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35" w:rsidRPr="00E731CE" w:rsidRDefault="00EA1935" w:rsidP="00EA1935">
      <w:pPr>
        <w:pStyle w:val="Heading3"/>
        <w:ind w:firstLine="0"/>
        <w:contextualSpacing/>
        <w:rPr>
          <w:szCs w:val="28"/>
        </w:rPr>
      </w:pPr>
      <w:r w:rsidRPr="00E731CE">
        <w:rPr>
          <w:szCs w:val="28"/>
        </w:rPr>
        <w:t>Grozījumi likumā „Par uzņēmumu ienākuma nodokli”</w:t>
      </w:r>
    </w:p>
    <w:p w:rsidR="00EA1935" w:rsidRPr="00E731CE" w:rsidRDefault="00EA1935" w:rsidP="00EA1935">
      <w:pPr>
        <w:spacing w:after="0" w:line="240" w:lineRule="auto"/>
        <w:ind w:firstLine="720"/>
        <w:contextualSpacing/>
        <w:jc w:val="center"/>
        <w:rPr>
          <w:rFonts w:ascii="Times New Roman" w:hAnsi="Times New Roman" w:cs="Times New Roman"/>
          <w:b/>
          <w:bCs/>
          <w:sz w:val="28"/>
          <w:szCs w:val="28"/>
        </w:rPr>
      </w:pP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r w:rsidRPr="00E731CE">
        <w:rPr>
          <w:rFonts w:ascii="Times New Roman" w:hAnsi="Times New Roman" w:cs="Times New Roman"/>
          <w:sz w:val="28"/>
          <w:szCs w:val="28"/>
        </w:rPr>
        <w:t xml:space="preserve">Izdarīt likumā „Par uzņēmumu ienākuma nodokli” </w:t>
      </w:r>
      <w:r w:rsidRPr="00E731CE">
        <w:rPr>
          <w:rFonts w:ascii="Times New Roman" w:hAnsi="Times New Roman" w:cs="Times New Roman"/>
          <w:bCs/>
          <w:sz w:val="28"/>
          <w:szCs w:val="28"/>
        </w:rPr>
        <w:t>(Latvijas Republikas Saeimas un Ministru Kabineta Ziņotājs, 1995, 7., 24.nr.; 1996, 9., 15.nr.; 1997, 8., 24.nr.; 1998, 8., 21.nr.; 1999, 6., 24.nr.; 2000, 9.nr.; 2001, 1., 5., 24.nr.; 2003, 15.nr.; 2005, 2., 24.nr.; 2006, 1.nr.; 2007, 3., 12., 24.nr.;</w:t>
      </w:r>
      <w:r w:rsidRPr="00E731CE">
        <w:rPr>
          <w:rFonts w:ascii="Times New Roman" w:hAnsi="Times New Roman" w:cs="Times New Roman"/>
          <w:sz w:val="28"/>
          <w:szCs w:val="28"/>
          <w:lang w:eastAsia="lv-LV"/>
        </w:rPr>
        <w:t> </w:t>
      </w:r>
      <w:r w:rsidRPr="00E731CE">
        <w:rPr>
          <w:rFonts w:ascii="Times New Roman" w:hAnsi="Times New Roman" w:cs="Times New Roman"/>
          <w:bCs/>
          <w:sz w:val="28"/>
          <w:szCs w:val="28"/>
        </w:rPr>
        <w:t xml:space="preserve">2009, 1.,15., 21.nr., Latvijas Vēstnesis, 2009, 175., 200.nr., 2010, </w:t>
      </w:r>
      <w:r w:rsidRPr="00E731CE">
        <w:rPr>
          <w:rFonts w:ascii="Times New Roman" w:hAnsi="Times New Roman" w:cs="Times New Roman"/>
          <w:sz w:val="28"/>
          <w:szCs w:val="28"/>
        </w:rPr>
        <w:t>102., 131., 170., 206.nr., 2011, 204.nr.) šādus grozījumus:</w:t>
      </w:r>
    </w:p>
    <w:p w:rsidR="00EA1935" w:rsidRPr="00E731CE" w:rsidRDefault="00EA1935" w:rsidP="00EA1935">
      <w:pPr>
        <w:spacing w:after="0" w:line="240" w:lineRule="auto"/>
        <w:contextualSpacing/>
        <w:rPr>
          <w:rFonts w:ascii="Times New Roman" w:hAnsi="Times New Roman" w:cs="Times New Roman"/>
          <w:sz w:val="28"/>
          <w:szCs w:val="28"/>
        </w:rPr>
      </w:pPr>
      <w:r w:rsidRPr="00E731CE">
        <w:rPr>
          <w:rFonts w:ascii="Times New Roman" w:hAnsi="Times New Roman" w:cs="Times New Roman"/>
          <w:sz w:val="28"/>
          <w:szCs w:val="28"/>
        </w:rPr>
        <w:t> </w:t>
      </w:r>
    </w:p>
    <w:p w:rsidR="00EA1935" w:rsidRPr="00E731CE" w:rsidRDefault="00EA1935" w:rsidP="00EA1935">
      <w:pPr>
        <w:pStyle w:val="ListParagraph"/>
        <w:numPr>
          <w:ilvl w:val="0"/>
          <w:numId w:val="1"/>
        </w:numPr>
        <w:tabs>
          <w:tab w:val="left" w:pos="851"/>
          <w:tab w:val="left" w:pos="993"/>
        </w:tabs>
        <w:ind w:left="0" w:firstLine="710"/>
        <w:contextualSpacing/>
        <w:rPr>
          <w:sz w:val="28"/>
          <w:szCs w:val="28"/>
        </w:rPr>
      </w:pPr>
      <w:r w:rsidRPr="00E731CE">
        <w:rPr>
          <w:sz w:val="28"/>
          <w:szCs w:val="28"/>
        </w:rPr>
        <w:t>Likuma 1.pantā:</w:t>
      </w:r>
    </w:p>
    <w:p w:rsidR="00EA1935" w:rsidRPr="00E731CE" w:rsidRDefault="00EA1935" w:rsidP="00EA1935">
      <w:pPr>
        <w:pStyle w:val="ListParagraph"/>
        <w:tabs>
          <w:tab w:val="left" w:pos="851"/>
          <w:tab w:val="left" w:pos="993"/>
        </w:tabs>
        <w:ind w:left="0" w:firstLine="710"/>
        <w:contextualSpacing/>
        <w:rPr>
          <w:sz w:val="28"/>
          <w:szCs w:val="28"/>
        </w:rPr>
      </w:pPr>
    </w:p>
    <w:p w:rsidR="00EA1935" w:rsidRPr="00E731CE" w:rsidRDefault="00EA1935" w:rsidP="00EA1935">
      <w:pPr>
        <w:pStyle w:val="ListParagraph"/>
        <w:tabs>
          <w:tab w:val="left" w:pos="851"/>
          <w:tab w:val="left" w:pos="993"/>
        </w:tabs>
        <w:ind w:left="0" w:firstLine="710"/>
        <w:contextualSpacing/>
        <w:rPr>
          <w:sz w:val="28"/>
          <w:szCs w:val="28"/>
        </w:rPr>
      </w:pPr>
      <w:r w:rsidRPr="00E731CE">
        <w:rPr>
          <w:sz w:val="28"/>
          <w:szCs w:val="28"/>
        </w:rPr>
        <w:t>papildināt pirmo daļu aiz vārdiem „Apdrošināšanas sabiedrību un to uzraudzības likumā” ar vārdiem „Krimināllikumā un Finanšu instrumentu tirgus likumā”;</w:t>
      </w:r>
    </w:p>
    <w:p w:rsidR="00EA1935" w:rsidRPr="00E731CE" w:rsidRDefault="00EA1935" w:rsidP="00EA1935">
      <w:pPr>
        <w:pStyle w:val="ListParagraph"/>
        <w:tabs>
          <w:tab w:val="left" w:pos="851"/>
          <w:tab w:val="left" w:pos="993"/>
        </w:tabs>
        <w:ind w:left="710"/>
        <w:contextualSpacing/>
        <w:rPr>
          <w:sz w:val="28"/>
          <w:szCs w:val="28"/>
        </w:rPr>
      </w:pPr>
    </w:p>
    <w:p w:rsidR="00EA1935" w:rsidRPr="00E731CE" w:rsidRDefault="00EA1935" w:rsidP="00EA1935">
      <w:pPr>
        <w:pStyle w:val="ListParagraph"/>
        <w:tabs>
          <w:tab w:val="left" w:pos="851"/>
          <w:tab w:val="left" w:pos="993"/>
        </w:tabs>
        <w:ind w:left="0" w:firstLine="710"/>
        <w:contextualSpacing/>
        <w:rPr>
          <w:sz w:val="28"/>
          <w:szCs w:val="28"/>
        </w:rPr>
      </w:pPr>
      <w:r w:rsidRPr="00E731CE">
        <w:rPr>
          <w:sz w:val="28"/>
          <w:szCs w:val="28"/>
        </w:rPr>
        <w:t xml:space="preserve">aizstāt </w:t>
      </w:r>
      <w:r>
        <w:rPr>
          <w:sz w:val="28"/>
          <w:szCs w:val="28"/>
        </w:rPr>
        <w:t>26.</w:t>
      </w:r>
      <w:r w:rsidRPr="00E731CE">
        <w:rPr>
          <w:sz w:val="28"/>
          <w:szCs w:val="28"/>
        </w:rPr>
        <w:t>daļā vārdus „</w:t>
      </w:r>
      <w:proofErr w:type="spellStart"/>
      <w:r w:rsidRPr="00E731CE">
        <w:rPr>
          <w:sz w:val="28"/>
          <w:szCs w:val="28"/>
        </w:rPr>
        <w:t>riteņkrēslos</w:t>
      </w:r>
      <w:proofErr w:type="spellEnd"/>
      <w:r w:rsidRPr="00E731CE">
        <w:rPr>
          <w:sz w:val="28"/>
          <w:szCs w:val="28"/>
        </w:rPr>
        <w:t xml:space="preserve"> sēdošos invalīdus” ar vārdiem „</w:t>
      </w:r>
      <w:proofErr w:type="spellStart"/>
      <w:r w:rsidRPr="00E731CE">
        <w:rPr>
          <w:sz w:val="28"/>
          <w:szCs w:val="28"/>
        </w:rPr>
        <w:t>riteņkrēslos</w:t>
      </w:r>
      <w:proofErr w:type="spellEnd"/>
      <w:r w:rsidRPr="00E731CE">
        <w:rPr>
          <w:sz w:val="28"/>
          <w:szCs w:val="28"/>
        </w:rPr>
        <w:t xml:space="preserve"> sēdošās personas ar invaliditāti”</w:t>
      </w:r>
      <w:r>
        <w:rPr>
          <w:sz w:val="28"/>
          <w:szCs w:val="28"/>
        </w:rPr>
        <w:t>;</w:t>
      </w:r>
    </w:p>
    <w:p w:rsidR="00EA1935" w:rsidRPr="00E731CE" w:rsidRDefault="00EA1935" w:rsidP="00EA1935">
      <w:pPr>
        <w:pStyle w:val="ListParagraph"/>
        <w:tabs>
          <w:tab w:val="left" w:pos="851"/>
          <w:tab w:val="left" w:pos="993"/>
        </w:tabs>
        <w:ind w:left="0" w:firstLine="710"/>
        <w:contextualSpacing/>
        <w:rPr>
          <w:sz w:val="28"/>
          <w:szCs w:val="28"/>
        </w:rPr>
      </w:pPr>
    </w:p>
    <w:p w:rsidR="00EA1935" w:rsidRPr="00E731CE" w:rsidRDefault="00EA1935" w:rsidP="00EA1935">
      <w:pPr>
        <w:pStyle w:val="ListParagraph"/>
        <w:tabs>
          <w:tab w:val="left" w:pos="851"/>
          <w:tab w:val="left" w:pos="993"/>
        </w:tabs>
        <w:ind w:left="0" w:firstLine="710"/>
        <w:contextualSpacing/>
        <w:rPr>
          <w:sz w:val="28"/>
          <w:szCs w:val="28"/>
        </w:rPr>
      </w:pPr>
      <w:r w:rsidRPr="00E731CE">
        <w:rPr>
          <w:sz w:val="28"/>
          <w:szCs w:val="28"/>
        </w:rPr>
        <w:t xml:space="preserve">izteikt </w:t>
      </w:r>
      <w:r>
        <w:rPr>
          <w:sz w:val="28"/>
          <w:szCs w:val="28"/>
        </w:rPr>
        <w:t>27.</w:t>
      </w:r>
      <w:r w:rsidRPr="00E731CE">
        <w:rPr>
          <w:sz w:val="28"/>
          <w:szCs w:val="28"/>
        </w:rPr>
        <w:t>daļu šādā redakcijā:</w:t>
      </w:r>
    </w:p>
    <w:p w:rsidR="00EA1935" w:rsidRPr="00E731CE" w:rsidRDefault="00EA1935" w:rsidP="00EA1935">
      <w:pPr>
        <w:pStyle w:val="naisf"/>
        <w:spacing w:before="0" w:beforeAutospacing="0" w:after="0" w:afterAutospacing="0"/>
        <w:ind w:firstLine="720"/>
        <w:contextualSpacing/>
        <w:jc w:val="both"/>
        <w:rPr>
          <w:sz w:val="28"/>
          <w:szCs w:val="28"/>
        </w:rPr>
      </w:pPr>
      <w:r w:rsidRPr="00E731CE">
        <w:rPr>
          <w:sz w:val="28"/>
          <w:szCs w:val="28"/>
        </w:rPr>
        <w:t xml:space="preserve">„(27) </w:t>
      </w:r>
      <w:r w:rsidRPr="00E731CE">
        <w:rPr>
          <w:b/>
          <w:bCs/>
          <w:sz w:val="28"/>
          <w:szCs w:val="28"/>
        </w:rPr>
        <w:t>Sākotnējie ilgtermiņa ieguldījumi</w:t>
      </w:r>
      <w:r w:rsidRPr="00E731CE">
        <w:rPr>
          <w:sz w:val="28"/>
          <w:szCs w:val="28"/>
        </w:rPr>
        <w:t xml:space="preserve"> </w:t>
      </w:r>
      <w:r w:rsidRPr="00E731CE">
        <w:rPr>
          <w:b/>
          <w:sz w:val="28"/>
          <w:szCs w:val="28"/>
        </w:rPr>
        <w:t>-</w:t>
      </w:r>
      <w:r w:rsidRPr="00E731CE">
        <w:rPr>
          <w:sz w:val="28"/>
          <w:szCs w:val="28"/>
        </w:rPr>
        <w:t xml:space="preserve"> ieguldījumi nelietotos (jaunos) pamatlīdzekļos [jaunas ražošanas tehnoloģiskās iekārtas un telekomunikāciju un </w:t>
      </w:r>
      <w:proofErr w:type="spellStart"/>
      <w:r w:rsidRPr="00E731CE">
        <w:rPr>
          <w:sz w:val="28"/>
          <w:szCs w:val="28"/>
        </w:rPr>
        <w:t>datorprogrammēšanas</w:t>
      </w:r>
      <w:proofErr w:type="spellEnd"/>
      <w:r w:rsidRPr="00E731CE">
        <w:rPr>
          <w:sz w:val="28"/>
          <w:szCs w:val="28"/>
        </w:rPr>
        <w:t xml:space="preserve"> iekārtas, cauruļvadi, sakaru un elektropārvades līnijas (būvju klasifikācijas kods 22) un to </w:t>
      </w:r>
      <w:proofErr w:type="spellStart"/>
      <w:r w:rsidRPr="00E731CE">
        <w:rPr>
          <w:sz w:val="28"/>
          <w:szCs w:val="28"/>
        </w:rPr>
        <w:t>palīgiekārtas</w:t>
      </w:r>
      <w:proofErr w:type="spellEnd"/>
      <w:r w:rsidRPr="00E731CE">
        <w:rPr>
          <w:sz w:val="28"/>
          <w:szCs w:val="28"/>
        </w:rPr>
        <w:t>, kas nodrošina to pilna ražošanas vai pakalpojumu sniegšanas cikla tehnoloģisko operāciju kopumu], kā arī ieguldījumi ēkās un būvēs, kuras saskaņā ar normatīvajiem aktiem, kas nosaka būvju klasifikāciju, klasificētas kā satiksmes un sakaru ēkas (būvju klasifikācijas kods 124), rūpnieciskās ražošanas ēkas un noliktavas (būvju klasifikācijas kods 125), transporta būves (būvju klasifikācijas kods 21) atbalstāmo investīciju projekta ietvaros, ja minētie ilgtermiņa ieguldījumi izmantojami nodokļa maksātāja saimnieciskās darbības veikšanai šā likuma 17.</w:t>
      </w:r>
      <w:r w:rsidRPr="00E731CE">
        <w:rPr>
          <w:sz w:val="28"/>
          <w:szCs w:val="28"/>
          <w:vertAlign w:val="superscript"/>
        </w:rPr>
        <w:t>2 </w:t>
      </w:r>
      <w:r w:rsidRPr="00E731CE">
        <w:rPr>
          <w:sz w:val="28"/>
          <w:szCs w:val="28"/>
        </w:rPr>
        <w:t>panta astotajā daļā noteiktajās atbalstāmajās prioritārajās nozarēs un ir izpildītas 17.</w:t>
      </w:r>
      <w:r w:rsidRPr="00E731CE">
        <w:rPr>
          <w:sz w:val="28"/>
          <w:szCs w:val="28"/>
          <w:vertAlign w:val="superscript"/>
        </w:rPr>
        <w:t>2 </w:t>
      </w:r>
      <w:r w:rsidRPr="00E731CE">
        <w:rPr>
          <w:sz w:val="28"/>
          <w:szCs w:val="28"/>
        </w:rPr>
        <w:t xml:space="preserve">panta ceturtās daļas 4.punktā minētās prasības.”. </w:t>
      </w:r>
    </w:p>
    <w:p w:rsidR="00EA1935" w:rsidRPr="00E731CE" w:rsidRDefault="00EA1935" w:rsidP="00EA1935">
      <w:pPr>
        <w:pStyle w:val="ListParagraph"/>
        <w:tabs>
          <w:tab w:val="left" w:pos="851"/>
          <w:tab w:val="left" w:pos="993"/>
        </w:tabs>
        <w:ind w:left="0" w:firstLine="710"/>
        <w:contextualSpacing/>
        <w:rPr>
          <w:sz w:val="28"/>
          <w:szCs w:val="28"/>
        </w:rPr>
      </w:pPr>
    </w:p>
    <w:p w:rsidR="00EA1935" w:rsidRPr="00E731CE" w:rsidRDefault="00EA1935" w:rsidP="00EA1935">
      <w:pPr>
        <w:pStyle w:val="ListParagraph"/>
        <w:numPr>
          <w:ilvl w:val="0"/>
          <w:numId w:val="1"/>
        </w:numPr>
        <w:tabs>
          <w:tab w:val="left" w:pos="993"/>
        </w:tabs>
        <w:ind w:left="0" w:firstLine="709"/>
        <w:contextualSpacing/>
        <w:rPr>
          <w:sz w:val="28"/>
          <w:szCs w:val="28"/>
        </w:rPr>
      </w:pPr>
      <w:r w:rsidRPr="00E731CE">
        <w:rPr>
          <w:sz w:val="28"/>
          <w:szCs w:val="28"/>
        </w:rPr>
        <w:t>Likuma 2.pantā:</w:t>
      </w:r>
    </w:p>
    <w:p w:rsidR="00EA1935" w:rsidRPr="00E731CE" w:rsidRDefault="00EA1935" w:rsidP="00EA1935">
      <w:pPr>
        <w:pStyle w:val="ListParagraph"/>
        <w:tabs>
          <w:tab w:val="left" w:pos="993"/>
        </w:tabs>
        <w:ind w:left="709"/>
        <w:contextualSpacing/>
        <w:rPr>
          <w:sz w:val="28"/>
          <w:szCs w:val="28"/>
        </w:rPr>
      </w:pPr>
    </w:p>
    <w:p w:rsidR="00EA1935" w:rsidRPr="00E731CE" w:rsidRDefault="00EA1935" w:rsidP="00EA1935">
      <w:pPr>
        <w:pStyle w:val="ListParagraph"/>
        <w:ind w:left="0" w:firstLine="720"/>
        <w:contextualSpacing/>
        <w:rPr>
          <w:sz w:val="28"/>
          <w:szCs w:val="28"/>
        </w:rPr>
      </w:pPr>
      <w:r w:rsidRPr="00E731CE">
        <w:rPr>
          <w:sz w:val="28"/>
          <w:szCs w:val="28"/>
        </w:rPr>
        <w:t>papildināt trešo daļu aiz vārdiem „</w:t>
      </w:r>
      <w:r w:rsidRPr="00E731CE">
        <w:rPr>
          <w:sz w:val="28"/>
          <w:szCs w:val="28"/>
          <w:lang w:eastAsia="lv-LV"/>
        </w:rPr>
        <w:t>lauku attīstībai” ar vārdiem  „un mežsaimniecības kooperatīvā</w:t>
      </w:r>
      <w:r w:rsidR="00F74F59">
        <w:rPr>
          <w:sz w:val="28"/>
          <w:szCs w:val="28"/>
          <w:lang w:eastAsia="lv-LV"/>
        </w:rPr>
        <w:t>s</w:t>
      </w:r>
      <w:r w:rsidRPr="00E731CE">
        <w:rPr>
          <w:sz w:val="28"/>
          <w:szCs w:val="28"/>
          <w:lang w:eastAsia="lv-LV"/>
        </w:rPr>
        <w:t xml:space="preserve"> sabiedrības, kas </w:t>
      </w:r>
      <w:r w:rsidRPr="00E731CE">
        <w:rPr>
          <w:iCs/>
          <w:sz w:val="28"/>
          <w:szCs w:val="28"/>
        </w:rPr>
        <w:t>atbilst normatīvajos aktos noteiktajiem kritērijiem</w:t>
      </w:r>
      <w:r w:rsidRPr="00E731CE">
        <w:rPr>
          <w:sz w:val="28"/>
          <w:szCs w:val="28"/>
          <w:lang w:eastAsia="lv-LV"/>
        </w:rPr>
        <w:t>”;</w:t>
      </w:r>
    </w:p>
    <w:p w:rsidR="00EA1935" w:rsidRPr="00E731CE" w:rsidRDefault="00EA1935" w:rsidP="00EA1935">
      <w:pPr>
        <w:pStyle w:val="ListParagraph"/>
        <w:tabs>
          <w:tab w:val="left" w:pos="993"/>
        </w:tabs>
        <w:ind w:left="709"/>
        <w:contextualSpacing/>
        <w:rPr>
          <w:sz w:val="28"/>
          <w:szCs w:val="28"/>
        </w:rPr>
      </w:pPr>
    </w:p>
    <w:p w:rsidR="00EA1935" w:rsidRPr="00E731CE" w:rsidRDefault="00EA1935" w:rsidP="00EA1935">
      <w:pPr>
        <w:pStyle w:val="ListParagraph"/>
        <w:tabs>
          <w:tab w:val="left" w:pos="993"/>
        </w:tabs>
        <w:ind w:left="709"/>
        <w:contextualSpacing/>
        <w:rPr>
          <w:sz w:val="28"/>
          <w:szCs w:val="28"/>
        </w:rPr>
      </w:pPr>
      <w:r w:rsidRPr="00E731CE">
        <w:rPr>
          <w:sz w:val="28"/>
          <w:szCs w:val="28"/>
        </w:rPr>
        <w:t>papildināt ar 3.</w:t>
      </w:r>
      <w:r w:rsidRPr="00E731CE">
        <w:rPr>
          <w:sz w:val="28"/>
          <w:szCs w:val="28"/>
          <w:vertAlign w:val="superscript"/>
        </w:rPr>
        <w:t>1</w:t>
      </w:r>
      <w:r w:rsidRPr="00E731CE">
        <w:rPr>
          <w:sz w:val="28"/>
          <w:szCs w:val="28"/>
        </w:rPr>
        <w:t xml:space="preserve"> un 3.</w:t>
      </w:r>
      <w:r w:rsidRPr="00E731CE">
        <w:rPr>
          <w:sz w:val="28"/>
          <w:szCs w:val="28"/>
          <w:vertAlign w:val="superscript"/>
        </w:rPr>
        <w:t>2</w:t>
      </w:r>
      <w:r w:rsidRPr="00E731CE">
        <w:rPr>
          <w:sz w:val="28"/>
          <w:szCs w:val="28"/>
        </w:rPr>
        <w:t>daļu šādā redakcijā:</w:t>
      </w:r>
    </w:p>
    <w:p w:rsidR="00EA1935" w:rsidRPr="00E731CE" w:rsidRDefault="00EA1935" w:rsidP="00EA1935">
      <w:pPr>
        <w:pStyle w:val="ListParagraph"/>
        <w:ind w:left="0" w:firstLine="720"/>
        <w:contextualSpacing/>
        <w:rPr>
          <w:sz w:val="28"/>
          <w:szCs w:val="28"/>
        </w:rPr>
      </w:pPr>
      <w:r w:rsidRPr="00E731CE">
        <w:rPr>
          <w:sz w:val="28"/>
          <w:szCs w:val="28"/>
        </w:rPr>
        <w:lastRenderedPageBreak/>
        <w:t>„(3</w:t>
      </w:r>
      <w:r w:rsidRPr="00E731CE">
        <w:rPr>
          <w:sz w:val="28"/>
          <w:szCs w:val="28"/>
          <w:vertAlign w:val="superscript"/>
        </w:rPr>
        <w:t>1</w:t>
      </w:r>
      <w:r w:rsidRPr="00E731CE">
        <w:rPr>
          <w:sz w:val="28"/>
          <w:szCs w:val="28"/>
        </w:rPr>
        <w:t xml:space="preserve">) Šā panta </w:t>
      </w:r>
      <w:r w:rsidRPr="00E731CE">
        <w:rPr>
          <w:bCs/>
          <w:sz w:val="28"/>
          <w:szCs w:val="28"/>
        </w:rPr>
        <w:t>trešā daļa</w:t>
      </w:r>
      <w:r w:rsidRPr="00E731CE">
        <w:rPr>
          <w:sz w:val="28"/>
          <w:szCs w:val="28"/>
        </w:rPr>
        <w:t xml:space="preserve"> </w:t>
      </w:r>
      <w:r w:rsidRPr="00E731CE">
        <w:rPr>
          <w:bCs/>
          <w:sz w:val="28"/>
          <w:szCs w:val="28"/>
        </w:rPr>
        <w:t>attiecībā uz</w:t>
      </w:r>
      <w:r w:rsidRPr="00E731CE">
        <w:rPr>
          <w:sz w:val="28"/>
          <w:szCs w:val="28"/>
        </w:rPr>
        <w:t xml:space="preserve"> lauksaimniecības pakalpojumu kooperatīvajām sabiedrībām, </w:t>
      </w:r>
      <w:r w:rsidRPr="00E731CE">
        <w:rPr>
          <w:iCs/>
          <w:sz w:val="28"/>
          <w:szCs w:val="28"/>
        </w:rPr>
        <w:t xml:space="preserve">kas atbilst normatīvajos aktos noteiktajiem kritērijiem par atbalsta saņemšanu lauku attīstībai, kā arī </w:t>
      </w:r>
      <w:r w:rsidRPr="00E731CE">
        <w:rPr>
          <w:sz w:val="28"/>
          <w:szCs w:val="28"/>
          <w:lang w:eastAsia="lv-LV"/>
        </w:rPr>
        <w:t xml:space="preserve">mežsaimniecības kooperatīvajām sabiedrībām, kas </w:t>
      </w:r>
      <w:r w:rsidRPr="00E731CE">
        <w:rPr>
          <w:iCs/>
          <w:sz w:val="28"/>
          <w:szCs w:val="28"/>
        </w:rPr>
        <w:t xml:space="preserve">atbilst normatīvajos aktos noteiktajiem kritērijiem, </w:t>
      </w:r>
      <w:r w:rsidRPr="00E731CE">
        <w:rPr>
          <w:bCs/>
          <w:sz w:val="28"/>
          <w:szCs w:val="28"/>
        </w:rPr>
        <w:t>ir piemērojama</w:t>
      </w:r>
      <w:r w:rsidRPr="00E731CE">
        <w:rPr>
          <w:sz w:val="28"/>
          <w:szCs w:val="28"/>
        </w:rPr>
        <w:t xml:space="preserve"> taksācijas periodā, pēc kura rezultātu izvērtēšanas pēctaksācijas periodā attiecīgajai sabiedrībai ir piešķirts atbilstības statuss. Minēto sabiedrību taksācijas perioda izdevumi, kuri nav saistīti ar saimniecisko darbību un nav personificējami, ir uzskatāmi par biedriem sadalāmo peļņas daļu, kas attiecināma uz katra biedra atbilstoši viņa izmantoto kooperatīvās sabiedrības pakalpojumu apjomam.</w:t>
      </w:r>
    </w:p>
    <w:p w:rsidR="00EA1935" w:rsidRPr="00E731CE" w:rsidRDefault="00EA1935" w:rsidP="00EA1935">
      <w:pPr>
        <w:pStyle w:val="ListParagraph"/>
        <w:ind w:left="0" w:firstLine="720"/>
        <w:contextualSpacing/>
        <w:rPr>
          <w:sz w:val="28"/>
          <w:szCs w:val="28"/>
        </w:rPr>
      </w:pPr>
      <w:r w:rsidRPr="00E731CE">
        <w:rPr>
          <w:sz w:val="28"/>
          <w:szCs w:val="28"/>
        </w:rPr>
        <w:t>(3</w:t>
      </w:r>
      <w:r w:rsidRPr="00E731CE">
        <w:rPr>
          <w:sz w:val="28"/>
          <w:szCs w:val="28"/>
          <w:vertAlign w:val="superscript"/>
        </w:rPr>
        <w:t>2</w:t>
      </w:r>
      <w:r w:rsidRPr="00E731CE">
        <w:rPr>
          <w:sz w:val="28"/>
          <w:szCs w:val="28"/>
        </w:rPr>
        <w:t>) Šā panta 3.</w:t>
      </w:r>
      <w:r w:rsidRPr="00E731CE">
        <w:rPr>
          <w:sz w:val="28"/>
          <w:szCs w:val="28"/>
          <w:vertAlign w:val="superscript"/>
        </w:rPr>
        <w:t>1</w:t>
      </w:r>
      <w:r w:rsidRPr="00E731CE">
        <w:rPr>
          <w:sz w:val="28"/>
          <w:szCs w:val="28"/>
        </w:rPr>
        <w:t>daļā minētajos izdevumos, kuri attiecināmi uz sabiedrības biedra sadalāmo pārpalikuma daļu, ne</w:t>
      </w:r>
      <w:r w:rsidR="00F74F59">
        <w:rPr>
          <w:sz w:val="28"/>
          <w:szCs w:val="28"/>
        </w:rPr>
        <w:t>ietver</w:t>
      </w:r>
      <w:r w:rsidRPr="00E731CE">
        <w:rPr>
          <w:sz w:val="28"/>
          <w:szCs w:val="28"/>
        </w:rPr>
        <w:t>:</w:t>
      </w:r>
    </w:p>
    <w:p w:rsidR="00EA1935" w:rsidRPr="00E731CE" w:rsidRDefault="00EA1935" w:rsidP="00EA1935">
      <w:pPr>
        <w:pStyle w:val="ListParagraph"/>
        <w:ind w:left="0" w:firstLine="720"/>
        <w:contextualSpacing/>
        <w:rPr>
          <w:sz w:val="28"/>
          <w:szCs w:val="28"/>
        </w:rPr>
      </w:pPr>
      <w:r w:rsidRPr="00E731CE">
        <w:rPr>
          <w:sz w:val="28"/>
          <w:szCs w:val="28"/>
        </w:rPr>
        <w:t>1) maksājum</w:t>
      </w:r>
      <w:r w:rsidR="00F74F59">
        <w:rPr>
          <w:sz w:val="28"/>
          <w:szCs w:val="28"/>
        </w:rPr>
        <w:t>us</w:t>
      </w:r>
      <w:r w:rsidRPr="00E731CE">
        <w:rPr>
          <w:sz w:val="28"/>
          <w:szCs w:val="28"/>
        </w:rPr>
        <w:t>, kuri veikti kā ziedojums šā likuma 20.</w:t>
      </w:r>
      <w:r w:rsidRPr="00E731CE">
        <w:rPr>
          <w:sz w:val="28"/>
          <w:szCs w:val="28"/>
          <w:vertAlign w:val="superscript"/>
        </w:rPr>
        <w:t>1</w:t>
      </w:r>
      <w:r w:rsidRPr="00E731CE">
        <w:rPr>
          <w:sz w:val="28"/>
          <w:szCs w:val="28"/>
        </w:rPr>
        <w:t>pantā minētajām institūcijām, ja ievēroti likuma 20.</w:t>
      </w:r>
      <w:r w:rsidRPr="00E731CE">
        <w:rPr>
          <w:sz w:val="28"/>
          <w:szCs w:val="28"/>
          <w:vertAlign w:val="superscript"/>
        </w:rPr>
        <w:t>1</w:t>
      </w:r>
      <w:r w:rsidRPr="00E731CE">
        <w:rPr>
          <w:sz w:val="28"/>
          <w:szCs w:val="28"/>
        </w:rPr>
        <w:t>panta septītajā daļā noteiktie nosacījumi;</w:t>
      </w:r>
    </w:p>
    <w:p w:rsidR="00EA1935" w:rsidRPr="00E731CE" w:rsidRDefault="00EA1935" w:rsidP="00EA1935">
      <w:pPr>
        <w:pStyle w:val="ListParagraph"/>
        <w:ind w:left="0" w:firstLine="720"/>
        <w:contextualSpacing/>
        <w:rPr>
          <w:sz w:val="28"/>
          <w:szCs w:val="28"/>
        </w:rPr>
      </w:pPr>
      <w:r w:rsidRPr="00E731CE">
        <w:rPr>
          <w:sz w:val="28"/>
          <w:szCs w:val="28"/>
        </w:rPr>
        <w:t>2) reprezentācijas izdevumu</w:t>
      </w:r>
      <w:r w:rsidRPr="007F4CFE">
        <w:rPr>
          <w:sz w:val="28"/>
          <w:szCs w:val="28"/>
        </w:rPr>
        <w:t xml:space="preserve"> </w:t>
      </w:r>
      <w:r w:rsidRPr="00E731CE">
        <w:rPr>
          <w:sz w:val="28"/>
          <w:szCs w:val="28"/>
        </w:rPr>
        <w:t>summ</w:t>
      </w:r>
      <w:r w:rsidR="00F74F59">
        <w:rPr>
          <w:sz w:val="28"/>
          <w:szCs w:val="28"/>
        </w:rPr>
        <w:t>u</w:t>
      </w:r>
      <w:r w:rsidRPr="00E731CE">
        <w:rPr>
          <w:sz w:val="28"/>
          <w:szCs w:val="28"/>
        </w:rPr>
        <w:t xml:space="preserve">, </w:t>
      </w:r>
      <w:r>
        <w:rPr>
          <w:sz w:val="28"/>
          <w:szCs w:val="28"/>
        </w:rPr>
        <w:t>ja šī summa</w:t>
      </w:r>
      <w:r w:rsidRPr="00E731CE">
        <w:rPr>
          <w:sz w:val="28"/>
          <w:szCs w:val="28"/>
        </w:rPr>
        <w:t xml:space="preserve"> nepārsniedz </w:t>
      </w:r>
      <w:r>
        <w:rPr>
          <w:sz w:val="28"/>
          <w:szCs w:val="28"/>
        </w:rPr>
        <w:t>500 latus kooperatīv</w:t>
      </w:r>
      <w:r w:rsidR="00F74F59">
        <w:rPr>
          <w:sz w:val="28"/>
          <w:szCs w:val="28"/>
        </w:rPr>
        <w:t>ajai sabiedrībai</w:t>
      </w:r>
      <w:r>
        <w:rPr>
          <w:sz w:val="28"/>
          <w:szCs w:val="28"/>
        </w:rPr>
        <w:t>, kuras taksācijas perioda neto apgrozījuma nepārsniedz 500 000 latus</w:t>
      </w:r>
      <w:r w:rsidRPr="00E731CE">
        <w:rPr>
          <w:sz w:val="28"/>
          <w:szCs w:val="28"/>
        </w:rPr>
        <w:t>;</w:t>
      </w:r>
    </w:p>
    <w:p w:rsidR="00EA1935" w:rsidRPr="00E731CE" w:rsidRDefault="00EA1935" w:rsidP="00EA1935">
      <w:pPr>
        <w:pStyle w:val="ListParagraph"/>
        <w:ind w:left="0" w:firstLine="720"/>
        <w:contextualSpacing/>
        <w:rPr>
          <w:sz w:val="28"/>
          <w:szCs w:val="28"/>
        </w:rPr>
      </w:pPr>
      <w:r>
        <w:rPr>
          <w:sz w:val="28"/>
          <w:szCs w:val="28"/>
        </w:rPr>
        <w:t xml:space="preserve">3) </w:t>
      </w:r>
      <w:r w:rsidRPr="00E731CE">
        <w:rPr>
          <w:sz w:val="28"/>
          <w:szCs w:val="28"/>
        </w:rPr>
        <w:t>reprezentācijas izdevumu</w:t>
      </w:r>
      <w:r w:rsidRPr="007F4CFE">
        <w:rPr>
          <w:sz w:val="28"/>
          <w:szCs w:val="28"/>
        </w:rPr>
        <w:t xml:space="preserve"> </w:t>
      </w:r>
      <w:r w:rsidRPr="00E731CE">
        <w:rPr>
          <w:sz w:val="28"/>
          <w:szCs w:val="28"/>
        </w:rPr>
        <w:t>summ</w:t>
      </w:r>
      <w:r w:rsidR="00F74F59">
        <w:rPr>
          <w:sz w:val="28"/>
          <w:szCs w:val="28"/>
        </w:rPr>
        <w:t>u</w:t>
      </w:r>
      <w:r w:rsidRPr="00E731CE">
        <w:rPr>
          <w:sz w:val="28"/>
          <w:szCs w:val="28"/>
        </w:rPr>
        <w:t xml:space="preserve">, </w:t>
      </w:r>
      <w:r>
        <w:rPr>
          <w:sz w:val="28"/>
          <w:szCs w:val="28"/>
        </w:rPr>
        <w:t>ja šī summa</w:t>
      </w:r>
      <w:r w:rsidRPr="00E731CE">
        <w:rPr>
          <w:sz w:val="28"/>
          <w:szCs w:val="28"/>
        </w:rPr>
        <w:t xml:space="preserve"> nepārsniedz </w:t>
      </w:r>
      <w:r>
        <w:rPr>
          <w:sz w:val="28"/>
          <w:szCs w:val="28"/>
        </w:rPr>
        <w:t>0,1 procentu kooperatīv</w:t>
      </w:r>
      <w:r w:rsidR="00F74F59">
        <w:rPr>
          <w:sz w:val="28"/>
          <w:szCs w:val="28"/>
        </w:rPr>
        <w:t xml:space="preserve">ajai </w:t>
      </w:r>
      <w:r>
        <w:rPr>
          <w:sz w:val="28"/>
          <w:szCs w:val="28"/>
        </w:rPr>
        <w:t>sabiedrība</w:t>
      </w:r>
      <w:r w:rsidR="00F74F59">
        <w:rPr>
          <w:sz w:val="28"/>
          <w:szCs w:val="28"/>
        </w:rPr>
        <w:t>i</w:t>
      </w:r>
      <w:r>
        <w:rPr>
          <w:sz w:val="28"/>
          <w:szCs w:val="28"/>
        </w:rPr>
        <w:t>, kuras taksācijas perioda neto apgrozījums pārsniedz 500 000 latus</w:t>
      </w:r>
      <w:r w:rsidRPr="00E731CE">
        <w:rPr>
          <w:sz w:val="28"/>
          <w:szCs w:val="28"/>
        </w:rPr>
        <w:t>;</w:t>
      </w:r>
    </w:p>
    <w:p w:rsidR="00EA1935" w:rsidRPr="00E731CE" w:rsidRDefault="00EA1935" w:rsidP="00EA1935">
      <w:pPr>
        <w:pStyle w:val="ListParagraph"/>
        <w:ind w:left="0" w:firstLine="720"/>
        <w:contextualSpacing/>
        <w:rPr>
          <w:i/>
          <w:sz w:val="28"/>
          <w:szCs w:val="28"/>
        </w:rPr>
      </w:pPr>
      <w:r>
        <w:rPr>
          <w:sz w:val="28"/>
          <w:szCs w:val="28"/>
        </w:rPr>
        <w:t>4</w:t>
      </w:r>
      <w:r w:rsidRPr="00E731CE">
        <w:rPr>
          <w:sz w:val="28"/>
          <w:szCs w:val="28"/>
        </w:rPr>
        <w:t>) soda nauda</w:t>
      </w:r>
      <w:r w:rsidR="00F74F59">
        <w:rPr>
          <w:sz w:val="28"/>
          <w:szCs w:val="28"/>
        </w:rPr>
        <w:t>i</w:t>
      </w:r>
      <w:r w:rsidRPr="00E731CE">
        <w:rPr>
          <w:sz w:val="28"/>
          <w:szCs w:val="28"/>
        </w:rPr>
        <w:t>, līgumsodiem un naudas sodiem izmantot</w:t>
      </w:r>
      <w:r w:rsidR="00F80E62">
        <w:rPr>
          <w:sz w:val="28"/>
          <w:szCs w:val="28"/>
        </w:rPr>
        <w:t>o</w:t>
      </w:r>
      <w:r w:rsidRPr="00E731CE">
        <w:rPr>
          <w:sz w:val="28"/>
          <w:szCs w:val="28"/>
        </w:rPr>
        <w:t xml:space="preserve"> summ</w:t>
      </w:r>
      <w:r w:rsidR="00F80E62">
        <w:rPr>
          <w:sz w:val="28"/>
          <w:szCs w:val="28"/>
        </w:rPr>
        <w:t>u</w:t>
      </w:r>
      <w:r w:rsidRPr="00E731CE">
        <w:rPr>
          <w:sz w:val="28"/>
          <w:szCs w:val="28"/>
        </w:rPr>
        <w:t>, kā arī nokavējuma naudas un citu soda sankciju summ</w:t>
      </w:r>
      <w:r w:rsidR="00F74F59">
        <w:rPr>
          <w:sz w:val="28"/>
          <w:szCs w:val="28"/>
        </w:rPr>
        <w:t>u</w:t>
      </w:r>
      <w:r w:rsidRPr="00E731CE">
        <w:rPr>
          <w:sz w:val="28"/>
          <w:szCs w:val="28"/>
        </w:rPr>
        <w:t xml:space="preserve">, kas aprēķināta saskaņā ar likumu </w:t>
      </w:r>
      <w:r>
        <w:rPr>
          <w:sz w:val="28"/>
          <w:szCs w:val="28"/>
        </w:rPr>
        <w:t>„</w:t>
      </w:r>
      <w:r w:rsidRPr="00E731CE">
        <w:rPr>
          <w:sz w:val="28"/>
          <w:szCs w:val="28"/>
        </w:rPr>
        <w:t>Par nodokļiem un nodevām</w:t>
      </w:r>
      <w:r>
        <w:rPr>
          <w:sz w:val="28"/>
          <w:szCs w:val="28"/>
        </w:rPr>
        <w:t>”</w:t>
      </w:r>
      <w:r w:rsidRPr="00E731CE">
        <w:rPr>
          <w:sz w:val="28"/>
          <w:szCs w:val="28"/>
        </w:rPr>
        <w:t xml:space="preserve"> un konkrēto nodokļu likumiem”.</w:t>
      </w:r>
    </w:p>
    <w:p w:rsidR="00EA1935" w:rsidRPr="00E731CE" w:rsidRDefault="00EA1935" w:rsidP="00EA1935">
      <w:pPr>
        <w:pStyle w:val="ListParagraph"/>
        <w:ind w:left="709"/>
        <w:contextualSpacing/>
        <w:rPr>
          <w:sz w:val="28"/>
          <w:szCs w:val="28"/>
        </w:rPr>
      </w:pPr>
    </w:p>
    <w:p w:rsidR="00EA1935" w:rsidRPr="00E731CE" w:rsidRDefault="00EA1935" w:rsidP="00EA1935">
      <w:pPr>
        <w:pStyle w:val="ListParagraph"/>
        <w:numPr>
          <w:ilvl w:val="0"/>
          <w:numId w:val="1"/>
        </w:numPr>
        <w:tabs>
          <w:tab w:val="left" w:pos="993"/>
        </w:tabs>
        <w:ind w:left="0" w:firstLine="709"/>
        <w:contextualSpacing/>
        <w:rPr>
          <w:sz w:val="28"/>
          <w:szCs w:val="28"/>
        </w:rPr>
      </w:pPr>
      <w:r w:rsidRPr="00E731CE">
        <w:rPr>
          <w:sz w:val="28"/>
          <w:szCs w:val="28"/>
        </w:rPr>
        <w:t>Likuma 3.pantā:</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20"/>
        <w:contextualSpacing/>
        <w:rPr>
          <w:sz w:val="28"/>
          <w:szCs w:val="28"/>
        </w:rPr>
      </w:pPr>
      <w:r w:rsidRPr="00E731CE">
        <w:rPr>
          <w:sz w:val="28"/>
          <w:szCs w:val="28"/>
        </w:rPr>
        <w:t>papildināt ceturtās daļas 1.</w:t>
      </w:r>
      <w:r w:rsidRPr="00E731CE">
        <w:rPr>
          <w:sz w:val="28"/>
          <w:szCs w:val="28"/>
          <w:vertAlign w:val="superscript"/>
        </w:rPr>
        <w:t>2</w:t>
      </w:r>
      <w:r w:rsidR="00F74F59">
        <w:rPr>
          <w:sz w:val="28"/>
          <w:szCs w:val="28"/>
          <w:vertAlign w:val="superscript"/>
        </w:rPr>
        <w:t xml:space="preserve"> </w:t>
      </w:r>
      <w:r w:rsidRPr="00E731CE">
        <w:rPr>
          <w:sz w:val="28"/>
          <w:szCs w:val="28"/>
        </w:rPr>
        <w:t>punktu aiz vārdiem „</w:t>
      </w:r>
      <w:r w:rsidRPr="00E731CE">
        <w:rPr>
          <w:sz w:val="28"/>
          <w:szCs w:val="28"/>
          <w:lang w:eastAsia="lv-LV"/>
        </w:rPr>
        <w:t>lauku attīstībai” ar vārdiem „un mežsaimniecības kooperatīvā</w:t>
      </w:r>
      <w:r w:rsidR="00F74F59">
        <w:rPr>
          <w:sz w:val="28"/>
          <w:szCs w:val="28"/>
          <w:lang w:eastAsia="lv-LV"/>
        </w:rPr>
        <w:t>s</w:t>
      </w:r>
      <w:r w:rsidRPr="00E731CE">
        <w:rPr>
          <w:sz w:val="28"/>
          <w:szCs w:val="28"/>
          <w:lang w:eastAsia="lv-LV"/>
        </w:rPr>
        <w:t xml:space="preserve"> sabiedrības, kas </w:t>
      </w:r>
      <w:r w:rsidRPr="00E731CE">
        <w:rPr>
          <w:iCs/>
          <w:sz w:val="28"/>
          <w:szCs w:val="28"/>
        </w:rPr>
        <w:t>atbilst normatīvajos aktos noteiktajiem kritērijiem</w:t>
      </w:r>
      <w:r w:rsidRPr="00E731CE">
        <w:rPr>
          <w:sz w:val="28"/>
          <w:szCs w:val="28"/>
          <w:lang w:eastAsia="lv-LV"/>
        </w:rPr>
        <w:t>”;</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4.</w:t>
      </w:r>
      <w:r w:rsidRPr="00E731CE">
        <w:rPr>
          <w:sz w:val="28"/>
          <w:szCs w:val="28"/>
          <w:vertAlign w:val="superscript"/>
        </w:rPr>
        <w:t>5</w:t>
      </w:r>
      <w:r w:rsidRPr="00E731CE">
        <w:rPr>
          <w:sz w:val="28"/>
          <w:szCs w:val="28"/>
        </w:rPr>
        <w:t>daļu aiz vārdiem „līdzdalības atsavināšanas” ar vārdiem un skaitļiem iekavās „(izņemot līdzdalības atsavināšanu šā likuma 6.</w:t>
      </w:r>
      <w:r w:rsidRPr="00E731CE">
        <w:rPr>
          <w:sz w:val="28"/>
          <w:szCs w:val="28"/>
          <w:vertAlign w:val="superscript"/>
        </w:rPr>
        <w:t xml:space="preserve">2 </w:t>
      </w:r>
      <w:r w:rsidRPr="00E731CE">
        <w:rPr>
          <w:sz w:val="28"/>
          <w:szCs w:val="28"/>
        </w:rPr>
        <w:t>vai</w:t>
      </w:r>
      <w:r w:rsidRPr="00E731CE">
        <w:rPr>
          <w:sz w:val="28"/>
          <w:szCs w:val="28"/>
          <w:vertAlign w:val="superscript"/>
        </w:rPr>
        <w:t xml:space="preserve"> </w:t>
      </w:r>
      <w:r w:rsidRPr="00E731CE">
        <w:rPr>
          <w:sz w:val="28"/>
          <w:szCs w:val="28"/>
        </w:rPr>
        <w:t>6.</w:t>
      </w:r>
      <w:r w:rsidRPr="00E731CE">
        <w:rPr>
          <w:sz w:val="28"/>
          <w:szCs w:val="28"/>
          <w:vertAlign w:val="superscript"/>
        </w:rPr>
        <w:t>3</w:t>
      </w:r>
      <w:r w:rsidRPr="00E731CE">
        <w:rPr>
          <w:sz w:val="28"/>
          <w:szCs w:val="28"/>
        </w:rPr>
        <w:t>pantā noteiktā reorganizācijas procesa ietvaros)”;</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ar 4.</w:t>
      </w:r>
      <w:r w:rsidRPr="00E731CE">
        <w:rPr>
          <w:sz w:val="28"/>
          <w:szCs w:val="28"/>
          <w:vertAlign w:val="superscript"/>
        </w:rPr>
        <w:t>7</w:t>
      </w:r>
      <w:r w:rsidRPr="00E731CE">
        <w:rPr>
          <w:sz w:val="28"/>
          <w:szCs w:val="28"/>
        </w:rPr>
        <w:t>daļu šādā redakcijā:</w:t>
      </w:r>
    </w:p>
    <w:p w:rsidR="00EA1935" w:rsidRPr="00E731CE" w:rsidRDefault="00EA1935" w:rsidP="00EA1935">
      <w:pPr>
        <w:pStyle w:val="ListParagraph"/>
        <w:ind w:left="0" w:firstLine="709"/>
        <w:contextualSpacing/>
        <w:rPr>
          <w:sz w:val="28"/>
          <w:szCs w:val="28"/>
        </w:rPr>
      </w:pPr>
      <w:r w:rsidRPr="00E731CE">
        <w:rPr>
          <w:sz w:val="28"/>
          <w:szCs w:val="28"/>
        </w:rPr>
        <w:t>„(4</w:t>
      </w:r>
      <w:r w:rsidRPr="00E731CE">
        <w:rPr>
          <w:sz w:val="28"/>
          <w:szCs w:val="28"/>
          <w:vertAlign w:val="superscript"/>
        </w:rPr>
        <w:t>7</w:t>
      </w:r>
      <w:r w:rsidRPr="00E731CE">
        <w:rPr>
          <w:sz w:val="28"/>
          <w:szCs w:val="28"/>
        </w:rPr>
        <w:t>) Šā panta ceturtās daļas 5.punktu nepiemēro maksājumiem par starptautiskajā satiksmē izmantoto gaisa kuģu nomu.”;</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astoto daļu aiz vārda „maksājumiem” ar vārdiem „un dividendēm”;</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lastRenderedPageBreak/>
        <w:t>papildināt devīto daļu aiz vārdiem „no tiem maksājumiem” ar vārdiem „izņemot dividendes”</w:t>
      </w:r>
      <w:r>
        <w:rPr>
          <w:sz w:val="28"/>
          <w:szCs w:val="28"/>
        </w:rPr>
        <w:t>.</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numPr>
          <w:ilvl w:val="0"/>
          <w:numId w:val="1"/>
        </w:numPr>
        <w:tabs>
          <w:tab w:val="left" w:pos="993"/>
        </w:tabs>
        <w:ind w:left="0" w:firstLine="710"/>
        <w:contextualSpacing/>
        <w:rPr>
          <w:sz w:val="28"/>
          <w:szCs w:val="28"/>
        </w:rPr>
      </w:pPr>
      <w:r w:rsidRPr="00E731CE">
        <w:rPr>
          <w:sz w:val="28"/>
          <w:szCs w:val="28"/>
        </w:rPr>
        <w:t>Likuma 4.pantā:</w:t>
      </w:r>
    </w:p>
    <w:p w:rsidR="00EA1935" w:rsidRPr="00E731CE" w:rsidRDefault="00EA1935" w:rsidP="00EA1935">
      <w:pPr>
        <w:pStyle w:val="ListParagraph"/>
        <w:ind w:left="1070" w:hanging="361"/>
        <w:contextualSpacing/>
        <w:rPr>
          <w:sz w:val="28"/>
          <w:szCs w:val="28"/>
        </w:rPr>
      </w:pPr>
    </w:p>
    <w:p w:rsidR="00EA1935" w:rsidRPr="00E731CE" w:rsidRDefault="00EA1935" w:rsidP="00EA1935">
      <w:pPr>
        <w:pStyle w:val="ListParagraph"/>
        <w:ind w:left="1070" w:hanging="361"/>
        <w:contextualSpacing/>
        <w:rPr>
          <w:sz w:val="28"/>
          <w:szCs w:val="28"/>
        </w:rPr>
      </w:pPr>
      <w:r w:rsidRPr="00E731CE">
        <w:rPr>
          <w:sz w:val="28"/>
          <w:szCs w:val="28"/>
        </w:rPr>
        <w:t>izteikt pirmo daļu šādā redakcijā:</w:t>
      </w:r>
    </w:p>
    <w:p w:rsidR="00EA1935" w:rsidRPr="00E731CE" w:rsidRDefault="00EA1935" w:rsidP="00EA1935">
      <w:pPr>
        <w:pStyle w:val="naisf"/>
        <w:spacing w:before="0" w:beforeAutospacing="0" w:after="0" w:afterAutospacing="0"/>
        <w:ind w:firstLine="709"/>
        <w:jc w:val="both"/>
        <w:rPr>
          <w:sz w:val="28"/>
          <w:szCs w:val="28"/>
        </w:rPr>
      </w:pPr>
      <w:bookmarkStart w:id="0" w:name="bkm4"/>
      <w:r w:rsidRPr="00E731CE">
        <w:rPr>
          <w:sz w:val="28"/>
          <w:szCs w:val="28"/>
        </w:rPr>
        <w:t xml:space="preserve">„(1) Nodokļa maksātāja (turpmāk - maksātājs) - rezidenta un pastāvīgās pārstāvniecības - apliekamais ienākums ir saskaņā ar </w:t>
      </w:r>
      <w:bookmarkEnd w:id="0"/>
      <w:r w:rsidRPr="00E731CE">
        <w:rPr>
          <w:sz w:val="28"/>
          <w:szCs w:val="28"/>
        </w:rPr>
        <w:t>Gada pārskatu likuma 11. un 12.pantu vai Kredītiestāžu likumu, vai Krājaizdevu sabiedrību likumu, vai Apdrošināšanas sabiedrību un to uzraudzības likumu,  vai Ieguldījumu pārvaldes sabiedrību likumu, vai Finanšu instrumentu tirgus likumu sastādītā maksātāja gada pārskata peļņas vai zaudējumu aprēķinā uzrādītais peļņas vai zaudējumu apjoms pirms uzņēmumu ienākuma nodokļa aprēķināšanas, kas ir attiecīgi palielināts vai samazināts par to izdevumu vai izdevumu daļas summu, kuri nav tieši saistīti ar maksātāja saimniecisko darbību, un par to zaudējumu summu, kurus radījusi maksātājam piederošo vai tā lietošanā esošo sociālās infrastruktūras objektu uzturēšana. Izdevumu vai izdevumu daļas summai, kura nav tieši saistīta ar maksātāja saimniecisko darbību, un zaudējumu summai, kuru radījusi maksātājam piederošo vai tā lietošanā esošo sociālās infrastruktūras objektu uzturēšana, apliekamā ienākuma palielināšanai piemēro koeficientu 1,5. Apliekamais ienākums tiek koriģēts (grozīts) saskaņā ar šo likumu</w:t>
      </w:r>
      <w:r>
        <w:rPr>
          <w:sz w:val="28"/>
          <w:szCs w:val="28"/>
        </w:rPr>
        <w:t>.”;</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ceturto daļu ar teikumu šādā redakcijā: „Minētais nosacījums neattiecas uz gadījumiem, ja koriģēšana tiek veikta attiecībā uz aktīviem, kas ir nodoti vai pārņemti reorganizācijas rezultātā, vai uzņēmuma pārejas rezultātā.”</w:t>
      </w:r>
      <w:r>
        <w:rPr>
          <w:sz w:val="28"/>
          <w:szCs w:val="28"/>
        </w:rPr>
        <w:t>;</w:t>
      </w:r>
    </w:p>
    <w:p w:rsidR="00EA1935" w:rsidRPr="00E731CE" w:rsidRDefault="00EA1935" w:rsidP="00EA1935">
      <w:pPr>
        <w:pStyle w:val="naisf"/>
        <w:spacing w:before="0" w:beforeAutospacing="0" w:after="0" w:afterAutospacing="0"/>
        <w:ind w:left="748"/>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papildināt ar vienpadsmito 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 xml:space="preserve">„(11) Šā panta pirmajā daļā noteikto koeficientu 1,5 nepiemēro: </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1) ziedojumu summām, kuras ziedotas šā likuma 20.</w:t>
      </w:r>
      <w:r w:rsidRPr="00E731CE">
        <w:rPr>
          <w:sz w:val="28"/>
          <w:szCs w:val="28"/>
          <w:vertAlign w:val="superscript"/>
        </w:rPr>
        <w:t>1</w:t>
      </w:r>
      <w:r w:rsidRPr="00E731CE">
        <w:rPr>
          <w:sz w:val="28"/>
          <w:szCs w:val="28"/>
        </w:rPr>
        <w:t>pantā minētajām institūcijām, ja ziedojuma mērķī, kas noteikts ziedojuma saņēmējam, nav ietverta tieša vai netieša norāde uz konkrētu ziedoto līdzekļu saņēmēju, kas ir ar ziedotāju saistīts uzņēmums vai saistīta persona, vai ziedotāja darbinieks, vai šā darbinieka ģimenes loceklis, kā arī ziedojuma saņēmējs neveic atlīdzības rakstura darbības, kas vērstas uz labuma sniegšanu ziedotājam, ar ziedotāju saistītam uzņēmumam, saistītai personai vai ziedotāja radiniekam līdz trešajai pakāpei, vai laulātajam vai nodrošina ziedotāja intereses, kas saistītas ar filantropiju (labdarību);</w:t>
      </w:r>
    </w:p>
    <w:p w:rsidR="00EA1935" w:rsidRPr="00E731CE" w:rsidRDefault="00EA1935" w:rsidP="00EA1935">
      <w:pPr>
        <w:pStyle w:val="ListParagraph"/>
        <w:ind w:left="0" w:firstLine="720"/>
        <w:contextualSpacing/>
        <w:rPr>
          <w:sz w:val="28"/>
          <w:szCs w:val="28"/>
        </w:rPr>
      </w:pPr>
      <w:r w:rsidRPr="00E731CE">
        <w:rPr>
          <w:sz w:val="28"/>
          <w:szCs w:val="28"/>
        </w:rPr>
        <w:t>2) maksājumi, kas veicami saskaņā ar Eiropas Komisijas lēmumiem, par valsts atbalsta sniegšanu kredītiestāžu reorganizācijai, saistībā ar aktīvu glābšanas pasākumu (</w:t>
      </w:r>
      <w:proofErr w:type="spellStart"/>
      <w:r w:rsidRPr="00E731CE">
        <w:rPr>
          <w:sz w:val="28"/>
          <w:szCs w:val="28"/>
        </w:rPr>
        <w:t>asset</w:t>
      </w:r>
      <w:proofErr w:type="spellEnd"/>
      <w:r w:rsidRPr="00E731CE">
        <w:rPr>
          <w:sz w:val="28"/>
          <w:szCs w:val="28"/>
        </w:rPr>
        <w:t xml:space="preserve"> </w:t>
      </w:r>
      <w:proofErr w:type="spellStart"/>
      <w:r w:rsidRPr="00E731CE">
        <w:rPr>
          <w:sz w:val="28"/>
          <w:szCs w:val="28"/>
        </w:rPr>
        <w:t>relief</w:t>
      </w:r>
      <w:proofErr w:type="spellEnd"/>
      <w:r w:rsidRPr="00E731CE">
        <w:rPr>
          <w:sz w:val="28"/>
          <w:szCs w:val="28"/>
        </w:rPr>
        <w:t xml:space="preserve"> </w:t>
      </w:r>
      <w:proofErr w:type="spellStart"/>
      <w:r w:rsidRPr="00E731CE">
        <w:rPr>
          <w:sz w:val="28"/>
          <w:szCs w:val="28"/>
        </w:rPr>
        <w:t>measure</w:t>
      </w:r>
      <w:proofErr w:type="spellEnd"/>
      <w:r w:rsidRPr="00E731CE">
        <w:rPr>
          <w:sz w:val="28"/>
          <w:szCs w:val="28"/>
        </w:rPr>
        <w:t>)”.</w:t>
      </w:r>
    </w:p>
    <w:p w:rsidR="00EA1935" w:rsidRPr="00E731CE" w:rsidRDefault="00EA1935" w:rsidP="00EA1935">
      <w:pPr>
        <w:autoSpaceDE w:val="0"/>
        <w:autoSpaceDN w:val="0"/>
        <w:spacing w:after="0" w:line="240" w:lineRule="auto"/>
        <w:ind w:firstLine="352"/>
        <w:jc w:val="both"/>
        <w:rPr>
          <w:rFonts w:ascii="Times New Roman" w:hAnsi="Times New Roman" w:cs="Times New Roman"/>
          <w:sz w:val="28"/>
          <w:szCs w:val="28"/>
          <w:lang w:val="en-GB" w:eastAsia="lv-LV"/>
        </w:rPr>
      </w:pPr>
    </w:p>
    <w:p w:rsidR="00EA1935" w:rsidRPr="00E731CE" w:rsidRDefault="00EA1935" w:rsidP="00EA1935">
      <w:pPr>
        <w:pStyle w:val="ListParagraph"/>
        <w:numPr>
          <w:ilvl w:val="0"/>
          <w:numId w:val="1"/>
        </w:numPr>
        <w:tabs>
          <w:tab w:val="left" w:pos="993"/>
        </w:tabs>
        <w:ind w:left="0" w:firstLine="709"/>
        <w:contextualSpacing/>
        <w:rPr>
          <w:sz w:val="28"/>
          <w:szCs w:val="28"/>
          <w:lang w:eastAsia="lv-LV"/>
        </w:rPr>
      </w:pPr>
      <w:r w:rsidRPr="00E731CE">
        <w:rPr>
          <w:sz w:val="28"/>
          <w:szCs w:val="28"/>
          <w:lang w:eastAsia="lv-LV"/>
        </w:rPr>
        <w:t>Likuma 5.pantā:</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izteikt septīto 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„(7) Pie izdevumiem, kas ir tieši saistīti ar saimniecisko darbību, pieskaita Transportlīdzekļa ekspluatācijas nodokļa un uzņēmumu vieglo transportlīdzekļu nodokļa likuma 14.panta pirmās daļas 5. un 6.punkta prasībām atbilstoša komersanta un zemnieku saimniecības izdevumus, kas saistīti ar vieglā automobiļa (izņemot reprezentatīvā vieglā automobiļa) ekspluatāciju, ja vieglais automobilis ir atbrīvots no aplikšanas ar uzņēmumu vieglo transportlīdzekļu nodokli saskaņā ar Transportlīdzekļa ekspluatācijas nodokļa un uzņēmumu vieglo transportlīdzekļu nodokļa likuma 14.panta pirmās daļas 5. un 6.punktu. Šāda vieglā automobiļa degvielas iegādes izdevumus minētais komersants vai zemnieku saimniecība iekļauj saimnieciskās darbības izdevumos, pamatojoties uz faktiski nobraukto kilometru skaitu katrā mēnesī saskaņā ar nodokļa maksātāja noteikto degvielas patēriņa normu uz 100 kilometriem, kas nepārsniedz izgatavotājrūpnīcas norādīto pilsētas cikla degvielas patēriņa normu vairāk kā par 20 procentiem.”;</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papildināt ar 7.</w:t>
      </w:r>
      <w:r w:rsidRPr="00E731CE">
        <w:rPr>
          <w:sz w:val="28"/>
          <w:szCs w:val="28"/>
          <w:vertAlign w:val="superscript"/>
        </w:rPr>
        <w:t>1</w:t>
      </w:r>
      <w:r w:rsidRPr="00E731CE">
        <w:rPr>
          <w:sz w:val="28"/>
          <w:szCs w:val="28"/>
        </w:rPr>
        <w:t>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w:t>
      </w:r>
      <w:r>
        <w:rPr>
          <w:sz w:val="28"/>
          <w:szCs w:val="28"/>
        </w:rPr>
        <w:t>(</w:t>
      </w:r>
      <w:r w:rsidRPr="00E731CE">
        <w:rPr>
          <w:sz w:val="28"/>
          <w:szCs w:val="28"/>
        </w:rPr>
        <w:t>7</w:t>
      </w:r>
      <w:r w:rsidRPr="00E731CE">
        <w:rPr>
          <w:sz w:val="28"/>
          <w:szCs w:val="28"/>
          <w:vertAlign w:val="superscript"/>
        </w:rPr>
        <w:t>1</w:t>
      </w:r>
      <w:r w:rsidRPr="00567BA6">
        <w:rPr>
          <w:sz w:val="28"/>
          <w:szCs w:val="28"/>
        </w:rPr>
        <w:t>)</w:t>
      </w:r>
      <w:r>
        <w:rPr>
          <w:sz w:val="28"/>
          <w:szCs w:val="28"/>
        </w:rPr>
        <w:t xml:space="preserve"> </w:t>
      </w:r>
      <w:r w:rsidRPr="00E731CE">
        <w:rPr>
          <w:sz w:val="28"/>
          <w:szCs w:val="28"/>
        </w:rPr>
        <w:t xml:space="preserve">Pie izdevumiem, kas ir tieši saistīti ar saimniecisko darbību, pieskaita normatīvajos aktos noteiktajiem atbalsta piešķiršanai nepieciešamajiem ikgadējās atbilstības kritērijiem atbilstošas lauksaimniecības pakalpojumu kooperatīvās sabiedrības </w:t>
      </w:r>
      <w:r>
        <w:rPr>
          <w:sz w:val="28"/>
          <w:szCs w:val="28"/>
        </w:rPr>
        <w:t xml:space="preserve">un zvejnieku saimniecības </w:t>
      </w:r>
      <w:r w:rsidRPr="00E731CE">
        <w:rPr>
          <w:sz w:val="28"/>
          <w:szCs w:val="28"/>
        </w:rPr>
        <w:t>izdevumus, kas saistīti ar vieglā automobiļa (izņemot reprezentatīvā vieglā automobiļa) ekspluatāciju. Šāda vieglā automobiļa degvielas iegādes izdevumus minētā kooperatīvā saimniecība iekļauj saimnieciskās darbības izdevumos, pamatojoties uz faktiski nobraukto kilometru skaitu katrā mēnesī saskaņā ar tās noteikto degvielas patēriņa normu uz 100 kilometriem, kas nepārsniedz izgatavotājrūpnīcas norādīto pilsētas cikla degvielas patēriņa normu vairāk kā par 20 procentiem.”;</w:t>
      </w:r>
    </w:p>
    <w:p w:rsidR="00EA1935" w:rsidRPr="00E731CE" w:rsidRDefault="00EA1935" w:rsidP="00EA1935">
      <w:pPr>
        <w:pStyle w:val="ListParagraph"/>
        <w:ind w:left="1429" w:hanging="720"/>
        <w:contextualSpacing/>
        <w:rPr>
          <w:sz w:val="28"/>
          <w:szCs w:val="28"/>
          <w:lang w:eastAsia="lv-LV"/>
        </w:rPr>
      </w:pPr>
    </w:p>
    <w:p w:rsidR="00EA1935" w:rsidRPr="00E731CE" w:rsidRDefault="00EA1935" w:rsidP="00EA1935">
      <w:pPr>
        <w:pStyle w:val="ListParagraph"/>
        <w:ind w:left="1429" w:hanging="720"/>
        <w:contextualSpacing/>
        <w:rPr>
          <w:sz w:val="28"/>
          <w:szCs w:val="28"/>
          <w:lang w:eastAsia="lv-LV"/>
        </w:rPr>
      </w:pPr>
      <w:r w:rsidRPr="00E731CE">
        <w:rPr>
          <w:sz w:val="28"/>
          <w:szCs w:val="28"/>
          <w:lang w:eastAsia="lv-LV"/>
        </w:rPr>
        <w:t xml:space="preserve">papildināt ar devīto un </w:t>
      </w:r>
      <w:r>
        <w:rPr>
          <w:sz w:val="28"/>
          <w:szCs w:val="28"/>
          <w:lang w:eastAsia="lv-LV"/>
        </w:rPr>
        <w:t>10.</w:t>
      </w:r>
      <w:r w:rsidRPr="00E731CE">
        <w:rPr>
          <w:sz w:val="28"/>
          <w:szCs w:val="28"/>
          <w:lang w:eastAsia="lv-LV"/>
        </w:rPr>
        <w:t>daļu šādā redakcijā:</w:t>
      </w:r>
    </w:p>
    <w:p w:rsidR="00EA1935" w:rsidRPr="00E731CE" w:rsidRDefault="00EA1935" w:rsidP="00EA1935">
      <w:pPr>
        <w:pStyle w:val="ListParagraph"/>
        <w:ind w:left="0" w:firstLine="709"/>
        <w:contextualSpacing/>
        <w:rPr>
          <w:sz w:val="28"/>
          <w:szCs w:val="28"/>
          <w:lang w:eastAsia="lv-LV"/>
        </w:rPr>
      </w:pPr>
      <w:r w:rsidRPr="00E731CE">
        <w:rPr>
          <w:sz w:val="28"/>
          <w:szCs w:val="28"/>
          <w:lang w:eastAsia="lv-LV"/>
        </w:rPr>
        <w:t xml:space="preserve">„(9) </w:t>
      </w:r>
      <w:r w:rsidRPr="00E731CE">
        <w:rPr>
          <w:sz w:val="28"/>
          <w:szCs w:val="28"/>
        </w:rPr>
        <w:t>Šā panta astotā daļa attiecas arī uz kapitālsabiedrībām, kurām ir anulēta licence (atļauja) kredītiestādes darbībai, ja maksājumi tiek veikti par tādas ķīlas uzturēšanas izdevumiem, kas nodibināta laikā, kad kapitālsabiedrībai bija licence (atļauja) kredītiestādes darbības veikšanai</w:t>
      </w:r>
      <w:r w:rsidRPr="00E731CE">
        <w:rPr>
          <w:bCs/>
          <w:sz w:val="28"/>
          <w:szCs w:val="28"/>
        </w:rPr>
        <w:t>.</w:t>
      </w:r>
      <w:r w:rsidRPr="00E731CE">
        <w:rPr>
          <w:sz w:val="28"/>
          <w:szCs w:val="28"/>
        </w:rPr>
        <w:t xml:space="preserve"> </w:t>
      </w:r>
    </w:p>
    <w:p w:rsidR="00EA1935" w:rsidRPr="00E731CE" w:rsidRDefault="00EA1935" w:rsidP="00EA1935">
      <w:pPr>
        <w:pStyle w:val="ListParagraph"/>
        <w:ind w:left="0" w:firstLine="709"/>
        <w:contextualSpacing/>
        <w:rPr>
          <w:i/>
          <w:sz w:val="28"/>
          <w:szCs w:val="28"/>
          <w:lang w:eastAsia="lv-LV"/>
        </w:rPr>
      </w:pPr>
      <w:r w:rsidRPr="00E731CE">
        <w:rPr>
          <w:sz w:val="28"/>
          <w:szCs w:val="28"/>
          <w:lang w:eastAsia="lv-LV"/>
        </w:rPr>
        <w:t xml:space="preserve">(10) </w:t>
      </w:r>
      <w:r w:rsidRPr="00E731CE">
        <w:rPr>
          <w:iCs/>
          <w:sz w:val="28"/>
          <w:szCs w:val="28"/>
        </w:rPr>
        <w:t>Pie izdevumiem, kas nav tieši saistīti ar saimniecisko darbību, pieskaita materiālās vērtības, mantiska vai citāda rakstura labumus, kas doti valsts amatpersonām kā kukulis, kā arī privātpersonām komerciālās uzpirkšanas nolūkos.</w:t>
      </w:r>
      <w:r w:rsidRPr="00E731CE">
        <w:rPr>
          <w:sz w:val="28"/>
          <w:szCs w:val="28"/>
        </w:rPr>
        <w:t>”</w:t>
      </w:r>
      <w:r>
        <w:rPr>
          <w:sz w:val="28"/>
          <w:szCs w:val="28"/>
        </w:rPr>
        <w:t>.</w:t>
      </w:r>
      <w:r w:rsidRPr="00E731CE">
        <w:rPr>
          <w:sz w:val="28"/>
          <w:szCs w:val="28"/>
        </w:rPr>
        <w:t xml:space="preserve"> </w:t>
      </w:r>
    </w:p>
    <w:p w:rsidR="00EA1935" w:rsidRPr="00E731CE" w:rsidRDefault="00EA1935" w:rsidP="00EA1935">
      <w:pPr>
        <w:pStyle w:val="ListParagraph"/>
        <w:contextualSpacing/>
        <w:rPr>
          <w:sz w:val="28"/>
          <w:szCs w:val="28"/>
        </w:rPr>
      </w:pPr>
    </w:p>
    <w:p w:rsidR="00EA1935" w:rsidRPr="00E731CE" w:rsidRDefault="00EA1935" w:rsidP="00EA1935">
      <w:pPr>
        <w:pStyle w:val="ListParagraph"/>
        <w:numPr>
          <w:ilvl w:val="0"/>
          <w:numId w:val="1"/>
        </w:numPr>
        <w:tabs>
          <w:tab w:val="left" w:pos="993"/>
        </w:tabs>
        <w:ind w:left="0" w:firstLine="709"/>
        <w:contextualSpacing/>
        <w:rPr>
          <w:sz w:val="28"/>
          <w:szCs w:val="28"/>
        </w:rPr>
      </w:pPr>
      <w:r w:rsidRPr="00E731CE">
        <w:rPr>
          <w:sz w:val="28"/>
          <w:szCs w:val="28"/>
        </w:rPr>
        <w:t xml:space="preserve">Likuma 6.pantā: </w:t>
      </w:r>
    </w:p>
    <w:p w:rsidR="00EA1935" w:rsidRPr="00E731CE" w:rsidRDefault="00EA1935" w:rsidP="00EA1935">
      <w:pPr>
        <w:pStyle w:val="ListParagraph"/>
        <w:ind w:left="0" w:firstLine="720"/>
        <w:contextualSpacing/>
        <w:rPr>
          <w:sz w:val="28"/>
          <w:szCs w:val="28"/>
        </w:rPr>
      </w:pPr>
    </w:p>
    <w:p w:rsidR="00EA1935" w:rsidRPr="00E731CE" w:rsidRDefault="00EA1935" w:rsidP="00EA1935">
      <w:pPr>
        <w:pStyle w:val="ListParagraph"/>
        <w:ind w:left="0" w:firstLine="720"/>
        <w:contextualSpacing/>
        <w:rPr>
          <w:sz w:val="28"/>
          <w:szCs w:val="28"/>
        </w:rPr>
      </w:pPr>
      <w:r w:rsidRPr="00E731CE">
        <w:rPr>
          <w:sz w:val="28"/>
          <w:szCs w:val="28"/>
        </w:rPr>
        <w:t xml:space="preserve">papildināt pirmās daļas 8.punktu ar vārdiem „kā arī neatgūto ieguldījuma vērtību kapitālsabiedrības vai kooperatīvās sabiedrības likvidācijas gadījumā.”; </w:t>
      </w:r>
    </w:p>
    <w:p w:rsidR="00EA1935" w:rsidRPr="00E731CE" w:rsidRDefault="00EA1935" w:rsidP="00EA1935">
      <w:pPr>
        <w:pStyle w:val="ListParagraph"/>
        <w:ind w:left="0" w:firstLine="720"/>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pirmo daļu ar 8.</w:t>
      </w:r>
      <w:r w:rsidRPr="00E731CE">
        <w:rPr>
          <w:sz w:val="28"/>
          <w:szCs w:val="28"/>
          <w:vertAlign w:val="superscript"/>
        </w:rPr>
        <w:t>1</w:t>
      </w:r>
      <w:r w:rsidRPr="00E731CE">
        <w:rPr>
          <w:sz w:val="28"/>
          <w:szCs w:val="28"/>
        </w:rPr>
        <w:t xml:space="preserve"> un 8.</w:t>
      </w:r>
      <w:r w:rsidRPr="00E731CE">
        <w:rPr>
          <w:sz w:val="28"/>
          <w:szCs w:val="28"/>
          <w:vertAlign w:val="superscript"/>
        </w:rPr>
        <w:t>2</w:t>
      </w:r>
      <w:r w:rsidR="004C4106">
        <w:rPr>
          <w:sz w:val="28"/>
          <w:szCs w:val="28"/>
          <w:vertAlign w:val="superscript"/>
        </w:rPr>
        <w:t xml:space="preserve"> </w:t>
      </w:r>
      <w:r w:rsidRPr="00E731CE">
        <w:rPr>
          <w:sz w:val="28"/>
          <w:szCs w:val="28"/>
        </w:rPr>
        <w:t>punktu šādā redakcijā:</w:t>
      </w:r>
    </w:p>
    <w:p w:rsidR="00EA1935" w:rsidRPr="00E731CE" w:rsidRDefault="00EA1935" w:rsidP="00EA1935">
      <w:pPr>
        <w:pStyle w:val="ListParagraph"/>
        <w:ind w:left="0" w:firstLine="709"/>
        <w:contextualSpacing/>
        <w:rPr>
          <w:sz w:val="28"/>
          <w:szCs w:val="28"/>
        </w:rPr>
      </w:pPr>
      <w:r w:rsidRPr="00E731CE">
        <w:rPr>
          <w:sz w:val="28"/>
          <w:szCs w:val="28"/>
        </w:rPr>
        <w:t>„8</w:t>
      </w:r>
      <w:r w:rsidRPr="00E731CE">
        <w:rPr>
          <w:sz w:val="28"/>
          <w:szCs w:val="28"/>
          <w:vertAlign w:val="superscript"/>
        </w:rPr>
        <w:t>1</w:t>
      </w:r>
      <w:r w:rsidRPr="00E731CE">
        <w:rPr>
          <w:sz w:val="28"/>
          <w:szCs w:val="28"/>
        </w:rPr>
        <w:t>) zaudējumiem no Eiropas Savienības vai Eiropas Ekonomikas zonas publiskās apgrozības vērtspapīriem, kas nav akcijas;</w:t>
      </w:r>
    </w:p>
    <w:p w:rsidR="00EA1935" w:rsidRPr="00E731CE" w:rsidRDefault="00EA1935" w:rsidP="00EA1935">
      <w:pPr>
        <w:pStyle w:val="ListParagraph"/>
        <w:tabs>
          <w:tab w:val="left" w:pos="993"/>
          <w:tab w:val="left" w:pos="1276"/>
        </w:tabs>
        <w:ind w:left="0" w:firstLine="709"/>
        <w:contextualSpacing/>
        <w:rPr>
          <w:sz w:val="28"/>
          <w:szCs w:val="28"/>
        </w:rPr>
      </w:pPr>
      <w:r w:rsidRPr="00E731CE">
        <w:rPr>
          <w:sz w:val="28"/>
          <w:szCs w:val="28"/>
        </w:rPr>
        <w:t>8</w:t>
      </w:r>
      <w:r w:rsidRPr="00E731CE">
        <w:rPr>
          <w:sz w:val="28"/>
          <w:szCs w:val="28"/>
          <w:vertAlign w:val="superscript"/>
        </w:rPr>
        <w:t>2</w:t>
      </w:r>
      <w:r w:rsidRPr="00E731CE">
        <w:rPr>
          <w:sz w:val="28"/>
          <w:szCs w:val="28"/>
        </w:rPr>
        <w:t>) pārējiem izdevumiem, kas saistīti ar akciju un Eiropas Savienības vai Eiropas Ekonomikas zonas publiskās apgrozības vērtspapīru iegādi, atsavināšanu vai glabāšanu taksācijas periodā;”;</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aizstāt pirmās daļas 12.punktā vārdus „ir nodokļu parādi” ar vārdiem un skaitli „</w:t>
      </w:r>
      <w:r w:rsidRPr="00E731CE">
        <w:rPr>
          <w:sz w:val="28"/>
          <w:szCs w:val="28"/>
          <w:lang w:eastAsia="lv-LV"/>
        </w:rPr>
        <w:t xml:space="preserve">nodokļu (nodevu) parādu kopsumma pārsniedz 100 latu, izņemot nodokļu maksājumus, kuru maksāšanas </w:t>
      </w:r>
      <w:r w:rsidRPr="00E731CE">
        <w:rPr>
          <w:sz w:val="28"/>
          <w:szCs w:val="28"/>
        </w:rPr>
        <w:t xml:space="preserve">termiņi ir pagarināti saskaņā ar likumu „Par nodokļiem un nodevām””; </w:t>
      </w:r>
    </w:p>
    <w:p w:rsidR="00EA1935" w:rsidRPr="00E731CE" w:rsidRDefault="00EA1935" w:rsidP="00EA1935">
      <w:pPr>
        <w:pStyle w:val="ListParagraph"/>
        <w:ind w:left="0" w:firstLine="360"/>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pirmo daļu ar 21.</w:t>
      </w:r>
      <w:r>
        <w:rPr>
          <w:sz w:val="28"/>
          <w:szCs w:val="28"/>
        </w:rPr>
        <w:t xml:space="preserve"> </w:t>
      </w:r>
      <w:r w:rsidRPr="00E731CE">
        <w:rPr>
          <w:sz w:val="28"/>
          <w:szCs w:val="28"/>
        </w:rPr>
        <w:t>un 22.punktu šādā redakcijā:</w:t>
      </w:r>
    </w:p>
    <w:p w:rsidR="00EA1935" w:rsidRPr="00E731CE" w:rsidRDefault="00EA1935" w:rsidP="00EA1935">
      <w:pPr>
        <w:spacing w:after="0" w:line="240" w:lineRule="auto"/>
        <w:ind w:firstLine="720"/>
        <w:contextualSpacing/>
        <w:jc w:val="both"/>
        <w:rPr>
          <w:rFonts w:ascii="Times New Roman" w:hAnsi="Times New Roman" w:cs="Times New Roman"/>
          <w:sz w:val="28"/>
          <w:szCs w:val="28"/>
        </w:rPr>
      </w:pPr>
      <w:r w:rsidRPr="00E731CE">
        <w:rPr>
          <w:rFonts w:ascii="Times New Roman" w:hAnsi="Times New Roman" w:cs="Times New Roman"/>
          <w:sz w:val="28"/>
          <w:szCs w:val="28"/>
        </w:rPr>
        <w:t>„21)  summu, kas pārsniedz uzņēmuma pārejas, vai reorganizācijas gadījumā (izņemot šā likuma 6.</w:t>
      </w:r>
      <w:r w:rsidRPr="00E731CE">
        <w:rPr>
          <w:rFonts w:ascii="Times New Roman" w:hAnsi="Times New Roman" w:cs="Times New Roman"/>
          <w:sz w:val="28"/>
          <w:szCs w:val="28"/>
          <w:vertAlign w:val="superscript"/>
        </w:rPr>
        <w:t>2</w:t>
      </w:r>
      <w:r w:rsidRPr="00E731CE">
        <w:rPr>
          <w:rFonts w:ascii="Times New Roman" w:hAnsi="Times New Roman" w:cs="Times New Roman"/>
          <w:sz w:val="28"/>
          <w:szCs w:val="28"/>
        </w:rPr>
        <w:t>pantā noteikto gadījumu) nodoto ieguldījuma īpašumu, bioloģisko aktīvu un pārdošanai turēto ilgtermiņa ieguldījumu sākotnējo vērtību gadījumā, ja minētie aktīvi ir tikuši novērtēti to patiesajā vērtībā.</w:t>
      </w:r>
    </w:p>
    <w:p w:rsidR="00EA1935" w:rsidRPr="00E731CE" w:rsidRDefault="00EA1935" w:rsidP="00EA1935">
      <w:pPr>
        <w:spacing w:after="0" w:line="240" w:lineRule="auto"/>
        <w:ind w:firstLine="720"/>
        <w:contextualSpacing/>
        <w:jc w:val="both"/>
        <w:rPr>
          <w:rFonts w:ascii="Times New Roman" w:hAnsi="Times New Roman" w:cs="Times New Roman"/>
          <w:sz w:val="28"/>
          <w:szCs w:val="28"/>
        </w:rPr>
      </w:pPr>
      <w:r w:rsidRPr="00E731CE">
        <w:rPr>
          <w:rFonts w:ascii="Times New Roman" w:hAnsi="Times New Roman" w:cs="Times New Roman"/>
          <w:sz w:val="28"/>
          <w:szCs w:val="28"/>
        </w:rPr>
        <w:t xml:space="preserve">22) sadalīto lauksaimniecības pakalpojumu kooperatīvās sabiedrības, </w:t>
      </w:r>
      <w:r w:rsidRPr="00E731CE">
        <w:rPr>
          <w:rFonts w:ascii="Times New Roman" w:hAnsi="Times New Roman" w:cs="Times New Roman"/>
          <w:iCs/>
          <w:sz w:val="28"/>
          <w:szCs w:val="28"/>
        </w:rPr>
        <w:t>kas atbilst normatīvajos aktos noteiktajiem kritērijiem par atbalsta saņemšanu lauku attīstībai</w:t>
      </w:r>
      <w:r>
        <w:rPr>
          <w:rFonts w:ascii="Times New Roman" w:hAnsi="Times New Roman" w:cs="Times New Roman"/>
          <w:iCs/>
          <w:sz w:val="28"/>
          <w:szCs w:val="28"/>
        </w:rPr>
        <w:t>,</w:t>
      </w:r>
      <w:r w:rsidRPr="00E731CE">
        <w:rPr>
          <w:rFonts w:ascii="Times New Roman" w:hAnsi="Times New Roman" w:cs="Times New Roman"/>
          <w:iCs/>
          <w:sz w:val="28"/>
          <w:szCs w:val="28"/>
        </w:rPr>
        <w:t xml:space="preserve"> vai </w:t>
      </w:r>
      <w:r w:rsidRPr="00E731CE">
        <w:rPr>
          <w:rFonts w:ascii="Times New Roman" w:hAnsi="Times New Roman" w:cs="Times New Roman"/>
          <w:sz w:val="28"/>
          <w:szCs w:val="28"/>
        </w:rPr>
        <w:t xml:space="preserve">mežsaimniecības kooperatīvās sabiedrības, kas </w:t>
      </w:r>
      <w:r w:rsidRPr="00E731CE">
        <w:rPr>
          <w:rFonts w:ascii="Times New Roman" w:hAnsi="Times New Roman" w:cs="Times New Roman"/>
          <w:iCs/>
          <w:sz w:val="28"/>
          <w:szCs w:val="28"/>
        </w:rPr>
        <w:t xml:space="preserve">atbilst normatīvajos aktos noteiktajiem kritērijiem, </w:t>
      </w:r>
      <w:r w:rsidRPr="00E731CE">
        <w:rPr>
          <w:rFonts w:ascii="Times New Roman" w:hAnsi="Times New Roman" w:cs="Times New Roman"/>
          <w:sz w:val="28"/>
          <w:szCs w:val="28"/>
        </w:rPr>
        <w:t>pārpalikuma daļu, kura ir apliekama ar uzņēmumu ienākuma nodokli.”;</w:t>
      </w:r>
    </w:p>
    <w:p w:rsidR="00EA1935" w:rsidRPr="00E731CE" w:rsidRDefault="00EA1935" w:rsidP="00EA1935">
      <w:pPr>
        <w:autoSpaceDE w:val="0"/>
        <w:autoSpaceDN w:val="0"/>
        <w:spacing w:after="0" w:line="240" w:lineRule="auto"/>
        <w:ind w:firstLine="709"/>
        <w:contextualSpacing/>
        <w:jc w:val="both"/>
        <w:rPr>
          <w:rFonts w:ascii="Times New Roman" w:hAnsi="Times New Roman" w:cs="Times New Roman"/>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ceturto daļu ar 15., 16. un 17.punktu šādā redakcijā:</w:t>
      </w:r>
    </w:p>
    <w:p w:rsidR="00EA1935" w:rsidRPr="00E731CE" w:rsidRDefault="00EA1935" w:rsidP="00EA1935">
      <w:pPr>
        <w:pStyle w:val="ListParagraph"/>
        <w:ind w:left="0" w:firstLine="709"/>
        <w:contextualSpacing/>
        <w:rPr>
          <w:sz w:val="28"/>
          <w:szCs w:val="28"/>
        </w:rPr>
      </w:pPr>
      <w:r w:rsidRPr="00E731CE">
        <w:rPr>
          <w:sz w:val="28"/>
          <w:szCs w:val="28"/>
        </w:rPr>
        <w:t>„15) par ienākumu no Eiropas Savienības vai Eiropas Ekonomikas zonas publiskās apgrozības vērtspapīru, kas nav akcijas, atsavināšanas;</w:t>
      </w:r>
    </w:p>
    <w:p w:rsidR="00EA1935" w:rsidRPr="00E731CE" w:rsidRDefault="00EA1935" w:rsidP="00EA1935">
      <w:pPr>
        <w:pStyle w:val="nais1"/>
        <w:spacing w:before="0" w:beforeAutospacing="0" w:after="0" w:afterAutospacing="0"/>
        <w:ind w:firstLine="709"/>
        <w:contextualSpacing/>
        <w:jc w:val="both"/>
        <w:rPr>
          <w:sz w:val="28"/>
          <w:szCs w:val="28"/>
        </w:rPr>
      </w:pPr>
      <w:r w:rsidRPr="00E731CE">
        <w:rPr>
          <w:sz w:val="28"/>
          <w:szCs w:val="28"/>
        </w:rPr>
        <w:t>16) par nokavējuma naudas un soda naudas summu, kas ir dzēsta saskaņā ar Nodokļu atbalsta pasākuma likumu;</w:t>
      </w:r>
    </w:p>
    <w:p w:rsidR="00EA1935" w:rsidRPr="00E731CE" w:rsidRDefault="00EA1935" w:rsidP="00EA1935">
      <w:pPr>
        <w:pStyle w:val="nais1"/>
        <w:spacing w:before="0" w:beforeAutospacing="0" w:after="0" w:afterAutospacing="0"/>
        <w:ind w:firstLine="709"/>
        <w:contextualSpacing/>
        <w:jc w:val="both"/>
        <w:rPr>
          <w:sz w:val="28"/>
          <w:szCs w:val="28"/>
        </w:rPr>
      </w:pPr>
      <w:r w:rsidRPr="00E731CE">
        <w:rPr>
          <w:sz w:val="28"/>
          <w:szCs w:val="28"/>
        </w:rPr>
        <w:t xml:space="preserve">17) par </w:t>
      </w:r>
      <w:bookmarkStart w:id="1" w:name="bkm8"/>
      <w:r w:rsidRPr="00E731CE">
        <w:rPr>
          <w:sz w:val="28"/>
          <w:szCs w:val="28"/>
        </w:rPr>
        <w:t xml:space="preserve">nodokļa maksātāja </w:t>
      </w:r>
      <w:r w:rsidRPr="00E731CE">
        <w:rPr>
          <w:iCs/>
          <w:sz w:val="28"/>
          <w:szCs w:val="28"/>
        </w:rPr>
        <w:t xml:space="preserve">gada pārskata peļņas vai zaudējumu aprēķinā </w:t>
      </w:r>
      <w:bookmarkEnd w:id="1"/>
      <w:r w:rsidRPr="00E731CE">
        <w:rPr>
          <w:iCs/>
          <w:sz w:val="28"/>
          <w:szCs w:val="28"/>
        </w:rPr>
        <w:t xml:space="preserve">uzrādīto </w:t>
      </w:r>
      <w:r w:rsidRPr="00E731CE">
        <w:rPr>
          <w:sz w:val="28"/>
          <w:szCs w:val="28"/>
        </w:rPr>
        <w:t xml:space="preserve">lauksaimniecības pakalpojumu kooperatīvās sabiedrības, </w:t>
      </w:r>
      <w:r w:rsidRPr="00E731CE">
        <w:rPr>
          <w:iCs/>
          <w:sz w:val="28"/>
          <w:szCs w:val="28"/>
        </w:rPr>
        <w:t>kas atbilst normatīvajos aktos noteiktajiem kritērijiem par atbalsta saņemšanu lauku attīstībai</w:t>
      </w:r>
      <w:r>
        <w:rPr>
          <w:iCs/>
          <w:sz w:val="28"/>
          <w:szCs w:val="28"/>
        </w:rPr>
        <w:t>,</w:t>
      </w:r>
      <w:r w:rsidRPr="00E731CE">
        <w:rPr>
          <w:iCs/>
          <w:sz w:val="28"/>
          <w:szCs w:val="28"/>
        </w:rPr>
        <w:t xml:space="preserve"> vai </w:t>
      </w:r>
      <w:r w:rsidRPr="00E731CE">
        <w:rPr>
          <w:sz w:val="28"/>
          <w:szCs w:val="28"/>
        </w:rPr>
        <w:t xml:space="preserve">mežsaimniecības kooperatīvās sabiedrības, kas </w:t>
      </w:r>
      <w:r w:rsidRPr="00E731CE">
        <w:rPr>
          <w:iCs/>
          <w:sz w:val="28"/>
          <w:szCs w:val="28"/>
        </w:rPr>
        <w:t xml:space="preserve">atbilst normatīvajos aktos noteiktajiem kritērijiem, </w:t>
      </w:r>
      <w:r w:rsidRPr="00E731CE">
        <w:rPr>
          <w:sz w:val="28"/>
          <w:szCs w:val="28"/>
        </w:rPr>
        <w:t xml:space="preserve">pārpalikuma daļu.”. </w:t>
      </w:r>
    </w:p>
    <w:p w:rsidR="00EA1935" w:rsidRPr="00E731CE" w:rsidRDefault="00EA1935" w:rsidP="00EA1935">
      <w:pPr>
        <w:pStyle w:val="nais1"/>
        <w:spacing w:before="0" w:beforeAutospacing="0" w:after="0" w:afterAutospacing="0"/>
        <w:ind w:firstLine="709"/>
        <w:contextualSpacing/>
        <w:jc w:val="both"/>
        <w:rPr>
          <w:sz w:val="28"/>
          <w:szCs w:val="28"/>
        </w:rPr>
      </w:pPr>
    </w:p>
    <w:p w:rsidR="00EA1935" w:rsidRPr="00E731CE" w:rsidRDefault="00EA1935" w:rsidP="00EA1935">
      <w:pPr>
        <w:pStyle w:val="naisf"/>
        <w:numPr>
          <w:ilvl w:val="0"/>
          <w:numId w:val="1"/>
        </w:numPr>
        <w:tabs>
          <w:tab w:val="left" w:pos="993"/>
        </w:tabs>
        <w:spacing w:before="0" w:beforeAutospacing="0" w:after="0" w:afterAutospacing="0"/>
        <w:ind w:left="0" w:firstLine="710"/>
        <w:contextualSpacing/>
        <w:jc w:val="both"/>
        <w:rPr>
          <w:sz w:val="28"/>
          <w:szCs w:val="28"/>
        </w:rPr>
      </w:pPr>
      <w:bookmarkStart w:id="2" w:name="bkm9"/>
      <w:r w:rsidRPr="00E731CE">
        <w:rPr>
          <w:sz w:val="28"/>
          <w:szCs w:val="28"/>
        </w:rPr>
        <w:t>Likuma 6.</w:t>
      </w:r>
      <w:r w:rsidRPr="00E731CE">
        <w:rPr>
          <w:sz w:val="28"/>
          <w:szCs w:val="28"/>
          <w:vertAlign w:val="superscript"/>
        </w:rPr>
        <w:t>2</w:t>
      </w:r>
      <w:r w:rsidRPr="00E731CE">
        <w:rPr>
          <w:sz w:val="28"/>
          <w:szCs w:val="28"/>
        </w:rPr>
        <w:t>pantā:</w:t>
      </w:r>
    </w:p>
    <w:p w:rsidR="00EA1935" w:rsidRPr="00E731CE" w:rsidRDefault="00EA1935" w:rsidP="00EA1935">
      <w:pPr>
        <w:pStyle w:val="naisf"/>
        <w:tabs>
          <w:tab w:val="left" w:pos="993"/>
        </w:tabs>
        <w:spacing w:before="0" w:beforeAutospacing="0" w:after="0" w:afterAutospacing="0"/>
        <w:ind w:left="710"/>
        <w:contextualSpacing/>
        <w:jc w:val="both"/>
        <w:rPr>
          <w:sz w:val="28"/>
          <w:szCs w:val="28"/>
        </w:rPr>
      </w:pPr>
      <w:r w:rsidRPr="00E731CE">
        <w:rPr>
          <w:sz w:val="28"/>
          <w:szCs w:val="28"/>
        </w:rPr>
        <w:t xml:space="preserve"> </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izteikt pirmo 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lastRenderedPageBreak/>
        <w:t>„(1) Ievērojot šā panta trešās un ceturtās daļas noteikumus:</w:t>
      </w:r>
    </w:p>
    <w:p w:rsidR="00EA1935" w:rsidRPr="00E731CE" w:rsidRDefault="00EA1935" w:rsidP="00EA1935">
      <w:pPr>
        <w:pStyle w:val="naisf"/>
        <w:numPr>
          <w:ilvl w:val="0"/>
          <w:numId w:val="2"/>
        </w:numPr>
        <w:tabs>
          <w:tab w:val="left" w:pos="993"/>
          <w:tab w:val="left" w:pos="1276"/>
        </w:tabs>
        <w:spacing w:before="0" w:beforeAutospacing="0" w:after="0" w:afterAutospacing="0"/>
        <w:ind w:left="0" w:firstLine="709"/>
        <w:contextualSpacing/>
        <w:jc w:val="both"/>
        <w:rPr>
          <w:sz w:val="28"/>
          <w:szCs w:val="28"/>
        </w:rPr>
      </w:pPr>
      <w:r w:rsidRPr="00E731CE">
        <w:rPr>
          <w:sz w:val="28"/>
          <w:szCs w:val="28"/>
        </w:rPr>
        <w:t>pārvedošās, pievienojamās vai sadalāmās sabiedrības apliekamo ienākumu nekoriģē par nododamo aktīvu vērtībā ietverto pārvērtēšanas rezultātā radušos vērtības pieaugumu;</w:t>
      </w:r>
    </w:p>
    <w:p w:rsidR="00EA1935" w:rsidRPr="00E731CE" w:rsidRDefault="00EA1935" w:rsidP="00EA1935">
      <w:pPr>
        <w:pStyle w:val="naisf"/>
        <w:numPr>
          <w:ilvl w:val="0"/>
          <w:numId w:val="2"/>
        </w:numPr>
        <w:tabs>
          <w:tab w:val="left" w:pos="851"/>
          <w:tab w:val="left" w:pos="993"/>
          <w:tab w:val="left" w:pos="1276"/>
        </w:tabs>
        <w:spacing w:before="0" w:beforeAutospacing="0" w:after="0" w:afterAutospacing="0"/>
        <w:ind w:left="0" w:firstLine="709"/>
        <w:contextualSpacing/>
        <w:jc w:val="both"/>
        <w:rPr>
          <w:sz w:val="28"/>
          <w:szCs w:val="28"/>
        </w:rPr>
      </w:pPr>
      <w:r w:rsidRPr="00E731CE">
        <w:rPr>
          <w:sz w:val="28"/>
          <w:szCs w:val="28"/>
        </w:rPr>
        <w:t xml:space="preserve">pārvedošā, pievienojamā vai sadalāmā sabiedrība nodod, bet iegūstošā sabiedrība pieņem nodokļa aprēķinam pamatlīdzekļus tādā vērtībā, kādā pamatlīdzekļi tika uzskaitīti pārvedošās, pievienojamās vai sadalāmās sabiedrības uzskaitē saskaņā ar šā likuma </w:t>
      </w:r>
      <w:bookmarkEnd w:id="2"/>
      <w:r w:rsidRPr="00E731CE">
        <w:rPr>
          <w:sz w:val="28"/>
          <w:szCs w:val="28"/>
        </w:rPr>
        <w:t>13.pantu;</w:t>
      </w:r>
    </w:p>
    <w:p w:rsidR="00EA1935" w:rsidRPr="00E731CE" w:rsidRDefault="00EA1935" w:rsidP="00EA1935">
      <w:pPr>
        <w:pStyle w:val="naisf"/>
        <w:numPr>
          <w:ilvl w:val="0"/>
          <w:numId w:val="2"/>
        </w:numPr>
        <w:tabs>
          <w:tab w:val="left" w:pos="993"/>
          <w:tab w:val="left" w:pos="1276"/>
        </w:tabs>
        <w:spacing w:before="0" w:beforeAutospacing="0" w:after="0" w:afterAutospacing="0"/>
        <w:ind w:left="0" w:firstLine="709"/>
        <w:contextualSpacing/>
        <w:jc w:val="both"/>
        <w:rPr>
          <w:sz w:val="28"/>
          <w:szCs w:val="28"/>
        </w:rPr>
      </w:pPr>
      <w:r w:rsidRPr="00E731CE">
        <w:rPr>
          <w:sz w:val="28"/>
          <w:szCs w:val="28"/>
        </w:rPr>
        <w:t xml:space="preserve">pārvedošā, pievienojamā vai sadalāmā sabiedrība, vienlaicīgi ar aktīvu nodošanas dokumentiem iegūstošai sabiedrībai iesniedz informāciju par nododamo aktīvu iegādes vērtību un līdz reorganizācijas brīdim veiktajām šī aktīva pārvērtēšanām; </w:t>
      </w:r>
    </w:p>
    <w:p w:rsidR="00EA1935" w:rsidRPr="00E731CE" w:rsidRDefault="00EA1935" w:rsidP="00EA1935">
      <w:pPr>
        <w:pStyle w:val="naisf"/>
        <w:numPr>
          <w:ilvl w:val="0"/>
          <w:numId w:val="2"/>
        </w:numPr>
        <w:tabs>
          <w:tab w:val="left" w:pos="1134"/>
        </w:tabs>
        <w:spacing w:before="0" w:beforeAutospacing="0" w:after="0" w:afterAutospacing="0"/>
        <w:ind w:left="0" w:firstLine="709"/>
        <w:contextualSpacing/>
        <w:jc w:val="both"/>
        <w:rPr>
          <w:sz w:val="28"/>
          <w:szCs w:val="28"/>
        </w:rPr>
      </w:pPr>
      <w:r w:rsidRPr="00E731CE">
        <w:rPr>
          <w:sz w:val="28"/>
          <w:szCs w:val="28"/>
        </w:rPr>
        <w:t xml:space="preserve">nosakot ar uzņēmumu ienākuma nodokli apliekamo ienākumu iegūstošā sabiedrība, atsavinot šajā </w:t>
      </w:r>
      <w:r w:rsidRPr="00E731CE">
        <w:rPr>
          <w:bCs/>
          <w:sz w:val="28"/>
          <w:szCs w:val="28"/>
        </w:rPr>
        <w:t>pantā minētās reorganizācijas rezultātā</w:t>
      </w:r>
      <w:r w:rsidRPr="00E731CE">
        <w:rPr>
          <w:sz w:val="28"/>
          <w:szCs w:val="28"/>
        </w:rPr>
        <w:t xml:space="preserve"> iegūtos </w:t>
      </w:r>
      <w:r w:rsidRPr="00E731CE">
        <w:rPr>
          <w:bCs/>
          <w:sz w:val="28"/>
          <w:szCs w:val="28"/>
        </w:rPr>
        <w:t xml:space="preserve">aktīvus, </w:t>
      </w:r>
      <w:r w:rsidRPr="00E731CE">
        <w:rPr>
          <w:sz w:val="28"/>
          <w:szCs w:val="28"/>
        </w:rPr>
        <w:t xml:space="preserve">neņem vērā </w:t>
      </w:r>
      <w:r w:rsidRPr="00E731CE">
        <w:rPr>
          <w:bCs/>
          <w:sz w:val="28"/>
          <w:szCs w:val="28"/>
        </w:rPr>
        <w:t>šo</w:t>
      </w:r>
      <w:r w:rsidRPr="00E731CE">
        <w:rPr>
          <w:sz w:val="28"/>
          <w:szCs w:val="28"/>
        </w:rPr>
        <w:t xml:space="preserve"> aktīvu arī pirms reorganizācijas veiktās pārvērtēšanas rezultātus.”</w:t>
      </w:r>
      <w:r>
        <w:rPr>
          <w:sz w:val="28"/>
          <w:szCs w:val="28"/>
        </w:rPr>
        <w:t>;</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izslēgt otro daļu;</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izslēgt trešajā daļā vārdus „un otrās”;</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papildināt ar 3.</w:t>
      </w:r>
      <w:r w:rsidRPr="00E731CE">
        <w:rPr>
          <w:sz w:val="28"/>
          <w:szCs w:val="28"/>
          <w:vertAlign w:val="superscript"/>
        </w:rPr>
        <w:t>1</w:t>
      </w:r>
      <w:r w:rsidRPr="00E731CE">
        <w:rPr>
          <w:sz w:val="28"/>
          <w:szCs w:val="28"/>
        </w:rPr>
        <w:t>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„3.</w:t>
      </w:r>
      <w:r w:rsidRPr="00E731CE">
        <w:rPr>
          <w:sz w:val="28"/>
          <w:szCs w:val="28"/>
          <w:vertAlign w:val="superscript"/>
        </w:rPr>
        <w:t>1</w:t>
      </w:r>
      <w:r w:rsidRPr="00E731CE">
        <w:rPr>
          <w:sz w:val="28"/>
          <w:szCs w:val="28"/>
        </w:rPr>
        <w:t xml:space="preserve"> Ja patstāvīgās pārstāvniecības galvenais uzņēmums nodod Latvijā reģistrētās patstāvīgās pārstāvniecības saimnieciskās darbības veidu citai sabiedrībai, tad, lai piemērotu šā panta nosacījumus, minētajai patstāvīgajai pārstāvniecībai Valsts ieņēmumu dienestā jāiesniedz galvenā uzņēmuma apliecinājums, ka tā reorganizācijas process notiek atbilstoši </w:t>
      </w:r>
      <w:bookmarkStart w:id="3" w:name="bkm96"/>
      <w:r w:rsidRPr="00E731CE">
        <w:rPr>
          <w:sz w:val="28"/>
          <w:szCs w:val="28"/>
        </w:rPr>
        <w:t xml:space="preserve">galvenā uzņēmuma rezidences valsts normatīvajiem aktiem ar kuriem pārņemtas Padomes 1990.gada 23.jūlija direktīvas </w:t>
      </w:r>
      <w:bookmarkEnd w:id="3"/>
      <w:r w:rsidRPr="00E731CE">
        <w:rPr>
          <w:sz w:val="28"/>
          <w:szCs w:val="28"/>
        </w:rPr>
        <w:t>90/434/EEK par kopēju nodokļu sistēmu, ko piemēro dažādu dalībvalstu uzņēmējsabiedrību apvienošanai, sadalīšanai, to aktīvu pārvešanai un akciju maiņai, prasības.”</w:t>
      </w:r>
      <w:r>
        <w:rPr>
          <w:sz w:val="28"/>
          <w:szCs w:val="28"/>
        </w:rPr>
        <w:t>.</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ListParagraph"/>
        <w:tabs>
          <w:tab w:val="left" w:pos="993"/>
        </w:tabs>
        <w:ind w:left="1353" w:hanging="644"/>
        <w:contextualSpacing/>
        <w:rPr>
          <w:sz w:val="28"/>
          <w:szCs w:val="28"/>
        </w:rPr>
      </w:pPr>
      <w:r w:rsidRPr="00E731CE">
        <w:rPr>
          <w:sz w:val="28"/>
          <w:szCs w:val="28"/>
        </w:rPr>
        <w:t xml:space="preserve">8. Izteikt </w:t>
      </w:r>
      <w:r>
        <w:rPr>
          <w:sz w:val="28"/>
          <w:szCs w:val="28"/>
        </w:rPr>
        <w:t>likuma</w:t>
      </w:r>
      <w:r w:rsidRPr="00E731CE">
        <w:rPr>
          <w:sz w:val="28"/>
          <w:szCs w:val="28"/>
        </w:rPr>
        <w:t xml:space="preserve"> 6.</w:t>
      </w:r>
      <w:r w:rsidRPr="00E731CE">
        <w:rPr>
          <w:sz w:val="28"/>
          <w:szCs w:val="28"/>
          <w:vertAlign w:val="superscript"/>
        </w:rPr>
        <w:t>4</w:t>
      </w:r>
      <w:r w:rsidRPr="00E731CE">
        <w:rPr>
          <w:sz w:val="28"/>
          <w:szCs w:val="28"/>
        </w:rPr>
        <w:t>panta pirmo daļu šādā redakcijā:</w:t>
      </w:r>
    </w:p>
    <w:p w:rsidR="00EA1935" w:rsidRPr="00E731CE" w:rsidRDefault="00EA1935" w:rsidP="00EA1935">
      <w:pPr>
        <w:pStyle w:val="ListParagraph"/>
        <w:tabs>
          <w:tab w:val="left" w:pos="993"/>
        </w:tabs>
        <w:ind w:left="0" w:firstLine="710"/>
        <w:contextualSpacing/>
        <w:rPr>
          <w:sz w:val="28"/>
          <w:szCs w:val="28"/>
        </w:rPr>
      </w:pPr>
      <w:r w:rsidRPr="00E731CE">
        <w:rPr>
          <w:sz w:val="28"/>
          <w:szCs w:val="28"/>
        </w:rPr>
        <w:t xml:space="preserve">„(1) Apliekamo ienākumu palielina par procentu maksājumiem (arī diskonta veidā), kas pārsniedz procentu maksājumu summu, kura aprēķināta, parādu saistībai piemērojot 1,2 reizes palielinātu taksācijas periodā iekšzemes </w:t>
      </w:r>
      <w:proofErr w:type="spellStart"/>
      <w:r w:rsidRPr="00E731CE">
        <w:rPr>
          <w:sz w:val="28"/>
          <w:szCs w:val="28"/>
        </w:rPr>
        <w:t>nefinanšu</w:t>
      </w:r>
      <w:proofErr w:type="spellEnd"/>
      <w:r w:rsidRPr="00E731CE">
        <w:rPr>
          <w:sz w:val="28"/>
          <w:szCs w:val="28"/>
        </w:rPr>
        <w:t xml:space="preserve"> uzņēmumiem izsniegto kredītu gada vidējo svērto procentu likmi. Iekšzemes </w:t>
      </w:r>
      <w:proofErr w:type="spellStart"/>
      <w:r w:rsidRPr="00E731CE">
        <w:rPr>
          <w:sz w:val="28"/>
          <w:szCs w:val="28"/>
        </w:rPr>
        <w:t>nefinanšu</w:t>
      </w:r>
      <w:proofErr w:type="spellEnd"/>
      <w:r w:rsidRPr="00E731CE">
        <w:rPr>
          <w:sz w:val="28"/>
          <w:szCs w:val="28"/>
        </w:rPr>
        <w:t xml:space="preserve"> uzņēmumiem izsniegto kredītu gada vidējo svērto procentu likmi, kas aprēķināta, izmantojot monetāro finanšu iestāžu statistikas rādītājus, savā interneta lapā viena mēneša laikā pēc taksācijas perioda beigām publicē Latvijas Banka. Saimnieciskās darbības izdevumos iekļautā procentu maksājumu summa nedrīkst pārsniegt faktiski aprēķināto procentu maksājumu summu.”</w:t>
      </w:r>
    </w:p>
    <w:p w:rsidR="00EA1935" w:rsidRPr="00E731CE" w:rsidRDefault="00EA1935" w:rsidP="00EA1935">
      <w:pPr>
        <w:pStyle w:val="ListParagraph"/>
        <w:tabs>
          <w:tab w:val="left" w:pos="993"/>
        </w:tabs>
        <w:ind w:left="1420"/>
        <w:contextualSpacing/>
        <w:rPr>
          <w:sz w:val="28"/>
          <w:szCs w:val="28"/>
        </w:rPr>
      </w:pPr>
    </w:p>
    <w:p w:rsidR="00EA1935" w:rsidRPr="00E731CE" w:rsidRDefault="00EA1935" w:rsidP="00EA1935">
      <w:pPr>
        <w:pStyle w:val="ListParagraph"/>
        <w:tabs>
          <w:tab w:val="left" w:pos="993"/>
        </w:tabs>
        <w:ind w:left="710"/>
        <w:contextualSpacing/>
        <w:rPr>
          <w:sz w:val="28"/>
          <w:szCs w:val="28"/>
        </w:rPr>
      </w:pPr>
      <w:r w:rsidRPr="00E731CE">
        <w:rPr>
          <w:sz w:val="28"/>
          <w:szCs w:val="28"/>
        </w:rPr>
        <w:t>9. Likuma 9.pantā:</w:t>
      </w:r>
    </w:p>
    <w:p w:rsidR="00EA1935" w:rsidRPr="00E731CE" w:rsidRDefault="00EA1935" w:rsidP="00EA1935">
      <w:pPr>
        <w:pStyle w:val="ListParagraph"/>
        <w:contextualSpacing/>
        <w:rPr>
          <w:sz w:val="28"/>
          <w:szCs w:val="28"/>
        </w:rPr>
      </w:pPr>
    </w:p>
    <w:p w:rsidR="00EA1935" w:rsidRPr="00E731CE" w:rsidRDefault="00EA1935" w:rsidP="00EA1935">
      <w:pPr>
        <w:pStyle w:val="naisf"/>
        <w:spacing w:before="0" w:beforeAutospacing="0" w:after="0" w:afterAutospacing="0"/>
        <w:ind w:firstLine="710"/>
        <w:contextualSpacing/>
        <w:jc w:val="both"/>
        <w:rPr>
          <w:sz w:val="28"/>
          <w:szCs w:val="28"/>
        </w:rPr>
      </w:pPr>
      <w:r w:rsidRPr="00E731CE">
        <w:rPr>
          <w:sz w:val="28"/>
          <w:szCs w:val="28"/>
        </w:rPr>
        <w:t>izteikt otro daļu šādā redakcijā:</w:t>
      </w: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„(2) Nodokļa maksātāja taksācijas gada apliekamo ienākumu var samazināt par naudas summām, kas atradās nodokļa maksātāja norēķinu kontā, kā arī par kredītiestādei realizēto preču vai pakalpojumu vērtību, par kuru netika saņemta atlīdzība un netika atgūtas brīdī, kad tiesa ir pieņēmusi lēmumu par kredītiestādes bankrota procedūras uzsākšanu.”</w:t>
      </w:r>
      <w:r>
        <w:rPr>
          <w:sz w:val="28"/>
          <w:szCs w:val="28"/>
        </w:rPr>
        <w:t>;</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naisf"/>
        <w:spacing w:before="0" w:beforeAutospacing="0" w:after="0" w:afterAutospacing="0"/>
        <w:ind w:firstLine="709"/>
        <w:contextualSpacing/>
        <w:jc w:val="both"/>
        <w:rPr>
          <w:sz w:val="28"/>
          <w:szCs w:val="28"/>
        </w:rPr>
      </w:pPr>
      <w:r w:rsidRPr="00E731CE">
        <w:rPr>
          <w:sz w:val="28"/>
          <w:szCs w:val="28"/>
        </w:rPr>
        <w:t>aizstāt trešajā daļā vārdu „banka” attiecīgajā locījumā ar vārdu „kredītiestāde” attiecīgajā locījumā;</w:t>
      </w:r>
    </w:p>
    <w:p w:rsidR="00EA1935" w:rsidRPr="00E731CE" w:rsidRDefault="00EA1935" w:rsidP="00EA1935">
      <w:pPr>
        <w:pStyle w:val="ListParagraph"/>
        <w:ind w:left="0" w:firstLine="709"/>
        <w:rPr>
          <w:sz w:val="28"/>
          <w:szCs w:val="28"/>
        </w:rPr>
      </w:pPr>
    </w:p>
    <w:p w:rsidR="00EA1935" w:rsidRPr="00E731CE" w:rsidRDefault="00EA1935" w:rsidP="00EA1935">
      <w:pPr>
        <w:pStyle w:val="ListParagraph"/>
        <w:tabs>
          <w:tab w:val="left" w:pos="993"/>
        </w:tabs>
        <w:ind w:left="710"/>
        <w:contextualSpacing/>
        <w:rPr>
          <w:sz w:val="28"/>
          <w:szCs w:val="28"/>
        </w:rPr>
      </w:pPr>
      <w:r w:rsidRPr="00E731CE">
        <w:rPr>
          <w:sz w:val="28"/>
          <w:szCs w:val="28"/>
        </w:rPr>
        <w:t>papildināt ar piekto daļu šādā redakcijā:</w:t>
      </w:r>
    </w:p>
    <w:p w:rsidR="00EA1935" w:rsidRPr="00E731CE" w:rsidRDefault="00EA1935" w:rsidP="00EA1935">
      <w:pPr>
        <w:pStyle w:val="ListParagraph"/>
        <w:ind w:left="0" w:firstLine="720"/>
        <w:rPr>
          <w:sz w:val="28"/>
          <w:szCs w:val="28"/>
        </w:rPr>
      </w:pPr>
      <w:r w:rsidRPr="00E731CE">
        <w:rPr>
          <w:sz w:val="28"/>
          <w:szCs w:val="28"/>
        </w:rPr>
        <w:t xml:space="preserve"> „(5) Šā panta pirmās daļas 1.punkts nav piemērojams attiecībā uz:</w:t>
      </w:r>
    </w:p>
    <w:p w:rsidR="00EA1935" w:rsidRPr="00E731CE" w:rsidRDefault="00EA1935" w:rsidP="00EA1935">
      <w:pPr>
        <w:pStyle w:val="ListParagraph"/>
        <w:numPr>
          <w:ilvl w:val="0"/>
          <w:numId w:val="3"/>
        </w:numPr>
        <w:tabs>
          <w:tab w:val="left" w:pos="993"/>
        </w:tabs>
        <w:ind w:left="0" w:firstLine="720"/>
        <w:rPr>
          <w:sz w:val="28"/>
          <w:szCs w:val="28"/>
        </w:rPr>
      </w:pPr>
      <w:r w:rsidRPr="00E731CE">
        <w:rPr>
          <w:sz w:val="28"/>
          <w:szCs w:val="28"/>
        </w:rPr>
        <w:t>neatgūto zaudētā parāda pievienotās vērtības nodokļa summu, par kuru nav samazināta valsts budžetā maksājamā pievienotās vērtības nodokļa summa saskaņā ar normatīvajiem aktiem, kas regulē  pievienotās vērtības nodokļa piemērošanu;</w:t>
      </w:r>
    </w:p>
    <w:p w:rsidR="00EA1935" w:rsidRPr="00E731CE" w:rsidRDefault="00EA1935" w:rsidP="00EA1935">
      <w:pPr>
        <w:pStyle w:val="ListParagraph"/>
        <w:numPr>
          <w:ilvl w:val="0"/>
          <w:numId w:val="3"/>
        </w:numPr>
        <w:tabs>
          <w:tab w:val="left" w:pos="993"/>
        </w:tabs>
        <w:ind w:left="0" w:firstLine="720"/>
        <w:contextualSpacing/>
        <w:rPr>
          <w:sz w:val="28"/>
          <w:szCs w:val="28"/>
        </w:rPr>
      </w:pPr>
      <w:r w:rsidRPr="00E731CE">
        <w:rPr>
          <w:sz w:val="28"/>
          <w:szCs w:val="28"/>
        </w:rPr>
        <w:t>neatgūto aizdevuma summu, par kuru tika aprēķināti procentu maksājumi.”</w:t>
      </w:r>
      <w:r>
        <w:rPr>
          <w:sz w:val="28"/>
          <w:szCs w:val="28"/>
        </w:rPr>
        <w:t>.</w:t>
      </w:r>
    </w:p>
    <w:p w:rsidR="00EA1935" w:rsidRPr="00E731CE" w:rsidRDefault="00EA1935" w:rsidP="00EA1935">
      <w:pPr>
        <w:tabs>
          <w:tab w:val="left" w:pos="993"/>
        </w:tabs>
        <w:spacing w:after="0" w:line="240" w:lineRule="auto"/>
        <w:contextualSpacing/>
        <w:rPr>
          <w:rFonts w:ascii="Times New Roman" w:hAnsi="Times New Roman" w:cs="Times New Roman"/>
          <w:sz w:val="28"/>
          <w:szCs w:val="28"/>
        </w:rPr>
      </w:pPr>
    </w:p>
    <w:p w:rsidR="00EA1935" w:rsidRPr="00E731CE" w:rsidRDefault="00EA1935" w:rsidP="00EA1935">
      <w:pPr>
        <w:pStyle w:val="ListParagraph"/>
        <w:numPr>
          <w:ilvl w:val="0"/>
          <w:numId w:val="6"/>
        </w:numPr>
        <w:tabs>
          <w:tab w:val="left" w:pos="851"/>
          <w:tab w:val="left" w:pos="1134"/>
        </w:tabs>
        <w:ind w:hanging="735"/>
        <w:contextualSpacing/>
        <w:rPr>
          <w:sz w:val="28"/>
          <w:szCs w:val="28"/>
        </w:rPr>
      </w:pPr>
      <w:r w:rsidRPr="00E731CE">
        <w:rPr>
          <w:sz w:val="28"/>
          <w:szCs w:val="28"/>
        </w:rPr>
        <w:t>Papildināt likuma 9.</w:t>
      </w:r>
      <w:r w:rsidRPr="00E731CE">
        <w:rPr>
          <w:sz w:val="28"/>
          <w:szCs w:val="28"/>
          <w:vertAlign w:val="superscript"/>
        </w:rPr>
        <w:t>1</w:t>
      </w:r>
      <w:r w:rsidRPr="00E731CE">
        <w:rPr>
          <w:sz w:val="28"/>
          <w:szCs w:val="28"/>
        </w:rPr>
        <w:t>pantu ar 1.</w:t>
      </w:r>
      <w:r w:rsidRPr="00E731CE">
        <w:rPr>
          <w:sz w:val="28"/>
          <w:szCs w:val="28"/>
          <w:vertAlign w:val="superscript"/>
        </w:rPr>
        <w:t>1</w:t>
      </w:r>
      <w:r w:rsidRPr="00E731CE">
        <w:rPr>
          <w:sz w:val="28"/>
          <w:szCs w:val="28"/>
        </w:rPr>
        <w:t>daļu šādā redakcijā:</w:t>
      </w:r>
    </w:p>
    <w:p w:rsidR="00EA1935" w:rsidRPr="00E731CE" w:rsidRDefault="00EA1935" w:rsidP="00EA1935">
      <w:pPr>
        <w:pStyle w:val="ListParagraph"/>
        <w:ind w:left="0" w:firstLine="709"/>
        <w:contextualSpacing/>
        <w:rPr>
          <w:sz w:val="28"/>
          <w:szCs w:val="28"/>
        </w:rPr>
      </w:pPr>
      <w:r w:rsidRPr="00E731CE">
        <w:rPr>
          <w:sz w:val="28"/>
          <w:szCs w:val="28"/>
        </w:rPr>
        <w:t>„(1</w:t>
      </w:r>
      <w:r w:rsidRPr="00E731CE">
        <w:rPr>
          <w:sz w:val="28"/>
          <w:szCs w:val="28"/>
          <w:vertAlign w:val="superscript"/>
        </w:rPr>
        <w:t>1</w:t>
      </w:r>
      <w:r w:rsidRPr="00E731CE">
        <w:rPr>
          <w:sz w:val="28"/>
          <w:szCs w:val="28"/>
        </w:rPr>
        <w:t>) Šā panta pirmās daļas 2.punkts nav piemērojams attiecībā uz:</w:t>
      </w:r>
    </w:p>
    <w:p w:rsidR="00EA1935" w:rsidRPr="00E731CE" w:rsidRDefault="00EA1935" w:rsidP="00EA1935">
      <w:pPr>
        <w:pStyle w:val="ListParagraph"/>
        <w:numPr>
          <w:ilvl w:val="0"/>
          <w:numId w:val="4"/>
        </w:numPr>
        <w:tabs>
          <w:tab w:val="left" w:pos="993"/>
        </w:tabs>
        <w:ind w:left="0" w:firstLine="709"/>
        <w:contextualSpacing/>
        <w:rPr>
          <w:sz w:val="28"/>
          <w:szCs w:val="28"/>
        </w:rPr>
      </w:pPr>
      <w:r w:rsidRPr="00E731CE">
        <w:rPr>
          <w:sz w:val="28"/>
          <w:szCs w:val="28"/>
        </w:rPr>
        <w:t>neatgūto zaudētā parāda pievienotās vērtības nodokļa summu, par kuru nav samazināta valsts budžetā maksājamā pievienotās vērtības nodokļa summa saskaņā ar normatīvajiem aktiem, kas regulē  pievienotās vērtības nodokļa piemērošanu;</w:t>
      </w:r>
    </w:p>
    <w:p w:rsidR="00EA1935" w:rsidRPr="00E731CE" w:rsidRDefault="00EA1935" w:rsidP="00EA1935">
      <w:pPr>
        <w:pStyle w:val="ListParagraph"/>
        <w:numPr>
          <w:ilvl w:val="0"/>
          <w:numId w:val="4"/>
        </w:numPr>
        <w:tabs>
          <w:tab w:val="left" w:pos="993"/>
        </w:tabs>
        <w:ind w:left="0" w:firstLine="709"/>
        <w:contextualSpacing/>
        <w:rPr>
          <w:sz w:val="28"/>
          <w:szCs w:val="28"/>
        </w:rPr>
      </w:pPr>
      <w:r w:rsidRPr="00E731CE">
        <w:rPr>
          <w:sz w:val="28"/>
          <w:szCs w:val="28"/>
        </w:rPr>
        <w:t>neatgūto aizdevuma summu, par kuru tika aprēķināti procentu maksājumi.”</w:t>
      </w:r>
    </w:p>
    <w:p w:rsidR="00EA1935" w:rsidRPr="00E731CE" w:rsidRDefault="00EA1935" w:rsidP="00EA1935">
      <w:pPr>
        <w:pStyle w:val="naisf"/>
        <w:spacing w:before="0" w:beforeAutospacing="0" w:after="0" w:afterAutospacing="0"/>
        <w:ind w:firstLine="709"/>
        <w:contextualSpacing/>
        <w:jc w:val="both"/>
        <w:rPr>
          <w:sz w:val="28"/>
          <w:szCs w:val="28"/>
        </w:rPr>
      </w:pPr>
    </w:p>
    <w:p w:rsidR="00EA1935" w:rsidRPr="00E731CE" w:rsidRDefault="00EA1935" w:rsidP="00EA1935">
      <w:pPr>
        <w:pStyle w:val="ListParagraph"/>
        <w:numPr>
          <w:ilvl w:val="0"/>
          <w:numId w:val="6"/>
        </w:numPr>
        <w:tabs>
          <w:tab w:val="left" w:pos="851"/>
          <w:tab w:val="left" w:pos="1134"/>
        </w:tabs>
        <w:ind w:left="142" w:firstLine="567"/>
        <w:contextualSpacing/>
        <w:rPr>
          <w:sz w:val="28"/>
          <w:szCs w:val="28"/>
        </w:rPr>
      </w:pPr>
      <w:r w:rsidRPr="00E731CE">
        <w:rPr>
          <w:sz w:val="28"/>
          <w:szCs w:val="28"/>
        </w:rPr>
        <w:t>Likuma 13.pantā:</w:t>
      </w:r>
    </w:p>
    <w:p w:rsidR="00EA1935" w:rsidRPr="00E731CE" w:rsidRDefault="00EA1935" w:rsidP="00EA1935">
      <w:pPr>
        <w:pStyle w:val="ListParagraph"/>
        <w:ind w:left="709"/>
        <w:contextualSpacing/>
        <w:rPr>
          <w:sz w:val="28"/>
          <w:szCs w:val="28"/>
        </w:rPr>
      </w:pPr>
      <w:r w:rsidRPr="00E731CE">
        <w:rPr>
          <w:sz w:val="28"/>
          <w:szCs w:val="28"/>
        </w:rPr>
        <w:t xml:space="preserve"> </w:t>
      </w:r>
    </w:p>
    <w:p w:rsidR="00EA1935" w:rsidRPr="00E731CE" w:rsidRDefault="00EA1935" w:rsidP="00EA1935">
      <w:pPr>
        <w:pStyle w:val="ListParagraph"/>
        <w:ind w:left="0" w:firstLine="709"/>
        <w:contextualSpacing/>
        <w:rPr>
          <w:sz w:val="28"/>
          <w:szCs w:val="28"/>
        </w:rPr>
      </w:pPr>
      <w:r w:rsidRPr="00E731CE">
        <w:rPr>
          <w:sz w:val="28"/>
          <w:szCs w:val="28"/>
        </w:rPr>
        <w:t>papildināt pirmās daļas 2.punkta „a” apakšpunkt</w:t>
      </w:r>
      <w:r>
        <w:rPr>
          <w:sz w:val="28"/>
          <w:szCs w:val="28"/>
        </w:rPr>
        <w:t>u</w:t>
      </w:r>
      <w:r w:rsidRPr="00E731CE">
        <w:rPr>
          <w:sz w:val="28"/>
          <w:szCs w:val="28"/>
        </w:rPr>
        <w:t xml:space="preserve"> aiz vārdiem „gaisa transporta līdzekļiem” ar vārdiem „reorganizācijas (kas atbilst šā likuma 6.</w:t>
      </w:r>
      <w:r w:rsidRPr="00E731CE">
        <w:rPr>
          <w:sz w:val="28"/>
          <w:szCs w:val="28"/>
          <w:vertAlign w:val="superscript"/>
        </w:rPr>
        <w:t>2</w:t>
      </w:r>
      <w:r w:rsidRPr="00E731CE">
        <w:rPr>
          <w:sz w:val="28"/>
          <w:szCs w:val="28"/>
        </w:rPr>
        <w:t>panta normām) rezultātā pārņemtajiem pamatlīdzekļiem, pamatlīdzekļi, kuri iegādāti atbalstāmo investīciju projekta ietvaros”;</w:t>
      </w:r>
    </w:p>
    <w:p w:rsidR="00EA1935" w:rsidRPr="00E731CE" w:rsidRDefault="00EA1935" w:rsidP="00EA1935">
      <w:pPr>
        <w:pStyle w:val="ListParagraph"/>
        <w:ind w:left="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aizstāt pirmās daļas 3.</w:t>
      </w:r>
      <w:r w:rsidRPr="00E731CE">
        <w:rPr>
          <w:sz w:val="28"/>
          <w:szCs w:val="28"/>
          <w:vertAlign w:val="superscript"/>
        </w:rPr>
        <w:t>1</w:t>
      </w:r>
      <w:r w:rsidRPr="00E731CE">
        <w:rPr>
          <w:sz w:val="28"/>
          <w:szCs w:val="28"/>
        </w:rPr>
        <w:t>punktā vārdus „</w:t>
      </w:r>
      <w:proofErr w:type="spellStart"/>
      <w:r w:rsidRPr="00E731CE">
        <w:rPr>
          <w:sz w:val="28"/>
          <w:szCs w:val="28"/>
        </w:rPr>
        <w:t>riteņkrēslos</w:t>
      </w:r>
      <w:proofErr w:type="spellEnd"/>
      <w:r w:rsidRPr="00E731CE">
        <w:rPr>
          <w:sz w:val="28"/>
          <w:szCs w:val="28"/>
        </w:rPr>
        <w:t xml:space="preserve"> sēdošos invalīdus” ar vārdiem „</w:t>
      </w:r>
      <w:proofErr w:type="spellStart"/>
      <w:r w:rsidRPr="00E731CE">
        <w:rPr>
          <w:sz w:val="28"/>
          <w:szCs w:val="28"/>
        </w:rPr>
        <w:t>riteņkrēslos</w:t>
      </w:r>
      <w:proofErr w:type="spellEnd"/>
      <w:r w:rsidRPr="00E731CE">
        <w:rPr>
          <w:sz w:val="28"/>
          <w:szCs w:val="28"/>
        </w:rPr>
        <w:t xml:space="preserve"> sēdošās personas ar invaliditāti”;</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papildināt ar 1.</w:t>
      </w:r>
      <w:r w:rsidRPr="00E731CE">
        <w:rPr>
          <w:sz w:val="28"/>
          <w:szCs w:val="28"/>
          <w:vertAlign w:val="superscript"/>
        </w:rPr>
        <w:t>6</w:t>
      </w:r>
      <w:r w:rsidRPr="00E731CE">
        <w:rPr>
          <w:sz w:val="28"/>
          <w:szCs w:val="28"/>
        </w:rPr>
        <w:t>daļu šādā redakcijā:</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r w:rsidRPr="00E731CE">
        <w:rPr>
          <w:rFonts w:ascii="Times New Roman" w:hAnsi="Times New Roman" w:cs="Times New Roman"/>
          <w:sz w:val="28"/>
          <w:szCs w:val="28"/>
        </w:rPr>
        <w:t>„(1</w:t>
      </w:r>
      <w:r w:rsidRPr="00E731CE">
        <w:rPr>
          <w:rFonts w:ascii="Times New Roman" w:hAnsi="Times New Roman" w:cs="Times New Roman"/>
          <w:sz w:val="28"/>
          <w:szCs w:val="28"/>
          <w:vertAlign w:val="superscript"/>
        </w:rPr>
        <w:t>6</w:t>
      </w:r>
      <w:r w:rsidRPr="00E731CE">
        <w:rPr>
          <w:rFonts w:ascii="Times New Roman" w:hAnsi="Times New Roman" w:cs="Times New Roman"/>
          <w:sz w:val="28"/>
          <w:szCs w:val="28"/>
        </w:rPr>
        <w:t xml:space="preserve">) Šā panta pirmās daļas 9.punktā minētais atvieglojums piemērojams saskaņā ar Komisijas 2006.gada 15.decembra Regulu (EK) </w:t>
      </w:r>
      <w:r w:rsidRPr="00E731CE">
        <w:rPr>
          <w:rFonts w:ascii="Times New Roman" w:hAnsi="Times New Roman" w:cs="Times New Roman"/>
          <w:sz w:val="28"/>
          <w:szCs w:val="28"/>
        </w:rPr>
        <w:lastRenderedPageBreak/>
        <w:t xml:space="preserve">Nr.1998/2006 par Līguma 87. un 88.panta piemērošanu </w:t>
      </w:r>
      <w:proofErr w:type="spellStart"/>
      <w:r w:rsidRPr="00E731CE">
        <w:rPr>
          <w:rFonts w:ascii="Times New Roman" w:hAnsi="Times New Roman" w:cs="Times New Roman"/>
          <w:i/>
          <w:iCs/>
          <w:sz w:val="28"/>
          <w:szCs w:val="28"/>
        </w:rPr>
        <w:t>de</w:t>
      </w:r>
      <w:proofErr w:type="spellEnd"/>
      <w:r w:rsidRPr="00E731CE">
        <w:rPr>
          <w:rFonts w:ascii="Times New Roman" w:hAnsi="Times New Roman" w:cs="Times New Roman"/>
          <w:i/>
          <w:iCs/>
          <w:sz w:val="28"/>
          <w:szCs w:val="28"/>
        </w:rPr>
        <w:t xml:space="preserve"> </w:t>
      </w:r>
      <w:proofErr w:type="spellStart"/>
      <w:r w:rsidRPr="00E731CE">
        <w:rPr>
          <w:rFonts w:ascii="Times New Roman" w:hAnsi="Times New Roman" w:cs="Times New Roman"/>
          <w:i/>
          <w:iCs/>
          <w:sz w:val="28"/>
          <w:szCs w:val="28"/>
        </w:rPr>
        <w:t>minimis</w:t>
      </w:r>
      <w:proofErr w:type="spellEnd"/>
      <w:r w:rsidRPr="00E731CE">
        <w:rPr>
          <w:rFonts w:ascii="Times New Roman" w:hAnsi="Times New Roman" w:cs="Times New Roman"/>
          <w:sz w:val="28"/>
          <w:szCs w:val="28"/>
        </w:rPr>
        <w:t xml:space="preserve"> atbalstam.”</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p>
    <w:p w:rsidR="00EA1935" w:rsidRPr="00E731CE" w:rsidRDefault="00EA1935" w:rsidP="00EA1935">
      <w:pPr>
        <w:pStyle w:val="ListParagraph"/>
        <w:numPr>
          <w:ilvl w:val="0"/>
          <w:numId w:val="6"/>
        </w:numPr>
        <w:tabs>
          <w:tab w:val="left" w:pos="1276"/>
        </w:tabs>
        <w:ind w:left="0" w:firstLine="709"/>
        <w:contextualSpacing/>
        <w:rPr>
          <w:sz w:val="28"/>
          <w:szCs w:val="28"/>
        </w:rPr>
      </w:pPr>
      <w:r w:rsidRPr="00E731CE">
        <w:rPr>
          <w:sz w:val="28"/>
          <w:szCs w:val="28"/>
        </w:rPr>
        <w:t>Likuma 14.</w:t>
      </w:r>
      <w:r w:rsidRPr="00E731CE">
        <w:rPr>
          <w:sz w:val="28"/>
          <w:szCs w:val="28"/>
          <w:vertAlign w:val="superscript"/>
        </w:rPr>
        <w:t>1</w:t>
      </w:r>
      <w:r w:rsidRPr="00E731CE">
        <w:rPr>
          <w:sz w:val="28"/>
          <w:szCs w:val="28"/>
        </w:rPr>
        <w:t>pantā:</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nais1"/>
        <w:spacing w:before="0" w:beforeAutospacing="0" w:after="0" w:afterAutospacing="0"/>
        <w:ind w:firstLine="709"/>
        <w:jc w:val="both"/>
        <w:rPr>
          <w:sz w:val="28"/>
          <w:szCs w:val="28"/>
        </w:rPr>
      </w:pPr>
      <w:r w:rsidRPr="00E731CE">
        <w:rPr>
          <w:sz w:val="28"/>
          <w:szCs w:val="28"/>
        </w:rPr>
        <w:t>izteikt septītās daļas 4.punktu šādā redakcijā:</w:t>
      </w:r>
    </w:p>
    <w:p w:rsidR="00EA1935" w:rsidRPr="00E731CE" w:rsidRDefault="00EA1935" w:rsidP="00EA1935">
      <w:pPr>
        <w:pStyle w:val="nais1"/>
        <w:tabs>
          <w:tab w:val="left" w:pos="1276"/>
        </w:tabs>
        <w:spacing w:before="0" w:beforeAutospacing="0" w:after="0" w:afterAutospacing="0"/>
        <w:ind w:firstLine="709"/>
        <w:jc w:val="both"/>
        <w:rPr>
          <w:sz w:val="28"/>
          <w:szCs w:val="28"/>
        </w:rPr>
      </w:pPr>
      <w:r w:rsidRPr="00E731CE">
        <w:rPr>
          <w:sz w:val="28"/>
          <w:szCs w:val="28"/>
        </w:rPr>
        <w:t>„4) katra uzņēmuma (vai grupas dalībnieka pastāvīgajai pārstāvniecībai Latvijas Republikā) taksācijas perioda pēdējā dienā  nodokļu (nodevu) parādu kopsumma nepārsniedz 100 latu, izņemot gadījumus, kad nodokļu maksāšanas termiņi ir pagarināti saskaņā ar likumu „Par nodokļiem un nodevām”;</w:t>
      </w:r>
      <w:r>
        <w:rPr>
          <w:sz w:val="28"/>
          <w:szCs w:val="28"/>
        </w:rPr>
        <w:t>”;</w:t>
      </w:r>
    </w:p>
    <w:p w:rsidR="00EA1935" w:rsidRPr="00E731CE" w:rsidRDefault="00EA1935" w:rsidP="00EA1935">
      <w:pPr>
        <w:pStyle w:val="nais1"/>
        <w:tabs>
          <w:tab w:val="left" w:pos="1276"/>
        </w:tabs>
        <w:spacing w:before="0" w:beforeAutospacing="0" w:after="0" w:afterAutospacing="0"/>
        <w:ind w:firstLine="709"/>
        <w:jc w:val="both"/>
        <w:rPr>
          <w:sz w:val="28"/>
          <w:szCs w:val="28"/>
        </w:rPr>
      </w:pPr>
    </w:p>
    <w:p w:rsidR="00EA1935" w:rsidRPr="00E731CE" w:rsidRDefault="00EA1935" w:rsidP="00EA1935">
      <w:pPr>
        <w:pStyle w:val="nais1"/>
        <w:tabs>
          <w:tab w:val="left" w:pos="1276"/>
        </w:tabs>
        <w:spacing w:before="0" w:beforeAutospacing="0" w:after="0" w:afterAutospacing="0"/>
        <w:ind w:firstLine="709"/>
        <w:jc w:val="both"/>
        <w:rPr>
          <w:sz w:val="28"/>
          <w:szCs w:val="28"/>
        </w:rPr>
      </w:pPr>
      <w:r w:rsidRPr="00E731CE">
        <w:rPr>
          <w:sz w:val="28"/>
          <w:szCs w:val="28"/>
        </w:rPr>
        <w:t>papildināt septītās daļas 5.punktu aiz vārdiem „ienākuma nodokļa deklarācijām” ar vārdiem iekavās „turpmāk – deklarācija”;</w:t>
      </w:r>
    </w:p>
    <w:p w:rsidR="00EA1935" w:rsidRPr="00E731CE" w:rsidRDefault="00EA1935" w:rsidP="00EA1935">
      <w:pPr>
        <w:pStyle w:val="nais1"/>
        <w:spacing w:before="0" w:beforeAutospacing="0" w:after="0" w:afterAutospacing="0"/>
        <w:ind w:firstLine="709"/>
        <w:jc w:val="both"/>
        <w:rPr>
          <w:sz w:val="28"/>
          <w:szCs w:val="28"/>
        </w:rPr>
      </w:pPr>
    </w:p>
    <w:p w:rsidR="00EA1935" w:rsidRPr="00E731CE" w:rsidRDefault="00EA1935" w:rsidP="00EA1935">
      <w:pPr>
        <w:pStyle w:val="nais1"/>
        <w:spacing w:before="0" w:beforeAutospacing="0" w:after="0" w:afterAutospacing="0"/>
        <w:ind w:firstLine="709"/>
        <w:contextualSpacing/>
        <w:jc w:val="both"/>
        <w:rPr>
          <w:sz w:val="28"/>
          <w:szCs w:val="28"/>
        </w:rPr>
      </w:pPr>
      <w:r w:rsidRPr="00E731CE">
        <w:rPr>
          <w:sz w:val="28"/>
          <w:szCs w:val="28"/>
        </w:rPr>
        <w:t>izteikt 7.</w:t>
      </w:r>
      <w:r w:rsidRPr="00E731CE">
        <w:rPr>
          <w:sz w:val="28"/>
          <w:szCs w:val="28"/>
          <w:vertAlign w:val="superscript"/>
        </w:rPr>
        <w:t>1</w:t>
      </w:r>
      <w:r w:rsidRPr="00E731CE">
        <w:rPr>
          <w:sz w:val="28"/>
          <w:szCs w:val="28"/>
        </w:rPr>
        <w:t>daļas 2.punktu šādā redakcijā:</w:t>
      </w:r>
    </w:p>
    <w:p w:rsidR="00EA1935" w:rsidRPr="00E731CE" w:rsidRDefault="00EA1935" w:rsidP="00EA1935">
      <w:pPr>
        <w:pStyle w:val="nais1"/>
        <w:spacing w:before="0" w:beforeAutospacing="0" w:after="0" w:afterAutospacing="0"/>
        <w:ind w:firstLine="709"/>
        <w:contextualSpacing/>
        <w:jc w:val="both"/>
        <w:rPr>
          <w:sz w:val="28"/>
          <w:szCs w:val="28"/>
        </w:rPr>
      </w:pPr>
      <w:r w:rsidRPr="00E731CE">
        <w:rPr>
          <w:sz w:val="28"/>
          <w:szCs w:val="28"/>
        </w:rPr>
        <w:t>„2) katra uzņēmuma (vai tā pastāvīgas pārstāvniecības Latvijas Republikā) taksācijas perioda pēdējā dienā nodokļu (nodevu) vai uzņēmuma - nerezidenta - rezidences valstī maksājamo nodokļu parādu kopsumma nepārsniedz 100 latu, vai ekvivalentu attiecīgās valsts valūtā, izņemot gadījumus, kad nodokļu maksāšanas termiņi ir pagarināti saskaņā ar likumu „Par nodokļiem un nodevām” vai attiecīgās rezidences valsts normatīvajiem aktiem.”</w:t>
      </w:r>
      <w:r>
        <w:rPr>
          <w:sz w:val="28"/>
          <w:szCs w:val="28"/>
        </w:rPr>
        <w:t>.</w:t>
      </w:r>
    </w:p>
    <w:p w:rsidR="00EA1935" w:rsidRPr="00E731CE" w:rsidRDefault="00EA1935" w:rsidP="00EA1935">
      <w:pPr>
        <w:pStyle w:val="nais1"/>
        <w:spacing w:before="0" w:beforeAutospacing="0" w:after="0" w:afterAutospacing="0"/>
        <w:ind w:firstLine="709"/>
        <w:contextualSpacing/>
        <w:jc w:val="both"/>
        <w:rPr>
          <w:sz w:val="28"/>
          <w:szCs w:val="28"/>
        </w:rPr>
      </w:pPr>
    </w:p>
    <w:p w:rsidR="00EA1935" w:rsidRPr="00E731CE" w:rsidRDefault="00EA1935" w:rsidP="00EA1935">
      <w:pPr>
        <w:pStyle w:val="ListParagraph"/>
        <w:numPr>
          <w:ilvl w:val="0"/>
          <w:numId w:val="6"/>
        </w:numPr>
        <w:tabs>
          <w:tab w:val="left" w:pos="851"/>
          <w:tab w:val="left" w:pos="993"/>
        </w:tabs>
        <w:ind w:left="0" w:firstLine="709"/>
        <w:contextualSpacing/>
        <w:rPr>
          <w:sz w:val="28"/>
          <w:szCs w:val="28"/>
        </w:rPr>
      </w:pPr>
      <w:r w:rsidRPr="00E731CE">
        <w:rPr>
          <w:sz w:val="28"/>
          <w:szCs w:val="28"/>
        </w:rPr>
        <w:t>Visā likuma tekstā aizstāt vārdus „uzņēmumu ienākuma nodokļa deklarācija” ar vārdiem „deklarācija” attiecīgajā locījumā.</w:t>
      </w:r>
    </w:p>
    <w:p w:rsidR="00EA1935" w:rsidRPr="00E731CE" w:rsidRDefault="00EA1935" w:rsidP="00EA1935">
      <w:pPr>
        <w:pStyle w:val="ListParagraph"/>
        <w:tabs>
          <w:tab w:val="left" w:pos="851"/>
          <w:tab w:val="left" w:pos="993"/>
        </w:tabs>
        <w:ind w:left="710"/>
        <w:contextualSpacing/>
        <w:rPr>
          <w:sz w:val="28"/>
          <w:szCs w:val="28"/>
        </w:rPr>
      </w:pPr>
    </w:p>
    <w:p w:rsidR="00EA1935" w:rsidRPr="00E731CE" w:rsidRDefault="00EA1935" w:rsidP="00EA1935">
      <w:pPr>
        <w:pStyle w:val="ListParagraph"/>
        <w:numPr>
          <w:ilvl w:val="0"/>
          <w:numId w:val="6"/>
        </w:numPr>
        <w:tabs>
          <w:tab w:val="left" w:pos="851"/>
          <w:tab w:val="left" w:pos="993"/>
        </w:tabs>
        <w:ind w:left="0" w:firstLine="710"/>
        <w:contextualSpacing/>
        <w:rPr>
          <w:sz w:val="28"/>
          <w:szCs w:val="28"/>
        </w:rPr>
      </w:pPr>
      <w:r w:rsidRPr="00E731CE">
        <w:rPr>
          <w:sz w:val="28"/>
          <w:szCs w:val="28"/>
        </w:rPr>
        <w:t>Visā likuma tekstā aizstāt vārdus „taksācijas gada deklarācija” ar vārdiem „deklarācija” attiecīgajā locījumā.</w:t>
      </w:r>
    </w:p>
    <w:p w:rsidR="00EA1935" w:rsidRPr="00E731CE" w:rsidRDefault="00EA1935" w:rsidP="00EA1935">
      <w:pPr>
        <w:pStyle w:val="ListParagraph"/>
        <w:tabs>
          <w:tab w:val="left" w:pos="851"/>
          <w:tab w:val="left" w:pos="993"/>
        </w:tabs>
        <w:ind w:left="710"/>
        <w:contextualSpacing/>
        <w:rPr>
          <w:sz w:val="28"/>
          <w:szCs w:val="28"/>
        </w:rPr>
      </w:pPr>
    </w:p>
    <w:p w:rsidR="00EA1935" w:rsidRPr="00E731CE" w:rsidRDefault="00EA1935" w:rsidP="00EA1935">
      <w:pPr>
        <w:pStyle w:val="ListParagraph"/>
        <w:numPr>
          <w:ilvl w:val="0"/>
          <w:numId w:val="6"/>
        </w:numPr>
        <w:tabs>
          <w:tab w:val="left" w:pos="851"/>
          <w:tab w:val="left" w:pos="993"/>
        </w:tabs>
        <w:ind w:left="0" w:firstLine="710"/>
        <w:contextualSpacing/>
        <w:rPr>
          <w:sz w:val="28"/>
          <w:szCs w:val="28"/>
        </w:rPr>
      </w:pPr>
      <w:r w:rsidRPr="00E731CE">
        <w:rPr>
          <w:sz w:val="28"/>
          <w:szCs w:val="28"/>
        </w:rPr>
        <w:t>Visā likuma tekstā vārdus „nodokļa deklarācija” attiecīgajā locījumā aizstāt ar vārdiem „deklarācija” attiecīgajā locījumā.</w:t>
      </w:r>
    </w:p>
    <w:p w:rsidR="00EA1935" w:rsidRPr="00E731CE" w:rsidRDefault="00EA1935" w:rsidP="00EA1935">
      <w:pPr>
        <w:pStyle w:val="naisf"/>
        <w:spacing w:before="0" w:beforeAutospacing="0" w:after="0" w:afterAutospacing="0"/>
        <w:ind w:firstLine="720"/>
        <w:contextualSpacing/>
        <w:jc w:val="both"/>
        <w:rPr>
          <w:sz w:val="28"/>
          <w:szCs w:val="28"/>
        </w:rPr>
      </w:pPr>
    </w:p>
    <w:p w:rsidR="00EA1935" w:rsidRPr="00E731CE" w:rsidRDefault="00EA1935" w:rsidP="00EA1935">
      <w:pPr>
        <w:pStyle w:val="ListParagraph"/>
        <w:numPr>
          <w:ilvl w:val="0"/>
          <w:numId w:val="6"/>
        </w:numPr>
        <w:tabs>
          <w:tab w:val="left" w:pos="1134"/>
        </w:tabs>
        <w:ind w:left="0" w:firstLine="709"/>
        <w:contextualSpacing/>
        <w:rPr>
          <w:sz w:val="28"/>
          <w:szCs w:val="28"/>
          <w:lang w:eastAsia="lv-LV"/>
        </w:rPr>
      </w:pPr>
      <w:r w:rsidRPr="00E731CE">
        <w:rPr>
          <w:sz w:val="28"/>
          <w:szCs w:val="28"/>
          <w:lang w:eastAsia="lv-LV"/>
        </w:rPr>
        <w:t>Likuma 17.</w:t>
      </w:r>
      <w:r w:rsidRPr="00E731CE">
        <w:rPr>
          <w:sz w:val="28"/>
          <w:szCs w:val="28"/>
          <w:vertAlign w:val="superscript"/>
          <w:lang w:eastAsia="lv-LV"/>
        </w:rPr>
        <w:t>2</w:t>
      </w:r>
      <w:r w:rsidRPr="00E731CE">
        <w:rPr>
          <w:sz w:val="28"/>
          <w:szCs w:val="28"/>
          <w:lang w:eastAsia="lv-LV"/>
        </w:rPr>
        <w:t>pantā:</w:t>
      </w:r>
    </w:p>
    <w:p w:rsidR="00EA1935" w:rsidRPr="00E731CE" w:rsidRDefault="00EA1935" w:rsidP="00EA1935">
      <w:pPr>
        <w:pStyle w:val="ListParagraph"/>
        <w:ind w:left="0" w:firstLine="709"/>
        <w:contextualSpacing/>
        <w:rPr>
          <w:sz w:val="28"/>
          <w:szCs w:val="28"/>
          <w:lang w:eastAsia="lv-LV"/>
        </w:rPr>
      </w:pPr>
    </w:p>
    <w:p w:rsidR="00EA1935" w:rsidRPr="00E731CE" w:rsidRDefault="00EA1935" w:rsidP="00EA1935">
      <w:pPr>
        <w:pStyle w:val="ListParagraph"/>
        <w:ind w:left="0" w:firstLine="709"/>
        <w:contextualSpacing/>
        <w:rPr>
          <w:sz w:val="28"/>
          <w:szCs w:val="28"/>
        </w:rPr>
      </w:pPr>
      <w:r w:rsidRPr="00E731CE">
        <w:rPr>
          <w:sz w:val="28"/>
          <w:szCs w:val="28"/>
          <w:lang w:eastAsia="lv-LV"/>
        </w:rPr>
        <w:t>papildināt 1.</w:t>
      </w:r>
      <w:r w:rsidRPr="00E731CE">
        <w:rPr>
          <w:sz w:val="28"/>
          <w:szCs w:val="28"/>
          <w:vertAlign w:val="superscript"/>
          <w:lang w:eastAsia="lv-LV"/>
        </w:rPr>
        <w:t>1</w:t>
      </w:r>
      <w:r w:rsidRPr="00E731CE">
        <w:rPr>
          <w:sz w:val="28"/>
          <w:szCs w:val="28"/>
          <w:lang w:eastAsia="lv-LV"/>
        </w:rPr>
        <w:t>daļ</w:t>
      </w:r>
      <w:r>
        <w:rPr>
          <w:sz w:val="28"/>
          <w:szCs w:val="28"/>
          <w:lang w:eastAsia="lv-LV"/>
        </w:rPr>
        <w:t>u</w:t>
      </w:r>
      <w:r w:rsidRPr="00E731CE">
        <w:rPr>
          <w:sz w:val="28"/>
          <w:szCs w:val="28"/>
          <w:lang w:eastAsia="lv-LV"/>
        </w:rPr>
        <w:t xml:space="preserve"> aiz vārdiem „nodokļa maksātājs” ar vārdiem „</w:t>
      </w:r>
      <w:r w:rsidRPr="00E731CE">
        <w:rPr>
          <w:sz w:val="28"/>
          <w:szCs w:val="28"/>
        </w:rPr>
        <w:t>attiecībā uz investīcijām, kuras tiek pieteiktas atbalstāmo investīciju projektā”;</w:t>
      </w:r>
    </w:p>
    <w:p w:rsidR="00EA1935" w:rsidRPr="00E731CE" w:rsidRDefault="00EA1935" w:rsidP="00EA1935">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papildināt ceturto daļu ar 3.</w:t>
      </w:r>
      <w:r w:rsidRPr="00E731CE">
        <w:rPr>
          <w:rFonts w:ascii="Times New Roman" w:eastAsia="Times New Roman" w:hAnsi="Times New Roman" w:cs="Times New Roman"/>
          <w:sz w:val="28"/>
          <w:szCs w:val="28"/>
          <w:vertAlign w:val="superscript"/>
          <w:lang w:eastAsia="lv-LV"/>
        </w:rPr>
        <w:t>1</w:t>
      </w:r>
      <w:r w:rsidRPr="00E731CE">
        <w:rPr>
          <w:rFonts w:ascii="Times New Roman" w:eastAsia="Times New Roman" w:hAnsi="Times New Roman" w:cs="Times New Roman"/>
          <w:sz w:val="28"/>
          <w:szCs w:val="28"/>
          <w:lang w:eastAsia="lv-LV"/>
        </w:rPr>
        <w:t>punktu šādā redakcijā:</w:t>
      </w:r>
    </w:p>
    <w:p w:rsidR="00EA1935" w:rsidRDefault="00EA1935" w:rsidP="00EA1935">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„3</w:t>
      </w:r>
      <w:r w:rsidRPr="00E731CE">
        <w:rPr>
          <w:rFonts w:ascii="Times New Roman" w:eastAsia="Times New Roman" w:hAnsi="Times New Roman" w:cs="Times New Roman"/>
          <w:sz w:val="28"/>
          <w:szCs w:val="28"/>
          <w:vertAlign w:val="superscript"/>
          <w:lang w:eastAsia="lv-LV"/>
        </w:rPr>
        <w:t>1</w:t>
      </w:r>
      <w:r w:rsidRPr="00E731CE">
        <w:rPr>
          <w:rFonts w:ascii="Times New Roman" w:eastAsia="Times New Roman" w:hAnsi="Times New Roman" w:cs="Times New Roman"/>
          <w:sz w:val="28"/>
          <w:szCs w:val="28"/>
          <w:lang w:eastAsia="lv-LV"/>
        </w:rPr>
        <w:t xml:space="preserve">) </w:t>
      </w:r>
      <w:r w:rsidRPr="00E731CE">
        <w:rPr>
          <w:rFonts w:ascii="Times New Roman" w:hAnsi="Times New Roman" w:cs="Times New Roman"/>
          <w:sz w:val="28"/>
          <w:szCs w:val="28"/>
        </w:rPr>
        <w:t>ieguldījumi ē</w:t>
      </w:r>
      <w:r w:rsidRPr="00E731CE">
        <w:rPr>
          <w:rFonts w:ascii="Times New Roman" w:eastAsia="Times New Roman" w:hAnsi="Times New Roman" w:cs="Times New Roman"/>
          <w:sz w:val="28"/>
          <w:szCs w:val="28"/>
          <w:lang w:eastAsia="lv-LV"/>
        </w:rPr>
        <w:t>kās un būvēs nepārsniedz 40 procentus no kopējās sākotnējo ilgtermiņa ieguldījumu summas;”</w:t>
      </w:r>
      <w:r>
        <w:rPr>
          <w:rFonts w:ascii="Times New Roman" w:eastAsia="Times New Roman" w:hAnsi="Times New Roman" w:cs="Times New Roman"/>
          <w:sz w:val="28"/>
          <w:szCs w:val="28"/>
          <w:lang w:eastAsia="lv-LV"/>
        </w:rPr>
        <w:t>;</w:t>
      </w:r>
    </w:p>
    <w:p w:rsidR="001573DB" w:rsidRPr="002F294F" w:rsidRDefault="001573DB" w:rsidP="001573DB">
      <w:pPr>
        <w:ind w:firstLine="720"/>
        <w:rPr>
          <w:rFonts w:ascii="Times New Roman" w:hAnsi="Times New Roman" w:cs="Times New Roman"/>
          <w:sz w:val="28"/>
          <w:szCs w:val="28"/>
        </w:rPr>
      </w:pPr>
      <w:r>
        <w:rPr>
          <w:rFonts w:ascii="Times New Roman" w:hAnsi="Times New Roman" w:cs="Times New Roman"/>
          <w:sz w:val="28"/>
          <w:szCs w:val="28"/>
        </w:rPr>
        <w:lastRenderedPageBreak/>
        <w:t>a</w:t>
      </w:r>
      <w:r w:rsidRPr="002F294F">
        <w:rPr>
          <w:rFonts w:ascii="Times New Roman" w:hAnsi="Times New Roman" w:cs="Times New Roman"/>
          <w:sz w:val="28"/>
          <w:szCs w:val="28"/>
        </w:rPr>
        <w:t xml:space="preserve">izstāt </w:t>
      </w:r>
      <w:r>
        <w:rPr>
          <w:rFonts w:ascii="Times New Roman" w:hAnsi="Times New Roman" w:cs="Times New Roman"/>
          <w:sz w:val="28"/>
          <w:szCs w:val="28"/>
        </w:rPr>
        <w:t>ceturtās daļas 5.punkta otrajā teikumā skaitli „13” ar skaitli „12”;</w:t>
      </w:r>
    </w:p>
    <w:p w:rsidR="00EA1935" w:rsidRPr="00E731CE" w:rsidRDefault="00EA1935" w:rsidP="00EA1935">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aizstāt ceturtās daļas 6.punktā vārdu „divu” ar vārdu „trīs”;</w:t>
      </w:r>
    </w:p>
    <w:p w:rsidR="00EA1935" w:rsidRPr="00E731CE" w:rsidRDefault="00EA1935" w:rsidP="00EA1935">
      <w:pPr>
        <w:pStyle w:val="ListParagraph"/>
        <w:ind w:left="0" w:firstLine="709"/>
        <w:contextualSpacing/>
        <w:rPr>
          <w:sz w:val="28"/>
          <w:szCs w:val="28"/>
        </w:rPr>
      </w:pPr>
      <w:r w:rsidRPr="00E731CE">
        <w:rPr>
          <w:sz w:val="28"/>
          <w:szCs w:val="28"/>
          <w:lang w:eastAsia="lv-LV"/>
        </w:rPr>
        <w:t>aizstāt piektajā daļā vārdus „</w:t>
      </w:r>
      <w:r w:rsidRPr="00E731CE">
        <w:rPr>
          <w:sz w:val="28"/>
          <w:szCs w:val="28"/>
        </w:rPr>
        <w:t>noteikto uzņēmumu ienākuma nodokļa atlaidi” ar vārdiem „noteiktās tiešo nodokļu atlaides”;</w:t>
      </w:r>
    </w:p>
    <w:p w:rsidR="00EA1935" w:rsidRPr="00E731CE" w:rsidRDefault="00EA1935" w:rsidP="00EA1935">
      <w:pPr>
        <w:pStyle w:val="ListParagraph"/>
        <w:ind w:left="0" w:firstLine="709"/>
        <w:contextualSpacing/>
        <w:rPr>
          <w:sz w:val="28"/>
          <w:szCs w:val="28"/>
        </w:rPr>
      </w:pPr>
    </w:p>
    <w:p w:rsidR="00EA1935" w:rsidRPr="00E731CE" w:rsidRDefault="00EA1935" w:rsidP="00EA1935">
      <w:pPr>
        <w:pStyle w:val="ListParagraph"/>
        <w:ind w:left="0" w:firstLine="709"/>
        <w:contextualSpacing/>
        <w:rPr>
          <w:sz w:val="28"/>
          <w:szCs w:val="28"/>
        </w:rPr>
      </w:pPr>
      <w:r w:rsidRPr="00E731CE">
        <w:rPr>
          <w:sz w:val="28"/>
          <w:szCs w:val="28"/>
        </w:rPr>
        <w:t>izteikt sesto daļu šādā redakcijā:</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r w:rsidRPr="00E731CE">
        <w:rPr>
          <w:rFonts w:ascii="Times New Roman" w:hAnsi="Times New Roman" w:cs="Times New Roman"/>
          <w:sz w:val="28"/>
          <w:szCs w:val="28"/>
        </w:rPr>
        <w:t>„(6) Šajā pantā noteikto nodokļa atlaidi nepiemēro nodokļa maksātājs:</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r w:rsidRPr="00E731CE">
        <w:rPr>
          <w:rFonts w:ascii="Times New Roman" w:hAnsi="Times New Roman" w:cs="Times New Roman"/>
          <w:sz w:val="28"/>
          <w:szCs w:val="28"/>
        </w:rPr>
        <w:t>1) sākot ar taksācijas periodu, kurā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EA1935" w:rsidRPr="00E731CE" w:rsidRDefault="00EA1935" w:rsidP="00EA1935">
      <w:pPr>
        <w:spacing w:after="0" w:line="240" w:lineRule="auto"/>
        <w:ind w:firstLine="709"/>
        <w:contextualSpacing/>
        <w:jc w:val="both"/>
        <w:rPr>
          <w:rFonts w:ascii="Times New Roman" w:hAnsi="Times New Roman" w:cs="Times New Roman"/>
          <w:sz w:val="28"/>
          <w:szCs w:val="28"/>
          <w:lang w:eastAsia="lv-LV"/>
        </w:rPr>
      </w:pPr>
      <w:r w:rsidRPr="00E731CE">
        <w:rPr>
          <w:rFonts w:ascii="Times New Roman" w:hAnsi="Times New Roman" w:cs="Times New Roman"/>
          <w:sz w:val="28"/>
          <w:szCs w:val="28"/>
        </w:rPr>
        <w:t xml:space="preserve">2) </w:t>
      </w:r>
      <w:r w:rsidRPr="00E731CE">
        <w:rPr>
          <w:rFonts w:ascii="Times New Roman" w:hAnsi="Times New Roman" w:cs="Times New Roman"/>
          <w:sz w:val="28"/>
          <w:szCs w:val="28"/>
          <w:lang w:eastAsia="lv-LV"/>
        </w:rPr>
        <w:t xml:space="preserve">sākot ar taksācijas periodu, kurā nodokļa maksātāja pamatkapitāls ir samazinājies vairāk nekā uz pusi un vairāk nekā ceturtā daļa no šā pamatkapitāla samazinājuma ir samazināta pēdējo 12 mēnešu laikā pirms projekta iesniegšanas Ekonomikas ministrijai. </w:t>
      </w:r>
      <w:r w:rsidRPr="00E731CE">
        <w:rPr>
          <w:rFonts w:ascii="Times New Roman" w:hAnsi="Times New Roman" w:cs="Times New Roman"/>
          <w:sz w:val="28"/>
          <w:szCs w:val="28"/>
        </w:rPr>
        <w:t>Šis punkts neattiecas uz komersantiem, kuri atbilst Komisijas 2008.gada 6.augusta regulas (EK) Nr.800/2008, kas atzīst noteiktas atbalsta kategorijas par saderīgām ar kopējo tirgu, piemērojot Līguma 87. un 88.pantu (vispārējā grupu atbrīvojuma regula) (Dokuments attiecas uz EEZ) 1.pielikumā ietvertajai definīcijai, ja tie reģistrēti mazāk nekā pirms trim gadiem;</w:t>
      </w:r>
      <w:r w:rsidRPr="00E731CE">
        <w:rPr>
          <w:rFonts w:ascii="Times New Roman" w:hAnsi="Times New Roman" w:cs="Times New Roman"/>
          <w:sz w:val="28"/>
          <w:szCs w:val="28"/>
          <w:lang w:eastAsia="lv-LV"/>
        </w:rPr>
        <w:t xml:space="preserve"> </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r w:rsidRPr="00E731CE">
        <w:rPr>
          <w:rFonts w:ascii="Times New Roman" w:hAnsi="Times New Roman" w:cs="Times New Roman"/>
          <w:sz w:val="28"/>
          <w:szCs w:val="28"/>
        </w:rPr>
        <w:t>3) kam saskaņā ar pēdējo divu noslēgto finanšu gadu pārskatiem un  pēdējo pieejamo operatīvo pārskatu uz projekta iesnieguma iesniegšanas brīdi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Šis punkts neattiecas uz komersantiem, kuri atbilst Komisijas 2008.gada 6.augusta regulas (EK) Nr.800/2008, kas atzīst noteiktas atbalsta kategorijas par saderīgām ar kopējo tirgu, piemērojot Līguma 87. un 88.pantu (vispārējā grupu atbrīvojuma regula) (Dokuments attiecas uz EEZ) 1.pielikumā ietvertajai definīcijai;</w:t>
      </w:r>
    </w:p>
    <w:p w:rsidR="00EA1935" w:rsidRPr="00E731CE" w:rsidRDefault="00EA1935" w:rsidP="00EA1935">
      <w:pPr>
        <w:spacing w:after="0" w:line="240" w:lineRule="auto"/>
        <w:ind w:firstLine="709"/>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 xml:space="preserve">4) kuram taksācijas perioda pēdējā dienā </w:t>
      </w:r>
      <w:r w:rsidRPr="00E731CE">
        <w:rPr>
          <w:rFonts w:ascii="Times New Roman" w:hAnsi="Times New Roman" w:cs="Times New Roman"/>
          <w:sz w:val="28"/>
          <w:szCs w:val="28"/>
          <w:lang w:eastAsia="lv-LV"/>
        </w:rPr>
        <w:t xml:space="preserve">nodokļu (nodevu) parāda kopsumma pārsniedz 100 latu, izņemot nodokļu maksājumus, kuru maksāšanas </w:t>
      </w:r>
      <w:r w:rsidRPr="00E731CE">
        <w:rPr>
          <w:rFonts w:ascii="Times New Roman" w:hAnsi="Times New Roman" w:cs="Times New Roman"/>
          <w:sz w:val="28"/>
          <w:szCs w:val="28"/>
        </w:rPr>
        <w:t>termiņi ir pagarināti saskaņā ar likumu „Par nodokļiem un nodevām”</w:t>
      </w:r>
      <w:r w:rsidRPr="00E731CE">
        <w:rPr>
          <w:rFonts w:ascii="Times New Roman" w:eastAsia="Times New Roman" w:hAnsi="Times New Roman" w:cs="Times New Roman"/>
          <w:sz w:val="28"/>
          <w:szCs w:val="28"/>
          <w:lang w:eastAsia="lv-LV"/>
        </w:rPr>
        <w:t>;</w:t>
      </w:r>
    </w:p>
    <w:p w:rsidR="00EA1935" w:rsidRPr="00E731CE" w:rsidRDefault="00EA1935" w:rsidP="00EA1935">
      <w:pPr>
        <w:spacing w:after="0" w:line="240" w:lineRule="auto"/>
        <w:ind w:firstLine="709"/>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lastRenderedPageBreak/>
        <w:t>5) uz kuru attiecas līdzekļu atgūšanas rīkojums saskaņā ar Eiropas Komisijas lēmumu, ar ko valsts vai Eiropas Savienības atbalsts tiek atzīts par nelikumīgu un nesaderīgu ar kopējo tirgu.”</w:t>
      </w:r>
      <w:r>
        <w:rPr>
          <w:rFonts w:ascii="Times New Roman" w:eastAsia="Times New Roman" w:hAnsi="Times New Roman" w:cs="Times New Roman"/>
          <w:sz w:val="28"/>
          <w:szCs w:val="28"/>
          <w:lang w:eastAsia="lv-LV"/>
        </w:rPr>
        <w:t>;</w:t>
      </w:r>
    </w:p>
    <w:p w:rsidR="00EA1935" w:rsidRPr="00E731CE" w:rsidRDefault="00EA1935" w:rsidP="00EA1935">
      <w:pPr>
        <w:spacing w:after="0" w:line="240" w:lineRule="auto"/>
        <w:ind w:firstLine="709"/>
        <w:contextualSpacing/>
        <w:jc w:val="both"/>
        <w:rPr>
          <w:rFonts w:ascii="Times New Roman" w:hAnsi="Times New Roman" w:cs="Times New Roman"/>
          <w:sz w:val="28"/>
          <w:szCs w:val="28"/>
        </w:rPr>
      </w:pP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papildināt astoto daļu ar 17., 18., 19., 20., 21., 22., 23., 24., 25. un 26.punktu  šādā redakcijā:</w:t>
      </w:r>
    </w:p>
    <w:p w:rsidR="00EA1935" w:rsidRPr="00E731CE" w:rsidRDefault="00EA1935" w:rsidP="00EA1935">
      <w:pPr>
        <w:pStyle w:val="ListParagraph"/>
        <w:rPr>
          <w:sz w:val="28"/>
          <w:szCs w:val="28"/>
        </w:rPr>
      </w:pPr>
      <w:r w:rsidRPr="00E731CE">
        <w:rPr>
          <w:sz w:val="28"/>
          <w:szCs w:val="28"/>
          <w:lang w:eastAsia="lv-LV"/>
        </w:rPr>
        <w:t>„17) t</w:t>
      </w:r>
      <w:r w:rsidRPr="00E731CE">
        <w:rPr>
          <w:sz w:val="28"/>
          <w:szCs w:val="28"/>
        </w:rPr>
        <w:t xml:space="preserve">abakas izstrādājumu ražošana (NACE C12); </w:t>
      </w:r>
    </w:p>
    <w:p w:rsidR="00EA1935" w:rsidRPr="00E731CE" w:rsidRDefault="00EA1935" w:rsidP="00EA1935">
      <w:pPr>
        <w:pStyle w:val="ListParagraph"/>
        <w:numPr>
          <w:ilvl w:val="0"/>
          <w:numId w:val="5"/>
        </w:numPr>
        <w:rPr>
          <w:sz w:val="28"/>
          <w:szCs w:val="28"/>
        </w:rPr>
      </w:pPr>
      <w:r w:rsidRPr="00E731CE">
        <w:rPr>
          <w:sz w:val="28"/>
          <w:szCs w:val="28"/>
        </w:rPr>
        <w:t xml:space="preserve"> tekstilizstrādājumu ražošana (NACE C13); </w:t>
      </w:r>
    </w:p>
    <w:p w:rsidR="00EA1935" w:rsidRPr="00E731CE" w:rsidRDefault="00EA1935" w:rsidP="00EA1935">
      <w:pPr>
        <w:pStyle w:val="ListParagraph"/>
        <w:numPr>
          <w:ilvl w:val="0"/>
          <w:numId w:val="5"/>
        </w:numPr>
        <w:rPr>
          <w:sz w:val="28"/>
          <w:szCs w:val="28"/>
        </w:rPr>
      </w:pPr>
      <w:r w:rsidRPr="00E731CE">
        <w:rPr>
          <w:sz w:val="28"/>
          <w:szCs w:val="28"/>
        </w:rPr>
        <w:t xml:space="preserve"> apģērbu ražošana (NACE C14); </w:t>
      </w:r>
    </w:p>
    <w:p w:rsidR="00EA1935" w:rsidRPr="00E731CE" w:rsidRDefault="00EA1935" w:rsidP="00EA1935">
      <w:pPr>
        <w:pStyle w:val="ListParagraph"/>
        <w:numPr>
          <w:ilvl w:val="0"/>
          <w:numId w:val="5"/>
        </w:numPr>
        <w:rPr>
          <w:sz w:val="28"/>
          <w:szCs w:val="28"/>
        </w:rPr>
      </w:pPr>
      <w:r w:rsidRPr="00E731CE">
        <w:rPr>
          <w:sz w:val="28"/>
          <w:szCs w:val="28"/>
        </w:rPr>
        <w:t xml:space="preserve"> ādas un ādas izstrādājumu ražošana (NACE C15); </w:t>
      </w:r>
    </w:p>
    <w:p w:rsidR="00EA1935" w:rsidRPr="00E731CE" w:rsidRDefault="00EA1935" w:rsidP="00EA1935">
      <w:pPr>
        <w:pStyle w:val="ListParagraph"/>
        <w:numPr>
          <w:ilvl w:val="0"/>
          <w:numId w:val="5"/>
        </w:numPr>
        <w:rPr>
          <w:sz w:val="28"/>
          <w:szCs w:val="28"/>
        </w:rPr>
      </w:pPr>
      <w:r w:rsidRPr="00E731CE">
        <w:rPr>
          <w:sz w:val="28"/>
          <w:szCs w:val="28"/>
        </w:rPr>
        <w:t xml:space="preserve"> papīra un papīra izstrādājumu ražošana (NACE C17); </w:t>
      </w:r>
    </w:p>
    <w:p w:rsidR="00EA1935" w:rsidRPr="00E731CE" w:rsidRDefault="00EA1935" w:rsidP="00EA1935">
      <w:pPr>
        <w:pStyle w:val="ListParagraph"/>
        <w:numPr>
          <w:ilvl w:val="0"/>
          <w:numId w:val="5"/>
        </w:numPr>
        <w:rPr>
          <w:sz w:val="28"/>
          <w:szCs w:val="28"/>
        </w:rPr>
      </w:pPr>
      <w:r w:rsidRPr="00E731CE">
        <w:rPr>
          <w:sz w:val="28"/>
          <w:szCs w:val="28"/>
        </w:rPr>
        <w:t xml:space="preserve"> poligrāfija un ierakstu reproducēšana (NACE C18); </w:t>
      </w:r>
    </w:p>
    <w:p w:rsidR="00EA1935" w:rsidRPr="00E731CE" w:rsidRDefault="00EA1935" w:rsidP="00EA1935">
      <w:pPr>
        <w:pStyle w:val="ListParagraph"/>
        <w:numPr>
          <w:ilvl w:val="0"/>
          <w:numId w:val="5"/>
        </w:numPr>
        <w:rPr>
          <w:sz w:val="28"/>
          <w:szCs w:val="28"/>
        </w:rPr>
      </w:pPr>
      <w:r w:rsidRPr="00E731CE">
        <w:rPr>
          <w:sz w:val="28"/>
          <w:szCs w:val="28"/>
        </w:rPr>
        <w:t xml:space="preserve"> koksa un naftas pārstrādes produktu ražošana (NACE C19); </w:t>
      </w:r>
    </w:p>
    <w:p w:rsidR="00EA1935" w:rsidRPr="00E731CE" w:rsidRDefault="00EA1935" w:rsidP="00EA1935">
      <w:pPr>
        <w:pStyle w:val="ListParagraph"/>
        <w:numPr>
          <w:ilvl w:val="0"/>
          <w:numId w:val="5"/>
        </w:numPr>
        <w:rPr>
          <w:sz w:val="28"/>
          <w:szCs w:val="28"/>
        </w:rPr>
      </w:pPr>
      <w:r w:rsidRPr="00E731CE">
        <w:rPr>
          <w:sz w:val="28"/>
          <w:szCs w:val="28"/>
        </w:rPr>
        <w:t xml:space="preserve"> nemetālisko minerālu izstrādājumu ražošana (NACE C23); </w:t>
      </w:r>
    </w:p>
    <w:p w:rsidR="00EA1935" w:rsidRPr="00E731CE" w:rsidRDefault="00EA1935" w:rsidP="00EA1935">
      <w:pPr>
        <w:pStyle w:val="ListParagraph"/>
        <w:numPr>
          <w:ilvl w:val="0"/>
          <w:numId w:val="5"/>
        </w:numPr>
        <w:rPr>
          <w:sz w:val="28"/>
          <w:szCs w:val="28"/>
        </w:rPr>
      </w:pPr>
      <w:r w:rsidRPr="00E731CE">
        <w:rPr>
          <w:sz w:val="28"/>
          <w:szCs w:val="28"/>
        </w:rPr>
        <w:t xml:space="preserve"> cita veida ražošana (NACE C32); </w:t>
      </w:r>
    </w:p>
    <w:p w:rsidR="00EA1935" w:rsidRPr="00E731CE" w:rsidRDefault="00EA1935" w:rsidP="00EA1935">
      <w:pPr>
        <w:pStyle w:val="ListParagraph"/>
        <w:numPr>
          <w:ilvl w:val="0"/>
          <w:numId w:val="5"/>
        </w:numPr>
        <w:rPr>
          <w:sz w:val="28"/>
          <w:szCs w:val="28"/>
        </w:rPr>
      </w:pPr>
      <w:r w:rsidRPr="00E731CE">
        <w:rPr>
          <w:sz w:val="28"/>
          <w:szCs w:val="28"/>
        </w:rPr>
        <w:t xml:space="preserve"> iekārtu un ierīču remonts un uzstādīšana (NACE C33).”; </w:t>
      </w: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lang w:eastAsia="lv-LV"/>
        </w:rPr>
        <w:t>papildināt devīt</w:t>
      </w:r>
      <w:r>
        <w:rPr>
          <w:rFonts w:ascii="Times New Roman" w:eastAsia="Times New Roman" w:hAnsi="Times New Roman" w:cs="Times New Roman"/>
          <w:sz w:val="28"/>
          <w:szCs w:val="28"/>
          <w:lang w:eastAsia="lv-LV"/>
        </w:rPr>
        <w:t>o</w:t>
      </w:r>
      <w:r w:rsidRPr="00E731CE">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u</w:t>
      </w:r>
      <w:r w:rsidRPr="00E731C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pēc</w:t>
      </w:r>
      <w:r w:rsidRPr="00E731CE">
        <w:rPr>
          <w:rFonts w:ascii="Times New Roman" w:eastAsia="Times New Roman" w:hAnsi="Times New Roman" w:cs="Times New Roman"/>
          <w:sz w:val="28"/>
          <w:szCs w:val="28"/>
          <w:lang w:eastAsia="lv-LV"/>
        </w:rPr>
        <w:t xml:space="preserve"> vārd</w:t>
      </w:r>
      <w:r>
        <w:rPr>
          <w:rFonts w:ascii="Times New Roman" w:eastAsia="Times New Roman" w:hAnsi="Times New Roman" w:cs="Times New Roman"/>
          <w:sz w:val="28"/>
          <w:szCs w:val="28"/>
          <w:lang w:eastAsia="lv-LV"/>
        </w:rPr>
        <w:t>a</w:t>
      </w:r>
      <w:r w:rsidRPr="00E731CE">
        <w:rPr>
          <w:rFonts w:ascii="Times New Roman" w:eastAsia="Times New Roman" w:hAnsi="Times New Roman" w:cs="Times New Roman"/>
          <w:sz w:val="28"/>
          <w:szCs w:val="28"/>
          <w:lang w:eastAsia="lv-LV"/>
        </w:rPr>
        <w:t xml:space="preserve"> „ietvaros”  ar vārdiem „kā arī ēkas un būves, kuras </w:t>
      </w:r>
      <w:r w:rsidRPr="00E731CE">
        <w:rPr>
          <w:rFonts w:ascii="Times New Roman" w:hAnsi="Times New Roman" w:cs="Times New Roman"/>
          <w:sz w:val="28"/>
          <w:szCs w:val="28"/>
        </w:rPr>
        <w:t>atbalstāmo investīciju</w:t>
      </w:r>
      <w:r w:rsidRPr="00E731CE">
        <w:rPr>
          <w:rFonts w:ascii="Times New Roman" w:eastAsia="Times New Roman" w:hAnsi="Times New Roman" w:cs="Times New Roman"/>
          <w:sz w:val="28"/>
          <w:szCs w:val="28"/>
          <w:lang w:eastAsia="lv-LV"/>
        </w:rPr>
        <w:t xml:space="preserve"> projekta ietvaros ir rekonstruētas vai renovētas” ;</w:t>
      </w: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rPr>
      </w:pPr>
      <w:r w:rsidRPr="00E731CE">
        <w:rPr>
          <w:rFonts w:ascii="Times New Roman" w:eastAsia="Times New Roman" w:hAnsi="Times New Roman" w:cs="Times New Roman"/>
          <w:sz w:val="28"/>
          <w:szCs w:val="28"/>
        </w:rPr>
        <w:t>papildināt pantu ar 9.</w:t>
      </w:r>
      <w:r w:rsidRPr="00E731CE">
        <w:rPr>
          <w:rFonts w:ascii="Times New Roman" w:eastAsia="Times New Roman" w:hAnsi="Times New Roman" w:cs="Times New Roman"/>
          <w:sz w:val="28"/>
          <w:szCs w:val="28"/>
          <w:vertAlign w:val="superscript"/>
        </w:rPr>
        <w:t>1</w:t>
      </w:r>
      <w:r w:rsidRPr="00E731CE">
        <w:rPr>
          <w:rFonts w:ascii="Times New Roman" w:eastAsia="Times New Roman" w:hAnsi="Times New Roman" w:cs="Times New Roman"/>
          <w:sz w:val="28"/>
          <w:szCs w:val="28"/>
        </w:rPr>
        <w:t>daļu šādā redakcijā:</w:t>
      </w: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r w:rsidRPr="00E731CE">
        <w:rPr>
          <w:rFonts w:ascii="Times New Roman" w:eastAsia="Times New Roman" w:hAnsi="Times New Roman" w:cs="Times New Roman"/>
          <w:sz w:val="28"/>
          <w:szCs w:val="28"/>
        </w:rPr>
        <w:t>„(9</w:t>
      </w:r>
      <w:r w:rsidRPr="00E731CE">
        <w:rPr>
          <w:rFonts w:ascii="Times New Roman" w:eastAsia="Times New Roman" w:hAnsi="Times New Roman" w:cs="Times New Roman"/>
          <w:sz w:val="28"/>
          <w:szCs w:val="28"/>
          <w:vertAlign w:val="superscript"/>
        </w:rPr>
        <w:t>1</w:t>
      </w:r>
      <w:r w:rsidRPr="00E731CE">
        <w:rPr>
          <w:rFonts w:ascii="Times New Roman" w:eastAsia="Times New Roman" w:hAnsi="Times New Roman" w:cs="Times New Roman"/>
          <w:sz w:val="28"/>
          <w:szCs w:val="28"/>
        </w:rPr>
        <w:t xml:space="preserve">) </w:t>
      </w:r>
      <w:r w:rsidRPr="00E731CE">
        <w:rPr>
          <w:rFonts w:ascii="Times New Roman" w:hAnsi="Times New Roman" w:cs="Times New Roman"/>
          <w:bCs/>
          <w:sz w:val="28"/>
          <w:szCs w:val="28"/>
        </w:rPr>
        <w:t>Sākotnējos ilgtermiņa ieguldījumos netiek ietverti</w:t>
      </w:r>
      <w:r w:rsidRPr="00E731CE">
        <w:rPr>
          <w:rFonts w:ascii="Times New Roman" w:hAnsi="Times New Roman" w:cs="Times New Roman"/>
          <w:sz w:val="28"/>
          <w:szCs w:val="28"/>
        </w:rPr>
        <w:t xml:space="preserve"> </w:t>
      </w:r>
      <w:r w:rsidRPr="00E731CE">
        <w:rPr>
          <w:rFonts w:ascii="Times New Roman" w:eastAsia="Times New Roman" w:hAnsi="Times New Roman" w:cs="Times New Roman"/>
          <w:sz w:val="28"/>
          <w:szCs w:val="28"/>
        </w:rPr>
        <w:t>transportlīdzekļi, kuri saskaņā ar normatīvajiem aktiem satiksmes jomā ir paredzēti reģistrācijai Ceļu satiksmes drošības direkcijā vai Valsts tehniskās uzraudzības aģentūras Traktortehnikas reģistrā.”</w:t>
      </w:r>
    </w:p>
    <w:p w:rsidR="00EA1935" w:rsidRPr="00E731CE" w:rsidRDefault="00EA1935" w:rsidP="00EA1935">
      <w:pPr>
        <w:spacing w:after="0" w:line="240" w:lineRule="auto"/>
        <w:ind w:firstLine="720"/>
        <w:contextualSpacing/>
        <w:jc w:val="both"/>
        <w:rPr>
          <w:rFonts w:ascii="Times New Roman" w:eastAsia="Times New Roman" w:hAnsi="Times New Roman" w:cs="Times New Roman"/>
          <w:sz w:val="28"/>
          <w:szCs w:val="28"/>
          <w:lang w:eastAsia="lv-LV"/>
        </w:rPr>
      </w:pPr>
    </w:p>
    <w:p w:rsidR="00EA1935" w:rsidRPr="00E731CE" w:rsidRDefault="00EA1935" w:rsidP="00EA1935">
      <w:pPr>
        <w:pStyle w:val="ListParagraph"/>
        <w:numPr>
          <w:ilvl w:val="0"/>
          <w:numId w:val="6"/>
        </w:numPr>
        <w:tabs>
          <w:tab w:val="left" w:pos="1134"/>
        </w:tabs>
        <w:ind w:left="0" w:firstLine="709"/>
        <w:contextualSpacing/>
        <w:rPr>
          <w:sz w:val="28"/>
          <w:szCs w:val="28"/>
        </w:rPr>
      </w:pPr>
      <w:r w:rsidRPr="00E731CE">
        <w:rPr>
          <w:sz w:val="28"/>
          <w:szCs w:val="28"/>
        </w:rPr>
        <w:t>Izteikt likuma 18.panta otro daļu šādā redakcijā:</w:t>
      </w:r>
    </w:p>
    <w:p w:rsidR="00EA1935" w:rsidRPr="00E731CE" w:rsidRDefault="00EA1935" w:rsidP="00EA1935">
      <w:pPr>
        <w:spacing w:after="0" w:line="240" w:lineRule="auto"/>
        <w:ind w:firstLine="720"/>
        <w:contextualSpacing/>
        <w:jc w:val="both"/>
        <w:rPr>
          <w:rFonts w:ascii="Times New Roman" w:hAnsi="Times New Roman" w:cs="Times New Roman"/>
          <w:sz w:val="28"/>
          <w:szCs w:val="28"/>
        </w:rPr>
      </w:pPr>
      <w:r w:rsidRPr="00E731CE">
        <w:rPr>
          <w:rFonts w:ascii="Times New Roman" w:hAnsi="Times New Roman" w:cs="Times New Roman"/>
          <w:sz w:val="28"/>
          <w:szCs w:val="28"/>
        </w:rPr>
        <w:t xml:space="preserve"> „(2) nodokļu maksātājs šajā pantā noteikto nodokļa atlaidi var piemērot, ja lauksaimniecībā izmantojamās zemes platība ir deklarēta un apstiprināta vienotā platību maksājuma saņemšanai saskaņā ar normatīvajiem aktiem par valsts un Eiropas Savienības atbalsta piešķiršanu lauksaimniecībai tiešā atbalsta shēmas ietvaros, vai tad, ja nodokļa maksātājs vienlaikus ar nodokļa deklarāciju ir iesniedzis Valsts ieņēmumu dienestam pašvaldības izsniegtu izziņu par zemes platību, kas faktiski tiek izmantota lauksaimniecības produkcijas ražošanai.”.</w:t>
      </w:r>
    </w:p>
    <w:p w:rsidR="00EA1935" w:rsidRPr="00E731CE" w:rsidRDefault="00EA1935" w:rsidP="00EA1935">
      <w:pPr>
        <w:pStyle w:val="naisf"/>
        <w:spacing w:before="0" w:beforeAutospacing="0" w:after="0" w:afterAutospacing="0"/>
        <w:ind w:firstLine="720"/>
        <w:contextualSpacing/>
        <w:jc w:val="both"/>
        <w:rPr>
          <w:sz w:val="28"/>
          <w:szCs w:val="28"/>
        </w:rPr>
      </w:pPr>
    </w:p>
    <w:p w:rsidR="00EA1935" w:rsidRPr="00E731CE" w:rsidRDefault="00EA1935" w:rsidP="00EA1935">
      <w:pPr>
        <w:pStyle w:val="naisf"/>
        <w:numPr>
          <w:ilvl w:val="0"/>
          <w:numId w:val="6"/>
        </w:numPr>
        <w:tabs>
          <w:tab w:val="left" w:pos="1134"/>
        </w:tabs>
        <w:spacing w:before="0" w:beforeAutospacing="0" w:after="0" w:afterAutospacing="0"/>
        <w:ind w:left="0" w:firstLine="709"/>
        <w:contextualSpacing/>
        <w:jc w:val="both"/>
        <w:rPr>
          <w:sz w:val="28"/>
          <w:szCs w:val="28"/>
        </w:rPr>
      </w:pPr>
      <w:r>
        <w:rPr>
          <w:sz w:val="28"/>
          <w:szCs w:val="28"/>
        </w:rPr>
        <w:t>Aizstāt l</w:t>
      </w:r>
      <w:r w:rsidRPr="00E731CE">
        <w:rPr>
          <w:sz w:val="28"/>
          <w:szCs w:val="28"/>
        </w:rPr>
        <w:t>ikuma 20.</w:t>
      </w:r>
      <w:r w:rsidRPr="00E731CE">
        <w:rPr>
          <w:sz w:val="28"/>
          <w:szCs w:val="28"/>
          <w:vertAlign w:val="superscript"/>
        </w:rPr>
        <w:t>1</w:t>
      </w:r>
      <w:r w:rsidRPr="00E731CE">
        <w:rPr>
          <w:sz w:val="28"/>
          <w:szCs w:val="28"/>
        </w:rPr>
        <w:t>panta ceturtajā daļā vārdus „ir nodokļa parādi par iepriekšējiem gadiem” ar vārdiem un skaitli „nodokļu (nodevu) parāda kopsumma pārsniedz 100 latu, izņemot nodokļu maksājumus, kuru maksāšanas termiņi ir pagarināti saskaņā ar likumu „Par nodokļiem un nodevām”.”</w:t>
      </w:r>
      <w:r>
        <w:rPr>
          <w:sz w:val="28"/>
          <w:szCs w:val="28"/>
        </w:rPr>
        <w:t>.</w:t>
      </w:r>
      <w:r w:rsidRPr="00E731CE">
        <w:rPr>
          <w:sz w:val="28"/>
          <w:szCs w:val="28"/>
        </w:rPr>
        <w:t xml:space="preserve"> </w:t>
      </w:r>
    </w:p>
    <w:p w:rsidR="00EA1935" w:rsidRPr="00E731CE" w:rsidRDefault="00EA1935" w:rsidP="00EA1935">
      <w:pPr>
        <w:pStyle w:val="naisf"/>
        <w:tabs>
          <w:tab w:val="left" w:pos="1134"/>
        </w:tabs>
        <w:spacing w:before="0" w:beforeAutospacing="0" w:after="0" w:afterAutospacing="0"/>
        <w:ind w:left="709"/>
        <w:contextualSpacing/>
        <w:jc w:val="both"/>
        <w:rPr>
          <w:sz w:val="28"/>
          <w:szCs w:val="28"/>
        </w:rPr>
      </w:pPr>
    </w:p>
    <w:p w:rsidR="00EA1935" w:rsidRPr="00E731CE" w:rsidRDefault="00EA1935" w:rsidP="00EA1935">
      <w:pPr>
        <w:pStyle w:val="ListParagraph"/>
        <w:numPr>
          <w:ilvl w:val="0"/>
          <w:numId w:val="6"/>
        </w:numPr>
        <w:tabs>
          <w:tab w:val="left" w:pos="1134"/>
        </w:tabs>
        <w:ind w:left="0" w:firstLine="709"/>
        <w:contextualSpacing/>
        <w:rPr>
          <w:sz w:val="28"/>
          <w:szCs w:val="28"/>
          <w:lang w:eastAsia="lv-LV"/>
        </w:rPr>
      </w:pPr>
      <w:r w:rsidRPr="00E731CE">
        <w:rPr>
          <w:sz w:val="28"/>
          <w:szCs w:val="28"/>
        </w:rPr>
        <w:t>Likuma 22.pantā:</w:t>
      </w:r>
    </w:p>
    <w:p w:rsidR="00EA1935" w:rsidRPr="00E731CE" w:rsidRDefault="00EA1935" w:rsidP="00EA1935">
      <w:pPr>
        <w:pStyle w:val="ListParagraph"/>
        <w:contextualSpacing/>
        <w:rPr>
          <w:sz w:val="28"/>
          <w:szCs w:val="28"/>
        </w:rPr>
      </w:pPr>
    </w:p>
    <w:p w:rsidR="00EA1935" w:rsidRPr="00E731CE" w:rsidRDefault="00EA1935" w:rsidP="00EA1935">
      <w:pPr>
        <w:pStyle w:val="ListParagraph"/>
        <w:tabs>
          <w:tab w:val="left" w:pos="1134"/>
        </w:tabs>
        <w:ind w:left="0" w:firstLine="709"/>
        <w:contextualSpacing/>
        <w:rPr>
          <w:iCs/>
          <w:sz w:val="28"/>
          <w:szCs w:val="28"/>
        </w:rPr>
      </w:pPr>
      <w:r w:rsidRPr="00E731CE">
        <w:rPr>
          <w:sz w:val="28"/>
          <w:szCs w:val="28"/>
        </w:rPr>
        <w:t xml:space="preserve">papildināt astotajā daļā </w:t>
      </w:r>
      <w:r>
        <w:rPr>
          <w:sz w:val="28"/>
          <w:szCs w:val="28"/>
        </w:rPr>
        <w:t>pēc</w:t>
      </w:r>
      <w:r w:rsidRPr="00E731CE">
        <w:rPr>
          <w:sz w:val="28"/>
          <w:szCs w:val="28"/>
        </w:rPr>
        <w:t xml:space="preserve"> vārdiem „lauksaimniecības pakalpojumu kooperatīvā sabiedrība” ar vārdiem „</w:t>
      </w:r>
      <w:r w:rsidRPr="00E731CE">
        <w:rPr>
          <w:sz w:val="28"/>
          <w:szCs w:val="28"/>
          <w:lang w:eastAsia="lv-LV"/>
        </w:rPr>
        <w:t xml:space="preserve">kas  </w:t>
      </w:r>
      <w:r w:rsidRPr="00E731CE">
        <w:rPr>
          <w:iCs/>
          <w:sz w:val="28"/>
          <w:szCs w:val="28"/>
        </w:rPr>
        <w:t>atbilst normatīvajos aktos noteiktajiem kritērijiem par atbalsta saņemšanu lauku attīstībai,</w:t>
      </w:r>
      <w:r w:rsidRPr="00E731CE">
        <w:rPr>
          <w:sz w:val="28"/>
          <w:szCs w:val="28"/>
          <w:lang w:eastAsia="lv-LV"/>
        </w:rPr>
        <w:t xml:space="preserve"> mežsaimniecības kooperatīvā sabiedrības, kas </w:t>
      </w:r>
      <w:r w:rsidRPr="00E731CE">
        <w:rPr>
          <w:iCs/>
          <w:sz w:val="28"/>
          <w:szCs w:val="28"/>
        </w:rPr>
        <w:t>atbilst normatīvajos aktos noteiktajiem kritērijiem”;</w:t>
      </w:r>
    </w:p>
    <w:p w:rsidR="00EA1935" w:rsidRPr="00E731CE" w:rsidRDefault="00EA1935" w:rsidP="00EA1935">
      <w:pPr>
        <w:pStyle w:val="ListParagraph"/>
        <w:tabs>
          <w:tab w:val="left" w:pos="1134"/>
        </w:tabs>
        <w:ind w:left="0" w:firstLine="709"/>
        <w:contextualSpacing/>
        <w:rPr>
          <w:iCs/>
          <w:sz w:val="28"/>
          <w:szCs w:val="28"/>
        </w:rPr>
      </w:pPr>
    </w:p>
    <w:p w:rsidR="00EA1935" w:rsidRPr="00E731CE" w:rsidRDefault="00EA1935" w:rsidP="00EA1935">
      <w:pPr>
        <w:pStyle w:val="ListParagraph"/>
        <w:tabs>
          <w:tab w:val="left" w:pos="1134"/>
        </w:tabs>
        <w:ind w:left="0" w:firstLine="709"/>
        <w:contextualSpacing/>
        <w:rPr>
          <w:iCs/>
          <w:sz w:val="28"/>
          <w:szCs w:val="28"/>
        </w:rPr>
      </w:pPr>
      <w:r w:rsidRPr="00E731CE">
        <w:rPr>
          <w:iCs/>
          <w:sz w:val="28"/>
          <w:szCs w:val="28"/>
        </w:rPr>
        <w:t>papildināt ar 8.</w:t>
      </w:r>
      <w:r w:rsidRPr="00E731CE">
        <w:rPr>
          <w:iCs/>
          <w:sz w:val="28"/>
          <w:szCs w:val="28"/>
          <w:vertAlign w:val="superscript"/>
        </w:rPr>
        <w:t>1</w:t>
      </w:r>
      <w:r w:rsidRPr="00E731CE">
        <w:rPr>
          <w:iCs/>
          <w:sz w:val="28"/>
          <w:szCs w:val="28"/>
        </w:rPr>
        <w:t>daļu šādā redakcijā:</w:t>
      </w:r>
    </w:p>
    <w:p w:rsidR="00EA1935" w:rsidRPr="00E731CE" w:rsidRDefault="00EA1935" w:rsidP="00EA1935">
      <w:pPr>
        <w:spacing w:before="100" w:beforeAutospacing="1" w:after="100" w:afterAutospacing="1" w:line="240" w:lineRule="auto"/>
        <w:ind w:firstLine="709"/>
        <w:jc w:val="both"/>
        <w:rPr>
          <w:rFonts w:ascii="Times New Roman" w:hAnsi="Times New Roman" w:cs="Times New Roman"/>
          <w:iCs/>
          <w:sz w:val="28"/>
          <w:szCs w:val="28"/>
        </w:rPr>
      </w:pPr>
      <w:r w:rsidRPr="00E731CE">
        <w:rPr>
          <w:rFonts w:ascii="Times New Roman" w:eastAsia="Times New Roman" w:hAnsi="Times New Roman" w:cs="Times New Roman"/>
          <w:sz w:val="28"/>
          <w:szCs w:val="28"/>
          <w:lang w:eastAsia="lv-LV"/>
        </w:rPr>
        <w:t>„(8</w:t>
      </w:r>
      <w:r w:rsidRPr="00E731CE">
        <w:rPr>
          <w:rFonts w:ascii="Times New Roman" w:eastAsia="Times New Roman" w:hAnsi="Times New Roman" w:cs="Times New Roman"/>
          <w:sz w:val="28"/>
          <w:szCs w:val="28"/>
          <w:vertAlign w:val="superscript"/>
          <w:lang w:eastAsia="lv-LV"/>
        </w:rPr>
        <w:t>1</w:t>
      </w:r>
      <w:r w:rsidRPr="00E731CE">
        <w:rPr>
          <w:rFonts w:ascii="Times New Roman" w:eastAsia="Times New Roman" w:hAnsi="Times New Roman" w:cs="Times New Roman"/>
          <w:sz w:val="28"/>
          <w:szCs w:val="28"/>
          <w:lang w:eastAsia="lv-LV"/>
        </w:rPr>
        <w:t>) L</w:t>
      </w:r>
      <w:r w:rsidRPr="00E731CE">
        <w:rPr>
          <w:rFonts w:ascii="Times New Roman" w:hAnsi="Times New Roman" w:cs="Times New Roman"/>
          <w:sz w:val="28"/>
          <w:szCs w:val="28"/>
        </w:rPr>
        <w:t xml:space="preserve">auksaimniecības pakalpojumu kooperatīvās sabiedrības, </w:t>
      </w:r>
      <w:r w:rsidRPr="00E731CE">
        <w:rPr>
          <w:rFonts w:ascii="Times New Roman" w:hAnsi="Times New Roman" w:cs="Times New Roman"/>
          <w:iCs/>
          <w:sz w:val="28"/>
          <w:szCs w:val="28"/>
        </w:rPr>
        <w:t xml:space="preserve">kas atbilst normatīvajos aktos noteiktajiem kritērijiem par atbalsta saņemšanu lauku attīstībai vai </w:t>
      </w:r>
      <w:r w:rsidRPr="00E731CE">
        <w:rPr>
          <w:rFonts w:ascii="Times New Roman" w:hAnsi="Times New Roman" w:cs="Times New Roman"/>
          <w:sz w:val="28"/>
          <w:szCs w:val="28"/>
        </w:rPr>
        <w:t xml:space="preserve">mežsaimniecības kooperatīvās sabiedrības, kas </w:t>
      </w:r>
      <w:r w:rsidRPr="00E731CE">
        <w:rPr>
          <w:rFonts w:ascii="Times New Roman" w:hAnsi="Times New Roman" w:cs="Times New Roman"/>
          <w:iCs/>
          <w:sz w:val="28"/>
          <w:szCs w:val="28"/>
        </w:rPr>
        <w:t>atbilst normatīvajos aktos noteiktajiem kritērijiem biedri, pamatojoties uz  minēto sabiedrību deklarāciju par sabiedrības biedriem ar nodokli apliekamo sadalīto pārpalikumu</w:t>
      </w:r>
      <w:r w:rsidRPr="00E731CE">
        <w:rPr>
          <w:rFonts w:ascii="Times New Roman" w:eastAsia="Times New Roman" w:hAnsi="Times New Roman" w:cs="Times New Roman"/>
          <w:sz w:val="28"/>
          <w:szCs w:val="28"/>
          <w:lang w:eastAsia="lv-LV"/>
        </w:rPr>
        <w:t>, iekļauj uz sevi attiecināto ar uzņēmumu ienākuma nodokli apliekamo ienākumu daļu savā uzņēmumu ienākuma nodokļa deklarācijā, attiecīgi koriģējot apliekamo ienākumu.”;</w:t>
      </w:r>
    </w:p>
    <w:p w:rsidR="00EA1935" w:rsidRPr="00E731CE" w:rsidRDefault="00EA1935" w:rsidP="00EA1935">
      <w:pPr>
        <w:pStyle w:val="ListParagraph"/>
        <w:tabs>
          <w:tab w:val="left" w:pos="1134"/>
        </w:tabs>
        <w:ind w:left="0" w:firstLine="709"/>
        <w:contextualSpacing/>
        <w:rPr>
          <w:sz w:val="28"/>
          <w:szCs w:val="28"/>
          <w:lang w:eastAsia="lv-LV"/>
        </w:rPr>
      </w:pPr>
      <w:r w:rsidRPr="00E731CE">
        <w:rPr>
          <w:sz w:val="28"/>
          <w:szCs w:val="28"/>
        </w:rPr>
        <w:t>papildināt desmito daļu ar teikumu šādā redakcijā: „</w:t>
      </w:r>
      <w:r w:rsidRPr="00E731CE">
        <w:rPr>
          <w:sz w:val="28"/>
          <w:szCs w:val="28"/>
          <w:lang w:eastAsia="lv-LV"/>
        </w:rPr>
        <w:t>Ja personālsabiedrības taksācijas periods nesakrīt ar tās biedra taksācijas periodu, tad personālsabiedrības biedrs uz sevi attiecināmo personālsabiedrības ar uzņēmumu ienākuma nodokli apliekamo ienākumu vai zaudējumu daļu iekļauj tā taksācijas perioda, kurā beidzas personālsabiedrības taksācijas periods, deklarācijā.”</w:t>
      </w:r>
    </w:p>
    <w:p w:rsidR="00EA1935" w:rsidRPr="00E731CE" w:rsidRDefault="00EA1935" w:rsidP="00EA1935">
      <w:pPr>
        <w:pStyle w:val="ListParagraph"/>
        <w:tabs>
          <w:tab w:val="left" w:pos="1134"/>
        </w:tabs>
        <w:ind w:left="0" w:firstLine="709"/>
        <w:contextualSpacing/>
        <w:rPr>
          <w:sz w:val="28"/>
          <w:szCs w:val="28"/>
          <w:lang w:eastAsia="lv-LV"/>
        </w:rPr>
      </w:pPr>
    </w:p>
    <w:p w:rsidR="00EA1935" w:rsidRPr="00E731CE" w:rsidRDefault="00EA1935" w:rsidP="00EA1935">
      <w:pPr>
        <w:pStyle w:val="ListParagraph"/>
        <w:numPr>
          <w:ilvl w:val="0"/>
          <w:numId w:val="6"/>
        </w:numPr>
        <w:tabs>
          <w:tab w:val="left" w:pos="1134"/>
        </w:tabs>
        <w:ind w:left="0" w:firstLine="709"/>
        <w:contextualSpacing/>
        <w:rPr>
          <w:sz w:val="28"/>
          <w:szCs w:val="28"/>
          <w:lang w:eastAsia="lv-LV"/>
        </w:rPr>
      </w:pPr>
      <w:r w:rsidRPr="00E731CE">
        <w:rPr>
          <w:sz w:val="28"/>
          <w:szCs w:val="28"/>
          <w:lang w:eastAsia="lv-LV"/>
        </w:rPr>
        <w:t>Papildināt likuma 23.pantu ar trīspadsmito daļu šādā redakcijā:</w:t>
      </w:r>
    </w:p>
    <w:p w:rsidR="00EA1935" w:rsidRPr="00E731CE" w:rsidRDefault="00EA1935" w:rsidP="00EA1935">
      <w:pPr>
        <w:pStyle w:val="ListParagraph"/>
        <w:tabs>
          <w:tab w:val="left" w:pos="1134"/>
        </w:tabs>
        <w:ind w:left="0" w:firstLine="709"/>
        <w:contextualSpacing/>
        <w:rPr>
          <w:sz w:val="28"/>
          <w:szCs w:val="28"/>
          <w:lang w:eastAsia="lv-LV"/>
        </w:rPr>
      </w:pPr>
      <w:r w:rsidRPr="00E731CE">
        <w:rPr>
          <w:sz w:val="28"/>
          <w:szCs w:val="28"/>
          <w:lang w:eastAsia="lv-LV"/>
        </w:rPr>
        <w:t xml:space="preserve">„(13) </w:t>
      </w:r>
      <w:r w:rsidRPr="00E731CE">
        <w:rPr>
          <w:sz w:val="28"/>
          <w:szCs w:val="28"/>
        </w:rPr>
        <w:t xml:space="preserve">Lauksaimniecības pakalpojumu kooperatīvās sabiedrības, kuras, pretendē uz </w:t>
      </w:r>
      <w:r w:rsidRPr="00E731CE">
        <w:rPr>
          <w:bCs/>
          <w:sz w:val="28"/>
          <w:szCs w:val="28"/>
        </w:rPr>
        <w:t>atbilstīgās lauksaimniecības pakalpojumu kooperatīvās sabiedrības statusu</w:t>
      </w:r>
      <w:r w:rsidRPr="00E731CE">
        <w:rPr>
          <w:sz w:val="28"/>
          <w:szCs w:val="28"/>
        </w:rPr>
        <w:t xml:space="preserve">, kā arī </w:t>
      </w:r>
      <w:r w:rsidRPr="00E731CE">
        <w:rPr>
          <w:sz w:val="28"/>
          <w:szCs w:val="28"/>
          <w:lang w:eastAsia="lv-LV"/>
        </w:rPr>
        <w:t xml:space="preserve">mežsaimniecības kooperatīvā sabiedrības, kas </w:t>
      </w:r>
      <w:r w:rsidRPr="00E731CE">
        <w:rPr>
          <w:sz w:val="28"/>
          <w:szCs w:val="28"/>
        </w:rPr>
        <w:t xml:space="preserve">pretendē uz </w:t>
      </w:r>
      <w:r w:rsidRPr="00E731CE">
        <w:rPr>
          <w:bCs/>
          <w:sz w:val="28"/>
          <w:szCs w:val="28"/>
        </w:rPr>
        <w:t xml:space="preserve">atbilstīgās </w:t>
      </w:r>
      <w:r w:rsidRPr="00E731CE">
        <w:rPr>
          <w:sz w:val="28"/>
          <w:szCs w:val="28"/>
          <w:lang w:eastAsia="lv-LV"/>
        </w:rPr>
        <w:t>mežsaimniecības kooperatīvā sabiedrības</w:t>
      </w:r>
      <w:r w:rsidRPr="00E731CE">
        <w:rPr>
          <w:sz w:val="28"/>
          <w:szCs w:val="28"/>
        </w:rPr>
        <w:t xml:space="preserve"> statusus uzņēmumu ienākuma nodokļa avansa maksājumus var veikt labprātīgi”.</w:t>
      </w:r>
    </w:p>
    <w:p w:rsidR="00EA1935" w:rsidRPr="00E731CE" w:rsidRDefault="00EA1935" w:rsidP="00EA1935">
      <w:pPr>
        <w:pStyle w:val="ListParagraph"/>
        <w:ind w:left="0" w:firstLine="709"/>
        <w:contextualSpacing/>
        <w:rPr>
          <w:sz w:val="28"/>
          <w:szCs w:val="28"/>
          <w:lang w:eastAsia="lv-LV"/>
        </w:rPr>
      </w:pPr>
    </w:p>
    <w:p w:rsidR="00EA1935" w:rsidRPr="00E731CE" w:rsidRDefault="00EA1935" w:rsidP="00EA1935">
      <w:pPr>
        <w:pStyle w:val="ListParagraph"/>
        <w:numPr>
          <w:ilvl w:val="0"/>
          <w:numId w:val="6"/>
        </w:numPr>
        <w:tabs>
          <w:tab w:val="left" w:pos="1134"/>
        </w:tabs>
        <w:ind w:left="0" w:firstLine="709"/>
        <w:contextualSpacing/>
        <w:rPr>
          <w:bCs/>
          <w:sz w:val="28"/>
          <w:szCs w:val="28"/>
        </w:rPr>
      </w:pPr>
      <w:r w:rsidRPr="00E731CE">
        <w:rPr>
          <w:bCs/>
          <w:sz w:val="28"/>
          <w:szCs w:val="28"/>
        </w:rPr>
        <w:t>Papildināt Pārejas noteikumus ar 108., 109., 110., 111. un 112.punktu šādā redakcijā:</w:t>
      </w:r>
    </w:p>
    <w:p w:rsidR="00EA1935" w:rsidRPr="00E731CE" w:rsidRDefault="00EA1935" w:rsidP="00EA1935">
      <w:pPr>
        <w:pStyle w:val="ListParagraph"/>
        <w:tabs>
          <w:tab w:val="left" w:pos="1276"/>
        </w:tabs>
        <w:ind w:left="0" w:firstLine="709"/>
        <w:contextualSpacing/>
        <w:rPr>
          <w:bCs/>
          <w:sz w:val="28"/>
          <w:szCs w:val="28"/>
        </w:rPr>
      </w:pPr>
      <w:r w:rsidRPr="00E731CE">
        <w:rPr>
          <w:bCs/>
          <w:sz w:val="28"/>
          <w:szCs w:val="28"/>
        </w:rPr>
        <w:t>108. Likuma 4.panta vienpadsmitās daļas 2.punkts, 5.panta devītā daļa, likuma 6.panta ceturtās daļas 16.punkts un likuma un 9.panta otrā daļa ir piemērojama, sākot ar taksācijas periodu, kas sākas 2012.gadā.</w:t>
      </w:r>
    </w:p>
    <w:p w:rsidR="00EA1935" w:rsidRPr="00E731CE" w:rsidRDefault="00EA1935" w:rsidP="00EA1935">
      <w:pPr>
        <w:pStyle w:val="ListParagraph"/>
        <w:tabs>
          <w:tab w:val="left" w:pos="1276"/>
        </w:tabs>
        <w:ind w:left="0" w:firstLine="709"/>
        <w:contextualSpacing/>
        <w:rPr>
          <w:bCs/>
          <w:sz w:val="28"/>
          <w:szCs w:val="28"/>
        </w:rPr>
      </w:pPr>
      <w:r w:rsidRPr="00E731CE">
        <w:rPr>
          <w:bCs/>
          <w:sz w:val="28"/>
          <w:szCs w:val="28"/>
        </w:rPr>
        <w:t>109. Grozījums likuma 6.panta pirmās daļas 8.punktā, likuma 6.panta pirmās daļas 8.</w:t>
      </w:r>
      <w:r w:rsidRPr="00E731CE">
        <w:rPr>
          <w:bCs/>
          <w:sz w:val="28"/>
          <w:szCs w:val="28"/>
          <w:vertAlign w:val="superscript"/>
        </w:rPr>
        <w:t>1</w:t>
      </w:r>
      <w:r w:rsidRPr="00E731CE">
        <w:rPr>
          <w:bCs/>
          <w:sz w:val="28"/>
          <w:szCs w:val="28"/>
        </w:rPr>
        <w:t xml:space="preserve"> un 8.</w:t>
      </w:r>
      <w:r w:rsidRPr="00E731CE">
        <w:rPr>
          <w:bCs/>
          <w:sz w:val="28"/>
          <w:szCs w:val="28"/>
          <w:vertAlign w:val="superscript"/>
        </w:rPr>
        <w:t>2</w:t>
      </w:r>
      <w:r w:rsidRPr="00E731CE">
        <w:rPr>
          <w:bCs/>
          <w:sz w:val="28"/>
          <w:szCs w:val="28"/>
        </w:rPr>
        <w:t>punkts, ceturtās daļas 15.punkts, likuma 13.panta  1.</w:t>
      </w:r>
      <w:r w:rsidRPr="00E731CE">
        <w:rPr>
          <w:bCs/>
          <w:sz w:val="28"/>
          <w:szCs w:val="28"/>
          <w:vertAlign w:val="superscript"/>
        </w:rPr>
        <w:t>6</w:t>
      </w:r>
      <w:r w:rsidRPr="00E731CE">
        <w:rPr>
          <w:bCs/>
          <w:sz w:val="28"/>
          <w:szCs w:val="28"/>
        </w:rPr>
        <w:t>daļa ir piemērojama, sākot ar taksācijas periodu, kas sākas 2013.gadā.</w:t>
      </w:r>
    </w:p>
    <w:p w:rsidR="00EA1935" w:rsidRPr="00E731CE" w:rsidRDefault="00EA1935" w:rsidP="00EA1935">
      <w:pPr>
        <w:pStyle w:val="ListParagraph"/>
        <w:tabs>
          <w:tab w:val="left" w:pos="1276"/>
        </w:tabs>
        <w:ind w:left="0" w:firstLine="709"/>
        <w:contextualSpacing/>
        <w:rPr>
          <w:bCs/>
          <w:sz w:val="28"/>
          <w:szCs w:val="28"/>
        </w:rPr>
      </w:pPr>
      <w:r w:rsidRPr="00E731CE">
        <w:rPr>
          <w:bCs/>
          <w:sz w:val="28"/>
          <w:szCs w:val="28"/>
        </w:rPr>
        <w:t>110. Grozījumi likuma 6.panta pirmās daļas 22.punktā, ceturtās daļas 17.punktā un 22.panta 8.</w:t>
      </w:r>
      <w:r w:rsidRPr="00E731CE">
        <w:rPr>
          <w:bCs/>
          <w:sz w:val="28"/>
          <w:szCs w:val="28"/>
          <w:vertAlign w:val="superscript"/>
        </w:rPr>
        <w:t>1</w:t>
      </w:r>
      <w:r w:rsidRPr="00E731CE">
        <w:rPr>
          <w:bCs/>
          <w:sz w:val="28"/>
          <w:szCs w:val="28"/>
        </w:rPr>
        <w:t xml:space="preserve">daļā ir piemērojami </w:t>
      </w:r>
      <w:r w:rsidRPr="00E731CE">
        <w:rPr>
          <w:sz w:val="28"/>
          <w:szCs w:val="28"/>
        </w:rPr>
        <w:t xml:space="preserve">lauksaimniecības pakalpojumu kooperatīvās sabiedrības, </w:t>
      </w:r>
      <w:r w:rsidRPr="00E731CE">
        <w:rPr>
          <w:iCs/>
          <w:sz w:val="28"/>
          <w:szCs w:val="28"/>
        </w:rPr>
        <w:t xml:space="preserve">kas atbilst normatīvajos aktos </w:t>
      </w:r>
      <w:r w:rsidRPr="00E731CE">
        <w:rPr>
          <w:iCs/>
          <w:sz w:val="28"/>
          <w:szCs w:val="28"/>
        </w:rPr>
        <w:lastRenderedPageBreak/>
        <w:t xml:space="preserve">noteiktajiem kritērijiem par atbalsta saņemšanu lauku attīstībai vai </w:t>
      </w:r>
      <w:r w:rsidRPr="00E731CE">
        <w:rPr>
          <w:sz w:val="28"/>
          <w:szCs w:val="28"/>
          <w:lang w:eastAsia="lv-LV"/>
        </w:rPr>
        <w:t xml:space="preserve">mežsaimniecības kooperatīvās sabiedrības, kas </w:t>
      </w:r>
      <w:r w:rsidRPr="00E731CE">
        <w:rPr>
          <w:iCs/>
          <w:sz w:val="28"/>
          <w:szCs w:val="28"/>
        </w:rPr>
        <w:t>atbilst normatīvajos aktos noteiktajiem kritērijiem sadalītā pārpalikuma daļai, kas sadalīta par taksācijas periodu, kas sākas 2013.gadā un turpmākajos taksācijas periodos.</w:t>
      </w:r>
    </w:p>
    <w:p w:rsidR="00EA1935" w:rsidRPr="00E731CE" w:rsidRDefault="00EA1935" w:rsidP="00EA1935">
      <w:pPr>
        <w:pStyle w:val="ListParagraph"/>
        <w:tabs>
          <w:tab w:val="left" w:pos="1276"/>
        </w:tabs>
        <w:ind w:left="0" w:firstLine="709"/>
        <w:contextualSpacing/>
        <w:rPr>
          <w:sz w:val="28"/>
          <w:szCs w:val="28"/>
        </w:rPr>
      </w:pPr>
      <w:r w:rsidRPr="00E731CE">
        <w:rPr>
          <w:bCs/>
          <w:sz w:val="28"/>
          <w:szCs w:val="28"/>
        </w:rPr>
        <w:t xml:space="preserve">111. </w:t>
      </w:r>
      <w:r w:rsidRPr="00E731CE">
        <w:rPr>
          <w:sz w:val="28"/>
          <w:szCs w:val="28"/>
        </w:rPr>
        <w:t>Zaudējumus, kas radusies no vērtspapīru pārdošanas līdz 2012.gada 31.decembrim, izņemot zaudējumus no Eiropas Savienības vai Eiropas Ekonomikas zonas publiskās apgrozības vērtspapīru pārdošanas, un kuri netika segti, var segt hronoloģiskā secībā no nākamo taksācijas periodu apliekamā ienākuma, bet ne vairāk kā par minēto zaudējumu summu.</w:t>
      </w:r>
    </w:p>
    <w:p w:rsidR="00EA1935" w:rsidRPr="00E731CE" w:rsidRDefault="00EA1935" w:rsidP="00EA1935">
      <w:pPr>
        <w:pStyle w:val="ListParagraph"/>
        <w:tabs>
          <w:tab w:val="left" w:pos="1276"/>
        </w:tabs>
        <w:ind w:left="0" w:firstLine="709"/>
        <w:contextualSpacing/>
        <w:rPr>
          <w:bCs/>
          <w:sz w:val="28"/>
          <w:szCs w:val="28"/>
        </w:rPr>
      </w:pPr>
      <w:r w:rsidRPr="00E731CE">
        <w:rPr>
          <w:sz w:val="28"/>
          <w:szCs w:val="28"/>
        </w:rPr>
        <w:t>112. Grozījums likuma 13.panta pirmās daļas 2.punkta „a” apakšpunktā ir attiecināms uz tiem reorganizācijā pārņemtajiem pamatlīdzekļiem, kuri pārņemti sākot ar 2013.gada 1.janvāri.</w:t>
      </w:r>
      <w:r>
        <w:rPr>
          <w:sz w:val="28"/>
          <w:szCs w:val="28"/>
        </w:rPr>
        <w:t>”.</w:t>
      </w:r>
    </w:p>
    <w:p w:rsidR="00EA1935" w:rsidRPr="00E731CE" w:rsidRDefault="00EA1935" w:rsidP="00EA1935">
      <w:pPr>
        <w:pStyle w:val="ListParagraph"/>
        <w:tabs>
          <w:tab w:val="left" w:pos="1276"/>
        </w:tabs>
        <w:ind w:left="0" w:firstLine="709"/>
        <w:contextualSpacing/>
        <w:rPr>
          <w:bCs/>
          <w:sz w:val="28"/>
          <w:szCs w:val="28"/>
        </w:rPr>
      </w:pPr>
    </w:p>
    <w:p w:rsidR="00EA1935" w:rsidRPr="00E731CE" w:rsidRDefault="00EA1935" w:rsidP="00EA1935">
      <w:pPr>
        <w:pStyle w:val="ListParagraph"/>
        <w:numPr>
          <w:ilvl w:val="0"/>
          <w:numId w:val="6"/>
        </w:numPr>
        <w:tabs>
          <w:tab w:val="left" w:pos="1134"/>
        </w:tabs>
        <w:ind w:left="0" w:firstLine="709"/>
        <w:contextualSpacing/>
        <w:rPr>
          <w:bCs/>
          <w:sz w:val="28"/>
          <w:szCs w:val="28"/>
        </w:rPr>
      </w:pPr>
      <w:r w:rsidRPr="00E731CE">
        <w:rPr>
          <w:sz w:val="28"/>
          <w:szCs w:val="28"/>
          <w:lang w:eastAsia="lv-LV"/>
        </w:rPr>
        <w:t xml:space="preserve"> „</w:t>
      </w:r>
      <w:r w:rsidRPr="00E731CE">
        <w:rPr>
          <w:bCs/>
          <w:sz w:val="28"/>
          <w:szCs w:val="28"/>
        </w:rPr>
        <w:t>Informatīva atsauce uz Eiropas Savienības direktīvām”:</w:t>
      </w:r>
    </w:p>
    <w:p w:rsidR="00EA1935" w:rsidRPr="00E731CE" w:rsidRDefault="00EA1935" w:rsidP="00EA1935">
      <w:pPr>
        <w:pStyle w:val="ListParagraph"/>
        <w:tabs>
          <w:tab w:val="left" w:pos="1134"/>
        </w:tabs>
        <w:ind w:left="709"/>
        <w:contextualSpacing/>
        <w:rPr>
          <w:bCs/>
          <w:sz w:val="28"/>
          <w:szCs w:val="28"/>
        </w:rPr>
      </w:pPr>
    </w:p>
    <w:p w:rsidR="00EA1935" w:rsidRPr="00E731CE" w:rsidRDefault="00EA1935" w:rsidP="00EA1935">
      <w:pPr>
        <w:pStyle w:val="ListParagraph"/>
        <w:tabs>
          <w:tab w:val="left" w:pos="1134"/>
        </w:tabs>
        <w:ind w:left="709"/>
        <w:contextualSpacing/>
        <w:rPr>
          <w:sz w:val="28"/>
          <w:szCs w:val="28"/>
          <w:lang w:eastAsia="lv-LV"/>
        </w:rPr>
      </w:pPr>
      <w:r w:rsidRPr="00E731CE">
        <w:rPr>
          <w:sz w:val="28"/>
          <w:szCs w:val="28"/>
          <w:lang w:eastAsia="lv-LV"/>
        </w:rPr>
        <w:t>izslēgt sadaļas 2.punktu;</w:t>
      </w:r>
    </w:p>
    <w:p w:rsidR="00EA1935" w:rsidRPr="00E731CE" w:rsidRDefault="00EA1935" w:rsidP="00EA1935">
      <w:pPr>
        <w:pStyle w:val="ListParagraph"/>
        <w:tabs>
          <w:tab w:val="left" w:pos="1134"/>
        </w:tabs>
        <w:ind w:left="709"/>
        <w:contextualSpacing/>
        <w:rPr>
          <w:sz w:val="28"/>
          <w:szCs w:val="28"/>
          <w:lang w:eastAsia="lv-LV"/>
        </w:rPr>
      </w:pPr>
    </w:p>
    <w:p w:rsidR="00EA1935" w:rsidRPr="00E731CE" w:rsidRDefault="00EA1935" w:rsidP="00EA1935">
      <w:pPr>
        <w:pStyle w:val="ListParagraph"/>
        <w:tabs>
          <w:tab w:val="left" w:pos="1134"/>
        </w:tabs>
        <w:ind w:left="709"/>
        <w:contextualSpacing/>
        <w:rPr>
          <w:sz w:val="28"/>
          <w:szCs w:val="28"/>
          <w:lang w:eastAsia="lv-LV"/>
        </w:rPr>
      </w:pPr>
      <w:r w:rsidRPr="00E731CE">
        <w:rPr>
          <w:sz w:val="28"/>
          <w:szCs w:val="28"/>
          <w:lang w:eastAsia="lv-LV"/>
        </w:rPr>
        <w:t>izslēgt 4.punktu;</w:t>
      </w:r>
    </w:p>
    <w:p w:rsidR="00EA1935" w:rsidRPr="00E731CE" w:rsidRDefault="00EA1935" w:rsidP="00EA1935">
      <w:pPr>
        <w:pStyle w:val="ListParagraph"/>
        <w:tabs>
          <w:tab w:val="left" w:pos="1134"/>
        </w:tabs>
        <w:ind w:left="709"/>
        <w:contextualSpacing/>
        <w:rPr>
          <w:sz w:val="28"/>
          <w:szCs w:val="28"/>
          <w:lang w:eastAsia="lv-LV"/>
        </w:rPr>
      </w:pPr>
    </w:p>
    <w:p w:rsidR="00EA1935" w:rsidRPr="00E731CE" w:rsidRDefault="00EA1935" w:rsidP="00EA1935">
      <w:pPr>
        <w:pStyle w:val="ListParagraph"/>
        <w:tabs>
          <w:tab w:val="left" w:pos="1134"/>
        </w:tabs>
        <w:ind w:left="709"/>
        <w:contextualSpacing/>
        <w:rPr>
          <w:bCs/>
          <w:sz w:val="28"/>
          <w:szCs w:val="28"/>
        </w:rPr>
      </w:pPr>
      <w:r w:rsidRPr="00E731CE">
        <w:rPr>
          <w:sz w:val="28"/>
          <w:szCs w:val="28"/>
          <w:lang w:eastAsia="lv-LV"/>
        </w:rPr>
        <w:t xml:space="preserve">papildināt </w:t>
      </w:r>
      <w:r w:rsidRPr="00E731CE">
        <w:rPr>
          <w:bCs/>
          <w:sz w:val="28"/>
          <w:szCs w:val="28"/>
        </w:rPr>
        <w:t>ar 9.punktu šādā redakcijā:</w:t>
      </w:r>
    </w:p>
    <w:p w:rsidR="00EA1935" w:rsidRPr="00E731CE" w:rsidRDefault="00EA1935" w:rsidP="00EA1935">
      <w:pPr>
        <w:spacing w:after="0" w:line="240" w:lineRule="auto"/>
        <w:ind w:firstLine="720"/>
        <w:contextualSpacing/>
        <w:jc w:val="both"/>
        <w:rPr>
          <w:rFonts w:ascii="Times New Roman" w:hAnsi="Times New Roman" w:cs="Times New Roman"/>
          <w:sz w:val="28"/>
          <w:szCs w:val="28"/>
        </w:rPr>
      </w:pPr>
      <w:r w:rsidRPr="00E731CE">
        <w:rPr>
          <w:rFonts w:ascii="Times New Roman" w:hAnsi="Times New Roman" w:cs="Times New Roman"/>
          <w:bCs/>
          <w:sz w:val="28"/>
          <w:szCs w:val="28"/>
        </w:rPr>
        <w:t xml:space="preserve">„9) </w:t>
      </w:r>
      <w:r w:rsidRPr="00E731CE">
        <w:rPr>
          <w:rFonts w:ascii="Times New Roman" w:hAnsi="Times New Roman" w:cs="Times New Roman"/>
          <w:sz w:val="28"/>
          <w:szCs w:val="28"/>
        </w:rPr>
        <w:t>Padomes 2011.gada 30.novembra direktīvas 2011/96/ES par kopēju nodokļu sistēmu, ko piemēro mātes uzņēmumiem un meitasuzņēmumiem, kas atrodas dažādās dalībvalstīs.”.</w:t>
      </w:r>
    </w:p>
    <w:p w:rsidR="00EA1935" w:rsidRPr="00E731CE" w:rsidRDefault="00EA1935" w:rsidP="00EA1935">
      <w:pPr>
        <w:pStyle w:val="nais1"/>
        <w:tabs>
          <w:tab w:val="left" w:pos="2077"/>
        </w:tabs>
        <w:spacing w:before="0" w:beforeAutospacing="0" w:after="0" w:afterAutospacing="0"/>
        <w:ind w:firstLine="1080"/>
        <w:contextualSpacing/>
        <w:jc w:val="both"/>
        <w:rPr>
          <w:strike/>
          <w:sz w:val="28"/>
          <w:szCs w:val="28"/>
        </w:rPr>
      </w:pPr>
    </w:p>
    <w:p w:rsidR="00EA1935" w:rsidRPr="00E731CE" w:rsidRDefault="00EA1935" w:rsidP="00EA1935">
      <w:pPr>
        <w:tabs>
          <w:tab w:val="left" w:pos="6521"/>
          <w:tab w:val="left" w:pos="6804"/>
          <w:tab w:val="left" w:pos="6946"/>
        </w:tabs>
        <w:spacing w:after="0" w:line="240" w:lineRule="auto"/>
        <w:contextualSpacing/>
        <w:rPr>
          <w:rFonts w:ascii="Times New Roman" w:hAnsi="Times New Roman" w:cs="Times New Roman"/>
          <w:sz w:val="28"/>
          <w:szCs w:val="28"/>
        </w:rPr>
      </w:pPr>
      <w:r w:rsidRPr="00E731CE">
        <w:rPr>
          <w:rFonts w:ascii="Times New Roman" w:hAnsi="Times New Roman" w:cs="Times New Roman"/>
          <w:sz w:val="28"/>
          <w:szCs w:val="28"/>
        </w:rPr>
        <w:t>Ministrs                                                                                         A.Vilks</w:t>
      </w: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EA1935" w:rsidP="00EA1935">
      <w:pPr>
        <w:spacing w:after="0" w:line="240" w:lineRule="auto"/>
        <w:contextualSpacing/>
        <w:rPr>
          <w:rFonts w:ascii="Times New Roman" w:hAnsi="Times New Roman" w:cs="Times New Roman"/>
          <w:sz w:val="28"/>
          <w:szCs w:val="28"/>
        </w:rPr>
      </w:pPr>
    </w:p>
    <w:p w:rsidR="00EA1935" w:rsidRPr="00E731CE" w:rsidRDefault="002E766D" w:rsidP="00EA19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EA1935" w:rsidRPr="00E731CE">
        <w:rPr>
          <w:rFonts w:ascii="Times New Roman" w:hAnsi="Times New Roman" w:cs="Times New Roman"/>
          <w:sz w:val="24"/>
          <w:szCs w:val="24"/>
        </w:rPr>
        <w:t>.12.2012. 10:09</w:t>
      </w:r>
    </w:p>
    <w:p w:rsidR="00EA1935" w:rsidRPr="00E731CE" w:rsidRDefault="00EA1935" w:rsidP="00EA1935">
      <w:pPr>
        <w:tabs>
          <w:tab w:val="left" w:pos="5475"/>
        </w:tabs>
        <w:spacing w:after="0" w:line="240" w:lineRule="auto"/>
        <w:contextualSpacing/>
        <w:rPr>
          <w:rFonts w:ascii="Times New Roman" w:hAnsi="Times New Roman" w:cs="Times New Roman"/>
          <w:noProof/>
          <w:sz w:val="24"/>
          <w:szCs w:val="24"/>
        </w:rPr>
      </w:pPr>
      <w:r w:rsidRPr="00E731CE">
        <w:rPr>
          <w:rFonts w:ascii="Times New Roman" w:hAnsi="Times New Roman" w:cs="Times New Roman"/>
          <w:sz w:val="24"/>
          <w:szCs w:val="24"/>
        </w:rPr>
        <w:fldChar w:fldCharType="begin"/>
      </w:r>
      <w:r w:rsidRPr="00E731CE">
        <w:rPr>
          <w:rFonts w:ascii="Times New Roman" w:hAnsi="Times New Roman" w:cs="Times New Roman"/>
          <w:sz w:val="24"/>
          <w:szCs w:val="24"/>
        </w:rPr>
        <w:instrText xml:space="preserve"> NUMWORDS   \* MERGEFORMAT </w:instrText>
      </w:r>
      <w:r w:rsidRPr="00E731CE">
        <w:rPr>
          <w:rFonts w:ascii="Times New Roman" w:hAnsi="Times New Roman" w:cs="Times New Roman"/>
          <w:sz w:val="24"/>
          <w:szCs w:val="24"/>
        </w:rPr>
        <w:fldChar w:fldCharType="separate"/>
      </w:r>
      <w:r w:rsidR="0096053E">
        <w:rPr>
          <w:rFonts w:ascii="Times New Roman" w:hAnsi="Times New Roman" w:cs="Times New Roman"/>
          <w:noProof/>
          <w:sz w:val="24"/>
          <w:szCs w:val="24"/>
        </w:rPr>
        <w:t>3153</w:t>
      </w:r>
      <w:r w:rsidRPr="00E731CE">
        <w:rPr>
          <w:rFonts w:ascii="Times New Roman" w:hAnsi="Times New Roman" w:cs="Times New Roman"/>
          <w:noProof/>
          <w:sz w:val="24"/>
          <w:szCs w:val="24"/>
        </w:rPr>
        <w:fldChar w:fldCharType="end"/>
      </w:r>
      <w:r w:rsidRPr="00E731CE">
        <w:rPr>
          <w:rFonts w:ascii="Times New Roman" w:hAnsi="Times New Roman" w:cs="Times New Roman"/>
          <w:noProof/>
          <w:sz w:val="24"/>
          <w:szCs w:val="24"/>
        </w:rPr>
        <w:t xml:space="preserve"> </w:t>
      </w:r>
    </w:p>
    <w:p w:rsidR="00EA1935" w:rsidRPr="00E731CE" w:rsidRDefault="00EA1935" w:rsidP="00EA1935">
      <w:pPr>
        <w:tabs>
          <w:tab w:val="left" w:pos="5475"/>
        </w:tabs>
        <w:spacing w:after="0" w:line="240" w:lineRule="auto"/>
        <w:contextualSpacing/>
        <w:rPr>
          <w:rFonts w:ascii="Times New Roman" w:hAnsi="Times New Roman" w:cs="Times New Roman"/>
          <w:sz w:val="24"/>
          <w:szCs w:val="24"/>
        </w:rPr>
      </w:pPr>
      <w:r w:rsidRPr="00E731CE">
        <w:rPr>
          <w:rFonts w:ascii="Times New Roman" w:hAnsi="Times New Roman" w:cs="Times New Roman"/>
          <w:sz w:val="24"/>
          <w:szCs w:val="24"/>
        </w:rPr>
        <w:t>S</w:t>
      </w:r>
      <w:bookmarkStart w:id="4" w:name="_GoBack"/>
      <w:r w:rsidRPr="00E731CE">
        <w:rPr>
          <w:rFonts w:ascii="Times New Roman" w:hAnsi="Times New Roman" w:cs="Times New Roman"/>
          <w:sz w:val="24"/>
          <w:szCs w:val="24"/>
        </w:rPr>
        <w:t>.Mačivka 67095630,</w:t>
      </w:r>
    </w:p>
    <w:p w:rsidR="00235FB5" w:rsidRDefault="00EB539A" w:rsidP="00DB106F">
      <w:pPr>
        <w:tabs>
          <w:tab w:val="left" w:pos="5475"/>
        </w:tabs>
        <w:spacing w:after="0" w:line="240" w:lineRule="auto"/>
        <w:contextualSpacing/>
      </w:pPr>
      <w:hyperlink r:id="rId8" w:history="1">
        <w:r w:rsidR="00EA1935" w:rsidRPr="00E731CE">
          <w:rPr>
            <w:rStyle w:val="Hyperlink"/>
            <w:rFonts w:ascii="Times New Roman" w:hAnsi="Times New Roman" w:cs="Times New Roman"/>
            <w:color w:val="auto"/>
            <w:sz w:val="24"/>
            <w:szCs w:val="24"/>
            <w:u w:val="none"/>
          </w:rPr>
          <w:t>sandra.macivka@fm.gov.lv</w:t>
        </w:r>
      </w:hyperlink>
      <w:bookmarkEnd w:id="4"/>
    </w:p>
    <w:sectPr w:rsidR="00235FB5" w:rsidSect="00214FCD">
      <w:headerReference w:type="default" r:id="rId9"/>
      <w:footerReference w:type="default" r:id="rId10"/>
      <w:headerReference w:type="first" r:id="rId11"/>
      <w:footerReference w:type="first" r:id="rId12"/>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2F" w:rsidRDefault="005F5E2F" w:rsidP="002E766D">
      <w:pPr>
        <w:spacing w:after="0" w:line="240" w:lineRule="auto"/>
      </w:pPr>
      <w:r>
        <w:separator/>
      </w:r>
    </w:p>
  </w:endnote>
  <w:endnote w:type="continuationSeparator" w:id="0">
    <w:p w:rsidR="005F5E2F" w:rsidRDefault="005F5E2F" w:rsidP="002E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CD" w:rsidRPr="007E1E69" w:rsidRDefault="00214FCD" w:rsidP="00214FCD">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F92337">
      <w:rPr>
        <w:rFonts w:ascii="Times New Roman" w:hAnsi="Times New Roman" w:cs="Times New Roman"/>
        <w:noProof/>
        <w:sz w:val="20"/>
        <w:szCs w:val="20"/>
      </w:rPr>
      <w:t>FMLik_201212_UINMK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214FCD" w:rsidRDefault="00214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CD" w:rsidRPr="007E1E69" w:rsidRDefault="00214FCD" w:rsidP="00214FCD">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F92337">
      <w:rPr>
        <w:rFonts w:ascii="Times New Roman" w:hAnsi="Times New Roman" w:cs="Times New Roman"/>
        <w:noProof/>
        <w:sz w:val="20"/>
        <w:szCs w:val="20"/>
      </w:rPr>
      <w:t>FMLik_201212_UINMK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214FCD" w:rsidRPr="007E1E69" w:rsidRDefault="00214FCD">
    <w:pPr>
      <w:pStyle w:val="Footer"/>
      <w:rPr>
        <w:rFonts w:ascii="Times New Roman" w:hAnsi="Times New Roman" w:cs="Times New Roman"/>
        <w:sz w:val="20"/>
        <w:szCs w:val="20"/>
      </w:rPr>
    </w:pPr>
  </w:p>
  <w:p w:rsidR="00214FCD" w:rsidRPr="007E1E69" w:rsidRDefault="00214FC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2F" w:rsidRDefault="005F5E2F" w:rsidP="002E766D">
      <w:pPr>
        <w:spacing w:after="0" w:line="240" w:lineRule="auto"/>
      </w:pPr>
      <w:r>
        <w:separator/>
      </w:r>
    </w:p>
  </w:footnote>
  <w:footnote w:type="continuationSeparator" w:id="0">
    <w:p w:rsidR="005F5E2F" w:rsidRDefault="005F5E2F" w:rsidP="002E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68871"/>
      <w:docPartObj>
        <w:docPartGallery w:val="Page Numbers (Top of Page)"/>
        <w:docPartUnique/>
      </w:docPartObj>
    </w:sdtPr>
    <w:sdtEndPr>
      <w:rPr>
        <w:noProof/>
      </w:rPr>
    </w:sdtEndPr>
    <w:sdtContent>
      <w:p w:rsidR="00214FCD" w:rsidRDefault="00214FCD">
        <w:pPr>
          <w:pStyle w:val="Header"/>
          <w:jc w:val="center"/>
        </w:pPr>
        <w:r>
          <w:fldChar w:fldCharType="begin"/>
        </w:r>
        <w:r>
          <w:instrText xml:space="preserve"> PAGE   \* MERGEFORMAT </w:instrText>
        </w:r>
        <w:r>
          <w:fldChar w:fldCharType="separate"/>
        </w:r>
        <w:r w:rsidR="00EB539A">
          <w:rPr>
            <w:noProof/>
          </w:rPr>
          <w:t>12</w:t>
        </w:r>
        <w:r>
          <w:rPr>
            <w:noProof/>
          </w:rPr>
          <w:fldChar w:fldCharType="end"/>
        </w:r>
      </w:p>
    </w:sdtContent>
  </w:sdt>
  <w:p w:rsidR="00214FCD" w:rsidRDefault="00214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CD" w:rsidRPr="00EA2285" w:rsidRDefault="00214FCD" w:rsidP="00214FCD">
    <w:pPr>
      <w:pStyle w:val="Header"/>
      <w:jc w:val="right"/>
      <w:rPr>
        <w:rFonts w:ascii="Times New Roman" w:hAnsi="Times New Roman" w:cs="Times New Roman"/>
      </w:rPr>
    </w:pPr>
    <w:r w:rsidRPr="00EA2285">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3B"/>
    <w:multiLevelType w:val="hybridMultilevel"/>
    <w:tmpl w:val="A2E6CB14"/>
    <w:lvl w:ilvl="0" w:tplc="005C16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25E868D4"/>
    <w:multiLevelType w:val="hybridMultilevel"/>
    <w:tmpl w:val="9B5A668C"/>
    <w:lvl w:ilvl="0" w:tplc="84A08B18">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nsid w:val="371D1C76"/>
    <w:multiLevelType w:val="hybridMultilevel"/>
    <w:tmpl w:val="0F265F8E"/>
    <w:lvl w:ilvl="0" w:tplc="FD32FEA8">
      <w:start w:val="18"/>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E9C2335"/>
    <w:multiLevelType w:val="hybridMultilevel"/>
    <w:tmpl w:val="E9B67D1A"/>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nsid w:val="54882F18"/>
    <w:multiLevelType w:val="hybridMultilevel"/>
    <w:tmpl w:val="ABC40092"/>
    <w:lvl w:ilvl="0" w:tplc="557A9C5A">
      <w:start w:val="1"/>
      <w:numFmt w:val="decimal"/>
      <w:lvlText w:val="%1)"/>
      <w:lvlJc w:val="left"/>
      <w:pPr>
        <w:ind w:left="1714" w:hanging="1005"/>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CBA0794"/>
    <w:multiLevelType w:val="hybridMultilevel"/>
    <w:tmpl w:val="AD52907A"/>
    <w:lvl w:ilvl="0" w:tplc="0C683260">
      <w:start w:val="1"/>
      <w:numFmt w:val="decimal"/>
      <w:lvlText w:val="%1)"/>
      <w:lvlJc w:val="left"/>
      <w:pPr>
        <w:ind w:left="1830" w:hanging="1110"/>
      </w:pPr>
      <w:rPr>
        <w:rFonts w:hint="default"/>
        <w:i w:val="0"/>
        <w:color w:val="auto"/>
        <w:sz w:val="26"/>
        <w:szCs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35"/>
    <w:rsid w:val="001573DB"/>
    <w:rsid w:val="00214FCD"/>
    <w:rsid w:val="00235FB5"/>
    <w:rsid w:val="002E766D"/>
    <w:rsid w:val="004C4106"/>
    <w:rsid w:val="005F5E2F"/>
    <w:rsid w:val="0096053E"/>
    <w:rsid w:val="00DB106F"/>
    <w:rsid w:val="00DF0068"/>
    <w:rsid w:val="00EA1935"/>
    <w:rsid w:val="00EB539A"/>
    <w:rsid w:val="00F74F59"/>
    <w:rsid w:val="00F80E62"/>
    <w:rsid w:val="00F92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35"/>
  </w:style>
  <w:style w:type="paragraph" w:styleId="Heading3">
    <w:name w:val="heading 3"/>
    <w:basedOn w:val="Normal"/>
    <w:next w:val="Normal"/>
    <w:link w:val="Heading3Char"/>
    <w:semiHidden/>
    <w:unhideWhenUsed/>
    <w:qFormat/>
    <w:rsid w:val="00EA1935"/>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A1935"/>
    <w:rPr>
      <w:rFonts w:ascii="Times New Roman" w:eastAsia="Times New Roman" w:hAnsi="Times New Roman" w:cs="Times New Roman"/>
      <w:b/>
      <w:bCs/>
      <w:sz w:val="28"/>
      <w:szCs w:val="24"/>
    </w:rPr>
  </w:style>
  <w:style w:type="paragraph" w:styleId="ListParagraph">
    <w:name w:val="List Paragraph"/>
    <w:basedOn w:val="Normal"/>
    <w:uiPriority w:val="34"/>
    <w:qFormat/>
    <w:rsid w:val="00EA1935"/>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EA1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1935"/>
    <w:rPr>
      <w:color w:val="0000FF" w:themeColor="hyperlink"/>
      <w:u w:val="single"/>
    </w:rPr>
  </w:style>
  <w:style w:type="paragraph" w:customStyle="1" w:styleId="nais1">
    <w:name w:val="nais1"/>
    <w:basedOn w:val="Normal"/>
    <w:rsid w:val="00EA1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A19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935"/>
  </w:style>
  <w:style w:type="paragraph" w:styleId="Footer">
    <w:name w:val="footer"/>
    <w:basedOn w:val="Normal"/>
    <w:link w:val="FooterChar"/>
    <w:unhideWhenUsed/>
    <w:rsid w:val="00EA1935"/>
    <w:pPr>
      <w:tabs>
        <w:tab w:val="center" w:pos="4153"/>
        <w:tab w:val="right" w:pos="8306"/>
      </w:tabs>
      <w:spacing w:after="0" w:line="240" w:lineRule="auto"/>
    </w:pPr>
  </w:style>
  <w:style w:type="character" w:customStyle="1" w:styleId="FooterChar">
    <w:name w:val="Footer Char"/>
    <w:basedOn w:val="DefaultParagraphFont"/>
    <w:link w:val="Footer"/>
    <w:rsid w:val="00EA1935"/>
  </w:style>
  <w:style w:type="paragraph" w:styleId="BalloonText">
    <w:name w:val="Balloon Text"/>
    <w:basedOn w:val="Normal"/>
    <w:link w:val="BalloonTextChar"/>
    <w:uiPriority w:val="99"/>
    <w:semiHidden/>
    <w:unhideWhenUsed/>
    <w:rsid w:val="0021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35"/>
  </w:style>
  <w:style w:type="paragraph" w:styleId="Heading3">
    <w:name w:val="heading 3"/>
    <w:basedOn w:val="Normal"/>
    <w:next w:val="Normal"/>
    <w:link w:val="Heading3Char"/>
    <w:semiHidden/>
    <w:unhideWhenUsed/>
    <w:qFormat/>
    <w:rsid w:val="00EA1935"/>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A1935"/>
    <w:rPr>
      <w:rFonts w:ascii="Times New Roman" w:eastAsia="Times New Roman" w:hAnsi="Times New Roman" w:cs="Times New Roman"/>
      <w:b/>
      <w:bCs/>
      <w:sz w:val="28"/>
      <w:szCs w:val="24"/>
    </w:rPr>
  </w:style>
  <w:style w:type="paragraph" w:styleId="ListParagraph">
    <w:name w:val="List Paragraph"/>
    <w:basedOn w:val="Normal"/>
    <w:uiPriority w:val="34"/>
    <w:qFormat/>
    <w:rsid w:val="00EA1935"/>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EA1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1935"/>
    <w:rPr>
      <w:color w:val="0000FF" w:themeColor="hyperlink"/>
      <w:u w:val="single"/>
    </w:rPr>
  </w:style>
  <w:style w:type="paragraph" w:customStyle="1" w:styleId="nais1">
    <w:name w:val="nais1"/>
    <w:basedOn w:val="Normal"/>
    <w:rsid w:val="00EA1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A19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935"/>
  </w:style>
  <w:style w:type="paragraph" w:styleId="Footer">
    <w:name w:val="footer"/>
    <w:basedOn w:val="Normal"/>
    <w:link w:val="FooterChar"/>
    <w:unhideWhenUsed/>
    <w:rsid w:val="00EA1935"/>
    <w:pPr>
      <w:tabs>
        <w:tab w:val="center" w:pos="4153"/>
        <w:tab w:val="right" w:pos="8306"/>
      </w:tabs>
      <w:spacing w:after="0" w:line="240" w:lineRule="auto"/>
    </w:pPr>
  </w:style>
  <w:style w:type="character" w:customStyle="1" w:styleId="FooterChar">
    <w:name w:val="Footer Char"/>
    <w:basedOn w:val="DefaultParagraphFont"/>
    <w:link w:val="Footer"/>
    <w:rsid w:val="00EA1935"/>
  </w:style>
  <w:style w:type="paragraph" w:styleId="BalloonText">
    <w:name w:val="Balloon Text"/>
    <w:basedOn w:val="Normal"/>
    <w:link w:val="BalloonTextChar"/>
    <w:uiPriority w:val="99"/>
    <w:semiHidden/>
    <w:unhideWhenUsed/>
    <w:rsid w:val="0021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16296</Words>
  <Characters>9289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uzņēmumu ienākuma nodokli””</dc:title>
  <dc:subject>Likumprojekts</dc:subject>
  <dc:creator>Sandra Mačivka</dc:creator>
  <cp:keywords/>
  <dc:description>sandra.macivka@fm.gov.lv
67095630</dc:description>
  <cp:lastModifiedBy>Finanšu Ministrija</cp:lastModifiedBy>
  <cp:revision>11</cp:revision>
  <cp:lastPrinted>2012-12-27T14:30:00Z</cp:lastPrinted>
  <dcterms:created xsi:type="dcterms:W3CDTF">2012-12-20T08:19:00Z</dcterms:created>
  <dcterms:modified xsi:type="dcterms:W3CDTF">2012-12-28T10:23:00Z</dcterms:modified>
</cp:coreProperties>
</file>