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52" w:rsidRDefault="006C5752" w:rsidP="00E006B8">
      <w:pPr>
        <w:ind w:firstLine="720"/>
        <w:jc w:val="center"/>
        <w:rPr>
          <w:b/>
          <w:sz w:val="24"/>
          <w:szCs w:val="24"/>
        </w:rPr>
      </w:pPr>
    </w:p>
    <w:p w:rsidR="004A43B8" w:rsidRPr="0084767B" w:rsidRDefault="006C5752" w:rsidP="00E006B8">
      <w:pPr>
        <w:ind w:firstLine="720"/>
        <w:jc w:val="center"/>
        <w:rPr>
          <w:b/>
          <w:sz w:val="24"/>
          <w:szCs w:val="24"/>
        </w:rPr>
      </w:pPr>
      <w:r w:rsidRPr="006C5752">
        <w:rPr>
          <w:b/>
          <w:sz w:val="24"/>
          <w:szCs w:val="24"/>
        </w:rPr>
        <w:t xml:space="preserve">Ministriju specifisko informācijas sistēmu pielāgošana </w:t>
      </w:r>
      <w:r w:rsidRPr="006C5752">
        <w:rPr>
          <w:b/>
          <w:i/>
          <w:sz w:val="24"/>
          <w:szCs w:val="24"/>
        </w:rPr>
        <w:t>euro</w:t>
      </w:r>
      <w:r w:rsidRPr="006C5752">
        <w:rPr>
          <w:b/>
          <w:sz w:val="24"/>
          <w:szCs w:val="24"/>
        </w:rPr>
        <w:t xml:space="preserve"> valūtai</w:t>
      </w:r>
    </w:p>
    <w:p w:rsidR="0084767B" w:rsidRDefault="0084767B" w:rsidP="004121C0">
      <w:pPr>
        <w:ind w:firstLine="720"/>
        <w:jc w:val="both"/>
        <w:rPr>
          <w:sz w:val="24"/>
          <w:szCs w:val="24"/>
        </w:rPr>
      </w:pPr>
    </w:p>
    <w:p w:rsidR="004121C0" w:rsidRDefault="004121C0" w:rsidP="006C57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D28F3">
        <w:rPr>
          <w:sz w:val="24"/>
          <w:szCs w:val="24"/>
        </w:rPr>
        <w:t>M</w:t>
      </w:r>
      <w:r>
        <w:rPr>
          <w:sz w:val="24"/>
          <w:szCs w:val="24"/>
        </w:rPr>
        <w:t xml:space="preserve">inistriju </w:t>
      </w:r>
      <w:r w:rsidR="001D28F3">
        <w:rPr>
          <w:sz w:val="24"/>
          <w:szCs w:val="24"/>
        </w:rPr>
        <w:t xml:space="preserve">specifisko </w:t>
      </w:r>
      <w:r w:rsidRPr="008871D8">
        <w:rPr>
          <w:sz w:val="24"/>
          <w:szCs w:val="24"/>
        </w:rPr>
        <w:t xml:space="preserve">informācijas sistēmu </w:t>
      </w:r>
      <w:r>
        <w:rPr>
          <w:sz w:val="24"/>
          <w:szCs w:val="24"/>
        </w:rPr>
        <w:t xml:space="preserve">pielāgošanai </w:t>
      </w:r>
      <w:r>
        <w:rPr>
          <w:i/>
          <w:sz w:val="24"/>
          <w:szCs w:val="24"/>
        </w:rPr>
        <w:t xml:space="preserve">euro </w:t>
      </w:r>
      <w:r>
        <w:rPr>
          <w:sz w:val="24"/>
          <w:szCs w:val="24"/>
        </w:rPr>
        <w:t xml:space="preserve">valūtai ir nepieciešami </w:t>
      </w:r>
      <w:r w:rsidR="00B31DD3">
        <w:rPr>
          <w:sz w:val="24"/>
          <w:szCs w:val="24"/>
        </w:rPr>
        <w:t xml:space="preserve">3 497 281 </w:t>
      </w:r>
      <w:r>
        <w:rPr>
          <w:sz w:val="24"/>
          <w:szCs w:val="24"/>
        </w:rPr>
        <w:t>lati, t.i.</w:t>
      </w:r>
    </w:p>
    <w:p w:rsidR="004121C0" w:rsidRDefault="004121C0" w:rsidP="004121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2013.gadā </w:t>
      </w:r>
      <w:r w:rsidR="00B31DD3">
        <w:rPr>
          <w:sz w:val="24"/>
          <w:szCs w:val="24"/>
        </w:rPr>
        <w:t xml:space="preserve">3 372 499 </w:t>
      </w:r>
      <w:r>
        <w:rPr>
          <w:sz w:val="24"/>
          <w:szCs w:val="24"/>
        </w:rPr>
        <w:t xml:space="preserve">lati un </w:t>
      </w:r>
    </w:p>
    <w:p w:rsidR="004121C0" w:rsidRDefault="004121C0" w:rsidP="004121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2014.gadā </w:t>
      </w:r>
      <w:r w:rsidR="001D28F3">
        <w:rPr>
          <w:sz w:val="24"/>
          <w:szCs w:val="24"/>
        </w:rPr>
        <w:t>124 782 lati</w:t>
      </w:r>
      <w:r>
        <w:rPr>
          <w:sz w:val="24"/>
          <w:szCs w:val="24"/>
        </w:rPr>
        <w:t>.</w:t>
      </w:r>
    </w:p>
    <w:p w:rsidR="004121C0" w:rsidRDefault="004121C0" w:rsidP="004121C0">
      <w:pPr>
        <w:ind w:firstLine="720"/>
        <w:jc w:val="both"/>
        <w:rPr>
          <w:sz w:val="24"/>
          <w:szCs w:val="24"/>
        </w:rPr>
      </w:pPr>
    </w:p>
    <w:p w:rsidR="001D28F3" w:rsidRDefault="001D28F3" w:rsidP="004121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T.sk. no ERAF līdzekļiem nepieciešamais finansējuma apjoms Finanšu ministrijas, Labklājības ministrijas, Tieslietu ministrijas, Vides aizsardzības un reģionālās attīstības ministrijas, Zemkopības ministrijas, Iekšlietu ministrijas un Izglītības un zinātnes ministrijas specifisko informācijas sistēmu pielāgošanai </w:t>
      </w:r>
      <w:r>
        <w:rPr>
          <w:i/>
          <w:sz w:val="24"/>
          <w:szCs w:val="24"/>
        </w:rPr>
        <w:t xml:space="preserve">euro </w:t>
      </w:r>
      <w:r>
        <w:rPr>
          <w:sz w:val="24"/>
          <w:szCs w:val="24"/>
        </w:rPr>
        <w:t xml:space="preserve">valūtai ir </w:t>
      </w:r>
      <w:r w:rsidR="00B31DD3">
        <w:rPr>
          <w:sz w:val="24"/>
          <w:szCs w:val="24"/>
        </w:rPr>
        <w:t>3 31</w:t>
      </w:r>
      <w:r w:rsidR="002D24A9">
        <w:rPr>
          <w:sz w:val="24"/>
          <w:szCs w:val="24"/>
        </w:rPr>
        <w:t>2</w:t>
      </w:r>
      <w:r w:rsidR="00B31DD3">
        <w:rPr>
          <w:sz w:val="24"/>
          <w:szCs w:val="24"/>
        </w:rPr>
        <w:t> </w:t>
      </w:r>
      <w:r w:rsidR="002D24A9">
        <w:rPr>
          <w:sz w:val="24"/>
          <w:szCs w:val="24"/>
        </w:rPr>
        <w:t>5</w:t>
      </w:r>
      <w:r w:rsidR="00B31DD3">
        <w:rPr>
          <w:sz w:val="24"/>
          <w:szCs w:val="24"/>
        </w:rPr>
        <w:t xml:space="preserve">19 </w:t>
      </w:r>
      <w:r>
        <w:rPr>
          <w:sz w:val="24"/>
          <w:szCs w:val="24"/>
        </w:rPr>
        <w:t>lati, t.i.,</w:t>
      </w:r>
    </w:p>
    <w:p w:rsidR="001D28F3" w:rsidRDefault="001D28F3" w:rsidP="004121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2013.gadā 3 </w:t>
      </w:r>
      <w:r w:rsidR="00B31DD3">
        <w:rPr>
          <w:sz w:val="24"/>
          <w:szCs w:val="24"/>
        </w:rPr>
        <w:t>19</w:t>
      </w:r>
      <w:r w:rsidR="002D24A9">
        <w:rPr>
          <w:sz w:val="24"/>
          <w:szCs w:val="24"/>
        </w:rPr>
        <w:t>4 8</w:t>
      </w:r>
      <w:r w:rsidR="00B31DD3">
        <w:rPr>
          <w:sz w:val="24"/>
          <w:szCs w:val="24"/>
        </w:rPr>
        <w:t>35</w:t>
      </w:r>
      <w:r w:rsidR="007A2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lati un </w:t>
      </w:r>
    </w:p>
    <w:p w:rsidR="001D28F3" w:rsidRDefault="001D28F3" w:rsidP="004121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2014.gadā 117 684 lati.</w:t>
      </w:r>
    </w:p>
    <w:p w:rsidR="001D28F3" w:rsidRDefault="001D28F3" w:rsidP="004121C0">
      <w:pPr>
        <w:ind w:firstLine="720"/>
        <w:jc w:val="both"/>
        <w:rPr>
          <w:sz w:val="24"/>
          <w:szCs w:val="24"/>
        </w:rPr>
      </w:pPr>
    </w:p>
    <w:p w:rsidR="001D28F3" w:rsidRDefault="001D28F3" w:rsidP="004121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T.sk. no valsts budžeta 74.resora 03.00.00 programmas "Latvijas Nacionālā eiro ieviešanas plāna pasākumi" nepieciešamais finansējuma apjoms Ekonomikas ministrijas, Veselības ministrijas, Kultūras ministrijas</w:t>
      </w:r>
      <w:r w:rsidR="004D330C">
        <w:rPr>
          <w:sz w:val="24"/>
          <w:szCs w:val="24"/>
        </w:rPr>
        <w:t>, Zemkopības ministrijas, Labklājības ministrijas, Iekšlietu ministrijas,</w:t>
      </w:r>
      <w:r>
        <w:rPr>
          <w:sz w:val="24"/>
          <w:szCs w:val="24"/>
        </w:rPr>
        <w:t xml:space="preserve"> Ārlietu ministrijas </w:t>
      </w:r>
      <w:r w:rsidR="004D330C">
        <w:rPr>
          <w:sz w:val="24"/>
          <w:szCs w:val="24"/>
        </w:rPr>
        <w:t xml:space="preserve">un Tieslietu ministrijas </w:t>
      </w:r>
      <w:r>
        <w:rPr>
          <w:sz w:val="24"/>
          <w:szCs w:val="24"/>
        </w:rPr>
        <w:t xml:space="preserve">specifisko informācijas sistēmu pielāgošanai </w:t>
      </w:r>
      <w:r>
        <w:rPr>
          <w:i/>
          <w:sz w:val="24"/>
          <w:szCs w:val="24"/>
        </w:rPr>
        <w:t xml:space="preserve">euro </w:t>
      </w:r>
      <w:r>
        <w:rPr>
          <w:sz w:val="24"/>
          <w:szCs w:val="24"/>
        </w:rPr>
        <w:t xml:space="preserve">valūtai ir </w:t>
      </w:r>
      <w:r w:rsidR="00B31DD3">
        <w:rPr>
          <w:sz w:val="24"/>
          <w:szCs w:val="24"/>
        </w:rPr>
        <w:t> 18</w:t>
      </w:r>
      <w:r w:rsidR="002D24A9">
        <w:rPr>
          <w:sz w:val="24"/>
          <w:szCs w:val="24"/>
        </w:rPr>
        <w:t>4</w:t>
      </w:r>
      <w:r w:rsidR="00B31DD3">
        <w:rPr>
          <w:sz w:val="24"/>
          <w:szCs w:val="24"/>
        </w:rPr>
        <w:t> </w:t>
      </w:r>
      <w:r w:rsidR="002D24A9">
        <w:rPr>
          <w:sz w:val="24"/>
          <w:szCs w:val="24"/>
        </w:rPr>
        <w:t>7</w:t>
      </w:r>
      <w:r w:rsidR="00B31DD3">
        <w:rPr>
          <w:sz w:val="24"/>
          <w:szCs w:val="24"/>
        </w:rPr>
        <w:t xml:space="preserve">62 </w:t>
      </w:r>
      <w:r>
        <w:rPr>
          <w:sz w:val="24"/>
          <w:szCs w:val="24"/>
        </w:rPr>
        <w:t>lati, t.i.,</w:t>
      </w:r>
    </w:p>
    <w:p w:rsidR="001D28F3" w:rsidRDefault="001D28F3" w:rsidP="004121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2013.gadā </w:t>
      </w:r>
      <w:r w:rsidR="00B31DD3">
        <w:rPr>
          <w:sz w:val="24"/>
          <w:szCs w:val="24"/>
        </w:rPr>
        <w:t> 17</w:t>
      </w:r>
      <w:r w:rsidR="002D24A9">
        <w:rPr>
          <w:sz w:val="24"/>
          <w:szCs w:val="24"/>
        </w:rPr>
        <w:t>7</w:t>
      </w:r>
      <w:r w:rsidR="00B31DD3">
        <w:rPr>
          <w:sz w:val="24"/>
          <w:szCs w:val="24"/>
        </w:rPr>
        <w:t> </w:t>
      </w:r>
      <w:r w:rsidR="002D24A9">
        <w:rPr>
          <w:sz w:val="24"/>
          <w:szCs w:val="24"/>
        </w:rPr>
        <w:t>6</w:t>
      </w:r>
      <w:r w:rsidR="00B31DD3">
        <w:rPr>
          <w:sz w:val="24"/>
          <w:szCs w:val="24"/>
        </w:rPr>
        <w:t xml:space="preserve">64 </w:t>
      </w:r>
      <w:r>
        <w:rPr>
          <w:sz w:val="24"/>
          <w:szCs w:val="24"/>
        </w:rPr>
        <w:t>lati un</w:t>
      </w:r>
    </w:p>
    <w:p w:rsidR="001D28F3" w:rsidRPr="001D28F3" w:rsidRDefault="001D28F3" w:rsidP="004121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2014.gadā 7 098 lati. </w:t>
      </w:r>
    </w:p>
    <w:p w:rsidR="001D28F3" w:rsidRDefault="001D28F3" w:rsidP="004121C0">
      <w:pPr>
        <w:ind w:firstLine="720"/>
        <w:jc w:val="both"/>
        <w:rPr>
          <w:sz w:val="24"/>
          <w:szCs w:val="24"/>
        </w:rPr>
      </w:pPr>
    </w:p>
    <w:p w:rsidR="001D28F3" w:rsidRDefault="001D28F3" w:rsidP="001D28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Minēto specifisko informācijas sistēmu pielāgošanas projektu īstenošana plānota kā ERAF </w:t>
      </w:r>
      <w:r w:rsidRPr="00F41C07">
        <w:rPr>
          <w:sz w:val="24"/>
          <w:szCs w:val="24"/>
        </w:rPr>
        <w:t xml:space="preserve">3.2.2.1.1.apakšaktivitāte "Informācijas sistēmu un elektronisko pakalpojumu attīstība" (turpmāk – 3.2.2.1.1.aktivitāte) </w:t>
      </w:r>
      <w:r>
        <w:rPr>
          <w:sz w:val="24"/>
          <w:szCs w:val="24"/>
        </w:rPr>
        <w:t xml:space="preserve">un kā no valsts budžeta finansēta aktivitāte.  Projektu īstenošanai nepieciešamo finansējumu </w:t>
      </w:r>
      <w:r w:rsidR="00B31DD3">
        <w:rPr>
          <w:sz w:val="24"/>
          <w:szCs w:val="24"/>
        </w:rPr>
        <w:t xml:space="preserve">3 497 281 </w:t>
      </w:r>
      <w:r>
        <w:rPr>
          <w:sz w:val="24"/>
          <w:szCs w:val="24"/>
        </w:rPr>
        <w:t>latu apmērā plānots piesaistīt no šādiem finansējuma avotiem:</w:t>
      </w:r>
    </w:p>
    <w:p w:rsidR="001D28F3" w:rsidRPr="00B15435" w:rsidRDefault="001D28F3" w:rsidP="001D28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552 560  lati – </w:t>
      </w:r>
      <w:r w:rsidRPr="00B15435">
        <w:rPr>
          <w:sz w:val="24"/>
          <w:szCs w:val="24"/>
        </w:rPr>
        <w:t>ERAF finansējuma ietaupījumu 3.2.2.1.1.aktivitātes ietvaros;</w:t>
      </w:r>
    </w:p>
    <w:p w:rsidR="001D28F3" w:rsidRPr="00B15435" w:rsidRDefault="001D28F3" w:rsidP="001D28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31DD3">
        <w:rPr>
          <w:sz w:val="24"/>
          <w:szCs w:val="24"/>
        </w:rPr>
        <w:t>2 3</w:t>
      </w:r>
      <w:r w:rsidR="002D24A9">
        <w:rPr>
          <w:sz w:val="24"/>
          <w:szCs w:val="24"/>
        </w:rPr>
        <w:t>22</w:t>
      </w:r>
      <w:r w:rsidR="00B31DD3">
        <w:rPr>
          <w:sz w:val="24"/>
          <w:szCs w:val="24"/>
        </w:rPr>
        <w:t xml:space="preserve"> </w:t>
      </w:r>
      <w:r w:rsidR="002D24A9">
        <w:rPr>
          <w:sz w:val="24"/>
          <w:szCs w:val="24"/>
        </w:rPr>
        <w:t>9</w:t>
      </w:r>
      <w:r w:rsidR="00B31DD3">
        <w:rPr>
          <w:sz w:val="24"/>
          <w:szCs w:val="24"/>
        </w:rPr>
        <w:t>59</w:t>
      </w:r>
      <w:r w:rsidR="007A2D1B">
        <w:rPr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 w:rsidR="00B31DD3">
        <w:rPr>
          <w:sz w:val="24"/>
          <w:szCs w:val="24"/>
        </w:rPr>
        <w:t>i</w:t>
      </w:r>
      <w:r>
        <w:rPr>
          <w:sz w:val="24"/>
          <w:szCs w:val="24"/>
        </w:rPr>
        <w:t xml:space="preserve"> – </w:t>
      </w:r>
      <w:r w:rsidRPr="00B15435">
        <w:rPr>
          <w:sz w:val="24"/>
          <w:szCs w:val="24"/>
        </w:rPr>
        <w:t>Ministru kabineta 2012.gada 8.maija sēdē (prot.Nr.25, 26.§) 3.2.2.1.1.aktivitātei piešķirtās virssaistības;</w:t>
      </w:r>
    </w:p>
    <w:p w:rsidR="001D28F3" w:rsidRDefault="001D28F3" w:rsidP="001D28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437 000 lati – </w:t>
      </w:r>
      <w:r w:rsidRPr="00B15435">
        <w:rPr>
          <w:sz w:val="24"/>
          <w:szCs w:val="24"/>
        </w:rPr>
        <w:t>ar Ministru kabineta 2012.gada 4.jūlija rīkojumu Nr.311 Vienotās valsts budžeta plānošanas un izpildes informācijas sistēmas un Valsts ieņēmumu dienesta informācijas sistēmas pielāgo</w:t>
      </w:r>
      <w:r>
        <w:rPr>
          <w:sz w:val="24"/>
          <w:szCs w:val="24"/>
        </w:rPr>
        <w:t xml:space="preserve">šanai </w:t>
      </w:r>
      <w:r w:rsidRPr="009658A2">
        <w:rPr>
          <w:i/>
          <w:sz w:val="24"/>
          <w:szCs w:val="24"/>
        </w:rPr>
        <w:t>euro</w:t>
      </w:r>
      <w:r>
        <w:rPr>
          <w:sz w:val="24"/>
          <w:szCs w:val="24"/>
        </w:rPr>
        <w:t xml:space="preserve"> ieviešanai paredzētais finansējums</w:t>
      </w:r>
      <w:r w:rsidRPr="00B15435">
        <w:rPr>
          <w:sz w:val="24"/>
          <w:szCs w:val="24"/>
        </w:rPr>
        <w:t>;</w:t>
      </w:r>
    </w:p>
    <w:p w:rsidR="001D28F3" w:rsidRPr="00B15435" w:rsidRDefault="001D28F3" w:rsidP="001D28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B31DD3">
        <w:rPr>
          <w:sz w:val="24"/>
          <w:szCs w:val="24"/>
        </w:rPr>
        <w:t> 17</w:t>
      </w:r>
      <w:r w:rsidR="002D24A9">
        <w:rPr>
          <w:sz w:val="24"/>
          <w:szCs w:val="24"/>
        </w:rPr>
        <w:t>7</w:t>
      </w:r>
      <w:r w:rsidR="00B31DD3">
        <w:rPr>
          <w:sz w:val="24"/>
          <w:szCs w:val="24"/>
        </w:rPr>
        <w:t> </w:t>
      </w:r>
      <w:r w:rsidR="002D24A9">
        <w:rPr>
          <w:sz w:val="24"/>
          <w:szCs w:val="24"/>
        </w:rPr>
        <w:t>6</w:t>
      </w:r>
      <w:r w:rsidR="00B31DD3">
        <w:rPr>
          <w:sz w:val="24"/>
          <w:szCs w:val="24"/>
        </w:rPr>
        <w:t xml:space="preserve">64 </w:t>
      </w:r>
      <w:r>
        <w:rPr>
          <w:sz w:val="24"/>
          <w:szCs w:val="24"/>
        </w:rPr>
        <w:t>lati – valsts budžeta finansējums.</w:t>
      </w:r>
    </w:p>
    <w:p w:rsidR="001D28F3" w:rsidRDefault="001D28F3" w:rsidP="004121C0">
      <w:pPr>
        <w:ind w:firstLine="720"/>
        <w:jc w:val="both"/>
        <w:rPr>
          <w:sz w:val="24"/>
          <w:szCs w:val="24"/>
        </w:rPr>
      </w:pPr>
    </w:p>
    <w:p w:rsidR="001D28F3" w:rsidRPr="001D28F3" w:rsidRDefault="001D28F3" w:rsidP="004121C0">
      <w:pPr>
        <w:ind w:firstLine="360"/>
        <w:jc w:val="both"/>
        <w:rPr>
          <w:sz w:val="24"/>
          <w:szCs w:val="24"/>
          <w:u w:val="single"/>
        </w:rPr>
      </w:pPr>
      <w:r w:rsidRPr="001D28F3">
        <w:rPr>
          <w:sz w:val="24"/>
          <w:szCs w:val="24"/>
          <w:u w:val="single"/>
        </w:rPr>
        <w:t>I No ERAF līdzekļiem finansētās ministriju specifiskās informācijas sistēmas</w:t>
      </w:r>
    </w:p>
    <w:p w:rsidR="00853242" w:rsidRDefault="00853242" w:rsidP="00853242">
      <w:pPr>
        <w:jc w:val="both"/>
        <w:rPr>
          <w:i/>
          <w:sz w:val="24"/>
          <w:szCs w:val="24"/>
        </w:rPr>
      </w:pPr>
    </w:p>
    <w:p w:rsidR="00853242" w:rsidRDefault="00853242" w:rsidP="008532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Zemāk </w:t>
      </w:r>
      <w:r w:rsidRPr="00853242">
        <w:rPr>
          <w:sz w:val="24"/>
          <w:szCs w:val="24"/>
        </w:rPr>
        <w:t>noteiktais ministriju finansējuma sadalījums pa gadiem var mainīties pēc specifisko informācijas sistēmu projektu apstiprināšanas Vides aizsardzības un reģionālās attīstības ministrijā</w:t>
      </w:r>
      <w:r>
        <w:rPr>
          <w:sz w:val="24"/>
          <w:szCs w:val="24"/>
        </w:rPr>
        <w:t>.</w:t>
      </w:r>
    </w:p>
    <w:p w:rsidR="00853242" w:rsidRPr="00853242" w:rsidRDefault="00853242" w:rsidP="00853242">
      <w:pPr>
        <w:jc w:val="both"/>
        <w:rPr>
          <w:sz w:val="24"/>
          <w:szCs w:val="24"/>
        </w:rPr>
      </w:pPr>
    </w:p>
    <w:p w:rsidR="001D28F3" w:rsidRDefault="001D28F3" w:rsidP="001D28F3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 w:rsidRPr="001F4E0C">
        <w:t>Finanšu ministrijai</w:t>
      </w:r>
      <w:r>
        <w:t xml:space="preserve"> </w:t>
      </w:r>
      <w:r w:rsidR="001477ED">
        <w:t xml:space="preserve">specifisko </w:t>
      </w:r>
      <w:r>
        <w:t xml:space="preserve">informācijas sistēmas pielāgošanai </w:t>
      </w:r>
      <w:r w:rsidRPr="009658A2">
        <w:rPr>
          <w:i/>
        </w:rPr>
        <w:t>euro</w:t>
      </w:r>
      <w:r>
        <w:t xml:space="preserve"> valūtai </w:t>
      </w:r>
    </w:p>
    <w:p w:rsidR="001D28F3" w:rsidRDefault="001D28F3" w:rsidP="001D28F3">
      <w:pPr>
        <w:pStyle w:val="naisf"/>
        <w:spacing w:before="0" w:beforeAutospacing="0" w:after="0" w:afterAutospacing="0"/>
        <w:ind w:left="360"/>
        <w:jc w:val="both"/>
      </w:pPr>
      <w:r>
        <w:t xml:space="preserve">2013.gadā 1 </w:t>
      </w:r>
      <w:r w:rsidR="002D24A9">
        <w:t>909</w:t>
      </w:r>
      <w:r>
        <w:t xml:space="preserve"> </w:t>
      </w:r>
      <w:r w:rsidR="002D24A9">
        <w:t>6</w:t>
      </w:r>
      <w:r>
        <w:t>00 lati, t.i.,</w:t>
      </w:r>
    </w:p>
    <w:p w:rsidR="001D28F3" w:rsidRDefault="001D28F3" w:rsidP="001D28F3">
      <w:pPr>
        <w:pStyle w:val="naisf"/>
        <w:spacing w:before="0" w:beforeAutospacing="0" w:after="0" w:afterAutospacing="0"/>
        <w:ind w:left="360"/>
        <w:jc w:val="both"/>
      </w:pPr>
    </w:p>
    <w:p w:rsidR="001D28F3" w:rsidRPr="001F4E0C" w:rsidRDefault="001D28F3" w:rsidP="001D28F3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1F4E0C">
        <w:t>Valsts ieņēmumu dienesta informācijas sistēmu</w:t>
      </w:r>
      <w:r>
        <w:t xml:space="preserve"> </w:t>
      </w:r>
      <w:r w:rsidRPr="001F4E0C">
        <w:t>pielāg</w:t>
      </w:r>
      <w:r>
        <w:t xml:space="preserve">ošanai </w:t>
      </w:r>
      <w:r w:rsidRPr="009658A2">
        <w:rPr>
          <w:i/>
        </w:rPr>
        <w:t>euro</w:t>
      </w:r>
      <w:r>
        <w:t xml:space="preserve"> valūtai 2013.gadā 1 573 200 lati, t.i.,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Integrētās tarifa vadības sistēmas pielāgošanai </w:t>
      </w:r>
      <w:r w:rsidRPr="009658A2">
        <w:rPr>
          <w:i/>
        </w:rPr>
        <w:t>euro</w:t>
      </w:r>
      <w:r>
        <w:t xml:space="preserve"> valūtai nepieciešami 131 100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lastRenderedPageBreak/>
        <w:t xml:space="preserve">Audita atbalsta informācijas sistēmas pielāgošanai </w:t>
      </w:r>
      <w:r w:rsidRPr="009658A2">
        <w:rPr>
          <w:i/>
        </w:rPr>
        <w:t>euro</w:t>
      </w:r>
      <w:r>
        <w:t xml:space="preserve"> valūtai nepieciešami 53 700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Eksporta kontroles sistēmas pielāgošanai </w:t>
      </w:r>
      <w:r w:rsidRPr="009658A2">
        <w:rPr>
          <w:i/>
        </w:rPr>
        <w:t>euro</w:t>
      </w:r>
      <w:r>
        <w:t xml:space="preserve"> valūtai nepieciešami 51 200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Eiropas Savienības teritorijā nereģistrētu personu elektroniski sniegto pakalpojumu deklarēšanas sistēmas pielāgošanai </w:t>
      </w:r>
      <w:r w:rsidRPr="009658A2">
        <w:rPr>
          <w:i/>
        </w:rPr>
        <w:t>euro</w:t>
      </w:r>
      <w:r>
        <w:t xml:space="preserve"> valūtai nepieciešami 21 500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Nodokļu informācijas sistēmas pielāgošanai </w:t>
      </w:r>
      <w:r w:rsidRPr="009658A2">
        <w:rPr>
          <w:i/>
        </w:rPr>
        <w:t>euro</w:t>
      </w:r>
      <w:r>
        <w:t xml:space="preserve"> valūtai nepieciešami 395 000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Elektroniskās deklarēšanas sistēmas pielāgošanai </w:t>
      </w:r>
      <w:r w:rsidRPr="009658A2">
        <w:rPr>
          <w:i/>
        </w:rPr>
        <w:t>euro</w:t>
      </w:r>
      <w:r>
        <w:t xml:space="preserve"> valūtai nepieciešami 146 300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Krimināllietu uzskaites sistēmas pielāgošanai </w:t>
      </w:r>
      <w:r w:rsidRPr="009658A2">
        <w:rPr>
          <w:i/>
        </w:rPr>
        <w:t>euro</w:t>
      </w:r>
      <w:r>
        <w:t xml:space="preserve"> valūtai nepieciešami 34 300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Akcīzes preču pārvietošanas un kontroles sistēmas Komersantu lietojumprogrammas pielāgošanai </w:t>
      </w:r>
      <w:r w:rsidRPr="009658A2">
        <w:rPr>
          <w:i/>
        </w:rPr>
        <w:t>euro</w:t>
      </w:r>
      <w:r>
        <w:t xml:space="preserve"> valūtai nepieciešami 13 700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Eiropas Savienības datu sagatavošanas sistēmas pielāgošanai </w:t>
      </w:r>
      <w:r w:rsidRPr="009658A2">
        <w:rPr>
          <w:i/>
        </w:rPr>
        <w:t>euro</w:t>
      </w:r>
      <w:r>
        <w:t xml:space="preserve"> valūtai nepieciešami 9 600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Datu noliktavas sistēmas pielāgošanai </w:t>
      </w:r>
      <w:r w:rsidRPr="009658A2">
        <w:rPr>
          <w:i/>
        </w:rPr>
        <w:t>euro</w:t>
      </w:r>
      <w:r>
        <w:t xml:space="preserve"> valūtai nepieciešami 181 100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Valsts ieņēmumu dienesta Web servisu sistēmas un Nodokļu maksātāju datu sistēmas pielāgošanai </w:t>
      </w:r>
      <w:r w:rsidRPr="009658A2">
        <w:rPr>
          <w:i/>
        </w:rPr>
        <w:t>euro</w:t>
      </w:r>
      <w:r>
        <w:t xml:space="preserve"> valūtai nepieciešami 35 700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Valsts amatpersonu deklarāciju informācijas sistēmas pielāgošanai </w:t>
      </w:r>
      <w:r w:rsidRPr="009658A2">
        <w:rPr>
          <w:i/>
        </w:rPr>
        <w:t>euro</w:t>
      </w:r>
      <w:r>
        <w:t xml:space="preserve"> valūtai nepieciešami 17 800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Publiskojamās informācijas datu bāzes sistēmas pielāgošanai </w:t>
      </w:r>
      <w:r w:rsidRPr="009658A2">
        <w:rPr>
          <w:i/>
        </w:rPr>
        <w:t>euro</w:t>
      </w:r>
      <w:r>
        <w:t xml:space="preserve"> valūtai nepieciešami 2 200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Centrālās muitas informācijas sistēmas pielāgošanai </w:t>
      </w:r>
      <w:r w:rsidRPr="009658A2">
        <w:rPr>
          <w:i/>
        </w:rPr>
        <w:t>euro</w:t>
      </w:r>
      <w:r>
        <w:t xml:space="preserve"> valūtai nepieciešami 406 200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Fizisko personu riska analīzes sistēmas pielāgošanai </w:t>
      </w:r>
      <w:r w:rsidRPr="009658A2">
        <w:rPr>
          <w:i/>
        </w:rPr>
        <w:t>euro</w:t>
      </w:r>
      <w:r>
        <w:t xml:space="preserve"> valūtai nepieciešami 57 600 lati;</w:t>
      </w:r>
    </w:p>
    <w:p w:rsidR="001D28F3" w:rsidRPr="001F4E0C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ind w:left="1225" w:hanging="505"/>
        <w:jc w:val="both"/>
      </w:pPr>
      <w:r>
        <w:t xml:space="preserve">Akcīzes preču pārvietošanas un kontroles sistēmas pielāgošanai </w:t>
      </w:r>
      <w:r w:rsidRPr="009658A2">
        <w:rPr>
          <w:i/>
        </w:rPr>
        <w:t>euro</w:t>
      </w:r>
      <w:r>
        <w:t xml:space="preserve"> valūtai nepieciešami 16 200 lati.</w:t>
      </w:r>
    </w:p>
    <w:p w:rsidR="001D28F3" w:rsidRDefault="001D28F3" w:rsidP="001D28F3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1F4E0C">
        <w:t xml:space="preserve">Valsts kases </w:t>
      </w:r>
      <w:r>
        <w:t xml:space="preserve">informācijas sistēmu </w:t>
      </w:r>
      <w:r w:rsidRPr="001F4E0C">
        <w:t>pielāgoša</w:t>
      </w:r>
      <w:r>
        <w:t xml:space="preserve">nai </w:t>
      </w:r>
      <w:r w:rsidRPr="009658A2">
        <w:rPr>
          <w:i/>
        </w:rPr>
        <w:t>euro</w:t>
      </w:r>
      <w:r>
        <w:t xml:space="preserve"> valūtai 2013.gadā nepieciešami 336 400 lati, t.i., 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jc w:val="both"/>
      </w:pPr>
      <w:r w:rsidRPr="00780702">
        <w:t>Vienotā valsts budžeta plānošanas un izpildes informācijas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nepieciešami 292 800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jc w:val="both"/>
      </w:pPr>
      <w:r w:rsidRPr="00780702">
        <w:t>Budžeta elektronisko norēķinu sistēma</w:t>
      </w:r>
      <w:r>
        <w:t>s</w:t>
      </w:r>
      <w:r w:rsidRPr="00780702">
        <w:t xml:space="preserve"> "eKase"</w:t>
      </w:r>
      <w:r>
        <w:t xml:space="preserve"> pielāgošanai </w:t>
      </w:r>
      <w:r w:rsidRPr="009658A2">
        <w:rPr>
          <w:i/>
        </w:rPr>
        <w:t>euro</w:t>
      </w:r>
      <w:r>
        <w:t xml:space="preserve"> valūtai nepieciešami 29 280 lati;</w:t>
      </w:r>
    </w:p>
    <w:p w:rsidR="001D28F3" w:rsidRDefault="001D28F3" w:rsidP="001D28F3">
      <w:pPr>
        <w:pStyle w:val="naisf"/>
        <w:numPr>
          <w:ilvl w:val="2"/>
          <w:numId w:val="1"/>
        </w:numPr>
        <w:spacing w:before="0" w:beforeAutospacing="0" w:after="0" w:afterAutospacing="0"/>
        <w:jc w:val="both"/>
      </w:pPr>
      <w:r w:rsidRPr="00780702">
        <w:t>Valsts budžeta un pašvaldību budžeta pārskatu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nepieciešami 14 320 lati.</w:t>
      </w:r>
    </w:p>
    <w:p w:rsidR="004121C0" w:rsidRDefault="004121C0" w:rsidP="004121C0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Labklājības </w:t>
      </w:r>
      <w:r w:rsidRPr="001F4E0C">
        <w:t>ministrijai</w:t>
      </w:r>
      <w:r>
        <w:t xml:space="preserve"> specifisko informācijas sistēmu pielāgošanai </w:t>
      </w:r>
      <w:r w:rsidRPr="009658A2">
        <w:rPr>
          <w:i/>
        </w:rPr>
        <w:t>euro</w:t>
      </w:r>
      <w:r>
        <w:t xml:space="preserve"> valūtai 51</w:t>
      </w:r>
      <w:r w:rsidR="004D330C">
        <w:t>1</w:t>
      </w:r>
      <w:r>
        <w:t xml:space="preserve"> 170 lati, t.i.,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 xml:space="preserve">2013.gadā </w:t>
      </w:r>
      <w:r w:rsidR="00B31DD3">
        <w:t xml:space="preserve"> 411 </w:t>
      </w:r>
      <w:r>
        <w:t xml:space="preserve">170 lati un 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>2014.gadā 100 000 lati, t.i.,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Valsts sociālās apdrošināšanas aģentūras informācijas sistēmas pielāgošanai </w:t>
      </w:r>
      <w:r w:rsidRPr="009658A2">
        <w:rPr>
          <w:i/>
        </w:rPr>
        <w:t>euro</w:t>
      </w:r>
      <w:r>
        <w:t xml:space="preserve"> valūtai 2013.gadā 400 000 lati un 2014.gadā 100 000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2875CD">
        <w:t>Labklājības ministrijas budžeta tāmju uzskaites sistēma</w:t>
      </w:r>
      <w:r>
        <w:t>s</w:t>
      </w:r>
      <w:r w:rsidRPr="002875CD">
        <w:t xml:space="preserve"> </w:t>
      </w:r>
      <w:r>
        <w:t>"</w:t>
      </w:r>
      <w:r w:rsidRPr="002875CD">
        <w:t>Fibu</w:t>
      </w:r>
      <w:r>
        <w:t xml:space="preserve">" pielāgošanai </w:t>
      </w:r>
      <w:r w:rsidRPr="009658A2">
        <w:rPr>
          <w:i/>
        </w:rPr>
        <w:t>euro</w:t>
      </w:r>
      <w:r>
        <w:t xml:space="preserve"> valūtai 2013.gadā 1 170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2875CD">
        <w:t>Vienotā</w:t>
      </w:r>
      <w:r w:rsidR="004D330C">
        <w:t>s</w:t>
      </w:r>
      <w:r w:rsidRPr="002875CD">
        <w:t xml:space="preserve"> sociālās politikas monitoringa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10 000 lati.</w:t>
      </w:r>
    </w:p>
    <w:p w:rsidR="001D28F3" w:rsidRDefault="001D28F3" w:rsidP="004121C0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Tieslietu </w:t>
      </w:r>
      <w:r w:rsidRPr="001F4E0C">
        <w:t>ministrijai</w:t>
      </w:r>
      <w:r>
        <w:t xml:space="preserve"> specifisko informācijas sistēmu pielāgošanai </w:t>
      </w:r>
      <w:r w:rsidRPr="009658A2">
        <w:rPr>
          <w:i/>
        </w:rPr>
        <w:t>euro</w:t>
      </w:r>
      <w:r>
        <w:t xml:space="preserve"> valūtai 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>2013.gadā 26</w:t>
      </w:r>
      <w:r w:rsidR="007A2D1B">
        <w:t>7</w:t>
      </w:r>
      <w:r>
        <w:t xml:space="preserve"> </w:t>
      </w:r>
      <w:r w:rsidR="007A2D1B">
        <w:t>000</w:t>
      </w:r>
      <w:r>
        <w:t xml:space="preserve"> lati, t.i.,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Uzņēmumu reģistra informācijas sistēmas pielāgošanai </w:t>
      </w:r>
      <w:r w:rsidRPr="009658A2">
        <w:rPr>
          <w:i/>
        </w:rPr>
        <w:t>euro</w:t>
      </w:r>
      <w:r>
        <w:t xml:space="preserve"> valūtai 2013.gadā 100 000 lati.</w:t>
      </w:r>
    </w:p>
    <w:p w:rsidR="00246699" w:rsidRDefault="00246699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Valsts zemes dienesta informācijas sistēmas pielāgošanai </w:t>
      </w:r>
      <w:r>
        <w:rPr>
          <w:i/>
        </w:rPr>
        <w:t>euro</w:t>
      </w:r>
      <w:r>
        <w:t xml:space="preserve"> valūtai 2013.gadā 80 000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>Tiesu administrācijas informācijas sistēmai 2013.gadā 75 000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F30C52">
        <w:t xml:space="preserve">Juridiskās palīdzības administrācijas </w:t>
      </w:r>
      <w:r>
        <w:t xml:space="preserve">informācijas sistēmas </w:t>
      </w:r>
      <w:r w:rsidRPr="00F30C52">
        <w:t>valsts kompensāciju reģistra pielāgošana</w:t>
      </w:r>
      <w:r>
        <w:t xml:space="preserve">i </w:t>
      </w:r>
      <w:r w:rsidRPr="009658A2">
        <w:rPr>
          <w:i/>
        </w:rPr>
        <w:t>euro</w:t>
      </w:r>
      <w:r>
        <w:t xml:space="preserve"> valūtai 2013.gadā 12 000 lati.</w:t>
      </w:r>
    </w:p>
    <w:p w:rsidR="001477ED" w:rsidRDefault="001477ED" w:rsidP="001477ED">
      <w:pPr>
        <w:pStyle w:val="naisf"/>
        <w:spacing w:before="0" w:beforeAutospacing="0" w:after="0" w:afterAutospacing="0"/>
        <w:ind w:left="792"/>
        <w:jc w:val="both"/>
      </w:pPr>
    </w:p>
    <w:p w:rsidR="001477ED" w:rsidRDefault="001477ED" w:rsidP="001477E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Vides aizsardzības un reģionālās attīstības </w:t>
      </w:r>
      <w:r w:rsidRPr="001F4E0C">
        <w:t>ministrijai</w:t>
      </w:r>
      <w:r>
        <w:t xml:space="preserve"> specifisko informācijas sistēmu pielāgošanai </w:t>
      </w:r>
      <w:r w:rsidRPr="009658A2">
        <w:rPr>
          <w:i/>
        </w:rPr>
        <w:t>euro</w:t>
      </w:r>
      <w:r>
        <w:t xml:space="preserve"> valūtai 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>2013.gadā 192 679 lati, t.i.,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Valsts reģionālās attīstības aģentūras Pašvaldību vienotās informācijas sistēmas pielāgošanai </w:t>
      </w:r>
      <w:r w:rsidRPr="009658A2">
        <w:rPr>
          <w:i/>
        </w:rPr>
        <w:t>euro</w:t>
      </w:r>
      <w:r>
        <w:t xml:space="preserve"> valūtai 2013.gadā 56 416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bookmarkStart w:id="0" w:name="_GoBack"/>
      <w:bookmarkEnd w:id="0"/>
      <w:r w:rsidRPr="00E241E4">
        <w:t xml:space="preserve">Valsts reģionālās attīstības aģentūras </w:t>
      </w:r>
      <w:r w:rsidRPr="00A011FB">
        <w:t xml:space="preserve">Projektu datu informācijas sistēmas </w:t>
      </w:r>
      <w:r>
        <w:t xml:space="preserve">pielāgošanai </w:t>
      </w:r>
      <w:r w:rsidRPr="009658A2">
        <w:rPr>
          <w:i/>
        </w:rPr>
        <w:t>euro</w:t>
      </w:r>
      <w:r>
        <w:t xml:space="preserve"> valūtai 2013.gadā 25 338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E241E4">
        <w:t xml:space="preserve">Valsts reģionālās attīstības aģentūras </w:t>
      </w:r>
      <w:r w:rsidRPr="00A011FB">
        <w:t xml:space="preserve">Valsts informācijas sistēmu savietotāja maksājumu moduļa koplietošanas komponentes </w:t>
      </w:r>
      <w:r>
        <w:t xml:space="preserve">pielāgošanai </w:t>
      </w:r>
      <w:r w:rsidRPr="009658A2">
        <w:rPr>
          <w:i/>
        </w:rPr>
        <w:t>euro</w:t>
      </w:r>
      <w:r>
        <w:t xml:space="preserve"> valūtai 2013.gadā 26 240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E241E4">
        <w:t xml:space="preserve">Valsts reģionālās attīstības aģentūras </w:t>
      </w:r>
      <w:r w:rsidRPr="00A011FB">
        <w:t>Publisko pakalpojumu kataloga</w:t>
      </w:r>
      <w:r>
        <w:t xml:space="preserve"> </w:t>
      </w:r>
      <w:r w:rsidRPr="00E241E4">
        <w:t>informācijas sistēmas</w:t>
      </w:r>
      <w:r>
        <w:t xml:space="preserve"> pielāgošanai </w:t>
      </w:r>
      <w:r w:rsidRPr="009658A2">
        <w:rPr>
          <w:i/>
        </w:rPr>
        <w:t>euro</w:t>
      </w:r>
      <w:r>
        <w:t xml:space="preserve"> valūtai 2013.gadā 39 360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E241E4">
        <w:t xml:space="preserve">Valsts reģionālās attīstības aģentūras </w:t>
      </w:r>
      <w:r w:rsidRPr="00A011FB">
        <w:t xml:space="preserve">Elektronisko iepirkumu sistēmas </w:t>
      </w:r>
      <w:r>
        <w:t xml:space="preserve">pielāgošanai </w:t>
      </w:r>
      <w:r w:rsidRPr="009658A2">
        <w:rPr>
          <w:i/>
        </w:rPr>
        <w:t>euro</w:t>
      </w:r>
      <w:r>
        <w:t xml:space="preserve"> valūtai 2013.gadā 8 200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E241E4">
        <w:t xml:space="preserve">Valsts reģionālās attīstības aģentūras </w:t>
      </w:r>
      <w:r w:rsidRPr="00A011FB">
        <w:t xml:space="preserve">e-pakalpojumu </w:t>
      </w:r>
      <w:r w:rsidRPr="00E241E4">
        <w:t>informācijas sistēmas</w:t>
      </w:r>
      <w:r>
        <w:t xml:space="preserve">  pielāgošanai </w:t>
      </w:r>
      <w:r w:rsidRPr="009658A2">
        <w:rPr>
          <w:i/>
        </w:rPr>
        <w:t>euro</w:t>
      </w:r>
      <w:r>
        <w:t xml:space="preserve"> valūtai 2013.gadā 25 625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A011FB">
        <w:t>Valsts vides dienesta e-pakalpojumu sistēmas</w:t>
      </w:r>
      <w:r>
        <w:t xml:space="preserve"> pielāgošanai </w:t>
      </w:r>
      <w:r w:rsidRPr="009658A2">
        <w:rPr>
          <w:i/>
        </w:rPr>
        <w:t>euro</w:t>
      </w:r>
      <w:r>
        <w:t xml:space="preserve"> valūtai 2013.gadā 10 000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A011FB">
        <w:t>Latvijas vides aizsardzības fonda administrācija</w:t>
      </w:r>
      <w:r>
        <w:t>s</w:t>
      </w:r>
      <w:r w:rsidRPr="00A011FB">
        <w:t xml:space="preserve"> </w:t>
      </w:r>
      <w:r w:rsidRPr="00E241E4">
        <w:t>informācijas sistēmas</w:t>
      </w:r>
      <w:r>
        <w:t xml:space="preserve"> pielāgošanai </w:t>
      </w:r>
      <w:r w:rsidRPr="009658A2">
        <w:rPr>
          <w:i/>
        </w:rPr>
        <w:t>euro</w:t>
      </w:r>
      <w:r>
        <w:t xml:space="preserve"> valūtai 2013.gadā 1 500 lati.</w:t>
      </w:r>
    </w:p>
    <w:p w:rsidR="001477ED" w:rsidRDefault="001477ED" w:rsidP="001477ED">
      <w:pPr>
        <w:pStyle w:val="naisf"/>
        <w:spacing w:before="0" w:beforeAutospacing="0" w:after="0" w:afterAutospacing="0"/>
        <w:ind w:left="792"/>
        <w:jc w:val="both"/>
      </w:pPr>
    </w:p>
    <w:p w:rsidR="001477ED" w:rsidRDefault="001477ED" w:rsidP="001477E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Zemkopības </w:t>
      </w:r>
      <w:r w:rsidRPr="001F4E0C">
        <w:t>ministrijai</w:t>
      </w:r>
      <w:r>
        <w:t xml:space="preserve"> specifisko informācijas sistēmu pielāgošanai </w:t>
      </w:r>
      <w:r w:rsidRPr="009658A2">
        <w:rPr>
          <w:i/>
        </w:rPr>
        <w:t>euro</w:t>
      </w:r>
      <w:r>
        <w:t xml:space="preserve"> valūtai 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>2013.gadā 1</w:t>
      </w:r>
      <w:r w:rsidR="00B31DD3">
        <w:t>7</w:t>
      </w:r>
      <w:r>
        <w:t xml:space="preserve">9 </w:t>
      </w:r>
      <w:r w:rsidR="00C67322">
        <w:t xml:space="preserve">000 </w:t>
      </w:r>
      <w:r>
        <w:t xml:space="preserve">lati, t.i., 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Lauku atbalsta dienesta informācijas sistēmas pielāgošanai </w:t>
      </w:r>
      <w:r w:rsidRPr="009658A2">
        <w:rPr>
          <w:i/>
        </w:rPr>
        <w:t>euro</w:t>
      </w:r>
      <w:r>
        <w:t xml:space="preserve"> valūtai 2013.gadā 150 000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7B15C1">
        <w:t xml:space="preserve">Lauksaimniecības datu centra </w:t>
      </w:r>
      <w:r>
        <w:t>informācijas sistēmas "</w:t>
      </w:r>
      <w:r w:rsidRPr="007B15C1">
        <w:t>Krotpus</w:t>
      </w:r>
      <w:r>
        <w:t>"</w:t>
      </w:r>
      <w:r w:rsidRPr="007B15C1">
        <w:t xml:space="preserve"> </w:t>
      </w:r>
      <w:r>
        <w:t xml:space="preserve">pielāgošanai </w:t>
      </w:r>
      <w:r w:rsidRPr="009658A2">
        <w:rPr>
          <w:i/>
        </w:rPr>
        <w:t>euro</w:t>
      </w:r>
      <w:r>
        <w:t xml:space="preserve"> valūtai 2013.gadā 29 000 lati.</w:t>
      </w:r>
    </w:p>
    <w:p w:rsidR="001477ED" w:rsidRDefault="001477ED" w:rsidP="004121C0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t>Iekšlietu</w:t>
      </w:r>
      <w:r w:rsidRPr="001F4E0C">
        <w:t xml:space="preserve"> ministrijai</w:t>
      </w:r>
      <w:r>
        <w:t xml:space="preserve"> </w:t>
      </w:r>
      <w:r w:rsidR="006C5752">
        <w:t xml:space="preserve">specifisko </w:t>
      </w:r>
      <w:r>
        <w:t xml:space="preserve">informācijas sistēmu pielāgošanai </w:t>
      </w:r>
      <w:r w:rsidRPr="009658A2">
        <w:rPr>
          <w:i/>
        </w:rPr>
        <w:t>euro</w:t>
      </w:r>
      <w:r>
        <w:t xml:space="preserve"> valūtai </w:t>
      </w:r>
      <w:r w:rsidR="00CC4676">
        <w:t xml:space="preserve">129 135 </w:t>
      </w:r>
      <w:r>
        <w:t>lati, t.i.,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>2013.gadā 12</w:t>
      </w:r>
      <w:r w:rsidR="00CC4676">
        <w:t>6</w:t>
      </w:r>
      <w:r>
        <w:t> </w:t>
      </w:r>
      <w:r w:rsidR="00CC4676">
        <w:t xml:space="preserve">939 </w:t>
      </w:r>
      <w:r>
        <w:t xml:space="preserve">lati un 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>2014.gadā 2 196 lati, t.i.,</w:t>
      </w:r>
    </w:p>
    <w:p w:rsidR="001477ED" w:rsidRPr="001F4E0C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Iekšlietu ministrijas Informācijas centra </w:t>
      </w:r>
      <w:r w:rsidRPr="003B37EB">
        <w:t>Integrētā</w:t>
      </w:r>
      <w:r>
        <w:t>s</w:t>
      </w:r>
      <w:r w:rsidRPr="003B37EB">
        <w:t xml:space="preserve"> Iekšlietu informācijas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25 350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Iekšlietu ministrijas Informācijas centra Sodu reģistra pielāgošanai </w:t>
      </w:r>
      <w:r w:rsidRPr="009658A2">
        <w:rPr>
          <w:i/>
        </w:rPr>
        <w:t>euro</w:t>
      </w:r>
      <w:r>
        <w:t xml:space="preserve"> valūtai 2013.gadā 3 900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Iekšlietu ministrijas Informācijas centra </w:t>
      </w:r>
      <w:r w:rsidRPr="003B37EB">
        <w:t>Kriminālprocesa informācijas sistēma</w:t>
      </w:r>
      <w:r>
        <w:t>s</w:t>
      </w:r>
      <w:r w:rsidRPr="003B37EB">
        <w:t xml:space="preserve"> </w:t>
      </w:r>
      <w:r>
        <w:t xml:space="preserve">(Cietušo reģistra) pielāgošanai </w:t>
      </w:r>
      <w:r w:rsidRPr="009658A2">
        <w:rPr>
          <w:i/>
        </w:rPr>
        <w:t>euro</w:t>
      </w:r>
      <w:r>
        <w:t xml:space="preserve"> valūtai 2013.gadā 5 265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Iekšlietu ministrijas Informācijas centra E-pakalpojumu (EP38, EP21, EP23, EP30) pielāgošanai </w:t>
      </w:r>
      <w:r w:rsidRPr="009658A2">
        <w:rPr>
          <w:i/>
        </w:rPr>
        <w:t>euro</w:t>
      </w:r>
      <w:r>
        <w:t xml:space="preserve"> valūtai 2013.gadā 4 680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lastRenderedPageBreak/>
        <w:t xml:space="preserve">Iekšlietu ministrijas Informācijas centra </w:t>
      </w:r>
      <w:r w:rsidRPr="003B37EB">
        <w:t>Datu bāzu vadības programmatūra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48 360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Iekšlietu ministrijas Informācijas centra Mob App programmatūras (informācijas meklēšanas rīka) pielāgošanai </w:t>
      </w:r>
      <w:r w:rsidRPr="009658A2">
        <w:rPr>
          <w:i/>
        </w:rPr>
        <w:t>euro</w:t>
      </w:r>
      <w:r>
        <w:t xml:space="preserve"> valūtai 2013.gadā 7 800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>Iekšlietu ministrijas Informācijas centra DWH (i</w:t>
      </w:r>
      <w:r w:rsidRPr="003B37EB">
        <w:t>nformāci</w:t>
      </w:r>
      <w:r>
        <w:t xml:space="preserve">jas meklēšanas un atskaišu rīka) pielāgošanai </w:t>
      </w:r>
      <w:r w:rsidRPr="009658A2">
        <w:rPr>
          <w:i/>
        </w:rPr>
        <w:t>euro</w:t>
      </w:r>
      <w:r>
        <w:t xml:space="preserve"> valūtai 2013.gadā 7 800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3B37EB">
        <w:t>Pilsonības un migrācijas lietu pārvalde</w:t>
      </w:r>
      <w:r>
        <w:t xml:space="preserve">s </w:t>
      </w:r>
      <w:r w:rsidRPr="003B37EB">
        <w:t>Ierosinājumu un līgumu reģistrācijas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2 196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3B37EB">
        <w:t>Pilsonības un migrācijas lietu pārvalde</w:t>
      </w:r>
      <w:r>
        <w:t xml:space="preserve">s </w:t>
      </w:r>
      <w:r w:rsidRPr="003B37EB">
        <w:t>Nacionālā vīzu informācijas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2 196 lati un 2014.gadā 732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3B37EB">
        <w:t>Pilsonības un migrācijas lietu pārvalde</w:t>
      </w:r>
      <w:r>
        <w:t xml:space="preserve">s Ielūgumu reģistra pielāgošanai </w:t>
      </w:r>
      <w:r w:rsidRPr="009658A2">
        <w:rPr>
          <w:i/>
        </w:rPr>
        <w:t>euro</w:t>
      </w:r>
      <w:r>
        <w:t xml:space="preserve"> valūtai 2013.gadā 2 196 lati un 2014.gadā 732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3B37EB">
        <w:t>Pilsonības un migrācijas lietu pārvalde</w:t>
      </w:r>
      <w:r>
        <w:t xml:space="preserve">s </w:t>
      </w:r>
      <w:r w:rsidRPr="00754342">
        <w:t>Biometrisko pasu informācijas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2 196 lati un 2014.gadā 732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Nodrošinājuma valsts aģentūras </w:t>
      </w:r>
      <w:r w:rsidRPr="00754342">
        <w:t>Administratīvo un krimināllietu informācijas sistēmas datorprogramma</w:t>
      </w:r>
      <w:r>
        <w:t>s</w:t>
      </w:r>
      <w:r w:rsidRPr="00754342">
        <w:t xml:space="preserve"> "Aklis"</w:t>
      </w:r>
      <w:r>
        <w:t xml:space="preserve"> pielāgošanai </w:t>
      </w:r>
      <w:r w:rsidRPr="001477ED">
        <w:rPr>
          <w:i/>
        </w:rPr>
        <w:t>euro</w:t>
      </w:r>
      <w:r>
        <w:t xml:space="preserve"> valūtai 2013.gadā 15 000 lati.</w:t>
      </w:r>
      <w:r>
        <w:tab/>
      </w:r>
    </w:p>
    <w:p w:rsidR="001477ED" w:rsidRDefault="001477ED" w:rsidP="001477ED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t>Izglītības</w:t>
      </w:r>
      <w:r w:rsidRPr="001F4E0C">
        <w:t xml:space="preserve"> </w:t>
      </w:r>
      <w:r>
        <w:t xml:space="preserve">un zinātnes </w:t>
      </w:r>
      <w:r w:rsidRPr="001F4E0C">
        <w:t>ministrijai</w:t>
      </w:r>
      <w:r>
        <w:t xml:space="preserve"> </w:t>
      </w:r>
      <w:r w:rsidR="006C5752">
        <w:t xml:space="preserve">specifisko </w:t>
      </w:r>
      <w:r>
        <w:t xml:space="preserve">informācijas sistēmu pielāgošanai </w:t>
      </w:r>
      <w:r w:rsidRPr="009658A2">
        <w:rPr>
          <w:i/>
        </w:rPr>
        <w:t>euro</w:t>
      </w:r>
      <w:r>
        <w:t xml:space="preserve"> valūtai 123 935 lati, t.i.,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 xml:space="preserve">2013.gadā 108 447 lati un 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>2014.gadā 15 488 lati, t.i.,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Valsts izglītības informācijas sistēmas pielāgošanai </w:t>
      </w:r>
      <w:r w:rsidRPr="009658A2">
        <w:rPr>
          <w:i/>
        </w:rPr>
        <w:t>euro</w:t>
      </w:r>
      <w:r>
        <w:t xml:space="preserve"> valūtai 2013.gadā 61 952 lati un 2014.gadā 15 488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8A26F8">
        <w:t>Valsts izglītības attīstības aģentūras projektu informācijas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35 000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8A26F8">
        <w:t>Studiju un zinātnes administrācijas studiju kreditēšanas no valsts līdzekļiem informācijas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1 815 lati.</w:t>
      </w:r>
    </w:p>
    <w:p w:rsidR="001477ED" w:rsidRDefault="001477ED" w:rsidP="001477ED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8A26F8">
        <w:t>Studiju un zinātnes administrācijas studiju un studējošo kreditēšanas no kredītiestāžu līdzekļiem informācijas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9 680 lati.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Pr="001D28F3" w:rsidRDefault="001477ED" w:rsidP="001477ED">
      <w:pPr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</w:t>
      </w:r>
      <w:r w:rsidRPr="001D28F3">
        <w:rPr>
          <w:sz w:val="24"/>
          <w:szCs w:val="24"/>
          <w:u w:val="single"/>
        </w:rPr>
        <w:t xml:space="preserve">I No </w:t>
      </w:r>
      <w:r>
        <w:rPr>
          <w:sz w:val="24"/>
          <w:szCs w:val="24"/>
          <w:u w:val="single"/>
        </w:rPr>
        <w:t xml:space="preserve">valsts budžeta </w:t>
      </w:r>
      <w:r w:rsidRPr="001D28F3">
        <w:rPr>
          <w:sz w:val="24"/>
          <w:szCs w:val="24"/>
          <w:u w:val="single"/>
        </w:rPr>
        <w:t>līdzekļiem finansētās ministriju specifiskās informācijas sistēmas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0"/>
          <w:numId w:val="4"/>
        </w:numPr>
        <w:spacing w:before="0" w:beforeAutospacing="0" w:after="0" w:afterAutospacing="0"/>
        <w:jc w:val="both"/>
      </w:pPr>
      <w:r w:rsidRPr="001F4E0C">
        <w:t>Ekonomikas ministrijai</w:t>
      </w:r>
      <w:r>
        <w:t xml:space="preserve"> </w:t>
      </w:r>
      <w:r w:rsidR="006C5752">
        <w:t xml:space="preserve">specifisko </w:t>
      </w:r>
      <w:r>
        <w:t xml:space="preserve">informācijas sistēmu pielāgošanai </w:t>
      </w:r>
      <w:r w:rsidRPr="009658A2">
        <w:rPr>
          <w:i/>
        </w:rPr>
        <w:t>euro</w:t>
      </w:r>
      <w:r>
        <w:t xml:space="preserve"> valūtai 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>2013.gadā 98 520 lati, t.i.,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Pr="001F4E0C" w:rsidRDefault="001477ED" w:rsidP="001477ED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 w:rsidRPr="001F4E0C">
        <w:t xml:space="preserve">Centrālās statistikas pārvaldes Statistisko reģistru un datu sistēmas pielāgošanai </w:t>
      </w:r>
      <w:r w:rsidRPr="009658A2">
        <w:rPr>
          <w:i/>
        </w:rPr>
        <w:t>euro</w:t>
      </w:r>
      <w:r w:rsidRPr="001F4E0C">
        <w:t xml:space="preserve"> valūtai 2013.gadā 60</w:t>
      </w:r>
      <w:r>
        <w:t> 000 lati papildus datu servera iegādei</w:t>
      </w:r>
      <w:r w:rsidRPr="001F4E0C">
        <w:t>.</w:t>
      </w:r>
    </w:p>
    <w:p w:rsidR="001477ED" w:rsidRDefault="001477ED" w:rsidP="001477ED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Latvijas Investīciju attīstības aģentūras </w:t>
      </w:r>
      <w:r w:rsidRPr="00B04516">
        <w:t>Valsts atbalsta programmu informācijas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nepieciešami 25 000 lati.</w:t>
      </w:r>
    </w:p>
    <w:p w:rsidR="001477ED" w:rsidRDefault="001477ED" w:rsidP="001477ED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Patērētāju tiesību aizsardzības centra datorprogrammas "Uzraugs" pielāgošanai </w:t>
      </w:r>
      <w:r w:rsidRPr="009658A2">
        <w:rPr>
          <w:i/>
        </w:rPr>
        <w:t>euro</w:t>
      </w:r>
      <w:r>
        <w:t xml:space="preserve"> valūtai nepieciešami 10 900 lati.</w:t>
      </w:r>
    </w:p>
    <w:p w:rsidR="001477ED" w:rsidRDefault="001477ED" w:rsidP="001477ED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Centrālās statistikas pārvaldes informācijas sistēmas pielāgošanai </w:t>
      </w:r>
      <w:r w:rsidRPr="009658A2">
        <w:rPr>
          <w:i/>
        </w:rPr>
        <w:t>euro</w:t>
      </w:r>
      <w:r>
        <w:t xml:space="preserve"> valūtai nepieciešami 500 lati.</w:t>
      </w:r>
    </w:p>
    <w:p w:rsidR="001477ED" w:rsidRDefault="001477ED" w:rsidP="001477ED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Ekonomikas ministrijas Būvkomersantu reģistra informācijas sistēmas pielāgošanai </w:t>
      </w:r>
      <w:r w:rsidRPr="009658A2">
        <w:rPr>
          <w:i/>
        </w:rPr>
        <w:t>euro</w:t>
      </w:r>
      <w:r>
        <w:t xml:space="preserve"> valūtai nepieciešami 600 lati.</w:t>
      </w:r>
    </w:p>
    <w:p w:rsidR="001477ED" w:rsidRDefault="001477ED" w:rsidP="001477ED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Ekonomikas ministrijas Naftas produktu informācijas sistēmas pielāgošanai </w:t>
      </w:r>
      <w:r w:rsidRPr="009658A2">
        <w:rPr>
          <w:i/>
        </w:rPr>
        <w:t>euro</w:t>
      </w:r>
      <w:r>
        <w:t xml:space="preserve"> valūtai nepieciešami 1 220 lati.</w:t>
      </w:r>
    </w:p>
    <w:p w:rsidR="001477ED" w:rsidRPr="001F4E0C" w:rsidRDefault="001477ED" w:rsidP="001477ED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>
        <w:t xml:space="preserve">Ekonomikas ministrijas Tūrisma aģentu un tūrisma operatoru datu bāzes pielāgošanai </w:t>
      </w:r>
      <w:r w:rsidRPr="009658A2">
        <w:rPr>
          <w:i/>
        </w:rPr>
        <w:t>euro</w:t>
      </w:r>
      <w:r>
        <w:t xml:space="preserve"> valūtai nepieciešami 300 lati.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1477ED">
      <w:pPr>
        <w:pStyle w:val="naisf"/>
        <w:numPr>
          <w:ilvl w:val="0"/>
          <w:numId w:val="4"/>
        </w:numPr>
        <w:spacing w:before="0" w:beforeAutospacing="0" w:after="0" w:afterAutospacing="0"/>
        <w:jc w:val="both"/>
      </w:pPr>
      <w:r>
        <w:lastRenderedPageBreak/>
        <w:t xml:space="preserve">Veselības </w:t>
      </w:r>
      <w:r w:rsidRPr="001F4E0C">
        <w:t>ministrijai</w:t>
      </w:r>
      <w:r>
        <w:t xml:space="preserve"> </w:t>
      </w:r>
      <w:r w:rsidR="006C5752">
        <w:t xml:space="preserve">specifiskās </w:t>
      </w:r>
      <w:r>
        <w:t xml:space="preserve">informācijas sistēmu pielāgošanai </w:t>
      </w:r>
      <w:r w:rsidRPr="009658A2">
        <w:rPr>
          <w:i/>
        </w:rPr>
        <w:t>euro</w:t>
      </w:r>
      <w:r>
        <w:t xml:space="preserve"> valūtai </w:t>
      </w:r>
      <w:r w:rsidR="006C5752">
        <w:t xml:space="preserve">43 140 </w:t>
      </w:r>
      <w:r>
        <w:t>lat</w:t>
      </w:r>
      <w:r w:rsidR="006C5752">
        <w:t>i</w:t>
      </w:r>
      <w:r>
        <w:t>, t.i.,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  <w:r>
        <w:t xml:space="preserve">2013.gadā </w:t>
      </w:r>
      <w:r w:rsidR="006C5752">
        <w:t xml:space="preserve">43 140 lati, </w:t>
      </w:r>
      <w:r>
        <w:t xml:space="preserve">t.i., 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1477ED" w:rsidRDefault="001477ED" w:rsidP="006C5752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 w:rsidRPr="007E1FD6">
        <w:t>Nacionālā veselības dienesta  veselības aprūpes pakalpojumu apmaksas norēķinu sistēmas "Vadības informācijas sistēma" pielāgošana</w:t>
      </w:r>
      <w:r>
        <w:t>i</w:t>
      </w:r>
      <w:r w:rsidRPr="007E1FD6">
        <w:t xml:space="preserve"> </w:t>
      </w:r>
      <w:r w:rsidRPr="009658A2">
        <w:rPr>
          <w:i/>
        </w:rPr>
        <w:t>euro</w:t>
      </w:r>
      <w:r w:rsidRPr="007E1FD6">
        <w:t xml:space="preserve"> </w:t>
      </w:r>
      <w:r>
        <w:t>valūtai 2013.gadā 43 140 lati.</w:t>
      </w:r>
    </w:p>
    <w:p w:rsidR="001477ED" w:rsidRDefault="001477ED" w:rsidP="001477ED">
      <w:pPr>
        <w:pStyle w:val="naisf"/>
        <w:spacing w:before="0" w:beforeAutospacing="0" w:after="0" w:afterAutospacing="0"/>
        <w:ind w:left="360"/>
        <w:jc w:val="both"/>
      </w:pPr>
    </w:p>
    <w:p w:rsidR="006C5752" w:rsidRDefault="006C5752" w:rsidP="006C5752">
      <w:pPr>
        <w:pStyle w:val="naisf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Kultūras </w:t>
      </w:r>
      <w:r w:rsidRPr="001F4E0C">
        <w:t>ministrijai</w:t>
      </w:r>
      <w:r>
        <w:t xml:space="preserve"> specifisko informācijas sistēmu pielāgošanai </w:t>
      </w:r>
      <w:r w:rsidRPr="009658A2">
        <w:rPr>
          <w:i/>
        </w:rPr>
        <w:t>euro</w:t>
      </w:r>
      <w:r>
        <w:t xml:space="preserve"> valūtai 18 964 lati, t.i.,</w:t>
      </w:r>
    </w:p>
    <w:p w:rsidR="006C5752" w:rsidRDefault="006C5752" w:rsidP="006C5752">
      <w:pPr>
        <w:pStyle w:val="naisf"/>
        <w:spacing w:before="0" w:beforeAutospacing="0" w:after="0" w:afterAutospacing="0"/>
        <w:ind w:left="360"/>
        <w:jc w:val="both"/>
      </w:pPr>
      <w:r>
        <w:t xml:space="preserve">2013.gadā 11 866 lati un </w:t>
      </w:r>
    </w:p>
    <w:p w:rsidR="006C5752" w:rsidRDefault="006C5752" w:rsidP="006C5752">
      <w:pPr>
        <w:pStyle w:val="naisf"/>
        <w:spacing w:before="0" w:beforeAutospacing="0" w:after="0" w:afterAutospacing="0"/>
        <w:ind w:left="360"/>
        <w:jc w:val="both"/>
      </w:pPr>
      <w:r>
        <w:t>2014.gadā 7 098 lati, t.i.,</w:t>
      </w:r>
    </w:p>
    <w:p w:rsidR="006C5752" w:rsidRDefault="006C5752" w:rsidP="006C5752">
      <w:pPr>
        <w:pStyle w:val="naisf"/>
        <w:spacing w:before="0" w:beforeAutospacing="0" w:after="0" w:afterAutospacing="0"/>
        <w:ind w:left="360"/>
        <w:jc w:val="both"/>
      </w:pPr>
    </w:p>
    <w:p w:rsidR="006C5752" w:rsidRDefault="006C5752" w:rsidP="006C5752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 w:rsidRPr="001A0117">
        <w:t>Latvijas Nacionālā arhīva informācijas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2013.gadā nepieciešami 10 000 lati un 2014.gadā 5 000 lati.</w:t>
      </w:r>
    </w:p>
    <w:p w:rsidR="006C5752" w:rsidRDefault="006C5752" w:rsidP="006C5752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 w:rsidRPr="001A0117">
        <w:t>Latvijas Nacionālās bibliotēkas informācijas sistēma</w:t>
      </w:r>
      <w:r>
        <w:t xml:space="preserve"> pielāgošanai </w:t>
      </w:r>
      <w:r w:rsidRPr="009658A2">
        <w:rPr>
          <w:i/>
        </w:rPr>
        <w:t>euro</w:t>
      </w:r>
      <w:r>
        <w:t xml:space="preserve"> valūtai 2013.gadā nepieciešami 866 lati un 2014.gadā 1 098 lati.</w:t>
      </w:r>
    </w:p>
    <w:p w:rsidR="006C5752" w:rsidRDefault="006C5752" w:rsidP="006C5752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 w:rsidRPr="001A0117">
        <w:t>Kultūras ministrijas informācijas sistēma</w:t>
      </w:r>
      <w:r>
        <w:t xml:space="preserve"> pielāgošanai </w:t>
      </w:r>
      <w:r w:rsidRPr="009658A2">
        <w:rPr>
          <w:i/>
        </w:rPr>
        <w:t>euro</w:t>
      </w:r>
      <w:r>
        <w:t xml:space="preserve"> valūtai 2013.gadā nepieciešami 1 000 lati un 2014.gadā 1 000 lati.</w:t>
      </w:r>
    </w:p>
    <w:p w:rsidR="006C5752" w:rsidRDefault="006C5752" w:rsidP="001477ED">
      <w:pPr>
        <w:pStyle w:val="naisf"/>
        <w:spacing w:before="0" w:beforeAutospacing="0" w:after="0" w:afterAutospacing="0"/>
        <w:ind w:left="360"/>
        <w:jc w:val="both"/>
      </w:pPr>
    </w:p>
    <w:p w:rsidR="004121C0" w:rsidRDefault="004121C0" w:rsidP="004121C0">
      <w:pPr>
        <w:pStyle w:val="naisf"/>
        <w:numPr>
          <w:ilvl w:val="0"/>
          <w:numId w:val="4"/>
        </w:numPr>
        <w:spacing w:before="0" w:beforeAutospacing="0" w:after="0" w:afterAutospacing="0"/>
        <w:jc w:val="both"/>
      </w:pPr>
      <w:r w:rsidRPr="001F4E0C">
        <w:t>Ārlietu ministrijai</w:t>
      </w:r>
      <w:r>
        <w:t xml:space="preserve"> </w:t>
      </w:r>
      <w:r w:rsidR="006C5752">
        <w:t xml:space="preserve">specifisko </w:t>
      </w:r>
      <w:r>
        <w:t xml:space="preserve">informācijas sistēmu pielāgošanai </w:t>
      </w:r>
      <w:r w:rsidRPr="004D330C">
        <w:rPr>
          <w:i/>
        </w:rPr>
        <w:t>euro</w:t>
      </w:r>
      <w:r>
        <w:t xml:space="preserve"> valūtai 2013.gadā </w:t>
      </w:r>
      <w:r w:rsidR="004D330C">
        <w:t>1 </w:t>
      </w:r>
      <w:r w:rsidR="006C5752">
        <w:t xml:space="preserve">555 </w:t>
      </w:r>
      <w:r>
        <w:t xml:space="preserve">lati, t.i., </w:t>
      </w:r>
    </w:p>
    <w:p w:rsidR="004121C0" w:rsidRDefault="004121C0" w:rsidP="004121C0">
      <w:pPr>
        <w:pStyle w:val="naisf"/>
        <w:spacing w:before="0" w:beforeAutospacing="0" w:after="0" w:afterAutospacing="0"/>
        <w:ind w:left="360"/>
        <w:jc w:val="both"/>
      </w:pPr>
    </w:p>
    <w:p w:rsidR="004121C0" w:rsidRDefault="004121C0" w:rsidP="006C5752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 w:rsidRPr="00350B3B">
        <w:t>Dokumentu legalizācijas sistēma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nepieciešami 1 452 lati. </w:t>
      </w:r>
    </w:p>
    <w:p w:rsidR="004121C0" w:rsidRDefault="004121C0" w:rsidP="006C5752">
      <w:pPr>
        <w:pStyle w:val="naisf"/>
        <w:numPr>
          <w:ilvl w:val="1"/>
          <w:numId w:val="4"/>
        </w:numPr>
        <w:spacing w:before="0" w:beforeAutospacing="0" w:after="0" w:afterAutospacing="0"/>
        <w:jc w:val="both"/>
      </w:pPr>
      <w:r w:rsidRPr="00350B3B">
        <w:t>Konsulārās amatpersonas elektroniskā</w:t>
      </w:r>
      <w:r>
        <w:t>s</w:t>
      </w:r>
      <w:r w:rsidRPr="00350B3B">
        <w:t xml:space="preserve"> rokasgrāmata</w:t>
      </w:r>
      <w:r>
        <w:t xml:space="preserve">s pielāgošanai </w:t>
      </w:r>
      <w:r w:rsidRPr="009658A2">
        <w:rPr>
          <w:i/>
        </w:rPr>
        <w:t>euro</w:t>
      </w:r>
      <w:r>
        <w:t xml:space="preserve"> valūtai nepieciešami 103 lati.</w:t>
      </w:r>
    </w:p>
    <w:p w:rsidR="00B31DD3" w:rsidRDefault="00B31DD3" w:rsidP="00B31DD3">
      <w:pPr>
        <w:pStyle w:val="naisf"/>
        <w:spacing w:before="0" w:beforeAutospacing="0" w:after="0" w:afterAutospacing="0"/>
        <w:ind w:left="792"/>
        <w:jc w:val="both"/>
      </w:pPr>
    </w:p>
    <w:p w:rsidR="00B31DD3" w:rsidRDefault="00B31DD3" w:rsidP="005F7C20">
      <w:pPr>
        <w:pStyle w:val="naisf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Labklājības </w:t>
      </w:r>
      <w:r w:rsidRPr="001F4E0C">
        <w:t>ministrijai</w:t>
      </w:r>
      <w:r>
        <w:t xml:space="preserve"> specifisko informācijas sistēmu pielāgošanai </w:t>
      </w:r>
      <w:r w:rsidRPr="005F7C20">
        <w:rPr>
          <w:i/>
        </w:rPr>
        <w:t>euro</w:t>
      </w:r>
      <w:r>
        <w:t xml:space="preserve"> valūtai 2013.gadā  5 000 lati, t.i.,</w:t>
      </w:r>
    </w:p>
    <w:p w:rsidR="00B31DD3" w:rsidRPr="005F7C20" w:rsidRDefault="00B31DD3" w:rsidP="00B31DD3">
      <w:pPr>
        <w:pStyle w:val="naisf"/>
        <w:spacing w:before="0" w:beforeAutospacing="0" w:after="0" w:afterAutospacing="0"/>
        <w:ind w:left="360"/>
        <w:jc w:val="both"/>
      </w:pPr>
    </w:p>
    <w:p w:rsidR="004121C0" w:rsidRDefault="00B31DD3" w:rsidP="004121C0">
      <w:pPr>
        <w:pStyle w:val="naisf"/>
        <w:spacing w:before="0" w:beforeAutospacing="0" w:after="0" w:afterAutospacing="0"/>
        <w:ind w:left="792"/>
        <w:jc w:val="both"/>
      </w:pPr>
      <w:r>
        <w:rPr>
          <w:lang w:val="en-US"/>
        </w:rPr>
        <w:t xml:space="preserve">5.1. </w:t>
      </w:r>
      <w:r w:rsidRPr="00B31DD3">
        <w:t xml:space="preserve">Nodarbinātības valsts aģentūras informācijas sistēmas "Burvis" pielāgošanai </w:t>
      </w:r>
      <w:r w:rsidRPr="00B31DD3">
        <w:rPr>
          <w:i/>
        </w:rPr>
        <w:t>euro</w:t>
      </w:r>
      <w:r w:rsidRPr="00B31DD3">
        <w:t xml:space="preserve"> valūtai 2013.gadā 5 000 lati.</w:t>
      </w:r>
    </w:p>
    <w:p w:rsidR="005F7C20" w:rsidRDefault="005F7C20" w:rsidP="005F7C20">
      <w:pPr>
        <w:pStyle w:val="naisf"/>
        <w:ind w:left="426" w:hanging="426"/>
        <w:jc w:val="both"/>
      </w:pPr>
      <w:r>
        <w:t xml:space="preserve">6.  Tieslietu ministrijai specifisko informācijas sistēmu pielāgošanai </w:t>
      </w:r>
      <w:r w:rsidRPr="005F7C20">
        <w:rPr>
          <w:i/>
        </w:rPr>
        <w:t>euro</w:t>
      </w:r>
      <w:r>
        <w:t xml:space="preserve"> valūtai 2013.gadā 1 421 lats, t.i.,</w:t>
      </w:r>
      <w:r>
        <w:tab/>
      </w:r>
    </w:p>
    <w:p w:rsidR="00B31DD3" w:rsidRDefault="005F7C20" w:rsidP="005F7C20">
      <w:pPr>
        <w:pStyle w:val="naisf"/>
        <w:spacing w:before="0" w:beforeAutospacing="0" w:after="0" w:afterAutospacing="0"/>
        <w:ind w:left="709" w:firstLine="11"/>
        <w:jc w:val="both"/>
      </w:pPr>
      <w:r>
        <w:t>6.1. </w:t>
      </w:r>
      <w:r w:rsidR="00B31DD3" w:rsidRPr="005F7C20">
        <w:t>Valsts valodas centra informācijas sistēmas pielāgošanai euro valūtai 2013.gadā 800 lati.</w:t>
      </w:r>
    </w:p>
    <w:p w:rsidR="005F7C20" w:rsidRDefault="005F7C20" w:rsidP="005F7C20">
      <w:pPr>
        <w:pStyle w:val="naisf"/>
        <w:spacing w:before="0" w:beforeAutospacing="0" w:after="0" w:afterAutospacing="0"/>
        <w:ind w:left="709"/>
        <w:jc w:val="both"/>
      </w:pPr>
      <w:r>
        <w:t>6.2. </w:t>
      </w:r>
      <w:r w:rsidRPr="00F30C52">
        <w:t xml:space="preserve">Valsts tiesu ekspertīžu biroja </w:t>
      </w:r>
      <w:r>
        <w:t xml:space="preserve">informācijas sistēmas </w:t>
      </w:r>
      <w:r w:rsidRPr="00F30C52">
        <w:t xml:space="preserve">ekspertīžu lietu vadības </w:t>
      </w:r>
      <w:r>
        <w:t xml:space="preserve">informācijas sistēmas </w:t>
      </w:r>
      <w:r w:rsidRPr="00F30C52">
        <w:t>pielāgošana</w:t>
      </w:r>
      <w:r>
        <w:t xml:space="preserve">i </w:t>
      </w:r>
      <w:r w:rsidRPr="009658A2">
        <w:rPr>
          <w:i/>
        </w:rPr>
        <w:t>euro</w:t>
      </w:r>
      <w:r>
        <w:t xml:space="preserve"> valūtai 2013.gadā 621 lati.</w:t>
      </w:r>
    </w:p>
    <w:p w:rsidR="004D330C" w:rsidRDefault="004D330C" w:rsidP="005F7C20">
      <w:pPr>
        <w:pStyle w:val="naisf"/>
        <w:spacing w:before="0" w:beforeAutospacing="0" w:after="0" w:afterAutospacing="0"/>
        <w:ind w:left="709"/>
        <w:jc w:val="both"/>
      </w:pPr>
    </w:p>
    <w:p w:rsidR="005F7C20" w:rsidRDefault="005F7C20" w:rsidP="005F7C20">
      <w:pPr>
        <w:pStyle w:val="naisf"/>
        <w:spacing w:before="0" w:beforeAutospacing="0" w:after="0" w:afterAutospacing="0"/>
        <w:jc w:val="both"/>
      </w:pPr>
      <w:r>
        <w:t xml:space="preserve">7. Zemkopības </w:t>
      </w:r>
      <w:r w:rsidRPr="001F4E0C">
        <w:t>ministrijai</w:t>
      </w:r>
      <w:r>
        <w:t xml:space="preserve"> specifisko informācijas sistēmu pielāgošanai </w:t>
      </w:r>
      <w:r w:rsidRPr="009658A2">
        <w:rPr>
          <w:i/>
        </w:rPr>
        <w:t>euro</w:t>
      </w:r>
      <w:r>
        <w:t xml:space="preserve"> valūtai  2013.gadā 11 100 lati, t.i., </w:t>
      </w:r>
    </w:p>
    <w:p w:rsidR="005F7C20" w:rsidRDefault="005F7C20" w:rsidP="005F7C20">
      <w:pPr>
        <w:rPr>
          <w:sz w:val="24"/>
          <w:szCs w:val="24"/>
        </w:rPr>
      </w:pPr>
    </w:p>
    <w:p w:rsidR="00B31DD3" w:rsidRPr="005F7C20" w:rsidRDefault="00B31DD3" w:rsidP="005F7C2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F7C20">
        <w:rPr>
          <w:sz w:val="24"/>
          <w:szCs w:val="24"/>
        </w:rPr>
        <w:t>Pārtikas veterinārā dienesta Veterināro zāļu reģistra informācijas sistēmas pielāgošanai euro valūtai 2013.gadā 5 600 lati.</w:t>
      </w:r>
    </w:p>
    <w:p w:rsidR="00B31DD3" w:rsidRDefault="00B31DD3" w:rsidP="005F7C2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F7C20">
        <w:rPr>
          <w:sz w:val="24"/>
          <w:szCs w:val="24"/>
        </w:rPr>
        <w:t>Valsts augu aizsardzības dienesta Kultūraugu uzraudzības valsts informācijas sistēmas pielāgošanai euro valūtai 2013.gadā 5 500 lati.</w:t>
      </w:r>
    </w:p>
    <w:p w:rsidR="005F7C20" w:rsidRDefault="005F7C20" w:rsidP="005F7C20">
      <w:pPr>
        <w:pStyle w:val="ListParagraph"/>
        <w:ind w:left="360"/>
        <w:rPr>
          <w:sz w:val="24"/>
          <w:szCs w:val="24"/>
        </w:rPr>
      </w:pPr>
    </w:p>
    <w:p w:rsidR="005F7C20" w:rsidRDefault="005F7C20" w:rsidP="005F7C20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t>Iekšlietu</w:t>
      </w:r>
      <w:r w:rsidRPr="001F4E0C">
        <w:t xml:space="preserve"> ministrijai</w:t>
      </w:r>
      <w:r>
        <w:t xml:space="preserve"> specifisko informācijas sistēmu pielāgošanai </w:t>
      </w:r>
      <w:r w:rsidRPr="005F7C20">
        <w:rPr>
          <w:i/>
        </w:rPr>
        <w:t>euro</w:t>
      </w:r>
      <w:r>
        <w:t xml:space="preserve"> valūtai 2013.gadā 2 562 lati, t.i., </w:t>
      </w:r>
    </w:p>
    <w:p w:rsidR="005F7C20" w:rsidRDefault="005F7C20" w:rsidP="005F7C20">
      <w:pPr>
        <w:rPr>
          <w:sz w:val="24"/>
          <w:szCs w:val="24"/>
        </w:rPr>
      </w:pPr>
    </w:p>
    <w:p w:rsidR="00B31DD3" w:rsidRDefault="00B31DD3" w:rsidP="005F7C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7C20">
        <w:rPr>
          <w:sz w:val="24"/>
          <w:szCs w:val="24"/>
        </w:rPr>
        <w:lastRenderedPageBreak/>
        <w:t xml:space="preserve">Iekšlietu ministrijas veselības un sporta centra Veselības aprūpes uzskaites un kontroles datorprogrammas pielāgošanai </w:t>
      </w:r>
      <w:r w:rsidRPr="005F7C20">
        <w:rPr>
          <w:i/>
          <w:sz w:val="24"/>
          <w:szCs w:val="24"/>
        </w:rPr>
        <w:t>euro</w:t>
      </w:r>
      <w:r w:rsidRPr="005F7C20">
        <w:rPr>
          <w:sz w:val="24"/>
          <w:szCs w:val="24"/>
        </w:rPr>
        <w:t xml:space="preserve"> valūtai 2013.gadā 2 562 lati.</w:t>
      </w:r>
    </w:p>
    <w:p w:rsidR="002D24A9" w:rsidRDefault="002D24A9" w:rsidP="002D24A9">
      <w:pPr>
        <w:pStyle w:val="ListParagraph"/>
        <w:ind w:left="792"/>
        <w:rPr>
          <w:sz w:val="24"/>
          <w:szCs w:val="24"/>
        </w:rPr>
      </w:pPr>
    </w:p>
    <w:p w:rsidR="002D24A9" w:rsidRDefault="002D24A9" w:rsidP="002D24A9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Finanšu </w:t>
      </w:r>
      <w:r w:rsidRPr="001F4E0C">
        <w:t>ministrijai</w:t>
      </w:r>
      <w:r>
        <w:t xml:space="preserve"> specifisko informācijas sistēmu pielāgošanai </w:t>
      </w:r>
      <w:r w:rsidRPr="005F7C20">
        <w:rPr>
          <w:i/>
        </w:rPr>
        <w:t>euro</w:t>
      </w:r>
      <w:r>
        <w:t xml:space="preserve"> valūtai 2013.gadā 2 500 lati, t.i., </w:t>
      </w:r>
    </w:p>
    <w:p w:rsidR="002D24A9" w:rsidRDefault="002D24A9" w:rsidP="002D24A9">
      <w:pPr>
        <w:pStyle w:val="naisf"/>
        <w:spacing w:before="0" w:beforeAutospacing="0" w:after="0" w:afterAutospacing="0"/>
        <w:ind w:left="360"/>
        <w:jc w:val="both"/>
      </w:pPr>
    </w:p>
    <w:p w:rsidR="002D24A9" w:rsidRDefault="002D24A9" w:rsidP="002D24A9">
      <w:pPr>
        <w:pStyle w:val="naisf"/>
        <w:numPr>
          <w:ilvl w:val="1"/>
          <w:numId w:val="1"/>
        </w:numPr>
        <w:spacing w:before="0" w:beforeAutospacing="0" w:after="0" w:afterAutospacing="0"/>
        <w:jc w:val="both"/>
      </w:pPr>
      <w:r w:rsidRPr="00AB07D9">
        <w:t>Izložu un azartspēļu uzraudzības inspekcijas informācijas sistēma</w:t>
      </w:r>
      <w:r>
        <w:t>s</w:t>
      </w:r>
      <w:r w:rsidRPr="00AB07D9">
        <w:t xml:space="preserve"> </w:t>
      </w:r>
      <w:r w:rsidRPr="001F4E0C">
        <w:t xml:space="preserve">pielāgošanai </w:t>
      </w:r>
      <w:r w:rsidRPr="009658A2">
        <w:rPr>
          <w:i/>
        </w:rPr>
        <w:t>euro</w:t>
      </w:r>
      <w:r w:rsidRPr="001F4E0C">
        <w:t xml:space="preserve"> valūtai 2013. gadā</w:t>
      </w:r>
      <w:r>
        <w:t xml:space="preserve"> nepieciešami 2 </w:t>
      </w:r>
      <w:r w:rsidRPr="001F4E0C">
        <w:t>5</w:t>
      </w:r>
      <w:r>
        <w:t>00 lati.</w:t>
      </w:r>
    </w:p>
    <w:p w:rsidR="002D24A9" w:rsidRPr="002D24A9" w:rsidRDefault="002D24A9" w:rsidP="002D24A9">
      <w:pPr>
        <w:rPr>
          <w:sz w:val="24"/>
          <w:szCs w:val="24"/>
        </w:rPr>
      </w:pPr>
    </w:p>
    <w:p w:rsidR="00ED473A" w:rsidRDefault="00ED473A" w:rsidP="0084767B">
      <w:pPr>
        <w:jc w:val="both"/>
        <w:rPr>
          <w:sz w:val="24"/>
          <w:szCs w:val="24"/>
        </w:rPr>
      </w:pPr>
    </w:p>
    <w:p w:rsidR="005F7C20" w:rsidRDefault="005F7C20" w:rsidP="0084767B">
      <w:pPr>
        <w:jc w:val="both"/>
        <w:rPr>
          <w:sz w:val="24"/>
          <w:szCs w:val="24"/>
        </w:rPr>
      </w:pPr>
    </w:p>
    <w:p w:rsidR="00C62D7F" w:rsidRDefault="00C62D7F" w:rsidP="00C62D7F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Finanšu ministrs </w:t>
      </w:r>
      <w:r>
        <w:rPr>
          <w:sz w:val="24"/>
          <w:szCs w:val="24"/>
        </w:rPr>
        <w:tab/>
        <w:t>A. Vilks</w:t>
      </w:r>
    </w:p>
    <w:p w:rsidR="00C62D7F" w:rsidRDefault="00C62D7F" w:rsidP="008476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73A" w:rsidRDefault="00ED473A" w:rsidP="0084767B">
      <w:pPr>
        <w:jc w:val="both"/>
        <w:rPr>
          <w:sz w:val="24"/>
          <w:szCs w:val="24"/>
        </w:rPr>
      </w:pPr>
    </w:p>
    <w:p w:rsidR="00ED473A" w:rsidRPr="00AD6CB2" w:rsidRDefault="00ED473A" w:rsidP="00ED473A">
      <w:pPr>
        <w:rPr>
          <w:szCs w:val="24"/>
        </w:rPr>
      </w:pPr>
    </w:p>
    <w:p w:rsidR="004F5E0E" w:rsidRPr="009859AB" w:rsidRDefault="004F5E0E" w:rsidP="004F5E0E"/>
    <w:p w:rsidR="004F5E0E" w:rsidRPr="009859AB" w:rsidRDefault="004D330C" w:rsidP="004F5E0E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2D24A9">
        <w:rPr>
          <w:sz w:val="22"/>
          <w:szCs w:val="22"/>
        </w:rPr>
        <w:t>7</w:t>
      </w:r>
      <w:r w:rsidR="004F5E0E" w:rsidRPr="009859AB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4F5E0E" w:rsidRPr="009859AB">
        <w:rPr>
          <w:sz w:val="22"/>
          <w:szCs w:val="22"/>
        </w:rPr>
        <w:t xml:space="preserve">.2012.  </w:t>
      </w:r>
      <w:r w:rsidR="00C62D7F">
        <w:rPr>
          <w:sz w:val="22"/>
          <w:szCs w:val="22"/>
        </w:rPr>
        <w:t>9:47</w:t>
      </w:r>
    </w:p>
    <w:p w:rsidR="004F5E0E" w:rsidRPr="009859AB" w:rsidRDefault="00C62D7F" w:rsidP="004F5E0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D330C">
        <w:rPr>
          <w:sz w:val="22"/>
          <w:szCs w:val="22"/>
        </w:rPr>
        <w:t>6</w:t>
      </w:r>
      <w:r w:rsidR="002D24A9">
        <w:rPr>
          <w:sz w:val="22"/>
          <w:szCs w:val="22"/>
        </w:rPr>
        <w:t>89</w:t>
      </w:r>
    </w:p>
    <w:p w:rsidR="004F5E0E" w:rsidRPr="009859AB" w:rsidRDefault="004F5E0E" w:rsidP="004F5E0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1" w:name="OLE_LINK5"/>
      <w:bookmarkStart w:id="2" w:name="OLE_LINK6"/>
      <w:r>
        <w:rPr>
          <w:sz w:val="22"/>
          <w:szCs w:val="22"/>
        </w:rPr>
        <w:t>L</w:t>
      </w:r>
      <w:r w:rsidRPr="009859AB">
        <w:rPr>
          <w:sz w:val="22"/>
          <w:szCs w:val="22"/>
        </w:rPr>
        <w:t>.</w:t>
      </w:r>
      <w:r>
        <w:rPr>
          <w:sz w:val="22"/>
          <w:szCs w:val="22"/>
        </w:rPr>
        <w:t>Ozoliņa</w:t>
      </w:r>
    </w:p>
    <w:p w:rsidR="004F5E0E" w:rsidRPr="00B257E9" w:rsidRDefault="004F5E0E" w:rsidP="004F5E0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11"/>
      <w:bookmarkStart w:id="4" w:name="OLE_LINK12"/>
      <w:bookmarkEnd w:id="1"/>
      <w:bookmarkEnd w:id="2"/>
      <w:r>
        <w:rPr>
          <w:sz w:val="22"/>
          <w:szCs w:val="22"/>
        </w:rPr>
        <w:t>67083823</w:t>
      </w:r>
      <w:r w:rsidRPr="009859AB">
        <w:rPr>
          <w:sz w:val="22"/>
          <w:szCs w:val="22"/>
        </w:rPr>
        <w:t xml:space="preserve">, </w:t>
      </w:r>
      <w:bookmarkStart w:id="5" w:name="OLE_LINK9"/>
      <w:bookmarkStart w:id="6" w:name="OLE_LINK10"/>
      <w:r w:rsidR="00FA40D9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</w:instrText>
      </w:r>
      <w:r w:rsidRPr="0087356A">
        <w:rPr>
          <w:sz w:val="22"/>
          <w:szCs w:val="22"/>
        </w:rPr>
        <w:instrText>Liga.Ozolina@fm.gov.lv</w:instrText>
      </w:r>
      <w:r>
        <w:rPr>
          <w:sz w:val="22"/>
          <w:szCs w:val="22"/>
        </w:rPr>
        <w:instrText xml:space="preserve">" </w:instrText>
      </w:r>
      <w:r w:rsidR="00FA40D9">
        <w:rPr>
          <w:sz w:val="22"/>
          <w:szCs w:val="22"/>
        </w:rPr>
        <w:fldChar w:fldCharType="separate"/>
      </w:r>
      <w:r w:rsidRPr="00641E73">
        <w:rPr>
          <w:rStyle w:val="Hyperlink"/>
          <w:sz w:val="22"/>
          <w:szCs w:val="22"/>
        </w:rPr>
        <w:t>Liga.Ozolina@fm.gov.lv</w:t>
      </w:r>
      <w:bookmarkEnd w:id="5"/>
      <w:bookmarkEnd w:id="6"/>
      <w:r w:rsidR="00FA40D9">
        <w:rPr>
          <w:sz w:val="22"/>
          <w:szCs w:val="22"/>
        </w:rPr>
        <w:fldChar w:fldCharType="end"/>
      </w:r>
      <w:bookmarkEnd w:id="3"/>
      <w:bookmarkEnd w:id="4"/>
    </w:p>
    <w:p w:rsidR="00ED473A" w:rsidRPr="00EC1773" w:rsidRDefault="00ED473A" w:rsidP="00ED473A"/>
    <w:p w:rsidR="00ED473A" w:rsidRPr="004121C0" w:rsidRDefault="00ED473A" w:rsidP="0084767B">
      <w:pPr>
        <w:jc w:val="both"/>
      </w:pPr>
    </w:p>
    <w:sectPr w:rsidR="00ED473A" w:rsidRPr="004121C0" w:rsidSect="006C5752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7A" w:rsidRDefault="003F247A" w:rsidP="004A43B8">
      <w:r>
        <w:separator/>
      </w:r>
    </w:p>
  </w:endnote>
  <w:endnote w:type="continuationSeparator" w:id="0">
    <w:p w:rsidR="003F247A" w:rsidRDefault="003F247A" w:rsidP="004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723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74B" w:rsidRDefault="00FA40D9">
        <w:pPr>
          <w:pStyle w:val="Footer"/>
          <w:jc w:val="center"/>
        </w:pPr>
        <w:r>
          <w:fldChar w:fldCharType="begin"/>
        </w:r>
        <w:r w:rsidR="0038174B">
          <w:instrText xml:space="preserve"> PAGE   \* MERGEFORMAT </w:instrText>
        </w:r>
        <w:r>
          <w:fldChar w:fldCharType="separate"/>
        </w:r>
        <w:r w:rsidR="004C4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174B" w:rsidRPr="0084767B" w:rsidRDefault="003F247A" w:rsidP="0084767B">
    <w:pPr>
      <w:jc w:val="both"/>
      <w:rPr>
        <w:b/>
        <w:sz w:val="24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C4BFB">
      <w:rPr>
        <w:noProof/>
      </w:rPr>
      <w:t>FMPiel_070912_Euro_izm_2</w:t>
    </w:r>
    <w:r>
      <w:rPr>
        <w:noProof/>
      </w:rPr>
      <w:fldChar w:fldCharType="end"/>
    </w:r>
    <w:r w:rsidR="0038174B" w:rsidRPr="0084767B">
      <w:t>; Ministriju (centrālo valsts iestāžu) euro ieviešanas izdevumu detalizēts apraksts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3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74B" w:rsidRDefault="00FA40D9" w:rsidP="006C5752">
        <w:pPr>
          <w:pStyle w:val="Footer"/>
          <w:jc w:val="center"/>
        </w:pPr>
        <w:r>
          <w:fldChar w:fldCharType="begin"/>
        </w:r>
        <w:r w:rsidR="0038174B">
          <w:instrText xml:space="preserve"> PAGE   \* MERGEFORMAT </w:instrText>
        </w:r>
        <w:r>
          <w:fldChar w:fldCharType="separate"/>
        </w:r>
        <w:r w:rsidR="004C4B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74B" w:rsidRPr="006C5752" w:rsidRDefault="003F247A" w:rsidP="006C5752">
    <w:pPr>
      <w:jc w:val="both"/>
      <w:rPr>
        <w:b/>
        <w:sz w:val="24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C4BFB">
      <w:rPr>
        <w:noProof/>
      </w:rPr>
      <w:t>FMPiel_070912_Euro_izm_2</w:t>
    </w:r>
    <w:r>
      <w:rPr>
        <w:noProof/>
      </w:rPr>
      <w:fldChar w:fldCharType="end"/>
    </w:r>
    <w:r w:rsidR="0038174B" w:rsidRPr="0084767B">
      <w:t>; Ministriju (centrālo valsts iestāžu) euro ieviešanas izdevumu detalizēts apraksts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7A" w:rsidRDefault="003F247A" w:rsidP="004A43B8">
      <w:r>
        <w:separator/>
      </w:r>
    </w:p>
  </w:footnote>
  <w:footnote w:type="continuationSeparator" w:id="0">
    <w:p w:rsidR="003F247A" w:rsidRDefault="003F247A" w:rsidP="004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4B" w:rsidRPr="00EB6915" w:rsidRDefault="0038174B" w:rsidP="006C5752">
    <w:pPr>
      <w:pStyle w:val="Title"/>
      <w:spacing w:line="240" w:lineRule="auto"/>
      <w:ind w:left="0"/>
      <w:outlineLvl w:val="0"/>
      <w:rPr>
        <w:bCs w:val="0"/>
        <w:sz w:val="24"/>
        <w:szCs w:val="24"/>
      </w:rPr>
    </w:pPr>
    <w:r>
      <w:rPr>
        <w:bCs w:val="0"/>
        <w:sz w:val="24"/>
        <w:szCs w:val="24"/>
      </w:rPr>
      <w:t>Ministru kabineta rīkojuma projekta</w:t>
    </w:r>
    <w:r w:rsidRPr="00EB6915">
      <w:rPr>
        <w:bCs w:val="0"/>
        <w:sz w:val="24"/>
        <w:szCs w:val="24"/>
      </w:rPr>
      <w:t xml:space="preserve"> </w:t>
    </w:r>
  </w:p>
  <w:p w:rsidR="0038174B" w:rsidRPr="006C5752" w:rsidRDefault="0038174B" w:rsidP="006C5752">
    <w:pPr>
      <w:pStyle w:val="Header"/>
    </w:pPr>
    <w:r>
      <w:rPr>
        <w:b/>
        <w:bCs/>
        <w:sz w:val="24"/>
        <w:szCs w:val="24"/>
      </w:rPr>
      <w:t>"</w:t>
    </w:r>
    <w:r w:rsidRPr="003E614C">
      <w:rPr>
        <w:b/>
        <w:bCs/>
        <w:sz w:val="24"/>
        <w:szCs w:val="24"/>
      </w:rPr>
      <w:t xml:space="preserve">Par finansējuma piešķiršanu ministrijām (centrālajām valsts iestādēm) </w:t>
    </w:r>
    <w:r w:rsidRPr="003E614C">
      <w:rPr>
        <w:b/>
        <w:bCs/>
        <w:i/>
        <w:sz w:val="24"/>
        <w:szCs w:val="24"/>
      </w:rPr>
      <w:t>euro</w:t>
    </w:r>
    <w:r w:rsidRPr="003E614C">
      <w:rPr>
        <w:b/>
        <w:bCs/>
        <w:sz w:val="24"/>
        <w:szCs w:val="24"/>
      </w:rPr>
      <w:t xml:space="preserve"> ieviešanas izdevumu segšanai</w:t>
    </w:r>
    <w:r>
      <w:rPr>
        <w:b/>
        <w:sz w:val="24"/>
        <w:szCs w:val="24"/>
      </w:rPr>
      <w:t xml:space="preserve">" </w:t>
    </w:r>
    <w:r w:rsidRPr="00EB6915">
      <w:rPr>
        <w:b/>
        <w:bCs/>
        <w:sz w:val="24"/>
        <w:szCs w:val="24"/>
      </w:rPr>
      <w:t>sākotnējās ietekmes novērtējuma ziņojum</w:t>
    </w:r>
    <w:r>
      <w:rPr>
        <w:b/>
        <w:bCs/>
        <w:sz w:val="24"/>
        <w:szCs w:val="24"/>
      </w:rPr>
      <w:t>a</w:t>
    </w:r>
    <w:r w:rsidRPr="00EB6915">
      <w:rPr>
        <w:b/>
        <w:bCs/>
        <w:sz w:val="24"/>
        <w:szCs w:val="24"/>
      </w:rPr>
      <w:t xml:space="preserve"> (anotācija</w:t>
    </w:r>
    <w:r>
      <w:rPr>
        <w:b/>
        <w:bCs/>
        <w:sz w:val="24"/>
        <w:szCs w:val="24"/>
      </w:rPr>
      <w:t>s</w:t>
    </w:r>
    <w:r w:rsidRPr="00EB6915">
      <w:rPr>
        <w:b/>
        <w:bCs/>
        <w:sz w:val="24"/>
        <w:szCs w:val="24"/>
      </w:rPr>
      <w:t>)</w:t>
    </w:r>
    <w:r>
      <w:rPr>
        <w:b/>
        <w:bCs/>
        <w:sz w:val="24"/>
        <w:szCs w:val="24"/>
      </w:rPr>
      <w:t xml:space="preserve"> pielikums</w:t>
    </w:r>
  </w:p>
  <w:p w:rsidR="0038174B" w:rsidRPr="006C5752" w:rsidRDefault="0038174B" w:rsidP="006C5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BF9"/>
    <w:multiLevelType w:val="multilevel"/>
    <w:tmpl w:val="4B0A4CF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2102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0C6F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B25E81"/>
    <w:multiLevelType w:val="multilevel"/>
    <w:tmpl w:val="A7A61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64F32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2667368"/>
    <w:multiLevelType w:val="multilevel"/>
    <w:tmpl w:val="56FC55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C0"/>
    <w:rsid w:val="00045F66"/>
    <w:rsid w:val="000903F7"/>
    <w:rsid w:val="000C043B"/>
    <w:rsid w:val="001130DF"/>
    <w:rsid w:val="001477ED"/>
    <w:rsid w:val="00154DD2"/>
    <w:rsid w:val="00163D96"/>
    <w:rsid w:val="00180AB8"/>
    <w:rsid w:val="00190E74"/>
    <w:rsid w:val="001C07DA"/>
    <w:rsid w:val="001C255B"/>
    <w:rsid w:val="001D28F3"/>
    <w:rsid w:val="001E6F07"/>
    <w:rsid w:val="00233193"/>
    <w:rsid w:val="00246699"/>
    <w:rsid w:val="0024724C"/>
    <w:rsid w:val="00287214"/>
    <w:rsid w:val="002D24A9"/>
    <w:rsid w:val="002E5F69"/>
    <w:rsid w:val="003042A1"/>
    <w:rsid w:val="0030617D"/>
    <w:rsid w:val="00337AD0"/>
    <w:rsid w:val="00347CDE"/>
    <w:rsid w:val="0038174B"/>
    <w:rsid w:val="00382775"/>
    <w:rsid w:val="003F247A"/>
    <w:rsid w:val="004121C0"/>
    <w:rsid w:val="004A43B8"/>
    <w:rsid w:val="004C4BFB"/>
    <w:rsid w:val="004D330C"/>
    <w:rsid w:val="004D385C"/>
    <w:rsid w:val="004E0865"/>
    <w:rsid w:val="004F5E0E"/>
    <w:rsid w:val="0050637F"/>
    <w:rsid w:val="005830B7"/>
    <w:rsid w:val="005C0A8A"/>
    <w:rsid w:val="005C7C66"/>
    <w:rsid w:val="005D0DC3"/>
    <w:rsid w:val="005F7C20"/>
    <w:rsid w:val="00621BDF"/>
    <w:rsid w:val="00624683"/>
    <w:rsid w:val="00630918"/>
    <w:rsid w:val="0063331B"/>
    <w:rsid w:val="006506B8"/>
    <w:rsid w:val="00650766"/>
    <w:rsid w:val="00675732"/>
    <w:rsid w:val="006A398D"/>
    <w:rsid w:val="006C5752"/>
    <w:rsid w:val="006D2455"/>
    <w:rsid w:val="007849F9"/>
    <w:rsid w:val="007A0884"/>
    <w:rsid w:val="007A2D1B"/>
    <w:rsid w:val="00801545"/>
    <w:rsid w:val="0084767B"/>
    <w:rsid w:val="00853242"/>
    <w:rsid w:val="008F42FB"/>
    <w:rsid w:val="00912117"/>
    <w:rsid w:val="0091408E"/>
    <w:rsid w:val="00945578"/>
    <w:rsid w:val="00950C94"/>
    <w:rsid w:val="0096546B"/>
    <w:rsid w:val="009848F3"/>
    <w:rsid w:val="00997825"/>
    <w:rsid w:val="009A0389"/>
    <w:rsid w:val="009B6DFE"/>
    <w:rsid w:val="009C5C17"/>
    <w:rsid w:val="00A92B63"/>
    <w:rsid w:val="00AB2E42"/>
    <w:rsid w:val="00AE7DAC"/>
    <w:rsid w:val="00B0255D"/>
    <w:rsid w:val="00B31DD3"/>
    <w:rsid w:val="00B42687"/>
    <w:rsid w:val="00C053A8"/>
    <w:rsid w:val="00C31322"/>
    <w:rsid w:val="00C62D7F"/>
    <w:rsid w:val="00C65E67"/>
    <w:rsid w:val="00C67322"/>
    <w:rsid w:val="00CA7325"/>
    <w:rsid w:val="00CB1658"/>
    <w:rsid w:val="00CB3F81"/>
    <w:rsid w:val="00CC4676"/>
    <w:rsid w:val="00CD3D15"/>
    <w:rsid w:val="00D26929"/>
    <w:rsid w:val="00D51DAE"/>
    <w:rsid w:val="00DA1C94"/>
    <w:rsid w:val="00DA7F52"/>
    <w:rsid w:val="00E006B8"/>
    <w:rsid w:val="00E025E4"/>
    <w:rsid w:val="00E62E12"/>
    <w:rsid w:val="00ED473A"/>
    <w:rsid w:val="00F11545"/>
    <w:rsid w:val="00F34A5F"/>
    <w:rsid w:val="00F55C57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C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4121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121C0"/>
    <w:pPr>
      <w:widowControl/>
      <w:autoSpaceDE/>
      <w:autoSpaceDN/>
      <w:adjustRightInd/>
      <w:snapToGrid w:val="0"/>
    </w:pPr>
    <w:rPr>
      <w:rFonts w:ascii="Courier New" w:hAnsi="Courier New"/>
      <w:sz w:val="2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21C0"/>
    <w:rPr>
      <w:rFonts w:ascii="Courier New" w:eastAsia="Times New Roman" w:hAnsi="Courier New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43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B8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43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B8"/>
    <w:rPr>
      <w:rFonts w:eastAsia="Times New Roman" w:cs="Times New Roman"/>
      <w:sz w:val="20"/>
      <w:szCs w:val="20"/>
      <w:lang w:eastAsia="lv-LV"/>
    </w:rPr>
  </w:style>
  <w:style w:type="character" w:styleId="Hyperlink">
    <w:name w:val="Hyperlink"/>
    <w:unhideWhenUsed/>
    <w:rsid w:val="00ED47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AE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5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F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F69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F69"/>
    <w:rPr>
      <w:rFonts w:eastAsia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6C5752"/>
    <w:pPr>
      <w:shd w:val="clear" w:color="auto" w:fill="FFFFFF"/>
      <w:spacing w:line="317" w:lineRule="exact"/>
      <w:ind w:left="14"/>
      <w:jc w:val="center"/>
    </w:pPr>
    <w:rPr>
      <w:b/>
      <w:bCs/>
      <w:spacing w:val="-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C5752"/>
    <w:rPr>
      <w:rFonts w:eastAsia="Times New Roman" w:cs="Times New Roman"/>
      <w:b/>
      <w:bCs/>
      <w:spacing w:val="-1"/>
      <w:sz w:val="28"/>
      <w:szCs w:val="28"/>
      <w:shd w:val="clear" w:color="auto" w:fill="FFFFFF"/>
      <w:lang w:eastAsia="lv-LV"/>
    </w:rPr>
  </w:style>
  <w:style w:type="paragraph" w:styleId="ListParagraph">
    <w:name w:val="List Paragraph"/>
    <w:basedOn w:val="Normal"/>
    <w:uiPriority w:val="34"/>
    <w:qFormat/>
    <w:rsid w:val="00B3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C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4121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121C0"/>
    <w:pPr>
      <w:widowControl/>
      <w:autoSpaceDE/>
      <w:autoSpaceDN/>
      <w:adjustRightInd/>
      <w:snapToGrid w:val="0"/>
    </w:pPr>
    <w:rPr>
      <w:rFonts w:ascii="Courier New" w:hAnsi="Courier New"/>
      <w:sz w:val="2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21C0"/>
    <w:rPr>
      <w:rFonts w:ascii="Courier New" w:eastAsia="Times New Roman" w:hAnsi="Courier New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43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B8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43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B8"/>
    <w:rPr>
      <w:rFonts w:eastAsia="Times New Roman" w:cs="Times New Roman"/>
      <w:sz w:val="20"/>
      <w:szCs w:val="20"/>
      <w:lang w:eastAsia="lv-LV"/>
    </w:rPr>
  </w:style>
  <w:style w:type="character" w:styleId="Hyperlink">
    <w:name w:val="Hyperlink"/>
    <w:unhideWhenUsed/>
    <w:rsid w:val="00ED47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AE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5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F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F69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F69"/>
    <w:rPr>
      <w:rFonts w:eastAsia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6C5752"/>
    <w:pPr>
      <w:shd w:val="clear" w:color="auto" w:fill="FFFFFF"/>
      <w:spacing w:line="317" w:lineRule="exact"/>
      <w:ind w:left="14"/>
      <w:jc w:val="center"/>
    </w:pPr>
    <w:rPr>
      <w:b/>
      <w:bCs/>
      <w:spacing w:val="-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C5752"/>
    <w:rPr>
      <w:rFonts w:eastAsia="Times New Roman" w:cs="Times New Roman"/>
      <w:b/>
      <w:bCs/>
      <w:spacing w:val="-1"/>
      <w:sz w:val="28"/>
      <w:szCs w:val="28"/>
      <w:shd w:val="clear" w:color="auto" w:fill="FFFFFF"/>
      <w:lang w:eastAsia="lv-LV"/>
    </w:rPr>
  </w:style>
  <w:style w:type="paragraph" w:styleId="ListParagraph">
    <w:name w:val="List Paragraph"/>
    <w:basedOn w:val="Normal"/>
    <w:uiPriority w:val="34"/>
    <w:qFormat/>
    <w:rsid w:val="00B3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8491</Words>
  <Characters>4840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Ministriju (centrālo valsts iestāžu) detalizētais finanšu aprēķins pa plānotajām aktivitātēm</vt:lpstr>
    </vt:vector>
  </TitlesOfParts>
  <Company>Finanšu ministrija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Ministriju (centrālo valsts iestāžu) detalizētais finanšu aprēķins pa plānotajām aktivitātēm</dc:title>
  <dc:subject>Pielikums</dc:subject>
  <dc:creator>L.Ozoliņa</dc:creator>
  <dc:description>67083823, Liga.Ozolina@fm.gov.lv</dc:description>
  <cp:lastModifiedBy>Dace Kalsone</cp:lastModifiedBy>
  <cp:revision>4</cp:revision>
  <cp:lastPrinted>2012-09-10T11:51:00Z</cp:lastPrinted>
  <dcterms:created xsi:type="dcterms:W3CDTF">2012-09-10T11:51:00Z</dcterms:created>
  <dcterms:modified xsi:type="dcterms:W3CDTF">2012-09-10T11:52:00Z</dcterms:modified>
</cp:coreProperties>
</file>