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E707" w14:textId="77777777" w:rsidR="00ED51AA" w:rsidRPr="00D407F2" w:rsidRDefault="00A43E40" w:rsidP="00607B70">
      <w:pPr>
        <w:pStyle w:val="Title"/>
        <w:jc w:val="center"/>
        <w:rPr>
          <w:rFonts w:ascii="Times New Roman" w:hAnsi="Times New Roman"/>
          <w:b/>
          <w:sz w:val="24"/>
          <w:szCs w:val="24"/>
        </w:rPr>
      </w:pPr>
      <w:r w:rsidRPr="00D407F2">
        <w:rPr>
          <w:rFonts w:ascii="Times New Roman" w:hAnsi="Times New Roman"/>
          <w:noProof/>
          <w:lang w:eastAsia="lv-LV"/>
        </w:rPr>
        <w:drawing>
          <wp:anchor distT="0" distB="0" distL="114300" distR="114300" simplePos="0" relativeHeight="251660288" behindDoc="0" locked="0" layoutInCell="1" allowOverlap="1" wp14:anchorId="1E90A55D" wp14:editId="2E24A2A6">
            <wp:simplePos x="0" y="0"/>
            <wp:positionH relativeFrom="margin">
              <wp:posOffset>4860925</wp:posOffset>
            </wp:positionH>
            <wp:positionV relativeFrom="paragraph">
              <wp:posOffset>46355</wp:posOffset>
            </wp:positionV>
            <wp:extent cx="1358265" cy="779780"/>
            <wp:effectExtent l="0" t="0" r="0" b="127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5826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F2">
        <w:rPr>
          <w:rFonts w:ascii="Times New Roman" w:hAnsi="Times New Roman"/>
          <w:noProof/>
          <w:lang w:eastAsia="lv-LV"/>
        </w:rPr>
        <w:drawing>
          <wp:anchor distT="0" distB="0" distL="114300" distR="114300" simplePos="0" relativeHeight="251662336" behindDoc="0" locked="0" layoutInCell="1" allowOverlap="1" wp14:anchorId="4E80872E" wp14:editId="33CED77D">
            <wp:simplePos x="0" y="0"/>
            <wp:positionH relativeFrom="column">
              <wp:posOffset>3889375</wp:posOffset>
            </wp:positionH>
            <wp:positionV relativeFrom="paragraph">
              <wp:posOffset>33020</wp:posOffset>
            </wp:positionV>
            <wp:extent cx="971550" cy="793115"/>
            <wp:effectExtent l="0" t="0" r="0" b="6985"/>
            <wp:wrapSquare wrapText="bothSides"/>
            <wp:docPr id="9" name="Picture 7"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_logo_ar_atsauci"/>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715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F2">
        <w:rPr>
          <w:rFonts w:ascii="Times New Roman" w:hAnsi="Times New Roman"/>
          <w:noProof/>
          <w:lang w:eastAsia="lv-LV"/>
        </w:rPr>
        <w:drawing>
          <wp:anchor distT="0" distB="0" distL="114300" distR="114300" simplePos="0" relativeHeight="251654144" behindDoc="0" locked="0" layoutInCell="1" allowOverlap="1" wp14:anchorId="212D9FD8" wp14:editId="6E59D53E">
            <wp:simplePos x="0" y="0"/>
            <wp:positionH relativeFrom="column">
              <wp:posOffset>59690</wp:posOffset>
            </wp:positionH>
            <wp:positionV relativeFrom="paragraph">
              <wp:posOffset>68580</wp:posOffset>
            </wp:positionV>
            <wp:extent cx="1257300" cy="85852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r="10811"/>
                    <a:stretch>
                      <a:fillRect/>
                    </a:stretch>
                  </pic:blipFill>
                  <pic:spPr bwMode="auto">
                    <a:xfrm>
                      <a:off x="0" y="0"/>
                      <a:ext cx="125730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F2">
        <w:rPr>
          <w:rFonts w:ascii="Times New Roman" w:hAnsi="Times New Roman"/>
          <w:noProof/>
          <w:lang w:eastAsia="lv-LV"/>
        </w:rPr>
        <w:drawing>
          <wp:anchor distT="0" distB="0" distL="114300" distR="114300" simplePos="0" relativeHeight="251655168" behindDoc="0" locked="0" layoutInCell="1" allowOverlap="1" wp14:anchorId="07569913" wp14:editId="203B1099">
            <wp:simplePos x="0" y="0"/>
            <wp:positionH relativeFrom="column">
              <wp:posOffset>1212215</wp:posOffset>
            </wp:positionH>
            <wp:positionV relativeFrom="paragraph">
              <wp:posOffset>68580</wp:posOffset>
            </wp:positionV>
            <wp:extent cx="1313180" cy="821055"/>
            <wp:effectExtent l="0" t="0" r="127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r="10823"/>
                    <a:stretch>
                      <a:fillRect/>
                    </a:stretch>
                  </pic:blipFill>
                  <pic:spPr bwMode="auto">
                    <a:xfrm>
                      <a:off x="0" y="0"/>
                      <a:ext cx="131318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F2">
        <w:rPr>
          <w:rFonts w:ascii="Times New Roman" w:hAnsi="Times New Roman"/>
          <w:noProof/>
          <w:lang w:eastAsia="lv-LV"/>
        </w:rPr>
        <w:drawing>
          <wp:anchor distT="0" distB="0" distL="114300" distR="114300" simplePos="0" relativeHeight="251658240" behindDoc="0" locked="0" layoutInCell="1" allowOverlap="1" wp14:anchorId="14F874E2" wp14:editId="1AA8B787">
            <wp:simplePos x="0" y="0"/>
            <wp:positionH relativeFrom="column">
              <wp:posOffset>2644140</wp:posOffset>
            </wp:positionH>
            <wp:positionV relativeFrom="paragraph">
              <wp:posOffset>222885</wp:posOffset>
            </wp:positionV>
            <wp:extent cx="1181100" cy="589915"/>
            <wp:effectExtent l="0" t="0" r="0" b="63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8110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D428" w14:textId="77777777" w:rsidR="00607B70" w:rsidRPr="00D407F2" w:rsidRDefault="00607B70" w:rsidP="00607B70">
      <w:pPr>
        <w:pStyle w:val="Title"/>
        <w:jc w:val="center"/>
        <w:rPr>
          <w:rFonts w:ascii="Times New Roman" w:hAnsi="Times New Roman"/>
          <w:b/>
          <w:sz w:val="24"/>
          <w:szCs w:val="24"/>
        </w:rPr>
      </w:pPr>
    </w:p>
    <w:p w14:paraId="6C03C97C" w14:textId="77777777" w:rsidR="00CA1FAE" w:rsidRPr="00D407F2" w:rsidRDefault="00CA1FAE"/>
    <w:p w14:paraId="68559AC6" w14:textId="77777777" w:rsidR="00607B70" w:rsidRPr="00D407F2" w:rsidRDefault="00607B70"/>
    <w:p w14:paraId="371F7A2B" w14:textId="77777777" w:rsidR="00607B70" w:rsidRPr="00D407F2" w:rsidRDefault="00607B70"/>
    <w:p w14:paraId="4D9E8E19" w14:textId="77777777" w:rsidR="00607B70" w:rsidRPr="00D407F2" w:rsidRDefault="00607B70" w:rsidP="00607B70">
      <w:pPr>
        <w:pStyle w:val="Nosaukums"/>
        <w:rPr>
          <w:rFonts w:ascii="Times New Roman" w:hAnsi="Times New Roman"/>
        </w:rPr>
      </w:pPr>
    </w:p>
    <w:p w14:paraId="56BE440D" w14:textId="77777777" w:rsidR="00607B70" w:rsidRPr="00D407F2" w:rsidRDefault="00607B70" w:rsidP="00607B70">
      <w:pPr>
        <w:pStyle w:val="Nosaukums"/>
        <w:rPr>
          <w:rFonts w:ascii="Times New Roman" w:hAnsi="Times New Roman"/>
        </w:rPr>
      </w:pPr>
    </w:p>
    <w:p w14:paraId="5C4580EF" w14:textId="77777777" w:rsidR="00607B70" w:rsidRPr="00D407F2" w:rsidRDefault="00607B70" w:rsidP="00607B70">
      <w:pPr>
        <w:pStyle w:val="Nosaukums"/>
        <w:rPr>
          <w:rFonts w:ascii="Times New Roman" w:hAnsi="Times New Roman"/>
        </w:rPr>
      </w:pPr>
    </w:p>
    <w:p w14:paraId="71704556" w14:textId="77777777" w:rsidR="00607B70" w:rsidRPr="00D407F2" w:rsidRDefault="00607B70" w:rsidP="00607B70">
      <w:pPr>
        <w:pStyle w:val="Nosaukums"/>
        <w:rPr>
          <w:rFonts w:ascii="Times New Roman" w:hAnsi="Times New Roman"/>
        </w:rPr>
      </w:pPr>
      <w:r w:rsidRPr="00D407F2">
        <w:rPr>
          <w:rFonts w:ascii="Times New Roman" w:hAnsi="Times New Roman"/>
        </w:rPr>
        <w:t>Darbības programma</w:t>
      </w:r>
    </w:p>
    <w:p w14:paraId="7B20DF63" w14:textId="77777777" w:rsidR="00607B70" w:rsidRPr="00D407F2" w:rsidRDefault="00607B70" w:rsidP="00607B70">
      <w:pPr>
        <w:pStyle w:val="Nosaukums"/>
        <w:rPr>
          <w:rFonts w:ascii="Times New Roman" w:hAnsi="Times New Roman"/>
        </w:rPr>
      </w:pPr>
      <w:r w:rsidRPr="00D407F2">
        <w:rPr>
          <w:rFonts w:ascii="Times New Roman" w:hAnsi="Times New Roman"/>
        </w:rPr>
        <w:t>„Izaugsme un nodarbinātība”</w:t>
      </w:r>
    </w:p>
    <w:p w14:paraId="3726CF94" w14:textId="3EEB7ED3" w:rsidR="00607B70" w:rsidRPr="00D407F2" w:rsidRDefault="00090E2E" w:rsidP="00607B70">
      <w:pPr>
        <w:pStyle w:val="Nosaukums"/>
        <w:rPr>
          <w:rFonts w:ascii="Times New Roman" w:hAnsi="Times New Roman"/>
          <w:sz w:val="40"/>
          <w:szCs w:val="40"/>
        </w:rPr>
      </w:pPr>
      <w:r w:rsidRPr="00D407F2">
        <w:rPr>
          <w:rFonts w:ascii="Times New Roman" w:hAnsi="Times New Roman"/>
          <w:sz w:val="40"/>
          <w:szCs w:val="40"/>
        </w:rPr>
        <w:t>6</w:t>
      </w:r>
      <w:r w:rsidR="00ED1FC9" w:rsidRPr="00D407F2">
        <w:rPr>
          <w:rFonts w:ascii="Times New Roman" w:hAnsi="Times New Roman"/>
          <w:sz w:val="40"/>
          <w:szCs w:val="40"/>
        </w:rPr>
        <w:t>.versija</w:t>
      </w:r>
    </w:p>
    <w:p w14:paraId="66F628EB" w14:textId="77777777" w:rsidR="00607B70" w:rsidRPr="00D407F2" w:rsidRDefault="00607B70"/>
    <w:p w14:paraId="0C8CBC81" w14:textId="77777777" w:rsidR="00607B70" w:rsidRPr="00D407F2" w:rsidRDefault="00607B70"/>
    <w:p w14:paraId="0E286161" w14:textId="77777777" w:rsidR="00607B70" w:rsidRPr="00D407F2" w:rsidRDefault="00607B70"/>
    <w:p w14:paraId="3E2C88C6" w14:textId="77777777" w:rsidR="00607B70" w:rsidRPr="00D407F2" w:rsidRDefault="00607B70"/>
    <w:p w14:paraId="4D87F928" w14:textId="77777777" w:rsidR="00607B70" w:rsidRPr="00D407F2" w:rsidRDefault="00607B70"/>
    <w:p w14:paraId="746E5C94" w14:textId="77777777" w:rsidR="00607B70" w:rsidRPr="00D407F2" w:rsidRDefault="00607B70"/>
    <w:p w14:paraId="48E28CEE" w14:textId="77777777" w:rsidR="00607B70" w:rsidRPr="00D407F2" w:rsidRDefault="00607B70"/>
    <w:p w14:paraId="36456758" w14:textId="77777777" w:rsidR="00607B70" w:rsidRPr="00D407F2" w:rsidRDefault="00607B70"/>
    <w:p w14:paraId="1F9A6F7D" w14:textId="77777777" w:rsidR="00607B70" w:rsidRPr="00D407F2" w:rsidRDefault="00607B70"/>
    <w:p w14:paraId="02B3E40F" w14:textId="77777777" w:rsidR="00607B70" w:rsidRPr="00D407F2" w:rsidRDefault="00607B70"/>
    <w:p w14:paraId="4A40B82A" w14:textId="77777777" w:rsidR="00607B70" w:rsidRPr="00D407F2" w:rsidRDefault="00607B70"/>
    <w:p w14:paraId="2FE5FD40" w14:textId="77777777" w:rsidR="00607B70" w:rsidRPr="00D407F2" w:rsidRDefault="00607B70"/>
    <w:p w14:paraId="25315080" w14:textId="77777777" w:rsidR="00607B70" w:rsidRPr="00D407F2" w:rsidRDefault="00607B70" w:rsidP="00607B70">
      <w:pPr>
        <w:jc w:val="center"/>
        <w:rPr>
          <w:b/>
          <w:sz w:val="32"/>
        </w:rPr>
      </w:pPr>
    </w:p>
    <w:p w14:paraId="6FEA0694" w14:textId="77777777" w:rsidR="00607B70" w:rsidRPr="00D407F2" w:rsidRDefault="00607B70" w:rsidP="00607B70">
      <w:pPr>
        <w:jc w:val="center"/>
        <w:rPr>
          <w:b/>
          <w:sz w:val="32"/>
        </w:rPr>
      </w:pPr>
    </w:p>
    <w:p w14:paraId="4D52DC2B" w14:textId="77777777" w:rsidR="00607B70" w:rsidRPr="00D407F2" w:rsidRDefault="00607B70" w:rsidP="00607B70">
      <w:pPr>
        <w:jc w:val="center"/>
        <w:rPr>
          <w:b/>
          <w:sz w:val="32"/>
        </w:rPr>
      </w:pPr>
    </w:p>
    <w:p w14:paraId="7ED54D1D" w14:textId="77777777" w:rsidR="00607B70" w:rsidRPr="00D407F2" w:rsidRDefault="00607B70" w:rsidP="00607B70">
      <w:pPr>
        <w:jc w:val="center"/>
        <w:rPr>
          <w:b/>
          <w:sz w:val="32"/>
        </w:rPr>
      </w:pPr>
      <w:r w:rsidRPr="00D407F2">
        <w:rPr>
          <w:b/>
          <w:sz w:val="32"/>
        </w:rPr>
        <w:t>LR Finanšu ministrija</w:t>
      </w:r>
    </w:p>
    <w:p w14:paraId="57FC43CD" w14:textId="202CB30F" w:rsidR="00E86BEB" w:rsidRPr="00D407F2" w:rsidRDefault="00607B70" w:rsidP="00607B70">
      <w:pPr>
        <w:jc w:val="center"/>
        <w:rPr>
          <w:b/>
          <w:sz w:val="32"/>
        </w:rPr>
      </w:pPr>
      <w:r w:rsidRPr="00D407F2">
        <w:rPr>
          <w:b/>
          <w:sz w:val="32"/>
        </w:rPr>
        <w:t xml:space="preserve">Rīga, </w:t>
      </w:r>
      <w:r w:rsidR="00402610" w:rsidRPr="00D407F2">
        <w:rPr>
          <w:b/>
          <w:sz w:val="32"/>
        </w:rPr>
        <w:t>2014</w:t>
      </w:r>
    </w:p>
    <w:p w14:paraId="03C1E977" w14:textId="3174085E" w:rsidR="00EA762C" w:rsidRPr="00D407F2" w:rsidRDefault="00EA762C" w:rsidP="00EA762C">
      <w:pPr>
        <w:tabs>
          <w:tab w:val="left" w:pos="1778"/>
        </w:tabs>
      </w:pPr>
      <w:r w:rsidRPr="00D407F2">
        <w:tab/>
      </w:r>
    </w:p>
    <w:p w14:paraId="55CC6FCB" w14:textId="1EE9960A" w:rsidR="00EA762C" w:rsidRPr="00D407F2" w:rsidRDefault="00EA762C" w:rsidP="0097384F">
      <w:pPr>
        <w:jc w:val="center"/>
      </w:pPr>
    </w:p>
    <w:p w14:paraId="022DC891" w14:textId="77777777" w:rsidR="00607B70" w:rsidRPr="00D407F2" w:rsidRDefault="00E86BEB" w:rsidP="0097384F">
      <w:pPr>
        <w:jc w:val="center"/>
        <w:rPr>
          <w:b/>
          <w:sz w:val="28"/>
          <w:szCs w:val="28"/>
        </w:rPr>
      </w:pPr>
      <w:r w:rsidRPr="00D407F2">
        <w:br w:type="page"/>
      </w:r>
      <w:r w:rsidR="000335FB" w:rsidRPr="00D407F2">
        <w:rPr>
          <w:b/>
          <w:sz w:val="28"/>
          <w:szCs w:val="28"/>
        </w:rPr>
        <w:lastRenderedPageBreak/>
        <w:t>Saturs</w:t>
      </w:r>
    </w:p>
    <w:p w14:paraId="2A345AD9" w14:textId="77777777" w:rsidR="0007537C" w:rsidRPr="0007537C" w:rsidRDefault="001334B8" w:rsidP="0007537C">
      <w:pPr>
        <w:pStyle w:val="TOC1"/>
        <w:tabs>
          <w:tab w:val="right" w:leader="dot" w:pos="9911"/>
        </w:tabs>
        <w:spacing w:before="0" w:after="0"/>
        <w:rPr>
          <w:rFonts w:ascii="Times New Roman" w:eastAsiaTheme="minorEastAsia" w:hAnsi="Times New Roman"/>
          <w:b w:val="0"/>
          <w:bCs w:val="0"/>
          <w:noProof/>
          <w:sz w:val="24"/>
          <w:szCs w:val="24"/>
          <w:lang w:eastAsia="lv-LV"/>
        </w:rPr>
      </w:pPr>
      <w:r w:rsidRPr="00D407F2">
        <w:rPr>
          <w:rFonts w:ascii="Times New Roman" w:hAnsi="Times New Roman"/>
          <w:sz w:val="24"/>
          <w:szCs w:val="24"/>
        </w:rPr>
        <w:fldChar w:fldCharType="begin"/>
      </w:r>
      <w:r w:rsidRPr="00D407F2">
        <w:rPr>
          <w:rFonts w:ascii="Times New Roman" w:hAnsi="Times New Roman"/>
          <w:sz w:val="24"/>
          <w:szCs w:val="24"/>
        </w:rPr>
        <w:instrText xml:space="preserve"> TOC \o "1-3" \h \z \u </w:instrText>
      </w:r>
      <w:r w:rsidRPr="00D407F2">
        <w:rPr>
          <w:rFonts w:ascii="Times New Roman" w:hAnsi="Times New Roman"/>
          <w:sz w:val="24"/>
          <w:szCs w:val="24"/>
        </w:rPr>
        <w:fldChar w:fldCharType="separate"/>
      </w:r>
      <w:hyperlink w:anchor="_Toc378922130" w:history="1">
        <w:r w:rsidR="0007537C" w:rsidRPr="0007537C">
          <w:rPr>
            <w:rStyle w:val="Hyperlink"/>
            <w:rFonts w:ascii="Times New Roman" w:hAnsi="Times New Roman"/>
            <w:noProof/>
            <w:sz w:val="24"/>
            <w:szCs w:val="24"/>
          </w:rPr>
          <w:t>Izmantotie saīsinājumi un termini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_Toc378922130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3</w:t>
        </w:r>
        <w:r w:rsidR="0007537C" w:rsidRPr="0007537C">
          <w:rPr>
            <w:rFonts w:ascii="Times New Roman" w:hAnsi="Times New Roman"/>
            <w:noProof/>
            <w:webHidden/>
            <w:sz w:val="24"/>
            <w:szCs w:val="24"/>
          </w:rPr>
          <w:fldChar w:fldCharType="end"/>
        </w:r>
      </w:hyperlink>
    </w:p>
    <w:p w14:paraId="358DFD1E" w14:textId="77777777" w:rsidR="0007537C" w:rsidRPr="0007537C" w:rsidRDefault="00D02D83" w:rsidP="0007537C">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8922131" w:history="1">
        <w:r w:rsidR="0007537C" w:rsidRPr="0007537C">
          <w:rPr>
            <w:rStyle w:val="Hyperlink"/>
            <w:rFonts w:ascii="Times New Roman" w:hAnsi="Times New Roman"/>
            <w:noProof/>
            <w:sz w:val="24"/>
            <w:szCs w:val="24"/>
          </w:rPr>
          <w:t>Ieguldījums stratēģijas „Eiropa 2020”  mērķu sasniegšanā</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_Toc378922131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6</w:t>
        </w:r>
        <w:r w:rsidR="0007537C" w:rsidRPr="0007537C">
          <w:rPr>
            <w:rFonts w:ascii="Times New Roman" w:hAnsi="Times New Roman"/>
            <w:noProof/>
            <w:webHidden/>
            <w:sz w:val="24"/>
            <w:szCs w:val="24"/>
          </w:rPr>
          <w:fldChar w:fldCharType="end"/>
        </w:r>
      </w:hyperlink>
    </w:p>
    <w:p w14:paraId="233429EA"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32" w:history="1">
        <w:r w:rsidR="0007537C" w:rsidRPr="0007537C">
          <w:rPr>
            <w:rStyle w:val="Hyperlink"/>
            <w:rFonts w:ascii="Times New Roman" w:hAnsi="Times New Roman"/>
            <w:noProof/>
            <w:sz w:val="24"/>
            <w:szCs w:val="24"/>
          </w:rPr>
          <w:t>1.1.</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Darbības programmas stratēģija  ieguldījumam Savienības stratēģijā  gudrai, ilgtspējīgai un iekļaujošai izaugsmei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_Toc378922132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6</w:t>
        </w:r>
        <w:r w:rsidR="0007537C" w:rsidRPr="0007537C">
          <w:rPr>
            <w:rFonts w:ascii="Times New Roman" w:hAnsi="Times New Roman"/>
            <w:noProof/>
            <w:webHidden/>
            <w:sz w:val="24"/>
            <w:szCs w:val="24"/>
          </w:rPr>
          <w:fldChar w:fldCharType="end"/>
        </w:r>
      </w:hyperlink>
    </w:p>
    <w:p w14:paraId="2338AA76" w14:textId="77777777" w:rsidR="0007537C" w:rsidRPr="0007537C" w:rsidRDefault="00D02D83" w:rsidP="0007537C">
      <w:pPr>
        <w:pStyle w:val="TOC3"/>
        <w:tabs>
          <w:tab w:val="right" w:leader="dot" w:pos="9911"/>
        </w:tabs>
        <w:rPr>
          <w:rFonts w:ascii="Times New Roman" w:eastAsiaTheme="minorEastAsia" w:hAnsi="Times New Roman"/>
          <w:noProof/>
          <w:sz w:val="24"/>
          <w:szCs w:val="24"/>
          <w:lang w:eastAsia="lv-LV"/>
        </w:rPr>
      </w:pPr>
      <w:hyperlink w:anchor="_Toc378922133" w:history="1">
        <w:r w:rsidR="0007537C" w:rsidRPr="0007537C">
          <w:rPr>
            <w:rStyle w:val="Hyperlink"/>
            <w:rFonts w:ascii="Times New Roman" w:hAnsi="Times New Roman"/>
            <w:noProof/>
            <w:sz w:val="24"/>
            <w:szCs w:val="24"/>
            <w:lang w:eastAsia="ja-JP"/>
          </w:rPr>
          <w:t>Ieguldījumu stratēģija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_Toc378922133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6</w:t>
        </w:r>
        <w:r w:rsidR="0007537C" w:rsidRPr="0007537C">
          <w:rPr>
            <w:rFonts w:ascii="Times New Roman" w:hAnsi="Times New Roman"/>
            <w:noProof/>
            <w:webHidden/>
            <w:sz w:val="24"/>
            <w:szCs w:val="24"/>
          </w:rPr>
          <w:fldChar w:fldCharType="end"/>
        </w:r>
      </w:hyperlink>
    </w:p>
    <w:p w14:paraId="4FF02A09" w14:textId="77777777" w:rsidR="0007537C" w:rsidRPr="0007537C" w:rsidRDefault="00D02D83" w:rsidP="0007537C">
      <w:pPr>
        <w:pStyle w:val="TOC3"/>
        <w:tabs>
          <w:tab w:val="right" w:leader="dot" w:pos="9911"/>
        </w:tabs>
        <w:rPr>
          <w:rFonts w:ascii="Times New Roman" w:eastAsiaTheme="minorEastAsia" w:hAnsi="Times New Roman"/>
          <w:noProof/>
          <w:sz w:val="24"/>
          <w:szCs w:val="24"/>
          <w:lang w:eastAsia="lv-LV"/>
        </w:rPr>
      </w:pPr>
      <w:hyperlink w:anchor="_Toc378922134" w:history="1">
        <w:r w:rsidR="0007537C" w:rsidRPr="0007537C">
          <w:rPr>
            <w:rStyle w:val="Hyperlink"/>
            <w:rFonts w:ascii="Times New Roman" w:hAnsi="Times New Roman"/>
            <w:noProof/>
            <w:sz w:val="24"/>
            <w:szCs w:val="24"/>
          </w:rPr>
          <w:t>Tematisko mērķu un ieguldījumu prioritāšu pamatojums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_Toc378922134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18</w:t>
        </w:r>
        <w:r w:rsidR="0007537C" w:rsidRPr="0007537C">
          <w:rPr>
            <w:rFonts w:ascii="Times New Roman" w:hAnsi="Times New Roman"/>
            <w:noProof/>
            <w:webHidden/>
            <w:sz w:val="24"/>
            <w:szCs w:val="24"/>
          </w:rPr>
          <w:fldChar w:fldCharType="end"/>
        </w:r>
      </w:hyperlink>
    </w:p>
    <w:p w14:paraId="4B898BD0"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35" w:history="1">
        <w:r w:rsidR="0007537C" w:rsidRPr="0007537C">
          <w:rPr>
            <w:rStyle w:val="Hyperlink"/>
            <w:rFonts w:ascii="Times New Roman" w:hAnsi="Times New Roman"/>
            <w:noProof/>
            <w:sz w:val="24"/>
            <w:szCs w:val="24"/>
          </w:rPr>
          <w:t>1.2.</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Plānoto investīciju pamatojums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_Toc378922135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28</w:t>
        </w:r>
        <w:r w:rsidR="0007537C" w:rsidRPr="0007537C">
          <w:rPr>
            <w:rFonts w:ascii="Times New Roman" w:hAnsi="Times New Roman"/>
            <w:noProof/>
            <w:webHidden/>
            <w:sz w:val="24"/>
            <w:szCs w:val="24"/>
          </w:rPr>
          <w:fldChar w:fldCharType="end"/>
        </w:r>
      </w:hyperlink>
    </w:p>
    <w:p w14:paraId="76C57DA8"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36" w:history="1">
        <w:r w:rsidR="0007537C" w:rsidRPr="0007537C">
          <w:rPr>
            <w:rStyle w:val="Hyperlink"/>
            <w:rFonts w:ascii="Times New Roman" w:hAnsi="Times New Roman"/>
            <w:noProof/>
            <w:sz w:val="24"/>
            <w:szCs w:val="24"/>
          </w:rPr>
          <w:t>2.</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Prioritāro virzienu apraksts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_Toc378922136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51</w:t>
        </w:r>
        <w:r w:rsidR="0007537C" w:rsidRPr="0007537C">
          <w:rPr>
            <w:rFonts w:ascii="Times New Roman" w:hAnsi="Times New Roman"/>
            <w:noProof/>
            <w:webHidden/>
            <w:sz w:val="24"/>
            <w:szCs w:val="24"/>
          </w:rPr>
          <w:fldChar w:fldCharType="end"/>
        </w:r>
      </w:hyperlink>
    </w:p>
    <w:p w14:paraId="117280BB"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37" w:history="1">
        <w:r w:rsidR="0007537C" w:rsidRPr="0007537C">
          <w:rPr>
            <w:rStyle w:val="Hyperlink"/>
            <w:rFonts w:ascii="Times New Roman" w:hAnsi="Times New Roman"/>
            <w:noProof/>
            <w:sz w:val="24"/>
            <w:szCs w:val="24"/>
          </w:rPr>
          <w:t>1.Pētniecība, tehnoloģiju attīstība un inovācijas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_Toc378922137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51</w:t>
        </w:r>
        <w:r w:rsidR="0007537C" w:rsidRPr="0007537C">
          <w:rPr>
            <w:rFonts w:ascii="Times New Roman" w:hAnsi="Times New Roman"/>
            <w:noProof/>
            <w:webHidden/>
            <w:sz w:val="24"/>
            <w:szCs w:val="24"/>
          </w:rPr>
          <w:fldChar w:fldCharType="end"/>
        </w:r>
      </w:hyperlink>
    </w:p>
    <w:p w14:paraId="70C15295"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38" w:history="1">
        <w:r w:rsidR="0007537C" w:rsidRPr="0007537C">
          <w:rPr>
            <w:rStyle w:val="Hyperlink"/>
            <w:rFonts w:ascii="Times New Roman" w:hAnsi="Times New Roman"/>
            <w:noProof/>
            <w:sz w:val="24"/>
            <w:szCs w:val="24"/>
          </w:rPr>
          <w:t>2. IKT pieejamība, e-pārvalde un pakalpojumi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_Toc378922138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62</w:t>
        </w:r>
        <w:r w:rsidR="0007537C" w:rsidRPr="0007537C">
          <w:rPr>
            <w:rFonts w:ascii="Times New Roman" w:hAnsi="Times New Roman"/>
            <w:noProof/>
            <w:webHidden/>
            <w:sz w:val="24"/>
            <w:szCs w:val="24"/>
          </w:rPr>
          <w:fldChar w:fldCharType="end"/>
        </w:r>
      </w:hyperlink>
    </w:p>
    <w:p w14:paraId="438A175D"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39" w:history="1">
        <w:r w:rsidR="0007537C" w:rsidRPr="0007537C">
          <w:rPr>
            <w:rStyle w:val="Hyperlink"/>
            <w:rFonts w:ascii="Times New Roman" w:hAnsi="Times New Roman"/>
            <w:noProof/>
            <w:sz w:val="24"/>
            <w:szCs w:val="24"/>
          </w:rPr>
          <w:t>3. Mazo un vidējo komersantu  konkurētspēja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_Toc378922139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72</w:t>
        </w:r>
        <w:r w:rsidR="0007537C" w:rsidRPr="0007537C">
          <w:rPr>
            <w:rFonts w:ascii="Times New Roman" w:hAnsi="Times New Roman"/>
            <w:noProof/>
            <w:webHidden/>
            <w:sz w:val="24"/>
            <w:szCs w:val="24"/>
          </w:rPr>
          <w:fldChar w:fldCharType="end"/>
        </w:r>
      </w:hyperlink>
    </w:p>
    <w:p w14:paraId="23AF20BB"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0" w:history="1">
        <w:r w:rsidR="0007537C" w:rsidRPr="0007537C">
          <w:rPr>
            <w:rStyle w:val="Hyperlink"/>
            <w:rFonts w:ascii="Times New Roman" w:hAnsi="Times New Roman"/>
            <w:noProof/>
            <w:sz w:val="24"/>
            <w:szCs w:val="24"/>
          </w:rPr>
          <w:t>4. Pāreja uz ekonomiku ar zemu oglekļa emisijas līmeni visās nozarēs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_Toc378922140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94</w:t>
        </w:r>
        <w:r w:rsidR="0007537C" w:rsidRPr="0007537C">
          <w:rPr>
            <w:rFonts w:ascii="Times New Roman" w:hAnsi="Times New Roman"/>
            <w:noProof/>
            <w:webHidden/>
            <w:sz w:val="24"/>
            <w:szCs w:val="24"/>
          </w:rPr>
          <w:fldChar w:fldCharType="end"/>
        </w:r>
      </w:hyperlink>
    </w:p>
    <w:p w14:paraId="10876686"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1" w:history="1">
        <w:r w:rsidR="0007537C" w:rsidRPr="0007537C">
          <w:rPr>
            <w:rStyle w:val="Hyperlink"/>
            <w:rFonts w:ascii="Times New Roman" w:hAnsi="Times New Roman"/>
            <w:noProof/>
            <w:sz w:val="24"/>
            <w:szCs w:val="24"/>
          </w:rPr>
          <w:t>5. Vides aizsardzība un resursu izmantošanas efektivitāte</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_Toc378922141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108</w:t>
        </w:r>
        <w:r w:rsidR="0007537C" w:rsidRPr="0007537C">
          <w:rPr>
            <w:rFonts w:ascii="Times New Roman" w:hAnsi="Times New Roman"/>
            <w:noProof/>
            <w:webHidden/>
            <w:sz w:val="24"/>
            <w:szCs w:val="24"/>
          </w:rPr>
          <w:fldChar w:fldCharType="end"/>
        </w:r>
      </w:hyperlink>
    </w:p>
    <w:p w14:paraId="3574EC2F"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2" w:history="1">
        <w:r w:rsidR="0007537C" w:rsidRPr="0007537C">
          <w:rPr>
            <w:rStyle w:val="Hyperlink"/>
            <w:rFonts w:ascii="Times New Roman" w:hAnsi="Times New Roman"/>
            <w:noProof/>
            <w:sz w:val="24"/>
            <w:szCs w:val="24"/>
          </w:rPr>
          <w:t>6. Ilgtspējīga transporta sistēma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_Toc378922142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136</w:t>
        </w:r>
        <w:r w:rsidR="0007537C" w:rsidRPr="0007537C">
          <w:rPr>
            <w:rFonts w:ascii="Times New Roman" w:hAnsi="Times New Roman"/>
            <w:noProof/>
            <w:webHidden/>
            <w:sz w:val="24"/>
            <w:szCs w:val="24"/>
          </w:rPr>
          <w:fldChar w:fldCharType="end"/>
        </w:r>
      </w:hyperlink>
    </w:p>
    <w:p w14:paraId="6195A82E"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3" w:history="1">
        <w:r w:rsidR="0007537C" w:rsidRPr="0007537C">
          <w:rPr>
            <w:rStyle w:val="Hyperlink"/>
            <w:rFonts w:ascii="Times New Roman" w:hAnsi="Times New Roman"/>
            <w:noProof/>
            <w:sz w:val="24"/>
            <w:szCs w:val="24"/>
          </w:rPr>
          <w:t>7. Nodarbinātība,  darbaspēka mobilitāte un sociālā iekļaušana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_Toc378922143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149</w:t>
        </w:r>
        <w:r w:rsidR="0007537C" w:rsidRPr="0007537C">
          <w:rPr>
            <w:rFonts w:ascii="Times New Roman" w:hAnsi="Times New Roman"/>
            <w:noProof/>
            <w:webHidden/>
            <w:sz w:val="24"/>
            <w:szCs w:val="24"/>
          </w:rPr>
          <w:fldChar w:fldCharType="end"/>
        </w:r>
      </w:hyperlink>
    </w:p>
    <w:p w14:paraId="4561D623"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4" w:history="1">
        <w:r w:rsidR="0007537C" w:rsidRPr="0007537C">
          <w:rPr>
            <w:rStyle w:val="Hyperlink"/>
            <w:rFonts w:ascii="Times New Roman" w:hAnsi="Times New Roman"/>
            <w:noProof/>
            <w:sz w:val="24"/>
            <w:szCs w:val="24"/>
          </w:rPr>
          <w:t>8. Izglītība, prasmes un mūžizglītība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_Toc378922144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201</w:t>
        </w:r>
        <w:r w:rsidR="0007537C" w:rsidRPr="0007537C">
          <w:rPr>
            <w:rFonts w:ascii="Times New Roman" w:hAnsi="Times New Roman"/>
            <w:noProof/>
            <w:webHidden/>
            <w:sz w:val="24"/>
            <w:szCs w:val="24"/>
          </w:rPr>
          <w:fldChar w:fldCharType="end"/>
        </w:r>
      </w:hyperlink>
    </w:p>
    <w:p w14:paraId="5560C5FE"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5" w:history="1">
        <w:r w:rsidR="0007537C" w:rsidRPr="0007537C">
          <w:rPr>
            <w:rStyle w:val="Hyperlink"/>
            <w:rFonts w:ascii="Times New Roman" w:hAnsi="Times New Roman"/>
            <w:noProof/>
            <w:sz w:val="24"/>
            <w:szCs w:val="24"/>
          </w:rPr>
          <w:t>ESF specifiskie noteikumi</w:t>
        </w:r>
        <w:r w:rsidR="0007537C" w:rsidRPr="0007537C">
          <w:rPr>
            <w:rStyle w:val="Hyperlink"/>
            <w:rFonts w:ascii="Times New Roman" w:hAnsi="Times New Roman"/>
            <w:noProof/>
            <w:spacing w:val="-4"/>
            <w:sz w:val="24"/>
            <w:szCs w:val="24"/>
          </w:rPr>
          <w:t xml:space="preserve"> (kur piemērojams)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_Toc378922145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241</w:t>
        </w:r>
        <w:r w:rsidR="0007537C" w:rsidRPr="0007537C">
          <w:rPr>
            <w:rFonts w:ascii="Times New Roman" w:hAnsi="Times New Roman"/>
            <w:noProof/>
            <w:webHidden/>
            <w:sz w:val="24"/>
            <w:szCs w:val="24"/>
          </w:rPr>
          <w:fldChar w:fldCharType="end"/>
        </w:r>
      </w:hyperlink>
    </w:p>
    <w:p w14:paraId="7C9893D6"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6" w:history="1">
        <w:r w:rsidR="0007537C" w:rsidRPr="0007537C">
          <w:rPr>
            <w:rStyle w:val="Hyperlink"/>
            <w:rFonts w:ascii="Times New Roman" w:hAnsi="Times New Roman"/>
            <w:noProof/>
            <w:sz w:val="24"/>
            <w:szCs w:val="24"/>
          </w:rPr>
          <w:t>9.Tehniskā palīdzība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_Toc378922146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244</w:t>
        </w:r>
        <w:r w:rsidR="0007537C" w:rsidRPr="0007537C">
          <w:rPr>
            <w:rFonts w:ascii="Times New Roman" w:hAnsi="Times New Roman"/>
            <w:noProof/>
            <w:webHidden/>
            <w:sz w:val="24"/>
            <w:szCs w:val="24"/>
          </w:rPr>
          <w:fldChar w:fldCharType="end"/>
        </w:r>
      </w:hyperlink>
    </w:p>
    <w:p w14:paraId="046C6E89" w14:textId="77777777" w:rsidR="0007537C" w:rsidRPr="0007537C" w:rsidRDefault="00D02D83" w:rsidP="0007537C">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8922147" w:history="1">
        <w:r w:rsidR="0007537C" w:rsidRPr="0007537C">
          <w:rPr>
            <w:rStyle w:val="Hyperlink"/>
            <w:rFonts w:ascii="Times New Roman" w:hAnsi="Times New Roman"/>
            <w:noProof/>
            <w:sz w:val="24"/>
            <w:szCs w:val="24"/>
          </w:rPr>
          <w:t>3. Finansējuma plāns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_Toc378922147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251</w:t>
        </w:r>
        <w:r w:rsidR="0007537C" w:rsidRPr="0007537C">
          <w:rPr>
            <w:rFonts w:ascii="Times New Roman" w:hAnsi="Times New Roman"/>
            <w:noProof/>
            <w:webHidden/>
            <w:sz w:val="24"/>
            <w:szCs w:val="24"/>
          </w:rPr>
          <w:fldChar w:fldCharType="end"/>
        </w:r>
      </w:hyperlink>
    </w:p>
    <w:p w14:paraId="4ED91F90" w14:textId="77777777" w:rsidR="0007537C" w:rsidRPr="0007537C" w:rsidRDefault="00D02D83" w:rsidP="0007537C">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8922148" w:history="1">
        <w:r w:rsidR="0007537C" w:rsidRPr="0007537C">
          <w:rPr>
            <w:rStyle w:val="Hyperlink"/>
            <w:rFonts w:ascii="Times New Roman" w:hAnsi="Times New Roman"/>
            <w:noProof/>
            <w:sz w:val="24"/>
            <w:szCs w:val="24"/>
          </w:rPr>
          <w:t>4. Integrētā pieeja teritoriālajai attīstībai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_Toc378922148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259</w:t>
        </w:r>
        <w:r w:rsidR="0007537C" w:rsidRPr="0007537C">
          <w:rPr>
            <w:rFonts w:ascii="Times New Roman" w:hAnsi="Times New Roman"/>
            <w:noProof/>
            <w:webHidden/>
            <w:sz w:val="24"/>
            <w:szCs w:val="24"/>
          </w:rPr>
          <w:fldChar w:fldCharType="end"/>
        </w:r>
      </w:hyperlink>
    </w:p>
    <w:p w14:paraId="7A9CAE14"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49" w:history="1">
        <w:r w:rsidR="0007537C" w:rsidRPr="0007537C">
          <w:rPr>
            <w:rStyle w:val="Hyperlink"/>
            <w:rFonts w:ascii="Times New Roman" w:hAnsi="Times New Roman"/>
            <w:noProof/>
            <w:sz w:val="24"/>
            <w:szCs w:val="24"/>
          </w:rPr>
          <w:t>4.1.Sabiedrības virzīta vietējā attīstība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_Toc378922149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259</w:t>
        </w:r>
        <w:r w:rsidR="0007537C" w:rsidRPr="0007537C">
          <w:rPr>
            <w:rFonts w:ascii="Times New Roman" w:hAnsi="Times New Roman"/>
            <w:noProof/>
            <w:webHidden/>
            <w:sz w:val="24"/>
            <w:szCs w:val="24"/>
          </w:rPr>
          <w:fldChar w:fldCharType="end"/>
        </w:r>
      </w:hyperlink>
    </w:p>
    <w:p w14:paraId="67CF1C24"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50" w:history="1">
        <w:r w:rsidR="0007537C" w:rsidRPr="0007537C">
          <w:rPr>
            <w:rStyle w:val="Hyperlink"/>
            <w:rFonts w:ascii="Times New Roman" w:hAnsi="Times New Roman"/>
            <w:noProof/>
            <w:sz w:val="24"/>
            <w:szCs w:val="24"/>
          </w:rPr>
          <w:t>4.2.Integrēta pilsētvides attīstība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_Toc378922150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259</w:t>
        </w:r>
        <w:r w:rsidR="0007537C" w:rsidRPr="0007537C">
          <w:rPr>
            <w:rFonts w:ascii="Times New Roman" w:hAnsi="Times New Roman"/>
            <w:noProof/>
            <w:webHidden/>
            <w:sz w:val="24"/>
            <w:szCs w:val="24"/>
          </w:rPr>
          <w:fldChar w:fldCharType="end"/>
        </w:r>
      </w:hyperlink>
    </w:p>
    <w:p w14:paraId="0F777A0E"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51" w:history="1">
        <w:r w:rsidR="0007537C" w:rsidRPr="0007537C">
          <w:rPr>
            <w:rStyle w:val="Hyperlink"/>
            <w:rFonts w:ascii="Times New Roman" w:hAnsi="Times New Roman"/>
            <w:noProof/>
            <w:sz w:val="24"/>
            <w:szCs w:val="24"/>
          </w:rPr>
          <w:t>4.3.Integrētās teritoriālās investīcijas (ITI)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_Toc378922151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260</w:t>
        </w:r>
        <w:r w:rsidR="0007537C" w:rsidRPr="0007537C">
          <w:rPr>
            <w:rFonts w:ascii="Times New Roman" w:hAnsi="Times New Roman"/>
            <w:noProof/>
            <w:webHidden/>
            <w:sz w:val="24"/>
            <w:szCs w:val="24"/>
          </w:rPr>
          <w:fldChar w:fldCharType="end"/>
        </w:r>
      </w:hyperlink>
    </w:p>
    <w:p w14:paraId="759230EB" w14:textId="77777777" w:rsidR="0007537C" w:rsidRPr="0007537C" w:rsidRDefault="00D02D83" w:rsidP="0007537C">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8922152" w:history="1">
        <w:r w:rsidR="0007537C" w:rsidRPr="0007537C">
          <w:rPr>
            <w:rStyle w:val="Hyperlink"/>
            <w:rFonts w:ascii="Times New Roman" w:hAnsi="Times New Roman"/>
            <w:noProof/>
            <w:sz w:val="24"/>
            <w:szCs w:val="24"/>
          </w:rPr>
          <w:t>4.4.Mehānisms, kas nodrošina koordināciju ar ES Baltijas jūras reģiona stratēģiju</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_Toc378922152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260</w:t>
        </w:r>
        <w:r w:rsidR="0007537C" w:rsidRPr="0007537C">
          <w:rPr>
            <w:rFonts w:ascii="Times New Roman" w:hAnsi="Times New Roman"/>
            <w:noProof/>
            <w:webHidden/>
            <w:sz w:val="24"/>
            <w:szCs w:val="24"/>
          </w:rPr>
          <w:fldChar w:fldCharType="end"/>
        </w:r>
      </w:hyperlink>
    </w:p>
    <w:p w14:paraId="046B8C4E" w14:textId="77777777" w:rsidR="0007537C" w:rsidRPr="0007537C" w:rsidRDefault="00D02D83" w:rsidP="0007537C">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8922153" w:history="1">
        <w:r w:rsidR="0007537C" w:rsidRPr="0007537C">
          <w:rPr>
            <w:rStyle w:val="Hyperlink"/>
            <w:rFonts w:ascii="Times New Roman" w:hAnsi="Times New Roman"/>
            <w:noProof/>
            <w:sz w:val="24"/>
            <w:szCs w:val="24"/>
          </w:rPr>
          <w:t>5. Īpašās vajadzības teritorijām ar visaugstāko nabadzības vai diskriminācijas risku, it sevišķi iedzīvotāju riska grupas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_Toc378922153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261</w:t>
        </w:r>
        <w:r w:rsidR="0007537C" w:rsidRPr="0007537C">
          <w:rPr>
            <w:rFonts w:ascii="Times New Roman" w:hAnsi="Times New Roman"/>
            <w:noProof/>
            <w:webHidden/>
            <w:sz w:val="24"/>
            <w:szCs w:val="24"/>
          </w:rPr>
          <w:fldChar w:fldCharType="end"/>
        </w:r>
      </w:hyperlink>
    </w:p>
    <w:p w14:paraId="2CF2333A"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54" w:history="1">
        <w:r w:rsidR="0007537C" w:rsidRPr="0007537C">
          <w:rPr>
            <w:rStyle w:val="Hyperlink"/>
            <w:rFonts w:ascii="Times New Roman" w:hAnsi="Times New Roman"/>
            <w:noProof/>
            <w:sz w:val="24"/>
            <w:szCs w:val="24"/>
          </w:rPr>
          <w:t>5.1.</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Teritorijas, kuras pakļautas vislielākajam nabadzības riskam</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_Toc378922154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262</w:t>
        </w:r>
        <w:r w:rsidR="0007537C" w:rsidRPr="0007537C">
          <w:rPr>
            <w:rFonts w:ascii="Times New Roman" w:hAnsi="Times New Roman"/>
            <w:noProof/>
            <w:webHidden/>
            <w:sz w:val="24"/>
            <w:szCs w:val="24"/>
          </w:rPr>
          <w:fldChar w:fldCharType="end"/>
        </w:r>
      </w:hyperlink>
    </w:p>
    <w:p w14:paraId="62A3F5F6"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55" w:history="1">
        <w:r w:rsidR="0007537C" w:rsidRPr="0007537C">
          <w:rPr>
            <w:rStyle w:val="Hyperlink"/>
            <w:rFonts w:ascii="Times New Roman" w:hAnsi="Times New Roman"/>
            <w:noProof/>
            <w:sz w:val="24"/>
            <w:szCs w:val="24"/>
          </w:rPr>
          <w:t>5.2.</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Stratēģija teritoriju ar visaugstāko nabadzības risku īpašajām vajadzībām</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_Toc378922155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262</w:t>
        </w:r>
        <w:r w:rsidR="0007537C" w:rsidRPr="0007537C">
          <w:rPr>
            <w:rFonts w:ascii="Times New Roman" w:hAnsi="Times New Roman"/>
            <w:noProof/>
            <w:webHidden/>
            <w:sz w:val="24"/>
            <w:szCs w:val="24"/>
          </w:rPr>
          <w:fldChar w:fldCharType="end"/>
        </w:r>
      </w:hyperlink>
    </w:p>
    <w:p w14:paraId="471FB98E"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56" w:history="1">
        <w:r w:rsidR="0007537C" w:rsidRPr="0007537C">
          <w:rPr>
            <w:rStyle w:val="Hyperlink"/>
            <w:rFonts w:ascii="Times New Roman" w:hAnsi="Times New Roman"/>
            <w:noProof/>
            <w:sz w:val="24"/>
            <w:szCs w:val="24"/>
          </w:rPr>
          <w:t>6.</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Teritorijas, kuras pakļautas vislielākajiem demogrāfiskajiem trūkumiem</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_Toc378922156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266</w:t>
        </w:r>
        <w:r w:rsidR="0007537C" w:rsidRPr="0007537C">
          <w:rPr>
            <w:rFonts w:ascii="Times New Roman" w:hAnsi="Times New Roman"/>
            <w:noProof/>
            <w:webHidden/>
            <w:sz w:val="24"/>
            <w:szCs w:val="24"/>
          </w:rPr>
          <w:fldChar w:fldCharType="end"/>
        </w:r>
      </w:hyperlink>
    </w:p>
    <w:p w14:paraId="271E589A"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57" w:history="1">
        <w:r w:rsidR="0007537C" w:rsidRPr="0007537C">
          <w:rPr>
            <w:rStyle w:val="Hyperlink"/>
            <w:rFonts w:ascii="Times New Roman" w:hAnsi="Times New Roman"/>
            <w:noProof/>
            <w:sz w:val="24"/>
            <w:szCs w:val="24"/>
          </w:rPr>
          <w:t>7.</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Atbildīgās iestādes un svarīgo partneru loma vadības, kontroles un audita jautājumos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_Toc378922157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267</w:t>
        </w:r>
        <w:r w:rsidR="0007537C" w:rsidRPr="0007537C">
          <w:rPr>
            <w:rFonts w:ascii="Times New Roman" w:hAnsi="Times New Roman"/>
            <w:noProof/>
            <w:webHidden/>
            <w:sz w:val="24"/>
            <w:szCs w:val="24"/>
          </w:rPr>
          <w:fldChar w:fldCharType="end"/>
        </w:r>
      </w:hyperlink>
    </w:p>
    <w:p w14:paraId="5239C185"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58" w:history="1">
        <w:r w:rsidR="0007537C" w:rsidRPr="0007537C">
          <w:rPr>
            <w:rStyle w:val="Hyperlink"/>
            <w:rFonts w:ascii="Times New Roman" w:hAnsi="Times New Roman"/>
            <w:noProof/>
            <w:sz w:val="24"/>
            <w:szCs w:val="24"/>
          </w:rPr>
          <w:t>7.1.</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Partneri un iesaistītās institūcijas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_Toc378922158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267</w:t>
        </w:r>
        <w:r w:rsidR="0007537C" w:rsidRPr="0007537C">
          <w:rPr>
            <w:rFonts w:ascii="Times New Roman" w:hAnsi="Times New Roman"/>
            <w:noProof/>
            <w:webHidden/>
            <w:sz w:val="24"/>
            <w:szCs w:val="24"/>
          </w:rPr>
          <w:fldChar w:fldCharType="end"/>
        </w:r>
      </w:hyperlink>
    </w:p>
    <w:p w14:paraId="0CC1E04A"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59" w:history="1">
        <w:r w:rsidR="0007537C" w:rsidRPr="0007537C">
          <w:rPr>
            <w:rStyle w:val="Hyperlink"/>
            <w:rFonts w:ascii="Times New Roman" w:hAnsi="Times New Roman"/>
            <w:noProof/>
            <w:sz w:val="24"/>
            <w:szCs w:val="24"/>
          </w:rPr>
          <w:t>7.2.</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Darbības programmas sagatavošana un partneru iesaiste</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_Toc378922159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268</w:t>
        </w:r>
        <w:r w:rsidR="0007537C" w:rsidRPr="0007537C">
          <w:rPr>
            <w:rFonts w:ascii="Times New Roman" w:hAnsi="Times New Roman"/>
            <w:noProof/>
            <w:webHidden/>
            <w:sz w:val="24"/>
            <w:szCs w:val="24"/>
          </w:rPr>
          <w:fldChar w:fldCharType="end"/>
        </w:r>
      </w:hyperlink>
    </w:p>
    <w:p w14:paraId="04C6299D"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60" w:history="1">
        <w:r w:rsidR="0007537C" w:rsidRPr="0007537C">
          <w:rPr>
            <w:rStyle w:val="Hyperlink"/>
            <w:rFonts w:ascii="Times New Roman" w:hAnsi="Times New Roman"/>
            <w:noProof/>
            <w:sz w:val="24"/>
            <w:szCs w:val="24"/>
          </w:rPr>
          <w:t>8.</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Atbalsta koordinācija starp fondiem</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_Toc378922160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272</w:t>
        </w:r>
        <w:r w:rsidR="0007537C" w:rsidRPr="0007537C">
          <w:rPr>
            <w:rFonts w:ascii="Times New Roman" w:hAnsi="Times New Roman"/>
            <w:noProof/>
            <w:webHidden/>
            <w:sz w:val="24"/>
            <w:szCs w:val="24"/>
          </w:rPr>
          <w:fldChar w:fldCharType="end"/>
        </w:r>
      </w:hyperlink>
    </w:p>
    <w:p w14:paraId="41371E63"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61" w:history="1">
        <w:r w:rsidR="0007537C" w:rsidRPr="0007537C">
          <w:rPr>
            <w:rStyle w:val="Hyperlink"/>
            <w:rFonts w:ascii="Times New Roman" w:hAnsi="Times New Roman"/>
            <w:noProof/>
            <w:sz w:val="24"/>
            <w:szCs w:val="24"/>
          </w:rPr>
          <w:t>9.</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Ex- ante nosacījumi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_Toc378922161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275</w:t>
        </w:r>
        <w:r w:rsidR="0007537C" w:rsidRPr="0007537C">
          <w:rPr>
            <w:rFonts w:ascii="Times New Roman" w:hAnsi="Times New Roman"/>
            <w:noProof/>
            <w:webHidden/>
            <w:sz w:val="24"/>
            <w:szCs w:val="24"/>
          </w:rPr>
          <w:fldChar w:fldCharType="end"/>
        </w:r>
      </w:hyperlink>
    </w:p>
    <w:p w14:paraId="7A959833"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62" w:history="1">
        <w:r w:rsidR="0007537C" w:rsidRPr="0007537C">
          <w:rPr>
            <w:rStyle w:val="Hyperlink"/>
            <w:rFonts w:ascii="Times New Roman" w:hAnsi="Times New Roman"/>
            <w:noProof/>
            <w:sz w:val="24"/>
            <w:szCs w:val="24"/>
          </w:rPr>
          <w:t>10.</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Administratīvā sloga mazināšana finansējuma saņēmējiem</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_Toc378922162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275</w:t>
        </w:r>
        <w:r w:rsidR="0007537C" w:rsidRPr="0007537C">
          <w:rPr>
            <w:rFonts w:ascii="Times New Roman" w:hAnsi="Times New Roman"/>
            <w:noProof/>
            <w:webHidden/>
            <w:sz w:val="24"/>
            <w:szCs w:val="24"/>
          </w:rPr>
          <w:fldChar w:fldCharType="end"/>
        </w:r>
      </w:hyperlink>
    </w:p>
    <w:p w14:paraId="57FCCD5E"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63" w:history="1">
        <w:r w:rsidR="0007537C" w:rsidRPr="0007537C">
          <w:rPr>
            <w:rStyle w:val="Hyperlink"/>
            <w:rFonts w:ascii="Times New Roman" w:hAnsi="Times New Roman"/>
            <w:noProof/>
            <w:sz w:val="24"/>
            <w:szCs w:val="24"/>
          </w:rPr>
          <w:t>11.</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Horizontālie principi</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_Toc378922163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277</w:t>
        </w:r>
        <w:r w:rsidR="0007537C" w:rsidRPr="0007537C">
          <w:rPr>
            <w:rFonts w:ascii="Times New Roman" w:hAnsi="Times New Roman"/>
            <w:noProof/>
            <w:webHidden/>
            <w:sz w:val="24"/>
            <w:szCs w:val="24"/>
          </w:rPr>
          <w:fldChar w:fldCharType="end"/>
        </w:r>
      </w:hyperlink>
    </w:p>
    <w:p w14:paraId="185F7E45"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64" w:history="1">
        <w:r w:rsidR="0007537C" w:rsidRPr="0007537C">
          <w:rPr>
            <w:rStyle w:val="Hyperlink"/>
            <w:rFonts w:ascii="Times New Roman" w:hAnsi="Times New Roman"/>
            <w:noProof/>
            <w:sz w:val="24"/>
            <w:szCs w:val="24"/>
          </w:rPr>
          <w:t>11.1.</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Ilgtspējīga attīstība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_Toc378922164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278</w:t>
        </w:r>
        <w:r w:rsidR="0007537C" w:rsidRPr="0007537C">
          <w:rPr>
            <w:rFonts w:ascii="Times New Roman" w:hAnsi="Times New Roman"/>
            <w:noProof/>
            <w:webHidden/>
            <w:sz w:val="24"/>
            <w:szCs w:val="24"/>
          </w:rPr>
          <w:fldChar w:fldCharType="end"/>
        </w:r>
      </w:hyperlink>
    </w:p>
    <w:p w14:paraId="227BDEDB"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65" w:history="1">
        <w:r w:rsidR="0007537C" w:rsidRPr="0007537C">
          <w:rPr>
            <w:rStyle w:val="Hyperlink"/>
            <w:rFonts w:ascii="Times New Roman" w:hAnsi="Times New Roman"/>
            <w:noProof/>
            <w:sz w:val="24"/>
            <w:szCs w:val="24"/>
          </w:rPr>
          <w:t>11.2.</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Vienlīdzīgas iespējas un nediskriminācija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_Toc378922165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279</w:t>
        </w:r>
        <w:r w:rsidR="0007537C" w:rsidRPr="0007537C">
          <w:rPr>
            <w:rFonts w:ascii="Times New Roman" w:hAnsi="Times New Roman"/>
            <w:noProof/>
            <w:webHidden/>
            <w:sz w:val="24"/>
            <w:szCs w:val="24"/>
          </w:rPr>
          <w:fldChar w:fldCharType="end"/>
        </w:r>
      </w:hyperlink>
    </w:p>
    <w:p w14:paraId="05213D78" w14:textId="77777777" w:rsidR="0007537C" w:rsidRPr="0007537C" w:rsidRDefault="00D02D83" w:rsidP="0007537C">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8922166" w:history="1">
        <w:r w:rsidR="0007537C" w:rsidRPr="0007537C">
          <w:rPr>
            <w:rStyle w:val="Hyperlink"/>
            <w:rFonts w:ascii="Times New Roman" w:hAnsi="Times New Roman"/>
            <w:noProof/>
            <w:sz w:val="24"/>
            <w:szCs w:val="24"/>
          </w:rPr>
          <w:t>11.3.</w:t>
        </w:r>
        <w:r w:rsidR="0007537C" w:rsidRPr="0007537C">
          <w:rPr>
            <w:rFonts w:ascii="Times New Roman" w:eastAsiaTheme="minorEastAsia" w:hAnsi="Times New Roman"/>
            <w:i w:val="0"/>
            <w:iCs w:val="0"/>
            <w:noProof/>
            <w:sz w:val="24"/>
            <w:szCs w:val="24"/>
            <w:lang w:eastAsia="lv-LV"/>
          </w:rPr>
          <w:tab/>
        </w:r>
        <w:r w:rsidR="0007537C" w:rsidRPr="0007537C">
          <w:rPr>
            <w:rStyle w:val="Hyperlink"/>
            <w:rFonts w:ascii="Times New Roman" w:hAnsi="Times New Roman"/>
            <w:noProof/>
            <w:sz w:val="24"/>
            <w:szCs w:val="24"/>
          </w:rPr>
          <w:t>Vīriešu un sieviešu līdztiesība</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_Toc378922166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281</w:t>
        </w:r>
        <w:r w:rsidR="0007537C" w:rsidRPr="0007537C">
          <w:rPr>
            <w:rFonts w:ascii="Times New Roman" w:hAnsi="Times New Roman"/>
            <w:noProof/>
            <w:webHidden/>
            <w:sz w:val="24"/>
            <w:szCs w:val="24"/>
          </w:rPr>
          <w:fldChar w:fldCharType="end"/>
        </w:r>
      </w:hyperlink>
    </w:p>
    <w:p w14:paraId="673FEA20" w14:textId="77777777" w:rsidR="0007537C" w:rsidRPr="0007537C" w:rsidRDefault="00D02D83" w:rsidP="0007537C">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8922167" w:history="1">
        <w:r w:rsidR="0007537C" w:rsidRPr="0007537C">
          <w:rPr>
            <w:rStyle w:val="Hyperlink"/>
            <w:rFonts w:ascii="Times New Roman" w:hAnsi="Times New Roman"/>
            <w:noProof/>
            <w:sz w:val="24"/>
            <w:szCs w:val="24"/>
          </w:rPr>
          <w:t>12.</w:t>
        </w:r>
        <w:r w:rsidR="0007537C" w:rsidRPr="0007537C">
          <w:rPr>
            <w:rFonts w:ascii="Times New Roman" w:eastAsiaTheme="minorEastAsia" w:hAnsi="Times New Roman"/>
            <w:b w:val="0"/>
            <w:bCs w:val="0"/>
            <w:noProof/>
            <w:sz w:val="24"/>
            <w:szCs w:val="24"/>
            <w:lang w:eastAsia="lv-LV"/>
          </w:rPr>
          <w:tab/>
        </w:r>
        <w:r w:rsidR="0007537C" w:rsidRPr="0007537C">
          <w:rPr>
            <w:rStyle w:val="Hyperlink"/>
            <w:rFonts w:ascii="Times New Roman" w:hAnsi="Times New Roman"/>
            <w:noProof/>
            <w:sz w:val="24"/>
            <w:szCs w:val="24"/>
          </w:rPr>
          <w:t>Pielikumu saraksts</w:t>
        </w:r>
        <w:r w:rsidR="0007537C" w:rsidRPr="0007537C">
          <w:rPr>
            <w:rFonts w:ascii="Times New Roman" w:hAnsi="Times New Roman"/>
            <w:noProof/>
            <w:webHidden/>
            <w:sz w:val="24"/>
            <w:szCs w:val="24"/>
          </w:rPr>
          <w:tab/>
        </w:r>
        <w:r w:rsidR="0007537C" w:rsidRPr="0007537C">
          <w:rPr>
            <w:rFonts w:ascii="Times New Roman" w:hAnsi="Times New Roman"/>
            <w:noProof/>
            <w:webHidden/>
            <w:sz w:val="24"/>
            <w:szCs w:val="24"/>
          </w:rPr>
          <w:fldChar w:fldCharType="begin"/>
        </w:r>
        <w:r w:rsidR="0007537C" w:rsidRPr="0007537C">
          <w:rPr>
            <w:rFonts w:ascii="Times New Roman" w:hAnsi="Times New Roman"/>
            <w:noProof/>
            <w:webHidden/>
            <w:sz w:val="24"/>
            <w:szCs w:val="24"/>
          </w:rPr>
          <w:instrText xml:space="preserve"> PAGEREF _Toc378922167 \h </w:instrText>
        </w:r>
        <w:r w:rsidR="0007537C" w:rsidRPr="0007537C">
          <w:rPr>
            <w:rFonts w:ascii="Times New Roman" w:hAnsi="Times New Roman"/>
            <w:noProof/>
            <w:webHidden/>
            <w:sz w:val="24"/>
            <w:szCs w:val="24"/>
          </w:rPr>
        </w:r>
        <w:r w:rsidR="0007537C" w:rsidRPr="0007537C">
          <w:rPr>
            <w:rFonts w:ascii="Times New Roman" w:hAnsi="Times New Roman"/>
            <w:noProof/>
            <w:webHidden/>
            <w:sz w:val="24"/>
            <w:szCs w:val="24"/>
          </w:rPr>
          <w:fldChar w:fldCharType="separate"/>
        </w:r>
        <w:r w:rsidR="0006773B">
          <w:rPr>
            <w:rFonts w:ascii="Times New Roman" w:hAnsi="Times New Roman"/>
            <w:noProof/>
            <w:webHidden/>
            <w:sz w:val="24"/>
            <w:szCs w:val="24"/>
          </w:rPr>
          <w:t>282</w:t>
        </w:r>
        <w:r w:rsidR="0007537C" w:rsidRPr="0007537C">
          <w:rPr>
            <w:rFonts w:ascii="Times New Roman" w:hAnsi="Times New Roman"/>
            <w:noProof/>
            <w:webHidden/>
            <w:sz w:val="24"/>
            <w:szCs w:val="24"/>
          </w:rPr>
          <w:fldChar w:fldCharType="end"/>
        </w:r>
      </w:hyperlink>
    </w:p>
    <w:p w14:paraId="49268712" w14:textId="77777777" w:rsidR="00607B70" w:rsidRPr="00D407F2" w:rsidRDefault="001334B8" w:rsidP="0097384F">
      <w:pPr>
        <w:rPr>
          <w:b/>
          <w:sz w:val="32"/>
        </w:rPr>
      </w:pPr>
      <w:r w:rsidRPr="00D407F2">
        <w:rPr>
          <w:b/>
          <w:bCs/>
          <w:noProof/>
          <w:szCs w:val="24"/>
        </w:rPr>
        <w:fldChar w:fldCharType="end"/>
      </w:r>
    </w:p>
    <w:p w14:paraId="66188D1C" w14:textId="77777777" w:rsidR="00607B70" w:rsidRPr="00D407F2" w:rsidRDefault="00607B70" w:rsidP="001B2A8E">
      <w:pPr>
        <w:pStyle w:val="Style1"/>
        <w:jc w:val="center"/>
        <w:rPr>
          <w:color w:val="auto"/>
          <w:sz w:val="28"/>
          <w:szCs w:val="28"/>
          <w:lang w:val="lv-LV"/>
        </w:rPr>
      </w:pPr>
      <w:r w:rsidRPr="00D407F2">
        <w:rPr>
          <w:color w:val="auto"/>
          <w:sz w:val="32"/>
          <w:lang w:val="lv-LV"/>
        </w:rPr>
        <w:br w:type="page"/>
      </w:r>
      <w:bookmarkStart w:id="0" w:name="_Toc378922130"/>
      <w:r w:rsidR="00B77BB7" w:rsidRPr="00D407F2">
        <w:rPr>
          <w:color w:val="auto"/>
          <w:sz w:val="28"/>
          <w:szCs w:val="28"/>
          <w:lang w:val="lv-LV"/>
        </w:rPr>
        <w:lastRenderedPageBreak/>
        <w:t>Izman</w:t>
      </w:r>
      <w:r w:rsidR="001F6A85" w:rsidRPr="00D407F2">
        <w:rPr>
          <w:color w:val="auto"/>
          <w:sz w:val="28"/>
          <w:szCs w:val="28"/>
          <w:lang w:val="lv-LV"/>
        </w:rPr>
        <w:t>t</w:t>
      </w:r>
      <w:r w:rsidR="00B77BB7" w:rsidRPr="00D407F2">
        <w:rPr>
          <w:color w:val="auto"/>
          <w:sz w:val="28"/>
          <w:szCs w:val="28"/>
          <w:lang w:val="lv-LV"/>
        </w:rPr>
        <w:t>otie s</w:t>
      </w:r>
      <w:r w:rsidR="005D3A6B" w:rsidRPr="00D407F2">
        <w:rPr>
          <w:color w:val="auto"/>
          <w:sz w:val="28"/>
          <w:szCs w:val="28"/>
          <w:lang w:val="lv-LV"/>
        </w:rPr>
        <w:t>aīsinājumi</w:t>
      </w:r>
      <w:r w:rsidR="00B77BB7" w:rsidRPr="00D407F2">
        <w:rPr>
          <w:color w:val="auto"/>
          <w:sz w:val="28"/>
          <w:szCs w:val="28"/>
          <w:lang w:val="lv-LV"/>
        </w:rPr>
        <w:t xml:space="preserve"> un termini</w:t>
      </w:r>
      <w:bookmarkEnd w:id="0"/>
    </w:p>
    <w:tbl>
      <w:tblPr>
        <w:tblW w:w="0" w:type="auto"/>
        <w:tblInd w:w="611" w:type="dxa"/>
        <w:tblLook w:val="04A0" w:firstRow="1" w:lastRow="0" w:firstColumn="1" w:lastColumn="0" w:noHBand="0" w:noVBand="1"/>
      </w:tblPr>
      <w:tblGrid>
        <w:gridCol w:w="2629"/>
        <w:gridCol w:w="6897"/>
      </w:tblGrid>
      <w:tr w:rsidR="00600973" w:rsidRPr="00D407F2" w14:paraId="18080CB8" w14:textId="77777777" w:rsidTr="006D5D8B">
        <w:tc>
          <w:tcPr>
            <w:tcW w:w="2629" w:type="dxa"/>
            <w:shd w:val="clear" w:color="auto" w:fill="auto"/>
          </w:tcPr>
          <w:p w14:paraId="56EA67A0" w14:textId="77777777" w:rsidR="004A57C2" w:rsidRPr="00D407F2" w:rsidRDefault="004A57C2" w:rsidP="00535221">
            <w:pPr>
              <w:tabs>
                <w:tab w:val="left" w:pos="1418"/>
                <w:tab w:val="left" w:pos="1985"/>
              </w:tabs>
              <w:spacing w:line="276" w:lineRule="auto"/>
              <w:rPr>
                <w:szCs w:val="24"/>
              </w:rPr>
            </w:pPr>
            <w:r w:rsidRPr="00D407F2">
              <w:rPr>
                <w:szCs w:val="24"/>
              </w:rPr>
              <w:t>AER</w:t>
            </w:r>
          </w:p>
        </w:tc>
        <w:tc>
          <w:tcPr>
            <w:tcW w:w="6897" w:type="dxa"/>
            <w:shd w:val="clear" w:color="auto" w:fill="auto"/>
          </w:tcPr>
          <w:p w14:paraId="79965A03" w14:textId="77777777" w:rsidR="004A57C2" w:rsidRPr="00D407F2" w:rsidRDefault="004A57C2" w:rsidP="00535221">
            <w:pPr>
              <w:tabs>
                <w:tab w:val="left" w:pos="1418"/>
                <w:tab w:val="left" w:pos="1985"/>
              </w:tabs>
              <w:spacing w:line="276" w:lineRule="auto"/>
              <w:rPr>
                <w:szCs w:val="24"/>
              </w:rPr>
            </w:pPr>
            <w:r w:rsidRPr="00D407F2">
              <w:rPr>
                <w:szCs w:val="24"/>
              </w:rPr>
              <w:t>Atjaunojamie energoresursi</w:t>
            </w:r>
          </w:p>
        </w:tc>
      </w:tr>
      <w:tr w:rsidR="00600973" w:rsidRPr="00D407F2" w14:paraId="20C93573" w14:textId="77777777" w:rsidTr="006D5D8B">
        <w:tc>
          <w:tcPr>
            <w:tcW w:w="2629" w:type="dxa"/>
            <w:shd w:val="clear" w:color="auto" w:fill="auto"/>
          </w:tcPr>
          <w:p w14:paraId="5D050C7C" w14:textId="25BCCCB0" w:rsidR="003D4877" w:rsidRPr="00D407F2" w:rsidRDefault="003D4877" w:rsidP="00535221">
            <w:pPr>
              <w:tabs>
                <w:tab w:val="left" w:pos="1418"/>
                <w:tab w:val="left" w:pos="1985"/>
              </w:tabs>
              <w:spacing w:line="276" w:lineRule="auto"/>
              <w:rPr>
                <w:szCs w:val="24"/>
              </w:rPr>
            </w:pPr>
            <w:bookmarkStart w:id="1" w:name="_Toc354503316"/>
            <w:r w:rsidRPr="00D407F2">
              <w:rPr>
                <w:szCs w:val="24"/>
              </w:rPr>
              <w:t>AII</w:t>
            </w:r>
          </w:p>
          <w:p w14:paraId="07DCAA6A" w14:textId="77777777" w:rsidR="00386C29" w:rsidRPr="00D407F2" w:rsidRDefault="00386C29" w:rsidP="00535221">
            <w:pPr>
              <w:tabs>
                <w:tab w:val="left" w:pos="1418"/>
                <w:tab w:val="left" w:pos="1985"/>
              </w:tabs>
              <w:spacing w:line="276" w:lineRule="auto"/>
            </w:pPr>
            <w:r w:rsidRPr="00D407F2">
              <w:rPr>
                <w:szCs w:val="24"/>
              </w:rPr>
              <w:t>AIM</w:t>
            </w:r>
            <w:r w:rsidRPr="00D407F2">
              <w:rPr>
                <w:szCs w:val="24"/>
              </w:rPr>
              <w:tab/>
            </w:r>
          </w:p>
        </w:tc>
        <w:tc>
          <w:tcPr>
            <w:tcW w:w="6897" w:type="dxa"/>
            <w:shd w:val="clear" w:color="auto" w:fill="auto"/>
          </w:tcPr>
          <w:p w14:paraId="57053508" w14:textId="4502C2E9" w:rsidR="003D4877" w:rsidRPr="00D407F2" w:rsidRDefault="003D4877" w:rsidP="00535221">
            <w:pPr>
              <w:tabs>
                <w:tab w:val="left" w:pos="1418"/>
                <w:tab w:val="left" w:pos="1985"/>
              </w:tabs>
              <w:spacing w:line="276" w:lineRule="auto"/>
              <w:rPr>
                <w:szCs w:val="24"/>
              </w:rPr>
            </w:pPr>
            <w:r w:rsidRPr="00D407F2">
              <w:rPr>
                <w:szCs w:val="24"/>
              </w:rPr>
              <w:t>Augstākās izglītības iestādes</w:t>
            </w:r>
          </w:p>
          <w:p w14:paraId="3782677F" w14:textId="77777777" w:rsidR="00386C29" w:rsidRPr="00D407F2" w:rsidRDefault="00386C29" w:rsidP="00535221">
            <w:pPr>
              <w:tabs>
                <w:tab w:val="left" w:pos="1418"/>
                <w:tab w:val="left" w:pos="1985"/>
              </w:tabs>
              <w:spacing w:line="276" w:lineRule="auto"/>
            </w:pPr>
            <w:r w:rsidRPr="00D407F2">
              <w:rPr>
                <w:szCs w:val="24"/>
              </w:rPr>
              <w:t>Aizsardzības ministrija</w:t>
            </w:r>
          </w:p>
        </w:tc>
      </w:tr>
      <w:tr w:rsidR="00600973" w:rsidRPr="00D407F2" w14:paraId="4D9C92EF" w14:textId="77777777" w:rsidTr="006D5D8B">
        <w:tc>
          <w:tcPr>
            <w:tcW w:w="2629" w:type="dxa"/>
            <w:shd w:val="clear" w:color="auto" w:fill="auto"/>
          </w:tcPr>
          <w:p w14:paraId="3FDEAD7F" w14:textId="082C876D" w:rsidR="00386C29" w:rsidRPr="00D407F2" w:rsidRDefault="00522D7A" w:rsidP="00535221">
            <w:pPr>
              <w:tabs>
                <w:tab w:val="left" w:pos="1418"/>
                <w:tab w:val="left" w:pos="1985"/>
              </w:tabs>
              <w:spacing w:line="276" w:lineRule="auto"/>
            </w:pPr>
            <w:r w:rsidRPr="00D407F2">
              <w:rPr>
                <w:szCs w:val="24"/>
              </w:rPr>
              <w:t>ANO</w:t>
            </w:r>
            <w:r w:rsidR="00386C29" w:rsidRPr="00D407F2">
              <w:rPr>
                <w:szCs w:val="24"/>
              </w:rPr>
              <w:tab/>
            </w:r>
          </w:p>
        </w:tc>
        <w:tc>
          <w:tcPr>
            <w:tcW w:w="6897" w:type="dxa"/>
            <w:shd w:val="clear" w:color="auto" w:fill="auto"/>
          </w:tcPr>
          <w:p w14:paraId="5CB2ACD0" w14:textId="77777777" w:rsidR="004374A2" w:rsidRPr="00D407F2" w:rsidRDefault="00783EB8" w:rsidP="00535221">
            <w:pPr>
              <w:tabs>
                <w:tab w:val="left" w:pos="1418"/>
                <w:tab w:val="left" w:pos="1985"/>
              </w:tabs>
              <w:spacing w:line="276" w:lineRule="auto"/>
            </w:pPr>
            <w:r w:rsidRPr="00D407F2">
              <w:rPr>
                <w:szCs w:val="24"/>
              </w:rPr>
              <w:t>Apvienoto Nāciju Organizācija</w:t>
            </w:r>
          </w:p>
        </w:tc>
      </w:tr>
      <w:tr w:rsidR="00600973" w:rsidRPr="00D407F2" w14:paraId="1EFA8A10" w14:textId="77777777" w:rsidTr="006D5D8B">
        <w:tc>
          <w:tcPr>
            <w:tcW w:w="2629" w:type="dxa"/>
            <w:shd w:val="clear" w:color="auto" w:fill="auto"/>
          </w:tcPr>
          <w:p w14:paraId="0ABDBFD5" w14:textId="77777777" w:rsidR="00AE5A76" w:rsidRPr="00D407F2" w:rsidRDefault="00AE5A76" w:rsidP="00535221">
            <w:pPr>
              <w:tabs>
                <w:tab w:val="left" w:pos="1418"/>
                <w:tab w:val="left" w:pos="1985"/>
              </w:tabs>
              <w:spacing w:line="276" w:lineRule="auto"/>
              <w:rPr>
                <w:szCs w:val="24"/>
              </w:rPr>
            </w:pPr>
            <w:r w:rsidRPr="00D407F2">
              <w:rPr>
                <w:szCs w:val="24"/>
              </w:rPr>
              <w:t>ĀM</w:t>
            </w:r>
            <w:r w:rsidRPr="00D407F2">
              <w:rPr>
                <w:szCs w:val="24"/>
              </w:rPr>
              <w:tab/>
            </w:r>
          </w:p>
        </w:tc>
        <w:tc>
          <w:tcPr>
            <w:tcW w:w="6897" w:type="dxa"/>
            <w:shd w:val="clear" w:color="auto" w:fill="auto"/>
          </w:tcPr>
          <w:p w14:paraId="2C74FC29" w14:textId="77777777" w:rsidR="00AE5A76" w:rsidRPr="00D407F2" w:rsidRDefault="00AE5A76" w:rsidP="00535221">
            <w:pPr>
              <w:tabs>
                <w:tab w:val="left" w:pos="1418"/>
                <w:tab w:val="left" w:pos="1985"/>
              </w:tabs>
              <w:spacing w:line="276" w:lineRule="auto"/>
              <w:rPr>
                <w:szCs w:val="24"/>
              </w:rPr>
            </w:pPr>
            <w:r w:rsidRPr="00D407F2">
              <w:rPr>
                <w:szCs w:val="24"/>
              </w:rPr>
              <w:t>Ārlietu ministrija</w:t>
            </w:r>
          </w:p>
        </w:tc>
      </w:tr>
      <w:tr w:rsidR="00600973" w:rsidRPr="00D407F2" w14:paraId="38B9FF73" w14:textId="77777777" w:rsidTr="006D5D8B">
        <w:tc>
          <w:tcPr>
            <w:tcW w:w="2629" w:type="dxa"/>
            <w:shd w:val="clear" w:color="auto" w:fill="auto"/>
          </w:tcPr>
          <w:p w14:paraId="0C8F4123" w14:textId="77777777" w:rsidR="00AE5A76" w:rsidRPr="00D407F2" w:rsidRDefault="00AE5A76" w:rsidP="00535221">
            <w:pPr>
              <w:tabs>
                <w:tab w:val="left" w:pos="1418"/>
                <w:tab w:val="left" w:pos="1985"/>
              </w:tabs>
              <w:spacing w:line="276" w:lineRule="auto"/>
              <w:rPr>
                <w:szCs w:val="24"/>
              </w:rPr>
            </w:pPr>
            <w:r w:rsidRPr="00D407F2">
              <w:t>ĀTI</w:t>
            </w:r>
          </w:p>
        </w:tc>
        <w:tc>
          <w:tcPr>
            <w:tcW w:w="6897" w:type="dxa"/>
            <w:shd w:val="clear" w:color="auto" w:fill="auto"/>
          </w:tcPr>
          <w:p w14:paraId="6EC28D77" w14:textId="77777777" w:rsidR="00AE5A76" w:rsidRPr="00D407F2" w:rsidRDefault="00AE5A76" w:rsidP="00535221">
            <w:pPr>
              <w:tabs>
                <w:tab w:val="left" w:pos="1418"/>
                <w:tab w:val="left" w:pos="1985"/>
              </w:tabs>
              <w:spacing w:line="276" w:lineRule="auto"/>
              <w:rPr>
                <w:szCs w:val="24"/>
              </w:rPr>
            </w:pPr>
            <w:r w:rsidRPr="00D407F2">
              <w:rPr>
                <w:szCs w:val="24"/>
              </w:rPr>
              <w:t>Ārvalstu tiešās investīcijas</w:t>
            </w:r>
          </w:p>
        </w:tc>
      </w:tr>
      <w:tr w:rsidR="00600973" w:rsidRPr="00D407F2" w14:paraId="413AFD1B" w14:textId="77777777" w:rsidTr="006D5D8B">
        <w:tc>
          <w:tcPr>
            <w:tcW w:w="2629" w:type="dxa"/>
            <w:shd w:val="clear" w:color="auto" w:fill="auto"/>
          </w:tcPr>
          <w:p w14:paraId="5289A3EF" w14:textId="77777777" w:rsidR="003D2078" w:rsidRPr="00D407F2" w:rsidRDefault="003D2078" w:rsidP="00535221">
            <w:pPr>
              <w:tabs>
                <w:tab w:val="left" w:pos="1418"/>
                <w:tab w:val="left" w:pos="1985"/>
              </w:tabs>
              <w:spacing w:line="276" w:lineRule="auto"/>
              <w:rPr>
                <w:szCs w:val="24"/>
              </w:rPr>
            </w:pPr>
            <w:r w:rsidRPr="00D407F2">
              <w:rPr>
                <w:szCs w:val="24"/>
              </w:rPr>
              <w:t>ARACHNE</w:t>
            </w:r>
          </w:p>
        </w:tc>
        <w:tc>
          <w:tcPr>
            <w:tcW w:w="6897" w:type="dxa"/>
            <w:shd w:val="clear" w:color="auto" w:fill="auto"/>
          </w:tcPr>
          <w:p w14:paraId="0562FAC5" w14:textId="77777777" w:rsidR="003D2078" w:rsidRPr="00D407F2" w:rsidRDefault="003D2078" w:rsidP="00535221">
            <w:pPr>
              <w:tabs>
                <w:tab w:val="left" w:pos="1418"/>
                <w:tab w:val="left" w:pos="1985"/>
              </w:tabs>
              <w:spacing w:line="276" w:lineRule="auto"/>
              <w:rPr>
                <w:szCs w:val="24"/>
              </w:rPr>
            </w:pPr>
            <w:r w:rsidRPr="00D407F2">
              <w:rPr>
                <w:szCs w:val="24"/>
              </w:rPr>
              <w:t xml:space="preserve">EK izveidots risku vērtēšanas rīks, kas var palielināt projektu atlases efektivitāti, vadības pārbaudes un stiprināt krāpšanas identifikāciju, </w:t>
            </w:r>
            <w:r w:rsidR="00B06124" w:rsidRPr="00D407F2">
              <w:rPr>
                <w:szCs w:val="24"/>
              </w:rPr>
              <w:t>atklāšanu</w:t>
            </w:r>
            <w:r w:rsidRPr="00D407F2">
              <w:rPr>
                <w:szCs w:val="24"/>
              </w:rPr>
              <w:t>, novēršanu.</w:t>
            </w:r>
          </w:p>
        </w:tc>
      </w:tr>
      <w:tr w:rsidR="00600973" w:rsidRPr="00D407F2" w14:paraId="7593C519" w14:textId="77777777" w:rsidTr="006D5D8B">
        <w:tc>
          <w:tcPr>
            <w:tcW w:w="2629" w:type="dxa"/>
            <w:shd w:val="clear" w:color="auto" w:fill="auto"/>
          </w:tcPr>
          <w:p w14:paraId="0F0CCEBA" w14:textId="77777777" w:rsidR="004542AF" w:rsidRPr="00D407F2" w:rsidRDefault="00783EB8" w:rsidP="00535221">
            <w:pPr>
              <w:tabs>
                <w:tab w:val="left" w:pos="1418"/>
                <w:tab w:val="left" w:pos="1985"/>
              </w:tabs>
              <w:spacing w:line="276" w:lineRule="auto"/>
              <w:rPr>
                <w:szCs w:val="24"/>
              </w:rPr>
            </w:pPr>
            <w:r w:rsidRPr="00D407F2">
              <w:rPr>
                <w:szCs w:val="24"/>
              </w:rPr>
              <w:t>BJRS</w:t>
            </w:r>
          </w:p>
        </w:tc>
        <w:tc>
          <w:tcPr>
            <w:tcW w:w="6897" w:type="dxa"/>
            <w:shd w:val="clear" w:color="auto" w:fill="auto"/>
          </w:tcPr>
          <w:p w14:paraId="796367D8" w14:textId="77777777" w:rsidR="004542AF" w:rsidRPr="00D407F2" w:rsidRDefault="00783EB8" w:rsidP="00535221">
            <w:pPr>
              <w:tabs>
                <w:tab w:val="left" w:pos="1418"/>
                <w:tab w:val="left" w:pos="1985"/>
              </w:tabs>
              <w:spacing w:line="276" w:lineRule="auto"/>
              <w:rPr>
                <w:szCs w:val="24"/>
              </w:rPr>
            </w:pPr>
            <w:r w:rsidRPr="00D407F2">
              <w:rPr>
                <w:szCs w:val="24"/>
              </w:rPr>
              <w:t>Baltijas jūras reģionu stratēģija</w:t>
            </w:r>
          </w:p>
        </w:tc>
      </w:tr>
      <w:tr w:rsidR="00D201CE" w:rsidRPr="00D407F2" w14:paraId="7D10C85C" w14:textId="77777777" w:rsidTr="006D5D8B">
        <w:tc>
          <w:tcPr>
            <w:tcW w:w="2629" w:type="dxa"/>
            <w:shd w:val="clear" w:color="auto" w:fill="auto"/>
          </w:tcPr>
          <w:p w14:paraId="28655509" w14:textId="07E35B4D" w:rsidR="00D201CE" w:rsidRPr="00D407F2" w:rsidRDefault="00D201CE" w:rsidP="00535221">
            <w:pPr>
              <w:tabs>
                <w:tab w:val="left" w:pos="1418"/>
                <w:tab w:val="left" w:pos="1985"/>
              </w:tabs>
              <w:spacing w:line="276" w:lineRule="auto"/>
              <w:rPr>
                <w:szCs w:val="24"/>
              </w:rPr>
            </w:pPr>
            <w:r w:rsidRPr="00D407F2">
              <w:rPr>
                <w:szCs w:val="24"/>
              </w:rPr>
              <w:t>CFLA</w:t>
            </w:r>
          </w:p>
        </w:tc>
        <w:tc>
          <w:tcPr>
            <w:tcW w:w="6897" w:type="dxa"/>
            <w:shd w:val="clear" w:color="auto" w:fill="auto"/>
          </w:tcPr>
          <w:p w14:paraId="527C13CF" w14:textId="770BCA33" w:rsidR="00D201CE" w:rsidRPr="00D407F2" w:rsidRDefault="00D201CE" w:rsidP="00535221">
            <w:pPr>
              <w:tabs>
                <w:tab w:val="left" w:pos="1418"/>
                <w:tab w:val="left" w:pos="1985"/>
              </w:tabs>
              <w:spacing w:line="276" w:lineRule="auto"/>
              <w:rPr>
                <w:szCs w:val="24"/>
              </w:rPr>
            </w:pPr>
            <w:r w:rsidRPr="00D407F2">
              <w:rPr>
                <w:szCs w:val="24"/>
              </w:rPr>
              <w:t>Centrālā finanšu un līgumu aģentūra</w:t>
            </w:r>
          </w:p>
        </w:tc>
      </w:tr>
      <w:tr w:rsidR="00600973" w:rsidRPr="00D407F2" w14:paraId="73C3233D" w14:textId="77777777" w:rsidTr="00535221">
        <w:trPr>
          <w:trHeight w:val="325"/>
        </w:trPr>
        <w:tc>
          <w:tcPr>
            <w:tcW w:w="2629" w:type="dxa"/>
            <w:shd w:val="clear" w:color="auto" w:fill="auto"/>
          </w:tcPr>
          <w:p w14:paraId="40FD4532" w14:textId="77777777" w:rsidR="00AE5A76" w:rsidRPr="00D407F2" w:rsidRDefault="00AE5A76" w:rsidP="00535221">
            <w:pPr>
              <w:tabs>
                <w:tab w:val="left" w:pos="1418"/>
                <w:tab w:val="left" w:pos="1985"/>
              </w:tabs>
              <w:spacing w:line="276" w:lineRule="auto"/>
              <w:rPr>
                <w:szCs w:val="24"/>
              </w:rPr>
            </w:pPr>
            <w:r w:rsidRPr="00D407F2">
              <w:rPr>
                <w:szCs w:val="24"/>
              </w:rPr>
              <w:t>CSP</w:t>
            </w:r>
          </w:p>
        </w:tc>
        <w:tc>
          <w:tcPr>
            <w:tcW w:w="6897" w:type="dxa"/>
            <w:shd w:val="clear" w:color="auto" w:fill="auto"/>
          </w:tcPr>
          <w:p w14:paraId="4F546568" w14:textId="77777777" w:rsidR="00AE5A76" w:rsidRPr="00D407F2" w:rsidRDefault="00AE5A76" w:rsidP="00535221">
            <w:pPr>
              <w:tabs>
                <w:tab w:val="left" w:pos="1418"/>
                <w:tab w:val="left" w:pos="1985"/>
              </w:tabs>
              <w:spacing w:line="276" w:lineRule="auto"/>
              <w:rPr>
                <w:szCs w:val="24"/>
              </w:rPr>
            </w:pPr>
            <w:r w:rsidRPr="00D407F2">
              <w:rPr>
                <w:szCs w:val="24"/>
              </w:rPr>
              <w:t>Centrālā statistikas pārvalde</w:t>
            </w:r>
          </w:p>
        </w:tc>
      </w:tr>
      <w:tr w:rsidR="00600973" w:rsidRPr="00D407F2" w14:paraId="54F7EDAC" w14:textId="77777777" w:rsidTr="00535221">
        <w:trPr>
          <w:trHeight w:val="80"/>
        </w:trPr>
        <w:tc>
          <w:tcPr>
            <w:tcW w:w="2629" w:type="dxa"/>
            <w:shd w:val="clear" w:color="auto" w:fill="auto"/>
          </w:tcPr>
          <w:p w14:paraId="202BE0E9" w14:textId="77777777" w:rsidR="00AE5A76" w:rsidRPr="00D407F2" w:rsidRDefault="00AE5A76" w:rsidP="00535221">
            <w:pPr>
              <w:tabs>
                <w:tab w:val="left" w:pos="1418"/>
                <w:tab w:val="left" w:pos="1985"/>
              </w:tabs>
              <w:spacing w:line="276" w:lineRule="auto"/>
              <w:rPr>
                <w:szCs w:val="24"/>
              </w:rPr>
            </w:pPr>
            <w:r w:rsidRPr="00D407F2">
              <w:rPr>
                <w:szCs w:val="24"/>
              </w:rPr>
              <w:t>DP</w:t>
            </w:r>
          </w:p>
        </w:tc>
        <w:tc>
          <w:tcPr>
            <w:tcW w:w="6897" w:type="dxa"/>
            <w:shd w:val="clear" w:color="auto" w:fill="auto"/>
          </w:tcPr>
          <w:p w14:paraId="4E6006F6" w14:textId="77777777" w:rsidR="00AE5A76" w:rsidRPr="00D407F2" w:rsidRDefault="00AE5A76" w:rsidP="00535221">
            <w:pPr>
              <w:tabs>
                <w:tab w:val="left" w:pos="1418"/>
                <w:tab w:val="left" w:pos="1985"/>
              </w:tabs>
              <w:spacing w:line="276" w:lineRule="auto"/>
              <w:rPr>
                <w:szCs w:val="24"/>
              </w:rPr>
            </w:pPr>
            <w:r w:rsidRPr="00D407F2">
              <w:rPr>
                <w:szCs w:val="24"/>
              </w:rPr>
              <w:t>Darbības programma ,,Izaugsme un nodarbinātība’’</w:t>
            </w:r>
          </w:p>
        </w:tc>
      </w:tr>
      <w:tr w:rsidR="004A48F9" w:rsidRPr="00D407F2" w14:paraId="4C3AC23F" w14:textId="77777777" w:rsidTr="006D5D8B">
        <w:tc>
          <w:tcPr>
            <w:tcW w:w="2629" w:type="dxa"/>
            <w:shd w:val="clear" w:color="auto" w:fill="auto"/>
          </w:tcPr>
          <w:p w14:paraId="4C44358D" w14:textId="053AD36A" w:rsidR="004A48F9" w:rsidRPr="00D407F2" w:rsidRDefault="004A48F9" w:rsidP="00535221">
            <w:pPr>
              <w:tabs>
                <w:tab w:val="left" w:pos="1418"/>
                <w:tab w:val="left" w:pos="1985"/>
              </w:tabs>
              <w:spacing w:line="276" w:lineRule="auto"/>
              <w:rPr>
                <w:szCs w:val="24"/>
              </w:rPr>
            </w:pPr>
            <w:r w:rsidRPr="00D407F2">
              <w:rPr>
                <w:szCs w:val="24"/>
              </w:rPr>
              <w:t>EEZ</w:t>
            </w:r>
          </w:p>
        </w:tc>
        <w:tc>
          <w:tcPr>
            <w:tcW w:w="6897" w:type="dxa"/>
            <w:shd w:val="clear" w:color="auto" w:fill="auto"/>
          </w:tcPr>
          <w:p w14:paraId="6FC74F51" w14:textId="3CCD4BE5" w:rsidR="004A48F9" w:rsidRPr="00D407F2" w:rsidRDefault="004A48F9" w:rsidP="00535221">
            <w:pPr>
              <w:tabs>
                <w:tab w:val="left" w:pos="1418"/>
                <w:tab w:val="left" w:pos="1985"/>
              </w:tabs>
              <w:spacing w:line="276" w:lineRule="auto"/>
              <w:rPr>
                <w:szCs w:val="24"/>
              </w:rPr>
            </w:pPr>
            <w:r w:rsidRPr="00D407F2">
              <w:rPr>
                <w:szCs w:val="24"/>
              </w:rPr>
              <w:t>Eiropas Ekonomikas zona</w:t>
            </w:r>
          </w:p>
        </w:tc>
      </w:tr>
      <w:tr w:rsidR="00600973" w:rsidRPr="00D407F2" w14:paraId="0574848D" w14:textId="77777777" w:rsidTr="006D5D8B">
        <w:tc>
          <w:tcPr>
            <w:tcW w:w="2629" w:type="dxa"/>
            <w:shd w:val="clear" w:color="auto" w:fill="auto"/>
          </w:tcPr>
          <w:p w14:paraId="4665C550" w14:textId="77777777" w:rsidR="00386C29" w:rsidRPr="00D407F2" w:rsidRDefault="00386C29" w:rsidP="00535221">
            <w:pPr>
              <w:tabs>
                <w:tab w:val="left" w:pos="1418"/>
                <w:tab w:val="left" w:pos="1985"/>
              </w:tabs>
              <w:spacing w:line="276" w:lineRule="auto"/>
              <w:rPr>
                <w:szCs w:val="24"/>
              </w:rPr>
            </w:pPr>
            <w:r w:rsidRPr="00D407F2">
              <w:rPr>
                <w:szCs w:val="24"/>
              </w:rPr>
              <w:t>EJZF</w:t>
            </w:r>
          </w:p>
        </w:tc>
        <w:tc>
          <w:tcPr>
            <w:tcW w:w="6897" w:type="dxa"/>
            <w:shd w:val="clear" w:color="auto" w:fill="auto"/>
          </w:tcPr>
          <w:p w14:paraId="494F6222" w14:textId="77777777" w:rsidR="00386C29" w:rsidRPr="00D407F2" w:rsidRDefault="00386C29" w:rsidP="00535221">
            <w:pPr>
              <w:tabs>
                <w:tab w:val="left" w:pos="1418"/>
                <w:tab w:val="left" w:pos="1985"/>
              </w:tabs>
              <w:spacing w:line="276" w:lineRule="auto"/>
              <w:rPr>
                <w:szCs w:val="24"/>
              </w:rPr>
            </w:pPr>
            <w:r w:rsidRPr="00D407F2">
              <w:rPr>
                <w:szCs w:val="24"/>
              </w:rPr>
              <w:t>Eiropas Jūrlietu un zivsaimniecības fonds</w:t>
            </w:r>
          </w:p>
        </w:tc>
      </w:tr>
      <w:tr w:rsidR="00600973" w:rsidRPr="00D407F2" w14:paraId="0B6CAA11" w14:textId="77777777" w:rsidTr="006D5D8B">
        <w:tc>
          <w:tcPr>
            <w:tcW w:w="2629" w:type="dxa"/>
            <w:shd w:val="clear" w:color="auto" w:fill="auto"/>
          </w:tcPr>
          <w:p w14:paraId="47579B80" w14:textId="53C6AECB" w:rsidR="001C302A" w:rsidRPr="00D407F2" w:rsidRDefault="00386C29" w:rsidP="00535221">
            <w:pPr>
              <w:tabs>
                <w:tab w:val="left" w:pos="1418"/>
                <w:tab w:val="left" w:pos="1985"/>
              </w:tabs>
              <w:spacing w:line="276" w:lineRule="auto"/>
              <w:rPr>
                <w:szCs w:val="24"/>
              </w:rPr>
            </w:pPr>
            <w:r w:rsidRPr="00D407F2">
              <w:rPr>
                <w:szCs w:val="24"/>
              </w:rPr>
              <w:t>EK</w:t>
            </w:r>
          </w:p>
        </w:tc>
        <w:tc>
          <w:tcPr>
            <w:tcW w:w="6897" w:type="dxa"/>
            <w:shd w:val="clear" w:color="auto" w:fill="auto"/>
          </w:tcPr>
          <w:p w14:paraId="06F54BE1" w14:textId="77777777" w:rsidR="001C302A" w:rsidRPr="00D407F2" w:rsidRDefault="00386C29" w:rsidP="00535221">
            <w:pPr>
              <w:tabs>
                <w:tab w:val="left" w:pos="1418"/>
                <w:tab w:val="left" w:pos="1985"/>
              </w:tabs>
              <w:spacing w:line="276" w:lineRule="auto"/>
              <w:rPr>
                <w:szCs w:val="24"/>
              </w:rPr>
            </w:pPr>
            <w:r w:rsidRPr="00D407F2">
              <w:rPr>
                <w:szCs w:val="24"/>
              </w:rPr>
              <w:t>Eiropas Komisija</w:t>
            </w:r>
          </w:p>
        </w:tc>
      </w:tr>
      <w:tr w:rsidR="00600973" w:rsidRPr="00D407F2" w14:paraId="4D03E645" w14:textId="77777777" w:rsidTr="006D5D8B">
        <w:tc>
          <w:tcPr>
            <w:tcW w:w="2629" w:type="dxa"/>
            <w:shd w:val="clear" w:color="auto" w:fill="auto"/>
          </w:tcPr>
          <w:p w14:paraId="62C511E9" w14:textId="77777777" w:rsidR="00AE5A76" w:rsidRPr="00D407F2" w:rsidRDefault="00AE5A76" w:rsidP="00535221">
            <w:pPr>
              <w:tabs>
                <w:tab w:val="left" w:pos="1418"/>
                <w:tab w:val="left" w:pos="1985"/>
              </w:tabs>
              <w:spacing w:line="276" w:lineRule="auto"/>
              <w:rPr>
                <w:szCs w:val="24"/>
              </w:rPr>
            </w:pPr>
            <w:r w:rsidRPr="00D407F2">
              <w:rPr>
                <w:szCs w:val="24"/>
              </w:rPr>
              <w:t>EK pozīcijas dokuments</w:t>
            </w:r>
          </w:p>
        </w:tc>
        <w:tc>
          <w:tcPr>
            <w:tcW w:w="6897" w:type="dxa"/>
            <w:shd w:val="clear" w:color="auto" w:fill="auto"/>
          </w:tcPr>
          <w:p w14:paraId="3D4CF947" w14:textId="77777777" w:rsidR="00AE5A76" w:rsidRPr="00D407F2" w:rsidRDefault="00AE5A76" w:rsidP="00535221">
            <w:pPr>
              <w:tabs>
                <w:tab w:val="left" w:pos="1418"/>
                <w:tab w:val="left" w:pos="1985"/>
              </w:tabs>
              <w:spacing w:line="276" w:lineRule="auto"/>
              <w:rPr>
                <w:szCs w:val="24"/>
              </w:rPr>
            </w:pPr>
            <w:r w:rsidRPr="00D407F2">
              <w:rPr>
                <w:szCs w:val="24"/>
              </w:rPr>
              <w:t>Eiropas Komisijas pozīcijas dokuments par Partnerības līguma un darbības programmu izstrādi 2014. – 2020.gada plānošanas periodam Latvijā (nosūtīts Latvijai 2012.gada 24.oktobrī)</w:t>
            </w:r>
          </w:p>
        </w:tc>
      </w:tr>
      <w:tr w:rsidR="00600973" w:rsidRPr="00D407F2" w14:paraId="6025D74E" w14:textId="77777777" w:rsidTr="006D5D8B">
        <w:tc>
          <w:tcPr>
            <w:tcW w:w="2629" w:type="dxa"/>
            <w:shd w:val="clear" w:color="auto" w:fill="auto"/>
          </w:tcPr>
          <w:p w14:paraId="29A5B7DD" w14:textId="77777777" w:rsidR="00AE5A76" w:rsidRPr="00D407F2" w:rsidRDefault="00AE5A76" w:rsidP="00535221">
            <w:pPr>
              <w:tabs>
                <w:tab w:val="left" w:pos="1418"/>
                <w:tab w:val="left" w:pos="1985"/>
              </w:tabs>
              <w:spacing w:line="276" w:lineRule="auto"/>
              <w:rPr>
                <w:szCs w:val="24"/>
              </w:rPr>
            </w:pPr>
            <w:r w:rsidRPr="00D407F2">
              <w:rPr>
                <w:szCs w:val="24"/>
              </w:rPr>
              <w:t>EP</w:t>
            </w:r>
          </w:p>
        </w:tc>
        <w:tc>
          <w:tcPr>
            <w:tcW w:w="6897" w:type="dxa"/>
            <w:shd w:val="clear" w:color="auto" w:fill="auto"/>
          </w:tcPr>
          <w:p w14:paraId="558B681C" w14:textId="77777777" w:rsidR="00AE5A76" w:rsidRPr="00D407F2" w:rsidRDefault="00AE5A76" w:rsidP="00535221">
            <w:pPr>
              <w:tabs>
                <w:tab w:val="left" w:pos="1418"/>
                <w:tab w:val="left" w:pos="1985"/>
              </w:tabs>
              <w:spacing w:line="276" w:lineRule="auto"/>
              <w:rPr>
                <w:szCs w:val="24"/>
              </w:rPr>
            </w:pPr>
            <w:r w:rsidRPr="00D407F2">
              <w:rPr>
                <w:szCs w:val="24"/>
              </w:rPr>
              <w:t>Eiropas Padome</w:t>
            </w:r>
          </w:p>
        </w:tc>
      </w:tr>
      <w:tr w:rsidR="00600973" w:rsidRPr="00D407F2" w14:paraId="38238095" w14:textId="77777777" w:rsidTr="006D5D8B">
        <w:tc>
          <w:tcPr>
            <w:tcW w:w="2629" w:type="dxa"/>
            <w:shd w:val="clear" w:color="auto" w:fill="auto"/>
          </w:tcPr>
          <w:p w14:paraId="26C1C313" w14:textId="77777777" w:rsidR="00386C29" w:rsidRPr="00D407F2" w:rsidRDefault="00386C29" w:rsidP="00535221">
            <w:pPr>
              <w:tabs>
                <w:tab w:val="left" w:pos="1418"/>
                <w:tab w:val="left" w:pos="1985"/>
              </w:tabs>
              <w:spacing w:line="276" w:lineRule="auto"/>
              <w:rPr>
                <w:szCs w:val="24"/>
              </w:rPr>
            </w:pPr>
            <w:r w:rsidRPr="00D407F2">
              <w:rPr>
                <w:szCs w:val="24"/>
              </w:rPr>
              <w:t>ELFLA</w:t>
            </w:r>
          </w:p>
        </w:tc>
        <w:tc>
          <w:tcPr>
            <w:tcW w:w="6897" w:type="dxa"/>
            <w:shd w:val="clear" w:color="auto" w:fill="auto"/>
          </w:tcPr>
          <w:p w14:paraId="72656D6A" w14:textId="77777777" w:rsidR="00386C29" w:rsidRPr="00D407F2" w:rsidRDefault="00386C29" w:rsidP="00535221">
            <w:pPr>
              <w:tabs>
                <w:tab w:val="left" w:pos="1418"/>
                <w:tab w:val="left" w:pos="1985"/>
              </w:tabs>
              <w:spacing w:line="276" w:lineRule="auto"/>
              <w:rPr>
                <w:szCs w:val="24"/>
              </w:rPr>
            </w:pPr>
            <w:r w:rsidRPr="00D407F2">
              <w:rPr>
                <w:szCs w:val="24"/>
              </w:rPr>
              <w:t>Eiropas Lauksaimniecības fonds lauku attīstībai</w:t>
            </w:r>
          </w:p>
        </w:tc>
      </w:tr>
      <w:tr w:rsidR="00600973" w:rsidRPr="00D407F2" w14:paraId="7CE73355" w14:textId="77777777" w:rsidTr="006D5D8B">
        <w:tc>
          <w:tcPr>
            <w:tcW w:w="2629" w:type="dxa"/>
            <w:shd w:val="clear" w:color="auto" w:fill="auto"/>
          </w:tcPr>
          <w:p w14:paraId="45089E62" w14:textId="77777777" w:rsidR="00386C29" w:rsidRPr="00D407F2" w:rsidRDefault="00386C29" w:rsidP="00535221">
            <w:pPr>
              <w:tabs>
                <w:tab w:val="left" w:pos="1418"/>
                <w:tab w:val="left" w:pos="1985"/>
              </w:tabs>
              <w:spacing w:line="276" w:lineRule="auto"/>
              <w:rPr>
                <w:szCs w:val="24"/>
              </w:rPr>
            </w:pPr>
            <w:r w:rsidRPr="00D407F2">
              <w:rPr>
                <w:szCs w:val="24"/>
              </w:rPr>
              <w:t>EM</w:t>
            </w:r>
            <w:r w:rsidRPr="00D407F2">
              <w:rPr>
                <w:szCs w:val="24"/>
              </w:rPr>
              <w:tab/>
            </w:r>
          </w:p>
        </w:tc>
        <w:tc>
          <w:tcPr>
            <w:tcW w:w="6897" w:type="dxa"/>
            <w:shd w:val="clear" w:color="auto" w:fill="auto"/>
          </w:tcPr>
          <w:p w14:paraId="76B0EFAA" w14:textId="77777777" w:rsidR="00386C29" w:rsidRPr="00D407F2" w:rsidRDefault="00386C29" w:rsidP="00535221">
            <w:pPr>
              <w:tabs>
                <w:tab w:val="left" w:pos="1418"/>
                <w:tab w:val="left" w:pos="1985"/>
              </w:tabs>
              <w:spacing w:line="276" w:lineRule="auto"/>
            </w:pPr>
            <w:r w:rsidRPr="00D407F2">
              <w:rPr>
                <w:szCs w:val="24"/>
              </w:rPr>
              <w:t>Ekonomikas ministrija</w:t>
            </w:r>
          </w:p>
        </w:tc>
      </w:tr>
      <w:tr w:rsidR="007208AB" w:rsidRPr="00D407F2" w14:paraId="7286A263" w14:textId="77777777" w:rsidTr="006D5D8B">
        <w:tc>
          <w:tcPr>
            <w:tcW w:w="2629" w:type="dxa"/>
            <w:shd w:val="clear" w:color="auto" w:fill="auto"/>
          </w:tcPr>
          <w:p w14:paraId="12BD015D" w14:textId="29E1BAC4" w:rsidR="00F66A21" w:rsidRPr="00D407F2" w:rsidRDefault="00386C29" w:rsidP="00535221">
            <w:pPr>
              <w:tabs>
                <w:tab w:val="left" w:pos="1418"/>
                <w:tab w:val="left" w:pos="1985"/>
              </w:tabs>
              <w:spacing w:line="276" w:lineRule="auto"/>
              <w:rPr>
                <w:szCs w:val="24"/>
              </w:rPr>
            </w:pPr>
            <w:r w:rsidRPr="00D407F2">
              <w:rPr>
                <w:szCs w:val="24"/>
              </w:rPr>
              <w:t>ERAF</w:t>
            </w:r>
          </w:p>
        </w:tc>
        <w:tc>
          <w:tcPr>
            <w:tcW w:w="6897" w:type="dxa"/>
            <w:shd w:val="clear" w:color="auto" w:fill="auto"/>
          </w:tcPr>
          <w:p w14:paraId="69941F6E" w14:textId="2F4CA1A3" w:rsidR="00F66A21" w:rsidRPr="00D407F2" w:rsidRDefault="00386C29" w:rsidP="00535221">
            <w:pPr>
              <w:tabs>
                <w:tab w:val="left" w:pos="1418"/>
                <w:tab w:val="left" w:pos="1985"/>
              </w:tabs>
              <w:spacing w:line="276" w:lineRule="auto"/>
              <w:rPr>
                <w:szCs w:val="24"/>
              </w:rPr>
            </w:pPr>
            <w:r w:rsidRPr="00D407F2">
              <w:rPr>
                <w:szCs w:val="24"/>
              </w:rPr>
              <w:t>Eiropas Reģionālās attīstības fonds</w:t>
            </w:r>
          </w:p>
        </w:tc>
      </w:tr>
      <w:tr w:rsidR="007766D6" w:rsidRPr="00D407F2" w14:paraId="52BBEAEA" w14:textId="77777777" w:rsidTr="006D5D8B">
        <w:tc>
          <w:tcPr>
            <w:tcW w:w="2629" w:type="dxa"/>
            <w:shd w:val="clear" w:color="auto" w:fill="auto"/>
          </w:tcPr>
          <w:p w14:paraId="180F6FF0" w14:textId="0E300042" w:rsidR="007766D6" w:rsidRPr="00D407F2" w:rsidRDefault="007766D6" w:rsidP="00535221">
            <w:pPr>
              <w:tabs>
                <w:tab w:val="left" w:pos="1418"/>
                <w:tab w:val="left" w:pos="1985"/>
              </w:tabs>
              <w:spacing w:line="276" w:lineRule="auto"/>
              <w:rPr>
                <w:szCs w:val="24"/>
              </w:rPr>
            </w:pPr>
            <w:r w:rsidRPr="00D407F2">
              <w:rPr>
                <w:szCs w:val="24"/>
              </w:rPr>
              <w:t>ERAF regula</w:t>
            </w:r>
          </w:p>
        </w:tc>
        <w:tc>
          <w:tcPr>
            <w:tcW w:w="6897" w:type="dxa"/>
            <w:shd w:val="clear" w:color="auto" w:fill="auto"/>
          </w:tcPr>
          <w:p w14:paraId="234615B8" w14:textId="1D62D0A6" w:rsidR="007766D6" w:rsidRPr="00D407F2" w:rsidRDefault="007766D6" w:rsidP="00535221">
            <w:pPr>
              <w:tabs>
                <w:tab w:val="left" w:pos="1418"/>
                <w:tab w:val="left" w:pos="1985"/>
              </w:tabs>
              <w:spacing w:line="276" w:lineRule="auto"/>
              <w:rPr>
                <w:szCs w:val="24"/>
              </w:rPr>
            </w:pPr>
            <w:r w:rsidRPr="00D407F2">
              <w:rPr>
                <w:szCs w:val="24"/>
              </w:rPr>
              <w:t>Eiropas Parlamenta un Padomes Regula (ES) Nr.1301/2013 (2013.gada 17.decembris) par Eiropas Reģionālās attīstības fondu un īpašiem noteikumiem attiecībā uz mērķi "Investīcijas izaugsmei un nodarbinātībai" un ar ko atceļ Regulu (EK) Nr.1080/2006</w:t>
            </w:r>
          </w:p>
        </w:tc>
      </w:tr>
      <w:tr w:rsidR="00600973" w:rsidRPr="00D407F2" w14:paraId="6D53394C" w14:textId="77777777" w:rsidTr="006D5D8B">
        <w:tc>
          <w:tcPr>
            <w:tcW w:w="2629" w:type="dxa"/>
            <w:shd w:val="clear" w:color="auto" w:fill="auto"/>
          </w:tcPr>
          <w:p w14:paraId="3210B198" w14:textId="77777777" w:rsidR="00AE5A76" w:rsidRPr="00D407F2" w:rsidRDefault="00AE5A76" w:rsidP="00535221">
            <w:pPr>
              <w:tabs>
                <w:tab w:val="left" w:pos="1418"/>
                <w:tab w:val="left" w:pos="1985"/>
              </w:tabs>
              <w:spacing w:line="276" w:lineRule="auto"/>
              <w:rPr>
                <w:szCs w:val="24"/>
              </w:rPr>
            </w:pPr>
            <w:r w:rsidRPr="00D407F2">
              <w:rPr>
                <w:szCs w:val="24"/>
              </w:rPr>
              <w:t>E-pārvaldība</w:t>
            </w:r>
          </w:p>
        </w:tc>
        <w:tc>
          <w:tcPr>
            <w:tcW w:w="6897" w:type="dxa"/>
            <w:shd w:val="clear" w:color="auto" w:fill="auto"/>
          </w:tcPr>
          <w:p w14:paraId="4579D0FC" w14:textId="77777777" w:rsidR="00AE5A76" w:rsidRPr="00D407F2" w:rsidRDefault="00AE5A76" w:rsidP="00535221">
            <w:pPr>
              <w:tabs>
                <w:tab w:val="left" w:pos="1418"/>
                <w:tab w:val="left" w:pos="1985"/>
              </w:tabs>
              <w:spacing w:line="276" w:lineRule="auto"/>
              <w:rPr>
                <w:szCs w:val="24"/>
              </w:rPr>
            </w:pPr>
            <w:r w:rsidRPr="00D407F2">
              <w:rPr>
                <w:szCs w:val="24"/>
              </w:rPr>
              <w:t>Informāciju tehnoloģiju risinājumi ESI fondu ieviešanas nodrošināšanai</w:t>
            </w:r>
          </w:p>
        </w:tc>
      </w:tr>
      <w:tr w:rsidR="00600973" w:rsidRPr="00D407F2" w14:paraId="0D4426A6" w14:textId="77777777" w:rsidTr="006D5D8B">
        <w:tc>
          <w:tcPr>
            <w:tcW w:w="2629" w:type="dxa"/>
            <w:shd w:val="clear" w:color="auto" w:fill="auto"/>
          </w:tcPr>
          <w:p w14:paraId="2CCA0C13" w14:textId="77777777" w:rsidR="00386C29" w:rsidRPr="00D407F2" w:rsidRDefault="00386C29" w:rsidP="00535221">
            <w:pPr>
              <w:tabs>
                <w:tab w:val="left" w:pos="1418"/>
                <w:tab w:val="left" w:pos="1985"/>
              </w:tabs>
              <w:spacing w:line="276" w:lineRule="auto"/>
              <w:rPr>
                <w:szCs w:val="24"/>
              </w:rPr>
            </w:pPr>
            <w:r w:rsidRPr="00D407F2">
              <w:rPr>
                <w:szCs w:val="24"/>
              </w:rPr>
              <w:t>ES</w:t>
            </w:r>
          </w:p>
        </w:tc>
        <w:tc>
          <w:tcPr>
            <w:tcW w:w="6897" w:type="dxa"/>
            <w:shd w:val="clear" w:color="auto" w:fill="auto"/>
          </w:tcPr>
          <w:p w14:paraId="5E3E0B4B" w14:textId="77777777" w:rsidR="00386C29" w:rsidRPr="00D407F2" w:rsidRDefault="00386C29" w:rsidP="00535221">
            <w:pPr>
              <w:tabs>
                <w:tab w:val="left" w:pos="1418"/>
                <w:tab w:val="left" w:pos="1985"/>
              </w:tabs>
              <w:spacing w:line="276" w:lineRule="auto"/>
              <w:rPr>
                <w:szCs w:val="24"/>
              </w:rPr>
            </w:pPr>
            <w:r w:rsidRPr="00D407F2">
              <w:rPr>
                <w:szCs w:val="24"/>
              </w:rPr>
              <w:t>Eiropas Savienība</w:t>
            </w:r>
          </w:p>
        </w:tc>
      </w:tr>
      <w:tr w:rsidR="00600973" w:rsidRPr="00D407F2" w14:paraId="5EC616D7" w14:textId="77777777" w:rsidTr="006D5D8B">
        <w:tc>
          <w:tcPr>
            <w:tcW w:w="2629" w:type="dxa"/>
            <w:shd w:val="clear" w:color="auto" w:fill="auto"/>
          </w:tcPr>
          <w:p w14:paraId="0A8B5F16" w14:textId="77777777" w:rsidR="005D31FD" w:rsidRPr="00D407F2" w:rsidRDefault="005D31FD" w:rsidP="00535221">
            <w:pPr>
              <w:tabs>
                <w:tab w:val="left" w:pos="1418"/>
                <w:tab w:val="left" w:pos="1985"/>
              </w:tabs>
              <w:spacing w:line="276" w:lineRule="auto"/>
              <w:rPr>
                <w:szCs w:val="24"/>
              </w:rPr>
            </w:pPr>
            <w:r w:rsidRPr="00D407F2">
              <w:t xml:space="preserve">Stratēģija „Eiropa 2020” </w:t>
            </w:r>
          </w:p>
        </w:tc>
        <w:tc>
          <w:tcPr>
            <w:tcW w:w="6897" w:type="dxa"/>
            <w:shd w:val="clear" w:color="auto" w:fill="auto"/>
          </w:tcPr>
          <w:p w14:paraId="1FCB8BFC" w14:textId="77777777" w:rsidR="005D31FD" w:rsidRPr="00D407F2" w:rsidRDefault="005D31FD" w:rsidP="00535221">
            <w:pPr>
              <w:tabs>
                <w:tab w:val="left" w:pos="1418"/>
                <w:tab w:val="left" w:pos="1985"/>
              </w:tabs>
              <w:spacing w:line="276" w:lineRule="auto"/>
              <w:rPr>
                <w:szCs w:val="24"/>
              </w:rPr>
            </w:pPr>
            <w:r w:rsidRPr="00D407F2">
              <w:t>Eiropa 2020: stratēģija gudrai, ilgtspējīgai un iekļaujošai izaugsmei</w:t>
            </w:r>
          </w:p>
        </w:tc>
      </w:tr>
      <w:tr w:rsidR="00600973" w:rsidRPr="00D407F2" w14:paraId="0BC2F29C" w14:textId="77777777" w:rsidTr="006D5D8B">
        <w:tc>
          <w:tcPr>
            <w:tcW w:w="2629" w:type="dxa"/>
            <w:shd w:val="clear" w:color="auto" w:fill="auto"/>
          </w:tcPr>
          <w:p w14:paraId="70671D34" w14:textId="77777777" w:rsidR="00386C29" w:rsidRPr="00D407F2" w:rsidRDefault="00386C29" w:rsidP="00535221">
            <w:pPr>
              <w:tabs>
                <w:tab w:val="left" w:pos="1418"/>
                <w:tab w:val="left" w:pos="1985"/>
              </w:tabs>
              <w:spacing w:line="276" w:lineRule="auto"/>
              <w:rPr>
                <w:szCs w:val="24"/>
              </w:rPr>
            </w:pPr>
            <w:r w:rsidRPr="00D407F2">
              <w:rPr>
                <w:szCs w:val="24"/>
              </w:rPr>
              <w:t>ESF</w:t>
            </w:r>
          </w:p>
        </w:tc>
        <w:tc>
          <w:tcPr>
            <w:tcW w:w="6897" w:type="dxa"/>
            <w:shd w:val="clear" w:color="auto" w:fill="auto"/>
          </w:tcPr>
          <w:p w14:paraId="3ED851B2" w14:textId="77777777" w:rsidR="00386C29" w:rsidRPr="00D407F2" w:rsidRDefault="00386C29" w:rsidP="00535221">
            <w:pPr>
              <w:tabs>
                <w:tab w:val="left" w:pos="1418"/>
                <w:tab w:val="left" w:pos="1985"/>
              </w:tabs>
              <w:spacing w:line="276" w:lineRule="auto"/>
              <w:rPr>
                <w:szCs w:val="24"/>
              </w:rPr>
            </w:pPr>
            <w:r w:rsidRPr="00D407F2">
              <w:rPr>
                <w:szCs w:val="24"/>
              </w:rPr>
              <w:t>Eiropas Sociālais fonds</w:t>
            </w:r>
          </w:p>
        </w:tc>
      </w:tr>
      <w:tr w:rsidR="007766D6" w:rsidRPr="00D407F2" w14:paraId="49619915" w14:textId="77777777" w:rsidTr="006D5D8B">
        <w:tc>
          <w:tcPr>
            <w:tcW w:w="2629" w:type="dxa"/>
            <w:shd w:val="clear" w:color="auto" w:fill="auto"/>
          </w:tcPr>
          <w:p w14:paraId="2EDB6968" w14:textId="403A93F2" w:rsidR="007766D6" w:rsidRPr="00D407F2" w:rsidRDefault="007766D6" w:rsidP="00535221">
            <w:pPr>
              <w:tabs>
                <w:tab w:val="left" w:pos="1418"/>
                <w:tab w:val="left" w:pos="1985"/>
              </w:tabs>
              <w:spacing w:line="276" w:lineRule="auto"/>
              <w:rPr>
                <w:szCs w:val="24"/>
              </w:rPr>
            </w:pPr>
            <w:r w:rsidRPr="00D407F2">
              <w:rPr>
                <w:szCs w:val="24"/>
              </w:rPr>
              <w:t>ESF regula</w:t>
            </w:r>
          </w:p>
        </w:tc>
        <w:tc>
          <w:tcPr>
            <w:tcW w:w="6897" w:type="dxa"/>
            <w:shd w:val="clear" w:color="auto" w:fill="auto"/>
          </w:tcPr>
          <w:p w14:paraId="32678B8E" w14:textId="50087889" w:rsidR="007766D6" w:rsidRPr="00D407F2" w:rsidRDefault="007766D6" w:rsidP="00535221">
            <w:pPr>
              <w:tabs>
                <w:tab w:val="left" w:pos="1418"/>
                <w:tab w:val="left" w:pos="1985"/>
              </w:tabs>
              <w:spacing w:line="276" w:lineRule="auto"/>
              <w:rPr>
                <w:szCs w:val="24"/>
              </w:rPr>
            </w:pPr>
            <w:r w:rsidRPr="00D407F2">
              <w:rPr>
                <w:szCs w:val="24"/>
              </w:rPr>
              <w:t>Eiropas Parlamenta un Padomes Regula (ES) Nr.1304/2013 2013.gada 17.decembris par Eiropas Sociālo fondu un ar ko atceļ Padomes Regulu (EK) Nr.1081/2006</w:t>
            </w:r>
          </w:p>
        </w:tc>
      </w:tr>
      <w:tr w:rsidR="00600973" w:rsidRPr="00D407F2" w14:paraId="76F802AF" w14:textId="77777777" w:rsidTr="006D5D8B">
        <w:tc>
          <w:tcPr>
            <w:tcW w:w="2629" w:type="dxa"/>
            <w:shd w:val="clear" w:color="auto" w:fill="auto"/>
          </w:tcPr>
          <w:p w14:paraId="50E1EF16" w14:textId="77777777" w:rsidR="00386C29" w:rsidRPr="00D407F2" w:rsidRDefault="00386C29" w:rsidP="00535221">
            <w:pPr>
              <w:tabs>
                <w:tab w:val="left" w:pos="1418"/>
                <w:tab w:val="left" w:pos="1985"/>
              </w:tabs>
              <w:spacing w:line="276" w:lineRule="auto"/>
            </w:pPr>
            <w:r w:rsidRPr="00D407F2">
              <w:rPr>
                <w:szCs w:val="24"/>
              </w:rPr>
              <w:t>ESI fondi</w:t>
            </w:r>
          </w:p>
        </w:tc>
        <w:tc>
          <w:tcPr>
            <w:tcW w:w="6897" w:type="dxa"/>
            <w:shd w:val="clear" w:color="auto" w:fill="auto"/>
          </w:tcPr>
          <w:p w14:paraId="069E037A" w14:textId="77777777" w:rsidR="00386C29" w:rsidRPr="00D407F2" w:rsidRDefault="00386C29" w:rsidP="00535221">
            <w:pPr>
              <w:tabs>
                <w:tab w:val="left" w:pos="1418"/>
                <w:tab w:val="left" w:pos="1985"/>
              </w:tabs>
              <w:spacing w:line="276" w:lineRule="auto"/>
            </w:pPr>
            <w:r w:rsidRPr="00D407F2">
              <w:rPr>
                <w:szCs w:val="24"/>
              </w:rPr>
              <w:t>ESF; ERAF; KF; ELFLA; EJZF</w:t>
            </w:r>
          </w:p>
        </w:tc>
      </w:tr>
      <w:tr w:rsidR="00600973" w:rsidRPr="00D407F2" w14:paraId="40C47DDC" w14:textId="77777777" w:rsidTr="006D5D8B">
        <w:tc>
          <w:tcPr>
            <w:tcW w:w="2629" w:type="dxa"/>
            <w:shd w:val="clear" w:color="auto" w:fill="auto"/>
          </w:tcPr>
          <w:p w14:paraId="238BE997" w14:textId="1AF0AEB8" w:rsidR="00B7499B" w:rsidRPr="00D407F2" w:rsidRDefault="00B7499B" w:rsidP="00535221">
            <w:pPr>
              <w:tabs>
                <w:tab w:val="left" w:pos="1418"/>
                <w:tab w:val="left" w:pos="1985"/>
              </w:tabs>
              <w:spacing w:line="276" w:lineRule="auto"/>
            </w:pPr>
            <w:r w:rsidRPr="00D407F2">
              <w:t xml:space="preserve">ES Padomes </w:t>
            </w:r>
            <w:r w:rsidR="005D0587" w:rsidRPr="00D407F2">
              <w:t>rekomendācijas</w:t>
            </w:r>
          </w:p>
        </w:tc>
        <w:tc>
          <w:tcPr>
            <w:tcW w:w="6897" w:type="dxa"/>
            <w:shd w:val="clear" w:color="auto" w:fill="auto"/>
          </w:tcPr>
          <w:p w14:paraId="498CFCA1" w14:textId="3C0F0F5C" w:rsidR="00B7499B" w:rsidRPr="00D407F2" w:rsidRDefault="00B7499B" w:rsidP="00535221">
            <w:pPr>
              <w:tabs>
                <w:tab w:val="left" w:pos="1418"/>
                <w:tab w:val="left" w:pos="1985"/>
              </w:tabs>
              <w:spacing w:line="276" w:lineRule="auto"/>
            </w:pPr>
            <w:r w:rsidRPr="00D407F2">
              <w:rPr>
                <w:szCs w:val="24"/>
                <w:lang w:eastAsia="lv-LV"/>
              </w:rPr>
              <w:t xml:space="preserve">Eiropas Savienības Padomes </w:t>
            </w:r>
            <w:r w:rsidR="00537324" w:rsidRPr="00D407F2">
              <w:rPr>
                <w:szCs w:val="24"/>
                <w:lang w:eastAsia="lv-LV"/>
              </w:rPr>
              <w:t xml:space="preserve">rekomendācijas  </w:t>
            </w:r>
            <w:r w:rsidRPr="00D407F2">
              <w:rPr>
                <w:szCs w:val="24"/>
                <w:lang w:eastAsia="lv-LV"/>
              </w:rPr>
              <w:t xml:space="preserve">par Latvijas 2013.gada </w:t>
            </w:r>
            <w:r w:rsidR="00C30456" w:rsidRPr="00D407F2">
              <w:rPr>
                <w:szCs w:val="24"/>
                <w:lang w:eastAsia="lv-LV"/>
              </w:rPr>
              <w:t xml:space="preserve">nacionālo </w:t>
            </w:r>
            <w:r w:rsidRPr="00D407F2">
              <w:rPr>
                <w:szCs w:val="24"/>
                <w:lang w:eastAsia="lv-LV"/>
              </w:rPr>
              <w:t>reformu programmu un ar ko sniedz Padomes atzinumu par Latvijas 2012.–2016.gada konverģences programmu</w:t>
            </w:r>
          </w:p>
        </w:tc>
      </w:tr>
      <w:tr w:rsidR="00600973" w:rsidRPr="00D407F2" w14:paraId="55821454" w14:textId="77777777" w:rsidTr="006D5D8B">
        <w:tc>
          <w:tcPr>
            <w:tcW w:w="2629" w:type="dxa"/>
            <w:shd w:val="clear" w:color="auto" w:fill="auto"/>
          </w:tcPr>
          <w:p w14:paraId="4D1D44CD" w14:textId="77777777" w:rsidR="00FE68DB" w:rsidRPr="00D407F2" w:rsidRDefault="00FE68DB" w:rsidP="00535221">
            <w:pPr>
              <w:tabs>
                <w:tab w:val="left" w:pos="1418"/>
                <w:tab w:val="left" w:pos="1985"/>
              </w:tabs>
              <w:spacing w:line="276" w:lineRule="auto"/>
            </w:pPr>
            <w:r w:rsidRPr="00D407F2">
              <w:t>ETL</w:t>
            </w:r>
          </w:p>
        </w:tc>
        <w:tc>
          <w:tcPr>
            <w:tcW w:w="6897" w:type="dxa"/>
            <w:shd w:val="clear" w:color="auto" w:fill="auto"/>
          </w:tcPr>
          <w:p w14:paraId="76E54B2E" w14:textId="77777777" w:rsidR="00FE68DB" w:rsidRPr="00D407F2" w:rsidRDefault="00FE68DB" w:rsidP="00535221">
            <w:pPr>
              <w:tabs>
                <w:tab w:val="left" w:pos="1418"/>
                <w:tab w:val="left" w:pos="1985"/>
              </w:tabs>
              <w:spacing w:line="276" w:lineRule="auto"/>
            </w:pPr>
            <w:r w:rsidRPr="00D407F2">
              <w:t>Elektrotransportlīdzekļi</w:t>
            </w:r>
          </w:p>
        </w:tc>
      </w:tr>
      <w:tr w:rsidR="004A48F9" w:rsidRPr="00D407F2" w14:paraId="78F689E0" w14:textId="77777777" w:rsidTr="006D5D8B">
        <w:tc>
          <w:tcPr>
            <w:tcW w:w="2629" w:type="dxa"/>
            <w:shd w:val="clear" w:color="auto" w:fill="auto"/>
          </w:tcPr>
          <w:p w14:paraId="5966A67D" w14:textId="2514608B" w:rsidR="004A48F9" w:rsidRPr="00D407F2" w:rsidRDefault="004A48F9" w:rsidP="00535221">
            <w:pPr>
              <w:tabs>
                <w:tab w:val="left" w:pos="1418"/>
                <w:tab w:val="left" w:pos="1985"/>
              </w:tabs>
              <w:spacing w:line="276" w:lineRule="auto"/>
            </w:pPr>
            <w:r w:rsidRPr="00D407F2">
              <w:t>ETS</w:t>
            </w:r>
          </w:p>
        </w:tc>
        <w:tc>
          <w:tcPr>
            <w:tcW w:w="6897" w:type="dxa"/>
            <w:shd w:val="clear" w:color="auto" w:fill="auto"/>
          </w:tcPr>
          <w:p w14:paraId="520DDD7B" w14:textId="02D46D9B" w:rsidR="004A48F9" w:rsidRPr="00D407F2" w:rsidRDefault="004A48F9" w:rsidP="00535221">
            <w:pPr>
              <w:tabs>
                <w:tab w:val="left" w:pos="1418"/>
                <w:tab w:val="left" w:pos="1985"/>
              </w:tabs>
              <w:spacing w:line="276" w:lineRule="auto"/>
            </w:pPr>
            <w:r w:rsidRPr="00D407F2">
              <w:t>Eiropas teritoriālā sadarbība</w:t>
            </w:r>
          </w:p>
        </w:tc>
      </w:tr>
      <w:tr w:rsidR="00706529" w:rsidRPr="00D407F2" w14:paraId="6A42EA60" w14:textId="77777777" w:rsidTr="006D5D8B">
        <w:tc>
          <w:tcPr>
            <w:tcW w:w="2629" w:type="dxa"/>
            <w:shd w:val="clear" w:color="auto" w:fill="auto"/>
          </w:tcPr>
          <w:p w14:paraId="43C7CAFB" w14:textId="24265558" w:rsidR="00706529" w:rsidRPr="00D407F2" w:rsidRDefault="00706529" w:rsidP="00535221">
            <w:pPr>
              <w:tabs>
                <w:tab w:val="left" w:pos="1418"/>
                <w:tab w:val="left" w:pos="1985"/>
              </w:tabs>
              <w:spacing w:line="276" w:lineRule="auto"/>
            </w:pPr>
            <w:r w:rsidRPr="00D407F2">
              <w:lastRenderedPageBreak/>
              <w:t>EUR</w:t>
            </w:r>
          </w:p>
        </w:tc>
        <w:tc>
          <w:tcPr>
            <w:tcW w:w="6897" w:type="dxa"/>
            <w:shd w:val="clear" w:color="auto" w:fill="auto"/>
          </w:tcPr>
          <w:p w14:paraId="62C2E7C9" w14:textId="7E385146" w:rsidR="00706529" w:rsidRPr="00D407F2" w:rsidRDefault="00706529" w:rsidP="00535221">
            <w:pPr>
              <w:tabs>
                <w:tab w:val="left" w:pos="1418"/>
                <w:tab w:val="left" w:pos="1985"/>
              </w:tabs>
              <w:spacing w:line="276" w:lineRule="auto"/>
            </w:pPr>
            <w:r w:rsidRPr="00D407F2">
              <w:t>Eiropas Savienības Eiro</w:t>
            </w:r>
          </w:p>
        </w:tc>
      </w:tr>
      <w:tr w:rsidR="007208AB" w:rsidRPr="00D407F2" w14:paraId="7C5A5B65" w14:textId="77777777" w:rsidTr="006D5D8B">
        <w:tc>
          <w:tcPr>
            <w:tcW w:w="2629" w:type="dxa"/>
            <w:shd w:val="clear" w:color="auto" w:fill="auto"/>
          </w:tcPr>
          <w:p w14:paraId="51E95836" w14:textId="095E2807" w:rsidR="00386C29" w:rsidRPr="00D407F2" w:rsidRDefault="00522D7A" w:rsidP="00535221">
            <w:pPr>
              <w:tabs>
                <w:tab w:val="left" w:pos="1418"/>
                <w:tab w:val="left" w:pos="1985"/>
              </w:tabs>
              <w:spacing w:line="276" w:lineRule="auto"/>
            </w:pPr>
            <w:r w:rsidRPr="00D407F2">
              <w:t>EVCA</w:t>
            </w:r>
            <w:r w:rsidR="00386C29" w:rsidRPr="00D407F2">
              <w:tab/>
            </w:r>
          </w:p>
        </w:tc>
        <w:tc>
          <w:tcPr>
            <w:tcW w:w="6897" w:type="dxa"/>
            <w:shd w:val="clear" w:color="auto" w:fill="auto"/>
          </w:tcPr>
          <w:p w14:paraId="4EE9D9EE" w14:textId="7C32434B" w:rsidR="00386C29" w:rsidRPr="00D407F2" w:rsidRDefault="005C2E15" w:rsidP="00535221">
            <w:pPr>
              <w:tabs>
                <w:tab w:val="left" w:pos="1418"/>
                <w:tab w:val="left" w:pos="1985"/>
              </w:tabs>
              <w:spacing w:line="276" w:lineRule="auto"/>
            </w:pPr>
            <w:r w:rsidRPr="00D407F2">
              <w:t>Eiropas Riska kapitāla asociācija</w:t>
            </w:r>
          </w:p>
        </w:tc>
      </w:tr>
      <w:tr w:rsidR="00AE5A76" w:rsidRPr="00D407F2" w14:paraId="6C8AA785" w14:textId="77777777" w:rsidTr="006D5D8B">
        <w:tc>
          <w:tcPr>
            <w:tcW w:w="2629" w:type="dxa"/>
            <w:shd w:val="clear" w:color="auto" w:fill="auto"/>
          </w:tcPr>
          <w:p w14:paraId="31712D06" w14:textId="77777777" w:rsidR="00AE5A76" w:rsidRPr="00D407F2" w:rsidRDefault="00AE5A76" w:rsidP="00535221">
            <w:pPr>
              <w:tabs>
                <w:tab w:val="left" w:pos="1418"/>
                <w:tab w:val="left" w:pos="1985"/>
              </w:tabs>
              <w:spacing w:line="276" w:lineRule="auto"/>
              <w:rPr>
                <w:szCs w:val="24"/>
              </w:rPr>
            </w:pPr>
            <w:r w:rsidRPr="00D407F2">
              <w:t>FM</w:t>
            </w:r>
          </w:p>
        </w:tc>
        <w:tc>
          <w:tcPr>
            <w:tcW w:w="6897" w:type="dxa"/>
            <w:shd w:val="clear" w:color="auto" w:fill="auto"/>
          </w:tcPr>
          <w:p w14:paraId="5DD9186B" w14:textId="77777777" w:rsidR="00AE5A76" w:rsidRPr="00D407F2" w:rsidRDefault="00AE5A76" w:rsidP="00535221">
            <w:pPr>
              <w:tabs>
                <w:tab w:val="left" w:pos="1418"/>
                <w:tab w:val="left" w:pos="1985"/>
              </w:tabs>
              <w:spacing w:line="276" w:lineRule="auto"/>
              <w:rPr>
                <w:i/>
              </w:rPr>
            </w:pPr>
            <w:r w:rsidRPr="00D407F2">
              <w:t>Finanšu ministrija</w:t>
            </w:r>
          </w:p>
        </w:tc>
      </w:tr>
      <w:tr w:rsidR="00600973" w:rsidRPr="00D407F2" w14:paraId="091E15AD" w14:textId="77777777" w:rsidTr="006D5D8B">
        <w:tc>
          <w:tcPr>
            <w:tcW w:w="2629" w:type="dxa"/>
            <w:shd w:val="clear" w:color="auto" w:fill="auto"/>
          </w:tcPr>
          <w:p w14:paraId="1F321D46" w14:textId="52AD2814" w:rsidR="00A83248" w:rsidRPr="00D407F2" w:rsidRDefault="00F22152" w:rsidP="00535221">
            <w:pPr>
              <w:tabs>
                <w:tab w:val="left" w:pos="1418"/>
                <w:tab w:val="left" w:pos="1985"/>
              </w:tabs>
              <w:spacing w:line="276" w:lineRule="auto"/>
              <w:rPr>
                <w:szCs w:val="24"/>
              </w:rPr>
            </w:pPr>
            <w:r w:rsidRPr="00D407F2">
              <w:rPr>
                <w:szCs w:val="24"/>
              </w:rPr>
              <w:t>HP</w:t>
            </w:r>
          </w:p>
          <w:p w14:paraId="57E76E97" w14:textId="648A8333" w:rsidR="00F22152" w:rsidRPr="00D407F2" w:rsidRDefault="00A83248" w:rsidP="00A83248">
            <w:pPr>
              <w:rPr>
                <w:szCs w:val="24"/>
              </w:rPr>
            </w:pPr>
            <w:r w:rsidRPr="00D407F2">
              <w:rPr>
                <w:szCs w:val="24"/>
              </w:rPr>
              <w:t>HES</w:t>
            </w:r>
          </w:p>
        </w:tc>
        <w:tc>
          <w:tcPr>
            <w:tcW w:w="6897" w:type="dxa"/>
            <w:shd w:val="clear" w:color="auto" w:fill="auto"/>
          </w:tcPr>
          <w:p w14:paraId="3BCDF5ED" w14:textId="77777777" w:rsidR="00F22152" w:rsidRPr="00D407F2" w:rsidRDefault="00F22152" w:rsidP="00535221">
            <w:pPr>
              <w:tabs>
                <w:tab w:val="left" w:pos="1418"/>
                <w:tab w:val="left" w:pos="1985"/>
              </w:tabs>
              <w:spacing w:line="276" w:lineRule="auto"/>
              <w:rPr>
                <w:szCs w:val="24"/>
              </w:rPr>
            </w:pPr>
            <w:r w:rsidRPr="00D407F2">
              <w:rPr>
                <w:szCs w:val="24"/>
              </w:rPr>
              <w:t>Horizontālā prioritāte</w:t>
            </w:r>
          </w:p>
          <w:p w14:paraId="6099D8C6" w14:textId="70789D9F" w:rsidR="00A83248" w:rsidRPr="00D407F2" w:rsidRDefault="00A83248" w:rsidP="00535221">
            <w:pPr>
              <w:tabs>
                <w:tab w:val="left" w:pos="1418"/>
                <w:tab w:val="left" w:pos="1985"/>
              </w:tabs>
              <w:spacing w:line="276" w:lineRule="auto"/>
              <w:rPr>
                <w:szCs w:val="24"/>
              </w:rPr>
            </w:pPr>
            <w:r w:rsidRPr="00D407F2">
              <w:rPr>
                <w:szCs w:val="24"/>
              </w:rPr>
              <w:t>Hidroelektrostācija</w:t>
            </w:r>
          </w:p>
        </w:tc>
      </w:tr>
      <w:tr w:rsidR="00600973" w:rsidRPr="00D407F2" w14:paraId="737C0921" w14:textId="77777777" w:rsidTr="006D5D8B">
        <w:tc>
          <w:tcPr>
            <w:tcW w:w="2629" w:type="dxa"/>
            <w:shd w:val="clear" w:color="auto" w:fill="auto"/>
          </w:tcPr>
          <w:p w14:paraId="623236FB" w14:textId="77777777" w:rsidR="00386C29" w:rsidRPr="00D407F2" w:rsidRDefault="00386C29" w:rsidP="00535221">
            <w:pPr>
              <w:tabs>
                <w:tab w:val="left" w:pos="1418"/>
                <w:tab w:val="left" w:pos="1985"/>
              </w:tabs>
              <w:spacing w:line="276" w:lineRule="auto"/>
              <w:rPr>
                <w:szCs w:val="24"/>
              </w:rPr>
            </w:pPr>
            <w:r w:rsidRPr="00D407F2">
              <w:rPr>
                <w:szCs w:val="24"/>
              </w:rPr>
              <w:t>IeM</w:t>
            </w:r>
            <w:r w:rsidRPr="00D407F2">
              <w:rPr>
                <w:szCs w:val="24"/>
              </w:rPr>
              <w:tab/>
            </w:r>
          </w:p>
        </w:tc>
        <w:tc>
          <w:tcPr>
            <w:tcW w:w="6897" w:type="dxa"/>
            <w:shd w:val="clear" w:color="auto" w:fill="auto"/>
          </w:tcPr>
          <w:p w14:paraId="3B7430AC" w14:textId="77777777" w:rsidR="00386C29" w:rsidRPr="00D407F2" w:rsidRDefault="00386C29" w:rsidP="00535221">
            <w:pPr>
              <w:tabs>
                <w:tab w:val="left" w:pos="1418"/>
                <w:tab w:val="left" w:pos="1985"/>
              </w:tabs>
              <w:spacing w:line="276" w:lineRule="auto"/>
            </w:pPr>
            <w:r w:rsidRPr="00D407F2">
              <w:rPr>
                <w:szCs w:val="24"/>
              </w:rPr>
              <w:t>Iekšlietu ministrija</w:t>
            </w:r>
          </w:p>
        </w:tc>
      </w:tr>
      <w:tr w:rsidR="007208AB" w:rsidRPr="00D407F2" w14:paraId="5D23F91F" w14:textId="77777777" w:rsidTr="006D5D8B">
        <w:tc>
          <w:tcPr>
            <w:tcW w:w="2629" w:type="dxa"/>
            <w:shd w:val="clear" w:color="auto" w:fill="auto"/>
          </w:tcPr>
          <w:p w14:paraId="0CCFEFB1" w14:textId="0A26B0ED" w:rsidR="00386C29" w:rsidRPr="00D407F2" w:rsidRDefault="00522D7A" w:rsidP="00535221">
            <w:pPr>
              <w:tabs>
                <w:tab w:val="left" w:pos="1418"/>
                <w:tab w:val="left" w:pos="1985"/>
              </w:tabs>
              <w:spacing w:line="276" w:lineRule="auto"/>
              <w:rPr>
                <w:szCs w:val="24"/>
              </w:rPr>
            </w:pPr>
            <w:r w:rsidRPr="00D407F2">
              <w:rPr>
                <w:szCs w:val="24"/>
              </w:rPr>
              <w:t>IKP</w:t>
            </w:r>
          </w:p>
        </w:tc>
        <w:tc>
          <w:tcPr>
            <w:tcW w:w="6897" w:type="dxa"/>
            <w:shd w:val="clear" w:color="auto" w:fill="auto"/>
          </w:tcPr>
          <w:p w14:paraId="2F4DF7B0" w14:textId="46B43374" w:rsidR="00386C29" w:rsidRPr="00D407F2" w:rsidRDefault="00011143" w:rsidP="00535221">
            <w:pPr>
              <w:tabs>
                <w:tab w:val="left" w:pos="1418"/>
                <w:tab w:val="left" w:pos="1985"/>
              </w:tabs>
              <w:spacing w:line="276" w:lineRule="auto"/>
              <w:rPr>
                <w:szCs w:val="24"/>
              </w:rPr>
            </w:pPr>
            <w:r w:rsidRPr="00D407F2">
              <w:rPr>
                <w:szCs w:val="24"/>
              </w:rPr>
              <w:t>Iekšzemes kopprodukts</w:t>
            </w:r>
          </w:p>
        </w:tc>
      </w:tr>
      <w:tr w:rsidR="00706529" w:rsidRPr="00D407F2" w14:paraId="3B3D6C19" w14:textId="77777777" w:rsidTr="006D5D8B">
        <w:tc>
          <w:tcPr>
            <w:tcW w:w="2629" w:type="dxa"/>
            <w:shd w:val="clear" w:color="auto" w:fill="auto"/>
          </w:tcPr>
          <w:p w14:paraId="25BF97CF" w14:textId="3E68E029" w:rsidR="00706529" w:rsidRPr="00D407F2" w:rsidRDefault="00706529" w:rsidP="00535221">
            <w:pPr>
              <w:tabs>
                <w:tab w:val="left" w:pos="1418"/>
                <w:tab w:val="left" w:pos="1985"/>
              </w:tabs>
              <w:spacing w:line="276" w:lineRule="auto"/>
              <w:rPr>
                <w:szCs w:val="24"/>
              </w:rPr>
            </w:pPr>
            <w:r w:rsidRPr="00D407F2">
              <w:rPr>
                <w:szCs w:val="24"/>
              </w:rPr>
              <w:t>IKT</w:t>
            </w:r>
          </w:p>
        </w:tc>
        <w:tc>
          <w:tcPr>
            <w:tcW w:w="6897" w:type="dxa"/>
            <w:shd w:val="clear" w:color="auto" w:fill="auto"/>
          </w:tcPr>
          <w:p w14:paraId="422FB4F1" w14:textId="575348B8" w:rsidR="00706529" w:rsidRPr="00D407F2" w:rsidRDefault="00706529" w:rsidP="00535221">
            <w:pPr>
              <w:tabs>
                <w:tab w:val="left" w:pos="1418"/>
                <w:tab w:val="left" w:pos="1985"/>
              </w:tabs>
              <w:spacing w:line="276" w:lineRule="auto"/>
              <w:rPr>
                <w:szCs w:val="24"/>
              </w:rPr>
            </w:pPr>
            <w:r w:rsidRPr="00D407F2">
              <w:rPr>
                <w:szCs w:val="24"/>
              </w:rPr>
              <w:t>Informācijas un komunikācijas tehnoloģijas</w:t>
            </w:r>
          </w:p>
        </w:tc>
      </w:tr>
      <w:tr w:rsidR="00600973" w:rsidRPr="00D407F2" w14:paraId="126BA740" w14:textId="77777777" w:rsidTr="006D5D8B">
        <w:tc>
          <w:tcPr>
            <w:tcW w:w="2629" w:type="dxa"/>
            <w:shd w:val="clear" w:color="auto" w:fill="auto"/>
          </w:tcPr>
          <w:p w14:paraId="48190077" w14:textId="77777777" w:rsidR="00AE5A76" w:rsidRPr="00D407F2" w:rsidRDefault="00AE5A76" w:rsidP="00535221">
            <w:pPr>
              <w:tabs>
                <w:tab w:val="left" w:pos="1418"/>
                <w:tab w:val="left" w:pos="1985"/>
              </w:tabs>
              <w:spacing w:line="276" w:lineRule="auto"/>
              <w:rPr>
                <w:szCs w:val="24"/>
              </w:rPr>
            </w:pPr>
            <w:r w:rsidRPr="00D407F2">
              <w:rPr>
                <w:szCs w:val="24"/>
              </w:rPr>
              <w:t>IZM</w:t>
            </w:r>
          </w:p>
        </w:tc>
        <w:tc>
          <w:tcPr>
            <w:tcW w:w="6897" w:type="dxa"/>
            <w:shd w:val="clear" w:color="auto" w:fill="auto"/>
          </w:tcPr>
          <w:p w14:paraId="0233A5C8" w14:textId="77777777" w:rsidR="00AE5A76" w:rsidRPr="00D407F2" w:rsidRDefault="00AE5A76" w:rsidP="00535221">
            <w:pPr>
              <w:tabs>
                <w:tab w:val="left" w:pos="1418"/>
                <w:tab w:val="left" w:pos="1985"/>
              </w:tabs>
              <w:spacing w:line="276" w:lineRule="auto"/>
              <w:rPr>
                <w:szCs w:val="24"/>
              </w:rPr>
            </w:pPr>
            <w:r w:rsidRPr="00D407F2">
              <w:rPr>
                <w:szCs w:val="24"/>
              </w:rPr>
              <w:t>Izglītības un zinātnes ministrija</w:t>
            </w:r>
          </w:p>
        </w:tc>
      </w:tr>
      <w:tr w:rsidR="00F026E6" w:rsidRPr="00D407F2" w14:paraId="0FCAD856" w14:textId="77777777" w:rsidTr="006D5D8B">
        <w:tc>
          <w:tcPr>
            <w:tcW w:w="2629" w:type="dxa"/>
            <w:shd w:val="clear" w:color="auto" w:fill="auto"/>
          </w:tcPr>
          <w:p w14:paraId="1DCCA560" w14:textId="73DA13A9" w:rsidR="00F026E6" w:rsidRPr="00D407F2" w:rsidRDefault="00F026E6" w:rsidP="00535221">
            <w:pPr>
              <w:tabs>
                <w:tab w:val="left" w:pos="1418"/>
                <w:tab w:val="left" w:pos="1985"/>
              </w:tabs>
              <w:spacing w:line="276" w:lineRule="auto"/>
              <w:rPr>
                <w:szCs w:val="24"/>
              </w:rPr>
            </w:pPr>
            <w:r w:rsidRPr="00D407F2">
              <w:rPr>
                <w:szCs w:val="24"/>
              </w:rPr>
              <w:t>ITI</w:t>
            </w:r>
          </w:p>
        </w:tc>
        <w:tc>
          <w:tcPr>
            <w:tcW w:w="6897" w:type="dxa"/>
            <w:shd w:val="clear" w:color="auto" w:fill="auto"/>
          </w:tcPr>
          <w:p w14:paraId="4EF107F3" w14:textId="748484CC" w:rsidR="00F026E6" w:rsidRPr="00D407F2" w:rsidRDefault="00F026E6" w:rsidP="00535221">
            <w:pPr>
              <w:tabs>
                <w:tab w:val="left" w:pos="1418"/>
                <w:tab w:val="left" w:pos="1985"/>
              </w:tabs>
              <w:spacing w:line="276" w:lineRule="auto"/>
              <w:rPr>
                <w:szCs w:val="24"/>
              </w:rPr>
            </w:pPr>
            <w:r w:rsidRPr="00D407F2">
              <w:rPr>
                <w:szCs w:val="24"/>
              </w:rPr>
              <w:t xml:space="preserve">Integrētās teritoriālās investīcijas </w:t>
            </w:r>
          </w:p>
        </w:tc>
      </w:tr>
      <w:tr w:rsidR="00600973" w:rsidRPr="00D407F2" w14:paraId="20C0A0F0" w14:textId="77777777" w:rsidTr="006D5D8B">
        <w:tc>
          <w:tcPr>
            <w:tcW w:w="2629" w:type="dxa"/>
            <w:shd w:val="clear" w:color="auto" w:fill="auto"/>
          </w:tcPr>
          <w:p w14:paraId="46FC0191" w14:textId="77777777" w:rsidR="00386C29" w:rsidRPr="00D407F2" w:rsidRDefault="00386C29" w:rsidP="00535221">
            <w:pPr>
              <w:tabs>
                <w:tab w:val="left" w:pos="1418"/>
                <w:tab w:val="left" w:pos="1985"/>
              </w:tabs>
              <w:spacing w:line="276" w:lineRule="auto"/>
              <w:rPr>
                <w:szCs w:val="24"/>
              </w:rPr>
            </w:pPr>
            <w:r w:rsidRPr="00D407F2">
              <w:rPr>
                <w:szCs w:val="24"/>
              </w:rPr>
              <w:t>KF</w:t>
            </w:r>
          </w:p>
        </w:tc>
        <w:tc>
          <w:tcPr>
            <w:tcW w:w="6897" w:type="dxa"/>
            <w:shd w:val="clear" w:color="auto" w:fill="auto"/>
          </w:tcPr>
          <w:p w14:paraId="4CD4F4D0" w14:textId="77777777" w:rsidR="00386C29" w:rsidRPr="00D407F2" w:rsidRDefault="00386C29" w:rsidP="00535221">
            <w:pPr>
              <w:tabs>
                <w:tab w:val="left" w:pos="1418"/>
                <w:tab w:val="left" w:pos="1985"/>
              </w:tabs>
              <w:spacing w:line="276" w:lineRule="auto"/>
              <w:rPr>
                <w:szCs w:val="24"/>
              </w:rPr>
            </w:pPr>
            <w:r w:rsidRPr="00D407F2">
              <w:rPr>
                <w:szCs w:val="24"/>
              </w:rPr>
              <w:t>Kohēzijas fonds</w:t>
            </w:r>
          </w:p>
        </w:tc>
      </w:tr>
      <w:tr w:rsidR="007766D6" w:rsidRPr="00D407F2" w14:paraId="44479488" w14:textId="77777777" w:rsidTr="006D5D8B">
        <w:tc>
          <w:tcPr>
            <w:tcW w:w="2629" w:type="dxa"/>
            <w:shd w:val="clear" w:color="auto" w:fill="auto"/>
          </w:tcPr>
          <w:p w14:paraId="7DA80341" w14:textId="091A09AA" w:rsidR="007766D6" w:rsidRPr="00D407F2" w:rsidRDefault="007766D6" w:rsidP="00535221">
            <w:pPr>
              <w:tabs>
                <w:tab w:val="left" w:pos="1418"/>
                <w:tab w:val="left" w:pos="1985"/>
              </w:tabs>
              <w:spacing w:line="276" w:lineRule="auto"/>
              <w:rPr>
                <w:szCs w:val="24"/>
              </w:rPr>
            </w:pPr>
            <w:r w:rsidRPr="00D407F2">
              <w:rPr>
                <w:szCs w:val="24"/>
              </w:rPr>
              <w:t>KF regula</w:t>
            </w:r>
          </w:p>
        </w:tc>
        <w:tc>
          <w:tcPr>
            <w:tcW w:w="6897" w:type="dxa"/>
            <w:shd w:val="clear" w:color="auto" w:fill="auto"/>
          </w:tcPr>
          <w:p w14:paraId="3191DFE8" w14:textId="5E913ACC" w:rsidR="007766D6" w:rsidRPr="00D407F2" w:rsidRDefault="007766D6" w:rsidP="00535221">
            <w:pPr>
              <w:tabs>
                <w:tab w:val="left" w:pos="1418"/>
                <w:tab w:val="left" w:pos="1985"/>
              </w:tabs>
              <w:spacing w:line="276" w:lineRule="auto"/>
              <w:rPr>
                <w:szCs w:val="24"/>
              </w:rPr>
            </w:pPr>
            <w:r w:rsidRPr="00D407F2">
              <w:rPr>
                <w:szCs w:val="24"/>
              </w:rPr>
              <w:t>Eiropas Parlamenta un Padomes Regula (ES) Nr.1300/2013 (2013.gada 17.decembris) par Kohēzijas fondu un ar ko atceļ Padomes Regulu (EK) Nr.1084/2006</w:t>
            </w:r>
          </w:p>
        </w:tc>
      </w:tr>
      <w:tr w:rsidR="00600973" w:rsidRPr="00D407F2" w14:paraId="7D7E9BB2" w14:textId="77777777" w:rsidTr="006D5D8B">
        <w:tc>
          <w:tcPr>
            <w:tcW w:w="2629" w:type="dxa"/>
            <w:shd w:val="clear" w:color="auto" w:fill="auto"/>
          </w:tcPr>
          <w:p w14:paraId="18EAD4B5" w14:textId="77777777" w:rsidR="00386C29" w:rsidRPr="00D407F2" w:rsidRDefault="00386C29" w:rsidP="00535221">
            <w:pPr>
              <w:tabs>
                <w:tab w:val="left" w:pos="1418"/>
                <w:tab w:val="left" w:pos="1985"/>
              </w:tabs>
              <w:spacing w:line="276" w:lineRule="auto"/>
              <w:rPr>
                <w:szCs w:val="24"/>
              </w:rPr>
            </w:pPr>
            <w:r w:rsidRPr="00D407F2">
              <w:rPr>
                <w:szCs w:val="24"/>
              </w:rPr>
              <w:t>KM</w:t>
            </w:r>
          </w:p>
        </w:tc>
        <w:tc>
          <w:tcPr>
            <w:tcW w:w="6897" w:type="dxa"/>
            <w:shd w:val="clear" w:color="auto" w:fill="auto"/>
          </w:tcPr>
          <w:p w14:paraId="03EEDC1B" w14:textId="77777777" w:rsidR="00386C29" w:rsidRPr="00D407F2" w:rsidRDefault="00386C29" w:rsidP="00535221">
            <w:pPr>
              <w:tabs>
                <w:tab w:val="left" w:pos="1418"/>
                <w:tab w:val="left" w:pos="1985"/>
              </w:tabs>
              <w:spacing w:line="276" w:lineRule="auto"/>
            </w:pPr>
            <w:r w:rsidRPr="00D407F2">
              <w:rPr>
                <w:szCs w:val="24"/>
              </w:rPr>
              <w:t>Kultūras ministrija</w:t>
            </w:r>
          </w:p>
        </w:tc>
      </w:tr>
      <w:tr w:rsidR="00600973" w:rsidRPr="00D407F2" w14:paraId="2AA731AB" w14:textId="77777777" w:rsidTr="006D5D8B">
        <w:tc>
          <w:tcPr>
            <w:tcW w:w="2629" w:type="dxa"/>
            <w:shd w:val="clear" w:color="auto" w:fill="auto"/>
          </w:tcPr>
          <w:p w14:paraId="7D27FC16" w14:textId="77777777" w:rsidR="00386C29" w:rsidRPr="00D407F2" w:rsidRDefault="00386C29" w:rsidP="00535221">
            <w:pPr>
              <w:tabs>
                <w:tab w:val="left" w:pos="1418"/>
                <w:tab w:val="left" w:pos="1985"/>
              </w:tabs>
              <w:spacing w:line="276" w:lineRule="auto"/>
            </w:pPr>
            <w:r w:rsidRPr="00D407F2">
              <w:rPr>
                <w:szCs w:val="24"/>
              </w:rPr>
              <w:t>KP</w:t>
            </w:r>
            <w:r w:rsidRPr="00D407F2">
              <w:rPr>
                <w:szCs w:val="24"/>
              </w:rPr>
              <w:tab/>
            </w:r>
          </w:p>
        </w:tc>
        <w:tc>
          <w:tcPr>
            <w:tcW w:w="6897" w:type="dxa"/>
            <w:shd w:val="clear" w:color="auto" w:fill="auto"/>
          </w:tcPr>
          <w:p w14:paraId="01FEE516" w14:textId="77777777" w:rsidR="00386C29" w:rsidRPr="00D407F2" w:rsidRDefault="00386C29" w:rsidP="00535221">
            <w:pPr>
              <w:tabs>
                <w:tab w:val="left" w:pos="1418"/>
                <w:tab w:val="left" w:pos="1985"/>
              </w:tabs>
              <w:spacing w:line="276" w:lineRule="auto"/>
            </w:pPr>
            <w:r w:rsidRPr="00D407F2">
              <w:rPr>
                <w:szCs w:val="24"/>
              </w:rPr>
              <w:t>Kohēzijas politika</w:t>
            </w:r>
          </w:p>
        </w:tc>
      </w:tr>
      <w:tr w:rsidR="00600973" w:rsidRPr="00D407F2" w14:paraId="146E697D" w14:textId="77777777" w:rsidTr="006D5D8B">
        <w:tc>
          <w:tcPr>
            <w:tcW w:w="2629" w:type="dxa"/>
            <w:shd w:val="clear" w:color="auto" w:fill="auto"/>
          </w:tcPr>
          <w:p w14:paraId="6B293B32" w14:textId="77777777" w:rsidR="00386C29" w:rsidRPr="00D407F2" w:rsidRDefault="00386C29" w:rsidP="00535221">
            <w:pPr>
              <w:tabs>
                <w:tab w:val="left" w:pos="1418"/>
                <w:tab w:val="left" w:pos="1985"/>
              </w:tabs>
              <w:spacing w:line="276" w:lineRule="auto"/>
            </w:pPr>
            <w:r w:rsidRPr="00D407F2">
              <w:rPr>
                <w:szCs w:val="24"/>
              </w:rPr>
              <w:t xml:space="preserve">KP fondi </w:t>
            </w:r>
            <w:r w:rsidRPr="00D407F2">
              <w:rPr>
                <w:szCs w:val="24"/>
              </w:rPr>
              <w:tab/>
            </w:r>
          </w:p>
        </w:tc>
        <w:tc>
          <w:tcPr>
            <w:tcW w:w="6897" w:type="dxa"/>
            <w:shd w:val="clear" w:color="auto" w:fill="auto"/>
          </w:tcPr>
          <w:p w14:paraId="27D0E859" w14:textId="77777777" w:rsidR="00386C29" w:rsidRPr="00D407F2" w:rsidRDefault="00386C29" w:rsidP="00535221">
            <w:pPr>
              <w:tabs>
                <w:tab w:val="left" w:pos="1418"/>
                <w:tab w:val="left" w:pos="1985"/>
              </w:tabs>
              <w:spacing w:line="276" w:lineRule="auto"/>
            </w:pPr>
            <w:r w:rsidRPr="00D407F2">
              <w:rPr>
                <w:szCs w:val="24"/>
              </w:rPr>
              <w:t>ESF, ERAF, KF</w:t>
            </w:r>
          </w:p>
        </w:tc>
      </w:tr>
      <w:tr w:rsidR="004A48F9" w:rsidRPr="00D407F2" w14:paraId="7555D837" w14:textId="77777777" w:rsidTr="006D5D8B">
        <w:tc>
          <w:tcPr>
            <w:tcW w:w="2629" w:type="dxa"/>
            <w:shd w:val="clear" w:color="auto" w:fill="auto"/>
          </w:tcPr>
          <w:p w14:paraId="5772B29A" w14:textId="7954BF2C" w:rsidR="004A48F9" w:rsidRPr="00D407F2" w:rsidRDefault="004A48F9" w:rsidP="00535221">
            <w:pPr>
              <w:tabs>
                <w:tab w:val="left" w:pos="1418"/>
                <w:tab w:val="left" w:pos="1985"/>
              </w:tabs>
              <w:spacing w:line="276" w:lineRule="auto"/>
              <w:rPr>
                <w:szCs w:val="24"/>
              </w:rPr>
            </w:pPr>
            <w:r w:rsidRPr="00D407F2">
              <w:rPr>
                <w:szCs w:val="24"/>
              </w:rPr>
              <w:t>KPFI</w:t>
            </w:r>
          </w:p>
        </w:tc>
        <w:tc>
          <w:tcPr>
            <w:tcW w:w="6897" w:type="dxa"/>
            <w:shd w:val="clear" w:color="auto" w:fill="auto"/>
          </w:tcPr>
          <w:p w14:paraId="663AB59B" w14:textId="1621A272" w:rsidR="004A48F9" w:rsidRPr="00D407F2" w:rsidRDefault="004A48F9" w:rsidP="00535221">
            <w:pPr>
              <w:tabs>
                <w:tab w:val="left" w:pos="1418"/>
                <w:tab w:val="left" w:pos="1985"/>
              </w:tabs>
              <w:spacing w:line="276" w:lineRule="auto"/>
              <w:rPr>
                <w:szCs w:val="24"/>
              </w:rPr>
            </w:pPr>
            <w:r w:rsidRPr="00D407F2">
              <w:rPr>
                <w:szCs w:val="24"/>
              </w:rPr>
              <w:t>Klimata pārmaiņu finanšu instruments</w:t>
            </w:r>
          </w:p>
        </w:tc>
      </w:tr>
      <w:tr w:rsidR="00600973" w:rsidRPr="00D407F2" w14:paraId="200E8CCB" w14:textId="77777777" w:rsidTr="006D5D8B">
        <w:tc>
          <w:tcPr>
            <w:tcW w:w="2629" w:type="dxa"/>
            <w:shd w:val="clear" w:color="auto" w:fill="auto"/>
          </w:tcPr>
          <w:p w14:paraId="6AD19B00" w14:textId="1E6B92E0" w:rsidR="00DF7718" w:rsidRPr="00D407F2" w:rsidRDefault="002A612E" w:rsidP="00535221">
            <w:pPr>
              <w:tabs>
                <w:tab w:val="left" w:pos="1418"/>
                <w:tab w:val="left" w:pos="1985"/>
              </w:tabs>
              <w:spacing w:line="276" w:lineRule="auto"/>
              <w:rPr>
                <w:szCs w:val="24"/>
              </w:rPr>
            </w:pPr>
            <w:r w:rsidRPr="00D407F2">
              <w:rPr>
                <w:szCs w:val="24"/>
              </w:rPr>
              <w:t>LBAS</w:t>
            </w:r>
          </w:p>
        </w:tc>
        <w:tc>
          <w:tcPr>
            <w:tcW w:w="6897" w:type="dxa"/>
            <w:shd w:val="clear" w:color="auto" w:fill="auto"/>
          </w:tcPr>
          <w:p w14:paraId="063450DB" w14:textId="77777777" w:rsidR="00DF7718" w:rsidRPr="00D407F2" w:rsidRDefault="00DF7718" w:rsidP="00535221">
            <w:pPr>
              <w:tabs>
                <w:tab w:val="left" w:pos="1418"/>
                <w:tab w:val="left" w:pos="1985"/>
              </w:tabs>
              <w:spacing w:line="276" w:lineRule="auto"/>
              <w:rPr>
                <w:szCs w:val="24"/>
              </w:rPr>
            </w:pPr>
            <w:r w:rsidRPr="00D407F2">
              <w:rPr>
                <w:szCs w:val="24"/>
              </w:rPr>
              <w:t>Latvijas Brīvo arodbiedrību savienība</w:t>
            </w:r>
          </w:p>
        </w:tc>
      </w:tr>
      <w:tr w:rsidR="00600973" w:rsidRPr="00D407F2" w14:paraId="3285B679" w14:textId="77777777" w:rsidTr="006D5D8B">
        <w:tc>
          <w:tcPr>
            <w:tcW w:w="2629" w:type="dxa"/>
            <w:shd w:val="clear" w:color="auto" w:fill="auto"/>
          </w:tcPr>
          <w:p w14:paraId="693C1A2A" w14:textId="77777777" w:rsidR="00DF7718" w:rsidRPr="00D407F2" w:rsidRDefault="00DF7718" w:rsidP="00535221">
            <w:pPr>
              <w:tabs>
                <w:tab w:val="left" w:pos="1418"/>
                <w:tab w:val="left" w:pos="1985"/>
              </w:tabs>
              <w:spacing w:line="276" w:lineRule="auto"/>
              <w:rPr>
                <w:szCs w:val="24"/>
              </w:rPr>
            </w:pPr>
            <w:r w:rsidRPr="00D407F2">
              <w:rPr>
                <w:szCs w:val="24"/>
              </w:rPr>
              <w:t>LDF</w:t>
            </w:r>
          </w:p>
        </w:tc>
        <w:tc>
          <w:tcPr>
            <w:tcW w:w="6897" w:type="dxa"/>
            <w:shd w:val="clear" w:color="auto" w:fill="auto"/>
          </w:tcPr>
          <w:p w14:paraId="41C4B5F8" w14:textId="77777777" w:rsidR="00DF7718" w:rsidRPr="00D407F2" w:rsidRDefault="00DF7718" w:rsidP="00535221">
            <w:pPr>
              <w:tabs>
                <w:tab w:val="left" w:pos="1418"/>
                <w:tab w:val="left" w:pos="1985"/>
              </w:tabs>
              <w:spacing w:line="276" w:lineRule="auto"/>
              <w:rPr>
                <w:szCs w:val="24"/>
              </w:rPr>
            </w:pPr>
            <w:r w:rsidRPr="00D407F2">
              <w:rPr>
                <w:szCs w:val="24"/>
              </w:rPr>
              <w:t>Latvijas Dabas fonds</w:t>
            </w:r>
          </w:p>
        </w:tc>
      </w:tr>
      <w:tr w:rsidR="00600973" w:rsidRPr="00D407F2" w14:paraId="5D195522" w14:textId="77777777" w:rsidTr="006D5D8B">
        <w:tc>
          <w:tcPr>
            <w:tcW w:w="2629" w:type="dxa"/>
            <w:shd w:val="clear" w:color="auto" w:fill="auto"/>
          </w:tcPr>
          <w:p w14:paraId="4EB60F75" w14:textId="77777777" w:rsidR="00DF7718" w:rsidRPr="00D407F2" w:rsidRDefault="00DF7718" w:rsidP="00535221">
            <w:pPr>
              <w:tabs>
                <w:tab w:val="left" w:pos="1418"/>
                <w:tab w:val="left" w:pos="1985"/>
              </w:tabs>
              <w:spacing w:line="276" w:lineRule="auto"/>
              <w:rPr>
                <w:szCs w:val="24"/>
              </w:rPr>
            </w:pPr>
            <w:r w:rsidRPr="00D407F2">
              <w:rPr>
                <w:szCs w:val="24"/>
              </w:rPr>
              <w:t>LDDK</w:t>
            </w:r>
          </w:p>
        </w:tc>
        <w:tc>
          <w:tcPr>
            <w:tcW w:w="6897" w:type="dxa"/>
            <w:shd w:val="clear" w:color="auto" w:fill="auto"/>
          </w:tcPr>
          <w:p w14:paraId="397BCAA1" w14:textId="77777777" w:rsidR="00DF7718" w:rsidRPr="00D407F2" w:rsidRDefault="00DF7718" w:rsidP="00535221">
            <w:pPr>
              <w:tabs>
                <w:tab w:val="left" w:pos="1418"/>
                <w:tab w:val="left" w:pos="1985"/>
              </w:tabs>
              <w:spacing w:line="276" w:lineRule="auto"/>
              <w:rPr>
                <w:szCs w:val="24"/>
              </w:rPr>
            </w:pPr>
            <w:r w:rsidRPr="00D407F2">
              <w:t>Latvijas Darba devēju konfederācija</w:t>
            </w:r>
          </w:p>
        </w:tc>
      </w:tr>
      <w:tr w:rsidR="00600973" w:rsidRPr="00D407F2" w14:paraId="446B95C6" w14:textId="77777777" w:rsidTr="006D5D8B">
        <w:tc>
          <w:tcPr>
            <w:tcW w:w="2629" w:type="dxa"/>
            <w:shd w:val="clear" w:color="auto" w:fill="auto"/>
          </w:tcPr>
          <w:p w14:paraId="6DBD9698" w14:textId="77777777" w:rsidR="00DF7718" w:rsidRPr="00D407F2" w:rsidRDefault="00DF7718" w:rsidP="00535221">
            <w:pPr>
              <w:tabs>
                <w:tab w:val="left" w:pos="1418"/>
                <w:tab w:val="left" w:pos="1985"/>
              </w:tabs>
              <w:spacing w:line="276" w:lineRule="auto"/>
              <w:rPr>
                <w:szCs w:val="24"/>
              </w:rPr>
            </w:pPr>
            <w:r w:rsidRPr="00D407F2">
              <w:rPr>
                <w:szCs w:val="24"/>
              </w:rPr>
              <w:t>LIKTA</w:t>
            </w:r>
          </w:p>
          <w:p w14:paraId="2FE3E09B" w14:textId="1D4734DD" w:rsidR="003B2040" w:rsidRPr="00D407F2" w:rsidRDefault="003B2040" w:rsidP="00535221">
            <w:pPr>
              <w:tabs>
                <w:tab w:val="left" w:pos="1418"/>
                <w:tab w:val="left" w:pos="1985"/>
              </w:tabs>
              <w:spacing w:line="276" w:lineRule="auto"/>
              <w:rPr>
                <w:szCs w:val="24"/>
              </w:rPr>
            </w:pPr>
            <w:r w:rsidRPr="00D407F2">
              <w:rPr>
                <w:szCs w:val="24"/>
              </w:rPr>
              <w:t>LLF</w:t>
            </w:r>
          </w:p>
        </w:tc>
        <w:tc>
          <w:tcPr>
            <w:tcW w:w="6897" w:type="dxa"/>
            <w:shd w:val="clear" w:color="auto" w:fill="auto"/>
          </w:tcPr>
          <w:p w14:paraId="4FC3CEA3" w14:textId="77777777" w:rsidR="00DF7718" w:rsidRPr="00D407F2" w:rsidRDefault="00DB4804" w:rsidP="00535221">
            <w:pPr>
              <w:tabs>
                <w:tab w:val="left" w:pos="1418"/>
                <w:tab w:val="left" w:pos="1985"/>
              </w:tabs>
              <w:spacing w:line="276" w:lineRule="auto"/>
            </w:pPr>
            <w:r w:rsidRPr="00D407F2">
              <w:t>Latvijas I</w:t>
            </w:r>
            <w:r w:rsidR="00DF7718" w:rsidRPr="00D407F2">
              <w:t>nformācijas un komunikāciju tehnoloģiju asociācija</w:t>
            </w:r>
          </w:p>
          <w:p w14:paraId="542C5953" w14:textId="25DB2094" w:rsidR="003B2040" w:rsidRPr="00D407F2" w:rsidRDefault="003B2040" w:rsidP="00535221">
            <w:pPr>
              <w:tabs>
                <w:tab w:val="left" w:pos="1418"/>
                <w:tab w:val="left" w:pos="1985"/>
              </w:tabs>
              <w:spacing w:line="276" w:lineRule="auto"/>
              <w:rPr>
                <w:szCs w:val="24"/>
              </w:rPr>
            </w:pPr>
            <w:r w:rsidRPr="00D407F2">
              <w:t>Latvijas Lauku forums</w:t>
            </w:r>
          </w:p>
        </w:tc>
      </w:tr>
      <w:tr w:rsidR="00600973" w:rsidRPr="00D407F2" w14:paraId="1E2D3DC6" w14:textId="77777777" w:rsidTr="006D5D8B">
        <w:tc>
          <w:tcPr>
            <w:tcW w:w="2629" w:type="dxa"/>
            <w:shd w:val="clear" w:color="auto" w:fill="auto"/>
          </w:tcPr>
          <w:p w14:paraId="6E5DB7DA" w14:textId="77777777" w:rsidR="00DF7718" w:rsidRPr="00D407F2" w:rsidRDefault="00DF7718" w:rsidP="00535221">
            <w:pPr>
              <w:tabs>
                <w:tab w:val="left" w:pos="1418"/>
                <w:tab w:val="left" w:pos="1985"/>
              </w:tabs>
              <w:spacing w:line="276" w:lineRule="auto"/>
              <w:rPr>
                <w:szCs w:val="24"/>
              </w:rPr>
            </w:pPr>
            <w:r w:rsidRPr="00D407F2">
              <w:rPr>
                <w:szCs w:val="24"/>
              </w:rPr>
              <w:t>LLPA</w:t>
            </w:r>
          </w:p>
        </w:tc>
        <w:tc>
          <w:tcPr>
            <w:tcW w:w="6897" w:type="dxa"/>
            <w:shd w:val="clear" w:color="auto" w:fill="auto"/>
          </w:tcPr>
          <w:p w14:paraId="1C6307C1" w14:textId="77777777" w:rsidR="00DF7718" w:rsidRPr="00D407F2" w:rsidRDefault="00DF7718" w:rsidP="00535221">
            <w:pPr>
              <w:tabs>
                <w:tab w:val="left" w:pos="1418"/>
                <w:tab w:val="left" w:pos="1985"/>
              </w:tabs>
              <w:spacing w:line="276" w:lineRule="auto"/>
              <w:rPr>
                <w:szCs w:val="24"/>
              </w:rPr>
            </w:pPr>
            <w:r w:rsidRPr="00D407F2">
              <w:t>Latvijas Lielo pilsētu asociācija</w:t>
            </w:r>
          </w:p>
        </w:tc>
      </w:tr>
      <w:tr w:rsidR="00600973" w:rsidRPr="00D407F2" w14:paraId="311A3C75" w14:textId="77777777" w:rsidTr="006D5D8B">
        <w:tc>
          <w:tcPr>
            <w:tcW w:w="2629" w:type="dxa"/>
            <w:shd w:val="clear" w:color="auto" w:fill="auto"/>
          </w:tcPr>
          <w:p w14:paraId="48A7936B" w14:textId="77777777" w:rsidR="00DF7718" w:rsidRPr="00D407F2" w:rsidRDefault="00DF7718" w:rsidP="00535221">
            <w:pPr>
              <w:tabs>
                <w:tab w:val="left" w:pos="1418"/>
                <w:tab w:val="left" w:pos="1985"/>
              </w:tabs>
              <w:spacing w:line="276" w:lineRule="auto"/>
              <w:rPr>
                <w:szCs w:val="24"/>
              </w:rPr>
            </w:pPr>
            <w:r w:rsidRPr="00D407F2">
              <w:rPr>
                <w:szCs w:val="24"/>
              </w:rPr>
              <w:t>LKA</w:t>
            </w:r>
          </w:p>
        </w:tc>
        <w:tc>
          <w:tcPr>
            <w:tcW w:w="6897" w:type="dxa"/>
            <w:shd w:val="clear" w:color="auto" w:fill="auto"/>
          </w:tcPr>
          <w:p w14:paraId="5FCF5C71" w14:textId="77777777" w:rsidR="00DF7718" w:rsidRPr="00D407F2" w:rsidRDefault="00DF7718" w:rsidP="00535221">
            <w:pPr>
              <w:tabs>
                <w:tab w:val="left" w:pos="1418"/>
                <w:tab w:val="left" w:pos="1985"/>
              </w:tabs>
              <w:spacing w:line="276" w:lineRule="auto"/>
              <w:rPr>
                <w:szCs w:val="24"/>
              </w:rPr>
            </w:pPr>
            <w:r w:rsidRPr="00D407F2">
              <w:t>Latvijas Komercbanku asociācija</w:t>
            </w:r>
          </w:p>
        </w:tc>
      </w:tr>
      <w:tr w:rsidR="00600973" w:rsidRPr="00D407F2" w14:paraId="5A0A0888" w14:textId="77777777" w:rsidTr="006D5D8B">
        <w:tc>
          <w:tcPr>
            <w:tcW w:w="2629" w:type="dxa"/>
            <w:shd w:val="clear" w:color="auto" w:fill="auto"/>
          </w:tcPr>
          <w:p w14:paraId="568E3370" w14:textId="77777777" w:rsidR="00386C29" w:rsidRPr="00D407F2" w:rsidRDefault="00386C29" w:rsidP="00535221">
            <w:pPr>
              <w:tabs>
                <w:tab w:val="left" w:pos="1418"/>
                <w:tab w:val="left" w:pos="1985"/>
              </w:tabs>
              <w:spacing w:line="276" w:lineRule="auto"/>
              <w:rPr>
                <w:szCs w:val="24"/>
              </w:rPr>
            </w:pPr>
            <w:r w:rsidRPr="00D407F2">
              <w:rPr>
                <w:szCs w:val="24"/>
              </w:rPr>
              <w:t>LM</w:t>
            </w:r>
          </w:p>
        </w:tc>
        <w:tc>
          <w:tcPr>
            <w:tcW w:w="6897" w:type="dxa"/>
            <w:shd w:val="clear" w:color="auto" w:fill="auto"/>
          </w:tcPr>
          <w:p w14:paraId="28582ED9" w14:textId="77777777" w:rsidR="00386C29" w:rsidRPr="00D407F2" w:rsidRDefault="00386C29" w:rsidP="00535221">
            <w:pPr>
              <w:tabs>
                <w:tab w:val="left" w:pos="1418"/>
                <w:tab w:val="left" w:pos="1985"/>
              </w:tabs>
              <w:spacing w:line="276" w:lineRule="auto"/>
            </w:pPr>
            <w:r w:rsidRPr="00D407F2">
              <w:rPr>
                <w:szCs w:val="24"/>
              </w:rPr>
              <w:t>Labklājības ministrija</w:t>
            </w:r>
          </w:p>
        </w:tc>
      </w:tr>
      <w:tr w:rsidR="00600973" w:rsidRPr="00D407F2" w14:paraId="7BFF421C" w14:textId="77777777" w:rsidTr="006D5D8B">
        <w:tc>
          <w:tcPr>
            <w:tcW w:w="2629" w:type="dxa"/>
            <w:shd w:val="clear" w:color="auto" w:fill="auto"/>
          </w:tcPr>
          <w:p w14:paraId="4DF6311B" w14:textId="77777777" w:rsidR="00386C29" w:rsidRPr="00D407F2" w:rsidRDefault="00351A81" w:rsidP="00535221">
            <w:pPr>
              <w:tabs>
                <w:tab w:val="left" w:pos="1418"/>
                <w:tab w:val="left" w:pos="1985"/>
              </w:tabs>
              <w:spacing w:line="276" w:lineRule="auto"/>
            </w:pPr>
            <w:r w:rsidRPr="00D407F2">
              <w:rPr>
                <w:szCs w:val="24"/>
              </w:rPr>
              <w:t>LR</w:t>
            </w:r>
            <w:r w:rsidR="00386C29" w:rsidRPr="00D407F2">
              <w:rPr>
                <w:szCs w:val="24"/>
              </w:rPr>
              <w:tab/>
            </w:r>
          </w:p>
        </w:tc>
        <w:tc>
          <w:tcPr>
            <w:tcW w:w="6897" w:type="dxa"/>
            <w:shd w:val="clear" w:color="auto" w:fill="auto"/>
          </w:tcPr>
          <w:p w14:paraId="78C6C1A1" w14:textId="77777777" w:rsidR="00386C29" w:rsidRPr="00D407F2" w:rsidRDefault="00351A81" w:rsidP="00535221">
            <w:pPr>
              <w:tabs>
                <w:tab w:val="left" w:pos="1418"/>
                <w:tab w:val="left" w:pos="1985"/>
              </w:tabs>
              <w:spacing w:line="276" w:lineRule="auto"/>
            </w:pPr>
            <w:r w:rsidRPr="00D407F2">
              <w:rPr>
                <w:szCs w:val="24"/>
              </w:rPr>
              <w:t>Latvijas Republika</w:t>
            </w:r>
          </w:p>
        </w:tc>
      </w:tr>
      <w:tr w:rsidR="00600973" w:rsidRPr="00D407F2" w14:paraId="6E64E7AB" w14:textId="77777777" w:rsidTr="006D5D8B">
        <w:tc>
          <w:tcPr>
            <w:tcW w:w="2629" w:type="dxa"/>
            <w:shd w:val="clear" w:color="auto" w:fill="auto"/>
          </w:tcPr>
          <w:p w14:paraId="0A98197F" w14:textId="77777777" w:rsidR="00226193" w:rsidRPr="00D407F2" w:rsidRDefault="00226193" w:rsidP="00535221">
            <w:pPr>
              <w:tabs>
                <w:tab w:val="left" w:pos="1418"/>
                <w:tab w:val="left" w:pos="1985"/>
              </w:tabs>
              <w:spacing w:line="276" w:lineRule="auto"/>
              <w:rPr>
                <w:szCs w:val="24"/>
              </w:rPr>
            </w:pPr>
            <w:r w:rsidRPr="00D407F2">
              <w:rPr>
                <w:szCs w:val="24"/>
              </w:rPr>
              <w:t>MVK</w:t>
            </w:r>
          </w:p>
        </w:tc>
        <w:tc>
          <w:tcPr>
            <w:tcW w:w="6897" w:type="dxa"/>
            <w:shd w:val="clear" w:color="auto" w:fill="auto"/>
          </w:tcPr>
          <w:p w14:paraId="0816D137" w14:textId="1651FAAD" w:rsidR="00226193" w:rsidRPr="00D407F2" w:rsidRDefault="00226193" w:rsidP="00535221">
            <w:pPr>
              <w:tabs>
                <w:tab w:val="left" w:pos="1418"/>
                <w:tab w:val="left" w:pos="1985"/>
              </w:tabs>
              <w:spacing w:line="276" w:lineRule="auto"/>
            </w:pPr>
            <w:r w:rsidRPr="00D407F2">
              <w:t xml:space="preserve">Mazie un vidējie </w:t>
            </w:r>
            <w:r w:rsidR="0019180B" w:rsidRPr="00D407F2">
              <w:t>komersanti</w:t>
            </w:r>
          </w:p>
        </w:tc>
      </w:tr>
      <w:tr w:rsidR="00600973" w:rsidRPr="00D407F2" w14:paraId="380D64B2" w14:textId="77777777" w:rsidTr="006D5D8B">
        <w:tc>
          <w:tcPr>
            <w:tcW w:w="2629" w:type="dxa"/>
            <w:shd w:val="clear" w:color="auto" w:fill="auto"/>
          </w:tcPr>
          <w:p w14:paraId="30189045" w14:textId="77777777" w:rsidR="00226193" w:rsidRPr="00D407F2" w:rsidRDefault="00226193" w:rsidP="00535221">
            <w:pPr>
              <w:tabs>
                <w:tab w:val="left" w:pos="1418"/>
                <w:tab w:val="left" w:pos="1985"/>
              </w:tabs>
              <w:spacing w:line="276" w:lineRule="auto"/>
              <w:rPr>
                <w:szCs w:val="24"/>
              </w:rPr>
            </w:pPr>
            <w:r w:rsidRPr="00D407F2">
              <w:rPr>
                <w:szCs w:val="24"/>
              </w:rPr>
              <w:t>NAP 2020</w:t>
            </w:r>
          </w:p>
        </w:tc>
        <w:tc>
          <w:tcPr>
            <w:tcW w:w="6897" w:type="dxa"/>
            <w:shd w:val="clear" w:color="auto" w:fill="auto"/>
          </w:tcPr>
          <w:p w14:paraId="3963785D" w14:textId="77777777" w:rsidR="00226193" w:rsidRPr="00D407F2" w:rsidRDefault="00226193" w:rsidP="00535221">
            <w:pPr>
              <w:tabs>
                <w:tab w:val="left" w:pos="1418"/>
                <w:tab w:val="left" w:pos="1985"/>
              </w:tabs>
              <w:spacing w:line="276" w:lineRule="auto"/>
            </w:pPr>
            <w:r w:rsidRPr="00D407F2">
              <w:rPr>
                <w:szCs w:val="24"/>
              </w:rPr>
              <w:t>Latvijas Nacionālais attīstības plāns 2014.–2020.gadam</w:t>
            </w:r>
          </w:p>
        </w:tc>
      </w:tr>
      <w:tr w:rsidR="00706529" w:rsidRPr="00D407F2" w14:paraId="160D835A" w14:textId="77777777" w:rsidTr="006D5D8B">
        <w:tc>
          <w:tcPr>
            <w:tcW w:w="2629" w:type="dxa"/>
            <w:shd w:val="clear" w:color="auto" w:fill="auto"/>
          </w:tcPr>
          <w:p w14:paraId="28DED14D" w14:textId="1F74D4E3" w:rsidR="00706529" w:rsidRPr="00D407F2" w:rsidRDefault="00706529" w:rsidP="00535221">
            <w:pPr>
              <w:tabs>
                <w:tab w:val="left" w:pos="1418"/>
                <w:tab w:val="left" w:pos="1985"/>
              </w:tabs>
              <w:spacing w:line="276" w:lineRule="auto"/>
              <w:rPr>
                <w:szCs w:val="24"/>
              </w:rPr>
            </w:pPr>
            <w:r w:rsidRPr="00D407F2">
              <w:rPr>
                <w:szCs w:val="24"/>
              </w:rPr>
              <w:t>NAI</w:t>
            </w:r>
          </w:p>
        </w:tc>
        <w:tc>
          <w:tcPr>
            <w:tcW w:w="6897" w:type="dxa"/>
            <w:shd w:val="clear" w:color="auto" w:fill="auto"/>
          </w:tcPr>
          <w:p w14:paraId="07104401" w14:textId="0EAD95D7" w:rsidR="00706529" w:rsidRPr="00D407F2" w:rsidRDefault="00706529" w:rsidP="00535221">
            <w:pPr>
              <w:tabs>
                <w:tab w:val="left" w:pos="1418"/>
                <w:tab w:val="left" w:pos="1985"/>
              </w:tabs>
              <w:spacing w:line="276" w:lineRule="auto"/>
              <w:rPr>
                <w:szCs w:val="24"/>
              </w:rPr>
            </w:pPr>
            <w:r w:rsidRPr="00D407F2">
              <w:rPr>
                <w:szCs w:val="24"/>
              </w:rPr>
              <w:t>Notekūdeņu attīrīšanas iekārtas</w:t>
            </w:r>
          </w:p>
        </w:tc>
      </w:tr>
      <w:tr w:rsidR="00600973" w:rsidRPr="00D407F2" w14:paraId="60CDFC30" w14:textId="77777777" w:rsidTr="006D5D8B">
        <w:tc>
          <w:tcPr>
            <w:tcW w:w="2629" w:type="dxa"/>
            <w:shd w:val="clear" w:color="auto" w:fill="auto"/>
          </w:tcPr>
          <w:p w14:paraId="74DCE37E" w14:textId="77777777" w:rsidR="008A6600" w:rsidRPr="00D407F2" w:rsidRDefault="008A6600" w:rsidP="00535221">
            <w:pPr>
              <w:tabs>
                <w:tab w:val="left" w:pos="1418"/>
                <w:tab w:val="left" w:pos="1985"/>
              </w:tabs>
              <w:spacing w:line="276" w:lineRule="auto"/>
              <w:rPr>
                <w:szCs w:val="24"/>
              </w:rPr>
            </w:pPr>
            <w:r w:rsidRPr="00D407F2">
              <w:rPr>
                <w:szCs w:val="24"/>
              </w:rPr>
              <w:t>NIP</w:t>
            </w:r>
          </w:p>
        </w:tc>
        <w:tc>
          <w:tcPr>
            <w:tcW w:w="6897" w:type="dxa"/>
            <w:shd w:val="clear" w:color="auto" w:fill="auto"/>
          </w:tcPr>
          <w:p w14:paraId="59104904" w14:textId="77777777" w:rsidR="008A6600" w:rsidRPr="00D407F2" w:rsidRDefault="008A6600" w:rsidP="00535221">
            <w:pPr>
              <w:tabs>
                <w:tab w:val="left" w:pos="1418"/>
                <w:tab w:val="left" w:pos="1985"/>
              </w:tabs>
              <w:spacing w:line="276" w:lineRule="auto"/>
            </w:pPr>
            <w:r w:rsidRPr="00D407F2">
              <w:t>Nacionālā industriālā politika</w:t>
            </w:r>
          </w:p>
        </w:tc>
      </w:tr>
      <w:tr w:rsidR="007208AB" w:rsidRPr="00D407F2" w14:paraId="3CDE1F79" w14:textId="77777777" w:rsidTr="006D5D8B">
        <w:tc>
          <w:tcPr>
            <w:tcW w:w="2629" w:type="dxa"/>
            <w:shd w:val="clear" w:color="auto" w:fill="auto"/>
          </w:tcPr>
          <w:p w14:paraId="5950A031" w14:textId="77777777" w:rsidR="00386C29" w:rsidRPr="00D407F2" w:rsidRDefault="00386C29" w:rsidP="00535221">
            <w:pPr>
              <w:tabs>
                <w:tab w:val="left" w:pos="1418"/>
                <w:tab w:val="left" w:pos="1985"/>
              </w:tabs>
              <w:spacing w:line="276" w:lineRule="auto"/>
              <w:rPr>
                <w:szCs w:val="24"/>
              </w:rPr>
            </w:pPr>
            <w:r w:rsidRPr="00D407F2">
              <w:rPr>
                <w:szCs w:val="24"/>
              </w:rPr>
              <w:t>NRP</w:t>
            </w:r>
          </w:p>
          <w:p w14:paraId="797EF79B" w14:textId="77777777" w:rsidR="00302376" w:rsidRPr="00D407F2" w:rsidRDefault="00302376" w:rsidP="00535221">
            <w:pPr>
              <w:tabs>
                <w:tab w:val="left" w:pos="1418"/>
                <w:tab w:val="left" w:pos="1985"/>
              </w:tabs>
              <w:spacing w:line="276" w:lineRule="auto"/>
              <w:rPr>
                <w:szCs w:val="24"/>
              </w:rPr>
            </w:pPr>
          </w:p>
        </w:tc>
        <w:tc>
          <w:tcPr>
            <w:tcW w:w="6897" w:type="dxa"/>
            <w:shd w:val="clear" w:color="auto" w:fill="auto"/>
          </w:tcPr>
          <w:p w14:paraId="41217DA6" w14:textId="08F2ED98" w:rsidR="00302376" w:rsidRPr="00D407F2" w:rsidRDefault="00522D7A" w:rsidP="00535221">
            <w:pPr>
              <w:tabs>
                <w:tab w:val="left" w:pos="1418"/>
                <w:tab w:val="left" w:pos="1985"/>
              </w:tabs>
              <w:spacing w:line="276" w:lineRule="auto"/>
            </w:pPr>
            <w:r w:rsidRPr="00D407F2">
              <w:t xml:space="preserve">Latvijas </w:t>
            </w:r>
            <w:r w:rsidR="008229E4" w:rsidRPr="00D407F2">
              <w:t>n</w:t>
            </w:r>
            <w:r w:rsidR="00386C29" w:rsidRPr="00D407F2">
              <w:t>acionālā reformu programma</w:t>
            </w:r>
            <w:r w:rsidR="00302376" w:rsidRPr="00D407F2">
              <w:t xml:space="preserve"> </w:t>
            </w:r>
            <w:r w:rsidRPr="00D407F2">
              <w:t>„ES 2020” stratēģijas īstenošanai</w:t>
            </w:r>
          </w:p>
        </w:tc>
      </w:tr>
      <w:tr w:rsidR="00600973" w:rsidRPr="00D407F2" w14:paraId="23DC7964" w14:textId="77777777" w:rsidTr="006D5D8B">
        <w:tc>
          <w:tcPr>
            <w:tcW w:w="2629" w:type="dxa"/>
            <w:shd w:val="clear" w:color="auto" w:fill="auto"/>
          </w:tcPr>
          <w:p w14:paraId="306A3A74" w14:textId="77777777" w:rsidR="00AE5A76" w:rsidRPr="00D407F2" w:rsidRDefault="00AE5A76" w:rsidP="00535221">
            <w:pPr>
              <w:tabs>
                <w:tab w:val="left" w:pos="1418"/>
                <w:tab w:val="left" w:pos="1985"/>
              </w:tabs>
              <w:spacing w:line="276" w:lineRule="auto"/>
              <w:rPr>
                <w:szCs w:val="24"/>
              </w:rPr>
            </w:pPr>
            <w:r w:rsidRPr="00D407F2">
              <w:rPr>
                <w:szCs w:val="24"/>
              </w:rPr>
              <w:t>NVA</w:t>
            </w:r>
          </w:p>
        </w:tc>
        <w:tc>
          <w:tcPr>
            <w:tcW w:w="6897" w:type="dxa"/>
            <w:shd w:val="clear" w:color="auto" w:fill="auto"/>
          </w:tcPr>
          <w:p w14:paraId="76513147" w14:textId="77777777" w:rsidR="00AE5A76" w:rsidRPr="00D407F2" w:rsidRDefault="00AE5A76" w:rsidP="00535221">
            <w:pPr>
              <w:tabs>
                <w:tab w:val="left" w:pos="1418"/>
                <w:tab w:val="left" w:pos="1985"/>
              </w:tabs>
              <w:spacing w:line="276" w:lineRule="auto"/>
            </w:pPr>
            <w:r w:rsidRPr="00D407F2">
              <w:t>Nodarbinātības valsts aģentūra</w:t>
            </w:r>
          </w:p>
        </w:tc>
      </w:tr>
      <w:tr w:rsidR="00600973" w:rsidRPr="00D407F2" w14:paraId="521E955A" w14:textId="77777777" w:rsidTr="006D5D8B">
        <w:tc>
          <w:tcPr>
            <w:tcW w:w="2629" w:type="dxa"/>
            <w:shd w:val="clear" w:color="auto" w:fill="auto"/>
          </w:tcPr>
          <w:p w14:paraId="09CDB16A" w14:textId="0E1828AF" w:rsidR="00386C29" w:rsidRPr="00D407F2" w:rsidRDefault="00386C29" w:rsidP="00535221">
            <w:pPr>
              <w:tabs>
                <w:tab w:val="left" w:pos="1418"/>
                <w:tab w:val="left" w:pos="1985"/>
              </w:tabs>
              <w:spacing w:line="276" w:lineRule="auto"/>
              <w:rPr>
                <w:szCs w:val="24"/>
              </w:rPr>
            </w:pPr>
            <w:r w:rsidRPr="00D407F2">
              <w:rPr>
                <w:szCs w:val="24"/>
              </w:rPr>
              <w:t>P&amp;A</w:t>
            </w:r>
            <w:r w:rsidR="001E4BF0" w:rsidRPr="00D407F2">
              <w:rPr>
                <w:szCs w:val="24"/>
              </w:rPr>
              <w:t>&amp;I</w:t>
            </w:r>
          </w:p>
        </w:tc>
        <w:tc>
          <w:tcPr>
            <w:tcW w:w="6897" w:type="dxa"/>
            <w:shd w:val="clear" w:color="auto" w:fill="auto"/>
          </w:tcPr>
          <w:p w14:paraId="331BF1F8" w14:textId="7CEED041" w:rsidR="00386C29" w:rsidRPr="00D407F2" w:rsidRDefault="00A02B7D" w:rsidP="00535221">
            <w:pPr>
              <w:tabs>
                <w:tab w:val="left" w:pos="1418"/>
                <w:tab w:val="left" w:pos="1985"/>
              </w:tabs>
              <w:spacing w:line="276" w:lineRule="auto"/>
              <w:rPr>
                <w:szCs w:val="24"/>
              </w:rPr>
            </w:pPr>
            <w:r w:rsidRPr="00D407F2">
              <w:t>P</w:t>
            </w:r>
            <w:r w:rsidR="00A70B35" w:rsidRPr="00D407F2">
              <w:t>ētniecība</w:t>
            </w:r>
            <w:r w:rsidR="00386C29" w:rsidRPr="00D407F2">
              <w:t xml:space="preserve"> un attīstība</w:t>
            </w:r>
            <w:r w:rsidR="001E4BF0" w:rsidRPr="00D407F2">
              <w:t xml:space="preserve"> un inovācijas</w:t>
            </w:r>
          </w:p>
        </w:tc>
      </w:tr>
      <w:tr w:rsidR="00600973" w:rsidRPr="00D407F2" w14:paraId="3D53F2B2" w14:textId="77777777" w:rsidTr="006D5D8B">
        <w:tc>
          <w:tcPr>
            <w:tcW w:w="2629" w:type="dxa"/>
            <w:shd w:val="clear" w:color="auto" w:fill="auto"/>
          </w:tcPr>
          <w:p w14:paraId="2484A8C6" w14:textId="77777777" w:rsidR="008E00DF" w:rsidRPr="00D407F2" w:rsidRDefault="008E00DF" w:rsidP="00535221">
            <w:pPr>
              <w:tabs>
                <w:tab w:val="left" w:pos="1418"/>
                <w:tab w:val="left" w:pos="1985"/>
              </w:tabs>
              <w:spacing w:line="276" w:lineRule="auto"/>
              <w:rPr>
                <w:szCs w:val="24"/>
              </w:rPr>
            </w:pPr>
            <w:r w:rsidRPr="00D407F2">
              <w:rPr>
                <w:szCs w:val="24"/>
              </w:rPr>
              <w:t>PL</w:t>
            </w:r>
          </w:p>
        </w:tc>
        <w:tc>
          <w:tcPr>
            <w:tcW w:w="6897" w:type="dxa"/>
            <w:shd w:val="clear" w:color="auto" w:fill="auto"/>
          </w:tcPr>
          <w:p w14:paraId="104B8C59" w14:textId="77777777" w:rsidR="008E00DF" w:rsidRPr="00D407F2" w:rsidRDefault="008E00DF" w:rsidP="00535221">
            <w:pPr>
              <w:tabs>
                <w:tab w:val="left" w:pos="1418"/>
                <w:tab w:val="left" w:pos="1985"/>
              </w:tabs>
              <w:spacing w:line="276" w:lineRule="auto"/>
            </w:pPr>
            <w:r w:rsidRPr="00D407F2">
              <w:rPr>
                <w:szCs w:val="24"/>
              </w:rPr>
              <w:t>Partnerības līgums ES fondu ieviešanai 2014.–2020.gada plānošanas periodam</w:t>
            </w:r>
          </w:p>
        </w:tc>
      </w:tr>
      <w:tr w:rsidR="00600973" w:rsidRPr="00D407F2" w14:paraId="693D5384" w14:textId="77777777" w:rsidTr="006D5D8B">
        <w:tc>
          <w:tcPr>
            <w:tcW w:w="2629" w:type="dxa"/>
            <w:shd w:val="clear" w:color="auto" w:fill="auto"/>
          </w:tcPr>
          <w:p w14:paraId="589271A0" w14:textId="77777777" w:rsidR="000260EF" w:rsidRPr="00D407F2" w:rsidRDefault="000260EF" w:rsidP="00535221">
            <w:pPr>
              <w:tabs>
                <w:tab w:val="left" w:pos="1418"/>
                <w:tab w:val="left" w:pos="1985"/>
              </w:tabs>
              <w:spacing w:line="276" w:lineRule="auto"/>
              <w:rPr>
                <w:szCs w:val="24"/>
              </w:rPr>
            </w:pPr>
            <w:r w:rsidRPr="00D407F2">
              <w:rPr>
                <w:szCs w:val="24"/>
              </w:rPr>
              <w:t>Projektu dati</w:t>
            </w:r>
          </w:p>
        </w:tc>
        <w:tc>
          <w:tcPr>
            <w:tcW w:w="6897" w:type="dxa"/>
            <w:shd w:val="clear" w:color="auto" w:fill="auto"/>
          </w:tcPr>
          <w:p w14:paraId="051DF499" w14:textId="77777777" w:rsidR="000260EF" w:rsidRPr="00D407F2" w:rsidRDefault="00346F47" w:rsidP="00535221">
            <w:pPr>
              <w:tabs>
                <w:tab w:val="left" w:pos="1418"/>
                <w:tab w:val="left" w:pos="1985"/>
              </w:tabs>
              <w:spacing w:line="276" w:lineRule="auto"/>
            </w:pPr>
            <w:r w:rsidRPr="00D407F2">
              <w:t xml:space="preserve">Informācija, kas iekļauta projektu iesniegumos, noslēgtajos līgumos/ vienošanās  par projektu īstenošanu, informācija, kuru finansējuma saņēmēji ar noteiktu regularitāti sniegs līgumslēdzējiestādei </w:t>
            </w:r>
          </w:p>
        </w:tc>
      </w:tr>
      <w:tr w:rsidR="007208AB" w:rsidRPr="00D407F2" w14:paraId="7AA32C9D" w14:textId="56E92997" w:rsidTr="006D5D8B">
        <w:tc>
          <w:tcPr>
            <w:tcW w:w="2629" w:type="dxa"/>
            <w:shd w:val="clear" w:color="auto" w:fill="auto"/>
          </w:tcPr>
          <w:p w14:paraId="2732AD8D" w14:textId="572862C1" w:rsidR="006216C2" w:rsidRPr="00D407F2" w:rsidRDefault="00386C29" w:rsidP="00535221">
            <w:pPr>
              <w:tabs>
                <w:tab w:val="left" w:pos="1418"/>
                <w:tab w:val="left" w:pos="1985"/>
              </w:tabs>
              <w:spacing w:line="276" w:lineRule="auto"/>
              <w:rPr>
                <w:szCs w:val="24"/>
              </w:rPr>
            </w:pPr>
            <w:r w:rsidRPr="00D407F2">
              <w:rPr>
                <w:szCs w:val="24"/>
              </w:rPr>
              <w:t>PUK</w:t>
            </w:r>
          </w:p>
        </w:tc>
        <w:tc>
          <w:tcPr>
            <w:tcW w:w="6897" w:type="dxa"/>
            <w:shd w:val="clear" w:color="auto" w:fill="auto"/>
          </w:tcPr>
          <w:p w14:paraId="42CAD6E7" w14:textId="2D9563F4" w:rsidR="006216C2" w:rsidRPr="00D407F2" w:rsidRDefault="00386C29" w:rsidP="00535221">
            <w:pPr>
              <w:tabs>
                <w:tab w:val="left" w:pos="1418"/>
                <w:tab w:val="left" w:pos="1985"/>
              </w:tabs>
              <w:spacing w:line="276" w:lineRule="auto"/>
            </w:pPr>
            <w:r w:rsidRPr="00D407F2">
              <w:t>KP fondu Pagaidu uzraudzības komiteja</w:t>
            </w:r>
          </w:p>
        </w:tc>
      </w:tr>
      <w:tr w:rsidR="00567432" w:rsidRPr="00D407F2" w14:paraId="3E8C2642" w14:textId="77777777" w:rsidTr="006D5D8B">
        <w:tc>
          <w:tcPr>
            <w:tcW w:w="2629" w:type="dxa"/>
            <w:shd w:val="clear" w:color="auto" w:fill="auto"/>
          </w:tcPr>
          <w:p w14:paraId="2F59C60A" w14:textId="4274AD00" w:rsidR="00567432" w:rsidRPr="00D407F2" w:rsidRDefault="00567432" w:rsidP="00535221">
            <w:pPr>
              <w:tabs>
                <w:tab w:val="left" w:pos="1418"/>
                <w:tab w:val="left" w:pos="1985"/>
              </w:tabs>
              <w:spacing w:line="276" w:lineRule="auto"/>
              <w:rPr>
                <w:szCs w:val="24"/>
              </w:rPr>
            </w:pPr>
            <w:r w:rsidRPr="00D407F2">
              <w:rPr>
                <w:szCs w:val="24"/>
              </w:rPr>
              <w:t xml:space="preserve">RIS3 </w:t>
            </w:r>
          </w:p>
        </w:tc>
        <w:tc>
          <w:tcPr>
            <w:tcW w:w="6897" w:type="dxa"/>
            <w:shd w:val="clear" w:color="auto" w:fill="auto"/>
          </w:tcPr>
          <w:p w14:paraId="220F430E" w14:textId="620A8AD3" w:rsidR="00567432" w:rsidRPr="00D407F2" w:rsidRDefault="00567432" w:rsidP="00535221">
            <w:pPr>
              <w:tabs>
                <w:tab w:val="left" w:pos="1418"/>
                <w:tab w:val="left" w:pos="1985"/>
              </w:tabs>
              <w:spacing w:line="276" w:lineRule="auto"/>
            </w:pPr>
            <w:r w:rsidRPr="00D407F2">
              <w:t>Viedās specializācijas stratēģija</w:t>
            </w:r>
          </w:p>
        </w:tc>
      </w:tr>
      <w:tr w:rsidR="00600973" w:rsidRPr="00D407F2" w14:paraId="11E49FA8" w14:textId="77777777" w:rsidTr="006D5D8B">
        <w:tc>
          <w:tcPr>
            <w:tcW w:w="2629" w:type="dxa"/>
            <w:shd w:val="clear" w:color="auto" w:fill="auto"/>
          </w:tcPr>
          <w:p w14:paraId="60F374ED" w14:textId="77777777" w:rsidR="008E00DF" w:rsidRPr="00D407F2" w:rsidRDefault="008E00DF" w:rsidP="00535221">
            <w:pPr>
              <w:tabs>
                <w:tab w:val="left" w:pos="1418"/>
                <w:tab w:val="left" w:pos="1985"/>
              </w:tabs>
              <w:spacing w:line="276" w:lineRule="auto"/>
              <w:rPr>
                <w:szCs w:val="24"/>
              </w:rPr>
            </w:pPr>
            <w:r w:rsidRPr="00D407F2">
              <w:rPr>
                <w:szCs w:val="24"/>
              </w:rPr>
              <w:t>Sadarbības partneri</w:t>
            </w:r>
          </w:p>
        </w:tc>
        <w:tc>
          <w:tcPr>
            <w:tcW w:w="6897" w:type="dxa"/>
            <w:shd w:val="clear" w:color="auto" w:fill="auto"/>
          </w:tcPr>
          <w:p w14:paraId="76D98588" w14:textId="77777777" w:rsidR="008E00DF" w:rsidRPr="00D407F2" w:rsidRDefault="008E00DF" w:rsidP="00535221">
            <w:pPr>
              <w:tabs>
                <w:tab w:val="left" w:pos="1418"/>
                <w:tab w:val="left" w:pos="1985"/>
              </w:tabs>
              <w:spacing w:line="276" w:lineRule="auto"/>
              <w:rPr>
                <w:szCs w:val="24"/>
              </w:rPr>
            </w:pPr>
            <w:r w:rsidRPr="00D407F2">
              <w:rPr>
                <w:szCs w:val="24"/>
              </w:rPr>
              <w:t xml:space="preserve">Latvijas Darba devēju konfederācija, Latvijas Brīvo arodbiedrību </w:t>
            </w:r>
            <w:r w:rsidRPr="00D407F2">
              <w:rPr>
                <w:szCs w:val="24"/>
              </w:rPr>
              <w:lastRenderedPageBreak/>
              <w:t>savienība, biedrības, nodibinājumi, nozaru asociācijas, plānošanas reģioni</w:t>
            </w:r>
          </w:p>
        </w:tc>
      </w:tr>
      <w:tr w:rsidR="00600973" w:rsidRPr="00D407F2" w14:paraId="7BE42920" w14:textId="77777777" w:rsidTr="006D5D8B">
        <w:tc>
          <w:tcPr>
            <w:tcW w:w="2629" w:type="dxa"/>
            <w:shd w:val="clear" w:color="auto" w:fill="auto"/>
          </w:tcPr>
          <w:p w14:paraId="0ACD9D37" w14:textId="77777777" w:rsidR="009D033A" w:rsidRPr="00D407F2" w:rsidRDefault="009D033A" w:rsidP="00535221">
            <w:pPr>
              <w:tabs>
                <w:tab w:val="left" w:pos="1418"/>
                <w:tab w:val="left" w:pos="1985"/>
              </w:tabs>
              <w:spacing w:line="276" w:lineRule="auto"/>
              <w:rPr>
                <w:szCs w:val="24"/>
              </w:rPr>
            </w:pPr>
            <w:r w:rsidRPr="00D407F2">
              <w:rPr>
                <w:szCs w:val="24"/>
              </w:rPr>
              <w:lastRenderedPageBreak/>
              <w:t>SAM</w:t>
            </w:r>
          </w:p>
        </w:tc>
        <w:tc>
          <w:tcPr>
            <w:tcW w:w="6897" w:type="dxa"/>
            <w:shd w:val="clear" w:color="auto" w:fill="auto"/>
          </w:tcPr>
          <w:p w14:paraId="0D150EC4" w14:textId="1F9168E2" w:rsidR="009D033A" w:rsidRPr="00D407F2" w:rsidRDefault="009D033A" w:rsidP="00535221">
            <w:pPr>
              <w:tabs>
                <w:tab w:val="left" w:pos="1418"/>
                <w:tab w:val="left" w:pos="1985"/>
              </w:tabs>
              <w:spacing w:line="276" w:lineRule="auto"/>
              <w:rPr>
                <w:szCs w:val="24"/>
              </w:rPr>
            </w:pPr>
            <w:r w:rsidRPr="00D407F2">
              <w:rPr>
                <w:szCs w:val="24"/>
              </w:rPr>
              <w:t>Specifiskais atbalsta mērķis</w:t>
            </w:r>
            <w:r w:rsidR="00DB4804" w:rsidRPr="00D407F2">
              <w:rPr>
                <w:szCs w:val="24"/>
              </w:rPr>
              <w:t xml:space="preserve"> </w:t>
            </w:r>
            <w:r w:rsidR="00180DC9" w:rsidRPr="00D407F2">
              <w:rPr>
                <w:szCs w:val="24"/>
              </w:rPr>
              <w:t>- „konkrēts mērķis” ir rezultāts, kura panākšanu konkrētos valsts vai reģiona apstākļos veicinās, īstenojot i</w:t>
            </w:r>
            <w:r w:rsidR="00C20346" w:rsidRPr="00D407F2">
              <w:rPr>
                <w:szCs w:val="24"/>
              </w:rPr>
              <w:t xml:space="preserve">eguldījumu </w:t>
            </w:r>
            <w:r w:rsidR="00180DC9" w:rsidRPr="00D407F2">
              <w:rPr>
                <w:szCs w:val="24"/>
              </w:rPr>
              <w:t xml:space="preserve"> prioritāti vai Savienības prioritāti un veicot darbības vai pasākumus </w:t>
            </w:r>
          </w:p>
        </w:tc>
      </w:tr>
      <w:tr w:rsidR="00706529" w:rsidRPr="00D407F2" w14:paraId="2183F07F" w14:textId="77777777" w:rsidTr="006D5D8B">
        <w:tc>
          <w:tcPr>
            <w:tcW w:w="2629" w:type="dxa"/>
            <w:shd w:val="clear" w:color="auto" w:fill="auto"/>
          </w:tcPr>
          <w:p w14:paraId="4A54D41C" w14:textId="5DADFC9F" w:rsidR="00706529" w:rsidRPr="00D407F2" w:rsidRDefault="00706529" w:rsidP="00535221">
            <w:pPr>
              <w:tabs>
                <w:tab w:val="left" w:pos="1418"/>
                <w:tab w:val="left" w:pos="1985"/>
              </w:tabs>
              <w:spacing w:line="276" w:lineRule="auto"/>
              <w:rPr>
                <w:szCs w:val="24"/>
              </w:rPr>
            </w:pPr>
            <w:r w:rsidRPr="00D407F2">
              <w:rPr>
                <w:szCs w:val="24"/>
              </w:rPr>
              <w:t>SEG</w:t>
            </w:r>
          </w:p>
        </w:tc>
        <w:tc>
          <w:tcPr>
            <w:tcW w:w="6897" w:type="dxa"/>
            <w:shd w:val="clear" w:color="auto" w:fill="auto"/>
          </w:tcPr>
          <w:p w14:paraId="335A127C" w14:textId="015AD96D" w:rsidR="00706529" w:rsidRPr="00D407F2" w:rsidRDefault="00706529" w:rsidP="00535221">
            <w:pPr>
              <w:tabs>
                <w:tab w:val="left" w:pos="1418"/>
                <w:tab w:val="left" w:pos="1985"/>
              </w:tabs>
              <w:spacing w:line="276" w:lineRule="auto"/>
              <w:rPr>
                <w:szCs w:val="24"/>
              </w:rPr>
            </w:pPr>
            <w:r w:rsidRPr="00D407F2">
              <w:rPr>
                <w:szCs w:val="24"/>
              </w:rPr>
              <w:t>Siltumnīcefekta gāze</w:t>
            </w:r>
          </w:p>
        </w:tc>
      </w:tr>
      <w:tr w:rsidR="00600973" w:rsidRPr="00D407F2" w14:paraId="449DD84A" w14:textId="77777777" w:rsidTr="006D5D8B">
        <w:tc>
          <w:tcPr>
            <w:tcW w:w="2629" w:type="dxa"/>
            <w:shd w:val="clear" w:color="auto" w:fill="auto"/>
          </w:tcPr>
          <w:p w14:paraId="7B0AAC1B" w14:textId="05B79BB3" w:rsidR="00386C29" w:rsidRPr="00D407F2" w:rsidRDefault="00386C29" w:rsidP="00535221">
            <w:pPr>
              <w:tabs>
                <w:tab w:val="left" w:pos="1418"/>
                <w:tab w:val="left" w:pos="1985"/>
              </w:tabs>
              <w:spacing w:line="276" w:lineRule="auto"/>
              <w:rPr>
                <w:szCs w:val="24"/>
              </w:rPr>
            </w:pPr>
            <w:r w:rsidRPr="00D407F2">
              <w:rPr>
                <w:szCs w:val="24"/>
              </w:rPr>
              <w:t>SM</w:t>
            </w:r>
          </w:p>
        </w:tc>
        <w:tc>
          <w:tcPr>
            <w:tcW w:w="6897" w:type="dxa"/>
            <w:shd w:val="clear" w:color="auto" w:fill="auto"/>
          </w:tcPr>
          <w:p w14:paraId="63796ED5" w14:textId="77777777" w:rsidR="00386C29" w:rsidRPr="00D407F2" w:rsidRDefault="00386C29" w:rsidP="00535221">
            <w:pPr>
              <w:tabs>
                <w:tab w:val="left" w:pos="1418"/>
                <w:tab w:val="left" w:pos="1985"/>
              </w:tabs>
              <w:spacing w:line="276" w:lineRule="auto"/>
            </w:pPr>
            <w:r w:rsidRPr="00D407F2">
              <w:rPr>
                <w:szCs w:val="24"/>
              </w:rPr>
              <w:t>Satiksmes ministrija</w:t>
            </w:r>
          </w:p>
        </w:tc>
      </w:tr>
      <w:tr w:rsidR="00D42B9D" w:rsidRPr="00D407F2" w14:paraId="25342D0F" w14:textId="77777777" w:rsidTr="006D5D8B">
        <w:tc>
          <w:tcPr>
            <w:tcW w:w="2629" w:type="dxa"/>
            <w:shd w:val="clear" w:color="auto" w:fill="auto"/>
          </w:tcPr>
          <w:p w14:paraId="3FFA6CB7" w14:textId="1F3342DB" w:rsidR="00D42B9D" w:rsidRPr="00D407F2" w:rsidRDefault="00D42B9D" w:rsidP="00535221">
            <w:pPr>
              <w:tabs>
                <w:tab w:val="left" w:pos="1418"/>
                <w:tab w:val="left" w:pos="1985"/>
              </w:tabs>
              <w:spacing w:line="276" w:lineRule="auto"/>
              <w:rPr>
                <w:szCs w:val="24"/>
              </w:rPr>
            </w:pPr>
            <w:r w:rsidRPr="00D407F2">
              <w:rPr>
                <w:szCs w:val="24"/>
              </w:rPr>
              <w:t>SPKC</w:t>
            </w:r>
          </w:p>
        </w:tc>
        <w:tc>
          <w:tcPr>
            <w:tcW w:w="6897" w:type="dxa"/>
            <w:shd w:val="clear" w:color="auto" w:fill="auto"/>
          </w:tcPr>
          <w:p w14:paraId="05298732" w14:textId="54172DDE" w:rsidR="00D42B9D" w:rsidRPr="00D407F2" w:rsidRDefault="00D42B9D" w:rsidP="00535221">
            <w:pPr>
              <w:spacing w:line="276" w:lineRule="auto"/>
            </w:pPr>
            <w:r w:rsidRPr="00D407F2">
              <w:t>Slimību profilakses un kontroles centrs</w:t>
            </w:r>
          </w:p>
        </w:tc>
      </w:tr>
      <w:tr w:rsidR="007208AB" w:rsidRPr="00D407F2" w14:paraId="5A333970" w14:textId="77777777" w:rsidTr="006D5D8B">
        <w:tc>
          <w:tcPr>
            <w:tcW w:w="2629" w:type="dxa"/>
            <w:shd w:val="clear" w:color="auto" w:fill="auto"/>
          </w:tcPr>
          <w:p w14:paraId="1265616C" w14:textId="2F5426BB" w:rsidR="000C4EE9" w:rsidRPr="00D407F2" w:rsidRDefault="00522D7A" w:rsidP="00535221">
            <w:pPr>
              <w:tabs>
                <w:tab w:val="left" w:pos="1418"/>
                <w:tab w:val="left" w:pos="1985"/>
              </w:tabs>
              <w:spacing w:line="276" w:lineRule="auto"/>
              <w:rPr>
                <w:szCs w:val="24"/>
              </w:rPr>
            </w:pPr>
            <w:r w:rsidRPr="00D407F2">
              <w:rPr>
                <w:szCs w:val="24"/>
              </w:rPr>
              <w:t>SPRK</w:t>
            </w:r>
          </w:p>
        </w:tc>
        <w:tc>
          <w:tcPr>
            <w:tcW w:w="6897" w:type="dxa"/>
            <w:shd w:val="clear" w:color="auto" w:fill="auto"/>
          </w:tcPr>
          <w:p w14:paraId="6A36FA75" w14:textId="63CAC551" w:rsidR="000C4EE9" w:rsidRPr="00D407F2" w:rsidRDefault="00360BF2" w:rsidP="00535221">
            <w:pPr>
              <w:tabs>
                <w:tab w:val="left" w:pos="6946"/>
                <w:tab w:val="left" w:pos="7797"/>
              </w:tabs>
              <w:spacing w:line="276" w:lineRule="auto"/>
            </w:pPr>
            <w:r w:rsidRPr="00D407F2">
              <w:t>Sabiedrisko pakalpojumu regulēšanas komisija</w:t>
            </w:r>
          </w:p>
        </w:tc>
      </w:tr>
      <w:tr w:rsidR="00600973" w:rsidRPr="00D407F2" w14:paraId="3EDF4F2F" w14:textId="77777777" w:rsidTr="006D5D8B">
        <w:tc>
          <w:tcPr>
            <w:tcW w:w="2629" w:type="dxa"/>
            <w:shd w:val="clear" w:color="auto" w:fill="auto"/>
          </w:tcPr>
          <w:p w14:paraId="7A2F5CD8" w14:textId="77777777" w:rsidR="008E00DF" w:rsidRPr="00D407F2" w:rsidRDefault="008E00DF" w:rsidP="00535221">
            <w:pPr>
              <w:tabs>
                <w:tab w:val="left" w:pos="1418"/>
                <w:tab w:val="left" w:pos="1985"/>
              </w:tabs>
              <w:spacing w:line="276" w:lineRule="auto"/>
            </w:pPr>
            <w:r w:rsidRPr="00D407F2">
              <w:rPr>
                <w:szCs w:val="24"/>
              </w:rPr>
              <w:t>STEM</w:t>
            </w:r>
          </w:p>
        </w:tc>
        <w:tc>
          <w:tcPr>
            <w:tcW w:w="6897" w:type="dxa"/>
            <w:shd w:val="clear" w:color="auto" w:fill="auto"/>
          </w:tcPr>
          <w:p w14:paraId="0609BE89" w14:textId="15FC4C20" w:rsidR="008E00DF" w:rsidRPr="00D407F2" w:rsidRDefault="008E00DF" w:rsidP="00535221">
            <w:pPr>
              <w:tabs>
                <w:tab w:val="left" w:pos="6946"/>
                <w:tab w:val="left" w:pos="7797"/>
              </w:tabs>
              <w:spacing w:line="276" w:lineRule="auto"/>
            </w:pPr>
            <w:r w:rsidRPr="00D407F2">
              <w:rPr>
                <w:i/>
              </w:rPr>
              <w:t>Science, Technology, Engineering and Math</w:t>
            </w:r>
            <w:r w:rsidR="003D4877" w:rsidRPr="00D407F2">
              <w:rPr>
                <w:i/>
              </w:rPr>
              <w:t>ematics</w:t>
            </w:r>
            <w:r w:rsidRPr="00D407F2">
              <w:rPr>
                <w:i/>
              </w:rPr>
              <w:t xml:space="preserve"> – </w:t>
            </w:r>
            <w:r w:rsidRPr="00D407F2">
              <w:t>zinātne, tehnoloģijas, inženierzinātnes un matemātika</w:t>
            </w:r>
          </w:p>
        </w:tc>
      </w:tr>
      <w:tr w:rsidR="00600973" w:rsidRPr="00D407F2" w14:paraId="1BE1FF8C" w14:textId="77777777" w:rsidTr="006D5D8B">
        <w:tc>
          <w:tcPr>
            <w:tcW w:w="2629" w:type="dxa"/>
            <w:shd w:val="clear" w:color="auto" w:fill="auto"/>
          </w:tcPr>
          <w:p w14:paraId="17ED8782" w14:textId="77777777" w:rsidR="008E00DF" w:rsidRPr="00D407F2" w:rsidRDefault="008E00DF" w:rsidP="00535221">
            <w:pPr>
              <w:tabs>
                <w:tab w:val="left" w:pos="1418"/>
                <w:tab w:val="left" w:pos="1985"/>
              </w:tabs>
              <w:spacing w:line="276" w:lineRule="auto"/>
            </w:pPr>
            <w:r w:rsidRPr="00D407F2">
              <w:t>Stratēģija „Latvija 2030”</w:t>
            </w:r>
          </w:p>
        </w:tc>
        <w:tc>
          <w:tcPr>
            <w:tcW w:w="6897" w:type="dxa"/>
            <w:shd w:val="clear" w:color="auto" w:fill="auto"/>
          </w:tcPr>
          <w:p w14:paraId="0E743A01" w14:textId="77777777" w:rsidR="008E00DF" w:rsidRPr="00D407F2" w:rsidRDefault="008E00DF" w:rsidP="00535221">
            <w:pPr>
              <w:tabs>
                <w:tab w:val="left" w:pos="6946"/>
                <w:tab w:val="left" w:pos="7797"/>
              </w:tabs>
              <w:spacing w:line="276" w:lineRule="auto"/>
            </w:pPr>
            <w:r w:rsidRPr="00D407F2">
              <w:t>Latvijas ilgtspējīgas attīstības stratēģija līdz 2030.gadam</w:t>
            </w:r>
          </w:p>
        </w:tc>
      </w:tr>
      <w:tr w:rsidR="00600973" w:rsidRPr="00D407F2" w14:paraId="5626D605" w14:textId="77777777" w:rsidTr="006D5D8B">
        <w:tc>
          <w:tcPr>
            <w:tcW w:w="2629" w:type="dxa"/>
            <w:shd w:val="clear" w:color="auto" w:fill="auto"/>
          </w:tcPr>
          <w:p w14:paraId="5AE8CB50" w14:textId="77777777" w:rsidR="00386C29" w:rsidRPr="00D407F2" w:rsidRDefault="00386C29" w:rsidP="00535221">
            <w:pPr>
              <w:tabs>
                <w:tab w:val="left" w:pos="1418"/>
                <w:tab w:val="left" w:pos="1985"/>
              </w:tabs>
              <w:spacing w:line="276" w:lineRule="auto"/>
              <w:rPr>
                <w:szCs w:val="24"/>
              </w:rPr>
            </w:pPr>
            <w:r w:rsidRPr="00D407F2">
              <w:rPr>
                <w:szCs w:val="24"/>
              </w:rPr>
              <w:t>T</w:t>
            </w:r>
            <w:r w:rsidR="00D80884" w:rsidRPr="00D407F2">
              <w:rPr>
                <w:szCs w:val="24"/>
              </w:rPr>
              <w:t>M</w:t>
            </w:r>
          </w:p>
        </w:tc>
        <w:tc>
          <w:tcPr>
            <w:tcW w:w="6897" w:type="dxa"/>
            <w:shd w:val="clear" w:color="auto" w:fill="auto"/>
          </w:tcPr>
          <w:p w14:paraId="2FCC92C1" w14:textId="77777777" w:rsidR="00386C29" w:rsidRPr="00D407F2" w:rsidRDefault="00386C29" w:rsidP="00535221">
            <w:pPr>
              <w:tabs>
                <w:tab w:val="left" w:pos="1418"/>
                <w:tab w:val="left" w:pos="1985"/>
              </w:tabs>
              <w:spacing w:line="276" w:lineRule="auto"/>
            </w:pPr>
            <w:r w:rsidRPr="00D407F2">
              <w:rPr>
                <w:szCs w:val="24"/>
              </w:rPr>
              <w:t>Tieslietu ministrija</w:t>
            </w:r>
          </w:p>
        </w:tc>
      </w:tr>
      <w:tr w:rsidR="00600973" w:rsidRPr="00D407F2" w14:paraId="38A74BCA" w14:textId="77777777" w:rsidTr="006D5D8B">
        <w:tc>
          <w:tcPr>
            <w:tcW w:w="2629" w:type="dxa"/>
            <w:shd w:val="clear" w:color="auto" w:fill="auto"/>
          </w:tcPr>
          <w:p w14:paraId="2AED6AD7" w14:textId="77777777" w:rsidR="00386C29" w:rsidRPr="00D407F2" w:rsidRDefault="00386C29" w:rsidP="00535221">
            <w:pPr>
              <w:tabs>
                <w:tab w:val="left" w:pos="1418"/>
                <w:tab w:val="left" w:pos="1985"/>
              </w:tabs>
              <w:spacing w:line="276" w:lineRule="auto"/>
              <w:rPr>
                <w:szCs w:val="24"/>
              </w:rPr>
            </w:pPr>
            <w:r w:rsidRPr="00D407F2">
              <w:rPr>
                <w:szCs w:val="24"/>
              </w:rPr>
              <w:t>UK</w:t>
            </w:r>
          </w:p>
        </w:tc>
        <w:tc>
          <w:tcPr>
            <w:tcW w:w="6897" w:type="dxa"/>
            <w:shd w:val="clear" w:color="auto" w:fill="auto"/>
          </w:tcPr>
          <w:p w14:paraId="71287898" w14:textId="77777777" w:rsidR="00386C29" w:rsidRPr="00D407F2" w:rsidRDefault="00386C29" w:rsidP="00535221">
            <w:pPr>
              <w:tabs>
                <w:tab w:val="left" w:pos="1418"/>
                <w:tab w:val="left" w:pos="1985"/>
              </w:tabs>
              <w:spacing w:line="276" w:lineRule="auto"/>
              <w:rPr>
                <w:szCs w:val="24"/>
              </w:rPr>
            </w:pPr>
            <w:r w:rsidRPr="00D407F2">
              <w:t>KP fondu uzraudzības komiteja</w:t>
            </w:r>
          </w:p>
        </w:tc>
      </w:tr>
      <w:tr w:rsidR="00600973" w:rsidRPr="00D407F2" w14:paraId="6FC2FA05" w14:textId="77777777" w:rsidTr="006D5D8B">
        <w:tc>
          <w:tcPr>
            <w:tcW w:w="2629" w:type="dxa"/>
            <w:shd w:val="clear" w:color="auto" w:fill="auto"/>
          </w:tcPr>
          <w:p w14:paraId="5437B530" w14:textId="0CB9DDC3" w:rsidR="00DA16FB" w:rsidRPr="00D407F2" w:rsidRDefault="00386C29" w:rsidP="00535221">
            <w:pPr>
              <w:tabs>
                <w:tab w:val="left" w:pos="1418"/>
                <w:tab w:val="left" w:pos="1985"/>
              </w:tabs>
              <w:spacing w:line="276" w:lineRule="auto"/>
              <w:rPr>
                <w:szCs w:val="24"/>
              </w:rPr>
            </w:pPr>
            <w:r w:rsidRPr="00D407F2">
              <w:rPr>
                <w:szCs w:val="24"/>
              </w:rPr>
              <w:t>VARAM</w:t>
            </w:r>
          </w:p>
        </w:tc>
        <w:tc>
          <w:tcPr>
            <w:tcW w:w="6897" w:type="dxa"/>
            <w:shd w:val="clear" w:color="auto" w:fill="auto"/>
          </w:tcPr>
          <w:p w14:paraId="368D8F66" w14:textId="1B0AE9D9" w:rsidR="00DA16FB" w:rsidRPr="00D407F2" w:rsidRDefault="00386C29" w:rsidP="00535221">
            <w:pPr>
              <w:tabs>
                <w:tab w:val="left" w:pos="1418"/>
                <w:tab w:val="left" w:pos="1985"/>
              </w:tabs>
              <w:spacing w:line="276" w:lineRule="auto"/>
              <w:rPr>
                <w:szCs w:val="24"/>
              </w:rPr>
            </w:pPr>
            <w:r w:rsidRPr="00D407F2">
              <w:rPr>
                <w:szCs w:val="24"/>
              </w:rPr>
              <w:t>Vides aizsardzības un reģionālās attīstības ministrija</w:t>
            </w:r>
          </w:p>
        </w:tc>
      </w:tr>
      <w:tr w:rsidR="006D5D8B" w:rsidRPr="00D407F2" w14:paraId="690E6863" w14:textId="77777777" w:rsidTr="006D5D8B">
        <w:tc>
          <w:tcPr>
            <w:tcW w:w="2629" w:type="dxa"/>
            <w:shd w:val="clear" w:color="auto" w:fill="auto"/>
          </w:tcPr>
          <w:p w14:paraId="33AD66D9" w14:textId="4E30968B" w:rsidR="006D5D8B" w:rsidRPr="00D407F2" w:rsidRDefault="006D5D8B" w:rsidP="00535221">
            <w:pPr>
              <w:tabs>
                <w:tab w:val="left" w:pos="1418"/>
                <w:tab w:val="left" w:pos="1985"/>
              </w:tabs>
              <w:spacing w:line="276" w:lineRule="auto"/>
              <w:rPr>
                <w:szCs w:val="24"/>
              </w:rPr>
            </w:pPr>
            <w:r w:rsidRPr="00D407F2">
              <w:rPr>
                <w:szCs w:val="24"/>
              </w:rPr>
              <w:t>Vietējās nodarbinātības iniciatīvas</w:t>
            </w:r>
          </w:p>
        </w:tc>
        <w:tc>
          <w:tcPr>
            <w:tcW w:w="6897" w:type="dxa"/>
            <w:shd w:val="clear" w:color="auto" w:fill="auto"/>
          </w:tcPr>
          <w:p w14:paraId="1E4F737E" w14:textId="3E95C187" w:rsidR="006D5D8B" w:rsidRPr="00D407F2" w:rsidRDefault="008516BF" w:rsidP="00535221">
            <w:pPr>
              <w:autoSpaceDE w:val="0"/>
              <w:autoSpaceDN w:val="0"/>
              <w:adjustRightInd w:val="0"/>
              <w:spacing w:line="276" w:lineRule="auto"/>
              <w:jc w:val="both"/>
              <w:rPr>
                <w:szCs w:val="24"/>
              </w:rPr>
            </w:pPr>
            <w:r w:rsidRPr="00D407F2">
              <w:rPr>
                <w:szCs w:val="24"/>
                <w:lang w:eastAsia="lv-LV"/>
              </w:rPr>
              <w:t>V</w:t>
            </w:r>
            <w:r w:rsidR="006D5D8B" w:rsidRPr="00D407F2">
              <w:rPr>
                <w:szCs w:val="24"/>
                <w:lang w:eastAsia="lv-LV"/>
              </w:rPr>
              <w:t>ietējo struktūru iesaistīšan</w:t>
            </w:r>
            <w:r w:rsidRPr="00D407F2">
              <w:rPr>
                <w:szCs w:val="24"/>
                <w:lang w:eastAsia="lv-LV"/>
              </w:rPr>
              <w:t>a</w:t>
            </w:r>
            <w:r w:rsidR="006D5D8B" w:rsidRPr="00D407F2">
              <w:rPr>
                <w:szCs w:val="24"/>
                <w:lang w:eastAsia="lv-LV"/>
              </w:rPr>
              <w:t xml:space="preserve"> ar nodarbinātību saistītu</w:t>
            </w:r>
            <w:r w:rsidR="0019180B" w:rsidRPr="00D407F2">
              <w:rPr>
                <w:szCs w:val="24"/>
                <w:lang w:eastAsia="lv-LV"/>
              </w:rPr>
              <w:t xml:space="preserve"> </w:t>
            </w:r>
            <w:r w:rsidR="006D5D8B" w:rsidRPr="00D407F2">
              <w:rPr>
                <w:szCs w:val="24"/>
                <w:lang w:eastAsia="lv-LV"/>
              </w:rPr>
              <w:t>rīcībpolitiku izstrādē, vadīšanā un ieviešanā</w:t>
            </w:r>
            <w:r w:rsidR="006D5D8B" w:rsidRPr="00D407F2">
              <w:rPr>
                <w:rStyle w:val="FootnoteReference"/>
                <w:szCs w:val="24"/>
                <w:lang w:eastAsia="lv-LV"/>
              </w:rPr>
              <w:footnoteReference w:id="2"/>
            </w:r>
          </w:p>
        </w:tc>
      </w:tr>
      <w:tr w:rsidR="006D5D8B" w:rsidRPr="00D407F2" w14:paraId="5E43B430" w14:textId="77777777" w:rsidTr="006D5D8B">
        <w:tc>
          <w:tcPr>
            <w:tcW w:w="2629" w:type="dxa"/>
            <w:shd w:val="clear" w:color="auto" w:fill="auto"/>
          </w:tcPr>
          <w:p w14:paraId="19F456B7" w14:textId="2EAFB0B0" w:rsidR="006D5D8B" w:rsidRPr="00D407F2" w:rsidRDefault="006D5D8B" w:rsidP="00535221">
            <w:pPr>
              <w:tabs>
                <w:tab w:val="left" w:pos="1418"/>
                <w:tab w:val="left" w:pos="1985"/>
              </w:tabs>
              <w:spacing w:line="276" w:lineRule="auto"/>
              <w:rPr>
                <w:szCs w:val="24"/>
              </w:rPr>
            </w:pPr>
            <w:r w:rsidRPr="00D407F2">
              <w:rPr>
                <w:szCs w:val="24"/>
              </w:rPr>
              <w:t>Vispārējā regula</w:t>
            </w:r>
          </w:p>
        </w:tc>
        <w:tc>
          <w:tcPr>
            <w:tcW w:w="6897" w:type="dxa"/>
            <w:shd w:val="clear" w:color="auto" w:fill="auto"/>
          </w:tcPr>
          <w:p w14:paraId="4DAF6F0A" w14:textId="122E2320" w:rsidR="006D5D8B" w:rsidRPr="00D407F2" w:rsidRDefault="006D5D8B" w:rsidP="00535221">
            <w:pPr>
              <w:tabs>
                <w:tab w:val="left" w:pos="1418"/>
                <w:tab w:val="left" w:pos="1985"/>
              </w:tabs>
              <w:spacing w:line="276" w:lineRule="auto"/>
              <w:rPr>
                <w:szCs w:val="24"/>
              </w:rPr>
            </w:pPr>
            <w:r w:rsidRPr="00D407F2">
              <w:rPr>
                <w:szCs w:val="24"/>
              </w:rPr>
              <w:t>Eiropas Parlamenta un padomes regula (ES) Nr</w:t>
            </w:r>
            <w:r w:rsidR="00DB4804" w:rsidRPr="00D407F2">
              <w:rPr>
                <w:szCs w:val="24"/>
              </w:rPr>
              <w:t>.</w:t>
            </w:r>
            <w:r w:rsidRPr="00D407F2">
              <w:rPr>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w:t>
            </w:r>
          </w:p>
        </w:tc>
      </w:tr>
      <w:tr w:rsidR="00600973" w:rsidRPr="00D407F2" w14:paraId="6AF7C562" w14:textId="77777777" w:rsidTr="006D5D8B">
        <w:tc>
          <w:tcPr>
            <w:tcW w:w="2629" w:type="dxa"/>
            <w:shd w:val="clear" w:color="auto" w:fill="auto"/>
          </w:tcPr>
          <w:p w14:paraId="25FE73F9" w14:textId="77777777" w:rsidR="00386C29" w:rsidRPr="00D407F2" w:rsidRDefault="00386C29" w:rsidP="00535221">
            <w:pPr>
              <w:tabs>
                <w:tab w:val="left" w:pos="1418"/>
                <w:tab w:val="left" w:pos="1985"/>
              </w:tabs>
              <w:spacing w:line="276" w:lineRule="auto"/>
              <w:rPr>
                <w:szCs w:val="24"/>
              </w:rPr>
            </w:pPr>
            <w:r w:rsidRPr="00D407F2">
              <w:rPr>
                <w:szCs w:val="24"/>
              </w:rPr>
              <w:t>VM</w:t>
            </w:r>
          </w:p>
        </w:tc>
        <w:tc>
          <w:tcPr>
            <w:tcW w:w="6897" w:type="dxa"/>
            <w:shd w:val="clear" w:color="auto" w:fill="auto"/>
          </w:tcPr>
          <w:p w14:paraId="2DB3EF80" w14:textId="77777777" w:rsidR="00386C29" w:rsidRPr="00D407F2" w:rsidRDefault="00386C29" w:rsidP="00535221">
            <w:pPr>
              <w:tabs>
                <w:tab w:val="left" w:pos="1418"/>
                <w:tab w:val="left" w:pos="1985"/>
              </w:tabs>
              <w:spacing w:line="276" w:lineRule="auto"/>
              <w:rPr>
                <w:szCs w:val="24"/>
              </w:rPr>
            </w:pPr>
            <w:r w:rsidRPr="00D407F2">
              <w:rPr>
                <w:szCs w:val="24"/>
              </w:rPr>
              <w:t>Veselības ministrija</w:t>
            </w:r>
          </w:p>
        </w:tc>
      </w:tr>
      <w:tr w:rsidR="00600973" w:rsidRPr="00D407F2" w14:paraId="447E4C80" w14:textId="77777777" w:rsidTr="006D5D8B">
        <w:tc>
          <w:tcPr>
            <w:tcW w:w="2629" w:type="dxa"/>
            <w:shd w:val="clear" w:color="auto" w:fill="auto"/>
          </w:tcPr>
          <w:p w14:paraId="71B0CD4A" w14:textId="43615B28" w:rsidR="00975353" w:rsidRPr="00D407F2" w:rsidRDefault="00351A81" w:rsidP="00535221">
            <w:pPr>
              <w:tabs>
                <w:tab w:val="left" w:pos="1418"/>
                <w:tab w:val="left" w:pos="1985"/>
              </w:tabs>
              <w:spacing w:line="276" w:lineRule="auto"/>
              <w:rPr>
                <w:szCs w:val="24"/>
              </w:rPr>
            </w:pPr>
            <w:r w:rsidRPr="00D407F2">
              <w:rPr>
                <w:szCs w:val="24"/>
              </w:rPr>
              <w:t>VK</w:t>
            </w:r>
          </w:p>
        </w:tc>
        <w:tc>
          <w:tcPr>
            <w:tcW w:w="6897" w:type="dxa"/>
            <w:shd w:val="clear" w:color="auto" w:fill="auto"/>
          </w:tcPr>
          <w:p w14:paraId="26C090C3" w14:textId="77777777" w:rsidR="00975353" w:rsidRPr="00D407F2" w:rsidRDefault="00351A81" w:rsidP="00535221">
            <w:pPr>
              <w:tabs>
                <w:tab w:val="left" w:pos="1418"/>
                <w:tab w:val="left" w:pos="1985"/>
              </w:tabs>
              <w:spacing w:line="276" w:lineRule="auto"/>
              <w:rPr>
                <w:szCs w:val="24"/>
              </w:rPr>
            </w:pPr>
            <w:r w:rsidRPr="00D407F2">
              <w:rPr>
                <w:szCs w:val="24"/>
              </w:rPr>
              <w:t>Valsts kanceleja</w:t>
            </w:r>
          </w:p>
        </w:tc>
      </w:tr>
      <w:tr w:rsidR="00600973" w:rsidRPr="00D407F2" w14:paraId="16EA5CFC" w14:textId="77777777" w:rsidTr="006D5D8B">
        <w:tc>
          <w:tcPr>
            <w:tcW w:w="2629" w:type="dxa"/>
            <w:shd w:val="clear" w:color="auto" w:fill="auto"/>
          </w:tcPr>
          <w:p w14:paraId="1A9210B1" w14:textId="77777777" w:rsidR="00DF7718" w:rsidRPr="00D407F2" w:rsidRDefault="00DF7718" w:rsidP="00535221">
            <w:pPr>
              <w:tabs>
                <w:tab w:val="left" w:pos="1418"/>
                <w:tab w:val="left" w:pos="1985"/>
              </w:tabs>
              <w:spacing w:line="276" w:lineRule="auto"/>
              <w:rPr>
                <w:szCs w:val="24"/>
              </w:rPr>
            </w:pPr>
            <w:r w:rsidRPr="00D407F2">
              <w:rPr>
                <w:szCs w:val="24"/>
              </w:rPr>
              <w:t>VKP</w:t>
            </w:r>
          </w:p>
          <w:p w14:paraId="3C49A52A" w14:textId="7097153D" w:rsidR="005974D4" w:rsidRPr="00D407F2" w:rsidRDefault="005974D4" w:rsidP="00535221">
            <w:pPr>
              <w:tabs>
                <w:tab w:val="left" w:pos="1418"/>
                <w:tab w:val="left" w:pos="1985"/>
              </w:tabs>
              <w:spacing w:line="276" w:lineRule="auto"/>
              <w:rPr>
                <w:szCs w:val="24"/>
              </w:rPr>
            </w:pPr>
            <w:r w:rsidRPr="00D407F2">
              <w:rPr>
                <w:szCs w:val="24"/>
              </w:rPr>
              <w:t>VSS</w:t>
            </w:r>
          </w:p>
        </w:tc>
        <w:tc>
          <w:tcPr>
            <w:tcW w:w="6897" w:type="dxa"/>
            <w:shd w:val="clear" w:color="auto" w:fill="auto"/>
          </w:tcPr>
          <w:p w14:paraId="177C6742" w14:textId="77777777" w:rsidR="005974D4" w:rsidRPr="00D407F2" w:rsidRDefault="00DF7718" w:rsidP="00535221">
            <w:pPr>
              <w:tabs>
                <w:tab w:val="left" w:pos="1418"/>
                <w:tab w:val="left" w:pos="1985"/>
              </w:tabs>
              <w:spacing w:line="276" w:lineRule="auto"/>
              <w:rPr>
                <w:szCs w:val="24"/>
              </w:rPr>
            </w:pPr>
            <w:r w:rsidRPr="00D407F2">
              <w:rPr>
                <w:szCs w:val="24"/>
              </w:rPr>
              <w:t>Vides konsultatīvā padome</w:t>
            </w:r>
          </w:p>
          <w:p w14:paraId="70520DDA" w14:textId="6467B374" w:rsidR="005974D4" w:rsidRPr="00D407F2" w:rsidRDefault="005974D4" w:rsidP="00535221">
            <w:pPr>
              <w:tabs>
                <w:tab w:val="left" w:pos="1418"/>
                <w:tab w:val="left" w:pos="1985"/>
              </w:tabs>
              <w:spacing w:line="276" w:lineRule="auto"/>
              <w:rPr>
                <w:szCs w:val="24"/>
              </w:rPr>
            </w:pPr>
            <w:r w:rsidRPr="00D407F2">
              <w:rPr>
                <w:szCs w:val="24"/>
              </w:rPr>
              <w:t>Valsts sekretāru sanāksme</w:t>
            </w:r>
          </w:p>
        </w:tc>
      </w:tr>
      <w:tr w:rsidR="007208AB" w:rsidRPr="00D407F2" w14:paraId="324166EB" w14:textId="77777777" w:rsidTr="006D5D8B">
        <w:tc>
          <w:tcPr>
            <w:tcW w:w="2629" w:type="dxa"/>
            <w:shd w:val="clear" w:color="auto" w:fill="auto"/>
          </w:tcPr>
          <w:p w14:paraId="63A20670" w14:textId="77777777" w:rsidR="00386C29" w:rsidRPr="00D407F2" w:rsidRDefault="00386C29" w:rsidP="00535221">
            <w:pPr>
              <w:tabs>
                <w:tab w:val="left" w:pos="1418"/>
                <w:tab w:val="left" w:pos="1985"/>
              </w:tabs>
              <w:spacing w:line="276" w:lineRule="auto"/>
              <w:rPr>
                <w:szCs w:val="24"/>
              </w:rPr>
            </w:pPr>
            <w:r w:rsidRPr="00D407F2">
              <w:rPr>
                <w:szCs w:val="24"/>
              </w:rPr>
              <w:t>ZM</w:t>
            </w:r>
          </w:p>
        </w:tc>
        <w:tc>
          <w:tcPr>
            <w:tcW w:w="6897" w:type="dxa"/>
            <w:shd w:val="clear" w:color="auto" w:fill="auto"/>
          </w:tcPr>
          <w:p w14:paraId="59DDEFB2" w14:textId="77777777" w:rsidR="00386C29" w:rsidRPr="00D407F2" w:rsidRDefault="00386C29" w:rsidP="00535221">
            <w:pPr>
              <w:tabs>
                <w:tab w:val="left" w:pos="1418"/>
                <w:tab w:val="left" w:pos="1985"/>
              </w:tabs>
              <w:spacing w:line="276" w:lineRule="auto"/>
              <w:rPr>
                <w:szCs w:val="24"/>
              </w:rPr>
            </w:pPr>
            <w:r w:rsidRPr="00D407F2">
              <w:rPr>
                <w:szCs w:val="24"/>
              </w:rPr>
              <w:t>Zemkopības ministrija</w:t>
            </w:r>
          </w:p>
        </w:tc>
      </w:tr>
      <w:tr w:rsidR="00BB52BA" w:rsidRPr="00D407F2" w14:paraId="13BE3185" w14:textId="77777777" w:rsidTr="006D5D8B">
        <w:tc>
          <w:tcPr>
            <w:tcW w:w="2629" w:type="dxa"/>
            <w:shd w:val="clear" w:color="auto" w:fill="auto"/>
          </w:tcPr>
          <w:p w14:paraId="0CFA51D7" w14:textId="58E58BD3" w:rsidR="00BB52BA" w:rsidRPr="00D407F2" w:rsidRDefault="00BB52BA" w:rsidP="00535221">
            <w:pPr>
              <w:tabs>
                <w:tab w:val="left" w:pos="1418"/>
                <w:tab w:val="left" w:pos="1985"/>
              </w:tabs>
              <w:spacing w:line="276" w:lineRule="auto"/>
              <w:rPr>
                <w:szCs w:val="24"/>
              </w:rPr>
            </w:pPr>
            <w:r w:rsidRPr="00D407F2">
              <w:rPr>
                <w:szCs w:val="24"/>
              </w:rPr>
              <w:t>ZTAI</w:t>
            </w:r>
          </w:p>
        </w:tc>
        <w:tc>
          <w:tcPr>
            <w:tcW w:w="6897" w:type="dxa"/>
            <w:shd w:val="clear" w:color="auto" w:fill="auto"/>
          </w:tcPr>
          <w:p w14:paraId="7A225FB2" w14:textId="0AC9EA8F" w:rsidR="00BB52BA" w:rsidRPr="00D407F2" w:rsidRDefault="00BB52BA" w:rsidP="00535221">
            <w:pPr>
              <w:tabs>
                <w:tab w:val="left" w:pos="1418"/>
                <w:tab w:val="left" w:pos="1985"/>
              </w:tabs>
              <w:spacing w:line="276" w:lineRule="auto"/>
              <w:rPr>
                <w:szCs w:val="24"/>
              </w:rPr>
            </w:pPr>
            <w:r w:rsidRPr="00D407F2">
              <w:rPr>
                <w:szCs w:val="24"/>
              </w:rPr>
              <w:t>Pētniecības, tehnoloģiju attīstības un inovāciju pamatnostādnes 2014.-2020.gadam</w:t>
            </w:r>
          </w:p>
        </w:tc>
      </w:tr>
    </w:tbl>
    <w:p w14:paraId="12160464" w14:textId="77777777" w:rsidR="00386C29" w:rsidRPr="00D407F2" w:rsidRDefault="00386C29" w:rsidP="004C183D">
      <w:pPr>
        <w:tabs>
          <w:tab w:val="left" w:pos="1418"/>
          <w:tab w:val="left" w:pos="1985"/>
        </w:tabs>
        <w:spacing w:before="60"/>
      </w:pPr>
    </w:p>
    <w:p w14:paraId="71B31A96" w14:textId="77777777" w:rsidR="00221EA5" w:rsidRPr="00D407F2" w:rsidRDefault="00221EA5" w:rsidP="004C183D">
      <w:pPr>
        <w:tabs>
          <w:tab w:val="left" w:pos="1418"/>
          <w:tab w:val="left" w:pos="1985"/>
        </w:tabs>
        <w:spacing w:before="60"/>
        <w:rPr>
          <w:szCs w:val="24"/>
        </w:rPr>
      </w:pPr>
      <w:r w:rsidRPr="00D407F2">
        <w:rPr>
          <w:szCs w:val="24"/>
        </w:rPr>
        <w:tab/>
      </w:r>
    </w:p>
    <w:p w14:paraId="7F0FD769" w14:textId="77777777" w:rsidR="00E06B5B" w:rsidRPr="00D407F2" w:rsidRDefault="00E06B5B" w:rsidP="004C183D">
      <w:pPr>
        <w:spacing w:before="60"/>
      </w:pPr>
    </w:p>
    <w:p w14:paraId="1DC7DF24" w14:textId="77777777" w:rsidR="007A0503" w:rsidRPr="00D407F2" w:rsidRDefault="007A0503" w:rsidP="004C183D">
      <w:pPr>
        <w:spacing w:before="60"/>
        <w:rPr>
          <w:rFonts w:eastAsia="SimSun"/>
          <w:i/>
          <w:iCs/>
          <w:caps/>
          <w:smallCaps/>
          <w:szCs w:val="24"/>
          <w:lang w:eastAsia="ja-JP"/>
        </w:rPr>
      </w:pPr>
    </w:p>
    <w:p w14:paraId="17C835A2" w14:textId="77777777" w:rsidR="007A0503" w:rsidRPr="00D407F2" w:rsidRDefault="007A0503" w:rsidP="004C183D">
      <w:pPr>
        <w:spacing w:before="60"/>
        <w:rPr>
          <w:rFonts w:eastAsia="SimSun"/>
          <w:i/>
          <w:iCs/>
          <w:caps/>
          <w:smallCaps/>
          <w:szCs w:val="24"/>
          <w:lang w:eastAsia="ja-JP"/>
        </w:rPr>
      </w:pPr>
    </w:p>
    <w:p w14:paraId="76BE3B40" w14:textId="77777777" w:rsidR="007A0503" w:rsidRPr="00D407F2" w:rsidRDefault="007A0503" w:rsidP="004C183D">
      <w:pPr>
        <w:spacing w:before="60"/>
        <w:rPr>
          <w:rFonts w:eastAsia="SimSun"/>
          <w:i/>
          <w:iCs/>
          <w:caps/>
          <w:smallCaps/>
          <w:szCs w:val="24"/>
          <w:lang w:eastAsia="ja-JP"/>
        </w:rPr>
      </w:pPr>
    </w:p>
    <w:p w14:paraId="7AF3F750" w14:textId="77777777" w:rsidR="007A0503" w:rsidRPr="00D407F2" w:rsidRDefault="007A0503" w:rsidP="004C183D">
      <w:pPr>
        <w:spacing w:before="60"/>
        <w:rPr>
          <w:rFonts w:eastAsia="SimSun"/>
          <w:i/>
          <w:iCs/>
          <w:caps/>
          <w:smallCaps/>
          <w:szCs w:val="24"/>
          <w:lang w:eastAsia="ja-JP"/>
        </w:rPr>
      </w:pPr>
    </w:p>
    <w:p w14:paraId="7C63BC02" w14:textId="77777777" w:rsidR="007A0503" w:rsidRPr="00D407F2" w:rsidRDefault="007A0503" w:rsidP="004C183D">
      <w:pPr>
        <w:spacing w:before="60"/>
        <w:rPr>
          <w:rFonts w:eastAsia="SimSun"/>
          <w:i/>
          <w:iCs/>
          <w:caps/>
          <w:smallCaps/>
          <w:szCs w:val="24"/>
          <w:lang w:eastAsia="ja-JP"/>
        </w:rPr>
      </w:pPr>
    </w:p>
    <w:p w14:paraId="63C315ED" w14:textId="37F6A1B1" w:rsidR="00F60270" w:rsidRPr="00D407F2" w:rsidRDefault="00351A81" w:rsidP="00C164B0">
      <w:pPr>
        <w:pStyle w:val="Style1"/>
        <w:jc w:val="center"/>
        <w:rPr>
          <w:color w:val="auto"/>
          <w:lang w:val="lv-LV"/>
        </w:rPr>
      </w:pPr>
      <w:r w:rsidRPr="00D407F2">
        <w:rPr>
          <w:color w:val="auto"/>
          <w:lang w:val="lv-LV"/>
        </w:rPr>
        <w:br w:type="page"/>
      </w:r>
      <w:bookmarkEnd w:id="1"/>
      <w:r w:rsidR="00C164B0" w:rsidRPr="00D407F2">
        <w:rPr>
          <w:color w:val="auto"/>
          <w:lang w:val="lv-LV"/>
        </w:rPr>
        <w:lastRenderedPageBreak/>
        <w:t xml:space="preserve"> </w:t>
      </w:r>
      <w:bookmarkStart w:id="2" w:name="_Toc378922131"/>
      <w:r w:rsidR="00F60270" w:rsidRPr="00D407F2">
        <w:rPr>
          <w:color w:val="auto"/>
          <w:lang w:val="lv-LV"/>
        </w:rPr>
        <w:t xml:space="preserve">Ieguldījums </w:t>
      </w:r>
      <w:r w:rsidR="00F42EE4" w:rsidRPr="00D407F2">
        <w:rPr>
          <w:color w:val="auto"/>
          <w:lang w:val="lv-LV"/>
        </w:rPr>
        <w:t>s</w:t>
      </w:r>
      <w:r w:rsidR="003E0E33" w:rsidRPr="00D407F2">
        <w:rPr>
          <w:color w:val="auto"/>
          <w:lang w:val="lv-LV"/>
        </w:rPr>
        <w:t>tratēģija</w:t>
      </w:r>
      <w:r w:rsidR="00402610" w:rsidRPr="00D407F2">
        <w:rPr>
          <w:color w:val="auto"/>
          <w:lang w:val="lv-LV"/>
        </w:rPr>
        <w:t>s</w:t>
      </w:r>
      <w:r w:rsidR="003E0E33" w:rsidRPr="00D407F2">
        <w:rPr>
          <w:color w:val="auto"/>
          <w:lang w:val="lv-LV"/>
        </w:rPr>
        <w:t xml:space="preserve"> „Eiropa 2020” </w:t>
      </w:r>
      <w:r w:rsidR="00522D7A" w:rsidRPr="00D407F2">
        <w:rPr>
          <w:color w:val="auto"/>
          <w:lang w:val="lv-LV"/>
        </w:rPr>
        <w:t xml:space="preserve"> </w:t>
      </w:r>
      <w:r w:rsidR="00F60270" w:rsidRPr="00D407F2">
        <w:rPr>
          <w:color w:val="auto"/>
          <w:lang w:val="lv-LV"/>
        </w:rPr>
        <w:t>mērķu sasniegšanā</w:t>
      </w:r>
      <w:bookmarkEnd w:id="2"/>
    </w:p>
    <w:p w14:paraId="4E2D2380" w14:textId="77777777" w:rsidR="00BE1AE1" w:rsidRPr="00D407F2" w:rsidRDefault="00BE1AE1" w:rsidP="00DD6A71">
      <w:pPr>
        <w:pStyle w:val="Style2"/>
        <w:numPr>
          <w:ilvl w:val="1"/>
          <w:numId w:val="12"/>
        </w:numPr>
      </w:pPr>
      <w:bookmarkStart w:id="3" w:name="_Toc378922132"/>
      <w:bookmarkStart w:id="4" w:name="_Toc359490111"/>
      <w:r w:rsidRPr="00D407F2">
        <w:t>Darbības programmas stratēģija  ieguldījumam Savienības stratēģijā  gudrai, ilgtspējīgai un iekļaujošai izaugsmei</w:t>
      </w:r>
      <w:bookmarkEnd w:id="3"/>
      <w:r w:rsidRPr="00D407F2">
        <w:t xml:space="preserve"> </w:t>
      </w:r>
    </w:p>
    <w:p w14:paraId="34B7CFC0" w14:textId="77777777" w:rsidR="00BE1AE1" w:rsidRPr="00D407F2" w:rsidRDefault="00BE1AE1" w:rsidP="00763CDF">
      <w:pPr>
        <w:jc w:val="center"/>
        <w:rPr>
          <w:b/>
          <w:lang w:eastAsia="ja-JP"/>
        </w:rPr>
      </w:pPr>
    </w:p>
    <w:p w14:paraId="0AA9C1F5" w14:textId="77777777" w:rsidR="00763CDF" w:rsidRPr="00D407F2" w:rsidRDefault="00763CDF" w:rsidP="00BE1AE1">
      <w:pPr>
        <w:pStyle w:val="Style3"/>
        <w:jc w:val="center"/>
        <w:rPr>
          <w:lang w:eastAsia="ja-JP"/>
        </w:rPr>
      </w:pPr>
      <w:bookmarkStart w:id="5" w:name="_Toc378922133"/>
      <w:r w:rsidRPr="00D407F2">
        <w:rPr>
          <w:lang w:eastAsia="ja-JP"/>
        </w:rPr>
        <w:t>Ieguldījumu stratēģija</w:t>
      </w:r>
      <w:bookmarkEnd w:id="5"/>
    </w:p>
    <w:p w14:paraId="2D82993D" w14:textId="77777777" w:rsidR="00763CDF" w:rsidRPr="00D407F2" w:rsidRDefault="00763CDF" w:rsidP="00B866F0">
      <w:pPr>
        <w:ind w:left="567" w:hanging="567"/>
        <w:jc w:val="center"/>
        <w:rPr>
          <w:u w:val="single"/>
          <w:lang w:eastAsia="ja-JP"/>
        </w:rPr>
      </w:pPr>
    </w:p>
    <w:p w14:paraId="73B11912" w14:textId="77777777" w:rsidR="00D60D07" w:rsidRPr="00D407F2" w:rsidRDefault="00DB4804" w:rsidP="00DD6A71">
      <w:pPr>
        <w:pStyle w:val="ListParagraph"/>
        <w:numPr>
          <w:ilvl w:val="0"/>
          <w:numId w:val="9"/>
        </w:numPr>
        <w:autoSpaceDE w:val="0"/>
        <w:autoSpaceDN w:val="0"/>
        <w:adjustRightInd w:val="0"/>
        <w:ind w:left="646" w:hanging="646"/>
        <w:jc w:val="both"/>
        <w:rPr>
          <w:rFonts w:eastAsia="SimSun"/>
          <w:szCs w:val="24"/>
          <w:lang w:eastAsia="ja-JP"/>
        </w:rPr>
      </w:pPr>
      <w:r w:rsidRPr="00D407F2">
        <w:rPr>
          <w:szCs w:val="24"/>
        </w:rPr>
        <w:t xml:space="preserve">DP ieguldījumu stratēģijas izklāsts tiek veidots uz PL ieguldījumu stratēģijas pamatā, balstoties uz PL sniegto analīzi un piedāvātājiem risinājumiem. DP sniedz detalizētāko pamatojumu un piedāvāto risinājumu aprakstu, nodrošinot skaidrāku loģisko saikni starp Latvijas izaicinājumiem un KP fondu ietvaros finansējamām darbībām. </w:t>
      </w:r>
    </w:p>
    <w:p w14:paraId="1CDBA1E4" w14:textId="4C0136D7" w:rsidR="00FF3F73" w:rsidRPr="00D407F2" w:rsidRDefault="00FF3F73" w:rsidP="00DD6A71">
      <w:pPr>
        <w:pStyle w:val="ListParagraph"/>
        <w:numPr>
          <w:ilvl w:val="0"/>
          <w:numId w:val="9"/>
        </w:numPr>
        <w:autoSpaceDE w:val="0"/>
        <w:autoSpaceDN w:val="0"/>
        <w:adjustRightInd w:val="0"/>
        <w:ind w:left="646" w:hanging="646"/>
        <w:jc w:val="both"/>
        <w:rPr>
          <w:b/>
          <w:szCs w:val="24"/>
          <w:lang w:eastAsia="ja-JP"/>
        </w:rPr>
      </w:pPr>
      <w:r w:rsidRPr="00D407F2">
        <w:rPr>
          <w:b/>
          <w:szCs w:val="24"/>
          <w:lang w:eastAsia="ja-JP"/>
        </w:rPr>
        <w:t xml:space="preserve">Balstoties uz </w:t>
      </w:r>
      <w:r w:rsidR="00D60D07" w:rsidRPr="00D407F2">
        <w:rPr>
          <w:b/>
          <w:szCs w:val="24"/>
          <w:lang w:eastAsia="ja-JP"/>
        </w:rPr>
        <w:t>PL analizētiem</w:t>
      </w:r>
      <w:r w:rsidR="00D60D07" w:rsidRPr="00D407F2" w:rsidDel="00D60D07">
        <w:rPr>
          <w:b/>
          <w:szCs w:val="24"/>
          <w:lang w:eastAsia="ja-JP"/>
        </w:rPr>
        <w:t xml:space="preserve"> </w:t>
      </w:r>
      <w:r w:rsidRPr="00D407F2">
        <w:rPr>
          <w:b/>
          <w:szCs w:val="24"/>
          <w:lang w:eastAsia="ja-JP"/>
        </w:rPr>
        <w:t>konkurētspējas attīstību kavējošiem faktoriem, DP ietvaros tiek izvirzītas šādas vispārējas KP fondu attīstības prioritātes:</w:t>
      </w:r>
    </w:p>
    <w:p w14:paraId="30DE7681" w14:textId="77777777" w:rsidR="00FF3F73" w:rsidRPr="00D407F2" w:rsidRDefault="00FF3F73" w:rsidP="00DD6A71">
      <w:pPr>
        <w:numPr>
          <w:ilvl w:val="0"/>
          <w:numId w:val="26"/>
        </w:numPr>
        <w:jc w:val="both"/>
        <w:rPr>
          <w:szCs w:val="24"/>
        </w:rPr>
      </w:pPr>
      <w:r w:rsidRPr="00D407F2">
        <w:rPr>
          <w:szCs w:val="24"/>
        </w:rPr>
        <w:t>tautsaimniecības ražīguma, inovāciju, pētniecības un zinātnes kvalitātes līmeņa celšana;</w:t>
      </w:r>
    </w:p>
    <w:p w14:paraId="61750210" w14:textId="77777777" w:rsidR="00FF3F73" w:rsidRPr="00D407F2" w:rsidRDefault="00FF3F73" w:rsidP="00DD6A71">
      <w:pPr>
        <w:numPr>
          <w:ilvl w:val="0"/>
          <w:numId w:val="26"/>
        </w:numPr>
        <w:jc w:val="both"/>
        <w:rPr>
          <w:szCs w:val="24"/>
        </w:rPr>
      </w:pPr>
      <w:r w:rsidRPr="00D407F2">
        <w:rPr>
          <w:szCs w:val="24"/>
        </w:rPr>
        <w:t>ilgtspējīga un efektīva transporta infrastruktūra;</w:t>
      </w:r>
    </w:p>
    <w:p w14:paraId="60DCF96D" w14:textId="77777777" w:rsidR="00FF3F73" w:rsidRPr="00D407F2" w:rsidRDefault="00FF3F73" w:rsidP="00DD6A71">
      <w:pPr>
        <w:numPr>
          <w:ilvl w:val="0"/>
          <w:numId w:val="26"/>
        </w:numPr>
        <w:jc w:val="both"/>
        <w:rPr>
          <w:szCs w:val="24"/>
        </w:rPr>
      </w:pPr>
      <w:r w:rsidRPr="00D407F2">
        <w:rPr>
          <w:szCs w:val="24"/>
        </w:rPr>
        <w:t>ilgtspējīga dabas un kultūras resursu izmantošana;</w:t>
      </w:r>
    </w:p>
    <w:p w14:paraId="1859ADBB" w14:textId="77777777" w:rsidR="00FF3F73" w:rsidRPr="00D407F2" w:rsidRDefault="00FF3F73" w:rsidP="00DD6A71">
      <w:pPr>
        <w:numPr>
          <w:ilvl w:val="0"/>
          <w:numId w:val="26"/>
        </w:numPr>
        <w:jc w:val="both"/>
        <w:rPr>
          <w:szCs w:val="24"/>
        </w:rPr>
      </w:pPr>
      <w:r w:rsidRPr="00D407F2">
        <w:rPr>
          <w:szCs w:val="24"/>
        </w:rPr>
        <w:t>augsts nodarbinātības līmenis iekļaujošā sabiedrībā;</w:t>
      </w:r>
    </w:p>
    <w:p w14:paraId="436A9E53" w14:textId="77777777" w:rsidR="00FF3F73" w:rsidRPr="00D407F2" w:rsidRDefault="00FF3F73" w:rsidP="00DD6A71">
      <w:pPr>
        <w:numPr>
          <w:ilvl w:val="0"/>
          <w:numId w:val="26"/>
        </w:numPr>
        <w:jc w:val="both"/>
        <w:rPr>
          <w:szCs w:val="24"/>
        </w:rPr>
      </w:pPr>
      <w:r w:rsidRPr="00D407F2">
        <w:rPr>
          <w:szCs w:val="24"/>
        </w:rPr>
        <w:t>kvalitatīva un efektīva izglītības sistēma;</w:t>
      </w:r>
    </w:p>
    <w:p w14:paraId="6C48A340" w14:textId="32A32B4A" w:rsidR="00FF3F73" w:rsidRPr="00D407F2" w:rsidRDefault="00FF3F73" w:rsidP="00DD6A71">
      <w:pPr>
        <w:numPr>
          <w:ilvl w:val="0"/>
          <w:numId w:val="26"/>
        </w:numPr>
        <w:jc w:val="both"/>
        <w:rPr>
          <w:szCs w:val="24"/>
        </w:rPr>
      </w:pPr>
      <w:r w:rsidRPr="00D407F2">
        <w:rPr>
          <w:szCs w:val="24"/>
        </w:rPr>
        <w:t>līdzsvarota un ilgtspējīga teritoriālā attīstība.</w:t>
      </w:r>
    </w:p>
    <w:p w14:paraId="46E1F536" w14:textId="22680F6C" w:rsidR="00584910" w:rsidRPr="00D407F2" w:rsidRDefault="00584910" w:rsidP="000118E2">
      <w:pPr>
        <w:pStyle w:val="ListParagraph"/>
        <w:numPr>
          <w:ilvl w:val="0"/>
          <w:numId w:val="9"/>
        </w:numPr>
        <w:autoSpaceDE w:val="0"/>
        <w:autoSpaceDN w:val="0"/>
        <w:ind w:hanging="644"/>
        <w:jc w:val="both"/>
      </w:pPr>
      <w:r w:rsidRPr="00D407F2">
        <w:t>Izpildot ex-ante nosacījumu Nr.1.1. „</w:t>
      </w:r>
      <w:r w:rsidRPr="00D407F2">
        <w:rPr>
          <w:i/>
          <w:iCs/>
        </w:rPr>
        <w:t>ir jābūt Nacionālajai Reformu Programmai atbilstošai Viedās specializācijas stratēģijai, kas veicinātu privātos ieguldījumus pētījumiem un inovācijai, labi funkcionējošas pētniecības un inovācijas sistēmas ietvarā</w:t>
      </w:r>
      <w:r w:rsidRPr="00D407F2">
        <w:t xml:space="preserve"> ir izstrādāta </w:t>
      </w:r>
      <w:r w:rsidR="001B77D9">
        <w:rPr>
          <w:b/>
          <w:bCs/>
        </w:rPr>
        <w:t>RIS3</w:t>
      </w:r>
      <w:r w:rsidRPr="00D407F2">
        <w:t xml:space="preserve"> - nacionālā ekonomiskās attīstības stratēģija, kas paredz mērķtiecīgu pētniecības un inovāciju resursu fokusēšanu zināšanu jomās, kur valstij ir salīdzinošās priekšrocības vai arī eksistē aktīvi, uz kuru bāzes šādas priekšrocības var radīt.</w:t>
      </w:r>
    </w:p>
    <w:p w14:paraId="46AFA331" w14:textId="765587D0" w:rsidR="00A06379" w:rsidRPr="00D407F2" w:rsidRDefault="00A06379" w:rsidP="000118E2">
      <w:pPr>
        <w:numPr>
          <w:ilvl w:val="0"/>
          <w:numId w:val="9"/>
        </w:numPr>
        <w:ind w:hanging="644"/>
        <w:jc w:val="both"/>
      </w:pPr>
      <w:r w:rsidRPr="00D407F2">
        <w:t xml:space="preserve">Priekšnoteikums KP fondu investīciju veikšanai ir </w:t>
      </w:r>
      <w:r w:rsidR="00C46C15" w:rsidRPr="00D407F2">
        <w:t>zinātnisko institūciju</w:t>
      </w:r>
      <w:r w:rsidRPr="00D407F2">
        <w:t xml:space="preserve"> konsolidācijas īstenošana un konkurētspējīgo zinātnisko institūciju rīcībspējas uzlabošana, kas veikta, pamatojoties uz Zinātnes ārējā izvērtējuma rezultātiem. Tādējādi tiks novērsta turpmāka P&amp;A finansējuma fragmentēšana, nodrošināta KP ieguldījumu mērķtiecīga koncentrēšana </w:t>
      </w:r>
      <w:r w:rsidRPr="00D407F2">
        <w:rPr>
          <w:b/>
          <w:szCs w:val="24"/>
        </w:rPr>
        <w:t>viedās specializācijas jomās</w:t>
      </w:r>
      <w:r w:rsidRPr="00D407F2">
        <w:t xml:space="preserve"> un</w:t>
      </w:r>
      <w:r w:rsidRPr="00D407F2">
        <w:rPr>
          <w:szCs w:val="24"/>
        </w:rPr>
        <w:t xml:space="preserve"> </w:t>
      </w:r>
      <w:r w:rsidRPr="00D407F2">
        <w:t xml:space="preserve">ieviesta ES Padomes rekomendācija  par efektīvas pētniecības un inovācijas politikas īstenošanu. </w:t>
      </w:r>
    </w:p>
    <w:p w14:paraId="6588EE55" w14:textId="0C9B0965" w:rsidR="00584910" w:rsidRPr="00D407F2" w:rsidRDefault="00584910" w:rsidP="00DD6A71">
      <w:pPr>
        <w:pStyle w:val="ListParagraph"/>
        <w:numPr>
          <w:ilvl w:val="0"/>
          <w:numId w:val="9"/>
        </w:numPr>
        <w:autoSpaceDE w:val="0"/>
        <w:autoSpaceDN w:val="0"/>
        <w:ind w:hanging="644"/>
        <w:jc w:val="both"/>
      </w:pPr>
      <w:r w:rsidRPr="00D407F2">
        <w:t>RIS3 paredz vīzijas izstrādi, konkurētspējas priekšrocību atrašanu, stratēģisku prioritāšu izvēli un tādas politikas izvēli, kas maksimāli atraisa reģiona uz zināšanām balstīto attīstības potenciālu, un tādējādi nodrošina tautsaimniecības izaugsmi.</w:t>
      </w:r>
    </w:p>
    <w:p w14:paraId="26858BC1" w14:textId="6ABBCA20" w:rsidR="00584910" w:rsidRPr="00D407F2" w:rsidRDefault="00584910" w:rsidP="00DD6A71">
      <w:pPr>
        <w:pStyle w:val="ListParagraph"/>
        <w:numPr>
          <w:ilvl w:val="0"/>
          <w:numId w:val="9"/>
        </w:numPr>
        <w:autoSpaceDE w:val="0"/>
        <w:autoSpaceDN w:val="0"/>
        <w:ind w:hanging="644"/>
        <w:jc w:val="both"/>
      </w:pPr>
      <w:r w:rsidRPr="00D407F2">
        <w:t xml:space="preserve">RIS3 uzdevums ir nodrošināt attīstības prioritāšu izvirzīšanu un regulāru pārskatīšanu, investīciju mērķtiecīgu fokusēšanu, t.sk. stratēģijas uzstādījumiem atbilstošu rīcībpolitikas instrumentu izvēli un monitoringa sistēmas izveidi, kas vērsti uz Latvijas konkurētspējas stiprināšanu reģionālā, Eiropas un pasaules līmenī. </w:t>
      </w:r>
    </w:p>
    <w:p w14:paraId="1981F2EE" w14:textId="77777777" w:rsidR="004925B3" w:rsidRPr="00D407F2" w:rsidRDefault="004925B3" w:rsidP="004925B3">
      <w:pPr>
        <w:pStyle w:val="ListParagraph"/>
        <w:numPr>
          <w:ilvl w:val="0"/>
          <w:numId w:val="9"/>
        </w:numPr>
        <w:autoSpaceDE w:val="0"/>
        <w:autoSpaceDN w:val="0"/>
        <w:ind w:left="709" w:hanging="644"/>
        <w:jc w:val="both"/>
        <w:rPr>
          <w:szCs w:val="24"/>
        </w:rPr>
      </w:pPr>
      <w:r w:rsidRPr="00D407F2">
        <w:rPr>
          <w:szCs w:val="24"/>
        </w:rPr>
        <w:t>RIS3 mērķu sasniegšanai indikatīvi noteikti šādi galvenie atbalsta virzieni un instrumenti:</w:t>
      </w:r>
    </w:p>
    <w:p w14:paraId="29514EC2"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Izglītības, zinātnes, tehnoloģiju attīstības, inovācijas un uzņēmējdarbības integrācija (sadarbības un pārneses sistēmas inovācijas jomā stiprināšana);</w:t>
      </w:r>
    </w:p>
    <w:p w14:paraId="2F472818"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Nozaru inovācijas kapacitātes stiprināšana (inovācijas pieprasījuma stiprināšana);</w:t>
      </w:r>
    </w:p>
    <w:p w14:paraId="57D9DC5C"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Zinātnes, pētniecības, tehnoloģiju attīstības un inovācijas kapacitātes un atdeves palielināšana (zināšanu kapacitātes un inovācijas piedāvājuma stiprināšana);</w:t>
      </w:r>
    </w:p>
    <w:p w14:paraId="5BE7A5BD"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Nozaru izaugsmes, eksportspējas un iekļaušanās globālajās vērtību ķēdēs sekmēšana;</w:t>
      </w:r>
    </w:p>
    <w:p w14:paraId="60CE2836"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Izglītības sistēmas pilnveidošana darba tirgus disproporciju mazināšanai;</w:t>
      </w:r>
    </w:p>
    <w:p w14:paraId="5FE996AD" w14:textId="77777777" w:rsidR="004925B3" w:rsidRPr="00D407F2" w:rsidRDefault="004925B3" w:rsidP="004925B3">
      <w:pPr>
        <w:numPr>
          <w:ilvl w:val="0"/>
          <w:numId w:val="70"/>
        </w:numPr>
        <w:autoSpaceDE w:val="0"/>
        <w:autoSpaceDN w:val="0"/>
        <w:adjustRightInd w:val="0"/>
        <w:jc w:val="both"/>
        <w:rPr>
          <w:szCs w:val="24"/>
        </w:rPr>
      </w:pPr>
      <w:r w:rsidRPr="00D407F2">
        <w:rPr>
          <w:szCs w:val="24"/>
        </w:rPr>
        <w:t>Atbalsts publisko datu atkalizmantošanas pieauguma nodrošināšanai;</w:t>
      </w:r>
    </w:p>
    <w:p w14:paraId="1F465CBE" w14:textId="77777777" w:rsidR="004925B3" w:rsidRPr="00D407F2" w:rsidRDefault="004925B3" w:rsidP="004925B3">
      <w:pPr>
        <w:pStyle w:val="ListParagraph"/>
        <w:numPr>
          <w:ilvl w:val="0"/>
          <w:numId w:val="70"/>
        </w:numPr>
        <w:contextualSpacing w:val="0"/>
        <w:jc w:val="both"/>
      </w:pPr>
      <w:r w:rsidRPr="00D407F2">
        <w:rPr>
          <w:szCs w:val="24"/>
        </w:rPr>
        <w:lastRenderedPageBreak/>
        <w:t>Līdzsvarotas teritoriju attīstības veicināšana, radot priekšnosacījumus teritoriju attīstības potenciāla un resursu pilnvērtīgākai izmantošanai.</w:t>
      </w:r>
    </w:p>
    <w:p w14:paraId="43D33AC2" w14:textId="77777777" w:rsidR="004925B3" w:rsidRPr="00D407F2" w:rsidRDefault="004925B3" w:rsidP="004925B3">
      <w:pPr>
        <w:pStyle w:val="ListParagraph"/>
        <w:autoSpaceDE w:val="0"/>
        <w:autoSpaceDN w:val="0"/>
        <w:ind w:left="644"/>
        <w:jc w:val="both"/>
      </w:pPr>
    </w:p>
    <w:p w14:paraId="39ABCAEE" w14:textId="77777777" w:rsidR="00FF3F73" w:rsidRPr="00D407F2" w:rsidRDefault="00FF3F73" w:rsidP="00584910">
      <w:pPr>
        <w:ind w:left="720"/>
        <w:jc w:val="both"/>
        <w:rPr>
          <w:szCs w:val="24"/>
        </w:rPr>
      </w:pPr>
    </w:p>
    <w:p w14:paraId="0E94EFE5" w14:textId="5E3ACF59" w:rsidR="00FF3F73" w:rsidRPr="00D407F2" w:rsidRDefault="00D60D07" w:rsidP="00FF3F73">
      <w:pPr>
        <w:spacing w:after="200"/>
        <w:jc w:val="both"/>
        <w:rPr>
          <w:b/>
          <w:szCs w:val="24"/>
        </w:rPr>
      </w:pPr>
      <w:r w:rsidRPr="00D407F2">
        <w:rPr>
          <w:b/>
          <w:szCs w:val="24"/>
        </w:rPr>
        <w:t>Tautsaimniecības ražīguma, inovāciju, pētniecības un zinātnes kvalitātes līmeņa celšana</w:t>
      </w:r>
    </w:p>
    <w:p w14:paraId="02C3D918" w14:textId="238B21FF" w:rsidR="00FF3F73" w:rsidRPr="00D407F2" w:rsidRDefault="00FF3F73" w:rsidP="00DD6A71">
      <w:pPr>
        <w:pStyle w:val="ListParagraph"/>
        <w:numPr>
          <w:ilvl w:val="0"/>
          <w:numId w:val="9"/>
        </w:numPr>
        <w:ind w:left="567" w:hanging="567"/>
        <w:jc w:val="both"/>
        <w:rPr>
          <w:szCs w:val="24"/>
        </w:rPr>
      </w:pPr>
      <w:r w:rsidRPr="00D407F2">
        <w:rPr>
          <w:szCs w:val="24"/>
        </w:rPr>
        <w:t xml:space="preserve">Latvijā ir uz pusi mazāks inovatīvu </w:t>
      </w:r>
      <w:r w:rsidR="00D13DD7" w:rsidRPr="00D407F2">
        <w:rPr>
          <w:szCs w:val="24"/>
        </w:rPr>
        <w:t>saimnieciskās darbības veicēju</w:t>
      </w:r>
      <w:r w:rsidRPr="00D407F2">
        <w:rPr>
          <w:szCs w:val="24"/>
        </w:rPr>
        <w:t xml:space="preserve"> īpatsvars iepretim ES vidējam rādītājam. Tas liecina, ka </w:t>
      </w:r>
      <w:r w:rsidRPr="00D407F2">
        <w:rPr>
          <w:szCs w:val="24"/>
          <w:u w:val="single"/>
        </w:rPr>
        <w:t>esošajā inovāciju sistēmā ir būtiskas nepilnības</w:t>
      </w:r>
      <w:r w:rsidRPr="00D407F2">
        <w:rPr>
          <w:szCs w:val="24"/>
        </w:rPr>
        <w:t>.</w:t>
      </w:r>
    </w:p>
    <w:p w14:paraId="2E6C2A56" w14:textId="4EC59D14" w:rsidR="00FF3F73" w:rsidRPr="00D407F2" w:rsidRDefault="00FF3F73" w:rsidP="00FF3F73">
      <w:pPr>
        <w:ind w:left="567"/>
        <w:jc w:val="both"/>
        <w:rPr>
          <w:szCs w:val="24"/>
        </w:rPr>
      </w:pPr>
      <w:r w:rsidRPr="00D407F2">
        <w:rPr>
          <w:szCs w:val="24"/>
        </w:rPr>
        <w:t xml:space="preserve">Inovāciju sistēmas nepilnības </w:t>
      </w:r>
      <w:r w:rsidR="004925B3" w:rsidRPr="00D407F2">
        <w:rPr>
          <w:szCs w:val="24"/>
        </w:rPr>
        <w:t>(RIS3)</w:t>
      </w:r>
      <w:r w:rsidRPr="00D407F2">
        <w:rPr>
          <w:szCs w:val="24"/>
        </w:rPr>
        <w:t>:</w:t>
      </w:r>
    </w:p>
    <w:p w14:paraId="43838EC7"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pašreizējais biznesa modelis vāji orientēts uz inovāciju (ekonomiskās priekšrocības balstās uz lēto darbaspēku un dabas resursu izmantošanu);</w:t>
      </w:r>
    </w:p>
    <w:p w14:paraId="29093A9A"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zema produktivitāte un vājš inovācijas sniegums;</w:t>
      </w:r>
    </w:p>
    <w:p w14:paraId="621A010E"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mazs apstrādes rūpniecības īpatsvars tautsaimniecībā;</w:t>
      </w:r>
    </w:p>
    <w:p w14:paraId="1AA7717F"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nepietiekama zinātnes un pētniecības kapacitāte (pārāk mazs zinātnē nodarbināto skaits un nepietiekama atjaunotne; fragmentēta zināšanu bāze);</w:t>
      </w:r>
    </w:p>
    <w:p w14:paraId="24B9CED5"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pašreizējā izglītības sistēma nenodrošina atbilstību starp darbaspēka pieprasījumu un piedāvājumu;</w:t>
      </w:r>
    </w:p>
    <w:p w14:paraId="074095FA"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vāja sadarbība starp uzņēmējdarbības sektoru un zinātni;</w:t>
      </w:r>
    </w:p>
    <w:p w14:paraId="53C64E11"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reģionāli monocentriska attīstība.</w:t>
      </w:r>
    </w:p>
    <w:p w14:paraId="5052C2AE" w14:textId="77777777" w:rsidR="00AE2CF3" w:rsidRPr="00D407F2" w:rsidRDefault="00AE2CF3" w:rsidP="00AE2CF3">
      <w:pPr>
        <w:pStyle w:val="ListParagraph"/>
        <w:numPr>
          <w:ilvl w:val="0"/>
          <w:numId w:val="9"/>
        </w:numPr>
        <w:spacing w:after="200"/>
        <w:ind w:left="567" w:hanging="567"/>
        <w:jc w:val="both"/>
        <w:rPr>
          <w:szCs w:val="24"/>
        </w:rPr>
      </w:pPr>
      <w:r w:rsidRPr="00D407F2">
        <w:rPr>
          <w:rFonts w:eastAsia="Times New Roman"/>
          <w:bCs/>
          <w:szCs w:val="24"/>
          <w:lang w:eastAsia="lv-LV"/>
        </w:rPr>
        <w:t>RIS3 uzsvērts</w:t>
      </w:r>
      <w:r w:rsidRPr="00D407F2">
        <w:rPr>
          <w:szCs w:val="24"/>
        </w:rPr>
        <w:t xml:space="preserve">, ka Latvijas straujākas attīstības iespējas ir ierobežotas, </w:t>
      </w:r>
      <w:r w:rsidRPr="00D407F2">
        <w:rPr>
          <w:szCs w:val="24"/>
          <w:u w:val="single"/>
        </w:rPr>
        <w:t>jo nav plašas un dziļas zināšanu bāzes visās pamata zinātņu nozarēs un atbilstoša un zinoša cilvēkkapitāla</w:t>
      </w:r>
      <w:r w:rsidRPr="00D407F2">
        <w:rPr>
          <w:szCs w:val="24"/>
        </w:rPr>
        <w:t xml:space="preserve">. Bez atbilstoša cilvēkkapitāla Latvija nevar veidot un uzturēt mūsdienīgu zināšanu ekonomiku. Cilvēkkapitāla trūkums valstī ne vien kavē jaunu zināšanu veidošanos bet arī neļauj efektīvi pielietot lielāko daļu jauno zināšanu, kas radītas citviet pasaulē. Bez zināšanu absorbcijas spējas valstij pastāv risks nonākt ekonomikas lejupslīdes spirālē, līdz ar to ir nepieciešama valsts iejaukšanās. </w:t>
      </w:r>
    </w:p>
    <w:p w14:paraId="7E9CA39E" w14:textId="09FF48E7" w:rsidR="00FF3F73" w:rsidRPr="00D407F2" w:rsidRDefault="003A4B5F" w:rsidP="003008BE">
      <w:pPr>
        <w:pStyle w:val="ListParagraph"/>
        <w:numPr>
          <w:ilvl w:val="0"/>
          <w:numId w:val="9"/>
        </w:numPr>
        <w:spacing w:after="200"/>
        <w:ind w:left="567" w:hanging="567"/>
        <w:jc w:val="both"/>
        <w:rPr>
          <w:szCs w:val="24"/>
        </w:rPr>
      </w:pPr>
      <w:r w:rsidRPr="00D407F2">
        <w:rPr>
          <w:szCs w:val="24"/>
        </w:rPr>
        <w:t>Inovācij</w:t>
      </w:r>
      <w:r w:rsidR="00AE2CF3" w:rsidRPr="00D407F2">
        <w:rPr>
          <w:szCs w:val="24"/>
        </w:rPr>
        <w:t>as</w:t>
      </w:r>
      <w:r w:rsidRPr="00D407F2">
        <w:rPr>
          <w:szCs w:val="24"/>
        </w:rPr>
        <w:t xml:space="preserve"> sistēmas nepilnības liecina, ka Latvijas ekonomikā dominē sistēmiskie tirgus izaicinājumi. </w:t>
      </w:r>
      <w:r w:rsidR="00FF3F73" w:rsidRPr="00D407F2">
        <w:rPr>
          <w:szCs w:val="24"/>
        </w:rPr>
        <w:t xml:space="preserve">Lai Latvijas ekonomikas izaugsme būtu strauja, sabalansēta un noturīga pret ārējiem </w:t>
      </w:r>
      <w:r w:rsidR="00567432" w:rsidRPr="00D407F2">
        <w:rPr>
          <w:szCs w:val="24"/>
        </w:rPr>
        <w:t>satricinājumiem</w:t>
      </w:r>
      <w:r w:rsidR="00FF3F73" w:rsidRPr="00D407F2">
        <w:rPr>
          <w:szCs w:val="24"/>
        </w:rPr>
        <w:t>, nepieciešams īstenot ekonomikas strukturālās izmaiņas par labu preču un pakalpojumu ar augstāku pievienoto vērtību ražošanai, t.sk. rūpniecības lomas palielināšanai, rūpniecības un pakalpojumu modernizācijai un eksporta sarežģītības attīstībai. Tas ir būtisks priekšnosacījums Latvijas tautsaimniecības konverģencei ar attīstītajām ES valstīm un iedzīvotāju labklājības pieaugumam, ko var panākt, palielinot Latvijas ekonomikas konkurētspēju, kas balstīta uz inovāciju.</w:t>
      </w:r>
    </w:p>
    <w:p w14:paraId="5A3DF383" w14:textId="012C15C5" w:rsidR="00FF3F73" w:rsidRPr="00D407F2" w:rsidRDefault="003A4B5F" w:rsidP="003008BE">
      <w:pPr>
        <w:pStyle w:val="ListParagraph"/>
        <w:numPr>
          <w:ilvl w:val="0"/>
          <w:numId w:val="9"/>
        </w:numPr>
        <w:ind w:left="567" w:hanging="567"/>
        <w:jc w:val="both"/>
        <w:rPr>
          <w:szCs w:val="24"/>
        </w:rPr>
      </w:pPr>
      <w:r w:rsidRPr="00D407F2">
        <w:rPr>
          <w:szCs w:val="24"/>
        </w:rPr>
        <w:t>S</w:t>
      </w:r>
      <w:r w:rsidR="00FF3F73" w:rsidRPr="00D407F2">
        <w:rPr>
          <w:szCs w:val="24"/>
        </w:rPr>
        <w:t xml:space="preserve">istēmisko tirgus izaicinājumu novēršanai </w:t>
      </w:r>
      <w:r w:rsidR="00524F5C" w:rsidRPr="00D407F2">
        <w:rPr>
          <w:szCs w:val="24"/>
        </w:rPr>
        <w:t xml:space="preserve">RIS3 </w:t>
      </w:r>
      <w:r w:rsidR="00FF3F73" w:rsidRPr="00D407F2">
        <w:rPr>
          <w:szCs w:val="24"/>
        </w:rPr>
        <w:t>ietvaros ir noteikti šādi tautsaimniecības transformācijas virzieni:</w:t>
      </w:r>
    </w:p>
    <w:p w14:paraId="15B3C009" w14:textId="77777777" w:rsidR="00FF3F73" w:rsidRPr="00D407F2" w:rsidRDefault="00FF3F73" w:rsidP="00DD6A71">
      <w:pPr>
        <w:numPr>
          <w:ilvl w:val="0"/>
          <w:numId w:val="23"/>
        </w:numPr>
        <w:ind w:left="1134"/>
        <w:contextualSpacing/>
        <w:jc w:val="both"/>
        <w:rPr>
          <w:rFonts w:eastAsia="Times New Roman"/>
          <w:szCs w:val="24"/>
          <w:lang w:eastAsia="lv-LV"/>
        </w:rPr>
      </w:pPr>
      <w:r w:rsidRPr="00D407F2">
        <w:rPr>
          <w:rFonts w:eastAsia="Times New Roman"/>
          <w:szCs w:val="24"/>
          <w:lang w:eastAsia="lv-LV"/>
        </w:rPr>
        <w:t>ražošanas un eksporta struktūras maiņa tradicionālajās tautsaimniecības nozarēs;</w:t>
      </w:r>
    </w:p>
    <w:p w14:paraId="2BDACBC6" w14:textId="064339DD" w:rsidR="00FF3F73" w:rsidRPr="00D407F2" w:rsidRDefault="00FF3F73" w:rsidP="00DD6A71">
      <w:pPr>
        <w:numPr>
          <w:ilvl w:val="0"/>
          <w:numId w:val="23"/>
        </w:numPr>
        <w:ind w:left="1134"/>
        <w:contextualSpacing/>
        <w:jc w:val="both"/>
        <w:rPr>
          <w:rFonts w:eastAsia="Times New Roman"/>
          <w:szCs w:val="24"/>
          <w:lang w:eastAsia="lv-LV"/>
        </w:rPr>
      </w:pPr>
      <w:r w:rsidRPr="00D407F2">
        <w:rPr>
          <w:rFonts w:eastAsia="Times New Roman"/>
          <w:szCs w:val="24"/>
          <w:lang w:eastAsia="lv-LV"/>
        </w:rPr>
        <w:t xml:space="preserve">izaugsmes nozares, kurās eksistē vai </w:t>
      </w:r>
      <w:r w:rsidR="00C71436" w:rsidRPr="00D407F2">
        <w:rPr>
          <w:rFonts w:eastAsia="Times New Roman"/>
          <w:szCs w:val="24"/>
          <w:lang w:eastAsia="lv-LV"/>
        </w:rPr>
        <w:t>ir iespējams radīt produktus vai pakalpojumus</w:t>
      </w:r>
      <w:r w:rsidRPr="00D407F2">
        <w:rPr>
          <w:rFonts w:eastAsia="Times New Roman"/>
          <w:szCs w:val="24"/>
          <w:lang w:eastAsia="lv-LV"/>
        </w:rPr>
        <w:t xml:space="preserve"> ar augstu pievienoto vērtību;</w:t>
      </w:r>
    </w:p>
    <w:p w14:paraId="03C82EBE" w14:textId="5C0F7FB7" w:rsidR="00FF3F73" w:rsidRPr="00D407F2" w:rsidRDefault="00FF3F73" w:rsidP="00DD6A71">
      <w:pPr>
        <w:numPr>
          <w:ilvl w:val="0"/>
          <w:numId w:val="23"/>
        </w:numPr>
        <w:ind w:left="1134"/>
        <w:contextualSpacing/>
        <w:jc w:val="both"/>
        <w:rPr>
          <w:rFonts w:eastAsia="Times New Roman"/>
          <w:szCs w:val="24"/>
          <w:lang w:eastAsia="lv-LV"/>
        </w:rPr>
      </w:pPr>
      <w:r w:rsidRPr="00D407F2">
        <w:rPr>
          <w:rFonts w:eastAsia="Times New Roman"/>
          <w:szCs w:val="24"/>
          <w:lang w:eastAsia="lv-LV"/>
        </w:rPr>
        <w:t>nozares ar nozīmīgu horizontālo ietekmi un ieguldījumu tautsaimniecības transformācijā.</w:t>
      </w:r>
    </w:p>
    <w:p w14:paraId="0F5D7DCD" w14:textId="0D960A96" w:rsidR="00510D6A" w:rsidRPr="00D407F2" w:rsidRDefault="00510D6A" w:rsidP="009C58D7">
      <w:pPr>
        <w:pStyle w:val="ListParagraph"/>
        <w:numPr>
          <w:ilvl w:val="0"/>
          <w:numId w:val="9"/>
        </w:numPr>
        <w:autoSpaceDE w:val="0"/>
        <w:autoSpaceDN w:val="0"/>
        <w:spacing w:before="60"/>
        <w:ind w:hanging="644"/>
        <w:jc w:val="both"/>
      </w:pPr>
      <w:r w:rsidRPr="00D407F2">
        <w:t xml:space="preserve">Lai īstenotu tautsaimniecības transformāciju, kā arī īstenotu izvirzītās RIS3 prioritātes, KP fondu investīcijas tiks balstītas uz  </w:t>
      </w:r>
      <w:r w:rsidRPr="00D407F2">
        <w:rPr>
          <w:b/>
          <w:bCs/>
        </w:rPr>
        <w:t>inovāciju kapacitātes stiprināšanu, kā arī tādas inovāciju sistēmas veidošanu, kas veicina un atbalsta tehnoloģisko progresu tautsaimniecībā</w:t>
      </w:r>
      <w:r w:rsidR="009C58D7" w:rsidRPr="00D407F2">
        <w:rPr>
          <w:b/>
          <w:bCs/>
        </w:rPr>
        <w:t xml:space="preserve"> (RIS</w:t>
      </w:r>
      <w:r w:rsidR="00F9270D" w:rsidRPr="00D407F2">
        <w:rPr>
          <w:b/>
          <w:bCs/>
        </w:rPr>
        <w:t>3</w:t>
      </w:r>
      <w:r w:rsidR="009C58D7" w:rsidRPr="00D407F2">
        <w:rPr>
          <w:b/>
          <w:bCs/>
        </w:rPr>
        <w:t xml:space="preserve"> mērķis)</w:t>
      </w:r>
      <w:r w:rsidRPr="00D407F2">
        <w:rPr>
          <w:bCs/>
        </w:rPr>
        <w:t>,</w:t>
      </w:r>
      <w:r w:rsidRPr="00D407F2">
        <w:t xml:space="preserve"> </w:t>
      </w:r>
      <w:r w:rsidR="009C58D7" w:rsidRPr="00D407F2">
        <w:rPr>
          <w:szCs w:val="24"/>
        </w:rPr>
        <w:t>izstrādājot risinājumus, kas primāri ir vērsti uz inovācij</w:t>
      </w:r>
      <w:r w:rsidR="00AE2CF3" w:rsidRPr="00D407F2">
        <w:rPr>
          <w:szCs w:val="24"/>
        </w:rPr>
        <w:t>as</w:t>
      </w:r>
      <w:r w:rsidR="009C58D7" w:rsidRPr="00D407F2">
        <w:rPr>
          <w:szCs w:val="24"/>
        </w:rPr>
        <w:t xml:space="preserve"> sistēmas nepilnību un izaicinājumu novēršanu, vienlaikus </w:t>
      </w:r>
      <w:r w:rsidRPr="00D407F2">
        <w:t>nodrošinot investīciju efektivitāti un savstarpēju papildinātību inovāciju, P&amp;A, MVK atbalsta, IKT, izglītības un resursu ilgtspējas jomās.</w:t>
      </w:r>
    </w:p>
    <w:p w14:paraId="6E7489BC" w14:textId="1F2F4FDC" w:rsidR="00FF3F73" w:rsidRPr="00D407F2" w:rsidRDefault="00FF3F73" w:rsidP="00DD6A71">
      <w:pPr>
        <w:pStyle w:val="ListParagraph"/>
        <w:numPr>
          <w:ilvl w:val="0"/>
          <w:numId w:val="9"/>
        </w:numPr>
        <w:spacing w:before="60"/>
        <w:ind w:hanging="644"/>
        <w:jc w:val="both"/>
        <w:rPr>
          <w:szCs w:val="24"/>
        </w:rPr>
      </w:pPr>
      <w:r w:rsidRPr="00D407F2">
        <w:rPr>
          <w:szCs w:val="24"/>
        </w:rPr>
        <w:t xml:space="preserve">Latvijas situācijā </w:t>
      </w:r>
      <w:r w:rsidRPr="00D407F2">
        <w:rPr>
          <w:b/>
          <w:szCs w:val="24"/>
        </w:rPr>
        <w:t xml:space="preserve">lielākais uzsvars tiek likts uz atbalstu ekonomikas transformācijai, vienlaikus tajā tiek iekļauti arī pārējo ieteikto attīstības stratēģiju elementi. </w:t>
      </w:r>
      <w:r w:rsidRPr="00D407F2">
        <w:rPr>
          <w:szCs w:val="24"/>
        </w:rPr>
        <w:t xml:space="preserve">Tādējādi tiek veidota konceptuāli jauna un kompleksa stratēģija, kas ietver un paredz sabalansētu un </w:t>
      </w:r>
      <w:r w:rsidRPr="00D407F2">
        <w:rPr>
          <w:szCs w:val="24"/>
        </w:rPr>
        <w:lastRenderedPageBreak/>
        <w:t>papildinošu atbalsta instrumentu kopumu. Vienlaicīgi nepieciešams veicināt ne tikai tehnoloģisko inovāciju, bet arī netehnoloģisko inovāciju attīstību.</w:t>
      </w:r>
    </w:p>
    <w:p w14:paraId="0EFC905B" w14:textId="77777777" w:rsidR="00FF3F73" w:rsidRPr="00D407F2" w:rsidRDefault="00FF3F73" w:rsidP="00DD6A71">
      <w:pPr>
        <w:pStyle w:val="ListParagraph"/>
        <w:numPr>
          <w:ilvl w:val="0"/>
          <w:numId w:val="9"/>
        </w:numPr>
        <w:spacing w:before="60"/>
        <w:ind w:hanging="644"/>
        <w:jc w:val="both"/>
        <w:rPr>
          <w:szCs w:val="24"/>
        </w:rPr>
      </w:pPr>
      <w:r w:rsidRPr="00D407F2">
        <w:rPr>
          <w:szCs w:val="24"/>
        </w:rPr>
        <w:t>Indikatīvi tiek noteikti šādi galvenie atbalsta virzieni un instrumenti:</w:t>
      </w:r>
    </w:p>
    <w:p w14:paraId="6A660B45" w14:textId="77777777" w:rsidR="00AA6F0B" w:rsidRPr="00D407F2" w:rsidRDefault="00AA6F0B" w:rsidP="00F32BCA">
      <w:pPr>
        <w:numPr>
          <w:ilvl w:val="0"/>
          <w:numId w:val="33"/>
        </w:numPr>
        <w:autoSpaceDE w:val="0"/>
        <w:autoSpaceDN w:val="0"/>
        <w:adjustRightInd w:val="0"/>
        <w:spacing w:after="160"/>
        <w:contextualSpacing/>
        <w:jc w:val="both"/>
        <w:rPr>
          <w:szCs w:val="24"/>
        </w:rPr>
      </w:pPr>
      <w:r w:rsidRPr="00D407F2">
        <w:rPr>
          <w:szCs w:val="24"/>
        </w:rPr>
        <w:t>Izglītības, zinātnes, tehnoloģiju attīstības, inovācijas un uzņēmējdarbības integrācija (sadarbības un pārneses sistēmas inovācijas jomā stiprināšana);</w:t>
      </w:r>
    </w:p>
    <w:p w14:paraId="67CB403D" w14:textId="77777777" w:rsidR="00AA6F0B" w:rsidRPr="00D407F2" w:rsidRDefault="00AA6F0B" w:rsidP="00F32BCA">
      <w:pPr>
        <w:numPr>
          <w:ilvl w:val="0"/>
          <w:numId w:val="33"/>
        </w:numPr>
        <w:autoSpaceDE w:val="0"/>
        <w:autoSpaceDN w:val="0"/>
        <w:adjustRightInd w:val="0"/>
        <w:spacing w:after="160"/>
        <w:contextualSpacing/>
        <w:jc w:val="both"/>
        <w:rPr>
          <w:szCs w:val="24"/>
        </w:rPr>
      </w:pPr>
      <w:r w:rsidRPr="00D407F2">
        <w:rPr>
          <w:szCs w:val="24"/>
        </w:rPr>
        <w:t>Nozaru inovācijas kapacitātes stiprināšana (inovācijas pieprasījuma stiprināšana);</w:t>
      </w:r>
    </w:p>
    <w:p w14:paraId="7B6C4CC2" w14:textId="77777777" w:rsidR="00AA6F0B" w:rsidRPr="00D407F2" w:rsidRDefault="00AA6F0B" w:rsidP="00F32BCA">
      <w:pPr>
        <w:numPr>
          <w:ilvl w:val="0"/>
          <w:numId w:val="33"/>
        </w:numPr>
        <w:autoSpaceDE w:val="0"/>
        <w:autoSpaceDN w:val="0"/>
        <w:adjustRightInd w:val="0"/>
        <w:spacing w:after="160"/>
        <w:contextualSpacing/>
        <w:jc w:val="both"/>
        <w:rPr>
          <w:szCs w:val="24"/>
        </w:rPr>
      </w:pPr>
      <w:r w:rsidRPr="00D407F2">
        <w:rPr>
          <w:szCs w:val="24"/>
        </w:rPr>
        <w:t>Zinātnes, pētniecības, tehnoloģiju attīstības un inovācijas kapacitātes un atdeves palielināšana (zināšanu kapacitātes un inovācijas piedāvājuma stiprināšana);</w:t>
      </w:r>
    </w:p>
    <w:p w14:paraId="04C99E33" w14:textId="77777777" w:rsidR="00AA6F0B" w:rsidRPr="00D407F2" w:rsidRDefault="00AA6F0B" w:rsidP="00F32BCA">
      <w:pPr>
        <w:numPr>
          <w:ilvl w:val="0"/>
          <w:numId w:val="33"/>
        </w:numPr>
        <w:autoSpaceDE w:val="0"/>
        <w:autoSpaceDN w:val="0"/>
        <w:adjustRightInd w:val="0"/>
        <w:spacing w:after="160"/>
        <w:contextualSpacing/>
        <w:jc w:val="both"/>
        <w:rPr>
          <w:szCs w:val="24"/>
        </w:rPr>
      </w:pPr>
      <w:r w:rsidRPr="00D407F2">
        <w:rPr>
          <w:szCs w:val="24"/>
        </w:rPr>
        <w:t>Sekmēt nozaru izaugsmi, eksportspēju un iekļaušanas globālajās vērtību ķēdēs;</w:t>
      </w:r>
    </w:p>
    <w:p w14:paraId="45C6B769" w14:textId="77777777" w:rsidR="00AA6F0B" w:rsidRPr="00D407F2" w:rsidRDefault="00AA6F0B" w:rsidP="00F32BCA">
      <w:pPr>
        <w:numPr>
          <w:ilvl w:val="0"/>
          <w:numId w:val="33"/>
        </w:numPr>
        <w:autoSpaceDE w:val="0"/>
        <w:autoSpaceDN w:val="0"/>
        <w:adjustRightInd w:val="0"/>
        <w:spacing w:after="160"/>
        <w:contextualSpacing/>
        <w:jc w:val="both"/>
        <w:rPr>
          <w:szCs w:val="24"/>
        </w:rPr>
      </w:pPr>
      <w:r w:rsidRPr="00D407F2">
        <w:rPr>
          <w:szCs w:val="24"/>
        </w:rPr>
        <w:t>Izglītības sistēmas pilnveidošana darba tirgus disproporciju mazināšana;</w:t>
      </w:r>
    </w:p>
    <w:p w14:paraId="7377096A" w14:textId="77777777" w:rsidR="00AA6F0B" w:rsidRPr="00D407F2" w:rsidRDefault="00AA6F0B" w:rsidP="00F32BCA">
      <w:pPr>
        <w:numPr>
          <w:ilvl w:val="0"/>
          <w:numId w:val="33"/>
        </w:numPr>
        <w:autoSpaceDE w:val="0"/>
        <w:autoSpaceDN w:val="0"/>
        <w:adjustRightInd w:val="0"/>
        <w:ind w:left="1077" w:hanging="357"/>
        <w:jc w:val="both"/>
        <w:rPr>
          <w:szCs w:val="24"/>
        </w:rPr>
      </w:pPr>
      <w:r w:rsidRPr="00D407F2">
        <w:rPr>
          <w:szCs w:val="24"/>
        </w:rPr>
        <w:t>Atbalsts publisko datu atkalizmantošanas pieauguma nodrošināšanai;</w:t>
      </w:r>
    </w:p>
    <w:p w14:paraId="29CADCF2" w14:textId="0B4A5B11" w:rsidR="00FF3F73" w:rsidRPr="00D407F2" w:rsidRDefault="00AA6F0B" w:rsidP="00F32BCA">
      <w:pPr>
        <w:pStyle w:val="ListParagraph"/>
        <w:numPr>
          <w:ilvl w:val="0"/>
          <w:numId w:val="33"/>
        </w:numPr>
        <w:ind w:left="1077" w:hanging="357"/>
        <w:contextualSpacing w:val="0"/>
        <w:jc w:val="both"/>
      </w:pPr>
      <w:r w:rsidRPr="00D407F2">
        <w:rPr>
          <w:szCs w:val="24"/>
        </w:rPr>
        <w:t>Veicināt līdzsvarotu teritoriju attīstību, radot priekšnosacījumus teritoriju attīstības potenciāla un resursu pilnvērtīgākai izmantošanai.</w:t>
      </w:r>
    </w:p>
    <w:p w14:paraId="7F7591DA" w14:textId="77777777" w:rsidR="007A0714" w:rsidRPr="00D407F2" w:rsidRDefault="007A0714" w:rsidP="00DD6A71">
      <w:pPr>
        <w:pStyle w:val="ListParagraph"/>
        <w:numPr>
          <w:ilvl w:val="0"/>
          <w:numId w:val="9"/>
        </w:numPr>
        <w:ind w:hanging="644"/>
        <w:jc w:val="both"/>
        <w:rPr>
          <w:b/>
          <w:szCs w:val="24"/>
        </w:rPr>
      </w:pPr>
      <w:r w:rsidRPr="00D407F2">
        <w:rPr>
          <w:szCs w:val="24"/>
        </w:rPr>
        <w:t xml:space="preserve">Lai risinātu augstākminētās identificētās problēmas DP ietvaros tiek izvirzīta attīstības prioritāte </w:t>
      </w:r>
      <w:r w:rsidRPr="00D407F2">
        <w:rPr>
          <w:b/>
          <w:szCs w:val="24"/>
        </w:rPr>
        <w:t>Tautsaimniecības ražīguma, inovāciju un pētniecības un zinātnes kvalitātes līmeņa celšana, tam paredzot investīcijas 1., 2., 3. un 11.tematiskā mērķa ietvaros.</w:t>
      </w:r>
    </w:p>
    <w:p w14:paraId="668B06E7" w14:textId="77777777" w:rsidR="00FF3F73" w:rsidRPr="00D407F2" w:rsidRDefault="00FF3F73" w:rsidP="00DD6A71">
      <w:pPr>
        <w:pStyle w:val="ListParagraph"/>
        <w:numPr>
          <w:ilvl w:val="0"/>
          <w:numId w:val="9"/>
        </w:numPr>
        <w:spacing w:before="60"/>
        <w:ind w:hanging="644"/>
        <w:jc w:val="both"/>
        <w:rPr>
          <w:b/>
          <w:szCs w:val="24"/>
          <w:u w:val="single"/>
        </w:rPr>
      </w:pPr>
      <w:r w:rsidRPr="00D407F2">
        <w:rPr>
          <w:szCs w:val="24"/>
        </w:rPr>
        <w:t xml:space="preserve">Tāpat KP fondu investīcijas tiks novirzītas, lai risinātu arī citus </w:t>
      </w:r>
      <w:r w:rsidRPr="00D407F2">
        <w:rPr>
          <w:bCs/>
          <w:szCs w:val="24"/>
          <w:u w:val="single"/>
        </w:rPr>
        <w:t xml:space="preserve">inovāciju sistēmas ietvaros identificētos galvenos izaicinājumus.  </w:t>
      </w:r>
    </w:p>
    <w:p w14:paraId="7E94C7B2"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Lai stiprinātu jau esošo MVK bāzi un radītu jaunus MVK, plānots izveidot finanšu instrumentu klāstu atbilstoši ex-ante izvērtējumam, kur MVK nav optimāla pieeja finansējumam. </w:t>
      </w:r>
    </w:p>
    <w:p w14:paraId="2CBDFA91" w14:textId="616B5E98" w:rsidR="00FF3F73" w:rsidRPr="00D407F2" w:rsidRDefault="00FF3F73" w:rsidP="00DD6A71">
      <w:pPr>
        <w:pStyle w:val="ListParagraph"/>
        <w:numPr>
          <w:ilvl w:val="0"/>
          <w:numId w:val="9"/>
        </w:numPr>
        <w:spacing w:after="200"/>
        <w:ind w:hanging="644"/>
        <w:jc w:val="both"/>
        <w:rPr>
          <w:szCs w:val="24"/>
        </w:rPr>
      </w:pPr>
      <w:r w:rsidRPr="00D407F2">
        <w:rPr>
          <w:szCs w:val="24"/>
        </w:rPr>
        <w:t xml:space="preserve">KP fondu investīcijas plānotas apstrādes rūpniecības </w:t>
      </w:r>
      <w:r w:rsidR="00CB263B" w:rsidRPr="00D407F2">
        <w:rPr>
          <w:rFonts w:eastAsia="Times New Roman"/>
          <w:szCs w:val="24"/>
        </w:rPr>
        <w:t xml:space="preserve">saimnieciskās darbības veicēju </w:t>
      </w:r>
      <w:r w:rsidRPr="00D407F2">
        <w:rPr>
          <w:szCs w:val="24"/>
        </w:rPr>
        <w:t xml:space="preserve">vajadzībām  atbilstošas industriālās infrastruktūras attīstībai un pieejamībai, tādējādi veicinot apstrādes rūpniecības attīstību, tās produktivitātes pieaugumu un īpatsvaru Latvijas IKP. </w:t>
      </w:r>
    </w:p>
    <w:p w14:paraId="0F424CBE" w14:textId="59275F06" w:rsidR="00FF3F73" w:rsidRPr="00D407F2" w:rsidRDefault="00FF3F73" w:rsidP="00DD6A71">
      <w:pPr>
        <w:pStyle w:val="ListParagraph"/>
        <w:numPr>
          <w:ilvl w:val="0"/>
          <w:numId w:val="9"/>
        </w:numPr>
        <w:spacing w:after="200"/>
        <w:ind w:hanging="644"/>
        <w:jc w:val="both"/>
        <w:rPr>
          <w:szCs w:val="24"/>
        </w:rPr>
      </w:pPr>
      <w:r w:rsidRPr="00D407F2">
        <w:rPr>
          <w:szCs w:val="24"/>
        </w:rPr>
        <w:t>KP fondu investīcijas plānots novirzīt MVK nodarbināto personu apmācībām ar mērķi stiprināt MVK konkurētspēju, piemēram, nodrošinot apmācības par resursu efektivitāti un efektīvāku organizatorisko un ražošanas procesu pārvaldības metožu un biznesa modeļu ieviešanu.</w:t>
      </w:r>
    </w:p>
    <w:p w14:paraId="7D86D41C" w14:textId="6AB5D2B4" w:rsidR="00FF3F73" w:rsidRPr="00D407F2" w:rsidRDefault="00FF3F73" w:rsidP="00662600">
      <w:pPr>
        <w:pStyle w:val="ListParagraph"/>
        <w:numPr>
          <w:ilvl w:val="0"/>
          <w:numId w:val="9"/>
        </w:numPr>
        <w:spacing w:after="200"/>
        <w:ind w:hanging="644"/>
        <w:jc w:val="both"/>
        <w:rPr>
          <w:rFonts w:eastAsia="Times New Roman"/>
          <w:szCs w:val="24"/>
        </w:rPr>
      </w:pPr>
      <w:r w:rsidRPr="00D407F2">
        <w:rPr>
          <w:szCs w:val="24"/>
        </w:rPr>
        <w:t xml:space="preserve">Ar mērķi uzlabot </w:t>
      </w:r>
      <w:r w:rsidR="003C1273" w:rsidRPr="00D407F2">
        <w:rPr>
          <w:szCs w:val="24"/>
        </w:rPr>
        <w:t xml:space="preserve">saimnieciskās darbības </w:t>
      </w:r>
      <w:r w:rsidRPr="00D407F2">
        <w:rPr>
          <w:szCs w:val="24"/>
        </w:rPr>
        <w:t xml:space="preserve">vidi specifisks atbalsts paredzēts valsts pārvaldes efektivitātes celšanai, lai celtu tiesu efektivitāti un mazinātu korupcijas izplatību. Atbilstoši ES Padomes </w:t>
      </w:r>
      <w:r w:rsidR="005D0587" w:rsidRPr="00D407F2">
        <w:rPr>
          <w:szCs w:val="24"/>
        </w:rPr>
        <w:t xml:space="preserve">rekomendācijai, </w:t>
      </w:r>
      <w:r w:rsidRPr="00D407F2">
        <w:rPr>
          <w:szCs w:val="24"/>
        </w:rPr>
        <w:t xml:space="preserve">tiesu efektivitāti plānots celt, nodrošinot KP finansējumu pētījumu veikšanai, lai </w:t>
      </w:r>
      <w:r w:rsidRPr="00D407F2">
        <w:rPr>
          <w:rFonts w:eastAsia="Times New Roman"/>
          <w:szCs w:val="24"/>
        </w:rPr>
        <w:t xml:space="preserve">nodrošinātu uz pierādījumiem balstītu politikas attīstības virzienu definēšanu un tālāku ieviešanu, tāpat atbalsts paredzēts specifisku kvalifikācijas pilnveides programmu īstenošanai tiesu varas un tiesībaizsardzības iestāžu darbiniekiem. KP fondu investīcijas tiks novirzītas </w:t>
      </w:r>
      <w:r w:rsidR="00D0419F" w:rsidRPr="00D407F2">
        <w:rPr>
          <w:rFonts w:eastAsia="Times New Roman"/>
          <w:szCs w:val="24"/>
        </w:rPr>
        <w:t xml:space="preserve">atbilstošo </w:t>
      </w:r>
      <w:r w:rsidRPr="00D407F2">
        <w:rPr>
          <w:rFonts w:eastAsia="Times New Roman"/>
          <w:szCs w:val="24"/>
        </w:rPr>
        <w:t xml:space="preserve">valsts iestāžu darbinieku kvalifikācijas celšanai par korupcijas apkarošanu un novēršanu. </w:t>
      </w:r>
    </w:p>
    <w:p w14:paraId="307F343F" w14:textId="6269D459" w:rsidR="00965CEE" w:rsidRPr="00D407F2" w:rsidRDefault="00965CEE" w:rsidP="00662600">
      <w:pPr>
        <w:pStyle w:val="ListParagraph"/>
        <w:numPr>
          <w:ilvl w:val="0"/>
          <w:numId w:val="9"/>
        </w:numPr>
        <w:spacing w:after="200"/>
        <w:ind w:hanging="644"/>
        <w:jc w:val="both"/>
      </w:pPr>
      <w:r w:rsidRPr="00D407F2">
        <w:t>Tā kā RIS3 ietvaros IKT ir identificēta kā nozare ar nozīmīgu horizontālo ietekmi uz tautsaimniecību, proti, tā ir nozare, kas veido pamatu jauno - uz inovācijām balstīto-salīdzinošo priekšrocību attīstīšanai, KP fondu investīcijas plānots novirzīt elektronisko sakaru infrastruktūras nodrošināšanai  lauku teritorijās, kā arī  publiskās pārvaldes datu apmaiņas, datu publicēšanas un uzturēšanas infrastruktūrā un datu pieejamībā un to izmantošanas iespēju nodrošināšanā, tādējādi nodrošinot, ka IKT nozares jaunajās iespējas un risinājumi sniedz lielāku ieguldījumu citu nozaru attīstībā, būtiski paaugstinot to darba efektivitāti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5F3DD6E4" w14:textId="77777777" w:rsidR="00965CEE" w:rsidRPr="00D407F2" w:rsidRDefault="00965CEE" w:rsidP="00965CEE">
      <w:pPr>
        <w:pStyle w:val="ListParagraph"/>
        <w:spacing w:after="200"/>
        <w:ind w:left="644"/>
        <w:jc w:val="both"/>
      </w:pPr>
    </w:p>
    <w:p w14:paraId="572A9566" w14:textId="639E90CA" w:rsidR="00FF3F73" w:rsidRPr="00D407F2" w:rsidRDefault="00965CEE" w:rsidP="007B133A">
      <w:pPr>
        <w:spacing w:after="200"/>
        <w:jc w:val="both"/>
        <w:rPr>
          <w:b/>
          <w:szCs w:val="24"/>
        </w:rPr>
      </w:pPr>
      <w:r w:rsidRPr="00D407F2">
        <w:rPr>
          <w:b/>
          <w:szCs w:val="24"/>
        </w:rPr>
        <w:t xml:space="preserve"> </w:t>
      </w:r>
      <w:r w:rsidR="00EF4A2E" w:rsidRPr="00D407F2">
        <w:rPr>
          <w:b/>
          <w:szCs w:val="24"/>
        </w:rPr>
        <w:t xml:space="preserve">Ilgtspējīga un efektīva transporta infrastruktūra </w:t>
      </w:r>
    </w:p>
    <w:p w14:paraId="17B24F49" w14:textId="26608D13" w:rsidR="00FF3F73" w:rsidRPr="00D407F2" w:rsidRDefault="00FF3F73" w:rsidP="00DD6A71">
      <w:pPr>
        <w:pStyle w:val="ListParagraph"/>
        <w:numPr>
          <w:ilvl w:val="0"/>
          <w:numId w:val="9"/>
        </w:numPr>
        <w:spacing w:after="200"/>
        <w:ind w:hanging="644"/>
        <w:jc w:val="both"/>
        <w:rPr>
          <w:szCs w:val="24"/>
        </w:rPr>
      </w:pPr>
      <w:r w:rsidRPr="00D407F2">
        <w:rPr>
          <w:szCs w:val="24"/>
        </w:rPr>
        <w:t>Autoceļu infrastruktūras kritiskais stāvoklis, ko negatīvi ietekmēja ar krīzes laikā veiktā valsts budžeta konsolidācija, ir viena no būtiskākajām problēmām, kas  apdraud Latvijas ilgtspējīgu attīstību, jo ierobežo iedzīvotāju piekļuvi</w:t>
      </w:r>
      <w:r w:rsidR="00F43717" w:rsidRPr="00D407F2">
        <w:rPr>
          <w:szCs w:val="24"/>
        </w:rPr>
        <w:t xml:space="preserve"> nodarbinātības,</w:t>
      </w:r>
      <w:r w:rsidRPr="00D407F2">
        <w:rPr>
          <w:szCs w:val="24"/>
        </w:rPr>
        <w:t xml:space="preserve"> izglītības, sociāliem un veselības </w:t>
      </w:r>
      <w:r w:rsidRPr="00D407F2">
        <w:rPr>
          <w:szCs w:val="24"/>
        </w:rPr>
        <w:lastRenderedPageBreak/>
        <w:t>pakalpojumiem, kas vēl vairāk pasliktina demogrāfisko situāciju reģionos, kā arī ierobežo transporta un loģistikas sektora izaugsmi.</w:t>
      </w:r>
    </w:p>
    <w:p w14:paraId="2E986635" w14:textId="7908CCDC" w:rsidR="00FF3F73" w:rsidRPr="00D407F2" w:rsidRDefault="00FF3F73" w:rsidP="00DD6A71">
      <w:pPr>
        <w:pStyle w:val="ListParagraph"/>
        <w:numPr>
          <w:ilvl w:val="0"/>
          <w:numId w:val="9"/>
        </w:numPr>
        <w:spacing w:after="200"/>
        <w:ind w:hanging="644"/>
        <w:jc w:val="both"/>
        <w:rPr>
          <w:szCs w:val="24"/>
        </w:rPr>
      </w:pPr>
      <w:r w:rsidRPr="00D407F2">
        <w:rPr>
          <w:szCs w:val="24"/>
        </w:rPr>
        <w:t>Ņemot vērā, ka transporta un loģistikas nozares pienesums IKP ir 10% un tajā tiek nodarbināti 9% no strādājošiem, sliktais valsts ceļu stāvoklis un suboptimālā dzelzceļa tīkla caurlaidība rada ierobežojum</w:t>
      </w:r>
      <w:r w:rsidR="00EF4A2E" w:rsidRPr="00D407F2">
        <w:rPr>
          <w:szCs w:val="24"/>
        </w:rPr>
        <w:t>u</w:t>
      </w:r>
      <w:r w:rsidRPr="00D407F2">
        <w:rPr>
          <w:szCs w:val="24"/>
        </w:rPr>
        <w:t>s ekonomikas tālākai attīstībai.</w:t>
      </w:r>
    </w:p>
    <w:p w14:paraId="2795CC0F" w14:textId="38C078F2" w:rsidR="00FF3F73" w:rsidRPr="00D407F2" w:rsidRDefault="00FF3F73" w:rsidP="00DD6A71">
      <w:pPr>
        <w:pStyle w:val="ListParagraph"/>
        <w:numPr>
          <w:ilvl w:val="0"/>
          <w:numId w:val="9"/>
        </w:numPr>
        <w:spacing w:after="120"/>
        <w:ind w:hanging="644"/>
        <w:jc w:val="both"/>
        <w:rPr>
          <w:szCs w:val="24"/>
        </w:rPr>
      </w:pPr>
      <w:r w:rsidRPr="00D407F2">
        <w:rPr>
          <w:szCs w:val="24"/>
        </w:rPr>
        <w:t xml:space="preserve">Atsaucoties uz Transporta attīstības pamatnostādnēm 2014.-2020.gadam Latvija ir spējusi izmantot tās ģeogrāfiskā stāvokļa priekšrocības un noturēt savas līderpozīcijas starp Baltijas valstīm tranzīta kravu pārvadājumu un ostu apgrozījuma jomā. </w:t>
      </w:r>
    </w:p>
    <w:p w14:paraId="38C215E5" w14:textId="4AECA532" w:rsidR="00FF3F73" w:rsidRPr="00D407F2" w:rsidRDefault="00FF3F73" w:rsidP="00DD6A71">
      <w:pPr>
        <w:pStyle w:val="ListParagraph"/>
        <w:numPr>
          <w:ilvl w:val="0"/>
          <w:numId w:val="9"/>
        </w:numPr>
        <w:spacing w:after="200"/>
        <w:ind w:hanging="644"/>
        <w:jc w:val="both"/>
        <w:rPr>
          <w:szCs w:val="24"/>
        </w:rPr>
      </w:pPr>
      <w:r w:rsidRPr="00D407F2">
        <w:rPr>
          <w:szCs w:val="24"/>
        </w:rPr>
        <w:t>Papildus, neskatoties uz uzlabojumiem ceļu satiksmes drošības jomā, Latvijā joprojām bojā gājušo skaits uz miljons iedzīvotājiem ir 1</w:t>
      </w:r>
      <w:r w:rsidR="00FB4495" w:rsidRPr="00D407F2">
        <w:rPr>
          <w:szCs w:val="24"/>
        </w:rPr>
        <w:t>,</w:t>
      </w:r>
      <w:r w:rsidRPr="00D407F2">
        <w:rPr>
          <w:szCs w:val="24"/>
        </w:rPr>
        <w:t>6 reizes augstāks nekā vidēji ES.</w:t>
      </w:r>
    </w:p>
    <w:p w14:paraId="08CEBFBF"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Latviju raksturo sliktākā autoceļu stāvokļa kvalitāte Austrumeiropā, kas ir viens no būtiskiem ceļu satiksmes drošības riskiem, kā arī tranzīta attīstību kavējošiem faktoriem. Tāpat sliktā ceļu kvalitāte būtiski sadārdzina autotransporta ekspluatācijas izmaksas.</w:t>
      </w:r>
    </w:p>
    <w:p w14:paraId="7E9EB5C9" w14:textId="77777777" w:rsidR="00FF3F73" w:rsidRPr="00D407F2" w:rsidRDefault="00FF3F73" w:rsidP="00DD6A71">
      <w:pPr>
        <w:pStyle w:val="ListParagraph"/>
        <w:numPr>
          <w:ilvl w:val="0"/>
          <w:numId w:val="9"/>
        </w:numPr>
        <w:autoSpaceDE w:val="0"/>
        <w:autoSpaceDN w:val="0"/>
        <w:adjustRightInd w:val="0"/>
        <w:spacing w:after="120"/>
        <w:ind w:hanging="644"/>
        <w:jc w:val="both"/>
        <w:rPr>
          <w:szCs w:val="24"/>
        </w:rPr>
      </w:pPr>
      <w:r w:rsidRPr="00D407F2">
        <w:rPr>
          <w:szCs w:val="24"/>
        </w:rPr>
        <w:t xml:space="preserve">Uzlabota transporta infrastruktūra ir nepieciešams nosacījums līdzsvarotai ekonomiskai izaugsmei, jo tā var pozitīvi ietekmēt gan ražošanu, gan sasniedzamību dažādos attālumos (līmeņos), un līdz ar to arī nevienlīdzības samazināšanu. </w:t>
      </w:r>
    </w:p>
    <w:p w14:paraId="29B0D117" w14:textId="738A3B5D"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Lai nodrošinātu starptautiska līmeņa efektīvu mobilitāti ir nepieciešami uzlabojumi TEN-T tīkla infrastruktūrā gan autoceļos, gan dzelzceļa tīklos, nepieciešams nodrošināt pilsētu savienojumu ar TEN-T tīklu. Tāpat būtiski nostiprināt Latvijas lielo ostu </w:t>
      </w:r>
      <w:r w:rsidR="00132743" w:rsidRPr="00D407F2">
        <w:rPr>
          <w:szCs w:val="24"/>
        </w:rPr>
        <w:t>pieejamību.</w:t>
      </w:r>
    </w:p>
    <w:p w14:paraId="7F521693"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Latvijas dzelzceļa tīklu raksturo zems elektrifikācijas īpatsvars un augsts esošās sistēmas nolietojums, kas sadārdzina pārvadājumus  un negatīvi ietekmē vidi. </w:t>
      </w:r>
    </w:p>
    <w:p w14:paraId="0B390097"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Pilsētu centri ir noslogoti ar tranzītkravu pārvadājumiem, kas piesārņo pilsētvidi.</w:t>
      </w:r>
    </w:p>
    <w:p w14:paraId="24D845A6"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Pieaugot pasažieru un kravu apgrozījumam Rīgas lidostā, pieaug gaisa satiksmes negatīvā ietekme uz vidi.  </w:t>
      </w:r>
    </w:p>
    <w:p w14:paraId="17F4ABE7"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Ņemot vērā aprakstītos izaicinājumus, DP ietvaros tiek izvirzīta attīstības prioritāte  </w:t>
      </w:r>
      <w:r w:rsidRPr="00D407F2">
        <w:rPr>
          <w:b/>
          <w:szCs w:val="24"/>
        </w:rPr>
        <w:t>Ilgtspējīga un efektīva transporta infrastruktūra</w:t>
      </w:r>
      <w:r w:rsidRPr="00D407F2">
        <w:rPr>
          <w:szCs w:val="24"/>
        </w:rPr>
        <w:t xml:space="preserve"> </w:t>
      </w:r>
      <w:r w:rsidRPr="00D407F2">
        <w:rPr>
          <w:b/>
          <w:szCs w:val="24"/>
        </w:rPr>
        <w:t>tam paredzot investīcijas 7.tematiskā mērķa ietvaros.</w:t>
      </w:r>
    </w:p>
    <w:p w14:paraId="2073720B" w14:textId="19145493" w:rsidR="00FF3F73" w:rsidRPr="00D407F2" w:rsidRDefault="00FF3F73" w:rsidP="00DD6A71">
      <w:pPr>
        <w:pStyle w:val="ListParagraph"/>
        <w:numPr>
          <w:ilvl w:val="0"/>
          <w:numId w:val="9"/>
        </w:numPr>
        <w:spacing w:after="200"/>
        <w:ind w:hanging="644"/>
        <w:jc w:val="both"/>
        <w:rPr>
          <w:szCs w:val="24"/>
        </w:rPr>
      </w:pPr>
      <w:r w:rsidRPr="00D407F2">
        <w:rPr>
          <w:szCs w:val="24"/>
        </w:rPr>
        <w:t xml:space="preserve">KP fondu investīcijas transporta nozarē ir balstītas uz Transporta attīstības pamatnostādnēm 2014.-2020.gadam, kas atspoguļo Latvijas redzējumu par konkurētspējīgu, ilgtspējīgu, komodālu transporta sistēmu, kas nodrošina augstas kvalitātes mobilitāti, efektīvi izmantojot resursus. </w:t>
      </w:r>
    </w:p>
    <w:p w14:paraId="07EAE186" w14:textId="5272A846" w:rsidR="00FF3F73" w:rsidRPr="00D407F2" w:rsidRDefault="00FF3F73" w:rsidP="00DD6A71">
      <w:pPr>
        <w:pStyle w:val="ListParagraph"/>
        <w:numPr>
          <w:ilvl w:val="0"/>
          <w:numId w:val="9"/>
        </w:numPr>
        <w:autoSpaceDE w:val="0"/>
        <w:autoSpaceDN w:val="0"/>
        <w:adjustRightInd w:val="0"/>
        <w:spacing w:before="60"/>
        <w:ind w:hanging="644"/>
        <w:jc w:val="both"/>
        <w:rPr>
          <w:szCs w:val="24"/>
          <w:lang w:eastAsia="lv-LV"/>
        </w:rPr>
      </w:pPr>
      <w:r w:rsidRPr="00D407F2">
        <w:rPr>
          <w:szCs w:val="24"/>
          <w:lang w:eastAsia="lv-LV"/>
        </w:rPr>
        <w:t>KP fondu investīcijas transporta infrastruktūrā tiks koncentrētas uz ilgtspējīgu transportu un ierobežojumu novēršanu svarīgākajos infrastruktūras savienojumos atbilstoši Transporta attīstības pamatnostādnēm.  Lielākais investīciju apjoms tiks novirzīts TEN-T tīkla savienojumu uzlabojumiem.</w:t>
      </w:r>
    </w:p>
    <w:p w14:paraId="58DA76C5" w14:textId="3BFD538F" w:rsidR="00FF3F73" w:rsidRPr="00D407F2" w:rsidRDefault="00FF3F73" w:rsidP="00DD6A71">
      <w:pPr>
        <w:pStyle w:val="ListParagraph"/>
        <w:numPr>
          <w:ilvl w:val="0"/>
          <w:numId w:val="9"/>
        </w:numPr>
        <w:spacing w:before="60"/>
        <w:ind w:hanging="644"/>
        <w:jc w:val="both"/>
        <w:rPr>
          <w:szCs w:val="24"/>
        </w:rPr>
      </w:pPr>
      <w:r w:rsidRPr="00D407F2">
        <w:rPr>
          <w:szCs w:val="24"/>
        </w:rPr>
        <w:t>Elektrificējot un modernizējot galvenās dzelzceļa līnijas tiks samazinātas dzelzceļa koridora kopējās izmaksas, paaugstināta konkurētspēja, piesaistītas papildu kravas, samazinātas ārējās izmaksas un slodze videi, nodrošināta atbilstība ES transporta politikai un ilgtermiņa mērķiem.</w:t>
      </w:r>
    </w:p>
    <w:p w14:paraId="500B3A08" w14:textId="77777777" w:rsidR="00FF3F73" w:rsidRPr="00D407F2" w:rsidRDefault="00FF3F73" w:rsidP="00DD6A71">
      <w:pPr>
        <w:pStyle w:val="ListParagraph"/>
        <w:numPr>
          <w:ilvl w:val="0"/>
          <w:numId w:val="9"/>
        </w:numPr>
        <w:spacing w:before="60"/>
        <w:ind w:hanging="644"/>
        <w:jc w:val="both"/>
        <w:rPr>
          <w:szCs w:val="24"/>
        </w:rPr>
      </w:pPr>
      <w:r w:rsidRPr="00D407F2">
        <w:rPr>
          <w:szCs w:val="24"/>
        </w:rPr>
        <w:t>Tāpat investīcijas plānotas TEN-T autoceļu infrastruktūrā ar mērķi samazināt par 80% ceļu posmus, ko var raksturot kā sliktas vai ļoti sliktas kvalitātes, tādējādi uzlabojot Baltijas jūras reģiona līmeņa mobilitāti.</w:t>
      </w:r>
    </w:p>
    <w:p w14:paraId="59BE3646" w14:textId="33757D03" w:rsidR="00FF3F73" w:rsidRPr="00D407F2" w:rsidRDefault="00FF3F73" w:rsidP="00DD6A71">
      <w:pPr>
        <w:pStyle w:val="ListParagraph"/>
        <w:numPr>
          <w:ilvl w:val="0"/>
          <w:numId w:val="9"/>
        </w:numPr>
        <w:spacing w:before="60"/>
        <w:ind w:hanging="644"/>
        <w:jc w:val="both"/>
        <w:rPr>
          <w:szCs w:val="24"/>
        </w:rPr>
      </w:pPr>
      <w:r w:rsidRPr="00D407F2">
        <w:rPr>
          <w:szCs w:val="24"/>
        </w:rPr>
        <w:t>KP fondu investīcijas plānots novirzīt pilsētu savienojumiem ar TEN-T tīkliem ar mērķi novērst infrastruktūras pārrāvumus pilsētās un radīt alternatīvu maršrutu tranzīta un kravas transportam, atdalot no vietējās nozīmes plūsmām un samazinot piesārņojumu pilsētās</w:t>
      </w:r>
      <w:r w:rsidR="00895FE2" w:rsidRPr="00D407F2">
        <w:rPr>
          <w:szCs w:val="24"/>
        </w:rPr>
        <w:t>.</w:t>
      </w:r>
    </w:p>
    <w:p w14:paraId="7134EE73" w14:textId="007B6BB8" w:rsidR="00FF3F73" w:rsidRPr="00D407F2" w:rsidRDefault="00FF3F73" w:rsidP="00DD6A71">
      <w:pPr>
        <w:pStyle w:val="ListParagraph"/>
        <w:numPr>
          <w:ilvl w:val="0"/>
          <w:numId w:val="9"/>
        </w:numPr>
        <w:ind w:hanging="644"/>
        <w:jc w:val="both"/>
        <w:rPr>
          <w:szCs w:val="24"/>
        </w:rPr>
      </w:pPr>
      <w:r w:rsidRPr="00D407F2">
        <w:rPr>
          <w:szCs w:val="24"/>
        </w:rPr>
        <w:t xml:space="preserve">Būtiski KP fondu finansējuma daļu plānots novirzīt reģionālo ceļu </w:t>
      </w:r>
      <w:r w:rsidR="00895FE2" w:rsidRPr="00D407F2">
        <w:rPr>
          <w:szCs w:val="24"/>
        </w:rPr>
        <w:t>rekonstrukcijai</w:t>
      </w:r>
      <w:r w:rsidRPr="00D407F2">
        <w:rPr>
          <w:szCs w:val="24"/>
        </w:rPr>
        <w:t xml:space="preserve">, kas paredz pastiprinātus KP fondu ieguldījumus perioda sākumā, kas plānošanas perioda otrā pusē pakāpeniski tiks aizstāti ar valsts budžeta līdzekļiem, tādējādi nodrošinot KP fondu investīciju ilgtspēju. Ņemot vērā ierobežotos resursus, ieguldījumu koncentrēšana notiks nacionālās un </w:t>
      </w:r>
      <w:r w:rsidRPr="00D407F2">
        <w:rPr>
          <w:szCs w:val="24"/>
        </w:rPr>
        <w:lastRenderedPageBreak/>
        <w:t>reģionālās nozīmes attīstības centros (9+21 modelis)</w:t>
      </w:r>
      <w:r w:rsidRPr="00D407F2">
        <w:rPr>
          <w:vertAlign w:val="superscript"/>
        </w:rPr>
        <w:footnoteReference w:id="3"/>
      </w:r>
      <w:r w:rsidRPr="00D407F2">
        <w:rPr>
          <w:szCs w:val="24"/>
        </w:rPr>
        <w:t xml:space="preserve"> ar mērķi radīt sinerģijas ar citām KP fondu investīcijām, kas vērstas uz reģionu attīstību. Attiecīgi, rekonstruējamo valsts reģionālo autoceļu posmi ir noteikti, ievērojot reģionālās attīstības plānošanas 9+21 modeli un ņemot vērā:</w:t>
      </w:r>
    </w:p>
    <w:p w14:paraId="16AC9582" w14:textId="19E0325C"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autoceļu posmu tehnisko stāvokli</w:t>
      </w:r>
      <w:r w:rsidR="00237583" w:rsidRPr="00D407F2">
        <w:rPr>
          <w:rFonts w:eastAsia="Times New Roman"/>
          <w:szCs w:val="24"/>
          <w:lang w:eastAsia="lv-LV"/>
        </w:rPr>
        <w:t>;</w:t>
      </w:r>
    </w:p>
    <w:p w14:paraId="75F06D12" w14:textId="48F8B5F6"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satiksmes intensitātes uzskaites datus, vienlaikus modelējot iespējamo satiksmes intensitātes pieaugumu līdz 2020.gadam</w:t>
      </w:r>
      <w:r w:rsidR="00237583" w:rsidRPr="00D407F2">
        <w:rPr>
          <w:rFonts w:eastAsia="Times New Roman"/>
          <w:szCs w:val="24"/>
          <w:lang w:eastAsia="lv-LV"/>
        </w:rPr>
        <w:t>;</w:t>
      </w:r>
    </w:p>
    <w:p w14:paraId="23954B5E" w14:textId="086968BD"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pakalpojumu sniedzēju (medicīniskās iestādes, izglītības iestādes, pasts, patēriņa preču tirdzniecība u.c.) izvietojumu</w:t>
      </w:r>
      <w:r w:rsidR="00237583" w:rsidRPr="00D407F2">
        <w:rPr>
          <w:rFonts w:eastAsia="Times New Roman"/>
          <w:szCs w:val="24"/>
          <w:lang w:eastAsia="lv-LV"/>
        </w:rPr>
        <w:t>;</w:t>
      </w:r>
    </w:p>
    <w:p w14:paraId="31792A7E" w14:textId="77777777"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sinerģiju ar citiem specifiskajiem atbalsta mērķiem.</w:t>
      </w:r>
    </w:p>
    <w:p w14:paraId="105FF958" w14:textId="4EE3C5AB" w:rsidR="00FF3F73" w:rsidRPr="00D407F2" w:rsidRDefault="00FF3F73" w:rsidP="00DD6A71">
      <w:pPr>
        <w:pStyle w:val="ListParagraph"/>
        <w:numPr>
          <w:ilvl w:val="0"/>
          <w:numId w:val="9"/>
        </w:numPr>
        <w:ind w:hanging="644"/>
        <w:jc w:val="both"/>
        <w:rPr>
          <w:szCs w:val="24"/>
        </w:rPr>
      </w:pPr>
      <w:r w:rsidRPr="00D407F2">
        <w:rPr>
          <w:szCs w:val="24"/>
        </w:rPr>
        <w:t>Multimodālas transporta sistēmas attīstībai ES ārējās konkurences kontekstā  nepieciešamas arī investīcijas lielajās ostās drošības līmeņa uzlabošanai un uzlabojumiem transporta tīkla sasaistei ar ostu teritorijām. Tāpat KP fondu investīcijas plānotas vides aizsardzības pasākumiem  starptautiskajā lidostā „Rīga”.</w:t>
      </w:r>
    </w:p>
    <w:p w14:paraId="4CED6914" w14:textId="77777777" w:rsidR="00FF3F73" w:rsidRPr="00D407F2" w:rsidRDefault="00FF3F73" w:rsidP="007B133A">
      <w:pPr>
        <w:rPr>
          <w:szCs w:val="24"/>
        </w:rPr>
      </w:pPr>
    </w:p>
    <w:p w14:paraId="4AE50260" w14:textId="1765B2AF" w:rsidR="00FF3F73" w:rsidRPr="00D407F2" w:rsidRDefault="00EF4A2E" w:rsidP="00FF3F73">
      <w:pPr>
        <w:spacing w:after="200"/>
        <w:ind w:left="60"/>
        <w:jc w:val="both"/>
        <w:rPr>
          <w:b/>
          <w:szCs w:val="24"/>
        </w:rPr>
      </w:pPr>
      <w:r w:rsidRPr="00D407F2">
        <w:rPr>
          <w:b/>
          <w:szCs w:val="24"/>
        </w:rPr>
        <w:t>Ilgtspējīga dabas un kultūras resursu izmantošana</w:t>
      </w:r>
      <w:r w:rsidR="00FF3F73" w:rsidRPr="00D407F2">
        <w:rPr>
          <w:b/>
          <w:szCs w:val="24"/>
        </w:rPr>
        <w:t xml:space="preserve"> </w:t>
      </w:r>
    </w:p>
    <w:p w14:paraId="4E98FC1C" w14:textId="6D11AFCE" w:rsidR="00FF3F73" w:rsidRPr="00D407F2" w:rsidRDefault="00237583" w:rsidP="00DD6A71">
      <w:pPr>
        <w:pStyle w:val="ListParagraph"/>
        <w:numPr>
          <w:ilvl w:val="0"/>
          <w:numId w:val="9"/>
        </w:numPr>
        <w:ind w:hanging="644"/>
        <w:jc w:val="both"/>
        <w:rPr>
          <w:szCs w:val="24"/>
        </w:rPr>
      </w:pPr>
      <w:r w:rsidRPr="00D407F2">
        <w:rPr>
          <w:szCs w:val="24"/>
        </w:rPr>
        <w:t>RIS3</w:t>
      </w:r>
      <w:r w:rsidR="00FF3F73" w:rsidRPr="00D407F2">
        <w:rPr>
          <w:szCs w:val="24"/>
        </w:rPr>
        <w:t xml:space="preserve"> identificē energoefektivitāt</w:t>
      </w:r>
      <w:r w:rsidR="00FB4495" w:rsidRPr="00D407F2">
        <w:rPr>
          <w:szCs w:val="24"/>
        </w:rPr>
        <w:t>i</w:t>
      </w:r>
      <w:r w:rsidR="00FF3F73" w:rsidRPr="00D407F2">
        <w:rPr>
          <w:szCs w:val="24"/>
        </w:rPr>
        <w:t xml:space="preserve"> un </w:t>
      </w:r>
      <w:r w:rsidR="00223799" w:rsidRPr="00D407F2">
        <w:rPr>
          <w:szCs w:val="24"/>
        </w:rPr>
        <w:t>AER</w:t>
      </w:r>
      <w:r w:rsidR="00FF3F73" w:rsidRPr="00D407F2">
        <w:rPr>
          <w:szCs w:val="24"/>
        </w:rPr>
        <w:t xml:space="preserve"> izmantošanu, kā nozari ar nozīmīgu horizontālu ietekmi uz jaunu tautsaimniecības priekšrocību veidošanu. Zems energoefektivitātes līmenis rada gan enerģētiskās drošības, gan ilgtspējas, gan konkurētspējas riskus, </w:t>
      </w:r>
      <w:r w:rsidR="00FB4495" w:rsidRPr="00D407F2">
        <w:rPr>
          <w:szCs w:val="24"/>
        </w:rPr>
        <w:t xml:space="preserve">savukārt </w:t>
      </w:r>
      <w:r w:rsidR="00FF3F73" w:rsidRPr="00D407F2">
        <w:rPr>
          <w:szCs w:val="24"/>
        </w:rPr>
        <w:t xml:space="preserve">šī līmeņa paaugstināšana ir ātrākais un izmaksu ziņā efektīvākais risku samazināšanas veids, vienlaikus radot papildu darbavietas un veicinot izaugsmi. Lielākais potenciāls ar valsts īstenojamiem atbalsta instrumentiem enerģijas ietaupījumam pastāv ēku siltumapgādes, transporta un rūpniecības sektorā. Latvijā ir augsts tautsaimniecības energointensitātes līmenis (enerģijas patēriņš pret IKP, izteikts </w:t>
      </w:r>
      <w:r w:rsidRPr="00D407F2">
        <w:rPr>
          <w:szCs w:val="24"/>
        </w:rPr>
        <w:t>kg</w:t>
      </w:r>
      <w:r w:rsidR="00FF3F73" w:rsidRPr="00D407F2">
        <w:rPr>
          <w:szCs w:val="24"/>
        </w:rPr>
        <w:t xml:space="preserve"> naftas ekvivalentā uz tūkst. EUR). 2011.gadā energointensitātes līmenis bija 323,3 kg naftas ekvivalenta uz tūkst. </w:t>
      </w:r>
      <w:r w:rsidRPr="00D407F2">
        <w:rPr>
          <w:szCs w:val="24"/>
        </w:rPr>
        <w:t>EUR</w:t>
      </w:r>
      <w:r w:rsidR="00FF3F73" w:rsidRPr="00D407F2">
        <w:rPr>
          <w:szCs w:val="24"/>
        </w:rPr>
        <w:t>, jeb 2,2 reizes augtāks nekā vidēji ES. Laika periodā no 2004. līdz 2011.gadam enerģijas patēriņš uz saražotas produkcijas vienību samazinājās par 13,7% (ES vidēji – par 14%).</w:t>
      </w:r>
    </w:p>
    <w:p w14:paraId="5E0C92D7" w14:textId="5A9268BF" w:rsidR="00FF3F73" w:rsidRPr="00D407F2" w:rsidRDefault="00FF3F73" w:rsidP="00DD6A71">
      <w:pPr>
        <w:pStyle w:val="ListParagraph"/>
        <w:numPr>
          <w:ilvl w:val="0"/>
          <w:numId w:val="9"/>
        </w:numPr>
        <w:ind w:hanging="644"/>
        <w:jc w:val="both"/>
        <w:rPr>
          <w:szCs w:val="24"/>
        </w:rPr>
      </w:pPr>
      <w:r w:rsidRPr="00D407F2">
        <w:rPr>
          <w:szCs w:val="24"/>
        </w:rPr>
        <w:t xml:space="preserve">Latviju raksturo siltumapgādes decentralizācija ar novecojušām siltumapgādes sistēmām. Tāpat arī dzīvojamo māju fonds ir ar ļoti zemu energoefektivitāti.  Daudzviet tiek izmantotas zemas energoefektivitātes un videi nedraudzīgas siltumenerģijas ražošanas tehnoloģijas un nepietiekami tiek izmantoti </w:t>
      </w:r>
      <w:r w:rsidR="00223799" w:rsidRPr="00D407F2">
        <w:rPr>
          <w:szCs w:val="24"/>
        </w:rPr>
        <w:t>AER</w:t>
      </w:r>
      <w:r w:rsidRPr="00D407F2">
        <w:rPr>
          <w:szCs w:val="24"/>
        </w:rPr>
        <w:t xml:space="preserve">. </w:t>
      </w:r>
    </w:p>
    <w:p w14:paraId="236A25B0" w14:textId="77777777" w:rsidR="00FF3F73" w:rsidRPr="00D407F2" w:rsidRDefault="00FF3F73" w:rsidP="00DD6A71">
      <w:pPr>
        <w:pStyle w:val="ListParagraph"/>
        <w:numPr>
          <w:ilvl w:val="0"/>
          <w:numId w:val="9"/>
        </w:numPr>
        <w:ind w:hanging="644"/>
        <w:jc w:val="both"/>
        <w:rPr>
          <w:szCs w:val="24"/>
        </w:rPr>
      </w:pPr>
      <w:r w:rsidRPr="00D407F2">
        <w:rPr>
          <w:szCs w:val="24"/>
        </w:rPr>
        <w:t xml:space="preserve">Papildus kā izaicinājums identificēts pieaugošs gala enerģijas patēriņš transporta sektorā, īpaši autotransportā. </w:t>
      </w:r>
    </w:p>
    <w:p w14:paraId="3A3493C6" w14:textId="77777777" w:rsidR="00FF3F73" w:rsidRPr="00D407F2" w:rsidRDefault="00FF3F73" w:rsidP="00DD6A71">
      <w:pPr>
        <w:pStyle w:val="ListParagraph"/>
        <w:numPr>
          <w:ilvl w:val="0"/>
          <w:numId w:val="9"/>
        </w:numPr>
        <w:shd w:val="clear" w:color="auto" w:fill="FFFFFF"/>
        <w:ind w:hanging="644"/>
        <w:jc w:val="both"/>
        <w:rPr>
          <w:szCs w:val="24"/>
        </w:rPr>
      </w:pPr>
      <w:r w:rsidRPr="00D407F2">
        <w:rPr>
          <w:szCs w:val="24"/>
        </w:rPr>
        <w:t xml:space="preserve">Vides </w:t>
      </w:r>
      <w:r w:rsidRPr="00D407F2">
        <w:rPr>
          <w:i/>
          <w:iCs/>
          <w:szCs w:val="24"/>
        </w:rPr>
        <w:t>acquis</w:t>
      </w:r>
      <w:r w:rsidRPr="00D407F2">
        <w:rPr>
          <w:szCs w:val="24"/>
        </w:rPr>
        <w:t xml:space="preserve"> mērķu sasniegšanai nepieciešams tālāk attīstīt dalītās atkritumu vākšanas sistēmu, kā arī paplašināt atkritumu pārstrādes iespējas Latvijā.</w:t>
      </w:r>
      <w:r w:rsidRPr="00D407F2">
        <w:rPr>
          <w:vertAlign w:val="superscript"/>
        </w:rPr>
        <w:footnoteReference w:id="4"/>
      </w:r>
    </w:p>
    <w:p w14:paraId="0E15EDAC" w14:textId="77777777" w:rsidR="00FF3F73" w:rsidRPr="00D407F2" w:rsidRDefault="00FF3F73" w:rsidP="00DD6A71">
      <w:pPr>
        <w:pStyle w:val="ListParagraph"/>
        <w:numPr>
          <w:ilvl w:val="0"/>
          <w:numId w:val="9"/>
        </w:numPr>
        <w:ind w:hanging="644"/>
        <w:jc w:val="both"/>
        <w:rPr>
          <w:szCs w:val="24"/>
        </w:rPr>
      </w:pPr>
      <w:r w:rsidRPr="00D407F2">
        <w:rPr>
          <w:szCs w:val="24"/>
        </w:rPr>
        <w:t>Neskatoties uz ievērojamiem līdzšinējiem ieguldījumiem, atsevišķās teritorijās vēl joprojām netiek pilnībā nodrošināta ūdenssaimniecības centralizēto pakalpojumu pieejamība iedzīvotājiem atbilstoši ES direktīvu prasībām, kas palielina vides piesārņojuma risku. Novecojušajiem ūdensapgādes tīkliem raksturīgi lieli ūdens zudumi, kuru dēļ ūdens resursi netiek izmantoti ilgtspējīgi.</w:t>
      </w:r>
    </w:p>
    <w:p w14:paraId="7A4B91AF" w14:textId="77777777" w:rsidR="00FF3F73" w:rsidRPr="00D407F2" w:rsidRDefault="00FF3F73" w:rsidP="00DD6A71">
      <w:pPr>
        <w:pStyle w:val="ListParagraph"/>
        <w:numPr>
          <w:ilvl w:val="0"/>
          <w:numId w:val="9"/>
        </w:numPr>
        <w:ind w:hanging="644"/>
        <w:jc w:val="both"/>
        <w:rPr>
          <w:szCs w:val="24"/>
        </w:rPr>
      </w:pPr>
      <w:r w:rsidRPr="00D407F2">
        <w:rPr>
          <w:szCs w:val="24"/>
        </w:rPr>
        <w:t>Klimata pārmaiņu iespaidā pieaug jūras uzplūdu radīto plūdu ietekme uz Latvijas jūras krastu un lielo upju grīvām, skarot tajās novietotās pilsētas. Plūdu rezultātā apdraudēta iedzīvotāju drošība, kā arī rodas zaudējumi lauksaimniecībā izmantojamām zemēm un mežiem.</w:t>
      </w:r>
    </w:p>
    <w:p w14:paraId="4020DB3D" w14:textId="4FAED68B" w:rsidR="00FF3F73" w:rsidRPr="00D407F2" w:rsidRDefault="00FF3F73" w:rsidP="00DD6A71">
      <w:pPr>
        <w:pStyle w:val="ListParagraph"/>
        <w:numPr>
          <w:ilvl w:val="0"/>
          <w:numId w:val="9"/>
        </w:numPr>
        <w:ind w:hanging="644"/>
        <w:jc w:val="both"/>
        <w:rPr>
          <w:szCs w:val="24"/>
        </w:rPr>
      </w:pPr>
      <w:r w:rsidRPr="00D407F2">
        <w:rPr>
          <w:szCs w:val="24"/>
        </w:rPr>
        <w:t>Atbilstoši ziņojumam par Biotopu direktīvas ieviešanu 2007.</w:t>
      </w:r>
      <w:r w:rsidR="00237583" w:rsidRPr="00D407F2">
        <w:rPr>
          <w:szCs w:val="24"/>
        </w:rPr>
        <w:t>–</w:t>
      </w:r>
      <w:r w:rsidRPr="00D407F2">
        <w:rPr>
          <w:szCs w:val="24"/>
        </w:rPr>
        <w:t xml:space="preserve">2012.gadā ir konstatēts, ka tikai 13% biotopu un 28% ir labvēlīgā aizsardzības stāvoklī, kas liecina par būtisku antropogēno </w:t>
      </w:r>
      <w:r w:rsidRPr="00D407F2">
        <w:rPr>
          <w:szCs w:val="24"/>
        </w:rPr>
        <w:lastRenderedPageBreak/>
        <w:t>slodzi uz dabas resursiem. Vides monitoringam nav atbilstošs tehniskais nodrošinājums, lai īstenotu vides uzraudzību atbilstoši ES direktīvu prasībām.</w:t>
      </w:r>
      <w:r w:rsidRPr="00D407F2" w:rsidDel="00C06899">
        <w:rPr>
          <w:szCs w:val="24"/>
        </w:rPr>
        <w:t xml:space="preserve"> </w:t>
      </w:r>
    </w:p>
    <w:p w14:paraId="478785F5" w14:textId="15FC3A9D" w:rsidR="00FF3F73" w:rsidRPr="00D407F2" w:rsidRDefault="0019180B" w:rsidP="00DD6A71">
      <w:pPr>
        <w:pStyle w:val="ListParagraph"/>
        <w:numPr>
          <w:ilvl w:val="0"/>
          <w:numId w:val="9"/>
        </w:numPr>
        <w:ind w:hanging="644"/>
        <w:jc w:val="both"/>
        <w:rPr>
          <w:rFonts w:eastAsia="Times New Roman"/>
          <w:szCs w:val="24"/>
          <w:lang w:eastAsia="lv-LV"/>
        </w:rPr>
      </w:pPr>
      <w:r w:rsidRPr="00D407F2">
        <w:rPr>
          <w:rFonts w:eastAsia="Times New Roman"/>
          <w:szCs w:val="24"/>
          <w:lang w:eastAsia="lv-LV"/>
        </w:rPr>
        <w:t xml:space="preserve">Tūrisma attīstības pamatnostādnēs 2014.–2020.gadam (projekts) norādīts, ka Latvijas bagātais dabas un kultūras mantojums šobrīd ir saimnieciskajai darbībai un reģionu attīstībai nepietiekami novērtēts resurss. Reģionālās attīstības pamatnostādnes kā vienu no rīcības virzieniem attīstības centru attīstībā iezīmē </w:t>
      </w:r>
      <w:r w:rsidRPr="00D407F2">
        <w:rPr>
          <w:szCs w:val="24"/>
          <w:lang w:bidi="lo-LA"/>
        </w:rPr>
        <w:t xml:space="preserve">degradētu </w:t>
      </w:r>
      <w:r w:rsidRPr="00D407F2">
        <w:rPr>
          <w:rFonts w:eastAsia="Times New Roman"/>
          <w:szCs w:val="24"/>
          <w:lang w:eastAsia="lv-LV"/>
        </w:rPr>
        <w:t xml:space="preserve">agrāko industriālo </w:t>
      </w:r>
      <w:r w:rsidRPr="00D407F2">
        <w:rPr>
          <w:szCs w:val="24"/>
          <w:lang w:bidi="lo-LA"/>
        </w:rPr>
        <w:t>teritoriju sakārtošanu un attīstību.</w:t>
      </w:r>
      <w:r w:rsidRPr="00D407F2">
        <w:rPr>
          <w:szCs w:val="24"/>
        </w:rPr>
        <w:t xml:space="preserve"> Daudzviet šādas Padomju Savienības laikā darbojušās industriālās teritorijas ir pamestas</w:t>
      </w:r>
      <w:r w:rsidR="00CB4CA6" w:rsidRPr="00D407F2">
        <w:rPr>
          <w:szCs w:val="24"/>
        </w:rPr>
        <w:t xml:space="preserve">, </w:t>
      </w:r>
      <w:r w:rsidRPr="00D407F2">
        <w:rPr>
          <w:szCs w:val="24"/>
        </w:rPr>
        <w:t xml:space="preserve">turpina degradēt pilsētas vidi un netiek produktīvi izmantotas. Veicot investīcijas reģionu izaugsmē </w:t>
      </w:r>
      <w:r w:rsidR="00CB4CA6" w:rsidRPr="00D407F2">
        <w:rPr>
          <w:szCs w:val="24"/>
        </w:rPr>
        <w:t>šādu</w:t>
      </w:r>
      <w:r w:rsidRPr="00D407F2">
        <w:rPr>
          <w:szCs w:val="24"/>
        </w:rPr>
        <w:t xml:space="preserve"> teritoriju sakārtošanai būtu jādod priekšroka pār investīcijām jaunas infrastruktūras un industriālo teritoriju attīstītībā</w:t>
      </w:r>
      <w:r w:rsidR="00FF3F73" w:rsidRPr="00D407F2">
        <w:rPr>
          <w:szCs w:val="24"/>
        </w:rPr>
        <w:t>.</w:t>
      </w:r>
    </w:p>
    <w:p w14:paraId="352AD6D4" w14:textId="77777777" w:rsidR="00FF3F73" w:rsidRPr="00D407F2" w:rsidRDefault="00FF3F73" w:rsidP="00DD6A71">
      <w:pPr>
        <w:pStyle w:val="ListParagraph"/>
        <w:numPr>
          <w:ilvl w:val="0"/>
          <w:numId w:val="9"/>
        </w:numPr>
        <w:ind w:hanging="644"/>
        <w:jc w:val="both"/>
        <w:rPr>
          <w:szCs w:val="24"/>
        </w:rPr>
      </w:pPr>
      <w:r w:rsidRPr="00D407F2">
        <w:rPr>
          <w:szCs w:val="24"/>
        </w:rPr>
        <w:t xml:space="preserve">Lai risinātu augstākminētos izaicinājumus, DP ietvaros tiek izvirzīta attīstības prioritāte </w:t>
      </w:r>
      <w:r w:rsidRPr="00D407F2">
        <w:rPr>
          <w:b/>
          <w:szCs w:val="24"/>
        </w:rPr>
        <w:t>ilgtspējīga dabas un kultūras resursu izmantošana, tam paredzot investīcijas 4., 5. un 6.tematiskā mērķa ietvaros.</w:t>
      </w:r>
    </w:p>
    <w:p w14:paraId="47806027" w14:textId="76682315" w:rsidR="00FF3F73" w:rsidRPr="00D407F2" w:rsidRDefault="00FF3F73" w:rsidP="00DD6A71">
      <w:pPr>
        <w:pStyle w:val="ListParagraph"/>
        <w:numPr>
          <w:ilvl w:val="0"/>
          <w:numId w:val="9"/>
        </w:numPr>
        <w:ind w:hanging="644"/>
        <w:jc w:val="both"/>
        <w:rPr>
          <w:szCs w:val="24"/>
        </w:rPr>
      </w:pPr>
      <w:r w:rsidRPr="00D407F2">
        <w:rPr>
          <w:szCs w:val="24"/>
        </w:rPr>
        <w:t>Lai nodrošinātu ilgtspējīgu pieeju ekonomikas attīstībai</w:t>
      </w:r>
      <w:r w:rsidR="00021CE3" w:rsidRPr="00D407F2">
        <w:rPr>
          <w:szCs w:val="24"/>
        </w:rPr>
        <w:t>,</w:t>
      </w:r>
      <w:r w:rsidRPr="00D407F2">
        <w:rPr>
          <w:szCs w:val="24"/>
        </w:rPr>
        <w:t xml:space="preserve"> tiks nodrošināta multidisciplināra pieeja. KP fondu investīcijas ir vērstas uz ilgtspējīgu resursu izmantošanu un esošo dabas vērtību saglabāšanu - atkritumu pārstrāde, ūdens resursu ilgtspējīga izmantošana, bioloģiskās daudzveidības saglabāšana. Tāpat daļu KP fondu transporta investīciju plānots novirzīt uz pasākumiem ar tiešu pozitīvi ietekmi uz vidi –</w:t>
      </w:r>
      <w:r w:rsidR="0019180B" w:rsidRPr="00D407F2">
        <w:rPr>
          <w:szCs w:val="24"/>
        </w:rPr>
        <w:t xml:space="preserve"> </w:t>
      </w:r>
      <w:r w:rsidRPr="00D407F2">
        <w:rPr>
          <w:szCs w:val="24"/>
        </w:rPr>
        <w:t xml:space="preserve">videi draudzīgs sabiedriskais transports un elektrotransports. Papildus DP ietvaros tiks atbalstīta jaunu resursus taupošu inovatīvu tehnoloģiju izstrāde, kā arī energoefektivitātes un </w:t>
      </w:r>
      <w:r w:rsidR="00223799" w:rsidRPr="00D407F2">
        <w:rPr>
          <w:szCs w:val="24"/>
        </w:rPr>
        <w:t>AER</w:t>
      </w:r>
      <w:r w:rsidRPr="00D407F2">
        <w:rPr>
          <w:szCs w:val="24"/>
        </w:rPr>
        <w:t xml:space="preserve"> īpatsvara palielinoši pasākumi.</w:t>
      </w:r>
    </w:p>
    <w:p w14:paraId="22F5898B" w14:textId="5612CDCC" w:rsidR="00FF3F73" w:rsidRPr="00D407F2" w:rsidRDefault="00FF3F73" w:rsidP="00DD6A71">
      <w:pPr>
        <w:pStyle w:val="ListParagraph"/>
        <w:numPr>
          <w:ilvl w:val="0"/>
          <w:numId w:val="9"/>
        </w:numPr>
        <w:ind w:hanging="644"/>
        <w:jc w:val="both"/>
        <w:rPr>
          <w:szCs w:val="24"/>
        </w:rPr>
      </w:pPr>
      <w:r w:rsidRPr="00D407F2">
        <w:rPr>
          <w:szCs w:val="24"/>
        </w:rPr>
        <w:t xml:space="preserve">Energoefektivitātes pasākumos investīcijas plānots veikt saskaņā ar Latvijas Enerģētikas ilgtermiņa stratēģijā 2030 noteikto un ieguldījumus koncentrēt uz jomām, kurās ir lielākais ekonomiskais un tehniskais potenciāls panākt enerģijas patēriņa samazinājumu, proti, dzīvojamo ēku, publisko ēku un siltumapgādes sistēmu, kā arī apstrādes </w:t>
      </w:r>
      <w:r w:rsidR="005E6A56" w:rsidRPr="00D407F2">
        <w:rPr>
          <w:rFonts w:eastAsia="Times New Roman"/>
          <w:szCs w:val="24"/>
        </w:rPr>
        <w:t>rūpniecības komersantu</w:t>
      </w:r>
      <w:r w:rsidR="00D13DD7" w:rsidRPr="00D407F2">
        <w:rPr>
          <w:szCs w:val="24"/>
        </w:rPr>
        <w:t xml:space="preserve"> </w:t>
      </w:r>
      <w:r w:rsidRPr="00D407F2">
        <w:rPr>
          <w:szCs w:val="24"/>
        </w:rPr>
        <w:t xml:space="preserve">energoefektivitātes uzlabošanas pasākumiem.  Lai nodrošinātu pēc iespējas lielāku šo pasākumu ietekmi uz </w:t>
      </w:r>
      <w:r w:rsidR="00223799" w:rsidRPr="00D407F2">
        <w:rPr>
          <w:szCs w:val="24"/>
        </w:rPr>
        <w:t xml:space="preserve">AER </w:t>
      </w:r>
      <w:r w:rsidRPr="00D407F2">
        <w:rPr>
          <w:szCs w:val="24"/>
        </w:rPr>
        <w:t xml:space="preserve">stratēģijas  „Eiropa2020” mērķi, tiks atbalstīta arī pāreja uz </w:t>
      </w:r>
      <w:r w:rsidR="00223799" w:rsidRPr="00D407F2">
        <w:rPr>
          <w:szCs w:val="24"/>
        </w:rPr>
        <w:t>AER</w:t>
      </w:r>
      <w:r w:rsidRPr="00D407F2">
        <w:rPr>
          <w:szCs w:val="24"/>
        </w:rPr>
        <w:t xml:space="preserve"> izmantošanu ēkās un centralizētajā siltumapgādē. </w:t>
      </w:r>
      <w:r w:rsidR="005E6A56" w:rsidRPr="00D407F2">
        <w:rPr>
          <w:szCs w:val="24"/>
        </w:rPr>
        <w:t xml:space="preserve">Papildus </w:t>
      </w:r>
      <w:r w:rsidRPr="00D407F2">
        <w:rPr>
          <w:szCs w:val="24"/>
        </w:rPr>
        <w:t xml:space="preserve">atbalsts plānots nacionālas un reģionālas nozīmes centriem ēku energoefektivitātes pasākumiem, kas balstīts uz pašvaldību </w:t>
      </w:r>
      <w:r w:rsidR="001E3C78" w:rsidRPr="00D407F2">
        <w:rPr>
          <w:szCs w:val="24"/>
        </w:rPr>
        <w:t>integrētām attīstības programmām</w:t>
      </w:r>
      <w:r w:rsidRPr="00D407F2">
        <w:rPr>
          <w:szCs w:val="24"/>
        </w:rPr>
        <w:t>.</w:t>
      </w:r>
    </w:p>
    <w:p w14:paraId="40AA5703" w14:textId="2750F6AF" w:rsidR="00FF3F73" w:rsidRPr="00D407F2" w:rsidRDefault="00FF3F73" w:rsidP="00DD6A71">
      <w:pPr>
        <w:pStyle w:val="ListParagraph"/>
        <w:numPr>
          <w:ilvl w:val="0"/>
          <w:numId w:val="9"/>
        </w:numPr>
        <w:ind w:hanging="644"/>
        <w:jc w:val="both"/>
        <w:rPr>
          <w:szCs w:val="24"/>
        </w:rPr>
      </w:pPr>
      <w:r w:rsidRPr="00D407F2">
        <w:rPr>
          <w:szCs w:val="24"/>
        </w:rPr>
        <w:t>Tā kā viens no lielākajiem enerģijas galapatērētājiem ir transporta nozare, investīcijas plānots novirzīt elektrotransportlīdzekļu tirgus izveides veicināšanai un videi draudzīga sabiedriskā transporta modernizācijai, balstoties uz Transporta attīstības pamatnostādnēs 2014.</w:t>
      </w:r>
      <w:r w:rsidR="001E3C78" w:rsidRPr="00D407F2">
        <w:rPr>
          <w:szCs w:val="24"/>
        </w:rPr>
        <w:t>–</w:t>
      </w:r>
      <w:r w:rsidRPr="00D407F2">
        <w:rPr>
          <w:szCs w:val="24"/>
        </w:rPr>
        <w:t xml:space="preserve">2020.gadam principiem. </w:t>
      </w:r>
    </w:p>
    <w:p w14:paraId="61D8ECCC" w14:textId="77777777" w:rsidR="00FF3F73" w:rsidRPr="00D407F2" w:rsidRDefault="00FF3F73" w:rsidP="00DD6A71">
      <w:pPr>
        <w:pStyle w:val="ListParagraph"/>
        <w:numPr>
          <w:ilvl w:val="0"/>
          <w:numId w:val="9"/>
        </w:numPr>
        <w:shd w:val="clear" w:color="auto" w:fill="FFFFFF"/>
        <w:suppressAutoHyphens/>
        <w:autoSpaceDN w:val="0"/>
        <w:ind w:hanging="644"/>
        <w:jc w:val="both"/>
        <w:textAlignment w:val="baseline"/>
        <w:rPr>
          <w:szCs w:val="24"/>
        </w:rPr>
      </w:pPr>
      <w:r w:rsidRPr="00D407F2">
        <w:rPr>
          <w:szCs w:val="24"/>
        </w:rPr>
        <w:t xml:space="preserve">Lai stiprinātu atkritumu apsaimniekošanas hierarhiju, investīcijas plānots koncentrēt uz vides </w:t>
      </w:r>
      <w:r w:rsidRPr="00D407F2">
        <w:rPr>
          <w:i/>
          <w:iCs/>
          <w:szCs w:val="24"/>
        </w:rPr>
        <w:t>acquis</w:t>
      </w:r>
      <w:r w:rsidRPr="00D407F2">
        <w:rPr>
          <w:szCs w:val="24"/>
        </w:rPr>
        <w:t xml:space="preserve"> izpildi attiecībā uz dalītas atkritumu savākšanas sistēmas izveidi, atkritumu sagatavošanu otrreizējai izmantošanai vai pārstrādei, attiecībā uz iepakojuma un izlietotā iepakojuma un nolietoto transportlīdzekļu reģenerāciju un pārstrādi, kā arī bioloģiski noārdāmo atkritumu apjoma samazināšanu apglabājamos atkritumos. </w:t>
      </w:r>
    </w:p>
    <w:p w14:paraId="5A013EBA" w14:textId="2BE9A8CF" w:rsidR="00FF3F73" w:rsidRPr="00D407F2" w:rsidRDefault="00FF3F73" w:rsidP="00DD6A71">
      <w:pPr>
        <w:pStyle w:val="ListParagraph"/>
        <w:numPr>
          <w:ilvl w:val="0"/>
          <w:numId w:val="9"/>
        </w:numPr>
        <w:ind w:hanging="644"/>
        <w:jc w:val="both"/>
        <w:rPr>
          <w:szCs w:val="24"/>
        </w:rPr>
      </w:pPr>
      <w:r w:rsidRPr="00D407F2">
        <w:rPr>
          <w:szCs w:val="24"/>
        </w:rPr>
        <w:t>Lai mazinātu vides riskus no nesavāktiem notekūdeņiem un uzlabotu dzeramā ūdens apgādes sistēmu</w:t>
      </w:r>
      <w:r w:rsidR="00021CE3" w:rsidRPr="00D407F2">
        <w:rPr>
          <w:szCs w:val="24"/>
        </w:rPr>
        <w:t>,</w:t>
      </w:r>
      <w:r w:rsidRPr="00D407F2">
        <w:rPr>
          <w:szCs w:val="24"/>
        </w:rPr>
        <w:t xml:space="preserve"> KP fondu investīcijas plānots veikt aglomerācijās ar cilvēku ekvivalentu virs 2000, kurās centralizēto ūdensapgādes pakalpojumu pieejamība nav visiem nodrošināta, kā arī apdzīvotās vietās ar cilvēku ekvivalentu zem 2000, kur notekūdeņi tiek nopludināti riska ūdens objektos. Uzsvars tiks likts uz faktisko pieslēgumu un to pieejamības nodrošināšanu.</w:t>
      </w:r>
    </w:p>
    <w:p w14:paraId="7CD03FA1" w14:textId="4C5C268A" w:rsidR="00FF3F73" w:rsidRPr="00D407F2" w:rsidRDefault="00FF3F73" w:rsidP="00DD6A71">
      <w:pPr>
        <w:pStyle w:val="ListParagraph"/>
        <w:numPr>
          <w:ilvl w:val="0"/>
          <w:numId w:val="9"/>
        </w:numPr>
        <w:ind w:hanging="644"/>
        <w:jc w:val="both"/>
        <w:rPr>
          <w:szCs w:val="24"/>
        </w:rPr>
      </w:pPr>
      <w:r w:rsidRPr="00D407F2">
        <w:rPr>
          <w:szCs w:val="24"/>
        </w:rPr>
        <w:t xml:space="preserve">Pieaugot plūdu riskiem klimata pārmaiņu rezultātā, KP fondu investīcijas plānotas novirzīt pasākumiem, kas mazinās jūras krastu eroziju un plūdu apdraudējumu. </w:t>
      </w:r>
      <w:r w:rsidR="00635A28" w:rsidRPr="00D407F2">
        <w:rPr>
          <w:szCs w:val="24"/>
        </w:rPr>
        <w:t>Vietās, k</w:t>
      </w:r>
      <w:r w:rsidRPr="00D407F2">
        <w:rPr>
          <w:szCs w:val="24"/>
        </w:rPr>
        <w:t xml:space="preserve">ur nepieciešams izbūvēt jaunas vai paplašināt esošās hidrotehniskās būves, prioritāte tiks dota zaļās infrastruktūras risinājumiem, tādējādi nodrošinot ilgtspējīgu risinājumu. Tāpat atbalsts tiks sniegts meliorācijas sistēmu un hidrobūvju renovācijai lauku teritorijās, lai nodrošinātu efektīvu zemes resursu izmantošanu lauksaimniecībā un mežsaimniecībā.   </w:t>
      </w:r>
    </w:p>
    <w:p w14:paraId="5C26106D" w14:textId="46F1A1B5" w:rsidR="00FF3F73" w:rsidRPr="00D407F2" w:rsidRDefault="00FF3F73" w:rsidP="00DD6A71">
      <w:pPr>
        <w:pStyle w:val="ListParagraph"/>
        <w:numPr>
          <w:ilvl w:val="0"/>
          <w:numId w:val="9"/>
        </w:numPr>
        <w:suppressAutoHyphens/>
        <w:autoSpaceDN w:val="0"/>
        <w:ind w:hanging="644"/>
        <w:jc w:val="both"/>
        <w:textAlignment w:val="baseline"/>
        <w:rPr>
          <w:szCs w:val="24"/>
        </w:rPr>
      </w:pPr>
      <w:r w:rsidRPr="00D407F2">
        <w:rPr>
          <w:szCs w:val="24"/>
        </w:rPr>
        <w:lastRenderedPageBreak/>
        <w:t>Lai veicinātu bioloģisk</w:t>
      </w:r>
      <w:r w:rsidR="00F5101A" w:rsidRPr="00D407F2">
        <w:rPr>
          <w:szCs w:val="24"/>
        </w:rPr>
        <w:t>ās</w:t>
      </w:r>
      <w:r w:rsidRPr="00D407F2">
        <w:rPr>
          <w:szCs w:val="24"/>
        </w:rPr>
        <w:t xml:space="preserve"> daudzveidīb</w:t>
      </w:r>
      <w:r w:rsidR="00F5101A" w:rsidRPr="00D407F2">
        <w:rPr>
          <w:szCs w:val="24"/>
        </w:rPr>
        <w:t>as</w:t>
      </w:r>
      <w:r w:rsidRPr="00D407F2">
        <w:rPr>
          <w:szCs w:val="24"/>
        </w:rPr>
        <w:t xml:space="preserve"> </w:t>
      </w:r>
      <w:r w:rsidR="00F5101A" w:rsidRPr="00D407F2">
        <w:rPr>
          <w:szCs w:val="24"/>
        </w:rPr>
        <w:t xml:space="preserve">saglabāšanu </w:t>
      </w:r>
      <w:r w:rsidRPr="00D407F2">
        <w:rPr>
          <w:szCs w:val="24"/>
        </w:rPr>
        <w:t>un mazinātu antropogēno slodzi KP fondu investīcijas plānots novirzīt darbībām</w:t>
      </w:r>
      <w:r w:rsidR="003B2539" w:rsidRPr="00D407F2">
        <w:rPr>
          <w:szCs w:val="24"/>
        </w:rPr>
        <w:t xml:space="preserve"> kas veicina</w:t>
      </w:r>
      <w:r w:rsidRPr="00D407F2">
        <w:rPr>
          <w:szCs w:val="24"/>
        </w:rPr>
        <w:t xml:space="preserve"> īpaši aizsargājamo sugu populāciju un/vai īpaši aizsargājamo biotopu un ekosistēmu atjaunošanu</w:t>
      </w:r>
      <w:r w:rsidR="003B2539" w:rsidRPr="00D407F2">
        <w:rPr>
          <w:szCs w:val="24"/>
        </w:rPr>
        <w:t xml:space="preserve">, </w:t>
      </w:r>
      <w:r w:rsidRPr="00D407F2">
        <w:rPr>
          <w:szCs w:val="24"/>
        </w:rPr>
        <w:t>pilnveido</w:t>
      </w:r>
      <w:r w:rsidR="003B2539" w:rsidRPr="00D407F2">
        <w:rPr>
          <w:szCs w:val="24"/>
        </w:rPr>
        <w:t>jo</w:t>
      </w:r>
      <w:r w:rsidRPr="00D407F2">
        <w:rPr>
          <w:szCs w:val="24"/>
        </w:rPr>
        <w:t xml:space="preserve">t antropogēno slodzi mazinošu infrastruktūru </w:t>
      </w:r>
      <w:r w:rsidR="00BE794D" w:rsidRPr="00D407F2">
        <w:rPr>
          <w:szCs w:val="24"/>
        </w:rPr>
        <w:t>„</w:t>
      </w:r>
      <w:r w:rsidRPr="00D407F2">
        <w:rPr>
          <w:szCs w:val="24"/>
        </w:rPr>
        <w:t>Natura 2000</w:t>
      </w:r>
      <w:r w:rsidR="00BE794D" w:rsidRPr="00D407F2">
        <w:rPr>
          <w:szCs w:val="24"/>
        </w:rPr>
        <w:t>”</w:t>
      </w:r>
      <w:r w:rsidRPr="00D407F2">
        <w:rPr>
          <w:szCs w:val="24"/>
        </w:rPr>
        <w:t xml:space="preserve"> teritorijās. Tāpat atbalsts plānots vides monitoringa un kontroles funkciju nodrošināšanai. </w:t>
      </w:r>
    </w:p>
    <w:p w14:paraId="3B511910" w14:textId="3ED56F2D" w:rsidR="00FF3F73" w:rsidRPr="00D407F2" w:rsidRDefault="00FF3F73" w:rsidP="00DD6A71">
      <w:pPr>
        <w:pStyle w:val="ListParagraph"/>
        <w:numPr>
          <w:ilvl w:val="0"/>
          <w:numId w:val="9"/>
        </w:numPr>
        <w:ind w:hanging="644"/>
        <w:jc w:val="both"/>
      </w:pPr>
      <w:r w:rsidRPr="00D407F2">
        <w:rPr>
          <w:rFonts w:eastAsia="Times New Roman"/>
          <w:szCs w:val="24"/>
          <w:lang w:eastAsia="lv-LV"/>
        </w:rPr>
        <w:t xml:space="preserve">Veicot KP fondu investīcijas, balstoties uz attiecīgo teritoriju integrētās attīstības stratēģijām, plānots rast jaunas funkcijas šobrīd nepietiekoši izmantotiem starptautiskas nozīmes dabas un kultūras objektiem, kas kalpos par pamatu saimnieciskās darbības aktivizēšanai un pakalpojumu dažādošanai konkrētās teritorijās, kas tajās veicinās nodarbinātību. </w:t>
      </w:r>
      <w:r w:rsidR="0019180B" w:rsidRPr="00D407F2">
        <w:t>I</w:t>
      </w:r>
      <w:r w:rsidRPr="00D407F2">
        <w:t xml:space="preserve">nvestīcijas ir plānotas </w:t>
      </w:r>
      <w:r w:rsidR="0019180B" w:rsidRPr="00D407F2">
        <w:t>degradēto teritoriju un mikrorajonu</w:t>
      </w:r>
      <w:r w:rsidRPr="00D407F2">
        <w:t xml:space="preserve"> revitalizācijas pasākum</w:t>
      </w:r>
      <w:r w:rsidR="00021CE3" w:rsidRPr="00D407F2">
        <w:t>iem</w:t>
      </w:r>
      <w:r w:rsidRPr="00D407F2">
        <w:t xml:space="preserve">, veicot ieguldījumus nacionālas nozīmes infrastruktūras attīstībā. Tādējādi sinerģijā ar pilsētas attīstības plānā paredzētām papildinošām aktivitātēm pieguļošajās teritorijās </w:t>
      </w:r>
      <w:r w:rsidR="003C1273" w:rsidRPr="00D407F2">
        <w:t xml:space="preserve">saimnieciskās darbības </w:t>
      </w:r>
      <w:r w:rsidRPr="00D407F2">
        <w:t xml:space="preserve">un sociālās iekļaušanas pasākumiem </w:t>
      </w:r>
      <w:r w:rsidR="00021CE3" w:rsidRPr="00D407F2">
        <w:t xml:space="preserve">plānots </w:t>
      </w:r>
      <w:r w:rsidRPr="00D407F2">
        <w:t xml:space="preserve">revitalizēt konkrētās teritorijas. </w:t>
      </w:r>
    </w:p>
    <w:p w14:paraId="313B5122" w14:textId="77777777" w:rsidR="00FF3F73" w:rsidRPr="00D407F2" w:rsidRDefault="00FF3F73" w:rsidP="00FF3F73">
      <w:pPr>
        <w:rPr>
          <w:szCs w:val="24"/>
        </w:rPr>
      </w:pPr>
    </w:p>
    <w:p w14:paraId="4BA4426B" w14:textId="2AD2ED99" w:rsidR="00FF3F73" w:rsidRPr="00D407F2" w:rsidRDefault="0003058D" w:rsidP="00E40B6F">
      <w:pPr>
        <w:spacing w:after="200"/>
        <w:ind w:left="60"/>
        <w:jc w:val="both"/>
        <w:rPr>
          <w:b/>
          <w:szCs w:val="24"/>
        </w:rPr>
      </w:pPr>
      <w:r w:rsidRPr="00D407F2">
        <w:rPr>
          <w:b/>
          <w:szCs w:val="24"/>
        </w:rPr>
        <w:t>Augsts nodarbinātības līmenis iekļaujošā sabiedrībā</w:t>
      </w:r>
    </w:p>
    <w:p w14:paraId="251AA155" w14:textId="77777777" w:rsidR="00FF3F73" w:rsidRPr="00D407F2" w:rsidRDefault="00FF3F73" w:rsidP="00DD6A71">
      <w:pPr>
        <w:pStyle w:val="ListParagraph"/>
        <w:numPr>
          <w:ilvl w:val="0"/>
          <w:numId w:val="9"/>
        </w:numPr>
        <w:ind w:hanging="644"/>
        <w:jc w:val="both"/>
        <w:rPr>
          <w:szCs w:val="24"/>
        </w:rPr>
      </w:pPr>
      <w:r w:rsidRPr="00D407F2">
        <w:rPr>
          <w:szCs w:val="24"/>
        </w:rPr>
        <w:t xml:space="preserve">Lai arī Latvijas bezdarba rādītāji ir pietuvinājušies ES vidējam rādītājiem, joprojām saglabājas augsts bezdarba līmenis jauniešu vidū un ilgtermiņa bezdarbs. </w:t>
      </w:r>
    </w:p>
    <w:p w14:paraId="09AC11C6" w14:textId="77777777" w:rsidR="00FF3F73" w:rsidRPr="00D407F2" w:rsidRDefault="00FF3F73" w:rsidP="00DD6A71">
      <w:pPr>
        <w:pStyle w:val="ListParagraph"/>
        <w:numPr>
          <w:ilvl w:val="0"/>
          <w:numId w:val="9"/>
        </w:numPr>
        <w:ind w:hanging="644"/>
        <w:jc w:val="both"/>
        <w:rPr>
          <w:szCs w:val="24"/>
        </w:rPr>
      </w:pPr>
      <w:r w:rsidRPr="00D407F2">
        <w:rPr>
          <w:szCs w:val="24"/>
        </w:rPr>
        <w:t>Ienākumu nevienlīdzība, nabadzība un sociālā atstumtība, kas ir pastāvoša problēma jau daudzus gadus, ir šķērslis gan tautas attīstībai, gan ekonomikas attīstībai, t.sk. produktivitātes pieaugumam. Proti, nabadzības dēļ indivīds nespēj piekļūt nepieciešamajiem resursiem un pakalpojumiem, piemēram, izglītībai un veselības aprūpes pakalpojumiem, kas savukārt ir ierobežojošie un kavējošie faktori veiksmīgai integrācijai darba tirgū.  Latvijā reģistrēti vieni no augstākiem bērnu nabadzības rādītājiem ES un bērnu nabadzība korelē ar vecāku zemu izglītības līmeni.</w:t>
      </w:r>
    </w:p>
    <w:p w14:paraId="29328EE1" w14:textId="43E97FB6" w:rsidR="00FF3F73" w:rsidRPr="00D407F2" w:rsidRDefault="00FF3F73" w:rsidP="00DD6A71">
      <w:pPr>
        <w:pStyle w:val="ListParagraph"/>
        <w:numPr>
          <w:ilvl w:val="0"/>
          <w:numId w:val="9"/>
        </w:numPr>
        <w:ind w:hanging="644"/>
        <w:jc w:val="both"/>
        <w:rPr>
          <w:szCs w:val="24"/>
        </w:rPr>
      </w:pPr>
      <w:r w:rsidRPr="00D407F2">
        <w:rPr>
          <w:szCs w:val="24"/>
        </w:rPr>
        <w:t>Reģistrēto bezdarbu 2012.gada beigās raksturoja virkne rādītāju</w:t>
      </w:r>
      <w:r w:rsidRPr="00D407F2">
        <w:rPr>
          <w:vertAlign w:val="superscript"/>
        </w:rPr>
        <w:footnoteReference w:id="5"/>
      </w:r>
      <w:r w:rsidRPr="00D407F2">
        <w:rPr>
          <w:szCs w:val="24"/>
        </w:rPr>
        <w:t>, kas norāda uz mērķēta atbalsta nepieciešamību ilgstošajiem bezdarbniekiem, personām ar zemu vai neaktuālu prasmju un kvalifikācijas līmeni, gados vecākiem darba meklētajiem, kā arī citām sociālās atstumtības pakļautām riska grupām. Jauniešu bezdarba līmenis 2012.gadā pārsniedz ES vidējo līmeni, it īpaši 15-19 gadu vecuma grupā (58</w:t>
      </w:r>
      <w:r w:rsidR="003B2539" w:rsidRPr="00D407F2">
        <w:rPr>
          <w:szCs w:val="24"/>
        </w:rPr>
        <w:t>,</w:t>
      </w:r>
      <w:r w:rsidRPr="00D407F2">
        <w:rPr>
          <w:szCs w:val="24"/>
        </w:rPr>
        <w:t>8%).</w:t>
      </w:r>
    </w:p>
    <w:p w14:paraId="13A01F30" w14:textId="77777777" w:rsidR="00FF3F73" w:rsidRPr="00D407F2" w:rsidRDefault="00FF3F73" w:rsidP="00DD6A71">
      <w:pPr>
        <w:pStyle w:val="ListParagraph"/>
        <w:numPr>
          <w:ilvl w:val="0"/>
          <w:numId w:val="9"/>
        </w:numPr>
        <w:ind w:hanging="644"/>
        <w:jc w:val="both"/>
        <w:rPr>
          <w:szCs w:val="24"/>
        </w:rPr>
      </w:pPr>
      <w:r w:rsidRPr="00D407F2">
        <w:rPr>
          <w:szCs w:val="24"/>
        </w:rPr>
        <w:t xml:space="preserve">Analizējot nabadzības cēloņus, konstatēts, ka cilvēku pakļautību nabadzības riskam ietekmē arī slikts fiziskās un garīgās veselības stāvoklis, kas ir par pamatu darbaspējīgo cilvēku nokļūšanai ekonomiski neaktīvo cilvēku vidū un priekšlaicīgai mirstībai. Atbilstoši statistikas datiem, 70% no jaunreģistrētajiem invalīdiem Latvijā nestrādā, bet priekšlaicīga mirstība ir viena no augstākajām ES. </w:t>
      </w:r>
    </w:p>
    <w:p w14:paraId="00D938ED" w14:textId="77777777" w:rsidR="00FF3F73" w:rsidRPr="00D407F2" w:rsidRDefault="00FF3F73" w:rsidP="00DD6A71">
      <w:pPr>
        <w:pStyle w:val="ListParagraph"/>
        <w:numPr>
          <w:ilvl w:val="0"/>
          <w:numId w:val="9"/>
        </w:numPr>
        <w:ind w:hanging="644"/>
        <w:jc w:val="both"/>
        <w:rPr>
          <w:b/>
          <w:szCs w:val="24"/>
        </w:rPr>
      </w:pPr>
      <w:r w:rsidRPr="00D407F2">
        <w:rPr>
          <w:szCs w:val="24"/>
        </w:rPr>
        <w:t>Lai risinātu augstākminētos izaicinājumus, tiek noteikta attīstības prioritāte</w:t>
      </w:r>
      <w:r w:rsidRPr="00D407F2">
        <w:rPr>
          <w:b/>
          <w:szCs w:val="24"/>
        </w:rPr>
        <w:t xml:space="preserve"> augsts nodarbinātības līmenis iekļaujošā sabiedrībā, tam paredzot investīcijas 8. un 9.tematiskā mērķa ietvaros.</w:t>
      </w:r>
    </w:p>
    <w:p w14:paraId="28699053" w14:textId="6E8C8B53" w:rsidR="00FF3F73" w:rsidRPr="00D407F2" w:rsidRDefault="00FF3F73" w:rsidP="00DD6A71">
      <w:pPr>
        <w:pStyle w:val="ListParagraph"/>
        <w:numPr>
          <w:ilvl w:val="0"/>
          <w:numId w:val="9"/>
        </w:numPr>
        <w:ind w:hanging="644"/>
        <w:jc w:val="both"/>
        <w:rPr>
          <w:szCs w:val="24"/>
        </w:rPr>
      </w:pPr>
      <w:r w:rsidRPr="00D407F2">
        <w:rPr>
          <w:szCs w:val="24"/>
        </w:rPr>
        <w:t>KP fondu atbalstu plānots fokusēt uz aktīvās darba tirgus politikas pasākumiem,</w:t>
      </w:r>
      <w:r w:rsidR="00F43717" w:rsidRPr="00D407F2">
        <w:rPr>
          <w:szCs w:val="24"/>
        </w:rPr>
        <w:t xml:space="preserve"> institūcijām</w:t>
      </w:r>
      <w:r w:rsidRPr="00D407F2">
        <w:rPr>
          <w:szCs w:val="24"/>
        </w:rPr>
        <w:t xml:space="preserve"> alternatīvu sociālās aprūpes pasākumu nodrošināšanu un veselības pakalpojumu pieejamību, tādējādi sniedzot ieguldījumu ES Padomes </w:t>
      </w:r>
      <w:r w:rsidR="005D0587" w:rsidRPr="00D407F2">
        <w:rPr>
          <w:szCs w:val="24"/>
        </w:rPr>
        <w:t xml:space="preserve">rekomendāciju </w:t>
      </w:r>
      <w:r w:rsidRPr="00D407F2">
        <w:rPr>
          <w:szCs w:val="24"/>
        </w:rPr>
        <w:t>par aktīviem darba tirgus pasākumiem un jauniešu bezdarba mazināšanu</w:t>
      </w:r>
      <w:r w:rsidR="00F43717" w:rsidRPr="00D407F2">
        <w:rPr>
          <w:szCs w:val="24"/>
        </w:rPr>
        <w:t xml:space="preserve"> īstenošanā</w:t>
      </w:r>
      <w:r w:rsidRPr="00D407F2">
        <w:rPr>
          <w:szCs w:val="24"/>
        </w:rPr>
        <w:t>.</w:t>
      </w:r>
    </w:p>
    <w:p w14:paraId="74D28AC7" w14:textId="77777777" w:rsidR="00FF3F73" w:rsidRPr="00D407F2" w:rsidRDefault="00FF3F73" w:rsidP="00DD6A71">
      <w:pPr>
        <w:pStyle w:val="ListParagraph"/>
        <w:numPr>
          <w:ilvl w:val="0"/>
          <w:numId w:val="9"/>
        </w:numPr>
        <w:ind w:hanging="644"/>
        <w:jc w:val="both"/>
        <w:rPr>
          <w:szCs w:val="24"/>
        </w:rPr>
      </w:pPr>
      <w:r w:rsidRPr="00D407F2">
        <w:rPr>
          <w:szCs w:val="24"/>
        </w:rPr>
        <w:t xml:space="preserve">Ar KP fondu palīdzību plānots atbalstīt aktīvās darba tirgus politikas pasākumus, t.sk. jauniešu bezdarba problēmas risināšanai, apmācībām un konkurētspējas paaugstināšanas pasākumiem bezdarbniekiem un darba meklētājiem, darba vietu kvalitātes uzlabošanu  un darba tirgus apsteidzošo pārkārtojumu sistēmas ieviešanu. Vienlaikus KP fondu finansējumu plānots izmantot atbalsta pasākumiem, kas veicinās gados vecāku cilvēku, neaktīvo un citu sociālās atstumtības riskam pakļauto iedzīvotāju grupu (t.sk. personu ar invaliditāti) iekļaušanos darba </w:t>
      </w:r>
      <w:r w:rsidRPr="00D407F2">
        <w:rPr>
          <w:szCs w:val="24"/>
        </w:rPr>
        <w:lastRenderedPageBreak/>
        <w:t>tirgū. Tāpat atbalsts tiks sniegts sociālās aprūpes un sociālās rehabilitācijas pakalpojumu pieejamības dzīvesvietā un bērnu aprūpes pakalpojumu kvalitātes uzlabošanai un veselības veicināšanas pasākumu īstenošanai, deinstitucionalizācijas īstenošanai, vardarbības prevencijai, sociālā darba pilnveidei, dažādu etnisko grupu, t.sk. romu tautības pārstāvju integrācijai, kā arī diskriminācijas novēršanas pasākumiem. Papildus minētajam KP finansējumu plānots izmantot uz ieslodzīto un bijušo ieslodzīto resocializāciju vērstu pasākumu īstenošanai, kā arī atbalsta (mentoringa) sistēmas veidošanai šai sociālās atstumtības riska grupai.</w:t>
      </w:r>
    </w:p>
    <w:p w14:paraId="6C10C974" w14:textId="16B9E583" w:rsidR="0059248F" w:rsidRPr="00D407F2" w:rsidRDefault="00FF3F73" w:rsidP="00260545">
      <w:pPr>
        <w:pStyle w:val="ListParagraph"/>
        <w:numPr>
          <w:ilvl w:val="0"/>
          <w:numId w:val="9"/>
        </w:numPr>
        <w:ind w:hanging="644"/>
        <w:jc w:val="both"/>
        <w:rPr>
          <w:szCs w:val="24"/>
        </w:rPr>
      </w:pPr>
      <w:r w:rsidRPr="00D407F2">
        <w:rPr>
          <w:szCs w:val="24"/>
        </w:rPr>
        <w:t xml:space="preserve">Būtiskas investīcijas plānots novirzīt veselības aprūpes sistēmai ar mērķi nodrošināt </w:t>
      </w:r>
      <w:r w:rsidR="00F43717" w:rsidRPr="00D407F2">
        <w:rPr>
          <w:szCs w:val="24"/>
        </w:rPr>
        <w:t xml:space="preserve">veselības aprūpes </w:t>
      </w:r>
      <w:r w:rsidRPr="00D407F2">
        <w:rPr>
          <w:szCs w:val="24"/>
        </w:rPr>
        <w:t xml:space="preserve">pakalpojumu pieejamību, jo īpaši nabadzības un sociālās atstumtības riska grupām, kā arī  ārstniecības iestāžu tehniskā nodrošinājuma uzlabošanai ar mērķi uzlabot teritoriāli sabalansētu </w:t>
      </w:r>
      <w:r w:rsidR="00F43717" w:rsidRPr="00D407F2">
        <w:rPr>
          <w:szCs w:val="24"/>
        </w:rPr>
        <w:t xml:space="preserve">veselības aprūpes </w:t>
      </w:r>
      <w:r w:rsidRPr="00D407F2">
        <w:rPr>
          <w:szCs w:val="24"/>
        </w:rPr>
        <w:t>pakalpojumu pieejamību.</w:t>
      </w:r>
    </w:p>
    <w:p w14:paraId="74A69CEA" w14:textId="77777777" w:rsidR="00260545" w:rsidRPr="00D407F2" w:rsidRDefault="00260545" w:rsidP="00260545">
      <w:pPr>
        <w:pStyle w:val="ListParagraph"/>
        <w:ind w:left="644"/>
        <w:jc w:val="both"/>
        <w:rPr>
          <w:szCs w:val="24"/>
        </w:rPr>
      </w:pPr>
    </w:p>
    <w:p w14:paraId="48E6AA9F" w14:textId="5B9A6113" w:rsidR="00524F5C" w:rsidRPr="00D407F2" w:rsidRDefault="00B13669" w:rsidP="00E40B6F">
      <w:pPr>
        <w:spacing w:after="200"/>
        <w:ind w:left="60"/>
        <w:jc w:val="both"/>
        <w:rPr>
          <w:b/>
          <w:szCs w:val="24"/>
        </w:rPr>
      </w:pPr>
      <w:r w:rsidRPr="00D407F2">
        <w:rPr>
          <w:b/>
          <w:szCs w:val="24"/>
        </w:rPr>
        <w:t>Kvalitatīva un efektīva izglītības sistēma</w:t>
      </w:r>
      <w:r w:rsidRPr="00D407F2" w:rsidDel="00B13669">
        <w:rPr>
          <w:b/>
          <w:szCs w:val="24"/>
        </w:rPr>
        <w:t xml:space="preserve"> </w:t>
      </w:r>
    </w:p>
    <w:p w14:paraId="50D6278A" w14:textId="09740218" w:rsidR="00FF3F73" w:rsidRPr="00D407F2" w:rsidRDefault="002A0BBE" w:rsidP="00C009DE">
      <w:pPr>
        <w:pStyle w:val="ListParagraph"/>
        <w:numPr>
          <w:ilvl w:val="0"/>
          <w:numId w:val="9"/>
        </w:numPr>
        <w:spacing w:after="200"/>
        <w:ind w:hanging="644"/>
        <w:jc w:val="both"/>
        <w:rPr>
          <w:szCs w:val="24"/>
        </w:rPr>
      </w:pPr>
      <w:r w:rsidRPr="00D407F2">
        <w:rPr>
          <w:lang w:eastAsia="lv-LV"/>
        </w:rPr>
        <w:t xml:space="preserve">Saskaņā </w:t>
      </w:r>
      <w:r w:rsidR="00C05775" w:rsidRPr="00D407F2">
        <w:rPr>
          <w:lang w:eastAsia="lv-LV"/>
        </w:rPr>
        <w:t>ar RIS3, lai attīstītu inovācijas</w:t>
      </w:r>
      <w:r w:rsidRPr="00D407F2">
        <w:rPr>
          <w:lang w:eastAsia="lv-LV"/>
        </w:rPr>
        <w:t xml:space="preserve"> kapacitāti Latvijā</w:t>
      </w:r>
      <w:r w:rsidR="00C05775" w:rsidRPr="00D407F2">
        <w:rPr>
          <w:lang w:eastAsia="lv-LV"/>
        </w:rPr>
        <w:t xml:space="preserve">, ir jānodrošina moderna </w:t>
      </w:r>
      <w:r w:rsidR="00C05775" w:rsidRPr="00D407F2">
        <w:rPr>
          <w:szCs w:val="24"/>
        </w:rPr>
        <w:t>un nākotnes darba tirgus prasībām atbilstoša izglītības sistēma, kas veicina tautsaimniecības transformāciju un RIS3 prioritāšu īstenošanai nepieciešamo kompetenču, uzņēmējspējas un radošuma attīstību visos izglītības līmeņos, kā arī prioritāri jāattīsta zināšanu bāze un cilvēkkapitāls zināšanu jomās, kurās Latvijai ir salīdzinošās priekšrocības un kas ir nozīmīgas tautsaimniecības transformācijas procesā</w:t>
      </w:r>
      <w:r w:rsidR="00FF3F73" w:rsidRPr="00D407F2">
        <w:rPr>
          <w:szCs w:val="24"/>
        </w:rPr>
        <w:t>.</w:t>
      </w:r>
    </w:p>
    <w:p w14:paraId="42B7B838" w14:textId="523C4C7A" w:rsidR="00FF3F73" w:rsidRPr="00D407F2" w:rsidRDefault="00FF3F73" w:rsidP="00C009DE">
      <w:pPr>
        <w:pStyle w:val="ListParagraph"/>
        <w:numPr>
          <w:ilvl w:val="0"/>
          <w:numId w:val="9"/>
        </w:numPr>
        <w:autoSpaceDE w:val="0"/>
        <w:autoSpaceDN w:val="0"/>
        <w:adjustRightInd w:val="0"/>
        <w:ind w:hanging="644"/>
        <w:jc w:val="both"/>
        <w:rPr>
          <w:szCs w:val="24"/>
          <w:lang w:eastAsia="lv-LV"/>
        </w:rPr>
      </w:pPr>
      <w:r w:rsidRPr="00D407F2">
        <w:rPr>
          <w:szCs w:val="24"/>
          <w:lang w:eastAsia="lv-LV"/>
        </w:rPr>
        <w:t>Latvijā absolventu īpatsvars matemātikas, zinātnes un tehnoloģiju jomās ir viens no zemākajiem Eiropā</w:t>
      </w:r>
      <w:r w:rsidR="00C05775" w:rsidRPr="00D407F2">
        <w:rPr>
          <w:szCs w:val="24"/>
          <w:lang w:eastAsia="lv-LV"/>
        </w:rPr>
        <w:t xml:space="preserve"> (15.7% 2011.g., Eurostat)</w:t>
      </w:r>
      <w:r w:rsidRPr="00D407F2">
        <w:rPr>
          <w:szCs w:val="24"/>
          <w:lang w:eastAsia="lv-LV"/>
        </w:rPr>
        <w:t xml:space="preserve">, </w:t>
      </w:r>
      <w:r w:rsidR="00C05775" w:rsidRPr="00D407F2">
        <w:rPr>
          <w:szCs w:val="24"/>
          <w:lang w:eastAsia="lv-LV"/>
        </w:rPr>
        <w:t>Lai attīstītu inovāciju kapacitāti un tautsaimniecības attīstības vajadzībām atbilstošu cilvēkkapitālu, jāpalielina skolēnu motivācija un interese par dabaszinātnēm, vienlaikus paaugstinot sasniegumu līmenī, nodrošinot kompleksu un savstarpēji papildinošu atbalstu visos izglītības līmeņos, tajā skaitā pilnveidojot izglītības saturu un tā organizāciju.</w:t>
      </w:r>
    </w:p>
    <w:p w14:paraId="1D230314" w14:textId="5D6BA6D1" w:rsidR="00FF3F73" w:rsidRPr="00D407F2" w:rsidRDefault="00F43717" w:rsidP="00DD6A71">
      <w:pPr>
        <w:pStyle w:val="ListParagraph"/>
        <w:numPr>
          <w:ilvl w:val="0"/>
          <w:numId w:val="9"/>
        </w:numPr>
        <w:autoSpaceDE w:val="0"/>
        <w:autoSpaceDN w:val="0"/>
        <w:adjustRightInd w:val="0"/>
        <w:ind w:hanging="644"/>
        <w:jc w:val="both"/>
        <w:rPr>
          <w:szCs w:val="24"/>
          <w:lang w:eastAsia="lv-LV"/>
        </w:rPr>
      </w:pPr>
      <w:r w:rsidRPr="00D407F2">
        <w:rPr>
          <w:szCs w:val="24"/>
          <w:lang w:eastAsia="lv-LV"/>
        </w:rPr>
        <w:t>A</w:t>
      </w:r>
      <w:r w:rsidR="00FF3F73" w:rsidRPr="00D407F2">
        <w:rPr>
          <w:szCs w:val="24"/>
          <w:lang w:eastAsia="lv-LV"/>
        </w:rPr>
        <w:t>ugstākās izglītības iestāžu tīkls pašreizējai demogrāfiskajai situācijai ir pārāk plašs. Tādējādi ir spēcīga institūciju konkurence, zemas iestāšanās prasības augstākās izglītības iestādēs un nepietiekama akadēmisko resursu sadale.</w:t>
      </w:r>
    </w:p>
    <w:p w14:paraId="6339DBB9" w14:textId="454B7BC6" w:rsidR="00FF3F73" w:rsidRPr="00D407F2" w:rsidRDefault="00FF3F73" w:rsidP="00DD6A71">
      <w:pPr>
        <w:pStyle w:val="ListParagraph"/>
        <w:numPr>
          <w:ilvl w:val="0"/>
          <w:numId w:val="9"/>
        </w:numPr>
        <w:spacing w:after="200"/>
        <w:ind w:hanging="644"/>
        <w:jc w:val="both"/>
        <w:rPr>
          <w:szCs w:val="24"/>
        </w:rPr>
      </w:pPr>
      <w:r w:rsidRPr="00D407F2">
        <w:rPr>
          <w:szCs w:val="24"/>
        </w:rPr>
        <w:t>Latvijas augstākās izglītības sistēma ir fragmentēta, tāpat vērojama studiju programmu dublēšanās un sadrumstalotība. Augstākās izglītības augstākā līmeņa studiju programmas – maģistratūra un doktorantūra – nav pietiekami produktīva vide pētniecībai, sagatavoto zinātņu doktoru skaits ir neliels, it īpaši dabas un inž</w:t>
      </w:r>
      <w:r w:rsidR="00392A48" w:rsidRPr="00D407F2">
        <w:rPr>
          <w:szCs w:val="24"/>
        </w:rPr>
        <w:t>e</w:t>
      </w:r>
      <w:r w:rsidRPr="00D407F2">
        <w:rPr>
          <w:szCs w:val="24"/>
        </w:rPr>
        <w:t>nierzinātnēs</w:t>
      </w:r>
      <w:r w:rsidR="00E71073" w:rsidRPr="00D407F2">
        <w:rPr>
          <w:szCs w:val="24"/>
        </w:rPr>
        <w:t>, kā arī studējošo skaits šajās nozarēs, joprojām nav pietiekams Latvijas izaugsmes vajadzībām</w:t>
      </w:r>
      <w:r w:rsidRPr="00D407F2">
        <w:rPr>
          <w:szCs w:val="24"/>
        </w:rPr>
        <w:t xml:space="preserve">. Latvijas augstākās izglītības studiju un pētniecības vide </w:t>
      </w:r>
      <w:r w:rsidR="00E71073" w:rsidRPr="00D407F2">
        <w:rPr>
          <w:rFonts w:eastAsia="Times New Roman"/>
        </w:rPr>
        <w:t>nav pietiekami atvērta starptautiskajai sadarbībai</w:t>
      </w:r>
      <w:r w:rsidRPr="00D407F2">
        <w:rPr>
          <w:szCs w:val="24"/>
        </w:rPr>
        <w:t>. Laboratoriju un pētniecības aprīkojums</w:t>
      </w:r>
      <w:r w:rsidR="00E71073" w:rsidRPr="00D407F2">
        <w:rPr>
          <w:szCs w:val="24"/>
        </w:rPr>
        <w:t xml:space="preserve"> un IKT risinājumi</w:t>
      </w:r>
      <w:r w:rsidRPr="00D407F2">
        <w:rPr>
          <w:szCs w:val="24"/>
        </w:rPr>
        <w:t xml:space="preserve"> AII augstākā līmeņa studiju programmu kvalitatīvai nodrošināšanai joprojām neatbilst Eiropas standartiem.</w:t>
      </w:r>
    </w:p>
    <w:p w14:paraId="3DAF30A8" w14:textId="70CA8385" w:rsidR="00FF3F73" w:rsidRPr="00D407F2" w:rsidRDefault="00FF3F73" w:rsidP="00DD6A71">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Vispārējās izglītības iestāžu tīkls ir sadrum</w:t>
      </w:r>
      <w:r w:rsidR="00392A48" w:rsidRPr="00D407F2">
        <w:rPr>
          <w:rFonts w:eastAsia="Times New Roman"/>
          <w:szCs w:val="24"/>
          <w:lang w:eastAsia="lv-LV"/>
        </w:rPr>
        <w:t>s</w:t>
      </w:r>
      <w:r w:rsidRPr="00D407F2">
        <w:rPr>
          <w:rFonts w:eastAsia="Times New Roman"/>
          <w:szCs w:val="24"/>
          <w:lang w:eastAsia="lv-LV"/>
        </w:rPr>
        <w:t xml:space="preserve">talots, kas nenodrošina visiem izglītojamajiem pieeju atbilstošai kvalitatīvai vispārējai izglītībai. </w:t>
      </w:r>
      <w:r w:rsidR="00E71073" w:rsidRPr="00D407F2">
        <w:rPr>
          <w:rFonts w:eastAsia="Times New Roman"/>
          <w:szCs w:val="24"/>
          <w:lang w:eastAsia="lv-LV"/>
        </w:rPr>
        <w:t>Padarot iestāžu tīklu efektīvāku un nodrošinot trūkstošos vai uzlabojot esošos elementus, rodas iespēja optimālāk izmantot pedagoģiskos un infrastruktūras resursus, un nodrošināt piekļuvi kvalitatīvākai izglītībai</w:t>
      </w:r>
      <w:r w:rsidRPr="00D407F2">
        <w:rPr>
          <w:rFonts w:eastAsia="Times New Roman"/>
          <w:szCs w:val="24"/>
          <w:lang w:eastAsia="lv-LV"/>
        </w:rPr>
        <w:t xml:space="preserve">. </w:t>
      </w:r>
      <w:r w:rsidR="00392A48" w:rsidRPr="00D407F2">
        <w:rPr>
          <w:rFonts w:eastAsia="Times New Roman"/>
          <w:szCs w:val="24"/>
          <w:lang w:eastAsia="lv-LV"/>
        </w:rPr>
        <w:t>Izglītojamo un pedagogu skaita proporcija</w:t>
      </w:r>
      <w:r w:rsidRPr="00D407F2">
        <w:rPr>
          <w:rFonts w:eastAsia="Times New Roman"/>
          <w:szCs w:val="24"/>
          <w:lang w:eastAsia="lv-LV"/>
        </w:rPr>
        <w:t xml:space="preserve"> neatbilst izglītojamo skaita samazinājumam. Tas liecina gan par institucionālo sadrumstalotību, gan neefektīvu cilvēkresursu pārvaldību.</w:t>
      </w:r>
    </w:p>
    <w:p w14:paraId="04EA7ED1" w14:textId="24246E98" w:rsidR="00FF3F73" w:rsidRPr="00D407F2" w:rsidRDefault="00FF3F73" w:rsidP="00DD6A71">
      <w:pPr>
        <w:pStyle w:val="ListParagraph"/>
        <w:numPr>
          <w:ilvl w:val="0"/>
          <w:numId w:val="9"/>
        </w:numPr>
        <w:ind w:hanging="644"/>
        <w:jc w:val="both"/>
        <w:rPr>
          <w:rFonts w:eastAsia="Times New Roman"/>
          <w:szCs w:val="24"/>
          <w:lang w:eastAsia="lv-LV"/>
        </w:rPr>
      </w:pPr>
      <w:r w:rsidRPr="00D407F2">
        <w:rPr>
          <w:rFonts w:eastAsia="Times New Roman"/>
          <w:szCs w:val="24"/>
          <w:lang w:eastAsia="lv-LV"/>
        </w:rPr>
        <w:t xml:space="preserve">Papildus, darbaspēka kvalifikācijas neatbilstība darba tirgus pieprasījumam ir viens no būtiskākajiem strukturālā darbaspēka deficīta un bezdarba veidošanās iemesliem. </w:t>
      </w:r>
      <w:r w:rsidR="003C1273" w:rsidRPr="00D407F2">
        <w:rPr>
          <w:rFonts w:eastAsia="Times New Roman"/>
          <w:szCs w:val="24"/>
          <w:lang w:eastAsia="lv-LV"/>
        </w:rPr>
        <w:t xml:space="preserve">Saimnieciskās darbības veicēju </w:t>
      </w:r>
      <w:r w:rsidRPr="00D407F2">
        <w:rPr>
          <w:rFonts w:eastAsia="Times New Roman"/>
          <w:szCs w:val="24"/>
          <w:lang w:eastAsia="lv-LV"/>
        </w:rPr>
        <w:t xml:space="preserve">apsekojumu rezultāti liecina, ka atbilstoši kvalificēta darbaspēka trūkums arvien spēcīgāk ietekmē ražošanas attīstības iespējas. Izteiktākas neatbilstības </w:t>
      </w:r>
      <w:r w:rsidR="00E71073" w:rsidRPr="00D407F2">
        <w:rPr>
          <w:rFonts w:eastAsia="Times New Roman"/>
          <w:szCs w:val="24"/>
          <w:lang w:eastAsia="lv-LV"/>
        </w:rPr>
        <w:t>ir</w:t>
      </w:r>
      <w:r w:rsidRPr="00D407F2">
        <w:rPr>
          <w:rFonts w:eastAsia="Times New Roman"/>
          <w:szCs w:val="24"/>
          <w:lang w:eastAsia="lv-LV"/>
        </w:rPr>
        <w:t xml:space="preserve"> vērojamas vidējās kvalifikācijas profesijās, galvenokārt darbaspēka piedāvājuma samazināšanās dēļ.</w:t>
      </w:r>
    </w:p>
    <w:p w14:paraId="330FCCFA" w14:textId="5608B492" w:rsidR="00FF3F73" w:rsidRPr="00D407F2" w:rsidRDefault="00E71073" w:rsidP="00DD6A71">
      <w:pPr>
        <w:pStyle w:val="ListParagraph"/>
        <w:numPr>
          <w:ilvl w:val="0"/>
          <w:numId w:val="9"/>
        </w:numPr>
        <w:spacing w:after="200"/>
        <w:ind w:hanging="644"/>
        <w:jc w:val="both"/>
        <w:rPr>
          <w:szCs w:val="24"/>
        </w:rPr>
      </w:pPr>
      <w:r w:rsidRPr="00D407F2">
        <w:rPr>
          <w:rFonts w:eastAsia="Times New Roman"/>
        </w:rPr>
        <w:t>Iedzīvotāju skaits, kas iesaistās mūžizglītībā, tāpat kā nodarbināto iedzīvotāju skaits, kas pilnveido savu profesionālo kompetenci tālākizglītībā, joprojām saglabājas zems</w:t>
      </w:r>
      <w:r w:rsidRPr="00D407F2">
        <w:rPr>
          <w:szCs w:val="24"/>
        </w:rPr>
        <w:t xml:space="preserve">. Saskaņā ar </w:t>
      </w:r>
      <w:r w:rsidRPr="00D407F2">
        <w:rPr>
          <w:szCs w:val="24"/>
        </w:rPr>
        <w:lastRenderedPageBreak/>
        <w:t xml:space="preserve">darba devēju aptaujām jauniešiem profesionālajā izglītībā iegūtās prasmes neatbilst darba tirgus vajadzībām. </w:t>
      </w:r>
      <w:r w:rsidRPr="00D407F2">
        <w:rPr>
          <w:rFonts w:eastAsia="Times New Roman"/>
        </w:rPr>
        <w:t>Profesionālās izglītības pievilcību negatīvi ietekmē tas, ka daļai profesionālās izglītības iestāžu mācību vide joprojām neatbilst mūsdienu prasībām, un vērojams salīdzinoši zems profesionālās izglītības prestižs, tādēļ lielāka daļa pamatskolas beidzēju izvēlas turpināt mācības vispārējās vidējās izglītības iestādēs nevis profesionālās izglītības iestādēs</w:t>
      </w:r>
      <w:r w:rsidR="0097121F" w:rsidRPr="00D407F2">
        <w:rPr>
          <w:szCs w:val="24"/>
        </w:rPr>
        <w:t>.</w:t>
      </w:r>
    </w:p>
    <w:p w14:paraId="00375D61"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Lai risinātu augstākminētās problēmas, DP ietvaros izvirzīta vispārējā attīstības prioritāte </w:t>
      </w:r>
      <w:r w:rsidRPr="00D407F2">
        <w:rPr>
          <w:b/>
          <w:szCs w:val="24"/>
        </w:rPr>
        <w:t>kvalitatīva un efektīva izglītības sistēma</w:t>
      </w:r>
      <w:r w:rsidRPr="00D407F2">
        <w:rPr>
          <w:szCs w:val="24"/>
        </w:rPr>
        <w:t xml:space="preserve">, </w:t>
      </w:r>
      <w:r w:rsidRPr="00D407F2">
        <w:rPr>
          <w:b/>
          <w:szCs w:val="24"/>
        </w:rPr>
        <w:t>tam paredzot investīcijas 10.tematiskā mērķa ietvaros.</w:t>
      </w:r>
    </w:p>
    <w:p w14:paraId="6705FB72" w14:textId="5020E027" w:rsidR="00FF3F73" w:rsidRPr="00D407F2" w:rsidRDefault="00FF3F73" w:rsidP="00EA762C">
      <w:pPr>
        <w:pStyle w:val="ListParagraph"/>
        <w:numPr>
          <w:ilvl w:val="0"/>
          <w:numId w:val="9"/>
        </w:numPr>
        <w:spacing w:after="200"/>
        <w:ind w:hanging="644"/>
        <w:jc w:val="both"/>
        <w:rPr>
          <w:szCs w:val="24"/>
        </w:rPr>
      </w:pPr>
      <w:r w:rsidRPr="00D407F2">
        <w:rPr>
          <w:szCs w:val="24"/>
        </w:rPr>
        <w:t xml:space="preserve">KP fondu investīcijas tiks īstenotas saskaņā ar Izglītības attīstības pamatnostādnēm </w:t>
      </w:r>
      <w:r w:rsidR="000E1A38" w:rsidRPr="00D407F2">
        <w:rPr>
          <w:szCs w:val="24"/>
        </w:rPr>
        <w:br/>
      </w:r>
      <w:r w:rsidRPr="00D407F2">
        <w:rPr>
          <w:szCs w:val="24"/>
        </w:rPr>
        <w:t>2014.</w:t>
      </w:r>
      <w:r w:rsidR="000E1A38" w:rsidRPr="00D407F2">
        <w:rPr>
          <w:szCs w:val="24"/>
        </w:rPr>
        <w:t>–</w:t>
      </w:r>
      <w:r w:rsidRPr="00D407F2">
        <w:rPr>
          <w:szCs w:val="24"/>
        </w:rPr>
        <w:t xml:space="preserve">2020.gadam un </w:t>
      </w:r>
      <w:r w:rsidR="00C05775" w:rsidRPr="00D407F2">
        <w:rPr>
          <w:szCs w:val="24"/>
        </w:rPr>
        <w:t xml:space="preserve">vērstas </w:t>
      </w:r>
      <w:r w:rsidRPr="00D407F2">
        <w:rPr>
          <w:szCs w:val="24"/>
        </w:rPr>
        <w:t>uz augstākās, vispārējās, profesionālās un mūžizglītības uzlabošanu</w:t>
      </w:r>
      <w:r w:rsidR="00C05775" w:rsidRPr="00D407F2">
        <w:rPr>
          <w:szCs w:val="24"/>
        </w:rPr>
        <w:t>, ievērojot RIS3 definētos mērķus un uzdevumus</w:t>
      </w:r>
      <w:r w:rsidRPr="00D407F2">
        <w:rPr>
          <w:szCs w:val="24"/>
        </w:rPr>
        <w:t>.</w:t>
      </w:r>
    </w:p>
    <w:p w14:paraId="6B8C40DE" w14:textId="19537E03" w:rsidR="00FF3F73" w:rsidRPr="00D407F2" w:rsidRDefault="00FF3F73" w:rsidP="00DD6A71">
      <w:pPr>
        <w:pStyle w:val="ListParagraph"/>
        <w:numPr>
          <w:ilvl w:val="0"/>
          <w:numId w:val="9"/>
        </w:numPr>
        <w:spacing w:after="200"/>
        <w:ind w:hanging="644"/>
        <w:jc w:val="both"/>
        <w:rPr>
          <w:rFonts w:eastAsia="Times New Roman"/>
          <w:szCs w:val="24"/>
          <w:lang w:eastAsia="lv-LV"/>
        </w:rPr>
      </w:pPr>
      <w:r w:rsidRPr="00D407F2">
        <w:rPr>
          <w:rFonts w:eastAsia="Times New Roman"/>
          <w:szCs w:val="24"/>
          <w:lang w:eastAsia="lv-LV"/>
        </w:rPr>
        <w:t xml:space="preserve">Ņemot vērā ES padomes </w:t>
      </w:r>
      <w:r w:rsidR="005D0587" w:rsidRPr="00D407F2">
        <w:rPr>
          <w:rFonts w:eastAsia="Times New Roman"/>
          <w:szCs w:val="24"/>
          <w:lang w:eastAsia="lv-LV"/>
        </w:rPr>
        <w:t>rekomendāciju</w:t>
      </w:r>
      <w:r w:rsidRPr="00D407F2">
        <w:rPr>
          <w:rFonts w:eastAsia="Times New Roman"/>
          <w:szCs w:val="24"/>
          <w:lang w:eastAsia="lv-LV"/>
        </w:rPr>
        <w:t xml:space="preserve"> par augstākās izglītības reformām atbilstoši Izglītības attīstības pamatnostādnēs 2014.</w:t>
      </w:r>
      <w:r w:rsidR="000E1A38" w:rsidRPr="00D407F2">
        <w:rPr>
          <w:rFonts w:eastAsia="Times New Roman"/>
          <w:szCs w:val="24"/>
          <w:lang w:eastAsia="lv-LV"/>
        </w:rPr>
        <w:t>–</w:t>
      </w:r>
      <w:r w:rsidRPr="00D407F2">
        <w:rPr>
          <w:rFonts w:eastAsia="Times New Roman"/>
          <w:szCs w:val="24"/>
          <w:lang w:eastAsia="lv-LV"/>
        </w:rPr>
        <w:t>2020.gadam noteiktajam, IZM turpinās īstenot uzsāktās reformas augstākās izglītības jomā, lai sasniegtu galveno mērķi –</w:t>
      </w:r>
      <w:r w:rsidR="0097121F" w:rsidRPr="00D407F2">
        <w:rPr>
          <w:rFonts w:eastAsia="Times New Roman"/>
          <w:szCs w:val="24"/>
          <w:lang w:eastAsia="lv-LV"/>
        </w:rPr>
        <w:t xml:space="preserve"> </w:t>
      </w:r>
      <w:r w:rsidRPr="00D407F2">
        <w:rPr>
          <w:rFonts w:eastAsia="Times New Roman"/>
          <w:szCs w:val="24"/>
          <w:lang w:eastAsia="lv-LV"/>
        </w:rPr>
        <w:t>nodrošināt kvalitatīvu, starptautiski konkurētspējīgu un zinātnē balstītu augstāko izglītību, ko īsteno efektīvi pārvaldītas institūcijas ar konsolidētiem resursiem.</w:t>
      </w:r>
    </w:p>
    <w:p w14:paraId="7EA187EB" w14:textId="1C6552AC" w:rsidR="00FF3F73" w:rsidRPr="00D407F2" w:rsidRDefault="00FF3F73" w:rsidP="00DD6A71">
      <w:pPr>
        <w:pStyle w:val="ListParagraph"/>
        <w:numPr>
          <w:ilvl w:val="0"/>
          <w:numId w:val="9"/>
        </w:numPr>
        <w:spacing w:after="200"/>
        <w:ind w:hanging="644"/>
        <w:jc w:val="both"/>
        <w:rPr>
          <w:rFonts w:eastAsia="Times New Roman"/>
          <w:szCs w:val="24"/>
          <w:lang w:eastAsia="lv-LV"/>
        </w:rPr>
      </w:pPr>
      <w:r w:rsidRPr="00D407F2">
        <w:rPr>
          <w:rFonts w:eastAsia="Times New Roman"/>
          <w:szCs w:val="24"/>
          <w:lang w:eastAsia="lv-LV"/>
        </w:rPr>
        <w:t>KP fondu investīcijas tiks novirzītas t</w:t>
      </w:r>
      <w:r w:rsidRPr="00D407F2">
        <w:rPr>
          <w:szCs w:val="24"/>
        </w:rPr>
        <w:t xml:space="preserve">eritoriāli koncentrētai un uzlabotai studiju un zinātniskajai  darba bāzei STEM studiju virzienos un doktorantūrā, kā arī pirmā līmeņa profesionālās augstākās izglītības </w:t>
      </w:r>
      <w:r w:rsidR="00C05775" w:rsidRPr="00D407F2">
        <w:rPr>
          <w:szCs w:val="24"/>
        </w:rPr>
        <w:t>programmuprogrammu attīstībai</w:t>
      </w:r>
      <w:r w:rsidRPr="00D407F2">
        <w:rPr>
          <w:szCs w:val="24"/>
        </w:rPr>
        <w:t>.  Sinerģijā ar iepriekš minētajām investīcijām plānots KP fondu ieguldījums  augstākās izglītības</w:t>
      </w:r>
      <w:r w:rsidR="00E71073" w:rsidRPr="00D407F2">
        <w:rPr>
          <w:szCs w:val="24"/>
        </w:rPr>
        <w:t>, jo īpaši</w:t>
      </w:r>
      <w:r w:rsidRPr="00D407F2">
        <w:rPr>
          <w:szCs w:val="24"/>
        </w:rPr>
        <w:t xml:space="preserve"> STEM studiju programmu sadrumstalotības mazināšanā un to atbilstīb</w:t>
      </w:r>
      <w:r w:rsidR="00C05775" w:rsidRPr="00D407F2">
        <w:rPr>
          <w:szCs w:val="24"/>
        </w:rPr>
        <w:t>asas</w:t>
      </w:r>
      <w:r w:rsidRPr="00D407F2">
        <w:rPr>
          <w:szCs w:val="24"/>
        </w:rPr>
        <w:t xml:space="preserve"> tautsaimniecības</w:t>
      </w:r>
      <w:r w:rsidR="00C05775" w:rsidRPr="00D407F2">
        <w:rPr>
          <w:szCs w:val="24"/>
        </w:rPr>
        <w:t xml:space="preserve">attīstības vajadzībām </w:t>
      </w:r>
      <w:r w:rsidRPr="00D407F2">
        <w:rPr>
          <w:szCs w:val="24"/>
        </w:rPr>
        <w:t xml:space="preserve">nodrošināšanai, kā arī starptautiskās konkurētspējas veicināšanā, tajā skaitā koledžās, atbalstot Latvijas augstākās izglītības iestāžu savstarpējo sadarbību, </w:t>
      </w:r>
      <w:r w:rsidR="00E71073" w:rsidRPr="00D407F2">
        <w:rPr>
          <w:szCs w:val="24"/>
        </w:rPr>
        <w:t xml:space="preserve">kā arī stiprinot akadēmisko personālu, atbalstot programmu starptautisku redzamību un </w:t>
      </w:r>
      <w:r w:rsidR="00C05775" w:rsidRPr="00D407F2">
        <w:rPr>
          <w:szCs w:val="24"/>
        </w:rPr>
        <w:t xml:space="preserve">efektivizējot </w:t>
      </w:r>
      <w:r w:rsidR="00E71073" w:rsidRPr="00D407F2">
        <w:rPr>
          <w:szCs w:val="24"/>
        </w:rPr>
        <w:t>augstāk</w:t>
      </w:r>
      <w:r w:rsidR="00C05775" w:rsidRPr="00D407F2">
        <w:rPr>
          <w:szCs w:val="24"/>
        </w:rPr>
        <w:t>āsās</w:t>
      </w:r>
      <w:r w:rsidR="00E71073" w:rsidRPr="00D407F2">
        <w:rPr>
          <w:szCs w:val="24"/>
        </w:rPr>
        <w:t xml:space="preserve"> izglītības iestāžu studiju virzienu pārvaldību</w:t>
      </w:r>
    </w:p>
    <w:p w14:paraId="15E84B91" w14:textId="762153D8" w:rsidR="00FF3F73" w:rsidRPr="00D407F2" w:rsidRDefault="00FF3F73" w:rsidP="00DD6A71">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KP fondu investīcijas paredzētas kompleksam atbalstam vispārējās izglītības iestāžu tīkla </w:t>
      </w:r>
      <w:r w:rsidR="00842B0D" w:rsidRPr="00D407F2">
        <w:rPr>
          <w:rFonts w:eastAsia="Times New Roman"/>
          <w:szCs w:val="24"/>
          <w:lang w:eastAsia="lv-LV"/>
        </w:rPr>
        <w:t xml:space="preserve">sakārtošanai </w:t>
      </w:r>
      <w:r w:rsidRPr="00D407F2">
        <w:rPr>
          <w:rFonts w:eastAsia="Times New Roman"/>
          <w:szCs w:val="24"/>
          <w:lang w:eastAsia="lv-LV"/>
        </w:rPr>
        <w:t>reģionālā līmenī, ar mērķi uzlabot izglītības iestāžu tīklu pašvaldībās, pilnveidojot vispārējās izglītības iestāžu mācību vidi, kā piemēram, atbalstot dabas zinātņu kabinetu aprīkošanu un inovatīvu IKT risinājumu ieviešanu mācību procesā</w:t>
      </w:r>
      <w:r w:rsidR="006E4E9F" w:rsidRPr="00D407F2">
        <w:rPr>
          <w:rFonts w:eastAsia="Times New Roman"/>
          <w:szCs w:val="24"/>
          <w:lang w:eastAsia="lv-LV"/>
        </w:rPr>
        <w:t>, attiecīgi uzlabojot e-prasmes</w:t>
      </w:r>
      <w:r w:rsidRPr="00D407F2">
        <w:rPr>
          <w:rFonts w:eastAsia="Times New Roman"/>
          <w:szCs w:val="24"/>
          <w:lang w:eastAsia="lv-LV"/>
        </w:rPr>
        <w:t>.</w:t>
      </w:r>
    </w:p>
    <w:p w14:paraId="0BA7C3A2" w14:textId="779A6A9E" w:rsidR="00FF3F73" w:rsidRPr="00D407F2" w:rsidRDefault="00FF3F73" w:rsidP="00570854">
      <w:pPr>
        <w:pStyle w:val="ListParagraph"/>
        <w:numPr>
          <w:ilvl w:val="0"/>
          <w:numId w:val="9"/>
        </w:numPr>
        <w:spacing w:before="60"/>
        <w:ind w:hanging="644"/>
        <w:jc w:val="both"/>
        <w:rPr>
          <w:rFonts w:eastAsia="Times New Roman"/>
          <w:strike/>
          <w:szCs w:val="24"/>
          <w:lang w:eastAsia="lv-LV"/>
        </w:rPr>
      </w:pPr>
      <w:r w:rsidRPr="00D407F2">
        <w:rPr>
          <w:rFonts w:eastAsia="Times New Roman"/>
          <w:szCs w:val="24"/>
          <w:lang w:eastAsia="lv-LV"/>
        </w:rPr>
        <w:t xml:space="preserve">KP fondu atbalsts plānots kompetenču pieejā pilnveidota vispārējās izglītības satura izstrādei un aprobācijai, karjeras izglītības attīstībai, izglītojamo iekļaujošas un individuālo spēju veicinošas izglītības attīstībai. </w:t>
      </w:r>
      <w:r w:rsidR="00E64924" w:rsidRPr="00D407F2">
        <w:rPr>
          <w:rFonts w:eastAsia="Times New Roman"/>
          <w:szCs w:val="24"/>
          <w:lang w:eastAsia="lv-LV"/>
        </w:rPr>
        <w:t>Lai nodrošinātu kompetenču pieejā balstīta vispārējās izglītības satura ieviešanu mācību procesā, kā arī veicinātu karjeras izglītības attīstību, nodrošinātu iekļaujošo izglītību un izglītojamo individuālo spēju attīstību izglītojamo snieguma paaugstināšanai, atbalsts plānots arī pedagogu (tai skaitā jauno pedagogu) profesionālās kompetences pilnveidei.</w:t>
      </w:r>
    </w:p>
    <w:p w14:paraId="3E08DC0B" w14:textId="1418D942" w:rsidR="00FF3F73" w:rsidRPr="00D407F2" w:rsidRDefault="00E71073" w:rsidP="00DD6A71">
      <w:pPr>
        <w:pStyle w:val="ListParagraph"/>
        <w:numPr>
          <w:ilvl w:val="0"/>
          <w:numId w:val="9"/>
        </w:numPr>
        <w:spacing w:after="200"/>
        <w:ind w:hanging="644"/>
        <w:jc w:val="both"/>
        <w:rPr>
          <w:szCs w:val="24"/>
        </w:rPr>
      </w:pPr>
      <w:r w:rsidRPr="00D407F2">
        <w:rPr>
          <w:rFonts w:eastAsia="Times New Roman"/>
          <w:szCs w:val="24"/>
          <w:lang w:eastAsia="lv-LV"/>
        </w:rPr>
        <w:t xml:space="preserve">Lai nodrošinātu visiem bērniem un jauniešiem, t.sk. trūcīgiem un maznodrošinātiem, kvalitatīvas pamatizglītības un vidējās izglītības pieejamību, tajā skaitā nodarbībām ārpus formālās izglītības, kas paplašina pieredzi, rada iespējas atklāt un attīstīt savas individuālās spējas,, </w:t>
      </w:r>
      <w:r w:rsidRPr="00D407F2">
        <w:rPr>
          <w:szCs w:val="24"/>
        </w:rPr>
        <w:t>a</w:t>
      </w:r>
      <w:r w:rsidR="00FF3F73" w:rsidRPr="00D407F2">
        <w:rPr>
          <w:szCs w:val="24"/>
        </w:rPr>
        <w:t>r KP fondu investīcijām tiks veikta preventīvu pasākumu īstenošana izglītības pieejamībai nabadzības vai sociālās atstumtības riskam pakļautajiem bērniem un jauniešiem, kā daļa no kompleksas pieejas, lai ieviestu  ES Padomes rekomendāciju par bērnu nabadzības mazināšanu.</w:t>
      </w:r>
    </w:p>
    <w:p w14:paraId="74EE62B1" w14:textId="551781A8" w:rsidR="00FF3F73" w:rsidRPr="00D407F2" w:rsidRDefault="00E71073" w:rsidP="00DD6A71">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Profesionālās izglītības un mūžizglītības jomā KP fondu investīcijas paredzēts novirzīt profesionālo izglītības iestāžu modernizācijai, nodrošinot mācību vides atbilstību tautsaimniecības nozaru attīstībai un uzlabojot profesionālās izglītības pieejamību, kā arī  lai nodrošinātu profesionālās izglītības atbilstību darba tirgum, atbalsts paredzēts darba vidē balstītu mācību un mācību prakses attīstībai, profesionālo izglītības iestāžu un uzņēmumu sadarbības stiprināšanai, profesionālās izglītības personāla kompetences paaugstināšanai un mācību satura un līdzekļu pilnveidei. Atbalsts tiks sniegts nodarbināto personu, it īpaši bezdarba </w:t>
      </w:r>
      <w:r w:rsidRPr="00D407F2">
        <w:rPr>
          <w:rFonts w:eastAsia="Times New Roman"/>
          <w:szCs w:val="24"/>
          <w:lang w:eastAsia="lv-LV"/>
        </w:rPr>
        <w:lastRenderedPageBreak/>
        <w:t>riskam pakļauto,</w:t>
      </w:r>
      <w:r w:rsidRPr="00D407F2" w:rsidDel="00D21B6E">
        <w:rPr>
          <w:rFonts w:eastAsia="Times New Roman"/>
          <w:szCs w:val="24"/>
          <w:lang w:eastAsia="lv-LV"/>
        </w:rPr>
        <w:t xml:space="preserve"> </w:t>
      </w:r>
      <w:r w:rsidRPr="00D407F2">
        <w:rPr>
          <w:rFonts w:eastAsia="Times New Roman"/>
          <w:szCs w:val="24"/>
          <w:lang w:eastAsia="lv-LV"/>
        </w:rPr>
        <w:t>profesionālās kompetences pilnveidei un kvalifikācijas ieguvei atbilstoši mainīgajiem darba tirgus apstākļiem</w:t>
      </w:r>
      <w:r w:rsidR="00FF3F73" w:rsidRPr="00D407F2">
        <w:rPr>
          <w:rFonts w:eastAsia="Times New Roman"/>
          <w:szCs w:val="24"/>
          <w:lang w:eastAsia="lv-LV"/>
        </w:rPr>
        <w:t>.</w:t>
      </w:r>
    </w:p>
    <w:p w14:paraId="784D1230" w14:textId="77777777" w:rsidR="00FF3F73" w:rsidRPr="00D407F2" w:rsidRDefault="00FF3F73" w:rsidP="00FF3F73">
      <w:pPr>
        <w:rPr>
          <w:szCs w:val="24"/>
        </w:rPr>
      </w:pPr>
    </w:p>
    <w:p w14:paraId="3FBFBF3D" w14:textId="4A0E4904" w:rsidR="00FF3F73" w:rsidRPr="00D407F2" w:rsidRDefault="00F30436" w:rsidP="007B133A">
      <w:pPr>
        <w:spacing w:after="200"/>
        <w:ind w:left="60"/>
        <w:jc w:val="both"/>
        <w:rPr>
          <w:b/>
          <w:szCs w:val="24"/>
        </w:rPr>
      </w:pPr>
      <w:r w:rsidRPr="00D407F2">
        <w:rPr>
          <w:b/>
          <w:szCs w:val="24"/>
        </w:rPr>
        <w:t>Līdzsvarota un ilgtspējīga teritoriālā attīstība</w:t>
      </w:r>
    </w:p>
    <w:bookmarkEnd w:id="4"/>
    <w:p w14:paraId="28FFB1B8" w14:textId="6C2B6A8F" w:rsidR="000446D4" w:rsidRPr="00D407F2" w:rsidRDefault="000446D4" w:rsidP="000446D4">
      <w:pPr>
        <w:pStyle w:val="ListParagraph"/>
        <w:numPr>
          <w:ilvl w:val="0"/>
          <w:numId w:val="9"/>
        </w:numPr>
        <w:autoSpaceDE w:val="0"/>
        <w:autoSpaceDN w:val="0"/>
        <w:ind w:hanging="644"/>
        <w:jc w:val="both"/>
        <w:rPr>
          <w:szCs w:val="24"/>
          <w:lang w:eastAsia="lv-LV"/>
        </w:rPr>
      </w:pPr>
      <w:r w:rsidRPr="00D407F2">
        <w:rPr>
          <w:bCs/>
          <w:szCs w:val="24"/>
          <w:lang w:eastAsia="lv-LV"/>
        </w:rPr>
        <w:t xml:space="preserve">Latvijas reģionos vērojamas </w:t>
      </w:r>
      <w:r w:rsidRPr="00D407F2">
        <w:rPr>
          <w:szCs w:val="24"/>
          <w:lang w:eastAsia="lv-LV"/>
        </w:rPr>
        <w:t xml:space="preserve">lielas atšķirības teritoriju attīstības rādītājos, it īpaši negatīvi ekonomiskās attīstības rādītāji novērojami Latgales reģionā. Nozīmīgs reģionālās attīstības atšķirību cēlonis ir zema saimnieciskās darbības aktivitāte un nepilnīgi priekšnoteikumi tās paaugstināšanai reģionos, īpaši austrumu pierobežā un pašvaldībās. Būtiski atšķirīgā ekonomiskā aktivitāte, pakalpojumu pieejamība un sasniedzamība rada atšķirīgus dzīves kvalitātes standartus un attīstības iespējas teritoriju iedzīvotājiem un </w:t>
      </w:r>
      <w:r w:rsidRPr="00D407F2">
        <w:rPr>
          <w:rFonts w:eastAsia="Times New Roman"/>
          <w:noProof/>
          <w:szCs w:val="24"/>
          <w:lang w:eastAsia="lv-LV"/>
        </w:rPr>
        <w:t xml:space="preserve">veicina iedzīvotāju aizplūšanu </w:t>
      </w:r>
      <w:r w:rsidRPr="00D407F2">
        <w:rPr>
          <w:szCs w:val="24"/>
          <w:lang w:eastAsia="lv-LV"/>
        </w:rPr>
        <w:t>no mazāk attīstītām uz attīstītākajām teritorijām</w:t>
      </w:r>
      <w:r w:rsidRPr="00D407F2">
        <w:rPr>
          <w:rFonts w:eastAsia="Times New Roman"/>
          <w:noProof/>
          <w:szCs w:val="24"/>
          <w:lang w:eastAsia="lv-LV"/>
        </w:rPr>
        <w:t xml:space="preserve">, kas vēl vairāk samazina mazāk attīstīto teritoriju izaugsmes iespējas. Kopš 2007.gada iedzīvotāju skaits pieaudzis tikai atsevišķās Pierīgas pašvaldībās. Reģionālās </w:t>
      </w:r>
      <w:r w:rsidR="003008BE" w:rsidRPr="00D407F2">
        <w:rPr>
          <w:rFonts w:eastAsia="Times New Roman"/>
          <w:noProof/>
          <w:szCs w:val="24"/>
          <w:lang w:eastAsia="lv-LV"/>
        </w:rPr>
        <w:t>politikas</w:t>
      </w:r>
      <w:r w:rsidRPr="00D407F2">
        <w:rPr>
          <w:rFonts w:eastAsia="Times New Roman"/>
          <w:noProof/>
          <w:szCs w:val="24"/>
          <w:lang w:eastAsia="lv-LV"/>
        </w:rPr>
        <w:t xml:space="preserve"> pamatnostādnēs secināts, ka līdzšinējie reģionālās politikas paskumi nav bijuši pietiekami veiksmīgi šo izaicinājumu risināšanā. Arī </w:t>
      </w:r>
      <w:r w:rsidR="003008BE" w:rsidRPr="00D407F2">
        <w:rPr>
          <w:rFonts w:eastAsia="Times New Roman"/>
          <w:noProof/>
          <w:szCs w:val="24"/>
          <w:lang w:eastAsia="lv-LV"/>
        </w:rPr>
        <w:t>RIS3</w:t>
      </w:r>
      <w:r w:rsidRPr="00D407F2">
        <w:rPr>
          <w:rFonts w:eastAsia="Times New Roman"/>
          <w:noProof/>
          <w:szCs w:val="24"/>
          <w:lang w:eastAsia="lv-LV"/>
        </w:rPr>
        <w:t xml:space="preserve"> </w:t>
      </w:r>
      <w:r w:rsidR="003008BE" w:rsidRPr="00D407F2">
        <w:rPr>
          <w:rFonts w:eastAsia="Times New Roman"/>
          <w:noProof/>
          <w:szCs w:val="24"/>
          <w:lang w:eastAsia="lv-LV"/>
        </w:rPr>
        <w:t xml:space="preserve">stratēģijā </w:t>
      </w:r>
      <w:r w:rsidRPr="00D407F2">
        <w:rPr>
          <w:rFonts w:eastAsia="Times New Roman"/>
          <w:noProof/>
          <w:szCs w:val="24"/>
          <w:lang w:eastAsia="lv-LV"/>
        </w:rPr>
        <w:t>līdzsvarota teritoriālā attīstība noteikta par vienu no attīstības prioritātēm, tādējādi skaidri norādot, ka reģionālā politika nav uzskatāma par resursu pārdales politiku, bet gan par būtisku ilgtspējīgas un gudras valsts ekonomikas  attīstības elementu.</w:t>
      </w:r>
    </w:p>
    <w:p w14:paraId="7451A573" w14:textId="4931C9E1" w:rsidR="000446D4" w:rsidRPr="00D407F2" w:rsidRDefault="000446D4" w:rsidP="000446D4">
      <w:pPr>
        <w:pStyle w:val="ListParagraph"/>
        <w:numPr>
          <w:ilvl w:val="0"/>
          <w:numId w:val="9"/>
        </w:numPr>
        <w:autoSpaceDE w:val="0"/>
        <w:autoSpaceDN w:val="0"/>
        <w:ind w:hanging="644"/>
        <w:jc w:val="both"/>
        <w:rPr>
          <w:rFonts w:eastAsia="Times New Roman"/>
          <w:bCs/>
          <w:szCs w:val="24"/>
          <w:lang w:eastAsia="lv-LV"/>
        </w:rPr>
      </w:pPr>
      <w:r w:rsidRPr="00D407F2">
        <w:rPr>
          <w:rFonts w:eastAsia="Times New Roman"/>
          <w:bCs/>
          <w:szCs w:val="24"/>
          <w:lang w:eastAsia="lv-LV"/>
        </w:rPr>
        <w:t>DP plānotie ieguldījumi teritorijās ir balstīti uz Latvijas reģionālās attīstības stratēģiju, kas noteikta Latvija 2030, NAP 2020 un Reģionālās politikas pamatnostādnēs 2013.–2019.gadam. Latvijas reģionālā politika līdz 2020.gadam ir vērsta uz to, lai aktivizētu vietējās varas spēju pašai ietekmēt savas teritorijas attīstību, balstoties uz vietējās</w:t>
      </w:r>
      <w:r w:rsidR="00BB77D2" w:rsidRPr="00BB77D2">
        <w:rPr>
          <w:rFonts w:eastAsia="Times New Roman"/>
          <w:bCs/>
          <w:szCs w:val="24"/>
          <w:lang w:eastAsia="lv-LV"/>
        </w:rPr>
        <w:t xml:space="preserve"> </w:t>
      </w:r>
      <w:r w:rsidR="00BB77D2">
        <w:rPr>
          <w:rFonts w:eastAsia="Times New Roman"/>
          <w:bCs/>
          <w:szCs w:val="24"/>
          <w:lang w:eastAsia="lv-LV"/>
        </w:rPr>
        <w:t>specializācijas stratēģijām un</w:t>
      </w:r>
      <w:r w:rsidRPr="00D407F2">
        <w:rPr>
          <w:rFonts w:eastAsia="Times New Roman"/>
          <w:bCs/>
          <w:szCs w:val="24"/>
          <w:lang w:eastAsia="lv-LV"/>
        </w:rPr>
        <w:t xml:space="preserve"> teritorijas resursu potenciālu. Reģionālajā politikā tiek noteiktas jaunas mērķteritorijas jeb teritoriālais fokuss,</w:t>
      </w:r>
      <w:r w:rsidR="00587F4E" w:rsidRPr="00D407F2">
        <w:rPr>
          <w:rFonts w:eastAsia="Times New Roman"/>
          <w:bCs/>
          <w:szCs w:val="24"/>
          <w:lang w:eastAsia="lv-LV"/>
        </w:rPr>
        <w:t xml:space="preserve"> plašāka teritoriālās pieejas izmantošana investīciju sniegšanā</w:t>
      </w:r>
      <w:r w:rsidRPr="00D407F2">
        <w:rPr>
          <w:rFonts w:eastAsia="Times New Roman"/>
          <w:bCs/>
          <w:szCs w:val="24"/>
          <w:lang w:eastAsia="lv-LV"/>
        </w:rPr>
        <w:t>, tematiska koncentrēšanās reģionālās attīstības veicināšanā ar uzsvaru uz saimnieciskās darbības aktivitātes stimulēšanu teritorijās, kā arī uzsvars uz plašu dažādu pušu iesaisti reģionālās politikas mērķu sasniegšanā. Reģionālās politikas ietvaros tiks sniegtas attīstības iespējas ikvienai Latvijas teritorijai, vienlaikus nosakot konkrētu teritoriālu fokusu, lai sniegtais atbalsts būtu mērķtiecīgs un radītu maksimālu atdevi. Būtiskākā loma šajā kontekstā būs starptautiskas, nacionālas un reģionālas nozīmes attīstības centriem. Tāpēc 2014.–2020.gada plānošanas periodā investīcijas teritorijās tiks balstītas uz vietējā un reģionālajā līmenī identificētajām attīstības iespējām un prioritātēm, kas pamatotas teritoriju attīstības plānošanas dokumentos.</w:t>
      </w:r>
    </w:p>
    <w:p w14:paraId="7B452329" w14:textId="70722E0F" w:rsidR="000446D4" w:rsidRPr="00D407F2" w:rsidRDefault="000446D4" w:rsidP="000446D4">
      <w:pPr>
        <w:numPr>
          <w:ilvl w:val="0"/>
          <w:numId w:val="9"/>
        </w:numPr>
        <w:spacing w:before="60"/>
        <w:ind w:hanging="644"/>
        <w:jc w:val="both"/>
      </w:pPr>
      <w:r w:rsidRPr="00D407F2">
        <w:t>Lai nodrošinātu atbalsta pielāgošanu katras teritorijas specifiskajām vajadzībām un investīciju lielāku atdevi teritoriju attīstībai, kā arī, lai teritorijām dotu iespēju izvirzīt savu attīstības stratēģiju un nodrošināt tās īstenošanu, atbalsts inf</w:t>
      </w:r>
      <w:r w:rsidR="00587F4E" w:rsidRPr="00D407F2">
        <w:t>rastruktūras attīstībai nacionālas un reģionālas nozīmes attīstības centros un to funkcionālajās teritorijās</w:t>
      </w:r>
      <w:r w:rsidRPr="00D407F2">
        <w:t xml:space="preserve"> tiks sniegts, pielietojot </w:t>
      </w:r>
      <w:r w:rsidRPr="00D407F2">
        <w:rPr>
          <w:i/>
        </w:rPr>
        <w:t>bottom-up</w:t>
      </w:r>
      <w:r w:rsidRPr="00D407F2">
        <w:t xml:space="preserve"> pieeju investīciju plānošanā. Minēto investīciju plānošana un īstenošana balstās uz pašvaldību integrētajām attīstības programmām, kurās tiek sniegts teritorijas attīstības potenciāla izvērtējums un definēti uz pašvaldības attīstību mērķtiecīgi virzīti projekti, kuros ir iekļautas integrētas darbības pilsētu ekonomisko, vides, klimata, demogrāfisko un sociālo problēmu risināšanai, vienlaikus ņemot vērā nepieciešamību attīstīt funkcionālo saikni starp pilsētām un lauku teritorijām.</w:t>
      </w:r>
    </w:p>
    <w:p w14:paraId="362180CB" w14:textId="26575551" w:rsidR="00662600" w:rsidRPr="00D407F2" w:rsidRDefault="000446D4" w:rsidP="00662600">
      <w:pPr>
        <w:pStyle w:val="ListParagraph"/>
        <w:numPr>
          <w:ilvl w:val="0"/>
          <w:numId w:val="9"/>
        </w:numPr>
        <w:ind w:hanging="644"/>
        <w:jc w:val="both"/>
      </w:pPr>
      <w:r w:rsidRPr="00D407F2">
        <w:t>Ņemot vērā apdzīvojuma struktūru, ekonomiskās attīstības tendences un reģionālās attīstības plānošanas dokumentos noteikto valsts teritoriālās attīstības modeli (9+21)</w:t>
      </w:r>
      <w:r w:rsidR="00662600" w:rsidRPr="00D407F2">
        <w:t xml:space="preserve">, </w:t>
      </w:r>
      <w:r w:rsidR="00587F4E" w:rsidRPr="00D407F2">
        <w:t>nepieciešams paredzēt</w:t>
      </w:r>
      <w:r w:rsidR="00662600" w:rsidRPr="00D407F2">
        <w:t>, vietējā potenciālā balstītus, ilgtspējīgus un iekļaujošus atbalsta pasākumus gan 9 nacionālas nozīmes attīstības centru, gan 21 reģionālas nozīmes attīstības centru un to funkcionālo teritoriju attīstībai.</w:t>
      </w:r>
      <w:r w:rsidRPr="00D407F2">
        <w:t xml:space="preserve"> </w:t>
      </w:r>
    </w:p>
    <w:p w14:paraId="3996FD59" w14:textId="449C31C0" w:rsidR="000446D4" w:rsidRPr="00D407F2" w:rsidRDefault="00662600" w:rsidP="00662600">
      <w:pPr>
        <w:pStyle w:val="ListParagraph"/>
        <w:numPr>
          <w:ilvl w:val="0"/>
          <w:numId w:val="9"/>
        </w:numPr>
        <w:ind w:hanging="644"/>
        <w:contextualSpacing w:val="0"/>
        <w:jc w:val="both"/>
        <w:rPr>
          <w:rFonts w:eastAsia="Times New Roman"/>
          <w:sz w:val="20"/>
        </w:rPr>
      </w:pPr>
      <w:r w:rsidRPr="00D407F2">
        <w:t xml:space="preserve">Pilsētvides atbalsta pasākumus ERAF Regulas 7.panta izpratnē Latvijā plānots ieviest deviņos nacionālas nozīmes attīstības centros – Rīga, Daugavpils, Jēkabpils, Jelgava, Jūrmala, Liepāja, Rēzekne, Valmiera un Ventspils. Pilsētu teritorijas kopā aizņem 1,1% no valsts teritorijas un </w:t>
      </w:r>
      <w:r w:rsidRPr="00D407F2">
        <w:lastRenderedPageBreak/>
        <w:t>tajās dzīvo 51,1% Latvijas iedzīvotāju. Republikas pilsētās darbojas 69,7% no individuālo komersantu un komercsabiedrību kopskaita, tajās reģistrēti 39,6% no bezdarbnieku kopējā skaitā. Pašvaldību budžetā republikas pilsētas iedzīvotāju ienākuma nodokļa ieņēmumos veido 59,6%, bet demogrāfiskās slodzes rādītājs ir vidēji augstāks, nekā valstī kopumā – 553,8 darbspējas vecumu nesasniegušo un pārsniegušo personu skaits vidēji uz 1000 personām darbspējas vecumā (valstī kopumā – 539,8). Pilsētvides attīstības jautājumi Latvijā nevar tikt skatīti atdalīti no reģionālās attīstības izaicinājumiem kopumā. Pilsētvides atbalsta instrumentiem jābūt virzītiem ne tikai uz lokālu un specifisku problēmu risināšanu, bet arī jāsniedz būtisks ieguldījums līdzsvarotā valsts attīstībā kopumā</w:t>
      </w:r>
      <w:r w:rsidR="000446D4" w:rsidRPr="00D407F2">
        <w:t>.</w:t>
      </w:r>
    </w:p>
    <w:p w14:paraId="3287AEA0" w14:textId="77777777" w:rsidR="000446D4" w:rsidRPr="00D407F2" w:rsidRDefault="000446D4" w:rsidP="000446D4">
      <w:pPr>
        <w:pStyle w:val="ListParagraph"/>
        <w:numPr>
          <w:ilvl w:val="0"/>
          <w:numId w:val="9"/>
        </w:numPr>
        <w:autoSpaceDE w:val="0"/>
        <w:autoSpaceDN w:val="0"/>
        <w:ind w:hanging="644"/>
        <w:jc w:val="both"/>
        <w:rPr>
          <w:rFonts w:eastAsia="Times New Roman"/>
          <w:bCs/>
          <w:szCs w:val="24"/>
          <w:lang w:eastAsia="lv-LV"/>
        </w:rPr>
      </w:pPr>
      <w:r w:rsidRPr="00D407F2">
        <w:rPr>
          <w:rFonts w:eastAsia="Times New Roman"/>
          <w:bCs/>
          <w:szCs w:val="24"/>
          <w:lang w:eastAsia="lv-LV"/>
        </w:rPr>
        <w:t>Latvijā pilsētu jeb attīstības centru attīstības jautājumi netiek nodalīti atsevišķi no reģionālās politikas, jo Latvija ir maza valsts un Latvijas pilsētām ir nozīmīga loma visas valsts teritorijas attīstībā, īpaši līdzsvarotākas teritoriju attīstības veicināšanā. Pakalpojumu un darbavietu nodrošināšanai iedzīvotājiem visā valsts teritorijā būtiska loma ir pilsētu – lauku partnerībai.</w:t>
      </w:r>
    </w:p>
    <w:p w14:paraId="1A43016D" w14:textId="77777777" w:rsidR="000446D4" w:rsidRPr="00D407F2" w:rsidRDefault="000446D4" w:rsidP="000446D4">
      <w:pPr>
        <w:pStyle w:val="ListParagraph"/>
        <w:numPr>
          <w:ilvl w:val="0"/>
          <w:numId w:val="9"/>
        </w:numPr>
        <w:autoSpaceDE w:val="0"/>
        <w:autoSpaceDN w:val="0"/>
        <w:ind w:hanging="644"/>
        <w:jc w:val="both"/>
        <w:rPr>
          <w:rFonts w:eastAsia="Times New Roman"/>
          <w:bCs/>
          <w:szCs w:val="24"/>
          <w:lang w:eastAsia="lv-LV"/>
        </w:rPr>
      </w:pPr>
      <w:r w:rsidRPr="00D407F2">
        <w:rPr>
          <w:rFonts w:eastAsia="Times New Roman"/>
          <w:bCs/>
          <w:szCs w:val="24"/>
          <w:lang w:eastAsia="lv-LV"/>
        </w:rPr>
        <w:t>Plānoto pasākumu rezultātā tiks stiprināta pilsētu spēja būt apkārtējās teritorijas izaugsmes virzītājspēkiem, pilnvērtīgāk izmantojot to attīstības potenciālu, un tiks samazināta  nepieciešamība iedzīvotājiem pārcelties no citām pašvaldībām uz Rīgu vai citām valstīm augstākas labklājības un plašāku nodarbinātības iespēju dēļ, jo tās būs pieejamas tuvējā attīstības centrā. Rezultātā tiks samazināta turpmāka nesamērīga iedzīvotāju un ekonomiskās darbības koncentrēšanās Rīgā un tās apkārtējās teritorijās, nodrošinot, ka Rīgas attīstība nenotiktu uz pārējo reģionu depopulācijas un zemas ekonomiskās aktivitātes rēķina, bet gan izmantojot tās teritorijas rīcībā esošos resursus. Tādējādi plānotie pasākumi sniegs ieguldījumu gan attīstības centru, gan visas valsts attīstībā.</w:t>
      </w:r>
    </w:p>
    <w:p w14:paraId="179A8027" w14:textId="77777777" w:rsidR="000446D4" w:rsidRPr="00D407F2" w:rsidRDefault="000446D4" w:rsidP="007D65EA">
      <w:pPr>
        <w:pStyle w:val="ListParagraph"/>
        <w:numPr>
          <w:ilvl w:val="0"/>
          <w:numId w:val="9"/>
        </w:numPr>
        <w:autoSpaceDE w:val="0"/>
        <w:autoSpaceDN w:val="0"/>
        <w:ind w:hanging="644"/>
        <w:jc w:val="both"/>
        <w:rPr>
          <w:rFonts w:eastAsia="Times New Roman"/>
          <w:bCs/>
          <w:szCs w:val="24"/>
          <w:lang w:eastAsia="lv-LV"/>
        </w:rPr>
      </w:pPr>
      <w:r w:rsidRPr="00D407F2">
        <w:rPr>
          <w:szCs w:val="24"/>
          <w:lang w:eastAsia="lv-LV"/>
        </w:rPr>
        <w:t>KP fondu finansētie aktīvie nodarbinātības un sociālo pakalpojumu pasākumi,  profesionālās un mūžizglītības pasākumi, kā arī vispārējās izglītības pasākumi un veselības aprūpes pasākumi ir pielāgoti konkrēto reģionu situācijai un darba tirgus vajadzībām. Tāpat investīcijas reģionālo ceļu sakārtošanā vērstas uz līdzsvarotu nacionālo un reģionālo attīstības centru attīstību.</w:t>
      </w:r>
    </w:p>
    <w:p w14:paraId="1D330B92" w14:textId="77777777" w:rsidR="000446D4" w:rsidRPr="00D407F2" w:rsidRDefault="000446D4" w:rsidP="007D65EA">
      <w:pPr>
        <w:pStyle w:val="ListParagraph"/>
        <w:numPr>
          <w:ilvl w:val="0"/>
          <w:numId w:val="9"/>
        </w:numPr>
        <w:autoSpaceDE w:val="0"/>
        <w:autoSpaceDN w:val="0"/>
        <w:ind w:hanging="644"/>
        <w:jc w:val="both"/>
        <w:rPr>
          <w:szCs w:val="24"/>
          <w:lang w:eastAsia="lv-LV"/>
        </w:rPr>
      </w:pPr>
      <w:r w:rsidRPr="00D407F2">
        <w:rPr>
          <w:rFonts w:eastAsia="Times New Roman"/>
          <w:bCs/>
          <w:szCs w:val="24"/>
          <w:lang w:eastAsia="lv-LV"/>
        </w:rPr>
        <w:t>KP fondu atbalsts prioritāro virzienu ietvaros paredzēts nacionālas un reģionālas nozīmes attīstības centriem (21+9)</w:t>
      </w:r>
      <w:r w:rsidRPr="00D407F2">
        <w:rPr>
          <w:szCs w:val="24"/>
          <w:lang w:eastAsia="lv-LV"/>
        </w:rPr>
        <w:t xml:space="preserve">; </w:t>
      </w:r>
      <w:r w:rsidRPr="00D407F2">
        <w:rPr>
          <w:rFonts w:eastAsia="Times New Roman"/>
          <w:szCs w:val="24"/>
          <w:lang w:eastAsia="lv-LV"/>
        </w:rPr>
        <w:t xml:space="preserve">pašvaldību ēku energoefektivitātes pasākumiem, </w:t>
      </w:r>
      <w:r w:rsidRPr="00D407F2">
        <w:rPr>
          <w:szCs w:val="24"/>
          <w:lang w:eastAsia="lv-LV"/>
        </w:rPr>
        <w:t>piesārņoto un degradēto teritoriju revitalizācijai un pielāgošanai saimnieciskai darbībai, atbalsts sociālo pakalpojumu veicināšanai, kā arī atbalsts vispārējās izglītības iestāžu  attīstībai</w:t>
      </w:r>
      <w:r w:rsidRPr="00D407F2">
        <w:rPr>
          <w:szCs w:val="24"/>
        </w:rPr>
        <w:t>.</w:t>
      </w:r>
    </w:p>
    <w:p w14:paraId="4A4FAABE" w14:textId="6AF03FC5" w:rsidR="000446D4" w:rsidRPr="00D407F2" w:rsidRDefault="000446D4" w:rsidP="007D65EA">
      <w:pPr>
        <w:pStyle w:val="ListParagraph"/>
        <w:numPr>
          <w:ilvl w:val="0"/>
          <w:numId w:val="9"/>
        </w:numPr>
        <w:autoSpaceDE w:val="0"/>
        <w:autoSpaceDN w:val="0"/>
        <w:ind w:hanging="644"/>
        <w:jc w:val="both"/>
        <w:rPr>
          <w:szCs w:val="24"/>
          <w:lang w:eastAsia="lv-LV"/>
        </w:rPr>
      </w:pPr>
      <w:r w:rsidRPr="00D407F2">
        <w:rPr>
          <w:bCs/>
          <w:szCs w:val="24"/>
          <w:lang w:eastAsia="lv-LV"/>
        </w:rPr>
        <w:t xml:space="preserve">Lai palielinātu Latvijas pilsētu ieguldījumu visas valsts teritorijas attīstībā, samazinātu iedzīvotāju aizplūšanu no pārējiem reģioniem uz Rīgu un tās apkārtējām pašvaldībām, kā arī iedzīvotāju izceļošanu uz citām valstīm, sekmētu pašu pilsētu izaugsmi un risinātu pilsētu attīstību kavējošās problēmas, nepieciešams īstenot koordinētu pasākumu kopumu, kas </w:t>
      </w:r>
      <w:r w:rsidRPr="00D407F2">
        <w:rPr>
          <w:szCs w:val="24"/>
          <w:lang w:eastAsia="lv-LV"/>
        </w:rPr>
        <w:t xml:space="preserve">risinātu teritoriālās attīstības radītos izaicinājumus, DP ietvaros izvirzīta vispārējā attīstības prioritāte </w:t>
      </w:r>
      <w:r w:rsidRPr="00D407F2">
        <w:rPr>
          <w:b/>
          <w:szCs w:val="24"/>
          <w:lang w:eastAsia="lv-LV"/>
        </w:rPr>
        <w:t>līdzsvarota un ilgtspējīga teritoriāla attīstība, indikatīvi paredzot ieg</w:t>
      </w:r>
      <w:r w:rsidR="0053528A" w:rsidRPr="00D407F2">
        <w:rPr>
          <w:b/>
          <w:szCs w:val="24"/>
          <w:lang w:eastAsia="lv-LV"/>
        </w:rPr>
        <w:t>uldījumus 3., 4., 6., 9. un 10.</w:t>
      </w:r>
      <w:r w:rsidRPr="00D407F2">
        <w:rPr>
          <w:b/>
          <w:szCs w:val="24"/>
          <w:lang w:eastAsia="lv-LV"/>
        </w:rPr>
        <w:t>tematiskā mērķa ietvaros</w:t>
      </w:r>
      <w:r w:rsidRPr="00D407F2">
        <w:rPr>
          <w:szCs w:val="24"/>
          <w:lang w:eastAsia="lv-LV"/>
        </w:rPr>
        <w:t>.</w:t>
      </w:r>
    </w:p>
    <w:p w14:paraId="2310D08A" w14:textId="315762FB" w:rsidR="007D65EA" w:rsidRPr="00D407F2" w:rsidRDefault="007D65EA" w:rsidP="007D65EA">
      <w:pPr>
        <w:pStyle w:val="ListParagraph"/>
        <w:numPr>
          <w:ilvl w:val="0"/>
          <w:numId w:val="9"/>
        </w:numPr>
        <w:autoSpaceDE w:val="0"/>
        <w:autoSpaceDN w:val="0"/>
        <w:ind w:hanging="644"/>
        <w:jc w:val="both"/>
        <w:rPr>
          <w:szCs w:val="24"/>
          <w:lang w:eastAsia="lv-LV"/>
        </w:rPr>
      </w:pPr>
      <w:r w:rsidRPr="00D407F2">
        <w:rPr>
          <w:szCs w:val="24"/>
          <w:lang w:eastAsia="lv-LV"/>
        </w:rPr>
        <w:t>Lielā daļā DP investīcijas plānotas</w:t>
      </w:r>
      <w:r w:rsidR="003008BE" w:rsidRPr="00D407F2">
        <w:rPr>
          <w:szCs w:val="24"/>
          <w:lang w:eastAsia="lv-LV"/>
        </w:rPr>
        <w:t>,</w:t>
      </w:r>
      <w:r w:rsidRPr="00D407F2">
        <w:rPr>
          <w:szCs w:val="24"/>
          <w:lang w:eastAsia="lv-LV"/>
        </w:rPr>
        <w:t xml:space="preserve"> ņemot vērā teritoriālo dimensiju un sasaistē ar integrētajāmm pašvaldību attīstības programmām, lai nodrošinātu pašvaldību un citu vietējo ieinteresēto pušu plašāku iesaisti un līdzatbildību, kā arī lai sekmētu investīciju savstarpējo sinerģiju un pēc iespējas efektīvāku izlietojumu attiecīgo konstatēto izaicinājumu risināšanā.</w:t>
      </w:r>
    </w:p>
    <w:p w14:paraId="571CFE1F" w14:textId="007D0C4E" w:rsidR="007D65EA" w:rsidRPr="00D407F2" w:rsidRDefault="007D65EA" w:rsidP="00C009DE">
      <w:pPr>
        <w:pStyle w:val="ListParagraph"/>
        <w:numPr>
          <w:ilvl w:val="0"/>
          <w:numId w:val="9"/>
        </w:numPr>
        <w:autoSpaceDE w:val="0"/>
        <w:autoSpaceDN w:val="0"/>
        <w:ind w:hanging="644"/>
        <w:jc w:val="both"/>
        <w:rPr>
          <w:szCs w:val="24"/>
          <w:lang w:eastAsia="lv-LV"/>
        </w:rPr>
      </w:pPr>
      <w:r w:rsidRPr="00D407F2">
        <w:rPr>
          <w:szCs w:val="24"/>
          <w:lang w:eastAsia="lv-LV"/>
        </w:rPr>
        <w:t>Īpaši uzsvērta ir deviņu nacionālās nozīmes attīstības centru - lielo pilsētu - loma un īpašie pilsētu attīstības izaicinājumi, it sevišķi attiecībā uz ekonomiskās izaugsmes un ilgtspējīgas nodarbinātības, vides un dabas resursu ilgtspējīgas vadības, kā arī saimnieciski efektīva, ilgtspējīga un vietējai ekonomikas vajadzībām un attīstības perspektīvām atbilstoša vispārējās un profesionālās izglītības iestāžu tīkla nodrošināšanu.</w:t>
      </w:r>
    </w:p>
    <w:p w14:paraId="0E4DC9C0" w14:textId="049A6F9A" w:rsidR="007D65EA" w:rsidRPr="00D407F2" w:rsidRDefault="007D65EA" w:rsidP="00C009DE">
      <w:pPr>
        <w:pStyle w:val="ListParagraph"/>
        <w:numPr>
          <w:ilvl w:val="0"/>
          <w:numId w:val="9"/>
        </w:numPr>
        <w:autoSpaceDE w:val="0"/>
        <w:autoSpaceDN w:val="0"/>
        <w:ind w:hanging="644"/>
        <w:jc w:val="both"/>
        <w:rPr>
          <w:szCs w:val="24"/>
          <w:lang w:eastAsia="lv-LV"/>
        </w:rPr>
      </w:pPr>
      <w:r w:rsidRPr="00D407F2">
        <w:rPr>
          <w:szCs w:val="24"/>
          <w:lang w:eastAsia="lv-LV"/>
        </w:rPr>
        <w:t xml:space="preserve">Par galvenajiem kopīgajiem rīcības virzieniem nacionālo attīstības centru izaugsmē Reģionālās attīstības pamatnostādnēs 2013.-2019.gadam izvirzīti investīciju piesaiste un tālredzīga uzņēmējdarbības vides uzlabošana, transporta infrastruktūras sakārtošana, investīciju teritoriālā koncentrēšana un teritoriju efektīva izmantošana, pakalpojumu „groza” attīstība (kultūra, </w:t>
      </w:r>
      <w:r w:rsidRPr="00D407F2">
        <w:rPr>
          <w:szCs w:val="24"/>
          <w:lang w:eastAsia="lv-LV"/>
        </w:rPr>
        <w:lastRenderedPageBreak/>
        <w:t>veselība, sociālie pakalpojumi, izglītība, zinātne, jaunatne un sports), pašvaldību lomas un rīcības brīvības stiprināšanā vietējās attīstības un pakalpojumu nodrošināšanā. Ņemot vērā šos uzdevumus tiek plānots veidot integrētu pilsētvides attīstības pieeju, kas ļautu DP paredzēto SAM ietvaros atbalstīt projektus ar skaidri demonstrējamu ietekmi uz uzņēmējdarbības attīstību un investīciju piesaisti, prioritizējot tādus risinājumus, kas ietver vides ilgtspējas vai resursu efektivitātes elementus</w:t>
      </w:r>
      <w:r w:rsidR="00BB77D2">
        <w:rPr>
          <w:szCs w:val="24"/>
          <w:lang w:eastAsia="lv-LV"/>
        </w:rPr>
        <w:t xml:space="preserve"> un paredz ietekmi uz vairāk kā viena tematiskā mērķa rezultātu sasniegšanu.</w:t>
      </w:r>
      <w:r w:rsidRPr="00D407F2">
        <w:rPr>
          <w:szCs w:val="24"/>
          <w:lang w:eastAsia="lv-LV"/>
        </w:rPr>
        <w:t xml:space="preserve"> Kā uzsvērts RIS3 stratēģijā, viens no gudras un ilgtspējīgas izaugsmes atslēgas elementiem ir efektīva izglītības politikas, darba tirgum un attīstībai nepieciešamo prasmju un zināšanu plānošanas un veidošanas instrumentu efektīva integrācija kopējā izaugsmes stratēģijā gan nacionālā, gan vietējā līmenī, tādēļ atbalstu izglītības iestāžu tīklu attīstībai</w:t>
      </w:r>
      <w:r w:rsidR="00E2580F" w:rsidRPr="00D407F2">
        <w:rPr>
          <w:szCs w:val="24"/>
          <w:lang w:eastAsia="lv-LV"/>
        </w:rPr>
        <w:t>, vienlaikus nodrošinot mazāko klašu skolēniem pilnvērtīgu izglītību pēc iespējas tuvāk  dzīvesvietai,</w:t>
      </w:r>
      <w:r w:rsidRPr="00D407F2">
        <w:rPr>
          <w:szCs w:val="24"/>
          <w:lang w:eastAsia="lv-LV"/>
        </w:rPr>
        <w:t xml:space="preserve"> plānots sniegt </w:t>
      </w:r>
      <w:r w:rsidR="00BB77D2">
        <w:rPr>
          <w:szCs w:val="24"/>
          <w:lang w:eastAsia="lv-LV"/>
        </w:rPr>
        <w:t xml:space="preserve">vietējo integrēto attīstības stratēģiju </w:t>
      </w:r>
      <w:r w:rsidR="00BB77D2" w:rsidRPr="00623219">
        <w:rPr>
          <w:szCs w:val="24"/>
          <w:lang w:eastAsia="lv-LV"/>
        </w:rPr>
        <w:t xml:space="preserve"> ietvarā. </w:t>
      </w:r>
      <w:r w:rsidR="00BB77D2">
        <w:rPr>
          <w:szCs w:val="24"/>
          <w:lang w:eastAsia="lv-LV"/>
        </w:rPr>
        <w:t xml:space="preserve">RIS3 stratēģijā īpaši uzsvērta arī enerģētikas un energoefektivitātes horizontālā loma ilgtspējīgā taustamniecības izaugsmē, konkurētspējas celšanā un darba vietu radīšanā, tādēļ pašvaldību integrētai attīstībai pieejamo instrumentu „grozā” iekļaujami arī energoefektivitātes risinājumi, kas labvēlīgi ietekmēs vidi un  veicinās pašvaldību ekonomisko rīcībspēju. </w:t>
      </w:r>
      <w:r w:rsidRPr="00D407F2">
        <w:rPr>
          <w:szCs w:val="24"/>
          <w:lang w:eastAsia="lv-LV"/>
        </w:rPr>
        <w:t>Vienlaikus atbalsts paredzēts arī sociālās iekļaušanas un deinstitucionalizācijas jautājumu lokāliem risinājumiem. Paredzēts, ka pasākumi ne tikai tiešā veidā sekmēs DP un pašvaldību attīstības stratēģiju mērķu sasniegšanu, bet arī palīdzēs efektivizēt pašvaldību budžetus, lai risinātu tās vietējās vajadzības, kas atrodas ārpus DP mērķu ietvara.</w:t>
      </w:r>
    </w:p>
    <w:p w14:paraId="173D7773" w14:textId="759DB2A6" w:rsidR="007D65EA" w:rsidRPr="00D407F2" w:rsidRDefault="007D65EA" w:rsidP="00C009DE">
      <w:pPr>
        <w:pStyle w:val="ListParagraph"/>
        <w:numPr>
          <w:ilvl w:val="0"/>
          <w:numId w:val="9"/>
        </w:numPr>
        <w:autoSpaceDE w:val="0"/>
        <w:autoSpaceDN w:val="0"/>
        <w:ind w:hanging="644"/>
        <w:jc w:val="both"/>
        <w:rPr>
          <w:szCs w:val="24"/>
          <w:lang w:eastAsia="lv-LV"/>
        </w:rPr>
      </w:pPr>
      <w:r w:rsidRPr="00D407F2">
        <w:rPr>
          <w:szCs w:val="24"/>
          <w:lang w:eastAsia="lv-LV"/>
        </w:rPr>
        <w:t xml:space="preserve">Vienlaikus šie nav vienīgie SAM, kas </w:t>
      </w:r>
      <w:r w:rsidR="001B343E" w:rsidRPr="00D407F2">
        <w:rPr>
          <w:szCs w:val="24"/>
          <w:lang w:eastAsia="lv-LV"/>
        </w:rPr>
        <w:t xml:space="preserve">būs nozīmīgi </w:t>
      </w:r>
      <w:r w:rsidRPr="00D407F2">
        <w:rPr>
          <w:szCs w:val="24"/>
          <w:lang w:eastAsia="lv-LV"/>
        </w:rPr>
        <w:t xml:space="preserve">pašvaldību </w:t>
      </w:r>
      <w:r w:rsidR="001B343E" w:rsidRPr="00D407F2">
        <w:rPr>
          <w:szCs w:val="24"/>
          <w:lang w:eastAsia="lv-LV"/>
        </w:rPr>
        <w:t>attīstības programmu īstenošanai</w:t>
      </w:r>
      <w:r w:rsidRPr="00D407F2">
        <w:rPr>
          <w:szCs w:val="24"/>
          <w:lang w:eastAsia="lv-LV"/>
        </w:rPr>
        <w:t xml:space="preserve">. Visi SAM ITI ietvarā nav </w:t>
      </w:r>
      <w:r w:rsidR="001B343E" w:rsidRPr="00D407F2">
        <w:rPr>
          <w:szCs w:val="24"/>
          <w:lang w:eastAsia="lv-LV"/>
        </w:rPr>
        <w:t xml:space="preserve">iekļaujami </w:t>
      </w:r>
      <w:r w:rsidRPr="00D407F2">
        <w:rPr>
          <w:szCs w:val="24"/>
          <w:lang w:eastAsia="lv-LV"/>
        </w:rPr>
        <w:t xml:space="preserve">dažādu iemeslu dēļ, </w:t>
      </w:r>
      <w:r w:rsidR="001B343E" w:rsidRPr="00D407F2">
        <w:rPr>
          <w:szCs w:val="24"/>
          <w:lang w:eastAsia="lv-LV"/>
        </w:rPr>
        <w:t xml:space="preserve">un tāpēc, ka vairākumā gadījumu tie tiks īstenoti kā tematiskie jeb nozaru politiku atbalsta pasākumi, kas nodrošinās attiecīgo nacionālo politiku stratēģisko mērķu īstenošanu, vienotu pakalpojumu standartu ieviešanu, spēcīgāku atbalsta koordināciju nacionālā līmenī. </w:t>
      </w:r>
    </w:p>
    <w:p w14:paraId="1ED0E287" w14:textId="6CFC601A" w:rsidR="0000299E" w:rsidRPr="00D407F2" w:rsidRDefault="0000299E" w:rsidP="000446D4">
      <w:pPr>
        <w:pStyle w:val="ListParagraph"/>
        <w:keepNext/>
        <w:widowControl w:val="0"/>
        <w:tabs>
          <w:tab w:val="center" w:pos="6979"/>
          <w:tab w:val="right" w:pos="13958"/>
        </w:tabs>
        <w:autoSpaceDE w:val="0"/>
        <w:autoSpaceDN w:val="0"/>
        <w:adjustRightInd w:val="0"/>
        <w:spacing w:before="120" w:after="160" w:line="259" w:lineRule="auto"/>
        <w:ind w:left="644"/>
        <w:jc w:val="both"/>
        <w:rPr>
          <w:b/>
        </w:rPr>
      </w:pPr>
      <w:r w:rsidRPr="00D407F2">
        <w:rPr>
          <w:b/>
        </w:rPr>
        <w:tab/>
      </w:r>
      <w:r w:rsidRPr="00D407F2">
        <w:rPr>
          <w:b/>
        </w:rPr>
        <w:tab/>
        <w:t xml:space="preserve"> </w:t>
      </w:r>
    </w:p>
    <w:p w14:paraId="4E8F12B5" w14:textId="77777777" w:rsidR="003B3FE9" w:rsidRPr="00D407F2" w:rsidRDefault="003B3FE9" w:rsidP="00545150">
      <w:pPr>
        <w:pStyle w:val="Style2"/>
        <w:sectPr w:rsidR="003B3FE9" w:rsidRPr="00D407F2" w:rsidSect="003B3FE9">
          <w:headerReference w:type="even" r:id="rId108"/>
          <w:headerReference w:type="default" r:id="rId109"/>
          <w:footerReference w:type="even" r:id="rId110"/>
          <w:footerReference w:type="default" r:id="rId111"/>
          <w:headerReference w:type="first" r:id="rId112"/>
          <w:footerReference w:type="first" r:id="rId113"/>
          <w:pgSz w:w="11906" w:h="16838"/>
          <w:pgMar w:top="1440" w:right="1134" w:bottom="1440" w:left="851" w:header="709" w:footer="709" w:gutter="0"/>
          <w:cols w:space="708"/>
          <w:docGrid w:linePitch="360"/>
        </w:sectPr>
      </w:pPr>
    </w:p>
    <w:p w14:paraId="61CD9666" w14:textId="7FB5EF9A" w:rsidR="001B605F" w:rsidRPr="00D407F2" w:rsidRDefault="00A10C9E" w:rsidP="00A10C9E">
      <w:pPr>
        <w:pStyle w:val="Caption"/>
        <w:rPr>
          <w:rFonts w:ascii="Times New Roman" w:hAnsi="Times New Roman" w:cs="Times New Roman"/>
          <w:i w:val="0"/>
          <w:color w:val="auto"/>
          <w:sz w:val="22"/>
          <w:szCs w:val="22"/>
          <w:lang w:val="lv-LV"/>
        </w:rPr>
      </w:pPr>
      <w:r w:rsidRPr="00D407F2">
        <w:rPr>
          <w:rFonts w:ascii="Times New Roman" w:hAnsi="Times New Roman" w:cs="Times New Roman"/>
          <w:color w:val="auto"/>
          <w:sz w:val="22"/>
          <w:szCs w:val="22"/>
          <w:lang w:val="lv-LV"/>
        </w:rPr>
        <w:lastRenderedPageBreak/>
        <w:t xml:space="preserve">Tabula Nr. </w:t>
      </w:r>
      <w:r w:rsidR="00BD4079" w:rsidRPr="00D407F2">
        <w:rPr>
          <w:rFonts w:ascii="Times New Roman" w:hAnsi="Times New Roman" w:cs="Times New Roman"/>
          <w:color w:val="auto"/>
          <w:sz w:val="22"/>
          <w:szCs w:val="22"/>
          <w:lang w:val="lv-LV"/>
        </w:rPr>
        <w:t xml:space="preserve">1.1. </w:t>
      </w:r>
      <w:r w:rsidRPr="00D407F2">
        <w:rPr>
          <w:rFonts w:ascii="Times New Roman" w:hAnsi="Times New Roman" w:cs="Times New Roman"/>
          <w:i w:val="0"/>
          <w:color w:val="auto"/>
          <w:sz w:val="22"/>
          <w:szCs w:val="22"/>
          <w:lang w:val="lv-LV"/>
        </w:rPr>
        <w:t>(</w:t>
      </w:r>
      <w:r w:rsidR="001E3F84" w:rsidRPr="00D407F2">
        <w:rPr>
          <w:rFonts w:ascii="Times New Roman" w:hAnsi="Times New Roman" w:cs="Times New Roman"/>
          <w:i w:val="0"/>
          <w:color w:val="auto"/>
          <w:sz w:val="22"/>
          <w:szCs w:val="22"/>
          <w:lang w:val="lv-LV"/>
        </w:rPr>
        <w:t>1</w:t>
      </w:r>
      <w:r w:rsidRPr="00D407F2">
        <w:rPr>
          <w:rFonts w:ascii="Times New Roman" w:hAnsi="Times New Roman" w:cs="Times New Roman"/>
          <w:i w:val="0"/>
          <w:color w:val="auto"/>
          <w:sz w:val="22"/>
          <w:szCs w:val="22"/>
          <w:lang w:val="lv-LV"/>
        </w:rPr>
        <w:t>)</w:t>
      </w:r>
    </w:p>
    <w:p w14:paraId="270FAF6F" w14:textId="77777777" w:rsidR="0000299E" w:rsidRPr="00D407F2" w:rsidRDefault="0000299E" w:rsidP="00BE1AE1">
      <w:pPr>
        <w:pStyle w:val="Style3"/>
        <w:jc w:val="center"/>
      </w:pPr>
      <w:bookmarkStart w:id="6" w:name="_Toc378922134"/>
      <w:r w:rsidRPr="00D407F2">
        <w:t>Tematisko mērķu un ieguldījumu prioritāšu pamatojums</w:t>
      </w:r>
      <w:bookmarkEnd w:id="6"/>
    </w:p>
    <w:p w14:paraId="1FC9E9C7" w14:textId="77777777" w:rsidR="00FF3F73" w:rsidRPr="00D407F2" w:rsidRDefault="00FF3F73" w:rsidP="00FF3F73"/>
    <w:p w14:paraId="201A3077" w14:textId="2855634D" w:rsidR="00191CB3" w:rsidRPr="00D407F2" w:rsidRDefault="00191CB3" w:rsidP="00DD6A71">
      <w:pPr>
        <w:pStyle w:val="ListParagraph"/>
        <w:numPr>
          <w:ilvl w:val="0"/>
          <w:numId w:val="9"/>
        </w:numPr>
        <w:ind w:left="567" w:hanging="567"/>
      </w:pPr>
      <w:bookmarkStart w:id="7" w:name="_Ref376513758"/>
      <w:r w:rsidRPr="00D407F2">
        <w:t>Tabulā sniegta koncentrēta informācija par izvēlēto tematisko mērķu un ieguldījumu prioritāšu pamatojumu.</w:t>
      </w:r>
      <w:bookmarkEnd w:id="7"/>
      <w:r w:rsidRPr="00D407F2">
        <w:t xml:space="preserve"> </w:t>
      </w:r>
      <w:r w:rsidR="00260F66" w:rsidRPr="00D407F2">
        <w:t>Izvērstāks investīciju prioritāšu pamatojums PL 1.3.2.tabulā „ERAF, ESF un KF DP ietvaros izvēlēto tematisko mērķu un investīciju prioritāšu pamatojuma apkopojums”.</w:t>
      </w:r>
    </w:p>
    <w:p w14:paraId="5AD6023D" w14:textId="77777777" w:rsidR="0000299E" w:rsidRPr="00D407F2" w:rsidRDefault="0000299E" w:rsidP="0000299E"/>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3969"/>
        <w:gridCol w:w="8339"/>
      </w:tblGrid>
      <w:tr w:rsidR="00600973" w:rsidRPr="00D407F2" w14:paraId="4FA35139" w14:textId="77777777" w:rsidTr="00C009DE">
        <w:trPr>
          <w:tblHeader/>
        </w:trPr>
        <w:tc>
          <w:tcPr>
            <w:tcW w:w="1584" w:type="dxa"/>
            <w:shd w:val="clear" w:color="auto" w:fill="F2F2F2"/>
            <w:vAlign w:val="center"/>
          </w:tcPr>
          <w:p w14:paraId="5F20C8DB" w14:textId="77777777" w:rsidR="0070780B" w:rsidRPr="00D407F2" w:rsidRDefault="0070780B" w:rsidP="009F30FD">
            <w:pPr>
              <w:jc w:val="center"/>
              <w:rPr>
                <w:szCs w:val="24"/>
              </w:rPr>
            </w:pPr>
            <w:r w:rsidRPr="00D407F2">
              <w:rPr>
                <w:szCs w:val="24"/>
              </w:rPr>
              <w:t>Tematiskais mērķis</w:t>
            </w:r>
          </w:p>
        </w:tc>
        <w:tc>
          <w:tcPr>
            <w:tcW w:w="3969" w:type="dxa"/>
            <w:shd w:val="clear" w:color="auto" w:fill="F2F2F2"/>
            <w:vAlign w:val="center"/>
          </w:tcPr>
          <w:p w14:paraId="07C66C94" w14:textId="77777777" w:rsidR="0070780B" w:rsidRPr="00D407F2" w:rsidRDefault="00832793" w:rsidP="009F30FD">
            <w:pPr>
              <w:jc w:val="center"/>
              <w:rPr>
                <w:szCs w:val="24"/>
              </w:rPr>
            </w:pPr>
            <w:r w:rsidRPr="00D407F2">
              <w:rPr>
                <w:szCs w:val="24"/>
              </w:rPr>
              <w:t>Ieguldījumu</w:t>
            </w:r>
            <w:r w:rsidR="0070780B" w:rsidRPr="00D407F2">
              <w:rPr>
                <w:szCs w:val="24"/>
              </w:rPr>
              <w:t xml:space="preserve"> prioritāte</w:t>
            </w:r>
          </w:p>
        </w:tc>
        <w:tc>
          <w:tcPr>
            <w:tcW w:w="8339" w:type="dxa"/>
            <w:shd w:val="clear" w:color="auto" w:fill="F2F2F2"/>
            <w:vAlign w:val="center"/>
          </w:tcPr>
          <w:p w14:paraId="62401645" w14:textId="77777777" w:rsidR="0070780B" w:rsidRPr="00D407F2" w:rsidRDefault="0070780B" w:rsidP="009F30FD">
            <w:pPr>
              <w:jc w:val="center"/>
              <w:rPr>
                <w:szCs w:val="24"/>
              </w:rPr>
            </w:pPr>
            <w:r w:rsidRPr="00D407F2">
              <w:rPr>
                <w:szCs w:val="24"/>
              </w:rPr>
              <w:t>Pamatojums</w:t>
            </w:r>
          </w:p>
        </w:tc>
      </w:tr>
      <w:tr w:rsidR="00600973" w:rsidRPr="00D407F2" w14:paraId="23D7FD38" w14:textId="77777777" w:rsidTr="00C009DE">
        <w:tc>
          <w:tcPr>
            <w:tcW w:w="1584" w:type="dxa"/>
            <w:vMerge w:val="restart"/>
            <w:shd w:val="clear" w:color="auto" w:fill="auto"/>
          </w:tcPr>
          <w:p w14:paraId="476FD0B9" w14:textId="77777777" w:rsidR="006B2749" w:rsidRPr="00D407F2" w:rsidRDefault="006B2749" w:rsidP="009F30FD">
            <w:pPr>
              <w:rPr>
                <w:szCs w:val="24"/>
              </w:rPr>
            </w:pPr>
            <w:r w:rsidRPr="00D407F2">
              <w:rPr>
                <w:szCs w:val="24"/>
              </w:rPr>
              <w:t>1.Nostiprināt pētniecību, tehnoloģiju attīstību un inovāciju</w:t>
            </w:r>
          </w:p>
          <w:p w14:paraId="27A71AF5" w14:textId="77777777" w:rsidR="006B2749" w:rsidRPr="00D407F2" w:rsidRDefault="006B2749" w:rsidP="009F30FD">
            <w:pPr>
              <w:rPr>
                <w:szCs w:val="24"/>
              </w:rPr>
            </w:pPr>
          </w:p>
        </w:tc>
        <w:tc>
          <w:tcPr>
            <w:tcW w:w="3969" w:type="dxa"/>
            <w:shd w:val="clear" w:color="auto" w:fill="auto"/>
          </w:tcPr>
          <w:p w14:paraId="50C1E2FF" w14:textId="77777777" w:rsidR="006B2749" w:rsidRPr="00D407F2" w:rsidDel="00804DCE" w:rsidRDefault="006B2749" w:rsidP="009F30FD">
            <w:pPr>
              <w:jc w:val="both"/>
              <w:rPr>
                <w:szCs w:val="24"/>
              </w:rPr>
            </w:pPr>
            <w:r w:rsidRPr="00D407F2">
              <w:rPr>
                <w:szCs w:val="24"/>
              </w:rPr>
              <w:t>Uzlabojot pētniecības un inovāciju (P&amp;I) infrastruktūru un spēju attīstīt P&amp;I izcilību, kā arī veicinot kompetences centru, it īpaši Eiropas nozīmes centru izveidi</w:t>
            </w:r>
          </w:p>
        </w:tc>
        <w:tc>
          <w:tcPr>
            <w:tcW w:w="8339" w:type="dxa"/>
            <w:shd w:val="clear" w:color="auto" w:fill="auto"/>
          </w:tcPr>
          <w:p w14:paraId="3B02426F" w14:textId="77777777" w:rsidR="007A39CC" w:rsidRPr="00D407F2" w:rsidRDefault="007A39CC" w:rsidP="007A39CC">
            <w:pPr>
              <w:jc w:val="both"/>
              <w:rPr>
                <w:szCs w:val="24"/>
              </w:rPr>
            </w:pPr>
            <w:r w:rsidRPr="00D407F2">
              <w:rPr>
                <w:b/>
                <w:szCs w:val="24"/>
              </w:rPr>
              <w:t>ES padomes rekomendācija</w:t>
            </w:r>
            <w:r w:rsidRPr="00D407F2">
              <w:rPr>
                <w:szCs w:val="24"/>
              </w:rPr>
              <w:t>: efektīvas P&amp;I politikas izstrāde un īstenošana, kas paredz veicināt uzņēmumu inovācijas, tostarp izmantojot nodokļu atvieglojumus, modernizēt infrastruktūru un racionalizēt pētniecības iestādes (2012.gads); īstenot pasākumus, lai modernizētu pētniecības iestādes, pamatojoties uz neatkarīgo novērtējumu, kas pašlaik tiek veikts (2013.gads).</w:t>
            </w:r>
          </w:p>
          <w:p w14:paraId="7A86E3A4" w14:textId="12D3AD77" w:rsidR="00C23553" w:rsidRPr="00D407F2" w:rsidRDefault="00C23553" w:rsidP="000B299D">
            <w:pPr>
              <w:jc w:val="both"/>
              <w:rPr>
                <w:szCs w:val="24"/>
              </w:rPr>
            </w:pPr>
            <w:r w:rsidRPr="00D407F2">
              <w:t>Lai nodrošinātu NRP mērķa sasniegšanu par ieguldījumiem P&amp;A 1,5 % apmērā no IKP 2020.gadā, investīcijas P&amp;A tiks veiktas atbilstoši ZTAI un RIS3.</w:t>
            </w:r>
          </w:p>
        </w:tc>
      </w:tr>
      <w:tr w:rsidR="00600973" w:rsidRPr="00D407F2" w14:paraId="1C9C0404" w14:textId="77777777" w:rsidTr="00C009DE">
        <w:tc>
          <w:tcPr>
            <w:tcW w:w="1584" w:type="dxa"/>
            <w:vMerge/>
            <w:shd w:val="clear" w:color="auto" w:fill="auto"/>
          </w:tcPr>
          <w:p w14:paraId="301A23E3" w14:textId="77777777" w:rsidR="006B2749" w:rsidRPr="00D407F2" w:rsidRDefault="006B2749" w:rsidP="009F30FD">
            <w:pPr>
              <w:rPr>
                <w:szCs w:val="24"/>
              </w:rPr>
            </w:pPr>
          </w:p>
        </w:tc>
        <w:tc>
          <w:tcPr>
            <w:tcW w:w="3969" w:type="dxa"/>
            <w:shd w:val="clear" w:color="auto" w:fill="auto"/>
          </w:tcPr>
          <w:p w14:paraId="75DF8D6F" w14:textId="5E92BFA9" w:rsidR="006B2749" w:rsidRPr="00D407F2" w:rsidDel="00804DCE" w:rsidRDefault="006B2749" w:rsidP="005446D6">
            <w:pPr>
              <w:jc w:val="both"/>
              <w:rPr>
                <w:szCs w:val="24"/>
              </w:rPr>
            </w:pPr>
            <w:r w:rsidRPr="00D407F2">
              <w:rPr>
                <w:szCs w:val="24"/>
              </w:rPr>
              <w:t xml:space="preserve">Sekmējot uzņēmumu </w:t>
            </w:r>
            <w:r w:rsidR="00473301" w:rsidRPr="00D407F2">
              <w:rPr>
                <w:szCs w:val="24"/>
              </w:rPr>
              <w:t>investīcijas P&amp;I</w:t>
            </w:r>
            <w:r w:rsidRPr="00D407F2">
              <w:rPr>
                <w:szCs w:val="24"/>
              </w:rPr>
              <w:t xml:space="preserve"> un veidojot saiknes un sinerģiju starp uzņēmumiem, </w:t>
            </w:r>
            <w:r w:rsidR="00473301" w:rsidRPr="00D407F2">
              <w:rPr>
                <w:szCs w:val="24"/>
              </w:rPr>
              <w:t xml:space="preserve">pētniecības un izstrādes </w:t>
            </w:r>
            <w:r w:rsidRPr="00D407F2">
              <w:rPr>
                <w:szCs w:val="24"/>
              </w:rPr>
              <w:t xml:space="preserve">centriem un augstākās izglītības </w:t>
            </w:r>
            <w:r w:rsidR="00473301" w:rsidRPr="00D407F2">
              <w:rPr>
                <w:szCs w:val="24"/>
              </w:rPr>
              <w:t>nozari</w:t>
            </w:r>
            <w:r w:rsidRPr="00D407F2">
              <w:rPr>
                <w:szCs w:val="24"/>
              </w:rPr>
              <w:t xml:space="preserve">, jo īpaši </w:t>
            </w:r>
            <w:r w:rsidR="00473301" w:rsidRPr="00D407F2">
              <w:rPr>
                <w:szCs w:val="24"/>
              </w:rPr>
              <w:t>veicin</w:t>
            </w:r>
            <w:r w:rsidRPr="00D407F2">
              <w:rPr>
                <w:szCs w:val="24"/>
              </w:rPr>
              <w:t xml:space="preserve">ot </w:t>
            </w:r>
            <w:r w:rsidR="00473301" w:rsidRPr="00D407F2">
              <w:rPr>
                <w:szCs w:val="24"/>
              </w:rPr>
              <w:t xml:space="preserve">investīcijas </w:t>
            </w:r>
            <w:r w:rsidRPr="00D407F2">
              <w:rPr>
                <w:szCs w:val="24"/>
              </w:rPr>
              <w:t>pr</w:t>
            </w:r>
            <w:r w:rsidR="00473301" w:rsidRPr="00D407F2">
              <w:rPr>
                <w:szCs w:val="24"/>
              </w:rPr>
              <w:t>oduktu</w:t>
            </w:r>
            <w:r w:rsidRPr="00D407F2">
              <w:rPr>
                <w:szCs w:val="24"/>
              </w:rPr>
              <w:t xml:space="preserve"> un pakalpojumu attīstīb</w:t>
            </w:r>
            <w:r w:rsidR="00473301" w:rsidRPr="00D407F2">
              <w:rPr>
                <w:szCs w:val="24"/>
              </w:rPr>
              <w:t>ā</w:t>
            </w:r>
            <w:r w:rsidRPr="00D407F2">
              <w:rPr>
                <w:szCs w:val="24"/>
              </w:rPr>
              <w:t xml:space="preserve">, tehnoloģiju </w:t>
            </w:r>
            <w:r w:rsidR="00473301" w:rsidRPr="00D407F2">
              <w:rPr>
                <w:szCs w:val="24"/>
              </w:rPr>
              <w:t>nodošanu</w:t>
            </w:r>
            <w:r w:rsidRPr="00D407F2">
              <w:rPr>
                <w:szCs w:val="24"/>
              </w:rPr>
              <w:t>, sociālās inovācijas</w:t>
            </w:r>
            <w:r w:rsidR="00473301" w:rsidRPr="00D407F2">
              <w:rPr>
                <w:szCs w:val="24"/>
              </w:rPr>
              <w:t>, ekoinovācijas,</w:t>
            </w:r>
            <w:r w:rsidRPr="00D407F2">
              <w:rPr>
                <w:szCs w:val="24"/>
              </w:rPr>
              <w:t xml:space="preserve"> sabiedrisko pakalpojumu lietotnes, pieprasījuma stimulēšanu, tīkl</w:t>
            </w:r>
            <w:r w:rsidR="00473301" w:rsidRPr="00D407F2">
              <w:rPr>
                <w:szCs w:val="24"/>
              </w:rPr>
              <w:t>u veid</w:t>
            </w:r>
            <w:r w:rsidRPr="00D407F2">
              <w:rPr>
                <w:szCs w:val="24"/>
              </w:rPr>
              <w:t xml:space="preserve">ošanu, kopu izveidi un </w:t>
            </w:r>
            <w:r w:rsidR="00473301" w:rsidRPr="00D407F2">
              <w:rPr>
                <w:szCs w:val="24"/>
              </w:rPr>
              <w:t>atvērtās</w:t>
            </w:r>
            <w:r w:rsidRPr="00D407F2">
              <w:rPr>
                <w:szCs w:val="24"/>
              </w:rPr>
              <w:t xml:space="preserve"> inovācij</w:t>
            </w:r>
            <w:r w:rsidR="00473301" w:rsidRPr="00D407F2">
              <w:rPr>
                <w:szCs w:val="24"/>
              </w:rPr>
              <w:t>as</w:t>
            </w:r>
            <w:r w:rsidRPr="00D407F2">
              <w:rPr>
                <w:szCs w:val="24"/>
              </w:rPr>
              <w:t xml:space="preserve"> ar viedās specializācijas palīdzību</w:t>
            </w:r>
            <w:r w:rsidR="00473301" w:rsidRPr="00D407F2">
              <w:rPr>
                <w:szCs w:val="24"/>
              </w:rPr>
              <w:t xml:space="preserve"> un</w:t>
            </w:r>
            <w:r w:rsidRPr="00D407F2">
              <w:rPr>
                <w:szCs w:val="24"/>
              </w:rPr>
              <w:t xml:space="preserve"> atbalstot tehnoloģisko un lietišķo pētniecību, </w:t>
            </w:r>
            <w:r w:rsidR="00473301" w:rsidRPr="00D407F2">
              <w:rPr>
                <w:szCs w:val="24"/>
              </w:rPr>
              <w:t>izmēģinājuma projektus, ražojumu apstiprināšanu</w:t>
            </w:r>
            <w:r w:rsidR="005446D6" w:rsidRPr="00D407F2">
              <w:rPr>
                <w:szCs w:val="24"/>
              </w:rPr>
              <w:t xml:space="preserve"> to</w:t>
            </w:r>
            <w:r w:rsidR="00473301" w:rsidRPr="00D407F2">
              <w:rPr>
                <w:szCs w:val="24"/>
              </w:rPr>
              <w:t xml:space="preserve"> </w:t>
            </w:r>
            <w:r w:rsidRPr="00D407F2">
              <w:rPr>
                <w:szCs w:val="24"/>
              </w:rPr>
              <w:t>agrīnā izstrādes stadijā, ražošanas spēj</w:t>
            </w:r>
            <w:r w:rsidR="005446D6" w:rsidRPr="00D407F2">
              <w:rPr>
                <w:szCs w:val="24"/>
              </w:rPr>
              <w:t>u palielināšanu</w:t>
            </w:r>
            <w:r w:rsidRPr="00D407F2">
              <w:rPr>
                <w:szCs w:val="24"/>
              </w:rPr>
              <w:t xml:space="preserve"> un pirmo ražošanu, </w:t>
            </w:r>
            <w:r w:rsidR="005446D6" w:rsidRPr="00D407F2">
              <w:rPr>
                <w:szCs w:val="24"/>
              </w:rPr>
              <w:t xml:space="preserve">jo īpaši attiecībā </w:t>
            </w:r>
            <w:r w:rsidR="005446D6" w:rsidRPr="00D407F2">
              <w:rPr>
                <w:szCs w:val="24"/>
              </w:rPr>
              <w:lastRenderedPageBreak/>
              <w:t>uz svarīgākajām pamattehnoloģijām un</w:t>
            </w:r>
            <w:r w:rsidRPr="00D407F2">
              <w:rPr>
                <w:szCs w:val="24"/>
              </w:rPr>
              <w:t xml:space="preserve"> universālo tehnoloģiju izplatīšanu</w:t>
            </w:r>
          </w:p>
        </w:tc>
        <w:tc>
          <w:tcPr>
            <w:tcW w:w="8339" w:type="dxa"/>
            <w:shd w:val="clear" w:color="auto" w:fill="auto"/>
          </w:tcPr>
          <w:p w14:paraId="01A41988" w14:textId="77777777" w:rsidR="007A39CC" w:rsidRPr="00D407F2" w:rsidRDefault="007A39CC" w:rsidP="007A39CC">
            <w:pPr>
              <w:jc w:val="both"/>
              <w:rPr>
                <w:szCs w:val="24"/>
              </w:rPr>
            </w:pPr>
            <w:r w:rsidRPr="00D407F2">
              <w:rPr>
                <w:b/>
                <w:szCs w:val="24"/>
              </w:rPr>
              <w:lastRenderedPageBreak/>
              <w:t>ES padomes rekomendācija:</w:t>
            </w:r>
            <w:r w:rsidRPr="00D407F2">
              <w:rPr>
                <w:szCs w:val="24"/>
              </w:rPr>
              <w:t xml:space="preserve"> skat. iepriekšējā punktā.</w:t>
            </w:r>
          </w:p>
          <w:p w14:paraId="0F742C22" w14:textId="254B7E59" w:rsidR="007A39CC" w:rsidRPr="00D407F2" w:rsidRDefault="007A39CC" w:rsidP="007A39CC">
            <w:pPr>
              <w:jc w:val="both"/>
              <w:rPr>
                <w:szCs w:val="24"/>
              </w:rPr>
            </w:pPr>
            <w:r w:rsidRPr="00D407F2">
              <w:rPr>
                <w:szCs w:val="24"/>
              </w:rPr>
              <w:t xml:space="preserve">Lai nodrošinātu NRP mērķa sasniegšanu par ieguldījumiem P&amp;A 1,5 % apmēra no IKP 2020.gadā, investīcijas P&amp;A&amp;I tiks veiktas </w:t>
            </w:r>
            <w:r w:rsidR="00C23553" w:rsidRPr="00D407F2">
              <w:rPr>
                <w:szCs w:val="24"/>
              </w:rPr>
              <w:t xml:space="preserve">atbilstoši ZTAI, NIP, Izglītības attīstības pamatnostādnēm 2014. – 2020. gadam  </w:t>
            </w:r>
            <w:r w:rsidRPr="00D407F2">
              <w:rPr>
                <w:szCs w:val="24"/>
              </w:rPr>
              <w:t xml:space="preserve"> un saskaņā ar </w:t>
            </w:r>
            <w:r w:rsidR="00567432" w:rsidRPr="00D407F2">
              <w:rPr>
                <w:szCs w:val="24"/>
              </w:rPr>
              <w:t>RIS3</w:t>
            </w:r>
            <w:r w:rsidRPr="00D407F2">
              <w:rPr>
                <w:szCs w:val="24"/>
              </w:rPr>
              <w:t>, kas ir nacionālā ekonomiskās attīstības stratēģija, kas paredz mērķtiecīgu pētniecības un inovāciju resursu fokusēšanu zināšanu jomās, kur valstij ir salīdzinošās priekšrocības vai arī eksistē aktīvi, uz kuru bāzes šādas priekšrocības var radīt.</w:t>
            </w:r>
          </w:p>
          <w:p w14:paraId="495D553E" w14:textId="77777777" w:rsidR="006B2749" w:rsidRPr="00D407F2" w:rsidRDefault="006B2749" w:rsidP="00571F65">
            <w:pPr>
              <w:jc w:val="both"/>
              <w:rPr>
                <w:szCs w:val="24"/>
              </w:rPr>
            </w:pPr>
          </w:p>
        </w:tc>
      </w:tr>
      <w:tr w:rsidR="00600973" w:rsidRPr="00D407F2" w14:paraId="18C283CA" w14:textId="77777777" w:rsidTr="00C009DE">
        <w:tc>
          <w:tcPr>
            <w:tcW w:w="1584" w:type="dxa"/>
            <w:vMerge w:val="restart"/>
            <w:shd w:val="clear" w:color="auto" w:fill="auto"/>
          </w:tcPr>
          <w:p w14:paraId="2852D4C9" w14:textId="32B3E173" w:rsidR="00CC53D5" w:rsidRPr="00D407F2" w:rsidRDefault="00CC53D5" w:rsidP="005446D6">
            <w:pPr>
              <w:rPr>
                <w:szCs w:val="24"/>
              </w:rPr>
            </w:pPr>
            <w:r w:rsidRPr="00D407F2">
              <w:rPr>
                <w:szCs w:val="24"/>
              </w:rPr>
              <w:lastRenderedPageBreak/>
              <w:t>2.</w:t>
            </w:r>
            <w:r w:rsidR="00C35081" w:rsidRPr="00D407F2">
              <w:rPr>
                <w:szCs w:val="24"/>
              </w:rPr>
              <w:t xml:space="preserve"> Uzlabot </w:t>
            </w:r>
            <w:r w:rsidR="005446D6" w:rsidRPr="00D407F2">
              <w:rPr>
                <w:szCs w:val="24"/>
              </w:rPr>
              <w:t>IKT</w:t>
            </w:r>
            <w:r w:rsidR="00C35081" w:rsidRPr="00D407F2">
              <w:rPr>
                <w:szCs w:val="24"/>
              </w:rPr>
              <w:t xml:space="preserve"> pieejamību, izmantošanu un kvalitāti</w:t>
            </w:r>
          </w:p>
        </w:tc>
        <w:tc>
          <w:tcPr>
            <w:tcW w:w="3969" w:type="dxa"/>
            <w:shd w:val="clear" w:color="auto" w:fill="auto"/>
          </w:tcPr>
          <w:p w14:paraId="0CB9F9DD" w14:textId="77777777" w:rsidR="00CC53D5" w:rsidRPr="00D407F2" w:rsidRDefault="005B6AD8" w:rsidP="005B6AD8">
            <w:pPr>
              <w:jc w:val="both"/>
              <w:rPr>
                <w:szCs w:val="24"/>
              </w:rPr>
            </w:pPr>
            <w:r w:rsidRPr="00D407F2">
              <w:rPr>
                <w:rFonts w:eastAsia="Times New Roman"/>
                <w:szCs w:val="24"/>
              </w:rPr>
              <w:t>Paplašināt platjoslas pakalpojumu izvietojumu un sekmēt ātrgaitas tīklu attīstību un atbalstīt jauno tehnoloģiju un tīklu ieviešanu digitālās ekonomikas vajadzībām</w:t>
            </w:r>
          </w:p>
        </w:tc>
        <w:tc>
          <w:tcPr>
            <w:tcW w:w="8339" w:type="dxa"/>
            <w:shd w:val="clear" w:color="auto" w:fill="auto"/>
          </w:tcPr>
          <w:p w14:paraId="29BD80CC" w14:textId="77777777" w:rsidR="00187F41" w:rsidRPr="00D407F2" w:rsidRDefault="00425F67" w:rsidP="00B205CD">
            <w:pPr>
              <w:jc w:val="both"/>
              <w:rPr>
                <w:szCs w:val="24"/>
              </w:rPr>
            </w:pPr>
            <w:r w:rsidRPr="00D407F2">
              <w:rPr>
                <w:b/>
                <w:szCs w:val="24"/>
              </w:rPr>
              <w:t>NRP izaicinājumi</w:t>
            </w:r>
            <w:r w:rsidRPr="00D407F2">
              <w:rPr>
                <w:szCs w:val="24"/>
              </w:rPr>
              <w:t xml:space="preserve">: sabalansētas tautsaimniecības attīstības nodrošināšana, veicinot elektronisko sakaru vienlīdzīgu pieejamību visā Latvijas teritorijā. </w:t>
            </w:r>
          </w:p>
          <w:p w14:paraId="5CADF5FB" w14:textId="63A55C8F" w:rsidR="00A76A3D" w:rsidRPr="00D407F2" w:rsidRDefault="00B205CD" w:rsidP="00571F65">
            <w:pPr>
              <w:jc w:val="both"/>
              <w:rPr>
                <w:szCs w:val="24"/>
              </w:rPr>
            </w:pPr>
            <w:r w:rsidRPr="00D407F2">
              <w:rPr>
                <w:szCs w:val="24"/>
              </w:rPr>
              <w:t xml:space="preserve">Atbilstoši </w:t>
            </w:r>
            <w:r w:rsidRPr="00D407F2">
              <w:rPr>
                <w:b/>
                <w:szCs w:val="24"/>
              </w:rPr>
              <w:t>stratēģijas ,,Eiropa 2020</w:t>
            </w:r>
            <w:r w:rsidR="00187F41" w:rsidRPr="00D407F2">
              <w:rPr>
                <w:b/>
                <w:szCs w:val="24"/>
              </w:rPr>
              <w:t>”</w:t>
            </w:r>
            <w:r w:rsidRPr="00D407F2">
              <w:rPr>
                <w:szCs w:val="24"/>
              </w:rPr>
              <w:t xml:space="preserve"> pamatiniciatīvā „Digitālā programma Eiropai” noteiktajam mērķim 2020.gadā jebkuram ES iedzīvotājam ir jābūt iespējai abonēt interneta piekļuves pakalpojumu ar lejupielādes ātrumu ≥ 30 Mbit/s un vismaz 50% no ES mājsaimniecībām abonēs interneta piekļuves pakalpojumus ar lejupielādes ātrumu ≥ 100 Mbit/s.</w:t>
            </w:r>
          </w:p>
        </w:tc>
      </w:tr>
      <w:tr w:rsidR="00600973" w:rsidRPr="00D407F2" w14:paraId="76E156CC" w14:textId="77777777" w:rsidTr="00C009DE">
        <w:tc>
          <w:tcPr>
            <w:tcW w:w="1584" w:type="dxa"/>
            <w:vMerge/>
            <w:shd w:val="clear" w:color="auto" w:fill="auto"/>
          </w:tcPr>
          <w:p w14:paraId="79469B8B" w14:textId="77777777" w:rsidR="00CC53D5" w:rsidRPr="00D407F2" w:rsidRDefault="00CC53D5" w:rsidP="009F30FD">
            <w:pPr>
              <w:rPr>
                <w:szCs w:val="24"/>
              </w:rPr>
            </w:pPr>
          </w:p>
        </w:tc>
        <w:tc>
          <w:tcPr>
            <w:tcW w:w="3969" w:type="dxa"/>
            <w:shd w:val="clear" w:color="auto" w:fill="auto"/>
          </w:tcPr>
          <w:p w14:paraId="24CA286C" w14:textId="77777777" w:rsidR="00CC53D5" w:rsidRPr="00D407F2" w:rsidRDefault="003662BB" w:rsidP="009F30FD">
            <w:pPr>
              <w:jc w:val="both"/>
              <w:rPr>
                <w:szCs w:val="24"/>
              </w:rPr>
            </w:pPr>
            <w:r w:rsidRPr="00D407F2">
              <w:rPr>
                <w:rFonts w:eastAsia="Times New Roman"/>
                <w:szCs w:val="24"/>
              </w:rPr>
              <w:t>Stiprināt IKT lietojumprogrammas e-pārvaldes, e-mācību, e-iekļaušanas, e-kultūras un e-veselības jomā</w:t>
            </w:r>
          </w:p>
        </w:tc>
        <w:tc>
          <w:tcPr>
            <w:tcW w:w="8339" w:type="dxa"/>
            <w:shd w:val="clear" w:color="auto" w:fill="auto"/>
          </w:tcPr>
          <w:p w14:paraId="101659FA" w14:textId="415B50AE" w:rsidR="00187F41" w:rsidRPr="00D407F2" w:rsidRDefault="00187F41" w:rsidP="00A513B0">
            <w:pPr>
              <w:jc w:val="both"/>
              <w:rPr>
                <w:b/>
                <w:szCs w:val="24"/>
              </w:rPr>
            </w:pPr>
            <w:r w:rsidRPr="00D407F2">
              <w:rPr>
                <w:b/>
                <w:szCs w:val="24"/>
              </w:rPr>
              <w:t>NRP izaicinājumi:</w:t>
            </w:r>
            <w:r w:rsidRPr="00D407F2">
              <w:rPr>
                <w:szCs w:val="24"/>
              </w:rPr>
              <w:t xml:space="preserve"> sabalansētas tautsaimniecības attīstības nodrošināšana, paaugstinot IKT ieguldījumu visu tautsaimniecības nozaru izaugsmē un inovācijā.</w:t>
            </w:r>
          </w:p>
          <w:p w14:paraId="629560B6" w14:textId="59DCC518" w:rsidR="00187F41" w:rsidRPr="00D407F2" w:rsidRDefault="00187F41" w:rsidP="00A513B0">
            <w:pPr>
              <w:jc w:val="both"/>
              <w:rPr>
                <w:szCs w:val="24"/>
              </w:rPr>
            </w:pPr>
            <w:r w:rsidRPr="00D407F2">
              <w:rPr>
                <w:b/>
                <w:szCs w:val="24"/>
              </w:rPr>
              <w:t xml:space="preserve">Stratēģijas „Eiropa 2020” </w:t>
            </w:r>
            <w:r w:rsidRPr="00D407F2">
              <w:rPr>
                <w:szCs w:val="24"/>
              </w:rPr>
              <w:t>p</w:t>
            </w:r>
            <w:r w:rsidR="00A513B0" w:rsidRPr="00D407F2">
              <w:rPr>
                <w:szCs w:val="24"/>
              </w:rPr>
              <w:t>amatiniciatīvā „Digitālā programma Eiropai” uzsvērts, ka ES dalībvalstīm jāveicina pilnībā sadarbspējīgu e-pārvaldes pakal</w:t>
            </w:r>
            <w:r w:rsidR="00AC4539" w:rsidRPr="00D407F2">
              <w:rPr>
                <w:szCs w:val="24"/>
              </w:rPr>
              <w:t>pojumu izvēršanu un izmantošanu</w:t>
            </w:r>
            <w:r w:rsidR="00A513B0" w:rsidRPr="00D407F2">
              <w:rPr>
                <w:szCs w:val="24"/>
              </w:rPr>
              <w:t>.</w:t>
            </w:r>
          </w:p>
          <w:p w14:paraId="39CC8A45" w14:textId="70476D4E" w:rsidR="00CC53D5" w:rsidRPr="00D407F2" w:rsidRDefault="00440614" w:rsidP="00440614">
            <w:pPr>
              <w:jc w:val="both"/>
              <w:rPr>
                <w:szCs w:val="24"/>
              </w:rPr>
            </w:pPr>
            <w:r w:rsidRPr="00D407F2">
              <w:rPr>
                <w:szCs w:val="24"/>
              </w:rPr>
              <w:t>Informācijas sabiedrības attīstības pamatnostādņu 2014.-2020.gadam mērķis ir nodrošinot iespēju ikvienam izmantot IKT sniegtās iespējas, veidot uz zināšanām balstītu ekonomiku un uzlabot kopējo dzīves kvalitāti, sniedzot ieguldījumu publiskās pārvaldes efektivitātes, valsts konkurētspējas, ekonomiskās izaugsmes paaugstināšanā un darbavietu radīšanā.</w:t>
            </w:r>
          </w:p>
        </w:tc>
      </w:tr>
      <w:tr w:rsidR="00600973" w:rsidRPr="00D407F2" w14:paraId="2363D621" w14:textId="77777777" w:rsidTr="00C009DE">
        <w:tc>
          <w:tcPr>
            <w:tcW w:w="1584" w:type="dxa"/>
            <w:vMerge w:val="restart"/>
            <w:shd w:val="clear" w:color="auto" w:fill="auto"/>
          </w:tcPr>
          <w:p w14:paraId="3DCBD93B" w14:textId="77777777" w:rsidR="000112B7" w:rsidRPr="00D407F2" w:rsidRDefault="000112B7" w:rsidP="009F30FD">
            <w:pPr>
              <w:jc w:val="both"/>
              <w:rPr>
                <w:szCs w:val="24"/>
              </w:rPr>
            </w:pPr>
            <w:r w:rsidRPr="00D407F2">
              <w:rPr>
                <w:szCs w:val="24"/>
              </w:rPr>
              <w:t>3.Uzlabot mazo un vidējo uzņēmumu konkurētspēju</w:t>
            </w:r>
          </w:p>
        </w:tc>
        <w:tc>
          <w:tcPr>
            <w:tcW w:w="3969" w:type="dxa"/>
            <w:shd w:val="clear" w:color="auto" w:fill="auto"/>
          </w:tcPr>
          <w:p w14:paraId="50596F7E" w14:textId="2266848B" w:rsidR="003B57D5" w:rsidRPr="00D407F2" w:rsidDel="00804DCE" w:rsidRDefault="004A7A90" w:rsidP="004A7A90">
            <w:pPr>
              <w:jc w:val="both"/>
              <w:rPr>
                <w:szCs w:val="24"/>
              </w:rPr>
            </w:pPr>
            <w:r w:rsidRPr="00D407F2">
              <w:rPr>
                <w:szCs w:val="24"/>
              </w:rPr>
              <w:t>Veicinā</w:t>
            </w:r>
            <w:r w:rsidR="002B0C23" w:rsidRPr="00D407F2">
              <w:rPr>
                <w:szCs w:val="24"/>
              </w:rPr>
              <w:t xml:space="preserve">t uzņēmējdarbību, jo īpaši </w:t>
            </w:r>
            <w:r w:rsidRPr="00D407F2">
              <w:rPr>
                <w:szCs w:val="24"/>
              </w:rPr>
              <w:t>atvieglojot</w:t>
            </w:r>
            <w:r w:rsidR="002B0C23" w:rsidRPr="00D407F2">
              <w:rPr>
                <w:szCs w:val="24"/>
              </w:rPr>
              <w:t xml:space="preserve"> jaunu ideju izmantošanu ekonomikā un</w:t>
            </w:r>
            <w:r w:rsidRPr="00D407F2">
              <w:rPr>
                <w:szCs w:val="24"/>
              </w:rPr>
              <w:t xml:space="preserve"> atbalstot</w:t>
            </w:r>
            <w:r w:rsidR="002B0C23" w:rsidRPr="00D407F2">
              <w:rPr>
                <w:szCs w:val="24"/>
              </w:rPr>
              <w:t xml:space="preserve"> jaunu uzņēmumu izveid</w:t>
            </w:r>
            <w:r w:rsidRPr="00D407F2">
              <w:rPr>
                <w:szCs w:val="24"/>
              </w:rPr>
              <w:t>i</w:t>
            </w:r>
            <w:r w:rsidR="002B0C23" w:rsidRPr="00D407F2">
              <w:rPr>
                <w:szCs w:val="24"/>
              </w:rPr>
              <w:t>, tostarp ar uzņēm</w:t>
            </w:r>
            <w:r w:rsidRPr="00D407F2">
              <w:rPr>
                <w:szCs w:val="24"/>
              </w:rPr>
              <w:t>umu</w:t>
            </w:r>
            <w:r w:rsidR="002B0C23" w:rsidRPr="00D407F2">
              <w:rPr>
                <w:szCs w:val="24"/>
              </w:rPr>
              <w:t xml:space="preserve"> inkubatoru palīdzību</w:t>
            </w:r>
          </w:p>
        </w:tc>
        <w:tc>
          <w:tcPr>
            <w:tcW w:w="8339" w:type="dxa"/>
            <w:shd w:val="clear" w:color="auto" w:fill="auto"/>
          </w:tcPr>
          <w:p w14:paraId="0ED101CF" w14:textId="77777777" w:rsidR="007A39CC" w:rsidRPr="00D407F2" w:rsidRDefault="007A39CC" w:rsidP="007A39CC">
            <w:pPr>
              <w:jc w:val="both"/>
              <w:rPr>
                <w:szCs w:val="24"/>
              </w:rPr>
            </w:pPr>
            <w:r w:rsidRPr="00D407F2">
              <w:rPr>
                <w:b/>
                <w:szCs w:val="24"/>
              </w:rPr>
              <w:t>NRP izaicinājumi</w:t>
            </w:r>
            <w:r w:rsidRPr="00D407F2">
              <w:rPr>
                <w:szCs w:val="24"/>
              </w:rPr>
              <w:t xml:space="preserve">: uzņēmējdarbības vides uzlabošana, </w:t>
            </w:r>
            <w:r w:rsidRPr="00D407F2">
              <w:rPr>
                <w:rFonts w:eastAsia="Times New Roman"/>
                <w:szCs w:val="24"/>
              </w:rPr>
              <w:t>komersantu</w:t>
            </w:r>
            <w:r w:rsidRPr="00D407F2">
              <w:rPr>
                <w:szCs w:val="24"/>
              </w:rPr>
              <w:t xml:space="preserve"> pieejas finansēm nodrošināšana ar mērķi atbalstīt produktīvās investīcijas.</w:t>
            </w:r>
          </w:p>
          <w:p w14:paraId="0EFD3841" w14:textId="5B5E9175" w:rsidR="00C24C8A" w:rsidRPr="00D407F2" w:rsidRDefault="00B97D0E" w:rsidP="00282192">
            <w:pPr>
              <w:jc w:val="both"/>
              <w:rPr>
                <w:szCs w:val="24"/>
              </w:rPr>
            </w:pPr>
            <w:r w:rsidRPr="00D407F2">
              <w:t xml:space="preserve">Pieeja finansējumam tiks nodrošināta atbilstoši </w:t>
            </w:r>
            <w:r w:rsidR="00282192" w:rsidRPr="00D407F2">
              <w:t xml:space="preserve">Finanšu pieejamības </w:t>
            </w:r>
            <w:r w:rsidRPr="00D407F2">
              <w:t>tirgus</w:t>
            </w:r>
            <w:r w:rsidR="00282192" w:rsidRPr="00D407F2">
              <w:t xml:space="preserve"> nepilnību </w:t>
            </w:r>
            <w:r w:rsidRPr="00D407F2">
              <w:t xml:space="preserve"> </w:t>
            </w:r>
            <w:r w:rsidR="00282192" w:rsidRPr="00D407F2">
              <w:t>analīzes</w:t>
            </w:r>
            <w:r w:rsidRPr="00D407F2">
              <w:t xml:space="preserve"> rezultātiem, kā arī NIP.</w:t>
            </w:r>
          </w:p>
        </w:tc>
      </w:tr>
      <w:tr w:rsidR="00600973" w:rsidRPr="00D407F2" w14:paraId="260D4D03" w14:textId="77777777" w:rsidTr="00C009DE">
        <w:tc>
          <w:tcPr>
            <w:tcW w:w="1584" w:type="dxa"/>
            <w:vMerge/>
            <w:shd w:val="clear" w:color="auto" w:fill="auto"/>
          </w:tcPr>
          <w:p w14:paraId="481A7286" w14:textId="77777777" w:rsidR="000112B7" w:rsidRPr="00D407F2" w:rsidRDefault="000112B7" w:rsidP="009F30FD">
            <w:pPr>
              <w:rPr>
                <w:szCs w:val="24"/>
              </w:rPr>
            </w:pPr>
          </w:p>
        </w:tc>
        <w:tc>
          <w:tcPr>
            <w:tcW w:w="3969" w:type="dxa"/>
            <w:shd w:val="clear" w:color="auto" w:fill="auto"/>
          </w:tcPr>
          <w:p w14:paraId="39A863E9" w14:textId="36D23CED" w:rsidR="000112B7" w:rsidRPr="00D407F2" w:rsidDel="00804DCE" w:rsidRDefault="007A39CC" w:rsidP="004A7A90">
            <w:pPr>
              <w:jc w:val="both"/>
              <w:rPr>
                <w:szCs w:val="24"/>
              </w:rPr>
            </w:pPr>
            <w:r w:rsidRPr="00D407F2">
              <w:rPr>
                <w:szCs w:val="24"/>
              </w:rPr>
              <w:t xml:space="preserve">Atbalstīt MVK spēju </w:t>
            </w:r>
            <w:r w:rsidR="004A7A90" w:rsidRPr="00D407F2">
              <w:rPr>
                <w:szCs w:val="24"/>
              </w:rPr>
              <w:t xml:space="preserve">panākt izaugsmi </w:t>
            </w:r>
            <w:r w:rsidRPr="00D407F2">
              <w:rPr>
                <w:szCs w:val="24"/>
              </w:rPr>
              <w:t xml:space="preserve">reģionālos, valsts un starptautiskos tirgos un </w:t>
            </w:r>
            <w:r w:rsidR="004A7A90" w:rsidRPr="00D407F2">
              <w:rPr>
                <w:szCs w:val="24"/>
              </w:rPr>
              <w:t xml:space="preserve">iesaistīties </w:t>
            </w:r>
            <w:r w:rsidRPr="00D407F2">
              <w:rPr>
                <w:szCs w:val="24"/>
              </w:rPr>
              <w:t>inovāciju procesos</w:t>
            </w:r>
          </w:p>
        </w:tc>
        <w:tc>
          <w:tcPr>
            <w:tcW w:w="8339" w:type="dxa"/>
            <w:shd w:val="clear" w:color="auto" w:fill="auto"/>
          </w:tcPr>
          <w:p w14:paraId="3B8C78BA" w14:textId="105616C2" w:rsidR="00B97D0E" w:rsidRPr="00D407F2" w:rsidRDefault="007A39CC" w:rsidP="002559BD">
            <w:pPr>
              <w:jc w:val="both"/>
            </w:pPr>
            <w:r w:rsidRPr="00D407F2">
              <w:rPr>
                <w:b/>
                <w:szCs w:val="24"/>
              </w:rPr>
              <w:t>NRP izaicinājumi</w:t>
            </w:r>
            <w:r w:rsidRPr="00D407F2">
              <w:rPr>
                <w:szCs w:val="24"/>
              </w:rPr>
              <w:t xml:space="preserve">: </w:t>
            </w:r>
            <w:r w:rsidR="00F30436" w:rsidRPr="00D407F2">
              <w:rPr>
                <w:szCs w:val="24"/>
              </w:rPr>
              <w:t>ne</w:t>
            </w:r>
            <w:r w:rsidRPr="00D407F2">
              <w:rPr>
                <w:szCs w:val="24"/>
              </w:rPr>
              <w:t>liels MVK īpatsvars eksporta struktūrā; sarežģīta mārketinga a</w:t>
            </w:r>
            <w:r w:rsidR="00671163" w:rsidRPr="00D407F2">
              <w:rPr>
                <w:szCs w:val="24"/>
              </w:rPr>
              <w:t xml:space="preserve">ktivitāšu īstenošana ārvalstīs, MVK nodarbināto personu zināšanu un prasmju neatbilstību darba tirgus vajadzībām. </w:t>
            </w:r>
            <w:r w:rsidR="00B97D0E" w:rsidRPr="00D407F2">
              <w:t>Tiks ieviesta saskaņā ar RIS3, NIP, Latvijas preču un pakalpojumu eksporta veicināšanas un ārvalstu investīciju piesaistes pamatnostādnē</w:t>
            </w:r>
            <w:r w:rsidR="00BF45DF" w:rsidRPr="00D407F2">
              <w:t>s</w:t>
            </w:r>
            <w:r w:rsidR="00B97D0E" w:rsidRPr="00D407F2">
              <w:t xml:space="preserve"> 2013.-2019.gadam.</w:t>
            </w:r>
          </w:p>
          <w:p w14:paraId="4B5564EA" w14:textId="01D9F722" w:rsidR="00B97D0E" w:rsidRPr="00D407F2" w:rsidRDefault="00B97D0E" w:rsidP="00B97D0E">
            <w:pPr>
              <w:pStyle w:val="ListParagraph"/>
              <w:jc w:val="both"/>
              <w:rPr>
                <w:szCs w:val="24"/>
              </w:rPr>
            </w:pPr>
          </w:p>
        </w:tc>
      </w:tr>
      <w:tr w:rsidR="00B97D0E" w:rsidRPr="00D407F2" w14:paraId="594287D8" w14:textId="77777777" w:rsidTr="00C009DE">
        <w:tc>
          <w:tcPr>
            <w:tcW w:w="1584" w:type="dxa"/>
            <w:tcBorders>
              <w:top w:val="nil"/>
            </w:tcBorders>
            <w:shd w:val="clear" w:color="auto" w:fill="auto"/>
          </w:tcPr>
          <w:p w14:paraId="42498C38" w14:textId="77777777" w:rsidR="00B97D0E" w:rsidRPr="00D407F2" w:rsidRDefault="00B97D0E" w:rsidP="009F30FD">
            <w:pPr>
              <w:rPr>
                <w:szCs w:val="24"/>
              </w:rPr>
            </w:pPr>
          </w:p>
        </w:tc>
        <w:tc>
          <w:tcPr>
            <w:tcW w:w="3969" w:type="dxa"/>
            <w:shd w:val="clear" w:color="auto" w:fill="auto"/>
          </w:tcPr>
          <w:p w14:paraId="28DA8015" w14:textId="77777777" w:rsidR="00B97D0E" w:rsidRPr="00D407F2" w:rsidRDefault="00B97D0E">
            <w:pPr>
              <w:jc w:val="both"/>
              <w:rPr>
                <w:rFonts w:ascii="Calibri" w:eastAsiaTheme="minorHAnsi" w:hAnsi="Calibri"/>
                <w:sz w:val="22"/>
              </w:rPr>
            </w:pPr>
            <w:r w:rsidRPr="00D407F2">
              <w:t xml:space="preserve">Atbalstot uzlabotu spēju radīšanu un paplašināšanu produktu un </w:t>
            </w:r>
            <w:r w:rsidRPr="00D407F2">
              <w:lastRenderedPageBreak/>
              <w:t>pakalpojumu attīstībai.</w:t>
            </w:r>
          </w:p>
          <w:p w14:paraId="1A950A60" w14:textId="77777777" w:rsidR="00B97D0E" w:rsidRPr="00D407F2" w:rsidRDefault="00B97D0E" w:rsidP="004A7A90">
            <w:pPr>
              <w:jc w:val="both"/>
              <w:rPr>
                <w:szCs w:val="24"/>
              </w:rPr>
            </w:pPr>
          </w:p>
        </w:tc>
        <w:tc>
          <w:tcPr>
            <w:tcW w:w="8339" w:type="dxa"/>
            <w:shd w:val="clear" w:color="auto" w:fill="auto"/>
          </w:tcPr>
          <w:p w14:paraId="61706B89" w14:textId="77777777" w:rsidR="00B97D0E" w:rsidRPr="00D407F2" w:rsidRDefault="00B97D0E">
            <w:pPr>
              <w:jc w:val="both"/>
              <w:rPr>
                <w:rFonts w:ascii="Calibri" w:eastAsiaTheme="minorHAnsi" w:hAnsi="Calibri"/>
                <w:sz w:val="22"/>
              </w:rPr>
            </w:pPr>
            <w:r w:rsidRPr="00D407F2">
              <w:rPr>
                <w:b/>
                <w:bCs/>
              </w:rPr>
              <w:lastRenderedPageBreak/>
              <w:t>NRP izaicinājumi</w:t>
            </w:r>
            <w:r w:rsidRPr="00D407F2">
              <w:t xml:space="preserve">: uzņēmējdarbības vides uzlabošana - viens no būtiskākajiem komersantu attīstības kapacitātes un spēju ierobežojošiem faktoriem ir ierobežots </w:t>
            </w:r>
            <w:r w:rsidRPr="00D407F2">
              <w:lastRenderedPageBreak/>
              <w:t xml:space="preserve">industriālo zonu un telpu piedāvājums, kā arī atbilstošas infrastruktūras trūkums - pievedceļi, elektrība, gāze, komunikācijas u.c. pakalpojumi. </w:t>
            </w:r>
          </w:p>
          <w:p w14:paraId="62BBCA08" w14:textId="30DA52AB" w:rsidR="00B97D0E" w:rsidRPr="00D407F2" w:rsidRDefault="00B97D0E" w:rsidP="007A39CC">
            <w:pPr>
              <w:jc w:val="both"/>
              <w:rPr>
                <w:b/>
                <w:szCs w:val="24"/>
              </w:rPr>
            </w:pPr>
            <w:r w:rsidRPr="00D407F2">
              <w:t>Tiks ieviesta atbilstoši NIP un Reģionālās politikas pamatnostādnēm 2013.-2019.gadam.</w:t>
            </w:r>
          </w:p>
        </w:tc>
      </w:tr>
      <w:tr w:rsidR="00B22983" w:rsidRPr="00D407F2" w14:paraId="1D78ED19" w14:textId="77777777" w:rsidTr="00C009DE">
        <w:trPr>
          <w:trHeight w:val="995"/>
        </w:trPr>
        <w:tc>
          <w:tcPr>
            <w:tcW w:w="1584" w:type="dxa"/>
            <w:vMerge w:val="restart"/>
            <w:shd w:val="clear" w:color="auto" w:fill="auto"/>
          </w:tcPr>
          <w:p w14:paraId="6750240F" w14:textId="73082CEA" w:rsidR="00B22983" w:rsidRPr="00D407F2" w:rsidRDefault="00B22983">
            <w:pPr>
              <w:rPr>
                <w:rFonts w:eastAsiaTheme="minorHAnsi"/>
                <w:szCs w:val="24"/>
              </w:rPr>
            </w:pPr>
            <w:r w:rsidRPr="00D407F2">
              <w:rPr>
                <w:szCs w:val="24"/>
              </w:rPr>
              <w:lastRenderedPageBreak/>
              <w:t>4.Atbalstīt pāreju uz ekonomiku ar zemu oglekļa emisijas līmeni visās nozarēs</w:t>
            </w:r>
          </w:p>
          <w:p w14:paraId="08844797" w14:textId="77777777" w:rsidR="00B22983" w:rsidRPr="00D407F2" w:rsidRDefault="00B22983">
            <w:pPr>
              <w:rPr>
                <w:szCs w:val="24"/>
              </w:rPr>
            </w:pPr>
          </w:p>
          <w:p w14:paraId="55BB3429" w14:textId="77777777" w:rsidR="00B22983" w:rsidRPr="00D407F2" w:rsidRDefault="00B22983">
            <w:pPr>
              <w:rPr>
                <w:szCs w:val="24"/>
              </w:rPr>
            </w:pPr>
          </w:p>
          <w:p w14:paraId="09CCED9A" w14:textId="77777777" w:rsidR="00B22983" w:rsidRPr="00D407F2" w:rsidRDefault="00B22983">
            <w:pPr>
              <w:rPr>
                <w:szCs w:val="24"/>
              </w:rPr>
            </w:pPr>
          </w:p>
          <w:p w14:paraId="15C3E538" w14:textId="77777777" w:rsidR="00B22983" w:rsidRPr="00D407F2" w:rsidRDefault="00B22983">
            <w:pPr>
              <w:rPr>
                <w:szCs w:val="24"/>
              </w:rPr>
            </w:pPr>
          </w:p>
          <w:p w14:paraId="173D58A2" w14:textId="77777777" w:rsidR="00B22983" w:rsidRPr="00D407F2" w:rsidRDefault="00B22983">
            <w:pPr>
              <w:rPr>
                <w:szCs w:val="24"/>
              </w:rPr>
            </w:pPr>
          </w:p>
          <w:p w14:paraId="277DF6AD" w14:textId="77777777" w:rsidR="00B22983" w:rsidRPr="00D407F2" w:rsidRDefault="00B22983">
            <w:pPr>
              <w:rPr>
                <w:szCs w:val="24"/>
              </w:rPr>
            </w:pPr>
          </w:p>
          <w:p w14:paraId="266D0AB0" w14:textId="77777777" w:rsidR="00B22983" w:rsidRPr="00D407F2" w:rsidRDefault="00B22983">
            <w:pPr>
              <w:rPr>
                <w:szCs w:val="24"/>
              </w:rPr>
            </w:pPr>
          </w:p>
          <w:p w14:paraId="403FD27C" w14:textId="77777777" w:rsidR="00B22983" w:rsidRPr="00D407F2" w:rsidRDefault="00B22983">
            <w:pPr>
              <w:rPr>
                <w:szCs w:val="24"/>
              </w:rPr>
            </w:pPr>
          </w:p>
          <w:p w14:paraId="6B7AC300" w14:textId="77777777" w:rsidR="00B22983" w:rsidRPr="00D407F2" w:rsidRDefault="00B22983">
            <w:pPr>
              <w:rPr>
                <w:szCs w:val="24"/>
              </w:rPr>
            </w:pPr>
          </w:p>
          <w:p w14:paraId="5F97BCAD" w14:textId="77777777" w:rsidR="00B22983" w:rsidRPr="00D407F2" w:rsidRDefault="00B22983">
            <w:pPr>
              <w:rPr>
                <w:szCs w:val="24"/>
              </w:rPr>
            </w:pPr>
          </w:p>
          <w:p w14:paraId="5B2E256B" w14:textId="77777777" w:rsidR="00B22983" w:rsidRPr="00D407F2" w:rsidRDefault="00B22983">
            <w:pPr>
              <w:rPr>
                <w:szCs w:val="24"/>
              </w:rPr>
            </w:pPr>
          </w:p>
          <w:p w14:paraId="145E5B48" w14:textId="77777777" w:rsidR="00B22983" w:rsidRPr="00D407F2" w:rsidRDefault="00B22983">
            <w:pPr>
              <w:rPr>
                <w:szCs w:val="24"/>
              </w:rPr>
            </w:pPr>
          </w:p>
          <w:p w14:paraId="02E091BB" w14:textId="77777777" w:rsidR="00B22983" w:rsidRPr="00D407F2" w:rsidRDefault="00B22983">
            <w:pPr>
              <w:rPr>
                <w:szCs w:val="24"/>
              </w:rPr>
            </w:pPr>
          </w:p>
          <w:p w14:paraId="7C436BBA" w14:textId="77777777" w:rsidR="00B22983" w:rsidRPr="00D407F2" w:rsidRDefault="00B22983">
            <w:pPr>
              <w:rPr>
                <w:szCs w:val="24"/>
              </w:rPr>
            </w:pPr>
          </w:p>
          <w:p w14:paraId="4188B2A3" w14:textId="77777777" w:rsidR="00B22983" w:rsidRPr="00D407F2" w:rsidRDefault="00B22983">
            <w:pPr>
              <w:rPr>
                <w:szCs w:val="24"/>
              </w:rPr>
            </w:pPr>
          </w:p>
          <w:p w14:paraId="3439EF8E" w14:textId="77777777" w:rsidR="00B22983" w:rsidRPr="00D407F2" w:rsidRDefault="00B22983">
            <w:pPr>
              <w:rPr>
                <w:szCs w:val="24"/>
              </w:rPr>
            </w:pPr>
          </w:p>
          <w:p w14:paraId="2DA7FA59" w14:textId="77777777" w:rsidR="00B22983" w:rsidRPr="00D407F2" w:rsidRDefault="00B22983">
            <w:pPr>
              <w:rPr>
                <w:szCs w:val="24"/>
              </w:rPr>
            </w:pPr>
          </w:p>
          <w:p w14:paraId="203BE10E" w14:textId="77777777" w:rsidR="00B22983" w:rsidRPr="00D407F2" w:rsidRDefault="00B22983">
            <w:pPr>
              <w:rPr>
                <w:szCs w:val="24"/>
              </w:rPr>
            </w:pPr>
          </w:p>
          <w:p w14:paraId="34359CD2" w14:textId="77777777" w:rsidR="00B22983" w:rsidRPr="00D407F2" w:rsidRDefault="00B22983">
            <w:pPr>
              <w:rPr>
                <w:szCs w:val="24"/>
              </w:rPr>
            </w:pPr>
          </w:p>
          <w:p w14:paraId="07CDE9C0" w14:textId="77777777" w:rsidR="00B22983" w:rsidRPr="00D407F2" w:rsidRDefault="00B22983">
            <w:pPr>
              <w:rPr>
                <w:szCs w:val="24"/>
              </w:rPr>
            </w:pPr>
          </w:p>
          <w:p w14:paraId="018D2CD7" w14:textId="77777777" w:rsidR="00B22983" w:rsidRPr="00D407F2" w:rsidRDefault="00B22983">
            <w:pPr>
              <w:rPr>
                <w:szCs w:val="24"/>
              </w:rPr>
            </w:pPr>
          </w:p>
          <w:p w14:paraId="1FFDEF87" w14:textId="77777777" w:rsidR="00B22983" w:rsidRPr="00D407F2" w:rsidRDefault="00B22983">
            <w:pPr>
              <w:rPr>
                <w:szCs w:val="24"/>
              </w:rPr>
            </w:pPr>
          </w:p>
          <w:p w14:paraId="6BDAC317" w14:textId="77777777" w:rsidR="00B22983" w:rsidRPr="00D407F2" w:rsidRDefault="00B22983">
            <w:pPr>
              <w:rPr>
                <w:szCs w:val="24"/>
              </w:rPr>
            </w:pPr>
          </w:p>
          <w:p w14:paraId="427B45C6" w14:textId="77777777" w:rsidR="00B22983" w:rsidRPr="00D407F2" w:rsidRDefault="00B22983">
            <w:pPr>
              <w:rPr>
                <w:szCs w:val="24"/>
              </w:rPr>
            </w:pPr>
          </w:p>
          <w:p w14:paraId="0E309B45" w14:textId="77777777" w:rsidR="00B22983" w:rsidRPr="00D407F2" w:rsidRDefault="00B22983">
            <w:pPr>
              <w:rPr>
                <w:szCs w:val="24"/>
              </w:rPr>
            </w:pPr>
          </w:p>
          <w:p w14:paraId="79C14D7A" w14:textId="77777777" w:rsidR="00B22983" w:rsidRPr="00D407F2" w:rsidRDefault="00B22983">
            <w:pPr>
              <w:rPr>
                <w:szCs w:val="24"/>
              </w:rPr>
            </w:pPr>
          </w:p>
          <w:p w14:paraId="07C62FFE" w14:textId="77777777" w:rsidR="00B22983" w:rsidRPr="00D407F2" w:rsidRDefault="00B22983">
            <w:pPr>
              <w:rPr>
                <w:szCs w:val="24"/>
              </w:rPr>
            </w:pPr>
          </w:p>
          <w:p w14:paraId="592BE1B0" w14:textId="77777777" w:rsidR="00B22983" w:rsidRPr="00D407F2" w:rsidRDefault="00B22983" w:rsidP="009F30FD">
            <w:pPr>
              <w:rPr>
                <w:szCs w:val="24"/>
              </w:rPr>
            </w:pPr>
          </w:p>
        </w:tc>
        <w:tc>
          <w:tcPr>
            <w:tcW w:w="3969" w:type="dxa"/>
            <w:shd w:val="clear" w:color="auto" w:fill="auto"/>
          </w:tcPr>
          <w:p w14:paraId="037E028B" w14:textId="75B763A1" w:rsidR="00B22983" w:rsidRPr="00D407F2" w:rsidRDefault="00B22983" w:rsidP="004A7A90">
            <w:pPr>
              <w:jc w:val="both"/>
              <w:rPr>
                <w:szCs w:val="24"/>
              </w:rPr>
            </w:pPr>
            <w:r w:rsidRPr="00D407F2">
              <w:rPr>
                <w:szCs w:val="24"/>
              </w:rPr>
              <w:lastRenderedPageBreak/>
              <w:t>Veicināt energoefektivitāti un AER izmantošanu uzņēmumos (KF).</w:t>
            </w:r>
          </w:p>
        </w:tc>
        <w:tc>
          <w:tcPr>
            <w:tcW w:w="8339" w:type="dxa"/>
            <w:shd w:val="clear" w:color="auto" w:fill="auto"/>
          </w:tcPr>
          <w:p w14:paraId="6C73478A" w14:textId="77777777" w:rsidR="00B22983" w:rsidRPr="00D407F2" w:rsidRDefault="00B22983" w:rsidP="009F5621">
            <w:pPr>
              <w:jc w:val="both"/>
              <w:rPr>
                <w:szCs w:val="24"/>
              </w:rPr>
            </w:pPr>
            <w:r w:rsidRPr="00D407F2">
              <w:rPr>
                <w:b/>
                <w:bCs/>
                <w:szCs w:val="24"/>
              </w:rPr>
              <w:t>NRP mērķis:</w:t>
            </w:r>
            <w:r w:rsidRPr="00D407F2">
              <w:rPr>
                <w:szCs w:val="24"/>
              </w:rPr>
              <w:t xml:space="preserve"> kopējais primārās enerģijas ietaupījums 2020.gadā 0,670 Mtoe un 40% AER bruto enerģijas galapatēriņā. </w:t>
            </w:r>
          </w:p>
          <w:p w14:paraId="1D8C7C56" w14:textId="77777777" w:rsidR="00B22983" w:rsidRPr="00D407F2" w:rsidRDefault="00B22983" w:rsidP="009F5621">
            <w:pPr>
              <w:jc w:val="both"/>
              <w:rPr>
                <w:rFonts w:eastAsiaTheme="minorHAnsi"/>
                <w:szCs w:val="24"/>
              </w:rPr>
            </w:pPr>
            <w:r w:rsidRPr="00D407F2">
              <w:rPr>
                <w:b/>
                <w:bCs/>
                <w:szCs w:val="24"/>
              </w:rPr>
              <w:t xml:space="preserve">ES padomes rekomendācijā </w:t>
            </w:r>
            <w:r w:rsidRPr="00D407F2">
              <w:rPr>
                <w:bCs/>
                <w:szCs w:val="24"/>
              </w:rPr>
              <w:t>aicināts turpināt veicināt energoefektivitāti,</w:t>
            </w:r>
            <w:r w:rsidRPr="00D407F2">
              <w:rPr>
                <w:szCs w:val="24"/>
              </w:rPr>
              <w:t xml:space="preserve"> nodrošināt stimulus enerģijas izmaksu samazināšanai un novirzīt patēriņu uz energoefektīviem produktiem. </w:t>
            </w:r>
          </w:p>
          <w:p w14:paraId="318AA4D1" w14:textId="77777777" w:rsidR="00B22983" w:rsidRPr="00D407F2" w:rsidRDefault="00B22983" w:rsidP="009F5621">
            <w:pPr>
              <w:jc w:val="both"/>
              <w:rPr>
                <w:szCs w:val="24"/>
              </w:rPr>
            </w:pPr>
            <w:r w:rsidRPr="00D407F2">
              <w:rPr>
                <w:b/>
                <w:bCs/>
                <w:szCs w:val="24"/>
              </w:rPr>
              <w:t>NRP izaicinājumi</w:t>
            </w:r>
            <w:r w:rsidRPr="00D407F2">
              <w:rPr>
                <w:szCs w:val="24"/>
              </w:rPr>
              <w:t>: zema energoefektivitāte enerģijas izmantošanas galapatēriņa sektoros.</w:t>
            </w:r>
          </w:p>
          <w:p w14:paraId="1040B553" w14:textId="10464899" w:rsidR="00B22983" w:rsidRPr="00D407F2" w:rsidRDefault="00B22983" w:rsidP="00191D95">
            <w:pPr>
              <w:jc w:val="both"/>
              <w:rPr>
                <w:szCs w:val="24"/>
              </w:rPr>
            </w:pPr>
            <w:r w:rsidRPr="00D407F2">
              <w:rPr>
                <w:szCs w:val="24"/>
              </w:rPr>
              <w:t xml:space="preserve">Būtiski gan samazināt industrijas enerģijas patēriņu, gan veicināt AER izmantošanu enerģijas ražošanā </w:t>
            </w:r>
            <w:r w:rsidRPr="00D407F2">
              <w:rPr>
                <w:rFonts w:eastAsia="Times New Roman"/>
                <w:szCs w:val="24"/>
              </w:rPr>
              <w:t>saimnieciskās darbības veicēju</w:t>
            </w:r>
            <w:r w:rsidRPr="00D407F2">
              <w:rPr>
                <w:szCs w:val="24"/>
              </w:rPr>
              <w:t xml:space="preserve"> vajadzībām. </w:t>
            </w:r>
          </w:p>
        </w:tc>
      </w:tr>
      <w:tr w:rsidR="00B22983" w:rsidRPr="00D407F2" w14:paraId="4ED3F1EC" w14:textId="77777777" w:rsidTr="00C009DE">
        <w:tc>
          <w:tcPr>
            <w:tcW w:w="1584" w:type="dxa"/>
            <w:vMerge/>
            <w:shd w:val="clear" w:color="auto" w:fill="auto"/>
            <w:vAlign w:val="center"/>
          </w:tcPr>
          <w:p w14:paraId="432C978C" w14:textId="77777777" w:rsidR="00B22983" w:rsidRPr="00D407F2" w:rsidRDefault="00B22983" w:rsidP="009F30FD">
            <w:pPr>
              <w:rPr>
                <w:szCs w:val="24"/>
              </w:rPr>
            </w:pPr>
          </w:p>
        </w:tc>
        <w:tc>
          <w:tcPr>
            <w:tcW w:w="3969" w:type="dxa"/>
            <w:shd w:val="clear" w:color="auto" w:fill="auto"/>
          </w:tcPr>
          <w:p w14:paraId="20BEA9EE" w14:textId="25877BBE" w:rsidR="00B22983" w:rsidRPr="00D407F2" w:rsidRDefault="00B22983" w:rsidP="00B72EC2">
            <w:pPr>
              <w:jc w:val="both"/>
              <w:rPr>
                <w:szCs w:val="24"/>
              </w:rPr>
            </w:pPr>
            <w:r w:rsidRPr="00D407F2">
              <w:rPr>
                <w:szCs w:val="24"/>
              </w:rPr>
              <w:t>Atbalstīt energoefektivitāti, viedu energovadību un AER izmantošanu sabiedriskajā infrastruktūrā, tostarp sabiedriskajās ēkās un mājokļa sektorā (ERAF).</w:t>
            </w:r>
          </w:p>
        </w:tc>
        <w:tc>
          <w:tcPr>
            <w:tcW w:w="8339" w:type="dxa"/>
            <w:shd w:val="clear" w:color="auto" w:fill="auto"/>
          </w:tcPr>
          <w:p w14:paraId="5CF4DA78" w14:textId="77777777" w:rsidR="00B22983" w:rsidRPr="00D407F2" w:rsidRDefault="00B22983" w:rsidP="009F5621">
            <w:pPr>
              <w:jc w:val="both"/>
              <w:rPr>
                <w:b/>
                <w:bCs/>
                <w:szCs w:val="24"/>
              </w:rPr>
            </w:pPr>
            <w:r w:rsidRPr="00D407F2">
              <w:rPr>
                <w:b/>
                <w:bCs/>
                <w:szCs w:val="24"/>
              </w:rPr>
              <w:t xml:space="preserve">NRP mērķis: </w:t>
            </w:r>
            <w:r w:rsidRPr="00D407F2">
              <w:rPr>
                <w:bCs/>
                <w:szCs w:val="24"/>
              </w:rPr>
              <w:t>skatīt iepriekšējo ieguldījumu prioritāti</w:t>
            </w:r>
          </w:p>
          <w:p w14:paraId="386E0A48" w14:textId="77777777" w:rsidR="00B22983" w:rsidRPr="00D407F2" w:rsidRDefault="00B22983" w:rsidP="009F5621">
            <w:pPr>
              <w:jc w:val="both"/>
              <w:rPr>
                <w:rFonts w:eastAsiaTheme="minorHAnsi"/>
                <w:szCs w:val="24"/>
              </w:rPr>
            </w:pPr>
            <w:r w:rsidRPr="00D407F2">
              <w:rPr>
                <w:b/>
                <w:bCs/>
                <w:szCs w:val="24"/>
              </w:rPr>
              <w:t xml:space="preserve">ES padomes rekomendācijā </w:t>
            </w:r>
            <w:r w:rsidRPr="00D407F2">
              <w:rPr>
                <w:bCs/>
                <w:szCs w:val="24"/>
              </w:rPr>
              <w:t>aicināts</w:t>
            </w:r>
            <w:r w:rsidRPr="00D407F2">
              <w:rPr>
                <w:szCs w:val="24"/>
              </w:rPr>
              <w:t xml:space="preserve"> turpināt uzlabot energoefektivitāti, īpaši attiecībā uz dzīvojamajām ēkām.</w:t>
            </w:r>
          </w:p>
          <w:p w14:paraId="708D3A14" w14:textId="77777777" w:rsidR="00B22983" w:rsidRPr="00D407F2" w:rsidRDefault="00B22983" w:rsidP="009F5621">
            <w:pPr>
              <w:jc w:val="both"/>
              <w:rPr>
                <w:szCs w:val="24"/>
              </w:rPr>
            </w:pPr>
            <w:r w:rsidRPr="00D407F2">
              <w:rPr>
                <w:b/>
                <w:bCs/>
                <w:szCs w:val="24"/>
              </w:rPr>
              <w:t xml:space="preserve">NRP izaicinājumi: </w:t>
            </w:r>
            <w:r w:rsidRPr="00D407F2">
              <w:rPr>
                <w:szCs w:val="24"/>
              </w:rPr>
              <w:t xml:space="preserve">zema energoefektivitāte enerģijas izmantošanas galapatēriņa sektoros, energoefektivitātes turpmāka veicināšana mājokļos, tajā skaitā pašvaldību ēkās. </w:t>
            </w:r>
          </w:p>
          <w:p w14:paraId="74FA0DDE" w14:textId="77777777" w:rsidR="00B22983" w:rsidRPr="00D407F2" w:rsidRDefault="00B22983" w:rsidP="009F5621">
            <w:pPr>
              <w:jc w:val="both"/>
              <w:rPr>
                <w:szCs w:val="24"/>
              </w:rPr>
            </w:pPr>
            <w:r w:rsidRPr="00D407F2">
              <w:rPr>
                <w:szCs w:val="24"/>
              </w:rPr>
              <w:t xml:space="preserve">Nepieciešamība renovēt valsts ēkas noteikta </w:t>
            </w:r>
            <w:r w:rsidRPr="00D407F2">
              <w:rPr>
                <w:b/>
                <w:szCs w:val="24"/>
              </w:rPr>
              <w:t>Direktīvā 2012/27/ES</w:t>
            </w:r>
            <w:r w:rsidRPr="00D407F2">
              <w:rPr>
                <w:szCs w:val="24"/>
              </w:rPr>
              <w:t xml:space="preserve">.  </w:t>
            </w:r>
          </w:p>
          <w:p w14:paraId="2E31FD6C" w14:textId="3533443A" w:rsidR="00B22983" w:rsidRPr="00D407F2" w:rsidRDefault="00B22983" w:rsidP="00191D95">
            <w:pPr>
              <w:jc w:val="both"/>
              <w:rPr>
                <w:szCs w:val="24"/>
              </w:rPr>
            </w:pPr>
            <w:r w:rsidRPr="00D407F2">
              <w:rPr>
                <w:szCs w:val="24"/>
              </w:rPr>
              <w:t>Dzīvojamo ēku sektorā energoefektivitātes pasākumiem ir būtiska ietekme uz mājsaimniecību izdevumiem enerģijai.</w:t>
            </w:r>
          </w:p>
        </w:tc>
      </w:tr>
      <w:tr w:rsidR="00B22983" w:rsidRPr="00D407F2" w14:paraId="48767EC8" w14:textId="77777777" w:rsidTr="00C009DE">
        <w:trPr>
          <w:trHeight w:val="769"/>
        </w:trPr>
        <w:tc>
          <w:tcPr>
            <w:tcW w:w="1584" w:type="dxa"/>
            <w:vMerge/>
            <w:shd w:val="clear" w:color="auto" w:fill="auto"/>
            <w:vAlign w:val="center"/>
          </w:tcPr>
          <w:p w14:paraId="33F4D4D5" w14:textId="77777777" w:rsidR="00B22983" w:rsidRPr="00D407F2" w:rsidRDefault="00B22983" w:rsidP="009F30FD">
            <w:pPr>
              <w:rPr>
                <w:szCs w:val="24"/>
              </w:rPr>
            </w:pPr>
          </w:p>
        </w:tc>
        <w:tc>
          <w:tcPr>
            <w:tcW w:w="3969" w:type="dxa"/>
            <w:shd w:val="clear" w:color="auto" w:fill="auto"/>
          </w:tcPr>
          <w:p w14:paraId="5295D102" w14:textId="0ACD2ECE" w:rsidR="00B22983" w:rsidRPr="00D407F2" w:rsidRDefault="00B22983" w:rsidP="005E6A56">
            <w:pPr>
              <w:jc w:val="both"/>
              <w:rPr>
                <w:szCs w:val="24"/>
              </w:rPr>
            </w:pPr>
            <w:r w:rsidRPr="00D407F2">
              <w:rPr>
                <w:szCs w:val="24"/>
              </w:rPr>
              <w:t>Veicināt no atjaunojamiem  enerģijas avotiem iegūtas enerģijas ražošanu un sadali (KF).</w:t>
            </w:r>
          </w:p>
        </w:tc>
        <w:tc>
          <w:tcPr>
            <w:tcW w:w="8339" w:type="dxa"/>
            <w:shd w:val="clear" w:color="auto" w:fill="auto"/>
          </w:tcPr>
          <w:p w14:paraId="77FDC026" w14:textId="77777777" w:rsidR="00B22983" w:rsidRPr="00D407F2" w:rsidRDefault="00B22983" w:rsidP="009F5621">
            <w:pPr>
              <w:jc w:val="both"/>
              <w:rPr>
                <w:b/>
                <w:bCs/>
                <w:szCs w:val="24"/>
              </w:rPr>
            </w:pPr>
            <w:r w:rsidRPr="00D407F2">
              <w:rPr>
                <w:b/>
                <w:bCs/>
                <w:szCs w:val="24"/>
              </w:rPr>
              <w:t>NRP izaicinājumi un mērķi:</w:t>
            </w:r>
            <w:r w:rsidRPr="00D407F2">
              <w:rPr>
                <w:szCs w:val="24"/>
              </w:rPr>
              <w:t xml:space="preserve"> energoefektivitātes potenciāla apgūšana centralizētajā siltumapgādes sistēmā un siltumenerģijas zudumu mazināšana; 40% AER bruto enerģijas galapatēriņā 2020.gadā.</w:t>
            </w:r>
          </w:p>
          <w:p w14:paraId="5CC16172" w14:textId="77777777" w:rsidR="00B22983" w:rsidRPr="00D407F2" w:rsidRDefault="00B22983" w:rsidP="009F5621">
            <w:pPr>
              <w:jc w:val="both"/>
              <w:rPr>
                <w:rFonts w:eastAsiaTheme="minorHAnsi"/>
                <w:szCs w:val="24"/>
              </w:rPr>
            </w:pPr>
            <w:r w:rsidRPr="00D407F2">
              <w:rPr>
                <w:b/>
                <w:bCs/>
                <w:szCs w:val="24"/>
              </w:rPr>
              <w:t>ES padomes rekomendācija</w:t>
            </w:r>
            <w:r w:rsidRPr="00D407F2">
              <w:rPr>
                <w:szCs w:val="24"/>
              </w:rPr>
              <w:t xml:space="preserve"> aicina turpināt uzlabot energoefektivitāti, tajā skaitā īpaši centrālapkures tīklos, nodrošināt stimulus enerģijas izmaksu samazināšanai un novirzīt patēriņu uz energoefektīviem produktiem. </w:t>
            </w:r>
          </w:p>
          <w:p w14:paraId="4860E679" w14:textId="47A37FC3" w:rsidR="00B22983" w:rsidRPr="00D407F2" w:rsidRDefault="00B22983" w:rsidP="005E6A56">
            <w:pPr>
              <w:jc w:val="both"/>
              <w:rPr>
                <w:szCs w:val="24"/>
              </w:rPr>
            </w:pPr>
            <w:r w:rsidRPr="00D407F2">
              <w:rPr>
                <w:szCs w:val="24"/>
              </w:rPr>
              <w:t>Tieši centralizētā siltumapgāde ir energoefektīvākais siltumapgādes veids, kuru plaši izmanto gan sabiedrisko un  dzīvojamo ēku apsildei.</w:t>
            </w:r>
          </w:p>
        </w:tc>
      </w:tr>
      <w:tr w:rsidR="00B22983" w:rsidRPr="00D407F2" w14:paraId="623AEB9E" w14:textId="77777777" w:rsidTr="00C009DE">
        <w:trPr>
          <w:trHeight w:val="769"/>
        </w:trPr>
        <w:tc>
          <w:tcPr>
            <w:tcW w:w="1584" w:type="dxa"/>
            <w:vMerge/>
            <w:shd w:val="clear" w:color="auto" w:fill="auto"/>
            <w:vAlign w:val="center"/>
          </w:tcPr>
          <w:p w14:paraId="04EA9BCC" w14:textId="77777777" w:rsidR="00B22983" w:rsidRPr="00D407F2" w:rsidRDefault="00B22983" w:rsidP="009F30FD">
            <w:pPr>
              <w:rPr>
                <w:szCs w:val="24"/>
              </w:rPr>
            </w:pPr>
          </w:p>
        </w:tc>
        <w:tc>
          <w:tcPr>
            <w:tcW w:w="3969" w:type="dxa"/>
            <w:shd w:val="clear" w:color="auto" w:fill="auto"/>
          </w:tcPr>
          <w:p w14:paraId="37678C1E" w14:textId="77777777" w:rsidR="00B22983" w:rsidRPr="00D407F2" w:rsidRDefault="00B22983" w:rsidP="00E159E0">
            <w:pPr>
              <w:jc w:val="both"/>
              <w:rPr>
                <w:szCs w:val="24"/>
              </w:rPr>
            </w:pPr>
            <w:r w:rsidRPr="00D407F2">
              <w:rPr>
                <w:szCs w:val="24"/>
              </w:rPr>
              <w:t>Veicināt zemu oglekļa emisiju stratēģijas visu veidu teritorijām, jo īpaši pilsētām, tostarp ilgtspējīgu multimodālo mobilitāti pilsētās un ar ietekmes mazināšanu saistītus pielāgošanās pasākumus (ERAF).</w:t>
            </w:r>
          </w:p>
        </w:tc>
        <w:tc>
          <w:tcPr>
            <w:tcW w:w="8339" w:type="dxa"/>
            <w:shd w:val="clear" w:color="auto" w:fill="auto"/>
          </w:tcPr>
          <w:p w14:paraId="37ECC49C" w14:textId="77777777" w:rsidR="00B22983" w:rsidRPr="00D407F2" w:rsidRDefault="00B22983" w:rsidP="009F5621">
            <w:pPr>
              <w:pStyle w:val="Default"/>
              <w:jc w:val="both"/>
              <w:rPr>
                <w:rFonts w:eastAsiaTheme="minorHAnsi"/>
                <w:color w:val="auto"/>
                <w:lang w:eastAsia="en-US"/>
              </w:rPr>
            </w:pPr>
            <w:r w:rsidRPr="00D407F2">
              <w:rPr>
                <w:b/>
                <w:bCs/>
                <w:color w:val="auto"/>
                <w:lang w:eastAsia="en-US"/>
              </w:rPr>
              <w:t>NRP mērķi un izaicinājumi</w:t>
            </w:r>
            <w:r w:rsidRPr="00D407F2">
              <w:rPr>
                <w:color w:val="auto"/>
                <w:lang w:eastAsia="en-US"/>
              </w:rPr>
              <w:t xml:space="preserve">: pieaugošs gala enerģijas patēriņš transporta sektorā, īpaši autotransportā. </w:t>
            </w:r>
          </w:p>
          <w:p w14:paraId="6BB03700" w14:textId="1BEF4897" w:rsidR="00B22983" w:rsidRPr="00D407F2" w:rsidRDefault="00B22983" w:rsidP="00737848">
            <w:pPr>
              <w:jc w:val="both"/>
              <w:rPr>
                <w:szCs w:val="24"/>
              </w:rPr>
            </w:pPr>
            <w:r w:rsidRPr="00D407F2">
              <w:t xml:space="preserve">Arī investīcijas transporta nozarē ir būtiskas pārejai uz ekonomiku ar zemu oglekļa emisijas līmeni, gan palielinot atjaunojamu enerģijas avotu izmantošanas īpatsvaru, gan veicinot energoefektivitāti. </w:t>
            </w:r>
          </w:p>
        </w:tc>
      </w:tr>
      <w:tr w:rsidR="00B22983" w:rsidRPr="00D407F2" w14:paraId="0EAAA39B" w14:textId="77777777" w:rsidTr="00C009DE">
        <w:trPr>
          <w:trHeight w:val="769"/>
        </w:trPr>
        <w:tc>
          <w:tcPr>
            <w:tcW w:w="1584" w:type="dxa"/>
            <w:vMerge/>
            <w:shd w:val="clear" w:color="auto" w:fill="auto"/>
            <w:vAlign w:val="center"/>
          </w:tcPr>
          <w:p w14:paraId="096DE68A" w14:textId="77777777" w:rsidR="00B22983" w:rsidRPr="00D407F2" w:rsidRDefault="00B22983" w:rsidP="009F30FD">
            <w:pPr>
              <w:rPr>
                <w:szCs w:val="24"/>
              </w:rPr>
            </w:pPr>
          </w:p>
        </w:tc>
        <w:tc>
          <w:tcPr>
            <w:tcW w:w="3969" w:type="dxa"/>
            <w:shd w:val="clear" w:color="auto" w:fill="auto"/>
          </w:tcPr>
          <w:p w14:paraId="58320350" w14:textId="5C3AE6E2" w:rsidR="00B22983" w:rsidRPr="00D407F2" w:rsidRDefault="00B22983" w:rsidP="00EB3E2E">
            <w:pPr>
              <w:jc w:val="both"/>
              <w:rPr>
                <w:szCs w:val="24"/>
              </w:rPr>
            </w:pPr>
            <w:r w:rsidRPr="00D407F2">
              <w:rPr>
                <w:szCs w:val="24"/>
              </w:rPr>
              <w:t xml:space="preserve">Veicināt zemu oglekļa emisiju stratēģijas visu veidu teritorijām, jo īpaši pilsētām, tostarp ilgtspējīgu </w:t>
            </w:r>
            <w:r w:rsidR="00EB3E2E" w:rsidRPr="00D407F2">
              <w:rPr>
                <w:szCs w:val="24"/>
              </w:rPr>
              <w:t xml:space="preserve">intermodālo </w:t>
            </w:r>
            <w:r w:rsidRPr="00D407F2">
              <w:rPr>
                <w:szCs w:val="24"/>
              </w:rPr>
              <w:t>mobilitāti pilsētās un ar ietekmes mazināšanu saistītus pielāgošanās pasākumus (KF).</w:t>
            </w:r>
          </w:p>
        </w:tc>
        <w:tc>
          <w:tcPr>
            <w:tcW w:w="8339" w:type="dxa"/>
            <w:shd w:val="clear" w:color="auto" w:fill="auto"/>
          </w:tcPr>
          <w:p w14:paraId="7CCE8D0D" w14:textId="77777777" w:rsidR="00B22983" w:rsidRPr="00D407F2" w:rsidRDefault="00B22983" w:rsidP="009F5621">
            <w:pPr>
              <w:jc w:val="both"/>
              <w:rPr>
                <w:szCs w:val="24"/>
              </w:rPr>
            </w:pPr>
            <w:r w:rsidRPr="00D407F2">
              <w:rPr>
                <w:b/>
                <w:bCs/>
                <w:szCs w:val="24"/>
              </w:rPr>
              <w:t>NRP mērķi un izaicinājumi</w:t>
            </w:r>
            <w:r w:rsidRPr="00D407F2">
              <w:rPr>
                <w:szCs w:val="24"/>
              </w:rPr>
              <w:t xml:space="preserve">: skatīt iepriekšējo ieguldījumu prioritāti. </w:t>
            </w:r>
          </w:p>
          <w:p w14:paraId="11B60356" w14:textId="6EE27737" w:rsidR="00B22983" w:rsidRPr="00D407F2" w:rsidRDefault="00B22983" w:rsidP="0007305F">
            <w:pPr>
              <w:jc w:val="both"/>
              <w:rPr>
                <w:szCs w:val="24"/>
              </w:rPr>
            </w:pPr>
            <w:r w:rsidRPr="00D407F2">
              <w:rPr>
                <w:szCs w:val="24"/>
              </w:rPr>
              <w:t>Oglekļa emisiju samazināšanā un energoefektīva patēriņa stimulēšanā ieguldījumu dos pilsētas sabiedriskā transporta sistēmas uzlabošana</w:t>
            </w:r>
            <w:r w:rsidRPr="00D407F2">
              <w:rPr>
                <w:szCs w:val="24"/>
                <w:lang w:eastAsia="lv-LV"/>
              </w:rPr>
              <w:t xml:space="preserve"> – jaunu videi draudzīga sabiedriskā transporta maršrutu izveidošana vai esošo maršrutu rekonstrukcija.</w:t>
            </w:r>
          </w:p>
        </w:tc>
      </w:tr>
      <w:tr w:rsidR="00600973" w:rsidRPr="00D407F2" w14:paraId="19BF971B" w14:textId="77777777" w:rsidTr="00C009DE">
        <w:tc>
          <w:tcPr>
            <w:tcW w:w="1584" w:type="dxa"/>
            <w:shd w:val="clear" w:color="auto" w:fill="auto"/>
          </w:tcPr>
          <w:p w14:paraId="43532EFA" w14:textId="0104651B" w:rsidR="00024DAE" w:rsidRPr="00D407F2" w:rsidRDefault="00024DAE" w:rsidP="003C6DA0">
            <w:pPr>
              <w:rPr>
                <w:szCs w:val="24"/>
              </w:rPr>
            </w:pPr>
            <w:r w:rsidRPr="00D407F2">
              <w:rPr>
                <w:szCs w:val="24"/>
              </w:rPr>
              <w:t>5.</w:t>
            </w:r>
            <w:r w:rsidR="003C6DA0" w:rsidRPr="00D407F2">
              <w:rPr>
                <w:szCs w:val="24"/>
              </w:rPr>
              <w:t>Veicināt p</w:t>
            </w:r>
            <w:r w:rsidRPr="00D407F2">
              <w:rPr>
                <w:szCs w:val="24"/>
              </w:rPr>
              <w:t>ielāgošanos klimata pārmaiņām</w:t>
            </w:r>
            <w:r w:rsidR="003C6DA0" w:rsidRPr="00D407F2">
              <w:rPr>
                <w:szCs w:val="24"/>
              </w:rPr>
              <w:t>,</w:t>
            </w:r>
            <w:r w:rsidR="00F8603C" w:rsidRPr="00D407F2">
              <w:rPr>
                <w:szCs w:val="24"/>
              </w:rPr>
              <w:t xml:space="preserve"> </w:t>
            </w:r>
            <w:r w:rsidRPr="00D407F2">
              <w:rPr>
                <w:szCs w:val="24"/>
              </w:rPr>
              <w:t>riska novēršan</w:t>
            </w:r>
            <w:r w:rsidR="003C6DA0" w:rsidRPr="00D407F2">
              <w:rPr>
                <w:szCs w:val="24"/>
              </w:rPr>
              <w:t>u</w:t>
            </w:r>
            <w:r w:rsidR="00F8603C" w:rsidRPr="00D407F2">
              <w:rPr>
                <w:szCs w:val="24"/>
              </w:rPr>
              <w:t xml:space="preserve"> </w:t>
            </w:r>
            <w:r w:rsidRPr="00D407F2">
              <w:rPr>
                <w:szCs w:val="24"/>
              </w:rPr>
              <w:t xml:space="preserve"> un pārvaldīb</w:t>
            </w:r>
            <w:r w:rsidR="003C6DA0" w:rsidRPr="00D407F2">
              <w:rPr>
                <w:szCs w:val="24"/>
              </w:rPr>
              <w:t>u</w:t>
            </w:r>
          </w:p>
        </w:tc>
        <w:tc>
          <w:tcPr>
            <w:tcW w:w="3969" w:type="dxa"/>
            <w:shd w:val="clear" w:color="auto" w:fill="auto"/>
          </w:tcPr>
          <w:p w14:paraId="693DF31A" w14:textId="77777777" w:rsidR="00024DAE" w:rsidRPr="00D407F2" w:rsidRDefault="00F8603C" w:rsidP="003C6845">
            <w:pPr>
              <w:jc w:val="both"/>
              <w:rPr>
                <w:szCs w:val="24"/>
              </w:rPr>
            </w:pPr>
            <w:r w:rsidRPr="00D407F2">
              <w:rPr>
                <w:szCs w:val="24"/>
              </w:rPr>
              <w:t>Atbalstīt investīcijas, kas paredzēts, lai piel</w:t>
            </w:r>
            <w:r w:rsidR="00657CFA" w:rsidRPr="00D407F2">
              <w:rPr>
                <w:szCs w:val="24"/>
              </w:rPr>
              <w:t>āgoties</w:t>
            </w:r>
            <w:r w:rsidR="00024DAE" w:rsidRPr="00D407F2">
              <w:rPr>
                <w:szCs w:val="24"/>
              </w:rPr>
              <w:t xml:space="preserve"> klimata pārmaiņām, </w:t>
            </w:r>
            <w:r w:rsidRPr="00D407F2">
              <w:rPr>
                <w:szCs w:val="24"/>
              </w:rPr>
              <w:t xml:space="preserve">tostarp izmatojot uz ekosistēmām balstītas pieejas </w:t>
            </w:r>
            <w:r w:rsidR="0089307B" w:rsidRPr="00D407F2">
              <w:rPr>
                <w:szCs w:val="24"/>
              </w:rPr>
              <w:t>(ERAF)</w:t>
            </w:r>
          </w:p>
        </w:tc>
        <w:tc>
          <w:tcPr>
            <w:tcW w:w="8339" w:type="dxa"/>
            <w:shd w:val="clear" w:color="auto" w:fill="auto"/>
          </w:tcPr>
          <w:p w14:paraId="08A414D3" w14:textId="1B2185F4" w:rsidR="00024DAE" w:rsidRPr="00D407F2" w:rsidRDefault="007727BA" w:rsidP="00236931">
            <w:pPr>
              <w:jc w:val="both"/>
              <w:rPr>
                <w:szCs w:val="24"/>
              </w:rPr>
            </w:pPr>
            <w:r w:rsidRPr="00D407F2">
              <w:rPr>
                <w:b/>
                <w:szCs w:val="24"/>
              </w:rPr>
              <w:t>ES 2020 stratēģijas pamatiniciatīva „Resursu ziņā efektīva Eiropa”</w:t>
            </w:r>
            <w:r w:rsidRPr="00D407F2">
              <w:rPr>
                <w:szCs w:val="24"/>
              </w:rPr>
              <w:t xml:space="preserve"> un BJRS stratēģiskā mērķa „Celt labklājību” apakšmērķis „Pielāgošanās klimata pārmaiņām, riska novēršana un pārvaldība” paredz pasākumu plūdu risku samazināšanai un novēršanai nepieciešamību. Tiks samazināta klimata pārmaiņu un pavasara palu ietekm</w:t>
            </w:r>
            <w:r w:rsidR="003F056B" w:rsidRPr="00D407F2">
              <w:rPr>
                <w:szCs w:val="24"/>
              </w:rPr>
              <w:t>e</w:t>
            </w:r>
            <w:r w:rsidRPr="00D407F2">
              <w:rPr>
                <w:szCs w:val="24"/>
              </w:rPr>
              <w:t xml:space="preserve">, t.sk. lietusgāžu plūdi, kas apdraud iedzīvotājus, inženiertehniskās būves un infrastruktūru, kā arī lauksaimniecībā izmantojamās zemes </w:t>
            </w:r>
            <w:r w:rsidR="00260545" w:rsidRPr="00D407F2">
              <w:rPr>
                <w:szCs w:val="24"/>
              </w:rPr>
              <w:t>izmantošanu pārtikas ražošanai.</w:t>
            </w:r>
          </w:p>
        </w:tc>
      </w:tr>
      <w:tr w:rsidR="00600973" w:rsidRPr="00D407F2" w14:paraId="7E999356" w14:textId="77777777" w:rsidTr="00C009DE">
        <w:tc>
          <w:tcPr>
            <w:tcW w:w="1584" w:type="dxa"/>
            <w:vMerge w:val="restart"/>
            <w:shd w:val="clear" w:color="auto" w:fill="auto"/>
          </w:tcPr>
          <w:p w14:paraId="66149FFA" w14:textId="77777777" w:rsidR="00024DAE" w:rsidRPr="00D407F2" w:rsidRDefault="00024DAE" w:rsidP="00F12394">
            <w:pPr>
              <w:rPr>
                <w:szCs w:val="24"/>
              </w:rPr>
            </w:pPr>
            <w:r w:rsidRPr="00D407F2">
              <w:rPr>
                <w:szCs w:val="24"/>
              </w:rPr>
              <w:t>6.</w:t>
            </w:r>
            <w:r w:rsidR="004B1D26" w:rsidRPr="00D407F2">
              <w:rPr>
                <w:szCs w:val="24"/>
              </w:rPr>
              <w:t xml:space="preserve"> </w:t>
            </w:r>
            <w:r w:rsidR="00F12394" w:rsidRPr="00D407F2">
              <w:rPr>
                <w:szCs w:val="24"/>
              </w:rPr>
              <w:t xml:space="preserve">Saglabāt un aizsargāt vidi un uzlabot resursu </w:t>
            </w:r>
            <w:r w:rsidR="004B1D26" w:rsidRPr="00D407F2">
              <w:rPr>
                <w:szCs w:val="24"/>
              </w:rPr>
              <w:t>izmantošanas</w:t>
            </w:r>
            <w:r w:rsidR="00F12394" w:rsidRPr="00D407F2">
              <w:rPr>
                <w:szCs w:val="24"/>
              </w:rPr>
              <w:t xml:space="preserve"> efektivitāti</w:t>
            </w:r>
          </w:p>
        </w:tc>
        <w:tc>
          <w:tcPr>
            <w:tcW w:w="3969" w:type="dxa"/>
            <w:shd w:val="clear" w:color="auto" w:fill="auto"/>
          </w:tcPr>
          <w:p w14:paraId="404A2A5D" w14:textId="77777777" w:rsidR="0089307B" w:rsidRPr="00D407F2" w:rsidRDefault="00C610C8" w:rsidP="009F30FD">
            <w:pPr>
              <w:jc w:val="both"/>
              <w:rPr>
                <w:rFonts w:eastAsia="Tahoma"/>
                <w:szCs w:val="24"/>
              </w:rPr>
            </w:pPr>
            <w:r w:rsidRPr="00D407F2">
              <w:rPr>
                <w:rFonts w:eastAsia="Tahoma"/>
                <w:szCs w:val="24"/>
              </w:rPr>
              <w:t xml:space="preserve">Investēt atkritumu apsaimniekošanas nozarē, lai ievērotu Savienības </w:t>
            </w:r>
            <w:r w:rsidRPr="00D407F2">
              <w:rPr>
                <w:rFonts w:eastAsia="Tahoma"/>
                <w:i/>
                <w:szCs w:val="24"/>
              </w:rPr>
              <w:t>acquis</w:t>
            </w:r>
            <w:r w:rsidRPr="00D407F2">
              <w:rPr>
                <w:rFonts w:eastAsia="Tahoma"/>
                <w:szCs w:val="24"/>
              </w:rPr>
              <w:t xml:space="preserve"> noteiktās prasības vides jomā un nodrošinātu dalībvalstu identificētās vajadzības pēc investīcijām, kas pārsniedz minētās prasības.</w:t>
            </w:r>
          </w:p>
          <w:p w14:paraId="784804E1" w14:textId="77777777" w:rsidR="00024DAE" w:rsidRPr="00D407F2" w:rsidRDefault="0089307B" w:rsidP="009F30FD">
            <w:pPr>
              <w:jc w:val="both"/>
              <w:rPr>
                <w:szCs w:val="24"/>
              </w:rPr>
            </w:pPr>
            <w:r w:rsidRPr="00D407F2">
              <w:rPr>
                <w:rFonts w:eastAsia="Tahoma"/>
                <w:szCs w:val="24"/>
              </w:rPr>
              <w:t>(KF)</w:t>
            </w:r>
          </w:p>
        </w:tc>
        <w:tc>
          <w:tcPr>
            <w:tcW w:w="8339" w:type="dxa"/>
            <w:shd w:val="clear" w:color="auto" w:fill="auto"/>
          </w:tcPr>
          <w:p w14:paraId="3EA0C2B0" w14:textId="77777777" w:rsidR="00F30436" w:rsidRPr="00D407F2" w:rsidRDefault="00F30436" w:rsidP="007727BA">
            <w:pPr>
              <w:autoSpaceDE w:val="0"/>
              <w:autoSpaceDN w:val="0"/>
              <w:adjustRightInd w:val="0"/>
              <w:jc w:val="both"/>
              <w:rPr>
                <w:szCs w:val="24"/>
              </w:rPr>
            </w:pPr>
            <w:r w:rsidRPr="00D407F2">
              <w:rPr>
                <w:b/>
                <w:szCs w:val="24"/>
              </w:rPr>
              <w:t>NRP izaicinājumi</w:t>
            </w:r>
            <w:r w:rsidRPr="00D407F2">
              <w:rPr>
                <w:szCs w:val="24"/>
              </w:rPr>
              <w:t xml:space="preserve">: uzņēmējdarbības vides uzlabošana, pilnveidojot atkritumu saimniecības infrastruktūru, nodrošinot atkritumu pārstrādes/reģenerācijas palielināšanos un apglabāto bioloģisko noārdāmo atkritumu samazināšanos. </w:t>
            </w:r>
          </w:p>
          <w:p w14:paraId="6539B9CE" w14:textId="494B8443" w:rsidR="00497E3C" w:rsidRPr="00D407F2" w:rsidRDefault="007727BA" w:rsidP="007727BA">
            <w:pPr>
              <w:autoSpaceDE w:val="0"/>
              <w:autoSpaceDN w:val="0"/>
              <w:adjustRightInd w:val="0"/>
              <w:jc w:val="both"/>
              <w:rPr>
                <w:szCs w:val="24"/>
              </w:rPr>
            </w:pPr>
            <w:r w:rsidRPr="00D407F2">
              <w:rPr>
                <w:b/>
                <w:szCs w:val="24"/>
              </w:rPr>
              <w:t>EK pētīju</w:t>
            </w:r>
            <w:r w:rsidR="00497E3C" w:rsidRPr="00D407F2">
              <w:rPr>
                <w:b/>
                <w:szCs w:val="24"/>
              </w:rPr>
              <w:t>mā</w:t>
            </w:r>
            <w:r w:rsidR="009D62E9" w:rsidRPr="00D407F2">
              <w:rPr>
                <w:rStyle w:val="FootnoteReference"/>
                <w:b/>
                <w:szCs w:val="24"/>
              </w:rPr>
              <w:footnoteReference w:id="6"/>
            </w:r>
            <w:r w:rsidRPr="00D407F2">
              <w:rPr>
                <w:szCs w:val="24"/>
              </w:rPr>
              <w:t xml:space="preserve">  Latvija ir saņēmusi negatīvu vērtējumu vairākos kritērijos. </w:t>
            </w:r>
          </w:p>
          <w:p w14:paraId="7DF0166F" w14:textId="6E95EFB9" w:rsidR="00024DAE" w:rsidRPr="00D407F2" w:rsidRDefault="007727BA" w:rsidP="00E40B6F">
            <w:pPr>
              <w:autoSpaceDE w:val="0"/>
              <w:autoSpaceDN w:val="0"/>
              <w:adjustRightInd w:val="0"/>
              <w:jc w:val="both"/>
              <w:rPr>
                <w:szCs w:val="24"/>
              </w:rPr>
            </w:pPr>
            <w:r w:rsidRPr="00D407F2">
              <w:rPr>
                <w:b/>
                <w:szCs w:val="24"/>
              </w:rPr>
              <w:t>ES 2020 stratēģija pamatiniciatīva „Resursu ziņā efektīva Eiropa”</w:t>
            </w:r>
            <w:r w:rsidRPr="00D407F2">
              <w:rPr>
                <w:szCs w:val="24"/>
              </w:rPr>
              <w:t xml:space="preserve"> paredz, ka palielinot pārstrādes līmeni, samazināsies pieprasījums pēc primārajām izejvielām un tiks atkārtoti izmantoti vērtīgi materiāli. </w:t>
            </w:r>
            <w:r w:rsidR="007B5CFC" w:rsidRPr="00D407F2">
              <w:rPr>
                <w:szCs w:val="24"/>
              </w:rPr>
              <w:t>Investīcijas tiks vērstas uz Direktīvas 2008/98/EK, Direktīvas 1999/31/EK, Direktīvas 94/62/EK, Direktīvas 2012/19/EK</w:t>
            </w:r>
            <w:r w:rsidR="003F056B" w:rsidRPr="00D407F2">
              <w:rPr>
                <w:szCs w:val="24"/>
              </w:rPr>
              <w:t xml:space="preserve"> un</w:t>
            </w:r>
            <w:r w:rsidR="007B5CFC" w:rsidRPr="00D407F2">
              <w:rPr>
                <w:szCs w:val="24"/>
              </w:rPr>
              <w:t xml:space="preserve"> </w:t>
            </w:r>
            <w:r w:rsidR="003F056B" w:rsidRPr="00D407F2">
              <w:rPr>
                <w:szCs w:val="24"/>
              </w:rPr>
              <w:t xml:space="preserve">Direktīvas </w:t>
            </w:r>
            <w:r w:rsidR="007B5CFC" w:rsidRPr="00D407F2">
              <w:rPr>
                <w:szCs w:val="24"/>
              </w:rPr>
              <w:t xml:space="preserve">2000/53/EK prasību izpildi. </w:t>
            </w:r>
          </w:p>
        </w:tc>
      </w:tr>
      <w:tr w:rsidR="00600973" w:rsidRPr="00D407F2" w14:paraId="09D9DE07" w14:textId="77777777" w:rsidTr="00C009DE">
        <w:tc>
          <w:tcPr>
            <w:tcW w:w="1584" w:type="dxa"/>
            <w:vMerge/>
            <w:shd w:val="clear" w:color="auto" w:fill="auto"/>
          </w:tcPr>
          <w:p w14:paraId="64B6438D" w14:textId="77777777" w:rsidR="00024DAE" w:rsidRPr="00D407F2" w:rsidRDefault="00024DAE" w:rsidP="009F30FD">
            <w:pPr>
              <w:rPr>
                <w:szCs w:val="24"/>
              </w:rPr>
            </w:pPr>
          </w:p>
        </w:tc>
        <w:tc>
          <w:tcPr>
            <w:tcW w:w="3969" w:type="dxa"/>
            <w:shd w:val="clear" w:color="auto" w:fill="auto"/>
          </w:tcPr>
          <w:p w14:paraId="3F4A550F" w14:textId="77777777" w:rsidR="0089307B" w:rsidRPr="00D407F2" w:rsidRDefault="0031280B" w:rsidP="009C3B51">
            <w:pPr>
              <w:widowControl w:val="0"/>
              <w:tabs>
                <w:tab w:val="left" w:pos="1417"/>
              </w:tabs>
              <w:jc w:val="both"/>
              <w:rPr>
                <w:rFonts w:eastAsia="Tahoma"/>
                <w:szCs w:val="24"/>
              </w:rPr>
            </w:pPr>
            <w:r w:rsidRPr="00D407F2">
              <w:rPr>
                <w:rFonts w:eastAsia="Tahoma"/>
                <w:szCs w:val="24"/>
              </w:rPr>
              <w:t xml:space="preserve">Investēt ūdensapgādes nozarē, lai ievērotu Savienības </w:t>
            </w:r>
            <w:r w:rsidRPr="00D407F2">
              <w:rPr>
                <w:rFonts w:eastAsia="Tahoma"/>
                <w:i/>
                <w:szCs w:val="24"/>
              </w:rPr>
              <w:t>acquis</w:t>
            </w:r>
            <w:r w:rsidRPr="00D407F2">
              <w:rPr>
                <w:rFonts w:eastAsia="Tahoma"/>
                <w:szCs w:val="24"/>
              </w:rPr>
              <w:t xml:space="preserve"> noteiktās </w:t>
            </w:r>
            <w:r w:rsidRPr="00D407F2">
              <w:rPr>
                <w:rFonts w:eastAsia="Tahoma"/>
                <w:szCs w:val="24"/>
              </w:rPr>
              <w:lastRenderedPageBreak/>
              <w:t>prasības vides jomā un nodrošinātu dalībvalstu identificētās vajadzības pēc investīcijām, kas pārsniedz minētās prasības.</w:t>
            </w:r>
          </w:p>
          <w:p w14:paraId="21ADFC50" w14:textId="77777777" w:rsidR="00024DAE" w:rsidRPr="00D407F2" w:rsidRDefault="0089307B" w:rsidP="009C3B51">
            <w:pPr>
              <w:widowControl w:val="0"/>
              <w:tabs>
                <w:tab w:val="left" w:pos="1417"/>
              </w:tabs>
              <w:jc w:val="both"/>
              <w:rPr>
                <w:rFonts w:eastAsia="Tahoma"/>
                <w:szCs w:val="24"/>
              </w:rPr>
            </w:pPr>
            <w:r w:rsidRPr="00D407F2">
              <w:rPr>
                <w:rFonts w:eastAsia="Tahoma"/>
                <w:szCs w:val="24"/>
              </w:rPr>
              <w:t>(KF)</w:t>
            </w:r>
          </w:p>
        </w:tc>
        <w:tc>
          <w:tcPr>
            <w:tcW w:w="8339" w:type="dxa"/>
            <w:shd w:val="clear" w:color="auto" w:fill="auto"/>
          </w:tcPr>
          <w:p w14:paraId="1C08AC6C" w14:textId="6DAB02EF" w:rsidR="005A4153" w:rsidRPr="00D407F2" w:rsidRDefault="007727BA" w:rsidP="005A4153">
            <w:pPr>
              <w:jc w:val="both"/>
              <w:rPr>
                <w:rFonts w:ascii="TimesNewRoman" w:hAnsi="TimesNewRoman" w:cs="TimesNewRoman"/>
                <w:szCs w:val="24"/>
              </w:rPr>
            </w:pPr>
            <w:r w:rsidRPr="00D407F2">
              <w:rPr>
                <w:b/>
                <w:szCs w:val="24"/>
              </w:rPr>
              <w:lastRenderedPageBreak/>
              <w:t>ES 2020 stratēģijas pamatiniciatīvas „Resursu ziņā efektīva Eiropa”</w:t>
            </w:r>
            <w:r w:rsidRPr="00D407F2">
              <w:rPr>
                <w:szCs w:val="24"/>
              </w:rPr>
              <w:t xml:space="preserve"> </w:t>
            </w:r>
            <w:r w:rsidR="00DE361E" w:rsidRPr="00D407F2">
              <w:rPr>
                <w:rFonts w:ascii="TimesNewRoman" w:hAnsi="TimesNewRoman" w:cs="TimesNewRoman"/>
                <w:szCs w:val="24"/>
              </w:rPr>
              <w:t>ū</w:t>
            </w:r>
            <w:r w:rsidRPr="00D407F2">
              <w:rPr>
                <w:rFonts w:ascii="TimesNewRoman" w:hAnsi="TimesNewRoman" w:cs="TimesNewRoman"/>
                <w:szCs w:val="24"/>
              </w:rPr>
              <w:t xml:space="preserve">dens </w:t>
            </w:r>
            <w:r w:rsidRPr="00D407F2">
              <w:rPr>
                <w:rFonts w:ascii="TimesNewRoman" w:hAnsi="TimesNewRoman" w:cs="TimesNewRoman"/>
                <w:szCs w:val="24"/>
              </w:rPr>
              <w:lastRenderedPageBreak/>
              <w:t>resursu politika</w:t>
            </w:r>
            <w:r w:rsidR="00DE361E" w:rsidRPr="00D407F2">
              <w:rPr>
                <w:rFonts w:ascii="TimesNewRoman" w:hAnsi="TimesNewRoman" w:cs="TimesNewRoman"/>
                <w:szCs w:val="24"/>
              </w:rPr>
              <w:t xml:space="preserve">s </w:t>
            </w:r>
            <w:r w:rsidRPr="00D407F2">
              <w:rPr>
                <w:rFonts w:ascii="TimesNewRoman" w:hAnsi="TimesNewRoman" w:cs="TimesNewRoman"/>
                <w:szCs w:val="24"/>
              </w:rPr>
              <w:t>prioritāte ir ūdens taupīšana un efektīva izmantošana</w:t>
            </w:r>
            <w:r w:rsidR="00DE361E" w:rsidRPr="00D407F2">
              <w:rPr>
                <w:rFonts w:ascii="TimesNewRoman" w:hAnsi="TimesNewRoman" w:cs="TimesNewRoman"/>
                <w:szCs w:val="24"/>
              </w:rPr>
              <w:t xml:space="preserve">, </w:t>
            </w:r>
            <w:r w:rsidRPr="00D407F2">
              <w:rPr>
                <w:rFonts w:ascii="TimesNewRoman" w:hAnsi="TimesNewRoman" w:cs="TimesNewRoman"/>
                <w:szCs w:val="24"/>
              </w:rPr>
              <w:t>nodrošin</w:t>
            </w:r>
            <w:r w:rsidR="00DE361E" w:rsidRPr="00D407F2">
              <w:rPr>
                <w:rFonts w:ascii="TimesNewRoman" w:hAnsi="TimesNewRoman" w:cs="TimesNewRoman"/>
                <w:szCs w:val="24"/>
              </w:rPr>
              <w:t>ot tā pieejamību</w:t>
            </w:r>
            <w:r w:rsidRPr="00D407F2">
              <w:rPr>
                <w:rFonts w:ascii="TimesNewRoman" w:hAnsi="TimesNewRoman" w:cs="TimesNewRoman"/>
                <w:szCs w:val="24"/>
              </w:rPr>
              <w:t xml:space="preserve"> pietiekamā daudzumā un atbilstošā kvalitātē, kā arī </w:t>
            </w:r>
            <w:r w:rsidR="00DE361E" w:rsidRPr="00D407F2">
              <w:rPr>
                <w:rFonts w:ascii="TimesNewRoman" w:hAnsi="TimesNewRoman" w:cs="TimesNewRoman"/>
                <w:szCs w:val="24"/>
              </w:rPr>
              <w:t>atgriežot to vi</w:t>
            </w:r>
            <w:r w:rsidRPr="00D407F2">
              <w:rPr>
                <w:rFonts w:ascii="TimesNewRoman" w:hAnsi="TimesNewRoman" w:cs="TimesNewRoman"/>
                <w:szCs w:val="24"/>
              </w:rPr>
              <w:t xml:space="preserve">dē pieņemamā kvalitātē. </w:t>
            </w:r>
          </w:p>
          <w:p w14:paraId="2AB55711" w14:textId="0C27026D" w:rsidR="00024DAE" w:rsidRPr="00D407F2" w:rsidRDefault="005A4153" w:rsidP="004E2CF9">
            <w:pPr>
              <w:jc w:val="both"/>
              <w:rPr>
                <w:szCs w:val="24"/>
              </w:rPr>
            </w:pPr>
            <w:r w:rsidRPr="00D407F2">
              <w:rPr>
                <w:rFonts w:ascii="TimesNewRoman" w:hAnsi="TimesNewRoman" w:cs="TimesNewRoman"/>
                <w:b/>
                <w:szCs w:val="24"/>
              </w:rPr>
              <w:t>NRP izaicinājumi</w:t>
            </w:r>
            <w:r w:rsidRPr="00D407F2">
              <w:rPr>
                <w:rFonts w:ascii="TimesNewRoman" w:hAnsi="TimesNewRoman" w:cs="TimesNewRoman"/>
                <w:szCs w:val="24"/>
              </w:rPr>
              <w:t xml:space="preserve">: uzņēmējdarbības vides uzlabošana, pilnveidojot ūdenssaimniecības infrastruktūru, </w:t>
            </w:r>
            <w:r w:rsidR="00DE361E" w:rsidRPr="00D407F2">
              <w:rPr>
                <w:rFonts w:ascii="TimesNewRoman" w:hAnsi="TimesNewRoman" w:cs="TimesNewRoman"/>
                <w:szCs w:val="24"/>
              </w:rPr>
              <w:t xml:space="preserve">vienlaikus </w:t>
            </w:r>
            <w:r w:rsidR="00DE361E" w:rsidRPr="00D407F2">
              <w:rPr>
                <w:szCs w:val="24"/>
              </w:rPr>
              <w:t>nodrošinot atbilstību ES direktīvu prasībām.</w:t>
            </w:r>
            <w:r w:rsidR="0023044C" w:rsidRPr="00D407F2">
              <w:rPr>
                <w:szCs w:val="24"/>
              </w:rPr>
              <w:t xml:space="preserve"> </w:t>
            </w:r>
            <w:r w:rsidR="004E2CF9" w:rsidRPr="00D407F2">
              <w:rPr>
                <w:szCs w:val="24"/>
              </w:rPr>
              <w:t>Investīcijas tiks vērstas uz Direktīvas</w:t>
            </w:r>
            <w:r w:rsidR="004E2CF9" w:rsidRPr="00D407F2" w:rsidDel="00DE361E">
              <w:rPr>
                <w:szCs w:val="24"/>
              </w:rPr>
              <w:t xml:space="preserve"> </w:t>
            </w:r>
            <w:r w:rsidR="004E2CF9" w:rsidRPr="00D407F2">
              <w:rPr>
                <w:szCs w:val="24"/>
              </w:rPr>
              <w:t xml:space="preserve">91/271/EEC un </w:t>
            </w:r>
            <w:r w:rsidR="00EF3018" w:rsidRPr="00D407F2">
              <w:rPr>
                <w:szCs w:val="24"/>
              </w:rPr>
              <w:t xml:space="preserve">Direktīvas 98/83/EK prasību </w:t>
            </w:r>
            <w:r w:rsidR="004E2CF9" w:rsidRPr="00D407F2">
              <w:rPr>
                <w:szCs w:val="24"/>
              </w:rPr>
              <w:t xml:space="preserve">izpildi. </w:t>
            </w:r>
          </w:p>
        </w:tc>
      </w:tr>
      <w:tr w:rsidR="00600973" w:rsidRPr="00D407F2" w14:paraId="75ED946D" w14:textId="77777777" w:rsidTr="00C009DE">
        <w:tc>
          <w:tcPr>
            <w:tcW w:w="1584" w:type="dxa"/>
            <w:vMerge/>
            <w:shd w:val="clear" w:color="auto" w:fill="auto"/>
          </w:tcPr>
          <w:p w14:paraId="06276486" w14:textId="7A973815" w:rsidR="00024DAE" w:rsidRPr="00D407F2" w:rsidRDefault="00024DAE" w:rsidP="009F30FD">
            <w:pPr>
              <w:rPr>
                <w:szCs w:val="24"/>
              </w:rPr>
            </w:pPr>
          </w:p>
        </w:tc>
        <w:tc>
          <w:tcPr>
            <w:tcW w:w="3969" w:type="dxa"/>
            <w:shd w:val="clear" w:color="auto" w:fill="auto"/>
          </w:tcPr>
          <w:p w14:paraId="30482213" w14:textId="19B33A13" w:rsidR="002E7A36" w:rsidRPr="00D407F2" w:rsidRDefault="002E7A36" w:rsidP="009C3B51">
            <w:pPr>
              <w:widowControl w:val="0"/>
              <w:tabs>
                <w:tab w:val="left" w:pos="1417"/>
              </w:tabs>
              <w:jc w:val="both"/>
              <w:rPr>
                <w:rFonts w:eastAsia="Tahoma"/>
                <w:szCs w:val="24"/>
              </w:rPr>
            </w:pPr>
            <w:r w:rsidRPr="00D407F2">
              <w:rPr>
                <w:rFonts w:eastAsia="Tahoma"/>
                <w:szCs w:val="24"/>
              </w:rPr>
              <w:t xml:space="preserve">Aizsargāt un atjaunot bioloģisko daudzveidību un augsni un veicinot ekosistēmu pakalpojumus, tostarp ar tīkla „Natura 2000” </w:t>
            </w:r>
            <w:r w:rsidR="00DB0619" w:rsidRPr="00D407F2">
              <w:rPr>
                <w:rFonts w:eastAsia="Tahoma"/>
                <w:szCs w:val="24"/>
              </w:rPr>
              <w:t xml:space="preserve">palīdzību, </w:t>
            </w:r>
            <w:r w:rsidRPr="00D407F2">
              <w:rPr>
                <w:rFonts w:eastAsia="Tahoma"/>
                <w:szCs w:val="24"/>
              </w:rPr>
              <w:t>un zaļ</w:t>
            </w:r>
            <w:r w:rsidR="00DB0619" w:rsidRPr="00D407F2">
              <w:rPr>
                <w:rFonts w:eastAsia="Tahoma"/>
                <w:szCs w:val="24"/>
              </w:rPr>
              <w:t>o</w:t>
            </w:r>
            <w:r w:rsidRPr="00D407F2">
              <w:rPr>
                <w:rFonts w:eastAsia="Tahoma"/>
                <w:szCs w:val="24"/>
              </w:rPr>
              <w:t xml:space="preserve"> infrastruktūru.</w:t>
            </w:r>
          </w:p>
          <w:p w14:paraId="5A5011FC" w14:textId="77777777" w:rsidR="0089307B" w:rsidRPr="00D407F2" w:rsidRDefault="0089307B" w:rsidP="009C3B51">
            <w:pPr>
              <w:widowControl w:val="0"/>
              <w:tabs>
                <w:tab w:val="left" w:pos="1417"/>
              </w:tabs>
              <w:jc w:val="both"/>
              <w:rPr>
                <w:rFonts w:eastAsia="Tahoma"/>
                <w:szCs w:val="24"/>
              </w:rPr>
            </w:pPr>
            <w:r w:rsidRPr="00D407F2">
              <w:rPr>
                <w:rFonts w:eastAsia="Tahoma"/>
                <w:szCs w:val="24"/>
              </w:rPr>
              <w:t>(KF)</w:t>
            </w:r>
          </w:p>
          <w:p w14:paraId="4CCEDDA4" w14:textId="77777777" w:rsidR="0031280B" w:rsidRPr="00D407F2" w:rsidRDefault="0031280B" w:rsidP="009F30FD">
            <w:pPr>
              <w:jc w:val="both"/>
              <w:rPr>
                <w:szCs w:val="24"/>
              </w:rPr>
            </w:pPr>
          </w:p>
          <w:p w14:paraId="3719C867" w14:textId="77777777" w:rsidR="00024DAE" w:rsidRPr="00D407F2" w:rsidRDefault="00024DAE" w:rsidP="009F30FD">
            <w:pPr>
              <w:jc w:val="both"/>
              <w:rPr>
                <w:szCs w:val="24"/>
              </w:rPr>
            </w:pPr>
          </w:p>
        </w:tc>
        <w:tc>
          <w:tcPr>
            <w:tcW w:w="8339" w:type="dxa"/>
            <w:shd w:val="clear" w:color="auto" w:fill="auto"/>
          </w:tcPr>
          <w:p w14:paraId="278A0BA6" w14:textId="091A8119" w:rsidR="00024DAE" w:rsidRPr="00D407F2" w:rsidRDefault="007727BA">
            <w:pPr>
              <w:jc w:val="both"/>
              <w:rPr>
                <w:szCs w:val="24"/>
              </w:rPr>
            </w:pPr>
            <w:r w:rsidRPr="00D407F2">
              <w:rPr>
                <w:szCs w:val="24"/>
              </w:rPr>
              <w:t xml:space="preserve">Latvijai jāizpilda vismaz 18 ES direktīvu un 6 konvenciju prasības vides monitoringa, </w:t>
            </w:r>
            <w:r w:rsidR="0023044C" w:rsidRPr="00D407F2">
              <w:rPr>
                <w:szCs w:val="24"/>
              </w:rPr>
              <w:t>piemēram, Direktīvas 91/676/EEK, Direktīvas 2008/50/EK, Direktīvas 2004/107/EK, Direktīvas 2000/60/EK un Direktīvas 92/43/EKK prasību izpildi</w:t>
            </w:r>
            <w:r w:rsidR="0039225E" w:rsidRPr="00D407F2">
              <w:rPr>
                <w:szCs w:val="24"/>
              </w:rPr>
              <w:t xml:space="preserve">. </w:t>
            </w:r>
            <w:r w:rsidRPr="00D407F2">
              <w:rPr>
                <w:szCs w:val="24"/>
              </w:rPr>
              <w:t>Lai nodrošinātu iepriekš noteikto</w:t>
            </w:r>
            <w:r w:rsidR="00246DAD" w:rsidRPr="00D407F2">
              <w:rPr>
                <w:szCs w:val="24"/>
              </w:rPr>
              <w:t>,</w:t>
            </w:r>
            <w:r w:rsidRPr="00D407F2">
              <w:rPr>
                <w:szCs w:val="24"/>
              </w:rPr>
              <w:t xml:space="preserve"> </w:t>
            </w:r>
            <w:r w:rsidR="0039225E" w:rsidRPr="00D407F2">
              <w:rPr>
                <w:szCs w:val="24"/>
              </w:rPr>
              <w:t>tiks pilnveidots vides monitoringa t</w:t>
            </w:r>
            <w:r w:rsidR="00246DAD" w:rsidRPr="00D407F2">
              <w:rPr>
                <w:szCs w:val="24"/>
              </w:rPr>
              <w:t>ī</w:t>
            </w:r>
            <w:r w:rsidR="0039225E" w:rsidRPr="00D407F2">
              <w:rPr>
                <w:szCs w:val="24"/>
              </w:rPr>
              <w:t xml:space="preserve">kls, </w:t>
            </w:r>
            <w:r w:rsidRPr="00D407F2">
              <w:rPr>
                <w:szCs w:val="24"/>
              </w:rPr>
              <w:t>tiks palielināts teritoriju skaits, kurās tiek novērsta antropogēnā slodze uz īpaši aizsargājamām sugām/biotopiem, pilnveidota jau izbūvētā infrastruktūra</w:t>
            </w:r>
            <w:r w:rsidR="009D6EEB" w:rsidRPr="00D407F2">
              <w:rPr>
                <w:szCs w:val="24"/>
              </w:rPr>
              <w:t xml:space="preserve"> un </w:t>
            </w:r>
            <w:r w:rsidRPr="00D407F2">
              <w:rPr>
                <w:szCs w:val="24"/>
              </w:rPr>
              <w:t>sabiedrība un valsts institūcijas tiks nodrošinātas ar objektīvo informāciju par vides kvalitāti.</w:t>
            </w:r>
            <w:r w:rsidR="0023044C" w:rsidRPr="00D407F2">
              <w:rPr>
                <w:szCs w:val="24"/>
              </w:rPr>
              <w:t xml:space="preserve"> </w:t>
            </w:r>
            <w:r w:rsidR="00EF3018" w:rsidRPr="00D407F2">
              <w:rPr>
                <w:szCs w:val="24"/>
              </w:rPr>
              <w:t>Investīcijas tiks vērstas arī uz Direktīvas</w:t>
            </w:r>
            <w:r w:rsidR="00EF3018" w:rsidRPr="00D407F2" w:rsidDel="00DE361E">
              <w:rPr>
                <w:szCs w:val="24"/>
              </w:rPr>
              <w:t xml:space="preserve"> </w:t>
            </w:r>
            <w:r w:rsidR="00EF3018" w:rsidRPr="00D407F2">
              <w:rPr>
                <w:szCs w:val="24"/>
              </w:rPr>
              <w:t>2009/147EK un Direktīvas 92/43/EEC prasību izpildi</w:t>
            </w:r>
            <w:r w:rsidR="0039225E" w:rsidRPr="00D407F2">
              <w:rPr>
                <w:szCs w:val="24"/>
              </w:rPr>
              <w:t xml:space="preserve"> ES nozīmes sugu un biotopu aizsardzības jomās</w:t>
            </w:r>
            <w:r w:rsidR="00EF3018" w:rsidRPr="00D407F2">
              <w:rPr>
                <w:szCs w:val="24"/>
              </w:rPr>
              <w:t xml:space="preserve">. </w:t>
            </w:r>
          </w:p>
        </w:tc>
      </w:tr>
      <w:tr w:rsidR="00600973" w:rsidRPr="00D407F2" w14:paraId="0C2A1E1A" w14:textId="77777777" w:rsidTr="00C009DE">
        <w:tc>
          <w:tcPr>
            <w:tcW w:w="1584" w:type="dxa"/>
            <w:vMerge w:val="restart"/>
            <w:tcBorders>
              <w:top w:val="nil"/>
            </w:tcBorders>
            <w:shd w:val="clear" w:color="auto" w:fill="auto"/>
          </w:tcPr>
          <w:p w14:paraId="3664117C" w14:textId="77777777" w:rsidR="00F42EE4" w:rsidRPr="00D407F2" w:rsidRDefault="00F42EE4" w:rsidP="009F30FD">
            <w:pPr>
              <w:rPr>
                <w:szCs w:val="24"/>
              </w:rPr>
            </w:pPr>
          </w:p>
        </w:tc>
        <w:tc>
          <w:tcPr>
            <w:tcW w:w="3969" w:type="dxa"/>
            <w:shd w:val="clear" w:color="auto" w:fill="auto"/>
          </w:tcPr>
          <w:p w14:paraId="5B0D4A32" w14:textId="77777777" w:rsidR="00F42EE4" w:rsidRPr="00D407F2" w:rsidRDefault="00F42EE4" w:rsidP="003C33ED">
            <w:pPr>
              <w:jc w:val="both"/>
              <w:rPr>
                <w:rFonts w:eastAsia="Times New Roman"/>
                <w:szCs w:val="24"/>
              </w:rPr>
            </w:pPr>
            <w:r w:rsidRPr="00D407F2">
              <w:rPr>
                <w:rFonts w:eastAsia="Times New Roman"/>
                <w:szCs w:val="24"/>
              </w:rPr>
              <w:t>Saglabāt, aizsargāt, veicināt un attīstīt dabas un kultūras mantojumu</w:t>
            </w:r>
          </w:p>
          <w:p w14:paraId="37FF8D80" w14:textId="27E43F1A" w:rsidR="0059248F" w:rsidRPr="00D407F2" w:rsidRDefault="0059248F" w:rsidP="003C33ED">
            <w:pPr>
              <w:jc w:val="both"/>
              <w:rPr>
                <w:szCs w:val="24"/>
              </w:rPr>
            </w:pPr>
            <w:r w:rsidRPr="00D407F2">
              <w:rPr>
                <w:rFonts w:eastAsia="Times New Roman"/>
                <w:szCs w:val="24"/>
              </w:rPr>
              <w:t>(ERAF)</w:t>
            </w:r>
          </w:p>
        </w:tc>
        <w:tc>
          <w:tcPr>
            <w:tcW w:w="8339" w:type="dxa"/>
            <w:shd w:val="clear" w:color="auto" w:fill="auto"/>
          </w:tcPr>
          <w:p w14:paraId="2023AEF4" w14:textId="58D75D58" w:rsidR="00F42EE4" w:rsidRPr="00D407F2" w:rsidRDefault="00F42EE4" w:rsidP="00F30436">
            <w:pPr>
              <w:jc w:val="both"/>
              <w:rPr>
                <w:szCs w:val="24"/>
              </w:rPr>
            </w:pPr>
            <w:r w:rsidRPr="00D407F2">
              <w:rPr>
                <w:szCs w:val="24"/>
              </w:rPr>
              <w:t xml:space="preserve">Saskaņā ar </w:t>
            </w:r>
            <w:r w:rsidR="00F23D2C" w:rsidRPr="00D407F2">
              <w:rPr>
                <w:szCs w:val="24"/>
              </w:rPr>
              <w:t>T</w:t>
            </w:r>
            <w:r w:rsidR="0084271E" w:rsidRPr="00D407F2">
              <w:rPr>
                <w:szCs w:val="24"/>
              </w:rPr>
              <w:t>ūrisma attīstības pamatnostādnēm</w:t>
            </w:r>
            <w:r w:rsidRPr="00D407F2">
              <w:rPr>
                <w:szCs w:val="24"/>
              </w:rPr>
              <w:t xml:space="preserve"> 2014.–2020.gadam</w:t>
            </w:r>
            <w:r w:rsidR="0007660B" w:rsidRPr="00D407F2">
              <w:rPr>
                <w:szCs w:val="24"/>
              </w:rPr>
              <w:t xml:space="preserve"> (projekts)</w:t>
            </w:r>
            <w:r w:rsidRPr="00D407F2">
              <w:rPr>
                <w:szCs w:val="24"/>
              </w:rPr>
              <w:t xml:space="preserve"> dabas un kultūras mantojums šobrīd ir </w:t>
            </w:r>
            <w:r w:rsidR="00B205CD" w:rsidRPr="00D407F2">
              <w:rPr>
                <w:szCs w:val="24"/>
                <w:lang w:eastAsia="lv-LV"/>
              </w:rPr>
              <w:t>komercdarbībai</w:t>
            </w:r>
            <w:r w:rsidR="003C1273" w:rsidRPr="00D407F2">
              <w:rPr>
                <w:szCs w:val="24"/>
                <w:lang w:eastAsia="lv-LV"/>
              </w:rPr>
              <w:t xml:space="preserve"> </w:t>
            </w:r>
            <w:r w:rsidRPr="00D407F2">
              <w:rPr>
                <w:szCs w:val="24"/>
              </w:rPr>
              <w:t xml:space="preserve">un reģionālajai attīstībai nepietiekami novērtēts un izmantots resurss. Šīs investīcijas nepieciešams veikt, balstoties uz attiecīgo teritoriju </w:t>
            </w:r>
            <w:r w:rsidR="00365959" w:rsidRPr="00D407F2">
              <w:rPr>
                <w:szCs w:val="24"/>
              </w:rPr>
              <w:t xml:space="preserve">integrētām </w:t>
            </w:r>
            <w:r w:rsidR="00B205CD" w:rsidRPr="00D407F2">
              <w:rPr>
                <w:szCs w:val="24"/>
              </w:rPr>
              <w:t>attīstības programmām</w:t>
            </w:r>
            <w:r w:rsidRPr="00D407F2">
              <w:rPr>
                <w:szCs w:val="24"/>
              </w:rPr>
              <w:t xml:space="preserve">,  tādējādi nodrošinot ilgtspējīgu kultūras un dabas mantojuma </w:t>
            </w:r>
            <w:r w:rsidR="00B205CD" w:rsidRPr="00D407F2">
              <w:rPr>
                <w:szCs w:val="24"/>
              </w:rPr>
              <w:t xml:space="preserve">aizsargāšanu, saglabāšanu, kā arī </w:t>
            </w:r>
            <w:r w:rsidRPr="00D407F2">
              <w:rPr>
                <w:szCs w:val="24"/>
              </w:rPr>
              <w:t>izmantošanu sociālā kapitāla attīstībai un vides kvalitātes pilnveidei.</w:t>
            </w:r>
          </w:p>
          <w:p w14:paraId="61E43DF7" w14:textId="015DCD3E" w:rsidR="006659E9" w:rsidRPr="00D407F2" w:rsidRDefault="006659E9" w:rsidP="00F30436">
            <w:pPr>
              <w:jc w:val="both"/>
              <w:rPr>
                <w:szCs w:val="24"/>
              </w:rPr>
            </w:pPr>
            <w:r w:rsidRPr="00D407F2">
              <w:rPr>
                <w:szCs w:val="24"/>
              </w:rPr>
              <w:t>NRP uzsver kultūrvides un sociālekonomiskā potenciāla izmantošanas lomu pašvaldību ekonomiskajā attīstībā.</w:t>
            </w:r>
          </w:p>
        </w:tc>
      </w:tr>
      <w:tr w:rsidR="00600973" w:rsidRPr="00D407F2" w14:paraId="63D093E8" w14:textId="77777777" w:rsidTr="00C009DE">
        <w:tc>
          <w:tcPr>
            <w:tcW w:w="1584" w:type="dxa"/>
            <w:vMerge/>
            <w:tcBorders>
              <w:top w:val="nil"/>
            </w:tcBorders>
            <w:shd w:val="clear" w:color="auto" w:fill="auto"/>
          </w:tcPr>
          <w:p w14:paraId="46D1781A" w14:textId="77777777" w:rsidR="00F42EE4" w:rsidRPr="00D407F2" w:rsidRDefault="00F42EE4" w:rsidP="009F30FD">
            <w:pPr>
              <w:rPr>
                <w:szCs w:val="24"/>
              </w:rPr>
            </w:pPr>
          </w:p>
        </w:tc>
        <w:tc>
          <w:tcPr>
            <w:tcW w:w="3969" w:type="dxa"/>
            <w:shd w:val="clear" w:color="auto" w:fill="auto"/>
          </w:tcPr>
          <w:p w14:paraId="7A55813D" w14:textId="77777777" w:rsidR="00F42EE4" w:rsidRPr="00D407F2" w:rsidRDefault="0057588E" w:rsidP="00602A5A">
            <w:pPr>
              <w:tabs>
                <w:tab w:val="left" w:pos="0"/>
              </w:tabs>
              <w:spacing w:before="60"/>
              <w:jc w:val="both"/>
              <w:rPr>
                <w:szCs w:val="24"/>
              </w:rPr>
            </w:pPr>
            <w:r w:rsidRPr="00D407F2">
              <w:rPr>
                <w:szCs w:val="24"/>
              </w:rPr>
              <w:t>Veikt darbības</w:t>
            </w:r>
            <w:r w:rsidR="00F42EE4" w:rsidRPr="00D407F2">
              <w:rPr>
                <w:szCs w:val="24"/>
              </w:rPr>
              <w:t>, lai uzlabotu pilsētvidi, atdzīvinātu pilsētas, atjaunotu un attīrītu pamestas rūpnieciskās teritorijas (tai skaitā pārveidei paredzētās zonas), samazinātu gaisa piesārņojumu un veicināt</w:t>
            </w:r>
            <w:r w:rsidR="00602A5A" w:rsidRPr="00D407F2">
              <w:rPr>
                <w:szCs w:val="24"/>
              </w:rPr>
              <w:t>u trokšņa mazināšanas pasākumus</w:t>
            </w:r>
          </w:p>
          <w:p w14:paraId="6CF9612C" w14:textId="3D4BF539" w:rsidR="0059248F" w:rsidRPr="00D407F2" w:rsidRDefault="0059248F" w:rsidP="00602A5A">
            <w:pPr>
              <w:tabs>
                <w:tab w:val="left" w:pos="0"/>
              </w:tabs>
              <w:spacing w:before="60"/>
              <w:jc w:val="both"/>
              <w:rPr>
                <w:szCs w:val="24"/>
              </w:rPr>
            </w:pPr>
            <w:r w:rsidRPr="00D407F2">
              <w:rPr>
                <w:szCs w:val="24"/>
              </w:rPr>
              <w:lastRenderedPageBreak/>
              <w:t>(ERAF)</w:t>
            </w:r>
          </w:p>
        </w:tc>
        <w:tc>
          <w:tcPr>
            <w:tcW w:w="8339" w:type="dxa"/>
            <w:shd w:val="clear" w:color="auto" w:fill="auto"/>
          </w:tcPr>
          <w:p w14:paraId="7BD257E0" w14:textId="0FBADE7C" w:rsidR="00F67A29" w:rsidRPr="00D407F2" w:rsidRDefault="00F67A29" w:rsidP="00007E35">
            <w:pPr>
              <w:spacing w:line="252" w:lineRule="auto"/>
              <w:jc w:val="both"/>
              <w:rPr>
                <w:rFonts w:eastAsiaTheme="minorHAnsi"/>
                <w:szCs w:val="24"/>
              </w:rPr>
            </w:pPr>
            <w:r w:rsidRPr="00D407F2">
              <w:rPr>
                <w:rFonts w:eastAsiaTheme="minorHAnsi"/>
                <w:b/>
                <w:szCs w:val="24"/>
              </w:rPr>
              <w:lastRenderedPageBreak/>
              <w:t>NRP izaicinājumi</w:t>
            </w:r>
            <w:r w:rsidRPr="00D407F2">
              <w:rPr>
                <w:rFonts w:eastAsiaTheme="minorHAnsi"/>
                <w:szCs w:val="24"/>
              </w:rPr>
              <w:t>: uzņēmējdarbības vides uzlabošana, nodrošinot sabiedrisko pakalpojumu pieejamību un sasniedzamību.</w:t>
            </w:r>
          </w:p>
          <w:p w14:paraId="0DD2AFA7" w14:textId="54033704" w:rsidR="00F42EE4" w:rsidRPr="00D407F2" w:rsidRDefault="00176567" w:rsidP="00365959">
            <w:pPr>
              <w:spacing w:line="252" w:lineRule="auto"/>
              <w:jc w:val="both"/>
              <w:rPr>
                <w:szCs w:val="24"/>
              </w:rPr>
            </w:pPr>
            <w:r w:rsidRPr="00D407F2">
              <w:rPr>
                <w:b/>
                <w:szCs w:val="24"/>
              </w:rPr>
              <w:t>R</w:t>
            </w:r>
            <w:r w:rsidR="00602A5A" w:rsidRPr="00D407F2">
              <w:rPr>
                <w:b/>
                <w:szCs w:val="24"/>
              </w:rPr>
              <w:t xml:space="preserve">eģionālās </w:t>
            </w:r>
            <w:r w:rsidR="00F67A29" w:rsidRPr="00D407F2">
              <w:rPr>
                <w:b/>
                <w:szCs w:val="24"/>
              </w:rPr>
              <w:t>politikas</w:t>
            </w:r>
            <w:r w:rsidR="00602A5A" w:rsidRPr="00D407F2">
              <w:rPr>
                <w:b/>
                <w:szCs w:val="24"/>
              </w:rPr>
              <w:t xml:space="preserve"> pamatnostādn</w:t>
            </w:r>
            <w:r w:rsidR="00365959" w:rsidRPr="00D407F2">
              <w:rPr>
                <w:b/>
                <w:szCs w:val="24"/>
              </w:rPr>
              <w:t>es</w:t>
            </w:r>
            <w:r w:rsidR="00602A5A" w:rsidRPr="00D407F2">
              <w:rPr>
                <w:b/>
                <w:szCs w:val="24"/>
              </w:rPr>
              <w:t xml:space="preserve"> </w:t>
            </w:r>
            <w:r w:rsidRPr="00D407F2">
              <w:rPr>
                <w:b/>
                <w:szCs w:val="24"/>
              </w:rPr>
              <w:t>2013.</w:t>
            </w:r>
            <w:r w:rsidR="00F67A29" w:rsidRPr="00D407F2">
              <w:rPr>
                <w:b/>
                <w:szCs w:val="24"/>
              </w:rPr>
              <w:t>–</w:t>
            </w:r>
            <w:r w:rsidRPr="00D407F2">
              <w:rPr>
                <w:b/>
                <w:szCs w:val="24"/>
              </w:rPr>
              <w:t>2019.gadam</w:t>
            </w:r>
            <w:r w:rsidRPr="00D407F2">
              <w:rPr>
                <w:szCs w:val="24"/>
              </w:rPr>
              <w:t xml:space="preserve"> </w:t>
            </w:r>
            <w:r w:rsidR="00365959" w:rsidRPr="00D407F2">
              <w:rPr>
                <w:szCs w:val="24"/>
              </w:rPr>
              <w:t xml:space="preserve">nosaka </w:t>
            </w:r>
            <w:r w:rsidR="00602A5A" w:rsidRPr="00D407F2">
              <w:rPr>
                <w:szCs w:val="24"/>
              </w:rPr>
              <w:t>n</w:t>
            </w:r>
            <w:r w:rsidR="00F42EE4" w:rsidRPr="00D407F2">
              <w:rPr>
                <w:szCs w:val="24"/>
              </w:rPr>
              <w:t>epieciešam</w:t>
            </w:r>
            <w:r w:rsidR="00365959" w:rsidRPr="00D407F2">
              <w:rPr>
                <w:szCs w:val="24"/>
              </w:rPr>
              <w:t xml:space="preserve">ību </w:t>
            </w:r>
            <w:r w:rsidR="00F42EE4" w:rsidRPr="00D407F2">
              <w:rPr>
                <w:szCs w:val="24"/>
              </w:rPr>
              <w:t>veicinā</w:t>
            </w:r>
            <w:r w:rsidR="00602A5A" w:rsidRPr="00D407F2">
              <w:rPr>
                <w:szCs w:val="24"/>
              </w:rPr>
              <w:t>t pilsēt</w:t>
            </w:r>
            <w:r w:rsidRPr="00D407F2">
              <w:rPr>
                <w:szCs w:val="24"/>
              </w:rPr>
              <w:t>u</w:t>
            </w:r>
            <w:r w:rsidR="00602A5A" w:rsidRPr="00D407F2">
              <w:rPr>
                <w:szCs w:val="24"/>
              </w:rPr>
              <w:t xml:space="preserve"> revitalizāciju</w:t>
            </w:r>
            <w:r w:rsidR="00F42EE4" w:rsidRPr="00D407F2">
              <w:rPr>
                <w:szCs w:val="24"/>
              </w:rPr>
              <w:t xml:space="preserve">, </w:t>
            </w:r>
            <w:r w:rsidR="00365959" w:rsidRPr="00D407F2">
              <w:rPr>
                <w:szCs w:val="24"/>
              </w:rPr>
              <w:t xml:space="preserve">nodrošinot </w:t>
            </w:r>
            <w:r w:rsidR="00F42EE4" w:rsidRPr="00D407F2">
              <w:rPr>
                <w:szCs w:val="24"/>
              </w:rPr>
              <w:t>vides kvalitātes uzlabošanos</w:t>
            </w:r>
            <w:r w:rsidR="00365959" w:rsidRPr="00D407F2">
              <w:rPr>
                <w:szCs w:val="24"/>
              </w:rPr>
              <w:t xml:space="preserve"> un </w:t>
            </w:r>
            <w:r w:rsidR="00F42EE4" w:rsidRPr="00D407F2">
              <w:rPr>
                <w:szCs w:val="24"/>
              </w:rPr>
              <w:t>investīciju piesaist</w:t>
            </w:r>
            <w:r w:rsidR="00365959" w:rsidRPr="00D407F2">
              <w:rPr>
                <w:szCs w:val="24"/>
              </w:rPr>
              <w:t>i</w:t>
            </w:r>
            <w:r w:rsidR="00602A5A" w:rsidRPr="00D407F2">
              <w:rPr>
                <w:szCs w:val="24"/>
              </w:rPr>
              <w:t>.</w:t>
            </w:r>
          </w:p>
          <w:p w14:paraId="3611CC1F" w14:textId="4262DD2C" w:rsidR="006960DA" w:rsidRPr="00D407F2" w:rsidRDefault="006960DA" w:rsidP="00365959">
            <w:pPr>
              <w:spacing w:line="252" w:lineRule="auto"/>
              <w:jc w:val="both"/>
              <w:rPr>
                <w:szCs w:val="24"/>
              </w:rPr>
            </w:pPr>
            <w:r w:rsidRPr="00D407F2">
              <w:rPr>
                <w:szCs w:val="24"/>
              </w:rPr>
              <w:t>NRP uzsver kultūrvides un sociālekonomiskā potenciāla izmantošanas lomu pašvaldību ekonomiskajā attīstībā.</w:t>
            </w:r>
          </w:p>
        </w:tc>
      </w:tr>
      <w:tr w:rsidR="00B22983" w:rsidRPr="00D407F2" w14:paraId="22DB7337" w14:textId="77777777" w:rsidTr="00C009DE">
        <w:tc>
          <w:tcPr>
            <w:tcW w:w="1584" w:type="dxa"/>
            <w:vMerge w:val="restart"/>
            <w:shd w:val="clear" w:color="auto" w:fill="auto"/>
          </w:tcPr>
          <w:p w14:paraId="53C71288" w14:textId="77777777" w:rsidR="00B22983" w:rsidRPr="00D407F2" w:rsidRDefault="00B22983" w:rsidP="009F30FD">
            <w:pPr>
              <w:rPr>
                <w:szCs w:val="24"/>
              </w:rPr>
            </w:pPr>
            <w:r w:rsidRPr="00D407F2">
              <w:rPr>
                <w:szCs w:val="24"/>
              </w:rPr>
              <w:lastRenderedPageBreak/>
              <w:t>7.Veicināt ilgtspējīgu transportu un novērst trūkumus galvenajās tīkla infrastruktūrās</w:t>
            </w:r>
          </w:p>
        </w:tc>
        <w:tc>
          <w:tcPr>
            <w:tcW w:w="3969" w:type="dxa"/>
            <w:shd w:val="clear" w:color="auto" w:fill="auto"/>
          </w:tcPr>
          <w:p w14:paraId="019329F9" w14:textId="77777777" w:rsidR="00B22983" w:rsidRPr="00D407F2" w:rsidRDefault="00B22983" w:rsidP="009F5621">
            <w:pPr>
              <w:jc w:val="both"/>
              <w:rPr>
                <w:szCs w:val="24"/>
              </w:rPr>
            </w:pPr>
            <w:r w:rsidRPr="00D407F2">
              <w:rPr>
                <w:szCs w:val="24"/>
              </w:rPr>
              <w:t>Atbalstīt multimodālu Eiropas vienoto transporta telpu, investējot TEN-T (KF)</w:t>
            </w:r>
          </w:p>
          <w:p w14:paraId="143C7FA5" w14:textId="77777777" w:rsidR="00B22983" w:rsidRPr="00D407F2" w:rsidRDefault="00B22983" w:rsidP="009F30FD">
            <w:pPr>
              <w:jc w:val="both"/>
              <w:rPr>
                <w:szCs w:val="24"/>
              </w:rPr>
            </w:pPr>
          </w:p>
        </w:tc>
        <w:tc>
          <w:tcPr>
            <w:tcW w:w="8339" w:type="dxa"/>
            <w:shd w:val="clear" w:color="auto" w:fill="auto"/>
          </w:tcPr>
          <w:p w14:paraId="39621D87" w14:textId="77777777" w:rsidR="00B22983" w:rsidRPr="00D407F2" w:rsidRDefault="00B22983" w:rsidP="009F5621">
            <w:pPr>
              <w:jc w:val="both"/>
              <w:rPr>
                <w:szCs w:val="24"/>
              </w:rPr>
            </w:pPr>
            <w:r w:rsidRPr="00D407F2">
              <w:rPr>
                <w:b/>
                <w:szCs w:val="24"/>
              </w:rPr>
              <w:t>Baltajā grāmatā</w:t>
            </w:r>
            <w:r w:rsidRPr="00D407F2">
              <w:rPr>
                <w:rStyle w:val="FootnoteReference"/>
                <w:b/>
                <w:szCs w:val="24"/>
              </w:rPr>
              <w:footnoteReference w:id="7"/>
            </w:r>
            <w:r w:rsidRPr="00D407F2">
              <w:rPr>
                <w:b/>
                <w:szCs w:val="24"/>
              </w:rPr>
              <w:t xml:space="preserve"> </w:t>
            </w:r>
            <w:r w:rsidRPr="00D407F2">
              <w:rPr>
                <w:szCs w:val="24"/>
              </w:rPr>
              <w:t>iecerēts līdz 2030.gadam izveidot funkcionējošu multimodālu TEN-T tīklu, nodrošinot efektīvus savienojumus starp svarīgākajām ES valstu pilsētām, ostām, lidostām un sauszemes robežšķērsošanas punktiem.</w:t>
            </w:r>
          </w:p>
          <w:p w14:paraId="02DAE6F8" w14:textId="3D236E5F" w:rsidR="00B22983" w:rsidRPr="00D407F2" w:rsidRDefault="00B22983" w:rsidP="00040387">
            <w:pPr>
              <w:jc w:val="both"/>
              <w:rPr>
                <w:szCs w:val="24"/>
              </w:rPr>
            </w:pPr>
            <w:r w:rsidRPr="00D407F2">
              <w:rPr>
                <w:b/>
                <w:szCs w:val="24"/>
              </w:rPr>
              <w:t xml:space="preserve">NRP un Transporta attīstības pamatnostādnēs minētais transporta politikas mērķis: </w:t>
            </w:r>
            <w:r w:rsidRPr="00D407F2">
              <w:rPr>
                <w:szCs w:val="24"/>
              </w:rPr>
              <w:t xml:space="preserve">transporta politikas attīstības galvenais mērķis ir konkurētspējīga, ilgtspējīga, komodāla transporta sistēma, kas nodrošina augstas kvalitātes mobilitāti. Tā sasniegšanai  jāstrādā divos galvenajos darbības virzienos – palielināt Latvijas tranzīta un loģistikas pakalpojumu konkurētspēju, un nodrošināt iekšējo un ārējo sasniedzamību un augstas  kvalitātes mobilitātes iespējas visā valsts teritorijā. </w:t>
            </w:r>
          </w:p>
        </w:tc>
      </w:tr>
      <w:tr w:rsidR="00B22983" w:rsidRPr="00D407F2" w14:paraId="2B85AAF7" w14:textId="77777777" w:rsidTr="00C009DE">
        <w:tc>
          <w:tcPr>
            <w:tcW w:w="1584" w:type="dxa"/>
            <w:vMerge/>
            <w:shd w:val="clear" w:color="auto" w:fill="auto"/>
          </w:tcPr>
          <w:p w14:paraId="57DFC485" w14:textId="4DA84F49" w:rsidR="00B22983" w:rsidRPr="00D407F2" w:rsidRDefault="00B22983" w:rsidP="009F30FD">
            <w:pPr>
              <w:rPr>
                <w:szCs w:val="24"/>
              </w:rPr>
            </w:pPr>
          </w:p>
        </w:tc>
        <w:tc>
          <w:tcPr>
            <w:tcW w:w="3969" w:type="dxa"/>
            <w:shd w:val="clear" w:color="auto" w:fill="auto"/>
          </w:tcPr>
          <w:p w14:paraId="3E83145C" w14:textId="5924DAD3" w:rsidR="00B22983" w:rsidRPr="00D407F2" w:rsidRDefault="00B22983" w:rsidP="00EB3E2E">
            <w:pPr>
              <w:jc w:val="both"/>
              <w:rPr>
                <w:szCs w:val="24"/>
              </w:rPr>
            </w:pPr>
            <w:r w:rsidRPr="00D407F2">
              <w:rPr>
                <w:szCs w:val="24"/>
              </w:rPr>
              <w:t xml:space="preserve">Attīstīt un atjaunot visaptverošu, kvalitatīvu un savstarpēji savietojamu dzelzceļa sistēmu un </w:t>
            </w:r>
            <w:r w:rsidR="00EB3E2E" w:rsidRPr="00D407F2">
              <w:rPr>
                <w:szCs w:val="24"/>
              </w:rPr>
              <w:t xml:space="preserve">veicināt </w:t>
            </w:r>
            <w:r w:rsidRPr="00D407F2">
              <w:rPr>
                <w:szCs w:val="24"/>
              </w:rPr>
              <w:t>trokšņa mazināšanas pasākumus (KF)</w:t>
            </w:r>
          </w:p>
        </w:tc>
        <w:tc>
          <w:tcPr>
            <w:tcW w:w="8339" w:type="dxa"/>
            <w:shd w:val="clear" w:color="auto" w:fill="auto"/>
          </w:tcPr>
          <w:p w14:paraId="03AFC320" w14:textId="77777777" w:rsidR="00B22983" w:rsidRPr="00D407F2" w:rsidRDefault="00B22983" w:rsidP="009F5621">
            <w:pPr>
              <w:jc w:val="both"/>
              <w:rPr>
                <w:szCs w:val="24"/>
              </w:rPr>
            </w:pPr>
            <w:r w:rsidRPr="00D407F2">
              <w:rPr>
                <w:b/>
                <w:szCs w:val="24"/>
              </w:rPr>
              <w:t xml:space="preserve">NRP mērķis: </w:t>
            </w:r>
            <w:r w:rsidRPr="00D407F2">
              <w:rPr>
                <w:szCs w:val="24"/>
              </w:rPr>
              <w:t>skatīt iepriekšējo ieguldījumu prioritāti.</w:t>
            </w:r>
          </w:p>
          <w:p w14:paraId="08DD5821" w14:textId="77777777" w:rsidR="00B22983" w:rsidRPr="00D407F2" w:rsidRDefault="00B22983" w:rsidP="009F5621">
            <w:pPr>
              <w:jc w:val="both"/>
              <w:rPr>
                <w:szCs w:val="24"/>
              </w:rPr>
            </w:pPr>
            <w:r w:rsidRPr="00D407F2">
              <w:rPr>
                <w:szCs w:val="24"/>
              </w:rPr>
              <w:t xml:space="preserve">NRP 2013.gada progresa ziņojumā uzsvērta nepietiekama dzelzceļa līniju caurlaides spēja atsevišķos līniju posmos, tāpēc nepieciešami nozīmīgi modernizācijas projekti sliežu ceļu rekonstrukcijā, sakaru un signalizācijas sistēmu modernizācijā u.tml., lai palielinātu kravu caurlaides spēju ar mērķi 2015.gadā sasniegt 85 milj. tonnu gadā. </w:t>
            </w:r>
          </w:p>
          <w:p w14:paraId="45B0D26E" w14:textId="0FF8DE62" w:rsidR="00B22983" w:rsidRPr="00D407F2" w:rsidRDefault="00B22983" w:rsidP="00FC0B4C">
            <w:pPr>
              <w:jc w:val="both"/>
              <w:rPr>
                <w:rFonts w:eastAsia="Times New Roman"/>
                <w:szCs w:val="24"/>
                <w:lang w:eastAsia="lv-LV"/>
              </w:rPr>
            </w:pPr>
            <w:r w:rsidRPr="00D407F2">
              <w:rPr>
                <w:szCs w:val="24"/>
              </w:rPr>
              <w:t>Latvijas dzelzceļa tīkla kopgarums ir 1896,9 km, tikai 257,4 km no tiem ir elektrificēti</w:t>
            </w:r>
            <w:r w:rsidRPr="00D407F2">
              <w:rPr>
                <w:rStyle w:val="FootnoteReference"/>
                <w:szCs w:val="24"/>
              </w:rPr>
              <w:footnoteReference w:id="8"/>
            </w:r>
            <w:r w:rsidRPr="00D407F2">
              <w:rPr>
                <w:szCs w:val="24"/>
              </w:rPr>
              <w:t xml:space="preserve">. Dzelzceļa elektrifikācija samazinās dzelzceļa koridora kopējās izmaksas un slodzi videi, paaugstinās konkurētspēju, kā arī nodrošinās atbilstību </w:t>
            </w:r>
            <w:r w:rsidRPr="00D407F2">
              <w:rPr>
                <w:b/>
                <w:szCs w:val="24"/>
              </w:rPr>
              <w:t>ES transporta politikai un ilgtermiņa mērķiem</w:t>
            </w:r>
            <w:r w:rsidRPr="00D407F2">
              <w:rPr>
                <w:szCs w:val="24"/>
              </w:rPr>
              <w:t xml:space="preserve">. </w:t>
            </w:r>
          </w:p>
        </w:tc>
      </w:tr>
      <w:tr w:rsidR="00B22983" w:rsidRPr="00D407F2" w14:paraId="13D631C5" w14:textId="77777777" w:rsidTr="00C009DE">
        <w:tc>
          <w:tcPr>
            <w:tcW w:w="1584" w:type="dxa"/>
            <w:vMerge/>
            <w:shd w:val="clear" w:color="auto" w:fill="auto"/>
          </w:tcPr>
          <w:p w14:paraId="41FC99E0" w14:textId="77777777" w:rsidR="00B22983" w:rsidRPr="00D407F2" w:rsidRDefault="00B22983" w:rsidP="009F30FD">
            <w:pPr>
              <w:jc w:val="both"/>
              <w:rPr>
                <w:szCs w:val="24"/>
              </w:rPr>
            </w:pPr>
          </w:p>
        </w:tc>
        <w:tc>
          <w:tcPr>
            <w:tcW w:w="3969" w:type="dxa"/>
            <w:shd w:val="clear" w:color="auto" w:fill="auto"/>
          </w:tcPr>
          <w:p w14:paraId="520330D1" w14:textId="6EC265DE" w:rsidR="00B22983" w:rsidRPr="00D407F2" w:rsidRDefault="00B22983" w:rsidP="009F30FD">
            <w:pPr>
              <w:jc w:val="both"/>
              <w:rPr>
                <w:szCs w:val="24"/>
              </w:rPr>
            </w:pPr>
            <w:r w:rsidRPr="00D407F2">
              <w:rPr>
                <w:szCs w:val="24"/>
              </w:rPr>
              <w:t>Pastiprināt reģionālo mobilitāti, pievienojot sekundāros un terciāros transporta mezglus, tostarp multimodālos mezglus, TEN-T infrastruktūrai (ERAF)</w:t>
            </w:r>
          </w:p>
        </w:tc>
        <w:tc>
          <w:tcPr>
            <w:tcW w:w="8339" w:type="dxa"/>
            <w:shd w:val="clear" w:color="auto" w:fill="auto"/>
          </w:tcPr>
          <w:p w14:paraId="206D99A4" w14:textId="77777777" w:rsidR="00B22983" w:rsidRPr="00D407F2" w:rsidRDefault="00B22983" w:rsidP="009F5621">
            <w:pPr>
              <w:jc w:val="both"/>
              <w:rPr>
                <w:szCs w:val="24"/>
              </w:rPr>
            </w:pPr>
            <w:r w:rsidRPr="00D407F2">
              <w:rPr>
                <w:b/>
                <w:szCs w:val="24"/>
              </w:rPr>
              <w:t xml:space="preserve">NRP mērķis: </w:t>
            </w:r>
            <w:r w:rsidRPr="00D407F2">
              <w:rPr>
                <w:szCs w:val="24"/>
              </w:rPr>
              <w:t>skatīt iepriekšējo ieguldījumu prioritāti.</w:t>
            </w:r>
          </w:p>
          <w:p w14:paraId="024B0A49" w14:textId="4A69A8B1" w:rsidR="00B22983" w:rsidRPr="00D407F2" w:rsidRDefault="00B22983" w:rsidP="00A0281A">
            <w:pPr>
              <w:jc w:val="both"/>
              <w:rPr>
                <w:szCs w:val="24"/>
              </w:rPr>
            </w:pPr>
            <w:r w:rsidRPr="00D407F2">
              <w:rPr>
                <w:szCs w:val="24"/>
              </w:rPr>
              <w:t>NRP 2013.gada progresa ziņojumā secināts, ka transporta infrastruktūras tīkls valstī ir pietiekams, un var nodrošināt mobilitāti iekšzemē un starptautisko sasniedzamību. Taču primāri būtiska ir šī tīkla kvalitāte un ilgtspējīga attīstība, vienlaikus uzsverot nepieciešamību sakārtot reģionālos autoceļus. Ieguldījumu prioritātes ietvaros plānota reģionālo autoceļu sakārtošana, priekšroku dodot tiem autoceļiem, kuri savieno nacionālās un reģionālās nozīmes attīstības centrus un dod ieguldījumu TEN-T tīkla attīstībā.</w:t>
            </w:r>
          </w:p>
        </w:tc>
      </w:tr>
      <w:tr w:rsidR="00600973" w:rsidRPr="00D407F2" w14:paraId="4A06FE5D" w14:textId="77777777" w:rsidTr="00C009DE">
        <w:tc>
          <w:tcPr>
            <w:tcW w:w="1584" w:type="dxa"/>
            <w:vMerge w:val="restart"/>
            <w:shd w:val="clear" w:color="auto" w:fill="auto"/>
          </w:tcPr>
          <w:p w14:paraId="1B3FFC3B" w14:textId="53A4D77F" w:rsidR="00B8452D" w:rsidRPr="00D407F2" w:rsidRDefault="00B8452D" w:rsidP="00DD763E">
            <w:pPr>
              <w:rPr>
                <w:szCs w:val="24"/>
              </w:rPr>
            </w:pPr>
            <w:r w:rsidRPr="00D407F2">
              <w:rPr>
                <w:szCs w:val="24"/>
              </w:rPr>
              <w:lastRenderedPageBreak/>
              <w:t>8.Ilgtspējīgas un kvalitatīvas nodarbinātības veicināšana un brīvprātīgas darbaspēka mobilitātes atbalstīšana</w:t>
            </w:r>
          </w:p>
        </w:tc>
        <w:tc>
          <w:tcPr>
            <w:tcW w:w="3969" w:type="dxa"/>
            <w:shd w:val="clear" w:color="auto" w:fill="auto"/>
          </w:tcPr>
          <w:p w14:paraId="00BC2D9E" w14:textId="52795DF3" w:rsidR="00B8452D" w:rsidRPr="00D407F2" w:rsidRDefault="00B8452D" w:rsidP="000126C6">
            <w:pPr>
              <w:jc w:val="both"/>
              <w:rPr>
                <w:szCs w:val="24"/>
              </w:rPr>
            </w:pPr>
            <w:r w:rsidRPr="00D407F2">
              <w:rPr>
                <w:szCs w:val="24"/>
              </w:rPr>
              <w:t xml:space="preserve">Nodarbinātības pieejamības nodrošināšana darba meklētājiem un neaktīvām personām , tostarp  ilgstošiem bezdarbniekiem un no darba tirgus attālinātām personām, kā arī izmantojot vietējās nodarbinātības iniciatīvas un atbalstu darbaspēka mobilitātei </w:t>
            </w:r>
          </w:p>
        </w:tc>
        <w:tc>
          <w:tcPr>
            <w:tcW w:w="8339" w:type="dxa"/>
            <w:shd w:val="clear" w:color="auto" w:fill="auto"/>
          </w:tcPr>
          <w:p w14:paraId="709AE3AF" w14:textId="7004E9CD" w:rsidR="00B8452D" w:rsidRPr="00D407F2" w:rsidRDefault="00B8452D" w:rsidP="00D66D43">
            <w:pPr>
              <w:jc w:val="both"/>
              <w:rPr>
                <w:szCs w:val="24"/>
              </w:rPr>
            </w:pPr>
            <w:r w:rsidRPr="00D407F2">
              <w:rPr>
                <w:b/>
                <w:szCs w:val="24"/>
              </w:rPr>
              <w:t>NRP mērķi</w:t>
            </w:r>
            <w:r w:rsidRPr="00D407F2">
              <w:rPr>
                <w:szCs w:val="24"/>
              </w:rPr>
              <w:t>: nodarbinātības līmenis 73% (20-64 g.v. grupā)</w:t>
            </w:r>
            <w:r w:rsidR="00F30436" w:rsidRPr="00D407F2">
              <w:rPr>
                <w:szCs w:val="24"/>
              </w:rPr>
              <w:t xml:space="preserve"> un </w:t>
            </w:r>
            <w:r w:rsidRPr="00D407F2">
              <w:rPr>
                <w:szCs w:val="24"/>
              </w:rPr>
              <w:t>nabadzības riskam pakļauto personu īpatsvars 21% vai 121 000 cilvēkiem novērsts nabadzības vai atstumtības risks</w:t>
            </w:r>
            <w:r w:rsidR="009554D0" w:rsidRPr="00D407F2">
              <w:rPr>
                <w:rStyle w:val="FootnoteReference"/>
                <w:szCs w:val="24"/>
              </w:rPr>
              <w:footnoteReference w:id="9"/>
            </w:r>
            <w:r w:rsidRPr="00D407F2">
              <w:rPr>
                <w:szCs w:val="24"/>
              </w:rPr>
              <w:t xml:space="preserve">. </w:t>
            </w:r>
          </w:p>
          <w:p w14:paraId="011DAF0F" w14:textId="5660430E" w:rsidR="00B8452D" w:rsidRPr="00D407F2" w:rsidRDefault="00B8452D" w:rsidP="00D66D43">
            <w:pPr>
              <w:jc w:val="both"/>
              <w:rPr>
                <w:szCs w:val="24"/>
                <w:lang w:eastAsia="lv-LV"/>
              </w:rPr>
            </w:pPr>
            <w:r w:rsidRPr="00D407F2">
              <w:rPr>
                <w:b/>
              </w:rPr>
              <w:t>ES Padomes rekomendācija</w:t>
            </w:r>
            <w:r w:rsidRPr="00D407F2">
              <w:t xml:space="preserve">: </w:t>
            </w:r>
            <w:r w:rsidRPr="00D407F2">
              <w:rPr>
                <w:rFonts w:eastAsia="Times New Roman"/>
                <w:szCs w:val="24"/>
                <w:lang w:eastAsia="lv-LV"/>
              </w:rPr>
              <w:t>„</w:t>
            </w:r>
            <w:r w:rsidRPr="00D407F2">
              <w:rPr>
                <w:szCs w:val="24"/>
                <w:lang w:eastAsia="lv-LV"/>
              </w:rPr>
              <w:t>Risināt situāciju saistībā ar ilgstošo un jauniešu bezdarbu, palielinot aktīvās darba tirgus politikas un mērķtiecīgu sociālo pakalpojumu darbības jomu un efektivitāti</w:t>
            </w:r>
            <w:r w:rsidR="006109A8" w:rsidRPr="00D407F2">
              <w:rPr>
                <w:szCs w:val="24"/>
                <w:lang w:eastAsia="lv-LV"/>
              </w:rPr>
              <w:t>.</w:t>
            </w:r>
          </w:p>
          <w:p w14:paraId="00CCC0A4" w14:textId="12BF9B04" w:rsidR="00B8452D" w:rsidRPr="00D407F2" w:rsidRDefault="00B8452D" w:rsidP="00CA39A6">
            <w:pPr>
              <w:jc w:val="both"/>
              <w:rPr>
                <w:szCs w:val="24"/>
              </w:rPr>
            </w:pPr>
            <w:r w:rsidRPr="00D407F2">
              <w:rPr>
                <w:b/>
                <w:szCs w:val="24"/>
              </w:rPr>
              <w:t>NRP izaicinājumi</w:t>
            </w:r>
            <w:r w:rsidRPr="00D407F2">
              <w:rPr>
                <w:szCs w:val="24"/>
              </w:rPr>
              <w:t xml:space="preserve"> - strukturālā un cikliskā bezdarba riska mazināšana, kvalifikācijas un prasmju at</w:t>
            </w:r>
            <w:r w:rsidR="00260545" w:rsidRPr="00D407F2">
              <w:rPr>
                <w:szCs w:val="24"/>
              </w:rPr>
              <w:t>bilstība darba tirgus prasībām.</w:t>
            </w:r>
          </w:p>
        </w:tc>
      </w:tr>
      <w:tr w:rsidR="00600973" w:rsidRPr="00D407F2" w14:paraId="1F3DBE28" w14:textId="77777777" w:rsidTr="00C009DE">
        <w:tc>
          <w:tcPr>
            <w:tcW w:w="1584" w:type="dxa"/>
            <w:vMerge/>
            <w:shd w:val="clear" w:color="auto" w:fill="auto"/>
          </w:tcPr>
          <w:p w14:paraId="095904C4" w14:textId="77777777" w:rsidR="00B8452D" w:rsidRPr="00D407F2" w:rsidRDefault="00B8452D" w:rsidP="009F30FD">
            <w:pPr>
              <w:rPr>
                <w:szCs w:val="24"/>
              </w:rPr>
            </w:pPr>
          </w:p>
        </w:tc>
        <w:tc>
          <w:tcPr>
            <w:tcW w:w="3969" w:type="dxa"/>
            <w:shd w:val="clear" w:color="auto" w:fill="auto"/>
          </w:tcPr>
          <w:p w14:paraId="37187D04" w14:textId="1502ED9A" w:rsidR="00B8452D" w:rsidRPr="00D407F2" w:rsidRDefault="00B8452D" w:rsidP="009F30FD">
            <w:pPr>
              <w:jc w:val="both"/>
              <w:rPr>
                <w:szCs w:val="24"/>
              </w:rPr>
            </w:pPr>
            <w:r w:rsidRPr="00D407F2">
              <w:rPr>
                <w:szCs w:val="24"/>
              </w:rPr>
              <w:t xml:space="preserve">Jauniešu ilgtspējīga integrācija darba tirgū, īpašu uzmanību pievēršot nodarbinātībā, izglītībā vai apmācībā neiesaistītiem jauniešiem, tostarp jauniešiem, kuriem ir sociālās atstumtības risks, un jauniešiem no </w:t>
            </w:r>
            <w:r w:rsidR="00794AA1" w:rsidRPr="00D407F2">
              <w:rPr>
                <w:szCs w:val="24"/>
              </w:rPr>
              <w:t>sociāli atstumtām</w:t>
            </w:r>
            <w:r w:rsidR="00794AA1" w:rsidRPr="00D407F2" w:rsidDel="000C3BFE">
              <w:rPr>
                <w:szCs w:val="24"/>
              </w:rPr>
              <w:t xml:space="preserve"> </w:t>
            </w:r>
            <w:r w:rsidR="00794AA1" w:rsidRPr="00D407F2">
              <w:rPr>
                <w:szCs w:val="24"/>
              </w:rPr>
              <w:t>kopienām, tostarp ar garantijas jauniešiem shēmas īstenošanu</w:t>
            </w:r>
          </w:p>
        </w:tc>
        <w:tc>
          <w:tcPr>
            <w:tcW w:w="8339" w:type="dxa"/>
            <w:shd w:val="clear" w:color="auto" w:fill="auto"/>
          </w:tcPr>
          <w:p w14:paraId="4180C391" w14:textId="77777777" w:rsidR="00B8452D" w:rsidRPr="00D407F2" w:rsidRDefault="00B8452D" w:rsidP="00D66D43">
            <w:pPr>
              <w:jc w:val="both"/>
              <w:rPr>
                <w:szCs w:val="24"/>
              </w:rPr>
            </w:pPr>
            <w:r w:rsidRPr="00D407F2">
              <w:rPr>
                <w:b/>
                <w:szCs w:val="24"/>
              </w:rPr>
              <w:t>NRP mērķis</w:t>
            </w:r>
            <w:r w:rsidRPr="00D407F2">
              <w:rPr>
                <w:szCs w:val="24"/>
              </w:rPr>
              <w:t xml:space="preserve">: nodarbinātības līmenis 73% (20-64 g.v. grupā). </w:t>
            </w:r>
          </w:p>
          <w:p w14:paraId="03DB6599" w14:textId="2C61E4C5" w:rsidR="00B8452D" w:rsidRPr="00D407F2" w:rsidRDefault="00B8452D" w:rsidP="00D66D43">
            <w:pPr>
              <w:jc w:val="both"/>
              <w:rPr>
                <w:szCs w:val="24"/>
              </w:rPr>
            </w:pPr>
            <w:r w:rsidRPr="00D407F2">
              <w:rPr>
                <w:b/>
              </w:rPr>
              <w:t>ES Padomes rekomendācija</w:t>
            </w:r>
            <w:r w:rsidRPr="00D407F2">
              <w:t xml:space="preserve">: </w:t>
            </w:r>
            <w:r w:rsidRPr="00D407F2">
              <w:rPr>
                <w:rFonts w:eastAsia="Times New Roman"/>
                <w:szCs w:val="24"/>
                <w:lang w:eastAsia="lv-LV"/>
              </w:rPr>
              <w:t>„</w:t>
            </w:r>
            <w:r w:rsidRPr="00D407F2">
              <w:rPr>
                <w:szCs w:val="24"/>
                <w:lang w:eastAsia="lv-LV"/>
              </w:rPr>
              <w:t xml:space="preserve">Uzlabot jauniešu </w:t>
            </w:r>
            <w:r w:rsidR="006109A8" w:rsidRPr="00D407F2">
              <w:rPr>
                <w:szCs w:val="24"/>
                <w:lang w:eastAsia="lv-LV"/>
              </w:rPr>
              <w:t>nodarbinātību</w:t>
            </w:r>
            <w:r w:rsidRPr="00D407F2">
              <w:rPr>
                <w:szCs w:val="24"/>
                <w:lang w:eastAsia="lv-LV"/>
              </w:rPr>
              <w:t>, piemēram, izmantojot garantijas jauniešiem, izveidot visaptverošu karjeras konsultāciju sistēmu, īstenot reformas profesionālās izglītības un apmācības nozarē un uzlabot mācību prakses kvalitāti un pieejamību</w:t>
            </w:r>
            <w:r w:rsidRPr="00D407F2">
              <w:rPr>
                <w:szCs w:val="24"/>
              </w:rPr>
              <w:t>.</w:t>
            </w:r>
          </w:p>
          <w:p w14:paraId="67E40BDA" w14:textId="79E57B53" w:rsidR="00207E6B" w:rsidRPr="00D407F2" w:rsidRDefault="00B8452D" w:rsidP="00207E6B">
            <w:pPr>
              <w:jc w:val="both"/>
              <w:rPr>
                <w:i/>
                <w:szCs w:val="24"/>
              </w:rPr>
            </w:pPr>
            <w:r w:rsidRPr="00D407F2">
              <w:rPr>
                <w:szCs w:val="24"/>
              </w:rPr>
              <w:t>Nepieciešams nodrošināt jauniešu iesaisti darba tirgū</w:t>
            </w:r>
            <w:r w:rsidR="00207E6B" w:rsidRPr="00D407F2">
              <w:rPr>
                <w:szCs w:val="24"/>
              </w:rPr>
              <w:t xml:space="preserve">, izmantojot </w:t>
            </w:r>
            <w:r w:rsidRPr="00D407F2">
              <w:rPr>
                <w:szCs w:val="24"/>
              </w:rPr>
              <w:t xml:space="preserve"> </w:t>
            </w:r>
            <w:r w:rsidR="00207E6B" w:rsidRPr="00D407F2">
              <w:rPr>
                <w:szCs w:val="24"/>
              </w:rPr>
              <w:t xml:space="preserve">iniciatīvu </w:t>
            </w:r>
            <w:r w:rsidRPr="00D407F2">
              <w:rPr>
                <w:i/>
                <w:szCs w:val="24"/>
              </w:rPr>
              <w:t>„Jauniešu garantija</w:t>
            </w:r>
            <w:r w:rsidR="002D3B7C" w:rsidRPr="00D407F2">
              <w:rPr>
                <w:i/>
                <w:szCs w:val="24"/>
              </w:rPr>
              <w:t>”</w:t>
            </w:r>
            <w:r w:rsidR="00207E6B" w:rsidRPr="00D407F2">
              <w:rPr>
                <w:i/>
                <w:szCs w:val="24"/>
              </w:rPr>
              <w:t>.</w:t>
            </w:r>
          </w:p>
          <w:p w14:paraId="12D562D8" w14:textId="3160F161" w:rsidR="00B8452D" w:rsidRPr="00D407F2" w:rsidRDefault="00B8452D" w:rsidP="00207E6B">
            <w:pPr>
              <w:jc w:val="both"/>
              <w:rPr>
                <w:szCs w:val="24"/>
              </w:rPr>
            </w:pPr>
          </w:p>
        </w:tc>
      </w:tr>
      <w:tr w:rsidR="00600973" w:rsidRPr="00D407F2" w14:paraId="5238387E" w14:textId="77777777" w:rsidTr="00C009DE">
        <w:tc>
          <w:tcPr>
            <w:tcW w:w="1584" w:type="dxa"/>
            <w:vMerge/>
            <w:shd w:val="clear" w:color="auto" w:fill="auto"/>
          </w:tcPr>
          <w:p w14:paraId="1EB4B529" w14:textId="77777777" w:rsidR="00B8452D" w:rsidRPr="00D407F2" w:rsidRDefault="00B8452D" w:rsidP="009F30FD">
            <w:pPr>
              <w:rPr>
                <w:szCs w:val="24"/>
              </w:rPr>
            </w:pPr>
          </w:p>
        </w:tc>
        <w:tc>
          <w:tcPr>
            <w:tcW w:w="3969" w:type="dxa"/>
            <w:shd w:val="clear" w:color="auto" w:fill="auto"/>
          </w:tcPr>
          <w:p w14:paraId="1596BB51" w14:textId="77777777" w:rsidR="00B8452D" w:rsidRPr="00D407F2" w:rsidRDefault="00B8452D" w:rsidP="009F30FD">
            <w:pPr>
              <w:jc w:val="both"/>
              <w:rPr>
                <w:szCs w:val="24"/>
              </w:rPr>
            </w:pPr>
            <w:r w:rsidRPr="00D407F2">
              <w:rPr>
                <w:szCs w:val="24"/>
              </w:rPr>
              <w:t>Darba ņēmēju, uzņēmumu un uzņēmēju pielāgošanās pārmaiņām</w:t>
            </w:r>
          </w:p>
        </w:tc>
        <w:tc>
          <w:tcPr>
            <w:tcW w:w="8339" w:type="dxa"/>
            <w:shd w:val="clear" w:color="auto" w:fill="auto"/>
          </w:tcPr>
          <w:p w14:paraId="63C87BEF" w14:textId="410CDD91" w:rsidR="00B8452D" w:rsidRPr="00D407F2" w:rsidRDefault="00B8452D" w:rsidP="00D66D43">
            <w:pPr>
              <w:jc w:val="both"/>
              <w:rPr>
                <w:szCs w:val="24"/>
              </w:rPr>
            </w:pPr>
            <w:r w:rsidRPr="00D407F2">
              <w:rPr>
                <w:b/>
                <w:szCs w:val="24"/>
              </w:rPr>
              <w:t>NRP mērķi</w:t>
            </w:r>
            <w:r w:rsidRPr="00D407F2">
              <w:rPr>
                <w:szCs w:val="24"/>
              </w:rPr>
              <w:t>: nodarbinātības līmenis 73%; nabadzības riskam pakļauto personu īpatsvars 21% vai 121 000 cilvēk</w:t>
            </w:r>
            <w:r w:rsidR="005705B4" w:rsidRPr="00D407F2">
              <w:rPr>
                <w:szCs w:val="24"/>
              </w:rPr>
              <w:t>u</w:t>
            </w:r>
            <w:r w:rsidRPr="00D407F2">
              <w:rPr>
                <w:szCs w:val="24"/>
              </w:rPr>
              <w:t xml:space="preserve"> novērsts nabadzības vai atstumtības risks.</w:t>
            </w:r>
          </w:p>
          <w:p w14:paraId="1D475E50" w14:textId="369C20C2" w:rsidR="00B8452D" w:rsidRPr="00D407F2" w:rsidRDefault="00B8452D" w:rsidP="00D66D43">
            <w:pPr>
              <w:jc w:val="both"/>
              <w:rPr>
                <w:szCs w:val="24"/>
              </w:rPr>
            </w:pPr>
            <w:r w:rsidRPr="00D407F2">
              <w:rPr>
                <w:b/>
                <w:szCs w:val="24"/>
              </w:rPr>
              <w:t xml:space="preserve">ES Padomes </w:t>
            </w:r>
            <w:r w:rsidR="005D0587" w:rsidRPr="00D407F2">
              <w:rPr>
                <w:b/>
                <w:szCs w:val="24"/>
              </w:rPr>
              <w:t>rekomendācija</w:t>
            </w:r>
            <w:r w:rsidR="005D0587" w:rsidRPr="00D407F2">
              <w:rPr>
                <w:szCs w:val="24"/>
              </w:rPr>
              <w:t>:</w:t>
            </w:r>
            <w:r w:rsidRPr="00D407F2">
              <w:rPr>
                <w:szCs w:val="24"/>
              </w:rPr>
              <w:t xml:space="preserve"> Risināt situāciju saistībā ar ilgstošo un jauniešu bezdarbu, palielinot aktīvās darba tirgus politikas un mērķtiecīgu sociālo pakalpojumu darbības jomu un efektivitāti.</w:t>
            </w:r>
          </w:p>
          <w:p w14:paraId="6CF01A92" w14:textId="512FF610" w:rsidR="00B8452D" w:rsidRPr="00D407F2" w:rsidRDefault="00B8452D" w:rsidP="005705B4">
            <w:pPr>
              <w:jc w:val="both"/>
              <w:rPr>
                <w:szCs w:val="24"/>
              </w:rPr>
            </w:pPr>
            <w:r w:rsidRPr="00D407F2">
              <w:rPr>
                <w:noProof/>
              </w:rPr>
              <w:t xml:space="preserve">Darba vietu kvalitātes pilnveide ir politikas virziens, ko </w:t>
            </w:r>
            <w:r w:rsidR="002D3B7C" w:rsidRPr="00D407F2">
              <w:rPr>
                <w:noProof/>
              </w:rPr>
              <w:t xml:space="preserve">stratēgijas </w:t>
            </w:r>
            <w:r w:rsidRPr="00D407F2">
              <w:rPr>
                <w:noProof/>
              </w:rPr>
              <w:t>ES 2020  īstenošanai izvirza ar Padomes lēmumu apstiprinātās dalībvalstu nodarbinātības politikas pamatnostādnes</w:t>
            </w:r>
            <w:r w:rsidR="006109A8" w:rsidRPr="00D407F2">
              <w:rPr>
                <w:noProof/>
              </w:rPr>
              <w:t>.</w:t>
            </w:r>
            <w:r w:rsidRPr="00D407F2">
              <w:rPr>
                <w:noProof/>
              </w:rPr>
              <w:t xml:space="preserve">  </w:t>
            </w:r>
          </w:p>
        </w:tc>
      </w:tr>
      <w:tr w:rsidR="00600973" w:rsidRPr="00D407F2" w14:paraId="2D5880B0" w14:textId="77777777" w:rsidTr="00C009DE">
        <w:tc>
          <w:tcPr>
            <w:tcW w:w="1584" w:type="dxa"/>
            <w:vMerge w:val="restart"/>
            <w:shd w:val="clear" w:color="auto" w:fill="auto"/>
          </w:tcPr>
          <w:p w14:paraId="51DC1184" w14:textId="77777777" w:rsidR="00B8452D" w:rsidRPr="00D407F2" w:rsidRDefault="00B8452D" w:rsidP="009F30FD">
            <w:pPr>
              <w:rPr>
                <w:szCs w:val="24"/>
              </w:rPr>
            </w:pPr>
            <w:r w:rsidRPr="00D407F2">
              <w:rPr>
                <w:szCs w:val="24"/>
              </w:rPr>
              <w:t xml:space="preserve">9. Sociālās iekļautības veicināšana </w:t>
            </w:r>
            <w:r w:rsidRPr="00D407F2">
              <w:rPr>
                <w:szCs w:val="24"/>
              </w:rPr>
              <w:lastRenderedPageBreak/>
              <w:t>un cīņa ar nabadzību un diskrimināciju</w:t>
            </w:r>
          </w:p>
        </w:tc>
        <w:tc>
          <w:tcPr>
            <w:tcW w:w="3969" w:type="dxa"/>
            <w:shd w:val="clear" w:color="auto" w:fill="auto"/>
          </w:tcPr>
          <w:p w14:paraId="0298C355" w14:textId="77777777" w:rsidR="00B8452D" w:rsidRPr="00D407F2" w:rsidRDefault="00B8452D" w:rsidP="009F30FD">
            <w:pPr>
              <w:jc w:val="both"/>
              <w:rPr>
                <w:szCs w:val="24"/>
              </w:rPr>
            </w:pPr>
            <w:r w:rsidRPr="00D407F2">
              <w:rPr>
                <w:szCs w:val="24"/>
              </w:rPr>
              <w:lastRenderedPageBreak/>
              <w:t>Aktīva iekļaušana, tostarp lai veicinātu vienlīdzīgas iespējas un aktīvu līdzdalību un uzlabotu nodarbināmību</w:t>
            </w:r>
          </w:p>
        </w:tc>
        <w:tc>
          <w:tcPr>
            <w:tcW w:w="8339" w:type="dxa"/>
            <w:shd w:val="clear" w:color="auto" w:fill="auto"/>
          </w:tcPr>
          <w:p w14:paraId="08DA7FFF" w14:textId="765D2347" w:rsidR="00B8452D" w:rsidRPr="00D407F2" w:rsidRDefault="00B8452D" w:rsidP="00D66D43">
            <w:pPr>
              <w:jc w:val="both"/>
              <w:rPr>
                <w:szCs w:val="24"/>
              </w:rPr>
            </w:pPr>
            <w:r w:rsidRPr="00D407F2">
              <w:rPr>
                <w:b/>
                <w:szCs w:val="24"/>
              </w:rPr>
              <w:t>NRP mērķi</w:t>
            </w:r>
            <w:r w:rsidRPr="00D407F2">
              <w:rPr>
                <w:szCs w:val="24"/>
              </w:rPr>
              <w:t>: nodarbinātības līmenis 73%; nabadzības riskam pakļauto personu īpatsvars 21% vai 121 000 cilvēk</w:t>
            </w:r>
            <w:r w:rsidR="005705B4" w:rsidRPr="00D407F2">
              <w:rPr>
                <w:szCs w:val="24"/>
              </w:rPr>
              <w:t>u</w:t>
            </w:r>
            <w:r w:rsidRPr="00D407F2">
              <w:rPr>
                <w:szCs w:val="24"/>
              </w:rPr>
              <w:t xml:space="preserve"> novērsts nabadzības vai atstumtības risks.</w:t>
            </w:r>
          </w:p>
          <w:p w14:paraId="416D058C" w14:textId="4004A7A6" w:rsidR="00B8452D" w:rsidRPr="00D407F2" w:rsidRDefault="00B8452D" w:rsidP="00D66D43">
            <w:pPr>
              <w:autoSpaceDE w:val="0"/>
              <w:autoSpaceDN w:val="0"/>
              <w:adjustRightInd w:val="0"/>
              <w:rPr>
                <w:szCs w:val="24"/>
                <w:lang w:eastAsia="lv-LV"/>
              </w:rPr>
            </w:pPr>
            <w:r w:rsidRPr="00D407F2">
              <w:rPr>
                <w:b/>
              </w:rPr>
              <w:t>ES Padomes rekomendācija</w:t>
            </w:r>
            <w:r w:rsidRPr="00D407F2">
              <w:t>:</w:t>
            </w:r>
            <w:r w:rsidRPr="00D407F2">
              <w:rPr>
                <w:szCs w:val="24"/>
                <w:lang w:eastAsia="lv-LV"/>
              </w:rPr>
              <w:t xml:space="preserve"> Risināt situāciju saistībā ar ilgstošo un jauniešu </w:t>
            </w:r>
            <w:r w:rsidRPr="00D407F2">
              <w:rPr>
                <w:szCs w:val="24"/>
                <w:lang w:eastAsia="lv-LV"/>
              </w:rPr>
              <w:lastRenderedPageBreak/>
              <w:t xml:space="preserve">bezdarbu, palielinot aktīvās darba tirgus politikas un mērķtiecīgu sociālo pakalpojumu darbības jomu un efektivitāti. </w:t>
            </w:r>
          </w:p>
          <w:p w14:paraId="0EFD7AB1" w14:textId="3A359641" w:rsidR="00B8452D" w:rsidRPr="00D407F2" w:rsidRDefault="00B8452D" w:rsidP="002D3B7C">
            <w:pPr>
              <w:jc w:val="both"/>
              <w:rPr>
                <w:szCs w:val="24"/>
              </w:rPr>
            </w:pPr>
            <w:r w:rsidRPr="00D407F2">
              <w:rPr>
                <w:b/>
                <w:szCs w:val="24"/>
              </w:rPr>
              <w:t>NRP izaicinājumi</w:t>
            </w:r>
            <w:r w:rsidRPr="00D407F2">
              <w:rPr>
                <w:szCs w:val="24"/>
              </w:rPr>
              <w:t>: augsts bezdarba līmenis, nepietiekamas/neatbilstošas prasmes; pastāvošie aizspriedumi un diskriminācija; nepie</w:t>
            </w:r>
            <w:r w:rsidR="00260545" w:rsidRPr="00D407F2">
              <w:rPr>
                <w:szCs w:val="24"/>
              </w:rPr>
              <w:t>tiekama pakalpojumu pieejamība.</w:t>
            </w:r>
          </w:p>
        </w:tc>
      </w:tr>
      <w:tr w:rsidR="00600973" w:rsidRPr="00D407F2" w14:paraId="42CBD4DA" w14:textId="77777777" w:rsidTr="00C009DE">
        <w:tc>
          <w:tcPr>
            <w:tcW w:w="1584" w:type="dxa"/>
            <w:vMerge/>
            <w:shd w:val="clear" w:color="auto" w:fill="auto"/>
          </w:tcPr>
          <w:p w14:paraId="374DB61B" w14:textId="77777777" w:rsidR="00B8452D" w:rsidRPr="00D407F2" w:rsidRDefault="00B8452D" w:rsidP="009F30FD">
            <w:pPr>
              <w:rPr>
                <w:szCs w:val="24"/>
              </w:rPr>
            </w:pPr>
          </w:p>
        </w:tc>
        <w:tc>
          <w:tcPr>
            <w:tcW w:w="3969" w:type="dxa"/>
            <w:shd w:val="clear" w:color="auto" w:fill="auto"/>
          </w:tcPr>
          <w:p w14:paraId="3B4FFF4D" w14:textId="77777777" w:rsidR="00B8452D" w:rsidRPr="00D407F2" w:rsidRDefault="00B8452D" w:rsidP="009937EA">
            <w:pPr>
              <w:jc w:val="both"/>
              <w:rPr>
                <w:szCs w:val="24"/>
              </w:rPr>
            </w:pPr>
            <w:r w:rsidRPr="00D407F2">
              <w:rPr>
                <w:szCs w:val="24"/>
              </w:rPr>
              <w:t>Piekļuves uzlabošana cenas ziņā pieejamiem, ilgtspējīgiem un kvalitatīviem pakalpojumiem, tostarp veselības aprūpei un vispārējas nozīmes sociālajiem pakalpojumiem</w:t>
            </w:r>
          </w:p>
        </w:tc>
        <w:tc>
          <w:tcPr>
            <w:tcW w:w="8339" w:type="dxa"/>
            <w:shd w:val="clear" w:color="auto" w:fill="auto"/>
          </w:tcPr>
          <w:p w14:paraId="0702107B" w14:textId="77777777" w:rsidR="00B8452D" w:rsidRPr="00D407F2" w:rsidRDefault="00B8452D" w:rsidP="00D66D43">
            <w:pPr>
              <w:jc w:val="both"/>
              <w:rPr>
                <w:szCs w:val="24"/>
              </w:rPr>
            </w:pPr>
            <w:r w:rsidRPr="00D407F2">
              <w:rPr>
                <w:b/>
                <w:szCs w:val="24"/>
              </w:rPr>
              <w:t>NRP mērķis</w:t>
            </w:r>
            <w:r w:rsidRPr="00D407F2">
              <w:rPr>
                <w:szCs w:val="24"/>
              </w:rPr>
              <w:t>: nabadzības riskam pakļauto personu īpatsvars 21% vai 121 000 cilvēkiem novērsts nabadzības vai atstumtības risks.</w:t>
            </w:r>
          </w:p>
          <w:p w14:paraId="753EFA8C" w14:textId="7DA62565" w:rsidR="00B8452D" w:rsidRPr="00D407F2" w:rsidRDefault="00B8452D" w:rsidP="00D66D43">
            <w:pPr>
              <w:jc w:val="both"/>
              <w:rPr>
                <w:szCs w:val="24"/>
                <w:lang w:eastAsia="lv-LV"/>
              </w:rPr>
            </w:pPr>
            <w:r w:rsidRPr="00D407F2">
              <w:rPr>
                <w:b/>
              </w:rPr>
              <w:t>ES Padomes rekomendācija</w:t>
            </w:r>
            <w:r w:rsidRPr="00D407F2">
              <w:rPr>
                <w:szCs w:val="24"/>
                <w:lang w:eastAsia="lv-LV"/>
              </w:rPr>
              <w:t>: Risināt situāciju saistībā ar augstajiem nabadzības rādītājiem, veicot reformas sociālajā palīdzībā, lai tā attiektos uz lielāku iedzīvotāju skaitu, uzlabojot pabalstu adekvātumu un stiprinot pabalsta saņēmēju aktivizēšanas pasākumus. Pastiprināt īstenošanas mehānismus, lai efektīvi samazinātu bērnu nabadzību</w:t>
            </w:r>
            <w:r w:rsidR="008E6519" w:rsidRPr="00D407F2">
              <w:rPr>
                <w:rStyle w:val="FootnoteReference"/>
                <w:szCs w:val="24"/>
                <w:lang w:eastAsia="lv-LV"/>
              </w:rPr>
              <w:footnoteReference w:id="10"/>
            </w:r>
            <w:r w:rsidRPr="00D407F2">
              <w:rPr>
                <w:szCs w:val="24"/>
                <w:lang w:eastAsia="lv-LV"/>
              </w:rPr>
              <w:t>.</w:t>
            </w:r>
          </w:p>
          <w:p w14:paraId="156E47F9" w14:textId="7BDB45CF" w:rsidR="00B8452D" w:rsidRPr="00D407F2" w:rsidRDefault="00B8452D" w:rsidP="002D3B7C">
            <w:pPr>
              <w:jc w:val="both"/>
              <w:rPr>
                <w:szCs w:val="24"/>
              </w:rPr>
            </w:pPr>
            <w:r w:rsidRPr="00D407F2">
              <w:rPr>
                <w:b/>
                <w:szCs w:val="24"/>
              </w:rPr>
              <w:t>NRP izaicinājumi</w:t>
            </w:r>
            <w:r w:rsidRPr="00D407F2">
              <w:rPr>
                <w:szCs w:val="24"/>
              </w:rPr>
              <w:t xml:space="preserve">: nepietiekama </w:t>
            </w:r>
            <w:r w:rsidR="00C23DAC" w:rsidRPr="00D407F2">
              <w:rPr>
                <w:szCs w:val="24"/>
              </w:rPr>
              <w:t xml:space="preserve">sociālās aizsardzības un veselības aprūpes </w:t>
            </w:r>
            <w:r w:rsidR="00260545" w:rsidRPr="00D407F2">
              <w:rPr>
                <w:szCs w:val="24"/>
              </w:rPr>
              <w:t>pakalpojumu pieejamība.</w:t>
            </w:r>
          </w:p>
        </w:tc>
      </w:tr>
      <w:tr w:rsidR="00600973" w:rsidRPr="00D407F2" w14:paraId="21DD24CF" w14:textId="77777777" w:rsidTr="00C009DE">
        <w:tc>
          <w:tcPr>
            <w:tcW w:w="1584" w:type="dxa"/>
            <w:vMerge/>
            <w:shd w:val="clear" w:color="auto" w:fill="auto"/>
          </w:tcPr>
          <w:p w14:paraId="20B18E48" w14:textId="77777777" w:rsidR="00B8452D" w:rsidRPr="00D407F2" w:rsidRDefault="00B8452D" w:rsidP="009F30FD">
            <w:pPr>
              <w:rPr>
                <w:szCs w:val="24"/>
              </w:rPr>
            </w:pPr>
          </w:p>
        </w:tc>
        <w:tc>
          <w:tcPr>
            <w:tcW w:w="3969" w:type="dxa"/>
            <w:shd w:val="clear" w:color="auto" w:fill="auto"/>
          </w:tcPr>
          <w:p w14:paraId="56AC26E3" w14:textId="4298FCC1" w:rsidR="00B8452D" w:rsidRPr="00D407F2" w:rsidRDefault="00B8452D" w:rsidP="007C5909">
            <w:pPr>
              <w:jc w:val="both"/>
              <w:rPr>
                <w:szCs w:val="24"/>
              </w:rPr>
            </w:pPr>
            <w:r w:rsidRPr="00D407F2">
              <w:rPr>
                <w:szCs w:val="24"/>
              </w:rPr>
              <w:t>Investējot veselības aprūpes un sociālajā infrastruktūrā, kas sniedz ieguldījumu valsts, reģionālajā un vietējā attīstībā, mazinot atšķirības veselības stāvokļa ziņā</w:t>
            </w:r>
            <w:r w:rsidR="00794AA1" w:rsidRPr="00D407F2">
              <w:rPr>
                <w:szCs w:val="24"/>
              </w:rPr>
              <w:t xml:space="preserve">, </w:t>
            </w:r>
            <w:r w:rsidRPr="00D407F2">
              <w:rPr>
                <w:szCs w:val="24"/>
              </w:rPr>
              <w:t>veicinot sociālo iekļaušanu ar sociālo, kultūras un atpūtas pakalpojumu uzlabotas pieejamības palīdzību un veicinot pāreju no institucionāliem uz pašvaldību pakalpojumiem</w:t>
            </w:r>
          </w:p>
        </w:tc>
        <w:tc>
          <w:tcPr>
            <w:tcW w:w="8339" w:type="dxa"/>
            <w:shd w:val="clear" w:color="auto" w:fill="auto"/>
          </w:tcPr>
          <w:p w14:paraId="255CBE4A" w14:textId="3736298D" w:rsidR="00B8452D" w:rsidRPr="00D407F2" w:rsidRDefault="00B8452D" w:rsidP="00D66D43">
            <w:pPr>
              <w:jc w:val="both"/>
              <w:rPr>
                <w:szCs w:val="24"/>
              </w:rPr>
            </w:pPr>
            <w:r w:rsidRPr="00D407F2">
              <w:rPr>
                <w:b/>
                <w:szCs w:val="24"/>
              </w:rPr>
              <w:t>NRP mērķi</w:t>
            </w:r>
            <w:r w:rsidR="00BF68BA" w:rsidRPr="00D407F2">
              <w:rPr>
                <w:b/>
                <w:szCs w:val="24"/>
              </w:rPr>
              <w:t>s</w:t>
            </w:r>
            <w:r w:rsidRPr="00D407F2">
              <w:rPr>
                <w:szCs w:val="24"/>
              </w:rPr>
              <w:t>: samazināt nabadzības riskam pakļauto personu īpatsvaru līdz 21% vai 121 000 cilvēkiem novērsts nabadzības vai atstumtības risks.</w:t>
            </w:r>
          </w:p>
          <w:p w14:paraId="71FCDEF8" w14:textId="6B222231" w:rsidR="00B8452D" w:rsidRPr="00D407F2" w:rsidRDefault="00B8452D" w:rsidP="00D66D43">
            <w:pPr>
              <w:jc w:val="both"/>
              <w:rPr>
                <w:szCs w:val="24"/>
                <w:lang w:eastAsia="lv-LV"/>
              </w:rPr>
            </w:pPr>
            <w:r w:rsidRPr="00D407F2">
              <w:rPr>
                <w:b/>
              </w:rPr>
              <w:t>ES Padomes rekomendācija</w:t>
            </w:r>
            <w:r w:rsidRPr="00D407F2">
              <w:rPr>
                <w:szCs w:val="24"/>
                <w:lang w:eastAsia="lv-LV"/>
              </w:rPr>
              <w:t>: Risināt situāciju saistībā ar augstajiem nabadzības rādītājiem, veicot reformas sociālajā palīdzībā, lai tā attiektos uz lielāku iedzīvotāju skaitu, uzlabojot pabalstu adekvātumu un stiprinot pabalsta saņēmēju aktivizēšanas pasākumus. Pastiprināt īstenošanas mehānismus, lai efektīvi samazinātu bērnu nabadzību.</w:t>
            </w:r>
          </w:p>
          <w:p w14:paraId="3B6EB9DD" w14:textId="3D3BD9EE" w:rsidR="00B8452D" w:rsidRPr="00D407F2" w:rsidRDefault="00B8452D" w:rsidP="00215F43">
            <w:pPr>
              <w:jc w:val="both"/>
              <w:rPr>
                <w:szCs w:val="24"/>
              </w:rPr>
            </w:pPr>
            <w:r w:rsidRPr="00D407F2">
              <w:rPr>
                <w:b/>
                <w:szCs w:val="24"/>
              </w:rPr>
              <w:t>NRP izaicinājumi</w:t>
            </w:r>
            <w:r w:rsidR="005705B4" w:rsidRPr="00D407F2">
              <w:rPr>
                <w:b/>
                <w:szCs w:val="24"/>
              </w:rPr>
              <w:t>:</w:t>
            </w:r>
            <w:r w:rsidR="005705B4" w:rsidRPr="00D407F2">
              <w:rPr>
                <w:szCs w:val="24"/>
              </w:rPr>
              <w:t xml:space="preserve"> </w:t>
            </w:r>
            <w:r w:rsidRPr="00D407F2">
              <w:rPr>
                <w:szCs w:val="24"/>
              </w:rPr>
              <w:t>nepietiekama pakalpojumu pieejamība un kvalitāte</w:t>
            </w:r>
            <w:r w:rsidRPr="00D407F2">
              <w:rPr>
                <w:szCs w:val="24"/>
                <w:u w:val="single"/>
              </w:rPr>
              <w:t xml:space="preserve">. </w:t>
            </w:r>
          </w:p>
        </w:tc>
      </w:tr>
      <w:tr w:rsidR="00600973" w:rsidRPr="00D407F2" w14:paraId="580F81FD" w14:textId="77777777" w:rsidTr="00C009DE">
        <w:tc>
          <w:tcPr>
            <w:tcW w:w="1584" w:type="dxa"/>
            <w:vMerge w:val="restart"/>
            <w:shd w:val="clear" w:color="auto" w:fill="auto"/>
          </w:tcPr>
          <w:p w14:paraId="3BD9E4A7" w14:textId="77777777" w:rsidR="006E1FB2" w:rsidRPr="00D407F2" w:rsidRDefault="006E1FB2" w:rsidP="009F30FD">
            <w:pPr>
              <w:rPr>
                <w:szCs w:val="24"/>
              </w:rPr>
            </w:pPr>
            <w:r w:rsidRPr="00D407F2">
              <w:rPr>
                <w:szCs w:val="24"/>
              </w:rPr>
              <w:t xml:space="preserve">10. Ieguldījumi izglītībā, apmācībā un profesionālajā izglītībā, lai nodrošinātu </w:t>
            </w:r>
            <w:r w:rsidRPr="00D407F2">
              <w:rPr>
                <w:szCs w:val="24"/>
              </w:rPr>
              <w:lastRenderedPageBreak/>
              <w:t>prasmes, kā arī mūžizglītībā</w:t>
            </w:r>
          </w:p>
        </w:tc>
        <w:tc>
          <w:tcPr>
            <w:tcW w:w="3969" w:type="dxa"/>
            <w:shd w:val="clear" w:color="auto" w:fill="auto"/>
          </w:tcPr>
          <w:p w14:paraId="3125B123" w14:textId="5A06EAB2" w:rsidR="006E1FB2" w:rsidRPr="00D407F2" w:rsidRDefault="006E1FB2" w:rsidP="009651BF">
            <w:pPr>
              <w:jc w:val="both"/>
              <w:rPr>
                <w:szCs w:val="24"/>
              </w:rPr>
            </w:pPr>
            <w:r w:rsidRPr="00D407F2">
              <w:rPr>
                <w:szCs w:val="24"/>
              </w:rPr>
              <w:lastRenderedPageBreak/>
              <w:t xml:space="preserve">Priekšlaicīgas mācību pārtraukšanas samazināšana un novēršana un vienlīdzīgas pieejas veicināšana kvalitatīvai pirmsskolas, pamatskolas un vidusskolas izglītībai, tostarp </w:t>
            </w:r>
            <w:r w:rsidR="009651BF" w:rsidRPr="00D407F2">
              <w:rPr>
                <w:szCs w:val="24"/>
              </w:rPr>
              <w:t>formālām, neformālām un ikdienējām mācību iespējām</w:t>
            </w:r>
            <w:r w:rsidR="009651BF" w:rsidRPr="00D407F2" w:rsidDel="009651BF">
              <w:rPr>
                <w:szCs w:val="24"/>
              </w:rPr>
              <w:t xml:space="preserve"> </w:t>
            </w:r>
            <w:r w:rsidRPr="00D407F2">
              <w:rPr>
                <w:szCs w:val="24"/>
              </w:rPr>
              <w:t xml:space="preserve">, kas ļauj mācības </w:t>
            </w:r>
            <w:r w:rsidRPr="00D407F2">
              <w:rPr>
                <w:szCs w:val="24"/>
              </w:rPr>
              <w:lastRenderedPageBreak/>
              <w:t>pametušajām personām atsākt izglītības iegūšanu un mācības</w:t>
            </w:r>
          </w:p>
        </w:tc>
        <w:tc>
          <w:tcPr>
            <w:tcW w:w="8339" w:type="dxa"/>
            <w:shd w:val="clear" w:color="auto" w:fill="auto"/>
          </w:tcPr>
          <w:p w14:paraId="0E0956B9" w14:textId="12F5E48A" w:rsidR="006E1FB2" w:rsidRPr="00D407F2" w:rsidRDefault="006E1FB2" w:rsidP="009C3B51">
            <w:pPr>
              <w:jc w:val="both"/>
              <w:rPr>
                <w:szCs w:val="24"/>
              </w:rPr>
            </w:pPr>
            <w:r w:rsidRPr="00D407F2">
              <w:rPr>
                <w:b/>
                <w:szCs w:val="24"/>
              </w:rPr>
              <w:lastRenderedPageBreak/>
              <w:t xml:space="preserve">NRP mērķis: </w:t>
            </w:r>
            <w:r w:rsidRPr="00D407F2">
              <w:rPr>
                <w:szCs w:val="24"/>
              </w:rPr>
              <w:t xml:space="preserve"> mācību un apmācības priekšlaicīgas pārtraukšanas īpatsvars vecuma grupā no 18 līdz 24 gadiem mazāks par 13,4%.</w:t>
            </w:r>
          </w:p>
          <w:p w14:paraId="1750A3DE" w14:textId="77777777" w:rsidR="006E1FB2" w:rsidRPr="00D407F2" w:rsidRDefault="006E1FB2" w:rsidP="009F30FD">
            <w:pPr>
              <w:jc w:val="both"/>
              <w:rPr>
                <w:szCs w:val="24"/>
              </w:rPr>
            </w:pPr>
            <w:r w:rsidRPr="00D407F2">
              <w:rPr>
                <w:b/>
                <w:szCs w:val="24"/>
              </w:rPr>
              <w:t>ES Padomes rekomendācija</w:t>
            </w:r>
            <w:r w:rsidRPr="00D407F2">
              <w:rPr>
                <w:szCs w:val="24"/>
              </w:rPr>
              <w:t xml:space="preserve">: Risināt situāciju saistībā ar ilgstošo un jauniešu bezdarbu, palielinot aktīvās darba tirgus politikas un mērķtiecīgu sociālo pakalpojumu pārklājumu un efektivitāti. Uzlabot jauniešu nodarbinātību, piemēram, izmantojot garantijas jauniešiem, izveidot visaptverošu karjeras atbalsta sistēmu, īstenot reformas profesionālās izglītības un apmācības nozarē un uzlabot mācību </w:t>
            </w:r>
            <w:r w:rsidRPr="00D407F2">
              <w:rPr>
                <w:szCs w:val="24"/>
              </w:rPr>
              <w:lastRenderedPageBreak/>
              <w:t>prakses kvalitāti un pieejamību.</w:t>
            </w:r>
          </w:p>
          <w:p w14:paraId="0635C692" w14:textId="182ADE2E" w:rsidR="006E1FB2" w:rsidRPr="00D407F2" w:rsidRDefault="006E1FB2" w:rsidP="009F30FD">
            <w:pPr>
              <w:jc w:val="both"/>
              <w:rPr>
                <w:szCs w:val="24"/>
              </w:rPr>
            </w:pPr>
          </w:p>
        </w:tc>
      </w:tr>
      <w:tr w:rsidR="00600973" w:rsidRPr="00D407F2" w14:paraId="0064C60F" w14:textId="77777777" w:rsidTr="00C009DE">
        <w:tc>
          <w:tcPr>
            <w:tcW w:w="1584" w:type="dxa"/>
            <w:vMerge/>
            <w:shd w:val="clear" w:color="auto" w:fill="auto"/>
          </w:tcPr>
          <w:p w14:paraId="65FAB487" w14:textId="77777777" w:rsidR="006E1FB2" w:rsidRPr="00D407F2" w:rsidRDefault="006E1FB2" w:rsidP="009F30FD">
            <w:pPr>
              <w:rPr>
                <w:szCs w:val="24"/>
              </w:rPr>
            </w:pPr>
          </w:p>
        </w:tc>
        <w:tc>
          <w:tcPr>
            <w:tcW w:w="3969" w:type="dxa"/>
            <w:shd w:val="clear" w:color="auto" w:fill="auto"/>
          </w:tcPr>
          <w:p w14:paraId="5DEC9547" w14:textId="77777777" w:rsidR="006E1FB2" w:rsidRPr="00D407F2" w:rsidRDefault="006E1FB2" w:rsidP="009F30FD">
            <w:pPr>
              <w:jc w:val="both"/>
              <w:rPr>
                <w:szCs w:val="24"/>
              </w:rPr>
            </w:pPr>
            <w:r w:rsidRPr="00D407F2">
              <w:rPr>
                <w:szCs w:val="24"/>
              </w:rPr>
              <w:t>Augstākās izglītības vai pielīdzināma līmeņa izglītības kvalitātes, efektivitātes un pieejamības uzlabošana nolūkā palielināt līdzdalības un sasniegumu līmeni, jo īpaši nelabvēlīgā situācijā esošām grupām</w:t>
            </w:r>
          </w:p>
        </w:tc>
        <w:tc>
          <w:tcPr>
            <w:tcW w:w="8339" w:type="dxa"/>
            <w:shd w:val="clear" w:color="auto" w:fill="auto"/>
          </w:tcPr>
          <w:p w14:paraId="5827B6C2" w14:textId="1BC943AE" w:rsidR="006E1FB2" w:rsidRPr="00D407F2" w:rsidRDefault="006E1FB2" w:rsidP="009F30FD">
            <w:pPr>
              <w:jc w:val="both"/>
              <w:rPr>
                <w:szCs w:val="24"/>
              </w:rPr>
            </w:pPr>
            <w:r w:rsidRPr="00D407F2">
              <w:rPr>
                <w:b/>
                <w:szCs w:val="24"/>
              </w:rPr>
              <w:t>NRP mērķis</w:t>
            </w:r>
            <w:r w:rsidRPr="00D407F2">
              <w:rPr>
                <w:szCs w:val="24"/>
              </w:rPr>
              <w:t>: augstākajā izglītībā līdz 34-36 % paaugstināt iedzīvotāju īpatsvaru vecuma grupā no 30 līdz 34 gadiem, kuriem ir pabeigta augstākā izglītība.</w:t>
            </w:r>
          </w:p>
          <w:p w14:paraId="069B14E2" w14:textId="77777777" w:rsidR="006E1FB2" w:rsidRPr="00D407F2" w:rsidRDefault="006E1FB2" w:rsidP="009F30FD">
            <w:pPr>
              <w:jc w:val="both"/>
              <w:rPr>
                <w:szCs w:val="24"/>
              </w:rPr>
            </w:pPr>
            <w:r w:rsidRPr="00D407F2">
              <w:rPr>
                <w:b/>
                <w:szCs w:val="24"/>
                <w:lang w:eastAsia="lv-LV"/>
              </w:rPr>
              <w:t>ES Padomes rekomendācija</w:t>
            </w:r>
            <w:r w:rsidRPr="00D407F2">
              <w:rPr>
                <w:szCs w:val="24"/>
                <w:lang w:eastAsia="lv-LV"/>
              </w:rPr>
              <w:t xml:space="preserve">: </w:t>
            </w:r>
            <w:r w:rsidRPr="00D407F2">
              <w:rPr>
                <w:szCs w:val="24"/>
              </w:rPr>
              <w:t xml:space="preserve">Īstenot plānotās augstākās izglītības reformas, jo īpaši attiecībā uz tāda finansēšanas modeļa izveidi, kas stimulē kvalitāti, akreditācijas sistēmas reformu, iestāžu konsolidāciju un internacionalizācijas veicināšanu. </w:t>
            </w:r>
          </w:p>
          <w:p w14:paraId="067CE4DE" w14:textId="75EBB308" w:rsidR="006E1FB2" w:rsidRPr="00D407F2" w:rsidRDefault="006E1FB2" w:rsidP="00E71073">
            <w:pPr>
              <w:jc w:val="both"/>
              <w:rPr>
                <w:szCs w:val="24"/>
              </w:rPr>
            </w:pPr>
            <w:r w:rsidRPr="00D407F2">
              <w:rPr>
                <w:b/>
                <w:szCs w:val="24"/>
              </w:rPr>
              <w:t>NRP izaicinājumi</w:t>
            </w:r>
            <w:r w:rsidRPr="00D407F2">
              <w:rPr>
                <w:szCs w:val="24"/>
              </w:rPr>
              <w:t xml:space="preserve">: </w:t>
            </w:r>
            <w:r w:rsidR="00E71073" w:rsidRPr="00D407F2">
              <w:rPr>
                <w:szCs w:val="24"/>
              </w:rPr>
              <w:t xml:space="preserve">krīzes rezultātā pazeminājusies cilvēku maksātspēja, kas samazina studējošo skaitu maksas studijās; nepietiekami attīstīta augstākās izglītības institūciju materiāli tehniskā bāze; </w:t>
            </w:r>
            <w:r w:rsidRPr="00D407F2">
              <w:rPr>
                <w:szCs w:val="24"/>
              </w:rPr>
              <w:t>nepietiekams docētāju un zinātnisko darbinieku skaits; studiju programmas ir sadrumstalotas</w:t>
            </w:r>
            <w:r w:rsidR="00CE1A37" w:rsidRPr="00D407F2">
              <w:rPr>
                <w:szCs w:val="24"/>
              </w:rPr>
              <w:t>,</w:t>
            </w:r>
            <w:r w:rsidRPr="00D407F2">
              <w:rPr>
                <w:szCs w:val="24"/>
              </w:rPr>
              <w:t xml:space="preserve"> apdraudēta studiju kvalitāte.</w:t>
            </w:r>
            <w:r w:rsidRPr="00D407F2">
              <w:rPr>
                <w:szCs w:val="24"/>
                <w:lang w:eastAsia="lv-LV"/>
              </w:rPr>
              <w:t xml:space="preserve"> </w:t>
            </w:r>
          </w:p>
        </w:tc>
      </w:tr>
      <w:tr w:rsidR="00600973" w:rsidRPr="00D407F2" w14:paraId="65E17C0D" w14:textId="77777777" w:rsidTr="00C009DE">
        <w:tc>
          <w:tcPr>
            <w:tcW w:w="1584" w:type="dxa"/>
            <w:vMerge/>
            <w:shd w:val="clear" w:color="auto" w:fill="auto"/>
          </w:tcPr>
          <w:p w14:paraId="350EE3C6" w14:textId="77777777" w:rsidR="006E1FB2" w:rsidRPr="00D407F2" w:rsidRDefault="006E1FB2" w:rsidP="009F30FD">
            <w:pPr>
              <w:rPr>
                <w:szCs w:val="24"/>
              </w:rPr>
            </w:pPr>
          </w:p>
        </w:tc>
        <w:tc>
          <w:tcPr>
            <w:tcW w:w="3969" w:type="dxa"/>
            <w:shd w:val="clear" w:color="auto" w:fill="auto"/>
          </w:tcPr>
          <w:p w14:paraId="1744F0DC" w14:textId="33807DD3" w:rsidR="006E1FB2" w:rsidRPr="00D407F2" w:rsidRDefault="009651BF" w:rsidP="009F30FD">
            <w:pPr>
              <w:jc w:val="both"/>
              <w:rPr>
                <w:szCs w:val="24"/>
              </w:rPr>
            </w:pPr>
            <w:r w:rsidRPr="00D407F2">
              <w:rPr>
                <w:szCs w:val="24"/>
              </w:rPr>
              <w:t>Formālas, neformālas un ikdienējas</w:t>
            </w:r>
            <w:r w:rsidR="006E1FB2" w:rsidRPr="00D407F2">
              <w:rPr>
                <w:szCs w:val="24"/>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8339" w:type="dxa"/>
            <w:shd w:val="clear" w:color="auto" w:fill="auto"/>
          </w:tcPr>
          <w:p w14:paraId="7E03971A" w14:textId="1FA1C857" w:rsidR="006E1FB2" w:rsidRPr="00D407F2" w:rsidRDefault="006E1FB2" w:rsidP="00445329">
            <w:pPr>
              <w:jc w:val="both"/>
              <w:rPr>
                <w:szCs w:val="24"/>
              </w:rPr>
            </w:pPr>
            <w:r w:rsidRPr="00D407F2">
              <w:rPr>
                <w:b/>
                <w:szCs w:val="24"/>
              </w:rPr>
              <w:t>NRP mērķi:</w:t>
            </w:r>
            <w:r w:rsidRPr="00D407F2">
              <w:rPr>
                <w:szCs w:val="24"/>
              </w:rPr>
              <w:t xml:space="preserve"> 15% no iedzīvotājiem (25-64 gadu vecumā) </w:t>
            </w:r>
            <w:r w:rsidR="00CE1A37" w:rsidRPr="00D407F2">
              <w:rPr>
                <w:szCs w:val="24"/>
              </w:rPr>
              <w:t xml:space="preserve">ir </w:t>
            </w:r>
            <w:r w:rsidRPr="00D407F2">
              <w:rPr>
                <w:szCs w:val="24"/>
              </w:rPr>
              <w:t>regulāri iesaistīti mācīšanās proces</w:t>
            </w:r>
            <w:r w:rsidR="00E2580F" w:rsidRPr="00D407F2">
              <w:rPr>
                <w:szCs w:val="24"/>
              </w:rPr>
              <w:t>ā</w:t>
            </w:r>
            <w:r w:rsidR="005705B4" w:rsidRPr="00D407F2">
              <w:rPr>
                <w:szCs w:val="24"/>
              </w:rPr>
              <w:t xml:space="preserve">; </w:t>
            </w:r>
            <w:r w:rsidR="005705B4" w:rsidRPr="00D407F2">
              <w:rPr>
                <w:b/>
                <w:szCs w:val="24"/>
              </w:rPr>
              <w:t xml:space="preserve"> </w:t>
            </w:r>
            <w:r w:rsidRPr="00D407F2">
              <w:rPr>
                <w:szCs w:val="24"/>
              </w:rPr>
              <w:t xml:space="preserve">strukturālā bezdarba </w:t>
            </w:r>
            <w:r w:rsidR="006D3A58" w:rsidRPr="00D407F2">
              <w:rPr>
                <w:szCs w:val="24"/>
              </w:rPr>
              <w:t xml:space="preserve">riska </w:t>
            </w:r>
            <w:r w:rsidRPr="00D407F2">
              <w:rPr>
                <w:szCs w:val="24"/>
              </w:rPr>
              <w:t>mazināšana, nodrošinot labāku kvalifikācijas un prasmju atbilstību darba tirgus prasībām</w:t>
            </w:r>
          </w:p>
          <w:p w14:paraId="2FD051DE" w14:textId="580DE226" w:rsidR="006E1FB2" w:rsidRPr="00D407F2" w:rsidRDefault="006E1FB2" w:rsidP="00662D6C">
            <w:pPr>
              <w:jc w:val="both"/>
              <w:rPr>
                <w:szCs w:val="24"/>
              </w:rPr>
            </w:pPr>
            <w:r w:rsidRPr="00D407F2">
              <w:rPr>
                <w:b/>
                <w:szCs w:val="24"/>
              </w:rPr>
              <w:t>NRP izaicinājums:</w:t>
            </w:r>
            <w:r w:rsidRPr="00D407F2">
              <w:rPr>
                <w:szCs w:val="24"/>
              </w:rPr>
              <w:t xml:space="preserve"> nav pilnībā nodrošināta ārpus formālās izglītības iegūto zināšanu un prasmju atzīšana, kā arī pastāv ierobežotas iespējas pieaugušajiem iegūt formālo izglītību pamatizglītības un vidējās izglītības pakāpē</w:t>
            </w:r>
            <w:r w:rsidR="00662D6C" w:rsidRPr="00D407F2">
              <w:rPr>
                <w:szCs w:val="24"/>
              </w:rPr>
              <w:t>,</w:t>
            </w:r>
            <w:r w:rsidR="005705B4" w:rsidRPr="00D407F2">
              <w:rPr>
                <w:szCs w:val="24"/>
              </w:rPr>
              <w:t xml:space="preserve"> </w:t>
            </w:r>
            <w:r w:rsidRPr="00D407F2">
              <w:rPr>
                <w:szCs w:val="24"/>
              </w:rPr>
              <w:t>ierobežotas iespējas gados vecākiem cilvēkiem uzturēt kvalifikāciju, apgūt jaunas zināšanas.</w:t>
            </w:r>
          </w:p>
        </w:tc>
      </w:tr>
      <w:tr w:rsidR="00600973" w:rsidRPr="00D407F2" w14:paraId="2C5F0B81" w14:textId="77777777" w:rsidTr="00C009DE">
        <w:tc>
          <w:tcPr>
            <w:tcW w:w="1584" w:type="dxa"/>
            <w:vMerge w:val="restart"/>
            <w:tcBorders>
              <w:top w:val="nil"/>
            </w:tcBorders>
            <w:shd w:val="clear" w:color="auto" w:fill="auto"/>
          </w:tcPr>
          <w:p w14:paraId="1660E6BA" w14:textId="77777777" w:rsidR="006E1FB2" w:rsidRPr="00D407F2" w:rsidRDefault="006E1FB2" w:rsidP="009F30FD">
            <w:pPr>
              <w:rPr>
                <w:szCs w:val="24"/>
              </w:rPr>
            </w:pPr>
          </w:p>
        </w:tc>
        <w:tc>
          <w:tcPr>
            <w:tcW w:w="3969" w:type="dxa"/>
            <w:shd w:val="clear" w:color="auto" w:fill="auto"/>
          </w:tcPr>
          <w:p w14:paraId="1E80258B" w14:textId="77777777" w:rsidR="006E1FB2" w:rsidRPr="00D407F2" w:rsidRDefault="006E1FB2" w:rsidP="009F30FD">
            <w:pPr>
              <w:jc w:val="both"/>
              <w:rPr>
                <w:szCs w:val="24"/>
              </w:rPr>
            </w:pPr>
            <w:r w:rsidRPr="00D407F2">
              <w:rPr>
                <w:szCs w:val="24"/>
              </w:rPr>
              <w:t>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8339" w:type="dxa"/>
            <w:shd w:val="clear" w:color="auto" w:fill="auto"/>
          </w:tcPr>
          <w:p w14:paraId="1D492CBD" w14:textId="7C6CA909" w:rsidR="006E1FB2" w:rsidRPr="00D407F2" w:rsidRDefault="006E1FB2" w:rsidP="004F5ACD">
            <w:pPr>
              <w:jc w:val="both"/>
              <w:rPr>
                <w:szCs w:val="24"/>
              </w:rPr>
            </w:pPr>
            <w:r w:rsidRPr="00D407F2">
              <w:rPr>
                <w:b/>
                <w:szCs w:val="24"/>
              </w:rPr>
              <w:t>NRP mērķi:</w:t>
            </w:r>
            <w:r w:rsidRPr="00D407F2">
              <w:rPr>
                <w:szCs w:val="24"/>
              </w:rPr>
              <w:t xml:space="preserve"> 15% no iedzīvotājiem (25-64 gadu vecumā) </w:t>
            </w:r>
            <w:r w:rsidR="00662D6C" w:rsidRPr="00D407F2">
              <w:rPr>
                <w:szCs w:val="24"/>
              </w:rPr>
              <w:t xml:space="preserve">ir </w:t>
            </w:r>
            <w:r w:rsidRPr="00D407F2">
              <w:rPr>
                <w:szCs w:val="24"/>
              </w:rPr>
              <w:t>regulāri iesaistīti mācīšanās procesā</w:t>
            </w:r>
            <w:r w:rsidR="00662D6C" w:rsidRPr="00D407F2">
              <w:rPr>
                <w:szCs w:val="24"/>
              </w:rPr>
              <w:t xml:space="preserve"> un </w:t>
            </w:r>
            <w:r w:rsidRPr="00D407F2">
              <w:rPr>
                <w:szCs w:val="24"/>
              </w:rPr>
              <w:t>strukturālā bezdarba mazināšana, nodrošinot labāku kvalifikācijas un prasmju atbilstību darba tirgus prasībām</w:t>
            </w:r>
          </w:p>
          <w:p w14:paraId="6A03CC83" w14:textId="77777777" w:rsidR="00662D6C" w:rsidRPr="00D407F2" w:rsidRDefault="00662D6C" w:rsidP="004F5ACD">
            <w:pPr>
              <w:jc w:val="both"/>
              <w:rPr>
                <w:szCs w:val="24"/>
              </w:rPr>
            </w:pPr>
            <w:r w:rsidRPr="00D407F2">
              <w:rPr>
                <w:b/>
                <w:szCs w:val="24"/>
              </w:rPr>
              <w:t>ES Padomes rekomendācija</w:t>
            </w:r>
            <w:r w:rsidRPr="00D407F2">
              <w:rPr>
                <w:szCs w:val="24"/>
              </w:rPr>
              <w:t>: Risināt situāciju saistībā ar ilgstošo un jauniešu bezdarbu, palielinot aktīvās darba tirgus politikas un mērķtiecīgu sociālo pakalpojumu pārklājumu un efektivitāti. Uzlabot jauniešu nodarbinātību, piemēram, izmantojot garantijas jauniešiem, izveidot visaptverošu karjeras atbalsta sistēmu, īstenot reformas profesionālās izglītības un apmācības nozarē un uzlabot mācību prakses kvalitāti un pieejamību.</w:t>
            </w:r>
          </w:p>
          <w:p w14:paraId="696D97A2" w14:textId="77777777" w:rsidR="006E1FB2" w:rsidRPr="00D407F2" w:rsidRDefault="006E1FB2" w:rsidP="00215F43">
            <w:pPr>
              <w:jc w:val="both"/>
              <w:rPr>
                <w:szCs w:val="24"/>
              </w:rPr>
            </w:pPr>
          </w:p>
        </w:tc>
      </w:tr>
      <w:tr w:rsidR="00600973" w:rsidRPr="00D407F2" w14:paraId="602408A5" w14:textId="77777777" w:rsidTr="00C009DE">
        <w:tc>
          <w:tcPr>
            <w:tcW w:w="1584" w:type="dxa"/>
            <w:vMerge/>
            <w:tcBorders>
              <w:top w:val="nil"/>
            </w:tcBorders>
            <w:shd w:val="clear" w:color="auto" w:fill="auto"/>
          </w:tcPr>
          <w:p w14:paraId="55490BAF" w14:textId="77777777" w:rsidR="006E1FB2" w:rsidRPr="00D407F2" w:rsidRDefault="006E1FB2" w:rsidP="009F30FD">
            <w:pPr>
              <w:rPr>
                <w:szCs w:val="24"/>
              </w:rPr>
            </w:pPr>
          </w:p>
        </w:tc>
        <w:tc>
          <w:tcPr>
            <w:tcW w:w="3969" w:type="dxa"/>
            <w:shd w:val="clear" w:color="auto" w:fill="auto"/>
          </w:tcPr>
          <w:p w14:paraId="5F7388D7" w14:textId="440A74B1" w:rsidR="006E1FB2" w:rsidRPr="00D407F2" w:rsidRDefault="005D4A6E" w:rsidP="009F30FD">
            <w:pPr>
              <w:jc w:val="both"/>
              <w:rPr>
                <w:szCs w:val="24"/>
              </w:rPr>
            </w:pPr>
            <w:r w:rsidRPr="00D407F2">
              <w:rPr>
                <w:szCs w:val="24"/>
              </w:rPr>
              <w:t>Investīcijas izglītībā un apmācībā, tostarp profesionālajā apmācībā, lai nodrošinātu prasmju apgūšanu un mūžizglītību, attīstot izglītības un apmācības infrastruktūru</w:t>
            </w:r>
          </w:p>
        </w:tc>
        <w:tc>
          <w:tcPr>
            <w:tcW w:w="8339" w:type="dxa"/>
            <w:shd w:val="clear" w:color="auto" w:fill="auto"/>
          </w:tcPr>
          <w:p w14:paraId="61BAF8FF" w14:textId="01C94D0A" w:rsidR="006E1FB2" w:rsidRPr="00D407F2" w:rsidRDefault="006E1FB2" w:rsidP="00BD1608">
            <w:pPr>
              <w:jc w:val="both"/>
              <w:rPr>
                <w:szCs w:val="24"/>
              </w:rPr>
            </w:pPr>
            <w:r w:rsidRPr="00D407F2">
              <w:rPr>
                <w:b/>
                <w:szCs w:val="24"/>
              </w:rPr>
              <w:t>NRP mērķis:</w:t>
            </w:r>
            <w:r w:rsidRPr="00D407F2">
              <w:rPr>
                <w:szCs w:val="24"/>
              </w:rPr>
              <w:t xml:space="preserve"> 15% no iedzīvotājiem (25-64 gadu vecumā) </w:t>
            </w:r>
            <w:r w:rsidR="00662D6C" w:rsidRPr="00D407F2">
              <w:rPr>
                <w:szCs w:val="24"/>
              </w:rPr>
              <w:t xml:space="preserve">ir </w:t>
            </w:r>
            <w:r w:rsidRPr="00D407F2">
              <w:rPr>
                <w:szCs w:val="24"/>
              </w:rPr>
              <w:t>regulāri iesaistīti mācīšanās procesā</w:t>
            </w:r>
            <w:r w:rsidR="00662D6C" w:rsidRPr="00D407F2">
              <w:rPr>
                <w:szCs w:val="24"/>
              </w:rPr>
              <w:t xml:space="preserve"> un strukturālā bezdarba riska mazināšana, nodrošinot labāku kvalifikācijas un prasmju atbilstību darba tirgus prasībām</w:t>
            </w:r>
            <w:r w:rsidR="006109A8" w:rsidRPr="00D407F2">
              <w:rPr>
                <w:szCs w:val="24"/>
              </w:rPr>
              <w:t>.</w:t>
            </w:r>
          </w:p>
          <w:p w14:paraId="5CEF3729" w14:textId="229D1901" w:rsidR="006E1FB2" w:rsidRPr="00D407F2" w:rsidRDefault="00662D6C" w:rsidP="00BD1608">
            <w:pPr>
              <w:jc w:val="both"/>
              <w:rPr>
                <w:szCs w:val="24"/>
              </w:rPr>
            </w:pPr>
            <w:r w:rsidRPr="00D407F2">
              <w:rPr>
                <w:szCs w:val="24"/>
              </w:rPr>
              <w:t>N</w:t>
            </w:r>
            <w:r w:rsidR="006E1FB2" w:rsidRPr="00D407F2">
              <w:rPr>
                <w:szCs w:val="24"/>
              </w:rPr>
              <w:t>epieciešams turpināt izglītības infrastruktūras uzlabošanu un modernizāciju, lai veicinātu visu līmeņu izglītības atbilstību darba tirgus prasībām, kā arī veicinātu skolēnu motivāciju un interesi mācīties apgūt jaunas prasmes un iegūt kvalifikāciju.</w:t>
            </w:r>
          </w:p>
        </w:tc>
      </w:tr>
      <w:tr w:rsidR="00600973" w:rsidRPr="00D407F2" w14:paraId="060C8A6C" w14:textId="77777777" w:rsidTr="00C009DE">
        <w:tc>
          <w:tcPr>
            <w:tcW w:w="1584" w:type="dxa"/>
            <w:shd w:val="clear" w:color="auto" w:fill="auto"/>
          </w:tcPr>
          <w:p w14:paraId="616C793B" w14:textId="77777777" w:rsidR="0010146A" w:rsidRPr="00D407F2" w:rsidRDefault="0010146A" w:rsidP="004F5ACD">
            <w:pPr>
              <w:rPr>
                <w:szCs w:val="24"/>
              </w:rPr>
            </w:pPr>
            <w:r w:rsidRPr="00D407F2">
              <w:rPr>
                <w:szCs w:val="24"/>
              </w:rPr>
              <w:t>11.</w:t>
            </w:r>
            <w:r w:rsidR="004F5ACD" w:rsidRPr="00D407F2">
              <w:rPr>
                <w:b/>
                <w:i/>
                <w:szCs w:val="24"/>
              </w:rPr>
              <w:t xml:space="preserve"> </w:t>
            </w:r>
            <w:r w:rsidR="004F5ACD" w:rsidRPr="00D407F2">
              <w:rPr>
                <w:szCs w:val="24"/>
              </w:rPr>
              <w:t>Publisko iestāžu un ieinteresēto personu institucionālo spēju un efektīvas publiskās pārvaldes veicināšana</w:t>
            </w:r>
          </w:p>
        </w:tc>
        <w:tc>
          <w:tcPr>
            <w:tcW w:w="3969" w:type="dxa"/>
            <w:shd w:val="clear" w:color="auto" w:fill="auto"/>
          </w:tcPr>
          <w:p w14:paraId="1973BDBA" w14:textId="298D77BE" w:rsidR="0010146A" w:rsidRPr="00D407F2" w:rsidRDefault="005D4A6E" w:rsidP="009F30FD">
            <w:pPr>
              <w:widowControl w:val="0"/>
              <w:autoSpaceDE w:val="0"/>
              <w:autoSpaceDN w:val="0"/>
              <w:adjustRightInd w:val="0"/>
              <w:jc w:val="both"/>
              <w:rPr>
                <w:b/>
                <w:bCs/>
                <w:spacing w:val="-4"/>
                <w:szCs w:val="24"/>
              </w:rPr>
            </w:pPr>
            <w:r w:rsidRPr="00D407F2">
              <w:rPr>
                <w:szCs w:val="24"/>
              </w:rPr>
              <w:t>Investīcijas institucionālajās spējās un efektīvā valsts pārvaldē un publiskajos pakalpojumos valsts, reģionālajā un vietējā līmenī, lai panāktu reformas, labāku regulējumu un labu pārvaldību</w:t>
            </w:r>
          </w:p>
        </w:tc>
        <w:tc>
          <w:tcPr>
            <w:tcW w:w="8339" w:type="dxa"/>
            <w:shd w:val="clear" w:color="auto" w:fill="auto"/>
          </w:tcPr>
          <w:p w14:paraId="084254A0" w14:textId="2A8775C3" w:rsidR="0010146A" w:rsidRPr="00D407F2" w:rsidRDefault="0010146A" w:rsidP="0050328A">
            <w:pPr>
              <w:autoSpaceDE w:val="0"/>
              <w:autoSpaceDN w:val="0"/>
              <w:adjustRightInd w:val="0"/>
              <w:jc w:val="both"/>
              <w:rPr>
                <w:szCs w:val="24"/>
                <w:lang w:eastAsia="lv-LV"/>
              </w:rPr>
            </w:pPr>
            <w:r w:rsidRPr="00D407F2">
              <w:rPr>
                <w:b/>
                <w:szCs w:val="24"/>
              </w:rPr>
              <w:t xml:space="preserve">ES Padomes </w:t>
            </w:r>
            <w:r w:rsidR="009C3B51" w:rsidRPr="00D407F2">
              <w:rPr>
                <w:b/>
                <w:szCs w:val="24"/>
              </w:rPr>
              <w:t>rekomendācija</w:t>
            </w:r>
            <w:r w:rsidRPr="00D407F2">
              <w:rPr>
                <w:szCs w:val="24"/>
              </w:rPr>
              <w:t xml:space="preserve">: </w:t>
            </w:r>
            <w:r w:rsidRPr="00D407F2">
              <w:rPr>
                <w:szCs w:val="24"/>
                <w:lang w:eastAsia="lv-LV"/>
              </w:rPr>
              <w:t>pabeigt reformas, lai uzlabotu tiesu iestāžu efektivitāti un kvalitāti un samazinātu neiztiesāto lietu skaitu un tiesvedības ilgumu, tostarp attiecībā uz maksātnespēju. Ieviest visaptverošu cilvēkresursu politiku un veikt pasākumus, lai īstenotu mediācijas tiesības un racionalizētu šķīrējtiesu sistēmu</w:t>
            </w:r>
            <w:r w:rsidR="00187F41" w:rsidRPr="00D407F2">
              <w:rPr>
                <w:szCs w:val="24"/>
                <w:lang w:eastAsia="lv-LV"/>
              </w:rPr>
              <w:t>.</w:t>
            </w:r>
          </w:p>
          <w:p w14:paraId="0B563A70" w14:textId="77E48638" w:rsidR="0010146A" w:rsidRPr="00D407F2" w:rsidRDefault="0010146A" w:rsidP="00187F41">
            <w:pPr>
              <w:jc w:val="both"/>
              <w:rPr>
                <w:szCs w:val="24"/>
              </w:rPr>
            </w:pPr>
            <w:r w:rsidRPr="00D407F2">
              <w:rPr>
                <w:b/>
                <w:szCs w:val="24"/>
              </w:rPr>
              <w:t xml:space="preserve">NRP </w:t>
            </w:r>
            <w:r w:rsidR="00C45959" w:rsidRPr="00D407F2">
              <w:rPr>
                <w:b/>
                <w:szCs w:val="24"/>
              </w:rPr>
              <w:t>izaicinājum</w:t>
            </w:r>
            <w:r w:rsidR="00662D6C" w:rsidRPr="00D407F2">
              <w:rPr>
                <w:b/>
                <w:szCs w:val="24"/>
              </w:rPr>
              <w:t>i:</w:t>
            </w:r>
            <w:r w:rsidR="00C45959" w:rsidRPr="00D407F2">
              <w:rPr>
                <w:szCs w:val="24"/>
              </w:rPr>
              <w:t xml:space="preserve"> </w:t>
            </w:r>
            <w:r w:rsidRPr="00D407F2">
              <w:rPr>
                <w:szCs w:val="24"/>
              </w:rPr>
              <w:t xml:space="preserve"> samazināt administratīvo slogu uzņēmumiem</w:t>
            </w:r>
            <w:r w:rsidR="00662D6C" w:rsidRPr="00D407F2">
              <w:rPr>
                <w:szCs w:val="24"/>
              </w:rPr>
              <w:t>,</w:t>
            </w:r>
            <w:r w:rsidRPr="00D407F2">
              <w:rPr>
                <w:szCs w:val="24"/>
              </w:rPr>
              <w:t xml:space="preserve"> uzlabot uzņēmējdarbības tiesību aktu kvalitāti,</w:t>
            </w:r>
            <w:r w:rsidR="00662D6C" w:rsidRPr="00D407F2">
              <w:rPr>
                <w:szCs w:val="24"/>
              </w:rPr>
              <w:t xml:space="preserve"> un </w:t>
            </w:r>
            <w:r w:rsidRPr="00D407F2">
              <w:rPr>
                <w:szCs w:val="24"/>
              </w:rPr>
              <w:t>veicināt uzņēmējdarbībai labvēlīgas vides veidošanu</w:t>
            </w:r>
            <w:r w:rsidR="00187F41" w:rsidRPr="00D407F2">
              <w:rPr>
                <w:szCs w:val="24"/>
              </w:rPr>
              <w:t>.</w:t>
            </w:r>
            <w:r w:rsidR="00662D6C" w:rsidRPr="00D407F2">
              <w:rPr>
                <w:szCs w:val="24"/>
              </w:rPr>
              <w:t xml:space="preserve"> </w:t>
            </w:r>
          </w:p>
        </w:tc>
      </w:tr>
    </w:tbl>
    <w:p w14:paraId="2A26F966" w14:textId="77777777" w:rsidR="00B35EC3" w:rsidRPr="00D407F2" w:rsidRDefault="00B35EC3" w:rsidP="00911A0E"/>
    <w:p w14:paraId="55F55890" w14:textId="77777777" w:rsidR="00B35EC3" w:rsidRPr="00D407F2" w:rsidRDefault="00B35EC3" w:rsidP="00911A0E"/>
    <w:p w14:paraId="405382A0" w14:textId="77777777" w:rsidR="00B35EC3" w:rsidRPr="00D407F2" w:rsidRDefault="00B35EC3" w:rsidP="00B35EC3"/>
    <w:p w14:paraId="5EC706B2" w14:textId="77777777" w:rsidR="002855CE" w:rsidRPr="00D407F2" w:rsidRDefault="002855CE" w:rsidP="00B35EC3"/>
    <w:p w14:paraId="1458BAF3" w14:textId="77777777" w:rsidR="006E1FB2" w:rsidRPr="00D407F2" w:rsidRDefault="006E1FB2" w:rsidP="00DD6A71">
      <w:pPr>
        <w:pStyle w:val="Style2"/>
        <w:numPr>
          <w:ilvl w:val="1"/>
          <w:numId w:val="12"/>
        </w:numPr>
        <w:sectPr w:rsidR="006E1FB2" w:rsidRPr="00D407F2" w:rsidSect="008D22E8">
          <w:pgSz w:w="16838" w:h="11906" w:orient="landscape"/>
          <w:pgMar w:top="851" w:right="1440" w:bottom="1134" w:left="1440" w:header="709" w:footer="709" w:gutter="0"/>
          <w:cols w:space="708"/>
          <w:docGrid w:linePitch="360"/>
        </w:sectPr>
      </w:pPr>
    </w:p>
    <w:p w14:paraId="2B08BF6A" w14:textId="118097DF" w:rsidR="00944194" w:rsidRPr="00D407F2" w:rsidRDefault="00AE2CF3" w:rsidP="00DD6A71">
      <w:pPr>
        <w:pStyle w:val="Style2"/>
        <w:numPr>
          <w:ilvl w:val="1"/>
          <w:numId w:val="12"/>
        </w:numPr>
      </w:pPr>
      <w:r w:rsidRPr="00D407F2">
        <w:lastRenderedPageBreak/>
        <w:t xml:space="preserve"> </w:t>
      </w:r>
      <w:bookmarkStart w:id="8" w:name="_Toc378922135"/>
      <w:r w:rsidR="00F12D80" w:rsidRPr="00D407F2">
        <w:t>Plānoto investīciju pamatojums</w:t>
      </w:r>
      <w:bookmarkEnd w:id="8"/>
    </w:p>
    <w:p w14:paraId="489D88CC" w14:textId="701F402C" w:rsidR="00DD748C" w:rsidRPr="00D407F2" w:rsidRDefault="00DD748C" w:rsidP="006628E4">
      <w:pPr>
        <w:numPr>
          <w:ilvl w:val="0"/>
          <w:numId w:val="9"/>
        </w:numPr>
        <w:ind w:left="567" w:hanging="567"/>
        <w:jc w:val="both"/>
      </w:pPr>
      <w:r w:rsidRPr="00D407F2">
        <w:t>Lai sasniegtu „Eiropa 2020” stratēģijā noteikto mērķi - P&amp;A ieguldījumiem sasniedzot 1,5% no IKP 2020.gadā</w:t>
      </w:r>
      <w:r w:rsidR="002E6448" w:rsidRPr="00D407F2">
        <w:t>,</w:t>
      </w:r>
      <w:r w:rsidRPr="00D407F2">
        <w:t xml:space="preserve"> nepieciešams veikt ieguldījumus </w:t>
      </w:r>
      <w:r w:rsidRPr="00D407F2">
        <w:rPr>
          <w:b/>
        </w:rPr>
        <w:t xml:space="preserve">1.tematiskā mērķa </w:t>
      </w:r>
      <w:r w:rsidRPr="00D407F2">
        <w:t xml:space="preserve"> ietvaros atbilstoši</w:t>
      </w:r>
      <w:r w:rsidRPr="00D407F2">
        <w:rPr>
          <w:szCs w:val="24"/>
        </w:rPr>
        <w:t xml:space="preserve"> ZTAI, NIP, Izglītības attīstības pamatnostādnēm </w:t>
      </w:r>
      <w:r w:rsidR="006628E4" w:rsidRPr="00D407F2">
        <w:rPr>
          <w:szCs w:val="24"/>
        </w:rPr>
        <w:t>2014.–</w:t>
      </w:r>
      <w:r w:rsidRPr="00D407F2">
        <w:rPr>
          <w:szCs w:val="24"/>
        </w:rPr>
        <w:t>2020. gadam un RIS3</w:t>
      </w:r>
      <w:r w:rsidR="00817857" w:rsidRPr="00D407F2">
        <w:rPr>
          <w:szCs w:val="24"/>
        </w:rPr>
        <w:t xml:space="preserve">, tādējādi </w:t>
      </w:r>
      <w:r w:rsidRPr="00D407F2">
        <w:rPr>
          <w:szCs w:val="24"/>
        </w:rPr>
        <w:t xml:space="preserve"> vei</w:t>
      </w:r>
      <w:r w:rsidR="00817857" w:rsidRPr="00D407F2">
        <w:rPr>
          <w:szCs w:val="24"/>
        </w:rPr>
        <w:t>cot</w:t>
      </w:r>
      <w:r w:rsidRPr="00D407F2">
        <w:rPr>
          <w:szCs w:val="24"/>
        </w:rPr>
        <w:t xml:space="preserve"> </w:t>
      </w:r>
      <w:r w:rsidRPr="00D407F2">
        <w:rPr>
          <w:b/>
          <w:szCs w:val="24"/>
        </w:rPr>
        <w:t>ekonomikas strukturālās izmaiņas, veicinot P&amp;A un tehnoloģiju virzīto izaugsmi un virzību uz zināšanām balstītu spēju attīstībai,</w:t>
      </w:r>
      <w:r w:rsidRPr="00D407F2">
        <w:rPr>
          <w:szCs w:val="24"/>
        </w:rPr>
        <w:t xml:space="preserve"> vienlaicīgi nodrošinot investīciju efektivitāti un savstarpēju papildinātību inovāciju, P&amp;A, MVK atbalsta, IKT, izglītības un resursu ilgtspējas jomās. </w:t>
      </w:r>
    </w:p>
    <w:p w14:paraId="1007ECC0" w14:textId="33100C42" w:rsidR="00D43D0D" w:rsidRPr="00D407F2" w:rsidRDefault="008B7385" w:rsidP="006628E4">
      <w:pPr>
        <w:numPr>
          <w:ilvl w:val="0"/>
          <w:numId w:val="9"/>
        </w:numPr>
        <w:ind w:left="567" w:hanging="567"/>
        <w:jc w:val="both"/>
      </w:pPr>
      <w:r w:rsidRPr="00D407F2">
        <w:rPr>
          <w:b/>
          <w:szCs w:val="24"/>
        </w:rPr>
        <w:t>P&amp;A&amp;I</w:t>
      </w:r>
      <w:r w:rsidR="00380E77" w:rsidRPr="00D407F2">
        <w:rPr>
          <w:b/>
          <w:szCs w:val="24"/>
        </w:rPr>
        <w:t xml:space="preserve"> jomai</w:t>
      </w:r>
      <w:r w:rsidR="00D43D0D" w:rsidRPr="00D407F2">
        <w:t xml:space="preserve"> </w:t>
      </w:r>
      <w:r w:rsidRPr="00D407F2">
        <w:t xml:space="preserve">plānots novirzīt </w:t>
      </w:r>
      <w:r w:rsidR="00DC1BFF" w:rsidRPr="00D407F2">
        <w:t>19</w:t>
      </w:r>
      <w:r w:rsidR="000C2E08" w:rsidRPr="00D407F2">
        <w:t>,</w:t>
      </w:r>
      <w:r w:rsidR="006628E4" w:rsidRPr="00D407F2">
        <w:t>47</w:t>
      </w:r>
      <w:r w:rsidR="00DC1BFF" w:rsidRPr="00D407F2">
        <w:t>% no kopējā ERAF</w:t>
      </w:r>
      <w:r w:rsidR="00B75486" w:rsidRPr="00D407F2">
        <w:t xml:space="preserve"> finansējuma</w:t>
      </w:r>
      <w:r w:rsidRPr="00D407F2">
        <w:t>, to</w:t>
      </w:r>
      <w:r w:rsidR="00D43D0D" w:rsidRPr="00D407F2">
        <w:t xml:space="preserve"> koncentrē</w:t>
      </w:r>
      <w:r w:rsidRPr="00D407F2">
        <w:t>jo</w:t>
      </w:r>
      <w:r w:rsidR="00D43D0D" w:rsidRPr="00D407F2">
        <w:t xml:space="preserve">t divās ieguldījumu prioritātēs atbilstoši ERAF regulas 5.panta 1.punktā noteiktajiem prioritārajiem virzieniem. </w:t>
      </w:r>
    </w:p>
    <w:p w14:paraId="3C4BD129" w14:textId="556F401A" w:rsidR="00B016EA" w:rsidRPr="00D407F2" w:rsidRDefault="00B016EA" w:rsidP="006628E4">
      <w:pPr>
        <w:numPr>
          <w:ilvl w:val="0"/>
          <w:numId w:val="9"/>
        </w:numPr>
        <w:spacing w:line="256" w:lineRule="auto"/>
        <w:ind w:left="567" w:hanging="567"/>
        <w:jc w:val="both"/>
        <w:rPr>
          <w:szCs w:val="24"/>
        </w:rPr>
      </w:pPr>
      <w:r w:rsidRPr="00D407F2">
        <w:rPr>
          <w:szCs w:val="24"/>
        </w:rPr>
        <w:t xml:space="preserve">Lai sasniegtu pamatiniciatīvas ,,Digitālā programma Eiropai’’ noteikto mērķi attiecībā uz platjoslas interneta pieejamību, stiprinātu un attīstītu pakalpojumus un IKT iespējas dažādās tautsaimniecībai nozīmīgās jomās, nepieciešams veikt ieguldījumus </w:t>
      </w:r>
      <w:r w:rsidRPr="00D407F2">
        <w:rPr>
          <w:b/>
          <w:szCs w:val="24"/>
        </w:rPr>
        <w:t xml:space="preserve">2.tematiskā mērķa </w:t>
      </w:r>
      <w:r w:rsidRPr="00D407F2">
        <w:rPr>
          <w:szCs w:val="24"/>
        </w:rPr>
        <w:t>ietvaros, kas ļaus uzlabot publiskās pārvaldes darbības efektivitāti, datu pieejamību, elektronisko pakalpojumu saturu, komercdarbības vidi, darījumu drošību elektroniskā vidē, padarot publisko informāciju viegli pieejamu, mazinot administratīvo slogu. IKT jomai plānots  novirzīt  8,2% no kopējā ERAF finansējuma.</w:t>
      </w:r>
    </w:p>
    <w:p w14:paraId="3B7FAFD6" w14:textId="251A5544" w:rsidR="00DD748C" w:rsidRPr="00D407F2" w:rsidRDefault="00DD748C" w:rsidP="006628E4">
      <w:pPr>
        <w:numPr>
          <w:ilvl w:val="0"/>
          <w:numId w:val="9"/>
        </w:numPr>
        <w:tabs>
          <w:tab w:val="left" w:pos="567"/>
        </w:tabs>
        <w:ind w:left="567" w:hanging="567"/>
        <w:jc w:val="both"/>
      </w:pPr>
      <w:r w:rsidRPr="00D407F2">
        <w:t>Atbilstoši NIP un RIS3  identificētajām vajadzībām un noteiktajām priorit</w:t>
      </w:r>
      <w:r w:rsidR="00817857" w:rsidRPr="00D407F2">
        <w:t>ā</w:t>
      </w:r>
      <w:r w:rsidRPr="00D407F2">
        <w:t xml:space="preserve">tēm, kā arī lai dotu ieguldījumu „Eiropa 2020” stratēģijas mērķa sasniegšanā </w:t>
      </w:r>
      <w:r w:rsidR="006628E4" w:rsidRPr="00D407F2">
        <w:t>–</w:t>
      </w:r>
      <w:r w:rsidRPr="00D407F2">
        <w:t xml:space="preserve"> uzlabot saimnieciskās darbības vidi, īpaši MVK, un atbalstīt stingra un ilgtspējīga rūpnieciskā pamata izveidi, nepieciešams veikt ieguldījumus </w:t>
      </w:r>
      <w:r w:rsidRPr="00D407F2">
        <w:rPr>
          <w:b/>
        </w:rPr>
        <w:t xml:space="preserve">3.tematiskā mērķa </w:t>
      </w:r>
      <w:r w:rsidRPr="00D407F2">
        <w:t>ietvaros attiecībā uz finansiālu atbalstu komercdarbības attīstībai dažādās tās attīstības stadijās, apstrādes rūpniecības infrastruktūras attīstībai, un jaunu, radošu produktu radīšanai. MVK konkurētspējas stipr</w:t>
      </w:r>
      <w:r w:rsidR="006628E4" w:rsidRPr="00D407F2">
        <w:t>ināšanai plānots novirzīt 13,21</w:t>
      </w:r>
      <w:r w:rsidRPr="00D407F2">
        <w:t>% no kopējā ERAF</w:t>
      </w:r>
      <w:r w:rsidRPr="00D407F2" w:rsidDel="00DC1BFF">
        <w:t xml:space="preserve"> </w:t>
      </w:r>
      <w:r w:rsidRPr="00D407F2">
        <w:t>finansējuma.</w:t>
      </w:r>
    </w:p>
    <w:p w14:paraId="3F0EEE83" w14:textId="12CEDDA9" w:rsidR="008464E0" w:rsidRPr="00D407F2" w:rsidRDefault="005B171F" w:rsidP="006628E4">
      <w:pPr>
        <w:numPr>
          <w:ilvl w:val="0"/>
          <w:numId w:val="9"/>
        </w:numPr>
        <w:ind w:left="567" w:hanging="567"/>
        <w:jc w:val="both"/>
      </w:pPr>
      <w:r w:rsidRPr="00D407F2">
        <w:rPr>
          <w:b/>
          <w:szCs w:val="24"/>
        </w:rPr>
        <w:t xml:space="preserve">4.tematiskā mērķa </w:t>
      </w:r>
      <w:r w:rsidRPr="00D407F2">
        <w:rPr>
          <w:szCs w:val="24"/>
        </w:rPr>
        <w:t>ietvaros, novirzot 12,39% no ERAF atbilstoši ERAF regulas 5.panta (4) c); e) ieguldījumu prioritātēm un 14,</w:t>
      </w:r>
      <w:r w:rsidR="008464E0" w:rsidRPr="00D407F2">
        <w:rPr>
          <w:szCs w:val="24"/>
        </w:rPr>
        <w:t>39</w:t>
      </w:r>
      <w:r w:rsidRPr="00D407F2">
        <w:rPr>
          <w:szCs w:val="24"/>
        </w:rPr>
        <w:t>% no KF finansējuma atbilstoši KF regulas 4.panta (a) i); ii); v) ieguldījumu prioritātēm, sniedzot ieguldījumu primārās enerģijas ietaupījumu 0,670 Mtoe</w:t>
      </w:r>
      <w:r w:rsidR="008464E0" w:rsidRPr="00D407F2">
        <w:rPr>
          <w:szCs w:val="24"/>
        </w:rPr>
        <w:t xml:space="preserve"> </w:t>
      </w:r>
      <w:r w:rsidRPr="00D407F2">
        <w:rPr>
          <w:szCs w:val="24"/>
        </w:rPr>
        <w:t xml:space="preserve">un 40% atjaunojamās enerģijas īpatsvars bruto enerģijas gala patēriņā </w:t>
      </w:r>
      <w:r w:rsidR="00F75CC9" w:rsidRPr="00D407F2">
        <w:rPr>
          <w:szCs w:val="24"/>
        </w:rPr>
        <w:t xml:space="preserve">nodrošināšanai, ņemot vērā, ka </w:t>
      </w:r>
      <w:r w:rsidR="00F75CC9" w:rsidRPr="00D407F2">
        <w:t xml:space="preserve">2012.gadā AER īpatsvars bruto enerģijas galapatēriņā </w:t>
      </w:r>
      <w:r w:rsidR="00F75CC9" w:rsidRPr="00D407F2">
        <w:rPr>
          <w:bCs/>
        </w:rPr>
        <w:t>bija 35</w:t>
      </w:r>
      <w:r w:rsidR="000266D2" w:rsidRPr="00D407F2">
        <w:rPr>
          <w:bCs/>
        </w:rPr>
        <w:t>,</w:t>
      </w:r>
      <w:r w:rsidR="00F75CC9" w:rsidRPr="00D407F2">
        <w:rPr>
          <w:bCs/>
        </w:rPr>
        <w:t>8%.</w:t>
      </w:r>
      <w:r w:rsidR="00F75CC9" w:rsidRPr="00D407F2">
        <w:t xml:space="preserve"> </w:t>
      </w:r>
    </w:p>
    <w:p w14:paraId="617E476F" w14:textId="7AF8DAB1" w:rsidR="008464E0" w:rsidRPr="00D407F2" w:rsidRDefault="008464E0" w:rsidP="006628E4">
      <w:pPr>
        <w:numPr>
          <w:ilvl w:val="0"/>
          <w:numId w:val="9"/>
        </w:numPr>
        <w:autoSpaceDE w:val="0"/>
        <w:autoSpaceDN w:val="0"/>
        <w:adjustRightInd w:val="0"/>
        <w:ind w:left="567" w:hanging="567"/>
        <w:jc w:val="both"/>
        <w:rPr>
          <w:szCs w:val="24"/>
        </w:rPr>
      </w:pPr>
      <w:r w:rsidRPr="00D407F2">
        <w:rPr>
          <w:szCs w:val="24"/>
        </w:rPr>
        <w:t xml:space="preserve">Nodrošinot stratēģijas „Eiropa 2020” un BJRS mērķu sasniegšanu </w:t>
      </w:r>
      <w:r w:rsidRPr="00D407F2">
        <w:rPr>
          <w:b/>
          <w:szCs w:val="24"/>
        </w:rPr>
        <w:t>5.tematiskā mērķa ietvaros</w:t>
      </w:r>
      <w:r w:rsidRPr="00D407F2">
        <w:rPr>
          <w:szCs w:val="24"/>
        </w:rPr>
        <w:t>, novirzot 2,74% no ERAF kopējā finansējuma atbilstoši ERAF regulas 5.panta a) ieguldījumu prioritātei, plānoti ieguldījumi klimata pārmaiņu rezultātā izraisīto plūdu un erozijas risku apdraudēto iedzīvotāju skaita samazinājumam ap 30% no identificēta plūdu un erozijas riskam pakļauto iedzīvotāju skaita, kā arī plūdu apdraudējuma hidrobūvju aizsargāto platību samazināšanai.</w:t>
      </w:r>
      <w:r w:rsidRPr="00D407F2">
        <w:t xml:space="preserve"> </w:t>
      </w:r>
      <w:r w:rsidRPr="00D407F2">
        <w:rPr>
          <w:szCs w:val="24"/>
        </w:rPr>
        <w:t xml:space="preserve"> </w:t>
      </w:r>
    </w:p>
    <w:p w14:paraId="29026EE4" w14:textId="48FB70E9" w:rsidR="005B171F" w:rsidRPr="00D407F2" w:rsidRDefault="008464E0" w:rsidP="006628E4">
      <w:pPr>
        <w:numPr>
          <w:ilvl w:val="0"/>
          <w:numId w:val="9"/>
        </w:numPr>
        <w:autoSpaceDE w:val="0"/>
        <w:autoSpaceDN w:val="0"/>
        <w:adjustRightInd w:val="0"/>
        <w:ind w:left="567" w:hanging="567"/>
        <w:jc w:val="both"/>
        <w:rPr>
          <w:szCs w:val="24"/>
        </w:rPr>
      </w:pPr>
      <w:r w:rsidRPr="00D407F2">
        <w:rPr>
          <w:szCs w:val="24"/>
        </w:rPr>
        <w:t>Nodrošinot stratēģijas „Eiropa 2020” mērķu sasniegšanu</w:t>
      </w:r>
      <w:r w:rsidR="00021CE3" w:rsidRPr="00D407F2">
        <w:rPr>
          <w:szCs w:val="24"/>
        </w:rPr>
        <w:t>,</w:t>
      </w:r>
      <w:r w:rsidRPr="00D407F2">
        <w:rPr>
          <w:szCs w:val="24"/>
        </w:rPr>
        <w:t xml:space="preserve"> kā arī direktīvu prasību vides monitoringa, ES nozīmes sugu un biotopu aizsardzības jomā, Savienības vides acquis notekūdeņu apsaimniekošanas, ūdens resursu vides kvalitātes un gruntsūdeņu aizsardzības jomā izpildi</w:t>
      </w:r>
      <w:r w:rsidR="00021CE3" w:rsidRPr="00D407F2">
        <w:rPr>
          <w:szCs w:val="24"/>
        </w:rPr>
        <w:t>,</w:t>
      </w:r>
      <w:r w:rsidRPr="00D407F2">
        <w:rPr>
          <w:szCs w:val="24"/>
        </w:rPr>
        <w:t xml:space="preserve"> </w:t>
      </w:r>
      <w:r w:rsidRPr="00D407F2">
        <w:rPr>
          <w:b/>
          <w:szCs w:val="24"/>
        </w:rPr>
        <w:t xml:space="preserve">6.tematiskā mērķa </w:t>
      </w:r>
      <w:r w:rsidRPr="00D407F2">
        <w:rPr>
          <w:szCs w:val="24"/>
        </w:rPr>
        <w:t>ietvaros plānots novirzīt 14,09% no KF kopējā finansējuma atbilstoši KF regulas 4.panta (c) i); ii); iii) ieguldījumu prioritātēm</w:t>
      </w:r>
      <w:r w:rsidR="00374F8D" w:rsidRPr="00D407F2">
        <w:rPr>
          <w:szCs w:val="24"/>
        </w:rPr>
        <w:t>.</w:t>
      </w:r>
      <w:r w:rsidR="000266D2" w:rsidRPr="00D407F2">
        <w:rPr>
          <w:szCs w:val="24"/>
        </w:rPr>
        <w:t xml:space="preserve"> </w:t>
      </w:r>
      <w:r w:rsidRPr="00D407F2">
        <w:rPr>
          <w:szCs w:val="24"/>
        </w:rPr>
        <w:t>13,12% no ERAF kopējā finansējuma atbilstoši ERAF regulas 5.panta (6) c); e) ieguldījumu prioritātēm paredz</w:t>
      </w:r>
      <w:r w:rsidR="00C74FB8" w:rsidRPr="00D407F2">
        <w:rPr>
          <w:szCs w:val="24"/>
        </w:rPr>
        <w:t>ēti</w:t>
      </w:r>
      <w:r w:rsidRPr="00D407F2">
        <w:rPr>
          <w:szCs w:val="24"/>
        </w:rPr>
        <w:t xml:space="preserve"> ieguldījum</w:t>
      </w:r>
      <w:r w:rsidR="00C74FB8" w:rsidRPr="00D407F2">
        <w:rPr>
          <w:szCs w:val="24"/>
        </w:rPr>
        <w:t>iem</w:t>
      </w:r>
      <w:r w:rsidRPr="00D407F2">
        <w:rPr>
          <w:szCs w:val="24"/>
        </w:rPr>
        <w:t xml:space="preserve"> nacionālās un reģionālas nozīmes attīstības centru revitalizācijā, vides kvalitātes uzlabošan</w:t>
      </w:r>
      <w:r w:rsidR="004607E4" w:rsidRPr="00D407F2">
        <w:rPr>
          <w:szCs w:val="24"/>
        </w:rPr>
        <w:t>ā</w:t>
      </w:r>
      <w:r w:rsidRPr="00D407F2">
        <w:rPr>
          <w:szCs w:val="24"/>
        </w:rPr>
        <w:t>, kā arī ilgtspējīgu tūrisma produktu attīstīb</w:t>
      </w:r>
      <w:r w:rsidR="00374F8D" w:rsidRPr="00D407F2">
        <w:rPr>
          <w:szCs w:val="24"/>
        </w:rPr>
        <w:t>ā</w:t>
      </w:r>
      <w:r w:rsidRPr="00D407F2">
        <w:rPr>
          <w:szCs w:val="24"/>
        </w:rPr>
        <w:t xml:space="preserve"> teritorijās ar atbilstošu potenciālu uz dabas un kultūras kapitāla pamata. </w:t>
      </w:r>
    </w:p>
    <w:p w14:paraId="3F0D87FB" w14:textId="68118678" w:rsidR="00DF0FD9" w:rsidRPr="00D407F2" w:rsidRDefault="005B171F" w:rsidP="006628E4">
      <w:pPr>
        <w:pStyle w:val="ListParagraph"/>
        <w:numPr>
          <w:ilvl w:val="0"/>
          <w:numId w:val="9"/>
        </w:numPr>
        <w:ind w:left="567" w:hanging="567"/>
        <w:contextualSpacing w:val="0"/>
        <w:jc w:val="both"/>
        <w:rPr>
          <w:szCs w:val="24"/>
        </w:rPr>
      </w:pPr>
      <w:r w:rsidRPr="00D407F2">
        <w:rPr>
          <w:szCs w:val="24"/>
        </w:rPr>
        <w:t xml:space="preserve">Lai nodrošinātu stratēģijā „Eiropa 2020”, BJRS, NRP un Transporta attīstības pamatnostādnēs noteiktos mērķus, investīcijas </w:t>
      </w:r>
      <w:r w:rsidRPr="00D407F2">
        <w:rPr>
          <w:b/>
          <w:szCs w:val="24"/>
        </w:rPr>
        <w:t xml:space="preserve">7.tematiskā mērķa </w:t>
      </w:r>
      <w:r w:rsidRPr="00D407F2">
        <w:rPr>
          <w:szCs w:val="24"/>
        </w:rPr>
        <w:t xml:space="preserve">ietvaros plānots novirzīt 68,5% no KF finansējuma atbilstoši KF regulas 4.panta (d) i); iii) ieguldījuma prioritātēm un 9,81% no ERAF finansējuma atbilstoši ERAF regulas 5.panta (7) b) ieguldījuma prioritātei resursefektīvas </w:t>
      </w:r>
      <w:r w:rsidRPr="00D407F2">
        <w:rPr>
          <w:szCs w:val="24"/>
        </w:rPr>
        <w:lastRenderedPageBreak/>
        <w:t xml:space="preserve">transporta sistēmas izveidei, kas palīdz risināt ar klimata pārmaiņām un vidi saistītas problēmas un sekmēt teritoriālo kohēziju. </w:t>
      </w:r>
    </w:p>
    <w:p w14:paraId="14D1B9F6" w14:textId="4105515F" w:rsidR="00E56E31" w:rsidRPr="00D407F2" w:rsidRDefault="00E56E31" w:rsidP="00DD6A71">
      <w:pPr>
        <w:pStyle w:val="ListParagraph"/>
        <w:numPr>
          <w:ilvl w:val="0"/>
          <w:numId w:val="9"/>
        </w:numPr>
        <w:ind w:left="567" w:hanging="567"/>
        <w:contextualSpacing w:val="0"/>
        <w:jc w:val="both"/>
        <w:rPr>
          <w:szCs w:val="24"/>
        </w:rPr>
      </w:pPr>
      <w:r w:rsidRPr="00D407F2">
        <w:rPr>
          <w:szCs w:val="24"/>
        </w:rPr>
        <w:t xml:space="preserve">Lai sasniegtu ES 2020 stratēģijā noteikto mērķi - </w:t>
      </w:r>
      <w:r w:rsidRPr="00D407F2">
        <w:rPr>
          <w:bCs/>
          <w:szCs w:val="24"/>
        </w:rPr>
        <w:t xml:space="preserve">nodarbinātības līmenis </w:t>
      </w:r>
      <w:r w:rsidR="00727935" w:rsidRPr="00D407F2">
        <w:rPr>
          <w:bCs/>
          <w:szCs w:val="24"/>
        </w:rPr>
        <w:t>73</w:t>
      </w:r>
      <w:r w:rsidRPr="00D407F2">
        <w:rPr>
          <w:bCs/>
          <w:szCs w:val="24"/>
        </w:rPr>
        <w:t>% vecuma grupā 20-64 gadi (2012.g</w:t>
      </w:r>
      <w:r w:rsidR="003539EC" w:rsidRPr="00D407F2">
        <w:rPr>
          <w:bCs/>
          <w:szCs w:val="24"/>
        </w:rPr>
        <w:t>.</w:t>
      </w:r>
      <w:r w:rsidRPr="00D407F2">
        <w:rPr>
          <w:bCs/>
          <w:szCs w:val="24"/>
        </w:rPr>
        <w:t xml:space="preserve"> 68,2%), nepieciešams veikt ieguldījumus </w:t>
      </w:r>
      <w:r w:rsidRPr="00D407F2">
        <w:rPr>
          <w:b/>
          <w:szCs w:val="24"/>
        </w:rPr>
        <w:t>8.</w:t>
      </w:r>
      <w:r w:rsidR="00DF0FD9" w:rsidRPr="00D407F2">
        <w:rPr>
          <w:b/>
          <w:szCs w:val="24"/>
        </w:rPr>
        <w:t xml:space="preserve">tematiskā mērķa </w:t>
      </w:r>
      <w:r w:rsidRPr="00D407F2">
        <w:rPr>
          <w:szCs w:val="24"/>
        </w:rPr>
        <w:t xml:space="preserve">ietvaros. Ar KP fondu </w:t>
      </w:r>
      <w:r w:rsidR="00DF0FD9" w:rsidRPr="00D407F2">
        <w:rPr>
          <w:szCs w:val="24"/>
        </w:rPr>
        <w:t>investīcijām plānots risināt</w:t>
      </w:r>
      <w:r w:rsidRPr="00D407F2">
        <w:rPr>
          <w:szCs w:val="24"/>
        </w:rPr>
        <w:t xml:space="preserve"> NRP un Konverģences programmas novērtējumā izteikto nepieciešamību palielināt finansējumu bezdarbnieku aktivizēšanai un aktīvās darba tirgus politikas efektivitātes uzlabošanai, risināt jauniešu bezdarba problēmas.</w:t>
      </w:r>
    </w:p>
    <w:p w14:paraId="309FBF81" w14:textId="0DE688EB" w:rsidR="00E56E31" w:rsidRPr="00D407F2" w:rsidRDefault="00D52C70" w:rsidP="00DD6A71">
      <w:pPr>
        <w:pStyle w:val="ListParagraph"/>
        <w:numPr>
          <w:ilvl w:val="0"/>
          <w:numId w:val="9"/>
        </w:numPr>
        <w:ind w:left="567" w:hanging="567"/>
        <w:contextualSpacing w:val="0"/>
        <w:jc w:val="both"/>
        <w:rPr>
          <w:szCs w:val="24"/>
        </w:rPr>
      </w:pPr>
      <w:r w:rsidRPr="00D407F2">
        <w:rPr>
          <w:szCs w:val="24"/>
        </w:rPr>
        <w:t>N</w:t>
      </w:r>
      <w:r w:rsidR="00E56E31" w:rsidRPr="00D407F2">
        <w:rPr>
          <w:szCs w:val="24"/>
        </w:rPr>
        <w:t xml:space="preserve">odarbinātības jautājumu risināšanai </w:t>
      </w:r>
      <w:r w:rsidRPr="00D407F2">
        <w:rPr>
          <w:szCs w:val="24"/>
        </w:rPr>
        <w:t xml:space="preserve">tiks </w:t>
      </w:r>
      <w:r w:rsidR="00E56E31" w:rsidRPr="00D407F2">
        <w:rPr>
          <w:szCs w:val="24"/>
        </w:rPr>
        <w:t>novirz</w:t>
      </w:r>
      <w:r w:rsidRPr="00D407F2">
        <w:rPr>
          <w:szCs w:val="24"/>
        </w:rPr>
        <w:t>īt</w:t>
      </w:r>
      <w:r w:rsidR="00427C14" w:rsidRPr="00D407F2">
        <w:rPr>
          <w:szCs w:val="24"/>
        </w:rPr>
        <w:t>i</w:t>
      </w:r>
      <w:r w:rsidR="00E56E31" w:rsidRPr="00D407F2">
        <w:rPr>
          <w:szCs w:val="24"/>
        </w:rPr>
        <w:t xml:space="preserve"> </w:t>
      </w:r>
      <w:r w:rsidR="00796B33" w:rsidRPr="00D407F2">
        <w:rPr>
          <w:szCs w:val="24"/>
        </w:rPr>
        <w:t>21,21</w:t>
      </w:r>
      <w:r w:rsidR="00E56E31" w:rsidRPr="00D407F2">
        <w:rPr>
          <w:szCs w:val="24"/>
        </w:rPr>
        <w:t xml:space="preserve">% no </w:t>
      </w:r>
      <w:r w:rsidR="00427C14" w:rsidRPr="00D407F2">
        <w:rPr>
          <w:szCs w:val="24"/>
        </w:rPr>
        <w:t>ESF</w:t>
      </w:r>
      <w:r w:rsidR="00E56E31" w:rsidRPr="00D407F2">
        <w:rPr>
          <w:szCs w:val="24"/>
        </w:rPr>
        <w:t xml:space="preserve"> finansējuma</w:t>
      </w:r>
      <w:r w:rsidR="00CF6276" w:rsidRPr="00D407F2">
        <w:rPr>
          <w:szCs w:val="24"/>
        </w:rPr>
        <w:t>, to</w:t>
      </w:r>
      <w:r w:rsidR="003539EC" w:rsidRPr="00D407F2">
        <w:rPr>
          <w:szCs w:val="24"/>
        </w:rPr>
        <w:t xml:space="preserve"> </w:t>
      </w:r>
      <w:r w:rsidR="00E56E31" w:rsidRPr="00D407F2">
        <w:rPr>
          <w:szCs w:val="24"/>
        </w:rPr>
        <w:t>koncentrē</w:t>
      </w:r>
      <w:r w:rsidR="00CF6276" w:rsidRPr="00D407F2">
        <w:rPr>
          <w:szCs w:val="24"/>
        </w:rPr>
        <w:t>jo</w:t>
      </w:r>
      <w:r w:rsidR="00E56E31" w:rsidRPr="00D407F2">
        <w:rPr>
          <w:szCs w:val="24"/>
        </w:rPr>
        <w:t>t trīs ieguldījumu prioritātēs (ESF regulas 3.pants, a) i); ii) un v) punkts)</w:t>
      </w:r>
      <w:r w:rsidRPr="00D407F2">
        <w:rPr>
          <w:szCs w:val="24"/>
        </w:rPr>
        <w:t>.</w:t>
      </w:r>
      <w:r w:rsidR="00E56E31" w:rsidRPr="00D407F2">
        <w:rPr>
          <w:szCs w:val="24"/>
        </w:rPr>
        <w:t xml:space="preserve"> </w:t>
      </w:r>
    </w:p>
    <w:p w14:paraId="118AE664" w14:textId="61DA519F" w:rsidR="00E56E31" w:rsidRPr="00D407F2" w:rsidRDefault="00E56E31" w:rsidP="00DD6A71">
      <w:pPr>
        <w:pStyle w:val="ListParagraph"/>
        <w:numPr>
          <w:ilvl w:val="0"/>
          <w:numId w:val="9"/>
        </w:numPr>
        <w:ind w:left="567" w:hanging="567"/>
        <w:contextualSpacing w:val="0"/>
        <w:jc w:val="both"/>
        <w:rPr>
          <w:szCs w:val="24"/>
        </w:rPr>
      </w:pPr>
      <w:r w:rsidRPr="00D407F2">
        <w:rPr>
          <w:b/>
          <w:szCs w:val="24"/>
        </w:rPr>
        <w:t>9.</w:t>
      </w:r>
      <w:r w:rsidR="00DF0FD9" w:rsidRPr="00D407F2">
        <w:rPr>
          <w:b/>
          <w:szCs w:val="24"/>
        </w:rPr>
        <w:t xml:space="preserve">tematiskā mērķa </w:t>
      </w:r>
      <w:r w:rsidRPr="00D407F2">
        <w:rPr>
          <w:szCs w:val="24"/>
        </w:rPr>
        <w:t xml:space="preserve"> ietvaros, lai izpildītu ES Padomes 2013.gada </w:t>
      </w:r>
      <w:r w:rsidR="005D0587" w:rsidRPr="00D407F2">
        <w:rPr>
          <w:szCs w:val="24"/>
        </w:rPr>
        <w:t>rekomendācijas</w:t>
      </w:r>
      <w:r w:rsidRPr="00D407F2">
        <w:rPr>
          <w:szCs w:val="24"/>
        </w:rPr>
        <w:t xml:space="preserve"> </w:t>
      </w:r>
      <w:r w:rsidR="00727935" w:rsidRPr="00D407F2">
        <w:rPr>
          <w:szCs w:val="24"/>
        </w:rPr>
        <w:t>ilgstošā bezdarba mazināšanu</w:t>
      </w:r>
      <w:r w:rsidRPr="00D407F2">
        <w:rPr>
          <w:szCs w:val="24"/>
          <w:lang w:eastAsia="lv-LV"/>
        </w:rPr>
        <w:t>, sociālo un veselības aprūpes pakalpojumu pieejamības nodrošināšan</w:t>
      </w:r>
      <w:r w:rsidR="00727935" w:rsidRPr="00D407F2">
        <w:rPr>
          <w:szCs w:val="24"/>
          <w:lang w:eastAsia="lv-LV"/>
        </w:rPr>
        <w:t>u</w:t>
      </w:r>
      <w:r w:rsidRPr="00D407F2">
        <w:rPr>
          <w:szCs w:val="24"/>
          <w:lang w:eastAsia="lv-LV"/>
        </w:rPr>
        <w:t xml:space="preserve"> un nabadzības mazināšan</w:t>
      </w:r>
      <w:r w:rsidR="00727935" w:rsidRPr="00D407F2">
        <w:rPr>
          <w:szCs w:val="24"/>
          <w:lang w:eastAsia="lv-LV"/>
        </w:rPr>
        <w:t>u</w:t>
      </w:r>
      <w:r w:rsidRPr="00D407F2">
        <w:rPr>
          <w:szCs w:val="24"/>
          <w:lang w:eastAsia="lv-LV"/>
        </w:rPr>
        <w:t>, plānots veikt ESF investīcijas   divās ieguldījumu prioritātēs (</w:t>
      </w:r>
      <w:r w:rsidRPr="00D407F2">
        <w:rPr>
          <w:szCs w:val="24"/>
        </w:rPr>
        <w:t>ESF regulas 3.pants, b) i) un iv) punkts), kas veido 3</w:t>
      </w:r>
      <w:r w:rsidR="005220B9" w:rsidRPr="00D407F2">
        <w:rPr>
          <w:szCs w:val="24"/>
        </w:rPr>
        <w:t>5,26</w:t>
      </w:r>
      <w:r w:rsidRPr="00D407F2">
        <w:rPr>
          <w:szCs w:val="24"/>
        </w:rPr>
        <w:t>% no ESF, nodrošinot ES</w:t>
      </w:r>
      <w:r w:rsidR="00DF0FD9" w:rsidRPr="00D407F2">
        <w:rPr>
          <w:szCs w:val="24"/>
        </w:rPr>
        <w:t>F regulas prasību par vismaz 20</w:t>
      </w:r>
      <w:r w:rsidRPr="00D407F2">
        <w:rPr>
          <w:szCs w:val="24"/>
        </w:rPr>
        <w:t xml:space="preserve">% novirzīšanu 9.tematiskajam mērķim.  Plānotie atbalsta pasākumi tiks papildināti ar ERAF ieguldījumiem </w:t>
      </w:r>
      <w:r w:rsidR="005220B9" w:rsidRPr="00D407F2">
        <w:rPr>
          <w:szCs w:val="24"/>
        </w:rPr>
        <w:t xml:space="preserve">8,05% apmērā </w:t>
      </w:r>
      <w:r w:rsidRPr="00D407F2">
        <w:rPr>
          <w:szCs w:val="24"/>
        </w:rPr>
        <w:t>sociālajā un veselības infrastruktūrā (ERAF regulas 5.pants, 9) a) punkts).</w:t>
      </w:r>
      <w:r w:rsidR="00DF0FD9" w:rsidRPr="00D407F2">
        <w:rPr>
          <w:szCs w:val="24"/>
        </w:rPr>
        <w:t xml:space="preserve"> </w:t>
      </w:r>
      <w:r w:rsidRPr="00D407F2">
        <w:rPr>
          <w:szCs w:val="24"/>
        </w:rPr>
        <w:t xml:space="preserve"> </w:t>
      </w:r>
    </w:p>
    <w:p w14:paraId="290BCFF5" w14:textId="19AA2F1F" w:rsidR="00E56E31" w:rsidRPr="00D407F2" w:rsidRDefault="00E56E31" w:rsidP="00DD6A71">
      <w:pPr>
        <w:pStyle w:val="ListParagraph"/>
        <w:numPr>
          <w:ilvl w:val="0"/>
          <w:numId w:val="9"/>
        </w:numPr>
        <w:ind w:left="567" w:hanging="567"/>
        <w:contextualSpacing w:val="0"/>
        <w:jc w:val="both"/>
      </w:pPr>
      <w:r w:rsidRPr="00D407F2">
        <w:rPr>
          <w:szCs w:val="24"/>
        </w:rPr>
        <w:t xml:space="preserve">Lai risinātu </w:t>
      </w:r>
      <w:r w:rsidRPr="00D407F2">
        <w:rPr>
          <w:bCs/>
          <w:szCs w:val="24"/>
        </w:rPr>
        <w:t xml:space="preserve">ES Padomes </w:t>
      </w:r>
      <w:r w:rsidR="005D0587" w:rsidRPr="00D407F2">
        <w:rPr>
          <w:bCs/>
          <w:szCs w:val="24"/>
        </w:rPr>
        <w:t xml:space="preserve">rekomendāciju </w:t>
      </w:r>
      <w:r w:rsidRPr="00D407F2">
        <w:rPr>
          <w:bCs/>
          <w:szCs w:val="24"/>
        </w:rPr>
        <w:t xml:space="preserve">par augstākās izglītības reformu turpināšanu, kā arī, lai </w:t>
      </w:r>
      <w:r w:rsidRPr="00D407F2">
        <w:rPr>
          <w:szCs w:val="24"/>
        </w:rPr>
        <w:t>panākt</w:t>
      </w:r>
      <w:r w:rsidR="005220B9" w:rsidRPr="00D407F2">
        <w:rPr>
          <w:szCs w:val="24"/>
        </w:rPr>
        <w:t>u</w:t>
      </w:r>
      <w:r w:rsidRPr="00D407F2">
        <w:rPr>
          <w:szCs w:val="24"/>
        </w:rPr>
        <w:t xml:space="preserve"> izglītojamo skaita proporcijas izmaiņas starp profesionālo un vispārējo izglītību apguvušajiem</w:t>
      </w:r>
      <w:r w:rsidR="005220B9" w:rsidRPr="00D407F2">
        <w:rPr>
          <w:szCs w:val="24"/>
        </w:rPr>
        <w:t>,</w:t>
      </w:r>
      <w:r w:rsidRPr="00D407F2">
        <w:rPr>
          <w:szCs w:val="24"/>
        </w:rPr>
        <w:t xml:space="preserve"> samazināt skolu nepabeigušo jauniešu (18-24 gadu vecumā) īpatsvaru, nepieciešams veikt investīcijas</w:t>
      </w:r>
      <w:r w:rsidRPr="00D407F2">
        <w:rPr>
          <w:bCs/>
          <w:szCs w:val="24"/>
        </w:rPr>
        <w:t xml:space="preserve"> </w:t>
      </w:r>
      <w:r w:rsidR="00C2251B" w:rsidRPr="00D407F2">
        <w:rPr>
          <w:b/>
          <w:szCs w:val="24"/>
        </w:rPr>
        <w:t>10.tematiskajā mērķī.</w:t>
      </w:r>
    </w:p>
    <w:p w14:paraId="2969E978" w14:textId="7A631A8F" w:rsidR="00DF0FD9" w:rsidRPr="00D407F2" w:rsidRDefault="00E56E31" w:rsidP="00DD6A71">
      <w:pPr>
        <w:pStyle w:val="ListParagraph"/>
        <w:numPr>
          <w:ilvl w:val="0"/>
          <w:numId w:val="9"/>
        </w:numPr>
        <w:ind w:left="567" w:hanging="567"/>
        <w:contextualSpacing w:val="0"/>
        <w:jc w:val="both"/>
        <w:rPr>
          <w:szCs w:val="24"/>
        </w:rPr>
      </w:pPr>
      <w:r w:rsidRPr="00D407F2">
        <w:rPr>
          <w:szCs w:val="24"/>
        </w:rPr>
        <w:t xml:space="preserve">Lai nodrošinātu plānoto reformu īstenošanu izglītības jomā, ESF finansējumu </w:t>
      </w:r>
      <w:r w:rsidR="00AF5CA5" w:rsidRPr="00D407F2">
        <w:rPr>
          <w:szCs w:val="24"/>
        </w:rPr>
        <w:t xml:space="preserve">37,35% apmērā no ESF </w:t>
      </w:r>
      <w:r w:rsidRPr="00D407F2">
        <w:rPr>
          <w:szCs w:val="24"/>
        </w:rPr>
        <w:t xml:space="preserve">plānots </w:t>
      </w:r>
      <w:r w:rsidR="00AF5CA5" w:rsidRPr="00D407F2">
        <w:rPr>
          <w:szCs w:val="24"/>
        </w:rPr>
        <w:t>novirzīt</w:t>
      </w:r>
      <w:r w:rsidRPr="00D407F2">
        <w:rPr>
          <w:szCs w:val="24"/>
        </w:rPr>
        <w:t xml:space="preserve"> četrās ieguldījumu prioritātēs (ESF regulas 3.pants, c) i); ii) iii) un iv) punkts) un ESF ieguldījumus papildinās plānotais ERAF finansējums </w:t>
      </w:r>
      <w:r w:rsidR="00AF5CA5" w:rsidRPr="00D407F2">
        <w:rPr>
          <w:szCs w:val="24"/>
        </w:rPr>
        <w:t xml:space="preserve">11,55% apmērā no ERAF </w:t>
      </w:r>
      <w:r w:rsidRPr="00D407F2">
        <w:rPr>
          <w:szCs w:val="24"/>
        </w:rPr>
        <w:t>vienā ieguldījumu prioritātē (ERAF regulas 5.pants, 10) punkts).</w:t>
      </w:r>
    </w:p>
    <w:p w14:paraId="6FA06596" w14:textId="1CC3564B" w:rsidR="007E47E7" w:rsidRPr="00D407F2" w:rsidRDefault="00DF0FD9" w:rsidP="00DD6A71">
      <w:pPr>
        <w:pStyle w:val="ListParagraph"/>
        <w:numPr>
          <w:ilvl w:val="0"/>
          <w:numId w:val="9"/>
        </w:numPr>
        <w:ind w:left="567" w:hanging="567"/>
        <w:contextualSpacing w:val="0"/>
        <w:jc w:val="both"/>
        <w:rPr>
          <w:szCs w:val="24"/>
        </w:rPr>
      </w:pPr>
      <w:r w:rsidRPr="00D407F2">
        <w:rPr>
          <w:szCs w:val="24"/>
        </w:rPr>
        <w:t xml:space="preserve">Lai izpildītu </w:t>
      </w:r>
      <w:r w:rsidRPr="00D407F2">
        <w:rPr>
          <w:bCs/>
          <w:szCs w:val="24"/>
        </w:rPr>
        <w:t xml:space="preserve">ES Padomes rekomendāciju par tiesu sistēmas pārvaldības un efektivitātes uzlabošanu, un celtu valsts pārvaldes darbinieku kapacitāti, </w:t>
      </w:r>
      <w:r w:rsidR="00AC2955" w:rsidRPr="00D407F2">
        <w:rPr>
          <w:bCs/>
          <w:szCs w:val="24"/>
        </w:rPr>
        <w:t>plānoti ieguldījumi</w:t>
      </w:r>
      <w:r w:rsidRPr="00D407F2">
        <w:rPr>
          <w:b/>
          <w:bCs/>
          <w:szCs w:val="24"/>
        </w:rPr>
        <w:t xml:space="preserve"> </w:t>
      </w:r>
      <w:r w:rsidRPr="00D407F2">
        <w:rPr>
          <w:b/>
          <w:szCs w:val="24"/>
        </w:rPr>
        <w:t xml:space="preserve">11.tematiskajā mērķī, </w:t>
      </w:r>
      <w:r w:rsidRPr="00D407F2">
        <w:rPr>
          <w:szCs w:val="24"/>
        </w:rPr>
        <w:t>novirzot ESF finansējumu 2,83% no ESF.</w:t>
      </w:r>
    </w:p>
    <w:p w14:paraId="220C6700" w14:textId="4A1DFF8B" w:rsidR="00D95091" w:rsidRPr="00D407F2" w:rsidRDefault="007E47E7" w:rsidP="00DD6A71">
      <w:pPr>
        <w:pStyle w:val="ListParagraph"/>
        <w:numPr>
          <w:ilvl w:val="0"/>
          <w:numId w:val="9"/>
        </w:numPr>
        <w:ind w:left="567" w:hanging="567"/>
        <w:contextualSpacing w:val="0"/>
        <w:jc w:val="both"/>
        <w:rPr>
          <w:szCs w:val="24"/>
        </w:rPr>
      </w:pPr>
      <w:r w:rsidRPr="00D407F2">
        <w:t>Lai nodrošinātu ES 2020 stratēģijā, EP padomes</w:t>
      </w:r>
      <w:r w:rsidR="005D0587" w:rsidRPr="00D407F2">
        <w:t xml:space="preserve"> rekomendācijās</w:t>
      </w:r>
      <w:r w:rsidRPr="00D407F2">
        <w:t xml:space="preserve"> un NRP norādīto mērķu sasniegšanu ar ES KP fondu atbalstu, plānotas investīcijas ES KP fondu administrēšanā, katram no fondiem sniedzot ieguldījumu kopējā sistēmas vadības procesā</w:t>
      </w:r>
      <w:r w:rsidR="002342AA" w:rsidRPr="00D407F2">
        <w:t xml:space="preserve"> </w:t>
      </w:r>
      <w:r w:rsidR="00DF0FD9" w:rsidRPr="00D407F2">
        <w:t>–</w:t>
      </w:r>
      <w:r w:rsidR="002342AA" w:rsidRPr="00D407F2">
        <w:t xml:space="preserve"> 3,35</w:t>
      </w:r>
      <w:r w:rsidRPr="00D407F2">
        <w:t xml:space="preserve">% no ESF, </w:t>
      </w:r>
      <w:r w:rsidR="002A1D00" w:rsidRPr="00D407F2">
        <w:t>1</w:t>
      </w:r>
      <w:r w:rsidR="002342AA" w:rsidRPr="00D407F2">
        <w:t>,</w:t>
      </w:r>
      <w:r w:rsidR="002A1D00" w:rsidRPr="00D407F2">
        <w:t>63</w:t>
      </w:r>
      <w:r w:rsidRPr="00D407F2">
        <w:t>% no ERAF un 3</w:t>
      </w:r>
      <w:r w:rsidR="002342AA" w:rsidRPr="00D407F2">
        <w:t>,02</w:t>
      </w:r>
      <w:r w:rsidRPr="00D407F2">
        <w:t xml:space="preserve">% no KF tiks novirzīti TP. </w:t>
      </w:r>
    </w:p>
    <w:p w14:paraId="50D83E8B" w14:textId="57D4A7B9" w:rsidR="00D95091" w:rsidRPr="00D407F2" w:rsidRDefault="00AB1B79" w:rsidP="00DD6A71">
      <w:pPr>
        <w:pStyle w:val="ListParagraph"/>
        <w:numPr>
          <w:ilvl w:val="0"/>
          <w:numId w:val="9"/>
        </w:numPr>
        <w:ind w:left="567" w:hanging="567"/>
        <w:contextualSpacing w:val="0"/>
        <w:jc w:val="both"/>
        <w:rPr>
          <w:szCs w:val="24"/>
        </w:rPr>
      </w:pPr>
      <w:r w:rsidRPr="00D407F2">
        <w:rPr>
          <w:szCs w:val="24"/>
        </w:rPr>
        <w:t>L</w:t>
      </w:r>
      <w:r w:rsidR="00D95091" w:rsidRPr="00D407F2">
        <w:rPr>
          <w:szCs w:val="24"/>
        </w:rPr>
        <w:t>ai izpildītu ESF regulas 4.panta 3.a) punktā nosacījumu, ka 60% no ESF finansējuma tiek koncentrēti vismaz piecās ieguldījumu prioritātēs, ESF finansējums 7</w:t>
      </w:r>
      <w:r w:rsidR="00003BA7" w:rsidRPr="00D407F2">
        <w:rPr>
          <w:szCs w:val="24"/>
        </w:rPr>
        <w:t>6</w:t>
      </w:r>
      <w:r w:rsidR="00D95091" w:rsidRPr="00D407F2">
        <w:rPr>
          <w:szCs w:val="24"/>
        </w:rPr>
        <w:t>% apmērā tiek koncentrēts piecās lielāk</w:t>
      </w:r>
      <w:r w:rsidR="00374F8D" w:rsidRPr="00D407F2">
        <w:rPr>
          <w:szCs w:val="24"/>
        </w:rPr>
        <w:t>aj</w:t>
      </w:r>
      <w:r w:rsidR="00D95091" w:rsidRPr="00D407F2">
        <w:rPr>
          <w:szCs w:val="24"/>
        </w:rPr>
        <w:t xml:space="preserve">ās ESF ieguldījumu prioritātēs (ESF regulas 3.panta a) i), b) i) un iv), </w:t>
      </w:r>
      <w:r w:rsidR="00374F8D" w:rsidRPr="00D407F2">
        <w:rPr>
          <w:szCs w:val="24"/>
        </w:rPr>
        <w:t>un</w:t>
      </w:r>
      <w:r w:rsidR="00D95091" w:rsidRPr="00D407F2">
        <w:rPr>
          <w:szCs w:val="24"/>
        </w:rPr>
        <w:t xml:space="preserve"> c) i) un ii) punkts).</w:t>
      </w:r>
    </w:p>
    <w:p w14:paraId="0AECAB5C" w14:textId="77777777" w:rsidR="002A1D00" w:rsidRPr="00D407F2" w:rsidRDefault="002A1D00" w:rsidP="00DD6A71">
      <w:pPr>
        <w:pStyle w:val="ListParagraph"/>
        <w:numPr>
          <w:ilvl w:val="0"/>
          <w:numId w:val="9"/>
        </w:numPr>
        <w:ind w:left="567" w:hanging="567"/>
        <w:contextualSpacing w:val="0"/>
        <w:jc w:val="both"/>
        <w:rPr>
          <w:szCs w:val="24"/>
        </w:rPr>
        <w:sectPr w:rsidR="002A1D00" w:rsidRPr="00D407F2" w:rsidSect="006E1FB2">
          <w:pgSz w:w="11906" w:h="16838"/>
          <w:pgMar w:top="1440" w:right="1134" w:bottom="1440" w:left="851" w:header="709" w:footer="709" w:gutter="0"/>
          <w:cols w:space="708"/>
          <w:docGrid w:linePitch="360"/>
        </w:sectPr>
      </w:pPr>
    </w:p>
    <w:p w14:paraId="12E448A5" w14:textId="77777777" w:rsidR="000D50F4" w:rsidRPr="00D407F2" w:rsidRDefault="000D50F4" w:rsidP="002E7D51">
      <w:pPr>
        <w:pStyle w:val="ListParagraph"/>
        <w:spacing w:line="256" w:lineRule="auto"/>
        <w:ind w:left="567"/>
        <w:jc w:val="both"/>
        <w:rPr>
          <w:szCs w:val="24"/>
        </w:rPr>
      </w:pPr>
    </w:p>
    <w:p w14:paraId="5AC395DE" w14:textId="77777777" w:rsidR="00981BE9" w:rsidRPr="00D407F2" w:rsidRDefault="000619EA" w:rsidP="001B2A8E">
      <w:pPr>
        <w:ind w:left="720"/>
        <w:rPr>
          <w:i/>
        </w:rPr>
      </w:pPr>
      <w:r w:rsidRPr="00D407F2">
        <w:t xml:space="preserve"> </w:t>
      </w:r>
    </w:p>
    <w:p w14:paraId="2630583B" w14:textId="4454943A" w:rsidR="0091231A" w:rsidRPr="00D407F2" w:rsidRDefault="005C4EE1" w:rsidP="005C4EE1">
      <w:pPr>
        <w:pStyle w:val="Caption"/>
        <w:rPr>
          <w:rFonts w:ascii="Times New Roman" w:hAnsi="Times New Roman" w:cs="Times New Roman"/>
          <w:b/>
          <w:i w:val="0"/>
          <w:color w:val="auto"/>
          <w:sz w:val="22"/>
          <w:szCs w:val="22"/>
          <w:lang w:val="lv-LV"/>
        </w:rPr>
      </w:pPr>
      <w:r w:rsidRPr="00D407F2">
        <w:rPr>
          <w:rFonts w:ascii="Times New Roman" w:hAnsi="Times New Roman" w:cs="Times New Roman"/>
          <w:color w:val="auto"/>
          <w:sz w:val="22"/>
          <w:szCs w:val="22"/>
          <w:lang w:val="lv-LV"/>
        </w:rPr>
        <w:t xml:space="preserve">Tabula Nr. </w:t>
      </w:r>
      <w:r w:rsidR="00BD4079" w:rsidRPr="00D407F2">
        <w:rPr>
          <w:rFonts w:ascii="Times New Roman" w:hAnsi="Times New Roman" w:cs="Times New Roman"/>
          <w:color w:val="auto"/>
          <w:sz w:val="22"/>
          <w:szCs w:val="22"/>
          <w:lang w:val="lv-LV"/>
        </w:rPr>
        <w:t xml:space="preserve">1.2. </w:t>
      </w:r>
      <w:r w:rsidRPr="00D407F2">
        <w:rPr>
          <w:rFonts w:ascii="Times New Roman" w:hAnsi="Times New Roman" w:cs="Times New Roman"/>
          <w:i w:val="0"/>
          <w:color w:val="auto"/>
          <w:sz w:val="22"/>
          <w:szCs w:val="22"/>
          <w:lang w:val="lv-LV"/>
        </w:rPr>
        <w:t>(</w:t>
      </w:r>
      <w:r w:rsidR="001E3F84" w:rsidRPr="00D407F2">
        <w:rPr>
          <w:rFonts w:ascii="Times New Roman" w:hAnsi="Times New Roman" w:cs="Times New Roman"/>
          <w:i w:val="0"/>
          <w:color w:val="auto"/>
          <w:sz w:val="22"/>
          <w:szCs w:val="22"/>
          <w:lang w:val="lv-LV"/>
        </w:rPr>
        <w:t>2</w:t>
      </w:r>
      <w:r w:rsidRPr="00D407F2">
        <w:rPr>
          <w:rFonts w:ascii="Times New Roman" w:hAnsi="Times New Roman" w:cs="Times New Roman"/>
          <w:i w:val="0"/>
          <w:color w:val="auto"/>
          <w:sz w:val="22"/>
          <w:szCs w:val="22"/>
          <w:lang w:val="lv-LV"/>
        </w:rPr>
        <w:t>)</w:t>
      </w:r>
      <w:r w:rsidR="001E3F84" w:rsidRPr="00D407F2">
        <w:rPr>
          <w:rFonts w:ascii="Times New Roman" w:hAnsi="Times New Roman" w:cs="Times New Roman"/>
          <w:b/>
          <w:i w:val="0"/>
          <w:color w:val="auto"/>
          <w:sz w:val="22"/>
          <w:szCs w:val="22"/>
          <w:lang w:val="lv-LV"/>
        </w:rPr>
        <w:t xml:space="preserve"> </w:t>
      </w:r>
      <w:r w:rsidR="0091231A" w:rsidRPr="00D407F2">
        <w:rPr>
          <w:rFonts w:ascii="Times New Roman" w:hAnsi="Times New Roman" w:cs="Times New Roman"/>
          <w:b/>
          <w:i w:val="0"/>
          <w:color w:val="auto"/>
          <w:sz w:val="22"/>
          <w:szCs w:val="22"/>
          <w:lang w:val="lv-LV"/>
        </w:rPr>
        <w:t xml:space="preserve"> Pārskats par pr</w:t>
      </w:r>
      <w:r w:rsidRPr="00D407F2">
        <w:rPr>
          <w:rFonts w:ascii="Times New Roman" w:hAnsi="Times New Roman" w:cs="Times New Roman"/>
          <w:b/>
          <w:i w:val="0"/>
          <w:color w:val="auto"/>
          <w:sz w:val="22"/>
          <w:szCs w:val="22"/>
          <w:lang w:val="lv-LV"/>
        </w:rPr>
        <w:t>ogrammas investīciju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850"/>
        <w:gridCol w:w="1559"/>
        <w:gridCol w:w="1701"/>
        <w:gridCol w:w="1559"/>
        <w:gridCol w:w="2554"/>
        <w:gridCol w:w="2126"/>
        <w:gridCol w:w="2583"/>
      </w:tblGrid>
      <w:tr w:rsidR="00F1646C" w:rsidRPr="00D407F2" w14:paraId="085B6FA3" w14:textId="77777777" w:rsidTr="000D7BF6">
        <w:trPr>
          <w:trHeight w:val="1200"/>
          <w:tblHeader/>
        </w:trPr>
        <w:tc>
          <w:tcPr>
            <w:tcW w:w="438" w:type="pct"/>
            <w:shd w:val="clear" w:color="auto" w:fill="B7DEE8"/>
            <w:tcMar>
              <w:top w:w="0" w:type="dxa"/>
              <w:left w:w="108" w:type="dxa"/>
              <w:bottom w:w="0" w:type="dxa"/>
              <w:right w:w="108" w:type="dxa"/>
            </w:tcMar>
            <w:vAlign w:val="center"/>
            <w:hideMark/>
          </w:tcPr>
          <w:p w14:paraId="27B59FE9" w14:textId="3F7D8923" w:rsidR="000958D1" w:rsidRPr="00D407F2" w:rsidRDefault="000958D1" w:rsidP="000D140B">
            <w:pPr>
              <w:jc w:val="center"/>
              <w:rPr>
                <w:rFonts w:eastAsiaTheme="minorHAnsi"/>
                <w:sz w:val="20"/>
                <w:szCs w:val="20"/>
                <w:lang w:eastAsia="lv-LV"/>
              </w:rPr>
            </w:pPr>
            <w:r w:rsidRPr="00D407F2">
              <w:rPr>
                <w:sz w:val="20"/>
                <w:szCs w:val="20"/>
                <w:lang w:eastAsia="lv-LV"/>
              </w:rPr>
              <w:t>Prioritārais virziens</w:t>
            </w:r>
          </w:p>
        </w:tc>
        <w:tc>
          <w:tcPr>
            <w:tcW w:w="300" w:type="pct"/>
            <w:shd w:val="clear" w:color="auto" w:fill="B7DEE8"/>
            <w:tcMar>
              <w:top w:w="0" w:type="dxa"/>
              <w:left w:w="108" w:type="dxa"/>
              <w:bottom w:w="0" w:type="dxa"/>
              <w:right w:w="108" w:type="dxa"/>
            </w:tcMar>
            <w:vAlign w:val="center"/>
            <w:hideMark/>
          </w:tcPr>
          <w:p w14:paraId="7DC46444" w14:textId="77777777" w:rsidR="000958D1" w:rsidRPr="00D407F2" w:rsidRDefault="000958D1" w:rsidP="000D140B">
            <w:pPr>
              <w:jc w:val="center"/>
              <w:rPr>
                <w:rFonts w:eastAsiaTheme="minorHAnsi"/>
                <w:sz w:val="20"/>
                <w:szCs w:val="20"/>
                <w:lang w:eastAsia="lv-LV"/>
              </w:rPr>
            </w:pPr>
            <w:r w:rsidRPr="00D407F2">
              <w:rPr>
                <w:sz w:val="20"/>
                <w:szCs w:val="20"/>
                <w:lang w:eastAsia="lv-LV"/>
              </w:rPr>
              <w:t>Fonds</w:t>
            </w:r>
          </w:p>
        </w:tc>
        <w:tc>
          <w:tcPr>
            <w:tcW w:w="550" w:type="pct"/>
            <w:shd w:val="clear" w:color="auto" w:fill="B7DEE8"/>
            <w:tcMar>
              <w:top w:w="0" w:type="dxa"/>
              <w:left w:w="108" w:type="dxa"/>
              <w:bottom w:w="0" w:type="dxa"/>
              <w:right w:w="108" w:type="dxa"/>
            </w:tcMar>
            <w:vAlign w:val="center"/>
            <w:hideMark/>
          </w:tcPr>
          <w:p w14:paraId="72476E80" w14:textId="5082D12A" w:rsidR="000958D1" w:rsidRPr="00D407F2" w:rsidRDefault="000958D1" w:rsidP="000D140B">
            <w:pPr>
              <w:jc w:val="center"/>
              <w:rPr>
                <w:rFonts w:eastAsiaTheme="minorHAnsi"/>
                <w:sz w:val="20"/>
                <w:szCs w:val="20"/>
                <w:lang w:eastAsia="lv-LV"/>
              </w:rPr>
            </w:pPr>
            <w:r w:rsidRPr="00D407F2">
              <w:rPr>
                <w:sz w:val="20"/>
                <w:szCs w:val="20"/>
                <w:lang w:eastAsia="lv-LV"/>
              </w:rPr>
              <w:t>ES līdzfinansē</w:t>
            </w:r>
            <w:r w:rsidR="000A3AE1" w:rsidRPr="00D407F2">
              <w:rPr>
                <w:sz w:val="20"/>
                <w:szCs w:val="20"/>
                <w:lang w:eastAsia="lv-LV"/>
              </w:rPr>
              <w:t>-</w:t>
            </w:r>
            <w:r w:rsidRPr="00D407F2">
              <w:rPr>
                <w:sz w:val="20"/>
                <w:szCs w:val="20"/>
                <w:lang w:eastAsia="lv-LV"/>
              </w:rPr>
              <w:t>jums (EUR)</w:t>
            </w:r>
          </w:p>
        </w:tc>
        <w:tc>
          <w:tcPr>
            <w:tcW w:w="600" w:type="pct"/>
            <w:shd w:val="clear" w:color="auto" w:fill="B7DEE8"/>
            <w:tcMar>
              <w:top w:w="0" w:type="dxa"/>
              <w:left w:w="108" w:type="dxa"/>
              <w:bottom w:w="0" w:type="dxa"/>
              <w:right w:w="108" w:type="dxa"/>
            </w:tcMar>
            <w:vAlign w:val="center"/>
            <w:hideMark/>
          </w:tcPr>
          <w:p w14:paraId="3967109F" w14:textId="193C78AE" w:rsidR="000958D1" w:rsidRPr="00D407F2" w:rsidRDefault="000958D1" w:rsidP="000D140B">
            <w:pPr>
              <w:jc w:val="center"/>
              <w:rPr>
                <w:rFonts w:eastAsiaTheme="minorHAnsi"/>
                <w:sz w:val="20"/>
                <w:szCs w:val="20"/>
                <w:lang w:eastAsia="lv-LV"/>
              </w:rPr>
            </w:pPr>
            <w:r w:rsidRPr="00D407F2">
              <w:rPr>
                <w:sz w:val="20"/>
                <w:szCs w:val="20"/>
                <w:lang w:eastAsia="lv-LV"/>
              </w:rPr>
              <w:t>ES līdzfinansē</w:t>
            </w:r>
            <w:r w:rsidR="000A3AE1" w:rsidRPr="00D407F2">
              <w:rPr>
                <w:sz w:val="20"/>
                <w:szCs w:val="20"/>
                <w:lang w:eastAsia="lv-LV"/>
              </w:rPr>
              <w:t>-</w:t>
            </w:r>
            <w:r w:rsidRPr="00D407F2">
              <w:rPr>
                <w:sz w:val="20"/>
                <w:szCs w:val="20"/>
                <w:lang w:eastAsia="lv-LV"/>
              </w:rPr>
              <w:t>juma īpatsvars darbības programmai (dalījumā pa fondiem un prioritārajiem virzieniem)</w:t>
            </w:r>
          </w:p>
        </w:tc>
        <w:tc>
          <w:tcPr>
            <w:tcW w:w="550" w:type="pct"/>
            <w:shd w:val="clear" w:color="auto" w:fill="B7DEE8"/>
            <w:tcMar>
              <w:top w:w="0" w:type="dxa"/>
              <w:left w:w="108" w:type="dxa"/>
              <w:bottom w:w="0" w:type="dxa"/>
              <w:right w:w="108" w:type="dxa"/>
            </w:tcMar>
            <w:vAlign w:val="center"/>
            <w:hideMark/>
          </w:tcPr>
          <w:p w14:paraId="41F581CC" w14:textId="77777777" w:rsidR="000958D1" w:rsidRPr="00D407F2" w:rsidRDefault="000958D1" w:rsidP="000D140B">
            <w:pPr>
              <w:jc w:val="center"/>
              <w:rPr>
                <w:rFonts w:eastAsiaTheme="minorHAnsi"/>
                <w:sz w:val="20"/>
                <w:szCs w:val="20"/>
                <w:lang w:eastAsia="lv-LV"/>
              </w:rPr>
            </w:pPr>
            <w:r w:rsidRPr="00D407F2">
              <w:rPr>
                <w:sz w:val="20"/>
                <w:szCs w:val="20"/>
                <w:lang w:eastAsia="lv-LV"/>
              </w:rPr>
              <w:t>Tematiskais mērķis</w:t>
            </w:r>
          </w:p>
        </w:tc>
        <w:tc>
          <w:tcPr>
            <w:tcW w:w="901" w:type="pct"/>
            <w:shd w:val="clear" w:color="auto" w:fill="B7DEE8"/>
            <w:tcMar>
              <w:top w:w="0" w:type="dxa"/>
              <w:left w:w="108" w:type="dxa"/>
              <w:bottom w:w="0" w:type="dxa"/>
              <w:right w:w="108" w:type="dxa"/>
            </w:tcMar>
            <w:vAlign w:val="center"/>
            <w:hideMark/>
          </w:tcPr>
          <w:p w14:paraId="02814761" w14:textId="5CEF39CB" w:rsidR="000958D1" w:rsidRPr="00D407F2" w:rsidRDefault="000958D1" w:rsidP="000D140B">
            <w:pPr>
              <w:jc w:val="center"/>
              <w:rPr>
                <w:rFonts w:eastAsiaTheme="minorHAnsi"/>
                <w:sz w:val="20"/>
                <w:szCs w:val="20"/>
                <w:lang w:eastAsia="lv-LV"/>
              </w:rPr>
            </w:pPr>
            <w:r w:rsidRPr="00D407F2">
              <w:rPr>
                <w:sz w:val="20"/>
                <w:szCs w:val="20"/>
                <w:lang w:eastAsia="lv-LV"/>
              </w:rPr>
              <w:t>Ieguldījumu prioritāte</w:t>
            </w:r>
          </w:p>
        </w:tc>
        <w:tc>
          <w:tcPr>
            <w:tcW w:w="750" w:type="pct"/>
            <w:shd w:val="clear" w:color="auto" w:fill="B7DEE8"/>
            <w:tcMar>
              <w:top w:w="0" w:type="dxa"/>
              <w:left w:w="108" w:type="dxa"/>
              <w:bottom w:w="0" w:type="dxa"/>
              <w:right w:w="108" w:type="dxa"/>
            </w:tcMar>
            <w:vAlign w:val="center"/>
            <w:hideMark/>
          </w:tcPr>
          <w:p w14:paraId="349C06AB" w14:textId="77777777" w:rsidR="000958D1" w:rsidRPr="00D407F2" w:rsidRDefault="000958D1" w:rsidP="000D140B">
            <w:pPr>
              <w:jc w:val="center"/>
              <w:rPr>
                <w:sz w:val="20"/>
                <w:szCs w:val="20"/>
                <w:lang w:eastAsia="lv-LV"/>
              </w:rPr>
            </w:pPr>
            <w:r w:rsidRPr="00D407F2">
              <w:rPr>
                <w:sz w:val="20"/>
                <w:szCs w:val="20"/>
                <w:lang w:eastAsia="lv-LV"/>
              </w:rPr>
              <w:t>Ieguldījumu prioritātei atbilstošs specifiskais atbalsta mērķis</w:t>
            </w:r>
          </w:p>
          <w:p w14:paraId="60B88AF7" w14:textId="77777777" w:rsidR="000958D1" w:rsidRPr="00D407F2" w:rsidRDefault="000958D1" w:rsidP="000D140B">
            <w:pPr>
              <w:ind w:right="1712"/>
              <w:jc w:val="center"/>
              <w:rPr>
                <w:rFonts w:eastAsiaTheme="minorHAnsi"/>
                <w:sz w:val="20"/>
                <w:szCs w:val="20"/>
                <w:lang w:eastAsia="lv-LV"/>
              </w:rPr>
            </w:pPr>
          </w:p>
        </w:tc>
        <w:tc>
          <w:tcPr>
            <w:tcW w:w="911" w:type="pct"/>
            <w:shd w:val="clear" w:color="auto" w:fill="B7DEE8"/>
            <w:tcMar>
              <w:top w:w="0" w:type="dxa"/>
              <w:left w:w="108" w:type="dxa"/>
              <w:bottom w:w="0" w:type="dxa"/>
              <w:right w:w="108" w:type="dxa"/>
            </w:tcMar>
            <w:vAlign w:val="center"/>
            <w:hideMark/>
          </w:tcPr>
          <w:p w14:paraId="22B80318" w14:textId="60890F43" w:rsidR="000958D1" w:rsidRPr="00D407F2" w:rsidRDefault="000958D1" w:rsidP="000D140B">
            <w:pPr>
              <w:jc w:val="center"/>
              <w:rPr>
                <w:rFonts w:eastAsiaTheme="minorHAnsi"/>
                <w:sz w:val="20"/>
                <w:szCs w:val="20"/>
                <w:lang w:eastAsia="lv-LV"/>
              </w:rPr>
            </w:pPr>
            <w:r w:rsidRPr="00D407F2">
              <w:rPr>
                <w:sz w:val="20"/>
                <w:szCs w:val="20"/>
                <w:lang w:eastAsia="lv-LV"/>
              </w:rPr>
              <w:t>Kopējais un specifiskais rezultāta rādītājs</w:t>
            </w:r>
          </w:p>
        </w:tc>
      </w:tr>
      <w:tr w:rsidR="00DD748C" w:rsidRPr="00D407F2" w14:paraId="10D5CAC1" w14:textId="77777777" w:rsidTr="000D7BF6">
        <w:trPr>
          <w:trHeight w:val="923"/>
        </w:trPr>
        <w:tc>
          <w:tcPr>
            <w:tcW w:w="438" w:type="pct"/>
            <w:vMerge w:val="restart"/>
            <w:tcMar>
              <w:top w:w="0" w:type="dxa"/>
              <w:left w:w="108" w:type="dxa"/>
              <w:bottom w:w="0" w:type="dxa"/>
              <w:right w:w="108" w:type="dxa"/>
            </w:tcMar>
            <w:hideMark/>
          </w:tcPr>
          <w:p w14:paraId="36D6715E" w14:textId="77777777" w:rsidR="00DD748C" w:rsidRPr="00D407F2" w:rsidRDefault="00DD748C" w:rsidP="000D140B">
            <w:pPr>
              <w:rPr>
                <w:rFonts w:eastAsiaTheme="minorHAnsi"/>
                <w:sz w:val="20"/>
                <w:szCs w:val="20"/>
                <w:lang w:eastAsia="lv-LV"/>
              </w:rPr>
            </w:pPr>
            <w:r w:rsidRPr="00D407F2">
              <w:rPr>
                <w:sz w:val="20"/>
                <w:szCs w:val="20"/>
                <w:lang w:eastAsia="lv-LV"/>
              </w:rPr>
              <w:t>1. Pētniecības, tehnoloģiju attīstība un inovācijas</w:t>
            </w:r>
          </w:p>
        </w:tc>
        <w:tc>
          <w:tcPr>
            <w:tcW w:w="300" w:type="pct"/>
            <w:vMerge w:val="restart"/>
            <w:tcMar>
              <w:top w:w="0" w:type="dxa"/>
              <w:left w:w="108" w:type="dxa"/>
              <w:bottom w:w="0" w:type="dxa"/>
              <w:right w:w="108" w:type="dxa"/>
            </w:tcMar>
            <w:hideMark/>
          </w:tcPr>
          <w:p w14:paraId="5BC802FB" w14:textId="77777777" w:rsidR="00DD748C" w:rsidRPr="00D407F2" w:rsidRDefault="00DD748C"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23273D3D" w14:textId="3F9270B6" w:rsidR="00DD748C" w:rsidRPr="00D407F2" w:rsidRDefault="00DD748C" w:rsidP="000D140B">
            <w:pPr>
              <w:rPr>
                <w:rFonts w:eastAsiaTheme="minorHAnsi"/>
                <w:sz w:val="20"/>
                <w:szCs w:val="20"/>
                <w:lang w:eastAsia="lv-LV"/>
              </w:rPr>
            </w:pPr>
            <w:r w:rsidRPr="00D407F2">
              <w:rPr>
                <w:sz w:val="20"/>
                <w:szCs w:val="20"/>
                <w:lang w:eastAsia="lv-LV"/>
              </w:rPr>
              <w:t>467 519 706</w:t>
            </w:r>
          </w:p>
        </w:tc>
        <w:tc>
          <w:tcPr>
            <w:tcW w:w="600" w:type="pct"/>
            <w:vMerge w:val="restart"/>
            <w:tcMar>
              <w:top w:w="0" w:type="dxa"/>
              <w:left w:w="108" w:type="dxa"/>
              <w:bottom w:w="0" w:type="dxa"/>
              <w:right w:w="108" w:type="dxa"/>
            </w:tcMar>
            <w:hideMark/>
          </w:tcPr>
          <w:p w14:paraId="33650FC6" w14:textId="014B5B3C" w:rsidR="00DD748C" w:rsidRPr="00D407F2" w:rsidRDefault="00DD748C" w:rsidP="000D140B">
            <w:pPr>
              <w:rPr>
                <w:rFonts w:eastAsiaTheme="minorHAnsi"/>
                <w:sz w:val="20"/>
                <w:szCs w:val="20"/>
                <w:lang w:eastAsia="lv-LV"/>
              </w:rPr>
            </w:pPr>
            <w:r w:rsidRPr="00D407F2">
              <w:rPr>
                <w:sz w:val="20"/>
                <w:szCs w:val="20"/>
                <w:lang w:eastAsia="lv-LV"/>
              </w:rPr>
              <w:t>19.47 %</w:t>
            </w:r>
          </w:p>
        </w:tc>
        <w:tc>
          <w:tcPr>
            <w:tcW w:w="550" w:type="pct"/>
            <w:vMerge w:val="restart"/>
            <w:tcMar>
              <w:top w:w="0" w:type="dxa"/>
              <w:left w:w="108" w:type="dxa"/>
              <w:bottom w:w="0" w:type="dxa"/>
              <w:right w:w="108" w:type="dxa"/>
            </w:tcMar>
            <w:hideMark/>
          </w:tcPr>
          <w:p w14:paraId="471AE4C3" w14:textId="77777777" w:rsidR="00DD748C" w:rsidRPr="00D407F2" w:rsidRDefault="00DD748C" w:rsidP="000D140B">
            <w:pPr>
              <w:rPr>
                <w:rFonts w:eastAsiaTheme="minorHAnsi"/>
                <w:sz w:val="20"/>
                <w:szCs w:val="20"/>
                <w:lang w:eastAsia="lv-LV"/>
              </w:rPr>
            </w:pPr>
            <w:r w:rsidRPr="00D407F2">
              <w:rPr>
                <w:sz w:val="20"/>
                <w:szCs w:val="20"/>
                <w:lang w:eastAsia="lv-LV"/>
              </w:rPr>
              <w:t>1.Nostiprināt pētniecību, tehnoloģiju attīstību un inovāciju</w:t>
            </w:r>
          </w:p>
        </w:tc>
        <w:tc>
          <w:tcPr>
            <w:tcW w:w="901" w:type="pct"/>
            <w:vMerge w:val="restart"/>
            <w:tcMar>
              <w:top w:w="0" w:type="dxa"/>
              <w:left w:w="108" w:type="dxa"/>
              <w:bottom w:w="0" w:type="dxa"/>
              <w:right w:w="108" w:type="dxa"/>
            </w:tcMar>
            <w:hideMark/>
          </w:tcPr>
          <w:p w14:paraId="6DC6F1C4" w14:textId="5A902DED" w:rsidR="00DD748C" w:rsidRPr="00D407F2" w:rsidRDefault="00DD748C" w:rsidP="000D140B">
            <w:pPr>
              <w:rPr>
                <w:sz w:val="20"/>
                <w:szCs w:val="20"/>
                <w:lang w:eastAsia="lv-LV"/>
              </w:rPr>
            </w:pPr>
            <w:r w:rsidRPr="00D407F2">
              <w:rPr>
                <w:sz w:val="20"/>
                <w:szCs w:val="20"/>
                <w:lang w:eastAsia="lv-LV"/>
              </w:rPr>
              <w:t xml:space="preserve"> 1.1. uzlabojot P&amp;I infrastruktūru un spēju attīstīt P&amp;I izcilību, kā arī veicinot kompetences centru, it īpaši Eiropas nozīmes centru izveidi.</w:t>
            </w:r>
          </w:p>
        </w:tc>
        <w:tc>
          <w:tcPr>
            <w:tcW w:w="750" w:type="pct"/>
            <w:vMerge w:val="restart"/>
            <w:tcMar>
              <w:top w:w="0" w:type="dxa"/>
              <w:left w:w="108" w:type="dxa"/>
              <w:bottom w:w="0" w:type="dxa"/>
              <w:right w:w="108" w:type="dxa"/>
            </w:tcMar>
            <w:hideMark/>
          </w:tcPr>
          <w:p w14:paraId="0435DFBF" w14:textId="4B7DEA05" w:rsidR="00DD748C" w:rsidRPr="00D407F2" w:rsidRDefault="00DD748C" w:rsidP="000D140B">
            <w:pPr>
              <w:rPr>
                <w:sz w:val="20"/>
                <w:szCs w:val="20"/>
                <w:lang w:eastAsia="lv-LV"/>
              </w:rPr>
            </w:pPr>
            <w:r w:rsidRPr="00D407F2">
              <w:rPr>
                <w:sz w:val="20"/>
                <w:szCs w:val="20"/>
                <w:lang w:eastAsia="lv-LV"/>
              </w:rPr>
              <w:t xml:space="preserve"> 1.1.1. Palielināt Latvijas zinātnisko institūciju spēju piesaistīt ārējo finansējumu, ieguldot cilvēkresursos un infrastruktūrā.</w:t>
            </w:r>
          </w:p>
        </w:tc>
        <w:tc>
          <w:tcPr>
            <w:tcW w:w="911" w:type="pct"/>
            <w:tcMar>
              <w:top w:w="0" w:type="dxa"/>
              <w:left w:w="108" w:type="dxa"/>
              <w:bottom w:w="0" w:type="dxa"/>
              <w:right w:w="108" w:type="dxa"/>
            </w:tcMar>
            <w:hideMark/>
          </w:tcPr>
          <w:p w14:paraId="21D55976" w14:textId="459C2B81" w:rsidR="00DD748C" w:rsidRPr="00D407F2" w:rsidRDefault="00DD748C" w:rsidP="000D140B">
            <w:pPr>
              <w:rPr>
                <w:sz w:val="20"/>
                <w:szCs w:val="20"/>
                <w:lang w:eastAsia="lv-LV"/>
              </w:rPr>
            </w:pPr>
            <w:r w:rsidRPr="00D407F2">
              <w:rPr>
                <w:sz w:val="20"/>
                <w:szCs w:val="20"/>
                <w:lang w:eastAsia="lv-LV"/>
              </w:rPr>
              <w:t xml:space="preserve">Zinātnē un pētniecībā strādājošo skaits </w:t>
            </w:r>
          </w:p>
        </w:tc>
      </w:tr>
      <w:tr w:rsidR="00DD748C" w:rsidRPr="00D407F2" w14:paraId="48EBEA8E" w14:textId="77777777" w:rsidTr="000D7BF6">
        <w:trPr>
          <w:trHeight w:val="922"/>
        </w:trPr>
        <w:tc>
          <w:tcPr>
            <w:tcW w:w="438" w:type="pct"/>
            <w:vMerge/>
            <w:tcMar>
              <w:top w:w="0" w:type="dxa"/>
              <w:left w:w="108" w:type="dxa"/>
              <w:bottom w:w="0" w:type="dxa"/>
              <w:right w:w="108" w:type="dxa"/>
            </w:tcMar>
          </w:tcPr>
          <w:p w14:paraId="2AE8DFA3" w14:textId="77777777" w:rsidR="00DD748C" w:rsidRPr="00D407F2" w:rsidRDefault="00DD748C" w:rsidP="000D140B">
            <w:pPr>
              <w:rPr>
                <w:sz w:val="20"/>
                <w:szCs w:val="20"/>
                <w:lang w:eastAsia="lv-LV"/>
              </w:rPr>
            </w:pPr>
          </w:p>
        </w:tc>
        <w:tc>
          <w:tcPr>
            <w:tcW w:w="300" w:type="pct"/>
            <w:vMerge/>
            <w:tcMar>
              <w:top w:w="0" w:type="dxa"/>
              <w:left w:w="108" w:type="dxa"/>
              <w:bottom w:w="0" w:type="dxa"/>
              <w:right w:w="108" w:type="dxa"/>
            </w:tcMar>
          </w:tcPr>
          <w:p w14:paraId="42D84CFA"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7F0DE7B6" w14:textId="77777777" w:rsidR="00DD748C" w:rsidRPr="00D407F2" w:rsidRDefault="00DD748C" w:rsidP="000D140B">
            <w:pPr>
              <w:rPr>
                <w:sz w:val="20"/>
                <w:szCs w:val="20"/>
                <w:lang w:eastAsia="lv-LV"/>
              </w:rPr>
            </w:pPr>
          </w:p>
        </w:tc>
        <w:tc>
          <w:tcPr>
            <w:tcW w:w="600" w:type="pct"/>
            <w:vMerge/>
            <w:tcMar>
              <w:top w:w="0" w:type="dxa"/>
              <w:left w:w="108" w:type="dxa"/>
              <w:bottom w:w="0" w:type="dxa"/>
              <w:right w:w="108" w:type="dxa"/>
            </w:tcMar>
          </w:tcPr>
          <w:p w14:paraId="537F299A"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506BD5C8" w14:textId="77777777" w:rsidR="00DD748C" w:rsidRPr="00D407F2" w:rsidRDefault="00DD748C" w:rsidP="000D140B">
            <w:pPr>
              <w:rPr>
                <w:sz w:val="20"/>
                <w:szCs w:val="20"/>
                <w:lang w:eastAsia="lv-LV"/>
              </w:rPr>
            </w:pPr>
          </w:p>
        </w:tc>
        <w:tc>
          <w:tcPr>
            <w:tcW w:w="901" w:type="pct"/>
            <w:vMerge/>
            <w:tcMar>
              <w:top w:w="0" w:type="dxa"/>
              <w:left w:w="108" w:type="dxa"/>
              <w:bottom w:w="0" w:type="dxa"/>
              <w:right w:w="108" w:type="dxa"/>
            </w:tcMar>
          </w:tcPr>
          <w:p w14:paraId="53F53584" w14:textId="77777777" w:rsidR="00DD748C" w:rsidRPr="00D407F2" w:rsidRDefault="00DD748C" w:rsidP="000D140B">
            <w:pPr>
              <w:rPr>
                <w:sz w:val="20"/>
                <w:szCs w:val="20"/>
                <w:lang w:eastAsia="lv-LV"/>
              </w:rPr>
            </w:pPr>
          </w:p>
        </w:tc>
        <w:tc>
          <w:tcPr>
            <w:tcW w:w="750" w:type="pct"/>
            <w:vMerge/>
            <w:tcMar>
              <w:top w:w="0" w:type="dxa"/>
              <w:left w:w="108" w:type="dxa"/>
              <w:bottom w:w="0" w:type="dxa"/>
              <w:right w:w="108" w:type="dxa"/>
            </w:tcMar>
          </w:tcPr>
          <w:p w14:paraId="0112FD52" w14:textId="77777777" w:rsidR="00DD748C" w:rsidRPr="00D407F2" w:rsidRDefault="00DD748C" w:rsidP="000D140B">
            <w:pPr>
              <w:rPr>
                <w:sz w:val="20"/>
                <w:szCs w:val="20"/>
                <w:lang w:eastAsia="lv-LV"/>
              </w:rPr>
            </w:pPr>
          </w:p>
        </w:tc>
        <w:tc>
          <w:tcPr>
            <w:tcW w:w="911" w:type="pct"/>
            <w:tcMar>
              <w:top w:w="0" w:type="dxa"/>
              <w:left w:w="108" w:type="dxa"/>
              <w:bottom w:w="0" w:type="dxa"/>
              <w:right w:w="108" w:type="dxa"/>
            </w:tcMar>
          </w:tcPr>
          <w:p w14:paraId="508CE9A3" w14:textId="45F7D954" w:rsidR="00DD748C" w:rsidRPr="00D407F2" w:rsidRDefault="00DD748C" w:rsidP="000D140B">
            <w:pPr>
              <w:rPr>
                <w:sz w:val="20"/>
                <w:szCs w:val="20"/>
                <w:lang w:eastAsia="lv-LV"/>
              </w:rPr>
            </w:pPr>
            <w:r w:rsidRPr="00D407F2">
              <w:rPr>
                <w:sz w:val="20"/>
                <w:szCs w:val="20"/>
                <w:lang w:eastAsia="lv-LV"/>
              </w:rPr>
              <w:t>Valsts zinātnisko institūciju piesaistītais ārējais finansējums, kas nav valsts budžeta dotācija institūcijai</w:t>
            </w:r>
          </w:p>
        </w:tc>
      </w:tr>
      <w:tr w:rsidR="00DD748C" w:rsidRPr="00D407F2" w14:paraId="3C426CF3" w14:textId="77777777" w:rsidTr="000D7BF6">
        <w:trPr>
          <w:trHeight w:val="844"/>
        </w:trPr>
        <w:tc>
          <w:tcPr>
            <w:tcW w:w="438" w:type="pct"/>
            <w:vMerge/>
            <w:tcMar>
              <w:top w:w="0" w:type="dxa"/>
              <w:left w:w="108" w:type="dxa"/>
              <w:bottom w:w="0" w:type="dxa"/>
              <w:right w:w="108" w:type="dxa"/>
            </w:tcMar>
          </w:tcPr>
          <w:p w14:paraId="382823C2" w14:textId="77777777" w:rsidR="00DD748C" w:rsidRPr="00D407F2" w:rsidRDefault="00DD748C" w:rsidP="000D140B">
            <w:pPr>
              <w:rPr>
                <w:sz w:val="20"/>
                <w:szCs w:val="20"/>
                <w:lang w:eastAsia="lv-LV"/>
              </w:rPr>
            </w:pPr>
          </w:p>
        </w:tc>
        <w:tc>
          <w:tcPr>
            <w:tcW w:w="300" w:type="pct"/>
            <w:vMerge/>
            <w:tcMar>
              <w:top w:w="0" w:type="dxa"/>
              <w:left w:w="108" w:type="dxa"/>
              <w:bottom w:w="0" w:type="dxa"/>
              <w:right w:w="108" w:type="dxa"/>
            </w:tcMar>
          </w:tcPr>
          <w:p w14:paraId="76F08EDB"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05A56F68" w14:textId="77777777" w:rsidR="00DD748C" w:rsidRPr="00D407F2" w:rsidRDefault="00DD748C" w:rsidP="000D140B">
            <w:pPr>
              <w:rPr>
                <w:sz w:val="20"/>
                <w:szCs w:val="20"/>
                <w:lang w:eastAsia="lv-LV"/>
              </w:rPr>
            </w:pPr>
          </w:p>
        </w:tc>
        <w:tc>
          <w:tcPr>
            <w:tcW w:w="600" w:type="pct"/>
            <w:vMerge/>
            <w:tcMar>
              <w:top w:w="0" w:type="dxa"/>
              <w:left w:w="108" w:type="dxa"/>
              <w:bottom w:w="0" w:type="dxa"/>
              <w:right w:w="108" w:type="dxa"/>
            </w:tcMar>
          </w:tcPr>
          <w:p w14:paraId="36AFA865"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0BDC0CB3" w14:textId="77777777" w:rsidR="00DD748C" w:rsidRPr="00D407F2" w:rsidRDefault="00DD748C" w:rsidP="000D140B">
            <w:pPr>
              <w:rPr>
                <w:sz w:val="20"/>
                <w:szCs w:val="20"/>
                <w:lang w:eastAsia="lv-LV"/>
              </w:rPr>
            </w:pPr>
          </w:p>
        </w:tc>
        <w:tc>
          <w:tcPr>
            <w:tcW w:w="901" w:type="pct"/>
            <w:vMerge w:val="restart"/>
            <w:tcMar>
              <w:top w:w="0" w:type="dxa"/>
              <w:left w:w="108" w:type="dxa"/>
              <w:bottom w:w="0" w:type="dxa"/>
              <w:right w:w="108" w:type="dxa"/>
            </w:tcMar>
          </w:tcPr>
          <w:p w14:paraId="13DFF8FC" w14:textId="0C30E0F3" w:rsidR="00DD748C" w:rsidRPr="00D407F2" w:rsidRDefault="00DD748C" w:rsidP="000D140B">
            <w:pPr>
              <w:rPr>
                <w:sz w:val="20"/>
                <w:szCs w:val="20"/>
                <w:lang w:eastAsia="lv-LV"/>
              </w:rPr>
            </w:pPr>
            <w:r w:rsidRPr="00D407F2">
              <w:rPr>
                <w:sz w:val="20"/>
                <w:szCs w:val="20"/>
                <w:lang w:eastAsia="lv-LV"/>
              </w:rPr>
              <w:t xml:space="preserve">1.2. Sekmējot uzņēmumu investīcijas P&amp;I un veidojot saiknes un sinerģiju starp uzņēmumiem, pētniecības un izstrādes centriem un augstākās izglītības nozari, jo īpaši veicinot investīcijas produktu un pakalpojumu attīstībā, tehnoloģiju nodošanu, sociālās </w:t>
            </w:r>
            <w:r w:rsidRPr="00D407F2">
              <w:rPr>
                <w:sz w:val="20"/>
                <w:szCs w:val="20"/>
                <w:lang w:eastAsia="lv-LV"/>
              </w:rPr>
              <w:lastRenderedPageBreak/>
              <w:t>inovācijas, ekoinovācijas, sabiedrisko pakalpojumu lietotnes, pieprasījuma stimulēšanu, tīklu veidošanu, kopu izveidi un atvērtās inovācijas ar viedās specializācijas palīdzību un atbalstot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c>
          <w:tcPr>
            <w:tcW w:w="750" w:type="pct"/>
            <w:tcMar>
              <w:top w:w="0" w:type="dxa"/>
              <w:left w:w="108" w:type="dxa"/>
              <w:bottom w:w="0" w:type="dxa"/>
              <w:right w:w="108" w:type="dxa"/>
            </w:tcMar>
          </w:tcPr>
          <w:p w14:paraId="125F99BE" w14:textId="0E2345E2" w:rsidR="00DD748C" w:rsidRPr="00D407F2" w:rsidRDefault="00DD748C" w:rsidP="000D140B">
            <w:pPr>
              <w:rPr>
                <w:sz w:val="20"/>
                <w:szCs w:val="20"/>
              </w:rPr>
            </w:pPr>
            <w:r w:rsidRPr="00D407F2">
              <w:rPr>
                <w:sz w:val="20"/>
                <w:szCs w:val="20"/>
              </w:rPr>
              <w:lastRenderedPageBreak/>
              <w:t>1.2.1.veicināt  privātā sektora investīcijas P&amp;A.</w:t>
            </w:r>
          </w:p>
        </w:tc>
        <w:tc>
          <w:tcPr>
            <w:tcW w:w="911" w:type="pct"/>
            <w:tcMar>
              <w:top w:w="0" w:type="dxa"/>
              <w:left w:w="108" w:type="dxa"/>
              <w:bottom w:w="0" w:type="dxa"/>
              <w:right w:w="108" w:type="dxa"/>
            </w:tcMar>
          </w:tcPr>
          <w:p w14:paraId="7899B85B" w14:textId="0491A9CB" w:rsidR="00DD748C" w:rsidRPr="00D407F2" w:rsidRDefault="00DD748C" w:rsidP="000D140B">
            <w:pPr>
              <w:rPr>
                <w:sz w:val="20"/>
                <w:szCs w:val="20"/>
              </w:rPr>
            </w:pPr>
            <w:r w:rsidRPr="00D407F2">
              <w:rPr>
                <w:sz w:val="20"/>
                <w:szCs w:val="20"/>
              </w:rPr>
              <w:t>Privāto investīciju P&amp;A īpatsvars kopējās investīcijās P&amp;A</w:t>
            </w:r>
          </w:p>
        </w:tc>
      </w:tr>
      <w:tr w:rsidR="00DD748C" w:rsidRPr="00D407F2" w14:paraId="1B408585" w14:textId="77777777" w:rsidTr="000D7BF6">
        <w:trPr>
          <w:trHeight w:val="1552"/>
        </w:trPr>
        <w:tc>
          <w:tcPr>
            <w:tcW w:w="438" w:type="pct"/>
            <w:vMerge/>
            <w:tcMar>
              <w:top w:w="0" w:type="dxa"/>
              <w:left w:w="108" w:type="dxa"/>
              <w:bottom w:w="0" w:type="dxa"/>
              <w:right w:w="108" w:type="dxa"/>
            </w:tcMar>
          </w:tcPr>
          <w:p w14:paraId="04AB32B4" w14:textId="77777777" w:rsidR="00DD748C" w:rsidRPr="00D407F2" w:rsidRDefault="00DD748C" w:rsidP="000D140B">
            <w:pPr>
              <w:rPr>
                <w:sz w:val="20"/>
                <w:szCs w:val="20"/>
                <w:lang w:eastAsia="lv-LV"/>
              </w:rPr>
            </w:pPr>
          </w:p>
        </w:tc>
        <w:tc>
          <w:tcPr>
            <w:tcW w:w="300" w:type="pct"/>
            <w:vMerge/>
            <w:tcMar>
              <w:top w:w="0" w:type="dxa"/>
              <w:left w:w="108" w:type="dxa"/>
              <w:bottom w:w="0" w:type="dxa"/>
              <w:right w:w="108" w:type="dxa"/>
            </w:tcMar>
          </w:tcPr>
          <w:p w14:paraId="36C4E075"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39E3C3C4" w14:textId="77777777" w:rsidR="00DD748C" w:rsidRPr="00D407F2" w:rsidRDefault="00DD748C" w:rsidP="000D140B">
            <w:pPr>
              <w:rPr>
                <w:sz w:val="20"/>
                <w:szCs w:val="20"/>
                <w:lang w:eastAsia="lv-LV"/>
              </w:rPr>
            </w:pPr>
          </w:p>
        </w:tc>
        <w:tc>
          <w:tcPr>
            <w:tcW w:w="600" w:type="pct"/>
            <w:vMerge/>
            <w:tcMar>
              <w:top w:w="0" w:type="dxa"/>
              <w:left w:w="108" w:type="dxa"/>
              <w:bottom w:w="0" w:type="dxa"/>
              <w:right w:w="108" w:type="dxa"/>
            </w:tcMar>
          </w:tcPr>
          <w:p w14:paraId="71DA192E"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5704F7E4" w14:textId="77777777" w:rsidR="00DD748C" w:rsidRPr="00D407F2" w:rsidRDefault="00DD748C" w:rsidP="000D140B">
            <w:pPr>
              <w:rPr>
                <w:sz w:val="20"/>
                <w:szCs w:val="20"/>
                <w:lang w:eastAsia="lv-LV"/>
              </w:rPr>
            </w:pPr>
          </w:p>
        </w:tc>
        <w:tc>
          <w:tcPr>
            <w:tcW w:w="901" w:type="pct"/>
            <w:vMerge/>
            <w:tcMar>
              <w:top w:w="0" w:type="dxa"/>
              <w:left w:w="108" w:type="dxa"/>
              <w:bottom w:w="0" w:type="dxa"/>
              <w:right w:w="108" w:type="dxa"/>
            </w:tcMar>
          </w:tcPr>
          <w:p w14:paraId="74A6BB2B" w14:textId="77777777" w:rsidR="00DD748C" w:rsidRPr="00D407F2" w:rsidRDefault="00DD748C" w:rsidP="000D140B">
            <w:pPr>
              <w:rPr>
                <w:sz w:val="20"/>
                <w:szCs w:val="20"/>
              </w:rPr>
            </w:pPr>
          </w:p>
        </w:tc>
        <w:tc>
          <w:tcPr>
            <w:tcW w:w="750" w:type="pct"/>
            <w:tcMar>
              <w:top w:w="0" w:type="dxa"/>
              <w:left w:w="108" w:type="dxa"/>
              <w:bottom w:w="0" w:type="dxa"/>
              <w:right w:w="108" w:type="dxa"/>
            </w:tcMar>
          </w:tcPr>
          <w:p w14:paraId="3B675C8E" w14:textId="3FEE7DA2" w:rsidR="00DD748C" w:rsidRPr="00D407F2" w:rsidRDefault="00DD748C" w:rsidP="00742A52">
            <w:pPr>
              <w:rPr>
                <w:sz w:val="20"/>
                <w:szCs w:val="20"/>
              </w:rPr>
            </w:pPr>
            <w:r w:rsidRPr="00D407F2">
              <w:rPr>
                <w:sz w:val="20"/>
                <w:szCs w:val="20"/>
              </w:rPr>
              <w:t xml:space="preserve">1.2.2. veicināt inovatīvu un tehnoloģiski intensīvu </w:t>
            </w:r>
            <w:r w:rsidR="00742A52" w:rsidRPr="00D407F2">
              <w:rPr>
                <w:sz w:val="20"/>
                <w:szCs w:val="20"/>
              </w:rPr>
              <w:t>komersantu</w:t>
            </w:r>
            <w:r w:rsidRPr="00D407F2">
              <w:rPr>
                <w:sz w:val="20"/>
                <w:szCs w:val="20"/>
              </w:rPr>
              <w:t xml:space="preserve"> attīstību.</w:t>
            </w:r>
          </w:p>
        </w:tc>
        <w:tc>
          <w:tcPr>
            <w:tcW w:w="911" w:type="pct"/>
            <w:tcMar>
              <w:top w:w="0" w:type="dxa"/>
              <w:left w:w="108" w:type="dxa"/>
              <w:bottom w:w="0" w:type="dxa"/>
              <w:right w:w="108" w:type="dxa"/>
            </w:tcMar>
          </w:tcPr>
          <w:p w14:paraId="075677D9" w14:textId="3B568233" w:rsidR="00DD748C" w:rsidRPr="00D407F2" w:rsidRDefault="00DD748C" w:rsidP="00742A52">
            <w:pPr>
              <w:rPr>
                <w:sz w:val="20"/>
                <w:szCs w:val="20"/>
              </w:rPr>
            </w:pPr>
            <w:r w:rsidRPr="00D407F2">
              <w:rPr>
                <w:sz w:val="20"/>
                <w:szCs w:val="20"/>
              </w:rPr>
              <w:t xml:space="preserve">Inovatīvo </w:t>
            </w:r>
            <w:r w:rsidR="00742A52" w:rsidRPr="00D407F2">
              <w:rPr>
                <w:sz w:val="20"/>
                <w:szCs w:val="20"/>
              </w:rPr>
              <w:t>komersantu</w:t>
            </w:r>
            <w:r w:rsidRPr="00D407F2">
              <w:rPr>
                <w:sz w:val="20"/>
                <w:szCs w:val="20"/>
              </w:rPr>
              <w:t xml:space="preserve"> īpatsvars</w:t>
            </w:r>
          </w:p>
        </w:tc>
      </w:tr>
      <w:tr w:rsidR="00927F4C" w:rsidRPr="00D407F2" w14:paraId="421C917F" w14:textId="77777777" w:rsidTr="000D7BF6">
        <w:trPr>
          <w:trHeight w:val="3105"/>
        </w:trPr>
        <w:tc>
          <w:tcPr>
            <w:tcW w:w="438" w:type="pct"/>
            <w:vMerge/>
            <w:tcMar>
              <w:top w:w="0" w:type="dxa"/>
              <w:left w:w="108" w:type="dxa"/>
              <w:bottom w:w="0" w:type="dxa"/>
              <w:right w:w="108" w:type="dxa"/>
            </w:tcMar>
          </w:tcPr>
          <w:p w14:paraId="1216C533" w14:textId="77777777" w:rsidR="00927F4C" w:rsidRPr="00D407F2" w:rsidRDefault="00927F4C" w:rsidP="000D140B">
            <w:pPr>
              <w:rPr>
                <w:sz w:val="20"/>
                <w:szCs w:val="20"/>
                <w:lang w:eastAsia="lv-LV"/>
              </w:rPr>
            </w:pPr>
          </w:p>
        </w:tc>
        <w:tc>
          <w:tcPr>
            <w:tcW w:w="300" w:type="pct"/>
            <w:vMerge/>
            <w:tcMar>
              <w:top w:w="0" w:type="dxa"/>
              <w:left w:w="108" w:type="dxa"/>
              <w:bottom w:w="0" w:type="dxa"/>
              <w:right w:w="108" w:type="dxa"/>
            </w:tcMar>
          </w:tcPr>
          <w:p w14:paraId="0E97FF69" w14:textId="77777777" w:rsidR="00927F4C" w:rsidRPr="00D407F2" w:rsidRDefault="00927F4C" w:rsidP="000D140B">
            <w:pPr>
              <w:rPr>
                <w:sz w:val="20"/>
                <w:szCs w:val="20"/>
                <w:lang w:eastAsia="lv-LV"/>
              </w:rPr>
            </w:pPr>
          </w:p>
        </w:tc>
        <w:tc>
          <w:tcPr>
            <w:tcW w:w="550" w:type="pct"/>
            <w:vMerge/>
            <w:tcMar>
              <w:top w:w="0" w:type="dxa"/>
              <w:left w:w="108" w:type="dxa"/>
              <w:bottom w:w="0" w:type="dxa"/>
              <w:right w:w="108" w:type="dxa"/>
            </w:tcMar>
          </w:tcPr>
          <w:p w14:paraId="782E165D" w14:textId="77777777" w:rsidR="00927F4C" w:rsidRPr="00D407F2" w:rsidRDefault="00927F4C" w:rsidP="000D140B">
            <w:pPr>
              <w:rPr>
                <w:sz w:val="20"/>
                <w:szCs w:val="20"/>
                <w:lang w:eastAsia="lv-LV"/>
              </w:rPr>
            </w:pPr>
          </w:p>
        </w:tc>
        <w:tc>
          <w:tcPr>
            <w:tcW w:w="600" w:type="pct"/>
            <w:vMerge/>
            <w:tcMar>
              <w:top w:w="0" w:type="dxa"/>
              <w:left w:w="108" w:type="dxa"/>
              <w:bottom w:w="0" w:type="dxa"/>
              <w:right w:w="108" w:type="dxa"/>
            </w:tcMar>
          </w:tcPr>
          <w:p w14:paraId="1B1CE8F8" w14:textId="77777777" w:rsidR="00927F4C" w:rsidRPr="00D407F2" w:rsidRDefault="00927F4C" w:rsidP="000D140B">
            <w:pPr>
              <w:rPr>
                <w:sz w:val="20"/>
                <w:szCs w:val="20"/>
                <w:lang w:eastAsia="lv-LV"/>
              </w:rPr>
            </w:pPr>
          </w:p>
        </w:tc>
        <w:tc>
          <w:tcPr>
            <w:tcW w:w="550" w:type="pct"/>
            <w:vMerge/>
            <w:tcMar>
              <w:top w:w="0" w:type="dxa"/>
              <w:left w:w="108" w:type="dxa"/>
              <w:bottom w:w="0" w:type="dxa"/>
              <w:right w:w="108" w:type="dxa"/>
            </w:tcMar>
          </w:tcPr>
          <w:p w14:paraId="3F223D3F" w14:textId="77777777" w:rsidR="00927F4C" w:rsidRPr="00D407F2" w:rsidRDefault="00927F4C" w:rsidP="000D140B">
            <w:pPr>
              <w:rPr>
                <w:sz w:val="20"/>
                <w:szCs w:val="20"/>
                <w:lang w:eastAsia="lv-LV"/>
              </w:rPr>
            </w:pPr>
          </w:p>
        </w:tc>
        <w:tc>
          <w:tcPr>
            <w:tcW w:w="901" w:type="pct"/>
            <w:vMerge/>
            <w:tcMar>
              <w:top w:w="0" w:type="dxa"/>
              <w:left w:w="108" w:type="dxa"/>
              <w:bottom w:w="0" w:type="dxa"/>
              <w:right w:w="108" w:type="dxa"/>
            </w:tcMar>
          </w:tcPr>
          <w:p w14:paraId="1F947AD9" w14:textId="77777777" w:rsidR="00927F4C" w:rsidRPr="00D407F2" w:rsidRDefault="00927F4C" w:rsidP="000D140B">
            <w:pPr>
              <w:rPr>
                <w:sz w:val="20"/>
                <w:szCs w:val="20"/>
              </w:rPr>
            </w:pPr>
          </w:p>
        </w:tc>
        <w:tc>
          <w:tcPr>
            <w:tcW w:w="750" w:type="pct"/>
            <w:tcMar>
              <w:top w:w="0" w:type="dxa"/>
              <w:left w:w="108" w:type="dxa"/>
              <w:bottom w:w="0" w:type="dxa"/>
              <w:right w:w="108" w:type="dxa"/>
            </w:tcMar>
          </w:tcPr>
          <w:p w14:paraId="1E398BF5" w14:textId="77777777" w:rsidR="00927F4C" w:rsidRPr="00D407F2" w:rsidRDefault="00927F4C" w:rsidP="000D140B">
            <w:pPr>
              <w:rPr>
                <w:sz w:val="20"/>
                <w:szCs w:val="20"/>
                <w:lang w:eastAsia="lv-LV"/>
              </w:rPr>
            </w:pPr>
          </w:p>
        </w:tc>
        <w:tc>
          <w:tcPr>
            <w:tcW w:w="911" w:type="pct"/>
            <w:tcMar>
              <w:top w:w="0" w:type="dxa"/>
              <w:left w:w="108" w:type="dxa"/>
              <w:bottom w:w="0" w:type="dxa"/>
              <w:right w:w="108" w:type="dxa"/>
            </w:tcMar>
          </w:tcPr>
          <w:p w14:paraId="20BB0787" w14:textId="77777777" w:rsidR="00927F4C" w:rsidRPr="00D407F2" w:rsidRDefault="00927F4C" w:rsidP="000D140B">
            <w:pPr>
              <w:rPr>
                <w:rFonts w:eastAsiaTheme="minorHAnsi"/>
                <w:sz w:val="20"/>
                <w:szCs w:val="20"/>
                <w:lang w:eastAsia="lv-LV"/>
              </w:rPr>
            </w:pPr>
          </w:p>
        </w:tc>
      </w:tr>
      <w:tr w:rsidR="002A1D00" w:rsidRPr="00D407F2" w14:paraId="0D7CF9C7" w14:textId="77777777" w:rsidTr="000D7BF6">
        <w:trPr>
          <w:trHeight w:val="452"/>
        </w:trPr>
        <w:tc>
          <w:tcPr>
            <w:tcW w:w="438" w:type="pct"/>
            <w:vMerge w:val="restart"/>
            <w:tcMar>
              <w:top w:w="0" w:type="dxa"/>
              <w:left w:w="108" w:type="dxa"/>
              <w:bottom w:w="0" w:type="dxa"/>
              <w:right w:w="108" w:type="dxa"/>
            </w:tcMar>
            <w:hideMark/>
          </w:tcPr>
          <w:p w14:paraId="74CFFB24" w14:textId="77777777" w:rsidR="002A1D00" w:rsidRPr="00D407F2" w:rsidRDefault="002A1D00" w:rsidP="000D140B">
            <w:pPr>
              <w:rPr>
                <w:rFonts w:eastAsiaTheme="minorHAnsi"/>
                <w:sz w:val="20"/>
                <w:szCs w:val="20"/>
                <w:lang w:eastAsia="lv-LV"/>
              </w:rPr>
            </w:pPr>
            <w:r w:rsidRPr="00D407F2">
              <w:rPr>
                <w:sz w:val="20"/>
                <w:szCs w:val="20"/>
                <w:lang w:eastAsia="lv-LV"/>
              </w:rPr>
              <w:lastRenderedPageBreak/>
              <w:t>2. IKT pieejamība, e-pārvalde un pakalpojumi</w:t>
            </w:r>
          </w:p>
        </w:tc>
        <w:tc>
          <w:tcPr>
            <w:tcW w:w="300" w:type="pct"/>
            <w:vMerge w:val="restart"/>
            <w:tcMar>
              <w:top w:w="0" w:type="dxa"/>
              <w:left w:w="108" w:type="dxa"/>
              <w:bottom w:w="0" w:type="dxa"/>
              <w:right w:w="108" w:type="dxa"/>
            </w:tcMar>
            <w:hideMark/>
          </w:tcPr>
          <w:p w14:paraId="69E29AA6" w14:textId="77777777" w:rsidR="002A1D00" w:rsidRPr="00D407F2" w:rsidRDefault="002A1D00"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3553B4D6" w14:textId="58A7851A" w:rsidR="002A1D00" w:rsidRPr="00D407F2" w:rsidRDefault="002A1D00" w:rsidP="000D140B">
            <w:pPr>
              <w:rPr>
                <w:rFonts w:eastAsiaTheme="minorHAnsi"/>
                <w:sz w:val="20"/>
                <w:szCs w:val="20"/>
                <w:lang w:eastAsia="lv-LV"/>
              </w:rPr>
            </w:pPr>
            <w:r w:rsidRPr="00D407F2">
              <w:rPr>
                <w:sz w:val="20"/>
                <w:szCs w:val="20"/>
              </w:rPr>
              <w:t>192 783 829</w:t>
            </w:r>
          </w:p>
        </w:tc>
        <w:tc>
          <w:tcPr>
            <w:tcW w:w="600" w:type="pct"/>
            <w:vMerge w:val="restart"/>
            <w:tcMar>
              <w:top w:w="0" w:type="dxa"/>
              <w:left w:w="108" w:type="dxa"/>
              <w:bottom w:w="0" w:type="dxa"/>
              <w:right w:w="108" w:type="dxa"/>
            </w:tcMar>
            <w:hideMark/>
          </w:tcPr>
          <w:p w14:paraId="674D4A1C" w14:textId="2DAA1096" w:rsidR="002A1D00" w:rsidRPr="00D407F2" w:rsidRDefault="002A1D00" w:rsidP="000D140B">
            <w:pPr>
              <w:rPr>
                <w:rFonts w:eastAsiaTheme="minorHAnsi"/>
                <w:sz w:val="20"/>
                <w:szCs w:val="20"/>
                <w:lang w:eastAsia="lv-LV"/>
              </w:rPr>
            </w:pPr>
            <w:r w:rsidRPr="00D407F2">
              <w:rPr>
                <w:sz w:val="20"/>
                <w:szCs w:val="20"/>
              </w:rPr>
              <w:t>4,4%</w:t>
            </w:r>
          </w:p>
        </w:tc>
        <w:tc>
          <w:tcPr>
            <w:tcW w:w="550" w:type="pct"/>
            <w:vMerge w:val="restart"/>
            <w:tcMar>
              <w:top w:w="0" w:type="dxa"/>
              <w:left w:w="108" w:type="dxa"/>
              <w:bottom w:w="0" w:type="dxa"/>
              <w:right w:w="108" w:type="dxa"/>
            </w:tcMar>
            <w:hideMark/>
          </w:tcPr>
          <w:p w14:paraId="1B21023E" w14:textId="77777777" w:rsidR="002A1D00" w:rsidRPr="00D407F2" w:rsidRDefault="002A1D00" w:rsidP="000D140B">
            <w:pPr>
              <w:rPr>
                <w:rFonts w:eastAsiaTheme="minorHAnsi"/>
                <w:sz w:val="20"/>
                <w:szCs w:val="20"/>
                <w:lang w:eastAsia="lv-LV"/>
              </w:rPr>
            </w:pPr>
            <w:r w:rsidRPr="00D407F2">
              <w:rPr>
                <w:sz w:val="20"/>
                <w:szCs w:val="20"/>
                <w:lang w:eastAsia="lv-LV"/>
              </w:rPr>
              <w:t>2.Uzlabot informācijas un komunikācijas tehnoloģiju pieejamību, izmantošanu un kvalitāti</w:t>
            </w:r>
          </w:p>
        </w:tc>
        <w:tc>
          <w:tcPr>
            <w:tcW w:w="901" w:type="pct"/>
            <w:tcMar>
              <w:top w:w="0" w:type="dxa"/>
              <w:left w:w="108" w:type="dxa"/>
              <w:bottom w:w="0" w:type="dxa"/>
              <w:right w:w="108" w:type="dxa"/>
            </w:tcMar>
            <w:hideMark/>
          </w:tcPr>
          <w:p w14:paraId="5C5FD7D8" w14:textId="15FDBED6" w:rsidR="002A1D00" w:rsidRPr="00D407F2" w:rsidRDefault="002A1D00" w:rsidP="000D140B">
            <w:pPr>
              <w:rPr>
                <w:sz w:val="20"/>
                <w:szCs w:val="20"/>
                <w:lang w:eastAsia="lv-LV"/>
              </w:rPr>
            </w:pPr>
            <w:r w:rsidRPr="00D407F2">
              <w:rPr>
                <w:sz w:val="20"/>
                <w:szCs w:val="20"/>
                <w:lang w:eastAsia="lv-LV"/>
              </w:rPr>
              <w:t>2.1. Paplašināt platjoslas pakalpojumu izvietojumu un sekmējot ātrgaitas tīklu attīstību un atbalstot jauno tehnoloģiju un tīklu ieviešanu digitālās ekonomikas vajadzībām.</w:t>
            </w:r>
          </w:p>
        </w:tc>
        <w:tc>
          <w:tcPr>
            <w:tcW w:w="750" w:type="pct"/>
            <w:tcMar>
              <w:top w:w="0" w:type="dxa"/>
              <w:left w:w="108" w:type="dxa"/>
              <w:bottom w:w="0" w:type="dxa"/>
              <w:right w:w="108" w:type="dxa"/>
            </w:tcMar>
            <w:hideMark/>
          </w:tcPr>
          <w:p w14:paraId="33DBCB63" w14:textId="77777777" w:rsidR="002A1D00" w:rsidRPr="00D407F2" w:rsidRDefault="002A1D00" w:rsidP="000D140B">
            <w:pPr>
              <w:tabs>
                <w:tab w:val="left" w:pos="2058"/>
              </w:tabs>
              <w:rPr>
                <w:rFonts w:eastAsia="Times New Roman"/>
                <w:i/>
                <w:sz w:val="20"/>
                <w:szCs w:val="20"/>
              </w:rPr>
            </w:pPr>
            <w:r w:rsidRPr="00D407F2">
              <w:rPr>
                <w:sz w:val="20"/>
                <w:szCs w:val="20"/>
                <w:lang w:eastAsia="lv-LV"/>
              </w:rPr>
              <w:t xml:space="preserve"> 2.1.1. </w:t>
            </w:r>
            <w:r w:rsidRPr="00D407F2">
              <w:rPr>
                <w:rFonts w:eastAsia="Times New Roman"/>
                <w:sz w:val="20"/>
                <w:szCs w:val="20"/>
              </w:rPr>
              <w:t>uzlabot elektroniskās sakaru infrastruktūras pieejamību  lauku teritorijās</w:t>
            </w:r>
            <w:r w:rsidRPr="00D407F2">
              <w:rPr>
                <w:rFonts w:eastAsia="Times New Roman"/>
                <w:i/>
                <w:sz w:val="20"/>
                <w:szCs w:val="20"/>
              </w:rPr>
              <w:t>.</w:t>
            </w:r>
          </w:p>
          <w:p w14:paraId="63E852B5" w14:textId="14E51824" w:rsidR="002A1D00" w:rsidRPr="00D407F2" w:rsidRDefault="002A1D00" w:rsidP="000D140B">
            <w:pPr>
              <w:rPr>
                <w:rFonts w:eastAsiaTheme="minorHAnsi"/>
                <w:sz w:val="20"/>
                <w:szCs w:val="20"/>
                <w:lang w:eastAsia="lv-LV"/>
              </w:rPr>
            </w:pPr>
          </w:p>
        </w:tc>
        <w:tc>
          <w:tcPr>
            <w:tcW w:w="911" w:type="pct"/>
            <w:tcMar>
              <w:top w:w="0" w:type="dxa"/>
              <w:left w:w="108" w:type="dxa"/>
              <w:bottom w:w="0" w:type="dxa"/>
              <w:right w:w="108" w:type="dxa"/>
            </w:tcMar>
            <w:hideMark/>
          </w:tcPr>
          <w:p w14:paraId="62B9D067" w14:textId="2431B9C6" w:rsidR="002A1D00" w:rsidRPr="00D407F2" w:rsidRDefault="002A1D00" w:rsidP="000D140B">
            <w:pPr>
              <w:rPr>
                <w:rFonts w:eastAsiaTheme="minorHAnsi"/>
                <w:sz w:val="20"/>
                <w:szCs w:val="20"/>
                <w:lang w:eastAsia="lv-LV"/>
              </w:rPr>
            </w:pPr>
            <w:r w:rsidRPr="00D407F2">
              <w:rPr>
                <w:sz w:val="20"/>
                <w:szCs w:val="20"/>
                <w:lang w:eastAsia="lv-LV"/>
              </w:rPr>
              <w:t> </w:t>
            </w:r>
            <w:r w:rsidRPr="00D407F2">
              <w:rPr>
                <w:sz w:val="20"/>
                <w:szCs w:val="20"/>
              </w:rPr>
              <w:t>Mājsaimniecības, kurām ir platjoslas piekļuve internetam</w:t>
            </w:r>
          </w:p>
        </w:tc>
      </w:tr>
      <w:tr w:rsidR="009D032E" w:rsidRPr="00D407F2" w14:paraId="52776A22" w14:textId="77777777" w:rsidTr="000D7BF6">
        <w:trPr>
          <w:trHeight w:val="388"/>
        </w:trPr>
        <w:tc>
          <w:tcPr>
            <w:tcW w:w="438" w:type="pct"/>
            <w:vMerge/>
            <w:tcMar>
              <w:top w:w="0" w:type="dxa"/>
              <w:left w:w="108" w:type="dxa"/>
              <w:bottom w:w="0" w:type="dxa"/>
              <w:right w:w="108" w:type="dxa"/>
            </w:tcMar>
          </w:tcPr>
          <w:p w14:paraId="308AE22F" w14:textId="77777777" w:rsidR="009D032E" w:rsidRPr="00D407F2" w:rsidRDefault="009D032E" w:rsidP="000D140B">
            <w:pPr>
              <w:rPr>
                <w:sz w:val="20"/>
                <w:szCs w:val="20"/>
                <w:lang w:eastAsia="lv-LV"/>
              </w:rPr>
            </w:pPr>
          </w:p>
        </w:tc>
        <w:tc>
          <w:tcPr>
            <w:tcW w:w="300" w:type="pct"/>
            <w:vMerge/>
            <w:tcMar>
              <w:top w:w="0" w:type="dxa"/>
              <w:left w:w="108" w:type="dxa"/>
              <w:bottom w:w="0" w:type="dxa"/>
              <w:right w:w="108" w:type="dxa"/>
            </w:tcMar>
          </w:tcPr>
          <w:p w14:paraId="5B13F1B9"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272D3F71" w14:textId="77777777" w:rsidR="009D032E" w:rsidRPr="00D407F2" w:rsidRDefault="009D032E" w:rsidP="000D140B">
            <w:pPr>
              <w:rPr>
                <w:sz w:val="20"/>
                <w:szCs w:val="20"/>
                <w:lang w:eastAsia="lv-LV"/>
              </w:rPr>
            </w:pPr>
          </w:p>
        </w:tc>
        <w:tc>
          <w:tcPr>
            <w:tcW w:w="600" w:type="pct"/>
            <w:vMerge/>
            <w:tcMar>
              <w:top w:w="0" w:type="dxa"/>
              <w:left w:w="108" w:type="dxa"/>
              <w:bottom w:w="0" w:type="dxa"/>
              <w:right w:w="108" w:type="dxa"/>
            </w:tcMar>
          </w:tcPr>
          <w:p w14:paraId="0DE7A7D9"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0B1EE27D" w14:textId="77777777" w:rsidR="009D032E" w:rsidRPr="00D407F2" w:rsidRDefault="009D032E" w:rsidP="000D140B">
            <w:pPr>
              <w:rPr>
                <w:sz w:val="20"/>
                <w:szCs w:val="20"/>
                <w:lang w:eastAsia="lv-LV"/>
              </w:rPr>
            </w:pPr>
          </w:p>
        </w:tc>
        <w:tc>
          <w:tcPr>
            <w:tcW w:w="901" w:type="pct"/>
            <w:vMerge w:val="restart"/>
            <w:tcMar>
              <w:top w:w="0" w:type="dxa"/>
              <w:left w:w="108" w:type="dxa"/>
              <w:bottom w:w="0" w:type="dxa"/>
              <w:right w:w="108" w:type="dxa"/>
            </w:tcMar>
          </w:tcPr>
          <w:p w14:paraId="3AE380CB" w14:textId="428EC6F2" w:rsidR="009D032E" w:rsidRPr="00D407F2" w:rsidRDefault="009D032E" w:rsidP="000D140B">
            <w:pPr>
              <w:rPr>
                <w:sz w:val="20"/>
                <w:szCs w:val="20"/>
                <w:lang w:eastAsia="lv-LV"/>
              </w:rPr>
            </w:pPr>
            <w:r w:rsidRPr="00D407F2">
              <w:rPr>
                <w:sz w:val="20"/>
                <w:szCs w:val="20"/>
                <w:lang w:eastAsia="lv-LV"/>
              </w:rPr>
              <w:t>2.2. stiprināt IKT lietojumprogrammas e-</w:t>
            </w:r>
            <w:r w:rsidRPr="00D407F2">
              <w:rPr>
                <w:sz w:val="20"/>
                <w:szCs w:val="20"/>
                <w:lang w:eastAsia="lv-LV"/>
              </w:rPr>
              <w:lastRenderedPageBreak/>
              <w:t>pārvaldes, e- mācību, e-iekļaušanas, e-kultūras un e-veselības jomā</w:t>
            </w:r>
          </w:p>
        </w:tc>
        <w:tc>
          <w:tcPr>
            <w:tcW w:w="750" w:type="pct"/>
            <w:vMerge w:val="restart"/>
            <w:tcMar>
              <w:top w:w="0" w:type="dxa"/>
              <w:left w:w="108" w:type="dxa"/>
              <w:bottom w:w="0" w:type="dxa"/>
              <w:right w:w="108" w:type="dxa"/>
            </w:tcMar>
          </w:tcPr>
          <w:p w14:paraId="44D0CC1B" w14:textId="0706F880" w:rsidR="009D032E" w:rsidRPr="00D407F2" w:rsidRDefault="009D032E" w:rsidP="000D140B">
            <w:pPr>
              <w:rPr>
                <w:sz w:val="20"/>
                <w:szCs w:val="20"/>
                <w:lang w:eastAsia="lv-LV"/>
              </w:rPr>
            </w:pPr>
            <w:r w:rsidRPr="00D407F2">
              <w:rPr>
                <w:sz w:val="20"/>
                <w:szCs w:val="20"/>
                <w:lang w:eastAsia="lv-LV"/>
              </w:rPr>
              <w:lastRenderedPageBreak/>
              <w:t xml:space="preserve">2.2.1. Nodrošināt publisko datu </w:t>
            </w:r>
            <w:r w:rsidRPr="00D407F2">
              <w:rPr>
                <w:sz w:val="20"/>
                <w:szCs w:val="20"/>
                <w:lang w:eastAsia="lv-LV"/>
              </w:rPr>
              <w:lastRenderedPageBreak/>
              <w:t>atkalizmantošanas pieaugumu un efektīvu publiskās pārvaldes un privātā sektora mijiedarbību</w:t>
            </w:r>
          </w:p>
        </w:tc>
        <w:tc>
          <w:tcPr>
            <w:tcW w:w="911" w:type="pct"/>
            <w:tcMar>
              <w:top w:w="0" w:type="dxa"/>
              <w:left w:w="108" w:type="dxa"/>
              <w:bottom w:w="0" w:type="dxa"/>
              <w:right w:w="108" w:type="dxa"/>
            </w:tcMar>
          </w:tcPr>
          <w:p w14:paraId="1932F1EA" w14:textId="622BCE65" w:rsidR="009D032E" w:rsidRPr="00D407F2" w:rsidRDefault="009D032E" w:rsidP="000D140B">
            <w:pPr>
              <w:rPr>
                <w:sz w:val="20"/>
                <w:szCs w:val="20"/>
                <w:lang w:eastAsia="lv-LV"/>
              </w:rPr>
            </w:pPr>
            <w:r w:rsidRPr="00D407F2">
              <w:rPr>
                <w:sz w:val="20"/>
                <w:szCs w:val="20"/>
              </w:rPr>
              <w:lastRenderedPageBreak/>
              <w:t>Iedzīvotāju īpatsvars, kas izmanto e-pakalpojumus</w:t>
            </w:r>
            <w:r w:rsidRPr="00D407F2">
              <w:rPr>
                <w:sz w:val="20"/>
                <w:szCs w:val="20"/>
                <w:vertAlign w:val="superscript"/>
              </w:rPr>
              <w:footnoteReference w:id="11"/>
            </w:r>
          </w:p>
        </w:tc>
      </w:tr>
      <w:tr w:rsidR="009D032E" w:rsidRPr="00D407F2" w14:paraId="2358CDAA" w14:textId="77777777" w:rsidTr="000D7BF6">
        <w:trPr>
          <w:trHeight w:val="516"/>
        </w:trPr>
        <w:tc>
          <w:tcPr>
            <w:tcW w:w="438" w:type="pct"/>
            <w:vMerge/>
            <w:tcMar>
              <w:top w:w="0" w:type="dxa"/>
              <w:left w:w="108" w:type="dxa"/>
              <w:bottom w:w="0" w:type="dxa"/>
              <w:right w:w="108" w:type="dxa"/>
            </w:tcMar>
          </w:tcPr>
          <w:p w14:paraId="6035F2F7" w14:textId="77777777" w:rsidR="009D032E" w:rsidRPr="00D407F2" w:rsidRDefault="009D032E" w:rsidP="000D140B">
            <w:pPr>
              <w:rPr>
                <w:sz w:val="20"/>
                <w:szCs w:val="20"/>
                <w:lang w:eastAsia="lv-LV"/>
              </w:rPr>
            </w:pPr>
          </w:p>
        </w:tc>
        <w:tc>
          <w:tcPr>
            <w:tcW w:w="300" w:type="pct"/>
            <w:vMerge/>
            <w:tcMar>
              <w:top w:w="0" w:type="dxa"/>
              <w:left w:w="108" w:type="dxa"/>
              <w:bottom w:w="0" w:type="dxa"/>
              <w:right w:w="108" w:type="dxa"/>
            </w:tcMar>
          </w:tcPr>
          <w:p w14:paraId="10B6C972"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4F5ADA7A" w14:textId="77777777" w:rsidR="009D032E" w:rsidRPr="00D407F2" w:rsidRDefault="009D032E" w:rsidP="000D140B">
            <w:pPr>
              <w:rPr>
                <w:sz w:val="20"/>
                <w:szCs w:val="20"/>
                <w:lang w:eastAsia="lv-LV"/>
              </w:rPr>
            </w:pPr>
          </w:p>
        </w:tc>
        <w:tc>
          <w:tcPr>
            <w:tcW w:w="600" w:type="pct"/>
            <w:vMerge/>
            <w:tcMar>
              <w:top w:w="0" w:type="dxa"/>
              <w:left w:w="108" w:type="dxa"/>
              <w:bottom w:w="0" w:type="dxa"/>
              <w:right w:w="108" w:type="dxa"/>
            </w:tcMar>
          </w:tcPr>
          <w:p w14:paraId="6B7C5FC5"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1D730686" w14:textId="77777777" w:rsidR="009D032E" w:rsidRPr="00D407F2" w:rsidRDefault="009D032E" w:rsidP="000D140B">
            <w:pPr>
              <w:rPr>
                <w:sz w:val="20"/>
                <w:szCs w:val="20"/>
                <w:lang w:eastAsia="lv-LV"/>
              </w:rPr>
            </w:pPr>
          </w:p>
        </w:tc>
        <w:tc>
          <w:tcPr>
            <w:tcW w:w="901" w:type="pct"/>
            <w:vMerge/>
            <w:tcMar>
              <w:top w:w="0" w:type="dxa"/>
              <w:left w:w="108" w:type="dxa"/>
              <w:bottom w:w="0" w:type="dxa"/>
              <w:right w:w="108" w:type="dxa"/>
            </w:tcMar>
          </w:tcPr>
          <w:p w14:paraId="60CE0331" w14:textId="77777777" w:rsidR="009D032E" w:rsidRPr="00D407F2" w:rsidRDefault="009D032E" w:rsidP="000D140B">
            <w:pPr>
              <w:rPr>
                <w:sz w:val="20"/>
                <w:szCs w:val="20"/>
                <w:lang w:eastAsia="lv-LV"/>
              </w:rPr>
            </w:pPr>
          </w:p>
        </w:tc>
        <w:tc>
          <w:tcPr>
            <w:tcW w:w="750" w:type="pct"/>
            <w:vMerge/>
            <w:tcMar>
              <w:top w:w="0" w:type="dxa"/>
              <w:left w:w="108" w:type="dxa"/>
              <w:bottom w:w="0" w:type="dxa"/>
              <w:right w:w="108" w:type="dxa"/>
            </w:tcMar>
          </w:tcPr>
          <w:p w14:paraId="5A5D57B3" w14:textId="77777777" w:rsidR="009D032E" w:rsidRPr="00D407F2" w:rsidRDefault="009D032E" w:rsidP="000D140B">
            <w:pPr>
              <w:rPr>
                <w:sz w:val="20"/>
                <w:szCs w:val="20"/>
                <w:lang w:eastAsia="lv-LV"/>
              </w:rPr>
            </w:pPr>
          </w:p>
        </w:tc>
        <w:tc>
          <w:tcPr>
            <w:tcW w:w="911" w:type="pct"/>
            <w:tcMar>
              <w:top w:w="0" w:type="dxa"/>
              <w:left w:w="108" w:type="dxa"/>
              <w:bottom w:w="0" w:type="dxa"/>
              <w:right w:w="108" w:type="dxa"/>
            </w:tcMar>
          </w:tcPr>
          <w:p w14:paraId="49FA5341" w14:textId="3AF4A8A5" w:rsidR="009D032E" w:rsidRPr="00D407F2" w:rsidRDefault="009D032E" w:rsidP="000D140B">
            <w:pPr>
              <w:rPr>
                <w:sz w:val="20"/>
                <w:szCs w:val="20"/>
                <w:lang w:eastAsia="lv-LV"/>
              </w:rPr>
            </w:pPr>
            <w:r w:rsidRPr="00D407F2">
              <w:rPr>
                <w:sz w:val="20"/>
                <w:szCs w:val="20"/>
              </w:rPr>
              <w:t>Komersantu īpatsvars, kas izmanto e-pakalpojumus</w:t>
            </w:r>
            <w:r w:rsidRPr="00D407F2">
              <w:rPr>
                <w:sz w:val="20"/>
                <w:szCs w:val="20"/>
                <w:vertAlign w:val="superscript"/>
              </w:rPr>
              <w:t xml:space="preserve"> </w:t>
            </w:r>
            <w:r w:rsidRPr="00D407F2">
              <w:rPr>
                <w:sz w:val="20"/>
                <w:szCs w:val="20"/>
                <w:vertAlign w:val="superscript"/>
              </w:rPr>
              <w:footnoteReference w:id="12"/>
            </w:r>
          </w:p>
        </w:tc>
      </w:tr>
      <w:tr w:rsidR="009D032E" w:rsidRPr="00D407F2" w14:paraId="707D127C" w14:textId="77777777" w:rsidTr="00260545">
        <w:trPr>
          <w:trHeight w:val="750"/>
        </w:trPr>
        <w:tc>
          <w:tcPr>
            <w:tcW w:w="438" w:type="pct"/>
            <w:vMerge/>
            <w:tcMar>
              <w:top w:w="0" w:type="dxa"/>
              <w:left w:w="108" w:type="dxa"/>
              <w:bottom w:w="0" w:type="dxa"/>
              <w:right w:w="108" w:type="dxa"/>
            </w:tcMar>
          </w:tcPr>
          <w:p w14:paraId="61D107C8" w14:textId="77777777" w:rsidR="009D032E" w:rsidRPr="00D407F2" w:rsidRDefault="009D032E" w:rsidP="000D140B">
            <w:pPr>
              <w:rPr>
                <w:sz w:val="20"/>
                <w:szCs w:val="20"/>
                <w:lang w:eastAsia="lv-LV"/>
              </w:rPr>
            </w:pPr>
          </w:p>
        </w:tc>
        <w:tc>
          <w:tcPr>
            <w:tcW w:w="300" w:type="pct"/>
            <w:vMerge/>
            <w:tcMar>
              <w:top w:w="0" w:type="dxa"/>
              <w:left w:w="108" w:type="dxa"/>
              <w:bottom w:w="0" w:type="dxa"/>
              <w:right w:w="108" w:type="dxa"/>
            </w:tcMar>
          </w:tcPr>
          <w:p w14:paraId="2B246870"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2EC74FEE" w14:textId="77777777" w:rsidR="009D032E" w:rsidRPr="00D407F2" w:rsidRDefault="009D032E" w:rsidP="000D140B">
            <w:pPr>
              <w:rPr>
                <w:sz w:val="20"/>
                <w:szCs w:val="20"/>
                <w:lang w:eastAsia="lv-LV"/>
              </w:rPr>
            </w:pPr>
          </w:p>
        </w:tc>
        <w:tc>
          <w:tcPr>
            <w:tcW w:w="600" w:type="pct"/>
            <w:vMerge/>
            <w:tcMar>
              <w:top w:w="0" w:type="dxa"/>
              <w:left w:w="108" w:type="dxa"/>
              <w:bottom w:w="0" w:type="dxa"/>
              <w:right w:w="108" w:type="dxa"/>
            </w:tcMar>
          </w:tcPr>
          <w:p w14:paraId="2F521CA0"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7C2104AE" w14:textId="77777777" w:rsidR="009D032E" w:rsidRPr="00D407F2" w:rsidRDefault="009D032E" w:rsidP="000D140B">
            <w:pPr>
              <w:rPr>
                <w:sz w:val="20"/>
                <w:szCs w:val="20"/>
                <w:lang w:eastAsia="lv-LV"/>
              </w:rPr>
            </w:pPr>
          </w:p>
        </w:tc>
        <w:tc>
          <w:tcPr>
            <w:tcW w:w="901" w:type="pct"/>
            <w:vMerge/>
            <w:tcMar>
              <w:top w:w="0" w:type="dxa"/>
              <w:left w:w="108" w:type="dxa"/>
              <w:bottom w:w="0" w:type="dxa"/>
              <w:right w:w="108" w:type="dxa"/>
            </w:tcMar>
          </w:tcPr>
          <w:p w14:paraId="19BD9042" w14:textId="77777777" w:rsidR="009D032E" w:rsidRPr="00D407F2" w:rsidRDefault="009D032E" w:rsidP="000D140B">
            <w:pPr>
              <w:rPr>
                <w:sz w:val="20"/>
                <w:szCs w:val="20"/>
                <w:lang w:eastAsia="lv-LV"/>
              </w:rPr>
            </w:pPr>
          </w:p>
        </w:tc>
        <w:tc>
          <w:tcPr>
            <w:tcW w:w="750" w:type="pct"/>
            <w:vMerge/>
            <w:tcMar>
              <w:top w:w="0" w:type="dxa"/>
              <w:left w:w="108" w:type="dxa"/>
              <w:bottom w:w="0" w:type="dxa"/>
              <w:right w:w="108" w:type="dxa"/>
            </w:tcMar>
          </w:tcPr>
          <w:p w14:paraId="1853EFFF" w14:textId="77777777" w:rsidR="009D032E" w:rsidRPr="00D407F2" w:rsidRDefault="009D032E" w:rsidP="000D140B">
            <w:pPr>
              <w:rPr>
                <w:sz w:val="20"/>
                <w:szCs w:val="20"/>
                <w:lang w:eastAsia="lv-LV"/>
              </w:rPr>
            </w:pPr>
          </w:p>
        </w:tc>
        <w:tc>
          <w:tcPr>
            <w:tcW w:w="911" w:type="pct"/>
            <w:tcMar>
              <w:top w:w="0" w:type="dxa"/>
              <w:left w:w="108" w:type="dxa"/>
              <w:bottom w:w="0" w:type="dxa"/>
              <w:right w:w="108" w:type="dxa"/>
            </w:tcMar>
          </w:tcPr>
          <w:p w14:paraId="672AD011" w14:textId="4DDA184B" w:rsidR="009D032E" w:rsidRPr="00D407F2" w:rsidRDefault="009D032E" w:rsidP="000D140B">
            <w:pPr>
              <w:rPr>
                <w:sz w:val="20"/>
                <w:szCs w:val="20"/>
                <w:lang w:eastAsia="lv-LV"/>
              </w:rPr>
            </w:pPr>
            <w:r w:rsidRPr="00D407F2">
              <w:rPr>
                <w:sz w:val="20"/>
                <w:szCs w:val="20"/>
              </w:rPr>
              <w:t>Vidējais publiskā sektora informācijas atkalizmantošanas indekss</w:t>
            </w:r>
          </w:p>
        </w:tc>
      </w:tr>
      <w:tr w:rsidR="001B343E" w:rsidRPr="00D407F2" w14:paraId="39D6C61E" w14:textId="77777777" w:rsidTr="00260545">
        <w:trPr>
          <w:trHeight w:val="2108"/>
        </w:trPr>
        <w:tc>
          <w:tcPr>
            <w:tcW w:w="438" w:type="pct"/>
            <w:vMerge w:val="restart"/>
            <w:tcMar>
              <w:top w:w="0" w:type="dxa"/>
              <w:left w:w="108" w:type="dxa"/>
              <w:bottom w:w="0" w:type="dxa"/>
              <w:right w:w="108" w:type="dxa"/>
            </w:tcMar>
            <w:hideMark/>
          </w:tcPr>
          <w:p w14:paraId="0E871286" w14:textId="141E854F" w:rsidR="001B343E" w:rsidRPr="00D407F2" w:rsidRDefault="001B343E" w:rsidP="000D140B">
            <w:pPr>
              <w:rPr>
                <w:rFonts w:eastAsiaTheme="minorHAnsi"/>
                <w:sz w:val="20"/>
                <w:szCs w:val="20"/>
                <w:lang w:eastAsia="lv-LV"/>
              </w:rPr>
            </w:pPr>
            <w:r w:rsidRPr="00D407F2">
              <w:rPr>
                <w:sz w:val="20"/>
                <w:szCs w:val="20"/>
                <w:lang w:eastAsia="lv-LV"/>
              </w:rPr>
              <w:t>3. Mazo un vidējo uzņēmumu  konkurētspēja</w:t>
            </w:r>
          </w:p>
        </w:tc>
        <w:tc>
          <w:tcPr>
            <w:tcW w:w="300" w:type="pct"/>
            <w:vMerge w:val="restart"/>
            <w:tcMar>
              <w:top w:w="0" w:type="dxa"/>
              <w:left w:w="108" w:type="dxa"/>
              <w:bottom w:w="0" w:type="dxa"/>
              <w:right w:w="108" w:type="dxa"/>
            </w:tcMar>
            <w:hideMark/>
          </w:tcPr>
          <w:p w14:paraId="6EDE603D" w14:textId="295B9F98" w:rsidR="001B343E" w:rsidRPr="00D407F2" w:rsidRDefault="001B343E"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641F01E3" w14:textId="7E92AC9E" w:rsidR="001B343E" w:rsidRPr="00D407F2" w:rsidRDefault="001B343E" w:rsidP="000D140B">
            <w:pPr>
              <w:rPr>
                <w:rFonts w:eastAsiaTheme="minorHAnsi"/>
                <w:sz w:val="20"/>
                <w:szCs w:val="20"/>
                <w:lang w:eastAsia="lv-LV"/>
              </w:rPr>
            </w:pPr>
            <w:r w:rsidRPr="00D407F2">
              <w:rPr>
                <w:sz w:val="20"/>
                <w:szCs w:val="20"/>
                <w:lang w:eastAsia="lv-LV"/>
              </w:rPr>
              <w:t>317 174 557</w:t>
            </w:r>
          </w:p>
        </w:tc>
        <w:tc>
          <w:tcPr>
            <w:tcW w:w="600" w:type="pct"/>
            <w:vMerge w:val="restart"/>
            <w:tcMar>
              <w:top w:w="0" w:type="dxa"/>
              <w:left w:w="108" w:type="dxa"/>
              <w:bottom w:w="0" w:type="dxa"/>
              <w:right w:w="108" w:type="dxa"/>
            </w:tcMar>
            <w:hideMark/>
          </w:tcPr>
          <w:p w14:paraId="149859E1" w14:textId="688BBC35" w:rsidR="001B343E" w:rsidRPr="00D407F2" w:rsidRDefault="001B343E" w:rsidP="000D140B">
            <w:pPr>
              <w:rPr>
                <w:rFonts w:eastAsiaTheme="minorHAnsi"/>
                <w:sz w:val="20"/>
                <w:szCs w:val="20"/>
                <w:lang w:eastAsia="lv-LV"/>
              </w:rPr>
            </w:pPr>
            <w:r w:rsidRPr="00D407F2">
              <w:rPr>
                <w:sz w:val="20"/>
                <w:szCs w:val="20"/>
                <w:lang w:eastAsia="lv-LV"/>
              </w:rPr>
              <w:t>13.21%</w:t>
            </w:r>
          </w:p>
        </w:tc>
        <w:tc>
          <w:tcPr>
            <w:tcW w:w="550" w:type="pct"/>
            <w:vMerge w:val="restart"/>
            <w:tcMar>
              <w:top w:w="0" w:type="dxa"/>
              <w:left w:w="108" w:type="dxa"/>
              <w:bottom w:w="0" w:type="dxa"/>
              <w:right w:w="108" w:type="dxa"/>
            </w:tcMar>
            <w:hideMark/>
          </w:tcPr>
          <w:p w14:paraId="33BCBC3E" w14:textId="0C0EDC36" w:rsidR="001B343E" w:rsidRPr="00D407F2" w:rsidRDefault="001B343E" w:rsidP="000D140B">
            <w:pPr>
              <w:rPr>
                <w:rFonts w:eastAsiaTheme="minorHAnsi"/>
                <w:sz w:val="20"/>
                <w:szCs w:val="20"/>
                <w:lang w:eastAsia="lv-LV"/>
              </w:rPr>
            </w:pPr>
            <w:r w:rsidRPr="00D407F2">
              <w:rPr>
                <w:sz w:val="20"/>
                <w:szCs w:val="20"/>
                <w:lang w:eastAsia="lv-LV"/>
              </w:rPr>
              <w:t>3.Uzlabot mazo un vidējo uzņēmumu konkurētspēju</w:t>
            </w:r>
          </w:p>
        </w:tc>
        <w:tc>
          <w:tcPr>
            <w:tcW w:w="901" w:type="pct"/>
            <w:tcMar>
              <w:top w:w="0" w:type="dxa"/>
              <w:left w:w="108" w:type="dxa"/>
              <w:bottom w:w="0" w:type="dxa"/>
              <w:right w:w="108" w:type="dxa"/>
            </w:tcMar>
            <w:hideMark/>
          </w:tcPr>
          <w:p w14:paraId="6A8E7681" w14:textId="1D6287F9" w:rsidR="001B343E" w:rsidRPr="00D407F2" w:rsidRDefault="001B343E" w:rsidP="0059248F">
            <w:pPr>
              <w:rPr>
                <w:rFonts w:eastAsiaTheme="minorHAnsi"/>
                <w:sz w:val="20"/>
                <w:szCs w:val="20"/>
                <w:lang w:eastAsia="lv-LV"/>
              </w:rPr>
            </w:pPr>
            <w:r w:rsidRPr="00D407F2">
              <w:rPr>
                <w:sz w:val="20"/>
                <w:szCs w:val="20"/>
              </w:rPr>
              <w:t> 3.1.: sekmējot uzņēmējdarbību, jo īpaši veicinot jaunu ideju izmantošanu ekonomikā un jaunu uzņēmumu izveidošanu, tostarp ar uzņēmējdarbības inkubatoru palīdzību.</w:t>
            </w:r>
          </w:p>
        </w:tc>
        <w:tc>
          <w:tcPr>
            <w:tcW w:w="750" w:type="pct"/>
            <w:tcMar>
              <w:top w:w="0" w:type="dxa"/>
              <w:left w:w="108" w:type="dxa"/>
              <w:bottom w:w="0" w:type="dxa"/>
              <w:right w:w="108" w:type="dxa"/>
            </w:tcMar>
            <w:hideMark/>
          </w:tcPr>
          <w:p w14:paraId="766526D9" w14:textId="1983DFC9" w:rsidR="001B343E" w:rsidRPr="00D407F2" w:rsidRDefault="001B343E" w:rsidP="00742A52">
            <w:pPr>
              <w:rPr>
                <w:sz w:val="20"/>
                <w:szCs w:val="20"/>
              </w:rPr>
            </w:pPr>
            <w:r w:rsidRPr="00D407F2">
              <w:rPr>
                <w:sz w:val="20"/>
                <w:szCs w:val="20"/>
              </w:rPr>
              <w:t xml:space="preserve"> 3.1.1.: sekmēt finansējuma pieejamību komercdarbības attīstībai komersantiem dažādās attīstības stadijās, un veicināt jaunu komersantu veidošanos.</w:t>
            </w:r>
          </w:p>
        </w:tc>
        <w:tc>
          <w:tcPr>
            <w:tcW w:w="911" w:type="pct"/>
            <w:tcMar>
              <w:top w:w="0" w:type="dxa"/>
              <w:left w:w="108" w:type="dxa"/>
              <w:bottom w:w="0" w:type="dxa"/>
              <w:right w:w="108" w:type="dxa"/>
            </w:tcMar>
            <w:hideMark/>
          </w:tcPr>
          <w:p w14:paraId="219059EE" w14:textId="732CD9D7" w:rsidR="001B343E" w:rsidRPr="00D407F2" w:rsidRDefault="001B343E" w:rsidP="00DE31D4">
            <w:pPr>
              <w:rPr>
                <w:rFonts w:eastAsiaTheme="minorHAnsi"/>
                <w:sz w:val="20"/>
                <w:szCs w:val="20"/>
                <w:lang w:eastAsia="lv-LV"/>
              </w:rPr>
            </w:pPr>
            <w:r w:rsidRPr="00D407F2">
              <w:rPr>
                <w:sz w:val="20"/>
                <w:szCs w:val="20"/>
              </w:rPr>
              <w:t>Mikro un mazajiem komersantiem izsniegto aizdevumu apjoms</w:t>
            </w:r>
          </w:p>
        </w:tc>
      </w:tr>
      <w:tr w:rsidR="00215791" w:rsidRPr="00D407F2" w14:paraId="0DF8AC9E" w14:textId="77777777" w:rsidTr="00215791">
        <w:trPr>
          <w:trHeight w:val="622"/>
        </w:trPr>
        <w:tc>
          <w:tcPr>
            <w:tcW w:w="438" w:type="pct"/>
            <w:vMerge/>
            <w:tcMar>
              <w:top w:w="0" w:type="dxa"/>
              <w:left w:w="108" w:type="dxa"/>
              <w:bottom w:w="0" w:type="dxa"/>
              <w:right w:w="108" w:type="dxa"/>
            </w:tcMar>
          </w:tcPr>
          <w:p w14:paraId="77532390" w14:textId="77777777" w:rsidR="00215791" w:rsidRPr="00D407F2" w:rsidRDefault="00215791" w:rsidP="000D140B">
            <w:pPr>
              <w:rPr>
                <w:sz w:val="20"/>
                <w:szCs w:val="20"/>
                <w:lang w:eastAsia="lv-LV"/>
              </w:rPr>
            </w:pPr>
          </w:p>
        </w:tc>
        <w:tc>
          <w:tcPr>
            <w:tcW w:w="300" w:type="pct"/>
            <w:vMerge/>
            <w:tcMar>
              <w:top w:w="0" w:type="dxa"/>
              <w:left w:w="108" w:type="dxa"/>
              <w:bottom w:w="0" w:type="dxa"/>
              <w:right w:w="108" w:type="dxa"/>
            </w:tcMar>
          </w:tcPr>
          <w:p w14:paraId="4B883EA0"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44D76EF2" w14:textId="77777777" w:rsidR="00215791" w:rsidRPr="00D407F2" w:rsidDel="00D748B0" w:rsidRDefault="00215791" w:rsidP="000D140B">
            <w:pPr>
              <w:rPr>
                <w:sz w:val="20"/>
                <w:szCs w:val="20"/>
                <w:lang w:eastAsia="lv-LV"/>
              </w:rPr>
            </w:pPr>
          </w:p>
        </w:tc>
        <w:tc>
          <w:tcPr>
            <w:tcW w:w="600" w:type="pct"/>
            <w:vMerge/>
            <w:tcMar>
              <w:top w:w="0" w:type="dxa"/>
              <w:left w:w="108" w:type="dxa"/>
              <w:bottom w:w="0" w:type="dxa"/>
              <w:right w:w="108" w:type="dxa"/>
            </w:tcMar>
          </w:tcPr>
          <w:p w14:paraId="17C80632"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6FA25C31" w14:textId="77777777" w:rsidR="00215791" w:rsidRPr="00D407F2" w:rsidRDefault="00215791" w:rsidP="000D140B">
            <w:pPr>
              <w:rPr>
                <w:sz w:val="20"/>
                <w:szCs w:val="20"/>
                <w:lang w:eastAsia="lv-LV"/>
              </w:rPr>
            </w:pPr>
          </w:p>
        </w:tc>
        <w:tc>
          <w:tcPr>
            <w:tcW w:w="901" w:type="pct"/>
            <w:vMerge w:val="restart"/>
            <w:tcMar>
              <w:top w:w="0" w:type="dxa"/>
              <w:left w:w="108" w:type="dxa"/>
              <w:bottom w:w="0" w:type="dxa"/>
              <w:right w:w="108" w:type="dxa"/>
            </w:tcMar>
          </w:tcPr>
          <w:p w14:paraId="42B7AE33" w14:textId="7C907D27" w:rsidR="00215791" w:rsidRPr="00D407F2" w:rsidRDefault="00215791" w:rsidP="000D140B">
            <w:pPr>
              <w:rPr>
                <w:rFonts w:eastAsiaTheme="minorHAnsi"/>
                <w:sz w:val="20"/>
                <w:szCs w:val="20"/>
                <w:lang w:eastAsia="lv-LV"/>
              </w:rPr>
            </w:pPr>
            <w:r w:rsidRPr="00D407F2">
              <w:rPr>
                <w:sz w:val="20"/>
                <w:szCs w:val="20"/>
              </w:rPr>
              <w:t xml:space="preserve">3.2. </w:t>
            </w:r>
            <w:r w:rsidRPr="00D407F2">
              <w:rPr>
                <w:sz w:val="20"/>
                <w:szCs w:val="20"/>
                <w:lang w:eastAsia="lv-LV"/>
              </w:rPr>
              <w:t>Atbalstot MVK spēju panākt izaugsmi reģionālos, valsts un starptautiskos tirgos un iesaistīties inovāciju procesos</w:t>
            </w:r>
          </w:p>
        </w:tc>
        <w:tc>
          <w:tcPr>
            <w:tcW w:w="750" w:type="pct"/>
            <w:vMerge w:val="restart"/>
            <w:tcMar>
              <w:top w:w="0" w:type="dxa"/>
              <w:left w:w="108" w:type="dxa"/>
              <w:bottom w:w="0" w:type="dxa"/>
              <w:right w:w="108" w:type="dxa"/>
            </w:tcMar>
          </w:tcPr>
          <w:p w14:paraId="1BA2B1AC" w14:textId="148ACA54" w:rsidR="00215791" w:rsidRPr="00D407F2" w:rsidRDefault="00215791" w:rsidP="00215791">
            <w:pPr>
              <w:rPr>
                <w:sz w:val="20"/>
                <w:szCs w:val="20"/>
                <w:lang w:eastAsia="lv-LV"/>
              </w:rPr>
            </w:pPr>
            <w:r w:rsidRPr="00D407F2">
              <w:rPr>
                <w:sz w:val="20"/>
                <w:szCs w:val="20"/>
                <w:lang w:eastAsia="lv-LV"/>
              </w:rPr>
              <w:t>3.2.1.: veicināt MVK  konkurētspēju un eksportspēju</w:t>
            </w:r>
          </w:p>
        </w:tc>
        <w:tc>
          <w:tcPr>
            <w:tcW w:w="911" w:type="pct"/>
            <w:tcMar>
              <w:top w:w="0" w:type="dxa"/>
              <w:left w:w="108" w:type="dxa"/>
              <w:bottom w:w="0" w:type="dxa"/>
              <w:right w:w="108" w:type="dxa"/>
            </w:tcMar>
          </w:tcPr>
          <w:p w14:paraId="4B86D07A" w14:textId="39BB19B2" w:rsidR="00215791" w:rsidRPr="00D407F2" w:rsidRDefault="00215791" w:rsidP="000D140B">
            <w:pPr>
              <w:rPr>
                <w:sz w:val="20"/>
                <w:szCs w:val="20"/>
                <w:lang w:eastAsia="lv-LV"/>
              </w:rPr>
            </w:pPr>
            <w:r w:rsidRPr="00D407F2">
              <w:rPr>
                <w:sz w:val="20"/>
                <w:szCs w:val="20"/>
                <w:lang w:eastAsia="lv-LV"/>
              </w:rPr>
              <w:t>Preču un pakalpojumu eksporta apjoms</w:t>
            </w:r>
          </w:p>
        </w:tc>
      </w:tr>
      <w:tr w:rsidR="00215791" w:rsidRPr="00D407F2" w14:paraId="606EA843" w14:textId="77777777" w:rsidTr="00215791">
        <w:trPr>
          <w:trHeight w:val="517"/>
        </w:trPr>
        <w:tc>
          <w:tcPr>
            <w:tcW w:w="438" w:type="pct"/>
            <w:vMerge/>
            <w:tcMar>
              <w:top w:w="0" w:type="dxa"/>
              <w:left w:w="108" w:type="dxa"/>
              <w:bottom w:w="0" w:type="dxa"/>
              <w:right w:w="108" w:type="dxa"/>
            </w:tcMar>
          </w:tcPr>
          <w:p w14:paraId="5B55B38F" w14:textId="77777777" w:rsidR="00215791" w:rsidRPr="00D407F2" w:rsidRDefault="00215791" w:rsidP="000D140B">
            <w:pPr>
              <w:rPr>
                <w:sz w:val="20"/>
                <w:szCs w:val="20"/>
                <w:lang w:eastAsia="lv-LV"/>
              </w:rPr>
            </w:pPr>
          </w:p>
        </w:tc>
        <w:tc>
          <w:tcPr>
            <w:tcW w:w="300" w:type="pct"/>
            <w:vMerge/>
            <w:tcMar>
              <w:top w:w="0" w:type="dxa"/>
              <w:left w:w="108" w:type="dxa"/>
              <w:bottom w:w="0" w:type="dxa"/>
              <w:right w:w="108" w:type="dxa"/>
            </w:tcMar>
          </w:tcPr>
          <w:p w14:paraId="01D6633F"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18AA29C0" w14:textId="77777777" w:rsidR="00215791" w:rsidRPr="00D407F2" w:rsidDel="00D748B0" w:rsidRDefault="00215791" w:rsidP="000D140B">
            <w:pPr>
              <w:rPr>
                <w:sz w:val="20"/>
                <w:szCs w:val="20"/>
                <w:lang w:eastAsia="lv-LV"/>
              </w:rPr>
            </w:pPr>
          </w:p>
        </w:tc>
        <w:tc>
          <w:tcPr>
            <w:tcW w:w="600" w:type="pct"/>
            <w:vMerge/>
            <w:tcMar>
              <w:top w:w="0" w:type="dxa"/>
              <w:left w:w="108" w:type="dxa"/>
              <w:bottom w:w="0" w:type="dxa"/>
              <w:right w:w="108" w:type="dxa"/>
            </w:tcMar>
          </w:tcPr>
          <w:p w14:paraId="531077A1"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39CA33E8" w14:textId="77777777" w:rsidR="00215791" w:rsidRPr="00D407F2" w:rsidRDefault="00215791" w:rsidP="000D140B">
            <w:pPr>
              <w:rPr>
                <w:sz w:val="20"/>
                <w:szCs w:val="20"/>
                <w:lang w:eastAsia="lv-LV"/>
              </w:rPr>
            </w:pPr>
          </w:p>
        </w:tc>
        <w:tc>
          <w:tcPr>
            <w:tcW w:w="901" w:type="pct"/>
            <w:vMerge/>
            <w:tcMar>
              <w:top w:w="0" w:type="dxa"/>
              <w:left w:w="108" w:type="dxa"/>
              <w:bottom w:w="0" w:type="dxa"/>
              <w:right w:w="108" w:type="dxa"/>
            </w:tcMar>
          </w:tcPr>
          <w:p w14:paraId="1D360BA6" w14:textId="77777777" w:rsidR="00215791" w:rsidRPr="00D407F2" w:rsidRDefault="00215791" w:rsidP="000D140B">
            <w:pPr>
              <w:rPr>
                <w:sz w:val="20"/>
                <w:szCs w:val="20"/>
              </w:rPr>
            </w:pPr>
          </w:p>
        </w:tc>
        <w:tc>
          <w:tcPr>
            <w:tcW w:w="750" w:type="pct"/>
            <w:vMerge/>
            <w:tcMar>
              <w:top w:w="0" w:type="dxa"/>
              <w:left w:w="108" w:type="dxa"/>
              <w:bottom w:w="0" w:type="dxa"/>
              <w:right w:w="108" w:type="dxa"/>
            </w:tcMar>
          </w:tcPr>
          <w:p w14:paraId="3D6993E8" w14:textId="77777777" w:rsidR="00215791" w:rsidRPr="00D407F2" w:rsidRDefault="00215791" w:rsidP="00215791">
            <w:pPr>
              <w:rPr>
                <w:sz w:val="20"/>
                <w:szCs w:val="20"/>
                <w:lang w:eastAsia="lv-LV"/>
              </w:rPr>
            </w:pPr>
          </w:p>
        </w:tc>
        <w:tc>
          <w:tcPr>
            <w:tcW w:w="911" w:type="pct"/>
            <w:tcMar>
              <w:top w:w="0" w:type="dxa"/>
              <w:left w:w="108" w:type="dxa"/>
              <w:bottom w:w="0" w:type="dxa"/>
              <w:right w:w="108" w:type="dxa"/>
            </w:tcMar>
          </w:tcPr>
          <w:p w14:paraId="165BF264" w14:textId="08050485" w:rsidR="00215791" w:rsidRPr="00D407F2" w:rsidRDefault="00215791" w:rsidP="000D140B">
            <w:pPr>
              <w:rPr>
                <w:sz w:val="20"/>
                <w:szCs w:val="20"/>
                <w:lang w:eastAsia="lv-LV"/>
              </w:rPr>
            </w:pPr>
            <w:r w:rsidRPr="00D407F2">
              <w:rPr>
                <w:sz w:val="20"/>
                <w:szCs w:val="20"/>
              </w:rPr>
              <w:t>Produktivitāte (IKP) uz vienu nodarbināto</w:t>
            </w:r>
          </w:p>
        </w:tc>
      </w:tr>
      <w:tr w:rsidR="001B343E" w:rsidRPr="00D407F2" w14:paraId="33FBCBEE" w14:textId="77777777" w:rsidTr="00260545">
        <w:trPr>
          <w:trHeight w:val="1125"/>
        </w:trPr>
        <w:tc>
          <w:tcPr>
            <w:tcW w:w="438" w:type="pct"/>
            <w:vMerge/>
            <w:tcMar>
              <w:top w:w="0" w:type="dxa"/>
              <w:left w:w="108" w:type="dxa"/>
              <w:bottom w:w="0" w:type="dxa"/>
              <w:right w:w="108" w:type="dxa"/>
            </w:tcMar>
          </w:tcPr>
          <w:p w14:paraId="781F4E32" w14:textId="77777777" w:rsidR="001B343E" w:rsidRPr="00D407F2" w:rsidRDefault="001B343E" w:rsidP="000D140B">
            <w:pPr>
              <w:rPr>
                <w:sz w:val="20"/>
                <w:szCs w:val="20"/>
                <w:lang w:eastAsia="lv-LV"/>
              </w:rPr>
            </w:pPr>
          </w:p>
        </w:tc>
        <w:tc>
          <w:tcPr>
            <w:tcW w:w="300" w:type="pct"/>
            <w:vMerge/>
            <w:tcMar>
              <w:top w:w="0" w:type="dxa"/>
              <w:left w:w="108" w:type="dxa"/>
              <w:bottom w:w="0" w:type="dxa"/>
              <w:right w:w="108" w:type="dxa"/>
            </w:tcMar>
          </w:tcPr>
          <w:p w14:paraId="6407C527"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19236613" w14:textId="77777777" w:rsidR="001B343E" w:rsidRPr="00D407F2" w:rsidDel="00D748B0" w:rsidRDefault="001B343E" w:rsidP="000D140B">
            <w:pPr>
              <w:rPr>
                <w:sz w:val="20"/>
                <w:szCs w:val="20"/>
                <w:lang w:eastAsia="lv-LV"/>
              </w:rPr>
            </w:pPr>
          </w:p>
        </w:tc>
        <w:tc>
          <w:tcPr>
            <w:tcW w:w="600" w:type="pct"/>
            <w:vMerge/>
            <w:tcMar>
              <w:top w:w="0" w:type="dxa"/>
              <w:left w:w="108" w:type="dxa"/>
              <w:bottom w:w="0" w:type="dxa"/>
              <w:right w:w="108" w:type="dxa"/>
            </w:tcMar>
          </w:tcPr>
          <w:p w14:paraId="7E0FB8DF"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3C343846" w14:textId="77777777" w:rsidR="001B343E" w:rsidRPr="00D407F2" w:rsidRDefault="001B343E" w:rsidP="000D140B">
            <w:pPr>
              <w:rPr>
                <w:sz w:val="20"/>
                <w:szCs w:val="20"/>
                <w:lang w:eastAsia="lv-LV"/>
              </w:rPr>
            </w:pPr>
          </w:p>
        </w:tc>
        <w:tc>
          <w:tcPr>
            <w:tcW w:w="901" w:type="pct"/>
            <w:vMerge w:val="restart"/>
            <w:tcMar>
              <w:top w:w="0" w:type="dxa"/>
              <w:left w:w="108" w:type="dxa"/>
              <w:bottom w:w="0" w:type="dxa"/>
              <w:right w:w="108" w:type="dxa"/>
            </w:tcMar>
          </w:tcPr>
          <w:p w14:paraId="1FFF6D07" w14:textId="77777777" w:rsidR="001B343E" w:rsidRPr="00D407F2" w:rsidRDefault="001B343E" w:rsidP="00E70B7B">
            <w:pPr>
              <w:rPr>
                <w:sz w:val="20"/>
                <w:szCs w:val="20"/>
                <w:lang w:eastAsia="lv-LV"/>
              </w:rPr>
            </w:pPr>
            <w:r w:rsidRPr="00D407F2">
              <w:rPr>
                <w:sz w:val="20"/>
                <w:szCs w:val="20"/>
                <w:lang w:eastAsia="lv-LV"/>
              </w:rPr>
              <w:t>3.3. atbalstot uzlabotu spēju radīšanu un paplašināšanu produktu un pakalpojumu attīstībai.</w:t>
            </w:r>
          </w:p>
          <w:p w14:paraId="3A5FB99C" w14:textId="77777777" w:rsidR="001B343E" w:rsidRPr="00D407F2" w:rsidRDefault="001B343E" w:rsidP="000D140B">
            <w:pPr>
              <w:rPr>
                <w:sz w:val="20"/>
                <w:szCs w:val="20"/>
                <w:lang w:eastAsia="lv-LV"/>
              </w:rPr>
            </w:pPr>
          </w:p>
        </w:tc>
        <w:tc>
          <w:tcPr>
            <w:tcW w:w="750" w:type="pct"/>
            <w:tcMar>
              <w:top w:w="0" w:type="dxa"/>
              <w:left w:w="108" w:type="dxa"/>
              <w:bottom w:w="0" w:type="dxa"/>
              <w:right w:w="108" w:type="dxa"/>
            </w:tcMar>
          </w:tcPr>
          <w:p w14:paraId="056069E5" w14:textId="670F59AF" w:rsidR="001B343E" w:rsidRPr="00D407F2" w:rsidRDefault="001B343E" w:rsidP="007B133A">
            <w:pPr>
              <w:rPr>
                <w:sz w:val="20"/>
                <w:szCs w:val="20"/>
                <w:lang w:eastAsia="lv-LV"/>
              </w:rPr>
            </w:pPr>
            <w:r w:rsidRPr="00D407F2">
              <w:rPr>
                <w:sz w:val="20"/>
                <w:szCs w:val="20"/>
              </w:rPr>
              <w:lastRenderedPageBreak/>
              <w:t>3.3.1.: veicināt MVK konkurētspēju un jaunu ideju attīstību apstrādes rūpniecībā, f.</w:t>
            </w:r>
          </w:p>
        </w:tc>
        <w:tc>
          <w:tcPr>
            <w:tcW w:w="911" w:type="pct"/>
            <w:tcMar>
              <w:top w:w="0" w:type="dxa"/>
              <w:left w:w="108" w:type="dxa"/>
              <w:bottom w:w="0" w:type="dxa"/>
              <w:right w:w="108" w:type="dxa"/>
            </w:tcMar>
          </w:tcPr>
          <w:p w14:paraId="5ECB2FF6" w14:textId="0474FF02" w:rsidR="001B343E" w:rsidRPr="00D407F2" w:rsidRDefault="001B343E" w:rsidP="000D140B">
            <w:pPr>
              <w:rPr>
                <w:sz w:val="20"/>
                <w:szCs w:val="20"/>
                <w:lang w:eastAsia="lv-LV"/>
              </w:rPr>
            </w:pPr>
            <w:r w:rsidRPr="00D407F2">
              <w:rPr>
                <w:sz w:val="20"/>
                <w:szCs w:val="20"/>
              </w:rPr>
              <w:t>Apstrādes rūpniecības izlaides apjoms.</w:t>
            </w:r>
          </w:p>
        </w:tc>
      </w:tr>
      <w:tr w:rsidR="001B343E" w:rsidRPr="00D407F2" w14:paraId="0E2E6F55" w14:textId="77777777" w:rsidTr="001B343E">
        <w:trPr>
          <w:trHeight w:val="1364"/>
        </w:trPr>
        <w:tc>
          <w:tcPr>
            <w:tcW w:w="438" w:type="pct"/>
            <w:vMerge/>
            <w:tcMar>
              <w:top w:w="0" w:type="dxa"/>
              <w:left w:w="108" w:type="dxa"/>
              <w:bottom w:w="0" w:type="dxa"/>
              <w:right w:w="108" w:type="dxa"/>
            </w:tcMar>
          </w:tcPr>
          <w:p w14:paraId="2326D6DD" w14:textId="77777777" w:rsidR="001B343E" w:rsidRPr="00D407F2" w:rsidRDefault="001B343E" w:rsidP="000D140B">
            <w:pPr>
              <w:rPr>
                <w:sz w:val="20"/>
                <w:szCs w:val="20"/>
                <w:lang w:eastAsia="lv-LV"/>
              </w:rPr>
            </w:pPr>
          </w:p>
        </w:tc>
        <w:tc>
          <w:tcPr>
            <w:tcW w:w="300" w:type="pct"/>
            <w:vMerge/>
            <w:tcMar>
              <w:top w:w="0" w:type="dxa"/>
              <w:left w:w="108" w:type="dxa"/>
              <w:bottom w:w="0" w:type="dxa"/>
              <w:right w:w="108" w:type="dxa"/>
            </w:tcMar>
          </w:tcPr>
          <w:p w14:paraId="240D9D8D"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3961E5B7" w14:textId="77777777" w:rsidR="001B343E" w:rsidRPr="00D407F2" w:rsidDel="00D748B0" w:rsidRDefault="001B343E" w:rsidP="000D140B">
            <w:pPr>
              <w:rPr>
                <w:sz w:val="20"/>
                <w:szCs w:val="20"/>
                <w:lang w:eastAsia="lv-LV"/>
              </w:rPr>
            </w:pPr>
          </w:p>
        </w:tc>
        <w:tc>
          <w:tcPr>
            <w:tcW w:w="600" w:type="pct"/>
            <w:vMerge/>
            <w:tcMar>
              <w:top w:w="0" w:type="dxa"/>
              <w:left w:w="108" w:type="dxa"/>
              <w:bottom w:w="0" w:type="dxa"/>
              <w:right w:w="108" w:type="dxa"/>
            </w:tcMar>
          </w:tcPr>
          <w:p w14:paraId="7BB67FDC"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235407B8" w14:textId="77777777" w:rsidR="001B343E" w:rsidRPr="00D407F2" w:rsidRDefault="001B343E" w:rsidP="000D140B">
            <w:pPr>
              <w:rPr>
                <w:sz w:val="20"/>
                <w:szCs w:val="20"/>
                <w:lang w:eastAsia="lv-LV"/>
              </w:rPr>
            </w:pPr>
          </w:p>
        </w:tc>
        <w:tc>
          <w:tcPr>
            <w:tcW w:w="901" w:type="pct"/>
            <w:vMerge/>
            <w:tcMar>
              <w:top w:w="0" w:type="dxa"/>
              <w:left w:w="108" w:type="dxa"/>
              <w:bottom w:w="0" w:type="dxa"/>
              <w:right w:w="108" w:type="dxa"/>
            </w:tcMar>
          </w:tcPr>
          <w:p w14:paraId="69B8EDCA" w14:textId="77777777" w:rsidR="001B343E" w:rsidRPr="00D407F2" w:rsidRDefault="001B343E" w:rsidP="000D140B">
            <w:pPr>
              <w:rPr>
                <w:sz w:val="20"/>
                <w:szCs w:val="20"/>
              </w:rPr>
            </w:pPr>
          </w:p>
        </w:tc>
        <w:tc>
          <w:tcPr>
            <w:tcW w:w="750" w:type="pct"/>
            <w:vMerge w:val="restart"/>
            <w:tcMar>
              <w:top w:w="0" w:type="dxa"/>
              <w:left w:w="108" w:type="dxa"/>
              <w:bottom w:w="0" w:type="dxa"/>
              <w:right w:w="108" w:type="dxa"/>
            </w:tcMar>
          </w:tcPr>
          <w:p w14:paraId="76875750" w14:textId="6CAFD365" w:rsidR="001B343E" w:rsidRPr="00D407F2" w:rsidRDefault="001B343E" w:rsidP="00E70B7B">
            <w:pPr>
              <w:rPr>
                <w:sz w:val="20"/>
                <w:szCs w:val="20"/>
                <w:lang w:eastAsia="lv-LV"/>
              </w:rPr>
            </w:pPr>
            <w:r w:rsidRPr="00D407F2">
              <w:rPr>
                <w:sz w:val="20"/>
                <w:szCs w:val="20"/>
                <w:lang w:eastAsia="lv-LV"/>
              </w:rPr>
              <w:t>3.3.2.: palielināt privāto investīciju apjomu valsts un reģionālas nozīmes centros, veicot ieguldījumus uzņēmējdarbības infrastruktūrā atbilstoši pašvaldības integrētajiem attīstības programmām.</w:t>
            </w:r>
          </w:p>
        </w:tc>
        <w:tc>
          <w:tcPr>
            <w:tcW w:w="911" w:type="pct"/>
            <w:tcMar>
              <w:top w:w="0" w:type="dxa"/>
              <w:left w:w="108" w:type="dxa"/>
              <w:bottom w:w="0" w:type="dxa"/>
              <w:right w:w="108" w:type="dxa"/>
            </w:tcMar>
          </w:tcPr>
          <w:p w14:paraId="412D9EB5" w14:textId="1E5BEE40" w:rsidR="001B343E" w:rsidRPr="00D407F2" w:rsidRDefault="001B343E" w:rsidP="000D140B">
            <w:pPr>
              <w:rPr>
                <w:sz w:val="20"/>
                <w:szCs w:val="20"/>
                <w:lang w:eastAsia="lv-LV"/>
              </w:rPr>
            </w:pPr>
            <w:r w:rsidRPr="00D407F2">
              <w:rPr>
                <w:sz w:val="20"/>
                <w:szCs w:val="20"/>
              </w:rPr>
              <w:t>Nefinanšu investīcijas nemateriālajos ieguldījumos un pamatlīdzekļos pa darbības veidiem (faktiskajās cenās, euro)</w:t>
            </w:r>
          </w:p>
        </w:tc>
      </w:tr>
      <w:tr w:rsidR="001B343E" w:rsidRPr="00D407F2" w14:paraId="5A0AEFF4" w14:textId="77777777" w:rsidTr="000D7BF6">
        <w:trPr>
          <w:trHeight w:val="1156"/>
        </w:trPr>
        <w:tc>
          <w:tcPr>
            <w:tcW w:w="438" w:type="pct"/>
            <w:vMerge/>
            <w:tcMar>
              <w:top w:w="0" w:type="dxa"/>
              <w:left w:w="108" w:type="dxa"/>
              <w:bottom w:w="0" w:type="dxa"/>
              <w:right w:w="108" w:type="dxa"/>
            </w:tcMar>
          </w:tcPr>
          <w:p w14:paraId="0DE3AD77" w14:textId="77777777" w:rsidR="001B343E" w:rsidRPr="00D407F2" w:rsidRDefault="001B343E" w:rsidP="000D140B">
            <w:pPr>
              <w:rPr>
                <w:sz w:val="20"/>
                <w:szCs w:val="20"/>
                <w:lang w:eastAsia="lv-LV"/>
              </w:rPr>
            </w:pPr>
          </w:p>
        </w:tc>
        <w:tc>
          <w:tcPr>
            <w:tcW w:w="300" w:type="pct"/>
            <w:vMerge/>
            <w:tcMar>
              <w:top w:w="0" w:type="dxa"/>
              <w:left w:w="108" w:type="dxa"/>
              <w:bottom w:w="0" w:type="dxa"/>
              <w:right w:w="108" w:type="dxa"/>
            </w:tcMar>
          </w:tcPr>
          <w:p w14:paraId="7282776F"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122CC8ED" w14:textId="77777777" w:rsidR="001B343E" w:rsidRPr="00D407F2" w:rsidDel="00D748B0" w:rsidRDefault="001B343E" w:rsidP="000D140B">
            <w:pPr>
              <w:rPr>
                <w:sz w:val="20"/>
                <w:szCs w:val="20"/>
                <w:lang w:eastAsia="lv-LV"/>
              </w:rPr>
            </w:pPr>
          </w:p>
        </w:tc>
        <w:tc>
          <w:tcPr>
            <w:tcW w:w="600" w:type="pct"/>
            <w:vMerge/>
            <w:tcMar>
              <w:top w:w="0" w:type="dxa"/>
              <w:left w:w="108" w:type="dxa"/>
              <w:bottom w:w="0" w:type="dxa"/>
              <w:right w:w="108" w:type="dxa"/>
            </w:tcMar>
          </w:tcPr>
          <w:p w14:paraId="5B24D947"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2FB066F0" w14:textId="77777777" w:rsidR="001B343E" w:rsidRPr="00D407F2" w:rsidRDefault="001B343E" w:rsidP="000D140B">
            <w:pPr>
              <w:rPr>
                <w:sz w:val="20"/>
                <w:szCs w:val="20"/>
                <w:lang w:eastAsia="lv-LV"/>
              </w:rPr>
            </w:pPr>
          </w:p>
        </w:tc>
        <w:tc>
          <w:tcPr>
            <w:tcW w:w="901" w:type="pct"/>
            <w:vMerge/>
            <w:tcMar>
              <w:top w:w="0" w:type="dxa"/>
              <w:left w:w="108" w:type="dxa"/>
              <w:bottom w:w="0" w:type="dxa"/>
              <w:right w:w="108" w:type="dxa"/>
            </w:tcMar>
          </w:tcPr>
          <w:p w14:paraId="1D69DF7B" w14:textId="77777777" w:rsidR="001B343E" w:rsidRPr="00D407F2" w:rsidRDefault="001B343E" w:rsidP="000D140B">
            <w:pPr>
              <w:rPr>
                <w:sz w:val="20"/>
                <w:szCs w:val="20"/>
              </w:rPr>
            </w:pPr>
          </w:p>
        </w:tc>
        <w:tc>
          <w:tcPr>
            <w:tcW w:w="750" w:type="pct"/>
            <w:vMerge/>
            <w:tcMar>
              <w:top w:w="0" w:type="dxa"/>
              <w:left w:w="108" w:type="dxa"/>
              <w:bottom w:w="0" w:type="dxa"/>
              <w:right w:w="108" w:type="dxa"/>
            </w:tcMar>
          </w:tcPr>
          <w:p w14:paraId="01AF2071" w14:textId="77777777" w:rsidR="001B343E" w:rsidRPr="00D407F2" w:rsidRDefault="001B343E" w:rsidP="00E70B7B">
            <w:pPr>
              <w:rPr>
                <w:sz w:val="20"/>
                <w:szCs w:val="20"/>
                <w:lang w:eastAsia="lv-LV"/>
              </w:rPr>
            </w:pPr>
          </w:p>
        </w:tc>
        <w:tc>
          <w:tcPr>
            <w:tcW w:w="911" w:type="pct"/>
            <w:tcMar>
              <w:top w:w="0" w:type="dxa"/>
              <w:left w:w="108" w:type="dxa"/>
              <w:bottom w:w="0" w:type="dxa"/>
              <w:right w:w="108" w:type="dxa"/>
            </w:tcMar>
          </w:tcPr>
          <w:p w14:paraId="367C4FB7" w14:textId="2E343DFA" w:rsidR="001B343E" w:rsidRPr="00D407F2" w:rsidRDefault="001B343E" w:rsidP="000D140B">
            <w:pPr>
              <w:rPr>
                <w:sz w:val="20"/>
                <w:szCs w:val="20"/>
              </w:rPr>
            </w:pPr>
            <w:r w:rsidRPr="00D407F2">
              <w:rPr>
                <w:sz w:val="20"/>
                <w:szCs w:val="20"/>
              </w:rPr>
              <w:t>Strādājošo skaits (privātā sektorā) uzņēmumos, kuru ražošanas vai pakalpojuma sniegšanas vieta ir nacionālas un reģionālas nozīmes attīstības centru un to funkcionālas teritorijas.</w:t>
            </w:r>
          </w:p>
        </w:tc>
      </w:tr>
      <w:tr w:rsidR="007B133A" w:rsidRPr="00D407F2" w14:paraId="6DF04180" w14:textId="77777777" w:rsidTr="000D7BF6">
        <w:trPr>
          <w:trHeight w:val="300"/>
        </w:trPr>
        <w:tc>
          <w:tcPr>
            <w:tcW w:w="438" w:type="pct"/>
            <w:vMerge/>
            <w:hideMark/>
          </w:tcPr>
          <w:p w14:paraId="7F7B51C0" w14:textId="77777777" w:rsidR="007B133A" w:rsidRPr="00D407F2" w:rsidRDefault="007B133A" w:rsidP="000D140B">
            <w:pPr>
              <w:rPr>
                <w:rFonts w:eastAsiaTheme="minorHAnsi"/>
                <w:sz w:val="20"/>
                <w:szCs w:val="20"/>
                <w:lang w:eastAsia="lv-LV"/>
              </w:rPr>
            </w:pPr>
          </w:p>
        </w:tc>
        <w:tc>
          <w:tcPr>
            <w:tcW w:w="300" w:type="pct"/>
            <w:vMerge w:val="restart"/>
            <w:tcMar>
              <w:top w:w="0" w:type="dxa"/>
              <w:left w:w="108" w:type="dxa"/>
              <w:bottom w:w="0" w:type="dxa"/>
              <w:right w:w="108" w:type="dxa"/>
            </w:tcMar>
            <w:hideMark/>
          </w:tcPr>
          <w:p w14:paraId="38FC1F52" w14:textId="77777777" w:rsidR="007B133A" w:rsidRPr="00D407F2" w:rsidRDefault="007B133A" w:rsidP="000D140B">
            <w:pPr>
              <w:rPr>
                <w:rFonts w:eastAsiaTheme="minorHAnsi"/>
                <w:sz w:val="20"/>
                <w:szCs w:val="20"/>
                <w:lang w:eastAsia="lv-LV"/>
              </w:rPr>
            </w:pPr>
            <w:r w:rsidRPr="00D407F2">
              <w:rPr>
                <w:sz w:val="20"/>
                <w:szCs w:val="20"/>
                <w:lang w:eastAsia="lv-LV"/>
              </w:rPr>
              <w:t>ESF</w:t>
            </w:r>
          </w:p>
        </w:tc>
        <w:tc>
          <w:tcPr>
            <w:tcW w:w="550" w:type="pct"/>
            <w:vMerge w:val="restart"/>
            <w:tcMar>
              <w:top w:w="0" w:type="dxa"/>
              <w:left w:w="108" w:type="dxa"/>
              <w:bottom w:w="0" w:type="dxa"/>
              <w:right w:w="108" w:type="dxa"/>
            </w:tcMar>
            <w:hideMark/>
          </w:tcPr>
          <w:p w14:paraId="3B4A6E45" w14:textId="2C86E295" w:rsidR="007B133A" w:rsidRPr="00D407F2" w:rsidRDefault="007B133A" w:rsidP="000D140B">
            <w:pPr>
              <w:rPr>
                <w:rFonts w:eastAsiaTheme="minorHAnsi"/>
                <w:sz w:val="20"/>
                <w:szCs w:val="20"/>
                <w:lang w:eastAsia="lv-LV"/>
              </w:rPr>
            </w:pPr>
            <w:r w:rsidRPr="00D407F2">
              <w:rPr>
                <w:sz w:val="20"/>
                <w:szCs w:val="20"/>
              </w:rPr>
              <w:t>18 063 357</w:t>
            </w:r>
          </w:p>
        </w:tc>
        <w:tc>
          <w:tcPr>
            <w:tcW w:w="600" w:type="pct"/>
            <w:vMerge w:val="restart"/>
            <w:tcMar>
              <w:top w:w="0" w:type="dxa"/>
              <w:left w:w="108" w:type="dxa"/>
              <w:bottom w:w="0" w:type="dxa"/>
              <w:right w:w="108" w:type="dxa"/>
            </w:tcMar>
            <w:hideMark/>
          </w:tcPr>
          <w:p w14:paraId="317532F8" w14:textId="084C4745" w:rsidR="007B133A" w:rsidRPr="00D407F2" w:rsidRDefault="007B133A" w:rsidP="000D140B">
            <w:pPr>
              <w:rPr>
                <w:rFonts w:eastAsiaTheme="minorHAnsi"/>
                <w:sz w:val="20"/>
                <w:szCs w:val="20"/>
                <w:lang w:eastAsia="lv-LV"/>
              </w:rPr>
            </w:pPr>
            <w:r w:rsidRPr="00D407F2">
              <w:rPr>
                <w:sz w:val="20"/>
                <w:szCs w:val="20"/>
              </w:rPr>
              <w:t>0,4%</w:t>
            </w:r>
          </w:p>
        </w:tc>
        <w:tc>
          <w:tcPr>
            <w:tcW w:w="550" w:type="pct"/>
            <w:vMerge w:val="restart"/>
            <w:tcMar>
              <w:top w:w="0" w:type="dxa"/>
              <w:left w:w="108" w:type="dxa"/>
              <w:bottom w:w="0" w:type="dxa"/>
              <w:right w:w="108" w:type="dxa"/>
            </w:tcMar>
            <w:hideMark/>
          </w:tcPr>
          <w:p w14:paraId="78312F21" w14:textId="7156D803" w:rsidR="007B133A" w:rsidRPr="00D407F2" w:rsidRDefault="007B133A" w:rsidP="000D140B">
            <w:pPr>
              <w:rPr>
                <w:rFonts w:eastAsiaTheme="minorHAnsi"/>
                <w:sz w:val="20"/>
                <w:szCs w:val="20"/>
                <w:lang w:eastAsia="lv-LV"/>
              </w:rPr>
            </w:pPr>
            <w:r w:rsidRPr="00D407F2">
              <w:rPr>
                <w:sz w:val="20"/>
                <w:szCs w:val="20"/>
                <w:lang w:eastAsia="lv-LV"/>
              </w:rPr>
              <w:t>11. Publisko iestāžu un ieinteresēto personu institucionālo spēju un efektīvas publiskās pārvaldes veicināšana</w:t>
            </w:r>
          </w:p>
        </w:tc>
        <w:tc>
          <w:tcPr>
            <w:tcW w:w="901" w:type="pct"/>
            <w:vMerge w:val="restart"/>
            <w:tcMar>
              <w:top w:w="0" w:type="dxa"/>
              <w:left w:w="108" w:type="dxa"/>
              <w:bottom w:w="0" w:type="dxa"/>
              <w:right w:w="108" w:type="dxa"/>
            </w:tcMar>
            <w:hideMark/>
          </w:tcPr>
          <w:p w14:paraId="11E9F96E" w14:textId="2BA9E2E7" w:rsidR="007B133A" w:rsidRPr="00D407F2" w:rsidRDefault="007B133A" w:rsidP="000D140B">
            <w:pPr>
              <w:rPr>
                <w:rFonts w:eastAsiaTheme="minorHAnsi"/>
                <w:sz w:val="20"/>
                <w:szCs w:val="20"/>
                <w:lang w:eastAsia="lv-LV"/>
              </w:rPr>
            </w:pPr>
            <w:r w:rsidRPr="00D407F2">
              <w:rPr>
                <w:rFonts w:eastAsiaTheme="minorHAnsi"/>
                <w:sz w:val="20"/>
                <w:szCs w:val="20"/>
                <w:lang w:eastAsia="lv-LV"/>
              </w:rPr>
              <w:t>3.4. investīcijas institucionālajās spējās un efektīvā valsts pārvaldē un publiskajos pakalpojumos valsts, reģionālajā un vietējā līmenī, lai panāktu reformas, labāku regulējumu un labu pārvaldību.</w:t>
            </w:r>
          </w:p>
        </w:tc>
        <w:tc>
          <w:tcPr>
            <w:tcW w:w="750" w:type="pct"/>
            <w:vMerge w:val="restart"/>
            <w:tcMar>
              <w:top w:w="0" w:type="dxa"/>
              <w:left w:w="108" w:type="dxa"/>
              <w:bottom w:w="0" w:type="dxa"/>
              <w:right w:w="108" w:type="dxa"/>
            </w:tcMar>
            <w:hideMark/>
          </w:tcPr>
          <w:p w14:paraId="5812AEED" w14:textId="47CFCAD7" w:rsidR="007B133A" w:rsidRPr="00D407F2" w:rsidRDefault="007B133A" w:rsidP="005F1072">
            <w:pPr>
              <w:rPr>
                <w:rFonts w:eastAsiaTheme="minorHAnsi"/>
                <w:sz w:val="20"/>
                <w:szCs w:val="20"/>
                <w:lang w:eastAsia="lv-LV"/>
              </w:rPr>
            </w:pPr>
            <w:r w:rsidRPr="00D407F2">
              <w:rPr>
                <w:sz w:val="20"/>
                <w:szCs w:val="20"/>
                <w:lang w:eastAsia="lv-LV"/>
              </w:rPr>
              <w:t xml:space="preserve"> 3.4.1. paaugstinot tiesu un tiesībsargājošo institūciju personāla kompetenci, veicināt ātrāku lietu izmeklēšanu un iztiesāšanu </w:t>
            </w:r>
            <w:r w:rsidR="005F1072" w:rsidRPr="00D407F2">
              <w:rPr>
                <w:sz w:val="20"/>
                <w:szCs w:val="20"/>
                <w:lang w:eastAsia="lv-LV"/>
              </w:rPr>
              <w:t>komerc</w:t>
            </w:r>
            <w:r w:rsidRPr="00D407F2">
              <w:rPr>
                <w:sz w:val="20"/>
                <w:szCs w:val="20"/>
                <w:lang w:eastAsia="lv-LV"/>
              </w:rPr>
              <w:t>darbības vides uzlabošanas sekmēšanai.</w:t>
            </w:r>
          </w:p>
        </w:tc>
        <w:tc>
          <w:tcPr>
            <w:tcW w:w="911" w:type="pct"/>
            <w:tcMar>
              <w:top w:w="0" w:type="dxa"/>
              <w:left w:w="108" w:type="dxa"/>
              <w:bottom w:w="0" w:type="dxa"/>
              <w:right w:w="108" w:type="dxa"/>
            </w:tcMar>
            <w:hideMark/>
          </w:tcPr>
          <w:p w14:paraId="5FCD9C41" w14:textId="561E35E0" w:rsidR="007B133A" w:rsidRPr="00D407F2" w:rsidRDefault="007B133A" w:rsidP="000D140B">
            <w:pPr>
              <w:rPr>
                <w:rFonts w:eastAsiaTheme="minorHAnsi"/>
                <w:sz w:val="20"/>
                <w:szCs w:val="20"/>
                <w:lang w:eastAsia="lv-LV"/>
              </w:rPr>
            </w:pPr>
            <w:r w:rsidRPr="00D407F2">
              <w:rPr>
                <w:sz w:val="20"/>
                <w:szCs w:val="20"/>
              </w:rPr>
              <w:t>Civillietu skaita proporcija 1.instances tiesās par parāda un zaudējumu piedziņu , kas izskatītas termiņā ilgāk par vienu gadu</w:t>
            </w:r>
          </w:p>
        </w:tc>
      </w:tr>
      <w:tr w:rsidR="007B133A" w:rsidRPr="00D407F2" w14:paraId="51FB2425" w14:textId="77777777" w:rsidTr="000D7BF6">
        <w:trPr>
          <w:trHeight w:val="300"/>
        </w:trPr>
        <w:tc>
          <w:tcPr>
            <w:tcW w:w="438" w:type="pct"/>
            <w:vMerge/>
          </w:tcPr>
          <w:p w14:paraId="56A9FD96" w14:textId="77777777" w:rsidR="007B133A" w:rsidRPr="00D407F2" w:rsidRDefault="007B133A" w:rsidP="000D140B">
            <w:pPr>
              <w:rPr>
                <w:rFonts w:eastAsiaTheme="minorHAnsi"/>
                <w:sz w:val="20"/>
                <w:szCs w:val="20"/>
                <w:lang w:eastAsia="lv-LV"/>
              </w:rPr>
            </w:pPr>
          </w:p>
        </w:tc>
        <w:tc>
          <w:tcPr>
            <w:tcW w:w="300" w:type="pct"/>
            <w:vMerge/>
            <w:tcMar>
              <w:top w:w="0" w:type="dxa"/>
              <w:left w:w="108" w:type="dxa"/>
              <w:bottom w:w="0" w:type="dxa"/>
              <w:right w:w="108" w:type="dxa"/>
            </w:tcMar>
          </w:tcPr>
          <w:p w14:paraId="52723DA1" w14:textId="77777777" w:rsidR="007B133A" w:rsidRPr="00D407F2" w:rsidRDefault="007B133A" w:rsidP="000D140B">
            <w:pPr>
              <w:rPr>
                <w:sz w:val="20"/>
                <w:szCs w:val="20"/>
                <w:lang w:eastAsia="lv-LV"/>
              </w:rPr>
            </w:pPr>
          </w:p>
        </w:tc>
        <w:tc>
          <w:tcPr>
            <w:tcW w:w="550" w:type="pct"/>
            <w:vMerge/>
            <w:tcMar>
              <w:top w:w="0" w:type="dxa"/>
              <w:left w:w="108" w:type="dxa"/>
              <w:bottom w:w="0" w:type="dxa"/>
              <w:right w:w="108" w:type="dxa"/>
            </w:tcMar>
          </w:tcPr>
          <w:p w14:paraId="03B3370A" w14:textId="77777777" w:rsidR="007B133A" w:rsidRPr="00D407F2" w:rsidRDefault="007B133A" w:rsidP="000D140B">
            <w:pPr>
              <w:rPr>
                <w:sz w:val="20"/>
                <w:szCs w:val="20"/>
              </w:rPr>
            </w:pPr>
          </w:p>
        </w:tc>
        <w:tc>
          <w:tcPr>
            <w:tcW w:w="600" w:type="pct"/>
            <w:vMerge/>
            <w:tcMar>
              <w:top w:w="0" w:type="dxa"/>
              <w:left w:w="108" w:type="dxa"/>
              <w:bottom w:w="0" w:type="dxa"/>
              <w:right w:w="108" w:type="dxa"/>
            </w:tcMar>
          </w:tcPr>
          <w:p w14:paraId="0D531D2E" w14:textId="77777777" w:rsidR="007B133A" w:rsidRPr="00D407F2" w:rsidRDefault="007B133A" w:rsidP="000D140B">
            <w:pPr>
              <w:rPr>
                <w:sz w:val="20"/>
                <w:szCs w:val="20"/>
              </w:rPr>
            </w:pPr>
          </w:p>
        </w:tc>
        <w:tc>
          <w:tcPr>
            <w:tcW w:w="550" w:type="pct"/>
            <w:vMerge/>
            <w:tcMar>
              <w:top w:w="0" w:type="dxa"/>
              <w:left w:w="108" w:type="dxa"/>
              <w:bottom w:w="0" w:type="dxa"/>
              <w:right w:w="108" w:type="dxa"/>
            </w:tcMar>
          </w:tcPr>
          <w:p w14:paraId="48931712" w14:textId="77777777" w:rsidR="007B133A" w:rsidRPr="00D407F2" w:rsidRDefault="007B133A" w:rsidP="000D140B">
            <w:pPr>
              <w:rPr>
                <w:sz w:val="20"/>
                <w:szCs w:val="20"/>
                <w:lang w:eastAsia="lv-LV"/>
              </w:rPr>
            </w:pPr>
          </w:p>
        </w:tc>
        <w:tc>
          <w:tcPr>
            <w:tcW w:w="901" w:type="pct"/>
            <w:vMerge/>
            <w:tcMar>
              <w:top w:w="0" w:type="dxa"/>
              <w:left w:w="108" w:type="dxa"/>
              <w:bottom w:w="0" w:type="dxa"/>
              <w:right w:w="108" w:type="dxa"/>
            </w:tcMar>
          </w:tcPr>
          <w:p w14:paraId="4DE8F191" w14:textId="77777777" w:rsidR="007B133A" w:rsidRPr="00D407F2" w:rsidRDefault="007B133A" w:rsidP="000D140B">
            <w:pPr>
              <w:rPr>
                <w:sz w:val="20"/>
                <w:szCs w:val="20"/>
                <w:lang w:eastAsia="lv-LV"/>
              </w:rPr>
            </w:pPr>
          </w:p>
        </w:tc>
        <w:tc>
          <w:tcPr>
            <w:tcW w:w="750" w:type="pct"/>
            <w:vMerge/>
            <w:tcMar>
              <w:top w:w="0" w:type="dxa"/>
              <w:left w:w="108" w:type="dxa"/>
              <w:bottom w:w="0" w:type="dxa"/>
              <w:right w:w="108" w:type="dxa"/>
            </w:tcMar>
          </w:tcPr>
          <w:p w14:paraId="7C883452" w14:textId="77777777" w:rsidR="007B133A" w:rsidRPr="00D407F2" w:rsidRDefault="007B133A" w:rsidP="000D140B">
            <w:pPr>
              <w:rPr>
                <w:sz w:val="20"/>
                <w:szCs w:val="20"/>
                <w:lang w:eastAsia="lv-LV"/>
              </w:rPr>
            </w:pPr>
          </w:p>
        </w:tc>
        <w:tc>
          <w:tcPr>
            <w:tcW w:w="911" w:type="pct"/>
            <w:tcMar>
              <w:top w:w="0" w:type="dxa"/>
              <w:left w:w="108" w:type="dxa"/>
              <w:bottom w:w="0" w:type="dxa"/>
              <w:right w:w="108" w:type="dxa"/>
            </w:tcMar>
          </w:tcPr>
          <w:p w14:paraId="104C162B" w14:textId="21A75F63" w:rsidR="007B133A" w:rsidRPr="00D407F2" w:rsidRDefault="00D47BAC" w:rsidP="000D140B">
            <w:pPr>
              <w:rPr>
                <w:sz w:val="20"/>
                <w:szCs w:val="20"/>
                <w:lang w:eastAsia="lv-LV"/>
              </w:rPr>
            </w:pPr>
            <w:r w:rsidRPr="00D407F2">
              <w:rPr>
                <w:sz w:val="20"/>
                <w:szCs w:val="20"/>
              </w:rPr>
              <w:t>Profesionālo kompetenci paaugstinājušo personu  skaits, kuri nodarbojas ar parādu un zaudējumu piedziņas strīdu izskatīšanu un piedziņu</w:t>
            </w:r>
          </w:p>
        </w:tc>
      </w:tr>
      <w:tr w:rsidR="007B133A" w:rsidRPr="00D407F2" w14:paraId="4768FADA" w14:textId="77777777" w:rsidTr="000D7BF6">
        <w:trPr>
          <w:trHeight w:val="300"/>
        </w:trPr>
        <w:tc>
          <w:tcPr>
            <w:tcW w:w="438" w:type="pct"/>
            <w:vMerge/>
          </w:tcPr>
          <w:p w14:paraId="350E55E9" w14:textId="77777777" w:rsidR="007B133A" w:rsidRPr="00D407F2" w:rsidRDefault="007B133A" w:rsidP="000D140B">
            <w:pPr>
              <w:rPr>
                <w:rFonts w:eastAsiaTheme="minorHAnsi"/>
                <w:sz w:val="20"/>
                <w:szCs w:val="20"/>
                <w:lang w:eastAsia="lv-LV"/>
              </w:rPr>
            </w:pPr>
          </w:p>
        </w:tc>
        <w:tc>
          <w:tcPr>
            <w:tcW w:w="300" w:type="pct"/>
            <w:vMerge/>
            <w:tcMar>
              <w:top w:w="0" w:type="dxa"/>
              <w:left w:w="108" w:type="dxa"/>
              <w:bottom w:w="0" w:type="dxa"/>
              <w:right w:w="108" w:type="dxa"/>
            </w:tcMar>
          </w:tcPr>
          <w:p w14:paraId="02028C29" w14:textId="77777777" w:rsidR="007B133A" w:rsidRPr="00D407F2" w:rsidRDefault="007B133A" w:rsidP="000D140B">
            <w:pPr>
              <w:rPr>
                <w:sz w:val="20"/>
                <w:szCs w:val="20"/>
                <w:lang w:eastAsia="lv-LV"/>
              </w:rPr>
            </w:pPr>
          </w:p>
        </w:tc>
        <w:tc>
          <w:tcPr>
            <w:tcW w:w="550" w:type="pct"/>
            <w:vMerge/>
            <w:tcMar>
              <w:top w:w="0" w:type="dxa"/>
              <w:left w:w="108" w:type="dxa"/>
              <w:bottom w:w="0" w:type="dxa"/>
              <w:right w:w="108" w:type="dxa"/>
            </w:tcMar>
          </w:tcPr>
          <w:p w14:paraId="36C7C36F" w14:textId="77777777" w:rsidR="007B133A" w:rsidRPr="00D407F2" w:rsidRDefault="007B133A" w:rsidP="000D140B">
            <w:pPr>
              <w:rPr>
                <w:sz w:val="20"/>
                <w:szCs w:val="20"/>
              </w:rPr>
            </w:pPr>
          </w:p>
        </w:tc>
        <w:tc>
          <w:tcPr>
            <w:tcW w:w="600" w:type="pct"/>
            <w:vMerge/>
            <w:tcMar>
              <w:top w:w="0" w:type="dxa"/>
              <w:left w:w="108" w:type="dxa"/>
              <w:bottom w:w="0" w:type="dxa"/>
              <w:right w:w="108" w:type="dxa"/>
            </w:tcMar>
          </w:tcPr>
          <w:p w14:paraId="28A13831" w14:textId="77777777" w:rsidR="007B133A" w:rsidRPr="00D407F2" w:rsidRDefault="007B133A" w:rsidP="000D140B">
            <w:pPr>
              <w:rPr>
                <w:sz w:val="20"/>
                <w:szCs w:val="20"/>
              </w:rPr>
            </w:pPr>
          </w:p>
        </w:tc>
        <w:tc>
          <w:tcPr>
            <w:tcW w:w="550" w:type="pct"/>
            <w:vMerge/>
            <w:tcMar>
              <w:top w:w="0" w:type="dxa"/>
              <w:left w:w="108" w:type="dxa"/>
              <w:bottom w:w="0" w:type="dxa"/>
              <w:right w:w="108" w:type="dxa"/>
            </w:tcMar>
          </w:tcPr>
          <w:p w14:paraId="4BF5897D" w14:textId="77777777" w:rsidR="007B133A" w:rsidRPr="00D407F2" w:rsidRDefault="007B133A" w:rsidP="000D140B">
            <w:pPr>
              <w:rPr>
                <w:sz w:val="20"/>
                <w:szCs w:val="20"/>
                <w:lang w:eastAsia="lv-LV"/>
              </w:rPr>
            </w:pPr>
          </w:p>
        </w:tc>
        <w:tc>
          <w:tcPr>
            <w:tcW w:w="901" w:type="pct"/>
            <w:vMerge/>
            <w:tcMar>
              <w:top w:w="0" w:type="dxa"/>
              <w:left w:w="108" w:type="dxa"/>
              <w:bottom w:w="0" w:type="dxa"/>
              <w:right w:w="108" w:type="dxa"/>
            </w:tcMar>
          </w:tcPr>
          <w:p w14:paraId="25A86A83" w14:textId="77777777" w:rsidR="007B133A" w:rsidRPr="00D407F2" w:rsidRDefault="007B133A" w:rsidP="000D140B">
            <w:pPr>
              <w:rPr>
                <w:sz w:val="20"/>
                <w:szCs w:val="20"/>
                <w:lang w:eastAsia="lv-LV"/>
              </w:rPr>
            </w:pPr>
          </w:p>
        </w:tc>
        <w:tc>
          <w:tcPr>
            <w:tcW w:w="750" w:type="pct"/>
            <w:tcMar>
              <w:top w:w="0" w:type="dxa"/>
              <w:left w:w="108" w:type="dxa"/>
              <w:bottom w:w="0" w:type="dxa"/>
              <w:right w:w="108" w:type="dxa"/>
            </w:tcMar>
          </w:tcPr>
          <w:p w14:paraId="490ADEDC" w14:textId="09A57FC9" w:rsidR="007B133A" w:rsidRPr="00D407F2" w:rsidRDefault="007B133A" w:rsidP="005F1072">
            <w:pPr>
              <w:rPr>
                <w:sz w:val="20"/>
                <w:szCs w:val="20"/>
                <w:lang w:eastAsia="lv-LV"/>
              </w:rPr>
            </w:pPr>
            <w:r w:rsidRPr="00D407F2">
              <w:rPr>
                <w:sz w:val="20"/>
                <w:szCs w:val="20"/>
                <w:lang w:eastAsia="lv-LV"/>
              </w:rPr>
              <w:t>3.4.2.</w:t>
            </w:r>
            <w:r w:rsidRPr="00D407F2">
              <w:rPr>
                <w:sz w:val="20"/>
                <w:szCs w:val="20"/>
              </w:rPr>
              <w:t xml:space="preserve"> </w:t>
            </w:r>
            <w:r w:rsidRPr="00D407F2">
              <w:rPr>
                <w:sz w:val="20"/>
                <w:szCs w:val="20"/>
                <w:lang w:eastAsia="lv-LV"/>
              </w:rPr>
              <w:t xml:space="preserve">Valsts pārvaldes profesionālā pilnveide labāka tiesiskā regulējuma izstrādē mazo un vidējo </w:t>
            </w:r>
            <w:r w:rsidR="005F1072" w:rsidRPr="00D407F2">
              <w:rPr>
                <w:sz w:val="20"/>
                <w:szCs w:val="20"/>
                <w:lang w:eastAsia="lv-LV"/>
              </w:rPr>
              <w:t>komersantu</w:t>
            </w:r>
            <w:r w:rsidRPr="00D407F2">
              <w:rPr>
                <w:sz w:val="20"/>
                <w:szCs w:val="20"/>
                <w:lang w:eastAsia="lv-LV"/>
              </w:rPr>
              <w:t xml:space="preserve"> atbalsta, korupcijas novēršanas un ēnu ekonomikas mazināšanas jomās</w:t>
            </w:r>
          </w:p>
        </w:tc>
        <w:tc>
          <w:tcPr>
            <w:tcW w:w="911" w:type="pct"/>
            <w:tcMar>
              <w:top w:w="0" w:type="dxa"/>
              <w:left w:w="108" w:type="dxa"/>
              <w:bottom w:w="0" w:type="dxa"/>
              <w:right w:w="108" w:type="dxa"/>
            </w:tcMar>
          </w:tcPr>
          <w:p w14:paraId="41146B66" w14:textId="6BDD4871" w:rsidR="007B133A" w:rsidRPr="00D407F2" w:rsidRDefault="007B133A" w:rsidP="000D140B">
            <w:pPr>
              <w:rPr>
                <w:sz w:val="20"/>
                <w:szCs w:val="20"/>
                <w:lang w:eastAsia="lv-LV"/>
              </w:rPr>
            </w:pPr>
            <w:r w:rsidRPr="00D407F2">
              <w:rPr>
                <w:sz w:val="20"/>
                <w:szCs w:val="20"/>
              </w:rPr>
              <w:t>Valsts pārvaldes darbinieku skaits, kuri paaugstinājuši kvalifikāciju labāka regulējuma izstrādē MVK atbalsta, korupcijas novēršanas un ēnu ekonomikas mazināšanas jomās</w:t>
            </w:r>
          </w:p>
        </w:tc>
      </w:tr>
      <w:tr w:rsidR="00CB1DDC" w:rsidRPr="00D407F2" w14:paraId="41F1E5C5" w14:textId="77777777" w:rsidTr="000D7BF6">
        <w:trPr>
          <w:trHeight w:val="299"/>
        </w:trPr>
        <w:tc>
          <w:tcPr>
            <w:tcW w:w="438" w:type="pct"/>
            <w:vMerge w:val="restart"/>
            <w:tcMar>
              <w:top w:w="0" w:type="dxa"/>
              <w:left w:w="108" w:type="dxa"/>
              <w:bottom w:w="0" w:type="dxa"/>
              <w:right w:w="108" w:type="dxa"/>
            </w:tcMar>
            <w:hideMark/>
          </w:tcPr>
          <w:p w14:paraId="350DCE2D" w14:textId="77777777" w:rsidR="00CB1DDC" w:rsidRPr="00D407F2" w:rsidRDefault="00CB1DDC" w:rsidP="000D140B">
            <w:pPr>
              <w:rPr>
                <w:rFonts w:eastAsiaTheme="minorHAnsi"/>
                <w:sz w:val="20"/>
                <w:szCs w:val="20"/>
                <w:lang w:eastAsia="lv-LV"/>
              </w:rPr>
            </w:pPr>
            <w:r w:rsidRPr="00D407F2">
              <w:rPr>
                <w:sz w:val="20"/>
                <w:szCs w:val="20"/>
                <w:lang w:eastAsia="lv-LV"/>
              </w:rPr>
              <w:lastRenderedPageBreak/>
              <w:t>4. Pāreja uz ekonomiku ar zemu oglekļa emisijas līmeni visās nozarēs</w:t>
            </w:r>
          </w:p>
        </w:tc>
        <w:tc>
          <w:tcPr>
            <w:tcW w:w="300" w:type="pct"/>
            <w:vMerge w:val="restart"/>
            <w:tcMar>
              <w:top w:w="0" w:type="dxa"/>
              <w:left w:w="108" w:type="dxa"/>
              <w:bottom w:w="0" w:type="dxa"/>
              <w:right w:w="108" w:type="dxa"/>
            </w:tcMar>
            <w:hideMark/>
          </w:tcPr>
          <w:p w14:paraId="6DAB65CB" w14:textId="77777777" w:rsidR="00CB1DDC" w:rsidRPr="00D407F2" w:rsidRDefault="00CB1DDC"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636D0798" w14:textId="5786AACD" w:rsidR="00CB1DDC" w:rsidRPr="00D407F2" w:rsidRDefault="00CB1DDC" w:rsidP="000D140B">
            <w:pPr>
              <w:rPr>
                <w:rFonts w:eastAsiaTheme="minorHAnsi"/>
                <w:sz w:val="20"/>
                <w:szCs w:val="20"/>
                <w:lang w:eastAsia="lv-LV"/>
              </w:rPr>
            </w:pPr>
            <w:r w:rsidRPr="00D407F2">
              <w:rPr>
                <w:sz w:val="20"/>
                <w:szCs w:val="20"/>
              </w:rPr>
              <w:t>297 506 166</w:t>
            </w:r>
          </w:p>
        </w:tc>
        <w:tc>
          <w:tcPr>
            <w:tcW w:w="600" w:type="pct"/>
            <w:vMerge w:val="restart"/>
            <w:tcMar>
              <w:top w:w="0" w:type="dxa"/>
              <w:left w:w="108" w:type="dxa"/>
              <w:bottom w:w="0" w:type="dxa"/>
              <w:right w:w="108" w:type="dxa"/>
            </w:tcMar>
            <w:hideMark/>
          </w:tcPr>
          <w:p w14:paraId="68C92CF4" w14:textId="64536F49" w:rsidR="00CB1DDC" w:rsidRPr="00D407F2" w:rsidRDefault="00CB1DDC" w:rsidP="000D140B">
            <w:pPr>
              <w:rPr>
                <w:rFonts w:eastAsiaTheme="minorHAnsi"/>
                <w:sz w:val="20"/>
                <w:szCs w:val="20"/>
                <w:lang w:eastAsia="lv-LV"/>
              </w:rPr>
            </w:pPr>
            <w:r w:rsidRPr="00D407F2">
              <w:rPr>
                <w:sz w:val="20"/>
                <w:szCs w:val="20"/>
              </w:rPr>
              <w:t>6,7%</w:t>
            </w:r>
          </w:p>
        </w:tc>
        <w:tc>
          <w:tcPr>
            <w:tcW w:w="550" w:type="pct"/>
            <w:vMerge w:val="restart"/>
            <w:tcMar>
              <w:top w:w="0" w:type="dxa"/>
              <w:left w:w="108" w:type="dxa"/>
              <w:bottom w:w="0" w:type="dxa"/>
              <w:right w:w="108" w:type="dxa"/>
            </w:tcMar>
            <w:hideMark/>
          </w:tcPr>
          <w:p w14:paraId="3B38A2D7" w14:textId="77777777" w:rsidR="00CB1DDC" w:rsidRPr="00D407F2" w:rsidRDefault="00CB1DDC" w:rsidP="000D140B">
            <w:pPr>
              <w:rPr>
                <w:rFonts w:eastAsiaTheme="minorHAnsi"/>
                <w:sz w:val="20"/>
                <w:szCs w:val="20"/>
                <w:lang w:eastAsia="lv-LV"/>
              </w:rPr>
            </w:pPr>
            <w:r w:rsidRPr="00D407F2">
              <w:rPr>
                <w:sz w:val="20"/>
                <w:szCs w:val="20"/>
                <w:lang w:eastAsia="lv-LV"/>
              </w:rPr>
              <w:t>4.Atbalstīt pāreju uz ekonomiku ar zemu oglekļa dioksīda emisiju līmeni visās nozarēs</w:t>
            </w:r>
          </w:p>
          <w:p w14:paraId="08CE8B93" w14:textId="06CBE7AD" w:rsidR="00CB1DDC" w:rsidRPr="00D407F2" w:rsidRDefault="00CB1DDC" w:rsidP="000D140B">
            <w:pPr>
              <w:rPr>
                <w:rFonts w:eastAsiaTheme="minorHAnsi"/>
                <w:sz w:val="20"/>
                <w:szCs w:val="20"/>
                <w:lang w:eastAsia="lv-LV"/>
              </w:rPr>
            </w:pPr>
            <w:r w:rsidRPr="00D407F2">
              <w:rPr>
                <w:sz w:val="20"/>
                <w:szCs w:val="20"/>
                <w:lang w:eastAsia="lv-LV"/>
              </w:rPr>
              <w:t> </w:t>
            </w:r>
          </w:p>
        </w:tc>
        <w:tc>
          <w:tcPr>
            <w:tcW w:w="901" w:type="pct"/>
            <w:vMerge w:val="restart"/>
            <w:tcMar>
              <w:top w:w="0" w:type="dxa"/>
              <w:left w:w="108" w:type="dxa"/>
              <w:bottom w:w="0" w:type="dxa"/>
              <w:right w:w="108" w:type="dxa"/>
            </w:tcMar>
          </w:tcPr>
          <w:p w14:paraId="76CD2E56" w14:textId="398F76B6" w:rsidR="00CB1DDC" w:rsidRPr="00D407F2" w:rsidRDefault="00CB1DDC" w:rsidP="000D140B">
            <w:pPr>
              <w:rPr>
                <w:rFonts w:eastAsiaTheme="minorHAnsi"/>
                <w:sz w:val="20"/>
                <w:szCs w:val="20"/>
                <w:lang w:eastAsia="lv-LV"/>
              </w:rPr>
            </w:pPr>
            <w:r w:rsidRPr="00D407F2">
              <w:rPr>
                <w:rFonts w:eastAsiaTheme="minorHAnsi"/>
                <w:sz w:val="20"/>
                <w:szCs w:val="20"/>
                <w:lang w:eastAsia="lv-LV"/>
              </w:rPr>
              <w:t>4.2.</w:t>
            </w:r>
            <w:r w:rsidRPr="00D407F2">
              <w:rPr>
                <w:sz w:val="20"/>
                <w:szCs w:val="20"/>
              </w:rPr>
              <w:t xml:space="preserve"> atbalstīt energoefektivitāti, viedu energovadību un atjaunojamo energoresursu izmantošanu sabiedriskajā infrastruktūrā, tostarp sabiedriskajās ēkās un mājokļu sektorā.</w:t>
            </w:r>
          </w:p>
        </w:tc>
        <w:tc>
          <w:tcPr>
            <w:tcW w:w="750" w:type="pct"/>
            <w:tcMar>
              <w:top w:w="0" w:type="dxa"/>
              <w:left w:w="108" w:type="dxa"/>
              <w:bottom w:w="0" w:type="dxa"/>
              <w:right w:w="108" w:type="dxa"/>
            </w:tcMar>
          </w:tcPr>
          <w:p w14:paraId="38779254" w14:textId="4DDA0A3F" w:rsidR="00CB1DDC" w:rsidRPr="00D407F2" w:rsidRDefault="00CB1DDC" w:rsidP="000D140B">
            <w:pPr>
              <w:rPr>
                <w:rFonts w:eastAsiaTheme="minorHAnsi"/>
                <w:sz w:val="20"/>
                <w:szCs w:val="20"/>
                <w:lang w:eastAsia="lv-LV"/>
              </w:rPr>
            </w:pPr>
            <w:r w:rsidRPr="00D407F2">
              <w:rPr>
                <w:sz w:val="20"/>
                <w:szCs w:val="20"/>
                <w:lang w:eastAsia="lv-LV"/>
              </w:rPr>
              <w:t>4.2.1. veicināt energoefektivitātes paaugstināšanu valsts un dzīvojamās ēkās.</w:t>
            </w:r>
          </w:p>
        </w:tc>
        <w:tc>
          <w:tcPr>
            <w:tcW w:w="911" w:type="pct"/>
            <w:tcMar>
              <w:top w:w="0" w:type="dxa"/>
              <w:left w:w="108" w:type="dxa"/>
              <w:bottom w:w="0" w:type="dxa"/>
              <w:right w:w="108" w:type="dxa"/>
            </w:tcMar>
            <w:hideMark/>
          </w:tcPr>
          <w:p w14:paraId="5E35685F" w14:textId="3198E12F" w:rsidR="00CB1DDC" w:rsidRPr="00D407F2" w:rsidRDefault="00CB1DDC" w:rsidP="000D140B">
            <w:pPr>
              <w:rPr>
                <w:rFonts w:eastAsiaTheme="minorHAnsi"/>
                <w:sz w:val="20"/>
                <w:szCs w:val="20"/>
                <w:lang w:eastAsia="lv-LV"/>
              </w:rPr>
            </w:pPr>
            <w:r w:rsidRPr="00D407F2">
              <w:rPr>
                <w:rFonts w:eastAsiaTheme="minorHAnsi"/>
                <w:sz w:val="20"/>
                <w:szCs w:val="20"/>
                <w:lang w:eastAsia="lv-LV"/>
              </w:rPr>
              <w:t>Vidējais siltumenerģijas patēriņš apkurei</w:t>
            </w:r>
          </w:p>
        </w:tc>
      </w:tr>
      <w:tr w:rsidR="00CB1DDC" w:rsidRPr="00D407F2" w14:paraId="66885E8F" w14:textId="77777777" w:rsidTr="000D7BF6">
        <w:trPr>
          <w:trHeight w:val="612"/>
        </w:trPr>
        <w:tc>
          <w:tcPr>
            <w:tcW w:w="438" w:type="pct"/>
            <w:vMerge/>
          </w:tcPr>
          <w:p w14:paraId="1F5526D1" w14:textId="77777777" w:rsidR="00CB1DDC" w:rsidRPr="00D407F2" w:rsidRDefault="00CB1DDC" w:rsidP="000D140B">
            <w:pPr>
              <w:rPr>
                <w:rFonts w:eastAsiaTheme="minorHAnsi"/>
                <w:sz w:val="20"/>
                <w:szCs w:val="20"/>
                <w:lang w:eastAsia="lv-LV"/>
              </w:rPr>
            </w:pPr>
          </w:p>
        </w:tc>
        <w:tc>
          <w:tcPr>
            <w:tcW w:w="300" w:type="pct"/>
            <w:vMerge/>
            <w:tcMar>
              <w:top w:w="0" w:type="dxa"/>
              <w:left w:w="108" w:type="dxa"/>
              <w:bottom w:w="0" w:type="dxa"/>
              <w:right w:w="108" w:type="dxa"/>
            </w:tcMar>
          </w:tcPr>
          <w:p w14:paraId="20BED56D"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540E8499" w14:textId="77777777" w:rsidR="00CB1DDC" w:rsidRPr="00D407F2" w:rsidRDefault="00CB1DDC" w:rsidP="000D140B">
            <w:pPr>
              <w:rPr>
                <w:sz w:val="20"/>
                <w:szCs w:val="20"/>
              </w:rPr>
            </w:pPr>
          </w:p>
        </w:tc>
        <w:tc>
          <w:tcPr>
            <w:tcW w:w="600" w:type="pct"/>
            <w:vMerge/>
            <w:tcMar>
              <w:top w:w="0" w:type="dxa"/>
              <w:left w:w="108" w:type="dxa"/>
              <w:bottom w:w="0" w:type="dxa"/>
              <w:right w:w="108" w:type="dxa"/>
            </w:tcMar>
          </w:tcPr>
          <w:p w14:paraId="4C01BECB"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7A014A15" w14:textId="77777777" w:rsidR="00CB1DDC" w:rsidRPr="00D407F2" w:rsidRDefault="00CB1DDC" w:rsidP="000D140B">
            <w:pPr>
              <w:rPr>
                <w:rFonts w:eastAsiaTheme="minorHAnsi"/>
                <w:sz w:val="20"/>
                <w:szCs w:val="20"/>
                <w:lang w:eastAsia="lv-LV"/>
              </w:rPr>
            </w:pPr>
          </w:p>
        </w:tc>
        <w:tc>
          <w:tcPr>
            <w:tcW w:w="901" w:type="pct"/>
            <w:vMerge/>
            <w:tcMar>
              <w:top w:w="0" w:type="dxa"/>
              <w:left w:w="108" w:type="dxa"/>
              <w:bottom w:w="0" w:type="dxa"/>
              <w:right w:w="108" w:type="dxa"/>
            </w:tcMar>
          </w:tcPr>
          <w:p w14:paraId="1E840DC1" w14:textId="77777777" w:rsidR="00CB1DDC" w:rsidRPr="00D407F2" w:rsidRDefault="00CB1DDC" w:rsidP="000D140B">
            <w:pPr>
              <w:rPr>
                <w:sz w:val="20"/>
                <w:szCs w:val="20"/>
                <w:lang w:eastAsia="lv-LV"/>
              </w:rPr>
            </w:pPr>
          </w:p>
        </w:tc>
        <w:tc>
          <w:tcPr>
            <w:tcW w:w="750" w:type="pct"/>
            <w:tcMar>
              <w:top w:w="0" w:type="dxa"/>
              <w:left w:w="108" w:type="dxa"/>
              <w:bottom w:w="0" w:type="dxa"/>
              <w:right w:w="108" w:type="dxa"/>
            </w:tcMar>
          </w:tcPr>
          <w:p w14:paraId="4B105DFC" w14:textId="717D00A3" w:rsidR="00CB1DDC" w:rsidRPr="00D407F2" w:rsidRDefault="00CB1DDC" w:rsidP="000D140B">
            <w:pPr>
              <w:rPr>
                <w:sz w:val="20"/>
                <w:szCs w:val="20"/>
                <w:lang w:eastAsia="lv-LV"/>
              </w:rPr>
            </w:pPr>
            <w:r w:rsidRPr="00D407F2">
              <w:rPr>
                <w:sz w:val="20"/>
                <w:szCs w:val="20"/>
                <w:lang w:eastAsia="lv-LV"/>
              </w:rPr>
              <w:t>4.2.2. atbilstoši pašvaldības integrētajiem attīstības programmām sekmēt energoefektivitātes paaugstināšanu pašvaldību ēkās.</w:t>
            </w:r>
          </w:p>
        </w:tc>
        <w:tc>
          <w:tcPr>
            <w:tcW w:w="911" w:type="pct"/>
            <w:tcMar>
              <w:top w:w="0" w:type="dxa"/>
              <w:left w:w="108" w:type="dxa"/>
              <w:bottom w:w="0" w:type="dxa"/>
              <w:right w:w="108" w:type="dxa"/>
            </w:tcMar>
          </w:tcPr>
          <w:p w14:paraId="4DF26137" w14:textId="2B59A081" w:rsidR="00CB1DDC" w:rsidRPr="00D407F2" w:rsidRDefault="00CB1DDC" w:rsidP="000D140B">
            <w:pPr>
              <w:rPr>
                <w:sz w:val="20"/>
                <w:szCs w:val="20"/>
                <w:lang w:eastAsia="lv-LV"/>
              </w:rPr>
            </w:pPr>
            <w:r w:rsidRPr="00D407F2">
              <w:rPr>
                <w:rFonts w:eastAsiaTheme="minorHAnsi"/>
                <w:sz w:val="20"/>
                <w:szCs w:val="20"/>
                <w:lang w:eastAsia="lv-LV"/>
              </w:rPr>
              <w:t>Vidējais siltumenerģijas patēriņš apkurei</w:t>
            </w:r>
          </w:p>
        </w:tc>
      </w:tr>
      <w:tr w:rsidR="00CB1DDC" w:rsidRPr="00D407F2" w14:paraId="50CD29A8" w14:textId="77777777" w:rsidTr="000D7BF6">
        <w:trPr>
          <w:trHeight w:val="612"/>
        </w:trPr>
        <w:tc>
          <w:tcPr>
            <w:tcW w:w="438" w:type="pct"/>
            <w:vMerge/>
          </w:tcPr>
          <w:p w14:paraId="77A1034A" w14:textId="77777777" w:rsidR="00CB1DDC" w:rsidRPr="00D407F2" w:rsidRDefault="00CB1DDC" w:rsidP="000D140B">
            <w:pPr>
              <w:rPr>
                <w:rFonts w:eastAsiaTheme="minorHAnsi"/>
                <w:sz w:val="20"/>
                <w:szCs w:val="20"/>
                <w:lang w:eastAsia="lv-LV"/>
              </w:rPr>
            </w:pPr>
          </w:p>
        </w:tc>
        <w:tc>
          <w:tcPr>
            <w:tcW w:w="300" w:type="pct"/>
            <w:vMerge/>
            <w:tcMar>
              <w:top w:w="0" w:type="dxa"/>
              <w:left w:w="108" w:type="dxa"/>
              <w:bottom w:w="0" w:type="dxa"/>
              <w:right w:w="108" w:type="dxa"/>
            </w:tcMar>
          </w:tcPr>
          <w:p w14:paraId="77082EAE"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0FF3D2B5" w14:textId="77777777" w:rsidR="00CB1DDC" w:rsidRPr="00D407F2" w:rsidRDefault="00CB1DDC" w:rsidP="000D140B">
            <w:pPr>
              <w:rPr>
                <w:sz w:val="20"/>
                <w:szCs w:val="20"/>
              </w:rPr>
            </w:pPr>
          </w:p>
        </w:tc>
        <w:tc>
          <w:tcPr>
            <w:tcW w:w="600" w:type="pct"/>
            <w:vMerge/>
            <w:tcMar>
              <w:top w:w="0" w:type="dxa"/>
              <w:left w:w="108" w:type="dxa"/>
              <w:bottom w:w="0" w:type="dxa"/>
              <w:right w:w="108" w:type="dxa"/>
            </w:tcMar>
          </w:tcPr>
          <w:p w14:paraId="17E72939"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1A251D6A" w14:textId="77777777" w:rsidR="00CB1DDC" w:rsidRPr="00D407F2" w:rsidRDefault="00CB1DDC" w:rsidP="000D140B">
            <w:pPr>
              <w:rPr>
                <w:rFonts w:eastAsiaTheme="minorHAnsi"/>
                <w:sz w:val="20"/>
                <w:szCs w:val="20"/>
                <w:lang w:eastAsia="lv-LV"/>
              </w:rPr>
            </w:pPr>
          </w:p>
        </w:tc>
        <w:tc>
          <w:tcPr>
            <w:tcW w:w="901" w:type="pct"/>
            <w:tcMar>
              <w:top w:w="0" w:type="dxa"/>
              <w:left w:w="108" w:type="dxa"/>
              <w:bottom w:w="0" w:type="dxa"/>
              <w:right w:w="108" w:type="dxa"/>
            </w:tcMar>
          </w:tcPr>
          <w:p w14:paraId="1CE63DB5" w14:textId="2B4348FA" w:rsidR="00CB1DDC" w:rsidRPr="00D407F2" w:rsidRDefault="00CB1DDC" w:rsidP="000D140B">
            <w:pPr>
              <w:tabs>
                <w:tab w:val="left" w:pos="735"/>
              </w:tabs>
              <w:rPr>
                <w:sz w:val="20"/>
                <w:szCs w:val="20"/>
                <w:lang w:eastAsia="lv-LV"/>
              </w:rPr>
            </w:pPr>
            <w:r w:rsidRPr="00D407F2">
              <w:rPr>
                <w:sz w:val="20"/>
                <w:szCs w:val="20"/>
                <w:lang w:eastAsia="lv-LV"/>
              </w:rPr>
              <w:t>4.4.veicināt zemu oglekļa emisiju stratēģijas visu veidu teritorijām, jo īpaši pilsētām, tostarp ilgtspējīgu multimodālo mobilitāti pilsētās un ar ietekmes mazināšanu saistītus pielāgošanās pasākumus</w:t>
            </w:r>
          </w:p>
        </w:tc>
        <w:tc>
          <w:tcPr>
            <w:tcW w:w="750" w:type="pct"/>
            <w:tcMar>
              <w:top w:w="0" w:type="dxa"/>
              <w:left w:w="108" w:type="dxa"/>
              <w:bottom w:w="0" w:type="dxa"/>
              <w:right w:w="108" w:type="dxa"/>
            </w:tcMar>
          </w:tcPr>
          <w:p w14:paraId="47DA0632" w14:textId="20ADFD45" w:rsidR="00CB1DDC" w:rsidRPr="00D407F2" w:rsidRDefault="00CB1DDC" w:rsidP="000D140B">
            <w:pPr>
              <w:rPr>
                <w:sz w:val="20"/>
                <w:szCs w:val="20"/>
                <w:lang w:eastAsia="lv-LV"/>
              </w:rPr>
            </w:pPr>
            <w:r w:rsidRPr="00D407F2">
              <w:rPr>
                <w:sz w:val="20"/>
                <w:szCs w:val="20"/>
                <w:lang w:eastAsia="lv-LV"/>
              </w:rPr>
              <w:t>4.4.1.: attīstīt ETL uzlādes infrastruktūru Latvijā.</w:t>
            </w:r>
          </w:p>
        </w:tc>
        <w:tc>
          <w:tcPr>
            <w:tcW w:w="911" w:type="pct"/>
            <w:tcMar>
              <w:top w:w="0" w:type="dxa"/>
              <w:left w:w="108" w:type="dxa"/>
              <w:bottom w:w="0" w:type="dxa"/>
              <w:right w:w="108" w:type="dxa"/>
            </w:tcMar>
          </w:tcPr>
          <w:p w14:paraId="122C83E9" w14:textId="4E8D5F32" w:rsidR="00CB1DDC" w:rsidRPr="00D407F2" w:rsidRDefault="00CB1DDC" w:rsidP="000D140B">
            <w:pPr>
              <w:rPr>
                <w:sz w:val="20"/>
                <w:szCs w:val="20"/>
                <w:lang w:eastAsia="lv-LV"/>
              </w:rPr>
            </w:pPr>
            <w:r w:rsidRPr="00D407F2">
              <w:rPr>
                <w:sz w:val="20"/>
                <w:szCs w:val="20"/>
                <w:lang w:eastAsia="lv-LV"/>
              </w:rPr>
              <w:t>Elektroauto skaits Latvijā</w:t>
            </w:r>
          </w:p>
        </w:tc>
      </w:tr>
      <w:tr w:rsidR="00CB1DDC" w:rsidRPr="00D407F2" w14:paraId="5F23B084" w14:textId="77777777" w:rsidTr="000D7BF6">
        <w:trPr>
          <w:trHeight w:val="612"/>
        </w:trPr>
        <w:tc>
          <w:tcPr>
            <w:tcW w:w="438" w:type="pct"/>
            <w:vMerge/>
          </w:tcPr>
          <w:p w14:paraId="1903037F" w14:textId="77777777" w:rsidR="00CB1DDC" w:rsidRPr="00D407F2" w:rsidRDefault="00CB1DDC" w:rsidP="000D140B">
            <w:pPr>
              <w:rPr>
                <w:rFonts w:eastAsiaTheme="minorHAnsi"/>
                <w:sz w:val="20"/>
                <w:szCs w:val="20"/>
                <w:lang w:eastAsia="lv-LV"/>
              </w:rPr>
            </w:pPr>
          </w:p>
        </w:tc>
        <w:tc>
          <w:tcPr>
            <w:tcW w:w="300" w:type="pct"/>
            <w:vMerge w:val="restart"/>
            <w:tcMar>
              <w:top w:w="0" w:type="dxa"/>
              <w:left w:w="108" w:type="dxa"/>
              <w:bottom w:w="0" w:type="dxa"/>
              <w:right w:w="108" w:type="dxa"/>
            </w:tcMar>
          </w:tcPr>
          <w:p w14:paraId="23A9DC21" w14:textId="5D0E08D3" w:rsidR="00CB1DDC" w:rsidRPr="00D407F2" w:rsidRDefault="00CB1DDC" w:rsidP="000D140B">
            <w:pPr>
              <w:rPr>
                <w:sz w:val="20"/>
                <w:szCs w:val="20"/>
                <w:lang w:eastAsia="lv-LV"/>
              </w:rPr>
            </w:pPr>
            <w:r w:rsidRPr="00D407F2">
              <w:rPr>
                <w:sz w:val="20"/>
                <w:szCs w:val="20"/>
                <w:lang w:eastAsia="lv-LV"/>
              </w:rPr>
              <w:t>KF</w:t>
            </w:r>
          </w:p>
        </w:tc>
        <w:tc>
          <w:tcPr>
            <w:tcW w:w="550" w:type="pct"/>
            <w:vMerge w:val="restart"/>
            <w:tcMar>
              <w:top w:w="0" w:type="dxa"/>
              <w:left w:w="108" w:type="dxa"/>
              <w:bottom w:w="0" w:type="dxa"/>
              <w:right w:w="108" w:type="dxa"/>
            </w:tcMar>
          </w:tcPr>
          <w:p w14:paraId="466EB248" w14:textId="2B35B854" w:rsidR="00CB1DDC" w:rsidRPr="00D407F2" w:rsidRDefault="00CB1DDC" w:rsidP="000D140B">
            <w:pPr>
              <w:rPr>
                <w:sz w:val="20"/>
                <w:szCs w:val="20"/>
              </w:rPr>
            </w:pPr>
            <w:r w:rsidRPr="00D407F2">
              <w:rPr>
                <w:sz w:val="20"/>
                <w:szCs w:val="20"/>
              </w:rPr>
              <w:t>194 266 292</w:t>
            </w:r>
          </w:p>
        </w:tc>
        <w:tc>
          <w:tcPr>
            <w:tcW w:w="600" w:type="pct"/>
            <w:vMerge w:val="restart"/>
            <w:tcMar>
              <w:top w:w="0" w:type="dxa"/>
              <w:left w:w="108" w:type="dxa"/>
              <w:bottom w:w="0" w:type="dxa"/>
              <w:right w:w="108" w:type="dxa"/>
            </w:tcMar>
          </w:tcPr>
          <w:p w14:paraId="1FBA5B43" w14:textId="46ED2A3C" w:rsidR="00CB1DDC" w:rsidRPr="00D407F2" w:rsidRDefault="00CB1DDC" w:rsidP="000D140B">
            <w:pPr>
              <w:rPr>
                <w:sz w:val="20"/>
                <w:szCs w:val="20"/>
                <w:lang w:eastAsia="lv-LV"/>
              </w:rPr>
            </w:pPr>
            <w:r w:rsidRPr="00D407F2">
              <w:rPr>
                <w:sz w:val="20"/>
                <w:szCs w:val="20"/>
              </w:rPr>
              <w:t>4,4%</w:t>
            </w:r>
          </w:p>
        </w:tc>
        <w:tc>
          <w:tcPr>
            <w:tcW w:w="550" w:type="pct"/>
            <w:vMerge/>
            <w:tcMar>
              <w:top w:w="0" w:type="dxa"/>
              <w:left w:w="108" w:type="dxa"/>
              <w:bottom w:w="0" w:type="dxa"/>
              <w:right w:w="108" w:type="dxa"/>
            </w:tcMar>
          </w:tcPr>
          <w:p w14:paraId="4B4BCA6B" w14:textId="77777777" w:rsidR="00CB1DDC" w:rsidRPr="00D407F2" w:rsidRDefault="00CB1DDC" w:rsidP="000D140B">
            <w:pPr>
              <w:rPr>
                <w:rFonts w:eastAsiaTheme="minorHAnsi"/>
                <w:sz w:val="20"/>
                <w:szCs w:val="20"/>
                <w:lang w:eastAsia="lv-LV"/>
              </w:rPr>
            </w:pPr>
          </w:p>
        </w:tc>
        <w:tc>
          <w:tcPr>
            <w:tcW w:w="901" w:type="pct"/>
            <w:tcMar>
              <w:top w:w="0" w:type="dxa"/>
              <w:left w:w="108" w:type="dxa"/>
              <w:bottom w:w="0" w:type="dxa"/>
              <w:right w:w="108" w:type="dxa"/>
            </w:tcMar>
          </w:tcPr>
          <w:p w14:paraId="35A143BD" w14:textId="57900DEB" w:rsidR="00CB1DDC" w:rsidRPr="00D407F2" w:rsidRDefault="00CB1DDC" w:rsidP="000D140B">
            <w:pPr>
              <w:rPr>
                <w:rFonts w:eastAsiaTheme="minorHAnsi"/>
                <w:sz w:val="20"/>
                <w:szCs w:val="20"/>
                <w:lang w:eastAsia="lv-LV"/>
              </w:rPr>
            </w:pPr>
            <w:r w:rsidRPr="00D407F2">
              <w:rPr>
                <w:sz w:val="20"/>
                <w:szCs w:val="20"/>
                <w:lang w:eastAsia="lv-LV"/>
              </w:rPr>
              <w:t>4.1. veicināt energoefektivitāti un atjaunojamo energoresursu izmantošanu uzņēmumos.</w:t>
            </w:r>
          </w:p>
        </w:tc>
        <w:tc>
          <w:tcPr>
            <w:tcW w:w="750" w:type="pct"/>
            <w:tcMar>
              <w:top w:w="0" w:type="dxa"/>
              <w:left w:w="108" w:type="dxa"/>
              <w:bottom w:w="0" w:type="dxa"/>
              <w:right w:w="108" w:type="dxa"/>
            </w:tcMar>
          </w:tcPr>
          <w:p w14:paraId="06B06D79" w14:textId="4C72CDCE" w:rsidR="00CB1DDC" w:rsidRPr="00D407F2" w:rsidRDefault="00CB1DDC" w:rsidP="000D140B">
            <w:pPr>
              <w:rPr>
                <w:rFonts w:eastAsiaTheme="minorHAnsi"/>
                <w:sz w:val="20"/>
                <w:szCs w:val="20"/>
                <w:lang w:eastAsia="lv-LV"/>
              </w:rPr>
            </w:pPr>
            <w:r w:rsidRPr="00D407F2">
              <w:rPr>
                <w:sz w:val="20"/>
                <w:szCs w:val="20"/>
                <w:lang w:eastAsia="lv-LV"/>
              </w:rPr>
              <w:t>4.1.1. veicināt efektīvu energoresursu izmantošanu un enerģijas patēriņa samazināšanu apstrādes rūpniecības nozarē. </w:t>
            </w:r>
          </w:p>
        </w:tc>
        <w:tc>
          <w:tcPr>
            <w:tcW w:w="911" w:type="pct"/>
            <w:tcMar>
              <w:top w:w="0" w:type="dxa"/>
              <w:left w:w="108" w:type="dxa"/>
              <w:bottom w:w="0" w:type="dxa"/>
              <w:right w:w="108" w:type="dxa"/>
            </w:tcMar>
          </w:tcPr>
          <w:p w14:paraId="39647D32" w14:textId="5B26346C" w:rsidR="00CB1DDC" w:rsidRPr="00D407F2" w:rsidRDefault="00CB1DDC" w:rsidP="000D140B">
            <w:pPr>
              <w:rPr>
                <w:sz w:val="20"/>
                <w:szCs w:val="20"/>
                <w:lang w:eastAsia="lv-LV"/>
              </w:rPr>
            </w:pPr>
            <w:r w:rsidRPr="00D407F2">
              <w:rPr>
                <w:sz w:val="20"/>
                <w:szCs w:val="20"/>
                <w:lang w:eastAsia="lv-LV"/>
              </w:rPr>
              <w:t>Enerģijas patēriņš iekšzemes kopprodukta radīšanai</w:t>
            </w:r>
          </w:p>
        </w:tc>
      </w:tr>
      <w:tr w:rsidR="00CB1DDC" w:rsidRPr="00D407F2" w14:paraId="7578A63C" w14:textId="77777777" w:rsidTr="000D7BF6">
        <w:trPr>
          <w:trHeight w:val="612"/>
        </w:trPr>
        <w:tc>
          <w:tcPr>
            <w:tcW w:w="438" w:type="pct"/>
            <w:vMerge/>
          </w:tcPr>
          <w:p w14:paraId="77B0A943" w14:textId="77777777" w:rsidR="00CB1DDC" w:rsidRPr="00D407F2" w:rsidRDefault="00CB1DDC" w:rsidP="000D140B">
            <w:pPr>
              <w:rPr>
                <w:rFonts w:eastAsiaTheme="minorHAnsi"/>
                <w:sz w:val="20"/>
                <w:szCs w:val="20"/>
                <w:lang w:eastAsia="lv-LV"/>
              </w:rPr>
            </w:pPr>
          </w:p>
        </w:tc>
        <w:tc>
          <w:tcPr>
            <w:tcW w:w="300" w:type="pct"/>
            <w:vMerge/>
            <w:tcMar>
              <w:top w:w="0" w:type="dxa"/>
              <w:left w:w="108" w:type="dxa"/>
              <w:bottom w:w="0" w:type="dxa"/>
              <w:right w:w="108" w:type="dxa"/>
            </w:tcMar>
          </w:tcPr>
          <w:p w14:paraId="4F5A5E15"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58D83773" w14:textId="77777777" w:rsidR="00CB1DDC" w:rsidRPr="00D407F2" w:rsidRDefault="00CB1DDC" w:rsidP="000D140B">
            <w:pPr>
              <w:rPr>
                <w:sz w:val="20"/>
                <w:szCs w:val="20"/>
              </w:rPr>
            </w:pPr>
          </w:p>
        </w:tc>
        <w:tc>
          <w:tcPr>
            <w:tcW w:w="600" w:type="pct"/>
            <w:vMerge/>
            <w:tcMar>
              <w:top w:w="0" w:type="dxa"/>
              <w:left w:w="108" w:type="dxa"/>
              <w:bottom w:w="0" w:type="dxa"/>
              <w:right w:w="108" w:type="dxa"/>
            </w:tcMar>
          </w:tcPr>
          <w:p w14:paraId="79D41F39"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59BED5DA" w14:textId="77777777" w:rsidR="00CB1DDC" w:rsidRPr="00D407F2" w:rsidRDefault="00CB1DDC" w:rsidP="000D140B">
            <w:pPr>
              <w:rPr>
                <w:rFonts w:eastAsiaTheme="minorHAnsi"/>
                <w:sz w:val="20"/>
                <w:szCs w:val="20"/>
                <w:lang w:eastAsia="lv-LV"/>
              </w:rPr>
            </w:pPr>
          </w:p>
        </w:tc>
        <w:tc>
          <w:tcPr>
            <w:tcW w:w="901" w:type="pct"/>
            <w:tcMar>
              <w:top w:w="0" w:type="dxa"/>
              <w:left w:w="108" w:type="dxa"/>
              <w:bottom w:w="0" w:type="dxa"/>
              <w:right w:w="108" w:type="dxa"/>
            </w:tcMar>
          </w:tcPr>
          <w:p w14:paraId="091EE7B0" w14:textId="6B4E4514" w:rsidR="00CB1DDC" w:rsidRPr="00D407F2" w:rsidRDefault="00CB1DDC" w:rsidP="000D140B">
            <w:pPr>
              <w:rPr>
                <w:rFonts w:eastAsiaTheme="minorHAnsi"/>
                <w:sz w:val="20"/>
                <w:szCs w:val="20"/>
                <w:lang w:eastAsia="lv-LV"/>
              </w:rPr>
            </w:pPr>
            <w:r w:rsidRPr="00D407F2">
              <w:rPr>
                <w:sz w:val="20"/>
                <w:szCs w:val="20"/>
                <w:lang w:eastAsia="lv-LV"/>
              </w:rPr>
              <w:t>4.3. veicināt no atjaunojamiem energoresursiem iegūtas enerģijas ražošanu un sadali.</w:t>
            </w:r>
          </w:p>
        </w:tc>
        <w:tc>
          <w:tcPr>
            <w:tcW w:w="750" w:type="pct"/>
            <w:tcMar>
              <w:top w:w="0" w:type="dxa"/>
              <w:left w:w="108" w:type="dxa"/>
              <w:bottom w:w="0" w:type="dxa"/>
              <w:right w:w="108" w:type="dxa"/>
            </w:tcMar>
          </w:tcPr>
          <w:p w14:paraId="01AAF61A" w14:textId="34BD0A06" w:rsidR="00CB1DDC" w:rsidRPr="00D407F2" w:rsidRDefault="00CB1DDC" w:rsidP="000D140B">
            <w:pPr>
              <w:rPr>
                <w:rFonts w:eastAsiaTheme="minorHAnsi"/>
                <w:sz w:val="20"/>
                <w:szCs w:val="20"/>
                <w:lang w:eastAsia="lv-LV"/>
              </w:rPr>
            </w:pPr>
            <w:r w:rsidRPr="00D407F2">
              <w:rPr>
                <w:sz w:val="20"/>
                <w:szCs w:val="20"/>
                <w:lang w:eastAsia="lv-LV"/>
              </w:rPr>
              <w:t>4.3.1. veicināt energoefektivitāti un vietējo atjaunojamo energoresursu izmantošanu centralizētajā siltumapgādē.</w:t>
            </w:r>
          </w:p>
        </w:tc>
        <w:tc>
          <w:tcPr>
            <w:tcW w:w="911" w:type="pct"/>
            <w:tcMar>
              <w:top w:w="0" w:type="dxa"/>
              <w:left w:w="108" w:type="dxa"/>
              <w:bottom w:w="0" w:type="dxa"/>
              <w:right w:w="108" w:type="dxa"/>
            </w:tcMar>
          </w:tcPr>
          <w:p w14:paraId="16AFE88A" w14:textId="602DD7FF" w:rsidR="00CB1DDC" w:rsidRPr="00D407F2" w:rsidRDefault="00CB1DDC" w:rsidP="000D140B">
            <w:pPr>
              <w:rPr>
                <w:sz w:val="20"/>
                <w:szCs w:val="20"/>
                <w:lang w:eastAsia="lv-LV"/>
              </w:rPr>
            </w:pPr>
            <w:r w:rsidRPr="00D407F2">
              <w:rPr>
                <w:sz w:val="20"/>
                <w:szCs w:val="20"/>
                <w:lang w:eastAsia="lv-LV"/>
              </w:rPr>
              <w:t>Atjaunojamās enerģijas īpatsvars bruto enerģijas galapatēriņā</w:t>
            </w:r>
          </w:p>
        </w:tc>
      </w:tr>
      <w:tr w:rsidR="001322F3" w:rsidRPr="00D407F2" w14:paraId="041BF5D9" w14:textId="77777777" w:rsidTr="00147BFB">
        <w:trPr>
          <w:trHeight w:val="1840"/>
        </w:trPr>
        <w:tc>
          <w:tcPr>
            <w:tcW w:w="438" w:type="pct"/>
            <w:vMerge/>
          </w:tcPr>
          <w:p w14:paraId="4C2831BA" w14:textId="77777777" w:rsidR="001322F3" w:rsidRPr="00D407F2" w:rsidRDefault="001322F3" w:rsidP="000D140B">
            <w:pPr>
              <w:rPr>
                <w:rFonts w:eastAsiaTheme="minorHAnsi"/>
                <w:sz w:val="20"/>
                <w:szCs w:val="20"/>
                <w:lang w:eastAsia="lv-LV"/>
              </w:rPr>
            </w:pPr>
          </w:p>
        </w:tc>
        <w:tc>
          <w:tcPr>
            <w:tcW w:w="300" w:type="pct"/>
            <w:vMerge/>
            <w:tcMar>
              <w:top w:w="0" w:type="dxa"/>
              <w:left w:w="108" w:type="dxa"/>
              <w:bottom w:w="0" w:type="dxa"/>
              <w:right w:w="108" w:type="dxa"/>
            </w:tcMar>
          </w:tcPr>
          <w:p w14:paraId="3D0896E5" w14:textId="77777777" w:rsidR="001322F3" w:rsidRPr="00D407F2" w:rsidRDefault="001322F3" w:rsidP="000D140B">
            <w:pPr>
              <w:rPr>
                <w:sz w:val="20"/>
                <w:szCs w:val="20"/>
                <w:lang w:eastAsia="lv-LV"/>
              </w:rPr>
            </w:pPr>
          </w:p>
        </w:tc>
        <w:tc>
          <w:tcPr>
            <w:tcW w:w="550" w:type="pct"/>
            <w:vMerge/>
            <w:tcMar>
              <w:top w:w="0" w:type="dxa"/>
              <w:left w:w="108" w:type="dxa"/>
              <w:bottom w:w="0" w:type="dxa"/>
              <w:right w:w="108" w:type="dxa"/>
            </w:tcMar>
          </w:tcPr>
          <w:p w14:paraId="0D919F5E" w14:textId="77777777" w:rsidR="001322F3" w:rsidRPr="00D407F2" w:rsidRDefault="001322F3" w:rsidP="000D140B">
            <w:pPr>
              <w:rPr>
                <w:sz w:val="20"/>
                <w:szCs w:val="20"/>
              </w:rPr>
            </w:pPr>
          </w:p>
        </w:tc>
        <w:tc>
          <w:tcPr>
            <w:tcW w:w="600" w:type="pct"/>
            <w:vMerge/>
            <w:tcMar>
              <w:top w:w="0" w:type="dxa"/>
              <w:left w:w="108" w:type="dxa"/>
              <w:bottom w:w="0" w:type="dxa"/>
              <w:right w:w="108" w:type="dxa"/>
            </w:tcMar>
          </w:tcPr>
          <w:p w14:paraId="269B9A43" w14:textId="77777777" w:rsidR="001322F3" w:rsidRPr="00D407F2" w:rsidRDefault="001322F3" w:rsidP="000D140B">
            <w:pPr>
              <w:rPr>
                <w:sz w:val="20"/>
                <w:szCs w:val="20"/>
                <w:lang w:eastAsia="lv-LV"/>
              </w:rPr>
            </w:pPr>
          </w:p>
        </w:tc>
        <w:tc>
          <w:tcPr>
            <w:tcW w:w="550" w:type="pct"/>
            <w:vMerge/>
            <w:tcMar>
              <w:top w:w="0" w:type="dxa"/>
              <w:left w:w="108" w:type="dxa"/>
              <w:bottom w:w="0" w:type="dxa"/>
              <w:right w:w="108" w:type="dxa"/>
            </w:tcMar>
          </w:tcPr>
          <w:p w14:paraId="3A79D043" w14:textId="77777777" w:rsidR="001322F3" w:rsidRPr="00D407F2" w:rsidRDefault="001322F3" w:rsidP="000D140B">
            <w:pPr>
              <w:rPr>
                <w:rFonts w:eastAsiaTheme="minorHAnsi"/>
                <w:sz w:val="20"/>
                <w:szCs w:val="20"/>
                <w:lang w:eastAsia="lv-LV"/>
              </w:rPr>
            </w:pPr>
          </w:p>
        </w:tc>
        <w:tc>
          <w:tcPr>
            <w:tcW w:w="901" w:type="pct"/>
            <w:tcMar>
              <w:top w:w="0" w:type="dxa"/>
              <w:left w:w="108" w:type="dxa"/>
              <w:bottom w:w="0" w:type="dxa"/>
              <w:right w:w="108" w:type="dxa"/>
            </w:tcMar>
          </w:tcPr>
          <w:p w14:paraId="6E375E99" w14:textId="53366876" w:rsidR="001322F3" w:rsidRPr="00D407F2" w:rsidRDefault="001322F3" w:rsidP="000D140B">
            <w:pPr>
              <w:rPr>
                <w:rFonts w:eastAsiaTheme="minorHAnsi"/>
                <w:sz w:val="20"/>
                <w:szCs w:val="20"/>
                <w:lang w:eastAsia="lv-LV"/>
              </w:rPr>
            </w:pPr>
            <w:r w:rsidRPr="00D407F2">
              <w:rPr>
                <w:sz w:val="20"/>
                <w:szCs w:val="20"/>
                <w:lang w:eastAsia="lv-LV"/>
              </w:rPr>
              <w:t>4.5. veicināt zemu oglekļa emisiju stratēģijas visu veidu teritorijām, jo īpaši pilsētām, tostarp ilgtspējīgu multimodālo mobilitāti pilsētās un ar ietekmes mazināšanu saistītus pielāgošanās pasākumus</w:t>
            </w:r>
          </w:p>
        </w:tc>
        <w:tc>
          <w:tcPr>
            <w:tcW w:w="750" w:type="pct"/>
            <w:tcMar>
              <w:top w:w="0" w:type="dxa"/>
              <w:left w:w="108" w:type="dxa"/>
              <w:bottom w:w="0" w:type="dxa"/>
              <w:right w:w="108" w:type="dxa"/>
            </w:tcMar>
          </w:tcPr>
          <w:p w14:paraId="5D34FFA1" w14:textId="279B7876" w:rsidR="001322F3" w:rsidRPr="00D407F2" w:rsidRDefault="001322F3" w:rsidP="000D140B">
            <w:pPr>
              <w:rPr>
                <w:rFonts w:eastAsiaTheme="minorHAnsi"/>
                <w:sz w:val="20"/>
                <w:szCs w:val="20"/>
                <w:lang w:eastAsia="lv-LV"/>
              </w:rPr>
            </w:pPr>
            <w:r w:rsidRPr="00D407F2">
              <w:rPr>
                <w:sz w:val="20"/>
                <w:szCs w:val="20"/>
                <w:lang w:eastAsia="lv-LV"/>
              </w:rPr>
              <w:t>4.5.1. attīstīt videi draudzīgu sabiedriskā transporta   infrastruktūru.</w:t>
            </w:r>
          </w:p>
        </w:tc>
        <w:tc>
          <w:tcPr>
            <w:tcW w:w="911" w:type="pct"/>
            <w:tcMar>
              <w:top w:w="0" w:type="dxa"/>
              <w:left w:w="108" w:type="dxa"/>
              <w:bottom w:w="0" w:type="dxa"/>
              <w:right w:w="108" w:type="dxa"/>
            </w:tcMar>
          </w:tcPr>
          <w:p w14:paraId="553F9AA1" w14:textId="035051E9" w:rsidR="001322F3" w:rsidRPr="00D407F2" w:rsidRDefault="001322F3" w:rsidP="000D140B">
            <w:pPr>
              <w:rPr>
                <w:sz w:val="20"/>
                <w:szCs w:val="20"/>
                <w:lang w:eastAsia="lv-LV"/>
              </w:rPr>
            </w:pPr>
            <w:r w:rsidRPr="00D407F2">
              <w:rPr>
                <w:sz w:val="20"/>
                <w:szCs w:val="20"/>
              </w:rPr>
              <w:t>Videi draudzīgā sabiedriskajā transportā  pārvadātie pasažieri</w:t>
            </w:r>
          </w:p>
        </w:tc>
      </w:tr>
      <w:tr w:rsidR="00B558D2" w:rsidRPr="00D407F2" w14:paraId="715C6CFD" w14:textId="77777777" w:rsidTr="000D7BF6">
        <w:trPr>
          <w:trHeight w:val="600"/>
        </w:trPr>
        <w:tc>
          <w:tcPr>
            <w:tcW w:w="438" w:type="pct"/>
            <w:vMerge w:val="restart"/>
            <w:tcMar>
              <w:top w:w="0" w:type="dxa"/>
              <w:left w:w="108" w:type="dxa"/>
              <w:bottom w:w="0" w:type="dxa"/>
              <w:right w:w="108" w:type="dxa"/>
            </w:tcMar>
            <w:hideMark/>
          </w:tcPr>
          <w:p w14:paraId="7E471782" w14:textId="77777777" w:rsidR="00B558D2" w:rsidRPr="00D407F2" w:rsidRDefault="00B558D2" w:rsidP="000D140B">
            <w:pPr>
              <w:rPr>
                <w:rFonts w:eastAsiaTheme="minorHAnsi"/>
                <w:sz w:val="20"/>
                <w:szCs w:val="20"/>
                <w:lang w:eastAsia="lv-LV"/>
              </w:rPr>
            </w:pPr>
            <w:r w:rsidRPr="00D407F2">
              <w:rPr>
                <w:sz w:val="20"/>
                <w:szCs w:val="20"/>
                <w:lang w:eastAsia="lv-LV"/>
              </w:rPr>
              <w:t>5. Vides aizsardzība un resursu izmantošanas efektivitāte</w:t>
            </w:r>
          </w:p>
        </w:tc>
        <w:tc>
          <w:tcPr>
            <w:tcW w:w="300" w:type="pct"/>
            <w:vMerge w:val="restart"/>
            <w:tcMar>
              <w:top w:w="0" w:type="dxa"/>
              <w:left w:w="108" w:type="dxa"/>
              <w:bottom w:w="0" w:type="dxa"/>
              <w:right w:w="108" w:type="dxa"/>
            </w:tcMar>
            <w:hideMark/>
          </w:tcPr>
          <w:p w14:paraId="085DE3C5" w14:textId="77777777" w:rsidR="00B558D2" w:rsidRPr="00D407F2" w:rsidRDefault="00B558D2"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14F7B4B1" w14:textId="137A10B9" w:rsidR="00B558D2" w:rsidRPr="00D407F2" w:rsidRDefault="00B558D2" w:rsidP="000D140B">
            <w:pPr>
              <w:rPr>
                <w:rFonts w:eastAsiaTheme="minorHAnsi"/>
                <w:sz w:val="20"/>
                <w:szCs w:val="20"/>
                <w:lang w:eastAsia="lv-LV"/>
              </w:rPr>
            </w:pPr>
            <w:r w:rsidRPr="00D407F2">
              <w:rPr>
                <w:sz w:val="20"/>
                <w:szCs w:val="20"/>
              </w:rPr>
              <w:t>380 771 844</w:t>
            </w:r>
          </w:p>
        </w:tc>
        <w:tc>
          <w:tcPr>
            <w:tcW w:w="600" w:type="pct"/>
            <w:vMerge w:val="restart"/>
            <w:tcMar>
              <w:top w:w="0" w:type="dxa"/>
              <w:left w:w="108" w:type="dxa"/>
              <w:bottom w:w="0" w:type="dxa"/>
              <w:right w:w="108" w:type="dxa"/>
            </w:tcMar>
            <w:hideMark/>
          </w:tcPr>
          <w:p w14:paraId="7DDB9FA5" w14:textId="4CE04347" w:rsidR="00B558D2" w:rsidRPr="00D407F2" w:rsidRDefault="00B558D2" w:rsidP="000D140B">
            <w:pPr>
              <w:rPr>
                <w:rFonts w:eastAsiaTheme="minorHAnsi"/>
                <w:sz w:val="20"/>
                <w:szCs w:val="20"/>
                <w:lang w:eastAsia="lv-LV"/>
              </w:rPr>
            </w:pPr>
            <w:r w:rsidRPr="00D407F2">
              <w:rPr>
                <w:sz w:val="20"/>
                <w:szCs w:val="20"/>
              </w:rPr>
              <w:t>8,6%</w:t>
            </w:r>
          </w:p>
        </w:tc>
        <w:tc>
          <w:tcPr>
            <w:tcW w:w="550" w:type="pct"/>
            <w:tcMar>
              <w:top w:w="0" w:type="dxa"/>
              <w:left w:w="108" w:type="dxa"/>
              <w:bottom w:w="0" w:type="dxa"/>
              <w:right w:w="108" w:type="dxa"/>
            </w:tcMar>
            <w:hideMark/>
          </w:tcPr>
          <w:p w14:paraId="6D8889BB" w14:textId="2D240827" w:rsidR="00B558D2" w:rsidRPr="00D407F2" w:rsidRDefault="00B558D2" w:rsidP="00B535C8">
            <w:pPr>
              <w:rPr>
                <w:rFonts w:eastAsiaTheme="minorHAnsi"/>
                <w:sz w:val="20"/>
                <w:szCs w:val="20"/>
                <w:lang w:eastAsia="lv-LV"/>
              </w:rPr>
            </w:pPr>
            <w:r w:rsidRPr="00D407F2">
              <w:rPr>
                <w:sz w:val="20"/>
                <w:szCs w:val="20"/>
                <w:lang w:eastAsia="lv-LV"/>
              </w:rPr>
              <w:t>5.Veicināt pielāgošanos klimata pārmaiņām, riska novēršanu un pārvaldību</w:t>
            </w:r>
            <w:r w:rsidRPr="00D407F2">
              <w:rPr>
                <w:sz w:val="20"/>
                <w:szCs w:val="20"/>
                <w:lang w:eastAsia="lv-LV"/>
              </w:rPr>
              <w:br/>
            </w:r>
          </w:p>
        </w:tc>
        <w:tc>
          <w:tcPr>
            <w:tcW w:w="901" w:type="pct"/>
            <w:tcMar>
              <w:top w:w="0" w:type="dxa"/>
              <w:left w:w="108" w:type="dxa"/>
              <w:bottom w:w="0" w:type="dxa"/>
              <w:right w:w="108" w:type="dxa"/>
            </w:tcMar>
            <w:hideMark/>
          </w:tcPr>
          <w:p w14:paraId="1C23E89C" w14:textId="5A599A9B" w:rsidR="00B558D2" w:rsidRPr="00D407F2" w:rsidRDefault="00B558D2" w:rsidP="006F3CEE">
            <w:pPr>
              <w:widowControl w:val="0"/>
              <w:tabs>
                <w:tab w:val="left" w:pos="0"/>
              </w:tabs>
              <w:autoSpaceDE w:val="0"/>
              <w:autoSpaceDN w:val="0"/>
              <w:adjustRightInd w:val="0"/>
              <w:spacing w:before="60"/>
              <w:jc w:val="both"/>
              <w:rPr>
                <w:sz w:val="20"/>
                <w:szCs w:val="20"/>
              </w:rPr>
            </w:pPr>
            <w:r w:rsidRPr="00D407F2">
              <w:rPr>
                <w:sz w:val="20"/>
                <w:szCs w:val="20"/>
                <w:lang w:eastAsia="lv-LV"/>
              </w:rPr>
              <w:t>5.1.</w:t>
            </w:r>
            <w:r w:rsidRPr="00D407F2">
              <w:rPr>
                <w:sz w:val="20"/>
                <w:szCs w:val="20"/>
              </w:rPr>
              <w:t xml:space="preserve">pielāgošanos klimata pārmaiņām un riska novēršanas un pārvaldības veicināšana. </w:t>
            </w:r>
          </w:p>
          <w:p w14:paraId="2A18B077" w14:textId="77777777" w:rsidR="00B558D2" w:rsidRPr="00D407F2" w:rsidRDefault="00B558D2" w:rsidP="000D140B">
            <w:pPr>
              <w:rPr>
                <w:rFonts w:eastAsiaTheme="minorHAnsi"/>
                <w:sz w:val="20"/>
                <w:szCs w:val="20"/>
                <w:lang w:eastAsia="lv-LV"/>
              </w:rPr>
            </w:pPr>
          </w:p>
        </w:tc>
        <w:tc>
          <w:tcPr>
            <w:tcW w:w="750" w:type="pct"/>
            <w:tcMar>
              <w:top w:w="0" w:type="dxa"/>
              <w:left w:w="108" w:type="dxa"/>
              <w:bottom w:w="0" w:type="dxa"/>
              <w:right w:w="108" w:type="dxa"/>
            </w:tcMar>
            <w:hideMark/>
          </w:tcPr>
          <w:p w14:paraId="3241AD8D" w14:textId="77777777" w:rsidR="0095389B" w:rsidRPr="00D407F2" w:rsidRDefault="00B558D2" w:rsidP="0095389B">
            <w:pPr>
              <w:jc w:val="both"/>
              <w:rPr>
                <w:sz w:val="20"/>
                <w:szCs w:val="20"/>
              </w:rPr>
            </w:pPr>
            <w:r w:rsidRPr="00D407F2">
              <w:rPr>
                <w:sz w:val="20"/>
                <w:szCs w:val="20"/>
                <w:lang w:eastAsia="lv-LV"/>
              </w:rPr>
              <w:t xml:space="preserve"> 5.1.1. </w:t>
            </w:r>
            <w:r w:rsidR="0095389B" w:rsidRPr="00D407F2">
              <w:rPr>
                <w:sz w:val="20"/>
                <w:szCs w:val="20"/>
              </w:rPr>
              <w:t xml:space="preserve">novērst plūdu un krasta erozijas risku apdraudējumu pilsētu teritorijās. </w:t>
            </w:r>
          </w:p>
          <w:p w14:paraId="10367D81" w14:textId="6D1833B4" w:rsidR="00B558D2" w:rsidRPr="00D407F2" w:rsidRDefault="00B558D2" w:rsidP="0095389B">
            <w:pPr>
              <w:jc w:val="both"/>
              <w:rPr>
                <w:sz w:val="20"/>
                <w:szCs w:val="20"/>
                <w:lang w:eastAsia="lv-LV"/>
              </w:rPr>
            </w:pPr>
            <w:r w:rsidRPr="00D407F2">
              <w:rPr>
                <w:sz w:val="20"/>
                <w:szCs w:val="20"/>
              </w:rPr>
              <w:t xml:space="preserve">5.1.2. </w:t>
            </w:r>
            <w:r w:rsidR="0095389B" w:rsidRPr="00D407F2">
              <w:rPr>
                <w:sz w:val="20"/>
                <w:szCs w:val="20"/>
              </w:rPr>
              <w:t xml:space="preserve">samazināt plūdu riskus lauku teritorijās </w:t>
            </w:r>
          </w:p>
        </w:tc>
        <w:tc>
          <w:tcPr>
            <w:tcW w:w="911" w:type="pct"/>
            <w:tcMar>
              <w:top w:w="0" w:type="dxa"/>
              <w:left w:w="108" w:type="dxa"/>
              <w:bottom w:w="0" w:type="dxa"/>
              <w:right w:w="108" w:type="dxa"/>
            </w:tcMar>
            <w:hideMark/>
          </w:tcPr>
          <w:p w14:paraId="0E49ED17" w14:textId="77777777" w:rsidR="00B558D2" w:rsidRPr="00D407F2" w:rsidRDefault="00E91BDE" w:rsidP="00C83A3D">
            <w:pPr>
              <w:rPr>
                <w:sz w:val="20"/>
                <w:szCs w:val="20"/>
              </w:rPr>
            </w:pPr>
            <w:r w:rsidRPr="00D407F2">
              <w:rPr>
                <w:sz w:val="20"/>
                <w:szCs w:val="20"/>
              </w:rPr>
              <w:t>Plūdu un erozijas risku apdraudēto iedzīvotāju skaits Latvijā</w:t>
            </w:r>
          </w:p>
          <w:p w14:paraId="45194892" w14:textId="77777777" w:rsidR="00E91BDE" w:rsidRPr="00D407F2" w:rsidRDefault="00E91BDE" w:rsidP="00C83A3D">
            <w:pPr>
              <w:rPr>
                <w:sz w:val="20"/>
                <w:szCs w:val="20"/>
              </w:rPr>
            </w:pPr>
          </w:p>
          <w:p w14:paraId="15798127" w14:textId="7A8EF501" w:rsidR="00E91BDE" w:rsidRPr="00D407F2" w:rsidRDefault="00E91BDE" w:rsidP="00C83A3D">
            <w:pPr>
              <w:rPr>
                <w:rFonts w:eastAsiaTheme="minorHAnsi"/>
                <w:sz w:val="20"/>
                <w:szCs w:val="20"/>
                <w:lang w:eastAsia="lv-LV"/>
              </w:rPr>
            </w:pPr>
            <w:r w:rsidRPr="00D407F2">
              <w:rPr>
                <w:rFonts w:eastAsiaTheme="minorHAnsi"/>
                <w:sz w:val="20"/>
                <w:szCs w:val="20"/>
                <w:lang w:eastAsia="lv-LV"/>
              </w:rPr>
              <w:t xml:space="preserve">Plūdu apdraudējums hidrobūvju aizsargātās platībās  </w:t>
            </w:r>
          </w:p>
        </w:tc>
      </w:tr>
      <w:tr w:rsidR="00B558D2" w:rsidRPr="00D407F2" w14:paraId="402736AB" w14:textId="77777777" w:rsidTr="000D7BF6">
        <w:trPr>
          <w:trHeight w:val="600"/>
        </w:trPr>
        <w:tc>
          <w:tcPr>
            <w:tcW w:w="438" w:type="pct"/>
            <w:vMerge/>
            <w:tcMar>
              <w:top w:w="0" w:type="dxa"/>
              <w:left w:w="108" w:type="dxa"/>
              <w:bottom w:w="0" w:type="dxa"/>
              <w:right w:w="108" w:type="dxa"/>
            </w:tcMar>
          </w:tcPr>
          <w:p w14:paraId="66F4BD58" w14:textId="77777777" w:rsidR="00B558D2" w:rsidRPr="00D407F2" w:rsidRDefault="00B558D2" w:rsidP="00B558D2">
            <w:pPr>
              <w:rPr>
                <w:sz w:val="20"/>
                <w:szCs w:val="20"/>
                <w:lang w:eastAsia="lv-LV"/>
              </w:rPr>
            </w:pPr>
          </w:p>
        </w:tc>
        <w:tc>
          <w:tcPr>
            <w:tcW w:w="300" w:type="pct"/>
            <w:vMerge/>
            <w:tcMar>
              <w:top w:w="0" w:type="dxa"/>
              <w:left w:w="108" w:type="dxa"/>
              <w:bottom w:w="0" w:type="dxa"/>
              <w:right w:w="108" w:type="dxa"/>
            </w:tcMar>
          </w:tcPr>
          <w:p w14:paraId="5610B91A"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5A99F602" w14:textId="77777777" w:rsidR="00B558D2" w:rsidRPr="00D407F2" w:rsidRDefault="00B558D2" w:rsidP="00B558D2">
            <w:pPr>
              <w:rPr>
                <w:sz w:val="20"/>
                <w:szCs w:val="20"/>
              </w:rPr>
            </w:pPr>
          </w:p>
        </w:tc>
        <w:tc>
          <w:tcPr>
            <w:tcW w:w="600" w:type="pct"/>
            <w:vMerge/>
            <w:tcMar>
              <w:top w:w="0" w:type="dxa"/>
              <w:left w:w="108" w:type="dxa"/>
              <w:bottom w:w="0" w:type="dxa"/>
              <w:right w:w="108" w:type="dxa"/>
            </w:tcMar>
          </w:tcPr>
          <w:p w14:paraId="5F7F8337" w14:textId="77777777" w:rsidR="00B558D2" w:rsidRPr="00D407F2" w:rsidRDefault="00B558D2" w:rsidP="00B558D2">
            <w:pPr>
              <w:rPr>
                <w:sz w:val="20"/>
                <w:szCs w:val="20"/>
              </w:rPr>
            </w:pPr>
          </w:p>
        </w:tc>
        <w:tc>
          <w:tcPr>
            <w:tcW w:w="550" w:type="pct"/>
            <w:vMerge w:val="restart"/>
            <w:tcMar>
              <w:top w:w="0" w:type="dxa"/>
              <w:left w:w="108" w:type="dxa"/>
              <w:bottom w:w="0" w:type="dxa"/>
              <w:right w:w="108" w:type="dxa"/>
            </w:tcMar>
          </w:tcPr>
          <w:p w14:paraId="39D9C2AD" w14:textId="4EBBB903" w:rsidR="00B558D2" w:rsidRPr="00D407F2" w:rsidRDefault="00B558D2" w:rsidP="00B558D2">
            <w:pPr>
              <w:rPr>
                <w:sz w:val="20"/>
                <w:szCs w:val="20"/>
                <w:lang w:eastAsia="lv-LV"/>
              </w:rPr>
            </w:pPr>
            <w:r w:rsidRPr="00D407F2">
              <w:rPr>
                <w:sz w:val="20"/>
                <w:szCs w:val="20"/>
                <w:lang w:eastAsia="lv-LV"/>
              </w:rPr>
              <w:t>6.Aizsargāt vidi un veicināt resursu efektivitāti</w:t>
            </w:r>
          </w:p>
        </w:tc>
        <w:tc>
          <w:tcPr>
            <w:tcW w:w="901" w:type="pct"/>
            <w:tcMar>
              <w:top w:w="0" w:type="dxa"/>
              <w:left w:w="108" w:type="dxa"/>
              <w:bottom w:w="0" w:type="dxa"/>
              <w:right w:w="108" w:type="dxa"/>
            </w:tcMar>
          </w:tcPr>
          <w:p w14:paraId="720E3DB0" w14:textId="6ADD366E" w:rsidR="00B558D2" w:rsidRPr="00D407F2" w:rsidRDefault="00B558D2" w:rsidP="00B558D2">
            <w:pPr>
              <w:widowControl w:val="0"/>
              <w:tabs>
                <w:tab w:val="left" w:pos="0"/>
              </w:tabs>
              <w:autoSpaceDE w:val="0"/>
              <w:autoSpaceDN w:val="0"/>
              <w:adjustRightInd w:val="0"/>
              <w:spacing w:before="60"/>
              <w:jc w:val="both"/>
              <w:rPr>
                <w:sz w:val="20"/>
                <w:szCs w:val="20"/>
                <w:lang w:eastAsia="lv-LV"/>
              </w:rPr>
            </w:pPr>
            <w:r w:rsidRPr="00D407F2">
              <w:rPr>
                <w:sz w:val="20"/>
                <w:szCs w:val="20"/>
                <w:lang w:eastAsia="lv-LV"/>
              </w:rPr>
              <w:t>5.5.</w:t>
            </w:r>
            <w:r w:rsidRPr="00D407F2">
              <w:rPr>
                <w:sz w:val="20"/>
                <w:szCs w:val="20"/>
              </w:rPr>
              <w:t>saglabāt, aizsargāt, veicināt un attīstīt dabas un kultūras mantojumu</w:t>
            </w:r>
          </w:p>
        </w:tc>
        <w:tc>
          <w:tcPr>
            <w:tcW w:w="750" w:type="pct"/>
            <w:tcMar>
              <w:top w:w="0" w:type="dxa"/>
              <w:left w:w="108" w:type="dxa"/>
              <w:bottom w:w="0" w:type="dxa"/>
              <w:right w:w="108" w:type="dxa"/>
            </w:tcMar>
          </w:tcPr>
          <w:p w14:paraId="276176C9" w14:textId="4D0E60CB" w:rsidR="00B558D2" w:rsidRPr="00D407F2" w:rsidRDefault="00B558D2" w:rsidP="000D7BF6">
            <w:pPr>
              <w:widowControl w:val="0"/>
              <w:autoSpaceDE w:val="0"/>
              <w:autoSpaceDN w:val="0"/>
              <w:adjustRightInd w:val="0"/>
              <w:jc w:val="both"/>
              <w:rPr>
                <w:sz w:val="20"/>
                <w:szCs w:val="20"/>
                <w:lang w:eastAsia="lv-LV"/>
              </w:rPr>
            </w:pPr>
            <w:r w:rsidRPr="00D407F2">
              <w:rPr>
                <w:sz w:val="20"/>
                <w:szCs w:val="20"/>
                <w:lang w:eastAsia="lv-LV"/>
              </w:rPr>
              <w:t>5.5.1.</w:t>
            </w:r>
            <w:r w:rsidRPr="00D407F2">
              <w:rPr>
                <w:sz w:val="20"/>
                <w:szCs w:val="20"/>
              </w:rPr>
              <w:t xml:space="preserve"> </w:t>
            </w:r>
            <w:r w:rsidR="000D7BF6" w:rsidRPr="00D407F2">
              <w:rPr>
                <w:sz w:val="20"/>
                <w:szCs w:val="20"/>
              </w:rPr>
              <w:t>veicināt reģionālo attīstību,</w:t>
            </w:r>
            <w:r w:rsidR="000D7BF6" w:rsidRPr="00D407F2">
              <w:rPr>
                <w:b/>
                <w:sz w:val="20"/>
                <w:szCs w:val="20"/>
              </w:rPr>
              <w:t xml:space="preserve"> </w:t>
            </w:r>
            <w:r w:rsidR="000D7BF6" w:rsidRPr="00D407F2">
              <w:rPr>
                <w:sz w:val="20"/>
                <w:szCs w:val="20"/>
              </w:rPr>
              <w:t>sekmējot starptautiski nozīmīga kultūras un dabas mantojuma un ar to saistīto pakalpojumu ilgtspējīgu attīstību.</w:t>
            </w:r>
          </w:p>
        </w:tc>
        <w:tc>
          <w:tcPr>
            <w:tcW w:w="911" w:type="pct"/>
            <w:tcMar>
              <w:top w:w="0" w:type="dxa"/>
              <w:left w:w="108" w:type="dxa"/>
              <w:bottom w:w="0" w:type="dxa"/>
              <w:right w:w="108" w:type="dxa"/>
            </w:tcMar>
          </w:tcPr>
          <w:p w14:paraId="6116BB95" w14:textId="74935CB3" w:rsidR="00B558D2" w:rsidRPr="00D407F2" w:rsidDel="00C83A3D" w:rsidRDefault="007A2CD3" w:rsidP="00B558D2">
            <w:pPr>
              <w:rPr>
                <w:sz w:val="20"/>
                <w:szCs w:val="20"/>
                <w:lang w:eastAsia="lv-LV"/>
              </w:rPr>
            </w:pPr>
            <w:r w:rsidRPr="00D407F2">
              <w:rPr>
                <w:sz w:val="20"/>
                <w:szCs w:val="20"/>
              </w:rPr>
              <w:t>Strādājošo skaits (privātajā sektorā) pamatdarbā atbalstītajās teritorijās</w:t>
            </w:r>
          </w:p>
        </w:tc>
      </w:tr>
      <w:tr w:rsidR="000D7BF6" w:rsidRPr="00D407F2" w14:paraId="2916AF91" w14:textId="77777777" w:rsidTr="000D7BF6">
        <w:trPr>
          <w:trHeight w:val="712"/>
        </w:trPr>
        <w:tc>
          <w:tcPr>
            <w:tcW w:w="438" w:type="pct"/>
            <w:vMerge/>
            <w:tcMar>
              <w:top w:w="0" w:type="dxa"/>
              <w:left w:w="108" w:type="dxa"/>
              <w:bottom w:w="0" w:type="dxa"/>
              <w:right w:w="108" w:type="dxa"/>
            </w:tcMar>
          </w:tcPr>
          <w:p w14:paraId="157CEE3E" w14:textId="77777777" w:rsidR="000D7BF6" w:rsidRPr="00D407F2" w:rsidRDefault="000D7BF6" w:rsidP="00B558D2">
            <w:pPr>
              <w:rPr>
                <w:sz w:val="20"/>
                <w:szCs w:val="20"/>
                <w:lang w:eastAsia="lv-LV"/>
              </w:rPr>
            </w:pPr>
          </w:p>
        </w:tc>
        <w:tc>
          <w:tcPr>
            <w:tcW w:w="300" w:type="pct"/>
            <w:vMerge/>
            <w:tcMar>
              <w:top w:w="0" w:type="dxa"/>
              <w:left w:w="108" w:type="dxa"/>
              <w:bottom w:w="0" w:type="dxa"/>
              <w:right w:w="108" w:type="dxa"/>
            </w:tcMar>
          </w:tcPr>
          <w:p w14:paraId="74CC77D1" w14:textId="77777777" w:rsidR="000D7BF6" w:rsidRPr="00D407F2" w:rsidRDefault="000D7BF6" w:rsidP="00B558D2">
            <w:pPr>
              <w:rPr>
                <w:sz w:val="20"/>
                <w:szCs w:val="20"/>
                <w:lang w:eastAsia="lv-LV"/>
              </w:rPr>
            </w:pPr>
          </w:p>
        </w:tc>
        <w:tc>
          <w:tcPr>
            <w:tcW w:w="550" w:type="pct"/>
            <w:vMerge/>
            <w:tcMar>
              <w:top w:w="0" w:type="dxa"/>
              <w:left w:w="108" w:type="dxa"/>
              <w:bottom w:w="0" w:type="dxa"/>
              <w:right w:w="108" w:type="dxa"/>
            </w:tcMar>
          </w:tcPr>
          <w:p w14:paraId="631D8F13" w14:textId="77777777" w:rsidR="000D7BF6" w:rsidRPr="00D407F2" w:rsidRDefault="000D7BF6" w:rsidP="00B558D2">
            <w:pPr>
              <w:rPr>
                <w:sz w:val="20"/>
                <w:szCs w:val="20"/>
              </w:rPr>
            </w:pPr>
          </w:p>
        </w:tc>
        <w:tc>
          <w:tcPr>
            <w:tcW w:w="600" w:type="pct"/>
            <w:vMerge/>
            <w:tcMar>
              <w:top w:w="0" w:type="dxa"/>
              <w:left w:w="108" w:type="dxa"/>
              <w:bottom w:w="0" w:type="dxa"/>
              <w:right w:w="108" w:type="dxa"/>
            </w:tcMar>
          </w:tcPr>
          <w:p w14:paraId="0006B960" w14:textId="77777777" w:rsidR="000D7BF6" w:rsidRPr="00D407F2" w:rsidRDefault="000D7BF6" w:rsidP="00B558D2">
            <w:pPr>
              <w:rPr>
                <w:sz w:val="20"/>
                <w:szCs w:val="20"/>
              </w:rPr>
            </w:pPr>
          </w:p>
        </w:tc>
        <w:tc>
          <w:tcPr>
            <w:tcW w:w="550" w:type="pct"/>
            <w:vMerge/>
            <w:tcMar>
              <w:top w:w="0" w:type="dxa"/>
              <w:left w:w="108" w:type="dxa"/>
              <w:bottom w:w="0" w:type="dxa"/>
              <w:right w:w="108" w:type="dxa"/>
            </w:tcMar>
          </w:tcPr>
          <w:p w14:paraId="1D0259D0" w14:textId="77777777" w:rsidR="000D7BF6" w:rsidRPr="00D407F2" w:rsidRDefault="000D7BF6" w:rsidP="00B558D2">
            <w:pPr>
              <w:rPr>
                <w:sz w:val="20"/>
                <w:szCs w:val="20"/>
                <w:lang w:eastAsia="lv-LV"/>
              </w:rPr>
            </w:pPr>
          </w:p>
        </w:tc>
        <w:tc>
          <w:tcPr>
            <w:tcW w:w="901" w:type="pct"/>
            <w:vMerge w:val="restart"/>
            <w:tcMar>
              <w:top w:w="0" w:type="dxa"/>
              <w:left w:w="108" w:type="dxa"/>
              <w:bottom w:w="0" w:type="dxa"/>
              <w:right w:w="108" w:type="dxa"/>
            </w:tcMar>
          </w:tcPr>
          <w:p w14:paraId="7E3C5468" w14:textId="52AD4260" w:rsidR="000D7BF6" w:rsidRPr="00D407F2" w:rsidRDefault="000D7BF6" w:rsidP="00B558D2">
            <w:pPr>
              <w:widowControl w:val="0"/>
              <w:tabs>
                <w:tab w:val="left" w:pos="0"/>
              </w:tabs>
              <w:autoSpaceDE w:val="0"/>
              <w:autoSpaceDN w:val="0"/>
              <w:adjustRightInd w:val="0"/>
              <w:spacing w:before="60"/>
              <w:jc w:val="both"/>
              <w:rPr>
                <w:sz w:val="20"/>
                <w:szCs w:val="20"/>
                <w:lang w:eastAsia="lv-LV"/>
              </w:rPr>
            </w:pPr>
            <w:r w:rsidRPr="00D407F2">
              <w:rPr>
                <w:sz w:val="20"/>
                <w:szCs w:val="20"/>
                <w:lang w:eastAsia="lv-LV"/>
              </w:rPr>
              <w:t>5.6.</w:t>
            </w:r>
            <w:r w:rsidRPr="00D407F2">
              <w:rPr>
                <w:sz w:val="20"/>
                <w:szCs w:val="20"/>
              </w:rPr>
              <w:t xml:space="preserve"> </w:t>
            </w:r>
            <w:r w:rsidRPr="00D407F2">
              <w:rPr>
                <w:sz w:val="20"/>
                <w:szCs w:val="20"/>
                <w:lang w:eastAsia="lv-LV"/>
              </w:rPr>
              <w:t xml:space="preserve">veicināt darbības, lai uzlabotu pilsētvidi, atdzīvinātu pilsētas, atjaunotu un attīrītu pamestas rūpnieciskās teritorijas (tai skaitā pārveidei paredzētās zonas), samazinātu gaisa piesārņojumu un veicinātu </w:t>
            </w:r>
            <w:r w:rsidRPr="00D407F2">
              <w:rPr>
                <w:sz w:val="20"/>
                <w:szCs w:val="20"/>
                <w:lang w:eastAsia="lv-LV"/>
              </w:rPr>
              <w:lastRenderedPageBreak/>
              <w:t>trokšņa mazināšanas pasākumus</w:t>
            </w:r>
          </w:p>
        </w:tc>
        <w:tc>
          <w:tcPr>
            <w:tcW w:w="750" w:type="pct"/>
            <w:vMerge w:val="restart"/>
            <w:tcMar>
              <w:top w:w="0" w:type="dxa"/>
              <w:left w:w="108" w:type="dxa"/>
              <w:bottom w:w="0" w:type="dxa"/>
              <w:right w:w="108" w:type="dxa"/>
            </w:tcMar>
          </w:tcPr>
          <w:p w14:paraId="6B7F0B12" w14:textId="08E6D799" w:rsidR="000D7BF6" w:rsidRPr="00D407F2" w:rsidRDefault="000D7BF6" w:rsidP="000D7BF6">
            <w:pPr>
              <w:rPr>
                <w:sz w:val="20"/>
                <w:szCs w:val="20"/>
                <w:lang w:eastAsia="lv-LV"/>
              </w:rPr>
            </w:pPr>
            <w:r w:rsidRPr="00D407F2">
              <w:rPr>
                <w:sz w:val="20"/>
                <w:szCs w:val="20"/>
                <w:lang w:eastAsia="lv-LV"/>
              </w:rPr>
              <w:lastRenderedPageBreak/>
              <w:t xml:space="preserve">5.6.1. </w:t>
            </w:r>
            <w:r w:rsidRPr="00D407F2">
              <w:rPr>
                <w:sz w:val="20"/>
                <w:szCs w:val="20"/>
              </w:rPr>
              <w:t xml:space="preserve">veicināt pilsētas revitalizāciju, vides kvalitātes uzlabošanos un investīciju piesaistīšanu, veicot ilgtspējīgus ieguldījumus multifuncionālā sabiedriskā infrastruktūrā. </w:t>
            </w:r>
          </w:p>
        </w:tc>
        <w:tc>
          <w:tcPr>
            <w:tcW w:w="911" w:type="pct"/>
            <w:tcMar>
              <w:top w:w="0" w:type="dxa"/>
              <w:left w:w="108" w:type="dxa"/>
              <w:bottom w:w="0" w:type="dxa"/>
              <w:right w:w="108" w:type="dxa"/>
            </w:tcMar>
          </w:tcPr>
          <w:p w14:paraId="03D8A3F5" w14:textId="6B5D69D6" w:rsidR="000D7BF6" w:rsidRPr="00D407F2" w:rsidRDefault="007A2CD3" w:rsidP="00B558D2">
            <w:pPr>
              <w:rPr>
                <w:sz w:val="20"/>
                <w:szCs w:val="20"/>
              </w:rPr>
            </w:pPr>
            <w:r w:rsidRPr="00D407F2">
              <w:rPr>
                <w:sz w:val="20"/>
                <w:szCs w:val="20"/>
              </w:rPr>
              <w:t>Privātās investīcijas atbalstītajās teritorijās</w:t>
            </w:r>
          </w:p>
        </w:tc>
      </w:tr>
      <w:tr w:rsidR="000D7BF6" w:rsidRPr="00D407F2" w14:paraId="00335FFD" w14:textId="77777777" w:rsidTr="000D7BF6">
        <w:trPr>
          <w:trHeight w:val="1133"/>
        </w:trPr>
        <w:tc>
          <w:tcPr>
            <w:tcW w:w="438" w:type="pct"/>
            <w:vMerge/>
            <w:tcMar>
              <w:top w:w="0" w:type="dxa"/>
              <w:left w:w="108" w:type="dxa"/>
              <w:bottom w:w="0" w:type="dxa"/>
              <w:right w:w="108" w:type="dxa"/>
            </w:tcMar>
          </w:tcPr>
          <w:p w14:paraId="3B162321" w14:textId="77777777" w:rsidR="000D7BF6" w:rsidRPr="00D407F2" w:rsidRDefault="000D7BF6" w:rsidP="00B558D2">
            <w:pPr>
              <w:rPr>
                <w:sz w:val="20"/>
                <w:szCs w:val="20"/>
                <w:lang w:eastAsia="lv-LV"/>
              </w:rPr>
            </w:pPr>
          </w:p>
        </w:tc>
        <w:tc>
          <w:tcPr>
            <w:tcW w:w="300" w:type="pct"/>
            <w:vMerge/>
            <w:tcMar>
              <w:top w:w="0" w:type="dxa"/>
              <w:left w:w="108" w:type="dxa"/>
              <w:bottom w:w="0" w:type="dxa"/>
              <w:right w:w="108" w:type="dxa"/>
            </w:tcMar>
          </w:tcPr>
          <w:p w14:paraId="5B4E7843" w14:textId="77777777" w:rsidR="000D7BF6" w:rsidRPr="00D407F2" w:rsidRDefault="000D7BF6" w:rsidP="00B558D2">
            <w:pPr>
              <w:rPr>
                <w:sz w:val="20"/>
                <w:szCs w:val="20"/>
                <w:lang w:eastAsia="lv-LV"/>
              </w:rPr>
            </w:pPr>
          </w:p>
        </w:tc>
        <w:tc>
          <w:tcPr>
            <w:tcW w:w="550" w:type="pct"/>
            <w:vMerge/>
            <w:tcMar>
              <w:top w:w="0" w:type="dxa"/>
              <w:left w:w="108" w:type="dxa"/>
              <w:bottom w:w="0" w:type="dxa"/>
              <w:right w:w="108" w:type="dxa"/>
            </w:tcMar>
          </w:tcPr>
          <w:p w14:paraId="6C6882EC" w14:textId="77777777" w:rsidR="000D7BF6" w:rsidRPr="00D407F2" w:rsidRDefault="000D7BF6" w:rsidP="00B558D2">
            <w:pPr>
              <w:rPr>
                <w:sz w:val="20"/>
                <w:szCs w:val="20"/>
              </w:rPr>
            </w:pPr>
          </w:p>
        </w:tc>
        <w:tc>
          <w:tcPr>
            <w:tcW w:w="600" w:type="pct"/>
            <w:vMerge/>
            <w:tcMar>
              <w:top w:w="0" w:type="dxa"/>
              <w:left w:w="108" w:type="dxa"/>
              <w:bottom w:w="0" w:type="dxa"/>
              <w:right w:w="108" w:type="dxa"/>
            </w:tcMar>
          </w:tcPr>
          <w:p w14:paraId="007376BF" w14:textId="77777777" w:rsidR="000D7BF6" w:rsidRPr="00D407F2" w:rsidRDefault="000D7BF6" w:rsidP="00B558D2">
            <w:pPr>
              <w:rPr>
                <w:sz w:val="20"/>
                <w:szCs w:val="20"/>
              </w:rPr>
            </w:pPr>
          </w:p>
        </w:tc>
        <w:tc>
          <w:tcPr>
            <w:tcW w:w="550" w:type="pct"/>
            <w:vMerge/>
            <w:tcMar>
              <w:top w:w="0" w:type="dxa"/>
              <w:left w:w="108" w:type="dxa"/>
              <w:bottom w:w="0" w:type="dxa"/>
              <w:right w:w="108" w:type="dxa"/>
            </w:tcMar>
          </w:tcPr>
          <w:p w14:paraId="689F3D26" w14:textId="77777777" w:rsidR="000D7BF6" w:rsidRPr="00D407F2" w:rsidRDefault="000D7BF6" w:rsidP="00B558D2">
            <w:pPr>
              <w:rPr>
                <w:sz w:val="20"/>
                <w:szCs w:val="20"/>
                <w:lang w:eastAsia="lv-LV"/>
              </w:rPr>
            </w:pPr>
          </w:p>
        </w:tc>
        <w:tc>
          <w:tcPr>
            <w:tcW w:w="901" w:type="pct"/>
            <w:vMerge/>
            <w:tcMar>
              <w:top w:w="0" w:type="dxa"/>
              <w:left w:w="108" w:type="dxa"/>
              <w:bottom w:w="0" w:type="dxa"/>
              <w:right w:w="108" w:type="dxa"/>
            </w:tcMar>
          </w:tcPr>
          <w:p w14:paraId="3FF9CAC0" w14:textId="77777777" w:rsidR="000D7BF6" w:rsidRPr="00D407F2" w:rsidRDefault="000D7BF6" w:rsidP="00B558D2">
            <w:pPr>
              <w:widowControl w:val="0"/>
              <w:tabs>
                <w:tab w:val="left" w:pos="0"/>
              </w:tabs>
              <w:autoSpaceDE w:val="0"/>
              <w:autoSpaceDN w:val="0"/>
              <w:adjustRightInd w:val="0"/>
              <w:spacing w:before="60"/>
              <w:jc w:val="both"/>
              <w:rPr>
                <w:sz w:val="20"/>
                <w:szCs w:val="20"/>
                <w:lang w:eastAsia="lv-LV"/>
              </w:rPr>
            </w:pPr>
          </w:p>
        </w:tc>
        <w:tc>
          <w:tcPr>
            <w:tcW w:w="750" w:type="pct"/>
            <w:vMerge/>
            <w:tcMar>
              <w:top w:w="0" w:type="dxa"/>
              <w:left w:w="108" w:type="dxa"/>
              <w:bottom w:w="0" w:type="dxa"/>
              <w:right w:w="108" w:type="dxa"/>
            </w:tcMar>
          </w:tcPr>
          <w:p w14:paraId="6CE3F4EC" w14:textId="77777777" w:rsidR="000D7BF6" w:rsidRPr="00D407F2" w:rsidRDefault="000D7BF6" w:rsidP="000D7BF6">
            <w:pPr>
              <w:rPr>
                <w:sz w:val="20"/>
                <w:szCs w:val="20"/>
                <w:lang w:eastAsia="lv-LV"/>
              </w:rPr>
            </w:pPr>
          </w:p>
        </w:tc>
        <w:tc>
          <w:tcPr>
            <w:tcW w:w="911" w:type="pct"/>
            <w:tcMar>
              <w:top w:w="0" w:type="dxa"/>
              <w:left w:w="108" w:type="dxa"/>
              <w:bottom w:w="0" w:type="dxa"/>
              <w:right w:w="108" w:type="dxa"/>
            </w:tcMar>
          </w:tcPr>
          <w:p w14:paraId="00380563" w14:textId="4D3C788F" w:rsidR="000D7BF6" w:rsidRPr="00D407F2" w:rsidRDefault="007A2CD3" w:rsidP="00B558D2">
            <w:pPr>
              <w:rPr>
                <w:sz w:val="20"/>
                <w:szCs w:val="20"/>
              </w:rPr>
            </w:pPr>
            <w:r w:rsidRPr="00D407F2">
              <w:rPr>
                <w:sz w:val="20"/>
                <w:szCs w:val="20"/>
              </w:rPr>
              <w:t>Nodarbināto skaits atbalstītajās teritorijās</w:t>
            </w:r>
          </w:p>
        </w:tc>
      </w:tr>
      <w:tr w:rsidR="00B558D2" w:rsidRPr="00D407F2" w14:paraId="452ED983" w14:textId="77777777" w:rsidTr="000D7BF6">
        <w:trPr>
          <w:trHeight w:val="1246"/>
        </w:trPr>
        <w:tc>
          <w:tcPr>
            <w:tcW w:w="438" w:type="pct"/>
            <w:vMerge/>
            <w:tcMar>
              <w:top w:w="0" w:type="dxa"/>
              <w:left w:w="108" w:type="dxa"/>
              <w:bottom w:w="0" w:type="dxa"/>
              <w:right w:w="108" w:type="dxa"/>
            </w:tcMar>
          </w:tcPr>
          <w:p w14:paraId="375240C2" w14:textId="77777777" w:rsidR="00B558D2" w:rsidRPr="00D407F2" w:rsidRDefault="00B558D2" w:rsidP="00B558D2">
            <w:pPr>
              <w:rPr>
                <w:sz w:val="20"/>
                <w:szCs w:val="20"/>
                <w:lang w:eastAsia="lv-LV"/>
              </w:rPr>
            </w:pPr>
          </w:p>
        </w:tc>
        <w:tc>
          <w:tcPr>
            <w:tcW w:w="300" w:type="pct"/>
            <w:vMerge/>
            <w:tcMar>
              <w:top w:w="0" w:type="dxa"/>
              <w:left w:w="108" w:type="dxa"/>
              <w:bottom w:w="0" w:type="dxa"/>
              <w:right w:w="108" w:type="dxa"/>
            </w:tcMar>
          </w:tcPr>
          <w:p w14:paraId="698B26FE"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1A63DA48" w14:textId="77777777" w:rsidR="00B558D2" w:rsidRPr="00D407F2" w:rsidRDefault="00B558D2" w:rsidP="00B558D2">
            <w:pPr>
              <w:rPr>
                <w:sz w:val="20"/>
                <w:szCs w:val="20"/>
              </w:rPr>
            </w:pPr>
          </w:p>
        </w:tc>
        <w:tc>
          <w:tcPr>
            <w:tcW w:w="600" w:type="pct"/>
            <w:vMerge/>
            <w:tcMar>
              <w:top w:w="0" w:type="dxa"/>
              <w:left w:w="108" w:type="dxa"/>
              <w:bottom w:w="0" w:type="dxa"/>
              <w:right w:w="108" w:type="dxa"/>
            </w:tcMar>
          </w:tcPr>
          <w:p w14:paraId="03B9C73D" w14:textId="77777777" w:rsidR="00B558D2" w:rsidRPr="00D407F2" w:rsidRDefault="00B558D2" w:rsidP="00B558D2">
            <w:pPr>
              <w:rPr>
                <w:sz w:val="20"/>
                <w:szCs w:val="20"/>
              </w:rPr>
            </w:pPr>
          </w:p>
        </w:tc>
        <w:tc>
          <w:tcPr>
            <w:tcW w:w="550" w:type="pct"/>
            <w:vMerge/>
            <w:tcMar>
              <w:top w:w="0" w:type="dxa"/>
              <w:left w:w="108" w:type="dxa"/>
              <w:bottom w:w="0" w:type="dxa"/>
              <w:right w:w="108" w:type="dxa"/>
            </w:tcMar>
          </w:tcPr>
          <w:p w14:paraId="091D22CA"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3DCC58A1" w14:textId="77777777" w:rsidR="00B558D2" w:rsidRPr="00D407F2" w:rsidRDefault="00B558D2" w:rsidP="00B558D2">
            <w:pPr>
              <w:widowControl w:val="0"/>
              <w:tabs>
                <w:tab w:val="left" w:pos="0"/>
              </w:tabs>
              <w:autoSpaceDE w:val="0"/>
              <w:autoSpaceDN w:val="0"/>
              <w:adjustRightInd w:val="0"/>
              <w:spacing w:before="60"/>
              <w:jc w:val="both"/>
              <w:rPr>
                <w:sz w:val="20"/>
                <w:szCs w:val="20"/>
                <w:lang w:eastAsia="lv-LV"/>
              </w:rPr>
            </w:pPr>
          </w:p>
        </w:tc>
        <w:tc>
          <w:tcPr>
            <w:tcW w:w="750" w:type="pct"/>
            <w:tcMar>
              <w:top w:w="0" w:type="dxa"/>
              <w:left w:w="108" w:type="dxa"/>
              <w:bottom w:w="0" w:type="dxa"/>
              <w:right w:w="108" w:type="dxa"/>
            </w:tcMar>
          </w:tcPr>
          <w:p w14:paraId="0DA23FBD" w14:textId="77777777" w:rsidR="00B558D2" w:rsidRPr="00D407F2" w:rsidRDefault="00B558D2" w:rsidP="00B558D2">
            <w:pPr>
              <w:rPr>
                <w:sz w:val="20"/>
                <w:szCs w:val="20"/>
                <w:lang w:eastAsia="lv-LV"/>
              </w:rPr>
            </w:pPr>
            <w:r w:rsidRPr="00D407F2">
              <w:rPr>
                <w:sz w:val="20"/>
                <w:szCs w:val="20"/>
                <w:lang w:eastAsia="lv-LV"/>
              </w:rPr>
              <w:t>5.6.2.</w:t>
            </w:r>
          </w:p>
          <w:p w14:paraId="6370E9A2" w14:textId="2473EEFB" w:rsidR="00B558D2" w:rsidRPr="00D407F2" w:rsidRDefault="00B558D2" w:rsidP="00B558D2">
            <w:pPr>
              <w:rPr>
                <w:sz w:val="20"/>
                <w:szCs w:val="20"/>
                <w:lang w:eastAsia="lv-LV"/>
              </w:rPr>
            </w:pPr>
            <w:r w:rsidRPr="00D407F2">
              <w:rPr>
                <w:sz w:val="20"/>
                <w:szCs w:val="20"/>
                <w:lang w:eastAsia="lv-LV"/>
              </w:rPr>
              <w:t>Teritoriju revitalizācija, reģenerējot degradētās teritorijas (brownfields) atbilstoši pašvaldības integrētajām attīstības programmām.</w:t>
            </w:r>
          </w:p>
        </w:tc>
        <w:tc>
          <w:tcPr>
            <w:tcW w:w="911" w:type="pct"/>
            <w:tcMar>
              <w:top w:w="0" w:type="dxa"/>
              <w:left w:w="108" w:type="dxa"/>
              <w:bottom w:w="0" w:type="dxa"/>
              <w:right w:w="108" w:type="dxa"/>
            </w:tcMar>
          </w:tcPr>
          <w:p w14:paraId="7DBFE130" w14:textId="6336F346" w:rsidR="00B558D2" w:rsidRPr="00D407F2" w:rsidRDefault="00D91BC9" w:rsidP="00B558D2">
            <w:pPr>
              <w:rPr>
                <w:sz w:val="20"/>
                <w:szCs w:val="20"/>
              </w:rPr>
            </w:pPr>
            <w:r w:rsidRPr="00D407F2">
              <w:rPr>
                <w:sz w:val="20"/>
                <w:szCs w:val="20"/>
              </w:rPr>
              <w:t>Strādājošo skaits (privātā sektorā) uzņēmumos, kuru ražošanas vai pakalpojuma sniegšanas vieta ir nacionālas un reģionālas nozīmes attīstības centru</w:t>
            </w:r>
            <w:r w:rsidR="001B343E" w:rsidRPr="00D407F2">
              <w:rPr>
                <w:sz w:val="20"/>
                <w:szCs w:val="20"/>
              </w:rPr>
              <w:t xml:space="preserve"> un to funkcionālās</w:t>
            </w:r>
            <w:r w:rsidRPr="00D407F2">
              <w:rPr>
                <w:sz w:val="20"/>
                <w:szCs w:val="20"/>
              </w:rPr>
              <w:t xml:space="preserve"> teritorija</w:t>
            </w:r>
            <w:r w:rsidR="001B343E" w:rsidRPr="00D407F2">
              <w:rPr>
                <w:sz w:val="20"/>
                <w:szCs w:val="20"/>
              </w:rPr>
              <w:t>s</w:t>
            </w:r>
            <w:r w:rsidRPr="00D407F2">
              <w:rPr>
                <w:sz w:val="20"/>
                <w:szCs w:val="20"/>
              </w:rPr>
              <w:t>.</w:t>
            </w:r>
          </w:p>
        </w:tc>
      </w:tr>
      <w:tr w:rsidR="00B558D2" w:rsidRPr="00D407F2" w14:paraId="10A4F519" w14:textId="77777777" w:rsidTr="000D7BF6">
        <w:trPr>
          <w:trHeight w:val="330"/>
        </w:trPr>
        <w:tc>
          <w:tcPr>
            <w:tcW w:w="438" w:type="pct"/>
            <w:vMerge/>
            <w:hideMark/>
          </w:tcPr>
          <w:p w14:paraId="01CE0C1E" w14:textId="4E4C7501" w:rsidR="00B558D2" w:rsidRPr="00D407F2" w:rsidRDefault="00B558D2" w:rsidP="00B558D2">
            <w:pPr>
              <w:rPr>
                <w:rFonts w:eastAsiaTheme="minorHAnsi"/>
                <w:sz w:val="20"/>
                <w:szCs w:val="20"/>
                <w:lang w:eastAsia="lv-LV"/>
              </w:rPr>
            </w:pPr>
          </w:p>
        </w:tc>
        <w:tc>
          <w:tcPr>
            <w:tcW w:w="300" w:type="pct"/>
            <w:vMerge w:val="restart"/>
            <w:tcMar>
              <w:top w:w="0" w:type="dxa"/>
              <w:left w:w="108" w:type="dxa"/>
              <w:bottom w:w="0" w:type="dxa"/>
              <w:right w:w="108" w:type="dxa"/>
            </w:tcMar>
            <w:hideMark/>
          </w:tcPr>
          <w:p w14:paraId="58B38515" w14:textId="77777777" w:rsidR="00B558D2" w:rsidRPr="00D407F2" w:rsidRDefault="00B558D2" w:rsidP="00B558D2">
            <w:pPr>
              <w:rPr>
                <w:rFonts w:eastAsiaTheme="minorHAnsi"/>
                <w:sz w:val="20"/>
                <w:szCs w:val="20"/>
                <w:lang w:eastAsia="lv-LV"/>
              </w:rPr>
            </w:pPr>
            <w:r w:rsidRPr="00D407F2">
              <w:rPr>
                <w:sz w:val="20"/>
                <w:szCs w:val="20"/>
                <w:lang w:eastAsia="lv-LV"/>
              </w:rPr>
              <w:t>KF</w:t>
            </w:r>
          </w:p>
        </w:tc>
        <w:tc>
          <w:tcPr>
            <w:tcW w:w="550" w:type="pct"/>
            <w:vMerge w:val="restart"/>
            <w:shd w:val="clear" w:color="auto" w:fill="auto"/>
            <w:tcMar>
              <w:top w:w="0" w:type="dxa"/>
              <w:left w:w="108" w:type="dxa"/>
              <w:bottom w:w="0" w:type="dxa"/>
              <w:right w:w="108" w:type="dxa"/>
            </w:tcMar>
            <w:hideMark/>
          </w:tcPr>
          <w:p w14:paraId="7A055A95" w14:textId="5281CBDD" w:rsidR="00B558D2" w:rsidRPr="00D407F2" w:rsidRDefault="00B558D2" w:rsidP="00B558D2">
            <w:pPr>
              <w:rPr>
                <w:rFonts w:eastAsiaTheme="minorHAnsi"/>
                <w:sz w:val="20"/>
                <w:szCs w:val="20"/>
                <w:lang w:eastAsia="lv-LV"/>
              </w:rPr>
            </w:pPr>
            <w:r w:rsidRPr="00D407F2">
              <w:rPr>
                <w:sz w:val="20"/>
                <w:szCs w:val="20"/>
              </w:rPr>
              <w:t>190 138 398</w:t>
            </w:r>
          </w:p>
        </w:tc>
        <w:tc>
          <w:tcPr>
            <w:tcW w:w="600" w:type="pct"/>
            <w:vMerge w:val="restart"/>
            <w:tcMar>
              <w:top w:w="0" w:type="dxa"/>
              <w:left w:w="108" w:type="dxa"/>
              <w:bottom w:w="0" w:type="dxa"/>
              <w:right w:w="108" w:type="dxa"/>
            </w:tcMar>
            <w:hideMark/>
          </w:tcPr>
          <w:p w14:paraId="3A7102CF" w14:textId="5876CBA7" w:rsidR="00B558D2" w:rsidRPr="00D407F2" w:rsidRDefault="00B558D2" w:rsidP="00B558D2">
            <w:pPr>
              <w:rPr>
                <w:rFonts w:eastAsiaTheme="minorHAnsi"/>
                <w:sz w:val="20"/>
                <w:szCs w:val="20"/>
                <w:lang w:eastAsia="lv-LV"/>
              </w:rPr>
            </w:pPr>
            <w:r w:rsidRPr="00D407F2">
              <w:rPr>
                <w:sz w:val="20"/>
                <w:szCs w:val="20"/>
              </w:rPr>
              <w:t>4,3%</w:t>
            </w:r>
          </w:p>
        </w:tc>
        <w:tc>
          <w:tcPr>
            <w:tcW w:w="550" w:type="pct"/>
            <w:vMerge w:val="restart"/>
            <w:tcMar>
              <w:top w:w="0" w:type="dxa"/>
              <w:left w:w="108" w:type="dxa"/>
              <w:bottom w:w="0" w:type="dxa"/>
              <w:right w:w="108" w:type="dxa"/>
            </w:tcMar>
            <w:hideMark/>
          </w:tcPr>
          <w:p w14:paraId="1C85A2A2" w14:textId="77777777" w:rsidR="00B558D2" w:rsidRPr="00D407F2" w:rsidRDefault="00B558D2" w:rsidP="00B558D2">
            <w:pPr>
              <w:rPr>
                <w:rFonts w:eastAsiaTheme="minorHAnsi"/>
                <w:sz w:val="20"/>
                <w:szCs w:val="20"/>
                <w:lang w:eastAsia="lv-LV"/>
              </w:rPr>
            </w:pPr>
            <w:r w:rsidRPr="00D407F2">
              <w:rPr>
                <w:sz w:val="20"/>
                <w:szCs w:val="20"/>
                <w:lang w:eastAsia="lv-LV"/>
              </w:rPr>
              <w:t>6.Aizsargāt vidi un veicināt resursu efektivitāti</w:t>
            </w:r>
          </w:p>
        </w:tc>
        <w:tc>
          <w:tcPr>
            <w:tcW w:w="901" w:type="pct"/>
            <w:tcMar>
              <w:top w:w="0" w:type="dxa"/>
              <w:left w:w="108" w:type="dxa"/>
              <w:bottom w:w="0" w:type="dxa"/>
              <w:right w:w="108" w:type="dxa"/>
            </w:tcMar>
            <w:hideMark/>
          </w:tcPr>
          <w:p w14:paraId="4DBCD5C0" w14:textId="43C4A282" w:rsidR="00B558D2" w:rsidRPr="00D407F2" w:rsidRDefault="00B558D2" w:rsidP="00B558D2">
            <w:pPr>
              <w:rPr>
                <w:rFonts w:eastAsiaTheme="minorHAnsi"/>
                <w:sz w:val="20"/>
                <w:szCs w:val="20"/>
                <w:lang w:eastAsia="lv-LV"/>
              </w:rPr>
            </w:pPr>
            <w:r w:rsidRPr="00D407F2">
              <w:rPr>
                <w:sz w:val="20"/>
                <w:szCs w:val="20"/>
                <w:lang w:eastAsia="lv-LV"/>
              </w:rPr>
              <w:t xml:space="preserve"> 5.2. </w:t>
            </w:r>
            <w:r w:rsidRPr="00D407F2">
              <w:rPr>
                <w:rFonts w:eastAsia="Tahoma"/>
                <w:sz w:val="20"/>
                <w:szCs w:val="20"/>
              </w:rPr>
              <w:t xml:space="preserve">investēt atkritumu apsaimniekošanas nozarē, lai ievērotu Savienības </w:t>
            </w:r>
            <w:r w:rsidRPr="00D407F2">
              <w:rPr>
                <w:rFonts w:eastAsia="Tahoma"/>
                <w:i/>
                <w:sz w:val="20"/>
                <w:szCs w:val="20"/>
              </w:rPr>
              <w:t>acquis</w:t>
            </w:r>
            <w:r w:rsidRPr="00D407F2">
              <w:rPr>
                <w:rFonts w:eastAsia="Tahoma"/>
                <w:sz w:val="20"/>
                <w:szCs w:val="20"/>
              </w:rPr>
              <w:t xml:space="preserve"> noteiktās prasības vides jomā un nodrošinātu dalībvalstu identificētās vajadzības pēc investīcijām, kas pārsniedz minētās prasības, </w:t>
            </w:r>
            <w:r w:rsidRPr="00D407F2">
              <w:rPr>
                <w:sz w:val="20"/>
                <w:szCs w:val="20"/>
              </w:rPr>
              <w:t>vides saglabāšana un aizsardzība un resursu efektīvas izmantošanas veicināšana</w:t>
            </w:r>
          </w:p>
        </w:tc>
        <w:tc>
          <w:tcPr>
            <w:tcW w:w="750" w:type="pct"/>
            <w:tcMar>
              <w:top w:w="0" w:type="dxa"/>
              <w:left w:w="108" w:type="dxa"/>
              <w:bottom w:w="0" w:type="dxa"/>
              <w:right w:w="108" w:type="dxa"/>
            </w:tcMar>
            <w:hideMark/>
          </w:tcPr>
          <w:p w14:paraId="22ED49E8" w14:textId="419703BE" w:rsidR="00B558D2" w:rsidRPr="00D407F2" w:rsidRDefault="00B558D2" w:rsidP="00B558D2">
            <w:pPr>
              <w:spacing w:before="60"/>
              <w:jc w:val="both"/>
              <w:rPr>
                <w:sz w:val="20"/>
                <w:szCs w:val="20"/>
              </w:rPr>
            </w:pPr>
            <w:r w:rsidRPr="00D407F2">
              <w:rPr>
                <w:sz w:val="20"/>
                <w:szCs w:val="20"/>
                <w:lang w:eastAsia="lv-LV"/>
              </w:rPr>
              <w:t xml:space="preserve">5.2.1. </w:t>
            </w:r>
            <w:r w:rsidRPr="00D407F2">
              <w:rPr>
                <w:sz w:val="20"/>
                <w:szCs w:val="20"/>
              </w:rPr>
              <w:t>palielināt dažāda veida atkritumu atkārtotu izmantošanu, pārstrādi un reģenerāciju.</w:t>
            </w:r>
          </w:p>
          <w:p w14:paraId="606109BB" w14:textId="3CD9FB55" w:rsidR="00B558D2" w:rsidRPr="00D407F2" w:rsidRDefault="00B558D2" w:rsidP="00B558D2">
            <w:pPr>
              <w:rPr>
                <w:rFonts w:eastAsiaTheme="minorHAnsi"/>
                <w:sz w:val="20"/>
                <w:szCs w:val="20"/>
                <w:lang w:eastAsia="lv-LV"/>
              </w:rPr>
            </w:pPr>
          </w:p>
        </w:tc>
        <w:tc>
          <w:tcPr>
            <w:tcW w:w="911" w:type="pct"/>
            <w:tcMar>
              <w:top w:w="0" w:type="dxa"/>
              <w:left w:w="108" w:type="dxa"/>
              <w:bottom w:w="0" w:type="dxa"/>
              <w:right w:w="108" w:type="dxa"/>
            </w:tcMar>
            <w:hideMark/>
          </w:tcPr>
          <w:p w14:paraId="05BF22C1" w14:textId="4864C439" w:rsidR="00B558D2" w:rsidRPr="00D407F2" w:rsidRDefault="00E91BDE" w:rsidP="00B558D2">
            <w:pPr>
              <w:rPr>
                <w:rFonts w:eastAsiaTheme="minorHAnsi"/>
                <w:sz w:val="20"/>
                <w:szCs w:val="20"/>
                <w:lang w:eastAsia="lv-LV"/>
              </w:rPr>
            </w:pPr>
            <w:r w:rsidRPr="00D407F2">
              <w:rPr>
                <w:sz w:val="20"/>
                <w:szCs w:val="20"/>
              </w:rPr>
              <w:t xml:space="preserve">Pārstrādei un reģenerācijai nodoto atkritumu daudzums attiecībā pret attiecīgajā gadā radīto atkritumu daudzumu </w:t>
            </w:r>
          </w:p>
        </w:tc>
      </w:tr>
      <w:tr w:rsidR="00B558D2" w:rsidRPr="00D407F2" w14:paraId="6123BADE" w14:textId="77777777" w:rsidTr="000D7BF6">
        <w:trPr>
          <w:trHeight w:val="330"/>
        </w:trPr>
        <w:tc>
          <w:tcPr>
            <w:tcW w:w="438" w:type="pct"/>
            <w:vMerge/>
          </w:tcPr>
          <w:p w14:paraId="4828862A"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55AFDE43" w14:textId="77777777" w:rsidR="00B558D2" w:rsidRPr="00D407F2" w:rsidRDefault="00B558D2" w:rsidP="00B558D2">
            <w:pPr>
              <w:rPr>
                <w:sz w:val="20"/>
                <w:szCs w:val="20"/>
                <w:lang w:eastAsia="lv-LV"/>
              </w:rPr>
            </w:pPr>
          </w:p>
        </w:tc>
        <w:tc>
          <w:tcPr>
            <w:tcW w:w="550" w:type="pct"/>
            <w:vMerge/>
            <w:shd w:val="clear" w:color="auto" w:fill="auto"/>
            <w:tcMar>
              <w:top w:w="0" w:type="dxa"/>
              <w:left w:w="108" w:type="dxa"/>
              <w:bottom w:w="0" w:type="dxa"/>
              <w:right w:w="108" w:type="dxa"/>
            </w:tcMar>
          </w:tcPr>
          <w:p w14:paraId="56EE847C" w14:textId="77777777" w:rsidR="00B558D2" w:rsidRPr="00D407F2" w:rsidRDefault="00B558D2" w:rsidP="00B558D2">
            <w:pPr>
              <w:rPr>
                <w:sz w:val="20"/>
                <w:szCs w:val="20"/>
              </w:rPr>
            </w:pPr>
          </w:p>
        </w:tc>
        <w:tc>
          <w:tcPr>
            <w:tcW w:w="600" w:type="pct"/>
            <w:vMerge/>
            <w:tcMar>
              <w:top w:w="0" w:type="dxa"/>
              <w:left w:w="108" w:type="dxa"/>
              <w:bottom w:w="0" w:type="dxa"/>
              <w:right w:w="108" w:type="dxa"/>
            </w:tcMar>
          </w:tcPr>
          <w:p w14:paraId="175D6237" w14:textId="77777777" w:rsidR="00B558D2" w:rsidRPr="00D407F2" w:rsidRDefault="00B558D2" w:rsidP="00B558D2">
            <w:pPr>
              <w:rPr>
                <w:sz w:val="20"/>
                <w:szCs w:val="20"/>
              </w:rPr>
            </w:pPr>
          </w:p>
        </w:tc>
        <w:tc>
          <w:tcPr>
            <w:tcW w:w="550" w:type="pct"/>
            <w:vMerge/>
            <w:tcMar>
              <w:top w:w="0" w:type="dxa"/>
              <w:left w:w="108" w:type="dxa"/>
              <w:bottom w:w="0" w:type="dxa"/>
              <w:right w:w="108" w:type="dxa"/>
            </w:tcMar>
          </w:tcPr>
          <w:p w14:paraId="748D914C" w14:textId="77777777" w:rsidR="00B558D2" w:rsidRPr="00D407F2" w:rsidRDefault="00B558D2" w:rsidP="00B558D2">
            <w:pPr>
              <w:rPr>
                <w:sz w:val="20"/>
                <w:szCs w:val="20"/>
                <w:lang w:eastAsia="lv-LV"/>
              </w:rPr>
            </w:pPr>
          </w:p>
        </w:tc>
        <w:tc>
          <w:tcPr>
            <w:tcW w:w="901" w:type="pct"/>
            <w:tcMar>
              <w:top w:w="0" w:type="dxa"/>
              <w:left w:w="108" w:type="dxa"/>
              <w:bottom w:w="0" w:type="dxa"/>
              <w:right w:w="108" w:type="dxa"/>
            </w:tcMar>
          </w:tcPr>
          <w:p w14:paraId="599C9565" w14:textId="4D58656E" w:rsidR="00B558D2" w:rsidRPr="00D407F2" w:rsidRDefault="00B558D2" w:rsidP="006F3CEE">
            <w:pPr>
              <w:widowControl w:val="0"/>
              <w:autoSpaceDE w:val="0"/>
              <w:autoSpaceDN w:val="0"/>
              <w:adjustRightInd w:val="0"/>
              <w:spacing w:before="60"/>
              <w:rPr>
                <w:b/>
              </w:rPr>
            </w:pPr>
            <w:r w:rsidRPr="00D407F2">
              <w:rPr>
                <w:rFonts w:eastAsia="Tahoma"/>
                <w:sz w:val="20"/>
                <w:szCs w:val="20"/>
              </w:rPr>
              <w:t xml:space="preserve">5.3. investēt ūdenssaimniecības nozarē, lai ievērotu Savienības </w:t>
            </w:r>
            <w:r w:rsidRPr="00D407F2">
              <w:rPr>
                <w:rFonts w:eastAsia="Tahoma"/>
                <w:i/>
                <w:sz w:val="20"/>
                <w:szCs w:val="20"/>
              </w:rPr>
              <w:t>acquis</w:t>
            </w:r>
            <w:r w:rsidRPr="00D407F2">
              <w:rPr>
                <w:rFonts w:eastAsia="Tahoma"/>
                <w:sz w:val="20"/>
                <w:szCs w:val="20"/>
              </w:rPr>
              <w:t xml:space="preserve"> noteiktās prasības vides jomā un nodrošinātu dalībvalstu identificētās vajadzības pēc investīcijām, kas pārsniedz minētās prasības. </w:t>
            </w:r>
          </w:p>
          <w:p w14:paraId="760C0F16"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47ABB035" w14:textId="3F75A218" w:rsidR="00B558D2" w:rsidRPr="00D407F2" w:rsidRDefault="00B558D2" w:rsidP="00B558D2">
            <w:pPr>
              <w:rPr>
                <w:sz w:val="20"/>
                <w:szCs w:val="20"/>
                <w:lang w:eastAsia="lv-LV"/>
              </w:rPr>
            </w:pPr>
            <w:r w:rsidRPr="00D407F2">
              <w:rPr>
                <w:sz w:val="20"/>
                <w:szCs w:val="20"/>
                <w:lang w:eastAsia="lv-LV"/>
              </w:rPr>
              <w:t xml:space="preserve">5.3.1. </w:t>
            </w:r>
            <w:r w:rsidRPr="00D407F2">
              <w:rPr>
                <w:sz w:val="20"/>
                <w:szCs w:val="20"/>
              </w:rPr>
              <w:t>attīstīt un uzlabot ūdensapgādes un kanalizācijas sistēmas pakalpojumu kvalitāti un pieejamību</w:t>
            </w:r>
          </w:p>
        </w:tc>
        <w:tc>
          <w:tcPr>
            <w:tcW w:w="911" w:type="pct"/>
            <w:tcMar>
              <w:top w:w="0" w:type="dxa"/>
              <w:left w:w="108" w:type="dxa"/>
              <w:bottom w:w="0" w:type="dxa"/>
              <w:right w:w="108" w:type="dxa"/>
            </w:tcMar>
          </w:tcPr>
          <w:p w14:paraId="3F446D5B" w14:textId="77777777" w:rsidR="00B558D2" w:rsidRPr="00D407F2" w:rsidRDefault="00E91BDE" w:rsidP="00B558D2">
            <w:pPr>
              <w:rPr>
                <w:sz w:val="20"/>
                <w:szCs w:val="20"/>
                <w:lang w:eastAsia="lv-LV"/>
              </w:rPr>
            </w:pPr>
            <w:r w:rsidRPr="00D407F2">
              <w:rPr>
                <w:sz w:val="20"/>
                <w:szCs w:val="20"/>
                <w:lang w:eastAsia="lv-LV"/>
              </w:rPr>
              <w:t>Iedzīvotāju īpatsvars, kam nodrošināta normatīvo aktu prasībām atbilstošu centralizēto ūdensapgādes pakalpojumu pieslēgumi</w:t>
            </w:r>
          </w:p>
          <w:p w14:paraId="3F241274" w14:textId="77777777" w:rsidR="00E91BDE" w:rsidRPr="00D407F2" w:rsidRDefault="00E91BDE" w:rsidP="00B558D2">
            <w:pPr>
              <w:rPr>
                <w:sz w:val="20"/>
                <w:szCs w:val="20"/>
                <w:lang w:eastAsia="lv-LV"/>
              </w:rPr>
            </w:pPr>
          </w:p>
          <w:p w14:paraId="2093CCC7" w14:textId="2AF5DCCC" w:rsidR="00E91BDE" w:rsidRPr="00D407F2" w:rsidRDefault="00E91BDE" w:rsidP="00B558D2">
            <w:pPr>
              <w:rPr>
                <w:sz w:val="20"/>
                <w:szCs w:val="20"/>
                <w:lang w:eastAsia="lv-LV"/>
              </w:rPr>
            </w:pPr>
            <w:r w:rsidRPr="00D407F2">
              <w:rPr>
                <w:sz w:val="20"/>
                <w:szCs w:val="20"/>
                <w:lang w:eastAsia="lv-LV"/>
              </w:rPr>
              <w:t>Iedzīvotāju īpatsvars, kam nodrošināta normatīvo aktu prasībām atbilstošu centralizēto notekūdeņu apsaimniekošanas pakalpojumu pieslēgumi.</w:t>
            </w:r>
          </w:p>
        </w:tc>
      </w:tr>
      <w:tr w:rsidR="00FF19D8" w:rsidRPr="00D407F2" w14:paraId="5205B075" w14:textId="77777777" w:rsidTr="000D7BF6">
        <w:trPr>
          <w:trHeight w:val="330"/>
        </w:trPr>
        <w:tc>
          <w:tcPr>
            <w:tcW w:w="438" w:type="pct"/>
            <w:vMerge/>
          </w:tcPr>
          <w:p w14:paraId="101D8680" w14:textId="77777777" w:rsidR="00FF19D8" w:rsidRPr="00D407F2" w:rsidRDefault="00FF19D8" w:rsidP="00B558D2">
            <w:pPr>
              <w:rPr>
                <w:rFonts w:eastAsiaTheme="minorHAnsi"/>
                <w:sz w:val="20"/>
                <w:szCs w:val="20"/>
                <w:lang w:eastAsia="lv-LV"/>
              </w:rPr>
            </w:pPr>
          </w:p>
        </w:tc>
        <w:tc>
          <w:tcPr>
            <w:tcW w:w="300" w:type="pct"/>
            <w:vMerge/>
            <w:tcMar>
              <w:top w:w="0" w:type="dxa"/>
              <w:left w:w="108" w:type="dxa"/>
              <w:bottom w:w="0" w:type="dxa"/>
              <w:right w:w="108" w:type="dxa"/>
            </w:tcMar>
          </w:tcPr>
          <w:p w14:paraId="57BDA002" w14:textId="77777777" w:rsidR="00FF19D8" w:rsidRPr="00D407F2" w:rsidRDefault="00FF19D8" w:rsidP="00B558D2">
            <w:pPr>
              <w:rPr>
                <w:sz w:val="20"/>
                <w:szCs w:val="20"/>
                <w:lang w:eastAsia="lv-LV"/>
              </w:rPr>
            </w:pPr>
          </w:p>
        </w:tc>
        <w:tc>
          <w:tcPr>
            <w:tcW w:w="550" w:type="pct"/>
            <w:vMerge/>
            <w:shd w:val="clear" w:color="auto" w:fill="auto"/>
            <w:tcMar>
              <w:top w:w="0" w:type="dxa"/>
              <w:left w:w="108" w:type="dxa"/>
              <w:bottom w:w="0" w:type="dxa"/>
              <w:right w:w="108" w:type="dxa"/>
            </w:tcMar>
          </w:tcPr>
          <w:p w14:paraId="20B05FD2" w14:textId="77777777" w:rsidR="00FF19D8" w:rsidRPr="00D407F2" w:rsidRDefault="00FF19D8" w:rsidP="00B558D2">
            <w:pPr>
              <w:rPr>
                <w:sz w:val="20"/>
                <w:szCs w:val="20"/>
              </w:rPr>
            </w:pPr>
          </w:p>
        </w:tc>
        <w:tc>
          <w:tcPr>
            <w:tcW w:w="600" w:type="pct"/>
            <w:vMerge/>
            <w:tcMar>
              <w:top w:w="0" w:type="dxa"/>
              <w:left w:w="108" w:type="dxa"/>
              <w:bottom w:w="0" w:type="dxa"/>
              <w:right w:w="108" w:type="dxa"/>
            </w:tcMar>
          </w:tcPr>
          <w:p w14:paraId="2958AEC4" w14:textId="77777777" w:rsidR="00FF19D8" w:rsidRPr="00D407F2" w:rsidRDefault="00FF19D8" w:rsidP="00B558D2">
            <w:pPr>
              <w:rPr>
                <w:sz w:val="20"/>
                <w:szCs w:val="20"/>
              </w:rPr>
            </w:pPr>
          </w:p>
        </w:tc>
        <w:tc>
          <w:tcPr>
            <w:tcW w:w="550" w:type="pct"/>
            <w:vMerge/>
            <w:tcMar>
              <w:top w:w="0" w:type="dxa"/>
              <w:left w:w="108" w:type="dxa"/>
              <w:bottom w:w="0" w:type="dxa"/>
              <w:right w:w="108" w:type="dxa"/>
            </w:tcMar>
          </w:tcPr>
          <w:p w14:paraId="4A3566E0" w14:textId="77777777" w:rsidR="00FF19D8" w:rsidRPr="00D407F2" w:rsidRDefault="00FF19D8" w:rsidP="00B558D2">
            <w:pPr>
              <w:rPr>
                <w:sz w:val="20"/>
                <w:szCs w:val="20"/>
                <w:lang w:eastAsia="lv-LV"/>
              </w:rPr>
            </w:pPr>
          </w:p>
        </w:tc>
        <w:tc>
          <w:tcPr>
            <w:tcW w:w="901" w:type="pct"/>
            <w:vMerge w:val="restart"/>
            <w:tcMar>
              <w:top w:w="0" w:type="dxa"/>
              <w:left w:w="108" w:type="dxa"/>
              <w:bottom w:w="0" w:type="dxa"/>
              <w:right w:w="108" w:type="dxa"/>
            </w:tcMar>
          </w:tcPr>
          <w:p w14:paraId="2B6C9F50" w14:textId="718B0E07" w:rsidR="00FF19D8" w:rsidRPr="00D407F2" w:rsidRDefault="00FF19D8" w:rsidP="00B558D2">
            <w:pPr>
              <w:widowControl w:val="0"/>
              <w:autoSpaceDE w:val="0"/>
              <w:autoSpaceDN w:val="0"/>
              <w:adjustRightInd w:val="0"/>
              <w:spacing w:before="60"/>
              <w:jc w:val="both"/>
              <w:rPr>
                <w:sz w:val="20"/>
                <w:szCs w:val="20"/>
              </w:rPr>
            </w:pPr>
            <w:r w:rsidRPr="00D407F2">
              <w:rPr>
                <w:sz w:val="20"/>
                <w:szCs w:val="20"/>
                <w:lang w:eastAsia="lv-LV"/>
              </w:rPr>
              <w:t xml:space="preserve">5.4. </w:t>
            </w:r>
            <w:r w:rsidRPr="00D407F2">
              <w:rPr>
                <w:rFonts w:eastAsia="Tahoma"/>
                <w:sz w:val="20"/>
                <w:szCs w:val="20"/>
              </w:rPr>
              <w:t xml:space="preserve">aizsargāt un atjaunot </w:t>
            </w:r>
            <w:r w:rsidRPr="00D407F2">
              <w:rPr>
                <w:rFonts w:eastAsia="Tahoma"/>
                <w:sz w:val="20"/>
                <w:szCs w:val="20"/>
              </w:rPr>
              <w:lastRenderedPageBreak/>
              <w:t>bioloģisko da</w:t>
            </w:r>
            <w:r w:rsidR="00541678" w:rsidRPr="00D407F2">
              <w:rPr>
                <w:rFonts w:eastAsia="Tahoma"/>
                <w:sz w:val="20"/>
                <w:szCs w:val="20"/>
              </w:rPr>
              <w:t>udzveidību un augsni un veicināt</w:t>
            </w:r>
            <w:r w:rsidRPr="00D407F2">
              <w:rPr>
                <w:rFonts w:eastAsia="Tahoma"/>
                <w:sz w:val="20"/>
                <w:szCs w:val="20"/>
              </w:rPr>
              <w:t xml:space="preserve"> ekosistēmu pakalpojumus, tostarp ar </w:t>
            </w:r>
            <w:r w:rsidR="00541678" w:rsidRPr="00D407F2">
              <w:rPr>
                <w:rFonts w:eastAsia="Tahoma"/>
                <w:sz w:val="20"/>
                <w:szCs w:val="20"/>
              </w:rPr>
              <w:t>izmantojot „</w:t>
            </w:r>
            <w:r w:rsidRPr="00D407F2">
              <w:rPr>
                <w:rFonts w:eastAsia="Tahoma"/>
                <w:sz w:val="20"/>
                <w:szCs w:val="20"/>
              </w:rPr>
              <w:t>Natura 2000</w:t>
            </w:r>
            <w:r w:rsidR="00541678" w:rsidRPr="00D407F2">
              <w:rPr>
                <w:rFonts w:eastAsia="Tahoma"/>
                <w:sz w:val="20"/>
                <w:szCs w:val="20"/>
              </w:rPr>
              <w:t>”</w:t>
            </w:r>
            <w:r w:rsidRPr="00D407F2">
              <w:rPr>
                <w:rFonts w:eastAsia="Tahoma"/>
                <w:sz w:val="20"/>
                <w:szCs w:val="20"/>
              </w:rPr>
              <w:t xml:space="preserve"> un zaļās infrastruktūras palīdzību.</w:t>
            </w:r>
          </w:p>
          <w:p w14:paraId="7DB878C3" w14:textId="4EFEDD37" w:rsidR="00FF19D8" w:rsidRPr="00D407F2" w:rsidRDefault="00FF19D8" w:rsidP="00B558D2">
            <w:pPr>
              <w:rPr>
                <w:sz w:val="20"/>
                <w:szCs w:val="20"/>
                <w:lang w:eastAsia="lv-LV"/>
              </w:rPr>
            </w:pPr>
          </w:p>
        </w:tc>
        <w:tc>
          <w:tcPr>
            <w:tcW w:w="750" w:type="pct"/>
            <w:tcMar>
              <w:top w:w="0" w:type="dxa"/>
              <w:left w:w="108" w:type="dxa"/>
              <w:bottom w:w="0" w:type="dxa"/>
              <w:right w:w="108" w:type="dxa"/>
            </w:tcMar>
          </w:tcPr>
          <w:p w14:paraId="1523B60F" w14:textId="77777777" w:rsidR="00FF19D8" w:rsidRPr="00D407F2" w:rsidRDefault="00FF19D8" w:rsidP="00B558D2">
            <w:pPr>
              <w:widowControl w:val="0"/>
              <w:autoSpaceDE w:val="0"/>
              <w:autoSpaceDN w:val="0"/>
              <w:adjustRightInd w:val="0"/>
              <w:spacing w:before="60"/>
              <w:jc w:val="both"/>
              <w:rPr>
                <w:rFonts w:eastAsia="Times New Roman"/>
                <w:b/>
                <w:sz w:val="20"/>
                <w:szCs w:val="20"/>
              </w:rPr>
            </w:pPr>
            <w:r w:rsidRPr="00D407F2">
              <w:rPr>
                <w:sz w:val="20"/>
                <w:szCs w:val="20"/>
                <w:lang w:eastAsia="lv-LV"/>
              </w:rPr>
              <w:lastRenderedPageBreak/>
              <w:t xml:space="preserve">5.4.1. </w:t>
            </w:r>
            <w:r w:rsidRPr="00D407F2">
              <w:rPr>
                <w:sz w:val="20"/>
                <w:szCs w:val="20"/>
              </w:rPr>
              <w:t xml:space="preserve">saglabāt un </w:t>
            </w:r>
            <w:r w:rsidRPr="00D407F2">
              <w:rPr>
                <w:sz w:val="20"/>
                <w:szCs w:val="20"/>
              </w:rPr>
              <w:lastRenderedPageBreak/>
              <w:t>atjaunot bioloģisko daudzveidību un aizsargāt ekosistēmas.</w:t>
            </w:r>
          </w:p>
          <w:p w14:paraId="28FDC56E" w14:textId="7228752A" w:rsidR="00FF19D8" w:rsidRPr="00D407F2" w:rsidRDefault="00FF19D8" w:rsidP="00B558D2">
            <w:pPr>
              <w:rPr>
                <w:sz w:val="20"/>
                <w:szCs w:val="20"/>
                <w:lang w:eastAsia="lv-LV"/>
              </w:rPr>
            </w:pPr>
          </w:p>
        </w:tc>
        <w:tc>
          <w:tcPr>
            <w:tcW w:w="911" w:type="pct"/>
            <w:tcMar>
              <w:top w:w="0" w:type="dxa"/>
              <w:left w:w="108" w:type="dxa"/>
              <w:bottom w:w="0" w:type="dxa"/>
              <w:right w:w="108" w:type="dxa"/>
            </w:tcMar>
          </w:tcPr>
          <w:p w14:paraId="5C5ACDE8" w14:textId="77777777" w:rsidR="00FF19D8" w:rsidRPr="00D407F2" w:rsidRDefault="00E91BDE" w:rsidP="00B558D2">
            <w:pPr>
              <w:rPr>
                <w:sz w:val="20"/>
                <w:szCs w:val="20"/>
                <w:lang w:eastAsia="lv-LV"/>
              </w:rPr>
            </w:pPr>
            <w:r w:rsidRPr="00D407F2">
              <w:rPr>
                <w:sz w:val="20"/>
                <w:szCs w:val="20"/>
                <w:lang w:eastAsia="lv-LV"/>
              </w:rPr>
              <w:lastRenderedPageBreak/>
              <w:t xml:space="preserve">Nodrošināts labvēlīgs </w:t>
            </w:r>
            <w:r w:rsidRPr="00D407F2">
              <w:rPr>
                <w:sz w:val="20"/>
                <w:szCs w:val="20"/>
                <w:lang w:eastAsia="lv-LV"/>
              </w:rPr>
              <w:lastRenderedPageBreak/>
              <w:t>aizsardzības statuss ES nozīmes biotopiem</w:t>
            </w:r>
          </w:p>
          <w:p w14:paraId="40136AF1" w14:textId="77777777" w:rsidR="00E91BDE" w:rsidRPr="00D407F2" w:rsidRDefault="00E91BDE" w:rsidP="00B558D2">
            <w:pPr>
              <w:rPr>
                <w:sz w:val="20"/>
                <w:szCs w:val="20"/>
                <w:lang w:eastAsia="lv-LV"/>
              </w:rPr>
            </w:pPr>
          </w:p>
          <w:p w14:paraId="2A8BD8B7" w14:textId="3704B31E" w:rsidR="00E91BDE" w:rsidRPr="00D407F2" w:rsidRDefault="00E91BDE" w:rsidP="00B558D2">
            <w:pPr>
              <w:rPr>
                <w:sz w:val="20"/>
                <w:szCs w:val="20"/>
                <w:lang w:eastAsia="lv-LV"/>
              </w:rPr>
            </w:pPr>
            <w:r w:rsidRPr="00D407F2">
              <w:rPr>
                <w:sz w:val="20"/>
                <w:szCs w:val="20"/>
                <w:lang w:eastAsia="lv-LV"/>
              </w:rPr>
              <w:t>Nodrošināts labvēlīgs aizsardzības statuss ES nozīmes sugām</w:t>
            </w:r>
          </w:p>
        </w:tc>
      </w:tr>
      <w:tr w:rsidR="00FF19D8" w:rsidRPr="00D407F2" w14:paraId="1C16EB85" w14:textId="77777777" w:rsidTr="00260545">
        <w:trPr>
          <w:trHeight w:val="1463"/>
        </w:trPr>
        <w:tc>
          <w:tcPr>
            <w:tcW w:w="438" w:type="pct"/>
            <w:vMerge/>
            <w:tcBorders>
              <w:bottom w:val="single" w:sz="4" w:space="0" w:color="auto"/>
            </w:tcBorders>
          </w:tcPr>
          <w:p w14:paraId="7095FA43" w14:textId="77777777" w:rsidR="00FF19D8" w:rsidRPr="00D407F2" w:rsidRDefault="00FF19D8" w:rsidP="00B558D2">
            <w:pPr>
              <w:rPr>
                <w:rFonts w:eastAsiaTheme="minorHAnsi"/>
                <w:sz w:val="20"/>
                <w:szCs w:val="20"/>
                <w:lang w:eastAsia="lv-LV"/>
              </w:rPr>
            </w:pPr>
          </w:p>
        </w:tc>
        <w:tc>
          <w:tcPr>
            <w:tcW w:w="300" w:type="pct"/>
            <w:vMerge/>
            <w:tcBorders>
              <w:bottom w:val="single" w:sz="4" w:space="0" w:color="auto"/>
            </w:tcBorders>
            <w:tcMar>
              <w:top w:w="0" w:type="dxa"/>
              <w:left w:w="108" w:type="dxa"/>
              <w:bottom w:w="0" w:type="dxa"/>
              <w:right w:w="108" w:type="dxa"/>
            </w:tcMar>
          </w:tcPr>
          <w:p w14:paraId="44AED4AD" w14:textId="77777777" w:rsidR="00FF19D8" w:rsidRPr="00D407F2" w:rsidRDefault="00FF19D8" w:rsidP="00B558D2">
            <w:pPr>
              <w:rPr>
                <w:sz w:val="20"/>
                <w:szCs w:val="20"/>
                <w:lang w:eastAsia="lv-LV"/>
              </w:rPr>
            </w:pPr>
          </w:p>
        </w:tc>
        <w:tc>
          <w:tcPr>
            <w:tcW w:w="550" w:type="pct"/>
            <w:vMerge/>
            <w:tcBorders>
              <w:bottom w:val="single" w:sz="4" w:space="0" w:color="auto"/>
            </w:tcBorders>
            <w:shd w:val="clear" w:color="auto" w:fill="auto"/>
            <w:tcMar>
              <w:top w:w="0" w:type="dxa"/>
              <w:left w:w="108" w:type="dxa"/>
              <w:bottom w:w="0" w:type="dxa"/>
              <w:right w:w="108" w:type="dxa"/>
            </w:tcMar>
          </w:tcPr>
          <w:p w14:paraId="0221BFE7" w14:textId="77777777" w:rsidR="00FF19D8" w:rsidRPr="00D407F2" w:rsidRDefault="00FF19D8" w:rsidP="00B558D2">
            <w:pPr>
              <w:rPr>
                <w:sz w:val="20"/>
                <w:szCs w:val="20"/>
              </w:rPr>
            </w:pPr>
          </w:p>
        </w:tc>
        <w:tc>
          <w:tcPr>
            <w:tcW w:w="600" w:type="pct"/>
            <w:vMerge/>
            <w:tcBorders>
              <w:bottom w:val="single" w:sz="4" w:space="0" w:color="auto"/>
            </w:tcBorders>
            <w:tcMar>
              <w:top w:w="0" w:type="dxa"/>
              <w:left w:w="108" w:type="dxa"/>
              <w:bottom w:w="0" w:type="dxa"/>
              <w:right w:w="108" w:type="dxa"/>
            </w:tcMar>
          </w:tcPr>
          <w:p w14:paraId="63CBA63B" w14:textId="77777777" w:rsidR="00FF19D8" w:rsidRPr="00D407F2" w:rsidRDefault="00FF19D8" w:rsidP="00B558D2">
            <w:pPr>
              <w:rPr>
                <w:sz w:val="20"/>
                <w:szCs w:val="20"/>
              </w:rPr>
            </w:pPr>
          </w:p>
        </w:tc>
        <w:tc>
          <w:tcPr>
            <w:tcW w:w="550" w:type="pct"/>
            <w:vMerge/>
            <w:tcBorders>
              <w:bottom w:val="single" w:sz="4" w:space="0" w:color="auto"/>
            </w:tcBorders>
            <w:tcMar>
              <w:top w:w="0" w:type="dxa"/>
              <w:left w:w="108" w:type="dxa"/>
              <w:bottom w:w="0" w:type="dxa"/>
              <w:right w:w="108" w:type="dxa"/>
            </w:tcMar>
          </w:tcPr>
          <w:p w14:paraId="16B510D0" w14:textId="77777777" w:rsidR="00FF19D8" w:rsidRPr="00D407F2" w:rsidRDefault="00FF19D8" w:rsidP="00B558D2">
            <w:pPr>
              <w:rPr>
                <w:sz w:val="20"/>
                <w:szCs w:val="20"/>
                <w:lang w:eastAsia="lv-LV"/>
              </w:rPr>
            </w:pPr>
          </w:p>
        </w:tc>
        <w:tc>
          <w:tcPr>
            <w:tcW w:w="901" w:type="pct"/>
            <w:vMerge/>
            <w:tcBorders>
              <w:bottom w:val="single" w:sz="4" w:space="0" w:color="auto"/>
            </w:tcBorders>
            <w:tcMar>
              <w:top w:w="0" w:type="dxa"/>
              <w:left w:w="108" w:type="dxa"/>
              <w:bottom w:w="0" w:type="dxa"/>
              <w:right w:w="108" w:type="dxa"/>
            </w:tcMar>
          </w:tcPr>
          <w:p w14:paraId="3B52AAD8" w14:textId="77777777" w:rsidR="00FF19D8" w:rsidRPr="00D407F2" w:rsidRDefault="00FF19D8" w:rsidP="00B558D2">
            <w:pPr>
              <w:widowControl w:val="0"/>
              <w:autoSpaceDE w:val="0"/>
              <w:autoSpaceDN w:val="0"/>
              <w:adjustRightInd w:val="0"/>
              <w:spacing w:before="60"/>
              <w:jc w:val="both"/>
              <w:rPr>
                <w:sz w:val="20"/>
                <w:szCs w:val="20"/>
                <w:lang w:eastAsia="lv-LV"/>
              </w:rPr>
            </w:pPr>
          </w:p>
        </w:tc>
        <w:tc>
          <w:tcPr>
            <w:tcW w:w="750" w:type="pct"/>
            <w:tcBorders>
              <w:bottom w:val="single" w:sz="4" w:space="0" w:color="auto"/>
            </w:tcBorders>
            <w:tcMar>
              <w:top w:w="0" w:type="dxa"/>
              <w:left w:w="108" w:type="dxa"/>
              <w:bottom w:w="0" w:type="dxa"/>
              <w:right w:w="108" w:type="dxa"/>
            </w:tcMar>
          </w:tcPr>
          <w:p w14:paraId="6D70EB8B" w14:textId="7D3BD240" w:rsidR="00FF19D8" w:rsidRPr="00D407F2" w:rsidRDefault="00FF19D8" w:rsidP="00B558D2">
            <w:pPr>
              <w:widowControl w:val="0"/>
              <w:autoSpaceDE w:val="0"/>
              <w:autoSpaceDN w:val="0"/>
              <w:adjustRightInd w:val="0"/>
              <w:spacing w:before="60"/>
              <w:jc w:val="both"/>
              <w:rPr>
                <w:sz w:val="20"/>
                <w:szCs w:val="20"/>
                <w:lang w:eastAsia="lv-LV"/>
              </w:rPr>
            </w:pPr>
            <w:r w:rsidRPr="00D407F2">
              <w:rPr>
                <w:sz w:val="20"/>
                <w:szCs w:val="20"/>
                <w:lang w:eastAsia="lv-LV"/>
              </w:rPr>
              <w:t xml:space="preserve">5.4.2. </w:t>
            </w:r>
            <w:r w:rsidRPr="00D407F2">
              <w:rPr>
                <w:sz w:val="20"/>
                <w:szCs w:val="20"/>
              </w:rPr>
              <w:t>nodrošināt vides monitoringa kontroles sistēmas attīstību un savlaicīgu vides risku novēršanu, un veicināt zaļo apziņu</w:t>
            </w:r>
          </w:p>
        </w:tc>
        <w:tc>
          <w:tcPr>
            <w:tcW w:w="911" w:type="pct"/>
            <w:tcBorders>
              <w:bottom w:val="single" w:sz="4" w:space="0" w:color="auto"/>
            </w:tcBorders>
            <w:tcMar>
              <w:top w:w="0" w:type="dxa"/>
              <w:left w:w="108" w:type="dxa"/>
              <w:bottom w:w="0" w:type="dxa"/>
              <w:right w:w="108" w:type="dxa"/>
            </w:tcMar>
          </w:tcPr>
          <w:p w14:paraId="200933DA" w14:textId="27690AAD" w:rsidR="00FF19D8" w:rsidRPr="00D407F2" w:rsidRDefault="00E91BDE" w:rsidP="00B558D2">
            <w:pPr>
              <w:rPr>
                <w:sz w:val="20"/>
                <w:szCs w:val="20"/>
                <w:lang w:eastAsia="lv-LV"/>
              </w:rPr>
            </w:pPr>
            <w:r w:rsidRPr="00D407F2">
              <w:rPr>
                <w:sz w:val="20"/>
                <w:szCs w:val="20"/>
              </w:rPr>
              <w:t>Direktīvu prasībām atbilstošo vietu skaits, kurās tiek veikts vides monitorings</w:t>
            </w:r>
          </w:p>
        </w:tc>
      </w:tr>
      <w:tr w:rsidR="00B558D2" w:rsidRPr="00D407F2" w14:paraId="536038A5" w14:textId="77777777" w:rsidTr="000D7BF6">
        <w:trPr>
          <w:trHeight w:val="300"/>
        </w:trPr>
        <w:tc>
          <w:tcPr>
            <w:tcW w:w="438" w:type="pct"/>
            <w:vMerge w:val="restart"/>
            <w:tcMar>
              <w:top w:w="0" w:type="dxa"/>
              <w:left w:w="108" w:type="dxa"/>
              <w:bottom w:w="0" w:type="dxa"/>
              <w:right w:w="108" w:type="dxa"/>
            </w:tcMar>
            <w:hideMark/>
          </w:tcPr>
          <w:p w14:paraId="235B6F4A" w14:textId="283385FD" w:rsidR="00B558D2" w:rsidRPr="00D407F2" w:rsidRDefault="00B558D2" w:rsidP="00B558D2">
            <w:pPr>
              <w:rPr>
                <w:rFonts w:eastAsiaTheme="minorHAnsi"/>
                <w:sz w:val="20"/>
                <w:szCs w:val="20"/>
                <w:lang w:eastAsia="lv-LV"/>
              </w:rPr>
            </w:pPr>
            <w:r w:rsidRPr="00D407F2">
              <w:rPr>
                <w:sz w:val="20"/>
                <w:szCs w:val="20"/>
                <w:lang w:eastAsia="lv-LV"/>
              </w:rPr>
              <w:t>6. Ilgtspējīga transporta sistēma</w:t>
            </w:r>
          </w:p>
        </w:tc>
        <w:tc>
          <w:tcPr>
            <w:tcW w:w="300" w:type="pct"/>
            <w:tcMar>
              <w:top w:w="0" w:type="dxa"/>
              <w:left w:w="108" w:type="dxa"/>
              <w:bottom w:w="0" w:type="dxa"/>
              <w:right w:w="108" w:type="dxa"/>
            </w:tcMar>
            <w:hideMark/>
          </w:tcPr>
          <w:p w14:paraId="05C92DFF" w14:textId="77777777" w:rsidR="00B558D2" w:rsidRPr="00D407F2" w:rsidRDefault="00B558D2" w:rsidP="00B558D2">
            <w:pPr>
              <w:rPr>
                <w:rFonts w:eastAsiaTheme="minorHAnsi"/>
                <w:sz w:val="20"/>
                <w:szCs w:val="20"/>
                <w:lang w:eastAsia="lv-LV"/>
              </w:rPr>
            </w:pPr>
            <w:r w:rsidRPr="00D407F2">
              <w:rPr>
                <w:sz w:val="20"/>
                <w:szCs w:val="20"/>
                <w:lang w:eastAsia="lv-LV"/>
              </w:rPr>
              <w:t>ERAF</w:t>
            </w:r>
          </w:p>
        </w:tc>
        <w:tc>
          <w:tcPr>
            <w:tcW w:w="550" w:type="pct"/>
            <w:tcMar>
              <w:top w:w="0" w:type="dxa"/>
              <w:left w:w="108" w:type="dxa"/>
              <w:bottom w:w="0" w:type="dxa"/>
              <w:right w:w="108" w:type="dxa"/>
            </w:tcMar>
            <w:hideMark/>
          </w:tcPr>
          <w:p w14:paraId="11F64763" w14:textId="387A4B0B" w:rsidR="00B558D2" w:rsidRPr="00D407F2" w:rsidRDefault="00B558D2" w:rsidP="00B558D2">
            <w:pPr>
              <w:rPr>
                <w:rFonts w:eastAsiaTheme="minorHAnsi"/>
                <w:sz w:val="20"/>
                <w:szCs w:val="20"/>
                <w:lang w:eastAsia="lv-LV"/>
              </w:rPr>
            </w:pPr>
            <w:r w:rsidRPr="00D407F2">
              <w:rPr>
                <w:sz w:val="20"/>
                <w:szCs w:val="20"/>
              </w:rPr>
              <w:t>235 477 563</w:t>
            </w:r>
          </w:p>
        </w:tc>
        <w:tc>
          <w:tcPr>
            <w:tcW w:w="600" w:type="pct"/>
            <w:tcMar>
              <w:top w:w="0" w:type="dxa"/>
              <w:left w:w="108" w:type="dxa"/>
              <w:bottom w:w="0" w:type="dxa"/>
              <w:right w:w="108" w:type="dxa"/>
            </w:tcMar>
            <w:hideMark/>
          </w:tcPr>
          <w:p w14:paraId="301D59D6" w14:textId="06F29A00" w:rsidR="00B558D2" w:rsidRPr="00D407F2" w:rsidRDefault="00B558D2" w:rsidP="00B558D2">
            <w:pPr>
              <w:rPr>
                <w:rFonts w:eastAsiaTheme="minorHAnsi"/>
                <w:sz w:val="20"/>
                <w:szCs w:val="20"/>
                <w:lang w:eastAsia="lv-LV"/>
              </w:rPr>
            </w:pPr>
            <w:r w:rsidRPr="00D407F2">
              <w:rPr>
                <w:sz w:val="20"/>
                <w:szCs w:val="20"/>
              </w:rPr>
              <w:t>5,3%</w:t>
            </w:r>
          </w:p>
        </w:tc>
        <w:tc>
          <w:tcPr>
            <w:tcW w:w="550" w:type="pct"/>
            <w:vMerge w:val="restart"/>
            <w:tcMar>
              <w:top w:w="0" w:type="dxa"/>
              <w:left w:w="108" w:type="dxa"/>
              <w:bottom w:w="0" w:type="dxa"/>
              <w:right w:w="108" w:type="dxa"/>
            </w:tcMar>
            <w:hideMark/>
          </w:tcPr>
          <w:p w14:paraId="3505F957" w14:textId="77777777" w:rsidR="00B558D2" w:rsidRPr="00D407F2" w:rsidRDefault="00B558D2" w:rsidP="00B558D2">
            <w:pPr>
              <w:rPr>
                <w:rFonts w:eastAsiaTheme="minorHAnsi"/>
                <w:sz w:val="20"/>
                <w:szCs w:val="20"/>
                <w:lang w:eastAsia="lv-LV"/>
              </w:rPr>
            </w:pPr>
            <w:r w:rsidRPr="00D407F2">
              <w:rPr>
                <w:sz w:val="20"/>
                <w:szCs w:val="20"/>
                <w:lang w:eastAsia="lv-LV"/>
              </w:rPr>
              <w:t>7.Veicināt ilgtspējīgu transportu un novērst trūkumus galvenajās tīkla infrastruktūrās</w:t>
            </w:r>
          </w:p>
          <w:p w14:paraId="710C3B69" w14:textId="0CE4C32F" w:rsidR="00B558D2" w:rsidRPr="00D407F2" w:rsidRDefault="00B558D2" w:rsidP="00B558D2">
            <w:pPr>
              <w:rPr>
                <w:rFonts w:eastAsiaTheme="minorHAnsi"/>
                <w:sz w:val="20"/>
                <w:szCs w:val="20"/>
                <w:lang w:eastAsia="lv-LV"/>
              </w:rPr>
            </w:pPr>
          </w:p>
        </w:tc>
        <w:tc>
          <w:tcPr>
            <w:tcW w:w="901" w:type="pct"/>
            <w:tcMar>
              <w:top w:w="0" w:type="dxa"/>
              <w:left w:w="108" w:type="dxa"/>
              <w:bottom w:w="0" w:type="dxa"/>
              <w:right w:w="108" w:type="dxa"/>
            </w:tcMar>
            <w:hideMark/>
          </w:tcPr>
          <w:p w14:paraId="7D500EB9" w14:textId="240A94B2" w:rsidR="00B558D2" w:rsidRPr="00D407F2" w:rsidRDefault="00B558D2" w:rsidP="00B558D2">
            <w:pPr>
              <w:rPr>
                <w:rFonts w:eastAsiaTheme="minorHAnsi"/>
                <w:sz w:val="20"/>
                <w:szCs w:val="20"/>
                <w:lang w:eastAsia="lv-LV"/>
              </w:rPr>
            </w:pPr>
            <w:r w:rsidRPr="00D407F2">
              <w:rPr>
                <w:sz w:val="20"/>
                <w:szCs w:val="20"/>
                <w:lang w:eastAsia="lv-LV"/>
              </w:rPr>
              <w:t>6.3.</w:t>
            </w:r>
            <w:r w:rsidRPr="00D407F2">
              <w:rPr>
                <w:sz w:val="20"/>
                <w:szCs w:val="20"/>
              </w:rPr>
              <w:t xml:space="preserve"> </w:t>
            </w:r>
            <w:r w:rsidRPr="00D407F2">
              <w:rPr>
                <w:sz w:val="20"/>
                <w:szCs w:val="20"/>
                <w:lang w:eastAsia="lv-LV"/>
              </w:rPr>
              <w:t>Pastiprināt reģionālo mobilitāti, pievienojot sekundāros un terciāros transporta mezglus, tostarp multimodālos mezglus, TEN-T infrastruktūrai</w:t>
            </w:r>
          </w:p>
        </w:tc>
        <w:tc>
          <w:tcPr>
            <w:tcW w:w="750" w:type="pct"/>
            <w:tcMar>
              <w:top w:w="0" w:type="dxa"/>
              <w:left w:w="108" w:type="dxa"/>
              <w:bottom w:w="0" w:type="dxa"/>
              <w:right w:w="108" w:type="dxa"/>
            </w:tcMar>
            <w:hideMark/>
          </w:tcPr>
          <w:p w14:paraId="0351B87C" w14:textId="096E3932" w:rsidR="00B558D2" w:rsidRPr="00D407F2" w:rsidRDefault="00B558D2" w:rsidP="00B558D2">
            <w:pPr>
              <w:rPr>
                <w:rFonts w:eastAsiaTheme="minorHAnsi"/>
                <w:sz w:val="20"/>
                <w:szCs w:val="20"/>
                <w:lang w:eastAsia="lv-LV"/>
              </w:rPr>
            </w:pPr>
            <w:r w:rsidRPr="00D407F2">
              <w:rPr>
                <w:sz w:val="20"/>
                <w:szCs w:val="20"/>
                <w:lang w:eastAsia="lv-LV"/>
              </w:rPr>
              <w:t>6.3.1.Palielināt reģionālo mobilitāti, uzlabojot valsts reģionālo autoceļu kvalitāti</w:t>
            </w:r>
          </w:p>
        </w:tc>
        <w:tc>
          <w:tcPr>
            <w:tcW w:w="911" w:type="pct"/>
            <w:tcMar>
              <w:top w:w="0" w:type="dxa"/>
              <w:left w:w="108" w:type="dxa"/>
              <w:bottom w:w="0" w:type="dxa"/>
              <w:right w:w="108" w:type="dxa"/>
            </w:tcMar>
            <w:hideMark/>
          </w:tcPr>
          <w:p w14:paraId="711F2876" w14:textId="3F20988C" w:rsidR="00B558D2" w:rsidRPr="00D407F2" w:rsidRDefault="00C75C9F" w:rsidP="00B558D2">
            <w:pPr>
              <w:rPr>
                <w:rFonts w:eastAsiaTheme="minorHAnsi"/>
                <w:sz w:val="20"/>
                <w:szCs w:val="20"/>
                <w:lang w:eastAsia="lv-LV"/>
              </w:rPr>
            </w:pPr>
            <w:r w:rsidRPr="00D407F2">
              <w:rPr>
                <w:sz w:val="20"/>
                <w:szCs w:val="20"/>
              </w:rPr>
              <w:t>Valsts reģionālo autoceļu sliktā un ļoti sliktā stāvoklī īpatsvars</w:t>
            </w:r>
          </w:p>
        </w:tc>
      </w:tr>
      <w:tr w:rsidR="00B558D2" w:rsidRPr="00D407F2" w14:paraId="72DE282D" w14:textId="77777777" w:rsidTr="000D7BF6">
        <w:trPr>
          <w:trHeight w:val="300"/>
        </w:trPr>
        <w:tc>
          <w:tcPr>
            <w:tcW w:w="438" w:type="pct"/>
            <w:vMerge/>
            <w:hideMark/>
          </w:tcPr>
          <w:p w14:paraId="2D69F393" w14:textId="77777777" w:rsidR="00B558D2" w:rsidRPr="00D407F2" w:rsidRDefault="00B558D2" w:rsidP="00B558D2">
            <w:pPr>
              <w:rPr>
                <w:rFonts w:eastAsiaTheme="minorHAnsi"/>
                <w:sz w:val="20"/>
                <w:szCs w:val="20"/>
                <w:lang w:eastAsia="lv-LV"/>
              </w:rPr>
            </w:pPr>
          </w:p>
        </w:tc>
        <w:tc>
          <w:tcPr>
            <w:tcW w:w="300" w:type="pct"/>
            <w:vMerge w:val="restart"/>
            <w:tcMar>
              <w:top w:w="0" w:type="dxa"/>
              <w:left w:w="108" w:type="dxa"/>
              <w:bottom w:w="0" w:type="dxa"/>
              <w:right w:w="108" w:type="dxa"/>
            </w:tcMar>
            <w:hideMark/>
          </w:tcPr>
          <w:p w14:paraId="54B21BE1" w14:textId="77777777" w:rsidR="00B558D2" w:rsidRPr="00D407F2" w:rsidRDefault="00B558D2" w:rsidP="00B558D2">
            <w:pPr>
              <w:rPr>
                <w:rFonts w:eastAsiaTheme="minorHAnsi"/>
                <w:sz w:val="20"/>
                <w:szCs w:val="20"/>
                <w:lang w:eastAsia="lv-LV"/>
              </w:rPr>
            </w:pPr>
            <w:r w:rsidRPr="00D407F2">
              <w:rPr>
                <w:sz w:val="20"/>
                <w:szCs w:val="20"/>
                <w:lang w:eastAsia="lv-LV"/>
              </w:rPr>
              <w:t>KF</w:t>
            </w:r>
          </w:p>
        </w:tc>
        <w:tc>
          <w:tcPr>
            <w:tcW w:w="550" w:type="pct"/>
            <w:vMerge w:val="restart"/>
            <w:tcMar>
              <w:top w:w="0" w:type="dxa"/>
              <w:left w:w="108" w:type="dxa"/>
              <w:bottom w:w="0" w:type="dxa"/>
              <w:right w:w="108" w:type="dxa"/>
            </w:tcMar>
            <w:hideMark/>
          </w:tcPr>
          <w:p w14:paraId="4FE45989" w14:textId="44F727F6" w:rsidR="00B558D2" w:rsidRPr="00D407F2" w:rsidRDefault="00B558D2" w:rsidP="00B558D2">
            <w:pPr>
              <w:rPr>
                <w:rFonts w:eastAsiaTheme="minorHAnsi"/>
                <w:sz w:val="20"/>
                <w:szCs w:val="20"/>
                <w:lang w:eastAsia="lv-LV"/>
              </w:rPr>
            </w:pPr>
            <w:r w:rsidRPr="00D407F2">
              <w:rPr>
                <w:sz w:val="20"/>
                <w:szCs w:val="20"/>
              </w:rPr>
              <w:t>924 294 295</w:t>
            </w:r>
          </w:p>
        </w:tc>
        <w:tc>
          <w:tcPr>
            <w:tcW w:w="600" w:type="pct"/>
            <w:vMerge w:val="restart"/>
            <w:tcMar>
              <w:top w:w="0" w:type="dxa"/>
              <w:left w:w="108" w:type="dxa"/>
              <w:bottom w:w="0" w:type="dxa"/>
              <w:right w:w="108" w:type="dxa"/>
            </w:tcMar>
            <w:hideMark/>
          </w:tcPr>
          <w:p w14:paraId="064BAB99" w14:textId="00E7A27F" w:rsidR="00B558D2" w:rsidRPr="00D407F2" w:rsidRDefault="00B558D2" w:rsidP="00B558D2">
            <w:pPr>
              <w:rPr>
                <w:rFonts w:eastAsiaTheme="minorHAnsi"/>
                <w:sz w:val="20"/>
                <w:szCs w:val="20"/>
                <w:lang w:eastAsia="lv-LV"/>
              </w:rPr>
            </w:pPr>
            <w:r w:rsidRPr="00D407F2">
              <w:rPr>
                <w:sz w:val="20"/>
                <w:szCs w:val="20"/>
              </w:rPr>
              <w:t>20,9%</w:t>
            </w:r>
          </w:p>
        </w:tc>
        <w:tc>
          <w:tcPr>
            <w:tcW w:w="550" w:type="pct"/>
            <w:vMerge/>
            <w:tcMar>
              <w:top w:w="0" w:type="dxa"/>
              <w:left w:w="108" w:type="dxa"/>
              <w:bottom w:w="0" w:type="dxa"/>
              <w:right w:w="108" w:type="dxa"/>
            </w:tcMar>
            <w:hideMark/>
          </w:tcPr>
          <w:p w14:paraId="2002C35B" w14:textId="0310C298" w:rsidR="00B558D2" w:rsidRPr="00D407F2" w:rsidRDefault="00B558D2" w:rsidP="00B558D2">
            <w:pPr>
              <w:rPr>
                <w:rFonts w:eastAsiaTheme="minorHAnsi"/>
                <w:sz w:val="20"/>
                <w:szCs w:val="20"/>
                <w:lang w:eastAsia="lv-LV"/>
              </w:rPr>
            </w:pPr>
          </w:p>
        </w:tc>
        <w:tc>
          <w:tcPr>
            <w:tcW w:w="901" w:type="pct"/>
            <w:vMerge w:val="restart"/>
            <w:tcMar>
              <w:top w:w="0" w:type="dxa"/>
              <w:left w:w="108" w:type="dxa"/>
              <w:bottom w:w="0" w:type="dxa"/>
              <w:right w:w="108" w:type="dxa"/>
            </w:tcMar>
            <w:hideMark/>
          </w:tcPr>
          <w:p w14:paraId="250D4B6F" w14:textId="14719991" w:rsidR="00B558D2" w:rsidRPr="00D407F2" w:rsidRDefault="00B558D2" w:rsidP="00B558D2">
            <w:pPr>
              <w:rPr>
                <w:rFonts w:eastAsiaTheme="minorHAnsi"/>
                <w:sz w:val="20"/>
                <w:szCs w:val="20"/>
                <w:lang w:eastAsia="lv-LV"/>
              </w:rPr>
            </w:pPr>
            <w:r w:rsidRPr="00D407F2">
              <w:rPr>
                <w:sz w:val="20"/>
                <w:szCs w:val="20"/>
                <w:lang w:eastAsia="lv-LV"/>
              </w:rPr>
              <w:t> 6.1.</w:t>
            </w:r>
            <w:r w:rsidRPr="00D407F2">
              <w:rPr>
                <w:sz w:val="20"/>
                <w:szCs w:val="20"/>
              </w:rPr>
              <w:t xml:space="preserve"> </w:t>
            </w:r>
            <w:r w:rsidRPr="00D407F2">
              <w:rPr>
                <w:sz w:val="20"/>
                <w:szCs w:val="20"/>
                <w:lang w:eastAsia="lv-LV"/>
              </w:rPr>
              <w:t>Atbalstīt multimodālu Eiropas vienoto transporta telpu, investējot TEN-T</w:t>
            </w:r>
          </w:p>
        </w:tc>
        <w:tc>
          <w:tcPr>
            <w:tcW w:w="750" w:type="pct"/>
            <w:tcMar>
              <w:top w:w="0" w:type="dxa"/>
              <w:left w:w="108" w:type="dxa"/>
              <w:bottom w:w="0" w:type="dxa"/>
              <w:right w:w="108" w:type="dxa"/>
            </w:tcMar>
            <w:hideMark/>
          </w:tcPr>
          <w:p w14:paraId="0A139ED8" w14:textId="57E703D5" w:rsidR="00B558D2" w:rsidRPr="00D407F2" w:rsidRDefault="00B558D2" w:rsidP="00B558D2">
            <w:pPr>
              <w:rPr>
                <w:rFonts w:eastAsiaTheme="minorHAnsi"/>
                <w:sz w:val="20"/>
                <w:szCs w:val="20"/>
                <w:lang w:eastAsia="lv-LV"/>
              </w:rPr>
            </w:pPr>
            <w:r w:rsidRPr="00D407F2">
              <w:rPr>
                <w:sz w:val="20"/>
                <w:szCs w:val="20"/>
                <w:lang w:eastAsia="lv-LV"/>
              </w:rPr>
              <w:t> 6.1.1.Palielināt ostu drošības līmeni un uzlabot transporta tīkla mobilitāti</w:t>
            </w:r>
          </w:p>
        </w:tc>
        <w:tc>
          <w:tcPr>
            <w:tcW w:w="911" w:type="pct"/>
            <w:tcMar>
              <w:top w:w="0" w:type="dxa"/>
              <w:left w:w="108" w:type="dxa"/>
              <w:bottom w:w="0" w:type="dxa"/>
              <w:right w:w="108" w:type="dxa"/>
            </w:tcMar>
            <w:hideMark/>
          </w:tcPr>
          <w:p w14:paraId="2DC17CD1" w14:textId="556C7389" w:rsidR="00B558D2" w:rsidRPr="00D407F2" w:rsidRDefault="00B558D2" w:rsidP="00B558D2">
            <w:pPr>
              <w:rPr>
                <w:rFonts w:eastAsiaTheme="minorHAnsi"/>
                <w:sz w:val="20"/>
                <w:szCs w:val="20"/>
                <w:lang w:eastAsia="lv-LV"/>
              </w:rPr>
            </w:pPr>
            <w:r w:rsidRPr="00D407F2">
              <w:rPr>
                <w:sz w:val="20"/>
                <w:szCs w:val="20"/>
                <w:lang w:eastAsia="lv-LV"/>
              </w:rPr>
              <w:t> Laika apstākļu ietekmētās kuģu dīkstāves reidā</w:t>
            </w:r>
          </w:p>
        </w:tc>
      </w:tr>
      <w:tr w:rsidR="00B558D2" w:rsidRPr="00D407F2" w14:paraId="1A447C7D" w14:textId="77777777" w:rsidTr="000D7BF6">
        <w:trPr>
          <w:trHeight w:val="60"/>
        </w:trPr>
        <w:tc>
          <w:tcPr>
            <w:tcW w:w="438" w:type="pct"/>
            <w:vMerge/>
          </w:tcPr>
          <w:p w14:paraId="469F0E93"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5EFEF37E"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75D01DA9"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4C0EC40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6D82D5BF"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4F4EE9BC"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2169BA20" w14:textId="119CB949" w:rsidR="00B558D2" w:rsidRPr="00D407F2" w:rsidRDefault="00B558D2" w:rsidP="0050162E">
            <w:pPr>
              <w:rPr>
                <w:sz w:val="20"/>
                <w:szCs w:val="20"/>
                <w:lang w:eastAsia="lv-LV"/>
              </w:rPr>
            </w:pPr>
            <w:r w:rsidRPr="00D407F2">
              <w:rPr>
                <w:sz w:val="20"/>
                <w:szCs w:val="20"/>
                <w:lang w:eastAsia="lv-LV"/>
              </w:rPr>
              <w:t>6.1.2.</w:t>
            </w:r>
            <w:r w:rsidR="0050162E" w:rsidRPr="00D407F2">
              <w:t xml:space="preserve"> </w:t>
            </w:r>
            <w:r w:rsidR="0050162E" w:rsidRPr="00D407F2">
              <w:rPr>
                <w:sz w:val="20"/>
                <w:szCs w:val="20"/>
                <w:lang w:eastAsia="lv-LV"/>
              </w:rPr>
              <w:t>Palielināt drošību un vides prasību ievērošanu starptautiskajā lidostā „Rīga”.</w:t>
            </w:r>
          </w:p>
        </w:tc>
        <w:tc>
          <w:tcPr>
            <w:tcW w:w="911" w:type="pct"/>
            <w:tcMar>
              <w:top w:w="0" w:type="dxa"/>
              <w:left w:w="108" w:type="dxa"/>
              <w:bottom w:w="0" w:type="dxa"/>
              <w:right w:w="108" w:type="dxa"/>
            </w:tcMar>
          </w:tcPr>
          <w:p w14:paraId="70161585" w14:textId="15B52DC0" w:rsidR="00B558D2" w:rsidRPr="00D407F2" w:rsidRDefault="00184CA9" w:rsidP="00B558D2">
            <w:pPr>
              <w:rPr>
                <w:sz w:val="20"/>
                <w:szCs w:val="20"/>
                <w:lang w:eastAsia="lv-LV"/>
              </w:rPr>
            </w:pPr>
            <w:r>
              <w:rPr>
                <w:sz w:val="20"/>
                <w:szCs w:val="20"/>
              </w:rPr>
              <w:t>I</w:t>
            </w:r>
            <w:r w:rsidRPr="00D407F2">
              <w:rPr>
                <w:sz w:val="20"/>
                <w:szCs w:val="20"/>
              </w:rPr>
              <w:t>elidojošo reisu ar kursu RWY18 gaisa kuģu dzinēju radītais vidējais CO2 apjoms manevrēšanas laikā (taxi-in)</w:t>
            </w:r>
          </w:p>
        </w:tc>
      </w:tr>
      <w:tr w:rsidR="00184CA9" w:rsidRPr="00D407F2" w14:paraId="5B696597" w14:textId="77777777" w:rsidTr="00D926B2">
        <w:trPr>
          <w:trHeight w:val="1610"/>
        </w:trPr>
        <w:tc>
          <w:tcPr>
            <w:tcW w:w="438" w:type="pct"/>
            <w:vMerge/>
          </w:tcPr>
          <w:p w14:paraId="6871710B" w14:textId="77777777" w:rsidR="00184CA9" w:rsidRPr="00D407F2" w:rsidRDefault="00184CA9" w:rsidP="00B558D2">
            <w:pPr>
              <w:rPr>
                <w:rFonts w:eastAsiaTheme="minorHAnsi"/>
                <w:sz w:val="20"/>
                <w:szCs w:val="20"/>
                <w:lang w:eastAsia="lv-LV"/>
              </w:rPr>
            </w:pPr>
          </w:p>
        </w:tc>
        <w:tc>
          <w:tcPr>
            <w:tcW w:w="300" w:type="pct"/>
            <w:vMerge/>
            <w:tcMar>
              <w:top w:w="0" w:type="dxa"/>
              <w:left w:w="108" w:type="dxa"/>
              <w:bottom w:w="0" w:type="dxa"/>
              <w:right w:w="108" w:type="dxa"/>
            </w:tcMar>
          </w:tcPr>
          <w:p w14:paraId="630AB42C" w14:textId="77777777" w:rsidR="00184CA9" w:rsidRPr="00D407F2" w:rsidRDefault="00184CA9" w:rsidP="00B558D2">
            <w:pPr>
              <w:rPr>
                <w:sz w:val="20"/>
                <w:szCs w:val="20"/>
                <w:lang w:eastAsia="lv-LV"/>
              </w:rPr>
            </w:pPr>
          </w:p>
        </w:tc>
        <w:tc>
          <w:tcPr>
            <w:tcW w:w="550" w:type="pct"/>
            <w:vMerge/>
            <w:tcMar>
              <w:top w:w="0" w:type="dxa"/>
              <w:left w:w="108" w:type="dxa"/>
              <w:bottom w:w="0" w:type="dxa"/>
              <w:right w:w="108" w:type="dxa"/>
            </w:tcMar>
          </w:tcPr>
          <w:p w14:paraId="2CAEDB85" w14:textId="77777777" w:rsidR="00184CA9" w:rsidRPr="00D407F2" w:rsidRDefault="00184CA9" w:rsidP="00B558D2">
            <w:pPr>
              <w:rPr>
                <w:sz w:val="20"/>
                <w:szCs w:val="20"/>
                <w:lang w:eastAsia="lv-LV"/>
              </w:rPr>
            </w:pPr>
          </w:p>
        </w:tc>
        <w:tc>
          <w:tcPr>
            <w:tcW w:w="600" w:type="pct"/>
            <w:vMerge/>
            <w:tcMar>
              <w:top w:w="0" w:type="dxa"/>
              <w:left w:w="108" w:type="dxa"/>
              <w:bottom w:w="0" w:type="dxa"/>
              <w:right w:w="108" w:type="dxa"/>
            </w:tcMar>
          </w:tcPr>
          <w:p w14:paraId="4B28477F" w14:textId="77777777" w:rsidR="00184CA9" w:rsidRPr="00D407F2" w:rsidRDefault="00184CA9" w:rsidP="00B558D2">
            <w:pPr>
              <w:rPr>
                <w:sz w:val="20"/>
                <w:szCs w:val="20"/>
                <w:lang w:eastAsia="lv-LV"/>
              </w:rPr>
            </w:pPr>
          </w:p>
        </w:tc>
        <w:tc>
          <w:tcPr>
            <w:tcW w:w="550" w:type="pct"/>
            <w:vMerge/>
            <w:tcMar>
              <w:top w:w="0" w:type="dxa"/>
              <w:left w:w="108" w:type="dxa"/>
              <w:bottom w:w="0" w:type="dxa"/>
              <w:right w:w="108" w:type="dxa"/>
            </w:tcMar>
          </w:tcPr>
          <w:p w14:paraId="634BA63B" w14:textId="77777777" w:rsidR="00184CA9" w:rsidRPr="00D407F2" w:rsidRDefault="00184CA9" w:rsidP="00B558D2">
            <w:pPr>
              <w:rPr>
                <w:sz w:val="20"/>
                <w:szCs w:val="20"/>
                <w:lang w:eastAsia="lv-LV"/>
              </w:rPr>
            </w:pPr>
          </w:p>
        </w:tc>
        <w:tc>
          <w:tcPr>
            <w:tcW w:w="901" w:type="pct"/>
            <w:vMerge/>
            <w:tcMar>
              <w:top w:w="0" w:type="dxa"/>
              <w:left w:w="108" w:type="dxa"/>
              <w:bottom w:w="0" w:type="dxa"/>
              <w:right w:w="108" w:type="dxa"/>
            </w:tcMar>
          </w:tcPr>
          <w:p w14:paraId="68351021" w14:textId="77777777" w:rsidR="00184CA9" w:rsidRPr="00D407F2" w:rsidRDefault="00184CA9" w:rsidP="00B558D2">
            <w:pPr>
              <w:rPr>
                <w:sz w:val="20"/>
                <w:szCs w:val="20"/>
                <w:lang w:eastAsia="lv-LV"/>
              </w:rPr>
            </w:pPr>
          </w:p>
        </w:tc>
        <w:tc>
          <w:tcPr>
            <w:tcW w:w="750" w:type="pct"/>
            <w:tcMar>
              <w:top w:w="0" w:type="dxa"/>
              <w:left w:w="108" w:type="dxa"/>
              <w:bottom w:w="0" w:type="dxa"/>
              <w:right w:w="108" w:type="dxa"/>
            </w:tcMar>
          </w:tcPr>
          <w:p w14:paraId="56B8B501" w14:textId="28E625A9" w:rsidR="00184CA9" w:rsidRPr="00D407F2" w:rsidRDefault="00184CA9" w:rsidP="00B558D2">
            <w:pPr>
              <w:rPr>
                <w:sz w:val="20"/>
                <w:szCs w:val="20"/>
                <w:lang w:eastAsia="lv-LV"/>
              </w:rPr>
            </w:pPr>
            <w:r w:rsidRPr="00D407F2">
              <w:rPr>
                <w:sz w:val="20"/>
                <w:szCs w:val="20"/>
                <w:lang w:eastAsia="lv-LV"/>
              </w:rPr>
              <w:t>6.1.3.Nodrošināt nepieciešamo infrastruktūru uz Rīgas maģistrālajiem pārvadiem un novērst maģistrālo ielu fragmentāro raksturu</w:t>
            </w:r>
          </w:p>
        </w:tc>
        <w:tc>
          <w:tcPr>
            <w:tcW w:w="911" w:type="pct"/>
            <w:tcMar>
              <w:top w:w="0" w:type="dxa"/>
              <w:left w:w="108" w:type="dxa"/>
              <w:bottom w:w="0" w:type="dxa"/>
              <w:right w:w="108" w:type="dxa"/>
            </w:tcMar>
          </w:tcPr>
          <w:p w14:paraId="0704BA3D" w14:textId="1391DADF" w:rsidR="00184CA9" w:rsidRPr="00D407F2" w:rsidRDefault="00184CA9" w:rsidP="00B558D2">
            <w:pPr>
              <w:rPr>
                <w:sz w:val="20"/>
                <w:szCs w:val="20"/>
                <w:lang w:eastAsia="lv-LV"/>
              </w:rPr>
            </w:pPr>
            <w:r w:rsidRPr="00D407F2">
              <w:rPr>
                <w:sz w:val="20"/>
                <w:szCs w:val="20"/>
                <w:lang w:eastAsia="lv-LV"/>
              </w:rPr>
              <w:t>Vidējais transportlīdzekļu aizkavējuma laiks</w:t>
            </w:r>
          </w:p>
        </w:tc>
      </w:tr>
      <w:tr w:rsidR="00B558D2" w:rsidRPr="00D407F2" w14:paraId="60CC7EB7" w14:textId="77777777" w:rsidTr="000D7BF6">
        <w:trPr>
          <w:trHeight w:val="300"/>
        </w:trPr>
        <w:tc>
          <w:tcPr>
            <w:tcW w:w="438" w:type="pct"/>
            <w:vMerge/>
          </w:tcPr>
          <w:p w14:paraId="09D718AA"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1BD9F08D"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12EE0CF2"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51734A79"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4EFCE464"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56D2A166"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6986B46C" w14:textId="09D1C35B" w:rsidR="00B558D2" w:rsidRPr="00D407F2" w:rsidRDefault="00B558D2" w:rsidP="00B558D2">
            <w:pPr>
              <w:rPr>
                <w:sz w:val="20"/>
                <w:szCs w:val="20"/>
                <w:lang w:eastAsia="lv-LV"/>
              </w:rPr>
            </w:pPr>
            <w:r w:rsidRPr="00D407F2">
              <w:rPr>
                <w:sz w:val="20"/>
                <w:szCs w:val="20"/>
                <w:lang w:eastAsia="lv-LV"/>
              </w:rPr>
              <w:t>6.1.4.Pilsētu infrastruktūras sasaiste ar TEN-T tīklu</w:t>
            </w:r>
          </w:p>
        </w:tc>
        <w:tc>
          <w:tcPr>
            <w:tcW w:w="911" w:type="pct"/>
            <w:tcMar>
              <w:top w:w="0" w:type="dxa"/>
              <w:left w:w="108" w:type="dxa"/>
              <w:bottom w:w="0" w:type="dxa"/>
              <w:right w:w="108" w:type="dxa"/>
            </w:tcMar>
          </w:tcPr>
          <w:p w14:paraId="6FC4826D" w14:textId="74681A69" w:rsidR="00B558D2" w:rsidRPr="00D407F2" w:rsidRDefault="00B558D2" w:rsidP="00B558D2">
            <w:pPr>
              <w:rPr>
                <w:sz w:val="20"/>
                <w:szCs w:val="20"/>
                <w:lang w:eastAsia="lv-LV"/>
              </w:rPr>
            </w:pPr>
            <w:r w:rsidRPr="00D407F2">
              <w:rPr>
                <w:sz w:val="20"/>
                <w:szCs w:val="20"/>
                <w:lang w:eastAsia="lv-LV"/>
              </w:rPr>
              <w:t>Lielo pilsētu skaits, kur izveidoti alternatīvi maršruti TEN-T tranzīta un kravu transportam</w:t>
            </w:r>
          </w:p>
        </w:tc>
      </w:tr>
      <w:tr w:rsidR="00B558D2" w:rsidRPr="00D407F2" w14:paraId="0531C478" w14:textId="77777777" w:rsidTr="000D7BF6">
        <w:trPr>
          <w:trHeight w:val="300"/>
        </w:trPr>
        <w:tc>
          <w:tcPr>
            <w:tcW w:w="438" w:type="pct"/>
            <w:vMerge/>
          </w:tcPr>
          <w:p w14:paraId="080D1CA6"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7A10B1EA"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6D866540"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57E7433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5E0A24F0"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4637FF7A"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6D50C18F" w14:textId="5A830891" w:rsidR="00B558D2" w:rsidRPr="00D407F2" w:rsidRDefault="00B558D2" w:rsidP="00B558D2">
            <w:pPr>
              <w:rPr>
                <w:sz w:val="20"/>
                <w:szCs w:val="20"/>
                <w:lang w:eastAsia="lv-LV"/>
              </w:rPr>
            </w:pPr>
            <w:r w:rsidRPr="00D407F2">
              <w:rPr>
                <w:sz w:val="20"/>
                <w:szCs w:val="20"/>
                <w:lang w:eastAsia="lv-LV"/>
              </w:rPr>
              <w:t xml:space="preserve"> 6.1.5.Valsts galveno autoceļu </w:t>
            </w:r>
            <w:r w:rsidR="00E254E1" w:rsidRPr="00D407F2">
              <w:rPr>
                <w:sz w:val="20"/>
                <w:szCs w:val="20"/>
                <w:lang w:eastAsia="lv-LV"/>
              </w:rPr>
              <w:t>segu</w:t>
            </w:r>
            <w:r w:rsidR="00E47014" w:rsidRPr="00D407F2">
              <w:rPr>
                <w:sz w:val="20"/>
                <w:szCs w:val="20"/>
                <w:lang w:eastAsia="lv-LV"/>
              </w:rPr>
              <w:t xml:space="preserve"> pārbūve</w:t>
            </w:r>
            <w:r w:rsidRPr="00D407F2">
              <w:rPr>
                <w:sz w:val="20"/>
                <w:szCs w:val="20"/>
                <w:lang w:eastAsia="lv-LV"/>
              </w:rPr>
              <w:t>, nestspējas palielināšana</w:t>
            </w:r>
          </w:p>
        </w:tc>
        <w:tc>
          <w:tcPr>
            <w:tcW w:w="911" w:type="pct"/>
            <w:tcMar>
              <w:top w:w="0" w:type="dxa"/>
              <w:left w:w="108" w:type="dxa"/>
              <w:bottom w:w="0" w:type="dxa"/>
              <w:right w:w="108" w:type="dxa"/>
            </w:tcMar>
          </w:tcPr>
          <w:p w14:paraId="4E1E8DC6" w14:textId="09252701" w:rsidR="00B558D2" w:rsidRPr="00D407F2" w:rsidRDefault="00B558D2" w:rsidP="00B558D2">
            <w:pPr>
              <w:rPr>
                <w:sz w:val="20"/>
                <w:szCs w:val="20"/>
                <w:lang w:eastAsia="lv-LV"/>
              </w:rPr>
            </w:pPr>
            <w:r w:rsidRPr="00D407F2">
              <w:rPr>
                <w:sz w:val="20"/>
                <w:szCs w:val="20"/>
                <w:lang w:eastAsia="lv-LV"/>
              </w:rPr>
              <w:t>Valsts galveno autoceļu sliktā un ļoti sliktā stāvoklī īpatsvars</w:t>
            </w:r>
          </w:p>
        </w:tc>
      </w:tr>
      <w:tr w:rsidR="00B558D2" w:rsidRPr="00D407F2" w14:paraId="7011FBCA" w14:textId="77777777" w:rsidTr="000D7BF6">
        <w:trPr>
          <w:trHeight w:val="300"/>
        </w:trPr>
        <w:tc>
          <w:tcPr>
            <w:tcW w:w="438" w:type="pct"/>
            <w:vMerge/>
          </w:tcPr>
          <w:p w14:paraId="08362E66"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219EB15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6005DF25"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5C4E8367"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4B13F503" w14:textId="77777777" w:rsidR="00B558D2" w:rsidRPr="00D407F2" w:rsidRDefault="00B558D2" w:rsidP="00B558D2">
            <w:pPr>
              <w:rPr>
                <w:sz w:val="20"/>
                <w:szCs w:val="20"/>
                <w:lang w:eastAsia="lv-LV"/>
              </w:rPr>
            </w:pPr>
          </w:p>
        </w:tc>
        <w:tc>
          <w:tcPr>
            <w:tcW w:w="901" w:type="pct"/>
            <w:vMerge w:val="restart"/>
            <w:tcMar>
              <w:top w:w="0" w:type="dxa"/>
              <w:left w:w="108" w:type="dxa"/>
              <w:bottom w:w="0" w:type="dxa"/>
              <w:right w:w="108" w:type="dxa"/>
            </w:tcMar>
          </w:tcPr>
          <w:p w14:paraId="57AB51D3" w14:textId="262E33E9" w:rsidR="00B558D2" w:rsidRPr="00D407F2" w:rsidRDefault="00B558D2" w:rsidP="00B558D2">
            <w:pPr>
              <w:rPr>
                <w:sz w:val="20"/>
                <w:szCs w:val="20"/>
                <w:lang w:eastAsia="lv-LV"/>
              </w:rPr>
            </w:pPr>
            <w:r w:rsidRPr="00D407F2">
              <w:rPr>
                <w:sz w:val="20"/>
                <w:szCs w:val="20"/>
                <w:lang w:eastAsia="lv-LV"/>
              </w:rPr>
              <w:t>6.2.</w:t>
            </w:r>
            <w:r w:rsidRPr="00D407F2">
              <w:rPr>
                <w:sz w:val="20"/>
                <w:szCs w:val="20"/>
              </w:rPr>
              <w:t xml:space="preserve"> </w:t>
            </w:r>
            <w:r w:rsidRPr="00D407F2">
              <w:rPr>
                <w:sz w:val="20"/>
                <w:szCs w:val="20"/>
                <w:lang w:eastAsia="lv-LV"/>
              </w:rPr>
              <w:t>Attīstīt un atjaunot visaptverošu, kvalitatīvu un savstarpēji savietojamu dzelzceļa sistēmu un mazinot trokšņa mazināšanas pasākumus</w:t>
            </w:r>
          </w:p>
        </w:tc>
        <w:tc>
          <w:tcPr>
            <w:tcW w:w="750" w:type="pct"/>
            <w:vMerge w:val="restart"/>
            <w:tcMar>
              <w:top w:w="0" w:type="dxa"/>
              <w:left w:w="108" w:type="dxa"/>
              <w:bottom w:w="0" w:type="dxa"/>
              <w:right w:w="108" w:type="dxa"/>
            </w:tcMar>
          </w:tcPr>
          <w:p w14:paraId="626EEE68" w14:textId="447CDCBE" w:rsidR="00B558D2" w:rsidRPr="00D407F2" w:rsidRDefault="00B558D2" w:rsidP="0029325B">
            <w:pPr>
              <w:rPr>
                <w:sz w:val="20"/>
                <w:szCs w:val="20"/>
                <w:lang w:eastAsia="lv-LV"/>
              </w:rPr>
            </w:pPr>
            <w:r w:rsidRPr="00D407F2">
              <w:rPr>
                <w:sz w:val="20"/>
                <w:szCs w:val="20"/>
                <w:lang w:eastAsia="lv-LV"/>
              </w:rPr>
              <w:t>6.2.1.</w:t>
            </w:r>
            <w:r w:rsidR="0029325B" w:rsidRPr="00D407F2">
              <w:rPr>
                <w:szCs w:val="24"/>
              </w:rPr>
              <w:t xml:space="preserve"> </w:t>
            </w:r>
            <w:r w:rsidR="0029325B" w:rsidRPr="00D407F2">
              <w:rPr>
                <w:sz w:val="20"/>
                <w:szCs w:val="20"/>
              </w:rPr>
              <w:t>Nodrošināt konkurētspējīgu un videi draudzīgu TEN-T dzelzceļa tīklu, veicinot tā drošību, kvalitāti un kapacitāti.</w:t>
            </w:r>
          </w:p>
        </w:tc>
        <w:tc>
          <w:tcPr>
            <w:tcW w:w="911" w:type="pct"/>
            <w:tcMar>
              <w:top w:w="0" w:type="dxa"/>
              <w:left w:w="108" w:type="dxa"/>
              <w:bottom w:w="0" w:type="dxa"/>
              <w:right w:w="108" w:type="dxa"/>
            </w:tcMar>
          </w:tcPr>
          <w:p w14:paraId="54BCF50E" w14:textId="3979FF55" w:rsidR="00B558D2" w:rsidRPr="00D407F2" w:rsidRDefault="00B558D2" w:rsidP="00B558D2">
            <w:pPr>
              <w:rPr>
                <w:sz w:val="20"/>
                <w:szCs w:val="20"/>
                <w:lang w:eastAsia="lv-LV"/>
              </w:rPr>
            </w:pPr>
            <w:r w:rsidRPr="00D407F2">
              <w:rPr>
                <w:sz w:val="20"/>
                <w:szCs w:val="20"/>
                <w:lang w:eastAsia="lv-LV"/>
              </w:rPr>
              <w:t>CO</w:t>
            </w:r>
            <w:r w:rsidRPr="00D407F2">
              <w:rPr>
                <w:sz w:val="20"/>
                <w:szCs w:val="20"/>
                <w:vertAlign w:val="subscript"/>
                <w:lang w:eastAsia="lv-LV"/>
              </w:rPr>
              <w:t>2</w:t>
            </w:r>
            <w:r w:rsidRPr="00D407F2">
              <w:rPr>
                <w:sz w:val="20"/>
                <w:szCs w:val="20"/>
                <w:lang w:eastAsia="lv-LV"/>
              </w:rPr>
              <w:t xml:space="preserve"> izmešu dzelzceļa kravu pārvadājumos</w:t>
            </w:r>
          </w:p>
        </w:tc>
      </w:tr>
      <w:tr w:rsidR="00B558D2" w:rsidRPr="00D407F2" w14:paraId="4B17F232" w14:textId="77777777" w:rsidTr="000D7BF6">
        <w:trPr>
          <w:trHeight w:val="109"/>
        </w:trPr>
        <w:tc>
          <w:tcPr>
            <w:tcW w:w="438" w:type="pct"/>
            <w:vMerge/>
          </w:tcPr>
          <w:p w14:paraId="0E3BC0F5"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25663E43"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5E6F6036"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71CAE99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106FDD89"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2E929388" w14:textId="77777777" w:rsidR="00B558D2" w:rsidRPr="00D407F2" w:rsidRDefault="00B558D2" w:rsidP="00B558D2">
            <w:pPr>
              <w:rPr>
                <w:sz w:val="20"/>
                <w:szCs w:val="20"/>
                <w:lang w:eastAsia="lv-LV"/>
              </w:rPr>
            </w:pPr>
          </w:p>
        </w:tc>
        <w:tc>
          <w:tcPr>
            <w:tcW w:w="750" w:type="pct"/>
            <w:vMerge/>
            <w:tcMar>
              <w:top w:w="0" w:type="dxa"/>
              <w:left w:w="108" w:type="dxa"/>
              <w:bottom w:w="0" w:type="dxa"/>
              <w:right w:w="108" w:type="dxa"/>
            </w:tcMar>
          </w:tcPr>
          <w:p w14:paraId="48329C2D" w14:textId="77777777" w:rsidR="00B558D2" w:rsidRPr="00D407F2" w:rsidRDefault="00B558D2" w:rsidP="00B558D2">
            <w:pPr>
              <w:rPr>
                <w:sz w:val="20"/>
                <w:szCs w:val="20"/>
                <w:lang w:eastAsia="lv-LV"/>
              </w:rPr>
            </w:pPr>
          </w:p>
        </w:tc>
        <w:tc>
          <w:tcPr>
            <w:tcW w:w="911" w:type="pct"/>
            <w:tcMar>
              <w:top w:w="0" w:type="dxa"/>
              <w:left w:w="108" w:type="dxa"/>
              <w:bottom w:w="0" w:type="dxa"/>
              <w:right w:w="108" w:type="dxa"/>
            </w:tcMar>
          </w:tcPr>
          <w:p w14:paraId="589E4708" w14:textId="40D9420F" w:rsidR="00B558D2" w:rsidRPr="00D407F2" w:rsidRDefault="00B558D2" w:rsidP="00B558D2">
            <w:pPr>
              <w:rPr>
                <w:sz w:val="20"/>
                <w:szCs w:val="20"/>
                <w:lang w:eastAsia="lv-LV"/>
              </w:rPr>
            </w:pPr>
            <w:r w:rsidRPr="00D407F2">
              <w:rPr>
                <w:sz w:val="20"/>
                <w:szCs w:val="20"/>
                <w:lang w:eastAsia="lv-LV"/>
              </w:rPr>
              <w:t>Infrastruktūras caurvedes spēja</w:t>
            </w:r>
          </w:p>
        </w:tc>
      </w:tr>
      <w:tr w:rsidR="00B558D2" w:rsidRPr="00D407F2" w14:paraId="6066B3F2"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01BE3DC"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7. Nodarbinātība,  darbaspēka mobilitāte un sociālā iekļaušana</w:t>
            </w:r>
          </w:p>
          <w:p w14:paraId="190130C9" w14:textId="77777777" w:rsidR="00B558D2" w:rsidRPr="00D407F2" w:rsidRDefault="00B558D2" w:rsidP="00B558D2">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DB95BE5"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ERAF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0747F8"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193 377 447</w:t>
            </w: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60BE86"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4,4%</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79F4D2"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9.Veicināt sociālo iekļaušanu un apkarot nabadzību</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B1E378" w14:textId="312917A4" w:rsidR="00B558D2" w:rsidRPr="00D407F2" w:rsidRDefault="00B558D2" w:rsidP="00B558D2">
            <w:pPr>
              <w:rPr>
                <w:rFonts w:eastAsiaTheme="minorHAnsi"/>
                <w:sz w:val="20"/>
                <w:szCs w:val="20"/>
                <w:lang w:eastAsia="lv-LV"/>
              </w:rPr>
            </w:pPr>
            <w:r w:rsidRPr="00D407F2">
              <w:rPr>
                <w:rFonts w:eastAsiaTheme="minorHAnsi"/>
                <w:sz w:val="20"/>
                <w:szCs w:val="20"/>
                <w:lang w:eastAsia="lv-LV"/>
              </w:rPr>
              <w:t xml:space="preserve">7.6. 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w:t>
            </w:r>
            <w:r w:rsidRPr="00D407F2">
              <w:rPr>
                <w:rFonts w:eastAsiaTheme="minorHAnsi"/>
                <w:sz w:val="20"/>
                <w:szCs w:val="20"/>
                <w:lang w:eastAsia="lv-LV"/>
              </w:rPr>
              <w:lastRenderedPageBreak/>
              <w:t>no institucionāliem uz pašvaldību pakalpojumiem</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061DC"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lastRenderedPageBreak/>
              <w:t>7.6.1. attīstīt pakalpojumu infrastruktūru bērnu aprūpei ģimeniskā vidē un personu ar invaliditāti neatkarīgai dzīvei un integrācijai sabiedrībā.</w:t>
            </w:r>
          </w:p>
          <w:p w14:paraId="15672B16" w14:textId="77777777" w:rsidR="00B558D2" w:rsidRPr="00D407F2" w:rsidRDefault="00B558D2" w:rsidP="00B558D2">
            <w:pPr>
              <w:rPr>
                <w:rFonts w:eastAsiaTheme="minorHAnsi"/>
                <w:sz w:val="20"/>
                <w:szCs w:val="20"/>
                <w:lang w:eastAsia="lv-LV"/>
              </w:rPr>
            </w:pPr>
          </w:p>
          <w:p w14:paraId="31ECAFB4" w14:textId="77777777" w:rsidR="00B558D2" w:rsidRPr="00D407F2" w:rsidRDefault="00B558D2"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D5585"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Personu ar garīga rakstura traucējumiem, kas saņem sociālos pakalpojumus dzīvesvietā, īpatsvars</w:t>
            </w:r>
          </w:p>
        </w:tc>
      </w:tr>
      <w:tr w:rsidR="00B558D2" w:rsidRPr="00D407F2" w14:paraId="6B09B1A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F122294" w14:textId="77777777" w:rsidR="00B558D2" w:rsidRPr="00D407F2" w:rsidRDefault="00B558D2" w:rsidP="00B558D2">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5C57589"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33AE695" w14:textId="77777777" w:rsidR="00B558D2" w:rsidRPr="00D407F2" w:rsidRDefault="00B558D2" w:rsidP="00B558D2">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5ACA57D"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B559190" w14:textId="77777777" w:rsidR="00B558D2" w:rsidRPr="00D407F2" w:rsidRDefault="00B558D2" w:rsidP="00B558D2">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CBE2364" w14:textId="77777777" w:rsidR="00B558D2" w:rsidRPr="00D407F2" w:rsidRDefault="00B558D2" w:rsidP="00B558D2">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60AA9E"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 xml:space="preserve">7.6.2. Uzlabot kvalitatīvu veselības </w:t>
            </w:r>
            <w:r w:rsidRPr="00D407F2">
              <w:rPr>
                <w:rFonts w:eastAsiaTheme="minorHAnsi"/>
                <w:sz w:val="20"/>
                <w:szCs w:val="20"/>
                <w:lang w:eastAsia="lv-LV"/>
              </w:rPr>
              <w:lastRenderedPageBreak/>
              <w:t>aprūpes pakalpojumu pieejamību, jo īpaši sociālās, teritoriālās atstumtības un nabadzības riskam pakļautajiem iedzīvotājiem,  attīstot veselības aprūpes infrastruktūru.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2979"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lastRenderedPageBreak/>
              <w:t xml:space="preserve">Priekšlaicīga (līdz 64 g.v)  mirstība galveno nāves </w:t>
            </w:r>
            <w:r w:rsidRPr="00D407F2">
              <w:rPr>
                <w:rFonts w:eastAsiaTheme="minorHAnsi"/>
                <w:sz w:val="20"/>
                <w:szCs w:val="20"/>
                <w:lang w:eastAsia="lv-LV"/>
              </w:rPr>
              <w:lastRenderedPageBreak/>
              <w:t>cēloņu (asinsrites, onkoloģijas slimību vai pašnāvību ) dēļ   (uz 100 000 iedz.)</w:t>
            </w:r>
          </w:p>
        </w:tc>
      </w:tr>
      <w:tr w:rsidR="00B558D2" w:rsidRPr="00D407F2" w14:paraId="13D1CF8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DF1B520" w14:textId="77777777" w:rsidR="00B558D2" w:rsidRPr="00D407F2" w:rsidRDefault="00B558D2" w:rsidP="00B558D2">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CBE7BE4"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2A3CFFD" w14:textId="77777777" w:rsidR="00B558D2" w:rsidRPr="00D407F2" w:rsidRDefault="00B558D2" w:rsidP="00B558D2">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6F07FC"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B9217AD" w14:textId="77777777" w:rsidR="00B558D2" w:rsidRPr="00D407F2" w:rsidRDefault="00B558D2" w:rsidP="00B558D2">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EA32C7B" w14:textId="77777777" w:rsidR="00B558D2" w:rsidRPr="00D407F2" w:rsidRDefault="00B558D2" w:rsidP="00B558D2">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4EE1BFD" w14:textId="77777777" w:rsidR="00B558D2" w:rsidRPr="00D407F2" w:rsidRDefault="00B558D2"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F489F" w14:textId="7F2A68CB" w:rsidR="00B558D2" w:rsidRPr="00D407F2" w:rsidRDefault="00B558D2" w:rsidP="00B558D2">
            <w:pPr>
              <w:rPr>
                <w:rFonts w:eastAsiaTheme="minorHAnsi"/>
                <w:sz w:val="20"/>
                <w:szCs w:val="20"/>
                <w:lang w:eastAsia="lv-LV"/>
              </w:rPr>
            </w:pPr>
            <w:r w:rsidRPr="00D407F2">
              <w:rPr>
                <w:rFonts w:eastAsiaTheme="minorHAnsi"/>
                <w:sz w:val="20"/>
                <w:szCs w:val="20"/>
                <w:lang w:eastAsia="lv-LV"/>
              </w:rPr>
              <w:t>Ambulatoro apmeklējumu relatīvā skaita atšķirība starp iedzīvotājiem novadu teritorijās un lielajās pilsētās</w:t>
            </w:r>
          </w:p>
        </w:tc>
      </w:tr>
      <w:tr w:rsidR="006F3F87" w:rsidRPr="00D407F2" w14:paraId="2DD559B1"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3137117" w14:textId="77777777" w:rsidR="006F3F87" w:rsidRPr="00D407F2" w:rsidRDefault="006F3F87" w:rsidP="00B558D2">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E673A5"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ESF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2EF572F"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331 560 899</w:t>
            </w: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2F0828A"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7,5%</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CCA128" w14:textId="19033959" w:rsidR="006F3F87" w:rsidRPr="00D407F2" w:rsidRDefault="006F3F87" w:rsidP="00B558D2">
            <w:pPr>
              <w:rPr>
                <w:rFonts w:eastAsiaTheme="minorHAnsi"/>
                <w:sz w:val="20"/>
                <w:szCs w:val="20"/>
                <w:lang w:eastAsia="lv-LV"/>
              </w:rPr>
            </w:pPr>
            <w:r w:rsidRPr="00D407F2">
              <w:rPr>
                <w:rFonts w:eastAsiaTheme="minorHAnsi"/>
                <w:sz w:val="20"/>
                <w:szCs w:val="20"/>
                <w:lang w:eastAsia="lv-LV"/>
              </w:rPr>
              <w:t>8.Veicināt nodarbinātību un atbalstīt darbaspēka mobilitāti</w:t>
            </w:r>
            <w:r w:rsidRPr="00D407F2">
              <w:rPr>
                <w:rFonts w:eastAsiaTheme="minorHAnsi"/>
                <w:sz w:val="20"/>
                <w:szCs w:val="20"/>
                <w:lang w:eastAsia="lv-LV"/>
              </w:rPr>
              <w:br/>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4F37C6"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 7.1. 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21B8244"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7.1.1. Paaugstināt bezdarbnieku kvalifikāciju un prasmes atbilstoši  darba tirgus pieprasījumam.</w:t>
            </w:r>
          </w:p>
          <w:p w14:paraId="246154A7" w14:textId="77777777" w:rsidR="006F3F87" w:rsidRPr="00D407F2" w:rsidRDefault="006F3F87"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95E83"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Kvalifikāciju ieguvušie dalībnieki tūlīt pēc dalības apmācībās.</w:t>
            </w:r>
          </w:p>
          <w:p w14:paraId="2DABAB3F" w14:textId="77777777" w:rsidR="006F3F87" w:rsidRPr="00D407F2" w:rsidRDefault="006F3F87" w:rsidP="00B558D2">
            <w:pPr>
              <w:rPr>
                <w:rFonts w:eastAsiaTheme="minorHAnsi"/>
                <w:sz w:val="20"/>
                <w:szCs w:val="20"/>
                <w:lang w:eastAsia="lv-LV"/>
              </w:rPr>
            </w:pPr>
          </w:p>
        </w:tc>
      </w:tr>
      <w:tr w:rsidR="006F3F87" w:rsidRPr="00D407F2" w14:paraId="07EF36EB"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CDEB1EA" w14:textId="77777777" w:rsidR="006F3F87" w:rsidRPr="00D407F2" w:rsidRDefault="006F3F87" w:rsidP="00B558D2">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65C5D50"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07490EB" w14:textId="77777777" w:rsidR="006F3F87" w:rsidRPr="00D407F2" w:rsidRDefault="006F3F87" w:rsidP="00B558D2">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2E84C74"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4C9EA1E" w14:textId="77777777" w:rsidR="006F3F87" w:rsidRPr="00D407F2" w:rsidRDefault="006F3F87" w:rsidP="00B558D2">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1272A8F" w14:textId="77777777" w:rsidR="006F3F87" w:rsidRPr="00D407F2" w:rsidRDefault="006F3F87" w:rsidP="00B558D2">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698897D" w14:textId="77777777" w:rsidR="006F3F87" w:rsidRPr="00D407F2" w:rsidRDefault="006F3F87"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F5C93"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Pasākuma dalībnieki nodarbinātībā 6 mēnešus pēc pasākuma beigām</w:t>
            </w:r>
          </w:p>
        </w:tc>
      </w:tr>
      <w:tr w:rsidR="006F3F87" w:rsidRPr="00D407F2" w14:paraId="6F36966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F1A7BBB" w14:textId="77777777" w:rsidR="006F3F87" w:rsidRPr="00D407F2" w:rsidRDefault="006F3F87" w:rsidP="00B558D2">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609B523"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D76D177" w14:textId="77777777" w:rsidR="006F3F87" w:rsidRPr="00D407F2" w:rsidRDefault="006F3F87" w:rsidP="00B558D2">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24E7C3A"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800872C" w14:textId="77777777" w:rsidR="006F3F87" w:rsidRPr="00D407F2" w:rsidRDefault="006F3F87" w:rsidP="00B558D2">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74E957A" w14:textId="77777777" w:rsidR="006F3F87" w:rsidRPr="00D407F2" w:rsidRDefault="006F3F87" w:rsidP="00B558D2">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931C8"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7.1.2. Izveidot Darba tirgus apsteidzošo pārkārtojumu sistēmu, nodrošinot tās sasaisti ar Nodarbinātības barometru.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6B93"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Izveidota Darba tirgus apsteidzošo pārkārtojumu sistēma</w:t>
            </w:r>
          </w:p>
        </w:tc>
      </w:tr>
      <w:tr w:rsidR="006F3F87" w:rsidRPr="00D407F2" w14:paraId="1D32AA0B"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352AA0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5529F0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DAC5F88"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8D9CBE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66F7106" w14:textId="77777777" w:rsidR="006F3F87" w:rsidRPr="00D407F2" w:rsidRDefault="006F3F87" w:rsidP="006F3F87">
            <w:pPr>
              <w:rPr>
                <w:rFonts w:eastAsiaTheme="minorHAnsi"/>
                <w:sz w:val="20"/>
                <w:szCs w:val="20"/>
                <w:lang w:eastAsia="lv-LV"/>
              </w:rPr>
            </w:pPr>
          </w:p>
        </w:tc>
        <w:tc>
          <w:tcPr>
            <w:tcW w:w="901" w:type="pct"/>
            <w:tcBorders>
              <w:top w:val="single" w:sz="4" w:space="0" w:color="auto"/>
              <w:left w:val="single" w:sz="4" w:space="0" w:color="auto"/>
              <w:right w:val="single" w:sz="4" w:space="0" w:color="auto"/>
            </w:tcBorders>
            <w:tcMar>
              <w:top w:w="0" w:type="dxa"/>
              <w:left w:w="108" w:type="dxa"/>
              <w:bottom w:w="0" w:type="dxa"/>
              <w:right w:w="108" w:type="dxa"/>
            </w:tcMar>
          </w:tcPr>
          <w:p w14:paraId="7C4FB770" w14:textId="6D5C8BD6" w:rsidR="006F3F87" w:rsidRPr="00D407F2" w:rsidRDefault="006F3F87" w:rsidP="00FF19D8">
            <w:pPr>
              <w:rPr>
                <w:rFonts w:eastAsiaTheme="minorHAnsi"/>
                <w:sz w:val="20"/>
                <w:szCs w:val="20"/>
                <w:lang w:eastAsia="lv-LV"/>
              </w:rPr>
            </w:pPr>
            <w:r w:rsidRPr="00D407F2">
              <w:rPr>
                <w:rFonts w:eastAsiaTheme="minorHAnsi"/>
                <w:sz w:val="20"/>
                <w:szCs w:val="20"/>
                <w:lang w:eastAsia="lv-LV"/>
              </w:rPr>
              <w:t xml:space="preserve">7.2. jauniešu ilgtspējīga integrācija darba tirgū, īpašu uzmanību pievēršot nodarbinātībā, izglītībā vai apmācībā neiesaistītiem jauniešiem, tostarp jauniešiem, kuriem ir sociālās atstumtības risks, un jauniešiem no </w:t>
            </w:r>
            <w:r w:rsidRPr="00D407F2">
              <w:rPr>
                <w:sz w:val="20"/>
                <w:szCs w:val="20"/>
              </w:rPr>
              <w:t>sociāli atstumtām</w:t>
            </w:r>
            <w:r w:rsidRPr="00D407F2" w:rsidDel="000C3BFE">
              <w:rPr>
                <w:sz w:val="20"/>
                <w:szCs w:val="20"/>
              </w:rPr>
              <w:t xml:space="preserve"> </w:t>
            </w:r>
            <w:r w:rsidRPr="00D407F2">
              <w:rPr>
                <w:sz w:val="20"/>
                <w:szCs w:val="20"/>
              </w:rPr>
              <w:t xml:space="preserve">kopienām, tostarp ar garantijas jauniešiem </w:t>
            </w:r>
            <w:r w:rsidRPr="00D407F2">
              <w:rPr>
                <w:sz w:val="20"/>
                <w:szCs w:val="20"/>
              </w:rPr>
              <w:lastRenderedPageBreak/>
              <w:t>shēmas īstenošanu</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D2FBD" w14:textId="27B6F7F3"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7.2.1. palielināt nodarbinātībā, izglītībā vai apmācībās neiesaistītu jauniešu nodarbinātību Jauniešu garantijas ietvaros.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D1670" w14:textId="3D67202D" w:rsidR="006F3F87" w:rsidRPr="00D407F2" w:rsidRDefault="00FC24B0" w:rsidP="006F3F87">
            <w:pPr>
              <w:rPr>
                <w:rFonts w:eastAsiaTheme="minorHAnsi"/>
                <w:sz w:val="20"/>
                <w:szCs w:val="20"/>
                <w:lang w:eastAsia="lv-LV"/>
              </w:rPr>
            </w:pPr>
            <w:r w:rsidRPr="00D407F2">
              <w:rPr>
                <w:rFonts w:eastAsiaTheme="minorHAnsi"/>
                <w:sz w:val="20"/>
                <w:szCs w:val="20"/>
                <w:lang w:eastAsia="lv-LV"/>
              </w:rPr>
              <w:t>Nodarbinātībā iesaistītie dalībnieki sešos mēnešos pēc aiziešanas</w:t>
            </w:r>
          </w:p>
        </w:tc>
      </w:tr>
      <w:tr w:rsidR="006F3F87" w:rsidRPr="00D407F2" w14:paraId="6E499A56"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C35E45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A867490"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3329BAA"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78AC36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177A0B0" w14:textId="77777777"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5C3810"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7.3. darba ņēmēju, uzņēmumu un uzņēmēju pielāgošanās pārmaiņām.</w:t>
            </w:r>
          </w:p>
          <w:p w14:paraId="3DDF7329"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1D25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7.3.1. uzlabot darba drošību, īpaši, bīstamo nozaru uzņēmumos.</w:t>
            </w:r>
          </w:p>
          <w:p w14:paraId="1DFE793F"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E171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Atbalstīto uzņēmumu skaits bīstamajās nozarēs, kas ir ieviesuši darba aizsardzības prasības</w:t>
            </w:r>
          </w:p>
        </w:tc>
      </w:tr>
      <w:tr w:rsidR="006F3F87" w:rsidRPr="00D407F2" w14:paraId="3F1B6297"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8B2B72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B29FC69"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4C5116D"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73A4EC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2EDDDE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A6688B6"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237B9" w14:textId="6807123A" w:rsidR="006F3F87" w:rsidRPr="00D407F2" w:rsidRDefault="006F3F87" w:rsidP="0059248F">
            <w:pPr>
              <w:rPr>
                <w:rFonts w:eastAsiaTheme="minorHAnsi"/>
                <w:sz w:val="20"/>
                <w:szCs w:val="20"/>
                <w:lang w:eastAsia="lv-LV"/>
              </w:rPr>
            </w:pPr>
            <w:r w:rsidRPr="00D407F2">
              <w:rPr>
                <w:rFonts w:eastAsiaTheme="minorHAnsi"/>
                <w:sz w:val="20"/>
                <w:szCs w:val="20"/>
                <w:lang w:eastAsia="lv-LV"/>
              </w:rPr>
              <w:t>7.3.2. Paildzināt gados vecāku  nodarbināto darbspēju saglabāšanu un nodarbinātību.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0731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Atbalstīto uzņēmumu un iestāžu skaits, kas ieviesuši pasākumus gados vecāku nodarbināto atbalstam</w:t>
            </w:r>
          </w:p>
        </w:tc>
      </w:tr>
      <w:tr w:rsidR="006F3F87" w:rsidRPr="00D407F2" w14:paraId="57B71896" w14:textId="77777777" w:rsidTr="000D7BF6">
        <w:trPr>
          <w:trHeight w:val="2118"/>
        </w:trPr>
        <w:tc>
          <w:tcPr>
            <w:tcW w:w="438" w:type="pct"/>
            <w:vMerge/>
            <w:tcBorders>
              <w:left w:val="single" w:sz="4" w:space="0" w:color="auto"/>
              <w:right w:val="single" w:sz="4" w:space="0" w:color="auto"/>
            </w:tcBorders>
            <w:tcMar>
              <w:top w:w="0" w:type="dxa"/>
              <w:left w:w="108" w:type="dxa"/>
              <w:bottom w:w="0" w:type="dxa"/>
              <w:right w:w="108" w:type="dxa"/>
            </w:tcMar>
          </w:tcPr>
          <w:p w14:paraId="18A207A9"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B0C98D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D503DA8"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A5A2FCC" w14:textId="77777777" w:rsidR="006F3F87" w:rsidRPr="00D407F2" w:rsidRDefault="006F3F87" w:rsidP="006F3F87">
            <w:pPr>
              <w:rPr>
                <w:rFonts w:eastAsiaTheme="minorHAnsi"/>
                <w:sz w:val="20"/>
                <w:szCs w:val="20"/>
                <w:lang w:eastAsia="lv-LV"/>
              </w:rPr>
            </w:pPr>
          </w:p>
        </w:tc>
        <w:tc>
          <w:tcPr>
            <w:tcW w:w="550" w:type="pct"/>
            <w:vMerge w:val="restart"/>
            <w:tcBorders>
              <w:left w:val="single" w:sz="4" w:space="0" w:color="auto"/>
              <w:right w:val="single" w:sz="4" w:space="0" w:color="auto"/>
            </w:tcBorders>
            <w:tcMar>
              <w:top w:w="0" w:type="dxa"/>
              <w:left w:w="108" w:type="dxa"/>
              <w:bottom w:w="0" w:type="dxa"/>
              <w:right w:w="108" w:type="dxa"/>
            </w:tcMar>
          </w:tcPr>
          <w:p w14:paraId="10E86FD1" w14:textId="59AA19ED" w:rsidR="006F3F87" w:rsidRPr="00D407F2" w:rsidRDefault="006F3F87" w:rsidP="006F3F87">
            <w:pPr>
              <w:rPr>
                <w:rFonts w:eastAsiaTheme="minorHAnsi"/>
                <w:sz w:val="20"/>
                <w:szCs w:val="20"/>
                <w:lang w:eastAsia="lv-LV"/>
              </w:rPr>
            </w:pPr>
            <w:r w:rsidRPr="00D407F2">
              <w:rPr>
                <w:rFonts w:eastAsiaTheme="minorHAnsi"/>
                <w:sz w:val="20"/>
                <w:szCs w:val="20"/>
                <w:lang w:eastAsia="lv-LV"/>
              </w:rPr>
              <w:t>9.Veicināt sociālo iekļaušanu un apkarot nabadzību</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837673" w14:textId="2F3D4791" w:rsidR="006F3F87" w:rsidRPr="00D407F2" w:rsidRDefault="006F3F87" w:rsidP="006F3F87">
            <w:pPr>
              <w:rPr>
                <w:rFonts w:eastAsiaTheme="minorHAnsi"/>
                <w:sz w:val="20"/>
                <w:szCs w:val="20"/>
                <w:lang w:eastAsia="lv-LV"/>
              </w:rPr>
            </w:pPr>
            <w:r w:rsidRPr="00D407F2">
              <w:rPr>
                <w:rFonts w:eastAsiaTheme="minorHAnsi"/>
                <w:sz w:val="20"/>
                <w:szCs w:val="20"/>
                <w:lang w:eastAsia="lv-LV"/>
              </w:rPr>
              <w:t>7.4. aktīva iekļaušana ar mērķi veicināt nodarbinātību, tostarp lai veicinātu vienlīdzīgas iespējas un aktīvu līdzdalību un uzlabotu nodarbinātību.</w:t>
            </w:r>
          </w:p>
          <w:p w14:paraId="5263F184" w14:textId="77777777" w:rsidR="006F3F87" w:rsidRPr="00D407F2" w:rsidRDefault="006F3F87" w:rsidP="006F3F87">
            <w:pPr>
              <w:rPr>
                <w:rFonts w:eastAsiaTheme="minorHAnsi"/>
                <w:sz w:val="20"/>
                <w:szCs w:val="20"/>
                <w:lang w:eastAsia="lv-LV"/>
              </w:rPr>
            </w:pPr>
          </w:p>
          <w:p w14:paraId="5F3549B1" w14:textId="77777777" w:rsidR="006F3F87" w:rsidRPr="00D407F2" w:rsidRDefault="006F3F87" w:rsidP="006F3F87">
            <w:pPr>
              <w:rPr>
                <w:rFonts w:eastAsiaTheme="minorHAnsi"/>
                <w:sz w:val="20"/>
                <w:szCs w:val="20"/>
                <w:lang w:eastAsia="lv-LV"/>
              </w:rPr>
            </w:pPr>
          </w:p>
          <w:p w14:paraId="1A58E4FE" w14:textId="77777777" w:rsidR="006F3F87" w:rsidRPr="00D407F2" w:rsidRDefault="006F3F87" w:rsidP="006F3F87">
            <w:pPr>
              <w:rPr>
                <w:rFonts w:eastAsiaTheme="minorHAnsi"/>
                <w:sz w:val="20"/>
                <w:szCs w:val="20"/>
                <w:lang w:eastAsia="lv-LV"/>
              </w:rPr>
            </w:pPr>
          </w:p>
          <w:p w14:paraId="5F55A802" w14:textId="77777777" w:rsidR="006F3F87" w:rsidRPr="00D407F2" w:rsidRDefault="006F3F87" w:rsidP="006F3F87">
            <w:pPr>
              <w:rPr>
                <w:rFonts w:eastAsiaTheme="minorHAnsi"/>
                <w:sz w:val="20"/>
                <w:szCs w:val="20"/>
                <w:lang w:eastAsia="lv-LV"/>
              </w:rPr>
            </w:pPr>
          </w:p>
          <w:p w14:paraId="741B365B" w14:textId="77777777" w:rsidR="006F3F87" w:rsidRPr="00D407F2" w:rsidRDefault="006F3F87" w:rsidP="006F3F87">
            <w:pPr>
              <w:rPr>
                <w:rFonts w:eastAsiaTheme="minorHAnsi"/>
                <w:sz w:val="20"/>
                <w:szCs w:val="20"/>
                <w:lang w:eastAsia="lv-LV"/>
              </w:rPr>
            </w:pPr>
          </w:p>
          <w:p w14:paraId="530134E6" w14:textId="77777777" w:rsidR="006F3F87" w:rsidRPr="00D407F2" w:rsidRDefault="006F3F87" w:rsidP="006F3F87">
            <w:pPr>
              <w:rPr>
                <w:rFonts w:eastAsiaTheme="minorHAnsi"/>
                <w:sz w:val="20"/>
                <w:szCs w:val="20"/>
                <w:lang w:eastAsia="lv-LV"/>
              </w:rPr>
            </w:pPr>
          </w:p>
          <w:p w14:paraId="70572E7F" w14:textId="77777777" w:rsidR="006F3F87" w:rsidRPr="00D407F2" w:rsidRDefault="006F3F87" w:rsidP="006F3F87">
            <w:pPr>
              <w:rPr>
                <w:rFonts w:eastAsiaTheme="minorHAnsi"/>
                <w:sz w:val="20"/>
                <w:szCs w:val="20"/>
                <w:lang w:eastAsia="lv-LV"/>
              </w:rPr>
            </w:pPr>
          </w:p>
          <w:p w14:paraId="5B9FC143" w14:textId="77777777" w:rsidR="006F3F87" w:rsidRPr="00D407F2" w:rsidRDefault="006F3F87" w:rsidP="006F3F87">
            <w:pPr>
              <w:rPr>
                <w:rFonts w:eastAsiaTheme="minorHAnsi"/>
                <w:sz w:val="20"/>
                <w:szCs w:val="20"/>
                <w:lang w:eastAsia="lv-LV"/>
              </w:rPr>
            </w:pPr>
          </w:p>
          <w:p w14:paraId="1AC5FC63" w14:textId="77777777" w:rsidR="006F3F87" w:rsidRPr="00D407F2" w:rsidRDefault="006F3F87" w:rsidP="006F3F87">
            <w:pPr>
              <w:rPr>
                <w:rFonts w:eastAsiaTheme="minorHAnsi"/>
                <w:sz w:val="20"/>
                <w:szCs w:val="20"/>
                <w:lang w:eastAsia="lv-LV"/>
              </w:rPr>
            </w:pPr>
          </w:p>
          <w:p w14:paraId="38701BA9" w14:textId="77777777" w:rsidR="006F3F87" w:rsidRPr="00D407F2" w:rsidRDefault="006F3F87" w:rsidP="006F3F87">
            <w:pPr>
              <w:rPr>
                <w:rFonts w:eastAsiaTheme="minorHAnsi"/>
                <w:sz w:val="20"/>
                <w:szCs w:val="20"/>
                <w:lang w:eastAsia="lv-LV"/>
              </w:rPr>
            </w:pPr>
          </w:p>
          <w:p w14:paraId="3FE1F6FD" w14:textId="77777777" w:rsidR="006F3F87" w:rsidRPr="00D407F2" w:rsidRDefault="006F3F87" w:rsidP="006F3F87">
            <w:pPr>
              <w:rPr>
                <w:rFonts w:eastAsiaTheme="minorHAnsi"/>
                <w:sz w:val="20"/>
                <w:szCs w:val="20"/>
                <w:lang w:eastAsia="lv-LV"/>
              </w:rPr>
            </w:pPr>
          </w:p>
          <w:p w14:paraId="5ACD2485" w14:textId="77777777" w:rsidR="006F3F87" w:rsidRPr="00D407F2" w:rsidRDefault="006F3F87" w:rsidP="006F3F87">
            <w:pPr>
              <w:rPr>
                <w:rFonts w:eastAsiaTheme="minorHAnsi"/>
                <w:sz w:val="20"/>
                <w:szCs w:val="20"/>
                <w:lang w:eastAsia="lv-LV"/>
              </w:rPr>
            </w:pPr>
          </w:p>
          <w:p w14:paraId="0AFEEFA4" w14:textId="77777777" w:rsidR="006F3F87" w:rsidRPr="00D407F2" w:rsidRDefault="006F3F87" w:rsidP="006F3F87">
            <w:pPr>
              <w:rPr>
                <w:rFonts w:eastAsiaTheme="minorHAnsi"/>
                <w:sz w:val="20"/>
                <w:szCs w:val="20"/>
                <w:lang w:eastAsia="lv-LV"/>
              </w:rPr>
            </w:pPr>
          </w:p>
          <w:p w14:paraId="713C1A93" w14:textId="77777777" w:rsidR="006F3F87" w:rsidRPr="00D407F2" w:rsidRDefault="006F3F87" w:rsidP="006F3F87">
            <w:pPr>
              <w:rPr>
                <w:rFonts w:eastAsiaTheme="minorHAnsi"/>
                <w:sz w:val="20"/>
                <w:szCs w:val="20"/>
                <w:lang w:eastAsia="lv-LV"/>
              </w:rPr>
            </w:pPr>
          </w:p>
          <w:p w14:paraId="29D47BDB" w14:textId="77777777" w:rsidR="006F3F87" w:rsidRPr="00D407F2" w:rsidRDefault="006F3F87" w:rsidP="006F3F87">
            <w:pPr>
              <w:rPr>
                <w:rFonts w:eastAsiaTheme="minorHAnsi"/>
                <w:sz w:val="20"/>
                <w:szCs w:val="20"/>
                <w:lang w:eastAsia="lv-LV"/>
              </w:rPr>
            </w:pPr>
          </w:p>
          <w:p w14:paraId="57A03D2D" w14:textId="77777777" w:rsidR="006F3F87" w:rsidRPr="00D407F2" w:rsidRDefault="006F3F87" w:rsidP="006F3F87">
            <w:pPr>
              <w:rPr>
                <w:rFonts w:eastAsiaTheme="minorHAnsi"/>
                <w:sz w:val="20"/>
                <w:szCs w:val="20"/>
                <w:lang w:eastAsia="lv-LV"/>
              </w:rPr>
            </w:pPr>
          </w:p>
          <w:p w14:paraId="3957BF2A" w14:textId="77777777" w:rsidR="006F3F87" w:rsidRPr="00D407F2" w:rsidRDefault="006F3F87" w:rsidP="006F3F87">
            <w:pPr>
              <w:rPr>
                <w:rFonts w:eastAsiaTheme="minorHAnsi"/>
                <w:sz w:val="20"/>
                <w:szCs w:val="20"/>
                <w:lang w:eastAsia="lv-LV"/>
              </w:rPr>
            </w:pPr>
          </w:p>
          <w:p w14:paraId="764D8399" w14:textId="77777777" w:rsidR="006F3F87" w:rsidRPr="00D407F2" w:rsidRDefault="006F3F87" w:rsidP="006F3F87">
            <w:pPr>
              <w:rPr>
                <w:rFonts w:eastAsiaTheme="minorHAnsi"/>
                <w:sz w:val="20"/>
                <w:szCs w:val="20"/>
                <w:lang w:eastAsia="lv-LV"/>
              </w:rPr>
            </w:pPr>
          </w:p>
          <w:p w14:paraId="16BE8084"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A34FC8" w14:textId="0C224A73"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7.4.1. palielināt nelabvēlīgākā situācijā esošu bezdarbnieku  iekļaušanos darba tirgū, kā arī diskriminācijas riskiem pakļauto iedzīvotāju integrāciju sabiedrībā un darba tirgū.</w:t>
            </w:r>
          </w:p>
          <w:p w14:paraId="28386F9E" w14:textId="77777777" w:rsidR="006F3F87" w:rsidRPr="00D407F2" w:rsidRDefault="006F3F87" w:rsidP="006F3F87">
            <w:pPr>
              <w:rPr>
                <w:rFonts w:eastAsiaTheme="minorHAnsi"/>
                <w:sz w:val="20"/>
                <w:szCs w:val="20"/>
                <w:lang w:eastAsia="lv-LV"/>
              </w:rPr>
            </w:pPr>
          </w:p>
          <w:p w14:paraId="181ED093" w14:textId="77777777" w:rsidR="006F3F87" w:rsidRPr="00D407F2" w:rsidRDefault="006F3F87" w:rsidP="006F3F87">
            <w:pPr>
              <w:rPr>
                <w:rFonts w:eastAsiaTheme="minorHAnsi"/>
                <w:sz w:val="20"/>
                <w:szCs w:val="20"/>
                <w:lang w:eastAsia="lv-LV"/>
              </w:rPr>
            </w:pPr>
          </w:p>
          <w:p w14:paraId="71345883" w14:textId="77777777" w:rsidR="006F3F87" w:rsidRPr="00D407F2" w:rsidRDefault="006F3F87" w:rsidP="006F3F87">
            <w:pPr>
              <w:rPr>
                <w:rFonts w:eastAsiaTheme="minorHAnsi"/>
                <w:sz w:val="20"/>
                <w:szCs w:val="20"/>
                <w:lang w:eastAsia="lv-LV"/>
              </w:rPr>
            </w:pPr>
          </w:p>
          <w:p w14:paraId="003493E1" w14:textId="77777777" w:rsidR="006F3F87" w:rsidRPr="00D407F2" w:rsidRDefault="006F3F87" w:rsidP="006F3F87">
            <w:pPr>
              <w:rPr>
                <w:rFonts w:eastAsiaTheme="minorHAnsi"/>
                <w:sz w:val="20"/>
                <w:szCs w:val="20"/>
                <w:lang w:eastAsia="lv-LV"/>
              </w:rPr>
            </w:pPr>
          </w:p>
          <w:p w14:paraId="7C19BCA2" w14:textId="77777777" w:rsidR="006F3F87" w:rsidRPr="00D407F2" w:rsidRDefault="006F3F87" w:rsidP="006F3F87">
            <w:pPr>
              <w:rPr>
                <w:rFonts w:eastAsiaTheme="minorHAnsi"/>
                <w:sz w:val="20"/>
                <w:szCs w:val="20"/>
                <w:lang w:eastAsia="lv-LV"/>
              </w:rPr>
            </w:pPr>
          </w:p>
          <w:p w14:paraId="02667EE7" w14:textId="77777777" w:rsidR="006F3F87" w:rsidRPr="00D407F2" w:rsidRDefault="006F3F87" w:rsidP="006F3F87">
            <w:pPr>
              <w:rPr>
                <w:rFonts w:eastAsiaTheme="minorHAnsi"/>
                <w:sz w:val="20"/>
                <w:szCs w:val="20"/>
                <w:lang w:eastAsia="lv-LV"/>
              </w:rPr>
            </w:pPr>
          </w:p>
          <w:p w14:paraId="311F22EF" w14:textId="77777777" w:rsidR="006F3F87" w:rsidRPr="00D407F2" w:rsidRDefault="006F3F87" w:rsidP="006F3F87">
            <w:pPr>
              <w:rPr>
                <w:rFonts w:eastAsiaTheme="minorHAnsi"/>
                <w:sz w:val="20"/>
                <w:szCs w:val="20"/>
                <w:lang w:eastAsia="lv-LV"/>
              </w:rPr>
            </w:pPr>
          </w:p>
          <w:p w14:paraId="128BFB74" w14:textId="77777777" w:rsidR="006F3F87" w:rsidRPr="00D407F2" w:rsidRDefault="006F3F87" w:rsidP="006F3F87">
            <w:pPr>
              <w:rPr>
                <w:rFonts w:eastAsiaTheme="minorHAnsi"/>
                <w:sz w:val="20"/>
                <w:szCs w:val="20"/>
                <w:lang w:eastAsia="lv-LV"/>
              </w:rPr>
            </w:pPr>
          </w:p>
          <w:p w14:paraId="1F3A4658" w14:textId="77777777" w:rsidR="006F3F87" w:rsidRPr="00D407F2" w:rsidRDefault="006F3F87" w:rsidP="006F3F87">
            <w:pPr>
              <w:rPr>
                <w:rFonts w:eastAsiaTheme="minorHAnsi"/>
                <w:sz w:val="20"/>
                <w:szCs w:val="20"/>
                <w:lang w:eastAsia="lv-LV"/>
              </w:rPr>
            </w:pPr>
          </w:p>
          <w:p w14:paraId="19A95019" w14:textId="77777777" w:rsidR="006F3F87" w:rsidRPr="00D407F2" w:rsidRDefault="006F3F87" w:rsidP="006F3F87">
            <w:pPr>
              <w:rPr>
                <w:rFonts w:eastAsiaTheme="minorHAnsi"/>
                <w:sz w:val="20"/>
                <w:szCs w:val="20"/>
                <w:lang w:eastAsia="lv-LV"/>
              </w:rPr>
            </w:pPr>
          </w:p>
          <w:p w14:paraId="1DDCD3C1"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4422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Nodarbinātībā vai pašnodarbinātībā iesaistītie dalībnieki pēc aiziešanas</w:t>
            </w:r>
          </w:p>
          <w:p w14:paraId="0D5B4829" w14:textId="77777777" w:rsidR="006F3F87" w:rsidRPr="00D407F2" w:rsidRDefault="006F3F87" w:rsidP="006F3F87">
            <w:pPr>
              <w:rPr>
                <w:rFonts w:eastAsiaTheme="minorHAnsi"/>
                <w:sz w:val="20"/>
                <w:szCs w:val="20"/>
                <w:lang w:eastAsia="lv-LV"/>
              </w:rPr>
            </w:pPr>
          </w:p>
          <w:p w14:paraId="01EC0CE3" w14:textId="77777777" w:rsidR="006F3F87" w:rsidRPr="00D407F2" w:rsidRDefault="006F3F87" w:rsidP="006F3F87">
            <w:pPr>
              <w:rPr>
                <w:rFonts w:eastAsiaTheme="minorHAnsi"/>
                <w:sz w:val="20"/>
                <w:szCs w:val="20"/>
                <w:lang w:eastAsia="lv-LV"/>
              </w:rPr>
            </w:pPr>
          </w:p>
        </w:tc>
      </w:tr>
      <w:tr w:rsidR="006F3F87" w:rsidRPr="00D407F2" w14:paraId="33FDEFC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6370E3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928DE5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FE5CC2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DD6B2C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094C991" w14:textId="7D44F64E"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27059AA4"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1D0A4CB0"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5DFF" w14:textId="68EFB631" w:rsidR="006F3F87" w:rsidRPr="00D407F2" w:rsidRDefault="006F3F87" w:rsidP="00FF19D8">
            <w:pPr>
              <w:rPr>
                <w:rFonts w:eastAsiaTheme="minorHAnsi"/>
                <w:sz w:val="20"/>
                <w:szCs w:val="20"/>
                <w:lang w:eastAsia="lv-LV"/>
              </w:rPr>
            </w:pPr>
            <w:r w:rsidRPr="00D407F2">
              <w:rPr>
                <w:rFonts w:eastAsiaTheme="minorHAnsi"/>
                <w:sz w:val="20"/>
                <w:szCs w:val="20"/>
                <w:lang w:eastAsia="lv-LV"/>
              </w:rPr>
              <w:t>Pasākuma dalībnieki izglītībā/apmācībā, kvalifikācijas ieguvē, vai ir nodarbināti, tostarp pašnodarbināti 6 mēnešu laikā pēc dalības pasākumā</w:t>
            </w:r>
          </w:p>
        </w:tc>
      </w:tr>
      <w:tr w:rsidR="006F3F87" w:rsidRPr="00D407F2" w14:paraId="3E28E0B7"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FE58887"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3B382F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8B3914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BD9F57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3AA9C71" w14:textId="4D4F018F"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43405618"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33B5A8"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CA6D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Nelabvēlīgākā situācijā esošie dalībnieki, kas iesaistīti darba meklēšanā, izglītībā, apmācībās, iegūst kvalifikāciju, ir nodarbināti vai pašnodarbināti pēc dalības pasākumā</w:t>
            </w:r>
          </w:p>
        </w:tc>
      </w:tr>
      <w:tr w:rsidR="006F3F87" w:rsidRPr="00D407F2" w14:paraId="22A88FA9" w14:textId="77777777" w:rsidTr="00C009DE">
        <w:trPr>
          <w:trHeight w:val="1810"/>
        </w:trPr>
        <w:tc>
          <w:tcPr>
            <w:tcW w:w="438" w:type="pct"/>
            <w:vMerge/>
            <w:tcBorders>
              <w:left w:val="single" w:sz="4" w:space="0" w:color="auto"/>
              <w:right w:val="single" w:sz="4" w:space="0" w:color="auto"/>
            </w:tcBorders>
            <w:tcMar>
              <w:top w:w="0" w:type="dxa"/>
              <w:left w:w="108" w:type="dxa"/>
              <w:bottom w:w="0" w:type="dxa"/>
              <w:right w:w="108" w:type="dxa"/>
            </w:tcMar>
          </w:tcPr>
          <w:p w14:paraId="4141B42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0AA318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3B3307"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62180B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E53B8FC" w14:textId="2BE520CC"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CEC607B"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5892" w14:textId="67B0CA4F" w:rsidR="006F3F87" w:rsidRPr="00D407F2" w:rsidRDefault="006F3F87" w:rsidP="00FF19D8">
            <w:pPr>
              <w:rPr>
                <w:rFonts w:eastAsiaTheme="minorHAnsi"/>
                <w:sz w:val="20"/>
                <w:szCs w:val="20"/>
                <w:lang w:eastAsia="lv-LV"/>
              </w:rPr>
            </w:pPr>
            <w:r w:rsidRPr="00D407F2">
              <w:rPr>
                <w:rFonts w:eastAsiaTheme="minorHAnsi"/>
                <w:sz w:val="20"/>
                <w:szCs w:val="20"/>
                <w:lang w:eastAsia="lv-LV"/>
              </w:rPr>
              <w:t>7.4.2. veicināt ieslodzīto un bijušo ieslodzīto integrāciju sabiedrībā un darba tirgū, pilnveidojot resocializācijas sistēmu un instrumentus.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B50E" w14:textId="2182A4C8" w:rsidR="006F3F87" w:rsidRPr="00D407F2" w:rsidRDefault="006F3F87" w:rsidP="00D41DE9">
            <w:pPr>
              <w:rPr>
                <w:rFonts w:eastAsiaTheme="minorHAnsi"/>
                <w:sz w:val="20"/>
                <w:szCs w:val="20"/>
                <w:lang w:eastAsia="lv-LV"/>
              </w:rPr>
            </w:pPr>
            <w:r w:rsidRPr="00D407F2">
              <w:rPr>
                <w:rFonts w:eastAsiaTheme="minorHAnsi"/>
                <w:sz w:val="20"/>
                <w:szCs w:val="20"/>
                <w:lang w:eastAsia="lv-LV"/>
              </w:rPr>
              <w:t>Bijušie ieslodzītie, pēc atbrīvošanās no ieslodzījuma un  atbalsta saņemšanas sākuši darba meklējumus</w:t>
            </w:r>
          </w:p>
        </w:tc>
      </w:tr>
      <w:tr w:rsidR="006F3F87" w:rsidRPr="00D407F2" w14:paraId="0C71A235" w14:textId="77777777" w:rsidTr="000D7BF6">
        <w:trPr>
          <w:trHeight w:val="109"/>
        </w:trPr>
        <w:tc>
          <w:tcPr>
            <w:tcW w:w="438" w:type="pct"/>
            <w:vMerge/>
            <w:tcBorders>
              <w:left w:val="single" w:sz="4" w:space="0" w:color="auto"/>
              <w:right w:val="single" w:sz="4" w:space="0" w:color="auto"/>
            </w:tcBorders>
            <w:tcMar>
              <w:top w:w="0" w:type="dxa"/>
              <w:left w:w="108" w:type="dxa"/>
              <w:bottom w:w="0" w:type="dxa"/>
              <w:right w:w="108" w:type="dxa"/>
            </w:tcMar>
          </w:tcPr>
          <w:p w14:paraId="379C1B5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7AD297D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194516"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07C5F9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E6C14C5" w14:textId="73AAE371"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772B45" w14:textId="0E69426B" w:rsidR="006F3F87" w:rsidRPr="00D407F2" w:rsidRDefault="006F3F87" w:rsidP="006F3F87">
            <w:pPr>
              <w:rPr>
                <w:rFonts w:eastAsiaTheme="minorHAnsi"/>
                <w:sz w:val="20"/>
                <w:szCs w:val="20"/>
                <w:lang w:eastAsia="lv-LV"/>
              </w:rPr>
            </w:pPr>
            <w:r w:rsidRPr="00D407F2">
              <w:rPr>
                <w:rFonts w:eastAsiaTheme="minorHAnsi"/>
                <w:sz w:val="20"/>
                <w:szCs w:val="20"/>
                <w:lang w:eastAsia="lv-LV"/>
              </w:rPr>
              <w:t>7.5. piekļuves uzlabošana cenas ziņā pieejamiem, ilgtspējīgiem un kvalitatīviem pakalpojumiem, tostarp veselības aprūpei un vispārējas nozīmes sociālajiem pakalpojumiem.</w:t>
            </w:r>
          </w:p>
          <w:p w14:paraId="27C3F4EC" w14:textId="77777777" w:rsidR="006F3F87" w:rsidRPr="00D407F2" w:rsidRDefault="006F3F87" w:rsidP="006F3F87">
            <w:pPr>
              <w:rPr>
                <w:rFonts w:eastAsiaTheme="minorHAnsi"/>
                <w:sz w:val="20"/>
                <w:szCs w:val="20"/>
                <w:lang w:eastAsia="lv-LV"/>
              </w:rPr>
            </w:pPr>
          </w:p>
          <w:p w14:paraId="2397C911"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6FB63" w14:textId="138CE297" w:rsidR="006F3F87" w:rsidRPr="00D407F2" w:rsidRDefault="006F3F87" w:rsidP="00FF19D8">
            <w:pPr>
              <w:rPr>
                <w:rFonts w:eastAsiaTheme="minorHAnsi"/>
                <w:sz w:val="20"/>
                <w:szCs w:val="20"/>
                <w:lang w:eastAsia="lv-LV"/>
              </w:rPr>
            </w:pPr>
            <w:r w:rsidRPr="00D407F2">
              <w:rPr>
                <w:rFonts w:eastAsiaTheme="minorHAnsi"/>
                <w:sz w:val="20"/>
                <w:szCs w:val="20"/>
                <w:lang w:eastAsia="lv-LV"/>
              </w:rPr>
              <w:t>7.5.1. paaugstināt sociālo dienestu darba efektivitāti un darbinieku profesionalitāti.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6EA91"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Sociālo dienestu skaits, kur ar ESF atbalstu pilnveidota sociālā darba kvalitāte</w:t>
            </w:r>
          </w:p>
        </w:tc>
      </w:tr>
      <w:tr w:rsidR="006F3F87" w:rsidRPr="00D407F2" w14:paraId="3AAE930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E688372"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A87B57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3492BE3"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92569E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B5C6C81"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3BB6383"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8EA500" w14:textId="367B6040" w:rsidR="006F3F87" w:rsidRPr="00D407F2" w:rsidRDefault="006F3F87" w:rsidP="00FF19D8">
            <w:pPr>
              <w:rPr>
                <w:rFonts w:eastAsiaTheme="minorHAnsi"/>
                <w:sz w:val="20"/>
                <w:szCs w:val="20"/>
                <w:lang w:eastAsia="lv-LV"/>
              </w:rPr>
            </w:pPr>
            <w:r w:rsidRPr="00D407F2">
              <w:rPr>
                <w:rFonts w:eastAsiaTheme="minorHAnsi"/>
                <w:sz w:val="20"/>
                <w:szCs w:val="20"/>
                <w:lang w:eastAsia="lv-LV"/>
              </w:rPr>
              <w:t>7.5.2. palielināt kvalitatīvu institucionālai aprūpei alternatīvu sociālo pakalpojumu dzīvesvietā un ģimeniskai videi pietuvinātu pakalpojumu pieejamību personām ar invaliditāti un bērniem.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CA18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Personu ar garīga rakstura traucējumiem skaits, kas uzsāk patstāvīgu dzīvi ārpus ilgstošās sociālās aprūpes un sociālās rehabilitācijas institūcijas</w:t>
            </w:r>
          </w:p>
        </w:tc>
      </w:tr>
      <w:tr w:rsidR="006F3F87" w:rsidRPr="00D407F2" w14:paraId="78D4779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64BA0E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698A1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1E2DCE9"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741A09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BBAF223"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DE7F969"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2758230A"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EE3C2" w14:textId="3842A7D7" w:rsidR="006F3F87" w:rsidRPr="00D407F2" w:rsidRDefault="006F3F87" w:rsidP="006F3F87">
            <w:pPr>
              <w:rPr>
                <w:rFonts w:eastAsiaTheme="minorHAnsi"/>
                <w:sz w:val="20"/>
                <w:szCs w:val="20"/>
                <w:lang w:eastAsia="lv-LV"/>
              </w:rPr>
            </w:pPr>
            <w:r w:rsidRPr="00D407F2">
              <w:rPr>
                <w:rFonts w:eastAsiaTheme="minorHAnsi"/>
                <w:sz w:val="20"/>
                <w:szCs w:val="20"/>
                <w:lang w:eastAsia="lv-LV"/>
              </w:rPr>
              <w:t>Institucionālā aprūpē esošo bērnu skaita samazināšanās</w:t>
            </w:r>
          </w:p>
        </w:tc>
      </w:tr>
      <w:tr w:rsidR="006F3F87" w:rsidRPr="00D407F2" w14:paraId="420C56BF"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09FDE90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6CE26CE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5793B01"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6D961B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8686D7"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FEFCC61"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D80A332"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175A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Slēgto ilgstošās sociālās aprūpes un sociālās rehabilitācijas institūciju/filiāļu skaits</w:t>
            </w:r>
          </w:p>
        </w:tc>
      </w:tr>
      <w:tr w:rsidR="006F3F87" w:rsidRPr="00D407F2" w14:paraId="6049D57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E68C29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3FEEA1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5671AF2"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F817E4B"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5D6EEEC"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419887F6"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3B72E" w14:textId="1C3A9E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7.5.3. atbalstīt prioritāro (sirds un asinsvadu, onkoloģijas, perinatālā un neonatālā perioda aprūpes un garīgās veselības) veselības jomu </w:t>
            </w:r>
            <w:r w:rsidR="00334055" w:rsidRPr="00D407F2">
              <w:rPr>
                <w:rFonts w:eastAsiaTheme="minorHAnsi"/>
                <w:sz w:val="20"/>
                <w:szCs w:val="20"/>
                <w:lang w:eastAsia="lv-LV"/>
              </w:rPr>
              <w:t xml:space="preserve">veselības tīklu </w:t>
            </w:r>
            <w:r w:rsidRPr="00D407F2">
              <w:rPr>
                <w:rFonts w:eastAsiaTheme="minorHAnsi"/>
                <w:sz w:val="20"/>
                <w:szCs w:val="20"/>
                <w:lang w:eastAsia="lv-LV"/>
              </w:rPr>
              <w:lastRenderedPageBreak/>
              <w:t>attīstības vadlīniju un kvalitātes nodrošināšanas sistēmas izstrādi un ieviešanu, jo īpaši, sociālās atstumtības un nabadzības riskam pakļauto ie</w:t>
            </w:r>
            <w:r w:rsidR="00260545" w:rsidRPr="00D407F2">
              <w:rPr>
                <w:rFonts w:eastAsiaTheme="minorHAnsi"/>
                <w:sz w:val="20"/>
                <w:szCs w:val="20"/>
                <w:lang w:eastAsia="lv-LV"/>
              </w:rPr>
              <w:t>dzīvotāju veselības uzlabošanai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731A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Stacionāro ārstniecības iestāžu, kuras nodrošina neatliekamās medicīniskās palīdzības sniegšanu, īpatsvars, kurās izstrādāta un ieviesta kvalitātes sistēma</w:t>
            </w:r>
          </w:p>
        </w:tc>
      </w:tr>
      <w:tr w:rsidR="00334055" w:rsidRPr="00D407F2" w14:paraId="59623DE4" w14:textId="77777777" w:rsidTr="00260545">
        <w:trPr>
          <w:trHeight w:val="758"/>
        </w:trPr>
        <w:tc>
          <w:tcPr>
            <w:tcW w:w="438" w:type="pct"/>
            <w:vMerge/>
            <w:tcBorders>
              <w:left w:val="single" w:sz="4" w:space="0" w:color="auto"/>
              <w:right w:val="single" w:sz="4" w:space="0" w:color="auto"/>
            </w:tcBorders>
            <w:tcMar>
              <w:top w:w="0" w:type="dxa"/>
              <w:left w:w="108" w:type="dxa"/>
              <w:bottom w:w="0" w:type="dxa"/>
              <w:right w:w="108" w:type="dxa"/>
            </w:tcMar>
          </w:tcPr>
          <w:p w14:paraId="0B8F6711" w14:textId="77777777" w:rsidR="00334055" w:rsidRPr="00D407F2" w:rsidRDefault="00334055"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7719E11"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C9B010" w14:textId="77777777" w:rsidR="00334055" w:rsidRPr="00D407F2" w:rsidRDefault="00334055"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074575D"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A4866DF" w14:textId="77777777" w:rsidR="00334055" w:rsidRPr="00D407F2" w:rsidRDefault="00334055"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69F5BEA" w14:textId="77777777" w:rsidR="00334055" w:rsidRPr="00D407F2" w:rsidRDefault="00334055"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961738" w14:textId="77777777" w:rsidR="00334055" w:rsidRPr="00D407F2" w:rsidRDefault="00334055" w:rsidP="006F3F87">
            <w:pPr>
              <w:rPr>
                <w:rFonts w:eastAsiaTheme="minorHAnsi"/>
                <w:sz w:val="20"/>
                <w:szCs w:val="20"/>
                <w:lang w:eastAsia="lv-LV"/>
              </w:rPr>
            </w:pPr>
            <w:r w:rsidRPr="00D407F2">
              <w:rPr>
                <w:rFonts w:eastAsiaTheme="minorHAnsi"/>
                <w:sz w:val="20"/>
                <w:szCs w:val="20"/>
                <w:lang w:eastAsia="lv-LV"/>
              </w:rPr>
              <w:t>7.5.4. Veicināt pieejamību veselības veicināšanas un slimību profilakses pakalpojumiem, jo īpaši, nabadzības un sociālās atstumtības riskam pakļautajiem iedzīvotājiem un sekmēt šo iedzīvotāju iesaisti veselības veicināšanas pasākumos .</w:t>
            </w:r>
          </w:p>
          <w:p w14:paraId="4B0598E2" w14:textId="77777777" w:rsidR="00334055" w:rsidRPr="00D407F2" w:rsidRDefault="00334055" w:rsidP="006F3F87">
            <w:pPr>
              <w:rPr>
                <w:rFonts w:eastAsiaTheme="minorHAnsi"/>
                <w:sz w:val="20"/>
                <w:szCs w:val="20"/>
                <w:lang w:eastAsia="lv-LV"/>
              </w:rPr>
            </w:pPr>
          </w:p>
          <w:p w14:paraId="30C6F244" w14:textId="77777777" w:rsidR="00334055" w:rsidRPr="00D407F2" w:rsidRDefault="00334055"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8DE36" w14:textId="77777777" w:rsidR="00334055" w:rsidRPr="00D407F2" w:rsidRDefault="00334055" w:rsidP="006F3F87">
            <w:pPr>
              <w:rPr>
                <w:rFonts w:eastAsiaTheme="minorHAnsi"/>
                <w:sz w:val="20"/>
                <w:szCs w:val="20"/>
                <w:lang w:eastAsia="lv-LV"/>
              </w:rPr>
            </w:pPr>
            <w:r w:rsidRPr="00D407F2">
              <w:rPr>
                <w:rFonts w:eastAsiaTheme="minorHAnsi"/>
                <w:sz w:val="20"/>
                <w:szCs w:val="20"/>
                <w:lang w:eastAsia="lv-LV"/>
              </w:rPr>
              <w:t xml:space="preserve">Ģimenes ārstu apmeklējušo trūcīgo pacientu īpatsvars, kas profilaktiski izmeklēti </w:t>
            </w:r>
          </w:p>
          <w:p w14:paraId="1581B0B6" w14:textId="77777777" w:rsidR="00334055" w:rsidRPr="00D407F2" w:rsidRDefault="00334055" w:rsidP="006F3F87">
            <w:pPr>
              <w:rPr>
                <w:rFonts w:eastAsiaTheme="minorHAnsi"/>
                <w:sz w:val="20"/>
                <w:szCs w:val="20"/>
                <w:lang w:eastAsia="lv-LV"/>
              </w:rPr>
            </w:pPr>
          </w:p>
          <w:p w14:paraId="2B64E998" w14:textId="77777777" w:rsidR="00334055" w:rsidRPr="00D407F2" w:rsidRDefault="00334055" w:rsidP="006F3F87">
            <w:pPr>
              <w:rPr>
                <w:rFonts w:eastAsiaTheme="minorHAnsi"/>
                <w:sz w:val="20"/>
                <w:szCs w:val="20"/>
                <w:lang w:eastAsia="lv-LV"/>
              </w:rPr>
            </w:pPr>
            <w:r w:rsidRPr="00D407F2">
              <w:rPr>
                <w:rFonts w:eastAsiaTheme="minorHAnsi"/>
                <w:sz w:val="20"/>
                <w:szCs w:val="20"/>
                <w:lang w:eastAsia="lv-LV"/>
              </w:rPr>
              <w:t xml:space="preserve">   </w:t>
            </w:r>
          </w:p>
        </w:tc>
      </w:tr>
      <w:tr w:rsidR="00334055" w:rsidRPr="00D407F2" w14:paraId="0B735EB1" w14:textId="77777777" w:rsidTr="00147BFB">
        <w:trPr>
          <w:trHeight w:val="1560"/>
        </w:trPr>
        <w:tc>
          <w:tcPr>
            <w:tcW w:w="438" w:type="pct"/>
            <w:vMerge/>
            <w:tcBorders>
              <w:left w:val="single" w:sz="4" w:space="0" w:color="auto"/>
              <w:right w:val="single" w:sz="4" w:space="0" w:color="auto"/>
            </w:tcBorders>
            <w:tcMar>
              <w:top w:w="0" w:type="dxa"/>
              <w:left w:w="108" w:type="dxa"/>
              <w:bottom w:w="0" w:type="dxa"/>
              <w:right w:w="108" w:type="dxa"/>
            </w:tcMar>
          </w:tcPr>
          <w:p w14:paraId="28ED2D38" w14:textId="77777777" w:rsidR="00334055" w:rsidRPr="00D407F2" w:rsidRDefault="00334055"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DEC8B92"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6B32BCA" w14:textId="77777777" w:rsidR="00334055" w:rsidRPr="00D407F2" w:rsidRDefault="00334055"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2A3D6BA"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2715816" w14:textId="77777777" w:rsidR="00334055" w:rsidRPr="00D407F2" w:rsidRDefault="00334055"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14D3EE1" w14:textId="77777777" w:rsidR="00334055" w:rsidRPr="00D407F2" w:rsidRDefault="00334055"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7B720405" w14:textId="77777777" w:rsidR="00334055" w:rsidRPr="00D407F2" w:rsidRDefault="00334055"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11C31" w14:textId="77777777" w:rsidR="00334055" w:rsidRPr="00D407F2" w:rsidRDefault="00334055" w:rsidP="006F3F87">
            <w:pPr>
              <w:rPr>
                <w:rFonts w:eastAsiaTheme="minorHAnsi"/>
                <w:sz w:val="20"/>
                <w:szCs w:val="20"/>
                <w:lang w:eastAsia="lv-LV"/>
              </w:rPr>
            </w:pPr>
            <w:r w:rsidRPr="00D407F2">
              <w:rPr>
                <w:rFonts w:eastAsiaTheme="minorHAnsi"/>
                <w:sz w:val="20"/>
                <w:szCs w:val="20"/>
                <w:lang w:eastAsia="lv-LV"/>
              </w:rPr>
              <w:t>Veselības veicināšanas pasākumu dalībnieku īpatsvars, kuri pēdējā gada laikā veselības apsvērumu dēļ mainījuši uztura un citus dzīvesveida paradumus</w:t>
            </w:r>
          </w:p>
        </w:tc>
      </w:tr>
      <w:tr w:rsidR="00334055" w:rsidRPr="00D407F2" w14:paraId="5BB0AAEB" w14:textId="77777777" w:rsidTr="000D7BF6">
        <w:trPr>
          <w:trHeight w:val="731"/>
        </w:trPr>
        <w:tc>
          <w:tcPr>
            <w:tcW w:w="438" w:type="pct"/>
            <w:vMerge/>
            <w:tcBorders>
              <w:left w:val="single" w:sz="4" w:space="0" w:color="auto"/>
              <w:right w:val="single" w:sz="4" w:space="0" w:color="auto"/>
            </w:tcBorders>
            <w:tcMar>
              <w:top w:w="0" w:type="dxa"/>
              <w:left w:w="108" w:type="dxa"/>
              <w:bottom w:w="0" w:type="dxa"/>
              <w:right w:w="108" w:type="dxa"/>
            </w:tcMar>
          </w:tcPr>
          <w:p w14:paraId="7F7D40E7" w14:textId="77777777" w:rsidR="00334055" w:rsidRPr="00D407F2" w:rsidRDefault="00334055"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32FD2E3"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CB9F068" w14:textId="77777777" w:rsidR="00334055" w:rsidRPr="00D407F2" w:rsidRDefault="00334055"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448AA7C"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2C14CAF" w14:textId="77777777" w:rsidR="00334055" w:rsidRPr="00D407F2" w:rsidRDefault="00334055"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CA7B628" w14:textId="77777777" w:rsidR="00334055" w:rsidRPr="00D407F2" w:rsidRDefault="00334055"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903FB8B" w14:textId="77777777" w:rsidR="00334055" w:rsidRPr="00D407F2" w:rsidRDefault="00334055"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5C343" w14:textId="14633D28" w:rsidR="00334055" w:rsidRPr="00D407F2" w:rsidRDefault="00334055" w:rsidP="00334055">
            <w:pPr>
              <w:rPr>
                <w:rFonts w:eastAsiaTheme="minorHAnsi"/>
                <w:sz w:val="20"/>
                <w:szCs w:val="20"/>
                <w:lang w:eastAsia="lv-LV"/>
              </w:rPr>
            </w:pPr>
            <w:r w:rsidRPr="00D407F2">
              <w:rPr>
                <w:sz w:val="20"/>
                <w:szCs w:val="20"/>
              </w:rPr>
              <w:t>Veselības veicināšanas pasākumu dalībnieku – teritoriālās sociālās atstumtības un nabadzības riskam pakļauto pieaugušo īpatsvars, kuri pēdējā gada laikā veselības apsvērumu dēļ mainījuši uztura un citus dzīvesveida paradumus.</w:t>
            </w:r>
          </w:p>
        </w:tc>
      </w:tr>
      <w:tr w:rsidR="006F3F87" w:rsidRPr="00D407F2" w14:paraId="7A4531A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4046C70"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8C0F11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CEE92A4"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77C84C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EFDBE8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782EF6D"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27ECDC" w14:textId="6B04F909"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7.5.5. </w:t>
            </w:r>
            <w:r w:rsidR="00334055" w:rsidRPr="00D407F2">
              <w:rPr>
                <w:rFonts w:eastAsiaTheme="minorHAnsi"/>
                <w:sz w:val="20"/>
                <w:szCs w:val="20"/>
                <w:lang w:eastAsia="lv-LV"/>
              </w:rPr>
              <w:t xml:space="preserve">uzlabot pieejamību veselības aprūpes </w:t>
            </w:r>
            <w:r w:rsidR="00334055" w:rsidRPr="00D407F2">
              <w:rPr>
                <w:rFonts w:eastAsiaTheme="minorHAnsi"/>
                <w:sz w:val="20"/>
                <w:szCs w:val="20"/>
                <w:lang w:eastAsia="lv-LV"/>
              </w:rPr>
              <w:lastRenderedPageBreak/>
              <w:t>pakalpojumiem, nodrošinot  kvalificētu ārstniecības un ārstniecības atbalsta personālu, jo īpaši, sociālās atstumtības un nabadzības riskam pakļautajiem iedzīvotājiem lauku reģionos.</w:t>
            </w:r>
          </w:p>
          <w:p w14:paraId="37B6799B"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711DE" w14:textId="5F86EDDA"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 xml:space="preserve">Teritoriālo vienību ārpus Rīgas īpatsvars, kurās uzlabota pieejamība </w:t>
            </w:r>
            <w:r w:rsidRPr="00D407F2">
              <w:rPr>
                <w:rFonts w:eastAsiaTheme="minorHAnsi"/>
                <w:sz w:val="20"/>
                <w:szCs w:val="20"/>
                <w:lang w:eastAsia="lv-LV"/>
              </w:rPr>
              <w:lastRenderedPageBreak/>
              <w:t>ārstniecības personālam un farmaceitiskās aprūpes pakalpojumu sniedzējiem veselības pakalpojumu sniegšanai iedzīvotājiem, īpaši iedzīvotāju kategorijām, kas atbrīvotas no pacienta iemaksas</w:t>
            </w:r>
          </w:p>
        </w:tc>
      </w:tr>
      <w:tr w:rsidR="006F3F87" w:rsidRPr="00D407F2" w14:paraId="1BB4A0C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4B8E18B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55666D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EB326F4"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9EA665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064C948"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58AB967"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5F7942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49854" w14:textId="075814C4" w:rsidR="006F3F87" w:rsidRPr="00D407F2" w:rsidRDefault="006F3F87" w:rsidP="00FF19D8">
            <w:pPr>
              <w:rPr>
                <w:rFonts w:eastAsiaTheme="minorHAnsi"/>
                <w:sz w:val="20"/>
                <w:szCs w:val="20"/>
                <w:lang w:eastAsia="lv-LV"/>
              </w:rPr>
            </w:pPr>
            <w:r w:rsidRPr="00D407F2">
              <w:rPr>
                <w:rFonts w:eastAsiaTheme="minorHAnsi"/>
                <w:sz w:val="20"/>
                <w:szCs w:val="20"/>
                <w:lang w:eastAsia="lv-LV"/>
              </w:rPr>
              <w:t>Ārstniecības, ārstniecības atbalsta personu un  farmaceitiskās aprūpes pakalpojumu sniedzēju skaits, kurām pilnveidota profesionālā kvalifikācija tālākizglītības pasākumu ietvaros</w:t>
            </w:r>
          </w:p>
        </w:tc>
      </w:tr>
      <w:tr w:rsidR="006F3F87" w:rsidRPr="00D407F2" w14:paraId="4FDE5CC1"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B8929CA" w14:textId="77777777" w:rsidR="006F3F87" w:rsidRPr="00D407F2" w:rsidRDefault="006F3F87" w:rsidP="006F3F87">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15245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JNI</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20F8E6"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58 021 278</w:t>
            </w:r>
            <w:r w:rsidRPr="00D407F2">
              <w:rPr>
                <w:rFonts w:eastAsiaTheme="minorHAnsi"/>
                <w:sz w:val="20"/>
                <w:szCs w:val="20"/>
                <w:lang w:eastAsia="lv-LV"/>
              </w:rPr>
              <w:tab/>
            </w: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F965BA" w14:textId="77777777" w:rsidR="006F3F87" w:rsidRPr="00D407F2" w:rsidDel="008047F9" w:rsidRDefault="006F3F87" w:rsidP="006F3F87">
            <w:pPr>
              <w:rPr>
                <w:rFonts w:eastAsiaTheme="minorHAnsi"/>
                <w:sz w:val="20"/>
                <w:szCs w:val="20"/>
                <w:lang w:eastAsia="lv-LV"/>
              </w:rPr>
            </w:pPr>
            <w:r w:rsidRPr="00D407F2">
              <w:rPr>
                <w:rFonts w:eastAsiaTheme="minorHAnsi"/>
                <w:sz w:val="20"/>
                <w:szCs w:val="20"/>
                <w:lang w:eastAsia="lv-LV"/>
              </w:rPr>
              <w:t>1,3%</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C03FB4"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8.Veicināt nodarbinātību un atbalstīt darbaspēka mobilitāti</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589989" w14:textId="6996167F"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7.2. jauniešu ilgtspējīga integrācija darba tirgū, īpašu uzmanību pievēršot nodarbinātībā, izglītībā vai apmācībā neiesaistītiem jauniešiem, tostarp jauniešiem, kuriem ir sociālās atstumtības risks, un jauniešiem no </w:t>
            </w:r>
            <w:r w:rsidRPr="00D407F2">
              <w:rPr>
                <w:sz w:val="20"/>
                <w:szCs w:val="20"/>
              </w:rPr>
              <w:t>sociāli atstumtām</w:t>
            </w:r>
            <w:r w:rsidRPr="00D407F2" w:rsidDel="000C3BFE">
              <w:rPr>
                <w:sz w:val="20"/>
                <w:szCs w:val="20"/>
              </w:rPr>
              <w:t xml:space="preserve"> </w:t>
            </w:r>
            <w:r w:rsidRPr="00D407F2">
              <w:rPr>
                <w:sz w:val="20"/>
                <w:szCs w:val="20"/>
              </w:rPr>
              <w:t>kopienām, tostarp ar garantijas jauniešiem shēmas īstenošanu</w:t>
            </w:r>
          </w:p>
          <w:p w14:paraId="0306D8A4"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8B1C41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7.2.1. palielināt nodarbinātībā, izglītībā vai apmācībās neiesaistītu jauniešu nodarbinātību Jauniešu garantijas ietvaros.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0B28B" w14:textId="2ED15B0E" w:rsidR="006F3F87" w:rsidRPr="00D407F2" w:rsidRDefault="006F3F87" w:rsidP="0059248F">
            <w:pPr>
              <w:rPr>
                <w:rFonts w:eastAsiaTheme="minorHAnsi"/>
                <w:sz w:val="20"/>
                <w:szCs w:val="20"/>
                <w:lang w:eastAsia="lv-LV"/>
              </w:rPr>
            </w:pPr>
            <w:r w:rsidRPr="00D407F2">
              <w:rPr>
                <w:rFonts w:eastAsiaTheme="minorHAnsi"/>
                <w:sz w:val="20"/>
                <w:szCs w:val="20"/>
                <w:lang w:eastAsia="lv-LV"/>
              </w:rPr>
              <w:t>Kvalifikāciju ieguvušie dalībnieki tūlīt pēc dalības apmācībās</w:t>
            </w:r>
          </w:p>
        </w:tc>
      </w:tr>
      <w:tr w:rsidR="006F3F87" w:rsidRPr="00D407F2" w14:paraId="10DB155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0994549"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303CDF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400A13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736A9A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718501B"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6AC5D1C1"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420CD0EC"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F8697" w14:textId="565FC0CD" w:rsidR="006F3F87" w:rsidRPr="00D407F2" w:rsidRDefault="006F3F87" w:rsidP="0059248F">
            <w:pPr>
              <w:rPr>
                <w:rFonts w:eastAsiaTheme="minorHAnsi"/>
                <w:sz w:val="20"/>
                <w:szCs w:val="20"/>
                <w:lang w:eastAsia="lv-LV"/>
              </w:rPr>
            </w:pPr>
            <w:r w:rsidRPr="00D407F2">
              <w:rPr>
                <w:rFonts w:eastAsiaTheme="minorHAnsi"/>
                <w:sz w:val="20"/>
                <w:szCs w:val="20"/>
                <w:lang w:eastAsia="lv-LV"/>
              </w:rPr>
              <w:t>Dalībnieki, kas ir bezdarbnieki, un pabeidz JNI atbalstīto intervenci</w:t>
            </w:r>
          </w:p>
        </w:tc>
      </w:tr>
      <w:tr w:rsidR="006F3F87" w:rsidRPr="00D407F2" w14:paraId="387ED023"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FCF7334"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4836EF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145C10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C0A9FE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EA44404"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ED24004"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62EECF50"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DE9CA" w14:textId="26087DDD" w:rsidR="006F3F87" w:rsidRPr="00D407F2" w:rsidRDefault="006F3F87" w:rsidP="0059248F">
            <w:pPr>
              <w:rPr>
                <w:rFonts w:eastAsiaTheme="minorHAnsi"/>
                <w:sz w:val="20"/>
                <w:szCs w:val="20"/>
                <w:lang w:eastAsia="lv-LV"/>
              </w:rPr>
            </w:pPr>
            <w:r w:rsidRPr="00D407F2">
              <w:rPr>
                <w:rFonts w:eastAsiaTheme="minorHAnsi"/>
                <w:sz w:val="20"/>
                <w:szCs w:val="20"/>
                <w:lang w:eastAsia="lv-LV"/>
              </w:rPr>
              <w:t>Dalībnieki, kas ir bezdarbnieki, un saņem darba, pieaugušo izglītības, mācekļa vai prakses vietas piedāvājumu pēc aiziešanas</w:t>
            </w:r>
          </w:p>
        </w:tc>
      </w:tr>
      <w:tr w:rsidR="006F3F87" w:rsidRPr="00D407F2" w14:paraId="75B318E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4039BD0"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97D773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D5468F3"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A4B33E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213080D"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F289A1C"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53AD17A3"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18AB5" w14:textId="0FDDF514"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Dalībnieki, kas ir bezdarbnieki un pēc aiziešanas iesaistījušies izglītībā/apmācībā  kvalifikācijas ieguvē, vai ir nodarbināti, tostarp </w:t>
            </w:r>
            <w:r w:rsidRPr="00D407F2">
              <w:rPr>
                <w:rFonts w:eastAsiaTheme="minorHAnsi"/>
                <w:sz w:val="20"/>
                <w:szCs w:val="20"/>
                <w:lang w:eastAsia="lv-LV"/>
              </w:rPr>
              <w:lastRenderedPageBreak/>
              <w:t>pašnodarbināti</w:t>
            </w:r>
          </w:p>
        </w:tc>
      </w:tr>
      <w:tr w:rsidR="006F3F87" w:rsidRPr="00D407F2" w14:paraId="4080FEC6"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2CEEC8B"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7558B4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7CDFE1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4996829"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3DC289"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685CF335"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50EB38C1"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6E94D" w14:textId="63BCC2B1" w:rsidR="006F3F87" w:rsidRPr="00D407F2" w:rsidRDefault="006F3F87" w:rsidP="006F3F87">
            <w:pPr>
              <w:rPr>
                <w:rFonts w:eastAsiaTheme="minorHAnsi"/>
                <w:sz w:val="20"/>
                <w:szCs w:val="20"/>
                <w:lang w:eastAsia="lv-LV"/>
              </w:rPr>
            </w:pPr>
            <w:r w:rsidRPr="00D407F2">
              <w:rPr>
                <w:rFonts w:eastAsiaTheme="minorHAnsi"/>
                <w:sz w:val="20"/>
                <w:szCs w:val="20"/>
                <w:lang w:eastAsia="lv-LV"/>
              </w:rPr>
              <w:t>Dalībnieki, kas ir ilgstošie bezdarbnieki, un pa</w:t>
            </w:r>
            <w:r w:rsidR="00260545" w:rsidRPr="00D407F2">
              <w:rPr>
                <w:rFonts w:eastAsiaTheme="minorHAnsi"/>
                <w:sz w:val="20"/>
                <w:szCs w:val="20"/>
                <w:lang w:eastAsia="lv-LV"/>
              </w:rPr>
              <w:t>beidz JNI atbalstīto intervenci</w:t>
            </w:r>
          </w:p>
        </w:tc>
      </w:tr>
      <w:tr w:rsidR="006F3F87" w:rsidRPr="00D407F2" w14:paraId="338CC15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FBAB691"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8FA9AD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112EC7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E07751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F22D81B"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6C94FDD"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640992C5"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E1A88" w14:textId="3C1685D5" w:rsidR="006F3F87" w:rsidRPr="00D407F2" w:rsidRDefault="006F3F87" w:rsidP="006F3F87">
            <w:pPr>
              <w:rPr>
                <w:rFonts w:eastAsiaTheme="minorHAnsi"/>
                <w:sz w:val="20"/>
                <w:szCs w:val="20"/>
                <w:lang w:eastAsia="lv-LV"/>
              </w:rPr>
            </w:pPr>
            <w:r w:rsidRPr="00D407F2">
              <w:rPr>
                <w:rFonts w:eastAsiaTheme="minorHAnsi"/>
                <w:sz w:val="20"/>
                <w:szCs w:val="20"/>
                <w:lang w:eastAsia="lv-LV"/>
              </w:rPr>
              <w:t>Dalībnieki, kas ir ilgstošie bezdarbnieki un saņem darba, pieaugušo izglītības, mācekļa vai prakses vi</w:t>
            </w:r>
            <w:r w:rsidR="00260545" w:rsidRPr="00D407F2">
              <w:rPr>
                <w:rFonts w:eastAsiaTheme="minorHAnsi"/>
                <w:sz w:val="20"/>
                <w:szCs w:val="20"/>
                <w:lang w:eastAsia="lv-LV"/>
              </w:rPr>
              <w:t>etas piedāvājumu pēc aiziešanas</w:t>
            </w:r>
          </w:p>
        </w:tc>
      </w:tr>
      <w:tr w:rsidR="006F3F87" w:rsidRPr="00D407F2" w14:paraId="4C45BECD"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9E178E6"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9E7F10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216CC2B"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FA38F0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0B2A754"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0CA2CBE"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372325CD"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EF54F" w14:textId="327454EF" w:rsidR="006F3F87" w:rsidRPr="00D407F2" w:rsidRDefault="006F3F87" w:rsidP="0059248F">
            <w:pPr>
              <w:rPr>
                <w:rFonts w:eastAsiaTheme="minorHAnsi"/>
                <w:sz w:val="20"/>
                <w:szCs w:val="20"/>
                <w:lang w:eastAsia="lv-LV"/>
              </w:rPr>
            </w:pPr>
            <w:r w:rsidRPr="00D407F2">
              <w:rPr>
                <w:rFonts w:eastAsiaTheme="minorHAnsi"/>
                <w:sz w:val="20"/>
                <w:szCs w:val="20"/>
                <w:lang w:eastAsia="lv-LV"/>
              </w:rPr>
              <w:t>Dalībnieki, kas ir ilgstošie bezdarbnieki un pēc aiziešanas iesaistījušies izglītībā/apmācībā, kvalifikācijas ieguvē, vai ir nodarbināti, tostarp pašnodarbināti</w:t>
            </w:r>
          </w:p>
        </w:tc>
      </w:tr>
      <w:tr w:rsidR="006F3F87" w:rsidRPr="00D407F2" w14:paraId="48CEADB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AB595EA"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3450AE0"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ABEF72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B1DAEA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C2EC33"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0CEC5A24"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624AC30F"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CCC1A" w14:textId="285F350D" w:rsidR="006F3F87" w:rsidRPr="00D407F2" w:rsidRDefault="006F3F87" w:rsidP="006F3F87">
            <w:pPr>
              <w:rPr>
                <w:rFonts w:eastAsiaTheme="minorHAnsi"/>
                <w:sz w:val="20"/>
                <w:szCs w:val="20"/>
                <w:lang w:eastAsia="lv-LV"/>
              </w:rPr>
            </w:pPr>
            <w:r w:rsidRPr="00D407F2">
              <w:rPr>
                <w:rFonts w:eastAsiaTheme="minorHAnsi"/>
                <w:sz w:val="20"/>
                <w:szCs w:val="20"/>
                <w:lang w:eastAsia="lv-LV"/>
              </w:rPr>
              <w:t>Neaktīvie dalībnieki, kas nav iesaistīti izglītībā vai apmācībā un pa</w:t>
            </w:r>
            <w:r w:rsidR="00260545" w:rsidRPr="00D407F2">
              <w:rPr>
                <w:rFonts w:eastAsiaTheme="minorHAnsi"/>
                <w:sz w:val="20"/>
                <w:szCs w:val="20"/>
                <w:lang w:eastAsia="lv-LV"/>
              </w:rPr>
              <w:t>beidz JNI atbalstīto intervenci</w:t>
            </w:r>
          </w:p>
        </w:tc>
      </w:tr>
      <w:tr w:rsidR="006F3F87" w:rsidRPr="00D407F2" w14:paraId="60D873BD"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BEB9FD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95F2C2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32CDCF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B257D3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8419B7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7F71BEC"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7DF6FCD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B7A1C" w14:textId="3E204E43" w:rsidR="006F3F87" w:rsidRPr="00D407F2" w:rsidRDefault="006F3F87" w:rsidP="0059248F">
            <w:pPr>
              <w:rPr>
                <w:rFonts w:eastAsiaTheme="minorHAnsi"/>
                <w:sz w:val="20"/>
                <w:szCs w:val="20"/>
                <w:lang w:eastAsia="lv-LV"/>
              </w:rPr>
            </w:pPr>
            <w:r w:rsidRPr="00D407F2">
              <w:rPr>
                <w:rFonts w:eastAsiaTheme="minorHAnsi"/>
                <w:sz w:val="20"/>
                <w:szCs w:val="20"/>
                <w:lang w:eastAsia="lv-LV"/>
              </w:rPr>
              <w:t>Neaktīvie dalībnieki, kas nav iesaistīti izglītībā vai apmācībā un saņem darba, pieaugušo izglītības, mācekļa vai prakses vietas piedāvājumu pēc aiziešanas</w:t>
            </w:r>
          </w:p>
        </w:tc>
      </w:tr>
      <w:tr w:rsidR="006F3F87" w:rsidRPr="00D407F2" w14:paraId="722269CC"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ADD0554"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C22686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0BAE5B"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E2C8D5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E37D40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ECD963C"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10097482"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5352" w14:textId="678307B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Neaktīvie dalībnieki, kas nav iesaistīti izglītībā vai apmācībā un pēc aiziešanas iesaistījušies izglītībā/apmācībā, kvalifikācijas ieguvē, vai ir </w:t>
            </w:r>
            <w:r w:rsidRPr="00D407F2">
              <w:rPr>
                <w:rFonts w:eastAsiaTheme="minorHAnsi"/>
                <w:sz w:val="20"/>
                <w:szCs w:val="20"/>
                <w:lang w:eastAsia="lv-LV"/>
              </w:rPr>
              <w:lastRenderedPageBreak/>
              <w:t>nodarbināti, tostarp pašnodarbināti</w:t>
            </w:r>
          </w:p>
        </w:tc>
      </w:tr>
      <w:tr w:rsidR="006F3F87" w:rsidRPr="00D407F2" w14:paraId="5CA05038"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D419E70"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967F4B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42516D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DEAB6B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07128B6"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0337C80"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223BFEB0"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48CF5" w14:textId="73765789" w:rsidR="006F3F87" w:rsidRPr="00D407F2" w:rsidRDefault="006F3F87" w:rsidP="0059248F">
            <w:pPr>
              <w:rPr>
                <w:rFonts w:eastAsiaTheme="minorHAnsi"/>
                <w:sz w:val="20"/>
                <w:szCs w:val="20"/>
                <w:lang w:eastAsia="lv-LV"/>
              </w:rPr>
            </w:pPr>
            <w:r w:rsidRPr="00D407F2">
              <w:rPr>
                <w:rFonts w:eastAsiaTheme="minorHAnsi"/>
                <w:sz w:val="20"/>
                <w:szCs w:val="20"/>
                <w:lang w:eastAsia="lv-LV"/>
              </w:rPr>
              <w:t>Dalībnieki, kas piedalās pieaugušo izglītībā, apmācības programmās, kuras pabeidzot, tiek iegūta kvalifikācija, mācekļa praksē vai stažēšanās pasākumos sešos mēnešos pēc aiziešanas</w:t>
            </w:r>
          </w:p>
        </w:tc>
      </w:tr>
      <w:tr w:rsidR="006F3F87" w:rsidRPr="00D407F2" w14:paraId="5DC8A943"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0D325D8C"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603B783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4806E5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E16B41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80782B7"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32E6E57"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774BBA7F"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506F5" w14:textId="31B93F77" w:rsidR="006F3F87" w:rsidRPr="00D407F2" w:rsidRDefault="006F3F87" w:rsidP="006F3F87">
            <w:pPr>
              <w:rPr>
                <w:rFonts w:eastAsiaTheme="minorHAnsi"/>
                <w:sz w:val="20"/>
                <w:szCs w:val="20"/>
                <w:lang w:eastAsia="lv-LV"/>
              </w:rPr>
            </w:pPr>
            <w:r w:rsidRPr="00D407F2">
              <w:rPr>
                <w:rFonts w:eastAsiaTheme="minorHAnsi"/>
                <w:sz w:val="20"/>
                <w:szCs w:val="20"/>
                <w:lang w:eastAsia="lv-LV"/>
              </w:rPr>
              <w:t>Nodarbinātībā iesaistītie dalībnieki sešos mēnešos</w:t>
            </w:r>
            <w:r w:rsidR="00260545" w:rsidRPr="00D407F2">
              <w:rPr>
                <w:rFonts w:eastAsiaTheme="minorHAnsi"/>
                <w:sz w:val="20"/>
                <w:szCs w:val="20"/>
                <w:lang w:eastAsia="lv-LV"/>
              </w:rPr>
              <w:t xml:space="preserve"> pēc aiziešanas</w:t>
            </w:r>
          </w:p>
        </w:tc>
      </w:tr>
      <w:tr w:rsidR="006F3F87" w:rsidRPr="00D407F2" w14:paraId="4AAC2496"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125B62"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948BBF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65F7B7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8119AA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66667D0"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A94F0F"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74ACAA5"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7B62" w14:textId="5F6FDD8D" w:rsidR="006F3F87" w:rsidRPr="00D407F2" w:rsidRDefault="006F3F87" w:rsidP="0059248F">
            <w:pPr>
              <w:rPr>
                <w:rFonts w:eastAsiaTheme="minorHAnsi"/>
                <w:sz w:val="20"/>
                <w:szCs w:val="20"/>
                <w:lang w:eastAsia="lv-LV"/>
              </w:rPr>
            </w:pPr>
            <w:r w:rsidRPr="00D407F2">
              <w:rPr>
                <w:rFonts w:eastAsiaTheme="minorHAnsi"/>
                <w:sz w:val="20"/>
                <w:szCs w:val="20"/>
                <w:lang w:eastAsia="lv-LV"/>
              </w:rPr>
              <w:t>Pašnodarbinātībā iesaistītie dalībnieki sešos mēnešos pēc aiziešanas</w:t>
            </w:r>
          </w:p>
        </w:tc>
      </w:tr>
      <w:tr w:rsidR="006F3F87" w:rsidRPr="00D407F2" w14:paraId="7161DC29"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045AF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 Izglītība, prasmes un mūžizglītība</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23AD9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ERAF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C6981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277 460 786</w:t>
            </w:r>
          </w:p>
          <w:p w14:paraId="63C4E92A"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31EF6A"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6.3 %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BA7259"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10. Ieguldīt izglītībā, apmācībā un arodizglītībā prasmju apguvei un mūžizglītībā</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C1AD0E" w14:textId="3DEA04EA" w:rsidR="006F3F87" w:rsidRPr="00D407F2" w:rsidRDefault="006F3F87" w:rsidP="006F3F87">
            <w:pPr>
              <w:rPr>
                <w:rFonts w:eastAsiaTheme="minorHAnsi"/>
                <w:sz w:val="20"/>
                <w:szCs w:val="20"/>
                <w:lang w:eastAsia="lv-LV"/>
              </w:rPr>
            </w:pPr>
            <w:r w:rsidRPr="00D407F2">
              <w:rPr>
                <w:rFonts w:eastAsiaTheme="minorHAnsi"/>
                <w:sz w:val="20"/>
                <w:szCs w:val="20"/>
                <w:lang w:eastAsia="lv-LV"/>
              </w:rPr>
              <w:t>8.1. Investīcijas izglītībā un apmācībā, tostarp profesionālajā apmācībā, lai nodrošinātu prasmju apgūšanu un mūžizglītību, attīstot izglītības un apmācības infrastruktūru</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A918F" w14:textId="33B82B22" w:rsidR="006F3F87" w:rsidRPr="00D407F2" w:rsidRDefault="006F3F87" w:rsidP="00C36599">
            <w:pPr>
              <w:rPr>
                <w:rFonts w:eastAsiaTheme="minorHAnsi"/>
                <w:sz w:val="20"/>
                <w:szCs w:val="20"/>
                <w:lang w:eastAsia="lv-LV"/>
              </w:rPr>
            </w:pPr>
            <w:r w:rsidRPr="00D407F2">
              <w:rPr>
                <w:rFonts w:eastAsiaTheme="minorHAnsi"/>
                <w:sz w:val="20"/>
                <w:szCs w:val="20"/>
                <w:lang w:eastAsia="lv-LV"/>
              </w:rPr>
              <w:t xml:space="preserve"> 8.1.1. </w:t>
            </w:r>
            <w:r w:rsidR="00A53635" w:rsidRPr="00A53635">
              <w:rPr>
                <w:rFonts w:eastAsiaTheme="minorHAnsi"/>
                <w:sz w:val="20"/>
                <w:szCs w:val="20"/>
                <w:lang w:eastAsia="lv-LV"/>
              </w:rPr>
              <w:t>Nodrošisnāt augstākās izglītības institūciju studiju un zinātniskā darba materiāltehnisko bāzi STEM studiju virzienos resursu teritoriālo koncentrācijas veicināšanai un doktorantūras studiju centru attīstībai</w:t>
            </w:r>
            <w:r w:rsidR="00C36599" w:rsidRPr="00C36599">
              <w:rPr>
                <w:rFonts w:eastAsiaTheme="minorHAnsi"/>
                <w:sz w:val="20"/>
                <w:szCs w:val="20"/>
                <w:lang w:eastAsia="lv-LV"/>
              </w:rPr>
              <w:t xml:space="preserve"> </w:t>
            </w:r>
            <w:r w:rsidRPr="00D407F2">
              <w:rPr>
                <w:rFonts w:eastAsiaTheme="minorHAnsi"/>
                <w:sz w:val="20"/>
                <w:szCs w:val="20"/>
                <w:lang w:eastAsia="lv-LV"/>
              </w:rPr>
              <w:t>.</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EE19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STEM studiju programmās studējošo skaita īpatsvars no kopējā studentu skaita</w:t>
            </w:r>
          </w:p>
        </w:tc>
      </w:tr>
      <w:tr w:rsidR="006F3F87" w:rsidRPr="00D407F2" w14:paraId="78E813A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247FD9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D95F7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42FC2CD"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7510E4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B9CE760"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6D6508D7"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693DB" w14:textId="3B5B7611" w:rsidR="006F3F87" w:rsidRPr="00D407F2" w:rsidRDefault="006F3F87" w:rsidP="0059248F">
            <w:pPr>
              <w:rPr>
                <w:rFonts w:eastAsiaTheme="minorHAnsi"/>
                <w:sz w:val="20"/>
                <w:szCs w:val="20"/>
                <w:lang w:eastAsia="lv-LV"/>
              </w:rPr>
            </w:pPr>
            <w:r w:rsidRPr="00D407F2">
              <w:rPr>
                <w:rFonts w:eastAsiaTheme="minorHAnsi"/>
                <w:sz w:val="20"/>
                <w:szCs w:val="20"/>
                <w:lang w:eastAsia="lv-LV"/>
              </w:rPr>
              <w:t>8.1.2.</w:t>
            </w:r>
            <w:r w:rsidR="00C36599">
              <w:t xml:space="preserve"> </w:t>
            </w:r>
            <w:r w:rsidR="00C36599" w:rsidRPr="00C36599">
              <w:rPr>
                <w:rFonts w:eastAsiaTheme="minorHAnsi"/>
                <w:sz w:val="20"/>
                <w:szCs w:val="20"/>
                <w:lang w:eastAsia="lv-LV"/>
              </w:rPr>
              <w:t xml:space="preserve">Uzlabot </w:t>
            </w:r>
            <w:r w:rsidR="007D6B79" w:rsidRPr="007D6B79">
              <w:rPr>
                <w:rFonts w:eastAsiaTheme="minorHAnsi"/>
                <w:sz w:val="20"/>
                <w:szCs w:val="20"/>
                <w:lang w:eastAsia="lv-LV"/>
              </w:rPr>
              <w:t xml:space="preserve">izglītojamo vajadzībām atbilstošas un kvalitatīvas vispārējās izglītības pakalpojuma pieejamību reģionālā </w:t>
            </w:r>
            <w:r w:rsidR="007D6B79" w:rsidRPr="007D6B79">
              <w:rPr>
                <w:rFonts w:eastAsiaTheme="minorHAnsi"/>
                <w:sz w:val="20"/>
                <w:szCs w:val="20"/>
                <w:lang w:eastAsia="lv-LV"/>
              </w:rPr>
              <w:lastRenderedPageBreak/>
              <w:t>un valsts līmenī, pilnveidojot vispārējās izglītības iestāžu mācību vidi pašvaldībās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31060"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Izglītojamo proporcijas palielināšanās pret pedagogu skaitu pašvaldībā vispārējās izglītības iestādēs</w:t>
            </w:r>
          </w:p>
        </w:tc>
      </w:tr>
      <w:tr w:rsidR="006F3F87" w:rsidRPr="00D407F2" w14:paraId="369E1F43"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A47EE1F"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4871B7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E3575FA"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3FBD82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A126D1"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45AEC0E"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A9C5" w14:textId="212F323A" w:rsidR="006F3F87" w:rsidRPr="00D407F2" w:rsidRDefault="006F3F87" w:rsidP="002B5E16">
            <w:pPr>
              <w:rPr>
                <w:rFonts w:eastAsiaTheme="minorHAnsi"/>
                <w:sz w:val="20"/>
                <w:szCs w:val="20"/>
                <w:lang w:eastAsia="lv-LV"/>
              </w:rPr>
            </w:pPr>
            <w:r w:rsidRPr="00D407F2">
              <w:rPr>
                <w:rFonts w:eastAsiaTheme="minorHAnsi"/>
                <w:sz w:val="20"/>
                <w:szCs w:val="20"/>
                <w:lang w:eastAsia="lv-LV"/>
              </w:rPr>
              <w:t>8.1.3.</w:t>
            </w:r>
            <w:r w:rsidR="00C36599">
              <w:t xml:space="preserve"> </w:t>
            </w:r>
            <w:r w:rsidRPr="00D407F2">
              <w:rPr>
                <w:rFonts w:eastAsiaTheme="minorHAnsi"/>
                <w:sz w:val="20"/>
                <w:szCs w:val="20"/>
                <w:lang w:eastAsia="lv-LV"/>
              </w:rPr>
              <w:t>Modernizēt profesionālās izglītības iestādes, nodrošinot mācību vides atbilstību tautsaimniecības nozaru attīstībai un uzlabojot profesionālās izglītības pieejamību.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3E75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Modernizēto profesionālās izglītības programmu īpatsvars profesionālās izglītības iestāžu īstenoto profesionālās izglītības programmu kopskaitā</w:t>
            </w:r>
          </w:p>
        </w:tc>
      </w:tr>
      <w:tr w:rsidR="006F3F87" w:rsidRPr="00D407F2" w14:paraId="30F1BDD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B222B7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8E9BA0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991D9D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B5EAAE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9D02B2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2153877"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622FC" w14:textId="464E74AD" w:rsidR="006F3F87" w:rsidRPr="00D407F2" w:rsidRDefault="006F3F87" w:rsidP="0059248F">
            <w:pPr>
              <w:rPr>
                <w:rFonts w:eastAsiaTheme="minorHAnsi"/>
                <w:sz w:val="20"/>
                <w:szCs w:val="20"/>
                <w:lang w:eastAsia="lv-LV"/>
              </w:rPr>
            </w:pPr>
            <w:r w:rsidRPr="00D407F2">
              <w:rPr>
                <w:rFonts w:eastAsiaTheme="minorHAnsi"/>
                <w:sz w:val="20"/>
                <w:szCs w:val="20"/>
                <w:lang w:eastAsia="lv-LV"/>
              </w:rPr>
              <w:t>8.1.4. Uzlabot pirmā līmeņa profesionālās augstākās izglītības STEM programmu īstenošanai nepieciešamo mācību vidi koledžās atbilstoši tautsaimniecības nozaru attīstībai.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8FA2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Palielināts pirmā līmeņa profesionālajā augstākajā izglītības pakāpē studējošo skaits koledžās STEM programmās</w:t>
            </w:r>
          </w:p>
        </w:tc>
      </w:tr>
      <w:tr w:rsidR="006F3F87" w:rsidRPr="00D407F2" w14:paraId="2E8D3930" w14:textId="77777777" w:rsidTr="000D7BF6">
        <w:trPr>
          <w:trHeight w:val="275"/>
        </w:trPr>
        <w:tc>
          <w:tcPr>
            <w:tcW w:w="438" w:type="pct"/>
            <w:vMerge/>
            <w:tcBorders>
              <w:left w:val="single" w:sz="4" w:space="0" w:color="auto"/>
              <w:right w:val="single" w:sz="4" w:space="0" w:color="auto"/>
            </w:tcBorders>
            <w:tcMar>
              <w:top w:w="0" w:type="dxa"/>
              <w:left w:w="108" w:type="dxa"/>
              <w:bottom w:w="0" w:type="dxa"/>
              <w:right w:w="108" w:type="dxa"/>
            </w:tcMar>
          </w:tcPr>
          <w:p w14:paraId="450D2E8F" w14:textId="77777777" w:rsidR="006F3F87" w:rsidRPr="00D407F2" w:rsidRDefault="006F3F87" w:rsidP="006F3F87">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C0000A"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ESF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CE3C2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238 500 493</w:t>
            </w:r>
          </w:p>
          <w:p w14:paraId="6FE75B31"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A266A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5.4 %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4803D6"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10. Ieguldīt izglītībā, apmācībā un arodizglītībā prasmju apguvei un mūžizglītībā</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BE40EA" w14:textId="6EA9D8FC" w:rsidR="006F3F87" w:rsidRPr="00D407F2" w:rsidRDefault="006F3F87" w:rsidP="006F3F87">
            <w:pPr>
              <w:rPr>
                <w:rFonts w:eastAsiaTheme="minorHAnsi"/>
                <w:sz w:val="20"/>
                <w:szCs w:val="20"/>
                <w:lang w:eastAsia="lv-LV"/>
              </w:rPr>
            </w:pPr>
            <w:r w:rsidRPr="00D407F2">
              <w:rPr>
                <w:rFonts w:eastAsiaTheme="minorHAnsi"/>
                <w:sz w:val="20"/>
                <w:szCs w:val="20"/>
                <w:lang w:eastAsia="lv-LV"/>
              </w:rPr>
              <w:t>8.2. augstākās izglītības vai pielīdzināma līmeņa izglītības kvalitātes, efektivitātes un pieejamības uzlabošana nolūkā palielināt līdzdalības un sasniegumu līmeni, jo īpaši nelabvēlīgā situācijā esošām grupām.</w:t>
            </w:r>
          </w:p>
          <w:p w14:paraId="03CD0563" w14:textId="77777777" w:rsidR="006F3F87" w:rsidRPr="00D407F2" w:rsidRDefault="006F3F87" w:rsidP="006F3F87">
            <w:pPr>
              <w:rPr>
                <w:rFonts w:eastAsiaTheme="minorHAnsi"/>
                <w:sz w:val="20"/>
                <w:szCs w:val="20"/>
                <w:lang w:eastAsia="lv-LV"/>
              </w:rPr>
            </w:pPr>
          </w:p>
          <w:p w14:paraId="6B54592A" w14:textId="77777777" w:rsidR="006F3F87" w:rsidRPr="00D407F2" w:rsidRDefault="006F3F87" w:rsidP="006F3F87">
            <w:pPr>
              <w:rPr>
                <w:rFonts w:eastAsiaTheme="minorHAnsi"/>
                <w:sz w:val="20"/>
                <w:szCs w:val="20"/>
                <w:lang w:eastAsia="lv-LV"/>
              </w:rPr>
            </w:pPr>
          </w:p>
          <w:p w14:paraId="1DED94EC" w14:textId="77777777" w:rsidR="006F3F87" w:rsidRPr="00D407F2" w:rsidRDefault="006F3F87" w:rsidP="006F3F87">
            <w:pPr>
              <w:rPr>
                <w:rFonts w:eastAsiaTheme="minorHAnsi"/>
                <w:sz w:val="20"/>
                <w:szCs w:val="20"/>
                <w:lang w:eastAsia="lv-LV"/>
              </w:rPr>
            </w:pPr>
          </w:p>
          <w:p w14:paraId="0B2E8A7D" w14:textId="77777777" w:rsidR="006F3F87" w:rsidRPr="00D407F2" w:rsidRDefault="006F3F87" w:rsidP="006F3F87">
            <w:pPr>
              <w:rPr>
                <w:rFonts w:eastAsiaTheme="minorHAnsi"/>
                <w:sz w:val="20"/>
                <w:szCs w:val="20"/>
                <w:lang w:eastAsia="lv-LV"/>
              </w:rPr>
            </w:pPr>
          </w:p>
          <w:p w14:paraId="1383A1E6" w14:textId="77777777" w:rsidR="006F3F87" w:rsidRPr="00D407F2" w:rsidRDefault="006F3F87" w:rsidP="006F3F87">
            <w:pPr>
              <w:rPr>
                <w:rFonts w:eastAsiaTheme="minorHAnsi"/>
                <w:sz w:val="20"/>
                <w:szCs w:val="20"/>
                <w:lang w:eastAsia="lv-LV"/>
              </w:rPr>
            </w:pPr>
          </w:p>
          <w:p w14:paraId="3BE6A8C8" w14:textId="77777777" w:rsidR="006F3F87" w:rsidRPr="00D407F2" w:rsidRDefault="006F3F87" w:rsidP="006F3F87">
            <w:pPr>
              <w:rPr>
                <w:rFonts w:eastAsiaTheme="minorHAnsi"/>
                <w:sz w:val="20"/>
                <w:szCs w:val="20"/>
                <w:lang w:eastAsia="lv-LV"/>
              </w:rPr>
            </w:pPr>
          </w:p>
          <w:p w14:paraId="1AE5CB4A" w14:textId="77777777" w:rsidR="006F3F87" w:rsidRPr="00D407F2" w:rsidRDefault="006F3F87" w:rsidP="006F3F87">
            <w:pPr>
              <w:rPr>
                <w:rFonts w:eastAsiaTheme="minorHAnsi"/>
                <w:sz w:val="20"/>
                <w:szCs w:val="20"/>
                <w:lang w:eastAsia="lv-LV"/>
              </w:rPr>
            </w:pPr>
          </w:p>
          <w:p w14:paraId="32EBCFB3"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A8C87D" w14:textId="7BD28DD8"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8.2.1. Mazināt augstākās izglītības programmu fragmentāciju un veicināt to atbilstību tautsaimniecības izaugsmes vajadzībām, tajā skaitā koledžās.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960A4" w14:textId="67597707" w:rsidR="006F3F87" w:rsidRPr="00D407F2" w:rsidRDefault="006F3F87" w:rsidP="0059248F">
            <w:pPr>
              <w:rPr>
                <w:rFonts w:eastAsiaTheme="minorHAnsi"/>
                <w:sz w:val="20"/>
                <w:szCs w:val="20"/>
                <w:lang w:eastAsia="lv-LV"/>
              </w:rPr>
            </w:pPr>
            <w:r w:rsidRPr="00D407F2">
              <w:rPr>
                <w:rFonts w:eastAsiaTheme="minorHAnsi"/>
                <w:sz w:val="20"/>
                <w:szCs w:val="20"/>
                <w:lang w:eastAsia="lv-LV"/>
              </w:rPr>
              <w:t>Doktorantu skaits kopīgajās doktorantūras studiju programmās</w:t>
            </w:r>
          </w:p>
        </w:tc>
      </w:tr>
      <w:tr w:rsidR="006F3F87" w:rsidRPr="00D407F2" w14:paraId="3C72707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AD7B67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07FA66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1FC004"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9164A4B"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72D0E5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68CEDF0"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790D618"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2429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Kopējais studiju programmu skaita samazinājums, neskaitot koledžas studiju programmas</w:t>
            </w:r>
          </w:p>
        </w:tc>
      </w:tr>
      <w:tr w:rsidR="006F3F87" w:rsidRPr="00D407F2" w14:paraId="67F30FF5"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0D50EFC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750C674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7E23C5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D32E9D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541DB82"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2A8EF47A"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709456" w14:textId="3ECD454A" w:rsidR="006F3F87" w:rsidRPr="00D407F2" w:rsidRDefault="006F3F87" w:rsidP="0059248F">
            <w:pPr>
              <w:rPr>
                <w:rFonts w:eastAsiaTheme="minorHAnsi"/>
                <w:sz w:val="20"/>
                <w:szCs w:val="20"/>
                <w:lang w:eastAsia="lv-LV"/>
              </w:rPr>
            </w:pPr>
            <w:r w:rsidRPr="00D407F2">
              <w:rPr>
                <w:rFonts w:eastAsiaTheme="minorHAnsi"/>
                <w:sz w:val="20"/>
                <w:szCs w:val="20"/>
                <w:lang w:eastAsia="lv-LV"/>
              </w:rPr>
              <w:t xml:space="preserve">8.2.2. </w:t>
            </w:r>
            <w:r w:rsidR="00C36599" w:rsidRPr="00C36599">
              <w:rPr>
                <w:rFonts w:eastAsiaTheme="minorHAnsi"/>
                <w:sz w:val="20"/>
                <w:szCs w:val="20"/>
                <w:lang w:eastAsia="lv-LV"/>
              </w:rPr>
              <w:t xml:space="preserve">Optimizēt augstākās izglītības </w:t>
            </w:r>
            <w:r w:rsidR="00C36599" w:rsidRPr="00C36599">
              <w:rPr>
                <w:rFonts w:eastAsiaTheme="minorHAnsi"/>
                <w:sz w:val="20"/>
                <w:szCs w:val="20"/>
                <w:lang w:eastAsia="lv-LV"/>
              </w:rPr>
              <w:lastRenderedPageBreak/>
              <w:t>iestāžu, tajā skaitā koledžu, pārvaldību un stiprināt to institucionālo kapacitāti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A7FBB" w14:textId="55DEF028" w:rsidR="006F3F87" w:rsidRPr="00D407F2" w:rsidRDefault="00C36599" w:rsidP="0059248F">
            <w:pPr>
              <w:rPr>
                <w:rFonts w:eastAsiaTheme="minorHAnsi"/>
                <w:sz w:val="20"/>
                <w:szCs w:val="20"/>
                <w:lang w:eastAsia="lv-LV"/>
              </w:rPr>
            </w:pPr>
            <w:r w:rsidRPr="00C36599">
              <w:rPr>
                <w:rFonts w:eastAsiaTheme="minorHAnsi"/>
                <w:sz w:val="20"/>
                <w:szCs w:val="20"/>
                <w:lang w:eastAsia="lv-LV"/>
              </w:rPr>
              <w:lastRenderedPageBreak/>
              <w:t xml:space="preserve">Akadēmiskā personāla, kas vecāki par 65 gadiem </w:t>
            </w:r>
            <w:r w:rsidRPr="00C36599">
              <w:rPr>
                <w:rFonts w:eastAsiaTheme="minorHAnsi"/>
                <w:sz w:val="20"/>
                <w:szCs w:val="20"/>
                <w:lang w:eastAsia="lv-LV"/>
              </w:rPr>
              <w:lastRenderedPageBreak/>
              <w:t>īpatsvara samazinājums no kopējā akadēmiskā personāla skaita</w:t>
            </w:r>
          </w:p>
        </w:tc>
      </w:tr>
      <w:tr w:rsidR="006F3F87" w:rsidRPr="00D407F2" w14:paraId="012C66F8"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2B820D6"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CD0B51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DC01D3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E2E2D2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8757BB"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F3D98F9"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9223BA3"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6920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Izveidoti augstskolu (augstākās izglītības institūciju) konsorciji ar kopīgu pārvaldības un sadarbības ar darba devējiem struktūru</w:t>
            </w:r>
          </w:p>
        </w:tc>
      </w:tr>
      <w:tr w:rsidR="006F3F87" w:rsidRPr="00D407F2" w14:paraId="12DBDFB7"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F76DE76"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41085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E9F52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D6E4E1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BB7A38A" w14:textId="77777777"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F099DA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8.3. priekšlaicīgas mācību pārtraukšanas samazināšana un novēršana un vienlīdzīgas pieejas veicināšana kvalitatīvai pirmsskolas, pamatskolas un vidusskolas izglītībai, tostarp formālām, neformālām un ikdienējām mācību iespējām, kas ļauj mācības pametušajām personām atsākt izglītības iegūšanu un mācības.</w:t>
            </w:r>
          </w:p>
          <w:p w14:paraId="73D17624" w14:textId="77777777" w:rsidR="006F3F87" w:rsidRPr="00D407F2" w:rsidRDefault="006F3F87" w:rsidP="006F3F87">
            <w:pPr>
              <w:rPr>
                <w:rFonts w:eastAsiaTheme="minorHAnsi"/>
                <w:sz w:val="20"/>
                <w:szCs w:val="20"/>
                <w:lang w:eastAsia="lv-LV"/>
              </w:rPr>
            </w:pPr>
          </w:p>
          <w:p w14:paraId="45AE284E"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4D2176" w14:textId="4F74BF3C" w:rsidR="006F3F87" w:rsidRPr="00D407F2" w:rsidRDefault="006F3F87" w:rsidP="000366CE">
            <w:pPr>
              <w:rPr>
                <w:rFonts w:eastAsiaTheme="minorHAnsi"/>
                <w:sz w:val="20"/>
                <w:szCs w:val="20"/>
                <w:lang w:eastAsia="lv-LV"/>
              </w:rPr>
            </w:pPr>
            <w:r w:rsidRPr="00D407F2">
              <w:rPr>
                <w:rFonts w:eastAsiaTheme="minorHAnsi"/>
                <w:sz w:val="20"/>
                <w:szCs w:val="20"/>
                <w:lang w:eastAsia="lv-LV"/>
              </w:rPr>
              <w:t xml:space="preserve">8.3.1. </w:t>
            </w:r>
            <w:r w:rsidR="000366CE">
              <w:rPr>
                <w:rFonts w:eastAsiaTheme="minorHAnsi"/>
                <w:sz w:val="20"/>
                <w:szCs w:val="20"/>
                <w:lang w:eastAsia="lv-LV"/>
              </w:rPr>
              <w:t>Pilnveidot</w:t>
            </w:r>
            <w:r w:rsidR="00C924DA" w:rsidRPr="00C924DA">
              <w:rPr>
                <w:rFonts w:eastAsiaTheme="minorHAnsi"/>
                <w:sz w:val="20"/>
                <w:szCs w:val="20"/>
                <w:lang w:eastAsia="lv-LV"/>
              </w:rPr>
              <w:t xml:space="preserve"> kompetenču pieejā balstītu vispārējās izglītības saturu un ieviest izglītības kvalitātes monitoringu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97FA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Izstrādāts un aprobēts kompetenču pieejā balstīts vispārējās izglītības saturs</w:t>
            </w:r>
          </w:p>
          <w:p w14:paraId="76726CE6" w14:textId="77777777" w:rsidR="006F3F87" w:rsidRPr="00D407F2" w:rsidRDefault="006F3F87" w:rsidP="006F3F87">
            <w:pPr>
              <w:rPr>
                <w:rFonts w:eastAsiaTheme="minorHAnsi"/>
                <w:sz w:val="20"/>
                <w:szCs w:val="20"/>
                <w:lang w:eastAsia="lv-LV"/>
              </w:rPr>
            </w:pPr>
          </w:p>
          <w:p w14:paraId="1EC8A7D9" w14:textId="77777777" w:rsidR="006F3F87" w:rsidRPr="00D407F2" w:rsidRDefault="006F3F87" w:rsidP="006F3F87">
            <w:pPr>
              <w:rPr>
                <w:rFonts w:eastAsiaTheme="minorHAnsi"/>
                <w:sz w:val="20"/>
                <w:szCs w:val="20"/>
                <w:lang w:eastAsia="lv-LV"/>
              </w:rPr>
            </w:pPr>
          </w:p>
        </w:tc>
      </w:tr>
      <w:tr w:rsidR="006F3F87" w:rsidRPr="00D407F2" w14:paraId="1682BACD"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822259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71087E2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DDC5A68"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985497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960DDB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2426436B"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AF53177"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79B0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Izveidota un ieviesta izglītības kvalitātes monitoringa sistēma</w:t>
            </w:r>
          </w:p>
        </w:tc>
      </w:tr>
      <w:tr w:rsidR="006F3F87" w:rsidRPr="00D407F2" w14:paraId="625D317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04515DA"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65641BB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C874ACA"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D4CFA0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D20C5CC"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D50E246"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897C2A" w14:textId="4CD94E1E" w:rsidR="006F3F87" w:rsidRPr="00D407F2" w:rsidRDefault="006F3F87" w:rsidP="00E15CCD">
            <w:pPr>
              <w:rPr>
                <w:rFonts w:eastAsiaTheme="minorHAnsi"/>
                <w:sz w:val="20"/>
                <w:szCs w:val="20"/>
                <w:lang w:eastAsia="lv-LV"/>
              </w:rPr>
            </w:pPr>
            <w:r w:rsidRPr="00D407F2">
              <w:rPr>
                <w:rFonts w:eastAsiaTheme="minorHAnsi"/>
                <w:sz w:val="20"/>
                <w:szCs w:val="20"/>
                <w:lang w:eastAsia="lv-LV"/>
              </w:rPr>
              <w:t xml:space="preserve">8.3.2. </w:t>
            </w:r>
            <w:r w:rsidR="00E15CCD">
              <w:rPr>
                <w:rFonts w:eastAsiaTheme="minorHAnsi"/>
                <w:sz w:val="20"/>
                <w:szCs w:val="20"/>
                <w:lang w:eastAsia="lv-LV"/>
              </w:rPr>
              <w:t xml:space="preserve">Paaugstināt </w:t>
            </w:r>
            <w:r w:rsidR="00C924DA" w:rsidRPr="00C924DA">
              <w:rPr>
                <w:rFonts w:eastAsiaTheme="minorHAnsi"/>
                <w:sz w:val="20"/>
                <w:szCs w:val="20"/>
                <w:lang w:eastAsia="lv-LV"/>
              </w:rPr>
              <w:t>vispārējās izglītības iestāžu darbības kvalitāti izglītojamo snieguma paaugstināšanai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4F523" w14:textId="41294A8C" w:rsidR="006F3F87" w:rsidRPr="00D407F2" w:rsidRDefault="006F3F87" w:rsidP="0059248F">
            <w:pPr>
              <w:rPr>
                <w:rFonts w:eastAsiaTheme="minorHAnsi"/>
                <w:sz w:val="20"/>
                <w:szCs w:val="20"/>
                <w:lang w:eastAsia="lv-LV"/>
              </w:rPr>
            </w:pPr>
            <w:r w:rsidRPr="00D407F2">
              <w:rPr>
                <w:rFonts w:eastAsiaTheme="minorHAnsi"/>
                <w:sz w:val="20"/>
                <w:szCs w:val="20"/>
                <w:lang w:eastAsia="lv-LV"/>
              </w:rPr>
              <w:t>Latvijas skolēnu snieguma paaugstināšanās starptautiski salīdzināmos pētījumos (STEM un lasītprasme)</w:t>
            </w:r>
          </w:p>
        </w:tc>
      </w:tr>
      <w:tr w:rsidR="006F3F87" w:rsidRPr="00D407F2" w14:paraId="7ED0A4C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C3F2501"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D7B667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2179C0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ECAAC5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042449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94F5876"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4017279"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14A00"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Vispārējās izglītības iestādēs integrēto bērnu ar speciālām vajadzībām īpatsvars no kopējā ar bērnu ar speciālām vajadzībām skaita</w:t>
            </w:r>
          </w:p>
        </w:tc>
      </w:tr>
      <w:tr w:rsidR="006F3F87" w:rsidRPr="00D407F2" w14:paraId="187C41A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54DA09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175D8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16B2017"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5BAE05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D3DE04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09D18F69"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F25537" w14:textId="681DC5C2" w:rsidR="006F3F87" w:rsidRPr="00D407F2" w:rsidRDefault="006F3F87" w:rsidP="0059248F">
            <w:pPr>
              <w:rPr>
                <w:rFonts w:eastAsiaTheme="minorHAnsi"/>
                <w:sz w:val="20"/>
                <w:szCs w:val="20"/>
                <w:lang w:eastAsia="lv-LV"/>
              </w:rPr>
            </w:pPr>
            <w:r w:rsidRPr="00D407F2">
              <w:rPr>
                <w:rFonts w:eastAsiaTheme="minorHAnsi"/>
                <w:sz w:val="20"/>
                <w:szCs w:val="20"/>
                <w:lang w:eastAsia="lv-LV"/>
              </w:rPr>
              <w:t xml:space="preserve">8.3.3. Preventīvu pasākumu īstenošana izglītības pieejamībai un agrīnas skolas pamešanas mazināšanai, īpaši nabadzības vai sociālās </w:t>
            </w:r>
            <w:r w:rsidRPr="00D407F2">
              <w:rPr>
                <w:rFonts w:eastAsiaTheme="minorHAnsi"/>
                <w:sz w:val="20"/>
                <w:szCs w:val="20"/>
                <w:lang w:eastAsia="lv-LV"/>
              </w:rPr>
              <w:lastRenderedPageBreak/>
              <w:t>atstumtības riskam pakļautajiem bērniem un jauniešiem.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820B9" w14:textId="25F19DDB"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No vispārējās izglītības iestādes atskaitīto izglītojamo īpatsvars</w:t>
            </w:r>
          </w:p>
        </w:tc>
      </w:tr>
      <w:tr w:rsidR="006F3F87" w:rsidRPr="00D407F2" w14:paraId="774E894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1EFABCF"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29F25F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E80B25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A47DC7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1E0FE06"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4F7DE247"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2B5E9D2E"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1F0C5" w14:textId="68E14A70" w:rsidR="006F3F87" w:rsidRPr="00D407F2" w:rsidRDefault="006F3F87" w:rsidP="0059248F">
            <w:pPr>
              <w:rPr>
                <w:rFonts w:eastAsiaTheme="minorHAnsi"/>
                <w:sz w:val="20"/>
                <w:szCs w:val="20"/>
                <w:lang w:eastAsia="lv-LV"/>
              </w:rPr>
            </w:pPr>
            <w:r w:rsidRPr="00D407F2">
              <w:rPr>
                <w:rFonts w:eastAsiaTheme="minorHAnsi"/>
                <w:sz w:val="20"/>
                <w:szCs w:val="20"/>
                <w:lang w:eastAsia="lv-LV"/>
              </w:rPr>
              <w:t>No profesionālās izglītības iestādes atskaitīto izglītojamo īpatsvars</w:t>
            </w:r>
          </w:p>
        </w:tc>
      </w:tr>
      <w:tr w:rsidR="006F3F87" w:rsidRPr="00D407F2" w14:paraId="77B09B78"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AF4A50F"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66D027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059802"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4A53E5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255A9F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B65FCBD"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29DA53E"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9196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Jauniešu, kas iesaistīti </w:t>
            </w:r>
            <w:r w:rsidRPr="00D407F2">
              <w:rPr>
                <w:rFonts w:eastAsiaTheme="minorHAnsi"/>
                <w:sz w:val="20"/>
                <w:szCs w:val="20"/>
                <w:lang w:eastAsia="lv-LV"/>
              </w:rPr>
              <w:lastRenderedPageBreak/>
              <w:t>neformālās izglītības aktivitātēs īpatsvars</w:t>
            </w:r>
          </w:p>
        </w:tc>
      </w:tr>
      <w:tr w:rsidR="00C924DA" w:rsidRPr="00D407F2" w14:paraId="5818F3A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8E7EC30" w14:textId="77777777" w:rsidR="00C924DA" w:rsidRPr="00D407F2" w:rsidRDefault="00C924DA" w:rsidP="00C924DA">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45CE0FA" w14:textId="77777777" w:rsidR="00C924DA" w:rsidRPr="00D407F2" w:rsidRDefault="00C924DA" w:rsidP="00C924DA">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A2FB41C" w14:textId="77777777" w:rsidR="00C924DA" w:rsidRPr="00D407F2" w:rsidRDefault="00C924DA" w:rsidP="00C924DA">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31D4F1E" w14:textId="77777777" w:rsidR="00C924DA" w:rsidRPr="00D407F2" w:rsidRDefault="00C924DA" w:rsidP="00C924DA">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6710D88" w14:textId="77777777" w:rsidR="00C924DA" w:rsidRPr="00D407F2" w:rsidRDefault="00C924DA" w:rsidP="00C924DA">
            <w:pPr>
              <w:rPr>
                <w:rFonts w:eastAsiaTheme="minorHAnsi"/>
                <w:sz w:val="20"/>
                <w:szCs w:val="20"/>
                <w:lang w:eastAsia="lv-LV"/>
              </w:rPr>
            </w:pPr>
          </w:p>
        </w:tc>
        <w:tc>
          <w:tcPr>
            <w:tcW w:w="901" w:type="pct"/>
            <w:tcBorders>
              <w:left w:val="single" w:sz="4" w:space="0" w:color="auto"/>
              <w:bottom w:val="single" w:sz="4" w:space="0" w:color="auto"/>
              <w:right w:val="single" w:sz="4" w:space="0" w:color="auto"/>
            </w:tcBorders>
            <w:tcMar>
              <w:top w:w="0" w:type="dxa"/>
              <w:left w:w="108" w:type="dxa"/>
              <w:bottom w:w="0" w:type="dxa"/>
              <w:right w:w="108" w:type="dxa"/>
            </w:tcMar>
          </w:tcPr>
          <w:p w14:paraId="6A21203A" w14:textId="77777777" w:rsidR="00C924DA" w:rsidRPr="00D407F2" w:rsidRDefault="00C924DA" w:rsidP="00C924DA">
            <w:pPr>
              <w:rPr>
                <w:rFonts w:eastAsiaTheme="minorHAnsi"/>
                <w:sz w:val="20"/>
                <w:szCs w:val="20"/>
                <w:lang w:eastAsia="lv-LV"/>
              </w:rPr>
            </w:pPr>
          </w:p>
        </w:tc>
        <w:tc>
          <w:tcPr>
            <w:tcW w:w="750" w:type="pct"/>
            <w:tcBorders>
              <w:left w:val="single" w:sz="4" w:space="0" w:color="auto"/>
              <w:bottom w:val="single" w:sz="4" w:space="0" w:color="auto"/>
              <w:right w:val="single" w:sz="4" w:space="0" w:color="auto"/>
            </w:tcBorders>
            <w:tcMar>
              <w:top w:w="0" w:type="dxa"/>
              <w:left w:w="108" w:type="dxa"/>
              <w:bottom w:w="0" w:type="dxa"/>
              <w:right w:w="108" w:type="dxa"/>
            </w:tcMar>
          </w:tcPr>
          <w:p w14:paraId="13DE3ACC" w14:textId="5346079C" w:rsidR="00C924DA" w:rsidRPr="00D407F2" w:rsidRDefault="00C924DA" w:rsidP="00C924DA">
            <w:pPr>
              <w:rPr>
                <w:rFonts w:eastAsiaTheme="minorHAnsi"/>
                <w:sz w:val="20"/>
                <w:szCs w:val="20"/>
                <w:lang w:eastAsia="lv-LV"/>
              </w:rPr>
            </w:pPr>
            <w:r w:rsidRPr="00D31D56">
              <w:rPr>
                <w:sz w:val="20"/>
                <w:szCs w:val="20"/>
              </w:rPr>
              <w:t>8.3.4. Sekmēt karjeras attīstības atbalsta pieejamību izglītojamajiem vispārējās un profesionālās izglītības iestādēs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262E6" w14:textId="409ED53F" w:rsidR="00C924DA" w:rsidRPr="00D407F2" w:rsidRDefault="00C924DA" w:rsidP="00C924DA">
            <w:pPr>
              <w:rPr>
                <w:rFonts w:eastAsiaTheme="minorHAnsi"/>
                <w:sz w:val="20"/>
                <w:szCs w:val="20"/>
                <w:lang w:eastAsia="lv-LV"/>
              </w:rPr>
            </w:pPr>
            <w:r w:rsidRPr="003A4BF0">
              <w:rPr>
                <w:sz w:val="20"/>
                <w:lang w:bidi="lo-LA"/>
              </w:rPr>
              <w:t>Kopējais izglītības iestāžu skaits, kurās pieejami karjeras izglītības pakalpojumi</w:t>
            </w:r>
          </w:p>
        </w:tc>
      </w:tr>
      <w:tr w:rsidR="006F3F87" w:rsidRPr="00D407F2" w14:paraId="35DE8DB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4D4951F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0DB397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537786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C138EF0"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55F86E0" w14:textId="77777777" w:rsidR="006F3F87" w:rsidRPr="00D407F2" w:rsidRDefault="006F3F87" w:rsidP="006F3F87">
            <w:pPr>
              <w:rPr>
                <w:rFonts w:eastAsiaTheme="minorHAnsi"/>
                <w:sz w:val="20"/>
                <w:szCs w:val="20"/>
                <w:lang w:eastAsia="lv-LV"/>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B67E7" w14:textId="41419501" w:rsidR="006F3F87" w:rsidRPr="00D407F2" w:rsidRDefault="006F3F87" w:rsidP="0059248F">
            <w:pPr>
              <w:rPr>
                <w:rFonts w:eastAsiaTheme="minorHAnsi"/>
                <w:sz w:val="20"/>
                <w:szCs w:val="20"/>
                <w:lang w:eastAsia="lv-LV"/>
              </w:rPr>
            </w:pPr>
            <w:r w:rsidRPr="00D407F2">
              <w:rPr>
                <w:rFonts w:eastAsiaTheme="minorHAnsi"/>
                <w:sz w:val="20"/>
                <w:szCs w:val="20"/>
                <w:lang w:eastAsia="lv-LV"/>
              </w:rPr>
              <w:t>8.4. formālas, neformālas un ikdienējas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DDCE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8.4.1. Pilnveidot nodarbināto personu profesionālo kompetenci atbilstoši mainīgajiem darba tirgus apstākļiem.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0C83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Pieaugušo izglītībā iesaistīto personu īpatsvars 25-64 gadu vecumā</w:t>
            </w:r>
          </w:p>
        </w:tc>
      </w:tr>
      <w:tr w:rsidR="006F3F87" w:rsidRPr="00D407F2" w14:paraId="3364BA36"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5EFE09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E87289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22D03B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3F5768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AD0DF19" w14:textId="77777777"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0BBBE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8.5. darba tirgus nozīmes palielināšana izglītības un apmācības sistēmās, pārejas veicināšana no izglītības uz nodarbinātību un profesionālās izglītības un apmācības sistēmu un to kvalitātes uzlabošana, tostarp ar vajadzīgo prasmju prognozēšanas </w:t>
            </w:r>
            <w:r w:rsidRPr="00D407F2">
              <w:rPr>
                <w:rFonts w:eastAsiaTheme="minorHAnsi"/>
                <w:sz w:val="20"/>
                <w:szCs w:val="20"/>
                <w:lang w:eastAsia="lv-LV"/>
              </w:rPr>
              <w:lastRenderedPageBreak/>
              <w:t>mehānismiem, studiju programmu pielāgošanu un uz darbu balstītu mācību programmu, tostarp duālu mācību programmu un māceklības shēmu, izstrādi.</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B9439" w14:textId="0BFE14EB"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8.5.1. Pilnveidot profesionālās izglītības saturu un mācību līdzekļus, attīstot darba vidē balstītas mācības un praksi sadarbībā ar uzņēmumiem.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02914" w14:textId="2D752EC6" w:rsidR="006F3F87" w:rsidRPr="00D407F2" w:rsidRDefault="006F3F87" w:rsidP="0059248F">
            <w:pPr>
              <w:rPr>
                <w:rFonts w:eastAsiaTheme="minorHAnsi"/>
                <w:sz w:val="20"/>
                <w:szCs w:val="20"/>
                <w:lang w:eastAsia="lv-LV"/>
              </w:rPr>
            </w:pPr>
            <w:r w:rsidRPr="00D407F2">
              <w:rPr>
                <w:rFonts w:eastAsiaTheme="minorHAnsi"/>
                <w:sz w:val="20"/>
                <w:szCs w:val="20"/>
                <w:lang w:eastAsia="lv-LV"/>
              </w:rPr>
              <w:t>Audzēkņu īpatsvars, kas apguvuši darba vidē balstītas mācības un 1. un 2. kursā izgājuši mācību praksi uzņēmumā sadarbības līguma ar uzņēmumu ietvaros</w:t>
            </w:r>
          </w:p>
        </w:tc>
      </w:tr>
      <w:tr w:rsidR="006F3F87" w:rsidRPr="00D407F2" w14:paraId="10F2A724"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A486A3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71F3CC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46ABF9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E44A08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9D030D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2EF80DA"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EFA9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8.5.2. Paaugstināt profesionālās izglītības iestāžu darbības </w:t>
            </w:r>
            <w:r w:rsidRPr="00D407F2">
              <w:rPr>
                <w:rFonts w:eastAsiaTheme="minorHAnsi"/>
                <w:sz w:val="20"/>
                <w:szCs w:val="20"/>
                <w:lang w:eastAsia="lv-LV"/>
              </w:rPr>
              <w:lastRenderedPageBreak/>
              <w:t>kvalitāti profesionālās izglītības satura īstenošanā atbilstoši darba tirgus un izglītojamo vajadzībām, pilnveidojot profesionālās izglītības pedagogu un prakšu vadītāju pedagoģisko un profesionālo kompetenci, kā arī attīstot iekļaujošo izglītību un karjeras atbalsta pasākumus.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6DE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 xml:space="preserve">Audzēkņu īpatsvars, kuri ieguvuši profesionālo kvalifikāciju, vērtējums </w:t>
            </w:r>
            <w:r w:rsidRPr="00D407F2">
              <w:rPr>
                <w:rFonts w:eastAsiaTheme="minorHAnsi"/>
                <w:sz w:val="20"/>
                <w:szCs w:val="20"/>
                <w:lang w:eastAsia="lv-LV"/>
              </w:rPr>
              <w:lastRenderedPageBreak/>
              <w:t>profesionālās kvalifikācijas eksāmenos ir no septiņām līdz 10 ballēm</w:t>
            </w:r>
          </w:p>
        </w:tc>
      </w:tr>
      <w:tr w:rsidR="006F3F87" w:rsidRPr="00D407F2" w14:paraId="11020C0F"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802D09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9. Tehniskā palīdzība „Atbalsts ESF ieviešanai un vadībai”</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0919C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ESF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2DE65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21 420 040</w:t>
            </w:r>
          </w:p>
          <w:p w14:paraId="7AEA80A7"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5679D6"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0.5 %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8CC14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BDEFBDC" w14:textId="4ABAC0E8"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70FC91"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9.1.1. sniegt ESF atbalstu KP fondu  ieviešanai un vadībai.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3F31B" w14:textId="0B9F5DA4" w:rsidR="006F3F87" w:rsidRPr="00D407F2" w:rsidRDefault="006F3F87" w:rsidP="0059248F">
            <w:pPr>
              <w:rPr>
                <w:rFonts w:eastAsiaTheme="minorHAnsi"/>
                <w:sz w:val="20"/>
                <w:szCs w:val="20"/>
                <w:lang w:eastAsia="lv-LV"/>
              </w:rPr>
            </w:pPr>
            <w:r w:rsidRPr="00D407F2">
              <w:rPr>
                <w:rFonts w:eastAsiaTheme="minorHAnsi"/>
                <w:sz w:val="20"/>
                <w:szCs w:val="20"/>
                <w:lang w:eastAsia="lv-LV"/>
              </w:rPr>
              <w:t> Iesniegto maksājumu īpatsvars, kas ir apstrādāti 35 dienu laikā un ātrāk</w:t>
            </w:r>
          </w:p>
        </w:tc>
      </w:tr>
      <w:tr w:rsidR="006F3F87" w:rsidRPr="00D407F2" w14:paraId="7E3C81D4"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95463C"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B43AC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83F82A3"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78396C9"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E3C6241"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D922B28"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B8E8BAD"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14623" w14:textId="77F0E642" w:rsidR="006F3F87" w:rsidRPr="00D407F2" w:rsidRDefault="006F3F87" w:rsidP="006F3F87">
            <w:pPr>
              <w:rPr>
                <w:rFonts w:eastAsiaTheme="minorHAnsi"/>
                <w:sz w:val="20"/>
                <w:szCs w:val="20"/>
                <w:lang w:eastAsia="lv-LV"/>
              </w:rPr>
            </w:pPr>
            <w:r w:rsidRPr="00D407F2">
              <w:rPr>
                <w:sz w:val="20"/>
                <w:szCs w:val="20"/>
              </w:rPr>
              <w:t>Vadošās iestādes personāla mainība</w:t>
            </w:r>
            <w:r w:rsidRPr="00D407F2" w:rsidDel="000C383A">
              <w:rPr>
                <w:rFonts w:eastAsiaTheme="minorHAnsi"/>
                <w:sz w:val="20"/>
                <w:szCs w:val="20"/>
                <w:lang w:eastAsia="lv-LV"/>
              </w:rPr>
              <w:t xml:space="preserve"> </w:t>
            </w:r>
          </w:p>
        </w:tc>
      </w:tr>
      <w:tr w:rsidR="006F3F87" w:rsidRPr="00D407F2" w14:paraId="328DD223"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24DAF6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10. Tehniskā palīdzība „Atbalsts ERAF ieviešanai un vadībai”</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94EF955"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ERAF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BFEF8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39 180 554</w:t>
            </w:r>
          </w:p>
          <w:p w14:paraId="3F559424"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211174"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0.9 %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A769F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98952D" w14:textId="79876071" w:rsidR="006F3F87" w:rsidRPr="00D407F2" w:rsidRDefault="006F3F87" w:rsidP="006F3F87">
            <w:pPr>
              <w:rPr>
                <w:rFonts w:eastAsiaTheme="minorHAnsi"/>
                <w:sz w:val="20"/>
                <w:szCs w:val="20"/>
                <w:lang w:eastAsia="lv-LV"/>
              </w:rPr>
            </w:pPr>
            <w:r w:rsidRPr="00D407F2">
              <w:rPr>
                <w:rFonts w:eastAsiaTheme="minorHAnsi"/>
                <w:sz w:val="20"/>
                <w:szCs w:val="20"/>
                <w:lang w:eastAsia="lv-LV"/>
              </w:rPr>
              <w:t> NA</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19FA99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10.1.1. sniegt ERAF atbalstu KP fondu  ieviešanai un vadībai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82F5C" w14:textId="4D0D205D" w:rsidR="006F3F87" w:rsidRPr="00D407F2" w:rsidRDefault="006F3F87" w:rsidP="0059248F">
            <w:pPr>
              <w:rPr>
                <w:rFonts w:eastAsiaTheme="minorHAnsi"/>
                <w:sz w:val="20"/>
                <w:szCs w:val="20"/>
                <w:lang w:eastAsia="lv-LV"/>
              </w:rPr>
            </w:pPr>
            <w:r w:rsidRPr="00D407F2">
              <w:rPr>
                <w:rFonts w:eastAsiaTheme="minorHAnsi"/>
                <w:sz w:val="20"/>
                <w:szCs w:val="20"/>
                <w:lang w:eastAsia="lv-LV"/>
              </w:rPr>
              <w:t> Iesniegto maksājumu īpatsvars, kas ir apstrādāti 35 dienu laikā un ātrāk</w:t>
            </w:r>
          </w:p>
        </w:tc>
      </w:tr>
      <w:tr w:rsidR="006F3F87" w:rsidRPr="00D407F2" w14:paraId="276E01EA" w14:textId="77777777" w:rsidTr="00260545">
        <w:trPr>
          <w:trHeight w:val="427"/>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5C349FB"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FF9DDA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FBA183B"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4055D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C2AF598"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1CC126"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52AD57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B8659" w14:textId="6FBE5F72" w:rsidR="006F3F87" w:rsidRPr="00D407F2" w:rsidRDefault="006F3F87" w:rsidP="006F3F87">
            <w:pPr>
              <w:rPr>
                <w:rFonts w:eastAsiaTheme="minorHAnsi"/>
                <w:sz w:val="20"/>
                <w:szCs w:val="20"/>
                <w:lang w:eastAsia="lv-LV"/>
              </w:rPr>
            </w:pPr>
            <w:r w:rsidRPr="00D407F2">
              <w:rPr>
                <w:sz w:val="20"/>
                <w:szCs w:val="20"/>
              </w:rPr>
              <w:t>Vadošās iestādes personāla mainība</w:t>
            </w:r>
            <w:r w:rsidRPr="00D407F2" w:rsidDel="000C383A">
              <w:rPr>
                <w:rFonts w:eastAsiaTheme="minorHAnsi"/>
                <w:sz w:val="20"/>
                <w:szCs w:val="20"/>
                <w:lang w:eastAsia="lv-LV"/>
              </w:rPr>
              <w:t xml:space="preserve"> </w:t>
            </w:r>
          </w:p>
        </w:tc>
      </w:tr>
      <w:tr w:rsidR="006F3F87" w:rsidRPr="00D407F2" w14:paraId="56F655DA"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4C31F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11. Tehniskā palīdzība “Atbalsts KF </w:t>
            </w:r>
            <w:r w:rsidRPr="00D407F2">
              <w:rPr>
                <w:rFonts w:eastAsiaTheme="minorHAnsi"/>
                <w:sz w:val="20"/>
                <w:szCs w:val="20"/>
                <w:lang w:eastAsia="lv-LV"/>
              </w:rPr>
              <w:lastRenderedPageBreak/>
              <w:t>ieviešanai un vadībai”</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25C745"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KF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45A632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40 715 710</w:t>
            </w:r>
          </w:p>
          <w:p w14:paraId="5A9BAFA1"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1ADAC80"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0.9 %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BF6B64"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879A58" w14:textId="598BB8EC"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D38F29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11.1.1. sniegt KF atbalstu KP fondu  ieviešanai un vadībai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75C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Iesniegto maksājumu īpatsvars, kas ir apstrādāti 35 dienu laikā un ātrāk</w:t>
            </w:r>
          </w:p>
          <w:p w14:paraId="081634DA" w14:textId="77777777" w:rsidR="006F3F87" w:rsidRPr="00D407F2" w:rsidRDefault="006F3F87" w:rsidP="006F3F87">
            <w:pPr>
              <w:rPr>
                <w:rFonts w:eastAsiaTheme="minorHAnsi"/>
                <w:sz w:val="20"/>
                <w:szCs w:val="20"/>
                <w:lang w:eastAsia="lv-LV"/>
              </w:rPr>
            </w:pPr>
          </w:p>
        </w:tc>
      </w:tr>
      <w:tr w:rsidR="006F3F87" w:rsidRPr="00D407F2" w14:paraId="62237C70"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348710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D25C5E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D271CD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08B4F9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B78E64A"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8277296"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C63A5D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D9ED7" w14:textId="756080C9" w:rsidR="006F3F87" w:rsidRPr="00D407F2" w:rsidRDefault="006F3F87" w:rsidP="006F3F87">
            <w:pPr>
              <w:rPr>
                <w:rFonts w:eastAsiaTheme="minorHAnsi"/>
                <w:sz w:val="20"/>
                <w:szCs w:val="20"/>
                <w:lang w:eastAsia="lv-LV"/>
              </w:rPr>
            </w:pPr>
            <w:r w:rsidRPr="00D407F2">
              <w:rPr>
                <w:sz w:val="20"/>
                <w:szCs w:val="20"/>
              </w:rPr>
              <w:t xml:space="preserve">Vadošās iestādes personāla </w:t>
            </w:r>
            <w:r w:rsidRPr="00D407F2">
              <w:rPr>
                <w:sz w:val="20"/>
                <w:szCs w:val="20"/>
              </w:rPr>
              <w:lastRenderedPageBreak/>
              <w:t>mainība</w:t>
            </w:r>
            <w:r w:rsidRPr="00D407F2" w:rsidDel="000C383A">
              <w:rPr>
                <w:rFonts w:eastAsiaTheme="minorHAnsi"/>
                <w:sz w:val="20"/>
                <w:szCs w:val="20"/>
                <w:lang w:eastAsia="lv-LV"/>
              </w:rPr>
              <w:t xml:space="preserve"> </w:t>
            </w:r>
          </w:p>
        </w:tc>
      </w:tr>
    </w:tbl>
    <w:p w14:paraId="12A7CB1B" w14:textId="77777777" w:rsidR="00646CE8" w:rsidRPr="00D407F2" w:rsidRDefault="00646CE8" w:rsidP="00646CE8">
      <w:pPr>
        <w:rPr>
          <w:lang w:eastAsia="ja-JP"/>
        </w:rPr>
      </w:pPr>
    </w:p>
    <w:p w14:paraId="4A277F42" w14:textId="77777777" w:rsidR="00163037" w:rsidRPr="00D407F2" w:rsidRDefault="00163037">
      <w:pPr>
        <w:rPr>
          <w:lang w:eastAsia="ja-JP"/>
        </w:rPr>
        <w:sectPr w:rsidR="00163037" w:rsidRPr="00D407F2" w:rsidSect="008D22E8">
          <w:pgSz w:w="16838" w:h="11906" w:orient="landscape"/>
          <w:pgMar w:top="851" w:right="1440" w:bottom="1134" w:left="1440" w:header="709" w:footer="709" w:gutter="0"/>
          <w:cols w:space="708"/>
          <w:docGrid w:linePitch="360"/>
        </w:sectPr>
      </w:pPr>
    </w:p>
    <w:p w14:paraId="6849E682" w14:textId="77777777" w:rsidR="00A81E05" w:rsidRPr="00D407F2" w:rsidRDefault="002E7844" w:rsidP="00DD6A71">
      <w:pPr>
        <w:pStyle w:val="Style1"/>
        <w:numPr>
          <w:ilvl w:val="0"/>
          <w:numId w:val="12"/>
        </w:numPr>
        <w:tabs>
          <w:tab w:val="left" w:pos="567"/>
        </w:tabs>
        <w:jc w:val="center"/>
        <w:rPr>
          <w:color w:val="auto"/>
          <w:sz w:val="28"/>
          <w:szCs w:val="28"/>
          <w:lang w:val="lv-LV"/>
        </w:rPr>
      </w:pPr>
      <w:bookmarkStart w:id="9" w:name="_Toc378922136"/>
      <w:r w:rsidRPr="00D407F2">
        <w:rPr>
          <w:color w:val="auto"/>
          <w:sz w:val="28"/>
          <w:szCs w:val="28"/>
          <w:lang w:val="lv-LV"/>
        </w:rPr>
        <w:lastRenderedPageBreak/>
        <w:t>Prioritāro virzienu apraksts</w:t>
      </w:r>
      <w:bookmarkEnd w:id="9"/>
    </w:p>
    <w:p w14:paraId="50A6CDA9" w14:textId="5A28FFA0" w:rsidR="00443BFC" w:rsidRPr="00D407F2" w:rsidRDefault="000D140B" w:rsidP="00260F66">
      <w:pPr>
        <w:numPr>
          <w:ilvl w:val="0"/>
          <w:numId w:val="9"/>
        </w:numPr>
        <w:tabs>
          <w:tab w:val="left" w:pos="567"/>
        </w:tabs>
        <w:ind w:left="426" w:hanging="568"/>
        <w:jc w:val="both"/>
      </w:pPr>
      <w:r w:rsidRPr="00D407F2">
        <w:t xml:space="preserve">Šajā sadaļā sniegta informācija par specifiskajiem atbalsta mērķiem, ar kuru palīdzību prioritāro virzienu ietvaros tiks īstenotas izvēlētās ieguldījumu prioritātēs noteiktās darbības. </w:t>
      </w:r>
      <w:r w:rsidR="00260F66" w:rsidRPr="00D407F2">
        <w:t>Izvērstāka vajadzību analīze ieguldījumiem izvēlētajās jomās un prioritārajos virzienos PL 1.1.sadaļā “Atšķirību, attīstības vajadzību un izaugsmes potenciāla analīze”.</w:t>
      </w:r>
    </w:p>
    <w:p w14:paraId="2A2CB72B" w14:textId="77777777" w:rsidR="00C54770" w:rsidRPr="00D407F2" w:rsidRDefault="00600973" w:rsidP="00600973">
      <w:pPr>
        <w:pStyle w:val="Style2"/>
        <w:tabs>
          <w:tab w:val="left" w:pos="0"/>
          <w:tab w:val="left" w:pos="567"/>
        </w:tabs>
        <w:rPr>
          <w:rStyle w:val="Style2Char"/>
          <w:rFonts w:ascii="Times New Roman" w:hAnsi="Times New Roman"/>
          <w:b/>
          <w:color w:val="auto"/>
          <w:sz w:val="28"/>
          <w:szCs w:val="28"/>
        </w:rPr>
      </w:pPr>
      <w:bookmarkStart w:id="10" w:name="_Toc378922137"/>
      <w:r w:rsidRPr="00D407F2">
        <w:rPr>
          <w:rStyle w:val="Style2Char"/>
          <w:rFonts w:ascii="Times New Roman" w:hAnsi="Times New Roman"/>
          <w:b/>
          <w:color w:val="auto"/>
          <w:sz w:val="28"/>
          <w:szCs w:val="28"/>
        </w:rPr>
        <w:t>1.</w:t>
      </w:r>
      <w:r w:rsidR="00F36274" w:rsidRPr="00D407F2">
        <w:rPr>
          <w:rStyle w:val="Style2Char"/>
          <w:rFonts w:ascii="Times New Roman" w:hAnsi="Times New Roman"/>
          <w:b/>
          <w:color w:val="auto"/>
          <w:sz w:val="28"/>
          <w:szCs w:val="28"/>
        </w:rPr>
        <w:t>Pētniecība, tehnoloģiju attīstība un inovācijas</w:t>
      </w:r>
      <w:bookmarkEnd w:id="10"/>
    </w:p>
    <w:p w14:paraId="17BC97C7" w14:textId="77777777" w:rsidR="000D140B" w:rsidRPr="00D407F2" w:rsidRDefault="000D140B" w:rsidP="00DD6A71">
      <w:pPr>
        <w:numPr>
          <w:ilvl w:val="0"/>
          <w:numId w:val="9"/>
        </w:numPr>
        <w:tabs>
          <w:tab w:val="left" w:pos="567"/>
        </w:tabs>
        <w:spacing w:before="60"/>
        <w:ind w:left="502" w:hanging="644"/>
        <w:jc w:val="both"/>
        <w:rPr>
          <w:szCs w:val="24"/>
        </w:rPr>
      </w:pPr>
      <w:r w:rsidRPr="00D407F2">
        <w:rPr>
          <w:b/>
          <w:szCs w:val="24"/>
        </w:rPr>
        <w:t>1.1.ieguldījumu prioritāte</w:t>
      </w:r>
      <w:r w:rsidRPr="00D407F2">
        <w:rPr>
          <w:szCs w:val="24"/>
        </w:rPr>
        <w:t>: uzlabojot P&amp;I infrastruktūru un spēju attīstīt P&amp;I izcilību, kā arī veicinot kompetences centru, it īpaši Eiropas nozīmes centru izveidi.</w:t>
      </w:r>
    </w:p>
    <w:p w14:paraId="39177693" w14:textId="77777777" w:rsidR="000D140B" w:rsidRPr="00D407F2" w:rsidRDefault="000D140B" w:rsidP="000D140B">
      <w:pPr>
        <w:tabs>
          <w:tab w:val="left" w:pos="567"/>
        </w:tabs>
        <w:spacing w:before="60"/>
        <w:ind w:left="644" w:hanging="644"/>
        <w:jc w:val="both"/>
        <w:rPr>
          <w:rFonts w:eastAsia="Times New Roman"/>
          <w:szCs w:val="24"/>
          <w:lang w:eastAsia="lv-LV"/>
        </w:rPr>
      </w:pPr>
    </w:p>
    <w:p w14:paraId="542CB19A" w14:textId="77777777" w:rsidR="000D140B" w:rsidRPr="00D407F2" w:rsidRDefault="000D140B" w:rsidP="000D140B">
      <w:pPr>
        <w:tabs>
          <w:tab w:val="left" w:pos="567"/>
        </w:tabs>
        <w:ind w:left="644" w:hanging="644"/>
        <w:jc w:val="center"/>
        <w:rPr>
          <w:b/>
        </w:rPr>
      </w:pPr>
      <w:r w:rsidRPr="00D407F2">
        <w:rPr>
          <w:b/>
        </w:rPr>
        <w:t>Specifiskais atbalsta mērķis</w:t>
      </w:r>
    </w:p>
    <w:p w14:paraId="51A656BB" w14:textId="77777777" w:rsidR="000D140B" w:rsidRPr="00D407F2" w:rsidRDefault="000D140B" w:rsidP="00DD6A71">
      <w:pPr>
        <w:numPr>
          <w:ilvl w:val="0"/>
          <w:numId w:val="9"/>
        </w:numPr>
        <w:tabs>
          <w:tab w:val="left" w:pos="567"/>
        </w:tabs>
        <w:spacing w:before="60"/>
        <w:ind w:left="502" w:hanging="644"/>
        <w:jc w:val="both"/>
        <w:rPr>
          <w:szCs w:val="24"/>
        </w:rPr>
      </w:pPr>
      <w:r w:rsidRPr="00D407F2">
        <w:rPr>
          <w:b/>
          <w:szCs w:val="24"/>
        </w:rPr>
        <w:t>SAM Nr. 1.1.1.</w:t>
      </w:r>
      <w:r w:rsidRPr="00D407F2">
        <w:rPr>
          <w:szCs w:val="24"/>
        </w:rPr>
        <w:t xml:space="preserve">: </w:t>
      </w:r>
      <w:r w:rsidRPr="00D407F2">
        <w:t>Palielināt Latvijas zinātnisko institūciju spēju piesaistīt ārējo finansējumu, ieguldot cilvēkresursos un infrastruktūrā.</w:t>
      </w:r>
    </w:p>
    <w:p w14:paraId="777F9FB9" w14:textId="2B60A4D2" w:rsidR="00AD7881" w:rsidRPr="00D407F2" w:rsidRDefault="00AD7881" w:rsidP="00AD7881">
      <w:pPr>
        <w:numPr>
          <w:ilvl w:val="0"/>
          <w:numId w:val="9"/>
        </w:numPr>
        <w:tabs>
          <w:tab w:val="left" w:pos="-11"/>
          <w:tab w:val="left" w:pos="273"/>
          <w:tab w:val="left" w:pos="709"/>
        </w:tabs>
        <w:autoSpaceDE w:val="0"/>
        <w:autoSpaceDN w:val="0"/>
        <w:adjustRightInd w:val="0"/>
        <w:ind w:left="502" w:hanging="644"/>
        <w:jc w:val="both"/>
        <w:rPr>
          <w:szCs w:val="24"/>
        </w:rPr>
      </w:pPr>
      <w:r w:rsidRPr="00D407F2">
        <w:rPr>
          <w:szCs w:val="24"/>
        </w:rPr>
        <w:t xml:space="preserve">SAM ietvaros tiks palielināts valsts zinātnisko institūciju piesaistītā ārējā finansējuma apjoms un zinātnē un pētniecībā strādājošo cilvēku skaits, ieguldot cilvēkresursos un infrastruktūrā atbilstoši RIS3 un Zinātnes ārējā izvērtējuma rezultātiem; tiks dots ieguldījums Latvijas zinātniskās un inovācijas kapacitātes celšanai, sekmēta zinātniskās un tehnoloģiskās ekselences potenciāla attīstība, atjaunojot cilvēkkapitālu un piesaistot cilvēkresursus P&amp;A, līdz ar to veicinot arī Latvijas zinātnisko institūciju starptautisko konkurētspēju, ārējā finansējuma piesaisti un sadarbību </w:t>
      </w:r>
      <w:r w:rsidR="00472273" w:rsidRPr="00D407F2">
        <w:rPr>
          <w:szCs w:val="24"/>
        </w:rPr>
        <w:t>komersant</w:t>
      </w:r>
      <w:r w:rsidR="001A0BFD" w:rsidRPr="00D407F2">
        <w:rPr>
          <w:szCs w:val="24"/>
        </w:rPr>
        <w:t>iem</w:t>
      </w:r>
      <w:r w:rsidRPr="00D407F2">
        <w:rPr>
          <w:szCs w:val="24"/>
        </w:rPr>
        <w:t xml:space="preserve">, kas rada un ievieš jaunus, zināšanu ietilpīgus un konkurētspējīgus produktus. </w:t>
      </w:r>
    </w:p>
    <w:p w14:paraId="204E62E9" w14:textId="77777777" w:rsidR="000D140B" w:rsidRPr="00D407F2" w:rsidRDefault="000D140B" w:rsidP="005C4EE1">
      <w:pPr>
        <w:tabs>
          <w:tab w:val="left" w:pos="567"/>
        </w:tabs>
        <w:autoSpaceDE w:val="0"/>
        <w:autoSpaceDN w:val="0"/>
        <w:adjustRightInd w:val="0"/>
        <w:jc w:val="both"/>
        <w:rPr>
          <w:b/>
        </w:rPr>
      </w:pPr>
    </w:p>
    <w:p w14:paraId="7A35454E" w14:textId="0797D4D9" w:rsidR="000D140B" w:rsidRPr="00D407F2" w:rsidRDefault="005C4EE1" w:rsidP="005C4EE1">
      <w:pPr>
        <w:pStyle w:val="Caption"/>
        <w:rPr>
          <w:rFonts w:ascii="Times New Roman" w:hAnsi="Times New Roman" w:cs="Times New Roman"/>
          <w:color w:val="auto"/>
          <w:sz w:val="22"/>
          <w:szCs w:val="22"/>
          <w:lang w:val="lv-LV"/>
        </w:rPr>
      </w:pPr>
      <w:r w:rsidRPr="00D407F2">
        <w:rPr>
          <w:rFonts w:ascii="Times New Roman" w:hAnsi="Times New Roman" w:cs="Times New Roman"/>
          <w:color w:val="auto"/>
          <w:sz w:val="22"/>
          <w:szCs w:val="22"/>
          <w:lang w:val="lv-LV"/>
        </w:rPr>
        <w:t>Tabula Nr.</w:t>
      </w:r>
      <w:r w:rsidR="00BD4079" w:rsidRPr="00D407F2">
        <w:rPr>
          <w:rFonts w:ascii="Times New Roman" w:hAnsi="Times New Roman" w:cs="Times New Roman"/>
          <w:color w:val="auto"/>
          <w:sz w:val="22"/>
          <w:szCs w:val="22"/>
          <w:lang w:val="lv-LV"/>
        </w:rPr>
        <w:t>2.1.</w:t>
      </w:r>
      <w:r w:rsidRPr="00D407F2">
        <w:rPr>
          <w:rFonts w:ascii="Times New Roman" w:hAnsi="Times New Roman" w:cs="Times New Roman"/>
          <w:b/>
          <w:color w:val="auto"/>
          <w:sz w:val="22"/>
          <w:szCs w:val="22"/>
          <w:lang w:val="lv-LV"/>
        </w:rPr>
        <w:t xml:space="preserve"> (</w:t>
      </w:r>
      <w:r w:rsidR="000D140B" w:rsidRPr="00D407F2">
        <w:rPr>
          <w:rFonts w:ascii="Times New Roman" w:hAnsi="Times New Roman" w:cs="Times New Roman"/>
          <w:b/>
          <w:color w:val="auto"/>
          <w:sz w:val="22"/>
          <w:szCs w:val="22"/>
          <w:lang w:val="lv-LV"/>
        </w:rPr>
        <w:t>3</w:t>
      </w:r>
      <w:r w:rsidRPr="00D407F2">
        <w:rPr>
          <w:rFonts w:ascii="Times New Roman" w:hAnsi="Times New Roman" w:cs="Times New Roman"/>
          <w:b/>
          <w:color w:val="auto"/>
          <w:sz w:val="22"/>
          <w:szCs w:val="22"/>
          <w:lang w:val="lv-LV"/>
        </w:rPr>
        <w:t>)</w:t>
      </w:r>
    </w:p>
    <w:p w14:paraId="68B0B82C" w14:textId="77777777" w:rsidR="000D140B" w:rsidRPr="00D407F2" w:rsidRDefault="000D140B" w:rsidP="000D140B">
      <w:pPr>
        <w:pStyle w:val="ListParagraph"/>
        <w:ind w:left="644"/>
        <w:jc w:val="center"/>
        <w:rPr>
          <w:rFonts w:eastAsia="Times New Roman"/>
          <w:b/>
          <w:szCs w:val="24"/>
          <w:lang w:eastAsia="lv-LV"/>
        </w:rPr>
      </w:pPr>
      <w:r w:rsidRPr="00D407F2">
        <w:rPr>
          <w:b/>
          <w:szCs w:val="24"/>
        </w:rPr>
        <w:t>ERAF specifiskie rezultāta rādītāji</w:t>
      </w:r>
    </w:p>
    <w:p w14:paraId="5E964D1E" w14:textId="77777777" w:rsidR="000D140B" w:rsidRPr="00D407F2" w:rsidRDefault="000D140B" w:rsidP="000D140B">
      <w:pPr>
        <w:pStyle w:val="ListParagraph"/>
        <w:ind w:left="64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794"/>
        <w:gridCol w:w="1324"/>
        <w:gridCol w:w="1417"/>
        <w:gridCol w:w="1419"/>
        <w:gridCol w:w="1273"/>
        <w:gridCol w:w="1525"/>
      </w:tblGrid>
      <w:tr w:rsidR="000D140B" w:rsidRPr="00D407F2" w14:paraId="36B43783" w14:textId="77777777" w:rsidTr="004B15C2">
        <w:trPr>
          <w:tblHeader/>
        </w:trPr>
        <w:tc>
          <w:tcPr>
            <w:tcW w:w="683" w:type="pct"/>
            <w:shd w:val="clear" w:color="auto" w:fill="F2F2F2"/>
          </w:tcPr>
          <w:p w14:paraId="47196FA2" w14:textId="77777777" w:rsidR="000D140B" w:rsidRPr="00D407F2" w:rsidRDefault="000D140B" w:rsidP="004B15C2">
            <w:pPr>
              <w:jc w:val="center"/>
              <w:rPr>
                <w:sz w:val="20"/>
                <w:szCs w:val="20"/>
              </w:rPr>
            </w:pPr>
            <w:r w:rsidRPr="00D407F2">
              <w:rPr>
                <w:sz w:val="20"/>
                <w:szCs w:val="20"/>
              </w:rPr>
              <w:t>ID</w:t>
            </w:r>
          </w:p>
        </w:tc>
        <w:tc>
          <w:tcPr>
            <w:tcW w:w="885" w:type="pct"/>
            <w:shd w:val="clear" w:color="auto" w:fill="F2F2F2"/>
          </w:tcPr>
          <w:p w14:paraId="35DC7DBB" w14:textId="77777777" w:rsidR="000D140B" w:rsidRPr="00D407F2" w:rsidRDefault="000D140B" w:rsidP="004B15C2">
            <w:pPr>
              <w:jc w:val="center"/>
              <w:rPr>
                <w:sz w:val="20"/>
                <w:szCs w:val="20"/>
              </w:rPr>
            </w:pPr>
            <w:r w:rsidRPr="00D407F2">
              <w:rPr>
                <w:sz w:val="20"/>
                <w:szCs w:val="20"/>
              </w:rPr>
              <w:t>Rādītājs</w:t>
            </w:r>
          </w:p>
        </w:tc>
        <w:tc>
          <w:tcPr>
            <w:tcW w:w="653" w:type="pct"/>
            <w:shd w:val="clear" w:color="auto" w:fill="F2F2F2"/>
          </w:tcPr>
          <w:p w14:paraId="66D04DA4" w14:textId="77777777" w:rsidR="000D140B" w:rsidRPr="00D407F2" w:rsidRDefault="000D140B" w:rsidP="004B15C2">
            <w:pPr>
              <w:jc w:val="center"/>
              <w:rPr>
                <w:sz w:val="20"/>
                <w:szCs w:val="20"/>
              </w:rPr>
            </w:pPr>
            <w:r w:rsidRPr="00D407F2">
              <w:rPr>
                <w:sz w:val="20"/>
                <w:szCs w:val="20"/>
              </w:rPr>
              <w:t>Mērvienība</w:t>
            </w:r>
          </w:p>
        </w:tc>
        <w:tc>
          <w:tcPr>
            <w:tcW w:w="699" w:type="pct"/>
            <w:shd w:val="clear" w:color="auto" w:fill="F2F2F2"/>
          </w:tcPr>
          <w:p w14:paraId="603F7D32" w14:textId="77777777" w:rsidR="000D140B" w:rsidRPr="00D407F2" w:rsidRDefault="000D140B" w:rsidP="004B15C2">
            <w:pPr>
              <w:jc w:val="center"/>
              <w:rPr>
                <w:sz w:val="20"/>
                <w:szCs w:val="20"/>
              </w:rPr>
            </w:pPr>
            <w:r w:rsidRPr="00D407F2">
              <w:rPr>
                <w:sz w:val="20"/>
                <w:szCs w:val="20"/>
              </w:rPr>
              <w:t>Sākotnējā vērtība</w:t>
            </w:r>
          </w:p>
          <w:p w14:paraId="7EB2C139" w14:textId="77777777" w:rsidR="000D140B" w:rsidRPr="00D407F2" w:rsidRDefault="000D140B" w:rsidP="004B15C2">
            <w:pPr>
              <w:jc w:val="center"/>
              <w:rPr>
                <w:sz w:val="20"/>
                <w:szCs w:val="20"/>
              </w:rPr>
            </w:pPr>
            <w:r w:rsidRPr="00D407F2">
              <w:rPr>
                <w:sz w:val="20"/>
                <w:szCs w:val="20"/>
              </w:rPr>
              <w:t>(2012.gadā)</w:t>
            </w:r>
          </w:p>
        </w:tc>
        <w:tc>
          <w:tcPr>
            <w:tcW w:w="700" w:type="pct"/>
            <w:shd w:val="clear" w:color="auto" w:fill="F2F2F2"/>
          </w:tcPr>
          <w:p w14:paraId="2AABB4A6" w14:textId="77777777" w:rsidR="000D140B" w:rsidRPr="00D407F2" w:rsidRDefault="000D140B" w:rsidP="004B15C2">
            <w:pPr>
              <w:jc w:val="center"/>
              <w:rPr>
                <w:sz w:val="20"/>
                <w:szCs w:val="20"/>
              </w:rPr>
            </w:pPr>
            <w:r w:rsidRPr="00D407F2">
              <w:rPr>
                <w:sz w:val="20"/>
                <w:szCs w:val="20"/>
              </w:rPr>
              <w:t>Plānotā vērtība (2023.gadā)</w:t>
            </w:r>
          </w:p>
        </w:tc>
        <w:tc>
          <w:tcPr>
            <w:tcW w:w="628" w:type="pct"/>
            <w:shd w:val="clear" w:color="auto" w:fill="F2F2F2"/>
          </w:tcPr>
          <w:p w14:paraId="183E1169" w14:textId="77777777" w:rsidR="000D140B" w:rsidRPr="00D407F2" w:rsidRDefault="000D140B" w:rsidP="004B15C2">
            <w:pPr>
              <w:jc w:val="center"/>
              <w:rPr>
                <w:sz w:val="20"/>
                <w:szCs w:val="20"/>
              </w:rPr>
            </w:pPr>
            <w:r w:rsidRPr="00D407F2">
              <w:rPr>
                <w:sz w:val="20"/>
                <w:szCs w:val="20"/>
              </w:rPr>
              <w:t>Datu avots</w:t>
            </w:r>
          </w:p>
        </w:tc>
        <w:tc>
          <w:tcPr>
            <w:tcW w:w="752" w:type="pct"/>
            <w:shd w:val="clear" w:color="auto" w:fill="F2F2F2"/>
          </w:tcPr>
          <w:p w14:paraId="202E991A" w14:textId="77777777" w:rsidR="000D140B" w:rsidRPr="00D407F2" w:rsidRDefault="000D140B" w:rsidP="004B15C2">
            <w:pPr>
              <w:jc w:val="center"/>
              <w:rPr>
                <w:sz w:val="20"/>
                <w:szCs w:val="20"/>
              </w:rPr>
            </w:pPr>
            <w:r w:rsidRPr="00D407F2">
              <w:rPr>
                <w:sz w:val="20"/>
                <w:szCs w:val="20"/>
              </w:rPr>
              <w:t>Ziņošanas biežums</w:t>
            </w:r>
          </w:p>
        </w:tc>
      </w:tr>
      <w:tr w:rsidR="000D140B" w:rsidRPr="00D407F2" w14:paraId="79BC68E1" w14:textId="77777777" w:rsidTr="004B15C2">
        <w:trPr>
          <w:trHeight w:val="593"/>
        </w:trPr>
        <w:tc>
          <w:tcPr>
            <w:tcW w:w="683" w:type="pct"/>
            <w:shd w:val="clear" w:color="auto" w:fill="auto"/>
          </w:tcPr>
          <w:p w14:paraId="3AC277DA" w14:textId="77777777" w:rsidR="000D140B" w:rsidRPr="00D407F2" w:rsidRDefault="000D140B" w:rsidP="004B15C2">
            <w:pPr>
              <w:rPr>
                <w:sz w:val="20"/>
                <w:szCs w:val="20"/>
              </w:rPr>
            </w:pPr>
            <w:r w:rsidRPr="00D407F2">
              <w:rPr>
                <w:sz w:val="20"/>
                <w:szCs w:val="20"/>
              </w:rPr>
              <w:t>1.1.1.a</w:t>
            </w:r>
          </w:p>
        </w:tc>
        <w:tc>
          <w:tcPr>
            <w:tcW w:w="885" w:type="pct"/>
            <w:tcBorders>
              <w:top w:val="single" w:sz="8" w:space="0" w:color="auto"/>
              <w:left w:val="nil"/>
              <w:bottom w:val="single" w:sz="8" w:space="0" w:color="auto"/>
              <w:right w:val="single" w:sz="8" w:space="0" w:color="auto"/>
            </w:tcBorders>
            <w:shd w:val="clear" w:color="auto" w:fill="auto"/>
          </w:tcPr>
          <w:p w14:paraId="517CC92D" w14:textId="77777777" w:rsidR="000D140B" w:rsidRPr="00D407F2" w:rsidRDefault="000D140B" w:rsidP="004B15C2">
            <w:pPr>
              <w:rPr>
                <w:sz w:val="20"/>
                <w:szCs w:val="20"/>
              </w:rPr>
            </w:pPr>
            <w:r w:rsidRPr="00D407F2">
              <w:rPr>
                <w:bCs/>
                <w:sz w:val="20"/>
                <w:szCs w:val="20"/>
              </w:rPr>
              <w:t xml:space="preserve">Zinātnē un pētniecībā strādājošo skaits (pilna laika ekvivalents) </w:t>
            </w:r>
          </w:p>
        </w:tc>
        <w:tc>
          <w:tcPr>
            <w:tcW w:w="653" w:type="pct"/>
            <w:tcBorders>
              <w:top w:val="single" w:sz="8" w:space="0" w:color="auto"/>
              <w:left w:val="nil"/>
              <w:bottom w:val="single" w:sz="8" w:space="0" w:color="auto"/>
              <w:right w:val="single" w:sz="8" w:space="0" w:color="auto"/>
            </w:tcBorders>
            <w:shd w:val="clear" w:color="auto" w:fill="auto"/>
          </w:tcPr>
          <w:p w14:paraId="3B3E9B2A" w14:textId="77777777" w:rsidR="000D140B" w:rsidRPr="00D407F2" w:rsidRDefault="000D140B" w:rsidP="004B15C2">
            <w:pPr>
              <w:rPr>
                <w:sz w:val="20"/>
                <w:szCs w:val="20"/>
              </w:rPr>
            </w:pPr>
            <w:r w:rsidRPr="00D407F2">
              <w:rPr>
                <w:bCs/>
                <w:sz w:val="20"/>
                <w:szCs w:val="20"/>
              </w:rPr>
              <w:t>Skaits, FTE</w:t>
            </w:r>
          </w:p>
        </w:tc>
        <w:tc>
          <w:tcPr>
            <w:tcW w:w="699" w:type="pct"/>
            <w:tcBorders>
              <w:top w:val="single" w:sz="8" w:space="0" w:color="auto"/>
              <w:left w:val="nil"/>
              <w:bottom w:val="single" w:sz="8" w:space="0" w:color="auto"/>
              <w:right w:val="single" w:sz="8" w:space="0" w:color="auto"/>
            </w:tcBorders>
            <w:shd w:val="clear" w:color="auto" w:fill="auto"/>
          </w:tcPr>
          <w:p w14:paraId="6BD36F99" w14:textId="77777777" w:rsidR="000D140B" w:rsidRPr="00D407F2" w:rsidRDefault="000D140B" w:rsidP="004B15C2">
            <w:pPr>
              <w:autoSpaceDE w:val="0"/>
              <w:autoSpaceDN w:val="0"/>
              <w:jc w:val="both"/>
              <w:rPr>
                <w:sz w:val="20"/>
                <w:szCs w:val="20"/>
              </w:rPr>
            </w:pPr>
            <w:r w:rsidRPr="00D407F2" w:rsidDel="000F7857">
              <w:rPr>
                <w:sz w:val="20"/>
                <w:szCs w:val="20"/>
              </w:rPr>
              <w:t xml:space="preserve"> </w:t>
            </w:r>
            <w:r w:rsidRPr="00D407F2">
              <w:rPr>
                <w:sz w:val="20"/>
                <w:szCs w:val="20"/>
              </w:rPr>
              <w:t xml:space="preserve">       5593</w:t>
            </w:r>
          </w:p>
          <w:p w14:paraId="296D3C84" w14:textId="77777777" w:rsidR="000D140B" w:rsidRPr="00D407F2" w:rsidRDefault="000D140B" w:rsidP="004B15C2">
            <w:pPr>
              <w:autoSpaceDE w:val="0"/>
              <w:autoSpaceDN w:val="0"/>
              <w:jc w:val="center"/>
              <w:rPr>
                <w:sz w:val="20"/>
                <w:szCs w:val="20"/>
              </w:rPr>
            </w:pPr>
          </w:p>
          <w:p w14:paraId="5EB75836" w14:textId="77777777" w:rsidR="000D140B" w:rsidRPr="00D407F2" w:rsidRDefault="000D140B" w:rsidP="004B15C2">
            <w:pPr>
              <w:jc w:val="center"/>
              <w:rPr>
                <w:sz w:val="20"/>
                <w:szCs w:val="20"/>
              </w:rPr>
            </w:pPr>
          </w:p>
          <w:p w14:paraId="3ABFFBAA" w14:textId="4507299A" w:rsidR="000D140B" w:rsidRPr="00D407F2" w:rsidRDefault="000D140B" w:rsidP="004B15C2">
            <w:pPr>
              <w:jc w:val="center"/>
              <w:rPr>
                <w:sz w:val="20"/>
                <w:szCs w:val="20"/>
              </w:rPr>
            </w:pPr>
          </w:p>
        </w:tc>
        <w:tc>
          <w:tcPr>
            <w:tcW w:w="700" w:type="pct"/>
            <w:tcBorders>
              <w:top w:val="single" w:sz="8" w:space="0" w:color="auto"/>
              <w:left w:val="nil"/>
              <w:bottom w:val="single" w:sz="8" w:space="0" w:color="auto"/>
              <w:right w:val="single" w:sz="8" w:space="0" w:color="auto"/>
            </w:tcBorders>
            <w:shd w:val="clear" w:color="auto" w:fill="auto"/>
          </w:tcPr>
          <w:p w14:paraId="72267FBF" w14:textId="77777777" w:rsidR="000D140B" w:rsidRPr="00D407F2" w:rsidRDefault="000D140B" w:rsidP="004B15C2">
            <w:pPr>
              <w:autoSpaceDE w:val="0"/>
              <w:autoSpaceDN w:val="0"/>
              <w:jc w:val="both"/>
              <w:rPr>
                <w:sz w:val="20"/>
                <w:szCs w:val="20"/>
              </w:rPr>
            </w:pPr>
            <w:r w:rsidRPr="00D407F2">
              <w:rPr>
                <w:sz w:val="20"/>
                <w:szCs w:val="20"/>
              </w:rPr>
              <w:t xml:space="preserve">5800 - 6300 </w:t>
            </w:r>
          </w:p>
        </w:tc>
        <w:tc>
          <w:tcPr>
            <w:tcW w:w="628" w:type="pct"/>
            <w:tcBorders>
              <w:top w:val="single" w:sz="8" w:space="0" w:color="auto"/>
              <w:left w:val="nil"/>
              <w:bottom w:val="single" w:sz="8" w:space="0" w:color="auto"/>
              <w:right w:val="single" w:sz="8" w:space="0" w:color="auto"/>
            </w:tcBorders>
            <w:shd w:val="clear" w:color="auto" w:fill="auto"/>
          </w:tcPr>
          <w:p w14:paraId="49FFBE2B" w14:textId="77777777" w:rsidR="000D140B" w:rsidRPr="00D407F2" w:rsidRDefault="000D140B" w:rsidP="004B15C2">
            <w:pPr>
              <w:autoSpaceDE w:val="0"/>
              <w:autoSpaceDN w:val="0"/>
              <w:jc w:val="both"/>
              <w:rPr>
                <w:sz w:val="20"/>
                <w:szCs w:val="20"/>
              </w:rPr>
            </w:pPr>
            <w:r w:rsidRPr="00D407F2">
              <w:rPr>
                <w:sz w:val="20"/>
                <w:szCs w:val="20"/>
              </w:rPr>
              <w:t>CSP dati</w:t>
            </w:r>
          </w:p>
        </w:tc>
        <w:tc>
          <w:tcPr>
            <w:tcW w:w="752" w:type="pct"/>
            <w:tcBorders>
              <w:top w:val="single" w:sz="8" w:space="0" w:color="auto"/>
              <w:left w:val="nil"/>
              <w:bottom w:val="single" w:sz="8" w:space="0" w:color="auto"/>
              <w:right w:val="single" w:sz="8" w:space="0" w:color="auto"/>
            </w:tcBorders>
            <w:shd w:val="clear" w:color="auto" w:fill="auto"/>
          </w:tcPr>
          <w:p w14:paraId="732F5428" w14:textId="77777777" w:rsidR="000D140B" w:rsidRPr="00D407F2" w:rsidRDefault="000D140B" w:rsidP="004B15C2">
            <w:pPr>
              <w:rPr>
                <w:sz w:val="20"/>
                <w:szCs w:val="20"/>
              </w:rPr>
            </w:pPr>
            <w:r w:rsidRPr="00D407F2">
              <w:rPr>
                <w:sz w:val="20"/>
                <w:szCs w:val="20"/>
              </w:rPr>
              <w:t>Pēc projekta īstenošanas pabeigšanas</w:t>
            </w:r>
          </w:p>
        </w:tc>
      </w:tr>
      <w:tr w:rsidR="000D140B" w:rsidRPr="00D407F2" w14:paraId="0292569E" w14:textId="77777777" w:rsidTr="004B15C2">
        <w:trPr>
          <w:trHeight w:val="593"/>
        </w:trPr>
        <w:tc>
          <w:tcPr>
            <w:tcW w:w="683" w:type="pct"/>
            <w:shd w:val="clear" w:color="auto" w:fill="auto"/>
          </w:tcPr>
          <w:p w14:paraId="4C1084BC" w14:textId="77777777" w:rsidR="000D140B" w:rsidRPr="00D407F2" w:rsidRDefault="000D140B" w:rsidP="004B15C2">
            <w:pPr>
              <w:rPr>
                <w:sz w:val="20"/>
                <w:szCs w:val="20"/>
              </w:rPr>
            </w:pPr>
            <w:r w:rsidRPr="00D407F2">
              <w:rPr>
                <w:sz w:val="20"/>
                <w:szCs w:val="20"/>
              </w:rPr>
              <w:t>1.1.1.b</w:t>
            </w:r>
          </w:p>
        </w:tc>
        <w:tc>
          <w:tcPr>
            <w:tcW w:w="885" w:type="pct"/>
            <w:tcBorders>
              <w:top w:val="single" w:sz="8" w:space="0" w:color="auto"/>
              <w:left w:val="nil"/>
              <w:bottom w:val="single" w:sz="8" w:space="0" w:color="auto"/>
              <w:right w:val="single" w:sz="8" w:space="0" w:color="auto"/>
            </w:tcBorders>
            <w:shd w:val="clear" w:color="auto" w:fill="auto"/>
          </w:tcPr>
          <w:p w14:paraId="30C10A06" w14:textId="77777777" w:rsidR="000D140B" w:rsidRPr="00D407F2" w:rsidRDefault="000D140B" w:rsidP="004B15C2">
            <w:pPr>
              <w:rPr>
                <w:sz w:val="20"/>
                <w:szCs w:val="20"/>
              </w:rPr>
            </w:pPr>
            <w:r w:rsidRPr="00D407F2">
              <w:rPr>
                <w:sz w:val="20"/>
                <w:szCs w:val="20"/>
              </w:rPr>
              <w:t>Valsts zinātnisko institūciju piesaistītais ārējais finansējums, kas nav valsts budžeta dotācija institūcijai, t.sk. bāzes finansējums</w:t>
            </w:r>
          </w:p>
        </w:tc>
        <w:tc>
          <w:tcPr>
            <w:tcW w:w="653" w:type="pct"/>
            <w:tcBorders>
              <w:top w:val="single" w:sz="8" w:space="0" w:color="auto"/>
              <w:left w:val="nil"/>
              <w:bottom w:val="single" w:sz="8" w:space="0" w:color="auto"/>
              <w:right w:val="single" w:sz="8" w:space="0" w:color="auto"/>
            </w:tcBorders>
            <w:shd w:val="clear" w:color="auto" w:fill="auto"/>
          </w:tcPr>
          <w:p w14:paraId="78AA46F7" w14:textId="77777777" w:rsidR="000D140B" w:rsidRPr="00D407F2" w:rsidRDefault="000D140B" w:rsidP="004B15C2">
            <w:pPr>
              <w:rPr>
                <w:sz w:val="20"/>
                <w:szCs w:val="20"/>
              </w:rPr>
            </w:pPr>
            <w:r w:rsidRPr="00D407F2">
              <w:rPr>
                <w:sz w:val="20"/>
                <w:szCs w:val="20"/>
              </w:rPr>
              <w:t>%</w:t>
            </w:r>
          </w:p>
        </w:tc>
        <w:tc>
          <w:tcPr>
            <w:tcW w:w="699" w:type="pct"/>
            <w:tcBorders>
              <w:top w:val="single" w:sz="8" w:space="0" w:color="auto"/>
              <w:left w:val="nil"/>
              <w:bottom w:val="single" w:sz="8" w:space="0" w:color="auto"/>
              <w:right w:val="single" w:sz="8" w:space="0" w:color="auto"/>
            </w:tcBorders>
            <w:shd w:val="clear" w:color="auto" w:fill="auto"/>
          </w:tcPr>
          <w:p w14:paraId="37717A2D" w14:textId="77777777" w:rsidR="000D140B" w:rsidRPr="00D407F2" w:rsidRDefault="000D140B" w:rsidP="004B15C2">
            <w:pPr>
              <w:rPr>
                <w:sz w:val="20"/>
                <w:szCs w:val="20"/>
              </w:rPr>
            </w:pPr>
            <w:r w:rsidRPr="00D407F2">
              <w:rPr>
                <w:sz w:val="20"/>
                <w:szCs w:val="20"/>
              </w:rPr>
              <w:t>44.7</w:t>
            </w:r>
          </w:p>
        </w:tc>
        <w:tc>
          <w:tcPr>
            <w:tcW w:w="700" w:type="pct"/>
            <w:tcBorders>
              <w:top w:val="single" w:sz="8" w:space="0" w:color="auto"/>
              <w:left w:val="nil"/>
              <w:bottom w:val="single" w:sz="8" w:space="0" w:color="auto"/>
              <w:right w:val="single" w:sz="8" w:space="0" w:color="auto"/>
            </w:tcBorders>
            <w:shd w:val="clear" w:color="auto" w:fill="auto"/>
          </w:tcPr>
          <w:p w14:paraId="1768E159" w14:textId="77777777" w:rsidR="000D140B" w:rsidRPr="00D407F2" w:rsidRDefault="000D140B" w:rsidP="004B15C2">
            <w:pPr>
              <w:autoSpaceDE w:val="0"/>
              <w:autoSpaceDN w:val="0"/>
              <w:jc w:val="both"/>
              <w:rPr>
                <w:sz w:val="20"/>
                <w:szCs w:val="20"/>
              </w:rPr>
            </w:pPr>
            <w:r w:rsidRPr="00D407F2">
              <w:rPr>
                <w:sz w:val="20"/>
                <w:szCs w:val="20"/>
              </w:rPr>
              <w:t>60%</w:t>
            </w:r>
          </w:p>
        </w:tc>
        <w:tc>
          <w:tcPr>
            <w:tcW w:w="628" w:type="pct"/>
            <w:tcBorders>
              <w:top w:val="single" w:sz="8" w:space="0" w:color="auto"/>
              <w:left w:val="nil"/>
              <w:bottom w:val="single" w:sz="8" w:space="0" w:color="auto"/>
              <w:right w:val="single" w:sz="8" w:space="0" w:color="auto"/>
            </w:tcBorders>
            <w:shd w:val="clear" w:color="auto" w:fill="auto"/>
          </w:tcPr>
          <w:p w14:paraId="2D99D45F" w14:textId="77777777" w:rsidR="000D140B" w:rsidRPr="00D407F2" w:rsidRDefault="000D140B" w:rsidP="004B15C2">
            <w:pPr>
              <w:autoSpaceDE w:val="0"/>
              <w:autoSpaceDN w:val="0"/>
              <w:jc w:val="both"/>
              <w:rPr>
                <w:sz w:val="20"/>
                <w:szCs w:val="20"/>
              </w:rPr>
            </w:pPr>
            <w:r w:rsidRPr="00D407F2">
              <w:rPr>
                <w:sz w:val="20"/>
                <w:szCs w:val="20"/>
              </w:rPr>
              <w:t>Valsts zinātnisko institūciju finanšu pārskati</w:t>
            </w:r>
          </w:p>
        </w:tc>
        <w:tc>
          <w:tcPr>
            <w:tcW w:w="752" w:type="pct"/>
            <w:tcBorders>
              <w:top w:val="single" w:sz="8" w:space="0" w:color="auto"/>
              <w:left w:val="nil"/>
              <w:bottom w:val="single" w:sz="8" w:space="0" w:color="auto"/>
              <w:right w:val="single" w:sz="8" w:space="0" w:color="auto"/>
            </w:tcBorders>
            <w:shd w:val="clear" w:color="auto" w:fill="auto"/>
          </w:tcPr>
          <w:p w14:paraId="01750D78" w14:textId="77777777" w:rsidR="000D140B" w:rsidRPr="00D407F2" w:rsidRDefault="000D140B" w:rsidP="004B15C2">
            <w:pPr>
              <w:rPr>
                <w:sz w:val="20"/>
                <w:szCs w:val="20"/>
              </w:rPr>
            </w:pPr>
            <w:r w:rsidRPr="00D407F2">
              <w:rPr>
                <w:sz w:val="20"/>
                <w:szCs w:val="20"/>
              </w:rPr>
              <w:t>Reizi gadā</w:t>
            </w:r>
          </w:p>
        </w:tc>
      </w:tr>
    </w:tbl>
    <w:p w14:paraId="43118A58" w14:textId="77777777" w:rsidR="000D140B" w:rsidRPr="00D407F2" w:rsidRDefault="000D140B" w:rsidP="000D140B">
      <w:pPr>
        <w:pStyle w:val="ListParagraph"/>
        <w:ind w:left="644"/>
      </w:pPr>
    </w:p>
    <w:p w14:paraId="12F537FC" w14:textId="77777777" w:rsidR="000D140B" w:rsidRPr="00D407F2" w:rsidRDefault="000D140B" w:rsidP="00260F66">
      <w:pPr>
        <w:tabs>
          <w:tab w:val="left" w:pos="567"/>
        </w:tabs>
        <w:autoSpaceDE w:val="0"/>
        <w:autoSpaceDN w:val="0"/>
        <w:adjustRightInd w:val="0"/>
        <w:jc w:val="both"/>
        <w:rPr>
          <w:b/>
        </w:rPr>
      </w:pPr>
    </w:p>
    <w:p w14:paraId="647179E3" w14:textId="77777777" w:rsidR="000D140B" w:rsidRPr="00D407F2" w:rsidRDefault="000D140B" w:rsidP="000D140B">
      <w:pPr>
        <w:spacing w:before="60"/>
        <w:ind w:left="644" w:hanging="644"/>
        <w:jc w:val="center"/>
        <w:rPr>
          <w:b/>
          <w:szCs w:val="24"/>
        </w:rPr>
      </w:pPr>
      <w:r w:rsidRPr="00D407F2">
        <w:rPr>
          <w:b/>
          <w:szCs w:val="24"/>
        </w:rPr>
        <w:t>Ieguldījumu prioritātes apraksts un  indikatīvās atbalstāmās darbības</w:t>
      </w:r>
    </w:p>
    <w:p w14:paraId="705DF445" w14:textId="77777777" w:rsidR="000D140B" w:rsidRPr="00D407F2" w:rsidRDefault="000D140B" w:rsidP="000D140B">
      <w:pPr>
        <w:tabs>
          <w:tab w:val="left" w:pos="567"/>
        </w:tabs>
        <w:autoSpaceDE w:val="0"/>
        <w:autoSpaceDN w:val="0"/>
        <w:adjustRightInd w:val="0"/>
        <w:ind w:left="644"/>
        <w:jc w:val="both"/>
        <w:rPr>
          <w:szCs w:val="24"/>
        </w:rPr>
      </w:pPr>
    </w:p>
    <w:p w14:paraId="5F70F01A" w14:textId="77777777" w:rsidR="000D140B" w:rsidRPr="00D407F2" w:rsidRDefault="000D140B" w:rsidP="00DD6A71">
      <w:pPr>
        <w:numPr>
          <w:ilvl w:val="0"/>
          <w:numId w:val="9"/>
        </w:numPr>
        <w:ind w:left="502"/>
        <w:jc w:val="both"/>
        <w:rPr>
          <w:b/>
          <w:szCs w:val="24"/>
        </w:rPr>
      </w:pPr>
      <w:r w:rsidRPr="00D407F2">
        <w:rPr>
          <w:szCs w:val="24"/>
        </w:rPr>
        <w:t xml:space="preserve">KP fondu plānošanas perioda 2007.-2013.gadam investīcijas sniedza būtisku ieguldījumu zinātnes sektora bāzes kapacitātes stiprināšanā, nodrošinot atbalsta piešķiršanu zinātnisko grupu pētījumiem, praktiskas ievirzes pētījumu īstenošanai, tajā skaitā sadarbībā ar industriju, Latvijas </w:t>
      </w:r>
      <w:r w:rsidRPr="00D407F2">
        <w:rPr>
          <w:szCs w:val="24"/>
        </w:rPr>
        <w:lastRenderedPageBreak/>
        <w:t xml:space="preserve">zinātnisko institūciju starptautiskās sadarbības veicināšanai un pētniecības infrastruktūras modernizēšanai, nodrošinot materiāltehniskās bāzes uzlabošanu pētniecības aktivitātēm vadošajos valsts nozīmes pētniecības centros. </w:t>
      </w:r>
    </w:p>
    <w:p w14:paraId="0AB80B29" w14:textId="77777777" w:rsidR="000D140B" w:rsidRPr="00D407F2" w:rsidRDefault="000D140B" w:rsidP="00DD6A71">
      <w:pPr>
        <w:numPr>
          <w:ilvl w:val="0"/>
          <w:numId w:val="9"/>
        </w:numPr>
        <w:tabs>
          <w:tab w:val="left" w:pos="709"/>
        </w:tabs>
        <w:autoSpaceDE w:val="0"/>
        <w:autoSpaceDN w:val="0"/>
        <w:adjustRightInd w:val="0"/>
        <w:ind w:left="502" w:hanging="644"/>
        <w:jc w:val="both"/>
      </w:pPr>
      <w:r w:rsidRPr="00D407F2">
        <w:t xml:space="preserve">Lai gan līdzšinējie ieguldījumi ir nozīmīgi pētniecības sektora attīstībai, vēl joprojām ir virkne izaicinājumu NRP, RIS3 un ZTAI pamatnostādnēs noteikto mērķu sasniegšanai. </w:t>
      </w:r>
    </w:p>
    <w:p w14:paraId="5190E515" w14:textId="77777777" w:rsidR="000D140B" w:rsidRPr="00D407F2" w:rsidRDefault="000D140B" w:rsidP="00DD6A71">
      <w:pPr>
        <w:numPr>
          <w:ilvl w:val="0"/>
          <w:numId w:val="9"/>
        </w:numPr>
        <w:tabs>
          <w:tab w:val="left" w:pos="709"/>
        </w:tabs>
        <w:autoSpaceDE w:val="0"/>
        <w:autoSpaceDN w:val="0"/>
        <w:adjustRightInd w:val="0"/>
        <w:ind w:left="502" w:hanging="644"/>
        <w:jc w:val="both"/>
      </w:pPr>
      <w:r w:rsidRPr="00D407F2">
        <w:t xml:space="preserve">Lai risinātu pašreizējās problēmas P&amp;A jomā un novērstu inovāciju sistēmas nepilnības, ir izstrādāta RIS3, kas paredz tādu stratēģisku prioritāšu izvēli, kas atraisa reģiona uz zināšanām balstīto potenciālu, kā arī atbalsta tehnoloģisko progresu tautsaimniecībā. </w:t>
      </w:r>
    </w:p>
    <w:p w14:paraId="3E12BC3B" w14:textId="77777777" w:rsidR="001A0BFD" w:rsidRPr="00D407F2" w:rsidRDefault="001A0BFD" w:rsidP="001A0BFD">
      <w:pPr>
        <w:numPr>
          <w:ilvl w:val="0"/>
          <w:numId w:val="9"/>
        </w:numPr>
        <w:tabs>
          <w:tab w:val="left" w:pos="709"/>
        </w:tabs>
        <w:autoSpaceDE w:val="0"/>
        <w:autoSpaceDN w:val="0"/>
        <w:adjustRightInd w:val="0"/>
        <w:ind w:left="502" w:hanging="644"/>
        <w:jc w:val="both"/>
      </w:pPr>
      <w:r w:rsidRPr="00D407F2">
        <w:t>RIS3 izvirza divus prioritāros rīcības virzienus RIS3 mērķu sasniegšanai – inovācijas kapacitātes stiprināšana (zināšanu bāzes attīstība un zinātnes un tehnoloģijas cilvēkkapitāla attīstība, jo īpaši dabaszinātņu, inženierzinātņu, medicīnas, lauksaimniecības zinātņu un IKT jomā), kas sekmētu nākotnes izaicinājumu risināšanu un iespēju izmantošanu, un inovācijas sistēmas attīstība, kas uzņēmējdarbības atklājuma procesā palīdzētu identificēt šos izaicinājumus un fokusētu resursus risinājumu izstrādei. Papildu tam ZTAI 2014.-2020.gadam kā būtisku uzdevumu nosaka z</w:t>
      </w:r>
      <w:r w:rsidRPr="00D407F2">
        <w:rPr>
          <w:rFonts w:eastAsia="Times New Roman"/>
          <w:szCs w:val="24"/>
          <w:lang w:eastAsia="lv-LV"/>
        </w:rPr>
        <w:t>inātnes, tehnoloģiju un inovācijas nozares efektīvu pārvaldību, mazinot pētniecības sistēmas sadrumstalotību un pārklāšanos un paaugstinot tās efektivitāti.</w:t>
      </w:r>
    </w:p>
    <w:p w14:paraId="6FCBF182" w14:textId="77777777" w:rsidR="001A0BFD" w:rsidRPr="00D407F2" w:rsidRDefault="001A0BFD" w:rsidP="001A0BFD">
      <w:pPr>
        <w:numPr>
          <w:ilvl w:val="0"/>
          <w:numId w:val="9"/>
        </w:numPr>
        <w:tabs>
          <w:tab w:val="left" w:pos="709"/>
        </w:tabs>
        <w:autoSpaceDE w:val="0"/>
        <w:autoSpaceDN w:val="0"/>
        <w:adjustRightInd w:val="0"/>
        <w:ind w:left="502" w:hanging="644"/>
        <w:jc w:val="both"/>
      </w:pPr>
      <w:r w:rsidRPr="00D407F2">
        <w:t>Saskaņā ar RIS3 prioritāri ir jāattīsta zināšanu bāze un cilvēkkapitāls zināšanu jomās, kurās Latvijai ir salīdzinošās priekšrocības un kas ir nozīmīgas tautsaimniecības transformācijas procesā (viedās specializācijas jomas) zināšanu-ietilpīgas bioekonomikas, biomedicīnas, medicīnas tehnoloģiju, biofarmācijas un biotehnoloģiju, viedo materiālu,  tehnoloģiju un inženiersistēmu, viedās enerģētikas, un IKT nozaru attīstības vajadzībām un EK identificētajās atslēgtehnoloģiju (nanotehnoloģijas, mikro un nano-elektronika, fotonika, advancētie materiāli un ražošanas sistēmas, biotehnoloģijas) jomās.</w:t>
      </w:r>
    </w:p>
    <w:p w14:paraId="691DFD8F" w14:textId="2FAB7678" w:rsidR="000D140B" w:rsidRPr="00D407F2" w:rsidRDefault="000D140B" w:rsidP="006F3CEE">
      <w:pPr>
        <w:numPr>
          <w:ilvl w:val="0"/>
          <w:numId w:val="9"/>
        </w:numPr>
        <w:tabs>
          <w:tab w:val="left" w:pos="-11"/>
          <w:tab w:val="left" w:pos="273"/>
          <w:tab w:val="left" w:pos="709"/>
        </w:tabs>
        <w:autoSpaceDE w:val="0"/>
        <w:autoSpaceDN w:val="0"/>
        <w:adjustRightInd w:val="0"/>
        <w:ind w:left="502" w:hanging="644"/>
        <w:jc w:val="both"/>
      </w:pPr>
      <w:r w:rsidRPr="00D407F2">
        <w:rPr>
          <w:szCs w:val="24"/>
        </w:rPr>
        <w:t>Inovāciju kapacitātes veidošanā būtiska ir ne vien cilvēkresursu kapacitātes veidošana un to starptautiskā konkurētspēja, bet arī atbilstoša pētniecības infrastruktūras nodrošināšana, turklāt finanšu ieguldījumiem infrastruktūrā ir jābūt sabalansētiem ar ieguldījumiem cilvēkresursu uzturēšanā un attīstībā. ZTAI pētījums rāda, ka šobrīd jaunu ēku, laboratoriju un iekārtu iegāde nav sabalansēta ar ieguldījumiem cilvēkresursos. Jāturpina veikt zinātniskās infrastruktūras uzlabošana</w:t>
      </w:r>
      <w:r w:rsidR="001A0BFD" w:rsidRPr="00D407F2">
        <w:rPr>
          <w:szCs w:val="24"/>
        </w:rPr>
        <w:t>, to mērķtiecīgi attīstot galvenajos valsts nozīmes</w:t>
      </w:r>
      <w:r w:rsidRPr="00D407F2">
        <w:t xml:space="preserve"> zināšanu </w:t>
      </w:r>
      <w:r w:rsidR="001A0BFD" w:rsidRPr="00D407F2">
        <w:rPr>
          <w:szCs w:val="24"/>
        </w:rPr>
        <w:t>centros atbilstoši RIS3 uzstādījumiem</w:t>
      </w:r>
      <w:r w:rsidRPr="00D407F2">
        <w:t xml:space="preserve"> un </w:t>
      </w:r>
      <w:r w:rsidR="001A0BFD" w:rsidRPr="00D407F2">
        <w:rPr>
          <w:szCs w:val="24"/>
        </w:rPr>
        <w:t xml:space="preserve">Latvijas </w:t>
      </w:r>
      <w:r w:rsidRPr="00D407F2">
        <w:rPr>
          <w:rFonts w:eastAsia="Times New Roman"/>
          <w:szCs w:val="24"/>
          <w:lang w:eastAsia="lv-LV"/>
        </w:rPr>
        <w:t xml:space="preserve">zinātnes </w:t>
      </w:r>
      <w:r w:rsidR="001A0BFD" w:rsidRPr="00D407F2">
        <w:rPr>
          <w:szCs w:val="24"/>
        </w:rPr>
        <w:t>starptautiskā izvērtējuma ieteikumiem, lai integrētu un stiprinātu pētniecības sistēmu, sekmētu to pārēju uz augstāku veiktspējas līmeni</w:t>
      </w:r>
      <w:r w:rsidRPr="00D407F2">
        <w:t xml:space="preserve"> un </w:t>
      </w:r>
      <w:r w:rsidR="001A0BFD" w:rsidRPr="00D407F2">
        <w:rPr>
          <w:szCs w:val="24"/>
        </w:rPr>
        <w:t>novērstu P&amp;A finansējuma fragmentāciju</w:t>
      </w:r>
      <w:r w:rsidRPr="00D407F2">
        <w:t>.</w:t>
      </w:r>
    </w:p>
    <w:p w14:paraId="51A70840" w14:textId="77777777" w:rsidR="001A0BFD" w:rsidRPr="00D407F2" w:rsidRDefault="001A0BFD" w:rsidP="001A0BFD">
      <w:pPr>
        <w:numPr>
          <w:ilvl w:val="0"/>
          <w:numId w:val="9"/>
        </w:numPr>
        <w:tabs>
          <w:tab w:val="left" w:pos="709"/>
        </w:tabs>
        <w:autoSpaceDE w:val="0"/>
        <w:autoSpaceDN w:val="0"/>
        <w:adjustRightInd w:val="0"/>
        <w:ind w:left="502" w:hanging="644"/>
        <w:jc w:val="both"/>
      </w:pPr>
      <w:r w:rsidRPr="00D407F2">
        <w:t xml:space="preserve">Latvijas zinātnes starptautiskajā izvērtējumā uzsvērts, ka kopējais Latvijas pētniecības kvalitātes, vadības un infrastruktūras līmenis nav vērtējams kā apmierinošs. Tajā pašā laikā pastāv atsevišķas augsta līmeņa institūcijas, kuras var kalpot par centriem sistēmas konsolidācijai un nākotnes investīcijām, attīstot mazāku skaitu zinātnisko institūciju ar spēcīgu kritisko masu un nozīmīgu starptautisko profilu, kas nodrošinātu Latvijas pilnvērtīgāku iesaisti starptautiskajā zinātniskajā apritē. </w:t>
      </w:r>
    </w:p>
    <w:p w14:paraId="3E9550C8" w14:textId="77777777" w:rsidR="000D140B" w:rsidRPr="00D407F2" w:rsidRDefault="000D140B" w:rsidP="00DD6A71">
      <w:pPr>
        <w:numPr>
          <w:ilvl w:val="0"/>
          <w:numId w:val="9"/>
        </w:numPr>
        <w:tabs>
          <w:tab w:val="left" w:pos="709"/>
        </w:tabs>
        <w:autoSpaceDE w:val="0"/>
        <w:autoSpaceDN w:val="0"/>
        <w:adjustRightInd w:val="0"/>
        <w:ind w:left="502" w:hanging="644"/>
        <w:jc w:val="both"/>
      </w:pPr>
      <w:r w:rsidRPr="00D407F2">
        <w:t>Pietiekams un kvalitatīvs cilvēkkapitāls, atbilstoša pētniecības infrastruktūra (šobrīd fragmentēta) un tās turpmāka uzlabošana</w:t>
      </w:r>
      <w:r w:rsidR="001A0BFD" w:rsidRPr="00D407F2">
        <w:t>, kā arī efektīva zinātnisko institūciju pārvaldība</w:t>
      </w:r>
      <w:r w:rsidRPr="00D407F2">
        <w:t xml:space="preserve"> ir priekšnosacījums tam, lai, izpildoties citiem labvēlīgiem apstākļiem, investīcijas P&amp;A&amp;I būtu efektīvas, sekmētu starptautisko sadarbību un nodrošinātu pētniecības sasaisti ar industriju. </w:t>
      </w:r>
    </w:p>
    <w:p w14:paraId="0148EFD6" w14:textId="58262C2C" w:rsidR="000D140B" w:rsidRPr="00D407F2" w:rsidRDefault="001A693A" w:rsidP="00DD6A71">
      <w:pPr>
        <w:numPr>
          <w:ilvl w:val="0"/>
          <w:numId w:val="9"/>
        </w:numPr>
        <w:tabs>
          <w:tab w:val="left" w:pos="709"/>
        </w:tabs>
        <w:autoSpaceDE w:val="0"/>
        <w:autoSpaceDN w:val="0"/>
        <w:adjustRightInd w:val="0"/>
        <w:ind w:left="502" w:hanging="644"/>
        <w:jc w:val="both"/>
      </w:pPr>
      <w:r w:rsidRPr="00D407F2">
        <w:t>Pētniecības sistēmas stiprināšana, konsolidējot zinātniskās institūcijas galvenokārt ap</w:t>
      </w:r>
      <w:r w:rsidR="000D140B" w:rsidRPr="00D407F2">
        <w:t xml:space="preserve"> zināšanu </w:t>
      </w:r>
      <w:r w:rsidRPr="00D407F2">
        <w:t xml:space="preserve">centriem, </w:t>
      </w:r>
      <w:r w:rsidR="001A0BFD" w:rsidRPr="00D407F2">
        <w:t>zināšanu bāzes</w:t>
      </w:r>
      <w:r w:rsidR="000D140B" w:rsidRPr="00D407F2">
        <w:t xml:space="preserve"> un </w:t>
      </w:r>
      <w:r w:rsidR="001A0BFD" w:rsidRPr="00D407F2">
        <w:t>cilvēkkapitāla attīstīšana</w:t>
      </w:r>
      <w:r w:rsidR="000D140B" w:rsidRPr="00D407F2">
        <w:t xml:space="preserve"> zināšanu jomās, kurās </w:t>
      </w:r>
      <w:r w:rsidR="001A0BFD" w:rsidRPr="00D407F2">
        <w:t>Latvijai</w:t>
      </w:r>
      <w:r w:rsidR="000D140B" w:rsidRPr="00D407F2">
        <w:t xml:space="preserve"> ir salīdzinošās priekšrocības </w:t>
      </w:r>
      <w:r w:rsidR="001A0BFD" w:rsidRPr="00D407F2">
        <w:t>(</w:t>
      </w:r>
      <w:r w:rsidR="000D140B" w:rsidRPr="00D407F2">
        <w:t>mērķtiecīga investīciju fokusēšana viedās specializācijas jomās</w:t>
      </w:r>
      <w:r w:rsidR="001A0BFD" w:rsidRPr="00D407F2">
        <w:t>)</w:t>
      </w:r>
      <w:r w:rsidR="000D140B" w:rsidRPr="00D407F2">
        <w:t xml:space="preserve"> ieviešot RIS3 un īstenojot ZTAI</w:t>
      </w:r>
      <w:r w:rsidR="001A0BFD" w:rsidRPr="00D407F2">
        <w:t>, kā arī vienlaikus</w:t>
      </w:r>
      <w:r w:rsidR="000D140B" w:rsidRPr="00D407F2">
        <w:t xml:space="preserve"> nodrošinot investīciju efektivitāti un savstarpēju papildinātību P&amp;A&amp;I, MVK </w:t>
      </w:r>
      <w:r w:rsidR="001A0BFD" w:rsidRPr="00D407F2">
        <w:t>atbalsta</w:t>
      </w:r>
      <w:r w:rsidR="000D140B" w:rsidRPr="00D407F2">
        <w:t xml:space="preserve">, IKT, izglītības un resursu ilgtspējas jomās, kā arī RIS3 ietvaros izvirzīto attīstības prioritāšu regulāra pārskatīšana, t.sk. stratēģijas </w:t>
      </w:r>
      <w:r w:rsidR="000D140B" w:rsidRPr="00D407F2">
        <w:rPr>
          <w:b/>
        </w:rPr>
        <w:t xml:space="preserve">uzstādījumiem atbilstošu rīcībpolitikas instrumentu izvēle un monitoringa sistēmas izveide, </w:t>
      </w:r>
      <w:r w:rsidR="000D140B" w:rsidRPr="00D407F2">
        <w:lastRenderedPageBreak/>
        <w:t xml:space="preserve">kas vērsti uz Latvijas konkurētspējas stiprināšanu reģionālā, Eiropas un pasaules līmenī, nodrošinās ES padomes rekomendācijas ieviešanu par efektīvas P&amp;I politikas īstenošanu. </w:t>
      </w:r>
    </w:p>
    <w:p w14:paraId="66259CC9" w14:textId="77777777" w:rsidR="000D140B" w:rsidRPr="00D407F2" w:rsidRDefault="000D140B" w:rsidP="00DD6A71">
      <w:pPr>
        <w:numPr>
          <w:ilvl w:val="0"/>
          <w:numId w:val="9"/>
        </w:numPr>
        <w:tabs>
          <w:tab w:val="left" w:pos="709"/>
        </w:tabs>
        <w:autoSpaceDE w:val="0"/>
        <w:autoSpaceDN w:val="0"/>
        <w:adjustRightInd w:val="0"/>
        <w:ind w:left="502" w:hanging="644"/>
        <w:jc w:val="both"/>
      </w:pPr>
      <w:r w:rsidRPr="00D407F2">
        <w:rPr>
          <w:szCs w:val="24"/>
        </w:rPr>
        <w:t xml:space="preserve">Ieguldījumu prioritāte īstenojama ciešā sasaistē ar 1.2. ieguldījumu prioritāti, kā arī 2.tematisko mērķi un 3.tematisko mērķi </w:t>
      </w:r>
      <w:r w:rsidRPr="00D407F2">
        <w:rPr>
          <w:rFonts w:eastAsia="Times New Roman"/>
          <w:szCs w:val="24"/>
          <w:lang w:eastAsia="lv-LV"/>
        </w:rPr>
        <w:t>atbilstoši RIS3 noteiktajam.</w:t>
      </w:r>
    </w:p>
    <w:p w14:paraId="4BFCC621" w14:textId="302C823C" w:rsidR="000D140B" w:rsidRPr="00D407F2" w:rsidRDefault="000D140B" w:rsidP="00DD6A71">
      <w:pPr>
        <w:pStyle w:val="ListParagraph"/>
        <w:numPr>
          <w:ilvl w:val="0"/>
          <w:numId w:val="9"/>
        </w:numPr>
        <w:tabs>
          <w:tab w:val="left" w:pos="709"/>
        </w:tabs>
        <w:spacing w:before="60"/>
        <w:ind w:left="502" w:hanging="644"/>
        <w:jc w:val="both"/>
        <w:rPr>
          <w:szCs w:val="24"/>
        </w:rPr>
      </w:pPr>
      <w:r w:rsidRPr="00D407F2">
        <w:rPr>
          <w:b/>
          <w:szCs w:val="24"/>
        </w:rPr>
        <w:t>Indikatīvās atbalstāmās darbības:</w:t>
      </w:r>
      <w:r w:rsidRPr="00D407F2">
        <w:rPr>
          <w:rFonts w:eastAsia="Times New Roman"/>
          <w:szCs w:val="24"/>
        </w:rPr>
        <w:t xml:space="preserve"> </w:t>
      </w:r>
      <w:r w:rsidRPr="00D407F2">
        <w:t xml:space="preserve">pētniecības bāzes kapacitātes stiprināšanai un zinātniskās </w:t>
      </w:r>
      <w:r w:rsidRPr="00D407F2">
        <w:rPr>
          <w:szCs w:val="24"/>
        </w:rPr>
        <w:t>ekselences potenciāla attīstībai</w:t>
      </w:r>
      <w:r w:rsidRPr="00D407F2">
        <w:t xml:space="preserve"> tiks</w:t>
      </w:r>
      <w:r w:rsidR="001A693A" w:rsidRPr="00D407F2">
        <w:rPr>
          <w:szCs w:val="24"/>
        </w:rPr>
        <w:t xml:space="preserve"> </w:t>
      </w:r>
      <w:r w:rsidR="001A693A" w:rsidRPr="00D407F2">
        <w:t>sniegts</w:t>
      </w:r>
      <w:r w:rsidR="001A693A" w:rsidRPr="00D407F2">
        <w:rPr>
          <w:szCs w:val="24"/>
        </w:rPr>
        <w:t xml:space="preserve"> atbalsts institucionālās izcilības pasākumiem, iekļaujot dalību Eiropas Pētniecības telpas bilateriālās un multilaterālās sadarbības programmās, P&amp;A infrastruktūras attīstību, kā arī zinātnes starptautiskā izvērtējuma rekomendāciju ieviešanu, t.sk. mērķtiecīgus zinātnisko institūciju apvienošanās pasākumus un zinātnisko institūciju sasaisti un sadarbību ar augstākās izglītības iestādēm un industriju; atbalsts zinātnes un tehnoloģiju cilvēkkapitāla attīstībai un zināšanu pārnesei, atbalstot P&amp;A projektu īstenošanu un zinātniskā personāla attīstības pasākumus, tajā skaitā zinātnisko grupu, pēcdoktorantūras pētījumu un inovāciju grantu ietvaros.</w:t>
      </w:r>
      <w:r w:rsidR="001F1BB5" w:rsidRPr="00D407F2">
        <w:rPr>
          <w:szCs w:val="24"/>
        </w:rPr>
        <w:t>.</w:t>
      </w:r>
      <w:r w:rsidRPr="00D407F2">
        <w:rPr>
          <w:szCs w:val="24"/>
        </w:rPr>
        <w:t xml:space="preserve"> </w:t>
      </w:r>
    </w:p>
    <w:p w14:paraId="3B49AFA3" w14:textId="5C066D36" w:rsidR="000D140B" w:rsidRPr="00D407F2" w:rsidRDefault="000D140B" w:rsidP="006F3CEE">
      <w:pPr>
        <w:pStyle w:val="ListParagraph"/>
        <w:numPr>
          <w:ilvl w:val="0"/>
          <w:numId w:val="9"/>
        </w:numPr>
        <w:tabs>
          <w:tab w:val="left" w:pos="709"/>
        </w:tabs>
        <w:spacing w:before="60"/>
        <w:ind w:left="502" w:hanging="644"/>
        <w:jc w:val="both"/>
        <w:rPr>
          <w:szCs w:val="24"/>
        </w:rPr>
      </w:pPr>
      <w:r w:rsidRPr="00D407F2">
        <w:rPr>
          <w:b/>
          <w:szCs w:val="24"/>
        </w:rPr>
        <w:t>Indikatīvie finansējuma saņēmēji:</w:t>
      </w:r>
      <w:r w:rsidRPr="00D407F2">
        <w:rPr>
          <w:szCs w:val="24"/>
        </w:rPr>
        <w:t xml:space="preserve">  zinātniskās institūcijas</w:t>
      </w:r>
      <w:r w:rsidRPr="00D407F2">
        <w:rPr>
          <w:rFonts w:eastAsia="Times New Roman"/>
          <w:szCs w:val="24"/>
        </w:rPr>
        <w:t>.</w:t>
      </w:r>
    </w:p>
    <w:p w14:paraId="04ACB733" w14:textId="53867118" w:rsidR="000D140B" w:rsidRPr="00D407F2" w:rsidRDefault="000D140B" w:rsidP="00DD6A71">
      <w:pPr>
        <w:numPr>
          <w:ilvl w:val="0"/>
          <w:numId w:val="9"/>
        </w:numPr>
        <w:tabs>
          <w:tab w:val="left" w:pos="709"/>
        </w:tabs>
        <w:spacing w:before="60"/>
        <w:ind w:left="502" w:hanging="644"/>
        <w:jc w:val="both"/>
        <w:rPr>
          <w:b/>
          <w:szCs w:val="24"/>
        </w:rPr>
      </w:pPr>
      <w:r w:rsidRPr="00D407F2">
        <w:rPr>
          <w:b/>
          <w:szCs w:val="24"/>
        </w:rPr>
        <w:t>Projektu atlase</w:t>
      </w:r>
      <w:r w:rsidRPr="00D407F2">
        <w:rPr>
          <w:szCs w:val="24"/>
        </w:rPr>
        <w:t xml:space="preserve">:  skat. </w:t>
      </w:r>
      <w:r w:rsidR="00FB6219">
        <w:rPr>
          <w:szCs w:val="24"/>
        </w:rPr>
        <w:t>pielikumu ,,Projektu atlase’’</w:t>
      </w:r>
    </w:p>
    <w:p w14:paraId="70FCE129" w14:textId="77777777" w:rsidR="000D140B" w:rsidRPr="00D407F2" w:rsidRDefault="000D140B" w:rsidP="000D140B">
      <w:pPr>
        <w:tabs>
          <w:tab w:val="left" w:pos="567"/>
        </w:tabs>
        <w:spacing w:before="60"/>
        <w:ind w:left="644"/>
        <w:jc w:val="both"/>
        <w:rPr>
          <w:b/>
          <w:szCs w:val="24"/>
        </w:rPr>
      </w:pPr>
    </w:p>
    <w:p w14:paraId="3056E698" w14:textId="77777777" w:rsidR="000D140B" w:rsidRPr="00D407F2" w:rsidRDefault="000D140B" w:rsidP="000D140B">
      <w:pPr>
        <w:pStyle w:val="ListParagraph"/>
        <w:ind w:left="644"/>
        <w:jc w:val="center"/>
        <w:rPr>
          <w:b/>
        </w:rPr>
      </w:pPr>
    </w:p>
    <w:p w14:paraId="10D92313" w14:textId="346D9ACB" w:rsidR="000D140B" w:rsidRPr="00D407F2" w:rsidRDefault="00BD4079" w:rsidP="00BD4079">
      <w:pPr>
        <w:pStyle w:val="ListParagraph"/>
        <w:ind w:left="644"/>
        <w:rPr>
          <w:b/>
          <w:sz w:val="20"/>
          <w:szCs w:val="20"/>
        </w:rPr>
      </w:pPr>
      <w:r w:rsidRPr="00D407F2">
        <w:rPr>
          <w:i/>
          <w:sz w:val="22"/>
        </w:rPr>
        <w:t>Tabula Nr. 2.</w:t>
      </w:r>
      <w:r w:rsidR="004C18A5" w:rsidRPr="00D407F2">
        <w:rPr>
          <w:i/>
          <w:sz w:val="22"/>
        </w:rPr>
        <w:t>2</w:t>
      </w:r>
      <w:r w:rsidRPr="00D407F2">
        <w:rPr>
          <w:i/>
          <w:sz w:val="22"/>
        </w:rPr>
        <w:t>.</w:t>
      </w:r>
      <w:r w:rsidRPr="00D407F2">
        <w:rPr>
          <w:sz w:val="22"/>
        </w:rPr>
        <w:t xml:space="preserve"> (5)</w:t>
      </w:r>
    </w:p>
    <w:p w14:paraId="752338CF" w14:textId="77777777" w:rsidR="000D140B" w:rsidRPr="00D407F2" w:rsidRDefault="000D140B" w:rsidP="000D140B">
      <w:pPr>
        <w:pStyle w:val="ListParagraph"/>
        <w:ind w:left="644"/>
        <w:jc w:val="center"/>
        <w:rPr>
          <w:b/>
        </w:rPr>
      </w:pPr>
      <w:r w:rsidRPr="00D407F2">
        <w:rPr>
          <w:b/>
        </w:rPr>
        <w:t>ERAF kopējie un specifiskie iznākuma rādītāji</w:t>
      </w:r>
    </w:p>
    <w:p w14:paraId="63476425" w14:textId="77777777" w:rsidR="000D140B" w:rsidRPr="00D407F2" w:rsidRDefault="000D140B" w:rsidP="000D140B">
      <w:pPr>
        <w:tabs>
          <w:tab w:val="left" w:pos="567"/>
        </w:tabs>
        <w:spacing w:before="60"/>
        <w:ind w:left="644"/>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715"/>
        <w:gridCol w:w="1502"/>
        <w:gridCol w:w="1432"/>
        <w:gridCol w:w="1555"/>
        <w:gridCol w:w="1414"/>
        <w:gridCol w:w="1652"/>
      </w:tblGrid>
      <w:tr w:rsidR="000D140B" w:rsidRPr="00D407F2" w14:paraId="6C300893" w14:textId="77777777" w:rsidTr="001F1BB5">
        <w:trPr>
          <w:tblHeader/>
        </w:trPr>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9BE87" w14:textId="77777777" w:rsidR="000D140B" w:rsidRPr="00D407F2" w:rsidRDefault="000D140B" w:rsidP="004B15C2">
            <w:pPr>
              <w:spacing w:line="256" w:lineRule="auto"/>
              <w:jc w:val="center"/>
            </w:pPr>
            <w:r w:rsidRPr="00D407F2">
              <w:t>ID</w:t>
            </w:r>
          </w:p>
        </w:tc>
        <w:tc>
          <w:tcPr>
            <w:tcW w:w="17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6F07C6" w14:textId="77777777" w:rsidR="000D140B" w:rsidRPr="00D407F2" w:rsidRDefault="000D140B" w:rsidP="004B15C2">
            <w:pPr>
              <w:spacing w:line="256" w:lineRule="auto"/>
              <w:jc w:val="center"/>
            </w:pPr>
            <w:r w:rsidRPr="00D407F2">
              <w:t>Rādītājs</w:t>
            </w:r>
          </w:p>
        </w:tc>
        <w:tc>
          <w:tcPr>
            <w:tcW w:w="15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8A22C0" w14:textId="77777777" w:rsidR="000D140B" w:rsidRPr="00D407F2" w:rsidRDefault="000D140B" w:rsidP="004B15C2">
            <w:pPr>
              <w:spacing w:line="256" w:lineRule="auto"/>
              <w:jc w:val="center"/>
            </w:pPr>
            <w:r w:rsidRPr="00D407F2">
              <w:t>Mērvienība</w:t>
            </w:r>
          </w:p>
        </w:tc>
        <w:tc>
          <w:tcPr>
            <w:tcW w:w="14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640846" w14:textId="77777777" w:rsidR="000D140B" w:rsidRPr="00D407F2" w:rsidRDefault="000D140B" w:rsidP="004B15C2">
            <w:pPr>
              <w:spacing w:line="256" w:lineRule="auto"/>
              <w:jc w:val="center"/>
            </w:pPr>
            <w:r w:rsidRPr="00D407F2">
              <w:t>Finansējums avots</w:t>
            </w:r>
          </w:p>
        </w:tc>
        <w:tc>
          <w:tcPr>
            <w:tcW w:w="15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9E4E41" w14:textId="77777777" w:rsidR="000D140B" w:rsidRPr="00D407F2" w:rsidRDefault="000D140B" w:rsidP="004B15C2">
            <w:pPr>
              <w:spacing w:line="256" w:lineRule="auto"/>
              <w:jc w:val="center"/>
            </w:pPr>
            <w:r w:rsidRPr="00D407F2">
              <w:t>Plānotā vērtība (2023.gadā)</w:t>
            </w:r>
          </w:p>
        </w:tc>
        <w:tc>
          <w:tcPr>
            <w:tcW w:w="14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2CF1DF" w14:textId="77777777" w:rsidR="000D140B" w:rsidRPr="00D407F2" w:rsidRDefault="000D140B" w:rsidP="004B15C2">
            <w:pPr>
              <w:spacing w:line="256" w:lineRule="auto"/>
              <w:jc w:val="center"/>
            </w:pPr>
            <w:r w:rsidRPr="00D407F2">
              <w:t>Datu avots</w:t>
            </w:r>
          </w:p>
        </w:tc>
        <w:tc>
          <w:tcPr>
            <w:tcW w:w="1665" w:type="dxa"/>
            <w:tcBorders>
              <w:top w:val="single" w:sz="4" w:space="0" w:color="auto"/>
              <w:left w:val="single" w:sz="4" w:space="0" w:color="auto"/>
              <w:bottom w:val="single" w:sz="4" w:space="0" w:color="auto"/>
              <w:right w:val="single" w:sz="4" w:space="0" w:color="auto"/>
            </w:tcBorders>
            <w:shd w:val="clear" w:color="auto" w:fill="F2F2F2"/>
            <w:hideMark/>
          </w:tcPr>
          <w:p w14:paraId="0747E530" w14:textId="77777777" w:rsidR="000D140B" w:rsidRPr="00D407F2" w:rsidRDefault="000D140B" w:rsidP="004B15C2">
            <w:pPr>
              <w:spacing w:line="256" w:lineRule="auto"/>
              <w:jc w:val="center"/>
            </w:pPr>
            <w:r w:rsidRPr="00D407F2">
              <w:t>Ziņošanas regularitāte</w:t>
            </w:r>
          </w:p>
        </w:tc>
      </w:tr>
      <w:tr w:rsidR="000D140B" w:rsidRPr="00D407F2" w14:paraId="0E883494" w14:textId="77777777" w:rsidTr="001F1BB5">
        <w:tc>
          <w:tcPr>
            <w:tcW w:w="817" w:type="dxa"/>
            <w:tcBorders>
              <w:top w:val="single" w:sz="4" w:space="0" w:color="auto"/>
              <w:left w:val="single" w:sz="4" w:space="0" w:color="auto"/>
              <w:bottom w:val="single" w:sz="4" w:space="0" w:color="auto"/>
              <w:right w:val="single" w:sz="4" w:space="0" w:color="auto"/>
            </w:tcBorders>
            <w:hideMark/>
          </w:tcPr>
          <w:p w14:paraId="09C5DAB4" w14:textId="1AF9E300" w:rsidR="000D140B" w:rsidRPr="00D407F2" w:rsidRDefault="000D140B" w:rsidP="004B15C2">
            <w:pPr>
              <w:spacing w:line="256" w:lineRule="auto"/>
            </w:pPr>
            <w:r w:rsidRPr="00D407F2">
              <w:rPr>
                <w:sz w:val="20"/>
                <w:szCs w:val="20"/>
              </w:rPr>
              <w:t>1.1.1.a</w:t>
            </w:r>
            <w:r w:rsidR="0018121E" w:rsidRPr="00D407F2">
              <w:rPr>
                <w:sz w:val="20"/>
                <w:szCs w:val="20"/>
              </w:rPr>
              <w:t>k</w:t>
            </w:r>
          </w:p>
        </w:tc>
        <w:tc>
          <w:tcPr>
            <w:tcW w:w="1727" w:type="dxa"/>
            <w:tcBorders>
              <w:top w:val="single" w:sz="4" w:space="0" w:color="auto"/>
              <w:left w:val="single" w:sz="4" w:space="0" w:color="auto"/>
              <w:bottom w:val="single" w:sz="4" w:space="0" w:color="auto"/>
              <w:right w:val="single" w:sz="4" w:space="0" w:color="auto"/>
            </w:tcBorders>
            <w:hideMark/>
          </w:tcPr>
          <w:p w14:paraId="0663E311" w14:textId="77777777" w:rsidR="000D140B" w:rsidRPr="00D407F2" w:rsidRDefault="000D140B" w:rsidP="004B15C2">
            <w:pPr>
              <w:spacing w:line="256" w:lineRule="auto"/>
              <w:rPr>
                <w:sz w:val="20"/>
                <w:szCs w:val="20"/>
              </w:rPr>
            </w:pPr>
            <w:r w:rsidRPr="00D407F2">
              <w:rPr>
                <w:sz w:val="20"/>
                <w:szCs w:val="20"/>
              </w:rPr>
              <w:t>To pētnieku skaits, kuri strādā uzlabotos pētniecības infrastruktūras objektos</w:t>
            </w:r>
          </w:p>
        </w:tc>
        <w:tc>
          <w:tcPr>
            <w:tcW w:w="1509" w:type="dxa"/>
            <w:tcBorders>
              <w:top w:val="single" w:sz="4" w:space="0" w:color="auto"/>
              <w:left w:val="single" w:sz="4" w:space="0" w:color="auto"/>
              <w:bottom w:val="single" w:sz="4" w:space="0" w:color="auto"/>
              <w:right w:val="single" w:sz="4" w:space="0" w:color="auto"/>
            </w:tcBorders>
            <w:hideMark/>
          </w:tcPr>
          <w:p w14:paraId="410AB514" w14:textId="77777777" w:rsidR="000D140B" w:rsidRPr="00D407F2" w:rsidRDefault="000D140B" w:rsidP="004B15C2">
            <w:pPr>
              <w:spacing w:line="256" w:lineRule="auto"/>
              <w:rPr>
                <w:sz w:val="20"/>
                <w:szCs w:val="20"/>
              </w:rPr>
            </w:pPr>
            <w:r w:rsidRPr="00D407F2">
              <w:rPr>
                <w:sz w:val="20"/>
                <w:szCs w:val="20"/>
              </w:rPr>
              <w:t>Personu skaits</w:t>
            </w:r>
          </w:p>
        </w:tc>
        <w:tc>
          <w:tcPr>
            <w:tcW w:w="1432" w:type="dxa"/>
            <w:tcBorders>
              <w:top w:val="single" w:sz="4" w:space="0" w:color="auto"/>
              <w:left w:val="single" w:sz="4" w:space="0" w:color="auto"/>
              <w:bottom w:val="single" w:sz="4" w:space="0" w:color="auto"/>
              <w:right w:val="single" w:sz="4" w:space="0" w:color="auto"/>
            </w:tcBorders>
            <w:hideMark/>
          </w:tcPr>
          <w:p w14:paraId="52D1990E" w14:textId="77777777" w:rsidR="000D140B" w:rsidRPr="00D407F2" w:rsidRDefault="000D140B" w:rsidP="004B15C2">
            <w:pPr>
              <w:spacing w:line="256" w:lineRule="auto"/>
              <w:rPr>
                <w:sz w:val="20"/>
                <w:szCs w:val="20"/>
              </w:rPr>
            </w:pPr>
            <w:r w:rsidRPr="00D407F2">
              <w:rPr>
                <w:sz w:val="20"/>
                <w:szCs w:val="20"/>
              </w:rPr>
              <w:t>ERAF</w:t>
            </w:r>
          </w:p>
        </w:tc>
        <w:tc>
          <w:tcPr>
            <w:tcW w:w="1562" w:type="dxa"/>
            <w:tcBorders>
              <w:top w:val="single" w:sz="4" w:space="0" w:color="auto"/>
              <w:left w:val="single" w:sz="4" w:space="0" w:color="auto"/>
              <w:bottom w:val="single" w:sz="4" w:space="0" w:color="auto"/>
              <w:right w:val="single" w:sz="4" w:space="0" w:color="auto"/>
            </w:tcBorders>
            <w:hideMark/>
          </w:tcPr>
          <w:p w14:paraId="4DE9914A" w14:textId="77777777" w:rsidR="000D140B" w:rsidRPr="00D407F2" w:rsidRDefault="000D140B" w:rsidP="004B15C2">
            <w:pPr>
              <w:spacing w:line="256" w:lineRule="auto"/>
              <w:rPr>
                <w:sz w:val="20"/>
                <w:szCs w:val="20"/>
              </w:rPr>
            </w:pPr>
            <w:r w:rsidRPr="00D407F2">
              <w:rPr>
                <w:sz w:val="20"/>
                <w:szCs w:val="20"/>
              </w:rPr>
              <w:t>2250</w:t>
            </w:r>
            <w:r w:rsidRPr="00D407F2">
              <w:rPr>
                <w:rStyle w:val="FootnoteReference"/>
                <w:sz w:val="20"/>
                <w:szCs w:val="20"/>
              </w:rPr>
              <w:footnoteReference w:id="13"/>
            </w:r>
          </w:p>
        </w:tc>
        <w:tc>
          <w:tcPr>
            <w:tcW w:w="1425" w:type="dxa"/>
            <w:tcBorders>
              <w:top w:val="single" w:sz="4" w:space="0" w:color="auto"/>
              <w:left w:val="single" w:sz="4" w:space="0" w:color="auto"/>
              <w:bottom w:val="single" w:sz="4" w:space="0" w:color="auto"/>
              <w:right w:val="single" w:sz="4" w:space="0" w:color="auto"/>
            </w:tcBorders>
            <w:hideMark/>
          </w:tcPr>
          <w:p w14:paraId="1477B09B"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65" w:type="dxa"/>
            <w:tcBorders>
              <w:top w:val="single" w:sz="4" w:space="0" w:color="auto"/>
              <w:left w:val="single" w:sz="4" w:space="0" w:color="auto"/>
              <w:bottom w:val="single" w:sz="4" w:space="0" w:color="auto"/>
              <w:right w:val="single" w:sz="4" w:space="0" w:color="auto"/>
            </w:tcBorders>
            <w:hideMark/>
          </w:tcPr>
          <w:p w14:paraId="4EBEF34A" w14:textId="77777777" w:rsidR="000D140B" w:rsidRPr="00D407F2" w:rsidRDefault="000D140B" w:rsidP="004B15C2">
            <w:pPr>
              <w:spacing w:line="256" w:lineRule="auto"/>
              <w:rPr>
                <w:sz w:val="20"/>
                <w:szCs w:val="20"/>
              </w:rPr>
            </w:pPr>
          </w:p>
        </w:tc>
      </w:tr>
      <w:tr w:rsidR="000D140B" w:rsidRPr="00D407F2" w14:paraId="47CD346A" w14:textId="77777777" w:rsidTr="001F1BB5">
        <w:tc>
          <w:tcPr>
            <w:tcW w:w="817" w:type="dxa"/>
            <w:tcBorders>
              <w:top w:val="single" w:sz="4" w:space="0" w:color="auto"/>
              <w:left w:val="single" w:sz="4" w:space="0" w:color="auto"/>
              <w:bottom w:val="single" w:sz="4" w:space="0" w:color="auto"/>
              <w:right w:val="single" w:sz="4" w:space="0" w:color="auto"/>
            </w:tcBorders>
            <w:hideMark/>
          </w:tcPr>
          <w:p w14:paraId="1A55CB50" w14:textId="7F8644C6" w:rsidR="000D140B" w:rsidRPr="00D407F2" w:rsidRDefault="000D140B" w:rsidP="004B15C2">
            <w:pPr>
              <w:spacing w:line="256" w:lineRule="auto"/>
            </w:pPr>
            <w:r w:rsidRPr="00D407F2">
              <w:rPr>
                <w:sz w:val="20"/>
                <w:szCs w:val="20"/>
              </w:rPr>
              <w:t>1.1.1.b</w:t>
            </w:r>
            <w:r w:rsidR="0018121E" w:rsidRPr="00D407F2">
              <w:rPr>
                <w:sz w:val="20"/>
                <w:szCs w:val="20"/>
              </w:rPr>
              <w:t>k</w:t>
            </w:r>
          </w:p>
        </w:tc>
        <w:tc>
          <w:tcPr>
            <w:tcW w:w="1727" w:type="dxa"/>
            <w:tcBorders>
              <w:top w:val="single" w:sz="4" w:space="0" w:color="auto"/>
              <w:left w:val="single" w:sz="4" w:space="0" w:color="auto"/>
              <w:bottom w:val="single" w:sz="4" w:space="0" w:color="auto"/>
              <w:right w:val="single" w:sz="4" w:space="0" w:color="auto"/>
            </w:tcBorders>
            <w:hideMark/>
          </w:tcPr>
          <w:p w14:paraId="686582B8" w14:textId="77777777" w:rsidR="000D140B" w:rsidRPr="00D407F2" w:rsidRDefault="000D140B" w:rsidP="004B15C2">
            <w:pPr>
              <w:spacing w:line="256" w:lineRule="auto"/>
              <w:rPr>
                <w:sz w:val="20"/>
                <w:szCs w:val="20"/>
              </w:rPr>
            </w:pPr>
            <w:r w:rsidRPr="00D407F2">
              <w:rPr>
                <w:sz w:val="20"/>
                <w:szCs w:val="20"/>
              </w:rPr>
              <w:t>Jaunu pētnieku skaits atbalstītajās vienībās (pilnas slodzes ekvivalents)</w:t>
            </w:r>
          </w:p>
        </w:tc>
        <w:tc>
          <w:tcPr>
            <w:tcW w:w="1509" w:type="dxa"/>
            <w:tcBorders>
              <w:top w:val="single" w:sz="4" w:space="0" w:color="auto"/>
              <w:left w:val="single" w:sz="4" w:space="0" w:color="auto"/>
              <w:bottom w:val="single" w:sz="4" w:space="0" w:color="auto"/>
              <w:right w:val="single" w:sz="4" w:space="0" w:color="auto"/>
            </w:tcBorders>
            <w:hideMark/>
          </w:tcPr>
          <w:p w14:paraId="1954B1B3" w14:textId="77777777" w:rsidR="000D140B" w:rsidRPr="00D407F2" w:rsidRDefault="000D140B" w:rsidP="004B15C2">
            <w:pPr>
              <w:spacing w:line="256" w:lineRule="auto"/>
              <w:rPr>
                <w:sz w:val="20"/>
                <w:szCs w:val="20"/>
              </w:rPr>
            </w:pPr>
            <w:r w:rsidRPr="00D407F2">
              <w:rPr>
                <w:sz w:val="20"/>
                <w:szCs w:val="20"/>
              </w:rPr>
              <w:t>Amata vietu skaits</w:t>
            </w:r>
          </w:p>
        </w:tc>
        <w:tc>
          <w:tcPr>
            <w:tcW w:w="1432" w:type="dxa"/>
            <w:tcBorders>
              <w:top w:val="single" w:sz="4" w:space="0" w:color="auto"/>
              <w:left w:val="single" w:sz="4" w:space="0" w:color="auto"/>
              <w:bottom w:val="single" w:sz="4" w:space="0" w:color="auto"/>
              <w:right w:val="single" w:sz="4" w:space="0" w:color="auto"/>
            </w:tcBorders>
            <w:hideMark/>
          </w:tcPr>
          <w:p w14:paraId="6131E63C" w14:textId="77777777" w:rsidR="000D140B" w:rsidRPr="00D407F2" w:rsidRDefault="000D140B" w:rsidP="004B15C2">
            <w:pPr>
              <w:spacing w:line="256" w:lineRule="auto"/>
              <w:rPr>
                <w:sz w:val="20"/>
                <w:szCs w:val="20"/>
              </w:rPr>
            </w:pPr>
            <w:r w:rsidRPr="00D407F2">
              <w:rPr>
                <w:sz w:val="20"/>
                <w:szCs w:val="20"/>
              </w:rPr>
              <w:t>ERAF</w:t>
            </w:r>
          </w:p>
        </w:tc>
        <w:tc>
          <w:tcPr>
            <w:tcW w:w="1562" w:type="dxa"/>
            <w:tcBorders>
              <w:top w:val="single" w:sz="4" w:space="0" w:color="auto"/>
              <w:left w:val="single" w:sz="4" w:space="0" w:color="auto"/>
              <w:bottom w:val="single" w:sz="4" w:space="0" w:color="auto"/>
              <w:right w:val="single" w:sz="4" w:space="0" w:color="auto"/>
            </w:tcBorders>
            <w:hideMark/>
          </w:tcPr>
          <w:p w14:paraId="525A6D34" w14:textId="77777777" w:rsidR="000D140B" w:rsidRPr="00D407F2" w:rsidRDefault="000D140B" w:rsidP="004B15C2">
            <w:pPr>
              <w:spacing w:line="256" w:lineRule="auto"/>
              <w:rPr>
                <w:sz w:val="20"/>
                <w:szCs w:val="20"/>
              </w:rPr>
            </w:pPr>
            <w:r w:rsidRPr="00D407F2">
              <w:rPr>
                <w:sz w:val="20"/>
                <w:szCs w:val="20"/>
              </w:rPr>
              <w:t>400</w:t>
            </w:r>
          </w:p>
        </w:tc>
        <w:tc>
          <w:tcPr>
            <w:tcW w:w="1425" w:type="dxa"/>
            <w:tcBorders>
              <w:top w:val="single" w:sz="4" w:space="0" w:color="auto"/>
              <w:left w:val="single" w:sz="4" w:space="0" w:color="auto"/>
              <w:bottom w:val="single" w:sz="4" w:space="0" w:color="auto"/>
              <w:right w:val="single" w:sz="4" w:space="0" w:color="auto"/>
            </w:tcBorders>
            <w:hideMark/>
          </w:tcPr>
          <w:p w14:paraId="721C42D2"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65" w:type="dxa"/>
            <w:tcBorders>
              <w:top w:val="single" w:sz="4" w:space="0" w:color="auto"/>
              <w:left w:val="single" w:sz="4" w:space="0" w:color="auto"/>
              <w:bottom w:val="single" w:sz="4" w:space="0" w:color="auto"/>
              <w:right w:val="single" w:sz="4" w:space="0" w:color="auto"/>
            </w:tcBorders>
            <w:hideMark/>
          </w:tcPr>
          <w:p w14:paraId="413C77D0" w14:textId="77777777" w:rsidR="000D140B" w:rsidRPr="00D407F2" w:rsidRDefault="000D140B" w:rsidP="004B15C2">
            <w:pPr>
              <w:spacing w:line="256" w:lineRule="auto"/>
              <w:rPr>
                <w:sz w:val="20"/>
                <w:szCs w:val="20"/>
              </w:rPr>
            </w:pPr>
          </w:p>
        </w:tc>
      </w:tr>
      <w:tr w:rsidR="000D140B" w:rsidRPr="00D407F2" w14:paraId="6A82DDC0" w14:textId="77777777" w:rsidTr="001F1BB5">
        <w:tc>
          <w:tcPr>
            <w:tcW w:w="817" w:type="dxa"/>
            <w:tcBorders>
              <w:top w:val="single" w:sz="4" w:space="0" w:color="auto"/>
              <w:left w:val="single" w:sz="4" w:space="0" w:color="auto"/>
              <w:bottom w:val="single" w:sz="4" w:space="0" w:color="auto"/>
              <w:right w:val="single" w:sz="4" w:space="0" w:color="auto"/>
            </w:tcBorders>
            <w:vAlign w:val="center"/>
          </w:tcPr>
          <w:p w14:paraId="266095C9" w14:textId="5D094E99" w:rsidR="000D140B" w:rsidRPr="00D407F2" w:rsidRDefault="000D140B" w:rsidP="004B15C2">
            <w:pPr>
              <w:spacing w:line="256" w:lineRule="auto"/>
              <w:rPr>
                <w:sz w:val="20"/>
                <w:szCs w:val="20"/>
              </w:rPr>
            </w:pPr>
            <w:r w:rsidRPr="00D407F2">
              <w:rPr>
                <w:sz w:val="20"/>
                <w:szCs w:val="20"/>
              </w:rPr>
              <w:t>1.1.1.c</w:t>
            </w:r>
            <w:r w:rsidR="0018121E" w:rsidRPr="00D407F2">
              <w:rPr>
                <w:sz w:val="20"/>
                <w:szCs w:val="20"/>
              </w:rPr>
              <w:t>k</w:t>
            </w:r>
          </w:p>
        </w:tc>
        <w:tc>
          <w:tcPr>
            <w:tcW w:w="1727" w:type="dxa"/>
            <w:tcBorders>
              <w:top w:val="single" w:sz="4" w:space="0" w:color="auto"/>
              <w:left w:val="single" w:sz="4" w:space="0" w:color="auto"/>
              <w:bottom w:val="single" w:sz="4" w:space="0" w:color="auto"/>
              <w:right w:val="single" w:sz="4" w:space="0" w:color="auto"/>
            </w:tcBorders>
          </w:tcPr>
          <w:p w14:paraId="625EFA3D" w14:textId="368CFAB5" w:rsidR="000D140B" w:rsidRPr="00D407F2" w:rsidRDefault="000D140B" w:rsidP="00472273">
            <w:pPr>
              <w:spacing w:line="256" w:lineRule="auto"/>
              <w:rPr>
                <w:sz w:val="20"/>
                <w:szCs w:val="20"/>
              </w:rPr>
            </w:pPr>
            <w:r w:rsidRPr="00D407F2">
              <w:rPr>
                <w:sz w:val="20"/>
                <w:szCs w:val="20"/>
              </w:rPr>
              <w:t xml:space="preserve">To </w:t>
            </w:r>
            <w:r w:rsidR="00472273" w:rsidRPr="00D407F2">
              <w:rPr>
                <w:sz w:val="20"/>
                <w:szCs w:val="20"/>
              </w:rPr>
              <w:t>komersantu</w:t>
            </w:r>
            <w:r w:rsidRPr="00D407F2">
              <w:rPr>
                <w:sz w:val="20"/>
                <w:szCs w:val="20"/>
              </w:rPr>
              <w:t xml:space="preserve"> skaits, kuri sadarbojas ar pētniecības institūcijām</w:t>
            </w:r>
          </w:p>
        </w:tc>
        <w:tc>
          <w:tcPr>
            <w:tcW w:w="1509" w:type="dxa"/>
            <w:tcBorders>
              <w:top w:val="single" w:sz="4" w:space="0" w:color="auto"/>
              <w:left w:val="single" w:sz="4" w:space="0" w:color="auto"/>
              <w:bottom w:val="single" w:sz="4" w:space="0" w:color="auto"/>
              <w:right w:val="single" w:sz="4" w:space="0" w:color="auto"/>
            </w:tcBorders>
          </w:tcPr>
          <w:p w14:paraId="70B2D52B" w14:textId="77777777" w:rsidR="000D140B" w:rsidRPr="00D407F2" w:rsidRDefault="000D140B" w:rsidP="004B15C2">
            <w:pPr>
              <w:spacing w:line="256" w:lineRule="auto"/>
              <w:rPr>
                <w:sz w:val="20"/>
                <w:szCs w:val="20"/>
              </w:rPr>
            </w:pPr>
            <w:r w:rsidRPr="00D407F2">
              <w:rPr>
                <w:sz w:val="20"/>
                <w:szCs w:val="20"/>
              </w:rPr>
              <w:t>skaits</w:t>
            </w:r>
          </w:p>
        </w:tc>
        <w:tc>
          <w:tcPr>
            <w:tcW w:w="1432" w:type="dxa"/>
            <w:tcBorders>
              <w:top w:val="single" w:sz="4" w:space="0" w:color="auto"/>
              <w:left w:val="single" w:sz="4" w:space="0" w:color="auto"/>
              <w:bottom w:val="single" w:sz="4" w:space="0" w:color="auto"/>
              <w:right w:val="single" w:sz="4" w:space="0" w:color="auto"/>
            </w:tcBorders>
          </w:tcPr>
          <w:p w14:paraId="17A8B8C0" w14:textId="77777777" w:rsidR="000D140B" w:rsidRPr="00D407F2" w:rsidRDefault="000D140B" w:rsidP="004B15C2">
            <w:pPr>
              <w:spacing w:line="256" w:lineRule="auto"/>
              <w:rPr>
                <w:sz w:val="20"/>
                <w:szCs w:val="20"/>
              </w:rPr>
            </w:pPr>
            <w:r w:rsidRPr="00D407F2">
              <w:rPr>
                <w:sz w:val="20"/>
                <w:szCs w:val="20"/>
              </w:rPr>
              <w:t>ERAF</w:t>
            </w:r>
          </w:p>
        </w:tc>
        <w:tc>
          <w:tcPr>
            <w:tcW w:w="1562" w:type="dxa"/>
            <w:tcBorders>
              <w:top w:val="single" w:sz="4" w:space="0" w:color="auto"/>
              <w:left w:val="single" w:sz="4" w:space="0" w:color="auto"/>
              <w:bottom w:val="single" w:sz="4" w:space="0" w:color="auto"/>
              <w:right w:val="single" w:sz="4" w:space="0" w:color="auto"/>
            </w:tcBorders>
          </w:tcPr>
          <w:p w14:paraId="3EC46768" w14:textId="77777777" w:rsidR="000D140B" w:rsidRPr="00D407F2" w:rsidRDefault="000D140B" w:rsidP="004B15C2">
            <w:pPr>
              <w:spacing w:line="256" w:lineRule="auto"/>
              <w:rPr>
                <w:sz w:val="20"/>
                <w:szCs w:val="20"/>
              </w:rPr>
            </w:pPr>
            <w:r w:rsidRPr="00D407F2">
              <w:rPr>
                <w:sz w:val="20"/>
                <w:szCs w:val="20"/>
              </w:rPr>
              <w:t>150</w:t>
            </w:r>
          </w:p>
        </w:tc>
        <w:tc>
          <w:tcPr>
            <w:tcW w:w="1425" w:type="dxa"/>
            <w:tcBorders>
              <w:top w:val="single" w:sz="4" w:space="0" w:color="auto"/>
              <w:left w:val="single" w:sz="4" w:space="0" w:color="auto"/>
              <w:bottom w:val="single" w:sz="4" w:space="0" w:color="auto"/>
              <w:right w:val="single" w:sz="4" w:space="0" w:color="auto"/>
            </w:tcBorders>
          </w:tcPr>
          <w:p w14:paraId="0FBFC977"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65" w:type="dxa"/>
            <w:tcBorders>
              <w:top w:val="single" w:sz="4" w:space="0" w:color="auto"/>
              <w:left w:val="single" w:sz="4" w:space="0" w:color="auto"/>
              <w:bottom w:val="single" w:sz="4" w:space="0" w:color="auto"/>
              <w:right w:val="single" w:sz="4" w:space="0" w:color="auto"/>
            </w:tcBorders>
            <w:vAlign w:val="center"/>
          </w:tcPr>
          <w:p w14:paraId="4BA0950C" w14:textId="77777777" w:rsidR="000D140B" w:rsidRPr="00D407F2" w:rsidRDefault="000D140B" w:rsidP="004B15C2">
            <w:pPr>
              <w:spacing w:line="256" w:lineRule="auto"/>
              <w:rPr>
                <w:sz w:val="20"/>
                <w:szCs w:val="20"/>
              </w:rPr>
            </w:pPr>
          </w:p>
        </w:tc>
      </w:tr>
      <w:tr w:rsidR="000D140B" w:rsidRPr="00D407F2" w14:paraId="08A26EC1" w14:textId="77777777" w:rsidTr="001F1BB5">
        <w:tc>
          <w:tcPr>
            <w:tcW w:w="817" w:type="dxa"/>
            <w:tcBorders>
              <w:top w:val="single" w:sz="4" w:space="0" w:color="auto"/>
              <w:left w:val="single" w:sz="4" w:space="0" w:color="auto"/>
              <w:bottom w:val="single" w:sz="4" w:space="0" w:color="auto"/>
              <w:right w:val="single" w:sz="4" w:space="0" w:color="auto"/>
            </w:tcBorders>
          </w:tcPr>
          <w:p w14:paraId="3981FA46" w14:textId="4919285C" w:rsidR="000D140B" w:rsidRPr="00D407F2" w:rsidRDefault="000D140B" w:rsidP="004B15C2">
            <w:pPr>
              <w:spacing w:line="256" w:lineRule="auto"/>
              <w:rPr>
                <w:sz w:val="20"/>
                <w:szCs w:val="20"/>
              </w:rPr>
            </w:pPr>
            <w:r w:rsidRPr="00D407F2">
              <w:rPr>
                <w:sz w:val="20"/>
                <w:szCs w:val="20"/>
              </w:rPr>
              <w:t>1.1.1.d</w:t>
            </w:r>
            <w:r w:rsidR="0018121E" w:rsidRPr="00D407F2">
              <w:rPr>
                <w:sz w:val="20"/>
                <w:szCs w:val="20"/>
              </w:rPr>
              <w:t>k</w:t>
            </w:r>
          </w:p>
        </w:tc>
        <w:tc>
          <w:tcPr>
            <w:tcW w:w="1727" w:type="dxa"/>
            <w:tcBorders>
              <w:top w:val="single" w:sz="4" w:space="0" w:color="auto"/>
              <w:left w:val="single" w:sz="4" w:space="0" w:color="auto"/>
              <w:bottom w:val="single" w:sz="4" w:space="0" w:color="auto"/>
              <w:right w:val="single" w:sz="4" w:space="0" w:color="auto"/>
            </w:tcBorders>
          </w:tcPr>
          <w:p w14:paraId="4A6B1C02" w14:textId="77777777" w:rsidR="000D140B" w:rsidRPr="00D407F2" w:rsidRDefault="000D140B" w:rsidP="004B15C2">
            <w:pPr>
              <w:spacing w:line="256" w:lineRule="auto"/>
              <w:rPr>
                <w:sz w:val="20"/>
                <w:szCs w:val="20"/>
              </w:rPr>
            </w:pPr>
            <w:r w:rsidRPr="00D407F2">
              <w:rPr>
                <w:sz w:val="20"/>
                <w:szCs w:val="20"/>
              </w:rPr>
              <w:t>Privātas investīcijas, kas papildina valsts atbalstu inovācijām vai pētniecības un izstrādes projektiem</w:t>
            </w:r>
          </w:p>
        </w:tc>
        <w:tc>
          <w:tcPr>
            <w:tcW w:w="1509" w:type="dxa"/>
            <w:tcBorders>
              <w:top w:val="single" w:sz="4" w:space="0" w:color="auto"/>
              <w:left w:val="single" w:sz="4" w:space="0" w:color="auto"/>
              <w:bottom w:val="single" w:sz="4" w:space="0" w:color="auto"/>
              <w:right w:val="single" w:sz="4" w:space="0" w:color="auto"/>
            </w:tcBorders>
          </w:tcPr>
          <w:p w14:paraId="0A1E44A2" w14:textId="77777777" w:rsidR="000D140B" w:rsidRPr="00D407F2" w:rsidRDefault="000D140B" w:rsidP="004B15C2">
            <w:pPr>
              <w:spacing w:line="256" w:lineRule="auto"/>
              <w:rPr>
                <w:sz w:val="20"/>
                <w:szCs w:val="20"/>
              </w:rPr>
            </w:pPr>
            <w:r w:rsidRPr="00D407F2">
              <w:rPr>
                <w:sz w:val="20"/>
                <w:szCs w:val="20"/>
              </w:rPr>
              <w:t>Milj. EUR</w:t>
            </w:r>
          </w:p>
        </w:tc>
        <w:tc>
          <w:tcPr>
            <w:tcW w:w="1432" w:type="dxa"/>
            <w:tcBorders>
              <w:top w:val="single" w:sz="4" w:space="0" w:color="auto"/>
              <w:left w:val="single" w:sz="4" w:space="0" w:color="auto"/>
              <w:bottom w:val="single" w:sz="4" w:space="0" w:color="auto"/>
              <w:right w:val="single" w:sz="4" w:space="0" w:color="auto"/>
            </w:tcBorders>
          </w:tcPr>
          <w:p w14:paraId="463BAE67" w14:textId="77777777" w:rsidR="000D140B" w:rsidRPr="00D407F2" w:rsidRDefault="000D140B" w:rsidP="004B15C2">
            <w:pPr>
              <w:spacing w:line="256" w:lineRule="auto"/>
              <w:rPr>
                <w:sz w:val="20"/>
                <w:szCs w:val="20"/>
              </w:rPr>
            </w:pPr>
            <w:r w:rsidRPr="00D407F2">
              <w:rPr>
                <w:sz w:val="20"/>
                <w:szCs w:val="20"/>
              </w:rPr>
              <w:t>ERAF</w:t>
            </w:r>
          </w:p>
        </w:tc>
        <w:tc>
          <w:tcPr>
            <w:tcW w:w="1562" w:type="dxa"/>
            <w:tcBorders>
              <w:top w:val="single" w:sz="4" w:space="0" w:color="auto"/>
              <w:left w:val="single" w:sz="4" w:space="0" w:color="auto"/>
              <w:bottom w:val="single" w:sz="4" w:space="0" w:color="auto"/>
              <w:right w:val="single" w:sz="4" w:space="0" w:color="auto"/>
            </w:tcBorders>
          </w:tcPr>
          <w:p w14:paraId="7A9E7E0E" w14:textId="072786BA" w:rsidR="000D140B" w:rsidRPr="00D407F2" w:rsidDel="00DF052F" w:rsidRDefault="00BA3F88" w:rsidP="004B15C2">
            <w:pPr>
              <w:spacing w:line="256" w:lineRule="auto"/>
              <w:rPr>
                <w:sz w:val="20"/>
                <w:szCs w:val="20"/>
              </w:rPr>
            </w:pPr>
            <w:r w:rsidRPr="00D407F2">
              <w:rPr>
                <w:sz w:val="20"/>
                <w:szCs w:val="20"/>
              </w:rPr>
              <w:t>9</w:t>
            </w:r>
          </w:p>
        </w:tc>
        <w:tc>
          <w:tcPr>
            <w:tcW w:w="1425" w:type="dxa"/>
            <w:tcBorders>
              <w:top w:val="single" w:sz="4" w:space="0" w:color="auto"/>
              <w:left w:val="single" w:sz="4" w:space="0" w:color="auto"/>
              <w:bottom w:val="single" w:sz="4" w:space="0" w:color="auto"/>
              <w:right w:val="single" w:sz="4" w:space="0" w:color="auto"/>
            </w:tcBorders>
          </w:tcPr>
          <w:p w14:paraId="2D56DAB8" w14:textId="77777777" w:rsidR="000D140B" w:rsidRPr="00D407F2" w:rsidRDefault="000D140B" w:rsidP="004B15C2">
            <w:pPr>
              <w:spacing w:line="256" w:lineRule="auto"/>
              <w:rPr>
                <w:sz w:val="20"/>
                <w:szCs w:val="20"/>
              </w:rPr>
            </w:pPr>
            <w:r w:rsidRPr="00D407F2">
              <w:rPr>
                <w:sz w:val="20"/>
                <w:szCs w:val="20"/>
              </w:rPr>
              <w:t>Projektu īstenošanas atskaites</w:t>
            </w:r>
          </w:p>
          <w:p w14:paraId="78119397" w14:textId="77777777" w:rsidR="000D140B" w:rsidRPr="00D407F2" w:rsidRDefault="000D140B" w:rsidP="004B15C2">
            <w:pPr>
              <w:spacing w:line="256" w:lineRule="auto"/>
              <w:rPr>
                <w:sz w:val="20"/>
                <w:szCs w:val="20"/>
              </w:rPr>
            </w:pPr>
          </w:p>
          <w:p w14:paraId="55580463" w14:textId="77777777" w:rsidR="000D140B" w:rsidRPr="00D407F2" w:rsidRDefault="000D140B" w:rsidP="004B15C2">
            <w:pPr>
              <w:spacing w:line="256" w:lineRule="auto"/>
              <w:rPr>
                <w:sz w:val="20"/>
                <w:szCs w:val="20"/>
              </w:rPr>
            </w:pPr>
          </w:p>
        </w:tc>
        <w:tc>
          <w:tcPr>
            <w:tcW w:w="1665" w:type="dxa"/>
            <w:tcBorders>
              <w:top w:val="single" w:sz="4" w:space="0" w:color="auto"/>
              <w:left w:val="single" w:sz="4" w:space="0" w:color="auto"/>
              <w:bottom w:val="single" w:sz="4" w:space="0" w:color="auto"/>
              <w:right w:val="single" w:sz="4" w:space="0" w:color="auto"/>
            </w:tcBorders>
          </w:tcPr>
          <w:p w14:paraId="2CAD1F9C" w14:textId="77777777" w:rsidR="000D140B" w:rsidRPr="00D407F2" w:rsidRDefault="000D140B" w:rsidP="004B15C2">
            <w:pPr>
              <w:spacing w:line="256" w:lineRule="auto"/>
              <w:rPr>
                <w:sz w:val="20"/>
                <w:szCs w:val="20"/>
              </w:rPr>
            </w:pPr>
          </w:p>
        </w:tc>
      </w:tr>
      <w:tr w:rsidR="000D140B" w:rsidRPr="00D407F2" w14:paraId="5C09BB30" w14:textId="77777777" w:rsidTr="001F1BB5">
        <w:tc>
          <w:tcPr>
            <w:tcW w:w="817" w:type="dxa"/>
            <w:tcBorders>
              <w:top w:val="single" w:sz="4" w:space="0" w:color="auto"/>
              <w:left w:val="single" w:sz="4" w:space="0" w:color="auto"/>
              <w:bottom w:val="single" w:sz="4" w:space="0" w:color="auto"/>
              <w:right w:val="single" w:sz="4" w:space="0" w:color="auto"/>
            </w:tcBorders>
          </w:tcPr>
          <w:p w14:paraId="5A7F95BD" w14:textId="77777777" w:rsidR="000D140B" w:rsidRPr="00D407F2" w:rsidRDefault="000D140B" w:rsidP="004B15C2">
            <w:pPr>
              <w:spacing w:line="256" w:lineRule="auto"/>
              <w:rPr>
                <w:sz w:val="20"/>
                <w:szCs w:val="20"/>
              </w:rPr>
            </w:pPr>
            <w:r w:rsidRPr="00D407F2">
              <w:rPr>
                <w:sz w:val="20"/>
                <w:szCs w:val="20"/>
              </w:rPr>
              <w:lastRenderedPageBreak/>
              <w:t>1.1.1.e</w:t>
            </w:r>
          </w:p>
        </w:tc>
        <w:tc>
          <w:tcPr>
            <w:tcW w:w="1727" w:type="dxa"/>
            <w:tcBorders>
              <w:top w:val="single" w:sz="4" w:space="0" w:color="auto"/>
              <w:left w:val="single" w:sz="4" w:space="0" w:color="auto"/>
              <w:bottom w:val="single" w:sz="4" w:space="0" w:color="auto"/>
              <w:right w:val="single" w:sz="4" w:space="0" w:color="auto"/>
            </w:tcBorders>
          </w:tcPr>
          <w:p w14:paraId="6BA05344" w14:textId="77777777" w:rsidR="000D140B" w:rsidRPr="00D407F2" w:rsidRDefault="000D140B" w:rsidP="004B15C2">
            <w:pPr>
              <w:spacing w:line="256" w:lineRule="auto"/>
              <w:rPr>
                <w:sz w:val="20"/>
                <w:szCs w:val="20"/>
              </w:rPr>
            </w:pPr>
            <w:r w:rsidRPr="00D407F2">
              <w:rPr>
                <w:sz w:val="20"/>
                <w:szCs w:val="20"/>
              </w:rPr>
              <w:t>Atbalstīto akceptēto Horizon2020 projektu pieteikumu skaits, t.sk. BalticBonus iniciatīvas ietvaros, skaits</w:t>
            </w:r>
          </w:p>
        </w:tc>
        <w:tc>
          <w:tcPr>
            <w:tcW w:w="1509" w:type="dxa"/>
            <w:tcBorders>
              <w:top w:val="single" w:sz="4" w:space="0" w:color="auto"/>
              <w:left w:val="single" w:sz="4" w:space="0" w:color="auto"/>
              <w:bottom w:val="single" w:sz="4" w:space="0" w:color="auto"/>
              <w:right w:val="single" w:sz="4" w:space="0" w:color="auto"/>
            </w:tcBorders>
          </w:tcPr>
          <w:p w14:paraId="00A74F38" w14:textId="77777777" w:rsidR="000D140B" w:rsidRPr="00D407F2" w:rsidRDefault="000D140B" w:rsidP="004B15C2">
            <w:pPr>
              <w:spacing w:line="256" w:lineRule="auto"/>
              <w:rPr>
                <w:sz w:val="20"/>
                <w:szCs w:val="20"/>
              </w:rPr>
            </w:pPr>
            <w:r w:rsidRPr="00D407F2">
              <w:rPr>
                <w:sz w:val="20"/>
                <w:szCs w:val="20"/>
              </w:rPr>
              <w:t>Projektu iesniegumu skaits</w:t>
            </w:r>
          </w:p>
        </w:tc>
        <w:tc>
          <w:tcPr>
            <w:tcW w:w="1432" w:type="dxa"/>
            <w:tcBorders>
              <w:top w:val="single" w:sz="4" w:space="0" w:color="auto"/>
              <w:left w:val="single" w:sz="4" w:space="0" w:color="auto"/>
              <w:bottom w:val="single" w:sz="4" w:space="0" w:color="auto"/>
              <w:right w:val="single" w:sz="4" w:space="0" w:color="auto"/>
            </w:tcBorders>
          </w:tcPr>
          <w:p w14:paraId="2D96C008" w14:textId="77777777" w:rsidR="000D140B" w:rsidRPr="00D407F2" w:rsidRDefault="000D140B" w:rsidP="004B15C2">
            <w:pPr>
              <w:spacing w:line="256" w:lineRule="auto"/>
              <w:rPr>
                <w:sz w:val="20"/>
                <w:szCs w:val="20"/>
              </w:rPr>
            </w:pPr>
            <w:r w:rsidRPr="00D407F2">
              <w:rPr>
                <w:sz w:val="20"/>
                <w:szCs w:val="20"/>
              </w:rPr>
              <w:t>ERAF</w:t>
            </w:r>
          </w:p>
        </w:tc>
        <w:tc>
          <w:tcPr>
            <w:tcW w:w="1562" w:type="dxa"/>
            <w:tcBorders>
              <w:top w:val="single" w:sz="4" w:space="0" w:color="auto"/>
              <w:left w:val="single" w:sz="4" w:space="0" w:color="auto"/>
              <w:bottom w:val="single" w:sz="4" w:space="0" w:color="auto"/>
              <w:right w:val="single" w:sz="4" w:space="0" w:color="auto"/>
            </w:tcBorders>
          </w:tcPr>
          <w:p w14:paraId="0B51BE97" w14:textId="77777777" w:rsidR="000D140B" w:rsidRPr="00D407F2" w:rsidDel="00DF052F" w:rsidRDefault="000D140B" w:rsidP="004B15C2">
            <w:pPr>
              <w:spacing w:line="256" w:lineRule="auto"/>
              <w:rPr>
                <w:sz w:val="20"/>
                <w:szCs w:val="20"/>
              </w:rPr>
            </w:pPr>
            <w:r w:rsidRPr="00D407F2">
              <w:rPr>
                <w:sz w:val="20"/>
                <w:szCs w:val="20"/>
              </w:rPr>
              <w:t>1029</w:t>
            </w:r>
          </w:p>
        </w:tc>
        <w:tc>
          <w:tcPr>
            <w:tcW w:w="1425" w:type="dxa"/>
            <w:tcBorders>
              <w:top w:val="single" w:sz="4" w:space="0" w:color="auto"/>
              <w:left w:val="single" w:sz="4" w:space="0" w:color="auto"/>
              <w:bottom w:val="single" w:sz="4" w:space="0" w:color="auto"/>
              <w:right w:val="single" w:sz="4" w:space="0" w:color="auto"/>
            </w:tcBorders>
          </w:tcPr>
          <w:p w14:paraId="5A095100"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65" w:type="dxa"/>
            <w:tcBorders>
              <w:top w:val="single" w:sz="4" w:space="0" w:color="auto"/>
              <w:left w:val="single" w:sz="4" w:space="0" w:color="auto"/>
              <w:bottom w:val="single" w:sz="4" w:space="0" w:color="auto"/>
              <w:right w:val="single" w:sz="4" w:space="0" w:color="auto"/>
            </w:tcBorders>
          </w:tcPr>
          <w:p w14:paraId="327560A7" w14:textId="77777777" w:rsidR="000D140B" w:rsidRPr="00D407F2" w:rsidRDefault="000D140B" w:rsidP="004B15C2">
            <w:pPr>
              <w:spacing w:line="256" w:lineRule="auto"/>
              <w:rPr>
                <w:sz w:val="20"/>
                <w:szCs w:val="20"/>
              </w:rPr>
            </w:pPr>
          </w:p>
        </w:tc>
      </w:tr>
    </w:tbl>
    <w:p w14:paraId="06784EB6" w14:textId="77777777" w:rsidR="000D140B" w:rsidRPr="00D407F2" w:rsidRDefault="000D140B" w:rsidP="000D140B">
      <w:pPr>
        <w:tabs>
          <w:tab w:val="left" w:pos="567"/>
        </w:tabs>
        <w:spacing w:before="60"/>
        <w:ind w:left="644"/>
        <w:jc w:val="both"/>
        <w:rPr>
          <w:b/>
          <w:szCs w:val="24"/>
        </w:rPr>
      </w:pPr>
    </w:p>
    <w:p w14:paraId="50705091" w14:textId="77777777" w:rsidR="000D140B" w:rsidRPr="00D407F2" w:rsidRDefault="000D140B" w:rsidP="000D140B">
      <w:pPr>
        <w:tabs>
          <w:tab w:val="left" w:pos="567"/>
        </w:tabs>
        <w:ind w:left="644" w:hanging="644"/>
      </w:pPr>
    </w:p>
    <w:p w14:paraId="7FCFAA35" w14:textId="597AD376" w:rsidR="000D140B" w:rsidRPr="00D407F2" w:rsidRDefault="000D140B" w:rsidP="00DD6A71">
      <w:pPr>
        <w:numPr>
          <w:ilvl w:val="0"/>
          <w:numId w:val="9"/>
        </w:numPr>
        <w:tabs>
          <w:tab w:val="left" w:pos="709"/>
        </w:tabs>
        <w:spacing w:before="60"/>
        <w:ind w:left="502" w:hanging="644"/>
        <w:jc w:val="both"/>
        <w:rPr>
          <w:szCs w:val="24"/>
        </w:rPr>
      </w:pPr>
      <w:r w:rsidRPr="00D407F2">
        <w:rPr>
          <w:b/>
          <w:szCs w:val="24"/>
        </w:rPr>
        <w:t>1.2. Ieguldījumu prioritāte</w:t>
      </w:r>
      <w:r w:rsidRPr="00D407F2">
        <w:rPr>
          <w:szCs w:val="24"/>
        </w:rPr>
        <w:t xml:space="preserve">: Sekmējot uzņēmumu investīcijas P&amp;I un veidojot saiknes un sinerģiju starp uzņēmumiem, pētniecības un izstrādes centriem un augstākās izglītības nozari, jo īpaši veicinot investīcijas produktu un pakalpojumu (tai skaitā radošu produktu) attīstībā, tehnoloģiju nodošanu, sociālās inovācijas, ekoinovācijas, sabiedrisko pakalpojumu lietotnes, pieprasījuma stimulēšanu, tīklu veidošanu, kopu izveidi un atvērtās inovācijas ar viedās specializācijas palīdzību un atbalstot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 </w:t>
      </w:r>
    </w:p>
    <w:p w14:paraId="5CC1A3CB" w14:textId="77777777" w:rsidR="000D140B" w:rsidRPr="00D407F2" w:rsidRDefault="000D140B" w:rsidP="000D140B">
      <w:pPr>
        <w:tabs>
          <w:tab w:val="left" w:pos="567"/>
        </w:tabs>
        <w:autoSpaceDE w:val="0"/>
        <w:autoSpaceDN w:val="0"/>
        <w:adjustRightInd w:val="0"/>
        <w:ind w:left="644"/>
        <w:jc w:val="both"/>
        <w:rPr>
          <w:b/>
        </w:rPr>
      </w:pPr>
    </w:p>
    <w:p w14:paraId="0BB59C5C" w14:textId="77777777" w:rsidR="000D140B" w:rsidRPr="00D407F2" w:rsidRDefault="000D140B" w:rsidP="000D140B">
      <w:pPr>
        <w:ind w:left="644" w:hanging="644"/>
        <w:jc w:val="center"/>
        <w:rPr>
          <w:b/>
        </w:rPr>
      </w:pPr>
      <w:r w:rsidRPr="00D407F2">
        <w:rPr>
          <w:b/>
        </w:rPr>
        <w:t>Specifiskais atbalsta mērķis</w:t>
      </w:r>
    </w:p>
    <w:p w14:paraId="513C2154" w14:textId="77777777" w:rsidR="000D140B" w:rsidRPr="00D407F2" w:rsidRDefault="000D140B" w:rsidP="00DD6A71">
      <w:pPr>
        <w:numPr>
          <w:ilvl w:val="0"/>
          <w:numId w:val="9"/>
        </w:numPr>
        <w:tabs>
          <w:tab w:val="left" w:pos="709"/>
        </w:tabs>
        <w:spacing w:before="60"/>
        <w:ind w:left="502" w:hanging="644"/>
        <w:jc w:val="both"/>
        <w:rPr>
          <w:szCs w:val="24"/>
        </w:rPr>
      </w:pPr>
      <w:r w:rsidRPr="00D407F2">
        <w:rPr>
          <w:b/>
          <w:szCs w:val="24"/>
        </w:rPr>
        <w:t>SAM Nr. 1.2.1.</w:t>
      </w:r>
      <w:r w:rsidRPr="00D407F2">
        <w:rPr>
          <w:szCs w:val="24"/>
        </w:rPr>
        <w:t>: veicināt  privātā sektora investīcijas P&amp;A.</w:t>
      </w:r>
    </w:p>
    <w:p w14:paraId="271B8964" w14:textId="77777777" w:rsidR="00AD7881" w:rsidRPr="00D407F2" w:rsidRDefault="00AD7881" w:rsidP="00AD7881">
      <w:pPr>
        <w:numPr>
          <w:ilvl w:val="0"/>
          <w:numId w:val="9"/>
        </w:numPr>
        <w:tabs>
          <w:tab w:val="left" w:pos="709"/>
        </w:tabs>
        <w:spacing w:before="60"/>
        <w:ind w:left="502" w:hanging="644"/>
        <w:jc w:val="both"/>
        <w:rPr>
          <w:szCs w:val="24"/>
        </w:rPr>
      </w:pPr>
      <w:r w:rsidRPr="00D407F2">
        <w:rPr>
          <w:szCs w:val="24"/>
        </w:rPr>
        <w:t xml:space="preserve">SAM ietvaros tiks palielināti privātā sektora ieguldījumi P&amp;A, tāpat tiks pilnveidota intelektuālā īpašuma pārvaldība zinātniskajās institūcijās, veicināta pētniecības rezultātu komercializācija, kā arī radošuma pārnese un netehnoloģisko inovāciju attīstība, intelektuālā īpašuma aizsardzība un jaunu produktu un tehnoloģiju attīstība. </w:t>
      </w:r>
    </w:p>
    <w:p w14:paraId="0814B082" w14:textId="77777777" w:rsidR="000D140B" w:rsidRPr="00D407F2" w:rsidRDefault="000D140B" w:rsidP="000D140B">
      <w:pPr>
        <w:spacing w:before="60"/>
        <w:ind w:left="644"/>
        <w:jc w:val="both"/>
        <w:rPr>
          <w:b/>
        </w:rPr>
      </w:pPr>
    </w:p>
    <w:p w14:paraId="1CC4139E" w14:textId="61B97D13" w:rsidR="000D140B" w:rsidRPr="00D407F2" w:rsidRDefault="00BD4079" w:rsidP="00BD4079">
      <w:pPr>
        <w:pStyle w:val="ListParagraph"/>
        <w:ind w:left="644"/>
        <w:rPr>
          <w:b/>
          <w:sz w:val="20"/>
          <w:szCs w:val="20"/>
        </w:rPr>
      </w:pPr>
      <w:r w:rsidRPr="00D407F2">
        <w:rPr>
          <w:i/>
          <w:sz w:val="22"/>
        </w:rPr>
        <w:t xml:space="preserve">Tabula Nr. </w:t>
      </w:r>
      <w:r w:rsidR="004C18A5" w:rsidRPr="00D407F2">
        <w:rPr>
          <w:i/>
          <w:sz w:val="22"/>
        </w:rPr>
        <w:t>2.3</w:t>
      </w:r>
      <w:r w:rsidRPr="00D407F2">
        <w:rPr>
          <w:i/>
          <w:sz w:val="22"/>
        </w:rPr>
        <w:t>. (3)</w:t>
      </w:r>
    </w:p>
    <w:p w14:paraId="29314434" w14:textId="77777777" w:rsidR="000D140B" w:rsidRPr="00D407F2" w:rsidRDefault="000D140B" w:rsidP="000D140B">
      <w:pPr>
        <w:pStyle w:val="ListParagraph"/>
        <w:ind w:left="644"/>
        <w:jc w:val="center"/>
        <w:rPr>
          <w:b/>
          <w:szCs w:val="24"/>
        </w:rPr>
      </w:pPr>
    </w:p>
    <w:p w14:paraId="62125462" w14:textId="77777777" w:rsidR="000D140B" w:rsidRPr="00D407F2" w:rsidRDefault="000D140B" w:rsidP="000D140B">
      <w:pPr>
        <w:pStyle w:val="ListParagraph"/>
        <w:ind w:left="644"/>
        <w:jc w:val="center"/>
        <w:rPr>
          <w:rFonts w:eastAsia="Times New Roman"/>
          <w:b/>
          <w:szCs w:val="24"/>
          <w:lang w:eastAsia="lv-LV"/>
        </w:rPr>
      </w:pPr>
      <w:r w:rsidRPr="00D407F2">
        <w:rPr>
          <w:b/>
          <w:szCs w:val="24"/>
        </w:rPr>
        <w:t>ERAF specifiskie rezultāta rādītāji</w:t>
      </w:r>
    </w:p>
    <w:p w14:paraId="743C171A" w14:textId="77777777" w:rsidR="000D140B" w:rsidRPr="00D407F2" w:rsidRDefault="000D140B" w:rsidP="000D140B">
      <w:pPr>
        <w:pStyle w:val="ListParagraph"/>
        <w:ind w:left="644"/>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34"/>
        <w:gridCol w:w="1524"/>
        <w:gridCol w:w="1400"/>
        <w:gridCol w:w="1400"/>
        <w:gridCol w:w="1394"/>
        <w:gridCol w:w="1696"/>
      </w:tblGrid>
      <w:tr w:rsidR="000D140B" w:rsidRPr="00D407F2" w14:paraId="45D8B31A" w14:textId="77777777" w:rsidTr="004B15C2">
        <w:trPr>
          <w:tblHeader/>
        </w:trPr>
        <w:tc>
          <w:tcPr>
            <w:tcW w:w="436" w:type="pct"/>
            <w:shd w:val="clear" w:color="auto" w:fill="F2F2F2"/>
          </w:tcPr>
          <w:p w14:paraId="404F490A" w14:textId="77777777" w:rsidR="000D140B" w:rsidRPr="00D407F2" w:rsidRDefault="000D140B" w:rsidP="004B15C2">
            <w:pPr>
              <w:jc w:val="center"/>
              <w:rPr>
                <w:sz w:val="20"/>
                <w:szCs w:val="20"/>
              </w:rPr>
            </w:pPr>
            <w:r w:rsidRPr="00D407F2">
              <w:rPr>
                <w:sz w:val="20"/>
                <w:szCs w:val="20"/>
              </w:rPr>
              <w:t>ID</w:t>
            </w:r>
          </w:p>
        </w:tc>
        <w:tc>
          <w:tcPr>
            <w:tcW w:w="905" w:type="pct"/>
            <w:shd w:val="clear" w:color="auto" w:fill="F2F2F2"/>
          </w:tcPr>
          <w:p w14:paraId="3CB1E391" w14:textId="77777777" w:rsidR="000D140B" w:rsidRPr="00D407F2" w:rsidRDefault="000D140B" w:rsidP="004B15C2">
            <w:pPr>
              <w:jc w:val="center"/>
              <w:rPr>
                <w:sz w:val="20"/>
                <w:szCs w:val="20"/>
              </w:rPr>
            </w:pPr>
            <w:r w:rsidRPr="00D407F2">
              <w:rPr>
                <w:sz w:val="20"/>
                <w:szCs w:val="20"/>
              </w:rPr>
              <w:t>Rādītājs</w:t>
            </w:r>
          </w:p>
        </w:tc>
        <w:tc>
          <w:tcPr>
            <w:tcW w:w="752" w:type="pct"/>
            <w:shd w:val="clear" w:color="auto" w:fill="F2F2F2"/>
          </w:tcPr>
          <w:p w14:paraId="0F7410D7" w14:textId="77777777" w:rsidR="000D140B" w:rsidRPr="00D407F2" w:rsidRDefault="000D140B" w:rsidP="004B15C2">
            <w:pPr>
              <w:jc w:val="center"/>
              <w:rPr>
                <w:sz w:val="20"/>
                <w:szCs w:val="20"/>
              </w:rPr>
            </w:pPr>
            <w:r w:rsidRPr="00D407F2">
              <w:rPr>
                <w:sz w:val="20"/>
                <w:szCs w:val="20"/>
              </w:rPr>
              <w:t>Mērvienība</w:t>
            </w:r>
          </w:p>
        </w:tc>
        <w:tc>
          <w:tcPr>
            <w:tcW w:w="691" w:type="pct"/>
            <w:shd w:val="clear" w:color="auto" w:fill="F2F2F2"/>
          </w:tcPr>
          <w:p w14:paraId="72B6AF71" w14:textId="77777777" w:rsidR="000D140B" w:rsidRPr="00D407F2" w:rsidRDefault="000D140B" w:rsidP="004B15C2">
            <w:pPr>
              <w:jc w:val="center"/>
              <w:rPr>
                <w:sz w:val="20"/>
                <w:szCs w:val="20"/>
              </w:rPr>
            </w:pPr>
            <w:r w:rsidRPr="00D407F2">
              <w:rPr>
                <w:sz w:val="20"/>
                <w:szCs w:val="20"/>
              </w:rPr>
              <w:t>Sākotnējā vērtība</w:t>
            </w:r>
          </w:p>
          <w:p w14:paraId="657569C0" w14:textId="77777777" w:rsidR="000D140B" w:rsidRPr="00D407F2" w:rsidRDefault="000D140B" w:rsidP="004B15C2">
            <w:pPr>
              <w:jc w:val="center"/>
              <w:rPr>
                <w:sz w:val="20"/>
                <w:szCs w:val="20"/>
              </w:rPr>
            </w:pPr>
            <w:r w:rsidRPr="00D407F2">
              <w:rPr>
                <w:sz w:val="20"/>
                <w:szCs w:val="20"/>
              </w:rPr>
              <w:t>(2012.gadā)</w:t>
            </w:r>
          </w:p>
        </w:tc>
        <w:tc>
          <w:tcPr>
            <w:tcW w:w="691" w:type="pct"/>
            <w:shd w:val="clear" w:color="auto" w:fill="F2F2F2"/>
          </w:tcPr>
          <w:p w14:paraId="6466D393" w14:textId="77777777" w:rsidR="000D140B" w:rsidRPr="00D407F2" w:rsidRDefault="000D140B" w:rsidP="004B15C2">
            <w:pPr>
              <w:jc w:val="center"/>
              <w:rPr>
                <w:sz w:val="20"/>
                <w:szCs w:val="20"/>
              </w:rPr>
            </w:pPr>
            <w:r w:rsidRPr="00D407F2">
              <w:rPr>
                <w:sz w:val="20"/>
                <w:szCs w:val="20"/>
              </w:rPr>
              <w:t>Plānotā vērtība (2023.gadā)</w:t>
            </w:r>
          </w:p>
        </w:tc>
        <w:tc>
          <w:tcPr>
            <w:tcW w:w="688" w:type="pct"/>
            <w:shd w:val="clear" w:color="auto" w:fill="F2F2F2"/>
          </w:tcPr>
          <w:p w14:paraId="57CF8CA9" w14:textId="77777777" w:rsidR="000D140B" w:rsidRPr="00D407F2" w:rsidRDefault="000D140B" w:rsidP="004B15C2">
            <w:pPr>
              <w:jc w:val="center"/>
              <w:rPr>
                <w:sz w:val="20"/>
                <w:szCs w:val="20"/>
              </w:rPr>
            </w:pPr>
            <w:r w:rsidRPr="00D407F2">
              <w:rPr>
                <w:sz w:val="20"/>
                <w:szCs w:val="20"/>
              </w:rPr>
              <w:t>Datu avots</w:t>
            </w:r>
          </w:p>
        </w:tc>
        <w:tc>
          <w:tcPr>
            <w:tcW w:w="837" w:type="pct"/>
            <w:shd w:val="clear" w:color="auto" w:fill="F2F2F2"/>
          </w:tcPr>
          <w:p w14:paraId="50541C90" w14:textId="77777777" w:rsidR="000D140B" w:rsidRPr="00D407F2" w:rsidRDefault="000D140B" w:rsidP="004B15C2">
            <w:pPr>
              <w:jc w:val="center"/>
              <w:rPr>
                <w:sz w:val="20"/>
                <w:szCs w:val="20"/>
              </w:rPr>
            </w:pPr>
            <w:r w:rsidRPr="00D407F2">
              <w:rPr>
                <w:sz w:val="20"/>
                <w:szCs w:val="20"/>
              </w:rPr>
              <w:t>Ziņošanas biežums</w:t>
            </w:r>
          </w:p>
        </w:tc>
      </w:tr>
      <w:tr w:rsidR="000D140B" w:rsidRPr="00D407F2" w14:paraId="0D03D365" w14:textId="77777777" w:rsidTr="004B15C2">
        <w:trPr>
          <w:trHeight w:val="593"/>
        </w:trPr>
        <w:tc>
          <w:tcPr>
            <w:tcW w:w="436" w:type="pct"/>
            <w:tcBorders>
              <w:top w:val="single" w:sz="4" w:space="0" w:color="auto"/>
              <w:left w:val="single" w:sz="4" w:space="0" w:color="auto"/>
              <w:bottom w:val="single" w:sz="4" w:space="0" w:color="auto"/>
              <w:right w:val="single" w:sz="4" w:space="0" w:color="auto"/>
            </w:tcBorders>
            <w:shd w:val="clear" w:color="auto" w:fill="auto"/>
          </w:tcPr>
          <w:p w14:paraId="255BD0C7" w14:textId="77777777" w:rsidR="000D140B" w:rsidRPr="00D407F2" w:rsidRDefault="000D140B" w:rsidP="004B15C2">
            <w:pPr>
              <w:rPr>
                <w:sz w:val="20"/>
                <w:szCs w:val="20"/>
              </w:rPr>
            </w:pPr>
            <w:r w:rsidRPr="00D407F2">
              <w:rPr>
                <w:sz w:val="20"/>
                <w:szCs w:val="20"/>
              </w:rPr>
              <w:t>1.2.1.a</w:t>
            </w:r>
          </w:p>
        </w:tc>
        <w:tc>
          <w:tcPr>
            <w:tcW w:w="905" w:type="pct"/>
            <w:tcBorders>
              <w:top w:val="single" w:sz="8" w:space="0" w:color="auto"/>
              <w:left w:val="nil"/>
              <w:bottom w:val="single" w:sz="8" w:space="0" w:color="auto"/>
              <w:right w:val="single" w:sz="8" w:space="0" w:color="auto"/>
            </w:tcBorders>
            <w:shd w:val="clear" w:color="auto" w:fill="auto"/>
          </w:tcPr>
          <w:p w14:paraId="4E651E16" w14:textId="77777777" w:rsidR="000D140B" w:rsidRPr="00D407F2" w:rsidRDefault="000D140B" w:rsidP="004B15C2">
            <w:pPr>
              <w:rPr>
                <w:sz w:val="20"/>
                <w:szCs w:val="20"/>
              </w:rPr>
            </w:pPr>
            <w:r w:rsidRPr="00D407F2">
              <w:rPr>
                <w:sz w:val="20"/>
                <w:szCs w:val="20"/>
              </w:rPr>
              <w:t>Privāto investīciju P&amp;A īpatsvars kopējās investīcijās P&amp;A</w:t>
            </w:r>
          </w:p>
        </w:tc>
        <w:tc>
          <w:tcPr>
            <w:tcW w:w="752" w:type="pct"/>
            <w:tcBorders>
              <w:top w:val="single" w:sz="8" w:space="0" w:color="auto"/>
              <w:left w:val="nil"/>
              <w:bottom w:val="single" w:sz="8" w:space="0" w:color="auto"/>
              <w:right w:val="single" w:sz="8" w:space="0" w:color="auto"/>
            </w:tcBorders>
            <w:shd w:val="clear" w:color="auto" w:fill="auto"/>
          </w:tcPr>
          <w:p w14:paraId="184009E3" w14:textId="77777777" w:rsidR="000D140B" w:rsidRPr="00D407F2" w:rsidRDefault="000D140B" w:rsidP="004B15C2">
            <w:pPr>
              <w:rPr>
                <w:sz w:val="20"/>
                <w:szCs w:val="20"/>
              </w:rPr>
            </w:pPr>
            <w:r w:rsidRPr="00D407F2">
              <w:rPr>
                <w:sz w:val="20"/>
                <w:szCs w:val="20"/>
              </w:rPr>
              <w:t>%</w:t>
            </w:r>
          </w:p>
        </w:tc>
        <w:tc>
          <w:tcPr>
            <w:tcW w:w="691" w:type="pct"/>
            <w:tcBorders>
              <w:top w:val="single" w:sz="8" w:space="0" w:color="auto"/>
              <w:left w:val="nil"/>
              <w:bottom w:val="single" w:sz="8" w:space="0" w:color="auto"/>
              <w:right w:val="single" w:sz="8" w:space="0" w:color="auto"/>
            </w:tcBorders>
            <w:shd w:val="clear" w:color="auto" w:fill="auto"/>
          </w:tcPr>
          <w:p w14:paraId="6BC7FF69" w14:textId="77777777" w:rsidR="000D140B" w:rsidRPr="00D407F2" w:rsidRDefault="000D140B" w:rsidP="004B15C2">
            <w:pPr>
              <w:rPr>
                <w:sz w:val="20"/>
                <w:szCs w:val="20"/>
              </w:rPr>
            </w:pPr>
            <w:r w:rsidRPr="00D407F2">
              <w:rPr>
                <w:sz w:val="20"/>
                <w:szCs w:val="20"/>
              </w:rPr>
              <w:t>24 (2012)</w:t>
            </w:r>
          </w:p>
        </w:tc>
        <w:tc>
          <w:tcPr>
            <w:tcW w:w="691" w:type="pct"/>
            <w:tcBorders>
              <w:top w:val="single" w:sz="8" w:space="0" w:color="auto"/>
              <w:left w:val="nil"/>
              <w:bottom w:val="single" w:sz="8" w:space="0" w:color="auto"/>
              <w:right w:val="single" w:sz="8" w:space="0" w:color="auto"/>
            </w:tcBorders>
            <w:shd w:val="clear" w:color="auto" w:fill="auto"/>
          </w:tcPr>
          <w:p w14:paraId="729E56F4" w14:textId="77777777" w:rsidR="000D140B" w:rsidRPr="00D407F2" w:rsidRDefault="000D140B" w:rsidP="004B15C2">
            <w:pPr>
              <w:autoSpaceDE w:val="0"/>
              <w:autoSpaceDN w:val="0"/>
              <w:jc w:val="both"/>
              <w:rPr>
                <w:sz w:val="20"/>
                <w:szCs w:val="20"/>
              </w:rPr>
            </w:pPr>
            <w:r w:rsidRPr="00D407F2">
              <w:rPr>
                <w:sz w:val="20"/>
                <w:szCs w:val="20"/>
              </w:rPr>
              <w:t>48</w:t>
            </w:r>
          </w:p>
        </w:tc>
        <w:tc>
          <w:tcPr>
            <w:tcW w:w="688" w:type="pct"/>
            <w:tcBorders>
              <w:top w:val="single" w:sz="8" w:space="0" w:color="auto"/>
              <w:left w:val="nil"/>
              <w:bottom w:val="single" w:sz="8" w:space="0" w:color="auto"/>
              <w:right w:val="single" w:sz="8" w:space="0" w:color="auto"/>
            </w:tcBorders>
            <w:shd w:val="clear" w:color="auto" w:fill="auto"/>
          </w:tcPr>
          <w:p w14:paraId="3F7AB990" w14:textId="77777777" w:rsidR="000D140B" w:rsidRPr="00D407F2" w:rsidRDefault="000D140B" w:rsidP="004B15C2">
            <w:pPr>
              <w:autoSpaceDE w:val="0"/>
              <w:autoSpaceDN w:val="0"/>
              <w:jc w:val="both"/>
              <w:rPr>
                <w:sz w:val="20"/>
                <w:szCs w:val="20"/>
              </w:rPr>
            </w:pPr>
            <w:r w:rsidRPr="00D407F2">
              <w:rPr>
                <w:sz w:val="20"/>
                <w:szCs w:val="20"/>
              </w:rPr>
              <w:t>CSP dati</w:t>
            </w:r>
          </w:p>
        </w:tc>
        <w:tc>
          <w:tcPr>
            <w:tcW w:w="837" w:type="pct"/>
            <w:tcBorders>
              <w:top w:val="single" w:sz="8" w:space="0" w:color="auto"/>
              <w:left w:val="nil"/>
              <w:bottom w:val="single" w:sz="8" w:space="0" w:color="auto"/>
              <w:right w:val="single" w:sz="8" w:space="0" w:color="auto"/>
            </w:tcBorders>
            <w:shd w:val="clear" w:color="auto" w:fill="auto"/>
          </w:tcPr>
          <w:p w14:paraId="622DAAF1" w14:textId="77777777" w:rsidR="000D140B" w:rsidRPr="00D407F2" w:rsidRDefault="000D140B" w:rsidP="004B15C2">
            <w:pPr>
              <w:rPr>
                <w:sz w:val="20"/>
                <w:szCs w:val="20"/>
              </w:rPr>
            </w:pPr>
            <w:r w:rsidRPr="00D407F2">
              <w:rPr>
                <w:sz w:val="20"/>
                <w:szCs w:val="20"/>
              </w:rPr>
              <w:t xml:space="preserve">Reizi gadā </w:t>
            </w:r>
          </w:p>
        </w:tc>
      </w:tr>
    </w:tbl>
    <w:p w14:paraId="66D1761F" w14:textId="77777777" w:rsidR="000D140B" w:rsidRPr="00D407F2" w:rsidRDefault="000D140B" w:rsidP="000D140B">
      <w:pPr>
        <w:pStyle w:val="ListParagraph"/>
        <w:ind w:left="644"/>
      </w:pPr>
    </w:p>
    <w:p w14:paraId="0CAD7874" w14:textId="77777777" w:rsidR="000D140B" w:rsidRPr="00D407F2" w:rsidRDefault="000D140B" w:rsidP="000D140B">
      <w:pPr>
        <w:ind w:left="644" w:hanging="644"/>
        <w:jc w:val="center"/>
        <w:rPr>
          <w:b/>
        </w:rPr>
      </w:pPr>
      <w:r w:rsidRPr="00D407F2">
        <w:rPr>
          <w:b/>
        </w:rPr>
        <w:t>Specifiskais atbalsta mērķis</w:t>
      </w:r>
    </w:p>
    <w:p w14:paraId="75F2B0E9" w14:textId="77777777" w:rsidR="000D140B" w:rsidRPr="00D407F2" w:rsidRDefault="000D140B" w:rsidP="000D140B">
      <w:pPr>
        <w:pStyle w:val="ListParagraph"/>
        <w:ind w:left="644"/>
      </w:pPr>
    </w:p>
    <w:p w14:paraId="7A79D260" w14:textId="77777777" w:rsidR="000D140B" w:rsidRPr="00D407F2" w:rsidRDefault="000D140B" w:rsidP="00DD6A71">
      <w:pPr>
        <w:numPr>
          <w:ilvl w:val="0"/>
          <w:numId w:val="9"/>
        </w:numPr>
        <w:tabs>
          <w:tab w:val="left" w:pos="709"/>
        </w:tabs>
        <w:spacing w:before="60"/>
        <w:ind w:left="502" w:hanging="644"/>
        <w:jc w:val="both"/>
        <w:rPr>
          <w:szCs w:val="24"/>
        </w:rPr>
      </w:pPr>
      <w:r w:rsidRPr="00D407F2">
        <w:rPr>
          <w:b/>
          <w:szCs w:val="24"/>
        </w:rPr>
        <w:t>SAM Nr. 1.2.2.:</w:t>
      </w:r>
      <w:r w:rsidRPr="00D407F2">
        <w:rPr>
          <w:szCs w:val="24"/>
        </w:rPr>
        <w:t xml:space="preserve"> veicināt inovatīvu un tehnoloģiski intensīvu komersantu attīstību.</w:t>
      </w:r>
    </w:p>
    <w:p w14:paraId="2DE9D448" w14:textId="7DFF4FC9" w:rsidR="00AD7881" w:rsidRPr="00D407F2" w:rsidRDefault="00AD7881" w:rsidP="00AD7881">
      <w:pPr>
        <w:numPr>
          <w:ilvl w:val="0"/>
          <w:numId w:val="9"/>
        </w:numPr>
        <w:tabs>
          <w:tab w:val="left" w:pos="709"/>
        </w:tabs>
        <w:spacing w:before="60"/>
        <w:ind w:left="502" w:hanging="644"/>
        <w:jc w:val="both"/>
        <w:rPr>
          <w:szCs w:val="24"/>
        </w:rPr>
      </w:pPr>
      <w:r w:rsidRPr="00D407F2">
        <w:rPr>
          <w:szCs w:val="24"/>
        </w:rPr>
        <w:t xml:space="preserve">SAM ietvaros tiks palielināts inovatīvu </w:t>
      </w:r>
      <w:r w:rsidR="00472273" w:rsidRPr="00D407F2">
        <w:rPr>
          <w:szCs w:val="24"/>
        </w:rPr>
        <w:t>komersantu</w:t>
      </w:r>
      <w:r w:rsidRPr="00D407F2">
        <w:rPr>
          <w:szCs w:val="24"/>
        </w:rPr>
        <w:t xml:space="preserve"> īpatsvars no kopējā </w:t>
      </w:r>
      <w:r w:rsidR="00472273" w:rsidRPr="00D407F2">
        <w:rPr>
          <w:szCs w:val="24"/>
        </w:rPr>
        <w:t>komersantu</w:t>
      </w:r>
      <w:r w:rsidRPr="00D407F2">
        <w:rPr>
          <w:szCs w:val="24"/>
        </w:rPr>
        <w:t xml:space="preserve"> skaita, proti, tiks veicināta jaunu, uz inovāciju un tehnoloģiju attīstību ar augstu izaugsmes un eksporta potenciālu vērstu, ātri augošu </w:t>
      </w:r>
      <w:r w:rsidR="00472273" w:rsidRPr="00D407F2">
        <w:rPr>
          <w:szCs w:val="24"/>
        </w:rPr>
        <w:t>komersantu</w:t>
      </w:r>
      <w:r w:rsidRPr="00D407F2">
        <w:rPr>
          <w:szCs w:val="24"/>
        </w:rPr>
        <w:t xml:space="preserve"> izveidi, nodrošināta iespējas </w:t>
      </w:r>
      <w:r w:rsidR="00495C27" w:rsidRPr="00D407F2">
        <w:rPr>
          <w:szCs w:val="24"/>
        </w:rPr>
        <w:t xml:space="preserve">ideju autoriem </w:t>
      </w:r>
      <w:r w:rsidRPr="00D407F2">
        <w:rPr>
          <w:szCs w:val="24"/>
        </w:rPr>
        <w:t xml:space="preserve">iesaistīties </w:t>
      </w:r>
      <w:r w:rsidR="00472273" w:rsidRPr="00D407F2">
        <w:rPr>
          <w:szCs w:val="24"/>
        </w:rPr>
        <w:t>komerc</w:t>
      </w:r>
      <w:r w:rsidRPr="00D407F2">
        <w:rPr>
          <w:szCs w:val="24"/>
        </w:rPr>
        <w:t xml:space="preserve">darbībā, kā arī finansējuma pieejamība dažādās </w:t>
      </w:r>
      <w:r w:rsidR="00472273" w:rsidRPr="00D407F2">
        <w:rPr>
          <w:szCs w:val="24"/>
        </w:rPr>
        <w:t>komersantu</w:t>
      </w:r>
      <w:r w:rsidRPr="00D407F2">
        <w:rPr>
          <w:szCs w:val="24"/>
        </w:rPr>
        <w:t xml:space="preserve"> izaugsmes stadijās un piesaistīts privātais finansējums agrīnam riska kapitālam, kā arī veicināta izpratne par inovāciju, </w:t>
      </w:r>
      <w:r w:rsidRPr="00D407F2">
        <w:rPr>
          <w:szCs w:val="24"/>
        </w:rPr>
        <w:lastRenderedPageBreak/>
        <w:t xml:space="preserve">motivācija uzsākt </w:t>
      </w:r>
      <w:r w:rsidR="00472273" w:rsidRPr="00D407F2">
        <w:rPr>
          <w:szCs w:val="24"/>
        </w:rPr>
        <w:t>komerc</w:t>
      </w:r>
      <w:r w:rsidRPr="00D407F2">
        <w:rPr>
          <w:szCs w:val="24"/>
        </w:rPr>
        <w:t xml:space="preserve">darbību un pilnveidotas nepieciešamās prasmes </w:t>
      </w:r>
      <w:r w:rsidR="00472273" w:rsidRPr="00D407F2">
        <w:rPr>
          <w:szCs w:val="24"/>
        </w:rPr>
        <w:t>komerc</w:t>
      </w:r>
      <w:r w:rsidRPr="00D407F2">
        <w:rPr>
          <w:szCs w:val="24"/>
        </w:rPr>
        <w:t xml:space="preserve">darbības uzsākšanai. </w:t>
      </w:r>
    </w:p>
    <w:p w14:paraId="2E88B745" w14:textId="03E61CC1" w:rsidR="000D140B" w:rsidRPr="00D407F2" w:rsidRDefault="000D140B" w:rsidP="00AD7881">
      <w:pPr>
        <w:tabs>
          <w:tab w:val="left" w:pos="709"/>
        </w:tabs>
        <w:spacing w:before="60"/>
        <w:ind w:left="502"/>
        <w:jc w:val="both"/>
      </w:pPr>
    </w:p>
    <w:p w14:paraId="4DEB986C" w14:textId="77777777" w:rsidR="000D140B" w:rsidRPr="00D407F2" w:rsidRDefault="000D140B" w:rsidP="000D140B">
      <w:pPr>
        <w:spacing w:before="60"/>
        <w:ind w:left="644"/>
        <w:jc w:val="both"/>
        <w:rPr>
          <w:b/>
        </w:rPr>
      </w:pPr>
    </w:p>
    <w:p w14:paraId="62435693" w14:textId="36B5F159" w:rsidR="000D140B" w:rsidRPr="00D407F2" w:rsidRDefault="00BD4079" w:rsidP="00BD4079">
      <w:pPr>
        <w:spacing w:before="60"/>
        <w:ind w:left="644"/>
        <w:rPr>
          <w:b/>
          <w:sz w:val="20"/>
          <w:szCs w:val="20"/>
        </w:rPr>
      </w:pPr>
      <w:r w:rsidRPr="00D407F2">
        <w:rPr>
          <w:i/>
          <w:sz w:val="22"/>
        </w:rPr>
        <w:t>Tabula Nr. 2.</w:t>
      </w:r>
      <w:r w:rsidR="004C18A5" w:rsidRPr="00D407F2">
        <w:rPr>
          <w:i/>
          <w:sz w:val="22"/>
        </w:rPr>
        <w:t>4</w:t>
      </w:r>
      <w:r w:rsidRPr="00D407F2">
        <w:rPr>
          <w:i/>
          <w:sz w:val="22"/>
        </w:rPr>
        <w:t>. (3)</w:t>
      </w:r>
    </w:p>
    <w:p w14:paraId="4C5D4275" w14:textId="77777777" w:rsidR="000D140B" w:rsidRPr="00D407F2" w:rsidRDefault="000D140B" w:rsidP="000D140B">
      <w:pPr>
        <w:spacing w:before="60"/>
        <w:ind w:left="644"/>
        <w:jc w:val="center"/>
        <w:rPr>
          <w:rFonts w:eastAsia="Times New Roman"/>
          <w:b/>
          <w:szCs w:val="24"/>
          <w:lang w:eastAsia="lv-LV"/>
        </w:rPr>
      </w:pPr>
      <w:r w:rsidRPr="00D407F2">
        <w:rPr>
          <w:b/>
          <w:szCs w:val="24"/>
        </w:rPr>
        <w:t>ERAF specifiskie rezultāta rādītāji</w:t>
      </w:r>
    </w:p>
    <w:p w14:paraId="30CB626A" w14:textId="77777777" w:rsidR="000D140B" w:rsidRPr="00D407F2" w:rsidRDefault="000D140B" w:rsidP="000D140B">
      <w:pPr>
        <w:spacing w:before="60"/>
        <w:ind w:left="644"/>
        <w:jc w:val="both"/>
        <w:rPr>
          <w:szCs w:val="24"/>
        </w:rPr>
      </w:pPr>
    </w:p>
    <w:tbl>
      <w:tblPr>
        <w:tblW w:w="4684"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274"/>
        <w:gridCol w:w="1402"/>
        <w:gridCol w:w="1402"/>
        <w:gridCol w:w="1392"/>
        <w:gridCol w:w="1474"/>
      </w:tblGrid>
      <w:tr w:rsidR="000D140B" w:rsidRPr="00D407F2" w14:paraId="6A925E27" w14:textId="77777777" w:rsidTr="00FF1AF0">
        <w:trPr>
          <w:tblHeader/>
        </w:trPr>
        <w:tc>
          <w:tcPr>
            <w:tcW w:w="523" w:type="pct"/>
            <w:shd w:val="clear" w:color="auto" w:fill="F2F2F2"/>
          </w:tcPr>
          <w:p w14:paraId="058B432B" w14:textId="77777777" w:rsidR="000D140B" w:rsidRPr="00D407F2" w:rsidRDefault="000D140B" w:rsidP="004B15C2">
            <w:pPr>
              <w:jc w:val="center"/>
              <w:rPr>
                <w:sz w:val="20"/>
                <w:szCs w:val="20"/>
              </w:rPr>
            </w:pPr>
            <w:r w:rsidRPr="00D407F2">
              <w:rPr>
                <w:sz w:val="20"/>
                <w:szCs w:val="20"/>
              </w:rPr>
              <w:t>ID</w:t>
            </w:r>
          </w:p>
        </w:tc>
        <w:tc>
          <w:tcPr>
            <w:tcW w:w="821" w:type="pct"/>
            <w:shd w:val="clear" w:color="auto" w:fill="F2F2F2"/>
          </w:tcPr>
          <w:p w14:paraId="4A9C871C" w14:textId="77777777" w:rsidR="000D140B" w:rsidRPr="00D407F2" w:rsidRDefault="000D140B" w:rsidP="004B15C2">
            <w:pPr>
              <w:jc w:val="center"/>
              <w:rPr>
                <w:sz w:val="20"/>
                <w:szCs w:val="20"/>
              </w:rPr>
            </w:pPr>
            <w:r w:rsidRPr="00D407F2">
              <w:rPr>
                <w:sz w:val="20"/>
                <w:szCs w:val="20"/>
              </w:rPr>
              <w:t>Rādītājs</w:t>
            </w:r>
          </w:p>
        </w:tc>
        <w:tc>
          <w:tcPr>
            <w:tcW w:w="671" w:type="pct"/>
            <w:shd w:val="clear" w:color="auto" w:fill="F2F2F2"/>
          </w:tcPr>
          <w:p w14:paraId="71F829BE" w14:textId="77777777" w:rsidR="000D140B" w:rsidRPr="00D407F2" w:rsidRDefault="000D140B" w:rsidP="004B15C2">
            <w:pPr>
              <w:jc w:val="center"/>
              <w:rPr>
                <w:sz w:val="20"/>
                <w:szCs w:val="20"/>
              </w:rPr>
            </w:pPr>
            <w:r w:rsidRPr="00D407F2">
              <w:rPr>
                <w:sz w:val="20"/>
                <w:szCs w:val="20"/>
              </w:rPr>
              <w:t>Mērvienība</w:t>
            </w:r>
          </w:p>
        </w:tc>
        <w:tc>
          <w:tcPr>
            <w:tcW w:w="738" w:type="pct"/>
            <w:shd w:val="clear" w:color="auto" w:fill="F2F2F2"/>
          </w:tcPr>
          <w:p w14:paraId="58663F6E" w14:textId="77777777" w:rsidR="000D140B" w:rsidRPr="00D407F2" w:rsidRDefault="000D140B" w:rsidP="004B15C2">
            <w:pPr>
              <w:jc w:val="center"/>
              <w:rPr>
                <w:sz w:val="20"/>
                <w:szCs w:val="20"/>
              </w:rPr>
            </w:pPr>
            <w:r w:rsidRPr="00D407F2">
              <w:rPr>
                <w:sz w:val="20"/>
                <w:szCs w:val="20"/>
              </w:rPr>
              <w:t>Sākotnējā vērtība</w:t>
            </w:r>
          </w:p>
          <w:p w14:paraId="659C3DE5" w14:textId="77777777" w:rsidR="000D140B" w:rsidRPr="00D407F2" w:rsidRDefault="000D140B" w:rsidP="004B15C2">
            <w:pPr>
              <w:jc w:val="center"/>
              <w:rPr>
                <w:sz w:val="20"/>
                <w:szCs w:val="20"/>
              </w:rPr>
            </w:pPr>
            <w:r w:rsidRPr="00D407F2">
              <w:rPr>
                <w:sz w:val="20"/>
                <w:szCs w:val="20"/>
              </w:rPr>
              <w:t>(2012.gadā)</w:t>
            </w:r>
          </w:p>
        </w:tc>
        <w:tc>
          <w:tcPr>
            <w:tcW w:w="738" w:type="pct"/>
            <w:shd w:val="clear" w:color="auto" w:fill="F2F2F2"/>
          </w:tcPr>
          <w:p w14:paraId="35FF595A" w14:textId="77777777" w:rsidR="000D140B" w:rsidRPr="00D407F2" w:rsidRDefault="000D140B" w:rsidP="004B15C2">
            <w:pPr>
              <w:jc w:val="center"/>
              <w:rPr>
                <w:sz w:val="20"/>
                <w:szCs w:val="20"/>
              </w:rPr>
            </w:pPr>
            <w:r w:rsidRPr="00D407F2">
              <w:rPr>
                <w:sz w:val="20"/>
                <w:szCs w:val="20"/>
              </w:rPr>
              <w:t>Plānotā vērtība (2023.gadā)</w:t>
            </w:r>
          </w:p>
        </w:tc>
        <w:tc>
          <w:tcPr>
            <w:tcW w:w="733" w:type="pct"/>
            <w:shd w:val="clear" w:color="auto" w:fill="F2F2F2"/>
          </w:tcPr>
          <w:p w14:paraId="20139F66" w14:textId="77777777" w:rsidR="000D140B" w:rsidRPr="00D407F2" w:rsidRDefault="000D140B" w:rsidP="004B15C2">
            <w:pPr>
              <w:jc w:val="center"/>
              <w:rPr>
                <w:sz w:val="20"/>
                <w:szCs w:val="20"/>
              </w:rPr>
            </w:pPr>
            <w:r w:rsidRPr="00D407F2">
              <w:rPr>
                <w:sz w:val="20"/>
                <w:szCs w:val="20"/>
              </w:rPr>
              <w:t>Datu avots</w:t>
            </w:r>
          </w:p>
        </w:tc>
        <w:tc>
          <w:tcPr>
            <w:tcW w:w="776" w:type="pct"/>
            <w:shd w:val="clear" w:color="auto" w:fill="F2F2F2"/>
          </w:tcPr>
          <w:p w14:paraId="2BD6CD65" w14:textId="77777777" w:rsidR="000D140B" w:rsidRPr="00D407F2" w:rsidRDefault="000D140B" w:rsidP="004B15C2">
            <w:pPr>
              <w:jc w:val="center"/>
              <w:rPr>
                <w:sz w:val="20"/>
                <w:szCs w:val="20"/>
              </w:rPr>
            </w:pPr>
            <w:r w:rsidRPr="00D407F2">
              <w:rPr>
                <w:sz w:val="20"/>
                <w:szCs w:val="20"/>
              </w:rPr>
              <w:t>Ziņošanas biežums</w:t>
            </w:r>
          </w:p>
        </w:tc>
      </w:tr>
      <w:tr w:rsidR="000D140B" w:rsidRPr="00D407F2" w14:paraId="2A615E09" w14:textId="77777777" w:rsidTr="00FF1AF0">
        <w:trPr>
          <w:trHeight w:val="593"/>
        </w:trPr>
        <w:tc>
          <w:tcPr>
            <w:tcW w:w="523" w:type="pct"/>
            <w:shd w:val="clear" w:color="auto" w:fill="auto"/>
          </w:tcPr>
          <w:p w14:paraId="0C32DC6E" w14:textId="77777777" w:rsidR="000D140B" w:rsidRPr="00D407F2" w:rsidRDefault="000D140B" w:rsidP="004B15C2">
            <w:pPr>
              <w:rPr>
                <w:sz w:val="20"/>
                <w:szCs w:val="20"/>
              </w:rPr>
            </w:pPr>
            <w:r w:rsidRPr="00D407F2">
              <w:rPr>
                <w:sz w:val="20"/>
                <w:szCs w:val="20"/>
              </w:rPr>
              <w:t>1.2.2.a</w:t>
            </w:r>
          </w:p>
        </w:tc>
        <w:tc>
          <w:tcPr>
            <w:tcW w:w="821" w:type="pct"/>
            <w:tcBorders>
              <w:top w:val="single" w:sz="8" w:space="0" w:color="auto"/>
              <w:left w:val="nil"/>
              <w:bottom w:val="single" w:sz="8" w:space="0" w:color="auto"/>
              <w:right w:val="single" w:sz="8" w:space="0" w:color="auto"/>
            </w:tcBorders>
            <w:shd w:val="clear" w:color="auto" w:fill="auto"/>
          </w:tcPr>
          <w:p w14:paraId="163F2EC5" w14:textId="46A4DBD1" w:rsidR="000D140B" w:rsidRPr="00D407F2" w:rsidRDefault="000D140B" w:rsidP="00472273">
            <w:pPr>
              <w:rPr>
                <w:sz w:val="20"/>
                <w:szCs w:val="20"/>
              </w:rPr>
            </w:pPr>
            <w:r w:rsidRPr="00D407F2">
              <w:rPr>
                <w:sz w:val="20"/>
                <w:szCs w:val="20"/>
              </w:rPr>
              <w:t xml:space="preserve">Inovatīvo </w:t>
            </w:r>
            <w:r w:rsidR="00472273" w:rsidRPr="00D407F2">
              <w:rPr>
                <w:sz w:val="20"/>
                <w:szCs w:val="20"/>
              </w:rPr>
              <w:t>komersantu</w:t>
            </w:r>
            <w:r w:rsidRPr="00D407F2">
              <w:rPr>
                <w:rFonts w:eastAsia="Times New Roman"/>
                <w:szCs w:val="24"/>
              </w:rPr>
              <w:t xml:space="preserve"> </w:t>
            </w:r>
            <w:r w:rsidRPr="00D407F2">
              <w:rPr>
                <w:sz w:val="20"/>
                <w:szCs w:val="20"/>
              </w:rPr>
              <w:t>īpatsvars</w:t>
            </w:r>
          </w:p>
        </w:tc>
        <w:tc>
          <w:tcPr>
            <w:tcW w:w="671" w:type="pct"/>
            <w:tcBorders>
              <w:top w:val="single" w:sz="8" w:space="0" w:color="auto"/>
              <w:left w:val="nil"/>
              <w:bottom w:val="single" w:sz="8" w:space="0" w:color="auto"/>
              <w:right w:val="single" w:sz="8" w:space="0" w:color="auto"/>
            </w:tcBorders>
            <w:shd w:val="clear" w:color="auto" w:fill="auto"/>
          </w:tcPr>
          <w:p w14:paraId="10F207FF" w14:textId="77777777" w:rsidR="000D140B" w:rsidRPr="00D407F2" w:rsidRDefault="000D140B" w:rsidP="004B15C2">
            <w:pPr>
              <w:rPr>
                <w:sz w:val="20"/>
                <w:szCs w:val="20"/>
              </w:rPr>
            </w:pPr>
            <w:r w:rsidRPr="00D407F2">
              <w:rPr>
                <w:sz w:val="20"/>
                <w:szCs w:val="20"/>
              </w:rPr>
              <w:t>%</w:t>
            </w:r>
          </w:p>
        </w:tc>
        <w:tc>
          <w:tcPr>
            <w:tcW w:w="738" w:type="pct"/>
            <w:tcBorders>
              <w:top w:val="single" w:sz="8" w:space="0" w:color="auto"/>
              <w:left w:val="nil"/>
              <w:bottom w:val="single" w:sz="8" w:space="0" w:color="auto"/>
              <w:right w:val="single" w:sz="8" w:space="0" w:color="auto"/>
            </w:tcBorders>
            <w:shd w:val="clear" w:color="auto" w:fill="auto"/>
          </w:tcPr>
          <w:p w14:paraId="30297F9B" w14:textId="77777777" w:rsidR="000D140B" w:rsidRPr="00D407F2" w:rsidRDefault="000D140B" w:rsidP="004B15C2">
            <w:pPr>
              <w:rPr>
                <w:sz w:val="20"/>
                <w:szCs w:val="20"/>
              </w:rPr>
            </w:pPr>
            <w:r w:rsidRPr="00D407F2">
              <w:rPr>
                <w:sz w:val="20"/>
                <w:szCs w:val="20"/>
              </w:rPr>
              <w:t>29.9% (2010)</w:t>
            </w:r>
          </w:p>
        </w:tc>
        <w:tc>
          <w:tcPr>
            <w:tcW w:w="738" w:type="pct"/>
            <w:tcBorders>
              <w:top w:val="single" w:sz="8" w:space="0" w:color="auto"/>
              <w:left w:val="nil"/>
              <w:bottom w:val="single" w:sz="8" w:space="0" w:color="auto"/>
              <w:right w:val="single" w:sz="8" w:space="0" w:color="auto"/>
            </w:tcBorders>
            <w:shd w:val="clear" w:color="auto" w:fill="auto"/>
          </w:tcPr>
          <w:p w14:paraId="4311191A" w14:textId="77777777" w:rsidR="000D140B" w:rsidRPr="00D407F2" w:rsidRDefault="000D140B" w:rsidP="004B15C2">
            <w:pPr>
              <w:autoSpaceDE w:val="0"/>
              <w:autoSpaceDN w:val="0"/>
              <w:jc w:val="both"/>
              <w:rPr>
                <w:sz w:val="20"/>
                <w:szCs w:val="20"/>
              </w:rPr>
            </w:pPr>
            <w:r w:rsidRPr="00D407F2">
              <w:rPr>
                <w:sz w:val="20"/>
                <w:szCs w:val="20"/>
              </w:rPr>
              <w:t xml:space="preserve">40% </w:t>
            </w:r>
          </w:p>
        </w:tc>
        <w:tc>
          <w:tcPr>
            <w:tcW w:w="733" w:type="pct"/>
            <w:tcBorders>
              <w:top w:val="single" w:sz="8" w:space="0" w:color="auto"/>
              <w:left w:val="nil"/>
              <w:bottom w:val="single" w:sz="8" w:space="0" w:color="auto"/>
              <w:right w:val="single" w:sz="8" w:space="0" w:color="auto"/>
            </w:tcBorders>
            <w:shd w:val="clear" w:color="auto" w:fill="auto"/>
          </w:tcPr>
          <w:p w14:paraId="01FCD257" w14:textId="77777777" w:rsidR="000D140B" w:rsidRPr="00D407F2" w:rsidRDefault="000D140B" w:rsidP="004B15C2">
            <w:pPr>
              <w:autoSpaceDE w:val="0"/>
              <w:autoSpaceDN w:val="0"/>
              <w:jc w:val="both"/>
              <w:rPr>
                <w:sz w:val="20"/>
                <w:szCs w:val="20"/>
              </w:rPr>
            </w:pPr>
            <w:r w:rsidRPr="00D407F2">
              <w:rPr>
                <w:sz w:val="20"/>
                <w:szCs w:val="20"/>
              </w:rPr>
              <w:t>CSP Inovāciju apsekojuma rezultāti</w:t>
            </w:r>
          </w:p>
        </w:tc>
        <w:tc>
          <w:tcPr>
            <w:tcW w:w="776" w:type="pct"/>
            <w:tcBorders>
              <w:top w:val="single" w:sz="8" w:space="0" w:color="auto"/>
              <w:left w:val="nil"/>
              <w:bottom w:val="single" w:sz="8" w:space="0" w:color="auto"/>
              <w:right w:val="single" w:sz="8" w:space="0" w:color="auto"/>
            </w:tcBorders>
            <w:shd w:val="clear" w:color="auto" w:fill="auto"/>
          </w:tcPr>
          <w:p w14:paraId="5B1E098D" w14:textId="77777777" w:rsidR="000D140B" w:rsidRPr="00D407F2" w:rsidRDefault="000D140B" w:rsidP="004B15C2">
            <w:pPr>
              <w:rPr>
                <w:sz w:val="20"/>
                <w:szCs w:val="20"/>
              </w:rPr>
            </w:pPr>
            <w:r w:rsidRPr="00D407F2">
              <w:rPr>
                <w:sz w:val="20"/>
                <w:szCs w:val="20"/>
              </w:rPr>
              <w:t>Reizi 3 gados</w:t>
            </w:r>
          </w:p>
        </w:tc>
      </w:tr>
    </w:tbl>
    <w:p w14:paraId="74615AC1" w14:textId="77777777" w:rsidR="000D140B" w:rsidRPr="00D407F2" w:rsidRDefault="000D140B" w:rsidP="000D140B">
      <w:pPr>
        <w:spacing w:before="60"/>
        <w:ind w:left="644"/>
        <w:jc w:val="both"/>
        <w:rPr>
          <w:b/>
        </w:rPr>
      </w:pPr>
    </w:p>
    <w:p w14:paraId="55E395FF" w14:textId="77777777" w:rsidR="000D140B" w:rsidRPr="00D407F2" w:rsidRDefault="000D140B" w:rsidP="000D140B">
      <w:pPr>
        <w:autoSpaceDE w:val="0"/>
        <w:autoSpaceDN w:val="0"/>
        <w:adjustRightInd w:val="0"/>
        <w:spacing w:before="60"/>
        <w:jc w:val="both"/>
      </w:pPr>
    </w:p>
    <w:p w14:paraId="16FE4975" w14:textId="77777777" w:rsidR="000D140B" w:rsidRPr="00D407F2" w:rsidRDefault="000D140B" w:rsidP="000D140B">
      <w:pPr>
        <w:spacing w:before="60"/>
        <w:ind w:left="644" w:hanging="644"/>
        <w:jc w:val="center"/>
        <w:rPr>
          <w:b/>
          <w:szCs w:val="24"/>
        </w:rPr>
      </w:pPr>
      <w:r w:rsidRPr="00D407F2">
        <w:rPr>
          <w:b/>
          <w:szCs w:val="24"/>
        </w:rPr>
        <w:t>Ieguldījumu prioritātes apraksts un  indikatīvās atbalstāmās darbības</w:t>
      </w:r>
    </w:p>
    <w:p w14:paraId="3454BD9C"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szCs w:val="24"/>
        </w:rPr>
        <w:t xml:space="preserve">KP fondu plānošanas perioda 2007.-2013.gadam investīcijas sniedza būtisku ieguldījumu sadarbības stiprināšanā un veicināšanā ar zinātniskajām institūcijām, atbalsts tika sniegts praktiskas ievirzes pētījumu īstenošanai, jo īpaši pētījumiem, kas veikti sadarbībā ar zinātniskajām institūcijām, lai veicinātu zinātņietilpīgu produktu un produktu ar augstu pievienoto vērtību izstrādi un pētījumiem ar augstu komercializācijas potenciālu. </w:t>
      </w:r>
    </w:p>
    <w:p w14:paraId="31FAD4AD"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rPr>
          <w:szCs w:val="24"/>
        </w:rPr>
        <w:t xml:space="preserve">Tāpat, lai veicinātu privātā sektora investīcijas P&amp;A, pilnveidotu pētniecības sektora izpratni par rūpniecības vajadzībām, kā arī veicinātu darbaspēka mobilitāti starp rūpniecības un pētniecības sektoriem, 2007.-2013.gada plānošanas periodā ir  izveidotas vairākas platformas  zinātnieku un komersantu sadarbībai kopīgu rūpniecisko pētījumu veikšanai un jaunu produktu un tehnoloģiju izstrādei  - seši kompetence centri. Tomēr </w:t>
      </w:r>
      <w:r w:rsidRPr="00D407F2">
        <w:t>publiskā un privātā sektora zinātniskā sadarbība joprojām nav apmierinoša, ir samazinājušies ārvalstu saistīto  uzņēmumu ieguldījumi P&amp;A&amp;I.</w:t>
      </w:r>
    </w:p>
    <w:p w14:paraId="7EBDC3DD"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rPr>
          <w:szCs w:val="24"/>
        </w:rPr>
        <w:t>Latvijas produktu un pakalpojumu un konkurētspējas un eksporta apjomu palielināšanai nepieciešama komersantu cieša, komerciālā sadarbība ar zinātni, veicinot privātā sektora interesi ieguldīt P&amp;A.</w:t>
      </w:r>
    </w:p>
    <w:p w14:paraId="510FFF61" w14:textId="1E08BBB7" w:rsidR="000D140B" w:rsidRPr="00D407F2" w:rsidRDefault="000D140B" w:rsidP="00DD6A71">
      <w:pPr>
        <w:numPr>
          <w:ilvl w:val="0"/>
          <w:numId w:val="9"/>
        </w:numPr>
        <w:tabs>
          <w:tab w:val="left" w:pos="709"/>
        </w:tabs>
        <w:autoSpaceDE w:val="0"/>
        <w:autoSpaceDN w:val="0"/>
        <w:adjustRightInd w:val="0"/>
        <w:ind w:left="502" w:hanging="644"/>
        <w:jc w:val="both"/>
        <w:rPr>
          <w:rFonts w:eastAsia="Times New Roman"/>
          <w:szCs w:val="24"/>
          <w:lang w:eastAsia="lv-LV"/>
        </w:rPr>
      </w:pPr>
      <w:r w:rsidRPr="00D407F2">
        <w:rPr>
          <w:szCs w:val="24"/>
        </w:rPr>
        <w:t>Viens no NIP identificētajiem</w:t>
      </w:r>
      <w:r w:rsidRPr="00D407F2">
        <w:rPr>
          <w:rFonts w:eastAsia="Times New Roman"/>
          <w:szCs w:val="24"/>
          <w:lang w:eastAsia="lv-LV"/>
        </w:rPr>
        <w:t xml:space="preserve"> izaicinājumiem ir zema produktivitāte, kas ietekmē Latvijas uzņēmēju starptautisko konkurētspēju, kā vājš inovācijas sniegums. Latvijas rūpniecības produktivitātes līmenis būtiski atpaliek no ES vidējā līmeņa. Pašreizējā zemā inovācijas absorbcija mazina iespējas panākt ātru situācijas uzlabošanos, arī privātā sektora ieguldījumi P&amp;A darbībās 2012.gadā veidoja tikai 24% no kopējiem ieguldījumiem P&amp;A. Lai kāpinātu produktivitāti, inovācijas process ir jāsaista ar salīdzinošo priekšrocību veidošanu, it īpaši Latvijai identificētajos perspektīvajos produktu tirgos. Tāpēc īpaši svarīga ir valsts atbalsta palielināšana jaunu vai nozīmīgi uzlabotu produktu, pakalpojumu un tehnoloģiju izstrādei, kā arī</w:t>
      </w:r>
      <w:r w:rsidRPr="00D407F2">
        <w:rPr>
          <w:rFonts w:eastAsia="Times New Roman"/>
          <w:szCs w:val="24"/>
        </w:rPr>
        <w:t xml:space="preserve"> </w:t>
      </w:r>
      <w:r w:rsidR="00472273" w:rsidRPr="00D407F2">
        <w:rPr>
          <w:rFonts w:eastAsia="Times New Roman"/>
          <w:szCs w:val="24"/>
        </w:rPr>
        <w:t>komersantu</w:t>
      </w:r>
      <w:r w:rsidRPr="00D407F2">
        <w:rPr>
          <w:rFonts w:eastAsia="Times New Roman"/>
          <w:szCs w:val="24"/>
        </w:rPr>
        <w:t xml:space="preserve"> </w:t>
      </w:r>
      <w:r w:rsidRPr="00D407F2">
        <w:rPr>
          <w:rFonts w:eastAsia="Times New Roman"/>
          <w:szCs w:val="24"/>
          <w:lang w:eastAsia="lv-LV"/>
        </w:rPr>
        <w:t xml:space="preserve">motivācijas veicināšanai, tādējādi veicinot arī privātā sektora ieguldījumu palielināšanos. Augsts tehnoloģiskais risks, profesionālo iemaņu trūkums, nepietiekami pašu resursi, ierobežotas iespējas piesaistīt finanšu resursus, nepietiekams nodrošinājums, nestabila (vai negatīva) naudas plūsma un augstais risks ierobežo inovatīvu un tehnoloģiski intensīvu </w:t>
      </w:r>
      <w:r w:rsidR="00472273" w:rsidRPr="00D407F2">
        <w:rPr>
          <w:rFonts w:eastAsia="Times New Roman"/>
          <w:szCs w:val="24"/>
        </w:rPr>
        <w:t>komersantu</w:t>
      </w:r>
      <w:r w:rsidRPr="00D407F2">
        <w:rPr>
          <w:rFonts w:eastAsia="Times New Roman"/>
          <w:szCs w:val="24"/>
          <w:lang w:eastAsia="lv-LV"/>
        </w:rPr>
        <w:t xml:space="preserve"> ar straujas izaugsmes potenciālu attīstību</w:t>
      </w:r>
      <w:r w:rsidRPr="00D407F2">
        <w:rPr>
          <w:vertAlign w:val="superscript"/>
        </w:rPr>
        <w:footnoteReference w:id="14"/>
      </w:r>
      <w:r w:rsidRPr="00D407F2">
        <w:rPr>
          <w:rFonts w:eastAsia="Times New Roman"/>
          <w:szCs w:val="24"/>
          <w:lang w:eastAsia="lv-LV"/>
        </w:rPr>
        <w:t xml:space="preserve">. Līdz ar to atbalsta instrumentiem jākoncentrējas uz izmaksu un riska mazināšanu, sadarbības veicināšanu un prasmju pilnveidošanu. Finansējuma nodrošināšana šādu </w:t>
      </w:r>
      <w:r w:rsidR="00472273" w:rsidRPr="00D407F2">
        <w:rPr>
          <w:rFonts w:eastAsia="Times New Roman"/>
          <w:szCs w:val="24"/>
        </w:rPr>
        <w:t>komersantu</w:t>
      </w:r>
      <w:r w:rsidRPr="00D407F2">
        <w:rPr>
          <w:rFonts w:eastAsia="Times New Roman"/>
          <w:szCs w:val="24"/>
        </w:rPr>
        <w:t>u</w:t>
      </w:r>
      <w:r w:rsidRPr="00D407F2">
        <w:rPr>
          <w:rFonts w:eastAsia="Times New Roman"/>
          <w:szCs w:val="24"/>
          <w:lang w:eastAsia="lv-LV"/>
        </w:rPr>
        <w:t xml:space="preserve"> attīstībai veicinās gan privātā sektora investīciju palielinājumu P&amp;A darbībām, </w:t>
      </w:r>
      <w:r w:rsidRPr="00D407F2">
        <w:rPr>
          <w:rFonts w:eastAsia="Times New Roman"/>
          <w:szCs w:val="24"/>
          <w:lang w:eastAsia="lv-LV"/>
        </w:rPr>
        <w:lastRenderedPageBreak/>
        <w:t xml:space="preserve">gan inovatīvu ideju īstenošanu un tehnoloģiju pārnesi Latvijas tautsaimniecībā, palīdzot radīt produktus un tehnoloģijas ar augstāku pievienoto vērtību un eksporta potenciālu. </w:t>
      </w:r>
    </w:p>
    <w:p w14:paraId="6DC4FD15" w14:textId="77777777" w:rsidR="000D140B" w:rsidRPr="00D407F2" w:rsidRDefault="000D140B" w:rsidP="00DD6A71">
      <w:pPr>
        <w:numPr>
          <w:ilvl w:val="0"/>
          <w:numId w:val="9"/>
        </w:numPr>
        <w:tabs>
          <w:tab w:val="left" w:pos="709"/>
        </w:tabs>
        <w:spacing w:before="60"/>
        <w:ind w:left="502" w:hanging="644"/>
        <w:jc w:val="both"/>
        <w:rPr>
          <w:szCs w:val="24"/>
        </w:rPr>
      </w:pPr>
      <w:r w:rsidRPr="00D407F2">
        <w:rPr>
          <w:rFonts w:eastAsia="Times New Roman"/>
          <w:szCs w:val="24"/>
          <w:lang w:eastAsia="lv-LV"/>
        </w:rPr>
        <w:t xml:space="preserve">Latvijai raksturīgs arī zems P&amp;A rezultātu komercializācijas līmenis un nepietiekama zinātnes un privātā sektora sadarbība. </w:t>
      </w:r>
      <w:r w:rsidRPr="00D407F2">
        <w:rPr>
          <w:rFonts w:eastAsia="Times New Roman"/>
          <w:szCs w:val="24"/>
        </w:rPr>
        <w:t>Komersantiem</w:t>
      </w:r>
      <w:r w:rsidRPr="00D407F2">
        <w:rPr>
          <w:rFonts w:eastAsia="Times New Roman"/>
          <w:szCs w:val="24"/>
          <w:lang w:eastAsia="lv-LV"/>
        </w:rPr>
        <w:t xml:space="preserve"> ir ierobežota pieredze un prasmes identificēt pētniecības produktu attīstības vajadzības ilgtermiņā un iesaistīties pētniecībā agrīnā stadijā. Lielākā daļa </w:t>
      </w:r>
      <w:r w:rsidRPr="00D407F2">
        <w:rPr>
          <w:rFonts w:eastAsia="Times New Roman"/>
          <w:szCs w:val="24"/>
        </w:rPr>
        <w:t>komersantu</w:t>
      </w:r>
      <w:r w:rsidRPr="00D407F2">
        <w:rPr>
          <w:rFonts w:eastAsia="Times New Roman"/>
          <w:szCs w:val="24"/>
          <w:lang w:eastAsia="lv-LV"/>
        </w:rPr>
        <w:t xml:space="preserve"> veikto pētījumu ir eksperimentālās izstrādes stadijā, kas ir ar zemu risku un ļoti tuvu ieviešanai tirgū, tādējādi interese sadarboties ar zinātniskajām institūcijām ir neliela. Līdz ar to nepieciešams izveidot vienotu tehnoloģiju pārneses platformu, kas nav piesaistīta konkrētai zinātniskai institūcijai, vienlaicīgi pilnveidojot rūpnieciskā īpašuma pārvaldību zinātniskajās institūcijās, veicinot pētniecības rezultātu komercializāciju, intelektuālā īpašuma aizsardzību un jaunu produktu un tehnoloģiju attīstību, kā arī palielinot zinātnisko institūciju ienākumus no jaunradīto zināšanu komercializēšanas, tās licencējot vai veidojot jaundibinātus komersantus. </w:t>
      </w:r>
    </w:p>
    <w:p w14:paraId="392E0E75"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t xml:space="preserve">EK Inovācijas savienības rezultātu pārskatā uzsvērts, ka Latvijai ir jāuzlabo augstākās izglītības sistēmas kvalitāte un jāreaģē uz vajadzību labāk saskaņot pētniecisko darbību ar vietējās rūpniecības nozares vajadzībām, vienlaikus nostiprinot rūpniecības nozares spēju īstenot P&amp;A&amp;I darbības. </w:t>
      </w:r>
    </w:p>
    <w:p w14:paraId="36ED73D9"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t xml:space="preserve">RIS3 ietvaros veiktā pētījuma rezultātā izdarītie secinājumi apstiprina augstākminēto, ka  netiek nodrošināta pietiekama sadarbība un koordinācija starp zinātnes, tehnoloģiju attīstības un inovāciju institūcijām, augstāko izglītību un industriju, kā arī to, ka pašreizējā izglītības sistēma nenodrošina atbilstību starp darbaspēka pieprasījumu un piedāvājumu, tāpēc nepieciešams risinājums </w:t>
      </w:r>
      <w:r w:rsidRPr="00D407F2">
        <w:rPr>
          <w:szCs w:val="24"/>
        </w:rPr>
        <w:t>zinātnisko institūciju sasaistei ar augstākās izglītības iestādēm un industriju.</w:t>
      </w:r>
    </w:p>
    <w:p w14:paraId="4E822166"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rPr>
          <w:szCs w:val="24"/>
        </w:rPr>
        <w:t>Lai stiprinātu sadarbību starp zinātniekiem un komersantiem un veicinātu sadarbības iesakņošanos inovāciju sistēmā, ir svarīgi turpināt pirms pāris gadiem uzsākto darbu un nodrošināt atbalsta sniegšanu kompetences centriem, pārskatot un izvērtējot līdzšinējos atbalsta programmas ieviešanas nosacījumus, nodrošinot pētnieciskās darbības labāku saskaņošanu ar vietējo rūpniecības nozaru vajadzībām.</w:t>
      </w:r>
    </w:p>
    <w:p w14:paraId="71483086"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rFonts w:eastAsia="Times New Roman"/>
          <w:szCs w:val="24"/>
          <w:lang w:eastAsia="lv-LV"/>
        </w:rPr>
        <w:t xml:space="preserve">Inovatīvu </w:t>
      </w:r>
      <w:r w:rsidRPr="00D407F2">
        <w:rPr>
          <w:rFonts w:eastAsia="Times New Roman"/>
          <w:szCs w:val="24"/>
        </w:rPr>
        <w:t>komersantu</w:t>
      </w:r>
      <w:r w:rsidRPr="00D407F2">
        <w:rPr>
          <w:rFonts w:eastAsia="Times New Roman"/>
          <w:szCs w:val="24"/>
          <w:lang w:eastAsia="lv-LV"/>
        </w:rPr>
        <w:t xml:space="preserve"> attīstībai ir nepieciešams atbalsts arī finanšu instrumentu veidā, tādējādi pilnveidojot riska kapitāla, tai skaitā agrīnā riska kapitāla sektora attīstību Latvijā un nodrošinot, ka publiskās investīcijas tiek ieguldītas kopā ar privāto finansējumu tādu ideju attīstībā, kurām ir augsts ienesīguma potenciāls. </w:t>
      </w:r>
    </w:p>
    <w:p w14:paraId="797A8926" w14:textId="50162A14" w:rsidR="000D140B" w:rsidRPr="00D407F2" w:rsidRDefault="000D140B" w:rsidP="00DD6A71">
      <w:pPr>
        <w:numPr>
          <w:ilvl w:val="0"/>
          <w:numId w:val="9"/>
        </w:numPr>
        <w:tabs>
          <w:tab w:val="left" w:pos="709"/>
        </w:tabs>
        <w:spacing w:before="60"/>
        <w:ind w:left="502" w:hanging="644"/>
        <w:jc w:val="both"/>
        <w:rPr>
          <w:szCs w:val="24"/>
        </w:rPr>
      </w:pPr>
      <w:r w:rsidRPr="00D407F2">
        <w:rPr>
          <w:szCs w:val="24"/>
        </w:rPr>
        <w:t xml:space="preserve">Tehnoloģiju inkubatori ir viens no elementiem, kas kopā ar </w:t>
      </w:r>
      <w:r w:rsidR="00472273" w:rsidRPr="00D407F2">
        <w:rPr>
          <w:szCs w:val="24"/>
        </w:rPr>
        <w:t>komerc</w:t>
      </w:r>
      <w:r w:rsidRPr="00D407F2">
        <w:rPr>
          <w:szCs w:val="24"/>
        </w:rPr>
        <w:t xml:space="preserve">darbības vides uzlabošanas pasākumiem ļaus būtiski palielināt inovatīvu un tehnoloģiski intensīvo jaundibināto </w:t>
      </w:r>
      <w:r w:rsidRPr="00D407F2">
        <w:rPr>
          <w:rFonts w:eastAsia="Times New Roman"/>
          <w:szCs w:val="24"/>
        </w:rPr>
        <w:t>komersantu</w:t>
      </w:r>
      <w:r w:rsidRPr="00D407F2">
        <w:rPr>
          <w:szCs w:val="24"/>
        </w:rPr>
        <w:t xml:space="preserve"> skaitu Latvijā. Atbalsts tehnoloģiju inkubatoriem jaunu </w:t>
      </w:r>
      <w:r w:rsidRPr="00D407F2">
        <w:rPr>
          <w:rFonts w:eastAsia="Times New Roman"/>
          <w:szCs w:val="24"/>
        </w:rPr>
        <w:t>komersantu</w:t>
      </w:r>
      <w:r w:rsidRPr="00D407F2">
        <w:rPr>
          <w:szCs w:val="24"/>
        </w:rPr>
        <w:t>, kas</w:t>
      </w:r>
      <w:r w:rsidRPr="00D407F2">
        <w:t xml:space="preserve"> vērsti uz inovāciju un tehnoloģiju attīstību ar augstu izaugsmes un eksporta potenciālu,</w:t>
      </w:r>
      <w:r w:rsidRPr="00D407F2">
        <w:rPr>
          <w:szCs w:val="24"/>
        </w:rPr>
        <w:t xml:space="preserve"> izveidei un tehnoloģiski intensīvu ideju dzīvotspējas veicināšanai vērsts uz šādu mērķu sasniegšanu:</w:t>
      </w:r>
    </w:p>
    <w:p w14:paraId="6CEC7C66" w14:textId="618DE8A8" w:rsidR="000D140B" w:rsidRPr="00D407F2" w:rsidRDefault="000D140B" w:rsidP="00DD6A71">
      <w:pPr>
        <w:pStyle w:val="ListParagraph"/>
        <w:numPr>
          <w:ilvl w:val="0"/>
          <w:numId w:val="20"/>
        </w:numPr>
        <w:autoSpaceDE w:val="0"/>
        <w:autoSpaceDN w:val="0"/>
        <w:adjustRightInd w:val="0"/>
        <w:spacing w:before="60"/>
        <w:ind w:left="1701" w:hanging="644"/>
        <w:jc w:val="both"/>
        <w:rPr>
          <w:szCs w:val="24"/>
        </w:rPr>
      </w:pPr>
      <w:r w:rsidRPr="00D407F2">
        <w:rPr>
          <w:szCs w:val="24"/>
        </w:rPr>
        <w:t xml:space="preserve">panākt jaunu, uz </w:t>
      </w:r>
      <w:r w:rsidRPr="00D407F2">
        <w:t>inovāciju un tehnoloģiju attīstību ar augstu izaugsmes un eksporta potenciālu vērstu</w:t>
      </w:r>
      <w:r w:rsidRPr="00D407F2">
        <w:rPr>
          <w:szCs w:val="24"/>
        </w:rPr>
        <w:t xml:space="preserve">, ātri augošu </w:t>
      </w:r>
      <w:r w:rsidR="00472273" w:rsidRPr="00D407F2">
        <w:rPr>
          <w:rFonts w:eastAsia="Times New Roman"/>
          <w:szCs w:val="24"/>
        </w:rPr>
        <w:t>komersantu</w:t>
      </w:r>
      <w:r w:rsidRPr="00D407F2">
        <w:rPr>
          <w:rFonts w:eastAsia="Times New Roman"/>
          <w:szCs w:val="24"/>
        </w:rPr>
        <w:t xml:space="preserve"> </w:t>
      </w:r>
      <w:r w:rsidRPr="00D407F2">
        <w:rPr>
          <w:szCs w:val="24"/>
        </w:rPr>
        <w:t>izveidi;</w:t>
      </w:r>
    </w:p>
    <w:p w14:paraId="476D5029" w14:textId="77777777" w:rsidR="000D140B" w:rsidRPr="00D407F2" w:rsidRDefault="000D140B" w:rsidP="00DD6A71">
      <w:pPr>
        <w:pStyle w:val="ListParagraph"/>
        <w:numPr>
          <w:ilvl w:val="0"/>
          <w:numId w:val="20"/>
        </w:numPr>
        <w:autoSpaceDE w:val="0"/>
        <w:autoSpaceDN w:val="0"/>
        <w:adjustRightInd w:val="0"/>
        <w:spacing w:before="60"/>
        <w:ind w:left="1701" w:hanging="644"/>
        <w:jc w:val="both"/>
        <w:rPr>
          <w:szCs w:val="24"/>
        </w:rPr>
      </w:pPr>
      <w:r w:rsidRPr="00D407F2">
        <w:rPr>
          <w:rFonts w:eastAsia="Times New Roman"/>
          <w:szCs w:val="24"/>
          <w:lang w:eastAsia="lv-LV"/>
        </w:rPr>
        <w:t>nodrošināt augstāko izglītības iestāžu studentiem iespējas iesaistīties saimnieciskajā darbībā;</w:t>
      </w:r>
    </w:p>
    <w:p w14:paraId="47A91F84" w14:textId="1C2357DD" w:rsidR="000D140B" w:rsidRPr="00D407F2" w:rsidRDefault="000D140B" w:rsidP="00DD6A71">
      <w:pPr>
        <w:pStyle w:val="ListParagraph"/>
        <w:numPr>
          <w:ilvl w:val="0"/>
          <w:numId w:val="20"/>
        </w:numPr>
        <w:autoSpaceDE w:val="0"/>
        <w:autoSpaceDN w:val="0"/>
        <w:adjustRightInd w:val="0"/>
        <w:spacing w:before="60"/>
        <w:ind w:left="1701" w:hanging="644"/>
        <w:jc w:val="both"/>
        <w:rPr>
          <w:szCs w:val="24"/>
        </w:rPr>
      </w:pPr>
      <w:r w:rsidRPr="00D407F2">
        <w:rPr>
          <w:szCs w:val="24"/>
        </w:rPr>
        <w:t xml:space="preserve">nodrošināt finansējuma pieejamību visās </w:t>
      </w:r>
      <w:r w:rsidR="00472273" w:rsidRPr="00D407F2">
        <w:rPr>
          <w:rFonts w:eastAsia="Times New Roman"/>
          <w:szCs w:val="24"/>
        </w:rPr>
        <w:t>komersantu</w:t>
      </w:r>
      <w:r w:rsidRPr="00D407F2">
        <w:rPr>
          <w:szCs w:val="24"/>
        </w:rPr>
        <w:t xml:space="preserve"> izaugsmes stadijās;</w:t>
      </w:r>
    </w:p>
    <w:p w14:paraId="3E2AF700" w14:textId="77777777" w:rsidR="000D140B" w:rsidRPr="00D407F2" w:rsidRDefault="000D140B" w:rsidP="00DD6A71">
      <w:pPr>
        <w:pStyle w:val="ListParagraph"/>
        <w:numPr>
          <w:ilvl w:val="0"/>
          <w:numId w:val="20"/>
        </w:numPr>
        <w:autoSpaceDE w:val="0"/>
        <w:autoSpaceDN w:val="0"/>
        <w:adjustRightInd w:val="0"/>
        <w:spacing w:before="60"/>
        <w:ind w:left="1701" w:hanging="644"/>
        <w:jc w:val="both"/>
        <w:rPr>
          <w:rFonts w:eastAsia="Times New Roman"/>
          <w:b/>
          <w:szCs w:val="24"/>
          <w:lang w:eastAsia="lv-LV"/>
        </w:rPr>
      </w:pPr>
      <w:r w:rsidRPr="00D407F2">
        <w:rPr>
          <w:szCs w:val="24"/>
        </w:rPr>
        <w:t xml:space="preserve">piesaistīt privāto finansējumu agrīnam riska kapitālam. </w:t>
      </w:r>
    </w:p>
    <w:p w14:paraId="115291FF" w14:textId="632ABFD7" w:rsidR="000D140B" w:rsidRPr="00D407F2" w:rsidRDefault="000D140B" w:rsidP="00AE2CF3">
      <w:pPr>
        <w:autoSpaceDE w:val="0"/>
        <w:autoSpaceDN w:val="0"/>
        <w:adjustRightInd w:val="0"/>
        <w:spacing w:before="60"/>
        <w:ind w:left="567"/>
        <w:jc w:val="both"/>
        <w:rPr>
          <w:rFonts w:eastAsia="Times New Roman"/>
          <w:b/>
          <w:szCs w:val="24"/>
          <w:lang w:eastAsia="lv-LV"/>
        </w:rPr>
      </w:pPr>
      <w:r w:rsidRPr="00D407F2">
        <w:rPr>
          <w:rFonts w:eastAsia="Times New Roman"/>
          <w:szCs w:val="24"/>
          <w:lang w:eastAsia="lv-LV"/>
        </w:rPr>
        <w:t>Tehnoloģiju inkubatoru efektīvai darbībai nepieciešama to specializācija uz noteiktu tehnoloģiski intensīvu nišu attīstību, nodrošinot kvalitatīvu un pilnvērtīgu pakalpojumu klāstu nelielam</w:t>
      </w:r>
      <w:r w:rsidR="00A908A7" w:rsidRPr="00D407F2">
        <w:rPr>
          <w:rFonts w:eastAsia="Times New Roman"/>
          <w:szCs w:val="24"/>
          <w:lang w:eastAsia="lv-LV"/>
        </w:rPr>
        <w:t xml:space="preserve"> komersantu</w:t>
      </w:r>
      <w:r w:rsidRPr="00D407F2">
        <w:rPr>
          <w:rFonts w:eastAsia="Times New Roman"/>
          <w:szCs w:val="24"/>
          <w:lang w:eastAsia="lv-LV"/>
        </w:rPr>
        <w:t xml:space="preserve"> skaitam.</w:t>
      </w:r>
    </w:p>
    <w:p w14:paraId="27B792B2" w14:textId="2B778186" w:rsidR="000D140B" w:rsidRPr="00D407F2" w:rsidRDefault="000D140B" w:rsidP="00DD6A71">
      <w:pPr>
        <w:numPr>
          <w:ilvl w:val="0"/>
          <w:numId w:val="9"/>
        </w:numPr>
        <w:tabs>
          <w:tab w:val="left" w:pos="709"/>
        </w:tabs>
        <w:spacing w:before="60"/>
        <w:ind w:left="502" w:hanging="644"/>
        <w:jc w:val="both"/>
      </w:pPr>
      <w:r w:rsidRPr="00D407F2">
        <w:t>SAM ietvaros atbalsts paredzēts arī resursu efektivitātes un zaļo inovāciju veicināšanai, tādējādi stiprinot arī vienu no BJRS horizontālajiem mērķa virzieniem</w:t>
      </w:r>
      <w:r w:rsidR="00D571C7" w:rsidRPr="00D407F2">
        <w:t xml:space="preserve"> ,,Mazo un vidējo komersantu konkurētspējas palielināšana’’</w:t>
      </w:r>
      <w:r w:rsidRPr="00D407F2">
        <w:t xml:space="preserve">. </w:t>
      </w:r>
    </w:p>
    <w:p w14:paraId="48836CD6" w14:textId="1CA8600A" w:rsidR="000D140B" w:rsidRPr="00D407F2" w:rsidRDefault="000D140B" w:rsidP="00DD6A71">
      <w:pPr>
        <w:numPr>
          <w:ilvl w:val="0"/>
          <w:numId w:val="9"/>
        </w:numPr>
        <w:tabs>
          <w:tab w:val="left" w:pos="709"/>
        </w:tabs>
        <w:spacing w:before="60"/>
        <w:ind w:left="502" w:hanging="644"/>
        <w:jc w:val="both"/>
        <w:rPr>
          <w:szCs w:val="24"/>
        </w:rPr>
      </w:pPr>
      <w:r w:rsidRPr="00D407F2">
        <w:rPr>
          <w:szCs w:val="24"/>
        </w:rPr>
        <w:lastRenderedPageBreak/>
        <w:t xml:space="preserve">Atbalsts jaunizveidotu komersantu attīstībai ir savstarpēji papildinošs pasākumu kopums, kas ietver gan finanšu pieejamību, gan atvieglotos nosacījumus mikrouzņēmumu dibināšanai, gan konsultatīvā atbalsta sistēmu, cita starpā, nodrošinot informatīvu un konsultatīvu atbalstu un apmācības ideju autoriem, tai skaitā jaunajiem doktorantiem un potenciālajiem </w:t>
      </w:r>
      <w:r w:rsidR="00A908A7" w:rsidRPr="00D407F2">
        <w:rPr>
          <w:szCs w:val="24"/>
        </w:rPr>
        <w:t>komerc</w:t>
      </w:r>
      <w:r w:rsidRPr="00D407F2">
        <w:rPr>
          <w:szCs w:val="24"/>
        </w:rPr>
        <w:t xml:space="preserve">darbības uzsācējiem, lai veidotu izpratni par inovāciju, motivāciju uzsākt saimniecisko darbību un pilnveidotu prasmes </w:t>
      </w:r>
      <w:r w:rsidR="00A908A7" w:rsidRPr="00D407F2">
        <w:rPr>
          <w:szCs w:val="24"/>
        </w:rPr>
        <w:t>komerc</w:t>
      </w:r>
      <w:r w:rsidRPr="00D407F2">
        <w:rPr>
          <w:szCs w:val="24"/>
        </w:rPr>
        <w:t>darbības uzsākšanai. Pasākumi šīs ieguldījumu prioritātes ietvaros būs savstarpēji papildinoši ar atbalstam, kas tiks sniegts MVK konkurētspējas veicināšanas prioritārā virziena ietvaros.</w:t>
      </w:r>
    </w:p>
    <w:p w14:paraId="74F33417"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szCs w:val="24"/>
        </w:rPr>
        <w:t>Paredzētie atbalsta pasākumi ietver visus produktu un tehnoloģiju izstrādes soļus:</w:t>
      </w:r>
    </w:p>
    <w:p w14:paraId="31225B34" w14:textId="77777777" w:rsidR="000D140B" w:rsidRPr="00D407F2" w:rsidRDefault="009A7390" w:rsidP="000D140B">
      <w:pPr>
        <w:spacing w:before="60"/>
        <w:ind w:left="644"/>
        <w:jc w:val="both"/>
        <w:rPr>
          <w:szCs w:val="24"/>
        </w:rPr>
      </w:pPr>
      <w:r w:rsidRPr="00D407F2">
        <w:rPr>
          <w:noProof/>
          <w:szCs w:val="24"/>
          <w:lang w:eastAsia="lv-LV"/>
        </w:rPr>
        <w:drawing>
          <wp:inline distT="0" distB="0" distL="0" distR="0" wp14:anchorId="277FC8BD" wp14:editId="6C44B507">
            <wp:extent cx="6171565" cy="10953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171565" cy="1095375"/>
                    </a:xfrm>
                    <a:prstGeom prst="rect">
                      <a:avLst/>
                    </a:prstGeom>
                    <a:noFill/>
                  </pic:spPr>
                </pic:pic>
              </a:graphicData>
            </a:graphic>
          </wp:inline>
        </w:drawing>
      </w:r>
    </w:p>
    <w:p w14:paraId="0E11B5AE" w14:textId="37BF8B4F" w:rsidR="000D140B" w:rsidRPr="00D407F2" w:rsidRDefault="000D140B" w:rsidP="000D140B">
      <w:pPr>
        <w:spacing w:before="60"/>
        <w:ind w:left="644"/>
        <w:jc w:val="center"/>
        <w:rPr>
          <w:noProof/>
          <w:szCs w:val="24"/>
          <w:lang w:eastAsia="lv-LV"/>
        </w:rPr>
      </w:pPr>
    </w:p>
    <w:p w14:paraId="67F230BF" w14:textId="77777777" w:rsidR="000D140B" w:rsidRPr="00D407F2" w:rsidRDefault="000D140B" w:rsidP="000D140B">
      <w:pPr>
        <w:pStyle w:val="ListParagraph"/>
        <w:spacing w:after="200" w:line="276" w:lineRule="auto"/>
        <w:ind w:left="644"/>
        <w:rPr>
          <w:sz w:val="20"/>
        </w:rPr>
      </w:pPr>
      <w:r w:rsidRPr="00D407F2">
        <w:rPr>
          <w:sz w:val="20"/>
        </w:rPr>
        <w:t>TRL1</w:t>
      </w:r>
      <w:r w:rsidR="009A7390" w:rsidRPr="00D407F2">
        <w:rPr>
          <w:sz w:val="20"/>
          <w:szCs w:val="20"/>
        </w:rPr>
        <w:t>-TRL2</w:t>
      </w:r>
      <w:r w:rsidRPr="00D407F2">
        <w:rPr>
          <w:sz w:val="20"/>
        </w:rPr>
        <w:t xml:space="preserve"> – Atbalsts pētījumiem zinātniskajās institūcijās (IZM ‘pēcdoktorantūras’ programmas ietvaros); </w:t>
      </w:r>
    </w:p>
    <w:p w14:paraId="5144EBC6" w14:textId="02EF4E30" w:rsidR="000D140B" w:rsidRPr="00D407F2" w:rsidRDefault="009A7390" w:rsidP="000D140B">
      <w:pPr>
        <w:pStyle w:val="ListParagraph"/>
        <w:spacing w:after="200" w:line="276" w:lineRule="auto"/>
        <w:ind w:left="644"/>
        <w:rPr>
          <w:sz w:val="20"/>
        </w:rPr>
      </w:pPr>
      <w:r w:rsidRPr="00D407F2">
        <w:rPr>
          <w:sz w:val="20"/>
          <w:szCs w:val="20"/>
        </w:rPr>
        <w:t>TRL2-TRL7</w:t>
      </w:r>
      <w:r w:rsidR="000D140B" w:rsidRPr="00D407F2">
        <w:rPr>
          <w:sz w:val="20"/>
        </w:rPr>
        <w:t xml:space="preserve"> – atbalsts pētījumiem Kompetences centros un inovācijas vaučeriem; </w:t>
      </w:r>
    </w:p>
    <w:p w14:paraId="5C15E358" w14:textId="31973DB0" w:rsidR="000D140B" w:rsidRPr="00D407F2" w:rsidRDefault="009A7390" w:rsidP="000D140B">
      <w:pPr>
        <w:pStyle w:val="ListParagraph"/>
        <w:spacing w:after="200" w:line="276" w:lineRule="auto"/>
        <w:ind w:left="644"/>
        <w:rPr>
          <w:sz w:val="20"/>
        </w:rPr>
      </w:pPr>
      <w:r w:rsidRPr="00D407F2">
        <w:rPr>
          <w:sz w:val="20"/>
          <w:szCs w:val="20"/>
        </w:rPr>
        <w:t>TRL3-TRL7</w:t>
      </w:r>
      <w:r w:rsidR="000D140B" w:rsidRPr="00D407F2">
        <w:rPr>
          <w:sz w:val="20"/>
        </w:rPr>
        <w:t xml:space="preserve"> – atbalsts vienotas tehnoloģiju pārneses platformas ietvaros; </w:t>
      </w:r>
    </w:p>
    <w:p w14:paraId="4EBF8DB2" w14:textId="12264FE6" w:rsidR="000D140B" w:rsidRPr="00D407F2" w:rsidRDefault="009A7390" w:rsidP="000D140B">
      <w:pPr>
        <w:pStyle w:val="ListParagraph"/>
        <w:spacing w:after="200" w:line="276" w:lineRule="auto"/>
        <w:ind w:left="644"/>
        <w:rPr>
          <w:sz w:val="20"/>
        </w:rPr>
      </w:pPr>
      <w:r w:rsidRPr="00D407F2">
        <w:rPr>
          <w:sz w:val="20"/>
          <w:szCs w:val="20"/>
        </w:rPr>
        <w:t>TRL5-TRL9</w:t>
      </w:r>
      <w:r w:rsidR="000D140B" w:rsidRPr="00D407F2">
        <w:rPr>
          <w:sz w:val="20"/>
        </w:rPr>
        <w:t xml:space="preserve"> – atbalsts finanšu instrumentu veidā jaunu produktu un tehnoloģiju ieviešanai ražošanā. </w:t>
      </w:r>
    </w:p>
    <w:p w14:paraId="25ABC0A1"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szCs w:val="24"/>
        </w:rPr>
        <w:t xml:space="preserve">Ieguldījumu prioritāte īstenojama ciešā sasaistē ar 1.1. ieguldījumu prioritāti, kā arī 2.prioritāro virzienu „IKT pieejamība, e-pārvalde un pakalpojumi” un 3.prioritāro virzienu „Mazo un vidējo uzņēmumu konkurētspēja” </w:t>
      </w:r>
      <w:r w:rsidRPr="00D407F2">
        <w:rPr>
          <w:rFonts w:eastAsia="Times New Roman"/>
          <w:szCs w:val="24"/>
          <w:lang w:eastAsia="lv-LV"/>
        </w:rPr>
        <w:t>atbilstoši RIS3 noteiktajam.</w:t>
      </w:r>
    </w:p>
    <w:p w14:paraId="126F5A86" w14:textId="4BF8DEEB" w:rsidR="000D140B" w:rsidRPr="00D407F2" w:rsidRDefault="000D140B" w:rsidP="00DD6A71">
      <w:pPr>
        <w:numPr>
          <w:ilvl w:val="0"/>
          <w:numId w:val="9"/>
        </w:numPr>
        <w:tabs>
          <w:tab w:val="left" w:pos="709"/>
        </w:tabs>
        <w:spacing w:before="60"/>
        <w:ind w:left="502" w:hanging="644"/>
        <w:jc w:val="both"/>
        <w:rPr>
          <w:szCs w:val="24"/>
        </w:rPr>
      </w:pPr>
      <w:r w:rsidRPr="00D407F2">
        <w:rPr>
          <w:rFonts w:eastAsia="Times New Roman"/>
          <w:b/>
          <w:szCs w:val="24"/>
        </w:rPr>
        <w:t xml:space="preserve">SAM Nr. 1.2.1. </w:t>
      </w:r>
      <w:r w:rsidRPr="00D407F2">
        <w:rPr>
          <w:b/>
          <w:szCs w:val="24"/>
        </w:rPr>
        <w:t>Indikatīvās atbalstāmās darbības:</w:t>
      </w:r>
      <w:r w:rsidRPr="00D407F2">
        <w:rPr>
          <w:rFonts w:eastAsia="Times New Roman"/>
          <w:szCs w:val="24"/>
        </w:rPr>
        <w:t xml:space="preserve"> </w:t>
      </w:r>
      <w:r w:rsidRPr="00D407F2">
        <w:rPr>
          <w:szCs w:val="24"/>
        </w:rPr>
        <w:t>atbalsts pētījumu izstrādei atbilstoši privātā sektora vajadzībām, jaunu produktu, pakalpojumu, tehnoloģiju un procesu izstrādei</w:t>
      </w:r>
      <w:r w:rsidR="00E33327" w:rsidRPr="00D407F2">
        <w:rPr>
          <w:szCs w:val="24"/>
        </w:rPr>
        <w:t xml:space="preserve"> un ieviešanai ražošanā</w:t>
      </w:r>
      <w:r w:rsidRPr="00D407F2">
        <w:rPr>
          <w:szCs w:val="24"/>
        </w:rPr>
        <w:t xml:space="preserve">, tai skaitā inovācijas vaučeri MVK, tehnoloģiju pārneses pakalpojumu nodrošināšanai vienotas tehnoloģiju pārneses sistēmas ietvaros, tai skaitā jaunradītā intelektuālā īpašuma aizsardzībai, licenču un sertifikātu sagatavošanai un iesniegšanai, pētniecības rezultātu ar komercializācijas potenciālu sagatavošanai licencēšanai, tīklošanās iespēju radīšanai izglītības un </w:t>
      </w:r>
      <w:r w:rsidR="00AE2CF3" w:rsidRPr="00D407F2">
        <w:rPr>
          <w:szCs w:val="24"/>
        </w:rPr>
        <w:t>zinātniskajām institūcijām</w:t>
      </w:r>
      <w:r w:rsidRPr="00D407F2">
        <w:rPr>
          <w:szCs w:val="24"/>
        </w:rPr>
        <w:t xml:space="preserve">, studentiem un uzņēmējiem inovatīvu </w:t>
      </w:r>
      <w:r w:rsidR="00F21AAF" w:rsidRPr="00D407F2">
        <w:rPr>
          <w:szCs w:val="24"/>
        </w:rPr>
        <w:t xml:space="preserve">starpnozaru </w:t>
      </w:r>
      <w:r w:rsidRPr="00D407F2">
        <w:rPr>
          <w:szCs w:val="24"/>
        </w:rPr>
        <w:t>produktu un pakalpojumu izstrādei, testēšanai izplatīšanai</w:t>
      </w:r>
      <w:r w:rsidR="00F21AAF" w:rsidRPr="00D407F2">
        <w:rPr>
          <w:szCs w:val="24"/>
        </w:rPr>
        <w:t xml:space="preserve"> un ieviešanai tirgū</w:t>
      </w:r>
      <w:r w:rsidRPr="00D407F2">
        <w:rPr>
          <w:szCs w:val="24"/>
        </w:rPr>
        <w:t>.</w:t>
      </w:r>
    </w:p>
    <w:p w14:paraId="54F07429" w14:textId="2C3088EB" w:rsidR="000D140B" w:rsidRPr="002A2B59" w:rsidRDefault="000D140B" w:rsidP="00DD6A71">
      <w:pPr>
        <w:numPr>
          <w:ilvl w:val="0"/>
          <w:numId w:val="9"/>
        </w:numPr>
        <w:spacing w:before="60"/>
        <w:ind w:left="502" w:hanging="644"/>
        <w:jc w:val="both"/>
        <w:rPr>
          <w:szCs w:val="24"/>
        </w:rPr>
      </w:pPr>
      <w:r w:rsidRPr="002A2B59">
        <w:rPr>
          <w:rFonts w:eastAsia="Times New Roman"/>
          <w:b/>
          <w:szCs w:val="24"/>
        </w:rPr>
        <w:t xml:space="preserve">SAM Nr. 1.2.1. </w:t>
      </w:r>
      <w:r w:rsidRPr="002A2B59">
        <w:rPr>
          <w:b/>
          <w:szCs w:val="24"/>
        </w:rPr>
        <w:t>Indikatīv</w:t>
      </w:r>
      <w:r w:rsidR="00790C62" w:rsidRPr="002A2B59">
        <w:rPr>
          <w:b/>
          <w:szCs w:val="24"/>
        </w:rPr>
        <w:t>ās mērķa grupas</w:t>
      </w:r>
      <w:r w:rsidRPr="002A2B59">
        <w:rPr>
          <w:szCs w:val="24"/>
        </w:rPr>
        <w:t xml:space="preserve">: </w:t>
      </w:r>
      <w:r w:rsidRPr="002A2B59">
        <w:rPr>
          <w:rFonts w:eastAsia="Times New Roman"/>
          <w:szCs w:val="24"/>
        </w:rPr>
        <w:t>komersanti</w:t>
      </w:r>
      <w:r w:rsidRPr="002A2B59">
        <w:rPr>
          <w:szCs w:val="24"/>
        </w:rPr>
        <w:t xml:space="preserve">, </w:t>
      </w:r>
      <w:r w:rsidR="00AE31F0" w:rsidRPr="002A2B59">
        <w:rPr>
          <w:rFonts w:eastAsia="Times New Roman"/>
          <w:szCs w:val="24"/>
        </w:rPr>
        <w:t>pašnodarbinātas personas</w:t>
      </w:r>
      <w:r w:rsidRPr="002A2B59">
        <w:rPr>
          <w:szCs w:val="24"/>
        </w:rPr>
        <w:t>, zinātniskās institūcijas, dažādas zinātnes un komersantu sadarbības platformas</w:t>
      </w:r>
      <w:r w:rsidR="002A2B59" w:rsidRPr="002A2B59">
        <w:rPr>
          <w:szCs w:val="24"/>
        </w:rPr>
        <w:t>.</w:t>
      </w:r>
      <w:r w:rsidR="00B04004" w:rsidRPr="002A2B59">
        <w:rPr>
          <w:szCs w:val="24"/>
        </w:rPr>
        <w:t xml:space="preserve"> </w:t>
      </w:r>
    </w:p>
    <w:p w14:paraId="27A52C8D" w14:textId="6AAB3ED3" w:rsidR="000D140B" w:rsidRPr="002A2B59" w:rsidRDefault="000D140B" w:rsidP="00DD6A71">
      <w:pPr>
        <w:numPr>
          <w:ilvl w:val="0"/>
          <w:numId w:val="9"/>
        </w:numPr>
        <w:spacing w:before="60"/>
        <w:ind w:left="502" w:hanging="644"/>
        <w:jc w:val="both"/>
        <w:rPr>
          <w:b/>
          <w:szCs w:val="24"/>
        </w:rPr>
      </w:pPr>
      <w:r w:rsidRPr="002A2B59">
        <w:rPr>
          <w:b/>
          <w:szCs w:val="24"/>
        </w:rPr>
        <w:t>SAM Nr.1.2.1. Projektu atlase</w:t>
      </w:r>
      <w:r w:rsidRPr="002A2B59">
        <w:rPr>
          <w:szCs w:val="24"/>
        </w:rPr>
        <w:t xml:space="preserve">:  skat. </w:t>
      </w:r>
      <w:r w:rsidR="00FB6219" w:rsidRPr="002A2B59">
        <w:rPr>
          <w:szCs w:val="24"/>
        </w:rPr>
        <w:t>pielikumu ,,Projektu atlase’’</w:t>
      </w:r>
      <w:r w:rsidR="002A2B59">
        <w:rPr>
          <w:szCs w:val="24"/>
        </w:rPr>
        <w:t>.</w:t>
      </w:r>
    </w:p>
    <w:p w14:paraId="06AAE708" w14:textId="35F93180" w:rsidR="000D140B" w:rsidRPr="00D407F2" w:rsidRDefault="000D140B" w:rsidP="00DD6A71">
      <w:pPr>
        <w:numPr>
          <w:ilvl w:val="0"/>
          <w:numId w:val="9"/>
        </w:numPr>
        <w:spacing w:before="60"/>
        <w:ind w:left="502" w:hanging="644"/>
        <w:jc w:val="both"/>
        <w:rPr>
          <w:szCs w:val="24"/>
        </w:rPr>
      </w:pPr>
      <w:r w:rsidRPr="00D407F2">
        <w:rPr>
          <w:rFonts w:eastAsia="Times New Roman"/>
          <w:b/>
          <w:szCs w:val="24"/>
        </w:rPr>
        <w:t xml:space="preserve">SAM Nr. 1.2.2. </w:t>
      </w:r>
      <w:r w:rsidRPr="00D407F2">
        <w:rPr>
          <w:b/>
          <w:szCs w:val="24"/>
        </w:rPr>
        <w:t>Indikatīvās atbalstāmās darbības:</w:t>
      </w:r>
      <w:r w:rsidRPr="00D407F2">
        <w:rPr>
          <w:rFonts w:eastAsia="Times New Roman"/>
          <w:szCs w:val="24"/>
        </w:rPr>
        <w:t xml:space="preserve"> </w:t>
      </w:r>
      <w:r w:rsidRPr="00D407F2">
        <w:rPr>
          <w:szCs w:val="24"/>
        </w:rPr>
        <w:t xml:space="preserve">atbalsts inovatīvu un tehnoloģiski intensīvu </w:t>
      </w:r>
      <w:r w:rsidR="00A908A7" w:rsidRPr="00D407F2">
        <w:rPr>
          <w:rFonts w:eastAsia="Times New Roman"/>
          <w:szCs w:val="24"/>
        </w:rPr>
        <w:t>komersantu</w:t>
      </w:r>
      <w:r w:rsidRPr="00D407F2">
        <w:rPr>
          <w:szCs w:val="24"/>
        </w:rPr>
        <w:t xml:space="preserve"> izveidei un attīstībai tehnoloģiju inkubatoros, finansējuma pieejamības nodrošināšana inovatīvu un dzīvotspējīgu ideju attīstīšanai.</w:t>
      </w:r>
    </w:p>
    <w:p w14:paraId="656DCE28" w14:textId="1C2455E6" w:rsidR="000D140B" w:rsidRPr="002A2B59" w:rsidRDefault="000D140B" w:rsidP="00DD6A71">
      <w:pPr>
        <w:numPr>
          <w:ilvl w:val="0"/>
          <w:numId w:val="9"/>
        </w:numPr>
        <w:spacing w:before="60"/>
        <w:ind w:left="502" w:hanging="644"/>
        <w:jc w:val="both"/>
        <w:rPr>
          <w:rFonts w:eastAsia="Times New Roman"/>
          <w:b/>
          <w:szCs w:val="24"/>
          <w:u w:val="single"/>
          <w:lang w:eastAsia="lv-LV"/>
        </w:rPr>
      </w:pPr>
      <w:r w:rsidRPr="002A2B59">
        <w:rPr>
          <w:rFonts w:eastAsia="Times New Roman"/>
          <w:b/>
          <w:szCs w:val="24"/>
        </w:rPr>
        <w:t xml:space="preserve">SAM Nr. 1.2.2. </w:t>
      </w:r>
      <w:r w:rsidRPr="002A2B59">
        <w:rPr>
          <w:b/>
          <w:szCs w:val="24"/>
        </w:rPr>
        <w:t>Indikatīvā mērķa grupa</w:t>
      </w:r>
      <w:r w:rsidRPr="002A2B59">
        <w:rPr>
          <w:szCs w:val="24"/>
        </w:rPr>
        <w:t xml:space="preserve">: </w:t>
      </w:r>
      <w:r w:rsidR="00A908A7" w:rsidRPr="002A2B59">
        <w:rPr>
          <w:rFonts w:eastAsia="Times New Roman"/>
          <w:szCs w:val="24"/>
        </w:rPr>
        <w:t>komersanti</w:t>
      </w:r>
      <w:r w:rsidRPr="002A2B59">
        <w:rPr>
          <w:szCs w:val="24"/>
        </w:rPr>
        <w:t xml:space="preserve">, </w:t>
      </w:r>
      <w:r w:rsidR="00A908A7" w:rsidRPr="002A2B59">
        <w:rPr>
          <w:szCs w:val="24"/>
        </w:rPr>
        <w:t>komerc</w:t>
      </w:r>
      <w:r w:rsidRPr="002A2B59">
        <w:rPr>
          <w:szCs w:val="24"/>
        </w:rPr>
        <w:t>darbības  uzsācēji</w:t>
      </w:r>
      <w:r w:rsidR="002A2B59" w:rsidRPr="002A2B59">
        <w:rPr>
          <w:szCs w:val="24"/>
        </w:rPr>
        <w:t>.</w:t>
      </w:r>
      <w:r w:rsidR="0056752F" w:rsidRPr="002A2B59">
        <w:rPr>
          <w:szCs w:val="24"/>
        </w:rPr>
        <w:t xml:space="preserve"> </w:t>
      </w:r>
      <w:r w:rsidRPr="002A2B59">
        <w:rPr>
          <w:szCs w:val="24"/>
        </w:rPr>
        <w:t xml:space="preserve"> </w:t>
      </w:r>
    </w:p>
    <w:p w14:paraId="28ED8386" w14:textId="77777777" w:rsidR="000D140B" w:rsidRPr="00D407F2" w:rsidRDefault="000D140B" w:rsidP="00AD7881">
      <w:pPr>
        <w:numPr>
          <w:ilvl w:val="0"/>
          <w:numId w:val="9"/>
        </w:numPr>
        <w:spacing w:before="60"/>
        <w:ind w:left="502" w:hanging="644"/>
        <w:jc w:val="both"/>
        <w:rPr>
          <w:rFonts w:eastAsia="Times New Roman"/>
          <w:szCs w:val="24"/>
        </w:rPr>
      </w:pPr>
      <w:r w:rsidRPr="002A2B59">
        <w:rPr>
          <w:rFonts w:eastAsia="Times New Roman"/>
          <w:b/>
          <w:szCs w:val="24"/>
        </w:rPr>
        <w:t>SAM Nr. 1.2.2. Indikatīvie finanšu instrumenti:</w:t>
      </w:r>
      <w:r w:rsidRPr="002A2B59">
        <w:rPr>
          <w:rFonts w:eastAsia="Times New Roman"/>
          <w:szCs w:val="24"/>
        </w:rPr>
        <w:t xml:space="preserve"> agrīnās stadijas riska kapitāls, pirmssēklas un</w:t>
      </w:r>
      <w:r w:rsidRPr="00D407F2">
        <w:rPr>
          <w:rFonts w:eastAsia="Times New Roman"/>
          <w:szCs w:val="24"/>
        </w:rPr>
        <w:t xml:space="preserve"> sēklas finansējums, aizdevumi.</w:t>
      </w:r>
    </w:p>
    <w:p w14:paraId="3ADB69CC" w14:textId="542781E9" w:rsidR="000D140B" w:rsidRPr="00D407F2" w:rsidRDefault="000D140B" w:rsidP="00AD7881">
      <w:pPr>
        <w:numPr>
          <w:ilvl w:val="0"/>
          <w:numId w:val="9"/>
        </w:numPr>
        <w:spacing w:before="60"/>
        <w:ind w:left="502" w:hanging="644"/>
        <w:jc w:val="both"/>
        <w:rPr>
          <w:rFonts w:eastAsia="Times New Roman"/>
          <w:szCs w:val="24"/>
        </w:rPr>
      </w:pPr>
      <w:r w:rsidRPr="00D407F2">
        <w:rPr>
          <w:rFonts w:eastAsia="Times New Roman"/>
          <w:szCs w:val="24"/>
        </w:rPr>
        <w:t xml:space="preserve"> Nepieciešamie valsts intervences veidi un apjomi tiks noteikti, pamatojoties uz regulāri atjaunotu </w:t>
      </w:r>
      <w:r w:rsidR="00335DDC" w:rsidRPr="00D407F2">
        <w:t xml:space="preserve">Finanšu pieejamības </w:t>
      </w:r>
      <w:r w:rsidRPr="00D407F2">
        <w:rPr>
          <w:rFonts w:eastAsia="Times New Roman"/>
          <w:szCs w:val="24"/>
        </w:rPr>
        <w:t xml:space="preserve">tirgus nepilnību analīzi, un piedāvātie instrumenti tiks pielāgoti tirgus situācijai. </w:t>
      </w:r>
    </w:p>
    <w:p w14:paraId="0E7680D8" w14:textId="53AD7860" w:rsidR="000D140B" w:rsidRPr="00D407F2" w:rsidRDefault="000D140B" w:rsidP="00DD6A71">
      <w:pPr>
        <w:numPr>
          <w:ilvl w:val="0"/>
          <w:numId w:val="9"/>
        </w:numPr>
        <w:spacing w:before="60"/>
        <w:ind w:left="502" w:hanging="644"/>
        <w:jc w:val="both"/>
        <w:rPr>
          <w:szCs w:val="24"/>
        </w:rPr>
      </w:pPr>
      <w:r w:rsidRPr="00D407F2">
        <w:rPr>
          <w:b/>
          <w:szCs w:val="24"/>
        </w:rPr>
        <w:t xml:space="preserve">SAM Nr. 1.2.2. Projektu atlase: </w:t>
      </w:r>
      <w:r w:rsidR="00AE2CF3" w:rsidRPr="00D407F2">
        <w:rPr>
          <w:szCs w:val="24"/>
        </w:rPr>
        <w:t>tehnoloģiju</w:t>
      </w:r>
      <w:r w:rsidR="00AE31F0" w:rsidRPr="00D407F2">
        <w:rPr>
          <w:szCs w:val="24"/>
        </w:rPr>
        <w:t xml:space="preserve"> inkubatoriem  tiks</w:t>
      </w:r>
      <w:r w:rsidRPr="00D407F2">
        <w:rPr>
          <w:szCs w:val="24"/>
        </w:rPr>
        <w:t xml:space="preserve"> atlasī</w:t>
      </w:r>
      <w:r w:rsidR="00AE31F0" w:rsidRPr="00D407F2">
        <w:rPr>
          <w:szCs w:val="24"/>
        </w:rPr>
        <w:t>ti</w:t>
      </w:r>
      <w:r w:rsidRPr="00D407F2">
        <w:rPr>
          <w:szCs w:val="24"/>
        </w:rPr>
        <w:t xml:space="preserve"> operator</w:t>
      </w:r>
      <w:r w:rsidR="00AE31F0" w:rsidRPr="00D407F2">
        <w:rPr>
          <w:szCs w:val="24"/>
        </w:rPr>
        <w:t>i</w:t>
      </w:r>
    </w:p>
    <w:p w14:paraId="733987C0" w14:textId="77777777" w:rsidR="000D140B" w:rsidRPr="00D407F2" w:rsidRDefault="000D140B" w:rsidP="000D140B">
      <w:pPr>
        <w:ind w:left="567"/>
        <w:jc w:val="center"/>
        <w:rPr>
          <w:rFonts w:eastAsia="Times New Roman"/>
          <w:b/>
          <w:szCs w:val="24"/>
          <w:lang w:eastAsia="lv-LV"/>
        </w:rPr>
      </w:pPr>
    </w:p>
    <w:p w14:paraId="0119D42E" w14:textId="6A75F592" w:rsidR="000D140B" w:rsidRPr="00D407F2" w:rsidRDefault="00BD4079" w:rsidP="00BD4079">
      <w:pPr>
        <w:tabs>
          <w:tab w:val="left" w:pos="567"/>
        </w:tabs>
        <w:spacing w:before="60"/>
        <w:ind w:left="644"/>
        <w:rPr>
          <w:b/>
          <w:sz w:val="20"/>
          <w:szCs w:val="20"/>
        </w:rPr>
      </w:pPr>
      <w:r w:rsidRPr="00D407F2">
        <w:rPr>
          <w:i/>
          <w:sz w:val="22"/>
        </w:rPr>
        <w:t>Tabula Nr. 2.</w:t>
      </w:r>
      <w:r w:rsidR="004C18A5" w:rsidRPr="00D407F2">
        <w:rPr>
          <w:i/>
          <w:sz w:val="22"/>
        </w:rPr>
        <w:t>5</w:t>
      </w:r>
      <w:r w:rsidRPr="00D407F2">
        <w:rPr>
          <w:i/>
          <w:sz w:val="22"/>
        </w:rPr>
        <w:t>. (3)</w:t>
      </w:r>
    </w:p>
    <w:p w14:paraId="56ED8CE6" w14:textId="77777777" w:rsidR="000D140B" w:rsidRPr="00D407F2" w:rsidRDefault="000D140B" w:rsidP="000D140B">
      <w:pPr>
        <w:tabs>
          <w:tab w:val="left" w:pos="567"/>
        </w:tabs>
        <w:spacing w:before="60"/>
        <w:ind w:left="644"/>
        <w:jc w:val="center"/>
        <w:rPr>
          <w:b/>
        </w:rPr>
      </w:pPr>
    </w:p>
    <w:p w14:paraId="7243497E" w14:textId="77777777" w:rsidR="000D140B" w:rsidRPr="00D407F2" w:rsidRDefault="000D140B" w:rsidP="000D140B">
      <w:pPr>
        <w:tabs>
          <w:tab w:val="left" w:pos="567"/>
        </w:tabs>
        <w:spacing w:before="60"/>
        <w:ind w:left="644"/>
        <w:jc w:val="center"/>
        <w:rPr>
          <w:b/>
        </w:rPr>
      </w:pPr>
      <w:r w:rsidRPr="00D407F2">
        <w:rPr>
          <w:b/>
        </w:rPr>
        <w:t>ERAF kopējie un specifiskie iznākuma rādītāji</w:t>
      </w:r>
    </w:p>
    <w:p w14:paraId="1A674855" w14:textId="77777777" w:rsidR="000D140B" w:rsidRPr="00D407F2" w:rsidRDefault="000D140B" w:rsidP="000D14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705"/>
        <w:gridCol w:w="1723"/>
        <w:gridCol w:w="1435"/>
        <w:gridCol w:w="1788"/>
        <w:gridCol w:w="1301"/>
        <w:gridCol w:w="1309"/>
      </w:tblGrid>
      <w:tr w:rsidR="000D140B" w:rsidRPr="00D407F2" w14:paraId="0B34858F" w14:textId="77777777" w:rsidTr="004B15C2">
        <w:trPr>
          <w:tblHeader/>
        </w:trPr>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4EAB8A" w14:textId="77777777" w:rsidR="000D140B" w:rsidRPr="00D407F2" w:rsidRDefault="000D140B" w:rsidP="004B15C2">
            <w:pPr>
              <w:spacing w:line="256" w:lineRule="auto"/>
              <w:jc w:val="center"/>
            </w:pPr>
            <w:r w:rsidRPr="00D407F2">
              <w:t>ID</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178B9F" w14:textId="77777777" w:rsidR="000D140B" w:rsidRPr="00D407F2" w:rsidRDefault="000D140B" w:rsidP="004B15C2">
            <w:pPr>
              <w:spacing w:line="256" w:lineRule="auto"/>
              <w:jc w:val="center"/>
            </w:pPr>
            <w:r w:rsidRPr="00D407F2">
              <w:t>Rādītājs</w:t>
            </w:r>
          </w:p>
        </w:tc>
        <w:tc>
          <w:tcPr>
            <w:tcW w:w="17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543F55" w14:textId="77777777" w:rsidR="000D140B" w:rsidRPr="00D407F2" w:rsidRDefault="000D140B" w:rsidP="004B15C2">
            <w:pPr>
              <w:spacing w:line="256" w:lineRule="auto"/>
              <w:jc w:val="center"/>
            </w:pPr>
            <w:r w:rsidRPr="00D407F2">
              <w:t>Mērvienība</w:t>
            </w:r>
          </w:p>
        </w:tc>
        <w:tc>
          <w:tcPr>
            <w:tcW w:w="14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0E815D" w14:textId="77777777" w:rsidR="000D140B" w:rsidRPr="00D407F2" w:rsidRDefault="000D140B" w:rsidP="004B15C2">
            <w:pPr>
              <w:spacing w:line="256" w:lineRule="auto"/>
              <w:jc w:val="center"/>
            </w:pPr>
            <w:r w:rsidRPr="00D407F2">
              <w:t>Finansējums avots</w:t>
            </w:r>
          </w:p>
        </w:tc>
        <w:tc>
          <w:tcPr>
            <w:tcW w:w="17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858C54" w14:textId="77777777" w:rsidR="000D140B" w:rsidRPr="00D407F2" w:rsidRDefault="000D140B" w:rsidP="004B15C2">
            <w:pPr>
              <w:spacing w:line="256" w:lineRule="auto"/>
              <w:jc w:val="center"/>
            </w:pPr>
            <w:r w:rsidRPr="00D407F2">
              <w:t>Plānotā vērtība (2023.gadā)</w:t>
            </w:r>
          </w:p>
        </w:tc>
        <w:tc>
          <w:tcPr>
            <w:tcW w:w="1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652730" w14:textId="77777777" w:rsidR="000D140B" w:rsidRPr="00D407F2" w:rsidRDefault="000D140B" w:rsidP="004B15C2">
            <w:pPr>
              <w:spacing w:line="256" w:lineRule="auto"/>
              <w:jc w:val="center"/>
            </w:pPr>
            <w:r w:rsidRPr="00D407F2">
              <w:t>Datu avots</w:t>
            </w:r>
          </w:p>
        </w:tc>
        <w:tc>
          <w:tcPr>
            <w:tcW w:w="1309" w:type="dxa"/>
            <w:tcBorders>
              <w:top w:val="single" w:sz="4" w:space="0" w:color="auto"/>
              <w:left w:val="single" w:sz="4" w:space="0" w:color="auto"/>
              <w:bottom w:val="single" w:sz="4" w:space="0" w:color="auto"/>
              <w:right w:val="single" w:sz="4" w:space="0" w:color="auto"/>
            </w:tcBorders>
            <w:shd w:val="clear" w:color="auto" w:fill="F2F2F2"/>
            <w:hideMark/>
          </w:tcPr>
          <w:p w14:paraId="019D50E1" w14:textId="77777777" w:rsidR="000D140B" w:rsidRPr="00D407F2" w:rsidRDefault="000D140B" w:rsidP="004B15C2">
            <w:pPr>
              <w:spacing w:line="256" w:lineRule="auto"/>
              <w:jc w:val="center"/>
            </w:pPr>
            <w:r w:rsidRPr="00D407F2">
              <w:t>Ziņošanas regularitāte</w:t>
            </w:r>
          </w:p>
        </w:tc>
      </w:tr>
      <w:tr w:rsidR="000D140B" w:rsidRPr="00D407F2" w14:paraId="1FC75ECE"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78F46CCE" w14:textId="652E3706" w:rsidR="000D140B" w:rsidRPr="00D407F2" w:rsidRDefault="000D140B" w:rsidP="004B15C2">
            <w:pPr>
              <w:spacing w:line="256" w:lineRule="auto"/>
            </w:pPr>
            <w:r w:rsidRPr="00D407F2">
              <w:rPr>
                <w:sz w:val="20"/>
                <w:szCs w:val="20"/>
              </w:rPr>
              <w:t>1.2.1.a</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53FF0678" w14:textId="52E4CAAC" w:rsidR="000D140B" w:rsidRPr="00D407F2" w:rsidRDefault="000D140B" w:rsidP="00A908A7">
            <w:pPr>
              <w:spacing w:line="256" w:lineRule="auto"/>
              <w:rPr>
                <w:sz w:val="20"/>
                <w:szCs w:val="20"/>
              </w:rPr>
            </w:pPr>
            <w:r w:rsidRPr="00D407F2">
              <w:rPr>
                <w:sz w:val="20"/>
                <w:szCs w:val="20"/>
              </w:rPr>
              <w:t xml:space="preserve"> Atbalstīto </w:t>
            </w:r>
            <w:r w:rsidR="00A908A7" w:rsidRPr="00D407F2">
              <w:rPr>
                <w:sz w:val="20"/>
                <w:szCs w:val="20"/>
              </w:rPr>
              <w:t>komersantu</w:t>
            </w:r>
            <w:r w:rsidRPr="00D407F2">
              <w:rPr>
                <w:sz w:val="20"/>
                <w:szCs w:val="20"/>
              </w:rPr>
              <w:t xml:space="preserve"> skaits</w:t>
            </w:r>
          </w:p>
        </w:tc>
        <w:tc>
          <w:tcPr>
            <w:tcW w:w="1723" w:type="dxa"/>
            <w:tcBorders>
              <w:top w:val="single" w:sz="4" w:space="0" w:color="auto"/>
              <w:left w:val="single" w:sz="4" w:space="0" w:color="auto"/>
              <w:bottom w:val="single" w:sz="4" w:space="0" w:color="auto"/>
              <w:right w:val="single" w:sz="4" w:space="0" w:color="auto"/>
            </w:tcBorders>
            <w:hideMark/>
          </w:tcPr>
          <w:p w14:paraId="79A813EA" w14:textId="2E4019ED"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4010EE8B"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649C321F" w14:textId="77777777" w:rsidR="000D140B" w:rsidRPr="00D407F2" w:rsidRDefault="000D140B" w:rsidP="004B15C2">
            <w:pPr>
              <w:spacing w:line="256" w:lineRule="auto"/>
              <w:rPr>
                <w:sz w:val="20"/>
                <w:szCs w:val="20"/>
              </w:rPr>
            </w:pPr>
            <w:r w:rsidRPr="00D407F2">
              <w:rPr>
                <w:sz w:val="20"/>
                <w:szCs w:val="20"/>
              </w:rPr>
              <w:t>450</w:t>
            </w:r>
          </w:p>
          <w:p w14:paraId="573BB11E" w14:textId="77777777" w:rsidR="000D140B" w:rsidRPr="00D407F2" w:rsidRDefault="000D140B" w:rsidP="004B15C2">
            <w:pPr>
              <w:spacing w:line="256" w:lineRule="auto"/>
              <w:rPr>
                <w:sz w:val="20"/>
                <w:szCs w:val="20"/>
              </w:rPr>
            </w:pPr>
          </w:p>
        </w:tc>
        <w:tc>
          <w:tcPr>
            <w:tcW w:w="1301" w:type="dxa"/>
            <w:tcBorders>
              <w:top w:val="single" w:sz="4" w:space="0" w:color="auto"/>
              <w:left w:val="single" w:sz="4" w:space="0" w:color="auto"/>
              <w:bottom w:val="single" w:sz="4" w:space="0" w:color="auto"/>
              <w:right w:val="single" w:sz="4" w:space="0" w:color="auto"/>
            </w:tcBorders>
            <w:hideMark/>
          </w:tcPr>
          <w:p w14:paraId="2806AE48"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hideMark/>
          </w:tcPr>
          <w:p w14:paraId="2358C697"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2A8BFE1C"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3E8CD768" w14:textId="3901C6B5" w:rsidR="000D140B" w:rsidRPr="00D407F2" w:rsidRDefault="000D140B" w:rsidP="004B15C2">
            <w:pPr>
              <w:spacing w:line="256" w:lineRule="auto"/>
              <w:rPr>
                <w:sz w:val="20"/>
                <w:szCs w:val="20"/>
              </w:rPr>
            </w:pPr>
            <w:r w:rsidRPr="00D407F2">
              <w:rPr>
                <w:sz w:val="20"/>
                <w:szCs w:val="20"/>
              </w:rPr>
              <w:t>1.2.1.b</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3C309111" w14:textId="6C2F7316" w:rsidR="000D140B" w:rsidRPr="00D407F2" w:rsidRDefault="000D140B" w:rsidP="004B15C2">
            <w:pPr>
              <w:spacing w:line="256" w:lineRule="auto"/>
              <w:rPr>
                <w:sz w:val="20"/>
                <w:szCs w:val="20"/>
              </w:rPr>
            </w:pPr>
            <w:r w:rsidRPr="00D407F2">
              <w:rPr>
                <w:sz w:val="20"/>
                <w:szCs w:val="20"/>
              </w:rPr>
              <w:t xml:space="preserve"> Atbalstīto </w:t>
            </w:r>
            <w:r w:rsidR="00A908A7" w:rsidRPr="00D407F2">
              <w:rPr>
                <w:sz w:val="20"/>
                <w:szCs w:val="20"/>
              </w:rPr>
              <w:t>komersantu</w:t>
            </w:r>
            <w:r w:rsidRPr="00D407F2">
              <w:rPr>
                <w:sz w:val="20"/>
                <w:szCs w:val="20"/>
              </w:rPr>
              <w:t xml:space="preserve"> skaits, kas saņem grantus </w:t>
            </w:r>
          </w:p>
        </w:tc>
        <w:tc>
          <w:tcPr>
            <w:tcW w:w="1723" w:type="dxa"/>
            <w:tcBorders>
              <w:top w:val="single" w:sz="4" w:space="0" w:color="auto"/>
              <w:left w:val="single" w:sz="4" w:space="0" w:color="auto"/>
              <w:bottom w:val="single" w:sz="4" w:space="0" w:color="auto"/>
              <w:right w:val="single" w:sz="4" w:space="0" w:color="auto"/>
            </w:tcBorders>
            <w:hideMark/>
          </w:tcPr>
          <w:p w14:paraId="2E39FC50" w14:textId="735EF299"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01915951"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401C1A25" w14:textId="77777777" w:rsidR="000D140B" w:rsidRPr="00D407F2" w:rsidRDefault="000D140B" w:rsidP="004B15C2">
            <w:pPr>
              <w:spacing w:line="256" w:lineRule="auto"/>
              <w:rPr>
                <w:sz w:val="20"/>
                <w:szCs w:val="20"/>
              </w:rPr>
            </w:pPr>
            <w:r w:rsidRPr="00D407F2">
              <w:rPr>
                <w:sz w:val="20"/>
                <w:szCs w:val="20"/>
              </w:rPr>
              <w:t>450</w:t>
            </w:r>
          </w:p>
          <w:p w14:paraId="1123CD3F" w14:textId="77777777" w:rsidR="000D140B" w:rsidRPr="00D407F2" w:rsidRDefault="000D140B" w:rsidP="004B15C2">
            <w:pPr>
              <w:spacing w:line="256" w:lineRule="auto"/>
              <w:rPr>
                <w:sz w:val="20"/>
                <w:szCs w:val="20"/>
              </w:rPr>
            </w:pPr>
          </w:p>
        </w:tc>
        <w:tc>
          <w:tcPr>
            <w:tcW w:w="1301" w:type="dxa"/>
            <w:tcBorders>
              <w:top w:val="single" w:sz="4" w:space="0" w:color="auto"/>
              <w:left w:val="single" w:sz="4" w:space="0" w:color="auto"/>
              <w:bottom w:val="single" w:sz="4" w:space="0" w:color="auto"/>
              <w:right w:val="single" w:sz="4" w:space="0" w:color="auto"/>
            </w:tcBorders>
            <w:hideMark/>
          </w:tcPr>
          <w:p w14:paraId="258593A0"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hideMark/>
          </w:tcPr>
          <w:p w14:paraId="107D1B46"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16F4EA2F"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57A03C0E" w14:textId="1430EC51" w:rsidR="000D140B" w:rsidRPr="00D407F2" w:rsidRDefault="000D140B" w:rsidP="004B15C2">
            <w:pPr>
              <w:spacing w:line="256" w:lineRule="auto"/>
              <w:rPr>
                <w:sz w:val="20"/>
                <w:szCs w:val="20"/>
              </w:rPr>
            </w:pPr>
            <w:r w:rsidRPr="00D407F2">
              <w:rPr>
                <w:sz w:val="20"/>
                <w:szCs w:val="20"/>
              </w:rPr>
              <w:t>1.2.1.c</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392CD4A8" w14:textId="1C8DCF18" w:rsidR="000D140B" w:rsidRPr="00D407F2" w:rsidRDefault="000D140B" w:rsidP="004B15C2">
            <w:pPr>
              <w:spacing w:line="256" w:lineRule="auto"/>
              <w:rPr>
                <w:sz w:val="20"/>
                <w:szCs w:val="20"/>
              </w:rPr>
            </w:pPr>
            <w:r w:rsidRPr="00D407F2">
              <w:rPr>
                <w:sz w:val="20"/>
                <w:szCs w:val="20"/>
              </w:rPr>
              <w:t xml:space="preserve">To </w:t>
            </w:r>
            <w:r w:rsidR="00A908A7" w:rsidRPr="00D407F2">
              <w:rPr>
                <w:sz w:val="20"/>
                <w:szCs w:val="20"/>
              </w:rPr>
              <w:t>komersantu</w:t>
            </w:r>
            <w:r w:rsidRPr="00D407F2">
              <w:rPr>
                <w:sz w:val="20"/>
                <w:szCs w:val="20"/>
              </w:rPr>
              <w:t xml:space="preserve"> skaits, kuri saņem atbalstu, lai laistu tirgū jaunus produktus un uzlabotas tehnoloģijas</w:t>
            </w:r>
          </w:p>
        </w:tc>
        <w:tc>
          <w:tcPr>
            <w:tcW w:w="1723" w:type="dxa"/>
            <w:tcBorders>
              <w:top w:val="single" w:sz="4" w:space="0" w:color="auto"/>
              <w:left w:val="single" w:sz="4" w:space="0" w:color="auto"/>
              <w:bottom w:val="single" w:sz="4" w:space="0" w:color="auto"/>
              <w:right w:val="single" w:sz="4" w:space="0" w:color="auto"/>
            </w:tcBorders>
            <w:hideMark/>
          </w:tcPr>
          <w:p w14:paraId="07E6F645" w14:textId="074E9AC6"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42826240"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1EFFF909" w14:textId="77777777" w:rsidR="000D140B" w:rsidRPr="00D407F2" w:rsidRDefault="000D140B" w:rsidP="004B15C2">
            <w:pPr>
              <w:spacing w:line="256" w:lineRule="auto"/>
              <w:rPr>
                <w:sz w:val="20"/>
                <w:szCs w:val="20"/>
              </w:rPr>
            </w:pPr>
            <w:r w:rsidRPr="00D407F2">
              <w:rPr>
                <w:sz w:val="20"/>
                <w:szCs w:val="20"/>
              </w:rPr>
              <w:t>450</w:t>
            </w:r>
          </w:p>
        </w:tc>
        <w:tc>
          <w:tcPr>
            <w:tcW w:w="1301" w:type="dxa"/>
            <w:tcBorders>
              <w:top w:val="single" w:sz="4" w:space="0" w:color="auto"/>
              <w:left w:val="single" w:sz="4" w:space="0" w:color="auto"/>
              <w:bottom w:val="single" w:sz="4" w:space="0" w:color="auto"/>
              <w:right w:val="single" w:sz="4" w:space="0" w:color="auto"/>
            </w:tcBorders>
            <w:hideMark/>
          </w:tcPr>
          <w:p w14:paraId="5D018232"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1DEC8D49"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5F989F4E" w14:textId="77777777" w:rsidTr="004B15C2">
        <w:tc>
          <w:tcPr>
            <w:tcW w:w="876" w:type="dxa"/>
            <w:tcBorders>
              <w:top w:val="single" w:sz="4" w:space="0" w:color="auto"/>
              <w:left w:val="single" w:sz="4" w:space="0" w:color="auto"/>
              <w:bottom w:val="single" w:sz="4" w:space="0" w:color="auto"/>
              <w:right w:val="single" w:sz="4" w:space="0" w:color="auto"/>
            </w:tcBorders>
          </w:tcPr>
          <w:p w14:paraId="4CC8DD8C" w14:textId="30F1AA55" w:rsidR="000D140B" w:rsidRPr="00D407F2" w:rsidRDefault="000D140B" w:rsidP="004B15C2">
            <w:pPr>
              <w:spacing w:line="256" w:lineRule="auto"/>
              <w:rPr>
                <w:sz w:val="20"/>
                <w:szCs w:val="20"/>
              </w:rPr>
            </w:pPr>
            <w:r w:rsidRPr="00D407F2">
              <w:rPr>
                <w:sz w:val="20"/>
                <w:szCs w:val="20"/>
              </w:rPr>
              <w:t>1.2.1. d</w:t>
            </w:r>
          </w:p>
        </w:tc>
        <w:tc>
          <w:tcPr>
            <w:tcW w:w="1705" w:type="dxa"/>
            <w:tcBorders>
              <w:top w:val="single" w:sz="4" w:space="0" w:color="auto"/>
              <w:left w:val="single" w:sz="4" w:space="0" w:color="auto"/>
              <w:bottom w:val="single" w:sz="4" w:space="0" w:color="auto"/>
              <w:right w:val="single" w:sz="4" w:space="0" w:color="auto"/>
            </w:tcBorders>
          </w:tcPr>
          <w:p w14:paraId="50E820D8" w14:textId="77777777" w:rsidR="000D140B" w:rsidRPr="00D407F2" w:rsidRDefault="000D140B" w:rsidP="004B15C2">
            <w:pPr>
              <w:spacing w:line="256" w:lineRule="auto"/>
              <w:rPr>
                <w:sz w:val="20"/>
                <w:szCs w:val="20"/>
              </w:rPr>
            </w:pPr>
            <w:r w:rsidRPr="00D407F2">
              <w:rPr>
                <w:sz w:val="20"/>
                <w:szCs w:val="20"/>
              </w:rPr>
              <w:t>Atbalstīto pētniecības rezultātu komercializācijas projektu skaits</w:t>
            </w:r>
          </w:p>
        </w:tc>
        <w:tc>
          <w:tcPr>
            <w:tcW w:w="1723" w:type="dxa"/>
            <w:tcBorders>
              <w:top w:val="single" w:sz="4" w:space="0" w:color="auto"/>
              <w:left w:val="single" w:sz="4" w:space="0" w:color="auto"/>
              <w:bottom w:val="single" w:sz="4" w:space="0" w:color="auto"/>
              <w:right w:val="single" w:sz="4" w:space="0" w:color="auto"/>
            </w:tcBorders>
          </w:tcPr>
          <w:p w14:paraId="7440E844" w14:textId="77777777" w:rsidR="000D140B" w:rsidRPr="00D407F2" w:rsidRDefault="000D140B" w:rsidP="004B15C2">
            <w:pPr>
              <w:spacing w:line="256" w:lineRule="auto"/>
              <w:rPr>
                <w:sz w:val="20"/>
                <w:szCs w:val="20"/>
              </w:rPr>
            </w:pPr>
            <w:r w:rsidRPr="00D407F2">
              <w:rPr>
                <w:sz w:val="20"/>
                <w:szCs w:val="20"/>
              </w:rPr>
              <w:t>skaits</w:t>
            </w:r>
          </w:p>
        </w:tc>
        <w:tc>
          <w:tcPr>
            <w:tcW w:w="1435" w:type="dxa"/>
            <w:tcBorders>
              <w:top w:val="single" w:sz="4" w:space="0" w:color="auto"/>
              <w:left w:val="single" w:sz="4" w:space="0" w:color="auto"/>
              <w:bottom w:val="single" w:sz="4" w:space="0" w:color="auto"/>
              <w:right w:val="single" w:sz="4" w:space="0" w:color="auto"/>
            </w:tcBorders>
          </w:tcPr>
          <w:p w14:paraId="791B64D2"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2AF7D0B0" w14:textId="77777777" w:rsidR="000D140B" w:rsidRPr="00D407F2" w:rsidRDefault="000D140B" w:rsidP="004B15C2">
            <w:pPr>
              <w:spacing w:line="256" w:lineRule="auto"/>
              <w:rPr>
                <w:sz w:val="20"/>
                <w:szCs w:val="20"/>
              </w:rPr>
            </w:pPr>
            <w:r w:rsidRPr="00D407F2">
              <w:rPr>
                <w:sz w:val="20"/>
                <w:szCs w:val="20"/>
              </w:rPr>
              <w:t>100</w:t>
            </w:r>
          </w:p>
        </w:tc>
        <w:tc>
          <w:tcPr>
            <w:tcW w:w="1301" w:type="dxa"/>
            <w:tcBorders>
              <w:top w:val="single" w:sz="4" w:space="0" w:color="auto"/>
              <w:left w:val="single" w:sz="4" w:space="0" w:color="auto"/>
              <w:bottom w:val="single" w:sz="4" w:space="0" w:color="auto"/>
              <w:right w:val="single" w:sz="4" w:space="0" w:color="auto"/>
            </w:tcBorders>
          </w:tcPr>
          <w:p w14:paraId="000DC848"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2BC92B8E"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277058D2" w14:textId="77777777" w:rsidTr="004B15C2">
        <w:tc>
          <w:tcPr>
            <w:tcW w:w="876" w:type="dxa"/>
            <w:tcBorders>
              <w:top w:val="single" w:sz="4" w:space="0" w:color="auto"/>
              <w:left w:val="single" w:sz="4" w:space="0" w:color="auto"/>
              <w:bottom w:val="single" w:sz="4" w:space="0" w:color="auto"/>
              <w:right w:val="single" w:sz="4" w:space="0" w:color="auto"/>
            </w:tcBorders>
          </w:tcPr>
          <w:p w14:paraId="7D246E11" w14:textId="42203E58" w:rsidR="000D140B" w:rsidRPr="00D407F2" w:rsidRDefault="000D140B" w:rsidP="004B15C2">
            <w:pPr>
              <w:spacing w:line="256" w:lineRule="auto"/>
              <w:rPr>
                <w:sz w:val="20"/>
                <w:szCs w:val="20"/>
              </w:rPr>
            </w:pPr>
            <w:r w:rsidRPr="00D407F2">
              <w:rPr>
                <w:sz w:val="20"/>
                <w:szCs w:val="20"/>
              </w:rPr>
              <w:t>1.2.2.a</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tcPr>
          <w:p w14:paraId="799F703E" w14:textId="6D94433E" w:rsidR="000D140B" w:rsidRPr="00D407F2" w:rsidRDefault="000D140B" w:rsidP="004B15C2">
            <w:pPr>
              <w:spacing w:line="256" w:lineRule="auto"/>
              <w:rPr>
                <w:sz w:val="20"/>
                <w:szCs w:val="20"/>
              </w:rPr>
            </w:pPr>
            <w:r w:rsidRPr="00D407F2">
              <w:rPr>
                <w:sz w:val="20"/>
                <w:szCs w:val="20"/>
              </w:rPr>
              <w:t xml:space="preserve"> Atbalstīto </w:t>
            </w:r>
            <w:r w:rsidR="00A908A7" w:rsidRPr="00D407F2">
              <w:rPr>
                <w:sz w:val="20"/>
                <w:szCs w:val="20"/>
              </w:rPr>
              <w:t>komersantu</w:t>
            </w:r>
            <w:r w:rsidRPr="00D407F2">
              <w:rPr>
                <w:sz w:val="20"/>
                <w:szCs w:val="20"/>
              </w:rPr>
              <w:t xml:space="preserve"> skaits</w:t>
            </w:r>
          </w:p>
        </w:tc>
        <w:tc>
          <w:tcPr>
            <w:tcW w:w="1723" w:type="dxa"/>
            <w:tcBorders>
              <w:top w:val="single" w:sz="4" w:space="0" w:color="auto"/>
              <w:left w:val="single" w:sz="4" w:space="0" w:color="auto"/>
              <w:bottom w:val="single" w:sz="4" w:space="0" w:color="auto"/>
              <w:right w:val="single" w:sz="4" w:space="0" w:color="auto"/>
            </w:tcBorders>
          </w:tcPr>
          <w:p w14:paraId="74A1F447" w14:textId="6BE48CE5"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tcPr>
          <w:p w14:paraId="04254E71"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263F0843" w14:textId="77777777" w:rsidR="000D140B" w:rsidRPr="00D407F2" w:rsidRDefault="000D140B" w:rsidP="004B15C2">
            <w:pPr>
              <w:spacing w:line="256" w:lineRule="auto"/>
              <w:rPr>
                <w:sz w:val="20"/>
                <w:szCs w:val="20"/>
              </w:rPr>
            </w:pPr>
            <w:r w:rsidRPr="00D407F2">
              <w:rPr>
                <w:sz w:val="20"/>
                <w:szCs w:val="20"/>
              </w:rPr>
              <w:t xml:space="preserve"> 100</w:t>
            </w:r>
          </w:p>
        </w:tc>
        <w:tc>
          <w:tcPr>
            <w:tcW w:w="1301" w:type="dxa"/>
            <w:tcBorders>
              <w:top w:val="single" w:sz="4" w:space="0" w:color="auto"/>
              <w:left w:val="single" w:sz="4" w:space="0" w:color="auto"/>
              <w:bottom w:val="single" w:sz="4" w:space="0" w:color="auto"/>
              <w:right w:val="single" w:sz="4" w:space="0" w:color="auto"/>
            </w:tcBorders>
          </w:tcPr>
          <w:p w14:paraId="5B2CC98E"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603D36E8"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091D887E" w14:textId="77777777" w:rsidTr="004B15C2">
        <w:tc>
          <w:tcPr>
            <w:tcW w:w="876" w:type="dxa"/>
            <w:tcBorders>
              <w:top w:val="single" w:sz="4" w:space="0" w:color="auto"/>
              <w:left w:val="single" w:sz="4" w:space="0" w:color="auto"/>
              <w:bottom w:val="single" w:sz="4" w:space="0" w:color="auto"/>
              <w:right w:val="single" w:sz="4" w:space="0" w:color="auto"/>
            </w:tcBorders>
          </w:tcPr>
          <w:p w14:paraId="1C0C3167" w14:textId="6A048A09" w:rsidR="000D140B" w:rsidRPr="00D407F2" w:rsidRDefault="000D140B" w:rsidP="004B15C2">
            <w:pPr>
              <w:spacing w:line="256" w:lineRule="auto"/>
              <w:rPr>
                <w:sz w:val="20"/>
                <w:szCs w:val="20"/>
              </w:rPr>
            </w:pPr>
            <w:r w:rsidRPr="00D407F2">
              <w:rPr>
                <w:sz w:val="20"/>
                <w:szCs w:val="20"/>
              </w:rPr>
              <w:t>1.2.2.b</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tcPr>
          <w:p w14:paraId="1AD01057" w14:textId="39FE1245" w:rsidR="000D140B" w:rsidRPr="00D407F2" w:rsidRDefault="000D140B" w:rsidP="004B15C2">
            <w:pPr>
              <w:spacing w:line="256" w:lineRule="auto"/>
              <w:rPr>
                <w:sz w:val="20"/>
                <w:szCs w:val="20"/>
              </w:rPr>
            </w:pPr>
            <w:r w:rsidRPr="00D407F2">
              <w:rPr>
                <w:sz w:val="20"/>
                <w:szCs w:val="20"/>
              </w:rPr>
              <w:t xml:space="preserve">Atbalstīto jaunizveidoto </w:t>
            </w:r>
            <w:r w:rsidR="00A908A7" w:rsidRPr="00D407F2">
              <w:rPr>
                <w:sz w:val="20"/>
                <w:szCs w:val="20"/>
              </w:rPr>
              <w:t>komersantu</w:t>
            </w:r>
            <w:r w:rsidRPr="00D407F2">
              <w:rPr>
                <w:sz w:val="20"/>
                <w:szCs w:val="20"/>
              </w:rPr>
              <w:t xml:space="preserve"> skaits </w:t>
            </w:r>
          </w:p>
        </w:tc>
        <w:tc>
          <w:tcPr>
            <w:tcW w:w="1723" w:type="dxa"/>
            <w:tcBorders>
              <w:top w:val="single" w:sz="4" w:space="0" w:color="auto"/>
              <w:left w:val="single" w:sz="4" w:space="0" w:color="auto"/>
              <w:bottom w:val="single" w:sz="4" w:space="0" w:color="auto"/>
              <w:right w:val="single" w:sz="4" w:space="0" w:color="auto"/>
            </w:tcBorders>
          </w:tcPr>
          <w:p w14:paraId="3B0F9DDE" w14:textId="630FBC41"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tcPr>
          <w:p w14:paraId="61281354"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597A7ADF" w14:textId="77777777" w:rsidR="000D140B" w:rsidRPr="00D407F2" w:rsidRDefault="000D140B" w:rsidP="004B15C2">
            <w:pPr>
              <w:spacing w:line="256" w:lineRule="auto"/>
              <w:rPr>
                <w:sz w:val="20"/>
                <w:szCs w:val="20"/>
              </w:rPr>
            </w:pPr>
            <w:r w:rsidRPr="00D407F2">
              <w:rPr>
                <w:sz w:val="20"/>
                <w:szCs w:val="20"/>
              </w:rPr>
              <w:t>80</w:t>
            </w:r>
          </w:p>
        </w:tc>
        <w:tc>
          <w:tcPr>
            <w:tcW w:w="1301" w:type="dxa"/>
            <w:tcBorders>
              <w:top w:val="single" w:sz="4" w:space="0" w:color="auto"/>
              <w:left w:val="single" w:sz="4" w:space="0" w:color="auto"/>
              <w:bottom w:val="single" w:sz="4" w:space="0" w:color="auto"/>
              <w:right w:val="single" w:sz="4" w:space="0" w:color="auto"/>
            </w:tcBorders>
          </w:tcPr>
          <w:p w14:paraId="4AC8926E"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0BA66280"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699EEC4A" w14:textId="77777777" w:rsidTr="004B15C2">
        <w:tc>
          <w:tcPr>
            <w:tcW w:w="876" w:type="dxa"/>
            <w:tcBorders>
              <w:top w:val="single" w:sz="4" w:space="0" w:color="auto"/>
              <w:left w:val="single" w:sz="4" w:space="0" w:color="auto"/>
              <w:bottom w:val="single" w:sz="4" w:space="0" w:color="auto"/>
              <w:right w:val="single" w:sz="4" w:space="0" w:color="auto"/>
            </w:tcBorders>
          </w:tcPr>
          <w:p w14:paraId="4D0A01E5" w14:textId="4B3073D4" w:rsidR="000D140B" w:rsidRPr="00D407F2" w:rsidRDefault="000D140B" w:rsidP="004B15C2">
            <w:pPr>
              <w:spacing w:line="256" w:lineRule="auto"/>
              <w:rPr>
                <w:sz w:val="20"/>
                <w:szCs w:val="20"/>
              </w:rPr>
            </w:pPr>
            <w:r w:rsidRPr="00D407F2">
              <w:rPr>
                <w:sz w:val="20"/>
                <w:szCs w:val="20"/>
              </w:rPr>
              <w:t>1.2.2.c</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tcPr>
          <w:p w14:paraId="13F789E8" w14:textId="6DB5E59F" w:rsidR="000D140B" w:rsidRPr="00D407F2" w:rsidRDefault="000D140B" w:rsidP="00A908A7">
            <w:pPr>
              <w:spacing w:line="256" w:lineRule="auto"/>
              <w:rPr>
                <w:sz w:val="20"/>
                <w:szCs w:val="20"/>
              </w:rPr>
            </w:pPr>
            <w:r w:rsidRPr="00D407F2">
              <w:rPr>
                <w:sz w:val="20"/>
                <w:szCs w:val="20"/>
              </w:rPr>
              <w:t>Privātas investīcijas, kas papildina valsts atbalstu</w:t>
            </w:r>
            <w:r w:rsidR="00A908A7" w:rsidRPr="00D407F2">
              <w:rPr>
                <w:sz w:val="20"/>
                <w:szCs w:val="20"/>
              </w:rPr>
              <w:t xml:space="preserve"> komersantiem</w:t>
            </w:r>
            <w:r w:rsidRPr="00D407F2">
              <w:rPr>
                <w:sz w:val="20"/>
                <w:szCs w:val="20"/>
              </w:rPr>
              <w:t xml:space="preserve"> (ne-granti) </w:t>
            </w:r>
          </w:p>
        </w:tc>
        <w:tc>
          <w:tcPr>
            <w:tcW w:w="1723" w:type="dxa"/>
            <w:tcBorders>
              <w:top w:val="single" w:sz="4" w:space="0" w:color="auto"/>
              <w:left w:val="single" w:sz="4" w:space="0" w:color="auto"/>
              <w:bottom w:val="single" w:sz="4" w:space="0" w:color="auto"/>
              <w:right w:val="single" w:sz="4" w:space="0" w:color="auto"/>
            </w:tcBorders>
          </w:tcPr>
          <w:p w14:paraId="1A724959" w14:textId="77777777" w:rsidR="000D140B" w:rsidRPr="00D407F2" w:rsidRDefault="000D140B" w:rsidP="004B15C2">
            <w:pPr>
              <w:spacing w:line="256" w:lineRule="auto"/>
              <w:rPr>
                <w:sz w:val="20"/>
                <w:szCs w:val="20"/>
              </w:rPr>
            </w:pPr>
            <w:r w:rsidRPr="00D407F2">
              <w:rPr>
                <w:sz w:val="20"/>
                <w:szCs w:val="20"/>
              </w:rPr>
              <w:t>Milj. EUR</w:t>
            </w:r>
          </w:p>
        </w:tc>
        <w:tc>
          <w:tcPr>
            <w:tcW w:w="1435" w:type="dxa"/>
            <w:tcBorders>
              <w:top w:val="single" w:sz="4" w:space="0" w:color="auto"/>
              <w:left w:val="single" w:sz="4" w:space="0" w:color="auto"/>
              <w:bottom w:val="single" w:sz="4" w:space="0" w:color="auto"/>
              <w:right w:val="single" w:sz="4" w:space="0" w:color="auto"/>
            </w:tcBorders>
          </w:tcPr>
          <w:p w14:paraId="2D749A6C"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6D54F8D3" w14:textId="77777777" w:rsidR="000D140B" w:rsidRPr="00D407F2" w:rsidRDefault="000D140B" w:rsidP="004B15C2">
            <w:pPr>
              <w:spacing w:line="256" w:lineRule="auto"/>
              <w:rPr>
                <w:sz w:val="20"/>
                <w:szCs w:val="20"/>
              </w:rPr>
            </w:pPr>
            <w:r w:rsidRPr="00D407F2">
              <w:rPr>
                <w:sz w:val="20"/>
                <w:szCs w:val="20"/>
              </w:rPr>
              <w:t>16</w:t>
            </w:r>
          </w:p>
        </w:tc>
        <w:tc>
          <w:tcPr>
            <w:tcW w:w="1301" w:type="dxa"/>
            <w:tcBorders>
              <w:top w:val="single" w:sz="4" w:space="0" w:color="auto"/>
              <w:left w:val="single" w:sz="4" w:space="0" w:color="auto"/>
              <w:bottom w:val="single" w:sz="4" w:space="0" w:color="auto"/>
              <w:right w:val="single" w:sz="4" w:space="0" w:color="auto"/>
            </w:tcBorders>
          </w:tcPr>
          <w:p w14:paraId="6FDA9D74" w14:textId="77777777" w:rsidR="000D140B" w:rsidRPr="00D407F2" w:rsidRDefault="000D140B" w:rsidP="004B15C2">
            <w:pPr>
              <w:spacing w:line="256" w:lineRule="auto"/>
              <w:rPr>
                <w:sz w:val="20"/>
                <w:szCs w:val="20"/>
              </w:rPr>
            </w:pPr>
            <w:r w:rsidRPr="00D407F2">
              <w:rPr>
                <w:sz w:val="20"/>
                <w:szCs w:val="20"/>
              </w:rPr>
              <w:t>Projektu īstenošanas atskaites</w:t>
            </w:r>
          </w:p>
          <w:p w14:paraId="30D74D13" w14:textId="77777777" w:rsidR="000D140B" w:rsidRPr="00D407F2" w:rsidRDefault="000D140B" w:rsidP="004B15C2">
            <w:pPr>
              <w:spacing w:line="256" w:lineRule="auto"/>
              <w:rPr>
                <w:sz w:val="20"/>
                <w:szCs w:val="20"/>
              </w:rPr>
            </w:pPr>
          </w:p>
          <w:p w14:paraId="4EB494F6" w14:textId="77777777" w:rsidR="000D140B" w:rsidRPr="00D407F2" w:rsidRDefault="000D140B" w:rsidP="004B15C2">
            <w:pPr>
              <w:spacing w:line="256" w:lineRule="auto"/>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00C39104"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71003B87"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10DBC8AD" w14:textId="1CD86FD3" w:rsidR="000D140B" w:rsidRPr="00D407F2" w:rsidRDefault="000D140B" w:rsidP="004B15C2">
            <w:pPr>
              <w:spacing w:line="256" w:lineRule="auto"/>
              <w:rPr>
                <w:sz w:val="20"/>
                <w:szCs w:val="20"/>
              </w:rPr>
            </w:pPr>
            <w:r w:rsidRPr="00D407F2">
              <w:rPr>
                <w:sz w:val="20"/>
                <w:szCs w:val="20"/>
              </w:rPr>
              <w:t>1.2.2.d</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5AAE421A" w14:textId="7637070F" w:rsidR="000D140B" w:rsidRPr="00D407F2" w:rsidRDefault="000D140B" w:rsidP="004B15C2">
            <w:pPr>
              <w:spacing w:line="256" w:lineRule="auto"/>
              <w:rPr>
                <w:sz w:val="20"/>
                <w:szCs w:val="20"/>
              </w:rPr>
            </w:pPr>
            <w:r w:rsidRPr="00D407F2">
              <w:rPr>
                <w:sz w:val="20"/>
                <w:szCs w:val="20"/>
              </w:rPr>
              <w:t xml:space="preserve">Atbalstīto </w:t>
            </w:r>
            <w:r w:rsidR="00A908A7" w:rsidRPr="00D407F2">
              <w:rPr>
                <w:sz w:val="20"/>
                <w:szCs w:val="20"/>
              </w:rPr>
              <w:t>komersantu</w:t>
            </w:r>
            <w:r w:rsidRPr="00D407F2">
              <w:rPr>
                <w:sz w:val="20"/>
                <w:szCs w:val="20"/>
              </w:rPr>
              <w:t xml:space="preserve"> skaits, kas saņem finansiālu atbalstu, kas nav granti</w:t>
            </w:r>
          </w:p>
        </w:tc>
        <w:tc>
          <w:tcPr>
            <w:tcW w:w="1723" w:type="dxa"/>
            <w:tcBorders>
              <w:top w:val="single" w:sz="4" w:space="0" w:color="auto"/>
              <w:left w:val="single" w:sz="4" w:space="0" w:color="auto"/>
              <w:bottom w:val="single" w:sz="4" w:space="0" w:color="auto"/>
              <w:right w:val="single" w:sz="4" w:space="0" w:color="auto"/>
            </w:tcBorders>
            <w:hideMark/>
          </w:tcPr>
          <w:p w14:paraId="6A2AD48E" w14:textId="3816C5DB"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0829481F"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32C07C65" w14:textId="77777777" w:rsidR="000D140B" w:rsidRPr="00D407F2" w:rsidRDefault="000D140B" w:rsidP="004B15C2">
            <w:pPr>
              <w:spacing w:line="256" w:lineRule="auto"/>
              <w:rPr>
                <w:sz w:val="20"/>
                <w:szCs w:val="20"/>
              </w:rPr>
            </w:pPr>
            <w:r w:rsidRPr="00D407F2">
              <w:rPr>
                <w:sz w:val="20"/>
                <w:szCs w:val="20"/>
              </w:rPr>
              <w:t>100</w:t>
            </w:r>
          </w:p>
        </w:tc>
        <w:tc>
          <w:tcPr>
            <w:tcW w:w="1301" w:type="dxa"/>
            <w:tcBorders>
              <w:top w:val="single" w:sz="4" w:space="0" w:color="auto"/>
              <w:left w:val="single" w:sz="4" w:space="0" w:color="auto"/>
              <w:bottom w:val="single" w:sz="4" w:space="0" w:color="auto"/>
              <w:right w:val="single" w:sz="4" w:space="0" w:color="auto"/>
            </w:tcBorders>
            <w:hideMark/>
          </w:tcPr>
          <w:p w14:paraId="1D70EBD6"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10142C9D"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14A68BD3" w14:textId="77777777" w:rsidTr="004B15C2">
        <w:tc>
          <w:tcPr>
            <w:tcW w:w="876" w:type="dxa"/>
            <w:tcBorders>
              <w:top w:val="single" w:sz="4" w:space="0" w:color="auto"/>
              <w:left w:val="single" w:sz="4" w:space="0" w:color="auto"/>
              <w:bottom w:val="single" w:sz="4" w:space="0" w:color="auto"/>
              <w:right w:val="single" w:sz="4" w:space="0" w:color="auto"/>
            </w:tcBorders>
            <w:vAlign w:val="center"/>
          </w:tcPr>
          <w:p w14:paraId="30F8A899" w14:textId="77777777" w:rsidR="000D140B" w:rsidRPr="00D407F2" w:rsidRDefault="000D140B" w:rsidP="004B15C2">
            <w:pPr>
              <w:spacing w:line="256" w:lineRule="auto"/>
              <w:rPr>
                <w:sz w:val="20"/>
                <w:szCs w:val="20"/>
              </w:rPr>
            </w:pPr>
            <w:r w:rsidRPr="00D407F2">
              <w:rPr>
                <w:sz w:val="20"/>
                <w:szCs w:val="20"/>
              </w:rPr>
              <w:t>1.2.2.e</w:t>
            </w:r>
          </w:p>
        </w:tc>
        <w:tc>
          <w:tcPr>
            <w:tcW w:w="1705" w:type="dxa"/>
            <w:tcBorders>
              <w:top w:val="single" w:sz="4" w:space="0" w:color="auto"/>
              <w:left w:val="single" w:sz="4" w:space="0" w:color="auto"/>
              <w:bottom w:val="single" w:sz="4" w:space="0" w:color="auto"/>
              <w:right w:val="single" w:sz="4" w:space="0" w:color="auto"/>
            </w:tcBorders>
            <w:hideMark/>
          </w:tcPr>
          <w:p w14:paraId="4E68C77A" w14:textId="77777777" w:rsidR="000D140B" w:rsidRPr="00D407F2" w:rsidRDefault="000D140B" w:rsidP="004B15C2">
            <w:pPr>
              <w:spacing w:line="256" w:lineRule="auto"/>
              <w:rPr>
                <w:sz w:val="20"/>
                <w:szCs w:val="20"/>
              </w:rPr>
            </w:pPr>
            <w:r w:rsidRPr="00D407F2">
              <w:rPr>
                <w:sz w:val="20"/>
                <w:szCs w:val="20"/>
              </w:rPr>
              <w:t>Personu skaits, kuras saņem nefinansiālu atbalstu</w:t>
            </w:r>
          </w:p>
        </w:tc>
        <w:tc>
          <w:tcPr>
            <w:tcW w:w="1723" w:type="dxa"/>
            <w:tcBorders>
              <w:top w:val="single" w:sz="4" w:space="0" w:color="auto"/>
              <w:left w:val="single" w:sz="4" w:space="0" w:color="auto"/>
              <w:bottom w:val="single" w:sz="4" w:space="0" w:color="auto"/>
              <w:right w:val="single" w:sz="4" w:space="0" w:color="auto"/>
            </w:tcBorders>
            <w:hideMark/>
          </w:tcPr>
          <w:p w14:paraId="24B9819E" w14:textId="77777777" w:rsidR="000D140B" w:rsidRPr="00D407F2" w:rsidRDefault="000D140B" w:rsidP="004B15C2">
            <w:pPr>
              <w:spacing w:line="256" w:lineRule="auto"/>
              <w:rPr>
                <w:sz w:val="20"/>
                <w:szCs w:val="20"/>
              </w:rPr>
            </w:pPr>
            <w:r w:rsidRPr="00D407F2">
              <w:rPr>
                <w:sz w:val="20"/>
                <w:szCs w:val="20"/>
              </w:rPr>
              <w:t>Personas</w:t>
            </w:r>
          </w:p>
        </w:tc>
        <w:tc>
          <w:tcPr>
            <w:tcW w:w="1435" w:type="dxa"/>
            <w:tcBorders>
              <w:top w:val="single" w:sz="4" w:space="0" w:color="auto"/>
              <w:left w:val="single" w:sz="4" w:space="0" w:color="auto"/>
              <w:bottom w:val="single" w:sz="4" w:space="0" w:color="auto"/>
              <w:right w:val="single" w:sz="4" w:space="0" w:color="auto"/>
            </w:tcBorders>
          </w:tcPr>
          <w:p w14:paraId="7BAE4C42"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hideMark/>
          </w:tcPr>
          <w:p w14:paraId="68B07337" w14:textId="77777777" w:rsidR="000D140B" w:rsidRPr="00D407F2" w:rsidRDefault="000D140B" w:rsidP="004B15C2">
            <w:pPr>
              <w:spacing w:line="256" w:lineRule="auto"/>
              <w:rPr>
                <w:sz w:val="20"/>
                <w:szCs w:val="20"/>
              </w:rPr>
            </w:pPr>
            <w:r w:rsidRPr="00D407F2">
              <w:rPr>
                <w:sz w:val="20"/>
                <w:szCs w:val="20"/>
              </w:rPr>
              <w:t xml:space="preserve">10 000 </w:t>
            </w:r>
          </w:p>
        </w:tc>
        <w:tc>
          <w:tcPr>
            <w:tcW w:w="1301" w:type="dxa"/>
            <w:tcBorders>
              <w:top w:val="single" w:sz="4" w:space="0" w:color="auto"/>
              <w:left w:val="single" w:sz="4" w:space="0" w:color="auto"/>
              <w:bottom w:val="single" w:sz="4" w:space="0" w:color="auto"/>
              <w:right w:val="single" w:sz="4" w:space="0" w:color="auto"/>
            </w:tcBorders>
          </w:tcPr>
          <w:p w14:paraId="5440ECE8" w14:textId="77777777" w:rsidR="000D140B" w:rsidRPr="00D407F2" w:rsidRDefault="000D140B" w:rsidP="004B15C2">
            <w:pPr>
              <w:spacing w:line="254" w:lineRule="auto"/>
              <w:rPr>
                <w:sz w:val="20"/>
                <w:szCs w:val="20"/>
              </w:rPr>
            </w:pPr>
            <w:r w:rsidRPr="00D407F2">
              <w:rPr>
                <w:sz w:val="20"/>
                <w:szCs w:val="20"/>
              </w:rPr>
              <w:t>Projektu īstenošanas atskaites</w:t>
            </w:r>
          </w:p>
          <w:p w14:paraId="59CD57A5" w14:textId="77777777" w:rsidR="000D140B" w:rsidRPr="00D407F2" w:rsidRDefault="000D140B" w:rsidP="004B15C2">
            <w:pPr>
              <w:spacing w:line="256" w:lineRule="auto"/>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35A84D34" w14:textId="77777777" w:rsidR="000D140B" w:rsidRPr="00D407F2" w:rsidRDefault="000D140B" w:rsidP="004B15C2">
            <w:pPr>
              <w:spacing w:line="256" w:lineRule="auto"/>
              <w:rPr>
                <w:sz w:val="20"/>
                <w:szCs w:val="20"/>
              </w:rPr>
            </w:pPr>
            <w:r w:rsidRPr="00D407F2">
              <w:rPr>
                <w:sz w:val="20"/>
                <w:szCs w:val="20"/>
              </w:rPr>
              <w:t>Reizi gadā</w:t>
            </w:r>
          </w:p>
        </w:tc>
      </w:tr>
    </w:tbl>
    <w:p w14:paraId="565B97AB" w14:textId="77777777" w:rsidR="00443BFC" w:rsidRPr="00D407F2" w:rsidRDefault="00443BFC" w:rsidP="00443BFC"/>
    <w:p w14:paraId="12D65291" w14:textId="77777777" w:rsidR="00443BFC" w:rsidRPr="00D407F2" w:rsidRDefault="00443BFC" w:rsidP="00443BFC"/>
    <w:p w14:paraId="432A372D" w14:textId="77777777" w:rsidR="00686D9C" w:rsidRPr="00D407F2" w:rsidRDefault="00686D9C" w:rsidP="009B6050">
      <w:pPr>
        <w:pStyle w:val="Caption"/>
        <w:jc w:val="right"/>
        <w:rPr>
          <w:rFonts w:ascii="Times New Roman" w:hAnsi="Times New Roman" w:cs="Times New Roman"/>
          <w:b/>
          <w:i w:val="0"/>
          <w:color w:val="auto"/>
          <w:lang w:val="lv-LV"/>
        </w:rPr>
        <w:sectPr w:rsidR="00686D9C" w:rsidRPr="00D407F2" w:rsidSect="00172DBD">
          <w:pgSz w:w="11906" w:h="16838"/>
          <w:pgMar w:top="1440" w:right="851" w:bottom="1440" w:left="1134" w:header="709" w:footer="709" w:gutter="0"/>
          <w:cols w:space="708"/>
          <w:docGrid w:linePitch="360"/>
        </w:sectPr>
      </w:pPr>
    </w:p>
    <w:p w14:paraId="4593A385" w14:textId="1B9AB6B7" w:rsidR="00E97748" w:rsidRPr="00D407F2" w:rsidRDefault="00BD4079" w:rsidP="00BD4079">
      <w:pPr>
        <w:pStyle w:val="Caption"/>
        <w:rPr>
          <w:rFonts w:ascii="Times New Roman" w:hAnsi="Times New Roman" w:cs="Times New Roman"/>
          <w:b/>
          <w:color w:val="auto"/>
          <w:lang w:val="lv-LV"/>
        </w:rPr>
      </w:pPr>
      <w:r w:rsidRPr="00D407F2">
        <w:rPr>
          <w:rFonts w:ascii="Times New Roman" w:hAnsi="Times New Roman" w:cs="Times New Roman"/>
          <w:color w:val="auto"/>
          <w:sz w:val="22"/>
          <w:szCs w:val="22"/>
          <w:lang w:val="lv-LV"/>
        </w:rPr>
        <w:lastRenderedPageBreak/>
        <w:t>Tabula Nr. 2.</w:t>
      </w:r>
      <w:r w:rsidR="004C18A5" w:rsidRPr="00D407F2">
        <w:rPr>
          <w:rFonts w:ascii="Times New Roman" w:hAnsi="Times New Roman" w:cs="Times New Roman"/>
          <w:color w:val="auto"/>
          <w:sz w:val="22"/>
          <w:szCs w:val="22"/>
          <w:lang w:val="lv-LV"/>
        </w:rPr>
        <w:t>6</w:t>
      </w:r>
      <w:r w:rsidRPr="00D407F2">
        <w:rPr>
          <w:rFonts w:ascii="Times New Roman" w:hAnsi="Times New Roman" w:cs="Times New Roman"/>
          <w:color w:val="auto"/>
          <w:sz w:val="22"/>
          <w:szCs w:val="22"/>
          <w:lang w:val="lv-LV"/>
        </w:rPr>
        <w:t>. (6)</w:t>
      </w:r>
    </w:p>
    <w:p w14:paraId="3E8EEB39" w14:textId="77777777" w:rsidR="005B4553" w:rsidRPr="00D407F2" w:rsidRDefault="005B4553" w:rsidP="005B4553">
      <w:pPr>
        <w:jc w:val="center"/>
        <w:rPr>
          <w:b/>
        </w:rPr>
      </w:pPr>
      <w:r w:rsidRPr="00D407F2">
        <w:rPr>
          <w:b/>
        </w:rPr>
        <w:t>Prioritārā virziena snieguma ietvars</w:t>
      </w:r>
    </w:p>
    <w:p w14:paraId="0BE2AF18" w14:textId="77777777" w:rsidR="005B4553" w:rsidRPr="00D407F2" w:rsidRDefault="005B4553" w:rsidP="005B4553">
      <w:pPr>
        <w:jc w:val="center"/>
        <w:rPr>
          <w:b/>
        </w:rPr>
      </w:pPr>
    </w:p>
    <w:tbl>
      <w:tblPr>
        <w:tblW w:w="5139" w:type="pct"/>
        <w:tblLayout w:type="fixed"/>
        <w:tblLook w:val="04A0" w:firstRow="1" w:lastRow="0" w:firstColumn="1" w:lastColumn="0" w:noHBand="0" w:noVBand="1"/>
      </w:tblPr>
      <w:tblGrid>
        <w:gridCol w:w="1335"/>
        <w:gridCol w:w="1496"/>
        <w:gridCol w:w="2246"/>
        <w:gridCol w:w="1273"/>
        <w:gridCol w:w="854"/>
        <w:gridCol w:w="1276"/>
        <w:gridCol w:w="1273"/>
        <w:gridCol w:w="565"/>
        <w:gridCol w:w="562"/>
        <w:gridCol w:w="1288"/>
        <w:gridCol w:w="1133"/>
        <w:gridCol w:w="1267"/>
      </w:tblGrid>
      <w:tr w:rsidR="005B4553" w:rsidRPr="00D407F2" w14:paraId="082E7D11" w14:textId="77777777" w:rsidTr="00B91315">
        <w:trPr>
          <w:trHeight w:val="315"/>
          <w:tblHeader/>
        </w:trPr>
        <w:tc>
          <w:tcPr>
            <w:tcW w:w="458" w:type="pct"/>
            <w:vMerge w:val="restart"/>
            <w:tcBorders>
              <w:top w:val="single" w:sz="4" w:space="0" w:color="auto"/>
              <w:left w:val="single" w:sz="4" w:space="0" w:color="auto"/>
              <w:bottom w:val="nil"/>
              <w:right w:val="single" w:sz="4" w:space="0" w:color="auto"/>
            </w:tcBorders>
            <w:shd w:val="clear" w:color="000000" w:fill="C5D9F1"/>
            <w:vAlign w:val="center"/>
            <w:hideMark/>
          </w:tcPr>
          <w:p w14:paraId="1263E6D7"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51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1D9B85A6"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771"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262E5FA"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Definīcija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571D9C42"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Mērvienība</w:t>
            </w:r>
          </w:p>
        </w:tc>
        <w:tc>
          <w:tcPr>
            <w:tcW w:w="29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26007428"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Fonds</w:t>
            </w:r>
          </w:p>
        </w:tc>
        <w:tc>
          <w:tcPr>
            <w:tcW w:w="438"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A74F6BF"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42B03E1" w14:textId="7343366A"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Starpposma vērtība 2018. gads</w:t>
            </w:r>
          </w:p>
        </w:tc>
        <w:tc>
          <w:tcPr>
            <w:tcW w:w="829" w:type="pct"/>
            <w:gridSpan w:val="3"/>
            <w:tcBorders>
              <w:top w:val="single" w:sz="4" w:space="0" w:color="auto"/>
              <w:left w:val="nil"/>
              <w:bottom w:val="single" w:sz="4" w:space="0" w:color="auto"/>
              <w:right w:val="single" w:sz="4" w:space="0" w:color="auto"/>
            </w:tcBorders>
            <w:shd w:val="clear" w:color="000000" w:fill="C5D9F1"/>
            <w:vAlign w:val="center"/>
            <w:hideMark/>
          </w:tcPr>
          <w:p w14:paraId="3140D0BD"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389" w:type="pct"/>
            <w:tcBorders>
              <w:top w:val="single" w:sz="4" w:space="0" w:color="auto"/>
              <w:left w:val="nil"/>
              <w:bottom w:val="single" w:sz="4" w:space="0" w:color="auto"/>
              <w:right w:val="single" w:sz="4" w:space="0" w:color="auto"/>
            </w:tcBorders>
            <w:shd w:val="clear" w:color="000000" w:fill="C5D9F1"/>
            <w:vAlign w:val="center"/>
            <w:hideMark/>
          </w:tcPr>
          <w:p w14:paraId="1E94C232"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 </w:t>
            </w:r>
          </w:p>
        </w:tc>
        <w:tc>
          <w:tcPr>
            <w:tcW w:w="435"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4BEAC258"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5B4553" w:rsidRPr="00D407F2" w14:paraId="26EDBB57" w14:textId="77777777" w:rsidTr="00B91315">
        <w:trPr>
          <w:trHeight w:val="630"/>
          <w:tblHeader/>
        </w:trPr>
        <w:tc>
          <w:tcPr>
            <w:tcW w:w="458" w:type="pct"/>
            <w:vMerge/>
            <w:tcBorders>
              <w:top w:val="single" w:sz="4" w:space="0" w:color="auto"/>
              <w:left w:val="single" w:sz="4" w:space="0" w:color="auto"/>
              <w:bottom w:val="nil"/>
              <w:right w:val="single" w:sz="4" w:space="0" w:color="auto"/>
            </w:tcBorders>
            <w:vAlign w:val="center"/>
            <w:hideMark/>
          </w:tcPr>
          <w:p w14:paraId="7A80B982" w14:textId="77777777" w:rsidR="005B4553" w:rsidRPr="00D407F2" w:rsidRDefault="005B4553" w:rsidP="004C18A5">
            <w:pPr>
              <w:rPr>
                <w:rFonts w:eastAsia="Times New Roman"/>
                <w:sz w:val="20"/>
                <w:szCs w:val="20"/>
                <w:lang w:eastAsia="lv-LV"/>
              </w:rPr>
            </w:pPr>
          </w:p>
        </w:tc>
        <w:tc>
          <w:tcPr>
            <w:tcW w:w="513" w:type="pct"/>
            <w:vMerge/>
            <w:tcBorders>
              <w:top w:val="single" w:sz="4" w:space="0" w:color="auto"/>
              <w:left w:val="single" w:sz="4" w:space="0" w:color="auto"/>
              <w:bottom w:val="single" w:sz="8" w:space="0" w:color="000000"/>
              <w:right w:val="single" w:sz="4" w:space="0" w:color="auto"/>
            </w:tcBorders>
            <w:vAlign w:val="center"/>
            <w:hideMark/>
          </w:tcPr>
          <w:p w14:paraId="3759A33E" w14:textId="77777777" w:rsidR="005B4553" w:rsidRPr="00D407F2" w:rsidRDefault="005B4553" w:rsidP="004C18A5">
            <w:pPr>
              <w:rPr>
                <w:rFonts w:eastAsia="Times New Roman"/>
                <w:sz w:val="20"/>
                <w:szCs w:val="20"/>
                <w:lang w:eastAsia="lv-LV"/>
              </w:rPr>
            </w:pPr>
          </w:p>
        </w:tc>
        <w:tc>
          <w:tcPr>
            <w:tcW w:w="771" w:type="pct"/>
            <w:vMerge/>
            <w:tcBorders>
              <w:top w:val="single" w:sz="4" w:space="0" w:color="auto"/>
              <w:left w:val="single" w:sz="4" w:space="0" w:color="auto"/>
              <w:bottom w:val="single" w:sz="8" w:space="0" w:color="000000"/>
              <w:right w:val="single" w:sz="4" w:space="0" w:color="auto"/>
            </w:tcBorders>
            <w:vAlign w:val="center"/>
            <w:hideMark/>
          </w:tcPr>
          <w:p w14:paraId="04D85479" w14:textId="77777777" w:rsidR="005B4553" w:rsidRPr="00D407F2" w:rsidRDefault="005B4553" w:rsidP="004C18A5">
            <w:pPr>
              <w:rPr>
                <w:rFonts w:eastAsia="Times New Roman"/>
                <w:sz w:val="20"/>
                <w:szCs w:val="20"/>
                <w:lang w:eastAsia="lv-LV"/>
              </w:rPr>
            </w:pPr>
          </w:p>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7A2D5C5A" w14:textId="77777777" w:rsidR="005B4553" w:rsidRPr="00D407F2" w:rsidRDefault="005B4553" w:rsidP="004C18A5">
            <w:pPr>
              <w:rPr>
                <w:rFonts w:eastAsia="Times New Roman"/>
                <w:sz w:val="20"/>
                <w:szCs w:val="20"/>
                <w:lang w:eastAsia="lv-LV"/>
              </w:rPr>
            </w:pPr>
          </w:p>
        </w:tc>
        <w:tc>
          <w:tcPr>
            <w:tcW w:w="293" w:type="pct"/>
            <w:vMerge/>
            <w:tcBorders>
              <w:top w:val="single" w:sz="4" w:space="0" w:color="auto"/>
              <w:left w:val="single" w:sz="4" w:space="0" w:color="auto"/>
              <w:bottom w:val="single" w:sz="8" w:space="0" w:color="000000"/>
              <w:right w:val="single" w:sz="4" w:space="0" w:color="auto"/>
            </w:tcBorders>
            <w:vAlign w:val="center"/>
            <w:hideMark/>
          </w:tcPr>
          <w:p w14:paraId="393CE3F4" w14:textId="77777777" w:rsidR="005B4553" w:rsidRPr="00D407F2" w:rsidRDefault="005B4553" w:rsidP="004C18A5">
            <w:pPr>
              <w:rPr>
                <w:rFonts w:eastAsia="Times New Roman"/>
                <w:sz w:val="20"/>
                <w:szCs w:val="20"/>
                <w:lang w:eastAsia="lv-LV"/>
              </w:rPr>
            </w:pPr>
          </w:p>
        </w:tc>
        <w:tc>
          <w:tcPr>
            <w:tcW w:w="438" w:type="pct"/>
            <w:vMerge/>
            <w:tcBorders>
              <w:top w:val="single" w:sz="4" w:space="0" w:color="auto"/>
              <w:left w:val="single" w:sz="4" w:space="0" w:color="auto"/>
              <w:bottom w:val="single" w:sz="8" w:space="0" w:color="000000"/>
              <w:right w:val="single" w:sz="4" w:space="0" w:color="auto"/>
            </w:tcBorders>
            <w:vAlign w:val="center"/>
            <w:hideMark/>
          </w:tcPr>
          <w:p w14:paraId="7001D9D6" w14:textId="77777777" w:rsidR="005B4553" w:rsidRPr="00D407F2" w:rsidRDefault="005B4553" w:rsidP="004C18A5">
            <w:pPr>
              <w:rPr>
                <w:rFonts w:eastAsia="Times New Roman"/>
                <w:sz w:val="20"/>
                <w:szCs w:val="20"/>
                <w:lang w:eastAsia="lv-LV"/>
              </w:rPr>
            </w:pPr>
          </w:p>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120ECA8D" w14:textId="77777777" w:rsidR="005B4553" w:rsidRPr="00D407F2" w:rsidRDefault="005B4553" w:rsidP="004C18A5">
            <w:pPr>
              <w:rPr>
                <w:rFonts w:eastAsia="Times New Roman"/>
                <w:sz w:val="20"/>
                <w:szCs w:val="20"/>
                <w:lang w:eastAsia="lv-LV"/>
              </w:rPr>
            </w:pPr>
          </w:p>
        </w:tc>
        <w:tc>
          <w:tcPr>
            <w:tcW w:w="194" w:type="pct"/>
            <w:tcBorders>
              <w:top w:val="nil"/>
              <w:left w:val="nil"/>
              <w:bottom w:val="single" w:sz="8" w:space="0" w:color="auto"/>
              <w:right w:val="single" w:sz="4" w:space="0" w:color="auto"/>
            </w:tcBorders>
            <w:shd w:val="clear" w:color="000000" w:fill="C5D9F1"/>
            <w:vAlign w:val="center"/>
            <w:hideMark/>
          </w:tcPr>
          <w:p w14:paraId="5C7D3499"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Siev.</w:t>
            </w:r>
          </w:p>
        </w:tc>
        <w:tc>
          <w:tcPr>
            <w:tcW w:w="193" w:type="pct"/>
            <w:tcBorders>
              <w:top w:val="nil"/>
              <w:left w:val="nil"/>
              <w:bottom w:val="single" w:sz="8" w:space="0" w:color="auto"/>
              <w:right w:val="single" w:sz="4" w:space="0" w:color="auto"/>
            </w:tcBorders>
            <w:shd w:val="clear" w:color="000000" w:fill="C5D9F1"/>
            <w:vAlign w:val="center"/>
            <w:hideMark/>
          </w:tcPr>
          <w:p w14:paraId="4A57C652"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Vīr.</w:t>
            </w:r>
          </w:p>
        </w:tc>
        <w:tc>
          <w:tcPr>
            <w:tcW w:w="442" w:type="pct"/>
            <w:tcBorders>
              <w:top w:val="nil"/>
              <w:left w:val="nil"/>
              <w:bottom w:val="single" w:sz="8" w:space="0" w:color="auto"/>
              <w:right w:val="single" w:sz="4" w:space="0" w:color="auto"/>
            </w:tcBorders>
            <w:shd w:val="clear" w:color="000000" w:fill="C5D9F1"/>
            <w:vAlign w:val="center"/>
            <w:hideMark/>
          </w:tcPr>
          <w:p w14:paraId="2460117B"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Kopā</w:t>
            </w:r>
          </w:p>
        </w:tc>
        <w:tc>
          <w:tcPr>
            <w:tcW w:w="389" w:type="pct"/>
            <w:tcBorders>
              <w:top w:val="nil"/>
              <w:left w:val="nil"/>
              <w:bottom w:val="single" w:sz="8" w:space="0" w:color="auto"/>
              <w:right w:val="single" w:sz="4" w:space="0" w:color="auto"/>
            </w:tcBorders>
            <w:shd w:val="clear" w:color="000000" w:fill="C5D9F1"/>
            <w:vAlign w:val="center"/>
            <w:hideMark/>
          </w:tcPr>
          <w:p w14:paraId="148B5F6C"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Datu avots</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14:paraId="41D86D81" w14:textId="77777777" w:rsidR="005B4553" w:rsidRPr="00D407F2" w:rsidRDefault="005B4553" w:rsidP="004C18A5">
            <w:pPr>
              <w:rPr>
                <w:rFonts w:eastAsia="Times New Roman"/>
                <w:sz w:val="20"/>
                <w:szCs w:val="20"/>
                <w:lang w:eastAsia="lv-LV"/>
              </w:rPr>
            </w:pPr>
          </w:p>
        </w:tc>
      </w:tr>
      <w:tr w:rsidR="005B4553" w:rsidRPr="00D407F2" w14:paraId="0E2FB88E" w14:textId="77777777" w:rsidTr="004C18A5">
        <w:trPr>
          <w:trHeight w:val="12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8CB68"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Finanšu rādītājs</w:t>
            </w:r>
          </w:p>
        </w:tc>
        <w:tc>
          <w:tcPr>
            <w:tcW w:w="51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DFFD3E"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 </w:t>
            </w:r>
          </w:p>
        </w:tc>
        <w:tc>
          <w:tcPr>
            <w:tcW w:w="771"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0310A9"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 </w:t>
            </w:r>
          </w:p>
        </w:tc>
        <w:tc>
          <w:tcPr>
            <w:tcW w:w="437" w:type="pct"/>
            <w:tcBorders>
              <w:top w:val="nil"/>
              <w:left w:val="nil"/>
              <w:bottom w:val="single" w:sz="4" w:space="0" w:color="auto"/>
              <w:right w:val="single" w:sz="4" w:space="0" w:color="auto"/>
            </w:tcBorders>
            <w:shd w:val="clear" w:color="auto" w:fill="auto"/>
            <w:noWrap/>
            <w:vAlign w:val="center"/>
            <w:hideMark/>
          </w:tcPr>
          <w:p w14:paraId="7EA2F4C3"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EUR</w:t>
            </w:r>
          </w:p>
        </w:tc>
        <w:tc>
          <w:tcPr>
            <w:tcW w:w="293" w:type="pct"/>
            <w:tcBorders>
              <w:top w:val="nil"/>
              <w:left w:val="nil"/>
              <w:bottom w:val="single" w:sz="4" w:space="0" w:color="auto"/>
              <w:right w:val="single" w:sz="4" w:space="0" w:color="auto"/>
            </w:tcBorders>
            <w:shd w:val="clear" w:color="auto" w:fill="auto"/>
            <w:noWrap/>
            <w:vAlign w:val="center"/>
            <w:hideMark/>
          </w:tcPr>
          <w:p w14:paraId="4C94E715" w14:textId="77777777" w:rsidR="005B4553" w:rsidRPr="00D407F2" w:rsidRDefault="005B4553" w:rsidP="004C18A5">
            <w:pPr>
              <w:jc w:val="center"/>
              <w:rPr>
                <w:rFonts w:eastAsia="Times New Roman"/>
                <w:sz w:val="20"/>
                <w:szCs w:val="20"/>
                <w:lang w:eastAsia="lv-LV"/>
              </w:rPr>
            </w:pPr>
            <w:r w:rsidRPr="00D407F2">
              <w:rPr>
                <w:rFonts w:eastAsia="Times New Roman"/>
                <w:sz w:val="20"/>
                <w:szCs w:val="20"/>
                <w:lang w:eastAsia="lv-LV"/>
              </w:rPr>
              <w:t>ERAF</w:t>
            </w:r>
          </w:p>
        </w:tc>
        <w:tc>
          <w:tcPr>
            <w:tcW w:w="438" w:type="pct"/>
            <w:tcBorders>
              <w:top w:val="nil"/>
              <w:left w:val="nil"/>
              <w:bottom w:val="single" w:sz="4" w:space="0" w:color="auto"/>
              <w:right w:val="single" w:sz="4" w:space="0" w:color="auto"/>
            </w:tcBorders>
            <w:shd w:val="clear" w:color="auto" w:fill="auto"/>
            <w:noWrap/>
            <w:vAlign w:val="bottom"/>
            <w:hideMark/>
          </w:tcPr>
          <w:p w14:paraId="0771EF6B" w14:textId="77777777" w:rsidR="005B4553" w:rsidRPr="00D407F2" w:rsidRDefault="005B4553"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38FA86BB" w14:textId="77777777" w:rsidR="005B4553" w:rsidRPr="00D407F2" w:rsidRDefault="005B4553" w:rsidP="004C18A5">
            <w:pPr>
              <w:jc w:val="right"/>
              <w:rPr>
                <w:rFonts w:eastAsia="Times New Roman"/>
                <w:sz w:val="20"/>
                <w:szCs w:val="20"/>
                <w:lang w:eastAsia="lv-LV"/>
              </w:rPr>
            </w:pPr>
            <w:r w:rsidRPr="00D407F2">
              <w:rPr>
                <w:rFonts w:eastAsia="Times New Roman"/>
                <w:sz w:val="20"/>
                <w:szCs w:val="20"/>
                <w:lang w:eastAsia="lv-LV"/>
              </w:rPr>
              <w:t>69 430 793</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E0F89DF"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5293D54"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 </w:t>
            </w:r>
          </w:p>
        </w:tc>
        <w:tc>
          <w:tcPr>
            <w:tcW w:w="442" w:type="pct"/>
            <w:tcBorders>
              <w:top w:val="nil"/>
              <w:left w:val="nil"/>
              <w:bottom w:val="single" w:sz="4" w:space="0" w:color="auto"/>
              <w:right w:val="single" w:sz="4" w:space="0" w:color="auto"/>
            </w:tcBorders>
            <w:shd w:val="clear" w:color="auto" w:fill="auto"/>
            <w:noWrap/>
            <w:vAlign w:val="center"/>
            <w:hideMark/>
          </w:tcPr>
          <w:p w14:paraId="0A228906" w14:textId="77777777" w:rsidR="005B4553" w:rsidRPr="00D407F2" w:rsidRDefault="005B4553" w:rsidP="004C18A5">
            <w:pPr>
              <w:jc w:val="right"/>
              <w:rPr>
                <w:sz w:val="20"/>
                <w:szCs w:val="20"/>
              </w:rPr>
            </w:pPr>
            <w:r w:rsidRPr="00D407F2">
              <w:rPr>
                <w:sz w:val="20"/>
                <w:szCs w:val="20"/>
              </w:rPr>
              <w:t>550 023 185</w:t>
            </w:r>
          </w:p>
          <w:p w14:paraId="69EF65EC" w14:textId="77777777" w:rsidR="005B4553" w:rsidRPr="00D407F2" w:rsidRDefault="005B4553" w:rsidP="004C18A5">
            <w:pPr>
              <w:jc w:val="right"/>
              <w:rPr>
                <w:rFonts w:eastAsia="Times New Roman"/>
                <w:sz w:val="20"/>
                <w:szCs w:val="20"/>
                <w:lang w:eastAsia="lv-LV"/>
              </w:rPr>
            </w:pPr>
          </w:p>
        </w:tc>
        <w:tc>
          <w:tcPr>
            <w:tcW w:w="389" w:type="pct"/>
            <w:tcBorders>
              <w:top w:val="nil"/>
              <w:left w:val="nil"/>
              <w:bottom w:val="single" w:sz="4" w:space="0" w:color="auto"/>
              <w:right w:val="single" w:sz="4" w:space="0" w:color="auto"/>
            </w:tcBorders>
            <w:shd w:val="clear" w:color="auto" w:fill="auto"/>
            <w:vAlign w:val="center"/>
            <w:hideMark/>
          </w:tcPr>
          <w:p w14:paraId="2025F829" w14:textId="67F4D23C" w:rsidR="005B4553" w:rsidRPr="00D407F2" w:rsidRDefault="00B91315" w:rsidP="004C18A5">
            <w:pPr>
              <w:rPr>
                <w:rFonts w:eastAsia="Times New Roman"/>
                <w:sz w:val="20"/>
                <w:szCs w:val="20"/>
                <w:lang w:eastAsia="lv-LV"/>
              </w:rPr>
            </w:pPr>
            <w:r w:rsidRPr="00D407F2">
              <w:rPr>
                <w:rFonts w:eastAsia="Times New Roman"/>
                <w:sz w:val="20"/>
                <w:szCs w:val="20"/>
                <w:lang w:eastAsia="lv-LV"/>
              </w:rPr>
              <w:t>sertifikācijas</w:t>
            </w:r>
            <w:r w:rsidR="005B4553" w:rsidRPr="00D407F2">
              <w:rPr>
                <w:rFonts w:eastAsia="Times New Roman"/>
                <w:sz w:val="20"/>
                <w:szCs w:val="20"/>
                <w:lang w:eastAsia="lv-LV"/>
              </w:rPr>
              <w:t xml:space="preserve"> iestādes uzskaites sistēma</w:t>
            </w:r>
          </w:p>
        </w:tc>
        <w:tc>
          <w:tcPr>
            <w:tcW w:w="435"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BAE062C" w14:textId="77777777" w:rsidR="005B4553" w:rsidRPr="00D407F2" w:rsidRDefault="005B4553" w:rsidP="004C18A5">
            <w:pPr>
              <w:rPr>
                <w:rFonts w:eastAsia="Times New Roman"/>
                <w:sz w:val="20"/>
                <w:szCs w:val="20"/>
                <w:lang w:eastAsia="lv-LV"/>
              </w:rPr>
            </w:pPr>
            <w:r w:rsidRPr="00D407F2">
              <w:rPr>
                <w:rFonts w:eastAsia="Times New Roman"/>
                <w:sz w:val="20"/>
                <w:szCs w:val="20"/>
                <w:lang w:eastAsia="lv-LV"/>
              </w:rPr>
              <w:t> </w:t>
            </w:r>
          </w:p>
        </w:tc>
      </w:tr>
      <w:tr w:rsidR="002D51D9" w:rsidRPr="00D407F2" w14:paraId="4964065D" w14:textId="77777777" w:rsidTr="004C18A5">
        <w:trPr>
          <w:trHeight w:val="1890"/>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7C7C8B8" w14:textId="77777777" w:rsidR="002D51D9" w:rsidRPr="00D407F2" w:rsidRDefault="002D51D9" w:rsidP="002D51D9">
            <w:pPr>
              <w:rPr>
                <w:rFonts w:eastAsia="Times New Roman"/>
                <w:sz w:val="20"/>
                <w:szCs w:val="20"/>
                <w:lang w:eastAsia="lv-LV"/>
              </w:rPr>
            </w:pPr>
            <w:r w:rsidRPr="00D407F2">
              <w:rPr>
                <w:rFonts w:eastAsia="Times New Roman"/>
                <w:sz w:val="20"/>
                <w:szCs w:val="20"/>
                <w:lang w:eastAsia="lv-LV"/>
              </w:rPr>
              <w:t>Iznākuma rādītājs</w:t>
            </w:r>
          </w:p>
        </w:tc>
        <w:tc>
          <w:tcPr>
            <w:tcW w:w="513" w:type="pct"/>
            <w:tcBorders>
              <w:top w:val="nil"/>
              <w:left w:val="nil"/>
              <w:bottom w:val="single" w:sz="4" w:space="0" w:color="auto"/>
              <w:right w:val="single" w:sz="4" w:space="0" w:color="auto"/>
            </w:tcBorders>
            <w:shd w:val="clear" w:color="auto" w:fill="auto"/>
            <w:vAlign w:val="center"/>
            <w:hideMark/>
          </w:tcPr>
          <w:p w14:paraId="266C3055" w14:textId="77777777" w:rsidR="002D51D9" w:rsidRPr="00D407F2" w:rsidRDefault="002D51D9" w:rsidP="002D51D9">
            <w:pPr>
              <w:jc w:val="center"/>
              <w:rPr>
                <w:rFonts w:eastAsia="Times New Roman"/>
                <w:sz w:val="20"/>
                <w:szCs w:val="20"/>
                <w:lang w:eastAsia="lv-LV"/>
              </w:rPr>
            </w:pPr>
            <w:r w:rsidRPr="00D407F2">
              <w:rPr>
                <w:rFonts w:eastAsia="Times New Roman"/>
                <w:sz w:val="20"/>
                <w:szCs w:val="20"/>
                <w:lang w:eastAsia="lv-LV"/>
              </w:rPr>
              <w:t>1.1.1.a</w:t>
            </w:r>
          </w:p>
          <w:p w14:paraId="1F86FF87" w14:textId="77777777" w:rsidR="002D51D9" w:rsidRPr="00D407F2" w:rsidRDefault="002D51D9" w:rsidP="002D51D9">
            <w:pPr>
              <w:rPr>
                <w:rFonts w:eastAsia="Times New Roman"/>
                <w:sz w:val="20"/>
                <w:szCs w:val="20"/>
                <w:lang w:eastAsia="lv-LV"/>
              </w:rPr>
            </w:pPr>
          </w:p>
          <w:p w14:paraId="19059EEF" w14:textId="77777777" w:rsidR="002D51D9" w:rsidRPr="00D407F2" w:rsidRDefault="002D51D9" w:rsidP="002D51D9">
            <w:pPr>
              <w:rPr>
                <w:rFonts w:eastAsia="Times New Roman"/>
                <w:sz w:val="20"/>
                <w:szCs w:val="20"/>
                <w:lang w:eastAsia="lv-LV"/>
              </w:rPr>
            </w:pPr>
            <w:r w:rsidRPr="00D407F2">
              <w:rPr>
                <w:rFonts w:eastAsia="Times New Roman"/>
                <w:sz w:val="20"/>
                <w:szCs w:val="20"/>
                <w:lang w:eastAsia="lv-LV"/>
              </w:rPr>
              <w:t>To pētnieku skaits, kuri strādā uzlabotos pētniecības infrastruktūras objektos</w:t>
            </w:r>
          </w:p>
        </w:tc>
        <w:tc>
          <w:tcPr>
            <w:tcW w:w="771" w:type="pct"/>
            <w:tcBorders>
              <w:top w:val="nil"/>
              <w:left w:val="nil"/>
              <w:bottom w:val="single" w:sz="4" w:space="0" w:color="auto"/>
              <w:right w:val="single" w:sz="4" w:space="0" w:color="auto"/>
            </w:tcBorders>
            <w:shd w:val="clear" w:color="auto" w:fill="auto"/>
            <w:noWrap/>
            <w:vAlign w:val="center"/>
            <w:hideMark/>
          </w:tcPr>
          <w:p w14:paraId="07AEF5D8" w14:textId="77777777" w:rsidR="002D51D9" w:rsidRPr="00D407F2" w:rsidRDefault="002D51D9" w:rsidP="002D51D9">
            <w:pPr>
              <w:jc w:val="center"/>
              <w:rPr>
                <w:rFonts w:eastAsia="Times New Roman"/>
                <w:b/>
                <w:bCs/>
                <w:sz w:val="20"/>
                <w:szCs w:val="20"/>
                <w:lang w:eastAsia="lv-LV"/>
              </w:rPr>
            </w:pPr>
            <w:r w:rsidRPr="00D407F2">
              <w:rPr>
                <w:rFonts w:eastAsia="Times New Roman"/>
                <w:b/>
                <w:bCs/>
                <w:sz w:val="20"/>
                <w:szCs w:val="20"/>
                <w:lang w:eastAsia="lv-LV"/>
              </w:rPr>
              <w:t>Kopējais</w:t>
            </w:r>
          </w:p>
        </w:tc>
        <w:tc>
          <w:tcPr>
            <w:tcW w:w="437" w:type="pct"/>
            <w:tcBorders>
              <w:top w:val="nil"/>
              <w:left w:val="nil"/>
              <w:bottom w:val="single" w:sz="4" w:space="0" w:color="auto"/>
              <w:right w:val="single" w:sz="4" w:space="0" w:color="auto"/>
            </w:tcBorders>
            <w:shd w:val="clear" w:color="auto" w:fill="auto"/>
            <w:vAlign w:val="center"/>
            <w:hideMark/>
          </w:tcPr>
          <w:p w14:paraId="5E1A09BA" w14:textId="77777777" w:rsidR="002D51D9" w:rsidRPr="00D407F2" w:rsidRDefault="002D51D9" w:rsidP="002D51D9">
            <w:pPr>
              <w:rPr>
                <w:rFonts w:eastAsia="Times New Roman"/>
                <w:sz w:val="20"/>
                <w:szCs w:val="20"/>
                <w:lang w:eastAsia="lv-LV"/>
              </w:rPr>
            </w:pPr>
            <w:r w:rsidRPr="00D407F2">
              <w:rPr>
                <w:rFonts w:eastAsia="Times New Roman"/>
                <w:sz w:val="20"/>
                <w:szCs w:val="20"/>
                <w:lang w:eastAsia="lv-LV"/>
              </w:rPr>
              <w:t>pilnslodzes ekvivalents</w:t>
            </w:r>
          </w:p>
        </w:tc>
        <w:tc>
          <w:tcPr>
            <w:tcW w:w="293" w:type="pct"/>
            <w:tcBorders>
              <w:top w:val="nil"/>
              <w:left w:val="nil"/>
              <w:bottom w:val="single" w:sz="4" w:space="0" w:color="auto"/>
              <w:right w:val="single" w:sz="4" w:space="0" w:color="auto"/>
            </w:tcBorders>
            <w:shd w:val="clear" w:color="auto" w:fill="auto"/>
            <w:noWrap/>
            <w:vAlign w:val="center"/>
            <w:hideMark/>
          </w:tcPr>
          <w:p w14:paraId="27F40F7F" w14:textId="77777777" w:rsidR="002D51D9" w:rsidRPr="00D407F2" w:rsidRDefault="002D51D9" w:rsidP="002D51D9">
            <w:pPr>
              <w:jc w:val="center"/>
              <w:rPr>
                <w:rFonts w:eastAsia="Times New Roman"/>
                <w:sz w:val="20"/>
                <w:szCs w:val="20"/>
                <w:lang w:eastAsia="lv-LV"/>
              </w:rPr>
            </w:pPr>
            <w:r w:rsidRPr="00D407F2">
              <w:rPr>
                <w:rFonts w:eastAsia="Times New Roman"/>
                <w:sz w:val="20"/>
                <w:szCs w:val="20"/>
                <w:lang w:eastAsia="lv-LV"/>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59033654" w14:textId="77777777" w:rsidR="002D51D9" w:rsidRPr="00D407F2" w:rsidRDefault="002D51D9" w:rsidP="002D51D9">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6B482162" w14:textId="77777777" w:rsidR="002D51D9" w:rsidRPr="00D407F2" w:rsidRDefault="002D51D9" w:rsidP="002D51D9">
            <w:pPr>
              <w:jc w:val="center"/>
              <w:rPr>
                <w:rFonts w:eastAsia="Times New Roman"/>
                <w:sz w:val="20"/>
                <w:szCs w:val="20"/>
                <w:lang w:eastAsia="lv-LV"/>
              </w:rPr>
            </w:pPr>
            <w:r w:rsidRPr="00D407F2">
              <w:rPr>
                <w:rFonts w:eastAsia="Times New Roman"/>
                <w:sz w:val="20"/>
                <w:szCs w:val="20"/>
                <w:lang w:eastAsia="lv-LV"/>
              </w:rPr>
              <w:t>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935A9E2" w14:textId="77777777" w:rsidR="002D51D9" w:rsidRPr="00D407F2" w:rsidRDefault="002D51D9" w:rsidP="002D51D9">
            <w:pPr>
              <w:rPr>
                <w:rFonts w:eastAsia="Times New Roman"/>
                <w:sz w:val="20"/>
                <w:szCs w:val="20"/>
                <w:lang w:eastAsia="lv-LV"/>
              </w:rPr>
            </w:pPr>
            <w:r w:rsidRPr="00D407F2">
              <w:rPr>
                <w:rFonts w:eastAsia="Times New Roman"/>
                <w:sz w:val="20"/>
                <w:szCs w:val="20"/>
                <w:lang w:eastAsia="lv-LV"/>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AC3118E" w14:textId="77777777" w:rsidR="002D51D9" w:rsidRPr="00D407F2" w:rsidRDefault="002D51D9" w:rsidP="002D51D9">
            <w:pPr>
              <w:rPr>
                <w:rFonts w:eastAsia="Times New Roman"/>
                <w:sz w:val="20"/>
                <w:szCs w:val="20"/>
                <w:lang w:eastAsia="lv-LV"/>
              </w:rPr>
            </w:pPr>
            <w:r w:rsidRPr="00D407F2">
              <w:rPr>
                <w:rFonts w:eastAsia="Times New Roman"/>
                <w:sz w:val="20"/>
                <w:szCs w:val="20"/>
                <w:lang w:eastAsia="lv-LV"/>
              </w:rPr>
              <w:t> </w:t>
            </w:r>
          </w:p>
        </w:tc>
        <w:tc>
          <w:tcPr>
            <w:tcW w:w="442" w:type="pct"/>
            <w:tcBorders>
              <w:top w:val="nil"/>
              <w:left w:val="nil"/>
              <w:bottom w:val="single" w:sz="4" w:space="0" w:color="auto"/>
              <w:right w:val="single" w:sz="4" w:space="0" w:color="auto"/>
            </w:tcBorders>
            <w:shd w:val="clear" w:color="000000" w:fill="FFFFFF"/>
            <w:noWrap/>
            <w:vAlign w:val="center"/>
            <w:hideMark/>
          </w:tcPr>
          <w:p w14:paraId="18852EE2" w14:textId="77777777" w:rsidR="002D51D9" w:rsidRPr="00D407F2" w:rsidRDefault="002D51D9" w:rsidP="002D51D9">
            <w:pPr>
              <w:jc w:val="center"/>
              <w:rPr>
                <w:rFonts w:eastAsia="Times New Roman"/>
                <w:sz w:val="20"/>
                <w:szCs w:val="20"/>
                <w:lang w:eastAsia="lv-LV"/>
              </w:rPr>
            </w:pPr>
            <w:r w:rsidRPr="00D407F2">
              <w:rPr>
                <w:rFonts w:eastAsia="Times New Roman"/>
                <w:sz w:val="20"/>
                <w:szCs w:val="20"/>
                <w:lang w:eastAsia="lv-LV"/>
              </w:rPr>
              <w:t>2 250</w:t>
            </w:r>
          </w:p>
        </w:tc>
        <w:tc>
          <w:tcPr>
            <w:tcW w:w="389" w:type="pct"/>
            <w:tcBorders>
              <w:top w:val="nil"/>
              <w:left w:val="nil"/>
              <w:bottom w:val="single" w:sz="4" w:space="0" w:color="auto"/>
              <w:right w:val="single" w:sz="4" w:space="0" w:color="auto"/>
            </w:tcBorders>
            <w:shd w:val="clear" w:color="auto" w:fill="auto"/>
            <w:vAlign w:val="center"/>
            <w:hideMark/>
          </w:tcPr>
          <w:p w14:paraId="486453B7" w14:textId="77777777" w:rsidR="002D51D9" w:rsidRPr="00D407F2" w:rsidRDefault="002D51D9" w:rsidP="002D51D9">
            <w:pPr>
              <w:rPr>
                <w:rFonts w:eastAsia="Times New Roman"/>
                <w:sz w:val="20"/>
                <w:szCs w:val="20"/>
                <w:lang w:eastAsia="lv-LV"/>
              </w:rPr>
            </w:pPr>
            <w:r w:rsidRPr="00D407F2">
              <w:rPr>
                <w:rFonts w:eastAsia="Times New Roman"/>
                <w:sz w:val="20"/>
                <w:szCs w:val="20"/>
                <w:lang w:eastAsia="lv-LV"/>
              </w:rPr>
              <w:t>Projektu dati</w:t>
            </w:r>
          </w:p>
        </w:tc>
        <w:tc>
          <w:tcPr>
            <w:tcW w:w="435" w:type="pct"/>
            <w:tcBorders>
              <w:top w:val="nil"/>
              <w:left w:val="nil"/>
              <w:bottom w:val="single" w:sz="4" w:space="0" w:color="auto"/>
              <w:right w:val="single" w:sz="4" w:space="0" w:color="auto"/>
            </w:tcBorders>
            <w:shd w:val="clear" w:color="auto" w:fill="auto"/>
            <w:vAlign w:val="center"/>
            <w:hideMark/>
          </w:tcPr>
          <w:p w14:paraId="4BEC757C" w14:textId="285A3BFE" w:rsidR="002D51D9" w:rsidRPr="00D407F2" w:rsidRDefault="002D51D9" w:rsidP="002D51D9">
            <w:pPr>
              <w:rPr>
                <w:rFonts w:eastAsia="Times New Roman"/>
                <w:sz w:val="20"/>
                <w:szCs w:val="20"/>
                <w:lang w:eastAsia="lv-LV"/>
              </w:rPr>
            </w:pPr>
            <w:r w:rsidRPr="00D407F2">
              <w:rPr>
                <w:rFonts w:eastAsia="Times New Roman"/>
                <w:sz w:val="20"/>
                <w:szCs w:val="20"/>
                <w:lang w:eastAsia="lv-LV"/>
              </w:rPr>
              <w:t>Rādītājs iekļauj darbības, kas saistītas zinātniskās ifrastruktūras modernizēšanu un atbilst 20,95% no prioritārā virziena finansējuma</w:t>
            </w:r>
          </w:p>
        </w:tc>
      </w:tr>
      <w:tr w:rsidR="00B04004" w:rsidRPr="00D407F2" w14:paraId="66AF2E8F" w14:textId="77777777" w:rsidTr="004C18A5">
        <w:trPr>
          <w:trHeight w:val="1790"/>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1D550257" w14:textId="75939684" w:rsidR="00B04004" w:rsidRPr="00D407F2" w:rsidRDefault="00B04004" w:rsidP="00B04004">
            <w:pPr>
              <w:rPr>
                <w:rFonts w:eastAsia="Times New Roman"/>
                <w:sz w:val="20"/>
                <w:szCs w:val="20"/>
                <w:lang w:eastAsia="lv-LV"/>
              </w:rPr>
            </w:pPr>
            <w:r w:rsidRPr="00D407F2">
              <w:rPr>
                <w:rFonts w:eastAsia="Times New Roman"/>
                <w:sz w:val="20"/>
                <w:szCs w:val="20"/>
                <w:lang w:eastAsia="lv-LV"/>
              </w:rPr>
              <w:t>Galvenais īstenošanas posms</w:t>
            </w:r>
          </w:p>
        </w:tc>
        <w:tc>
          <w:tcPr>
            <w:tcW w:w="513" w:type="pct"/>
            <w:tcBorders>
              <w:top w:val="nil"/>
              <w:left w:val="nil"/>
              <w:bottom w:val="single" w:sz="4" w:space="0" w:color="auto"/>
              <w:right w:val="single" w:sz="4" w:space="0" w:color="auto"/>
            </w:tcBorders>
            <w:shd w:val="clear" w:color="auto" w:fill="auto"/>
            <w:vAlign w:val="center"/>
            <w:hideMark/>
          </w:tcPr>
          <w:p w14:paraId="3A02488E" w14:textId="77777777" w:rsidR="00B04004" w:rsidRPr="00D407F2" w:rsidRDefault="00B04004" w:rsidP="00B04004">
            <w:pPr>
              <w:jc w:val="center"/>
              <w:rPr>
                <w:rFonts w:eastAsia="Times New Roman"/>
                <w:sz w:val="20"/>
                <w:szCs w:val="20"/>
                <w:lang w:eastAsia="lv-LV"/>
              </w:rPr>
            </w:pPr>
            <w:r w:rsidRPr="00D407F2">
              <w:rPr>
                <w:rFonts w:eastAsia="Times New Roman"/>
                <w:sz w:val="20"/>
                <w:szCs w:val="20"/>
                <w:lang w:eastAsia="lv-LV"/>
              </w:rPr>
              <w:t>1.1.1.a</w:t>
            </w:r>
          </w:p>
          <w:p w14:paraId="04A63A25" w14:textId="77777777" w:rsidR="00B04004" w:rsidRPr="00D407F2" w:rsidRDefault="00B04004" w:rsidP="00B04004">
            <w:pPr>
              <w:rPr>
                <w:rFonts w:eastAsia="Times New Roman"/>
                <w:sz w:val="20"/>
                <w:szCs w:val="20"/>
                <w:lang w:eastAsia="lv-LV"/>
              </w:rPr>
            </w:pPr>
            <w:r w:rsidRPr="00D407F2">
              <w:rPr>
                <w:rFonts w:eastAsia="Times New Roman"/>
                <w:sz w:val="20"/>
                <w:szCs w:val="20"/>
                <w:lang w:eastAsia="lv-LV"/>
              </w:rPr>
              <w:t>Izsludināti  iepirkuma konkursi, % no kopējā plānoto darbu apjoma</w:t>
            </w:r>
          </w:p>
          <w:p w14:paraId="3ACBDEB9" w14:textId="77777777" w:rsidR="00B04004" w:rsidRPr="00D407F2" w:rsidRDefault="00B04004" w:rsidP="00B04004">
            <w:pPr>
              <w:rPr>
                <w:rFonts w:eastAsia="Times New Roman"/>
                <w:sz w:val="20"/>
                <w:szCs w:val="20"/>
                <w:lang w:eastAsia="lv-LV"/>
              </w:rPr>
            </w:pPr>
          </w:p>
        </w:tc>
        <w:tc>
          <w:tcPr>
            <w:tcW w:w="771" w:type="pct"/>
            <w:tcBorders>
              <w:top w:val="nil"/>
              <w:left w:val="nil"/>
              <w:bottom w:val="single" w:sz="4" w:space="0" w:color="auto"/>
              <w:right w:val="single" w:sz="4" w:space="0" w:color="auto"/>
            </w:tcBorders>
            <w:shd w:val="clear" w:color="auto" w:fill="auto"/>
            <w:hideMark/>
          </w:tcPr>
          <w:p w14:paraId="3A2C2617" w14:textId="49D04AC3" w:rsidR="00B04004" w:rsidRPr="00D407F2" w:rsidRDefault="00B04004" w:rsidP="00B04004">
            <w:pPr>
              <w:rPr>
                <w:rFonts w:eastAsia="Times New Roman"/>
                <w:sz w:val="20"/>
                <w:szCs w:val="20"/>
                <w:lang w:eastAsia="lv-LV"/>
              </w:rPr>
            </w:pPr>
            <w:r w:rsidRPr="00D407F2">
              <w:rPr>
                <w:rFonts w:eastAsia="Times New Roman"/>
                <w:sz w:val="20"/>
                <w:szCs w:val="20"/>
                <w:lang w:eastAsia="lv-LV"/>
              </w:rPr>
              <w:t xml:space="preserve">Izsludināti iepirkuma konkursi par SAM ietvaros plānotajām infrastruktūras aktivitātēm </w:t>
            </w:r>
            <w:r w:rsidRPr="00D407F2">
              <w:rPr>
                <w:rFonts w:eastAsiaTheme="minorHAnsi"/>
                <w:sz w:val="20"/>
                <w:szCs w:val="20"/>
              </w:rPr>
              <w:t>% no kopējā zinātnes infrastruktūras  finansējuma.</w:t>
            </w:r>
          </w:p>
        </w:tc>
        <w:tc>
          <w:tcPr>
            <w:tcW w:w="437" w:type="pct"/>
            <w:tcBorders>
              <w:top w:val="nil"/>
              <w:left w:val="nil"/>
              <w:bottom w:val="single" w:sz="4" w:space="0" w:color="auto"/>
              <w:right w:val="single" w:sz="4" w:space="0" w:color="auto"/>
            </w:tcBorders>
            <w:shd w:val="clear" w:color="auto" w:fill="auto"/>
            <w:vAlign w:val="center"/>
            <w:hideMark/>
          </w:tcPr>
          <w:p w14:paraId="4ABE13C0" w14:textId="27985C49" w:rsidR="00B04004" w:rsidRPr="00D407F2" w:rsidRDefault="00B04004" w:rsidP="00B04004">
            <w:pPr>
              <w:jc w:val="center"/>
              <w:rPr>
                <w:rFonts w:eastAsia="Times New Roman"/>
                <w:sz w:val="20"/>
                <w:szCs w:val="20"/>
                <w:lang w:eastAsia="lv-LV"/>
              </w:rPr>
            </w:pPr>
            <w:r w:rsidRPr="00D407F2">
              <w:rPr>
                <w:rFonts w:eastAsia="Times New Roman"/>
                <w:sz w:val="20"/>
                <w:szCs w:val="20"/>
                <w:lang w:eastAsia="lv-LV"/>
              </w:rPr>
              <w:t>%</w:t>
            </w:r>
          </w:p>
        </w:tc>
        <w:tc>
          <w:tcPr>
            <w:tcW w:w="293" w:type="pct"/>
            <w:tcBorders>
              <w:top w:val="nil"/>
              <w:left w:val="nil"/>
              <w:bottom w:val="single" w:sz="4" w:space="0" w:color="auto"/>
              <w:right w:val="single" w:sz="4" w:space="0" w:color="auto"/>
            </w:tcBorders>
            <w:shd w:val="clear" w:color="auto" w:fill="auto"/>
            <w:noWrap/>
            <w:vAlign w:val="center"/>
            <w:hideMark/>
          </w:tcPr>
          <w:p w14:paraId="79088CF4" w14:textId="2C1CF496" w:rsidR="00B04004" w:rsidRPr="00D407F2" w:rsidRDefault="00B04004" w:rsidP="00B04004">
            <w:pPr>
              <w:jc w:val="center"/>
              <w:rPr>
                <w:rFonts w:eastAsia="Times New Roman"/>
                <w:sz w:val="20"/>
                <w:szCs w:val="20"/>
                <w:lang w:eastAsia="lv-LV"/>
              </w:rPr>
            </w:pPr>
            <w:r w:rsidRPr="00D407F2">
              <w:rPr>
                <w:rFonts w:eastAsia="Times New Roman"/>
                <w:sz w:val="20"/>
                <w:szCs w:val="20"/>
                <w:lang w:eastAsia="lv-LV"/>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58147589" w14:textId="40D70E20" w:rsidR="00B04004" w:rsidRPr="00D407F2" w:rsidRDefault="00B04004" w:rsidP="00B04004">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23EDDD37" w14:textId="2E669F37" w:rsidR="00B04004" w:rsidRPr="00D407F2" w:rsidRDefault="00B04004" w:rsidP="00B04004">
            <w:pPr>
              <w:jc w:val="center"/>
              <w:rPr>
                <w:rFonts w:eastAsia="Times New Roman"/>
                <w:sz w:val="20"/>
                <w:szCs w:val="20"/>
                <w:lang w:eastAsia="lv-LV"/>
              </w:rPr>
            </w:pPr>
            <w:r w:rsidRPr="00D407F2">
              <w:rPr>
                <w:rFonts w:eastAsia="Times New Roman"/>
                <w:sz w:val="20"/>
                <w:szCs w:val="20"/>
                <w:lang w:eastAsia="lv-LV"/>
              </w:rPr>
              <w:t>30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74C55A7" w14:textId="77777777" w:rsidR="00B04004" w:rsidRPr="00D407F2" w:rsidRDefault="00B04004" w:rsidP="00B04004">
            <w:pPr>
              <w:rPr>
                <w:rFonts w:eastAsia="Times New Roman"/>
                <w:sz w:val="20"/>
                <w:szCs w:val="20"/>
                <w:lang w:eastAsia="lv-LV"/>
              </w:rPr>
            </w:pPr>
            <w:r w:rsidRPr="00D407F2">
              <w:rPr>
                <w:rFonts w:eastAsia="Times New Roman"/>
                <w:sz w:val="20"/>
                <w:szCs w:val="20"/>
                <w:lang w:eastAsia="lv-LV"/>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7EDD3B" w14:textId="77777777" w:rsidR="00B04004" w:rsidRPr="00D407F2" w:rsidRDefault="00B04004" w:rsidP="00B04004">
            <w:pPr>
              <w:rPr>
                <w:rFonts w:eastAsia="Times New Roman"/>
                <w:sz w:val="20"/>
                <w:szCs w:val="20"/>
                <w:lang w:eastAsia="lv-LV"/>
              </w:rPr>
            </w:pPr>
            <w:r w:rsidRPr="00D407F2">
              <w:rPr>
                <w:rFonts w:eastAsia="Times New Roman"/>
                <w:sz w:val="20"/>
                <w:szCs w:val="20"/>
                <w:lang w:eastAsia="lv-LV"/>
              </w:rPr>
              <w:t> </w:t>
            </w:r>
          </w:p>
        </w:tc>
        <w:tc>
          <w:tcPr>
            <w:tcW w:w="44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BF9FA20" w14:textId="77777777" w:rsidR="00B04004" w:rsidRPr="00D407F2" w:rsidRDefault="00B04004" w:rsidP="00B04004">
            <w:pPr>
              <w:rPr>
                <w:rFonts w:eastAsia="Times New Roman"/>
                <w:sz w:val="20"/>
                <w:szCs w:val="20"/>
                <w:lang w:eastAsia="lv-LV"/>
              </w:rPr>
            </w:pPr>
            <w:r w:rsidRPr="00D407F2">
              <w:rPr>
                <w:rFonts w:eastAsia="Times New Roman"/>
                <w:sz w:val="20"/>
                <w:szCs w:val="20"/>
                <w:lang w:eastAsia="lv-LV"/>
              </w:rPr>
              <w:t> </w:t>
            </w:r>
          </w:p>
        </w:tc>
        <w:tc>
          <w:tcPr>
            <w:tcW w:w="389" w:type="pct"/>
            <w:tcBorders>
              <w:top w:val="nil"/>
              <w:left w:val="nil"/>
              <w:bottom w:val="single" w:sz="4" w:space="0" w:color="auto"/>
              <w:right w:val="single" w:sz="4" w:space="0" w:color="auto"/>
            </w:tcBorders>
            <w:shd w:val="clear" w:color="auto" w:fill="auto"/>
            <w:vAlign w:val="center"/>
            <w:hideMark/>
          </w:tcPr>
          <w:p w14:paraId="0FFD615D" w14:textId="77777777" w:rsidR="00B04004" w:rsidRPr="00D407F2" w:rsidRDefault="00B04004" w:rsidP="00B04004">
            <w:pPr>
              <w:rPr>
                <w:rFonts w:eastAsia="Times New Roman"/>
                <w:sz w:val="20"/>
                <w:szCs w:val="20"/>
                <w:lang w:eastAsia="lv-LV"/>
              </w:rPr>
            </w:pPr>
            <w:r w:rsidRPr="00D407F2">
              <w:rPr>
                <w:rFonts w:eastAsia="Times New Roman"/>
                <w:sz w:val="20"/>
                <w:szCs w:val="20"/>
                <w:lang w:eastAsia="lv-LV"/>
              </w:rPr>
              <w:t>Projektu dati</w:t>
            </w:r>
          </w:p>
        </w:tc>
        <w:tc>
          <w:tcPr>
            <w:tcW w:w="435" w:type="pct"/>
            <w:tcBorders>
              <w:top w:val="nil"/>
              <w:left w:val="nil"/>
              <w:bottom w:val="single" w:sz="4" w:space="0" w:color="auto"/>
              <w:right w:val="single" w:sz="4" w:space="0" w:color="auto"/>
            </w:tcBorders>
            <w:shd w:val="clear" w:color="auto" w:fill="auto"/>
            <w:vAlign w:val="center"/>
            <w:hideMark/>
          </w:tcPr>
          <w:p w14:paraId="068CE80F" w14:textId="77777777" w:rsidR="00B04004" w:rsidRPr="00D407F2" w:rsidRDefault="00B04004" w:rsidP="00B04004">
            <w:pPr>
              <w:jc w:val="center"/>
              <w:rPr>
                <w:rFonts w:eastAsia="Times New Roman"/>
                <w:sz w:val="20"/>
                <w:szCs w:val="20"/>
                <w:lang w:eastAsia="lv-LV"/>
              </w:rPr>
            </w:pPr>
            <w:r w:rsidRPr="00D407F2">
              <w:rPr>
                <w:rFonts w:eastAsia="Times New Roman"/>
                <w:sz w:val="20"/>
                <w:szCs w:val="20"/>
                <w:lang w:eastAsia="lv-LV"/>
              </w:rPr>
              <w:t> </w:t>
            </w:r>
          </w:p>
        </w:tc>
      </w:tr>
      <w:tr w:rsidR="00526231" w:rsidRPr="00D407F2" w14:paraId="4EB96511" w14:textId="77777777" w:rsidTr="00526231">
        <w:trPr>
          <w:trHeight w:val="12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A1D1B"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Iznākuma rādītājs</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85B89FF"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1.2.1.a</w:t>
            </w:r>
          </w:p>
          <w:p w14:paraId="4AC9D8C6"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1.2.2.a</w:t>
            </w:r>
          </w:p>
          <w:p w14:paraId="3C8DF54D"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 xml:space="preserve">Atbalstīto </w:t>
            </w:r>
            <w:r w:rsidRPr="00D407F2">
              <w:rPr>
                <w:sz w:val="20"/>
                <w:szCs w:val="20"/>
              </w:rPr>
              <w:t>komersantu</w:t>
            </w:r>
            <w:r w:rsidRPr="00D407F2">
              <w:rPr>
                <w:rFonts w:eastAsia="Times New Roman"/>
                <w:sz w:val="20"/>
                <w:szCs w:val="20"/>
                <w:lang w:eastAsia="lv-LV"/>
              </w:rPr>
              <w:t xml:space="preserve"> skaits </w:t>
            </w:r>
          </w:p>
        </w:tc>
        <w:tc>
          <w:tcPr>
            <w:tcW w:w="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6EDB" w14:textId="77777777" w:rsidR="00526231" w:rsidRPr="00D407F2" w:rsidRDefault="00526231" w:rsidP="00526231">
            <w:pPr>
              <w:jc w:val="center"/>
              <w:rPr>
                <w:rFonts w:eastAsia="Times New Roman"/>
                <w:b/>
                <w:bCs/>
                <w:sz w:val="20"/>
                <w:szCs w:val="20"/>
                <w:lang w:eastAsia="lv-LV"/>
              </w:rPr>
            </w:pPr>
            <w:r w:rsidRPr="00D407F2">
              <w:rPr>
                <w:rFonts w:eastAsia="Times New Roman"/>
                <w:b/>
                <w:bCs/>
                <w:sz w:val="20"/>
                <w:szCs w:val="20"/>
                <w:lang w:eastAsia="lv-LV"/>
              </w:rPr>
              <w:t>Kopējais</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17FE8"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uzņēmumi</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B189" w14:textId="77777777" w:rsidR="00526231" w:rsidRPr="00D407F2" w:rsidRDefault="00526231" w:rsidP="00526231">
            <w:pPr>
              <w:jc w:val="center"/>
              <w:rPr>
                <w:rFonts w:eastAsia="Times New Roman"/>
                <w:sz w:val="20"/>
                <w:szCs w:val="20"/>
                <w:lang w:eastAsia="lv-LV"/>
              </w:rPr>
            </w:pPr>
            <w:r w:rsidRPr="00D407F2">
              <w:rPr>
                <w:rFonts w:eastAsia="Times New Roman"/>
                <w:sz w:val="20"/>
                <w:szCs w:val="20"/>
                <w:lang w:eastAsia="lv-LV"/>
              </w:rPr>
              <w:t>ERAF</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AED5" w14:textId="77777777" w:rsidR="00526231" w:rsidRPr="00D407F2" w:rsidRDefault="00526231" w:rsidP="00526231">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07F5" w14:textId="77777777" w:rsidR="00526231" w:rsidRPr="00D407F2" w:rsidRDefault="00526231" w:rsidP="00526231">
            <w:pPr>
              <w:jc w:val="center"/>
              <w:rPr>
                <w:rFonts w:eastAsia="Times New Roman"/>
                <w:sz w:val="20"/>
                <w:szCs w:val="20"/>
                <w:lang w:eastAsia="lv-LV"/>
              </w:rPr>
            </w:pPr>
            <w:r w:rsidRPr="00D407F2">
              <w:rPr>
                <w:rFonts w:eastAsia="Times New Roman"/>
                <w:sz w:val="20"/>
                <w:szCs w:val="20"/>
                <w:lang w:eastAsia="lv-LV"/>
              </w:rPr>
              <w:t>0</w:t>
            </w:r>
          </w:p>
        </w:tc>
        <w:tc>
          <w:tcPr>
            <w:tcW w:w="1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3110F07"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 </w:t>
            </w:r>
          </w:p>
        </w:tc>
        <w:tc>
          <w:tcPr>
            <w:tcW w:w="1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07A7541"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1263E" w14:textId="77777777" w:rsidR="00526231" w:rsidRPr="00D407F2" w:rsidRDefault="00526231" w:rsidP="00526231">
            <w:pPr>
              <w:jc w:val="center"/>
              <w:rPr>
                <w:rFonts w:eastAsia="Times New Roman"/>
                <w:sz w:val="20"/>
                <w:szCs w:val="20"/>
                <w:lang w:eastAsia="lv-LV"/>
              </w:rPr>
            </w:pPr>
            <w:r w:rsidRPr="00D407F2">
              <w:rPr>
                <w:rFonts w:eastAsia="Times New Roman"/>
                <w:sz w:val="20"/>
                <w:szCs w:val="20"/>
                <w:lang w:eastAsia="lv-LV"/>
              </w:rPr>
              <w:t>490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4D417" w14:textId="77777777" w:rsidR="00526231" w:rsidRPr="00D407F2" w:rsidRDefault="00526231" w:rsidP="00526231">
            <w:pPr>
              <w:rPr>
                <w:rFonts w:eastAsia="Times New Roman"/>
                <w:sz w:val="20"/>
                <w:szCs w:val="20"/>
                <w:lang w:eastAsia="lv-LV"/>
              </w:rPr>
            </w:pPr>
            <w:r w:rsidRPr="00D407F2">
              <w:rPr>
                <w:rFonts w:eastAsia="Times New Roman"/>
                <w:sz w:val="20"/>
                <w:szCs w:val="20"/>
                <w:lang w:eastAsia="lv-LV"/>
              </w:rPr>
              <w:t>Projektu dati</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5FB5" w14:textId="2A9BE4DD" w:rsidR="00526231" w:rsidRPr="00D407F2" w:rsidRDefault="00526231" w:rsidP="00526231">
            <w:pPr>
              <w:jc w:val="center"/>
              <w:rPr>
                <w:rFonts w:eastAsia="Times New Roman"/>
                <w:sz w:val="20"/>
                <w:szCs w:val="20"/>
                <w:lang w:eastAsia="lv-LV"/>
              </w:rPr>
            </w:pPr>
            <w:r w:rsidRPr="00D407F2">
              <w:rPr>
                <w:rFonts w:eastAsia="Times New Roman"/>
                <w:sz w:val="20"/>
                <w:szCs w:val="20"/>
                <w:lang w:eastAsia="lv-LV"/>
              </w:rPr>
              <w:t xml:space="preserve">Rādītājs ietver darbības no SAM 1.2.1. un 1.2.2. (tsk. atbalstu </w:t>
            </w:r>
            <w:r w:rsidRPr="00D407F2">
              <w:rPr>
                <w:rFonts w:eastAsia="Times New Roman"/>
                <w:sz w:val="20"/>
                <w:szCs w:val="20"/>
                <w:lang w:eastAsia="lv-LV"/>
              </w:rPr>
              <w:lastRenderedPageBreak/>
              <w:t>jaunu produktu ieviešanai, atbalstu tehnoloģiskajos biznesa inkubātoros) un 34.02% no prioritārā virziena finasējuma</w:t>
            </w:r>
          </w:p>
        </w:tc>
      </w:tr>
      <w:tr w:rsidR="00422F75" w:rsidRPr="00D407F2" w14:paraId="3E0C96E9" w14:textId="77777777" w:rsidTr="004C18A5">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70D80"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lastRenderedPageBreak/>
              <w:t>Galvenais īstenošanas posms</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4E98E8EC"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1.2.1.a</w:t>
            </w:r>
          </w:p>
          <w:p w14:paraId="5B2C76BB"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1.2.2.a</w:t>
            </w:r>
          </w:p>
          <w:p w14:paraId="049C04EE" w14:textId="53D3CB55" w:rsidR="00422F75" w:rsidRPr="00D407F2" w:rsidRDefault="00422F75" w:rsidP="00422F75">
            <w:pPr>
              <w:rPr>
                <w:rFonts w:eastAsia="Times New Roman"/>
                <w:sz w:val="20"/>
                <w:szCs w:val="20"/>
                <w:lang w:eastAsia="lv-LV"/>
              </w:rPr>
            </w:pPr>
            <w:r w:rsidRPr="00D407F2">
              <w:rPr>
                <w:rFonts w:eastAsia="Times New Roman"/>
                <w:sz w:val="20"/>
                <w:szCs w:val="20"/>
                <w:lang w:eastAsia="lv-LV"/>
              </w:rPr>
              <w:t>Noslēgtie līgumi ar finansējuma saņēmēju par projektu ieviešanu</w:t>
            </w:r>
          </w:p>
        </w:tc>
        <w:tc>
          <w:tcPr>
            <w:tcW w:w="771" w:type="pct"/>
            <w:tcBorders>
              <w:top w:val="single" w:sz="4" w:space="0" w:color="auto"/>
              <w:left w:val="nil"/>
              <w:bottom w:val="single" w:sz="4" w:space="0" w:color="auto"/>
              <w:right w:val="single" w:sz="4" w:space="0" w:color="auto"/>
            </w:tcBorders>
            <w:shd w:val="clear" w:color="auto" w:fill="auto"/>
            <w:vAlign w:val="bottom"/>
            <w:hideMark/>
          </w:tcPr>
          <w:p w14:paraId="7075DD19" w14:textId="66B2998B" w:rsidR="00422F75" w:rsidRPr="00D407F2" w:rsidRDefault="00422F75" w:rsidP="00422F75">
            <w:pPr>
              <w:rPr>
                <w:rFonts w:eastAsia="Times New Roman"/>
                <w:sz w:val="20"/>
                <w:szCs w:val="20"/>
                <w:lang w:eastAsia="lv-LV"/>
              </w:rPr>
            </w:pPr>
            <w:r w:rsidRPr="00D407F2">
              <w:rPr>
                <w:rFonts w:eastAsia="Times New Roman"/>
                <w:sz w:val="20"/>
                <w:szCs w:val="20"/>
                <w:lang w:eastAsia="lv-LV"/>
              </w:rPr>
              <w:t>Noslēgto līgumu skaits ar finansējuma saņēmējiem par specifiskā atbalsta mērķa projektu (tai skaitā ilgtermiņa projektu) īstenošanu.</w:t>
            </w:r>
            <w:r w:rsidRPr="00D407F2">
              <w:rPr>
                <w:rFonts w:eastAsia="Times New Roman"/>
                <w:sz w:val="20"/>
                <w:szCs w:val="20"/>
                <w:lang w:eastAsia="lv-LV"/>
              </w:rPr>
              <w:br/>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74B00296" w14:textId="77777777" w:rsidR="00422F75" w:rsidRPr="00D407F2" w:rsidRDefault="00422F75" w:rsidP="00422F75">
            <w:pPr>
              <w:jc w:val="center"/>
              <w:rPr>
                <w:rFonts w:eastAsia="Times New Roman"/>
                <w:sz w:val="20"/>
                <w:szCs w:val="20"/>
                <w:lang w:eastAsia="lv-LV"/>
              </w:rPr>
            </w:pPr>
            <w:r w:rsidRPr="00D407F2">
              <w:rPr>
                <w:rFonts w:eastAsia="Times New Roman"/>
                <w:sz w:val="20"/>
                <w:szCs w:val="20"/>
                <w:lang w:eastAsia="lv-LV"/>
              </w:rPr>
              <w:t>līgumi</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1F603419" w14:textId="77777777" w:rsidR="00422F75" w:rsidRPr="00D407F2" w:rsidRDefault="00422F75" w:rsidP="00422F75">
            <w:pPr>
              <w:jc w:val="center"/>
              <w:rPr>
                <w:rFonts w:eastAsia="Times New Roman"/>
                <w:sz w:val="20"/>
                <w:szCs w:val="20"/>
                <w:lang w:eastAsia="lv-LV"/>
              </w:rPr>
            </w:pPr>
            <w:r w:rsidRPr="00D407F2">
              <w:rPr>
                <w:rFonts w:eastAsia="Times New Roman"/>
                <w:sz w:val="20"/>
                <w:szCs w:val="20"/>
                <w:lang w:eastAsia="lv-LV"/>
              </w:rPr>
              <w:t>ERAF</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48BB6372" w14:textId="77777777" w:rsidR="00422F75" w:rsidRPr="00D407F2" w:rsidRDefault="00422F75" w:rsidP="00422F75">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57E2E760" w14:textId="77777777" w:rsidR="00422F75" w:rsidRPr="00D407F2" w:rsidRDefault="00422F75" w:rsidP="00422F75">
            <w:pPr>
              <w:jc w:val="center"/>
              <w:rPr>
                <w:rFonts w:eastAsia="Times New Roman"/>
                <w:sz w:val="20"/>
                <w:szCs w:val="20"/>
                <w:lang w:eastAsia="lv-LV"/>
              </w:rPr>
            </w:pPr>
            <w:r w:rsidRPr="00D407F2">
              <w:rPr>
                <w:rFonts w:eastAsia="Times New Roman"/>
                <w:sz w:val="20"/>
                <w:szCs w:val="20"/>
                <w:lang w:eastAsia="lv-LV"/>
              </w:rPr>
              <w:t>50</w:t>
            </w:r>
          </w:p>
        </w:tc>
        <w:tc>
          <w:tcPr>
            <w:tcW w:w="19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6D33B59"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 </w:t>
            </w:r>
          </w:p>
        </w:tc>
        <w:tc>
          <w:tcPr>
            <w:tcW w:w="19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0988744"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 </w:t>
            </w:r>
          </w:p>
        </w:tc>
        <w:tc>
          <w:tcPr>
            <w:tcW w:w="44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68A35E9"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F430F4D"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Projektu dati</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14:paraId="1AAEC6C8" w14:textId="77777777" w:rsidR="00422F75" w:rsidRPr="00D407F2" w:rsidRDefault="00422F75" w:rsidP="00422F75">
            <w:pPr>
              <w:rPr>
                <w:rFonts w:eastAsia="Times New Roman"/>
                <w:sz w:val="20"/>
                <w:szCs w:val="20"/>
                <w:lang w:eastAsia="lv-LV"/>
              </w:rPr>
            </w:pPr>
            <w:r w:rsidRPr="00D407F2">
              <w:rPr>
                <w:rFonts w:eastAsia="Times New Roman"/>
                <w:sz w:val="20"/>
                <w:szCs w:val="20"/>
                <w:lang w:eastAsia="lv-LV"/>
              </w:rPr>
              <w:t> </w:t>
            </w:r>
          </w:p>
        </w:tc>
      </w:tr>
    </w:tbl>
    <w:p w14:paraId="600F70EE" w14:textId="77777777" w:rsidR="00DC60DC" w:rsidRPr="00D407F2" w:rsidRDefault="00DC60DC" w:rsidP="00E97748"/>
    <w:p w14:paraId="4094B748" w14:textId="1E9CD601" w:rsidR="00E97748" w:rsidRPr="00D407F2" w:rsidRDefault="00BD4079" w:rsidP="00BD4079">
      <w:pPr>
        <w:pStyle w:val="Caption"/>
        <w:rPr>
          <w:rFonts w:ascii="Times New Roman" w:hAnsi="Times New Roman" w:cs="Times New Roman"/>
          <w:color w:val="auto"/>
          <w:lang w:val="lv-LV"/>
        </w:rPr>
      </w:pPr>
      <w:r w:rsidRPr="00D407F2">
        <w:rPr>
          <w:rFonts w:ascii="Times New Roman" w:hAnsi="Times New Roman" w:cs="Times New Roman"/>
          <w:color w:val="auto"/>
          <w:sz w:val="22"/>
          <w:szCs w:val="22"/>
          <w:lang w:val="lv-LV"/>
        </w:rPr>
        <w:t>Tabula Nr. 2.</w:t>
      </w:r>
      <w:r w:rsidR="004C18A5" w:rsidRPr="00D407F2">
        <w:rPr>
          <w:rFonts w:ascii="Times New Roman" w:hAnsi="Times New Roman" w:cs="Times New Roman"/>
          <w:color w:val="auto"/>
          <w:sz w:val="22"/>
          <w:szCs w:val="22"/>
          <w:lang w:val="lv-LV"/>
        </w:rPr>
        <w:t>7</w:t>
      </w:r>
      <w:r w:rsidRPr="00D407F2">
        <w:rPr>
          <w:rFonts w:ascii="Times New Roman" w:hAnsi="Times New Roman" w:cs="Times New Roman"/>
          <w:color w:val="auto"/>
          <w:sz w:val="22"/>
          <w:szCs w:val="22"/>
          <w:lang w:val="lv-LV"/>
        </w:rPr>
        <w:t>. (</w:t>
      </w:r>
      <w:r w:rsidR="00E97748" w:rsidRPr="00D407F2">
        <w:rPr>
          <w:rFonts w:ascii="Times New Roman" w:hAnsi="Times New Roman" w:cs="Times New Roman"/>
          <w:color w:val="auto"/>
          <w:lang w:val="lv-LV"/>
        </w:rPr>
        <w:t>7-12</w:t>
      </w:r>
      <w:r w:rsidRPr="00D407F2">
        <w:rPr>
          <w:rFonts w:ascii="Times New Roman" w:hAnsi="Times New Roman" w:cs="Times New Roman"/>
          <w:color w:val="auto"/>
          <w:lang w:val="lv-LV"/>
        </w:rPr>
        <w:t>)</w:t>
      </w:r>
      <w:r w:rsidR="00E97748" w:rsidRPr="00D407F2">
        <w:rPr>
          <w:rFonts w:ascii="Times New Roman" w:hAnsi="Times New Roman" w:cs="Times New Roman"/>
          <w:color w:val="auto"/>
          <w:lang w:val="lv-LV"/>
        </w:rPr>
        <w:t xml:space="preserve"> </w:t>
      </w:r>
    </w:p>
    <w:tbl>
      <w:tblPr>
        <w:tblW w:w="0" w:type="auto"/>
        <w:tblCellMar>
          <w:left w:w="0" w:type="dxa"/>
          <w:right w:w="0" w:type="dxa"/>
        </w:tblCellMar>
        <w:tblLook w:val="04A0" w:firstRow="1" w:lastRow="0" w:firstColumn="1" w:lastColumn="0" w:noHBand="0" w:noVBand="1"/>
      </w:tblPr>
      <w:tblGrid>
        <w:gridCol w:w="682"/>
        <w:gridCol w:w="1384"/>
        <w:gridCol w:w="639"/>
        <w:gridCol w:w="1216"/>
        <w:gridCol w:w="639"/>
        <w:gridCol w:w="1296"/>
        <w:gridCol w:w="1073"/>
        <w:gridCol w:w="2043"/>
        <w:gridCol w:w="768"/>
        <w:gridCol w:w="1248"/>
        <w:gridCol w:w="639"/>
        <w:gridCol w:w="1216"/>
      </w:tblGrid>
      <w:tr w:rsidR="008C6E3C" w:rsidRPr="00D407F2" w14:paraId="4FB2B25D" w14:textId="77777777" w:rsidTr="008C6E3C">
        <w:trPr>
          <w:trHeight w:val="449"/>
        </w:trPr>
        <w:tc>
          <w:tcPr>
            <w:tcW w:w="0" w:type="auto"/>
            <w:gridSpan w:val="1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0AC5E83" w14:textId="77777777" w:rsidR="008C6E3C" w:rsidRPr="00D407F2" w:rsidRDefault="008C6E3C">
            <w:pPr>
              <w:autoSpaceDE w:val="0"/>
              <w:autoSpaceDN w:val="0"/>
              <w:jc w:val="center"/>
              <w:rPr>
                <w:i/>
                <w:iCs/>
                <w:sz w:val="20"/>
                <w:szCs w:val="20"/>
                <w:lang w:eastAsia="en-GB"/>
              </w:rPr>
            </w:pPr>
            <w:r w:rsidRPr="00D407F2">
              <w:rPr>
                <w:i/>
                <w:iCs/>
                <w:sz w:val="20"/>
                <w:szCs w:val="20"/>
                <w:lang w:eastAsia="en-GB"/>
              </w:rPr>
              <w:t>ERAF: Mazāk attīstītie reģioni</w:t>
            </w:r>
          </w:p>
        </w:tc>
      </w:tr>
      <w:tr w:rsidR="008C6E3C" w:rsidRPr="00D407F2" w14:paraId="5074FAD4" w14:textId="77777777" w:rsidTr="008C6E3C">
        <w:trPr>
          <w:trHeight w:val="505"/>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16D68" w14:textId="77777777" w:rsidR="008C6E3C" w:rsidRPr="00D407F2" w:rsidRDefault="008C6E3C">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EFD88" w14:textId="77777777" w:rsidR="008C6E3C" w:rsidRPr="00D407F2" w:rsidRDefault="008C6E3C">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D12094" w14:textId="77777777" w:rsidR="008C6E3C" w:rsidRPr="00D407F2" w:rsidRDefault="008C6E3C">
            <w:pPr>
              <w:autoSpaceDE w:val="0"/>
              <w:autoSpaceDN w:val="0"/>
              <w:jc w:val="center"/>
              <w:rPr>
                <w:sz w:val="20"/>
                <w:szCs w:val="20"/>
                <w:lang w:eastAsia="en-GB"/>
              </w:rPr>
            </w:pPr>
            <w:r w:rsidRPr="00D407F2">
              <w:rPr>
                <w:sz w:val="20"/>
                <w:szCs w:val="20"/>
                <w:lang w:eastAsia="en-GB"/>
              </w:rPr>
              <w:t>Teritorija</w:t>
            </w:r>
          </w:p>
          <w:p w14:paraId="1EDB7CE6" w14:textId="77777777" w:rsidR="008C6E3C" w:rsidRPr="00D407F2" w:rsidRDefault="008C6E3C">
            <w:pPr>
              <w:autoSpaceDE w:val="0"/>
              <w:autoSpaceDN w:val="0"/>
              <w:jc w:val="center"/>
              <w:rPr>
                <w:sz w:val="20"/>
                <w:szCs w:val="20"/>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340B2" w14:textId="77777777" w:rsidR="008C6E3C" w:rsidRPr="00D407F2" w:rsidRDefault="008C6E3C">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E5CEE5" w14:textId="77777777" w:rsidR="008C6E3C" w:rsidRPr="00D407F2" w:rsidRDefault="008C6E3C">
            <w:pPr>
              <w:autoSpaceDE w:val="0"/>
              <w:autoSpaceDN w:val="0"/>
              <w:jc w:val="center"/>
              <w:rPr>
                <w:sz w:val="20"/>
                <w:szCs w:val="20"/>
                <w:lang w:eastAsia="en-GB"/>
              </w:rPr>
            </w:pPr>
            <w:r w:rsidRPr="00D407F2">
              <w:rPr>
                <w:sz w:val="20"/>
                <w:szCs w:val="20"/>
                <w:lang w:eastAsia="en-GB"/>
              </w:rPr>
              <w:t>ESF sekundāras tēmas</w:t>
            </w:r>
          </w:p>
          <w:p w14:paraId="1C3F060E" w14:textId="77777777" w:rsidR="008C6E3C" w:rsidRPr="00D407F2" w:rsidRDefault="008C6E3C">
            <w:pPr>
              <w:autoSpaceDE w:val="0"/>
              <w:autoSpaceDN w:val="0"/>
              <w:jc w:val="center"/>
              <w:rPr>
                <w:sz w:val="20"/>
                <w:szCs w:val="20"/>
                <w:lang w:eastAsia="en-GB"/>
              </w:rPr>
            </w:pPr>
            <w:r w:rsidRPr="00D407F2">
              <w:rPr>
                <w:sz w:val="20"/>
                <w:szCs w:val="20"/>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7F8EA" w14:textId="77777777" w:rsidR="008C6E3C" w:rsidRPr="00D407F2" w:rsidRDefault="008C6E3C">
            <w:pPr>
              <w:autoSpaceDE w:val="0"/>
              <w:autoSpaceDN w:val="0"/>
              <w:jc w:val="center"/>
              <w:rPr>
                <w:sz w:val="20"/>
                <w:szCs w:val="20"/>
                <w:lang w:eastAsia="en-GB"/>
              </w:rPr>
            </w:pPr>
            <w:r w:rsidRPr="00D407F2">
              <w:rPr>
                <w:sz w:val="20"/>
                <w:szCs w:val="20"/>
                <w:lang w:eastAsia="en-GB"/>
              </w:rPr>
              <w:t>Tematiskie mērķi</w:t>
            </w:r>
          </w:p>
        </w:tc>
      </w:tr>
      <w:tr w:rsidR="008C6E3C" w:rsidRPr="00D407F2" w14:paraId="46B8DC31" w14:textId="77777777" w:rsidTr="008C6E3C">
        <w:trPr>
          <w:trHeight w:val="22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C77E58" w14:textId="77777777" w:rsidR="008C6E3C" w:rsidRPr="00D407F2" w:rsidRDefault="008C6E3C">
            <w:pPr>
              <w:spacing w:after="240"/>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6BBF4" w14:textId="77777777" w:rsidR="008C6E3C" w:rsidRPr="00D407F2" w:rsidRDefault="008C6E3C">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54C24" w14:textId="77777777" w:rsidR="008C6E3C" w:rsidRPr="00D407F2" w:rsidRDefault="008C6E3C">
            <w:pPr>
              <w:spacing w:after="240"/>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6EC60" w14:textId="77777777" w:rsidR="008C6E3C" w:rsidRPr="00D407F2" w:rsidRDefault="008C6E3C">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6FCEA" w14:textId="77777777" w:rsidR="008C6E3C" w:rsidRPr="00D407F2" w:rsidRDefault="008C6E3C">
            <w:pPr>
              <w:spacing w:after="240"/>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14EEA" w14:textId="77777777" w:rsidR="008C6E3C" w:rsidRPr="00D407F2" w:rsidRDefault="008C6E3C">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D196F" w14:textId="77777777" w:rsidR="008C6E3C" w:rsidRPr="00D407F2" w:rsidRDefault="008C6E3C">
            <w:pPr>
              <w:spacing w:after="240"/>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59A87" w14:textId="77777777" w:rsidR="008C6E3C" w:rsidRPr="00D407F2" w:rsidRDefault="008C6E3C">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619C5" w14:textId="77777777" w:rsidR="008C6E3C" w:rsidRPr="00D407F2" w:rsidRDefault="008C6E3C">
            <w:pPr>
              <w:spacing w:after="240"/>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73D2F" w14:textId="77777777" w:rsidR="008C6E3C" w:rsidRPr="00D407F2" w:rsidRDefault="008C6E3C">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30AC5" w14:textId="77777777" w:rsidR="008C6E3C" w:rsidRPr="00D407F2" w:rsidRDefault="008C6E3C">
            <w:pPr>
              <w:spacing w:after="240"/>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0E11D" w14:textId="77777777" w:rsidR="008C6E3C" w:rsidRPr="00D407F2" w:rsidRDefault="008C6E3C">
            <w:pPr>
              <w:spacing w:after="240"/>
              <w:jc w:val="both"/>
              <w:rPr>
                <w:sz w:val="20"/>
                <w:szCs w:val="20"/>
                <w:lang w:eastAsia="en-GB"/>
              </w:rPr>
            </w:pPr>
            <w:r w:rsidRPr="00D407F2">
              <w:rPr>
                <w:sz w:val="20"/>
                <w:szCs w:val="20"/>
                <w:lang w:eastAsia="en-GB"/>
              </w:rPr>
              <w:t xml:space="preserve">milj. EUR </w:t>
            </w:r>
          </w:p>
        </w:tc>
      </w:tr>
      <w:tr w:rsidR="00BB365B" w:rsidRPr="00D407F2" w14:paraId="0CFDBD9B"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428A8" w14:textId="77777777" w:rsidR="008C6E3C" w:rsidRPr="00D407F2" w:rsidRDefault="008C6E3C">
            <w:pPr>
              <w:autoSpaceDE w:val="0"/>
              <w:autoSpaceDN w:val="0"/>
              <w:rPr>
                <w:sz w:val="20"/>
                <w:szCs w:val="20"/>
                <w:lang w:eastAsia="en-GB"/>
              </w:rPr>
            </w:pPr>
            <w:r w:rsidRPr="00D407F2">
              <w:t>58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87B3E" w14:textId="77777777" w:rsidR="008C6E3C" w:rsidRPr="00D407F2" w:rsidRDefault="008C6E3C">
            <w:pPr>
              <w:autoSpaceDE w:val="0"/>
              <w:autoSpaceDN w:val="0"/>
              <w:rPr>
                <w:sz w:val="20"/>
                <w:szCs w:val="20"/>
                <w:lang w:eastAsia="en-GB"/>
              </w:rPr>
            </w:pPr>
            <w:r w:rsidRPr="00D407F2">
              <w:t>97 964 724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CB491" w14:textId="77777777" w:rsidR="008C6E3C" w:rsidRPr="00D407F2" w:rsidRDefault="008C6E3C">
            <w:pPr>
              <w:autoSpaceDE w:val="0"/>
              <w:autoSpaceDN w:val="0"/>
              <w:rPr>
                <w:sz w:val="20"/>
                <w:szCs w:val="20"/>
                <w:lang w:eastAsia="en-GB"/>
              </w:rPr>
            </w:pPr>
            <w:r w:rsidRPr="00D407F2">
              <w:rPr>
                <w:sz w:val="20"/>
                <w:szCs w:val="20"/>
                <w:lang w:eastAsia="en-G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7FD9C" w14:textId="77777777" w:rsidR="008C6E3C" w:rsidRPr="00D407F2" w:rsidRDefault="008C6E3C">
            <w:pPr>
              <w:autoSpaceDE w:val="0"/>
              <w:autoSpaceDN w:val="0"/>
              <w:rPr>
                <w:sz w:val="20"/>
                <w:szCs w:val="20"/>
                <w:lang w:eastAsia="en-GB"/>
              </w:rPr>
            </w:pPr>
            <w:r w:rsidRPr="00D407F2">
              <w:rPr>
                <w:sz w:val="20"/>
                <w:szCs w:val="20"/>
                <w:lang w:eastAsia="en-GB"/>
              </w:rPr>
              <w:t>407 519 706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928D4" w14:textId="77777777" w:rsidR="008C6E3C" w:rsidRPr="00D407F2" w:rsidRDefault="008C6E3C">
            <w:pPr>
              <w:autoSpaceDE w:val="0"/>
              <w:autoSpaceDN w:val="0"/>
              <w:rPr>
                <w:sz w:val="20"/>
                <w:szCs w:val="20"/>
                <w:lang w:eastAsia="en-GB"/>
              </w:rPr>
            </w:pPr>
            <w:r w:rsidRPr="00D407F2">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04115" w14:textId="5EBC9A3F" w:rsidR="008C6E3C" w:rsidRPr="00D407F2" w:rsidRDefault="00944DA7">
            <w:pPr>
              <w:autoSpaceDE w:val="0"/>
              <w:autoSpaceDN w:val="0"/>
              <w:rPr>
                <w:sz w:val="20"/>
                <w:szCs w:val="20"/>
                <w:lang w:eastAsia="en-GB"/>
              </w:rPr>
            </w:pPr>
            <w:r w:rsidRPr="00944DA7">
              <w:t>260295610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D83F8" w14:textId="1076D20F" w:rsidR="008C6E3C" w:rsidRPr="00D407F2" w:rsidRDefault="00D926B2">
            <w:pPr>
              <w:autoSpaceDE w:val="0"/>
              <w:autoSpaceDN w:val="0"/>
              <w:rPr>
                <w:sz w:val="20"/>
                <w:szCs w:val="20"/>
                <w:lang w:eastAsia="en-GB"/>
              </w:rPr>
            </w:pPr>
            <w:r>
              <w:rPr>
                <w:sz w:val="20"/>
                <w:szCs w:val="20"/>
                <w:lang w:eastAsia="en-G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CC838D" w14:textId="77777777" w:rsidR="008C6E3C" w:rsidRPr="00D407F2" w:rsidRDefault="008C6E3C">
            <w:pPr>
              <w:autoSpaceDE w:val="0"/>
              <w:autoSpaceDN w:val="0"/>
              <w:rPr>
                <w:sz w:val="20"/>
                <w:szCs w:val="20"/>
                <w:lang w:eastAsia="en-GB"/>
              </w:rPr>
            </w:pPr>
            <w:r w:rsidRPr="00D407F2">
              <w:rPr>
                <w:sz w:val="20"/>
                <w:szCs w:val="20"/>
                <w:lang w:eastAsia="en-GB"/>
              </w:rPr>
              <w:t>467 519 706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FBCD8" w14:textId="77777777" w:rsidR="008C6E3C" w:rsidRPr="00D407F2" w:rsidRDefault="008C6E3C">
            <w:pPr>
              <w:autoSpaceDE w:val="0"/>
              <w:autoSpaceDN w:val="0"/>
              <w:rPr>
                <w:sz w:val="20"/>
                <w:szCs w:val="20"/>
                <w:lang w:eastAsia="en-GB"/>
              </w:rPr>
            </w:pPr>
            <w:r w:rsidRPr="00D407F2">
              <w:rPr>
                <w:sz w:val="20"/>
                <w:szCs w:val="20"/>
                <w:lang w:eastAsia="en-GB"/>
              </w:rPr>
              <w:t>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C97C9" w14:textId="77777777" w:rsidR="008C6E3C" w:rsidRPr="00D407F2" w:rsidRDefault="008C6E3C">
            <w:pPr>
              <w:autoSpaceDE w:val="0"/>
              <w:autoSpaceDN w:val="0"/>
              <w:rPr>
                <w:sz w:val="20"/>
                <w:szCs w:val="20"/>
                <w:lang w:eastAsia="en-GB"/>
              </w:rPr>
            </w:pPr>
            <w:r w:rsidRPr="00D407F2">
              <w:rPr>
                <w:sz w:val="20"/>
                <w:szCs w:val="20"/>
                <w:lang w:eastAsia="en-GB"/>
              </w:rPr>
              <w:t>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7FABF" w14:textId="7E185F2A" w:rsidR="008C6E3C" w:rsidRPr="00D407F2" w:rsidRDefault="00D926B2">
            <w:pPr>
              <w:autoSpaceDE w:val="0"/>
              <w:autoSpaceDN w:val="0"/>
              <w:rPr>
                <w:sz w:val="20"/>
                <w:szCs w:val="20"/>
                <w:lang w:eastAsia="en-GB"/>
              </w:rPr>
            </w:pPr>
            <w:r>
              <w:rPr>
                <w:sz w:val="20"/>
                <w:szCs w:val="20"/>
                <w:lang w:eastAsia="en-G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B4DA0" w14:textId="77777777" w:rsidR="008C6E3C" w:rsidRPr="00D407F2" w:rsidRDefault="008C6E3C">
            <w:pPr>
              <w:autoSpaceDE w:val="0"/>
              <w:autoSpaceDN w:val="0"/>
              <w:rPr>
                <w:sz w:val="20"/>
                <w:szCs w:val="20"/>
                <w:lang w:eastAsia="en-GB"/>
              </w:rPr>
            </w:pPr>
            <w:r w:rsidRPr="00D407F2">
              <w:rPr>
                <w:sz w:val="20"/>
                <w:szCs w:val="20"/>
                <w:lang w:eastAsia="en-GB"/>
              </w:rPr>
              <w:t>467 519 706</w:t>
            </w:r>
          </w:p>
        </w:tc>
      </w:tr>
      <w:tr w:rsidR="00BB365B" w:rsidRPr="00D407F2" w14:paraId="25D1812C"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5FABE9" w14:textId="77777777" w:rsidR="008C6E3C" w:rsidRPr="00D407F2" w:rsidRDefault="008C6E3C">
            <w:pPr>
              <w:autoSpaceDE w:val="0"/>
              <w:autoSpaceDN w:val="0"/>
              <w:rPr>
                <w:sz w:val="20"/>
                <w:szCs w:val="20"/>
                <w:lang w:eastAsia="en-GB"/>
              </w:rPr>
            </w:pPr>
            <w:r w:rsidRPr="00D407F2">
              <w:rPr>
                <w:sz w:val="20"/>
                <w:szCs w:val="20"/>
                <w:lang w:eastAsia="en-GB"/>
              </w:rPr>
              <w:t>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530A38" w14:textId="77777777" w:rsidR="008C6E3C" w:rsidRPr="00D407F2" w:rsidRDefault="008C6E3C">
            <w:pPr>
              <w:autoSpaceDE w:val="0"/>
              <w:autoSpaceDN w:val="0"/>
              <w:rPr>
                <w:sz w:val="20"/>
                <w:szCs w:val="20"/>
                <w:lang w:eastAsia="en-GB"/>
              </w:rPr>
            </w:pPr>
            <w:r w:rsidRPr="00D407F2">
              <w:rPr>
                <w:sz w:val="20"/>
                <w:szCs w:val="20"/>
                <w:lang w:eastAsia="en-GB"/>
              </w:rPr>
              <w:t>228 253 790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BBFADC" w14:textId="77777777" w:rsidR="008C6E3C" w:rsidRPr="00D407F2" w:rsidRDefault="008C6E3C">
            <w:pPr>
              <w:autoSpaceDE w:val="0"/>
              <w:autoSpaceDN w:val="0"/>
              <w:rPr>
                <w:sz w:val="20"/>
                <w:szCs w:val="20"/>
                <w:lang w:eastAsia="en-GB"/>
              </w:rPr>
            </w:pPr>
            <w:r w:rsidRPr="00D407F2">
              <w:rPr>
                <w:sz w:val="20"/>
                <w:szCs w:val="20"/>
                <w:lang w:eastAsia="en-G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38EB5" w14:textId="77777777" w:rsidR="008C6E3C" w:rsidRPr="00D407F2" w:rsidRDefault="008C6E3C">
            <w:pPr>
              <w:autoSpaceDE w:val="0"/>
              <w:autoSpaceDN w:val="0"/>
              <w:rPr>
                <w:sz w:val="20"/>
                <w:szCs w:val="20"/>
                <w:lang w:eastAsia="en-GB"/>
              </w:rPr>
            </w:pPr>
            <w:r w:rsidRPr="00D407F2">
              <w:rPr>
                <w:sz w:val="20"/>
                <w:szCs w:val="20"/>
                <w:lang w:eastAsia="en-GB"/>
              </w:rPr>
              <w:t>40 000 000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85DA" w14:textId="28DA0A6D" w:rsidR="008C6E3C" w:rsidRPr="00D407F2" w:rsidRDefault="00944DA7">
            <w:pPr>
              <w:autoSpaceDE w:val="0"/>
              <w:autoSpaceDN w:val="0"/>
              <w:rPr>
                <w:sz w:val="20"/>
                <w:szCs w:val="20"/>
                <w:lang w:eastAsia="en-GB"/>
              </w:rPr>
            </w:pPr>
            <w:r>
              <w:rPr>
                <w:sz w:val="20"/>
                <w:szCs w:val="20"/>
                <w:lang w:eastAsia="en-G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9DCB3" w14:textId="4AD3E4B3" w:rsidR="008C6E3C" w:rsidRPr="00D407F2" w:rsidRDefault="00944DA7">
            <w:pPr>
              <w:autoSpaceDE w:val="0"/>
              <w:autoSpaceDN w:val="0"/>
              <w:rPr>
                <w:sz w:val="20"/>
                <w:szCs w:val="20"/>
                <w:lang w:eastAsia="en-GB"/>
              </w:rPr>
            </w:pPr>
            <w:r w:rsidRPr="00944DA7">
              <w:rPr>
                <w:sz w:val="20"/>
                <w:szCs w:val="20"/>
                <w:lang w:eastAsia="en-GB"/>
              </w:rPr>
              <w:t>13 699 770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F4BD6F"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40F35"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9853D3"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D48AE2"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E0FA02"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E40CF1" w14:textId="77777777" w:rsidR="008C6E3C" w:rsidRPr="00D407F2" w:rsidRDefault="008C6E3C">
            <w:pPr>
              <w:autoSpaceDE w:val="0"/>
              <w:autoSpaceDN w:val="0"/>
              <w:rPr>
                <w:sz w:val="20"/>
                <w:szCs w:val="20"/>
                <w:lang w:eastAsia="en-GB"/>
              </w:rPr>
            </w:pPr>
          </w:p>
        </w:tc>
      </w:tr>
      <w:tr w:rsidR="00BB365B" w:rsidRPr="00D407F2" w14:paraId="33523428"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54621" w14:textId="77777777" w:rsidR="008C6E3C" w:rsidRPr="00D407F2" w:rsidRDefault="008C6E3C">
            <w:pPr>
              <w:autoSpaceDE w:val="0"/>
              <w:autoSpaceDN w:val="0"/>
              <w:rPr>
                <w:sz w:val="20"/>
                <w:szCs w:val="20"/>
                <w:lang w:eastAsia="en-GB"/>
              </w:rPr>
            </w:pPr>
            <w:r w:rsidRPr="00D407F2">
              <w:rPr>
                <w:sz w:val="20"/>
                <w:szCs w:val="20"/>
                <w:lang w:eastAsia="en-GB"/>
              </w:rPr>
              <w:t>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05553" w14:textId="77777777" w:rsidR="008C6E3C" w:rsidRPr="00D407F2" w:rsidRDefault="008C6E3C">
            <w:pPr>
              <w:autoSpaceDE w:val="0"/>
              <w:autoSpaceDN w:val="0"/>
              <w:rPr>
                <w:sz w:val="20"/>
                <w:szCs w:val="20"/>
                <w:lang w:eastAsia="en-GB"/>
              </w:rPr>
            </w:pPr>
            <w:r w:rsidRPr="00D407F2">
              <w:rPr>
                <w:sz w:val="20"/>
                <w:szCs w:val="20"/>
                <w:lang w:eastAsia="en-GB"/>
              </w:rPr>
              <w:t>54 301 192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63C60" w14:textId="77777777" w:rsidR="008C6E3C" w:rsidRPr="00D407F2" w:rsidRDefault="008C6E3C">
            <w:pPr>
              <w:autoSpaceDE w:val="0"/>
              <w:autoSpaceDN w:val="0"/>
              <w:rPr>
                <w:sz w:val="20"/>
                <w:szCs w:val="20"/>
                <w:lang w:eastAsia="en-GB"/>
              </w:rPr>
            </w:pPr>
            <w:r w:rsidRPr="00D407F2">
              <w:rPr>
                <w:sz w:val="20"/>
                <w:szCs w:val="20"/>
                <w:lang w:eastAsia="en-GB"/>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70605" w14:textId="77777777" w:rsidR="008C6E3C" w:rsidRPr="00D407F2" w:rsidRDefault="008C6E3C">
            <w:pPr>
              <w:autoSpaceDE w:val="0"/>
              <w:autoSpaceDN w:val="0"/>
              <w:rPr>
                <w:sz w:val="20"/>
                <w:szCs w:val="20"/>
                <w:lang w:eastAsia="en-GB"/>
              </w:rPr>
            </w:pPr>
            <w:r w:rsidRPr="00D407F2">
              <w:rPr>
                <w:sz w:val="20"/>
                <w:szCs w:val="20"/>
                <w:lang w:eastAsia="en-GB"/>
              </w:rPr>
              <w:t>20 000 000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EAACE" w14:textId="4FCEAF1E" w:rsidR="008C6E3C" w:rsidRPr="00D407F2" w:rsidRDefault="00944DA7">
            <w:pPr>
              <w:autoSpaceDE w:val="0"/>
              <w:autoSpaceDN w:val="0"/>
              <w:rPr>
                <w:sz w:val="20"/>
                <w:szCs w:val="20"/>
                <w:lang w:eastAsia="en-GB"/>
              </w:rPr>
            </w:pPr>
            <w:r>
              <w:rPr>
                <w:sz w:val="20"/>
                <w:szCs w:val="20"/>
                <w:lang w:eastAsia="en-G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2B9B7E" w14:textId="5D439550" w:rsidR="008C6E3C" w:rsidRPr="00D407F2" w:rsidRDefault="00944DA7">
            <w:pPr>
              <w:autoSpaceDE w:val="0"/>
              <w:autoSpaceDN w:val="0"/>
              <w:rPr>
                <w:sz w:val="20"/>
                <w:szCs w:val="20"/>
                <w:lang w:eastAsia="en-GB"/>
              </w:rPr>
            </w:pPr>
            <w:r>
              <w:rPr>
                <w:sz w:val="20"/>
                <w:szCs w:val="20"/>
                <w:lang w:eastAsia="en-GB"/>
              </w:rPr>
              <w:t>193 524 326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F917DF"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15C3D1"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601DD"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26C6C"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67614"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6CA713" w14:textId="77777777" w:rsidR="008C6E3C" w:rsidRPr="00D407F2" w:rsidRDefault="008C6E3C">
            <w:pPr>
              <w:autoSpaceDE w:val="0"/>
              <w:autoSpaceDN w:val="0"/>
              <w:rPr>
                <w:sz w:val="20"/>
                <w:szCs w:val="20"/>
                <w:lang w:eastAsia="en-GB"/>
              </w:rPr>
            </w:pPr>
          </w:p>
        </w:tc>
      </w:tr>
      <w:tr w:rsidR="00BB365B" w:rsidRPr="00D407F2" w14:paraId="1148FC3A"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A7BB78" w14:textId="77777777" w:rsidR="008C6E3C" w:rsidRPr="00D407F2" w:rsidRDefault="008C6E3C">
            <w:pPr>
              <w:autoSpaceDE w:val="0"/>
              <w:autoSpaceDN w:val="0"/>
              <w:rPr>
                <w:sz w:val="20"/>
                <w:szCs w:val="20"/>
                <w:lang w:eastAsia="en-GB"/>
              </w:rPr>
            </w:pPr>
            <w:r w:rsidRPr="00D407F2">
              <w:rPr>
                <w:sz w:val="20"/>
                <w:szCs w:val="20"/>
                <w:lang w:eastAsia="en-GB"/>
              </w:rPr>
              <w:t>64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FDBBD" w14:textId="77777777" w:rsidR="008C6E3C" w:rsidRPr="00D407F2" w:rsidRDefault="008C6E3C">
            <w:pPr>
              <w:autoSpaceDE w:val="0"/>
              <w:autoSpaceDN w:val="0"/>
              <w:rPr>
                <w:sz w:val="20"/>
                <w:szCs w:val="20"/>
                <w:lang w:eastAsia="en-GB"/>
              </w:rPr>
            </w:pPr>
            <w:r w:rsidRPr="00D407F2">
              <w:rPr>
                <w:sz w:val="20"/>
                <w:szCs w:val="20"/>
                <w:lang w:eastAsia="en-GB"/>
              </w:rPr>
              <w:t>67 000 000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2D9FED"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D1EC4"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20C9C"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5A9A7B"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E54A69"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645CF0"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4E1EE9"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47B35"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F75A54"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0FEB9" w14:textId="77777777" w:rsidR="008C6E3C" w:rsidRPr="00D407F2" w:rsidRDefault="008C6E3C">
            <w:pPr>
              <w:autoSpaceDE w:val="0"/>
              <w:autoSpaceDN w:val="0"/>
              <w:rPr>
                <w:sz w:val="20"/>
                <w:szCs w:val="20"/>
                <w:lang w:eastAsia="en-GB"/>
              </w:rPr>
            </w:pPr>
          </w:p>
        </w:tc>
      </w:tr>
      <w:tr w:rsidR="00BB365B" w:rsidRPr="00D407F2" w14:paraId="3F591F4D"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01066D" w14:textId="77777777" w:rsidR="008C6E3C" w:rsidRPr="00D407F2" w:rsidRDefault="008C6E3C">
            <w:pPr>
              <w:autoSpaceDE w:val="0"/>
              <w:autoSpaceDN w:val="0"/>
              <w:rPr>
                <w:sz w:val="20"/>
                <w:szCs w:val="20"/>
                <w:lang w:eastAsia="en-GB"/>
              </w:rPr>
            </w:pPr>
            <w:r w:rsidRPr="00D407F2">
              <w:rPr>
                <w:sz w:val="20"/>
                <w:szCs w:val="20"/>
                <w:lang w:eastAsia="en-GB"/>
              </w:rPr>
              <w:t>56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056C5" w14:textId="77777777" w:rsidR="008C6E3C" w:rsidRPr="00D407F2" w:rsidRDefault="008C6E3C">
            <w:pPr>
              <w:autoSpaceDE w:val="0"/>
              <w:autoSpaceDN w:val="0"/>
              <w:rPr>
                <w:sz w:val="20"/>
                <w:szCs w:val="20"/>
                <w:lang w:eastAsia="en-GB"/>
              </w:rPr>
            </w:pPr>
            <w:r w:rsidRPr="00D407F2">
              <w:rPr>
                <w:sz w:val="20"/>
                <w:szCs w:val="20"/>
                <w:lang w:eastAsia="en-GB"/>
              </w:rPr>
              <w:t>10 000 000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ED8EDE"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8EC98B"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D6ACBE"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ADC74C"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C37305"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205A71"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3A4970"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2023DA"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C5E0D"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80FC3B" w14:textId="77777777" w:rsidR="008C6E3C" w:rsidRPr="00D407F2" w:rsidRDefault="008C6E3C">
            <w:pPr>
              <w:autoSpaceDE w:val="0"/>
              <w:autoSpaceDN w:val="0"/>
              <w:rPr>
                <w:sz w:val="20"/>
                <w:szCs w:val="20"/>
                <w:lang w:eastAsia="en-GB"/>
              </w:rPr>
            </w:pPr>
          </w:p>
        </w:tc>
      </w:tr>
      <w:tr w:rsidR="008C6E3C" w:rsidRPr="00D407F2" w14:paraId="58F8EBC3"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2ABD5" w14:textId="77777777" w:rsidR="008C6E3C" w:rsidRPr="00D407F2" w:rsidRDefault="008C6E3C">
            <w:pPr>
              <w:autoSpaceDE w:val="0"/>
              <w:autoSpaceDN w:val="0"/>
              <w:rPr>
                <w:sz w:val="20"/>
                <w:szCs w:val="20"/>
                <w:lang w:eastAsia="en-GB"/>
              </w:rPr>
            </w:pPr>
            <w:r w:rsidRPr="00D407F2">
              <w:rPr>
                <w:sz w:val="20"/>
                <w:szCs w:val="20"/>
                <w:lang w:eastAsia="en-GB"/>
              </w:rPr>
              <w:t>57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6E292" w14:textId="77777777" w:rsidR="008C6E3C" w:rsidRPr="00D407F2" w:rsidRDefault="008C6E3C">
            <w:pPr>
              <w:autoSpaceDE w:val="0"/>
              <w:autoSpaceDN w:val="0"/>
              <w:rPr>
                <w:sz w:val="20"/>
                <w:szCs w:val="20"/>
                <w:lang w:eastAsia="en-GB"/>
              </w:rPr>
            </w:pPr>
            <w:r w:rsidRPr="00D407F2">
              <w:rPr>
                <w:sz w:val="20"/>
                <w:szCs w:val="20"/>
                <w:lang w:eastAsia="en-GB"/>
              </w:rPr>
              <w:t>10 000 000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3ECCDC"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45FB40"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C48C4F"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47862C"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F306CD"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589E85"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C6290F"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220F00"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A631B8" w14:textId="77777777" w:rsidR="008C6E3C" w:rsidRPr="00D407F2" w:rsidRDefault="008C6E3C">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E1499" w14:textId="77777777" w:rsidR="008C6E3C" w:rsidRPr="00D407F2" w:rsidRDefault="008C6E3C">
            <w:pPr>
              <w:autoSpaceDE w:val="0"/>
              <w:autoSpaceDN w:val="0"/>
              <w:rPr>
                <w:sz w:val="20"/>
                <w:szCs w:val="20"/>
                <w:lang w:eastAsia="en-GB"/>
              </w:rPr>
            </w:pPr>
          </w:p>
        </w:tc>
      </w:tr>
    </w:tbl>
    <w:p w14:paraId="2448140F" w14:textId="77777777" w:rsidR="00E97748" w:rsidRPr="00D407F2" w:rsidRDefault="00E97748" w:rsidP="00E97748">
      <w:pPr>
        <w:rPr>
          <w:lang w:eastAsia="ja-JP"/>
        </w:rPr>
      </w:pPr>
    </w:p>
    <w:p w14:paraId="44B91915" w14:textId="77777777" w:rsidR="008C6E3C" w:rsidRPr="00D407F2" w:rsidRDefault="008C6E3C" w:rsidP="00E97748">
      <w:pPr>
        <w:rPr>
          <w:lang w:eastAsia="ja-JP"/>
        </w:rPr>
      </w:pPr>
    </w:p>
    <w:p w14:paraId="0C040449" w14:textId="77777777" w:rsidR="008C6E3C" w:rsidRPr="00D407F2" w:rsidRDefault="008C6E3C" w:rsidP="00E97748">
      <w:pPr>
        <w:rPr>
          <w:lang w:eastAsia="ja-JP"/>
        </w:rPr>
      </w:pPr>
    </w:p>
    <w:p w14:paraId="4E45430D" w14:textId="77777777" w:rsidR="00686D9C" w:rsidRPr="00D407F2" w:rsidRDefault="00686D9C" w:rsidP="0050328A"/>
    <w:p w14:paraId="522A24C2" w14:textId="77777777" w:rsidR="00E97748" w:rsidRPr="00D407F2" w:rsidRDefault="00E97748" w:rsidP="00E7558A">
      <w:pPr>
        <w:pStyle w:val="Caption"/>
        <w:jc w:val="right"/>
        <w:rPr>
          <w:rFonts w:ascii="Times New Roman" w:hAnsi="Times New Roman" w:cs="Times New Roman"/>
          <w:b/>
          <w:i w:val="0"/>
          <w:color w:val="auto"/>
          <w:lang w:val="lv-LV"/>
        </w:rPr>
      </w:pPr>
    </w:p>
    <w:p w14:paraId="35D11AEB" w14:textId="77777777" w:rsidR="00E97748" w:rsidRPr="00D407F2" w:rsidRDefault="00E97748" w:rsidP="00E7558A">
      <w:pPr>
        <w:pStyle w:val="Caption"/>
        <w:jc w:val="right"/>
        <w:rPr>
          <w:rFonts w:ascii="Times New Roman" w:hAnsi="Times New Roman" w:cs="Times New Roman"/>
          <w:b/>
          <w:i w:val="0"/>
          <w:color w:val="auto"/>
          <w:lang w:val="lv-LV"/>
        </w:rPr>
      </w:pPr>
    </w:p>
    <w:p w14:paraId="32026730" w14:textId="77777777" w:rsidR="00E97748" w:rsidRPr="00D407F2" w:rsidRDefault="00E97748" w:rsidP="00E7558A">
      <w:pPr>
        <w:pStyle w:val="Caption"/>
        <w:jc w:val="right"/>
        <w:rPr>
          <w:rFonts w:ascii="Times New Roman" w:hAnsi="Times New Roman" w:cs="Times New Roman"/>
          <w:b/>
          <w:i w:val="0"/>
          <w:color w:val="auto"/>
          <w:lang w:val="lv-LV"/>
        </w:rPr>
      </w:pPr>
    </w:p>
    <w:p w14:paraId="213D70A9" w14:textId="77777777" w:rsidR="007D48AD" w:rsidRPr="00D407F2" w:rsidRDefault="007D48AD" w:rsidP="007D48AD">
      <w:pPr>
        <w:rPr>
          <w:lang w:eastAsia="ja-JP"/>
        </w:rPr>
        <w:sectPr w:rsidR="007D48AD" w:rsidRPr="00D407F2" w:rsidSect="0050328A">
          <w:pgSz w:w="16838" w:h="11906" w:orient="landscape"/>
          <w:pgMar w:top="1134" w:right="1440" w:bottom="851" w:left="1440" w:header="709" w:footer="709" w:gutter="0"/>
          <w:cols w:space="708"/>
          <w:docGrid w:linePitch="360"/>
        </w:sectPr>
      </w:pPr>
    </w:p>
    <w:p w14:paraId="4D17BD2A" w14:textId="77777777" w:rsidR="005379C1" w:rsidRPr="00D407F2" w:rsidRDefault="006F137F" w:rsidP="00BA759D">
      <w:pPr>
        <w:pStyle w:val="Style2"/>
        <w:tabs>
          <w:tab w:val="left" w:pos="2058"/>
        </w:tabs>
        <w:ind w:left="568"/>
        <w:rPr>
          <w:sz w:val="28"/>
          <w:szCs w:val="28"/>
        </w:rPr>
      </w:pPr>
      <w:bookmarkStart w:id="11" w:name="_Toc378922138"/>
      <w:r w:rsidRPr="00D407F2">
        <w:rPr>
          <w:sz w:val="28"/>
          <w:szCs w:val="28"/>
        </w:rPr>
        <w:lastRenderedPageBreak/>
        <w:t xml:space="preserve">2. </w:t>
      </w:r>
      <w:r w:rsidR="005379C1" w:rsidRPr="00D407F2">
        <w:rPr>
          <w:sz w:val="28"/>
          <w:szCs w:val="28"/>
        </w:rPr>
        <w:t>IKT pieejamība, e-pārvalde un pakalpojumi</w:t>
      </w:r>
      <w:bookmarkEnd w:id="11"/>
    </w:p>
    <w:p w14:paraId="22C0CFD3" w14:textId="77777777" w:rsidR="00CE0976" w:rsidRPr="00D407F2" w:rsidRDefault="00CE0976" w:rsidP="00FD5F92">
      <w:pPr>
        <w:tabs>
          <w:tab w:val="left" w:pos="2058"/>
        </w:tabs>
        <w:ind w:left="644" w:hanging="644"/>
        <w:jc w:val="center"/>
        <w:rPr>
          <w:b/>
        </w:rPr>
      </w:pPr>
    </w:p>
    <w:p w14:paraId="59F183C7" w14:textId="418395D8" w:rsidR="00C37964" w:rsidRPr="00D407F2" w:rsidRDefault="00C37964" w:rsidP="00DD6A71">
      <w:pPr>
        <w:pStyle w:val="ListParagraph"/>
        <w:numPr>
          <w:ilvl w:val="0"/>
          <w:numId w:val="9"/>
        </w:numPr>
        <w:tabs>
          <w:tab w:val="left" w:pos="2058"/>
        </w:tabs>
        <w:spacing w:before="60"/>
        <w:ind w:hanging="644"/>
        <w:jc w:val="both"/>
      </w:pPr>
      <w:r w:rsidRPr="00D407F2">
        <w:rPr>
          <w:rFonts w:eastAsia="Times New Roman"/>
          <w:b/>
          <w:szCs w:val="24"/>
        </w:rPr>
        <w:t>2.1.ieguldījumu prioritāte:</w:t>
      </w:r>
      <w:r w:rsidRPr="00D407F2">
        <w:rPr>
          <w:rFonts w:eastAsia="Times New Roman"/>
          <w:szCs w:val="24"/>
        </w:rPr>
        <w:t xml:space="preserve"> </w:t>
      </w:r>
      <w:r w:rsidR="00CD539D" w:rsidRPr="00D407F2">
        <w:rPr>
          <w:rFonts w:eastAsia="Times New Roman"/>
          <w:szCs w:val="24"/>
        </w:rPr>
        <w:t>p</w:t>
      </w:r>
      <w:r w:rsidR="000E6DA6" w:rsidRPr="00D407F2">
        <w:rPr>
          <w:rFonts w:eastAsia="Times New Roman"/>
          <w:szCs w:val="24"/>
        </w:rPr>
        <w:t>aplašināt platjoslas pakalpojumu izvietojumu un sekmēt ātrgaitas tīklu attīstību un atbalst</w:t>
      </w:r>
      <w:r w:rsidR="00FA2598" w:rsidRPr="00D407F2">
        <w:rPr>
          <w:rFonts w:eastAsia="Times New Roman"/>
          <w:szCs w:val="24"/>
        </w:rPr>
        <w:t>ī</w:t>
      </w:r>
      <w:r w:rsidR="000E6DA6" w:rsidRPr="00D407F2">
        <w:rPr>
          <w:rFonts w:eastAsia="Times New Roman"/>
          <w:szCs w:val="24"/>
        </w:rPr>
        <w:t>t jauno tehnoloģiju un tīklu ieviešanu digitālās ekonomikas vajadzībām.</w:t>
      </w:r>
      <w:r w:rsidRPr="00D407F2" w:rsidDel="00B80CF1">
        <w:rPr>
          <w:rFonts w:eastAsia="Times New Roman"/>
          <w:szCs w:val="24"/>
        </w:rPr>
        <w:t xml:space="preserve"> </w:t>
      </w:r>
    </w:p>
    <w:p w14:paraId="215956FD" w14:textId="77777777" w:rsidR="00C37964" w:rsidRPr="00D407F2" w:rsidRDefault="00C37964" w:rsidP="00123CFA">
      <w:pPr>
        <w:tabs>
          <w:tab w:val="left" w:pos="2058"/>
        </w:tabs>
        <w:spacing w:before="60"/>
        <w:ind w:left="567" w:hanging="644"/>
        <w:jc w:val="both"/>
      </w:pPr>
    </w:p>
    <w:p w14:paraId="7B6AFEC0" w14:textId="77777777" w:rsidR="00C37964" w:rsidRPr="00D407F2" w:rsidRDefault="00C37964" w:rsidP="00123CFA">
      <w:pPr>
        <w:tabs>
          <w:tab w:val="left" w:pos="2058"/>
        </w:tabs>
        <w:ind w:left="567" w:hanging="644"/>
        <w:jc w:val="center"/>
        <w:rPr>
          <w:b/>
        </w:rPr>
      </w:pPr>
      <w:r w:rsidRPr="00D407F2">
        <w:rPr>
          <w:b/>
        </w:rPr>
        <w:t>Specifiskais atbalsta mērķis</w:t>
      </w:r>
    </w:p>
    <w:p w14:paraId="52BBF998" w14:textId="77777777" w:rsidR="00C37964" w:rsidRPr="00D407F2" w:rsidRDefault="00C37964" w:rsidP="00123CFA">
      <w:pPr>
        <w:pStyle w:val="ListParagraph"/>
        <w:tabs>
          <w:tab w:val="left" w:pos="2058"/>
        </w:tabs>
        <w:spacing w:before="60"/>
        <w:ind w:left="567" w:hanging="644"/>
        <w:jc w:val="both"/>
        <w:rPr>
          <w:rFonts w:eastAsia="Times New Roman"/>
          <w:i/>
          <w:szCs w:val="24"/>
        </w:rPr>
      </w:pPr>
    </w:p>
    <w:p w14:paraId="10632126" w14:textId="7018447A" w:rsidR="00C37964" w:rsidRPr="00D407F2" w:rsidRDefault="00C37964" w:rsidP="00DD6A71">
      <w:pPr>
        <w:pStyle w:val="ListParagraph"/>
        <w:numPr>
          <w:ilvl w:val="0"/>
          <w:numId w:val="9"/>
        </w:numPr>
        <w:tabs>
          <w:tab w:val="left" w:pos="2058"/>
        </w:tabs>
        <w:spacing w:before="60"/>
        <w:ind w:hanging="644"/>
        <w:jc w:val="both"/>
        <w:rPr>
          <w:rFonts w:eastAsia="Times New Roman"/>
          <w:i/>
          <w:szCs w:val="24"/>
        </w:rPr>
      </w:pPr>
      <w:r w:rsidRPr="00D407F2">
        <w:rPr>
          <w:rFonts w:eastAsia="Times New Roman"/>
          <w:b/>
          <w:szCs w:val="24"/>
        </w:rPr>
        <w:t xml:space="preserve">SAM Nr.2.1.1.: </w:t>
      </w:r>
      <w:r w:rsidRPr="00D407F2">
        <w:rPr>
          <w:rFonts w:eastAsia="Times New Roman"/>
          <w:szCs w:val="24"/>
        </w:rPr>
        <w:t>uzlabot elektroniskās sakaru infrastruktūras pieejamību lauku teritorijās</w:t>
      </w:r>
      <w:r w:rsidRPr="00D407F2">
        <w:rPr>
          <w:rFonts w:eastAsia="Times New Roman"/>
          <w:i/>
          <w:szCs w:val="24"/>
        </w:rPr>
        <w:t>.</w:t>
      </w:r>
    </w:p>
    <w:p w14:paraId="45FB7BFB" w14:textId="6E07E152" w:rsidR="00C37964" w:rsidRPr="00D407F2" w:rsidRDefault="00C37964" w:rsidP="00DD6A71">
      <w:pPr>
        <w:numPr>
          <w:ilvl w:val="0"/>
          <w:numId w:val="9"/>
        </w:numPr>
        <w:tabs>
          <w:tab w:val="left" w:pos="2058"/>
        </w:tabs>
        <w:spacing w:before="60"/>
        <w:ind w:hanging="644"/>
        <w:jc w:val="both"/>
        <w:rPr>
          <w:b/>
        </w:rPr>
      </w:pPr>
      <w:r w:rsidRPr="00D407F2">
        <w:rPr>
          <w:rFonts w:eastAsia="Times New Roman"/>
          <w:szCs w:val="24"/>
        </w:rPr>
        <w:t xml:space="preserve">SAM ietvaros tiks </w:t>
      </w:r>
      <w:r w:rsidRPr="00D407F2">
        <w:t>uzlabota elektronisko sakaru tīklu pieejamība lietotājiem lauku teritorijās, nodrošinot attiecīgas infrastruktūras izbūvi, kur tā nav pieejama.</w:t>
      </w:r>
    </w:p>
    <w:p w14:paraId="5BD02978" w14:textId="77777777" w:rsidR="00C37964" w:rsidRPr="00D407F2" w:rsidRDefault="00C37964" w:rsidP="00DD6A71">
      <w:pPr>
        <w:numPr>
          <w:ilvl w:val="0"/>
          <w:numId w:val="9"/>
        </w:numPr>
        <w:tabs>
          <w:tab w:val="left" w:pos="2058"/>
        </w:tabs>
        <w:autoSpaceDE w:val="0"/>
        <w:autoSpaceDN w:val="0"/>
        <w:adjustRightInd w:val="0"/>
        <w:spacing w:before="60"/>
        <w:ind w:hanging="644"/>
        <w:jc w:val="both"/>
        <w:rPr>
          <w:rFonts w:eastAsia="Times New Roman"/>
          <w:b/>
          <w:szCs w:val="24"/>
          <w:u w:val="single"/>
          <w:lang w:eastAsia="lv-LV"/>
        </w:rPr>
      </w:pPr>
      <w:r w:rsidRPr="00D407F2">
        <w:rPr>
          <w:rFonts w:eastAsia="Times New Roman"/>
          <w:szCs w:val="24"/>
          <w:lang w:eastAsia="lv-LV"/>
        </w:rPr>
        <w:t>Ieguldījumu prioritātes ietvaros plānots, ka tiks dubultots mājsaimniecību skaits lauku teritorijās, kurām pieejams platjoslas pakalpojums ar vismaz 30 Mbit/s ātrumu, ievērojami paplašinot to iedzīvotāju iespējas izmantot interneta un elektronisko pakalpojumu priekšrocības.</w:t>
      </w:r>
    </w:p>
    <w:p w14:paraId="39D64666" w14:textId="79A61B66" w:rsidR="00487AAA" w:rsidRPr="00D407F2" w:rsidRDefault="00C37964" w:rsidP="00DD6A71">
      <w:pPr>
        <w:pStyle w:val="ListParagraph"/>
        <w:numPr>
          <w:ilvl w:val="0"/>
          <w:numId w:val="9"/>
        </w:numPr>
        <w:ind w:hanging="644"/>
        <w:jc w:val="both"/>
      </w:pPr>
      <w:r w:rsidRPr="00D407F2">
        <w:t xml:space="preserve">Zemas ekonomiskās intereses teritorijās transporta tīkla attīstība veicinās </w:t>
      </w:r>
      <w:r w:rsidR="003A39D6" w:rsidRPr="00D407F2">
        <w:rPr>
          <w:rFonts w:eastAsia="Times New Roman"/>
          <w:szCs w:val="24"/>
        </w:rPr>
        <w:t>komersantu</w:t>
      </w:r>
      <w:r w:rsidRPr="00D407F2">
        <w:t xml:space="preserve"> interesi par pēdējās jūdzes</w:t>
      </w:r>
      <w:r w:rsidRPr="00D407F2">
        <w:rPr>
          <w:rStyle w:val="FootnoteReference"/>
        </w:rPr>
        <w:footnoteReference w:id="15"/>
      </w:r>
      <w:r w:rsidRPr="00D407F2">
        <w:t xml:space="preserve"> attīstību, nodrošinot galalietotājiem stabilus un augsta ātruma platjoslas pakalpojumus. Ņemot vērā, ka jau 2007.–2013.gada plānošanas periodā ERAF finansētā projekta „Platjoslu sakaru infrastruktūras attīstība lauku apvidos” ietvaros  uzsākta  sadarbība ar privātā sektora </w:t>
      </w:r>
      <w:r w:rsidR="003A39D6" w:rsidRPr="00D407F2">
        <w:t>komersantu</w:t>
      </w:r>
      <w:r w:rsidRPr="00D407F2">
        <w:t xml:space="preserve"> pakalpojumu nodrošināšanā galalietotājiem</w:t>
      </w:r>
      <w:r w:rsidR="001B1F67" w:rsidRPr="00D407F2">
        <w:t xml:space="preserve">. </w:t>
      </w:r>
      <w:r w:rsidRPr="00D407F2">
        <w:t xml:space="preserve">2014.–2020.gada plānošanas periodā tiks veicināta Latvijas teritorijas līdzsvarota attīstība un samazināta digitālā plaisa starp zemas un augstas ekonomiskās intereses teritorijām. Tādējādi </w:t>
      </w:r>
      <w:r w:rsidR="001B1F67" w:rsidRPr="00D407F2">
        <w:t xml:space="preserve">tiks </w:t>
      </w:r>
      <w:r w:rsidRPr="00D407F2">
        <w:t>veicin</w:t>
      </w:r>
      <w:r w:rsidR="001B1F67" w:rsidRPr="00D407F2">
        <w:t>āta</w:t>
      </w:r>
      <w:r w:rsidRPr="00D407F2">
        <w:t xml:space="preserve"> ne tikai elektronisko sakaru </w:t>
      </w:r>
      <w:r w:rsidR="003A39D6" w:rsidRPr="00D407F2">
        <w:rPr>
          <w:rFonts w:eastAsia="Times New Roman"/>
          <w:szCs w:val="24"/>
        </w:rPr>
        <w:t>komersantu</w:t>
      </w:r>
      <w:r w:rsidR="00CB263B" w:rsidRPr="00D407F2">
        <w:rPr>
          <w:rFonts w:eastAsia="Times New Roman"/>
          <w:szCs w:val="24"/>
        </w:rPr>
        <w:t xml:space="preserve"> </w:t>
      </w:r>
      <w:r w:rsidRPr="00D407F2">
        <w:t>interes</w:t>
      </w:r>
      <w:r w:rsidR="001B1F67" w:rsidRPr="00D407F2">
        <w:t xml:space="preserve">e </w:t>
      </w:r>
      <w:r w:rsidRPr="00D407F2">
        <w:t xml:space="preserve">izvērst </w:t>
      </w:r>
      <w:r w:rsidR="003A39D6" w:rsidRPr="00D407F2">
        <w:rPr>
          <w:szCs w:val="24"/>
        </w:rPr>
        <w:t>komercdarbību</w:t>
      </w:r>
      <w:r w:rsidRPr="00D407F2">
        <w:t xml:space="preserve"> šādās teritorijās, bet arī vietējo </w:t>
      </w:r>
      <w:r w:rsidR="003A39D6" w:rsidRPr="00D407F2">
        <w:rPr>
          <w:szCs w:val="24"/>
        </w:rPr>
        <w:t>komersantu</w:t>
      </w:r>
      <w:r w:rsidRPr="00D407F2">
        <w:t xml:space="preserve"> ekonomiskā aktivitāte, izmantojot kvalitatīvu platjoslas pakalpojumu sniegtās priekšrocības (piekļuve e-pakalpojumiem, liela apjoma informācijas pārraide, e-komercijas attīstība u.c.).</w:t>
      </w:r>
      <w:r w:rsidR="00487AAA" w:rsidRPr="00D407F2">
        <w:t xml:space="preserve"> Rezultātā nodrošinot paaugstināto mobilitāti lauku teritorijas iedzīvotājiem un uzņēmējiem, veicinot attiecīgo teritoriju labklājību un komerciālo potenciālu.</w:t>
      </w:r>
    </w:p>
    <w:p w14:paraId="5BD3BFE7" w14:textId="7BA5B093" w:rsidR="00C37964" w:rsidRPr="00D407F2" w:rsidRDefault="00C37964" w:rsidP="00A8220F">
      <w:pPr>
        <w:tabs>
          <w:tab w:val="left" w:pos="2058"/>
        </w:tabs>
        <w:ind w:left="644"/>
        <w:jc w:val="both"/>
        <w:rPr>
          <w:rFonts w:eastAsia="SimSun"/>
          <w:b/>
          <w:szCs w:val="24"/>
          <w:lang w:eastAsia="ja-JP"/>
        </w:rPr>
      </w:pPr>
    </w:p>
    <w:p w14:paraId="6575DC8E" w14:textId="542FE4C7" w:rsidR="00584465" w:rsidRPr="00D407F2" w:rsidRDefault="00BD4079" w:rsidP="00BD4079">
      <w:pPr>
        <w:pStyle w:val="ListParagraph"/>
        <w:spacing w:before="60"/>
        <w:ind w:left="567" w:hanging="567"/>
        <w:rPr>
          <w:i/>
          <w:szCs w:val="24"/>
        </w:rPr>
      </w:pPr>
      <w:r w:rsidRPr="00D407F2">
        <w:rPr>
          <w:i/>
          <w:sz w:val="22"/>
        </w:rPr>
        <w:t xml:space="preserve">Tabula Nr. </w:t>
      </w:r>
      <w:r w:rsidRPr="00D407F2">
        <w:rPr>
          <w:i/>
        </w:rPr>
        <w:t xml:space="preserve"> 2.</w:t>
      </w:r>
      <w:r w:rsidR="004C18A5" w:rsidRPr="00D407F2">
        <w:rPr>
          <w:i/>
        </w:rPr>
        <w:t>8</w:t>
      </w:r>
      <w:r w:rsidRPr="00D407F2">
        <w:rPr>
          <w:i/>
        </w:rPr>
        <w:t>. (3)</w:t>
      </w:r>
    </w:p>
    <w:p w14:paraId="59367692" w14:textId="57F5C434" w:rsidR="00584465" w:rsidRPr="00D407F2" w:rsidRDefault="00584465" w:rsidP="00584465">
      <w:pPr>
        <w:tabs>
          <w:tab w:val="left" w:pos="2058"/>
        </w:tabs>
        <w:spacing w:before="60"/>
        <w:ind w:left="567"/>
        <w:jc w:val="center"/>
        <w:rPr>
          <w:b/>
        </w:rPr>
      </w:pPr>
      <w:r w:rsidRPr="00D407F2">
        <w:rPr>
          <w:b/>
        </w:rPr>
        <w:t>ERAF specifisk</w:t>
      </w:r>
      <w:r w:rsidR="000E6DA6" w:rsidRPr="00D407F2">
        <w:rPr>
          <w:b/>
        </w:rPr>
        <w:t>ais</w:t>
      </w:r>
      <w:r w:rsidRPr="00D407F2">
        <w:rPr>
          <w:b/>
        </w:rPr>
        <w:t xml:space="preserve"> rezultāta rādītāj</w:t>
      </w:r>
      <w:r w:rsidR="000E6DA6" w:rsidRPr="00D407F2">
        <w:rPr>
          <w:b/>
        </w:rPr>
        <w:t>s</w:t>
      </w:r>
    </w:p>
    <w:p w14:paraId="196F9655" w14:textId="77777777" w:rsidR="00584465" w:rsidRPr="00D407F2" w:rsidRDefault="00584465" w:rsidP="00584465">
      <w:pPr>
        <w:tabs>
          <w:tab w:val="left" w:pos="2058"/>
        </w:tabs>
        <w:spacing w:before="60"/>
        <w:ind w:left="567"/>
        <w:jc w:val="center"/>
        <w:rPr>
          <w:b/>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96"/>
        <w:gridCol w:w="1369"/>
        <w:gridCol w:w="1404"/>
        <w:gridCol w:w="1275"/>
        <w:gridCol w:w="1418"/>
      </w:tblGrid>
      <w:tr w:rsidR="00584465" w:rsidRPr="00D407F2" w14:paraId="5F7DB0A8" w14:textId="77777777" w:rsidTr="00C009DE">
        <w:trPr>
          <w:tblHeader/>
        </w:trPr>
        <w:tc>
          <w:tcPr>
            <w:tcW w:w="1276" w:type="dxa"/>
            <w:shd w:val="clear" w:color="auto" w:fill="F2F2F2"/>
            <w:vAlign w:val="center"/>
          </w:tcPr>
          <w:p w14:paraId="68E705CE" w14:textId="77777777" w:rsidR="00584465" w:rsidRPr="00D407F2" w:rsidRDefault="00584465" w:rsidP="005B3285">
            <w:pPr>
              <w:tabs>
                <w:tab w:val="left" w:pos="2058"/>
              </w:tabs>
              <w:jc w:val="center"/>
              <w:rPr>
                <w:sz w:val="20"/>
                <w:szCs w:val="20"/>
              </w:rPr>
            </w:pPr>
            <w:r w:rsidRPr="00D407F2">
              <w:rPr>
                <w:sz w:val="20"/>
                <w:szCs w:val="20"/>
              </w:rPr>
              <w:t>ID</w:t>
            </w:r>
          </w:p>
        </w:tc>
        <w:tc>
          <w:tcPr>
            <w:tcW w:w="1418" w:type="dxa"/>
            <w:shd w:val="clear" w:color="auto" w:fill="F2F2F2"/>
            <w:vAlign w:val="center"/>
          </w:tcPr>
          <w:p w14:paraId="01D6A241" w14:textId="77777777" w:rsidR="00584465" w:rsidRPr="00D407F2" w:rsidRDefault="00584465" w:rsidP="005B3285">
            <w:pPr>
              <w:tabs>
                <w:tab w:val="left" w:pos="2058"/>
              </w:tabs>
              <w:jc w:val="center"/>
              <w:rPr>
                <w:sz w:val="20"/>
                <w:szCs w:val="20"/>
              </w:rPr>
            </w:pPr>
            <w:r w:rsidRPr="00D407F2">
              <w:rPr>
                <w:sz w:val="20"/>
                <w:szCs w:val="20"/>
              </w:rPr>
              <w:t>Rādītājs</w:t>
            </w:r>
          </w:p>
        </w:tc>
        <w:tc>
          <w:tcPr>
            <w:tcW w:w="1196" w:type="dxa"/>
            <w:shd w:val="clear" w:color="auto" w:fill="F2F2F2"/>
            <w:vAlign w:val="center"/>
          </w:tcPr>
          <w:p w14:paraId="221B591A" w14:textId="77777777" w:rsidR="00584465" w:rsidRPr="00D407F2" w:rsidRDefault="00584465" w:rsidP="005B3285">
            <w:pPr>
              <w:tabs>
                <w:tab w:val="left" w:pos="2058"/>
              </w:tabs>
              <w:jc w:val="center"/>
              <w:rPr>
                <w:sz w:val="20"/>
                <w:szCs w:val="20"/>
              </w:rPr>
            </w:pPr>
            <w:r w:rsidRPr="00D407F2">
              <w:rPr>
                <w:sz w:val="20"/>
                <w:szCs w:val="20"/>
              </w:rPr>
              <w:t>Mērvienība</w:t>
            </w:r>
          </w:p>
        </w:tc>
        <w:tc>
          <w:tcPr>
            <w:tcW w:w="1369" w:type="dxa"/>
            <w:shd w:val="clear" w:color="auto" w:fill="F2F2F2"/>
            <w:vAlign w:val="center"/>
          </w:tcPr>
          <w:p w14:paraId="0E360AD9" w14:textId="77777777" w:rsidR="00584465" w:rsidRPr="00D407F2" w:rsidRDefault="00584465" w:rsidP="005B3285">
            <w:pPr>
              <w:tabs>
                <w:tab w:val="left" w:pos="2058"/>
              </w:tabs>
              <w:jc w:val="center"/>
              <w:rPr>
                <w:sz w:val="20"/>
                <w:szCs w:val="20"/>
              </w:rPr>
            </w:pPr>
            <w:r w:rsidRPr="00D407F2">
              <w:rPr>
                <w:sz w:val="20"/>
                <w:szCs w:val="20"/>
              </w:rPr>
              <w:t>Sākotnējā vērtība</w:t>
            </w:r>
          </w:p>
          <w:p w14:paraId="4A4AED7D" w14:textId="77777777" w:rsidR="00584465" w:rsidRPr="00D407F2" w:rsidRDefault="00584465" w:rsidP="005B3285">
            <w:pPr>
              <w:tabs>
                <w:tab w:val="left" w:pos="2058"/>
              </w:tabs>
              <w:jc w:val="center"/>
              <w:rPr>
                <w:sz w:val="20"/>
                <w:szCs w:val="20"/>
              </w:rPr>
            </w:pPr>
            <w:r w:rsidRPr="00D407F2">
              <w:rPr>
                <w:sz w:val="20"/>
                <w:szCs w:val="20"/>
              </w:rPr>
              <w:t>(2012.gadā)</w:t>
            </w:r>
          </w:p>
        </w:tc>
        <w:tc>
          <w:tcPr>
            <w:tcW w:w="1404" w:type="dxa"/>
            <w:shd w:val="clear" w:color="auto" w:fill="F2F2F2"/>
            <w:vAlign w:val="center"/>
          </w:tcPr>
          <w:p w14:paraId="3785B944" w14:textId="77777777" w:rsidR="00584465" w:rsidRPr="00D407F2" w:rsidRDefault="00584465" w:rsidP="005B3285">
            <w:pPr>
              <w:tabs>
                <w:tab w:val="left" w:pos="2058"/>
              </w:tabs>
              <w:jc w:val="center"/>
              <w:rPr>
                <w:sz w:val="20"/>
                <w:szCs w:val="20"/>
              </w:rPr>
            </w:pPr>
            <w:r w:rsidRPr="00D407F2">
              <w:rPr>
                <w:sz w:val="20"/>
                <w:szCs w:val="20"/>
              </w:rPr>
              <w:t>Plānotā vērtība (2023.gadā)</w:t>
            </w:r>
          </w:p>
        </w:tc>
        <w:tc>
          <w:tcPr>
            <w:tcW w:w="1275" w:type="dxa"/>
            <w:shd w:val="clear" w:color="auto" w:fill="F2F2F2"/>
            <w:vAlign w:val="center"/>
          </w:tcPr>
          <w:p w14:paraId="20212BEA" w14:textId="77777777" w:rsidR="00584465" w:rsidRPr="00D407F2" w:rsidRDefault="00584465" w:rsidP="005B3285">
            <w:pPr>
              <w:tabs>
                <w:tab w:val="left" w:pos="2058"/>
              </w:tabs>
              <w:jc w:val="center"/>
              <w:rPr>
                <w:sz w:val="20"/>
                <w:szCs w:val="20"/>
              </w:rPr>
            </w:pPr>
            <w:r w:rsidRPr="00D407F2">
              <w:rPr>
                <w:sz w:val="20"/>
                <w:szCs w:val="20"/>
              </w:rPr>
              <w:t>Datu avots</w:t>
            </w:r>
          </w:p>
        </w:tc>
        <w:tc>
          <w:tcPr>
            <w:tcW w:w="1418" w:type="dxa"/>
            <w:shd w:val="clear" w:color="auto" w:fill="F2F2F2"/>
            <w:vAlign w:val="center"/>
          </w:tcPr>
          <w:p w14:paraId="339E6B0D" w14:textId="77777777" w:rsidR="00584465" w:rsidRPr="00D407F2" w:rsidRDefault="00584465" w:rsidP="005B3285">
            <w:pPr>
              <w:tabs>
                <w:tab w:val="left" w:pos="2058"/>
              </w:tabs>
              <w:jc w:val="center"/>
              <w:rPr>
                <w:sz w:val="20"/>
                <w:szCs w:val="20"/>
              </w:rPr>
            </w:pPr>
            <w:r w:rsidRPr="00D407F2">
              <w:rPr>
                <w:sz w:val="20"/>
                <w:szCs w:val="20"/>
              </w:rPr>
              <w:t>Ziņošanas regularitāte</w:t>
            </w:r>
          </w:p>
        </w:tc>
      </w:tr>
      <w:tr w:rsidR="00584465" w:rsidRPr="00D407F2" w14:paraId="5AF87725" w14:textId="77777777" w:rsidTr="00C009DE">
        <w:tc>
          <w:tcPr>
            <w:tcW w:w="1276" w:type="dxa"/>
            <w:shd w:val="clear" w:color="auto" w:fill="auto"/>
          </w:tcPr>
          <w:p w14:paraId="73EEFC30" w14:textId="77777777" w:rsidR="00584465" w:rsidRPr="00D407F2" w:rsidRDefault="00584465" w:rsidP="005B3285">
            <w:pPr>
              <w:tabs>
                <w:tab w:val="left" w:pos="2058"/>
              </w:tabs>
              <w:rPr>
                <w:sz w:val="20"/>
                <w:szCs w:val="20"/>
              </w:rPr>
            </w:pPr>
            <w:r w:rsidRPr="00D407F2">
              <w:rPr>
                <w:sz w:val="20"/>
                <w:szCs w:val="20"/>
              </w:rPr>
              <w:t>R.2.1.1.a</w:t>
            </w:r>
          </w:p>
        </w:tc>
        <w:tc>
          <w:tcPr>
            <w:tcW w:w="1418" w:type="dxa"/>
            <w:shd w:val="clear" w:color="auto" w:fill="auto"/>
          </w:tcPr>
          <w:p w14:paraId="324DB181" w14:textId="77777777" w:rsidR="00584465" w:rsidRPr="00D407F2" w:rsidRDefault="00584465" w:rsidP="005B3285">
            <w:pPr>
              <w:tabs>
                <w:tab w:val="left" w:pos="2058"/>
              </w:tabs>
              <w:rPr>
                <w:sz w:val="20"/>
                <w:szCs w:val="20"/>
              </w:rPr>
            </w:pPr>
            <w:r w:rsidRPr="00D407F2">
              <w:rPr>
                <w:sz w:val="20"/>
                <w:szCs w:val="20"/>
              </w:rPr>
              <w:t>Mājsaimniecības, kurām ir platjoslas piekļuve internetam</w:t>
            </w:r>
          </w:p>
        </w:tc>
        <w:tc>
          <w:tcPr>
            <w:tcW w:w="1196" w:type="dxa"/>
            <w:shd w:val="clear" w:color="auto" w:fill="auto"/>
          </w:tcPr>
          <w:p w14:paraId="699F6346" w14:textId="77777777" w:rsidR="00584465" w:rsidRPr="00D407F2" w:rsidRDefault="00584465" w:rsidP="005B3285">
            <w:pPr>
              <w:tabs>
                <w:tab w:val="left" w:pos="2058"/>
              </w:tabs>
              <w:rPr>
                <w:sz w:val="20"/>
                <w:szCs w:val="20"/>
              </w:rPr>
            </w:pPr>
            <w:r w:rsidRPr="00D407F2">
              <w:rPr>
                <w:sz w:val="20"/>
                <w:szCs w:val="20"/>
              </w:rPr>
              <w:t>%</w:t>
            </w:r>
          </w:p>
        </w:tc>
        <w:tc>
          <w:tcPr>
            <w:tcW w:w="1369" w:type="dxa"/>
            <w:shd w:val="clear" w:color="auto" w:fill="auto"/>
          </w:tcPr>
          <w:p w14:paraId="22B0643A" w14:textId="77777777" w:rsidR="00584465" w:rsidRPr="00D407F2" w:rsidRDefault="00584465" w:rsidP="005B3285">
            <w:pPr>
              <w:tabs>
                <w:tab w:val="left" w:pos="2058"/>
              </w:tabs>
              <w:rPr>
                <w:sz w:val="20"/>
                <w:szCs w:val="20"/>
              </w:rPr>
            </w:pPr>
            <w:r w:rsidRPr="00D407F2">
              <w:rPr>
                <w:sz w:val="20"/>
                <w:szCs w:val="20"/>
              </w:rPr>
              <w:t>67%</w:t>
            </w:r>
          </w:p>
        </w:tc>
        <w:tc>
          <w:tcPr>
            <w:tcW w:w="1404" w:type="dxa"/>
            <w:shd w:val="clear" w:color="auto" w:fill="auto"/>
          </w:tcPr>
          <w:p w14:paraId="6401B8D8" w14:textId="77777777" w:rsidR="00584465" w:rsidRPr="00D407F2" w:rsidRDefault="00584465" w:rsidP="005B3285">
            <w:pPr>
              <w:tabs>
                <w:tab w:val="left" w:pos="2058"/>
              </w:tabs>
              <w:rPr>
                <w:sz w:val="20"/>
                <w:szCs w:val="20"/>
              </w:rPr>
            </w:pPr>
            <w:r w:rsidRPr="00D407F2">
              <w:rPr>
                <w:sz w:val="20"/>
                <w:szCs w:val="20"/>
              </w:rPr>
              <w:t>80%</w:t>
            </w:r>
          </w:p>
        </w:tc>
        <w:tc>
          <w:tcPr>
            <w:tcW w:w="1275" w:type="dxa"/>
            <w:shd w:val="clear" w:color="auto" w:fill="auto"/>
          </w:tcPr>
          <w:p w14:paraId="311D2404" w14:textId="77777777" w:rsidR="00584465" w:rsidRPr="00D407F2" w:rsidRDefault="00584465" w:rsidP="005B3285">
            <w:pPr>
              <w:tabs>
                <w:tab w:val="left" w:pos="2058"/>
              </w:tabs>
              <w:rPr>
                <w:sz w:val="20"/>
                <w:szCs w:val="20"/>
              </w:rPr>
            </w:pPr>
            <w:r w:rsidRPr="00D407F2">
              <w:rPr>
                <w:sz w:val="20"/>
                <w:szCs w:val="20"/>
              </w:rPr>
              <w:t>Eurostat</w:t>
            </w:r>
          </w:p>
        </w:tc>
        <w:tc>
          <w:tcPr>
            <w:tcW w:w="1418" w:type="dxa"/>
            <w:shd w:val="clear" w:color="auto" w:fill="auto"/>
          </w:tcPr>
          <w:p w14:paraId="45FB765C" w14:textId="77777777" w:rsidR="00584465" w:rsidRPr="00D407F2" w:rsidRDefault="00584465" w:rsidP="005B3285">
            <w:pPr>
              <w:tabs>
                <w:tab w:val="left" w:pos="2058"/>
              </w:tabs>
              <w:rPr>
                <w:sz w:val="20"/>
                <w:szCs w:val="20"/>
              </w:rPr>
            </w:pPr>
            <w:r w:rsidRPr="00D407F2">
              <w:rPr>
                <w:sz w:val="20"/>
                <w:szCs w:val="20"/>
              </w:rPr>
              <w:t>Reizi gadā</w:t>
            </w:r>
          </w:p>
        </w:tc>
      </w:tr>
    </w:tbl>
    <w:p w14:paraId="08FFAA79" w14:textId="77777777" w:rsidR="00584465" w:rsidRPr="00D407F2" w:rsidRDefault="00584465" w:rsidP="00C37964">
      <w:pPr>
        <w:pStyle w:val="ListParagraph"/>
        <w:spacing w:before="60"/>
        <w:ind w:left="567" w:hanging="567"/>
        <w:jc w:val="center"/>
        <w:rPr>
          <w:b/>
          <w:szCs w:val="24"/>
        </w:rPr>
      </w:pPr>
    </w:p>
    <w:p w14:paraId="533BAA3D" w14:textId="77777777" w:rsidR="00584465" w:rsidRPr="00D407F2" w:rsidRDefault="00584465" w:rsidP="00C37964">
      <w:pPr>
        <w:pStyle w:val="ListParagraph"/>
        <w:spacing w:before="60"/>
        <w:ind w:left="567" w:hanging="567"/>
        <w:jc w:val="center"/>
        <w:rPr>
          <w:b/>
          <w:szCs w:val="24"/>
        </w:rPr>
      </w:pPr>
    </w:p>
    <w:p w14:paraId="32FECE89" w14:textId="77777777" w:rsidR="00C37964" w:rsidRPr="00D407F2" w:rsidRDefault="00C37964" w:rsidP="00C37964">
      <w:pPr>
        <w:pStyle w:val="ListParagraph"/>
        <w:spacing w:before="60"/>
        <w:ind w:left="567" w:hanging="567"/>
        <w:jc w:val="center"/>
        <w:rPr>
          <w:b/>
          <w:szCs w:val="24"/>
        </w:rPr>
      </w:pPr>
      <w:r w:rsidRPr="00D407F2">
        <w:rPr>
          <w:b/>
          <w:szCs w:val="24"/>
        </w:rPr>
        <w:t>Ieguldījumu prioritātes apraksts un  indikatīvās atbalstāmās darbības</w:t>
      </w:r>
    </w:p>
    <w:p w14:paraId="74463894" w14:textId="77777777" w:rsidR="00C37964" w:rsidRPr="00D407F2" w:rsidRDefault="00C37964" w:rsidP="00C37964">
      <w:pPr>
        <w:tabs>
          <w:tab w:val="left" w:pos="2058"/>
        </w:tabs>
        <w:autoSpaceDE w:val="0"/>
        <w:autoSpaceDN w:val="0"/>
        <w:adjustRightInd w:val="0"/>
        <w:spacing w:before="60"/>
        <w:ind w:left="567" w:hanging="567"/>
        <w:jc w:val="both"/>
        <w:rPr>
          <w:rFonts w:eastAsia="Times New Roman"/>
          <w:b/>
          <w:szCs w:val="24"/>
          <w:u w:val="single"/>
          <w:lang w:eastAsia="lv-LV"/>
        </w:rPr>
      </w:pPr>
    </w:p>
    <w:p w14:paraId="44F58BAA" w14:textId="3FF32C5F" w:rsidR="00C37964" w:rsidRPr="00D407F2" w:rsidRDefault="00C37964" w:rsidP="00DD6A71">
      <w:pPr>
        <w:numPr>
          <w:ilvl w:val="0"/>
          <w:numId w:val="9"/>
        </w:numPr>
        <w:tabs>
          <w:tab w:val="left" w:pos="2058"/>
        </w:tabs>
        <w:ind w:hanging="644"/>
        <w:jc w:val="both"/>
        <w:rPr>
          <w:b/>
        </w:rPr>
      </w:pPr>
      <w:r w:rsidRPr="00D407F2">
        <w:t xml:space="preserve">IKT un to pielietošanas attīstība ir radījusi </w:t>
      </w:r>
      <w:r w:rsidR="003A39D6" w:rsidRPr="00D407F2">
        <w:rPr>
          <w:szCs w:val="24"/>
        </w:rPr>
        <w:t>komercdarbības</w:t>
      </w:r>
      <w:r w:rsidR="003C1273" w:rsidRPr="00D407F2">
        <w:rPr>
          <w:szCs w:val="24"/>
        </w:rPr>
        <w:t xml:space="preserve"> </w:t>
      </w:r>
      <w:r w:rsidRPr="00D407F2">
        <w:t xml:space="preserve">un sociālekonomisko vidi, kas ir tieši balstīta uz elektronisko sakaru tīklu kvalitāti un drošību. Izcila </w:t>
      </w:r>
      <w:r w:rsidR="003A39D6" w:rsidRPr="00D407F2">
        <w:rPr>
          <w:szCs w:val="24"/>
        </w:rPr>
        <w:t>komercdarbības</w:t>
      </w:r>
      <w:r w:rsidRPr="00D407F2">
        <w:t xml:space="preserve"> vide ietver sakārtotu tiesisko bāzi, </w:t>
      </w:r>
      <w:r w:rsidRPr="00D407F2">
        <w:rPr>
          <w:szCs w:val="24"/>
        </w:rPr>
        <w:t xml:space="preserve">prognozējamu valsts atbalsta un uzraudzības sistēmas darbību, uz </w:t>
      </w:r>
      <w:r w:rsidR="003A39D6" w:rsidRPr="00D407F2">
        <w:rPr>
          <w:szCs w:val="24"/>
        </w:rPr>
        <w:t>komersantu</w:t>
      </w:r>
      <w:r w:rsidR="003C1273" w:rsidRPr="00D407F2">
        <w:rPr>
          <w:szCs w:val="24"/>
        </w:rPr>
        <w:t xml:space="preserve"> </w:t>
      </w:r>
      <w:r w:rsidRPr="00D407F2">
        <w:rPr>
          <w:szCs w:val="24"/>
        </w:rPr>
        <w:t xml:space="preserve">vajadzībām orientētus valsts pakalpojumus un administratīvo procedūru </w:t>
      </w:r>
      <w:r w:rsidRPr="00D407F2">
        <w:rPr>
          <w:szCs w:val="24"/>
        </w:rPr>
        <w:lastRenderedPageBreak/>
        <w:t xml:space="preserve">vienkāršošanu. </w:t>
      </w:r>
      <w:r w:rsidRPr="00D407F2">
        <w:t xml:space="preserve">IKT izmantošana </w:t>
      </w:r>
      <w:r w:rsidR="003C1273" w:rsidRPr="00D407F2">
        <w:rPr>
          <w:szCs w:val="24"/>
        </w:rPr>
        <w:t>saimnieciskajā darbībā</w:t>
      </w:r>
      <w:r w:rsidRPr="00D407F2">
        <w:t>, kā arī jauni elektronisko sakaru pakalpojumi, iekārtas un to izmantošanas veidi rada ievērojamu pārraidāmās informācijas apjoma pieaugumu elektronisko sakaru tīklos. Tādējādi ir nepieciešams attīstīt nākamās paaudzes platjoslas elektronisko sakaru tīklus, jo tikai tie spēs nodrošināt lietotājiem atbilstošu elektronisko sakaru pakalpojumu kvalitāti, ērtumu un drošību</w:t>
      </w:r>
      <w:r w:rsidRPr="00D407F2">
        <w:rPr>
          <w:rStyle w:val="FootnoteReference"/>
          <w:szCs w:val="24"/>
          <w:lang w:eastAsia="lv-LV"/>
        </w:rPr>
        <w:footnoteReference w:id="16"/>
      </w:r>
      <w:r w:rsidRPr="00D407F2">
        <w:t xml:space="preserve">. </w:t>
      </w:r>
    </w:p>
    <w:p w14:paraId="1AFBC304" w14:textId="5F183212" w:rsidR="00C37964" w:rsidRPr="00D407F2" w:rsidRDefault="00C37964" w:rsidP="00DD6A71">
      <w:pPr>
        <w:pStyle w:val="ListParagraph"/>
        <w:numPr>
          <w:ilvl w:val="0"/>
          <w:numId w:val="9"/>
        </w:numPr>
        <w:spacing w:before="60"/>
        <w:ind w:hanging="644"/>
        <w:jc w:val="both"/>
        <w:rPr>
          <w:rFonts w:eastAsia="Times New Roman"/>
          <w:szCs w:val="24"/>
        </w:rPr>
      </w:pPr>
      <w:r w:rsidRPr="00D407F2">
        <w:rPr>
          <w:rFonts w:eastAsia="Times New Roman"/>
          <w:szCs w:val="24"/>
        </w:rPr>
        <w:t>Pētījuma</w:t>
      </w:r>
      <w:r w:rsidRPr="00D407F2">
        <w:rPr>
          <w:rStyle w:val="FootnoteReference"/>
          <w:szCs w:val="24"/>
        </w:rPr>
        <w:footnoteReference w:id="17"/>
      </w:r>
      <w:r w:rsidRPr="00D407F2">
        <w:rPr>
          <w:rFonts w:eastAsia="Times New Roman"/>
          <w:szCs w:val="24"/>
        </w:rPr>
        <w:t xml:space="preserve">  ietvaros tika konstatēts, ka Latvijā 363 teritoriālajās vienībās (pagastos un novados, kuru sastāvā ir viens pagasts), t.i. 71,2% no Latvijas teritoriālajām vienībām, neviens elektronisko sakaru </w:t>
      </w:r>
      <w:r w:rsidR="003A39D6" w:rsidRPr="00D407F2">
        <w:rPr>
          <w:rFonts w:eastAsia="Times New Roman"/>
          <w:szCs w:val="24"/>
        </w:rPr>
        <w:t>komersantu</w:t>
      </w:r>
      <w:r w:rsidR="00CB263B" w:rsidRPr="00D407F2">
        <w:rPr>
          <w:rFonts w:eastAsia="Times New Roman"/>
          <w:szCs w:val="24"/>
        </w:rPr>
        <w:t xml:space="preserve"> veicējs</w:t>
      </w:r>
      <w:r w:rsidRPr="00D407F2">
        <w:rPr>
          <w:rFonts w:eastAsia="Times New Roman"/>
          <w:szCs w:val="24"/>
        </w:rPr>
        <w:t xml:space="preserve"> nesniedz un tuvāko triju gadu laikā neplāno sniegt interneta piekļuves pakalpojumus ar uzlabotiem datu pārraides parametriem, izmantojot no optiskās šķiedras tīkla elementiem sastāvošus platjoslas piekļuves tīklus un nodrošinot datu pārraides ātrumu vismaz 30 Mbit/s.</w:t>
      </w:r>
    </w:p>
    <w:p w14:paraId="47752427" w14:textId="77777777" w:rsidR="00C37964" w:rsidRPr="00D407F2" w:rsidRDefault="00C37964" w:rsidP="00DD6A71">
      <w:pPr>
        <w:pStyle w:val="ListParagraph"/>
        <w:numPr>
          <w:ilvl w:val="0"/>
          <w:numId w:val="9"/>
        </w:numPr>
        <w:spacing w:before="60"/>
        <w:ind w:hanging="644"/>
        <w:jc w:val="both"/>
        <w:rPr>
          <w:rFonts w:eastAsia="Times New Roman"/>
          <w:szCs w:val="24"/>
        </w:rPr>
      </w:pPr>
      <w:r w:rsidRPr="00D407F2">
        <w:rPr>
          <w:rFonts w:eastAsia="Times New Roman"/>
          <w:szCs w:val="24"/>
        </w:rPr>
        <w:t>Ņemot vērā minēto ir nepieciešama platjoslas tīkla uzlabošana un digitālo pakalpojumu infrastruktūras platformu veidošana, kas ļauj saskaņoti un digitāli izmantot Eiropas sabiedriskos pakalpojumus, tādējādi uzlabojot Eiropas ekonomikas, tostarp MVK konkurētspēju, veicinot valstu tīklu savstarpēju savienošanu un pārrobežu sadarbspēju.</w:t>
      </w:r>
    </w:p>
    <w:p w14:paraId="73F8D2BE" w14:textId="09DDCEC7" w:rsidR="00730B6A" w:rsidRPr="00D407F2" w:rsidRDefault="00730B6A" w:rsidP="00DD6A71">
      <w:pPr>
        <w:pStyle w:val="ListParagraph"/>
        <w:numPr>
          <w:ilvl w:val="0"/>
          <w:numId w:val="9"/>
        </w:numPr>
        <w:spacing w:before="60"/>
        <w:ind w:hanging="644"/>
        <w:jc w:val="both"/>
        <w:rPr>
          <w:lang w:eastAsia="lv-LV"/>
        </w:rPr>
      </w:pPr>
      <w:r w:rsidRPr="00D407F2">
        <w:rPr>
          <w:b/>
        </w:rPr>
        <w:t>Papildinātība:</w:t>
      </w:r>
      <w:r w:rsidRPr="00D407F2">
        <w:t xml:space="preserve"> Ieguldījumu prioritāte īstenojama ciešā sasaistē ar 1.prioritāro virzienu „Pētniecība, tehnoloģiju attīstība un inovācijas” un 3.prioritāro virzienu „Mazo un vidējo uzņēmumu konkurētspēja” </w:t>
      </w:r>
      <w:r w:rsidRPr="00D407F2">
        <w:rPr>
          <w:lang w:eastAsia="lv-LV"/>
        </w:rPr>
        <w:t xml:space="preserve">atbilstoši </w:t>
      </w:r>
      <w:r w:rsidR="008E4E01" w:rsidRPr="00D407F2">
        <w:rPr>
          <w:lang w:eastAsia="lv-LV"/>
        </w:rPr>
        <w:t>RIS3</w:t>
      </w:r>
      <w:r w:rsidR="006F77BA" w:rsidRPr="00D407F2">
        <w:rPr>
          <w:lang w:eastAsia="lv-LV"/>
        </w:rPr>
        <w:t xml:space="preserve"> noteiktajam, kā arī mijiedarbībā ar Pašvaldību</w:t>
      </w:r>
      <w:r w:rsidR="009C536F" w:rsidRPr="00D407F2">
        <w:rPr>
          <w:lang w:eastAsia="lv-LV"/>
        </w:rPr>
        <w:t xml:space="preserve"> integrētājās</w:t>
      </w:r>
      <w:r w:rsidR="006F77BA" w:rsidRPr="00D407F2">
        <w:rPr>
          <w:lang w:eastAsia="lv-LV"/>
        </w:rPr>
        <w:t xml:space="preserve"> attīstības programmās noteikto.</w:t>
      </w:r>
    </w:p>
    <w:p w14:paraId="0E97CFDC" w14:textId="079E4E39" w:rsidR="00C37964" w:rsidRPr="00D407F2" w:rsidRDefault="00BA2690" w:rsidP="00DD6A71">
      <w:pPr>
        <w:numPr>
          <w:ilvl w:val="0"/>
          <w:numId w:val="9"/>
        </w:numPr>
        <w:tabs>
          <w:tab w:val="left" w:pos="2058"/>
        </w:tabs>
        <w:autoSpaceDE w:val="0"/>
        <w:autoSpaceDN w:val="0"/>
        <w:adjustRightInd w:val="0"/>
        <w:spacing w:before="60"/>
        <w:ind w:hanging="644"/>
        <w:jc w:val="both"/>
      </w:pPr>
      <w:r w:rsidRPr="00D407F2">
        <w:rPr>
          <w:rFonts w:eastAsia="Times New Roman"/>
          <w:b/>
          <w:szCs w:val="24"/>
        </w:rPr>
        <w:t xml:space="preserve">Indikatīvās </w:t>
      </w:r>
      <w:r w:rsidR="00C37964" w:rsidRPr="00D407F2">
        <w:rPr>
          <w:rFonts w:eastAsia="Times New Roman"/>
          <w:b/>
          <w:szCs w:val="24"/>
        </w:rPr>
        <w:t>atbalstāmās darbības</w:t>
      </w:r>
      <w:r w:rsidR="00C37964" w:rsidRPr="00D407F2">
        <w:rPr>
          <w:rFonts w:eastAsia="Times New Roman"/>
          <w:szCs w:val="24"/>
        </w:rPr>
        <w:t>: elektronisko sakaru infrastruktūras izveide</w:t>
      </w:r>
      <w:r w:rsidR="009C536F" w:rsidRPr="00D407F2">
        <w:rPr>
          <w:rFonts w:eastAsia="Times New Roman"/>
          <w:szCs w:val="24"/>
        </w:rPr>
        <w:t>, lai nodrošinātu elektronisko sakaru tīklu pieejamība lietotājiem lauku teritorijās</w:t>
      </w:r>
      <w:r w:rsidR="00C37964" w:rsidRPr="00D407F2">
        <w:rPr>
          <w:rFonts w:eastAsia="Times New Roman"/>
          <w:szCs w:val="24"/>
        </w:rPr>
        <w:t>.</w:t>
      </w:r>
    </w:p>
    <w:p w14:paraId="710DEC1B" w14:textId="4DCA8CD0" w:rsidR="00C37964" w:rsidRPr="00D407F2" w:rsidRDefault="00C37964" w:rsidP="00DD6A71">
      <w:pPr>
        <w:numPr>
          <w:ilvl w:val="0"/>
          <w:numId w:val="9"/>
        </w:numPr>
        <w:tabs>
          <w:tab w:val="left" w:pos="1134"/>
        </w:tabs>
        <w:autoSpaceDE w:val="0"/>
        <w:autoSpaceDN w:val="0"/>
        <w:adjustRightInd w:val="0"/>
        <w:spacing w:before="60"/>
        <w:ind w:hanging="644"/>
        <w:jc w:val="both"/>
      </w:pPr>
      <w:r w:rsidRPr="00D407F2">
        <w:rPr>
          <w:b/>
          <w:szCs w:val="24"/>
        </w:rPr>
        <w:t>Indikatīvās mērķteritorijas</w:t>
      </w:r>
      <w:r w:rsidRPr="00D407F2">
        <w:rPr>
          <w:szCs w:val="24"/>
        </w:rPr>
        <w:t xml:space="preserve">: </w:t>
      </w:r>
      <w:r w:rsidRPr="00D407F2">
        <w:t xml:space="preserve">Latvijas teritorija, kurā neviens elektronisko sakaru </w:t>
      </w:r>
      <w:r w:rsidR="003A39D6" w:rsidRPr="00D407F2">
        <w:rPr>
          <w:rFonts w:eastAsia="Times New Roman"/>
          <w:szCs w:val="24"/>
        </w:rPr>
        <w:t>komersants</w:t>
      </w:r>
      <w:r w:rsidR="00CB263B" w:rsidRPr="00D407F2">
        <w:rPr>
          <w:rFonts w:eastAsia="Times New Roman"/>
          <w:szCs w:val="24"/>
        </w:rPr>
        <w:t xml:space="preserve"> </w:t>
      </w:r>
      <w:r w:rsidRPr="00D407F2">
        <w:t xml:space="preserve">nesniedz un tuvāko triju gadu laikā neplāno sniegt interneta piekļuves pakalpojumus ar datu pārraides ātrumu ne mazāku par 30 Mbit/s („baltajās teritorijās”). </w:t>
      </w:r>
    </w:p>
    <w:p w14:paraId="3E27C90F" w14:textId="5505779C" w:rsidR="00C37964" w:rsidRPr="00D407F2" w:rsidRDefault="00C37964" w:rsidP="00DD6A71">
      <w:pPr>
        <w:numPr>
          <w:ilvl w:val="0"/>
          <w:numId w:val="9"/>
        </w:numPr>
        <w:tabs>
          <w:tab w:val="left" w:pos="2058"/>
        </w:tabs>
        <w:autoSpaceDE w:val="0"/>
        <w:autoSpaceDN w:val="0"/>
        <w:adjustRightInd w:val="0"/>
        <w:spacing w:before="60"/>
        <w:ind w:hanging="644"/>
        <w:jc w:val="both"/>
        <w:rPr>
          <w:rFonts w:eastAsia="Times New Roman"/>
          <w:b/>
          <w:szCs w:val="24"/>
          <w:u w:val="single"/>
          <w:lang w:eastAsia="lv-LV"/>
        </w:rPr>
      </w:pPr>
      <w:r w:rsidRPr="00D407F2">
        <w:rPr>
          <w:b/>
          <w:szCs w:val="24"/>
        </w:rPr>
        <w:t>Indikatīvā mērķa grupa</w:t>
      </w:r>
      <w:r w:rsidRPr="00D407F2">
        <w:rPr>
          <w:szCs w:val="24"/>
        </w:rPr>
        <w:t>:</w:t>
      </w:r>
      <w:r w:rsidRPr="00D407F2">
        <w:rPr>
          <w:sz w:val="23"/>
          <w:szCs w:val="23"/>
          <w:lang w:eastAsia="lv-LV"/>
        </w:rPr>
        <w:t xml:space="preserve"> </w:t>
      </w:r>
      <w:r w:rsidR="009C536F" w:rsidRPr="00D407F2">
        <w:rPr>
          <w:sz w:val="23"/>
          <w:szCs w:val="23"/>
          <w:lang w:eastAsia="lv-LV"/>
        </w:rPr>
        <w:t>i</w:t>
      </w:r>
      <w:r w:rsidRPr="00D407F2">
        <w:rPr>
          <w:sz w:val="23"/>
          <w:szCs w:val="23"/>
          <w:lang w:eastAsia="lv-LV"/>
        </w:rPr>
        <w:t xml:space="preserve">nformācijas sistēmu un e-pakalpojumu lietotāji - </w:t>
      </w:r>
      <w:r w:rsidR="003A39D6" w:rsidRPr="00D407F2">
        <w:rPr>
          <w:rFonts w:eastAsia="Times New Roman"/>
          <w:szCs w:val="24"/>
        </w:rPr>
        <w:t>komersanti</w:t>
      </w:r>
      <w:r w:rsidRPr="00D407F2">
        <w:rPr>
          <w:sz w:val="23"/>
          <w:szCs w:val="23"/>
          <w:lang w:eastAsia="lv-LV"/>
        </w:rPr>
        <w:t>, iestādes un mājsaimniecības.</w:t>
      </w:r>
    </w:p>
    <w:p w14:paraId="52D47892" w14:textId="63B18461" w:rsidR="00661DA5" w:rsidRPr="00D407F2" w:rsidRDefault="00661DA5" w:rsidP="00DD6A71">
      <w:pPr>
        <w:pStyle w:val="Default"/>
        <w:numPr>
          <w:ilvl w:val="0"/>
          <w:numId w:val="9"/>
        </w:numPr>
        <w:spacing w:before="60"/>
        <w:ind w:hanging="644"/>
        <w:rPr>
          <w:b/>
          <w:color w:val="auto"/>
        </w:rPr>
      </w:pPr>
      <w:r w:rsidRPr="00D407F2">
        <w:rPr>
          <w:b/>
          <w:color w:val="auto"/>
        </w:rPr>
        <w:t xml:space="preserve">Projektu atlase </w:t>
      </w:r>
      <w:r w:rsidRPr="00D407F2">
        <w:rPr>
          <w:color w:val="auto"/>
        </w:rPr>
        <w:t xml:space="preserve">(skat. </w:t>
      </w:r>
      <w:r w:rsidR="00073E0A">
        <w:rPr>
          <w:color w:val="auto"/>
        </w:rPr>
        <w:t>pielikumu</w:t>
      </w:r>
      <w:r w:rsidRPr="00D407F2">
        <w:rPr>
          <w:color w:val="auto"/>
        </w:rPr>
        <w:t xml:space="preserve"> „Projektu atlase”).</w:t>
      </w:r>
    </w:p>
    <w:p w14:paraId="7076F61C" w14:textId="77777777" w:rsidR="00BD4079" w:rsidRPr="00D407F2" w:rsidRDefault="00BD4079" w:rsidP="00BD4079">
      <w:pPr>
        <w:pStyle w:val="Caption"/>
        <w:tabs>
          <w:tab w:val="left" w:pos="2058"/>
        </w:tabs>
        <w:rPr>
          <w:rFonts w:ascii="Times New Roman" w:hAnsi="Times New Roman" w:cs="Times New Roman"/>
          <w:b/>
          <w:i w:val="0"/>
          <w:color w:val="auto"/>
          <w:lang w:val="lv-LV"/>
        </w:rPr>
      </w:pPr>
    </w:p>
    <w:p w14:paraId="3C224864" w14:textId="56FF677B" w:rsidR="00BD012C"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Tabula Nr.</w:t>
      </w:r>
      <w:r w:rsidRPr="00D407F2">
        <w:rPr>
          <w:rFonts w:ascii="Times New Roman" w:hAnsi="Times New Roman" w:cs="Times New Roman"/>
          <w:i w:val="0"/>
          <w:color w:val="auto"/>
          <w:sz w:val="22"/>
          <w:szCs w:val="22"/>
          <w:lang w:val="lv-LV"/>
        </w:rPr>
        <w:t xml:space="preserve"> </w:t>
      </w:r>
      <w:r w:rsidRPr="00D407F2">
        <w:rPr>
          <w:rFonts w:ascii="Times New Roman" w:hAnsi="Times New Roman" w:cs="Times New Roman"/>
          <w:b/>
          <w:i w:val="0"/>
          <w:color w:val="auto"/>
          <w:lang w:val="lv-LV"/>
        </w:rPr>
        <w:t xml:space="preserve"> </w:t>
      </w:r>
      <w:r w:rsidRPr="00D407F2">
        <w:rPr>
          <w:rFonts w:ascii="Times New Roman" w:hAnsi="Times New Roman" w:cs="Times New Roman"/>
          <w:color w:val="auto"/>
          <w:lang w:val="lv-LV"/>
        </w:rPr>
        <w:t>2.</w:t>
      </w:r>
      <w:r w:rsidR="004C18A5" w:rsidRPr="00D407F2">
        <w:rPr>
          <w:rFonts w:ascii="Times New Roman" w:hAnsi="Times New Roman" w:cs="Times New Roman"/>
          <w:color w:val="auto"/>
          <w:lang w:val="lv-LV"/>
        </w:rPr>
        <w:t>9</w:t>
      </w:r>
      <w:r w:rsidRPr="00D407F2">
        <w:rPr>
          <w:rFonts w:ascii="Times New Roman" w:hAnsi="Times New Roman" w:cs="Times New Roman"/>
          <w:color w:val="auto"/>
          <w:lang w:val="lv-LV"/>
        </w:rPr>
        <w:t>. (5)</w:t>
      </w:r>
    </w:p>
    <w:p w14:paraId="0A3FE585" w14:textId="410146E1" w:rsidR="00BD012C" w:rsidRPr="00D407F2" w:rsidRDefault="00BD012C" w:rsidP="00BD012C">
      <w:pPr>
        <w:tabs>
          <w:tab w:val="left" w:pos="2058"/>
        </w:tabs>
        <w:spacing w:before="60"/>
        <w:jc w:val="center"/>
        <w:rPr>
          <w:b/>
        </w:rPr>
      </w:pPr>
      <w:r w:rsidRPr="00D407F2">
        <w:rPr>
          <w:b/>
        </w:rPr>
        <w:t>ERAF kopēj</w:t>
      </w:r>
      <w:r w:rsidR="000E6DA6" w:rsidRPr="00D407F2">
        <w:rPr>
          <w:b/>
        </w:rPr>
        <w:t>ais</w:t>
      </w:r>
      <w:r w:rsidRPr="00D407F2">
        <w:rPr>
          <w:b/>
        </w:rPr>
        <w:t xml:space="preserve"> iznākuma rādītāj</w:t>
      </w:r>
      <w:r w:rsidR="000E6DA6" w:rsidRPr="00D407F2">
        <w:rPr>
          <w:b/>
        </w:rPr>
        <w:t>s</w:t>
      </w:r>
    </w:p>
    <w:p w14:paraId="5054D3D7" w14:textId="77777777" w:rsidR="00BD012C" w:rsidRPr="00D407F2" w:rsidRDefault="00BD012C" w:rsidP="00BD012C">
      <w:pPr>
        <w:tabs>
          <w:tab w:val="left" w:pos="2058"/>
        </w:tabs>
        <w:spacing w:before="60"/>
        <w:jc w:val="right"/>
      </w:pPr>
    </w:p>
    <w:tbl>
      <w:tblPr>
        <w:tblpPr w:leftFromText="180" w:rightFromText="180" w:vertAnchor="text" w:tblpX="608"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417"/>
        <w:gridCol w:w="1276"/>
        <w:gridCol w:w="992"/>
        <w:gridCol w:w="1276"/>
        <w:gridCol w:w="1417"/>
      </w:tblGrid>
      <w:tr w:rsidR="004A2374" w:rsidRPr="00D407F2" w14:paraId="37E62F6A" w14:textId="77777777" w:rsidTr="007B133A">
        <w:trPr>
          <w:tblHeader/>
        </w:trPr>
        <w:tc>
          <w:tcPr>
            <w:tcW w:w="1101" w:type="dxa"/>
            <w:shd w:val="clear" w:color="auto" w:fill="F2F2F2"/>
            <w:vAlign w:val="center"/>
          </w:tcPr>
          <w:p w14:paraId="614FC59B" w14:textId="77777777" w:rsidR="00BD012C" w:rsidRPr="00D407F2" w:rsidRDefault="00BD012C" w:rsidP="00490773">
            <w:pPr>
              <w:tabs>
                <w:tab w:val="left" w:pos="2058"/>
              </w:tabs>
              <w:jc w:val="center"/>
              <w:rPr>
                <w:sz w:val="20"/>
                <w:szCs w:val="20"/>
              </w:rPr>
            </w:pPr>
            <w:r w:rsidRPr="00D407F2">
              <w:rPr>
                <w:sz w:val="20"/>
                <w:szCs w:val="20"/>
              </w:rPr>
              <w:t>ID</w:t>
            </w:r>
          </w:p>
        </w:tc>
        <w:tc>
          <w:tcPr>
            <w:tcW w:w="1559" w:type="dxa"/>
            <w:shd w:val="clear" w:color="auto" w:fill="F2F2F2"/>
            <w:vAlign w:val="center"/>
          </w:tcPr>
          <w:p w14:paraId="4C5CB7BB" w14:textId="77777777" w:rsidR="00BD012C" w:rsidRPr="00D407F2" w:rsidRDefault="00BD012C" w:rsidP="00490773">
            <w:pPr>
              <w:tabs>
                <w:tab w:val="left" w:pos="2058"/>
              </w:tabs>
              <w:jc w:val="center"/>
              <w:rPr>
                <w:sz w:val="20"/>
                <w:szCs w:val="20"/>
              </w:rPr>
            </w:pPr>
            <w:r w:rsidRPr="00D407F2">
              <w:rPr>
                <w:sz w:val="20"/>
                <w:szCs w:val="20"/>
              </w:rPr>
              <w:t>Rādītājs (rādītāja nosaukums)</w:t>
            </w:r>
          </w:p>
        </w:tc>
        <w:tc>
          <w:tcPr>
            <w:tcW w:w="1417" w:type="dxa"/>
            <w:shd w:val="clear" w:color="auto" w:fill="F2F2F2"/>
            <w:vAlign w:val="center"/>
          </w:tcPr>
          <w:p w14:paraId="1C015468" w14:textId="77777777" w:rsidR="00BD012C" w:rsidRPr="00D407F2" w:rsidRDefault="00BD012C" w:rsidP="00490773">
            <w:pPr>
              <w:tabs>
                <w:tab w:val="left" w:pos="2058"/>
              </w:tabs>
              <w:jc w:val="center"/>
              <w:rPr>
                <w:sz w:val="20"/>
                <w:szCs w:val="20"/>
              </w:rPr>
            </w:pPr>
            <w:r w:rsidRPr="00D407F2">
              <w:rPr>
                <w:sz w:val="20"/>
                <w:szCs w:val="20"/>
              </w:rPr>
              <w:t>Mērvienība</w:t>
            </w:r>
          </w:p>
        </w:tc>
        <w:tc>
          <w:tcPr>
            <w:tcW w:w="1276" w:type="dxa"/>
            <w:shd w:val="clear" w:color="auto" w:fill="F2F2F2"/>
            <w:vAlign w:val="center"/>
          </w:tcPr>
          <w:p w14:paraId="7A0FDA97" w14:textId="77777777" w:rsidR="00BD012C" w:rsidRPr="00D407F2" w:rsidRDefault="00BD012C" w:rsidP="00490773">
            <w:pPr>
              <w:tabs>
                <w:tab w:val="left" w:pos="2058"/>
              </w:tabs>
              <w:jc w:val="center"/>
              <w:rPr>
                <w:sz w:val="20"/>
                <w:szCs w:val="20"/>
              </w:rPr>
            </w:pPr>
            <w:r w:rsidRPr="00D407F2">
              <w:rPr>
                <w:sz w:val="20"/>
                <w:szCs w:val="20"/>
              </w:rPr>
              <w:t>Finansējums avots</w:t>
            </w:r>
          </w:p>
        </w:tc>
        <w:tc>
          <w:tcPr>
            <w:tcW w:w="992" w:type="dxa"/>
            <w:shd w:val="clear" w:color="auto" w:fill="F2F2F2"/>
            <w:vAlign w:val="center"/>
          </w:tcPr>
          <w:p w14:paraId="4D41D7A1" w14:textId="77777777" w:rsidR="00BD012C" w:rsidRPr="00D407F2" w:rsidRDefault="00BD012C" w:rsidP="00490773">
            <w:pPr>
              <w:tabs>
                <w:tab w:val="left" w:pos="2058"/>
              </w:tabs>
              <w:jc w:val="center"/>
              <w:rPr>
                <w:sz w:val="20"/>
                <w:szCs w:val="20"/>
              </w:rPr>
            </w:pPr>
            <w:r w:rsidRPr="00D407F2">
              <w:rPr>
                <w:sz w:val="20"/>
                <w:szCs w:val="20"/>
              </w:rPr>
              <w:t>Plānotā vērtība (2023.gadā)</w:t>
            </w:r>
          </w:p>
        </w:tc>
        <w:tc>
          <w:tcPr>
            <w:tcW w:w="1276" w:type="dxa"/>
            <w:shd w:val="clear" w:color="auto" w:fill="F2F2F2"/>
            <w:vAlign w:val="center"/>
          </w:tcPr>
          <w:p w14:paraId="71FA103B" w14:textId="77777777" w:rsidR="00BD012C" w:rsidRPr="00D407F2" w:rsidRDefault="00BD012C" w:rsidP="00490773">
            <w:pPr>
              <w:tabs>
                <w:tab w:val="left" w:pos="2058"/>
              </w:tabs>
              <w:jc w:val="center"/>
              <w:rPr>
                <w:sz w:val="20"/>
                <w:szCs w:val="20"/>
              </w:rPr>
            </w:pPr>
            <w:r w:rsidRPr="00D407F2">
              <w:rPr>
                <w:sz w:val="20"/>
                <w:szCs w:val="20"/>
              </w:rPr>
              <w:t>Datu avots</w:t>
            </w:r>
          </w:p>
        </w:tc>
        <w:tc>
          <w:tcPr>
            <w:tcW w:w="1417" w:type="dxa"/>
            <w:shd w:val="clear" w:color="auto" w:fill="F2F2F2"/>
          </w:tcPr>
          <w:p w14:paraId="214D91FC" w14:textId="77777777" w:rsidR="00BD012C" w:rsidRPr="00D407F2" w:rsidRDefault="00BD012C" w:rsidP="00490773">
            <w:pPr>
              <w:tabs>
                <w:tab w:val="left" w:pos="2058"/>
              </w:tabs>
              <w:jc w:val="center"/>
              <w:rPr>
                <w:sz w:val="20"/>
                <w:szCs w:val="20"/>
              </w:rPr>
            </w:pPr>
            <w:r w:rsidRPr="00D407F2">
              <w:rPr>
                <w:sz w:val="20"/>
                <w:szCs w:val="20"/>
              </w:rPr>
              <w:t>Ziņošanas regularitāte</w:t>
            </w:r>
          </w:p>
        </w:tc>
      </w:tr>
      <w:tr w:rsidR="004A2374" w:rsidRPr="00D407F2" w14:paraId="7B6AED77" w14:textId="77777777" w:rsidTr="007B133A">
        <w:tc>
          <w:tcPr>
            <w:tcW w:w="1101" w:type="dxa"/>
            <w:shd w:val="clear" w:color="auto" w:fill="auto"/>
          </w:tcPr>
          <w:p w14:paraId="14B5B832" w14:textId="3646A308" w:rsidR="00BD012C" w:rsidRPr="00D407F2" w:rsidRDefault="00BD012C" w:rsidP="00490773">
            <w:pPr>
              <w:tabs>
                <w:tab w:val="left" w:pos="2058"/>
              </w:tabs>
              <w:rPr>
                <w:sz w:val="20"/>
                <w:szCs w:val="20"/>
              </w:rPr>
            </w:pPr>
            <w:r w:rsidRPr="00D407F2">
              <w:rPr>
                <w:sz w:val="20"/>
                <w:szCs w:val="20"/>
              </w:rPr>
              <w:t>I.2.1.1.a</w:t>
            </w:r>
            <w:r w:rsidR="0018121E" w:rsidRPr="00D407F2">
              <w:rPr>
                <w:sz w:val="20"/>
                <w:szCs w:val="20"/>
              </w:rPr>
              <w:t>k</w:t>
            </w:r>
          </w:p>
        </w:tc>
        <w:tc>
          <w:tcPr>
            <w:tcW w:w="1559" w:type="dxa"/>
            <w:shd w:val="clear" w:color="auto" w:fill="auto"/>
          </w:tcPr>
          <w:p w14:paraId="1A6822F8" w14:textId="69090AF7" w:rsidR="00BD012C" w:rsidRPr="00D407F2" w:rsidRDefault="000E6DA6" w:rsidP="00490773">
            <w:pPr>
              <w:tabs>
                <w:tab w:val="left" w:pos="2058"/>
              </w:tabs>
              <w:rPr>
                <w:sz w:val="20"/>
                <w:szCs w:val="20"/>
              </w:rPr>
            </w:pPr>
            <w:r w:rsidRPr="00D407F2">
              <w:rPr>
                <w:sz w:val="20"/>
                <w:szCs w:val="20"/>
              </w:rPr>
              <w:t>Mājsaimniecību, kurām pieejami platjoslas pakalpojumi ar vismaz 30 Mb/s ātrumu, skaita pieaugums</w:t>
            </w:r>
          </w:p>
        </w:tc>
        <w:tc>
          <w:tcPr>
            <w:tcW w:w="1417" w:type="dxa"/>
            <w:shd w:val="clear" w:color="auto" w:fill="auto"/>
          </w:tcPr>
          <w:p w14:paraId="28123E8A" w14:textId="77777777" w:rsidR="00BD012C" w:rsidRPr="00D407F2" w:rsidRDefault="00BD012C" w:rsidP="00490773">
            <w:pPr>
              <w:tabs>
                <w:tab w:val="left" w:pos="2058"/>
              </w:tabs>
              <w:rPr>
                <w:sz w:val="20"/>
                <w:szCs w:val="20"/>
              </w:rPr>
            </w:pPr>
            <w:r w:rsidRPr="00D407F2">
              <w:rPr>
                <w:sz w:val="20"/>
                <w:szCs w:val="20"/>
              </w:rPr>
              <w:t>Mājsaimniecību skaits, kurām pieejami platjoslas interneta piekļuves pakalpojumus</w:t>
            </w:r>
          </w:p>
        </w:tc>
        <w:tc>
          <w:tcPr>
            <w:tcW w:w="1276" w:type="dxa"/>
            <w:shd w:val="clear" w:color="auto" w:fill="auto"/>
          </w:tcPr>
          <w:p w14:paraId="5EF601AF" w14:textId="77777777" w:rsidR="00BD012C" w:rsidRPr="00D407F2" w:rsidRDefault="00BD012C" w:rsidP="00490773">
            <w:pPr>
              <w:tabs>
                <w:tab w:val="left" w:pos="2058"/>
              </w:tabs>
              <w:rPr>
                <w:sz w:val="20"/>
                <w:szCs w:val="20"/>
              </w:rPr>
            </w:pPr>
            <w:r w:rsidRPr="00D407F2">
              <w:rPr>
                <w:sz w:val="20"/>
                <w:szCs w:val="20"/>
              </w:rPr>
              <w:t>ERAF</w:t>
            </w:r>
          </w:p>
        </w:tc>
        <w:tc>
          <w:tcPr>
            <w:tcW w:w="992" w:type="dxa"/>
            <w:shd w:val="clear" w:color="auto" w:fill="auto"/>
          </w:tcPr>
          <w:p w14:paraId="1EAB7057" w14:textId="1FA5166B" w:rsidR="00BD012C" w:rsidRPr="00D407F2" w:rsidRDefault="00A348E7" w:rsidP="00844CF9">
            <w:pPr>
              <w:tabs>
                <w:tab w:val="left" w:pos="2058"/>
              </w:tabs>
              <w:rPr>
                <w:sz w:val="22"/>
              </w:rPr>
            </w:pPr>
            <w:r w:rsidRPr="00D407F2">
              <w:rPr>
                <w:bCs/>
                <w:sz w:val="22"/>
              </w:rPr>
              <w:t>83 800</w:t>
            </w:r>
            <w:r w:rsidRPr="00D407F2">
              <w:rPr>
                <w:sz w:val="22"/>
              </w:rPr>
              <w:t> </w:t>
            </w:r>
          </w:p>
        </w:tc>
        <w:tc>
          <w:tcPr>
            <w:tcW w:w="1276" w:type="dxa"/>
            <w:shd w:val="clear" w:color="auto" w:fill="auto"/>
          </w:tcPr>
          <w:p w14:paraId="3201844F" w14:textId="77777777" w:rsidR="00BD012C" w:rsidRPr="00D407F2" w:rsidRDefault="00BD012C" w:rsidP="00490773">
            <w:pPr>
              <w:tabs>
                <w:tab w:val="left" w:pos="2058"/>
              </w:tabs>
              <w:rPr>
                <w:sz w:val="20"/>
                <w:szCs w:val="20"/>
              </w:rPr>
            </w:pPr>
            <w:r w:rsidRPr="00D407F2">
              <w:rPr>
                <w:sz w:val="20"/>
                <w:szCs w:val="20"/>
              </w:rPr>
              <w:t>SPRK, CSP</w:t>
            </w:r>
          </w:p>
        </w:tc>
        <w:tc>
          <w:tcPr>
            <w:tcW w:w="1417" w:type="dxa"/>
          </w:tcPr>
          <w:p w14:paraId="7F3DA835" w14:textId="77777777" w:rsidR="00BD012C" w:rsidRPr="00D407F2" w:rsidRDefault="00BD012C" w:rsidP="00490773">
            <w:pPr>
              <w:tabs>
                <w:tab w:val="left" w:pos="2058"/>
              </w:tabs>
              <w:rPr>
                <w:sz w:val="20"/>
                <w:szCs w:val="20"/>
              </w:rPr>
            </w:pPr>
            <w:r w:rsidRPr="00D407F2">
              <w:rPr>
                <w:sz w:val="20"/>
                <w:szCs w:val="20"/>
              </w:rPr>
              <w:t>Reizi gadā</w:t>
            </w:r>
          </w:p>
        </w:tc>
      </w:tr>
    </w:tbl>
    <w:p w14:paraId="592162E4" w14:textId="77777777" w:rsidR="00FF19D8" w:rsidRPr="00D407F2" w:rsidRDefault="00FF19D8" w:rsidP="00FF19D8">
      <w:pPr>
        <w:tabs>
          <w:tab w:val="left" w:pos="2058"/>
        </w:tabs>
        <w:spacing w:before="60"/>
        <w:ind w:left="644"/>
        <w:jc w:val="both"/>
        <w:rPr>
          <w:rFonts w:eastAsia="Times New Roman"/>
          <w:szCs w:val="24"/>
        </w:rPr>
      </w:pPr>
    </w:p>
    <w:p w14:paraId="70DBADCD" w14:textId="77777777" w:rsidR="00FF19D8" w:rsidRPr="00D407F2" w:rsidRDefault="00FF19D8" w:rsidP="00FF19D8">
      <w:pPr>
        <w:tabs>
          <w:tab w:val="left" w:pos="2058"/>
        </w:tabs>
        <w:spacing w:before="60"/>
        <w:ind w:left="644"/>
        <w:jc w:val="both"/>
        <w:rPr>
          <w:rFonts w:eastAsia="Times New Roman"/>
          <w:szCs w:val="24"/>
        </w:rPr>
      </w:pPr>
    </w:p>
    <w:p w14:paraId="64D276FC" w14:textId="2735CA1E" w:rsidR="00C37964" w:rsidRPr="00D407F2" w:rsidRDefault="00C37964" w:rsidP="00DD6A71">
      <w:pPr>
        <w:numPr>
          <w:ilvl w:val="0"/>
          <w:numId w:val="9"/>
        </w:numPr>
        <w:tabs>
          <w:tab w:val="left" w:pos="2058"/>
        </w:tabs>
        <w:spacing w:before="60"/>
        <w:ind w:hanging="644"/>
        <w:jc w:val="both"/>
        <w:rPr>
          <w:rFonts w:eastAsia="Times New Roman"/>
          <w:szCs w:val="24"/>
        </w:rPr>
      </w:pPr>
      <w:r w:rsidRPr="00D407F2">
        <w:rPr>
          <w:rFonts w:eastAsia="Times New Roman"/>
          <w:b/>
          <w:szCs w:val="24"/>
        </w:rPr>
        <w:t>2.2.ieguldījumu prioritāte:</w:t>
      </w:r>
      <w:r w:rsidRPr="00D407F2">
        <w:t xml:space="preserve"> </w:t>
      </w:r>
      <w:r w:rsidR="000E6DA6" w:rsidRPr="00D407F2">
        <w:rPr>
          <w:rFonts w:eastAsia="Times New Roman"/>
          <w:szCs w:val="24"/>
        </w:rPr>
        <w:t>stiprināt IKT lietojumprogrammas e-pārvaldes, e- mācību, e-iekļaušanas, e-kultūras un e-veselības jomā</w:t>
      </w:r>
      <w:r w:rsidRPr="00D407F2">
        <w:rPr>
          <w:rFonts w:eastAsia="Times New Roman"/>
          <w:szCs w:val="24"/>
        </w:rPr>
        <w:t>.</w:t>
      </w:r>
    </w:p>
    <w:p w14:paraId="792B7D2E" w14:textId="77777777" w:rsidR="00C37964" w:rsidRPr="00D407F2" w:rsidRDefault="00C37964" w:rsidP="00123CFA">
      <w:pPr>
        <w:tabs>
          <w:tab w:val="left" w:pos="2058"/>
        </w:tabs>
        <w:ind w:left="567" w:hanging="644"/>
        <w:jc w:val="both"/>
        <w:rPr>
          <w:szCs w:val="24"/>
        </w:rPr>
      </w:pPr>
    </w:p>
    <w:p w14:paraId="146E5389" w14:textId="77777777" w:rsidR="00C37964" w:rsidRPr="00D407F2" w:rsidRDefault="00C37964" w:rsidP="00123CFA">
      <w:pPr>
        <w:tabs>
          <w:tab w:val="left" w:pos="2058"/>
        </w:tabs>
        <w:ind w:left="567" w:hanging="644"/>
        <w:jc w:val="center"/>
        <w:rPr>
          <w:b/>
        </w:rPr>
      </w:pPr>
      <w:r w:rsidRPr="00D407F2">
        <w:rPr>
          <w:b/>
        </w:rPr>
        <w:t>Specifiskais atbalsta mērķis</w:t>
      </w:r>
    </w:p>
    <w:p w14:paraId="7E286B5A" w14:textId="60A7D47B" w:rsidR="00173164" w:rsidRPr="00D407F2" w:rsidRDefault="00173164" w:rsidP="00DD6A71">
      <w:pPr>
        <w:numPr>
          <w:ilvl w:val="0"/>
          <w:numId w:val="9"/>
        </w:numPr>
        <w:tabs>
          <w:tab w:val="left" w:pos="567"/>
        </w:tabs>
        <w:spacing w:before="60"/>
        <w:ind w:hanging="644"/>
        <w:jc w:val="both"/>
        <w:rPr>
          <w:rFonts w:eastAsia="Times New Roman"/>
          <w:szCs w:val="24"/>
        </w:rPr>
      </w:pPr>
      <w:r w:rsidRPr="00D407F2">
        <w:rPr>
          <w:rFonts w:eastAsia="Times New Roman"/>
          <w:b/>
          <w:szCs w:val="24"/>
        </w:rPr>
        <w:t xml:space="preserve">SAM Nr.2.2.1.: </w:t>
      </w:r>
      <w:r w:rsidR="00CD539D" w:rsidRPr="00D407F2">
        <w:rPr>
          <w:rFonts w:eastAsia="Times New Roman"/>
          <w:szCs w:val="24"/>
        </w:rPr>
        <w:t>n</w:t>
      </w:r>
      <w:r w:rsidRPr="00D407F2">
        <w:rPr>
          <w:rFonts w:eastAsia="Times New Roman"/>
          <w:szCs w:val="24"/>
        </w:rPr>
        <w:t xml:space="preserve">odrošināt publisko datu atkalizmantošanas pieaugumu un efektīvu publiskās pārvaldes un privātā sektora mijiedarbību. </w:t>
      </w:r>
    </w:p>
    <w:p w14:paraId="09A7112D" w14:textId="77777777" w:rsidR="003B7DFC" w:rsidRPr="00D407F2" w:rsidRDefault="003B7DFC" w:rsidP="00DD6A71">
      <w:pPr>
        <w:numPr>
          <w:ilvl w:val="0"/>
          <w:numId w:val="9"/>
        </w:numPr>
        <w:tabs>
          <w:tab w:val="left" w:pos="567"/>
        </w:tabs>
        <w:spacing w:before="60"/>
        <w:ind w:left="567" w:hanging="644"/>
        <w:jc w:val="both"/>
        <w:rPr>
          <w:rFonts w:eastAsia="Times New Roman"/>
          <w:szCs w:val="24"/>
        </w:rPr>
      </w:pPr>
      <w:r w:rsidRPr="00D407F2">
        <w:rPr>
          <w:rFonts w:eastAsia="Times New Roman"/>
          <w:szCs w:val="24"/>
        </w:rPr>
        <w:t>Sabiedrībai un publiskajai pārvaldei nav iespējas pilnvērtīgi piekļūt informācijai, kas ir valsts rīcībā.</w:t>
      </w:r>
      <w:r w:rsidRPr="00D407F2">
        <w:t xml:space="preserve"> </w:t>
      </w:r>
      <w:r w:rsidRPr="00D407F2">
        <w:rPr>
          <w:rFonts w:eastAsia="Times New Roman"/>
          <w:szCs w:val="24"/>
        </w:rPr>
        <w:t xml:space="preserve">Netiek nodrošinātas sabiedrības intereses uz atvērtu, demokrātisku pārvadi. </w:t>
      </w:r>
    </w:p>
    <w:p w14:paraId="694A9F32" w14:textId="77777777" w:rsidR="003B7DFC" w:rsidRPr="00D407F2" w:rsidRDefault="003B7DFC" w:rsidP="00DD6A71">
      <w:pPr>
        <w:numPr>
          <w:ilvl w:val="0"/>
          <w:numId w:val="9"/>
        </w:numPr>
        <w:tabs>
          <w:tab w:val="left" w:pos="2058"/>
        </w:tabs>
        <w:spacing w:before="60"/>
        <w:ind w:left="567" w:hanging="644"/>
        <w:jc w:val="both"/>
        <w:rPr>
          <w:rFonts w:eastAsia="Times New Roman"/>
          <w:szCs w:val="24"/>
        </w:rPr>
      </w:pPr>
      <w:r w:rsidRPr="00D407F2">
        <w:rPr>
          <w:rFonts w:eastAsia="Times New Roman"/>
          <w:szCs w:val="24"/>
        </w:rPr>
        <w:t>SAM ietvaros tiks</w:t>
      </w:r>
      <w:r w:rsidRPr="00D407F2">
        <w:rPr>
          <w:rFonts w:eastAsia="Times New Roman"/>
          <w:b/>
          <w:szCs w:val="24"/>
        </w:rPr>
        <w:t xml:space="preserve"> </w:t>
      </w:r>
      <w:r w:rsidRPr="00D407F2">
        <w:rPr>
          <w:rFonts w:eastAsia="Times New Roman"/>
          <w:szCs w:val="24"/>
        </w:rPr>
        <w:t>uzlabota un pilnveidota publiskās pārvaldes datu apmaiņas, datu publicēšanas un uzturēšanas infrastruktūra, datu pieejamība un to izmantošanas iespējas,</w:t>
      </w:r>
      <w:r w:rsidRPr="00D407F2">
        <w:t xml:space="preserve"> </w:t>
      </w:r>
      <w:r w:rsidRPr="00D407F2">
        <w:rPr>
          <w:rFonts w:eastAsia="Times New Roman"/>
          <w:szCs w:val="24"/>
        </w:rPr>
        <w:t>pilnveidoti publiskās pārvaldes procesi (ietverot pasākumus administratīvā sloga samazināšanai un valsts pārvaldes organizatoriskā procesa efektivitātes palielināšanai). Tiks atvērti p</w:t>
      </w:r>
      <w:r w:rsidRPr="00D407F2">
        <w:t xml:space="preserve">ārvaldes rīcībā esošie dati izmantošanai komercdarbībai, t.sk. jaunu inovatīvu biznesa ideju un produktu, biznesa automatizācijas produktu radīšanai, kas veicinās RIS3 aprakstītos ekonomikas transformācijas procesus. Tiks nodrošināta papildus jau esošajiem jaunu, iedzīvotājiem un komersantiem nepieciešamo pakalpojumu pieejamība elektroniski. </w:t>
      </w:r>
    </w:p>
    <w:p w14:paraId="6ECA35AD" w14:textId="77777777" w:rsidR="003B7DFC" w:rsidRPr="00D407F2" w:rsidRDefault="003B7DFC" w:rsidP="00DD6A71">
      <w:pPr>
        <w:numPr>
          <w:ilvl w:val="0"/>
          <w:numId w:val="9"/>
        </w:numPr>
        <w:tabs>
          <w:tab w:val="left" w:pos="2058"/>
        </w:tabs>
        <w:spacing w:before="60"/>
        <w:ind w:left="567" w:hanging="644"/>
        <w:jc w:val="both"/>
        <w:rPr>
          <w:rFonts w:eastAsia="Times New Roman"/>
          <w:szCs w:val="24"/>
          <w:lang w:eastAsia="lv-LV"/>
        </w:rPr>
      </w:pPr>
      <w:r w:rsidRPr="00D407F2">
        <w:rPr>
          <w:rFonts w:eastAsia="Times New Roman"/>
          <w:szCs w:val="24"/>
          <w:lang w:eastAsia="lv-LV"/>
        </w:rPr>
        <w:t>Lai nodrošinātu Latvijas iekļaušanos Eiropas vienotajā tirgū un nodrošinātu pārrobežu sadarbību, plānots nodrošināt nacionālo e-risinājumu sadarbspēju ar ES risinājumiem, tai skaitā izveidojot tehnoloģisko mašīntulkošanas bāzi.</w:t>
      </w:r>
    </w:p>
    <w:p w14:paraId="5E7A18FE" w14:textId="77777777" w:rsidR="003B7DFC" w:rsidRPr="00D407F2" w:rsidRDefault="003B7DFC" w:rsidP="00DD6A71">
      <w:pPr>
        <w:pStyle w:val="ListParagraph"/>
        <w:numPr>
          <w:ilvl w:val="0"/>
          <w:numId w:val="9"/>
        </w:numPr>
        <w:ind w:left="567" w:hanging="644"/>
        <w:jc w:val="both"/>
        <w:rPr>
          <w:rFonts w:eastAsia="Times New Roman" w:cstheme="minorBidi"/>
          <w:szCs w:val="24"/>
        </w:rPr>
      </w:pPr>
      <w:r w:rsidRPr="00D407F2">
        <w:rPr>
          <w:rFonts w:eastAsia="Times New Roman" w:cstheme="minorBidi"/>
          <w:szCs w:val="24"/>
        </w:rPr>
        <w:t>Ieguldījumu rezultātā tiks palielināta publiskās pārvaldes darbības efektivitāte, gan uzlabojot datu pieejamību, gan elektronisko pakalpojumu saturu, uzlabota uzņēmējdarbības vide, uzlabojot darījumu drošību elektroniskā vidē, padarot publisko informāciju viegli pieejamu, mazinot administratīvo slogu, uzlabojot iedzīvotāju e-prasmes, veidojot pieejamus un iedzīvotājiem lietošanai draudzīgus elektroniskos pakalpojumus, kā arī veicot ieguldījumus veselības, izglītības, tiesību, kultūras jomas attīstībai un pakalpojumu pieejamībai.</w:t>
      </w:r>
    </w:p>
    <w:p w14:paraId="29BB17CD" w14:textId="77777777" w:rsidR="00173164" w:rsidRPr="00D407F2" w:rsidRDefault="00173164" w:rsidP="00173164">
      <w:pPr>
        <w:tabs>
          <w:tab w:val="left" w:pos="567"/>
        </w:tabs>
        <w:spacing w:before="60"/>
        <w:ind w:left="567"/>
        <w:jc w:val="both"/>
        <w:rPr>
          <w:rFonts w:eastAsia="Times New Roman"/>
          <w:szCs w:val="24"/>
        </w:rPr>
      </w:pPr>
    </w:p>
    <w:p w14:paraId="49B2C9D1" w14:textId="77777777" w:rsidR="00C37964" w:rsidRPr="00D407F2" w:rsidRDefault="00C37964" w:rsidP="00C37964">
      <w:pPr>
        <w:pStyle w:val="ListParagraph"/>
        <w:ind w:left="567" w:hanging="567"/>
        <w:jc w:val="both"/>
        <w:rPr>
          <w:szCs w:val="24"/>
          <w:lang w:eastAsia="lv-LV"/>
        </w:rPr>
      </w:pPr>
    </w:p>
    <w:p w14:paraId="6AF5375B" w14:textId="51CC4153" w:rsidR="00584465"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w:t>
      </w:r>
      <w:r w:rsidR="004C18A5" w:rsidRPr="00D407F2">
        <w:rPr>
          <w:rFonts w:ascii="Times New Roman" w:hAnsi="Times New Roman" w:cs="Times New Roman"/>
          <w:color w:val="auto"/>
          <w:lang w:val="lv-LV"/>
        </w:rPr>
        <w:t>10</w:t>
      </w:r>
      <w:r w:rsidRPr="00D407F2">
        <w:rPr>
          <w:rFonts w:ascii="Times New Roman" w:hAnsi="Times New Roman" w:cs="Times New Roman"/>
          <w:color w:val="auto"/>
          <w:lang w:val="lv-LV"/>
        </w:rPr>
        <w:t>. (3)</w:t>
      </w:r>
    </w:p>
    <w:p w14:paraId="5C59957E" w14:textId="77777777" w:rsidR="00584465" w:rsidRPr="00D407F2" w:rsidRDefault="00584465" w:rsidP="00584465">
      <w:pPr>
        <w:tabs>
          <w:tab w:val="left" w:pos="2058"/>
        </w:tabs>
        <w:spacing w:before="60"/>
        <w:ind w:left="567"/>
        <w:jc w:val="center"/>
        <w:rPr>
          <w:b/>
        </w:rPr>
      </w:pPr>
      <w:r w:rsidRPr="00D407F2">
        <w:rPr>
          <w:b/>
        </w:rPr>
        <w:t>ERAF specifiskie rezultāta rādītāji</w:t>
      </w:r>
    </w:p>
    <w:p w14:paraId="73C8F14A" w14:textId="77777777" w:rsidR="00584465" w:rsidRPr="00D407F2" w:rsidRDefault="00584465" w:rsidP="00584465">
      <w:pPr>
        <w:tabs>
          <w:tab w:val="left" w:pos="2058"/>
        </w:tabs>
        <w:spacing w:before="60"/>
        <w:ind w:left="567"/>
        <w:jc w:val="center"/>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276"/>
        <w:gridCol w:w="1418"/>
        <w:gridCol w:w="2126"/>
        <w:gridCol w:w="992"/>
        <w:gridCol w:w="1276"/>
      </w:tblGrid>
      <w:tr w:rsidR="00584465" w:rsidRPr="00D407F2" w14:paraId="19DAD28D" w14:textId="77777777" w:rsidTr="00173164">
        <w:trPr>
          <w:tblHeader/>
        </w:trPr>
        <w:tc>
          <w:tcPr>
            <w:tcW w:w="1134" w:type="dxa"/>
            <w:shd w:val="clear" w:color="auto" w:fill="F2F2F2"/>
            <w:vAlign w:val="center"/>
          </w:tcPr>
          <w:p w14:paraId="7EDDA102" w14:textId="77777777" w:rsidR="00584465" w:rsidRPr="00D407F2" w:rsidRDefault="00584465" w:rsidP="005B3285">
            <w:pPr>
              <w:tabs>
                <w:tab w:val="left" w:pos="2058"/>
              </w:tabs>
              <w:jc w:val="center"/>
              <w:rPr>
                <w:sz w:val="20"/>
                <w:szCs w:val="20"/>
              </w:rPr>
            </w:pPr>
            <w:r w:rsidRPr="00D407F2">
              <w:rPr>
                <w:sz w:val="20"/>
                <w:szCs w:val="20"/>
              </w:rPr>
              <w:t>ID</w:t>
            </w:r>
          </w:p>
        </w:tc>
        <w:tc>
          <w:tcPr>
            <w:tcW w:w="1559" w:type="dxa"/>
            <w:shd w:val="clear" w:color="auto" w:fill="F2F2F2"/>
            <w:vAlign w:val="center"/>
          </w:tcPr>
          <w:p w14:paraId="1776D71E" w14:textId="77777777" w:rsidR="00584465" w:rsidRPr="00D407F2" w:rsidRDefault="00584465" w:rsidP="005B3285">
            <w:pPr>
              <w:tabs>
                <w:tab w:val="left" w:pos="2058"/>
              </w:tabs>
              <w:jc w:val="center"/>
              <w:rPr>
                <w:sz w:val="20"/>
                <w:szCs w:val="20"/>
              </w:rPr>
            </w:pPr>
            <w:r w:rsidRPr="00D407F2">
              <w:rPr>
                <w:sz w:val="20"/>
                <w:szCs w:val="20"/>
              </w:rPr>
              <w:t>Rādītājs</w:t>
            </w:r>
          </w:p>
        </w:tc>
        <w:tc>
          <w:tcPr>
            <w:tcW w:w="1276" w:type="dxa"/>
            <w:shd w:val="clear" w:color="auto" w:fill="F2F2F2"/>
            <w:vAlign w:val="center"/>
          </w:tcPr>
          <w:p w14:paraId="45276A72" w14:textId="77777777" w:rsidR="00584465" w:rsidRPr="00D407F2" w:rsidRDefault="00584465" w:rsidP="005B3285">
            <w:pPr>
              <w:tabs>
                <w:tab w:val="left" w:pos="2058"/>
              </w:tabs>
              <w:jc w:val="center"/>
              <w:rPr>
                <w:sz w:val="20"/>
                <w:szCs w:val="20"/>
              </w:rPr>
            </w:pPr>
            <w:r w:rsidRPr="00D407F2">
              <w:rPr>
                <w:sz w:val="20"/>
                <w:szCs w:val="20"/>
              </w:rPr>
              <w:t>Mērvienība</w:t>
            </w:r>
          </w:p>
        </w:tc>
        <w:tc>
          <w:tcPr>
            <w:tcW w:w="1418" w:type="dxa"/>
            <w:shd w:val="clear" w:color="auto" w:fill="F2F2F2"/>
            <w:vAlign w:val="center"/>
          </w:tcPr>
          <w:p w14:paraId="142B7B5F" w14:textId="77777777" w:rsidR="00584465" w:rsidRPr="00D407F2" w:rsidRDefault="00584465" w:rsidP="005B3285">
            <w:pPr>
              <w:tabs>
                <w:tab w:val="left" w:pos="2058"/>
              </w:tabs>
              <w:jc w:val="center"/>
              <w:rPr>
                <w:sz w:val="20"/>
                <w:szCs w:val="20"/>
              </w:rPr>
            </w:pPr>
            <w:r w:rsidRPr="00D407F2">
              <w:rPr>
                <w:sz w:val="20"/>
                <w:szCs w:val="20"/>
              </w:rPr>
              <w:t>Sākotnējā vērtība</w:t>
            </w:r>
          </w:p>
          <w:p w14:paraId="6328AAD3" w14:textId="77777777" w:rsidR="00584465" w:rsidRPr="00D407F2" w:rsidRDefault="00584465" w:rsidP="005B3285">
            <w:pPr>
              <w:tabs>
                <w:tab w:val="left" w:pos="2058"/>
              </w:tabs>
              <w:jc w:val="center"/>
              <w:rPr>
                <w:sz w:val="20"/>
                <w:szCs w:val="20"/>
              </w:rPr>
            </w:pPr>
            <w:r w:rsidRPr="00D407F2">
              <w:rPr>
                <w:sz w:val="20"/>
                <w:szCs w:val="20"/>
              </w:rPr>
              <w:t>(2012.gadā)</w:t>
            </w:r>
          </w:p>
        </w:tc>
        <w:tc>
          <w:tcPr>
            <w:tcW w:w="2126" w:type="dxa"/>
            <w:shd w:val="clear" w:color="auto" w:fill="F2F2F2"/>
            <w:vAlign w:val="center"/>
          </w:tcPr>
          <w:p w14:paraId="2A2E4D26" w14:textId="77777777" w:rsidR="00584465" w:rsidRPr="00D407F2" w:rsidRDefault="00584465" w:rsidP="005B3285">
            <w:pPr>
              <w:tabs>
                <w:tab w:val="left" w:pos="2058"/>
              </w:tabs>
              <w:jc w:val="center"/>
              <w:rPr>
                <w:sz w:val="20"/>
                <w:szCs w:val="20"/>
              </w:rPr>
            </w:pPr>
            <w:r w:rsidRPr="00D407F2">
              <w:rPr>
                <w:sz w:val="20"/>
                <w:szCs w:val="20"/>
              </w:rPr>
              <w:t>Plānotā vērtība (2023.gadā)</w:t>
            </w:r>
          </w:p>
        </w:tc>
        <w:tc>
          <w:tcPr>
            <w:tcW w:w="992" w:type="dxa"/>
            <w:shd w:val="clear" w:color="auto" w:fill="F2F2F2"/>
            <w:vAlign w:val="center"/>
          </w:tcPr>
          <w:p w14:paraId="4D52853E" w14:textId="77777777" w:rsidR="00584465" w:rsidRPr="00D407F2" w:rsidRDefault="00584465" w:rsidP="005B3285">
            <w:pPr>
              <w:tabs>
                <w:tab w:val="left" w:pos="2058"/>
              </w:tabs>
              <w:jc w:val="center"/>
              <w:rPr>
                <w:sz w:val="20"/>
                <w:szCs w:val="20"/>
              </w:rPr>
            </w:pPr>
            <w:r w:rsidRPr="00D407F2">
              <w:rPr>
                <w:sz w:val="20"/>
                <w:szCs w:val="20"/>
              </w:rPr>
              <w:t>Datu avots</w:t>
            </w:r>
          </w:p>
        </w:tc>
        <w:tc>
          <w:tcPr>
            <w:tcW w:w="1276" w:type="dxa"/>
            <w:shd w:val="clear" w:color="auto" w:fill="F2F2F2"/>
            <w:vAlign w:val="center"/>
          </w:tcPr>
          <w:p w14:paraId="71CE7E93" w14:textId="77777777" w:rsidR="00584465" w:rsidRPr="00D407F2" w:rsidRDefault="00584465" w:rsidP="005B3285">
            <w:pPr>
              <w:tabs>
                <w:tab w:val="left" w:pos="2058"/>
              </w:tabs>
              <w:jc w:val="center"/>
              <w:rPr>
                <w:sz w:val="20"/>
                <w:szCs w:val="20"/>
              </w:rPr>
            </w:pPr>
            <w:r w:rsidRPr="00D407F2">
              <w:rPr>
                <w:sz w:val="20"/>
                <w:szCs w:val="20"/>
              </w:rPr>
              <w:t>Ziņošanas regularitāte</w:t>
            </w:r>
          </w:p>
        </w:tc>
      </w:tr>
      <w:tr w:rsidR="00584465" w:rsidRPr="00D407F2" w14:paraId="7928FF7A" w14:textId="77777777" w:rsidTr="00173164">
        <w:tc>
          <w:tcPr>
            <w:tcW w:w="1134" w:type="dxa"/>
            <w:shd w:val="clear" w:color="auto" w:fill="auto"/>
          </w:tcPr>
          <w:p w14:paraId="7ACC3C84" w14:textId="77777777" w:rsidR="00584465" w:rsidRPr="00D407F2" w:rsidRDefault="00584465" w:rsidP="005B3285">
            <w:pPr>
              <w:tabs>
                <w:tab w:val="left" w:pos="2058"/>
              </w:tabs>
              <w:rPr>
                <w:sz w:val="20"/>
                <w:szCs w:val="20"/>
              </w:rPr>
            </w:pPr>
            <w:r w:rsidRPr="00D407F2">
              <w:rPr>
                <w:sz w:val="20"/>
                <w:szCs w:val="20"/>
              </w:rPr>
              <w:t>R.2.2.1.a</w:t>
            </w:r>
          </w:p>
        </w:tc>
        <w:tc>
          <w:tcPr>
            <w:tcW w:w="1559" w:type="dxa"/>
            <w:shd w:val="clear" w:color="auto" w:fill="auto"/>
          </w:tcPr>
          <w:p w14:paraId="083A973B" w14:textId="77777777" w:rsidR="00584465" w:rsidRPr="00D407F2" w:rsidRDefault="00584465" w:rsidP="005B3285">
            <w:pPr>
              <w:tabs>
                <w:tab w:val="left" w:pos="2058"/>
              </w:tabs>
              <w:rPr>
                <w:sz w:val="20"/>
                <w:szCs w:val="20"/>
              </w:rPr>
            </w:pPr>
            <w:r w:rsidRPr="00D407F2">
              <w:rPr>
                <w:sz w:val="20"/>
                <w:szCs w:val="20"/>
              </w:rPr>
              <w:t>Iedzīvotāju īpatsvars, kas izmanto e-pakalpojumus</w:t>
            </w:r>
            <w:r w:rsidRPr="00D407F2">
              <w:rPr>
                <w:sz w:val="20"/>
                <w:szCs w:val="20"/>
                <w:vertAlign w:val="superscript"/>
              </w:rPr>
              <w:footnoteReference w:id="18"/>
            </w:r>
          </w:p>
        </w:tc>
        <w:tc>
          <w:tcPr>
            <w:tcW w:w="1276" w:type="dxa"/>
            <w:shd w:val="clear" w:color="auto" w:fill="auto"/>
          </w:tcPr>
          <w:p w14:paraId="4AC86EE7" w14:textId="77777777" w:rsidR="00584465" w:rsidRPr="00D407F2" w:rsidRDefault="00584465" w:rsidP="005B3285">
            <w:pPr>
              <w:tabs>
                <w:tab w:val="left" w:pos="2058"/>
              </w:tabs>
              <w:rPr>
                <w:sz w:val="20"/>
                <w:szCs w:val="20"/>
              </w:rPr>
            </w:pPr>
            <w:r w:rsidRPr="00D407F2">
              <w:rPr>
                <w:sz w:val="20"/>
                <w:szCs w:val="20"/>
              </w:rPr>
              <w:t>%</w:t>
            </w:r>
          </w:p>
        </w:tc>
        <w:tc>
          <w:tcPr>
            <w:tcW w:w="1418" w:type="dxa"/>
            <w:shd w:val="clear" w:color="auto" w:fill="auto"/>
          </w:tcPr>
          <w:p w14:paraId="06535DCD" w14:textId="77777777" w:rsidR="00584465" w:rsidRPr="00D407F2" w:rsidRDefault="00584465" w:rsidP="005B3285">
            <w:pPr>
              <w:tabs>
                <w:tab w:val="left" w:pos="2058"/>
              </w:tabs>
              <w:rPr>
                <w:sz w:val="20"/>
                <w:szCs w:val="20"/>
              </w:rPr>
            </w:pPr>
            <w:r w:rsidRPr="00D407F2">
              <w:rPr>
                <w:sz w:val="20"/>
                <w:szCs w:val="20"/>
              </w:rPr>
              <w:t>12,6</w:t>
            </w:r>
            <w:r w:rsidRPr="00D407F2">
              <w:rPr>
                <w:sz w:val="20"/>
                <w:szCs w:val="20"/>
                <w:vertAlign w:val="superscript"/>
              </w:rPr>
              <w:footnoteReference w:id="19"/>
            </w:r>
          </w:p>
        </w:tc>
        <w:tc>
          <w:tcPr>
            <w:tcW w:w="2126" w:type="dxa"/>
            <w:shd w:val="clear" w:color="auto" w:fill="auto"/>
          </w:tcPr>
          <w:p w14:paraId="474238B2" w14:textId="77777777" w:rsidR="00584465" w:rsidRPr="00D407F2" w:rsidRDefault="00584465" w:rsidP="005B3285">
            <w:pPr>
              <w:tabs>
                <w:tab w:val="left" w:pos="2058"/>
              </w:tabs>
              <w:rPr>
                <w:sz w:val="20"/>
                <w:szCs w:val="20"/>
              </w:rPr>
            </w:pPr>
            <w:r w:rsidRPr="00D407F2">
              <w:rPr>
                <w:sz w:val="20"/>
                <w:szCs w:val="20"/>
              </w:rPr>
              <w:t>35%</w:t>
            </w:r>
          </w:p>
          <w:p w14:paraId="2106C67D" w14:textId="67CF76B1" w:rsidR="00584465" w:rsidRPr="00D407F2" w:rsidRDefault="00584465" w:rsidP="005B3285">
            <w:pPr>
              <w:tabs>
                <w:tab w:val="left" w:pos="2058"/>
              </w:tabs>
              <w:rPr>
                <w:sz w:val="20"/>
                <w:szCs w:val="20"/>
              </w:rPr>
            </w:pPr>
          </w:p>
        </w:tc>
        <w:tc>
          <w:tcPr>
            <w:tcW w:w="992" w:type="dxa"/>
            <w:shd w:val="clear" w:color="auto" w:fill="auto"/>
          </w:tcPr>
          <w:p w14:paraId="1BF95EB0" w14:textId="77777777" w:rsidR="00584465" w:rsidRPr="00D407F2" w:rsidRDefault="00584465" w:rsidP="005B3285">
            <w:pPr>
              <w:tabs>
                <w:tab w:val="left" w:pos="2058"/>
              </w:tabs>
              <w:rPr>
                <w:sz w:val="20"/>
                <w:szCs w:val="20"/>
              </w:rPr>
            </w:pPr>
            <w:r w:rsidRPr="00D407F2">
              <w:rPr>
                <w:sz w:val="20"/>
                <w:szCs w:val="20"/>
              </w:rPr>
              <w:t>Eurostat</w:t>
            </w:r>
          </w:p>
        </w:tc>
        <w:tc>
          <w:tcPr>
            <w:tcW w:w="1276" w:type="dxa"/>
            <w:shd w:val="clear" w:color="auto" w:fill="auto"/>
          </w:tcPr>
          <w:p w14:paraId="48B23F08" w14:textId="77777777" w:rsidR="00584465" w:rsidRPr="00D407F2" w:rsidRDefault="00584465" w:rsidP="005B3285">
            <w:pPr>
              <w:tabs>
                <w:tab w:val="left" w:pos="2058"/>
              </w:tabs>
              <w:rPr>
                <w:sz w:val="20"/>
                <w:szCs w:val="20"/>
              </w:rPr>
            </w:pPr>
            <w:r w:rsidRPr="00D407F2">
              <w:rPr>
                <w:sz w:val="20"/>
                <w:szCs w:val="20"/>
              </w:rPr>
              <w:t>Reizi gadā</w:t>
            </w:r>
          </w:p>
        </w:tc>
      </w:tr>
      <w:tr w:rsidR="00584465" w:rsidRPr="00D407F2" w14:paraId="2B339D44" w14:textId="77777777" w:rsidTr="00173164">
        <w:tc>
          <w:tcPr>
            <w:tcW w:w="1134" w:type="dxa"/>
            <w:shd w:val="clear" w:color="auto" w:fill="auto"/>
          </w:tcPr>
          <w:p w14:paraId="34DDE8E7" w14:textId="77777777" w:rsidR="00584465" w:rsidRPr="00D407F2" w:rsidRDefault="00584465" w:rsidP="005B3285">
            <w:pPr>
              <w:tabs>
                <w:tab w:val="left" w:pos="2058"/>
              </w:tabs>
              <w:rPr>
                <w:sz w:val="20"/>
                <w:szCs w:val="20"/>
              </w:rPr>
            </w:pPr>
            <w:r w:rsidRPr="00D407F2">
              <w:rPr>
                <w:sz w:val="20"/>
                <w:szCs w:val="20"/>
              </w:rPr>
              <w:t>R.2.2.1.b</w:t>
            </w:r>
          </w:p>
        </w:tc>
        <w:tc>
          <w:tcPr>
            <w:tcW w:w="1559" w:type="dxa"/>
            <w:shd w:val="clear" w:color="auto" w:fill="auto"/>
          </w:tcPr>
          <w:p w14:paraId="403CA9E1" w14:textId="0AA46164" w:rsidR="00584465" w:rsidRPr="00D407F2" w:rsidRDefault="00173164" w:rsidP="005B3285">
            <w:pPr>
              <w:tabs>
                <w:tab w:val="left" w:pos="2058"/>
              </w:tabs>
              <w:rPr>
                <w:sz w:val="20"/>
                <w:szCs w:val="20"/>
              </w:rPr>
            </w:pPr>
            <w:r w:rsidRPr="00D407F2">
              <w:rPr>
                <w:sz w:val="20"/>
                <w:szCs w:val="20"/>
              </w:rPr>
              <w:t>Komersantu</w:t>
            </w:r>
            <w:r w:rsidR="00E41B4F" w:rsidRPr="00D407F2">
              <w:rPr>
                <w:sz w:val="20"/>
                <w:szCs w:val="20"/>
              </w:rPr>
              <w:t xml:space="preserve"> </w:t>
            </w:r>
            <w:r w:rsidR="00584465" w:rsidRPr="00D407F2">
              <w:rPr>
                <w:sz w:val="20"/>
                <w:szCs w:val="20"/>
              </w:rPr>
              <w:t>īpatsvars, kas izmanto e-pakalpojumus</w:t>
            </w:r>
            <w:r w:rsidR="00584465" w:rsidRPr="00D407F2">
              <w:rPr>
                <w:sz w:val="20"/>
                <w:szCs w:val="20"/>
                <w:vertAlign w:val="superscript"/>
              </w:rPr>
              <w:t xml:space="preserve"> </w:t>
            </w:r>
            <w:r w:rsidR="00584465" w:rsidRPr="00D407F2">
              <w:rPr>
                <w:sz w:val="20"/>
                <w:szCs w:val="20"/>
                <w:vertAlign w:val="superscript"/>
              </w:rPr>
              <w:footnoteReference w:id="20"/>
            </w:r>
          </w:p>
        </w:tc>
        <w:tc>
          <w:tcPr>
            <w:tcW w:w="1276" w:type="dxa"/>
            <w:shd w:val="clear" w:color="auto" w:fill="auto"/>
          </w:tcPr>
          <w:p w14:paraId="724DECE9" w14:textId="77777777" w:rsidR="00584465" w:rsidRPr="00D407F2" w:rsidRDefault="00584465" w:rsidP="005B3285">
            <w:pPr>
              <w:tabs>
                <w:tab w:val="left" w:pos="2058"/>
              </w:tabs>
              <w:rPr>
                <w:sz w:val="20"/>
                <w:szCs w:val="20"/>
              </w:rPr>
            </w:pPr>
            <w:r w:rsidRPr="00D407F2">
              <w:rPr>
                <w:sz w:val="20"/>
                <w:szCs w:val="20"/>
              </w:rPr>
              <w:t>%</w:t>
            </w:r>
          </w:p>
        </w:tc>
        <w:tc>
          <w:tcPr>
            <w:tcW w:w="1418" w:type="dxa"/>
            <w:shd w:val="clear" w:color="auto" w:fill="auto"/>
          </w:tcPr>
          <w:p w14:paraId="32868E1F" w14:textId="77777777" w:rsidR="00584465" w:rsidRPr="00D407F2" w:rsidRDefault="00584465" w:rsidP="005B3285">
            <w:pPr>
              <w:tabs>
                <w:tab w:val="left" w:pos="2058"/>
              </w:tabs>
              <w:rPr>
                <w:sz w:val="20"/>
                <w:szCs w:val="20"/>
              </w:rPr>
            </w:pPr>
            <w:r w:rsidRPr="00D407F2">
              <w:rPr>
                <w:rFonts w:eastAsia="Times New Roman"/>
                <w:sz w:val="20"/>
                <w:szCs w:val="20"/>
              </w:rPr>
              <w:t>85.4%</w:t>
            </w:r>
          </w:p>
        </w:tc>
        <w:tc>
          <w:tcPr>
            <w:tcW w:w="2126" w:type="dxa"/>
            <w:shd w:val="clear" w:color="auto" w:fill="auto"/>
          </w:tcPr>
          <w:p w14:paraId="6F070F41" w14:textId="77777777" w:rsidR="00584465" w:rsidRPr="00D407F2" w:rsidRDefault="00584465" w:rsidP="005B3285">
            <w:pPr>
              <w:rPr>
                <w:sz w:val="20"/>
                <w:szCs w:val="20"/>
              </w:rPr>
            </w:pPr>
            <w:r w:rsidRPr="00D407F2">
              <w:rPr>
                <w:sz w:val="20"/>
                <w:szCs w:val="20"/>
              </w:rPr>
              <w:t>92%</w:t>
            </w:r>
          </w:p>
          <w:p w14:paraId="63EA0CD0" w14:textId="00056A49" w:rsidR="00584465" w:rsidRPr="00D407F2" w:rsidRDefault="00584465" w:rsidP="005B3285">
            <w:pPr>
              <w:tabs>
                <w:tab w:val="left" w:pos="2058"/>
              </w:tabs>
              <w:rPr>
                <w:sz w:val="20"/>
                <w:szCs w:val="20"/>
              </w:rPr>
            </w:pPr>
          </w:p>
        </w:tc>
        <w:tc>
          <w:tcPr>
            <w:tcW w:w="992" w:type="dxa"/>
            <w:shd w:val="clear" w:color="auto" w:fill="auto"/>
          </w:tcPr>
          <w:p w14:paraId="24FA855E" w14:textId="77777777" w:rsidR="00584465" w:rsidRPr="00D407F2" w:rsidRDefault="00584465" w:rsidP="005B3285">
            <w:pPr>
              <w:tabs>
                <w:tab w:val="left" w:pos="2058"/>
              </w:tabs>
              <w:rPr>
                <w:sz w:val="20"/>
                <w:szCs w:val="20"/>
              </w:rPr>
            </w:pPr>
            <w:r w:rsidRPr="00D407F2">
              <w:rPr>
                <w:sz w:val="20"/>
                <w:szCs w:val="20"/>
              </w:rPr>
              <w:t>Eurostat</w:t>
            </w:r>
          </w:p>
        </w:tc>
        <w:tc>
          <w:tcPr>
            <w:tcW w:w="1276" w:type="dxa"/>
            <w:shd w:val="clear" w:color="auto" w:fill="auto"/>
          </w:tcPr>
          <w:p w14:paraId="39DB4004" w14:textId="77777777" w:rsidR="00584465" w:rsidRPr="00D407F2" w:rsidRDefault="00584465" w:rsidP="005B3285">
            <w:pPr>
              <w:tabs>
                <w:tab w:val="left" w:pos="2058"/>
              </w:tabs>
              <w:rPr>
                <w:sz w:val="20"/>
                <w:szCs w:val="20"/>
              </w:rPr>
            </w:pPr>
            <w:r w:rsidRPr="00D407F2">
              <w:rPr>
                <w:sz w:val="20"/>
                <w:szCs w:val="20"/>
              </w:rPr>
              <w:t>Reizi gadā</w:t>
            </w:r>
          </w:p>
        </w:tc>
      </w:tr>
      <w:tr w:rsidR="00584465" w:rsidRPr="00D407F2" w14:paraId="6DEDE4C1" w14:textId="77777777" w:rsidTr="00173164">
        <w:tc>
          <w:tcPr>
            <w:tcW w:w="1134" w:type="dxa"/>
            <w:shd w:val="clear" w:color="auto" w:fill="auto"/>
          </w:tcPr>
          <w:p w14:paraId="7624FBF0" w14:textId="77777777" w:rsidR="00584465" w:rsidRPr="00D407F2" w:rsidRDefault="00584465" w:rsidP="005B3285">
            <w:pPr>
              <w:tabs>
                <w:tab w:val="left" w:pos="2058"/>
              </w:tabs>
              <w:rPr>
                <w:sz w:val="20"/>
                <w:szCs w:val="20"/>
              </w:rPr>
            </w:pPr>
            <w:r w:rsidRPr="00D407F2">
              <w:rPr>
                <w:sz w:val="20"/>
                <w:szCs w:val="20"/>
              </w:rPr>
              <w:t>R.2.2.1.c</w:t>
            </w:r>
          </w:p>
        </w:tc>
        <w:tc>
          <w:tcPr>
            <w:tcW w:w="1559" w:type="dxa"/>
            <w:shd w:val="clear" w:color="auto" w:fill="auto"/>
          </w:tcPr>
          <w:p w14:paraId="03E215E9" w14:textId="77777777" w:rsidR="00584465" w:rsidRPr="00D407F2" w:rsidRDefault="00584465" w:rsidP="005B3285">
            <w:pPr>
              <w:tabs>
                <w:tab w:val="left" w:pos="2058"/>
              </w:tabs>
              <w:rPr>
                <w:sz w:val="20"/>
                <w:szCs w:val="20"/>
              </w:rPr>
            </w:pPr>
            <w:r w:rsidRPr="00D407F2">
              <w:rPr>
                <w:sz w:val="20"/>
                <w:szCs w:val="20"/>
              </w:rPr>
              <w:t xml:space="preserve">Vidējais publiskā sektora </w:t>
            </w:r>
            <w:r w:rsidRPr="00D407F2">
              <w:rPr>
                <w:sz w:val="20"/>
                <w:szCs w:val="20"/>
              </w:rPr>
              <w:lastRenderedPageBreak/>
              <w:t>informācijas atkalizmantošanas indekss</w:t>
            </w:r>
          </w:p>
        </w:tc>
        <w:tc>
          <w:tcPr>
            <w:tcW w:w="1276" w:type="dxa"/>
            <w:shd w:val="clear" w:color="auto" w:fill="auto"/>
          </w:tcPr>
          <w:p w14:paraId="136F3888" w14:textId="77777777" w:rsidR="00584465" w:rsidRPr="00D407F2" w:rsidRDefault="00584465" w:rsidP="005B3285">
            <w:pPr>
              <w:tabs>
                <w:tab w:val="left" w:pos="2058"/>
              </w:tabs>
              <w:rPr>
                <w:sz w:val="20"/>
                <w:szCs w:val="20"/>
              </w:rPr>
            </w:pPr>
            <w:r w:rsidRPr="00D407F2">
              <w:rPr>
                <w:sz w:val="20"/>
                <w:szCs w:val="20"/>
              </w:rPr>
              <w:lastRenderedPageBreak/>
              <w:t>Punkti (no max. 700)</w:t>
            </w:r>
          </w:p>
        </w:tc>
        <w:tc>
          <w:tcPr>
            <w:tcW w:w="1418" w:type="dxa"/>
            <w:shd w:val="clear" w:color="auto" w:fill="auto"/>
          </w:tcPr>
          <w:p w14:paraId="2CD86551" w14:textId="77777777" w:rsidR="00584465" w:rsidRPr="00D407F2" w:rsidRDefault="00584465" w:rsidP="005B3285">
            <w:pPr>
              <w:tabs>
                <w:tab w:val="left" w:pos="2058"/>
              </w:tabs>
              <w:rPr>
                <w:sz w:val="20"/>
                <w:szCs w:val="20"/>
              </w:rPr>
            </w:pPr>
            <w:r w:rsidRPr="00D407F2">
              <w:rPr>
                <w:sz w:val="20"/>
                <w:szCs w:val="20"/>
              </w:rPr>
              <w:t>285</w:t>
            </w:r>
          </w:p>
        </w:tc>
        <w:tc>
          <w:tcPr>
            <w:tcW w:w="2126" w:type="dxa"/>
            <w:shd w:val="clear" w:color="auto" w:fill="auto"/>
          </w:tcPr>
          <w:p w14:paraId="04B398D7" w14:textId="77777777" w:rsidR="00584465" w:rsidRPr="00D407F2" w:rsidRDefault="00584465" w:rsidP="005B3285">
            <w:pPr>
              <w:tabs>
                <w:tab w:val="left" w:pos="2058"/>
              </w:tabs>
              <w:rPr>
                <w:sz w:val="20"/>
                <w:szCs w:val="20"/>
              </w:rPr>
            </w:pPr>
            <w:r w:rsidRPr="00D407F2">
              <w:rPr>
                <w:sz w:val="20"/>
                <w:szCs w:val="20"/>
              </w:rPr>
              <w:t>475</w:t>
            </w:r>
          </w:p>
          <w:p w14:paraId="54A24789" w14:textId="6ACB28EA" w:rsidR="00584465" w:rsidRPr="00D407F2" w:rsidRDefault="00584465" w:rsidP="005B3285">
            <w:pPr>
              <w:tabs>
                <w:tab w:val="left" w:pos="2058"/>
              </w:tabs>
              <w:rPr>
                <w:sz w:val="20"/>
                <w:szCs w:val="20"/>
              </w:rPr>
            </w:pPr>
          </w:p>
        </w:tc>
        <w:tc>
          <w:tcPr>
            <w:tcW w:w="992" w:type="dxa"/>
            <w:shd w:val="clear" w:color="auto" w:fill="auto"/>
          </w:tcPr>
          <w:p w14:paraId="709F2902" w14:textId="77777777" w:rsidR="00584465" w:rsidRPr="00D407F2" w:rsidRDefault="00584465" w:rsidP="005B3285">
            <w:pPr>
              <w:tabs>
                <w:tab w:val="left" w:pos="2058"/>
              </w:tabs>
              <w:rPr>
                <w:i/>
                <w:sz w:val="20"/>
                <w:szCs w:val="20"/>
              </w:rPr>
            </w:pPr>
            <w:r w:rsidRPr="00D407F2">
              <w:rPr>
                <w:i/>
                <w:sz w:val="20"/>
                <w:szCs w:val="20"/>
              </w:rPr>
              <w:t xml:space="preserve">European PSI </w:t>
            </w:r>
            <w:r w:rsidRPr="00D407F2">
              <w:rPr>
                <w:i/>
                <w:sz w:val="20"/>
                <w:szCs w:val="20"/>
              </w:rPr>
              <w:lastRenderedPageBreak/>
              <w:t>Scoreboard</w:t>
            </w:r>
            <w:r w:rsidRPr="00D407F2">
              <w:rPr>
                <w:sz w:val="20"/>
                <w:szCs w:val="20"/>
                <w:vertAlign w:val="superscript"/>
              </w:rPr>
              <w:footnoteReference w:id="21"/>
            </w:r>
          </w:p>
        </w:tc>
        <w:tc>
          <w:tcPr>
            <w:tcW w:w="1276" w:type="dxa"/>
            <w:shd w:val="clear" w:color="auto" w:fill="auto"/>
          </w:tcPr>
          <w:p w14:paraId="24F5348E" w14:textId="77777777" w:rsidR="00584465" w:rsidRPr="00D407F2" w:rsidRDefault="00584465" w:rsidP="005B3285">
            <w:pPr>
              <w:tabs>
                <w:tab w:val="left" w:pos="2058"/>
              </w:tabs>
              <w:rPr>
                <w:sz w:val="20"/>
                <w:szCs w:val="20"/>
              </w:rPr>
            </w:pPr>
            <w:r w:rsidRPr="00D407F2">
              <w:rPr>
                <w:sz w:val="20"/>
                <w:szCs w:val="20"/>
              </w:rPr>
              <w:lastRenderedPageBreak/>
              <w:t>Reizi gadā</w:t>
            </w:r>
          </w:p>
        </w:tc>
      </w:tr>
    </w:tbl>
    <w:p w14:paraId="5A6DB0A8" w14:textId="77777777" w:rsidR="00C37964" w:rsidRPr="00D407F2" w:rsidRDefault="00C37964" w:rsidP="00C37964">
      <w:pPr>
        <w:pStyle w:val="ListParagraph"/>
        <w:spacing w:before="60"/>
        <w:ind w:left="567" w:hanging="567"/>
        <w:jc w:val="center"/>
        <w:rPr>
          <w:b/>
          <w:szCs w:val="24"/>
        </w:rPr>
      </w:pPr>
    </w:p>
    <w:p w14:paraId="36A77DAC" w14:textId="77777777" w:rsidR="00FF19D8" w:rsidRPr="00D407F2" w:rsidRDefault="00FF19D8" w:rsidP="00C37964">
      <w:pPr>
        <w:pStyle w:val="ListParagraph"/>
        <w:spacing w:before="60"/>
        <w:ind w:left="567" w:hanging="567"/>
        <w:jc w:val="center"/>
        <w:rPr>
          <w:b/>
          <w:szCs w:val="24"/>
        </w:rPr>
      </w:pPr>
    </w:p>
    <w:p w14:paraId="3D1EF047" w14:textId="61209D93" w:rsidR="00C37964" w:rsidRPr="00D407F2" w:rsidRDefault="00C37964" w:rsidP="00C37964">
      <w:pPr>
        <w:pStyle w:val="ListParagraph"/>
        <w:spacing w:before="60"/>
        <w:ind w:left="567" w:hanging="567"/>
        <w:jc w:val="center"/>
        <w:rPr>
          <w:b/>
          <w:szCs w:val="24"/>
        </w:rPr>
      </w:pPr>
      <w:r w:rsidRPr="00D407F2">
        <w:rPr>
          <w:b/>
          <w:szCs w:val="24"/>
        </w:rPr>
        <w:t>Ieguldījumu prioritātes apraksts un indikatīvās atbalstāmās darbības</w:t>
      </w:r>
    </w:p>
    <w:p w14:paraId="66F4A610" w14:textId="77777777" w:rsidR="00C37964" w:rsidRPr="00D407F2" w:rsidRDefault="00C37964" w:rsidP="00C37964">
      <w:pPr>
        <w:tabs>
          <w:tab w:val="left" w:pos="2058"/>
        </w:tabs>
        <w:spacing w:before="60"/>
        <w:ind w:left="567" w:hanging="567"/>
        <w:jc w:val="both"/>
        <w:rPr>
          <w:rFonts w:eastAsia="Times New Roman"/>
          <w:szCs w:val="24"/>
          <w:lang w:eastAsia="lv-LV"/>
        </w:rPr>
      </w:pPr>
    </w:p>
    <w:p w14:paraId="59F95EC1" w14:textId="77777777" w:rsidR="002F3803" w:rsidRPr="00D407F2" w:rsidRDefault="002F3803" w:rsidP="00DD6A71">
      <w:pPr>
        <w:pStyle w:val="ListParagraph"/>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Investīciju virzieni ieguldījumu prioritātes ietvaros ir noteikti un tiks īstenoti saskaņā ar Informācijas sabiedrības attīstības pamatnostādnēm 2014.-2020.gadam. Investīcijas tiks veiktas, lai palīdzētu sasniegt RIS3 mērķi- palielināt inovācijas kapacitāti, kā arī radīt inovāciju sistēmu, kas veicina un atbalsta tehnoloģisko progresu tautsaimniecībā.</w:t>
      </w:r>
    </w:p>
    <w:p w14:paraId="4EB500A2" w14:textId="79B67AF1" w:rsidR="002F3803" w:rsidRPr="00D407F2" w:rsidRDefault="002F3803" w:rsidP="00DD6A71">
      <w:pPr>
        <w:pStyle w:val="ListParagraph"/>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 xml:space="preserve">Latvijā nav atbilstošas infrastruktūras, lai nodrošinātu visaptverošu publiskā sektorā esošu </w:t>
      </w:r>
      <w:r w:rsidRPr="00D407F2">
        <w:rPr>
          <w:rFonts w:eastAsia="Times New Roman"/>
          <w:b/>
          <w:szCs w:val="24"/>
          <w:lang w:eastAsia="lv-LV"/>
        </w:rPr>
        <w:t>datu atvēršanu un publicēšanu</w:t>
      </w:r>
      <w:r w:rsidRPr="00D407F2">
        <w:rPr>
          <w:rFonts w:eastAsia="Times New Roman"/>
          <w:szCs w:val="24"/>
          <w:lang w:eastAsia="lv-LV"/>
        </w:rPr>
        <w:t xml:space="preserve">, t.sk. mašīnlasāmā formātā. </w:t>
      </w:r>
      <w:r w:rsidRPr="00D407F2">
        <w:rPr>
          <w:szCs w:val="24"/>
        </w:rPr>
        <w:t xml:space="preserve">Latvijā publisko datu infrastruktūra ir balstīta uz informācijas sistēmām, kuras ir izveidotas dažādos laika posmos un to izveide ir notikusi decentralizēti, nepielietojot vienotus IT standartus un metodes. </w:t>
      </w:r>
      <w:r w:rsidR="006D6616" w:rsidRPr="00D407F2">
        <w:rPr>
          <w:szCs w:val="24"/>
        </w:rPr>
        <w:t>L</w:t>
      </w:r>
      <w:r w:rsidRPr="00D407F2">
        <w:rPr>
          <w:rFonts w:eastAsia="Times New Roman"/>
          <w:szCs w:val="24"/>
          <w:lang w:eastAsia="lv-LV"/>
        </w:rPr>
        <w:t>ai valsts pārvaldes datus padarītu tehniski, tiesiski un publiski pieejamus</w:t>
      </w:r>
      <w:r w:rsidR="006D6616" w:rsidRPr="00D407F2">
        <w:rPr>
          <w:rFonts w:eastAsia="Times New Roman"/>
          <w:szCs w:val="24"/>
          <w:lang w:eastAsia="lv-LV"/>
        </w:rPr>
        <w:t>, tiks veidota un ieviesta</w:t>
      </w:r>
      <w:r w:rsidRPr="00D407F2">
        <w:rPr>
          <w:rFonts w:eastAsia="Times New Roman"/>
          <w:szCs w:val="24"/>
          <w:lang w:eastAsia="lv-LV"/>
        </w:rPr>
        <w:t xml:space="preserve"> IKT koplietošanas infrastruktūru valsts reģistros esošo datu nodošanai atkalizmantošanai un izveidot</w:t>
      </w:r>
      <w:r w:rsidR="006D6616" w:rsidRPr="00D407F2">
        <w:rPr>
          <w:rFonts w:eastAsia="Times New Roman"/>
          <w:szCs w:val="24"/>
          <w:lang w:eastAsia="lv-LV"/>
        </w:rPr>
        <w:t>s</w:t>
      </w:r>
      <w:r w:rsidRPr="00D407F2">
        <w:rPr>
          <w:rFonts w:eastAsia="Times New Roman"/>
          <w:szCs w:val="24"/>
          <w:lang w:eastAsia="lv-LV"/>
        </w:rPr>
        <w:t xml:space="preserve"> vienot</w:t>
      </w:r>
      <w:r w:rsidR="006D6616" w:rsidRPr="00D407F2">
        <w:rPr>
          <w:rFonts w:eastAsia="Times New Roman"/>
          <w:szCs w:val="24"/>
          <w:lang w:eastAsia="lv-LV"/>
        </w:rPr>
        <w:t>s</w:t>
      </w:r>
      <w:r w:rsidRPr="00D407F2">
        <w:rPr>
          <w:rFonts w:eastAsia="Times New Roman"/>
          <w:szCs w:val="24"/>
          <w:lang w:eastAsia="lv-LV"/>
        </w:rPr>
        <w:t>, centralizēt</w:t>
      </w:r>
      <w:r w:rsidR="006D6616" w:rsidRPr="00D407F2">
        <w:rPr>
          <w:rFonts w:eastAsia="Times New Roman"/>
          <w:szCs w:val="24"/>
          <w:lang w:eastAsia="lv-LV"/>
        </w:rPr>
        <w:t>s</w:t>
      </w:r>
      <w:r w:rsidRPr="00D407F2">
        <w:rPr>
          <w:rFonts w:eastAsia="Times New Roman"/>
          <w:szCs w:val="24"/>
          <w:lang w:eastAsia="lv-LV"/>
        </w:rPr>
        <w:t xml:space="preserve"> datu katalog</w:t>
      </w:r>
      <w:r w:rsidR="006D6616" w:rsidRPr="00D407F2">
        <w:rPr>
          <w:rFonts w:eastAsia="Times New Roman"/>
          <w:szCs w:val="24"/>
          <w:lang w:eastAsia="lv-LV"/>
        </w:rPr>
        <w:t>s</w:t>
      </w:r>
      <w:r w:rsidRPr="00D407F2">
        <w:rPr>
          <w:rFonts w:eastAsia="Times New Roman"/>
          <w:szCs w:val="24"/>
          <w:lang w:eastAsia="lv-LV"/>
        </w:rPr>
        <w:t>, kā arī centralizēt</w:t>
      </w:r>
      <w:r w:rsidR="006D6616" w:rsidRPr="00D407F2">
        <w:rPr>
          <w:rFonts w:eastAsia="Times New Roman"/>
          <w:szCs w:val="24"/>
          <w:lang w:eastAsia="lv-LV"/>
        </w:rPr>
        <w:t>s</w:t>
      </w:r>
      <w:r w:rsidRPr="00D407F2">
        <w:rPr>
          <w:rFonts w:eastAsia="Times New Roman"/>
          <w:szCs w:val="24"/>
          <w:lang w:eastAsia="lv-LV"/>
        </w:rPr>
        <w:t xml:space="preserve"> datu izplatīšanas risinājum</w:t>
      </w:r>
      <w:r w:rsidR="006D6616" w:rsidRPr="00D407F2">
        <w:rPr>
          <w:rFonts w:eastAsia="Times New Roman"/>
          <w:szCs w:val="24"/>
          <w:lang w:eastAsia="lv-LV"/>
        </w:rPr>
        <w:t>s</w:t>
      </w:r>
      <w:r w:rsidRPr="00D407F2">
        <w:rPr>
          <w:rFonts w:eastAsia="Times New Roman"/>
          <w:szCs w:val="24"/>
          <w:lang w:eastAsia="lv-LV"/>
        </w:rPr>
        <w:t xml:space="preserve">. Atbalsts plānots arī aktivitātēm, kas veicina atvērto datu pielietošanu jaunu un inovatīvu produktu radīšanai.  </w:t>
      </w:r>
    </w:p>
    <w:p w14:paraId="10E61D9F" w14:textId="77777777" w:rsidR="002F3803" w:rsidRPr="00D407F2" w:rsidRDefault="002F3803" w:rsidP="00DD6A71">
      <w:pPr>
        <w:pStyle w:val="ListParagraph"/>
        <w:numPr>
          <w:ilvl w:val="0"/>
          <w:numId w:val="9"/>
        </w:numPr>
        <w:tabs>
          <w:tab w:val="left" w:pos="2058"/>
        </w:tabs>
        <w:spacing w:before="60"/>
        <w:ind w:left="567" w:hanging="567"/>
        <w:jc w:val="both"/>
        <w:rPr>
          <w:rFonts w:eastAsia="Times New Roman"/>
          <w:b/>
          <w:szCs w:val="24"/>
          <w:lang w:eastAsia="lv-LV"/>
        </w:rPr>
      </w:pPr>
      <w:r w:rsidRPr="00D407F2">
        <w:rPr>
          <w:rFonts w:eastAsia="Times New Roman"/>
          <w:szCs w:val="24"/>
          <w:lang w:eastAsia="lv-LV"/>
        </w:rPr>
        <w:t xml:space="preserve">Plānotās </w:t>
      </w:r>
      <w:r w:rsidRPr="00D407F2">
        <w:rPr>
          <w:rFonts w:eastAsia="Times New Roman"/>
          <w:b/>
          <w:szCs w:val="24"/>
          <w:lang w:eastAsia="lv-LV"/>
        </w:rPr>
        <w:t xml:space="preserve">investīcijas publiskās pārvaldes elektronizācijai ietver arī e-veselības, e-izglītības, e-kultūras, e-iekļaušanas, e-labklājības, e-tieslietu un e-prasmju jomas attīstību, kā arī ievieš nepieciešamos priekšnoteikumus e-komercijas attīstībai. </w:t>
      </w:r>
    </w:p>
    <w:p w14:paraId="670B1D46" w14:textId="77777777" w:rsidR="002F3803" w:rsidRPr="00D407F2" w:rsidRDefault="002F3803" w:rsidP="00DD6A71">
      <w:pPr>
        <w:pStyle w:val="ListParagraph"/>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Līdzšinējā attīstības periodā Latvijā procesu elektronizācija tika veikta fragmentēti, kā rezultātā uzņēmēji un iedzīvotāji bija spiesti sazināties ar vairākām iestādēm, lai saņemtu saturiski vienu pakalpojumu. Tiks atbalstīta darbības procesu, kuru elektronizācija līdzšinējā plānošanas periodā vēl nav veikta vai veikta nepietiekoši, pārskatīšana un pilnveidošana ne tikai resora, bet arī starpnozaru sadarbības mērogā, kā arī, kur iespējams, to pārveidošana</w:t>
      </w:r>
      <w:r w:rsidRPr="00D407F2">
        <w:t xml:space="preserve"> uz “tikai elektroniski”. </w:t>
      </w:r>
    </w:p>
    <w:p w14:paraId="306EEF55" w14:textId="183B80CF" w:rsidR="002F3803" w:rsidRPr="00D407F2" w:rsidRDefault="002F3803" w:rsidP="00DD6A71">
      <w:pPr>
        <w:pStyle w:val="ListParagraph"/>
        <w:numPr>
          <w:ilvl w:val="0"/>
          <w:numId w:val="9"/>
        </w:numPr>
        <w:ind w:left="567" w:hanging="567"/>
        <w:jc w:val="both"/>
        <w:rPr>
          <w:rFonts w:eastAsia="Times New Roman"/>
          <w:szCs w:val="24"/>
          <w:lang w:eastAsia="lv-LV"/>
        </w:rPr>
      </w:pPr>
      <w:r w:rsidRPr="00D407F2">
        <w:rPr>
          <w:rFonts w:eastAsia="Times New Roman"/>
          <w:szCs w:val="24"/>
          <w:lang w:eastAsia="lv-LV"/>
        </w:rPr>
        <w:t xml:space="preserve">Tiks atbalstīta izmaksu efektīva pakalpojumu elektronizācija (veselības, tieslietu, </w:t>
      </w:r>
      <w:r w:rsidR="00A908A7" w:rsidRPr="00D407F2">
        <w:rPr>
          <w:szCs w:val="24"/>
        </w:rPr>
        <w:t>komerc</w:t>
      </w:r>
      <w:r w:rsidRPr="00D407F2">
        <w:rPr>
          <w:szCs w:val="24"/>
        </w:rPr>
        <w:t>darbības</w:t>
      </w:r>
      <w:r w:rsidRPr="00D407F2">
        <w:rPr>
          <w:rFonts w:eastAsia="Times New Roman"/>
          <w:szCs w:val="24"/>
          <w:lang w:eastAsia="lv-LV"/>
        </w:rPr>
        <w:t>, vides aizsardzības u.c. jomās), kas tiks īstenota tikai vienlaikus ar pamatdarbības procesu pārbūvi un pilnveidošanu pārresoru skatījumā. Primāri tiks elektronizēti tie pakalpojumi, kas dos būtiskāko summāro ietekmi uz gala lietotājiem vai procesu efektivitātes paaugstināšanu (tiks ņemts vērā klientu bāzes novērtējums, pakalpojumu saņemšanas intensitātei un esošais administratīvais slogs). Plānots veikt, piemēram, kriminālprocesa digitalizāciju, administratīvā procesa digitalizāciju.</w:t>
      </w:r>
    </w:p>
    <w:p w14:paraId="2AE04EBF" w14:textId="77777777" w:rsidR="002F3803" w:rsidRPr="00D407F2" w:rsidRDefault="002F3803" w:rsidP="00DD6A71">
      <w:pPr>
        <w:pStyle w:val="ListParagraph"/>
        <w:numPr>
          <w:ilvl w:val="0"/>
          <w:numId w:val="9"/>
        </w:numPr>
        <w:ind w:left="567" w:hanging="567"/>
        <w:jc w:val="both"/>
        <w:rPr>
          <w:rFonts w:eastAsia="Times New Roman"/>
          <w:szCs w:val="24"/>
          <w:lang w:eastAsia="lv-LV"/>
        </w:rPr>
      </w:pPr>
      <w:r w:rsidRPr="00D407F2">
        <w:rPr>
          <w:rFonts w:eastAsia="Times New Roman"/>
          <w:szCs w:val="24"/>
          <w:lang w:eastAsia="lv-LV"/>
        </w:rPr>
        <w:t xml:space="preserve">Tiks attīstīti informācijas un datu pakalpojumi, kas var tikt izmantoti citu pakalpojumu radīšanā, t.sk. privātā sektorā e-biznesa un e-komercijas risinājumu attīstībā. E-rēķinu izmantošana ir skatāma kā viens no e-biznesa attīstību veicinošiem IKT investīciju aspektiem. </w:t>
      </w:r>
    </w:p>
    <w:p w14:paraId="13577DB5" w14:textId="558166CC" w:rsidR="002F3803" w:rsidRPr="00D407F2" w:rsidRDefault="002F3803" w:rsidP="00C009DE">
      <w:pPr>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 xml:space="preserve">Plānots veidot atbilstošu nacionālo infrastruktūru, lai nodrošinātu reģistru gatavību datu nodošanai pāri robežām, kā arī nodrošinātu pārrobežu procesu integrāciju. Plānota arī pārrobežu pakalpojumu izveide, lai nodrošinātu sadarbību ar ES mēroga infrastruktūras elementiem. Izmantojot šos elementus tiks pastiprināti attīstīta pārrobežu sadarbība e-iepirkumu, eVeselības, e-Tieslietu un </w:t>
      </w:r>
      <w:r w:rsidR="00A908A7" w:rsidRPr="00D407F2">
        <w:rPr>
          <w:szCs w:val="24"/>
        </w:rPr>
        <w:t>komerc</w:t>
      </w:r>
      <w:r w:rsidRPr="00D407F2">
        <w:rPr>
          <w:szCs w:val="24"/>
        </w:rPr>
        <w:t>darbības</w:t>
      </w:r>
      <w:r w:rsidRPr="00D407F2">
        <w:rPr>
          <w:rFonts w:eastAsia="Times New Roman"/>
          <w:szCs w:val="24"/>
          <w:lang w:eastAsia="lv-LV"/>
        </w:rPr>
        <w:t xml:space="preserve"> jomās. </w:t>
      </w:r>
    </w:p>
    <w:p w14:paraId="1E7E4346" w14:textId="5992BA5D" w:rsidR="002F3803" w:rsidRPr="00D407F2" w:rsidRDefault="002F3803" w:rsidP="00C009DE">
      <w:pPr>
        <w:numPr>
          <w:ilvl w:val="0"/>
          <w:numId w:val="9"/>
        </w:numPr>
        <w:tabs>
          <w:tab w:val="left" w:pos="993"/>
        </w:tabs>
        <w:spacing w:before="60"/>
        <w:ind w:left="567" w:hanging="567"/>
        <w:jc w:val="both"/>
        <w:rPr>
          <w:rFonts w:eastAsia="Times New Roman"/>
          <w:szCs w:val="24"/>
          <w:lang w:eastAsia="lv-LV"/>
        </w:rPr>
      </w:pPr>
      <w:r w:rsidRPr="00D407F2">
        <w:rPr>
          <w:szCs w:val="24"/>
          <w:lang w:eastAsia="lv-LV"/>
        </w:rPr>
        <w:t xml:space="preserve">Valsts publisko datu infrastruktūras darbības nodrošināšanai plānots attīstīt vienotu, atbilstoši mākoņdatošanas principiem organizētu, publiskās pārvaldes centralizēto IKT platformu </w:t>
      </w:r>
      <w:r w:rsidRPr="00D407F2">
        <w:rPr>
          <w:szCs w:val="24"/>
          <w:lang w:eastAsia="lv-LV"/>
        </w:rPr>
        <w:lastRenderedPageBreak/>
        <w:t>kompleksu, kas būs kā loģisks turpinājums jau 2007.-2013.gada periodā veiktajām investīcijām, kura ietvaros būs nodrošināta 70 informācijas sistēmu izveide vai modernizācija (t.sk. iekšlietu, izglītības, tieslietu, veselības, būvniecības, labklājības, zemkopības, vides aizsardzības, ārlietu, satiksmes, finanšu jomās). Attiecīgi 2014.-2020.gada plānošanas periodā tiks izveidotas</w:t>
      </w:r>
      <w:r w:rsidRPr="00D407F2">
        <w:rPr>
          <w:rFonts w:eastAsia="Times New Roman"/>
          <w:szCs w:val="24"/>
          <w:lang w:eastAsia="lv-LV"/>
        </w:rPr>
        <w:t xml:space="preserve"> informācijas sistēmu sadarbspējas platformas, kurā tiktu nodrošināta pilnvērtīga publisko datu elektroniska apmaiņa starp sistēmām, nodrošinot ka jebkura no 172</w:t>
      </w:r>
      <w:r w:rsidRPr="00D407F2">
        <w:rPr>
          <w:rStyle w:val="FootnoteReference"/>
          <w:lang w:eastAsia="lv-LV"/>
        </w:rPr>
        <w:footnoteReference w:id="22"/>
      </w:r>
      <w:r w:rsidRPr="00D407F2">
        <w:rPr>
          <w:rFonts w:eastAsia="Times New Roman"/>
          <w:szCs w:val="24"/>
          <w:lang w:eastAsia="lv-LV"/>
        </w:rPr>
        <w:t xml:space="preserve"> sistēmām var centralizēti saņemt no citām informācijas sistēmām tās darbībai nepieciešamo informāciju, t.sk., nepieciešamības gadījumā nodrošinot sistēmu  un saskarņu modernizāciju.</w:t>
      </w:r>
      <w:r w:rsidR="00C009DE" w:rsidRPr="00D407F2">
        <w:t xml:space="preserve"> </w:t>
      </w:r>
      <w:r w:rsidR="00C009DE" w:rsidRPr="00D407F2">
        <w:rPr>
          <w:rFonts w:eastAsia="Times New Roman"/>
          <w:szCs w:val="24"/>
          <w:lang w:eastAsia="lv-LV"/>
        </w:rPr>
        <w:t>Būtiski ir arī palielināt iespējas pašvaldību informācijas sistēmu datus nodot valsts informācijas sistēmām un pašvaldību informācijas sistēmām datus iegūt no valsts informācijas sistēmām.</w:t>
      </w:r>
    </w:p>
    <w:p w14:paraId="6CE7A8F2" w14:textId="77777777" w:rsidR="002F3803" w:rsidRPr="00D407F2" w:rsidRDefault="002F3803" w:rsidP="00C009DE">
      <w:pPr>
        <w:numPr>
          <w:ilvl w:val="0"/>
          <w:numId w:val="9"/>
        </w:numPr>
        <w:tabs>
          <w:tab w:val="left" w:pos="2058"/>
        </w:tabs>
        <w:spacing w:before="60"/>
        <w:ind w:left="567" w:hanging="567"/>
        <w:jc w:val="both"/>
        <w:rPr>
          <w:szCs w:val="24"/>
          <w:lang w:eastAsia="lv-LV"/>
        </w:rPr>
      </w:pPr>
      <w:r w:rsidRPr="00D407F2">
        <w:rPr>
          <w:szCs w:val="24"/>
          <w:lang w:eastAsia="lv-LV"/>
        </w:rPr>
        <w:t xml:space="preserve">Katra </w:t>
      </w:r>
      <w:r w:rsidRPr="00D407F2">
        <w:rPr>
          <w:b/>
          <w:szCs w:val="24"/>
          <w:lang w:eastAsia="lv-LV"/>
        </w:rPr>
        <w:t>centralizētā IKT platforma</w:t>
      </w:r>
      <w:r w:rsidRPr="00D407F2">
        <w:rPr>
          <w:szCs w:val="24"/>
          <w:lang w:eastAsia="lv-LV"/>
        </w:rPr>
        <w:t xml:space="preserve"> tiks veidota kā centralizēts IKT kopums ar mērķi nodrošināt viena vai vairāku funkcionāli saistītu IKT pakalpojumu centralizētu sniegšanu, t.sk. informācijas sistēmu darbības nodrošināšanu. Šādu centralizētu platformu piemēri būs: centralizēts atvērto datu katalogs ar datu izplatīšanas centralizētu funkcionalitāti, informācijas sistēmu sadarbspējas platforma, nodrošinot datu apmaiņu Latvijas ietvaros, kā arī pārrobežu datu apmaiņu, nozares līmeņa biznesa procesu, t.sk. informācijas resursu vadības platformas, e-adreses platforma, e-iekļaušanas platforma u.c.</w:t>
      </w:r>
      <w:r w:rsidRPr="00D407F2">
        <w:rPr>
          <w:rFonts w:eastAsia="Times New Roman"/>
          <w:szCs w:val="24"/>
          <w:lang w:eastAsia="lv-LV"/>
        </w:rPr>
        <w:t xml:space="preserve"> </w:t>
      </w:r>
      <w:r w:rsidRPr="00D407F2">
        <w:t xml:space="preserve">Vienotā publiskās pārvaldes WEB </w:t>
      </w:r>
      <w:r w:rsidRPr="00D407F2">
        <w:rPr>
          <w:szCs w:val="24"/>
          <w:lang w:eastAsia="lv-LV"/>
        </w:rPr>
        <w:t xml:space="preserve">platforma nodrošinās sabiedrības iekļaušanu politikas veidošanā un lēmumu pieņemšanā, tādējādi attīstot e-iekļaušanas aplikācijas. </w:t>
      </w:r>
    </w:p>
    <w:p w14:paraId="0E4947EC" w14:textId="539914C6" w:rsidR="002F3803" w:rsidRPr="00D407F2" w:rsidRDefault="002F3803" w:rsidP="00DD6A71">
      <w:pPr>
        <w:numPr>
          <w:ilvl w:val="0"/>
          <w:numId w:val="9"/>
        </w:numPr>
        <w:tabs>
          <w:tab w:val="left" w:pos="2058"/>
        </w:tabs>
        <w:spacing w:before="60"/>
        <w:ind w:left="567" w:hanging="567"/>
        <w:jc w:val="both"/>
      </w:pPr>
      <w:r w:rsidRPr="00D407F2">
        <w:rPr>
          <w:b/>
          <w:szCs w:val="24"/>
          <w:lang w:eastAsia="lv-LV"/>
        </w:rPr>
        <w:t>E-veselības</w:t>
      </w:r>
      <w:r w:rsidRPr="00D407F2">
        <w:rPr>
          <w:szCs w:val="24"/>
          <w:lang w:eastAsia="lv-LV"/>
        </w:rPr>
        <w:t xml:space="preserve"> jomā 2007.-2013.gada plānošanas perioda ietvaros izveidots e-veselības portāls, elektroniska apmeklējumu rezervēšanas un e-nosūtījumu informācijas sistēma, elektroniskās veselības kartes, e-receptes un integrācijas platformas risinājuma informācijas sistēma, kā arī nozares statistikas un datu analīzes informācijas sistēma. </w:t>
      </w:r>
    </w:p>
    <w:p w14:paraId="2C58F3E4" w14:textId="2CAAA61F" w:rsidR="002F3803" w:rsidRPr="00D407F2" w:rsidRDefault="002F3803" w:rsidP="00DD6A71">
      <w:pPr>
        <w:pStyle w:val="ListParagraph"/>
        <w:numPr>
          <w:ilvl w:val="0"/>
          <w:numId w:val="9"/>
        </w:numPr>
        <w:ind w:left="567" w:hanging="567"/>
        <w:jc w:val="both"/>
        <w:rPr>
          <w:rFonts w:eastAsia="Times New Roman"/>
          <w:szCs w:val="24"/>
          <w:lang w:eastAsia="lv-LV"/>
        </w:rPr>
      </w:pPr>
      <w:r w:rsidRPr="00D407F2">
        <w:rPr>
          <w:szCs w:val="24"/>
          <w:lang w:eastAsia="lv-LV"/>
        </w:rPr>
        <w:t>2014.-2020.gada plānošanas perioda</w:t>
      </w:r>
      <w:r w:rsidRPr="00D407F2">
        <w:rPr>
          <w:b/>
          <w:szCs w:val="24"/>
          <w:lang w:eastAsia="lv-LV"/>
        </w:rPr>
        <w:t xml:space="preserve"> </w:t>
      </w:r>
      <w:r w:rsidRPr="00D407F2">
        <w:rPr>
          <w:szCs w:val="24"/>
          <w:lang w:eastAsia="lv-LV"/>
        </w:rPr>
        <w:t xml:space="preserve">ietvaros plānots turpināt </w:t>
      </w:r>
      <w:r w:rsidRPr="00D407F2">
        <w:rPr>
          <w:rFonts w:eastAsiaTheme="minorHAnsi" w:cstheme="minorBidi"/>
          <w:b/>
        </w:rPr>
        <w:t xml:space="preserve">e-veselības </w:t>
      </w:r>
      <w:r w:rsidRPr="00D407F2">
        <w:rPr>
          <w:rFonts w:eastAsiaTheme="minorHAnsi" w:cstheme="minorBidi"/>
        </w:rPr>
        <w:t>risinājumu attīstīšanu un jaunu risinājumu izstrādi</w:t>
      </w:r>
      <w:r w:rsidRPr="00D407F2">
        <w:rPr>
          <w:szCs w:val="24"/>
          <w:lang w:eastAsia="lv-LV"/>
        </w:rPr>
        <w:t>. Sekmīgai veselības aprūpes nodrošināšanai ES ietvarā, plānots veicināt vienota ārstniecības personu identifikācijas un datu apmaiņas risinājuma ieviešanu starp ES dalībvalstīm. Uzmanība tiks pievērsta e-veselības risinājumu sadarbspējai un standartizācijai, t.sk. izmantojot ES projektu ietvaros izveidotos standartus un standartu</w:t>
      </w:r>
      <w:r w:rsidRPr="00D407F2">
        <w:rPr>
          <w:rFonts w:eastAsia="Times New Roman"/>
          <w:szCs w:val="24"/>
          <w:lang w:eastAsia="lv-LV"/>
        </w:rPr>
        <w:t xml:space="preserve"> ieviešanā iegūto labo praksi, atvērto un lietotāju ģenerēto datu izmantošanu. Efektīvai veselības aprūpei plānota individuāla aprūpes un veselīga dzīvesveida plāna izveide e-veselības portālā, ar iespējām pacientam sekot līdzi sava plāna izpildei un mērķu sasniegšanai. </w:t>
      </w:r>
    </w:p>
    <w:p w14:paraId="6B912C6B" w14:textId="51ED5F6A" w:rsidR="002F3803" w:rsidRPr="00D407F2" w:rsidRDefault="002F3803" w:rsidP="00DD6A71">
      <w:pPr>
        <w:pStyle w:val="ListParagraph"/>
        <w:numPr>
          <w:ilvl w:val="0"/>
          <w:numId w:val="9"/>
        </w:numPr>
        <w:tabs>
          <w:tab w:val="left" w:pos="2058"/>
        </w:tabs>
        <w:spacing w:before="60"/>
        <w:ind w:left="567" w:hanging="567"/>
        <w:jc w:val="both"/>
      </w:pPr>
      <w:r w:rsidRPr="00D407F2">
        <w:rPr>
          <w:rFonts w:eastAsia="Times New Roman"/>
          <w:szCs w:val="24"/>
          <w:lang w:eastAsia="lv-LV"/>
        </w:rPr>
        <w:t>E-veselības tālāka attīstība ir plānota šādos virzienos: medicīnā izmantoto medicīnas dokumentu IKT standartizācija un integrācija datu pieejamības veicināšanai un telemedicīnas attīstībai; IKT risinājumi veselības politikas plānošanai un analīzei, ārstniecības kvalitātes uzlabošanai; noteiktām slimību grupām veidoti risinājumi ārstniecības personām un pacientiem; kvalitātes rādītāju sagatavošana sistēmas ietvaros; stacionāro veselības aprūpes iestāžu darba efektivitātes pilnveidošana - veselības aprūpes sistēmas pakalpojumu apmaksas sistēmas uzlabošana; kontrindikāciju, brīdinājumu moduļu izstrāde;</w:t>
      </w:r>
      <w:r w:rsidR="006D6616" w:rsidRPr="00D407F2">
        <w:rPr>
          <w:rFonts w:eastAsia="Times New Roman"/>
          <w:szCs w:val="24"/>
          <w:lang w:eastAsia="lv-LV"/>
        </w:rPr>
        <w:t xml:space="preserve"> </w:t>
      </w:r>
      <w:r w:rsidRPr="00D407F2">
        <w:rPr>
          <w:rFonts w:eastAsia="Times New Roman"/>
          <w:szCs w:val="24"/>
          <w:lang w:eastAsia="lv-LV"/>
        </w:rPr>
        <w:t xml:space="preserve">pārrobežu sadarbības attīstība pacienta informācijas apmaiņai ar citām </w:t>
      </w:r>
      <w:r w:rsidR="006D6616" w:rsidRPr="00D407F2">
        <w:rPr>
          <w:rFonts w:eastAsia="Times New Roman"/>
          <w:szCs w:val="24"/>
          <w:lang w:eastAsia="lv-LV"/>
        </w:rPr>
        <w:t>ES</w:t>
      </w:r>
      <w:r w:rsidRPr="00D407F2">
        <w:rPr>
          <w:rFonts w:eastAsia="Times New Roman"/>
          <w:szCs w:val="24"/>
          <w:lang w:eastAsia="lv-LV"/>
        </w:rPr>
        <w:t xml:space="preserve"> dalībvalstīm; vienotās e-veselības informācijas sistēmas drošības risinājumu tālāka attīstība.</w:t>
      </w:r>
    </w:p>
    <w:p w14:paraId="3B6206B9" w14:textId="20291C90" w:rsidR="002F3803" w:rsidRPr="00D407F2" w:rsidRDefault="002F3803" w:rsidP="00DD6A71">
      <w:pPr>
        <w:numPr>
          <w:ilvl w:val="0"/>
          <w:numId w:val="9"/>
        </w:numPr>
        <w:tabs>
          <w:tab w:val="left" w:pos="2058"/>
        </w:tabs>
        <w:spacing w:before="60"/>
        <w:ind w:left="567" w:hanging="567"/>
        <w:jc w:val="both"/>
      </w:pPr>
      <w:r w:rsidRPr="00D407F2">
        <w:rPr>
          <w:rFonts w:eastAsia="Times New Roman"/>
          <w:szCs w:val="24"/>
          <w:lang w:eastAsia="lv-LV"/>
        </w:rPr>
        <w:t>2007.-2013.g. periodā ir uzsākts darbs pie monolingvālā un paralēlo valodu korpusa izveides un tā integrēšanas e-pakalpojumu vidē.</w:t>
      </w:r>
      <w:r w:rsidRPr="00D407F2">
        <w:rPr>
          <w:rFonts w:eastAsia="Times New Roman"/>
        </w:rPr>
        <w:t xml:space="preserve"> Lai veicinātu </w:t>
      </w:r>
      <w:r w:rsidRPr="00D407F2">
        <w:rPr>
          <w:rFonts w:eastAsia="Times New Roman"/>
          <w:b/>
        </w:rPr>
        <w:t>daudzvalodību digitālajā vidē</w:t>
      </w:r>
      <w:r w:rsidRPr="00D407F2">
        <w:rPr>
          <w:rFonts w:eastAsia="Times New Roman"/>
        </w:rPr>
        <w:t xml:space="preserve">, plānots izveidot tehnoloģisko bāzi un datorlingvistikas pētniecisko bāzi. Šim nolūkam tiks izveidots Latviešu valodas nacionālais korpuss, kas nepieciešams latviešu valodas datortehnoloģiju izstrādei, vārdnīcu izveidei, pētniecībai un attīstībai. </w:t>
      </w:r>
      <w:r w:rsidRPr="00D407F2">
        <w:rPr>
          <w:rFonts w:eastAsia="Times New Roman"/>
          <w:szCs w:val="24"/>
          <w:lang w:eastAsia="lv-LV"/>
        </w:rPr>
        <w:t xml:space="preserve">Turpmāk tiks attīstītas un  pielāgotas arī </w:t>
      </w:r>
      <w:r w:rsidRPr="00D407F2">
        <w:rPr>
          <w:rFonts w:eastAsia="Times New Roman"/>
          <w:b/>
          <w:szCs w:val="24"/>
          <w:lang w:eastAsia="lv-LV"/>
        </w:rPr>
        <w:t>mašīntulkošanas tehnoloģijas</w:t>
      </w:r>
      <w:r w:rsidRPr="00D407F2">
        <w:rPr>
          <w:rFonts w:eastAsia="Times New Roman"/>
          <w:szCs w:val="24"/>
          <w:lang w:eastAsia="lv-LV"/>
        </w:rPr>
        <w:t xml:space="preserve">, nodrošināta to integrēšana kopējā e-pārvaldes tehnoloģiskajā </w:t>
      </w:r>
      <w:r w:rsidRPr="00D407F2">
        <w:rPr>
          <w:rFonts w:eastAsia="Times New Roman"/>
          <w:szCs w:val="24"/>
          <w:lang w:eastAsia="lv-LV"/>
        </w:rPr>
        <w:lastRenderedPageBreak/>
        <w:t>infrastruktūrā un nodrošināt to ērtu izmantošanu</w:t>
      </w:r>
      <w:r w:rsidR="00832A35" w:rsidRPr="00D407F2">
        <w:rPr>
          <w:rFonts w:eastAsia="Times New Roman"/>
          <w:szCs w:val="24"/>
          <w:lang w:eastAsia="lv-LV"/>
        </w:rPr>
        <w:t>.</w:t>
      </w:r>
      <w:r w:rsidRPr="00D407F2">
        <w:rPr>
          <w:rFonts w:eastAsia="Times New Roman"/>
          <w:szCs w:val="24"/>
          <w:lang w:eastAsia="lv-LV"/>
        </w:rPr>
        <w:t xml:space="preserve"> Tiks attīstīta mašīntulkošanas kvalitāte, specializēto nozaru pārklājumu un tulkošanas virzieni (piemēram, kultūras jomā).</w:t>
      </w:r>
    </w:p>
    <w:p w14:paraId="3AA8B8CE" w14:textId="77777777" w:rsidR="002F3803" w:rsidRPr="00D407F2" w:rsidRDefault="002F3803" w:rsidP="00DD6A71">
      <w:pPr>
        <w:pStyle w:val="ListParagraph"/>
        <w:numPr>
          <w:ilvl w:val="0"/>
          <w:numId w:val="9"/>
        </w:numPr>
        <w:spacing w:after="120"/>
        <w:ind w:left="567" w:hanging="567"/>
        <w:contextualSpacing w:val="0"/>
        <w:jc w:val="both"/>
      </w:pPr>
      <w:r w:rsidRPr="00D407F2">
        <w:rPr>
          <w:rFonts w:eastAsia="Times New Roman"/>
          <w:szCs w:val="24"/>
          <w:lang w:eastAsia="lv-LV"/>
        </w:rPr>
        <w:t xml:space="preserve">Investīcijas plānots turpināt arī </w:t>
      </w:r>
      <w:r w:rsidRPr="00D407F2">
        <w:rPr>
          <w:rFonts w:eastAsia="Times New Roman"/>
          <w:b/>
          <w:szCs w:val="24"/>
          <w:lang w:eastAsia="lv-LV"/>
        </w:rPr>
        <w:t>e-izglītības risinājumu attīstīšanai</w:t>
      </w:r>
      <w:r w:rsidRPr="00D407F2">
        <w:rPr>
          <w:rFonts w:eastAsia="Times New Roman"/>
          <w:szCs w:val="24"/>
          <w:lang w:eastAsia="lv-LV"/>
        </w:rPr>
        <w:t xml:space="preserve">. 2007.-2013.g. periodā ir izveidots vienots skolu portāls </w:t>
      </w:r>
      <w:r w:rsidRPr="00D407F2">
        <w:t>ar mērķi nodrošināt vienotu interaktīvu publisko vidi ar izglītības procesu saistītās informācijas iegūšanai un vairāku e-pakalpojumu saņemšanai un sniegšanai, kā arī izveidota valsts izglītības informācijas sistēma ar mērķi nodrošināt ērtu elektronisko vidi ar izglītības procesu saistītās informācijas reģistrēšanai, apstrādei, izgūšanai un apmaiņai ar citām sistēmām.</w:t>
      </w:r>
    </w:p>
    <w:p w14:paraId="75C68941" w14:textId="77777777" w:rsidR="002F3803" w:rsidRPr="00D407F2" w:rsidRDefault="002F3803" w:rsidP="00DD6A71">
      <w:pPr>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 xml:space="preserve">Turpmāk plānots attīstīt izglītības informācijas sistēmu, paplašinot tās funkcionalitāti (piemēram, pedagogu algu modelēšana, studentu reģistrs un absolventu nodarbinātības uzskaite darba tirgus analīzes un prognozēšanas vajadzībām) un veidojot integrāciju ar citām informācijas sistēmām, lai nodrošinātu datus un informāciju efektīvas izglītības politikas plānošanas un monitoringa sistēmai. IKT jomas investīcijas papildina plānotās investīcijas izglītībā, apmācībā un arodizglītībā prasmju apguvei un mūžizglītībā (SAM 8.1.1., 8.1.2., 8.1.3. un 8.3.1), kuru ietvaros plānoti ieguldījumi izglītības infrastruktūrā un aprīkojumā, tajā skaitā IKT risinājumu ieviešanai mācību procesā un izglītības iestāžu metodiskā centra funkciju IKT jomā stiprināšanai, digitālo mācību materiālu izstrādei. </w:t>
      </w:r>
    </w:p>
    <w:p w14:paraId="5C8C7B52" w14:textId="77777777" w:rsidR="002F3803" w:rsidRPr="00D407F2" w:rsidRDefault="002F3803" w:rsidP="00DD6A71">
      <w:pPr>
        <w:numPr>
          <w:ilvl w:val="0"/>
          <w:numId w:val="9"/>
        </w:numPr>
        <w:tabs>
          <w:tab w:val="left" w:pos="2058"/>
        </w:tabs>
        <w:spacing w:before="60"/>
        <w:ind w:left="567" w:hanging="567"/>
        <w:jc w:val="both"/>
        <w:rPr>
          <w:rFonts w:eastAsia="Times New Roman"/>
        </w:rPr>
      </w:pPr>
      <w:r w:rsidRPr="00D407F2">
        <w:rPr>
          <w:rFonts w:eastAsia="Times New Roman"/>
          <w:b/>
        </w:rPr>
        <w:t>E-kultūras attīstībai</w:t>
      </w:r>
      <w:r w:rsidRPr="00D407F2">
        <w:rPr>
          <w:rFonts w:eastAsia="Times New Roman"/>
        </w:rPr>
        <w:t xml:space="preserve"> ir būtiski nodrošināt, lai Latvijas kultūras mantojums pēc iespējas plaši un brīvi būtu pieejams vispasaules tīmeklī. Kultūras resursu digitalizācija ir viens no nozīmīgākajiem aspektiem informācijas sabiedrības un uz zināšanām balstītas ekonomikas veidošanā un attīstībā, tāpēc svarīgi ir izmantot IKT iespējas kultūras pieejamības veicināšanai, kultūras klātbūtnei globālajā tīmeklī, gan sekmējot kultūras mantojuma vērtību saglabāšanu un izplatīšanu plašākai sabiedrībai, gan arī veicinot jaunu produktu un pakalpojumu radīšanu.</w:t>
      </w:r>
      <w:r w:rsidRPr="00D407F2">
        <w:t xml:space="preserve"> 2007.-2013.g. periodā </w:t>
      </w:r>
      <w:r w:rsidRPr="00D407F2">
        <w:rPr>
          <w:rFonts w:eastAsia="Times New Roman"/>
        </w:rPr>
        <w:t xml:space="preserve">ir veikts ieguldījums kultūras mantojuma saglabāšanā, t.sk. izveidojot digitālās bibliotēkas e-pakalpojumus, </w:t>
      </w:r>
      <w:r w:rsidRPr="00D407F2">
        <w:t>izveidots Nacionālā muzeju krājuma kopkatalogu</w:t>
      </w:r>
      <w:r w:rsidRPr="00D407F2">
        <w:rPr>
          <w:rFonts w:eastAsia="Times New Roman"/>
        </w:rPr>
        <w:t>. Turpmāk tiks turpināts</w:t>
      </w:r>
      <w:r w:rsidRPr="00D407F2">
        <w:t xml:space="preserve"> darbs pie </w:t>
      </w:r>
      <w:r w:rsidRPr="00D407F2">
        <w:rPr>
          <w:rFonts w:eastAsia="Times New Roman"/>
        </w:rPr>
        <w:t xml:space="preserve">kultūras </w:t>
      </w:r>
      <w:r w:rsidRPr="00D407F2">
        <w:t>mantojuma digitalizēšanas</w:t>
      </w:r>
      <w:r w:rsidRPr="00D407F2">
        <w:rPr>
          <w:rFonts w:eastAsia="Times New Roman"/>
        </w:rPr>
        <w:t xml:space="preserve"> un izveidotas publiski</w:t>
      </w:r>
      <w:r w:rsidRPr="00D407F2">
        <w:t xml:space="preserve"> pieejamas digitālās kolekcijas, </w:t>
      </w:r>
      <w:r w:rsidRPr="00D407F2">
        <w:rPr>
          <w:rFonts w:eastAsia="Times New Roman"/>
        </w:rPr>
        <w:t>attīstīti saistītie e-pakalpojumi, kas pēc iespējas plaši nodrošinātu digitālā kultūras mantojuma un kultūras satura resursu pieejamību sabiedrībai</w:t>
      </w:r>
      <w:r w:rsidRPr="00D407F2">
        <w:t xml:space="preserve">. Plānots </w:t>
      </w:r>
      <w:r w:rsidRPr="00D407F2">
        <w:rPr>
          <w:rFonts w:eastAsia="Times New Roman"/>
        </w:rPr>
        <w:t>iekļaut Latvijas digitālā kultūras mantojuma saturu Eiropas digitālajā bibliotēkā Europeana un citos starptautiskajos kultūras resursos. Detalizētāka rīcība kultūras mantojuma digitalizācijas jomā plānota kultūrpolitikas pamatnostādnēs „Radošā Latvija” 2014.-2020.gadam (projekts)</w:t>
      </w:r>
      <w:r w:rsidRPr="00D407F2">
        <w:rPr>
          <w:rFonts w:eastAsia="Times New Roman"/>
          <w:vertAlign w:val="superscript"/>
        </w:rPr>
        <w:footnoteReference w:id="23"/>
      </w:r>
      <w:r w:rsidRPr="00D407F2">
        <w:rPr>
          <w:rFonts w:eastAsia="Times New Roman"/>
        </w:rPr>
        <w:t xml:space="preserve">. </w:t>
      </w:r>
    </w:p>
    <w:p w14:paraId="1463EA9C" w14:textId="652DC081" w:rsidR="002F3803" w:rsidRPr="00D407F2" w:rsidRDefault="002F3803" w:rsidP="00DD6A71">
      <w:pPr>
        <w:numPr>
          <w:ilvl w:val="0"/>
          <w:numId w:val="9"/>
        </w:numPr>
        <w:tabs>
          <w:tab w:val="left" w:pos="2058"/>
        </w:tabs>
        <w:spacing w:before="60"/>
        <w:ind w:left="567" w:hanging="567"/>
        <w:jc w:val="both"/>
        <w:rPr>
          <w:rFonts w:eastAsia="Times New Roman"/>
        </w:rPr>
      </w:pPr>
      <w:r w:rsidRPr="00D407F2">
        <w:rPr>
          <w:rFonts w:eastAsia="Times New Roman"/>
        </w:rPr>
        <w:t>2007.-2013. g. periodā Latvijā minimālā apmērā ir veikti pasākumi, kas vērsti uz iedzīvotāju un publiskās pārvaldes darbinieku izglītošanu un apmācību saistībā ar ERAF ietvaros izveidotajiem e-pakalpojumiem. Lai IKT iespējas tiktu</w:t>
      </w:r>
      <w:r w:rsidRPr="00D407F2">
        <w:rPr>
          <w:rFonts w:eastAsia="Times New Roman"/>
          <w:szCs w:val="24"/>
          <w:lang w:eastAsia="lv-LV"/>
        </w:rPr>
        <w:t xml:space="preserve"> izmantotas visefektīvāk un sniegtu maksimālo atdevi no ieguldītajām investīcijām, ir nepieciešami </w:t>
      </w:r>
      <w:r w:rsidRPr="00D407F2">
        <w:rPr>
          <w:rFonts w:eastAsia="Times New Roman"/>
          <w:b/>
          <w:szCs w:val="24"/>
          <w:lang w:eastAsia="lv-LV"/>
        </w:rPr>
        <w:t>par e-iespējām informēti lietotāji</w:t>
      </w:r>
      <w:r w:rsidRPr="00D407F2">
        <w:rPr>
          <w:rFonts w:eastAsia="Times New Roman"/>
          <w:szCs w:val="24"/>
          <w:lang w:eastAsia="lv-LV"/>
        </w:rPr>
        <w:t>. Atbilstoši ES 2012.gada E-pārvaldes novērtējuma ziņojumam Latvijā pakalpojumus elektroniskā vidē neizmanto 58% iedzīvotāju, kā arī ir zema uzticēšanās to drošībai, privātuma aizsardzībai.</w:t>
      </w:r>
      <w:r w:rsidR="00832A35" w:rsidRPr="00D407F2">
        <w:rPr>
          <w:rStyle w:val="FootnoteReference"/>
          <w:rFonts w:eastAsia="Times New Roman"/>
          <w:szCs w:val="24"/>
          <w:lang w:eastAsia="lv-LV"/>
        </w:rPr>
        <w:footnoteReference w:id="24"/>
      </w:r>
      <w:r w:rsidRPr="00D407F2">
        <w:rPr>
          <w:rFonts w:eastAsia="Times New Roman"/>
          <w:szCs w:val="24"/>
          <w:lang w:eastAsia="lv-LV"/>
        </w:rPr>
        <w:t xml:space="preserve"> Tiek plānota mērķtiecīga investīciju ieguldīšana izglītošanai un apziņas veidošanai par IKT sniegtajām iespējām dažādās dzīves situācijās</w:t>
      </w:r>
      <w:r w:rsidR="00A23D1A" w:rsidRPr="00D407F2">
        <w:rPr>
          <w:rFonts w:eastAsia="Times New Roman"/>
          <w:szCs w:val="24"/>
          <w:lang w:eastAsia="lv-LV"/>
        </w:rPr>
        <w:t xml:space="preserve">, t.sk. </w:t>
      </w:r>
      <w:r w:rsidRPr="00D407F2">
        <w:rPr>
          <w:rFonts w:eastAsia="Times New Roman"/>
          <w:szCs w:val="24"/>
          <w:lang w:eastAsia="lv-LV"/>
        </w:rPr>
        <w:t xml:space="preserve">investīcijas tiek plānotas komercdarbības veicēju izglītošanas aktivitātēs par e-komercijas risinājumu priekšrocībām un to izmantošanu </w:t>
      </w:r>
      <w:r w:rsidR="00A23D1A" w:rsidRPr="00D407F2">
        <w:rPr>
          <w:rFonts w:eastAsia="Times New Roman"/>
          <w:szCs w:val="24"/>
          <w:lang w:eastAsia="lv-LV"/>
        </w:rPr>
        <w:t>komercdarbībā</w:t>
      </w:r>
      <w:r w:rsidRPr="00D407F2">
        <w:rPr>
          <w:rFonts w:eastAsia="Times New Roman"/>
          <w:szCs w:val="24"/>
          <w:lang w:eastAsia="lv-LV"/>
        </w:rPr>
        <w:t xml:space="preserve">. </w:t>
      </w:r>
    </w:p>
    <w:p w14:paraId="582C12C6" w14:textId="1CFEE57C" w:rsidR="002F3803" w:rsidRPr="00D407F2" w:rsidRDefault="002F3803" w:rsidP="00DD6A71">
      <w:pPr>
        <w:pStyle w:val="ListParagraph"/>
        <w:numPr>
          <w:ilvl w:val="0"/>
          <w:numId w:val="9"/>
        </w:numPr>
        <w:spacing w:before="60"/>
        <w:ind w:left="567" w:hanging="567"/>
        <w:jc w:val="both"/>
        <w:rPr>
          <w:lang w:eastAsia="lv-LV"/>
        </w:rPr>
      </w:pPr>
      <w:r w:rsidRPr="00D407F2">
        <w:rPr>
          <w:b/>
        </w:rPr>
        <w:t>Papildinātība:</w:t>
      </w:r>
      <w:r w:rsidRPr="00D407F2">
        <w:t xml:space="preserve"> Ieguldījumu prioritāte īstenojama ciešā sasaistē ar 1.prioritāro virzienu „Pētniecība, tehnoloģiju attīstība un inovācijas” un 3.prioritāro virzienu „Mazo un vidējo </w:t>
      </w:r>
      <w:r w:rsidR="00A23D1A" w:rsidRPr="00D407F2">
        <w:t>komersantu</w:t>
      </w:r>
      <w:r w:rsidRPr="00D407F2">
        <w:t xml:space="preserve"> konkurētspēja” </w:t>
      </w:r>
      <w:r w:rsidRPr="00D407F2">
        <w:rPr>
          <w:lang w:eastAsia="lv-LV"/>
        </w:rPr>
        <w:t>atbilstoši RIS3 noteiktajam.</w:t>
      </w:r>
    </w:p>
    <w:p w14:paraId="2DD9274C" w14:textId="0F2F80EE" w:rsidR="002F3803" w:rsidRPr="00D407F2" w:rsidRDefault="002F3803" w:rsidP="00DD6A71">
      <w:pPr>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lastRenderedPageBreak/>
        <w:t xml:space="preserve">Plānotās investīcijas SAM ietvaros turpinās un papildinās ES fondu ieguldījumu iepriekšējos plānošanas periodos, kā arī papildinās ES fondu investīcijas, kas atbalsta MVK un tiesu iekārtas pārvaldi un efektivitāti. </w:t>
      </w:r>
      <w:r w:rsidR="00832A35" w:rsidRPr="00D407F2">
        <w:rPr>
          <w:rFonts w:eastAsia="Times New Roman"/>
          <w:szCs w:val="24"/>
          <w:lang w:eastAsia="lv-LV"/>
        </w:rPr>
        <w:t>Visiem</w:t>
      </w:r>
      <w:r w:rsidRPr="00D407F2">
        <w:rPr>
          <w:rFonts w:eastAsia="Times New Roman"/>
          <w:szCs w:val="24"/>
          <w:lang w:eastAsia="lv-LV"/>
        </w:rPr>
        <w:t xml:space="preserve"> komersantiem</w:t>
      </w:r>
      <w:r w:rsidR="00832A35" w:rsidRPr="00D407F2">
        <w:rPr>
          <w:rFonts w:eastAsia="Times New Roman"/>
          <w:szCs w:val="24"/>
          <w:lang w:eastAsia="lv-LV"/>
        </w:rPr>
        <w:t>, neatkarīgi no to atrašanās vietas,</w:t>
      </w:r>
      <w:r w:rsidRPr="00D407F2">
        <w:rPr>
          <w:rFonts w:eastAsia="Times New Roman"/>
          <w:szCs w:val="24"/>
          <w:lang w:eastAsia="lv-LV"/>
        </w:rPr>
        <w:t xml:space="preserve"> būs iespējams mijiedarboties ar valsts iestādēm bez došanās uz tuvāko pilsētu administratīvu procedūru kārtošanai, tādējādi nodrošinot tos pašus ieguvumus komersantiem, kuri veic komercdarbību pilsētu teritorijās. IKT iespējas uzlabos sabiedrības piekļuvi izmaksu ziņā pieejamiem, ilgtspējīgiem un augstas kvalitātes pakalpojumiem, tai skaitā veselības aprūpei un vispārējas nozīmes sociālajiem pakalpojumiem. </w:t>
      </w:r>
    </w:p>
    <w:p w14:paraId="7EC561A0" w14:textId="71D519A5" w:rsidR="002F3803" w:rsidRPr="00D407F2" w:rsidRDefault="006248B2" w:rsidP="00DD6A71">
      <w:pPr>
        <w:pStyle w:val="ListParagraph"/>
        <w:numPr>
          <w:ilvl w:val="0"/>
          <w:numId w:val="9"/>
        </w:numPr>
        <w:ind w:left="567" w:hanging="567"/>
        <w:jc w:val="both"/>
        <w:rPr>
          <w:rFonts w:eastAsia="Times New Roman"/>
          <w:bCs/>
          <w:szCs w:val="24"/>
          <w:lang w:eastAsia="lv-LV"/>
        </w:rPr>
      </w:pPr>
      <w:r w:rsidRPr="00D407F2">
        <w:rPr>
          <w:b/>
          <w:szCs w:val="24"/>
          <w:lang w:eastAsia="lv-LV"/>
        </w:rPr>
        <w:t>I</w:t>
      </w:r>
      <w:r w:rsidR="00BA2690" w:rsidRPr="00D407F2">
        <w:rPr>
          <w:b/>
          <w:szCs w:val="24"/>
          <w:lang w:eastAsia="lv-LV"/>
        </w:rPr>
        <w:t xml:space="preserve">ndikativās </w:t>
      </w:r>
      <w:r w:rsidR="002F3803" w:rsidRPr="00D407F2">
        <w:rPr>
          <w:b/>
          <w:szCs w:val="24"/>
          <w:lang w:eastAsia="lv-LV"/>
        </w:rPr>
        <w:t>atbalstāmās darbības</w:t>
      </w:r>
      <w:r w:rsidR="002F3803" w:rsidRPr="00D407F2">
        <w:rPr>
          <w:szCs w:val="24"/>
        </w:rPr>
        <w:t>:</w:t>
      </w:r>
      <w:r w:rsidR="002F3803" w:rsidRPr="00D407F2">
        <w:rPr>
          <w:rFonts w:eastAsia="Times New Roman"/>
          <w:bCs/>
          <w:szCs w:val="24"/>
          <w:lang w:eastAsia="lv-LV"/>
        </w:rPr>
        <w:t xml:space="preserve"> centralizētu publiskās pārvaldes IKT platformu izveide un tām nepieciešamo informācijas sistēmu (t.sk. nozaru) modernizācija;</w:t>
      </w:r>
      <w:r w:rsidR="002F3803" w:rsidRPr="00D407F2">
        <w:t xml:space="preserve"> </w:t>
      </w:r>
      <w:r w:rsidR="002F3803" w:rsidRPr="00D407F2">
        <w:rPr>
          <w:rFonts w:eastAsia="Times New Roman"/>
          <w:bCs/>
          <w:szCs w:val="24"/>
          <w:lang w:eastAsia="lv-LV"/>
        </w:rPr>
        <w:t xml:space="preserve">t.sk. esošu saskarņu pārveidošana, modernizēšana, gan arī jaunu saskarņu izveide; semantiskā un tehnoloģiskā publiskās pārvaldes informācijas sistēmu savietošana; darbības procesu un pakalpojumu piegādes procesu analīze, transformācija, optimizācija un elektronizācija izvēloties izmaksu efektīvus risinājumus vienas pieturas aģentūras principa nodrošināšanai, kopīgu integrētu darbības procesu vai pakalpojumu sniegšanas nodrošināšanai: t.sk. </w:t>
      </w:r>
      <w:r w:rsidR="002F3803" w:rsidRPr="00D407F2">
        <w:t xml:space="preserve">lietotāju atbalsta nodrošināšanas funkcionalitātes izveide </w:t>
      </w:r>
      <w:r w:rsidR="002F3803" w:rsidRPr="00D407F2">
        <w:rPr>
          <w:rFonts w:eastAsia="Times New Roman"/>
          <w:bCs/>
          <w:szCs w:val="24"/>
          <w:lang w:eastAsia="lv-LV"/>
        </w:rPr>
        <w:t xml:space="preserve"> publisko datu sniedzējiem un saņēmējiem; IKT iespēju izmantošanas paaugstināšana; pakalpojumu (t.sk. e-komercija) pielāgošana sadarbībai Eiropas vienotajā tirgū; digitalizācija.</w:t>
      </w:r>
    </w:p>
    <w:p w14:paraId="16B5D232" w14:textId="67E72120" w:rsidR="002F3803" w:rsidRPr="00D407F2" w:rsidRDefault="002F3803" w:rsidP="00DD6A71">
      <w:pPr>
        <w:numPr>
          <w:ilvl w:val="0"/>
          <w:numId w:val="9"/>
        </w:numPr>
        <w:tabs>
          <w:tab w:val="left" w:pos="2058"/>
        </w:tabs>
        <w:spacing w:before="60"/>
        <w:ind w:left="567" w:hanging="567"/>
        <w:jc w:val="both"/>
        <w:rPr>
          <w:rFonts w:eastAsia="Times New Roman"/>
          <w:szCs w:val="24"/>
          <w:lang w:eastAsia="lv-LV"/>
        </w:rPr>
      </w:pPr>
      <w:r w:rsidRPr="00D407F2">
        <w:rPr>
          <w:b/>
        </w:rPr>
        <w:t>Indikatīvie finansējuma saņēmēji</w:t>
      </w:r>
      <w:r w:rsidRPr="00D407F2">
        <w:rPr>
          <w:rStyle w:val="FootnoteReference"/>
          <w:b/>
        </w:rPr>
        <w:footnoteReference w:id="25"/>
      </w:r>
      <w:r w:rsidRPr="00D407F2">
        <w:t>: valsts pārvaldes iestādes, pašvaldības, plānošanas reģioni, valsts un pašvaldību kapitālsabiedrības (deleģēto pārvaldes uzdevumu veikšanai), tiesu varas institūcijas.</w:t>
      </w:r>
    </w:p>
    <w:p w14:paraId="19350D14" w14:textId="564163A9" w:rsidR="002F3803" w:rsidRPr="00D407F2" w:rsidRDefault="002F3803" w:rsidP="00DD6A71">
      <w:pPr>
        <w:pStyle w:val="Default"/>
        <w:numPr>
          <w:ilvl w:val="0"/>
          <w:numId w:val="9"/>
        </w:numPr>
        <w:spacing w:before="60"/>
        <w:ind w:left="567" w:hanging="567"/>
        <w:rPr>
          <w:b/>
          <w:color w:val="auto"/>
        </w:rPr>
      </w:pPr>
      <w:r w:rsidRPr="00D407F2">
        <w:rPr>
          <w:b/>
          <w:color w:val="auto"/>
        </w:rPr>
        <w:t>Projektu atlase (</w:t>
      </w:r>
      <w:r w:rsidRPr="00D407F2">
        <w:rPr>
          <w:color w:val="auto"/>
        </w:rPr>
        <w:t xml:space="preserve">skat. </w:t>
      </w:r>
      <w:r w:rsidR="00073E0A">
        <w:rPr>
          <w:color w:val="auto"/>
        </w:rPr>
        <w:t>pielikumu</w:t>
      </w:r>
      <w:r w:rsidRPr="00D407F2">
        <w:rPr>
          <w:color w:val="auto"/>
        </w:rPr>
        <w:t xml:space="preserve"> „Projektu atlase”).</w:t>
      </w:r>
    </w:p>
    <w:p w14:paraId="234384FF" w14:textId="77777777" w:rsidR="002F3803" w:rsidRPr="00D407F2" w:rsidRDefault="002F3803" w:rsidP="00DD6A71">
      <w:pPr>
        <w:numPr>
          <w:ilvl w:val="0"/>
          <w:numId w:val="9"/>
        </w:numPr>
        <w:spacing w:before="60"/>
        <w:ind w:left="567" w:hanging="567"/>
        <w:jc w:val="both"/>
        <w:rPr>
          <w:rFonts w:eastAsia="Times New Roman"/>
          <w:szCs w:val="24"/>
          <w:lang w:eastAsia="lv-LV"/>
        </w:rPr>
      </w:pPr>
      <w:r w:rsidRPr="00D407F2">
        <w:rPr>
          <w:rFonts w:eastAsia="Times New Roman"/>
          <w:szCs w:val="24"/>
          <w:lang w:eastAsia="lv-LV"/>
        </w:rPr>
        <w:t xml:space="preserve">2014.-2020.gada periodā primāri tiks atbalstīti tie projekti, kas: </w:t>
      </w:r>
    </w:p>
    <w:p w14:paraId="7051DE1C" w14:textId="77777777" w:rsidR="002F3803" w:rsidRPr="00D407F2" w:rsidRDefault="002F3803" w:rsidP="00FF1AF0">
      <w:pPr>
        <w:pStyle w:val="ListParagraph"/>
        <w:numPr>
          <w:ilvl w:val="0"/>
          <w:numId w:val="53"/>
        </w:numPr>
        <w:spacing w:before="60"/>
        <w:ind w:left="851"/>
        <w:jc w:val="both"/>
        <w:rPr>
          <w:rFonts w:eastAsia="Times New Roman"/>
          <w:szCs w:val="24"/>
          <w:lang w:eastAsia="lv-LV"/>
        </w:rPr>
      </w:pPr>
      <w:r w:rsidRPr="00D407F2">
        <w:rPr>
          <w:rFonts w:eastAsia="Times New Roman"/>
          <w:szCs w:val="24"/>
          <w:lang w:eastAsia="lv-LV"/>
        </w:rPr>
        <w:t>atbilst valsts vienotai IKT arhitektūrai, prioritāri atbalstot tos projektus, kuri paredz realizēt vienotās arhitektūras būtiskos elementus;</w:t>
      </w:r>
    </w:p>
    <w:p w14:paraId="0FC2D036" w14:textId="77777777" w:rsidR="002F3803" w:rsidRPr="00D407F2" w:rsidRDefault="002F3803" w:rsidP="00FF1AF0">
      <w:pPr>
        <w:pStyle w:val="ListParagraph"/>
        <w:numPr>
          <w:ilvl w:val="0"/>
          <w:numId w:val="53"/>
        </w:numPr>
        <w:spacing w:before="60"/>
        <w:ind w:left="851"/>
        <w:contextualSpacing w:val="0"/>
        <w:jc w:val="both"/>
        <w:rPr>
          <w:szCs w:val="24"/>
        </w:rPr>
      </w:pPr>
      <w:r w:rsidRPr="00D407F2">
        <w:rPr>
          <w:rFonts w:eastAsia="Times New Roman"/>
          <w:szCs w:val="24"/>
          <w:lang w:eastAsia="lv-LV"/>
        </w:rPr>
        <w:t>paredz tādu pakalpojumu elektronizāciju, kas dos būtiskāko summāro ietekmi uz gala lietotājiem (administratīvā sloga samazināšanas, izaugsmes veicināšanas formā) vai publiskās pārvaldes procesu efektivitātes paaugstināšanu, ņemot vērā klientu bāzes novērtējumu, pakalpojumu saņemšanas intensitāti un esošo administratīvo slogu (pakalpojumiem ar summāri lielāko ietekmi uz sabiedrību un summāri lielāko slogu, būs jāplāno un jāīsteno pakalpojumu sniegšanas un iestāžu sadarbības procesu pilnveide, izmantojot IKT iespējas), kā arī ņemot vērā pakalpojumu grupas, kuru sniegšana no pakalpojumu saņēmēja viedokļa būtu organizējama vienota procesa ietvaros, sadarbojoties vairākiem resoriem (šajā gadījumā iesaistītajām iestādēm būs jāizstrādā pilnveidoti pakalpojumu sniegšanas procesi, kas ietver iestāžu sadarbību un pakalpojuma daudzkanālu pieejamību), kā arī tādu pakalpojumu elektronizāciju, kas var tikt izmantoti citu pakalpojumu radīšanā, t.sk.  privātā sektorā.</w:t>
      </w:r>
    </w:p>
    <w:p w14:paraId="4F220974" w14:textId="77777777" w:rsidR="00C37964" w:rsidRPr="00D407F2" w:rsidRDefault="00C37964" w:rsidP="00C37964"/>
    <w:p w14:paraId="33B4D24D" w14:textId="77777777" w:rsidR="00FF1AF0" w:rsidRPr="00D407F2" w:rsidRDefault="00FF1AF0" w:rsidP="00C37964"/>
    <w:p w14:paraId="67D17451" w14:textId="38919013" w:rsidR="004A2374"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w:t>
      </w:r>
      <w:r w:rsidR="004C18A5" w:rsidRPr="00D407F2">
        <w:rPr>
          <w:rFonts w:ascii="Times New Roman" w:hAnsi="Times New Roman" w:cs="Times New Roman"/>
          <w:color w:val="auto"/>
          <w:lang w:val="lv-LV"/>
        </w:rPr>
        <w:t>11</w:t>
      </w:r>
      <w:r w:rsidRPr="00D407F2">
        <w:rPr>
          <w:rFonts w:ascii="Times New Roman" w:hAnsi="Times New Roman" w:cs="Times New Roman"/>
          <w:color w:val="auto"/>
          <w:lang w:val="lv-LV"/>
        </w:rPr>
        <w:t>. (5)</w:t>
      </w:r>
    </w:p>
    <w:p w14:paraId="696824B6" w14:textId="64308CCF" w:rsidR="004A2374" w:rsidRPr="00D407F2" w:rsidRDefault="004A2374" w:rsidP="004A2374">
      <w:pPr>
        <w:tabs>
          <w:tab w:val="left" w:pos="2058"/>
        </w:tabs>
        <w:spacing w:before="60"/>
        <w:jc w:val="center"/>
        <w:rPr>
          <w:b/>
        </w:rPr>
      </w:pPr>
      <w:r w:rsidRPr="00D407F2">
        <w:rPr>
          <w:b/>
        </w:rPr>
        <w:t>ERAF specifiskie iznākuma rādītāji</w:t>
      </w:r>
    </w:p>
    <w:p w14:paraId="5B55396D" w14:textId="77777777" w:rsidR="004A2374" w:rsidRPr="00D407F2" w:rsidRDefault="004A2374" w:rsidP="004A2374">
      <w:pPr>
        <w:tabs>
          <w:tab w:val="left" w:pos="2058"/>
        </w:tabs>
        <w:spacing w:before="60"/>
        <w:jc w:val="right"/>
      </w:pPr>
    </w:p>
    <w:tbl>
      <w:tblPr>
        <w:tblpPr w:leftFromText="180" w:rightFromText="180" w:vertAnchor="text" w:tblpX="60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76"/>
        <w:gridCol w:w="851"/>
        <w:gridCol w:w="1275"/>
        <w:gridCol w:w="1843"/>
      </w:tblGrid>
      <w:tr w:rsidR="004A2374" w:rsidRPr="00D407F2" w14:paraId="0ADB5E23" w14:textId="77777777" w:rsidTr="004A2374">
        <w:trPr>
          <w:tblHeader/>
        </w:trPr>
        <w:tc>
          <w:tcPr>
            <w:tcW w:w="1101" w:type="dxa"/>
            <w:shd w:val="clear" w:color="auto" w:fill="F2F2F2"/>
            <w:vAlign w:val="center"/>
          </w:tcPr>
          <w:p w14:paraId="6F88E63B" w14:textId="77777777" w:rsidR="004A2374" w:rsidRPr="00D407F2" w:rsidRDefault="004A2374" w:rsidP="001D4305">
            <w:pPr>
              <w:tabs>
                <w:tab w:val="left" w:pos="2058"/>
              </w:tabs>
              <w:jc w:val="center"/>
              <w:rPr>
                <w:sz w:val="20"/>
                <w:szCs w:val="20"/>
              </w:rPr>
            </w:pPr>
            <w:r w:rsidRPr="00D407F2">
              <w:rPr>
                <w:sz w:val="20"/>
                <w:szCs w:val="20"/>
              </w:rPr>
              <w:t>ID</w:t>
            </w:r>
          </w:p>
        </w:tc>
        <w:tc>
          <w:tcPr>
            <w:tcW w:w="1134" w:type="dxa"/>
            <w:shd w:val="clear" w:color="auto" w:fill="F2F2F2"/>
            <w:vAlign w:val="center"/>
          </w:tcPr>
          <w:p w14:paraId="71F56B41" w14:textId="77777777" w:rsidR="004A2374" w:rsidRPr="00D407F2" w:rsidRDefault="004A2374" w:rsidP="001D4305">
            <w:pPr>
              <w:tabs>
                <w:tab w:val="left" w:pos="2058"/>
              </w:tabs>
              <w:jc w:val="center"/>
              <w:rPr>
                <w:sz w:val="20"/>
                <w:szCs w:val="20"/>
              </w:rPr>
            </w:pPr>
            <w:r w:rsidRPr="00D407F2">
              <w:rPr>
                <w:sz w:val="20"/>
                <w:szCs w:val="20"/>
              </w:rPr>
              <w:t>Rādītājs (rādītāja nosaukums)</w:t>
            </w:r>
          </w:p>
        </w:tc>
        <w:tc>
          <w:tcPr>
            <w:tcW w:w="1275" w:type="dxa"/>
            <w:shd w:val="clear" w:color="auto" w:fill="F2F2F2"/>
            <w:vAlign w:val="center"/>
          </w:tcPr>
          <w:p w14:paraId="6F208656" w14:textId="77777777" w:rsidR="004A2374" w:rsidRPr="00D407F2" w:rsidRDefault="004A2374" w:rsidP="001D4305">
            <w:pPr>
              <w:tabs>
                <w:tab w:val="left" w:pos="2058"/>
              </w:tabs>
              <w:jc w:val="center"/>
              <w:rPr>
                <w:sz w:val="20"/>
                <w:szCs w:val="20"/>
              </w:rPr>
            </w:pPr>
            <w:r w:rsidRPr="00D407F2">
              <w:rPr>
                <w:sz w:val="20"/>
                <w:szCs w:val="20"/>
              </w:rPr>
              <w:t>Mērvienība</w:t>
            </w:r>
          </w:p>
        </w:tc>
        <w:tc>
          <w:tcPr>
            <w:tcW w:w="1276" w:type="dxa"/>
            <w:shd w:val="clear" w:color="auto" w:fill="F2F2F2"/>
            <w:vAlign w:val="center"/>
          </w:tcPr>
          <w:p w14:paraId="4DCE7678" w14:textId="77777777" w:rsidR="004A2374" w:rsidRPr="00D407F2" w:rsidRDefault="004A2374" w:rsidP="001D4305">
            <w:pPr>
              <w:tabs>
                <w:tab w:val="left" w:pos="2058"/>
              </w:tabs>
              <w:jc w:val="center"/>
              <w:rPr>
                <w:sz w:val="20"/>
                <w:szCs w:val="20"/>
              </w:rPr>
            </w:pPr>
            <w:r w:rsidRPr="00D407F2">
              <w:rPr>
                <w:sz w:val="20"/>
                <w:szCs w:val="20"/>
              </w:rPr>
              <w:t>Finansējums avots</w:t>
            </w:r>
          </w:p>
        </w:tc>
        <w:tc>
          <w:tcPr>
            <w:tcW w:w="851" w:type="dxa"/>
            <w:shd w:val="clear" w:color="auto" w:fill="F2F2F2"/>
            <w:vAlign w:val="center"/>
          </w:tcPr>
          <w:p w14:paraId="04A3C2B9" w14:textId="77777777" w:rsidR="004A2374" w:rsidRPr="00D407F2" w:rsidRDefault="004A2374" w:rsidP="001D4305">
            <w:pPr>
              <w:tabs>
                <w:tab w:val="left" w:pos="2058"/>
              </w:tabs>
              <w:jc w:val="center"/>
              <w:rPr>
                <w:sz w:val="20"/>
                <w:szCs w:val="20"/>
              </w:rPr>
            </w:pPr>
            <w:r w:rsidRPr="00D407F2">
              <w:rPr>
                <w:sz w:val="20"/>
                <w:szCs w:val="20"/>
              </w:rPr>
              <w:t>Plānotā vērtība (2023.gadā)</w:t>
            </w:r>
          </w:p>
        </w:tc>
        <w:tc>
          <w:tcPr>
            <w:tcW w:w="1275" w:type="dxa"/>
            <w:shd w:val="clear" w:color="auto" w:fill="F2F2F2"/>
            <w:vAlign w:val="center"/>
          </w:tcPr>
          <w:p w14:paraId="1971E09E" w14:textId="77777777" w:rsidR="004A2374" w:rsidRPr="00D407F2" w:rsidRDefault="004A2374" w:rsidP="001D4305">
            <w:pPr>
              <w:tabs>
                <w:tab w:val="left" w:pos="2058"/>
              </w:tabs>
              <w:jc w:val="center"/>
              <w:rPr>
                <w:sz w:val="20"/>
                <w:szCs w:val="20"/>
              </w:rPr>
            </w:pPr>
            <w:r w:rsidRPr="00D407F2">
              <w:rPr>
                <w:sz w:val="20"/>
                <w:szCs w:val="20"/>
              </w:rPr>
              <w:t>Datu avots</w:t>
            </w:r>
          </w:p>
        </w:tc>
        <w:tc>
          <w:tcPr>
            <w:tcW w:w="1843" w:type="dxa"/>
            <w:shd w:val="clear" w:color="auto" w:fill="F2F2F2"/>
          </w:tcPr>
          <w:p w14:paraId="40C2C3B9" w14:textId="77777777" w:rsidR="004A2374" w:rsidRPr="00D407F2" w:rsidRDefault="004A2374" w:rsidP="001D4305">
            <w:pPr>
              <w:tabs>
                <w:tab w:val="left" w:pos="2058"/>
              </w:tabs>
              <w:jc w:val="center"/>
              <w:rPr>
                <w:sz w:val="20"/>
                <w:szCs w:val="20"/>
              </w:rPr>
            </w:pPr>
            <w:r w:rsidRPr="00D407F2">
              <w:rPr>
                <w:sz w:val="20"/>
                <w:szCs w:val="20"/>
              </w:rPr>
              <w:t>Ziņošanas regularitāte</w:t>
            </w:r>
          </w:p>
        </w:tc>
      </w:tr>
      <w:tr w:rsidR="004A2374" w:rsidRPr="00D407F2" w14:paraId="13FBDC1F" w14:textId="77777777" w:rsidTr="004A2374">
        <w:tc>
          <w:tcPr>
            <w:tcW w:w="1101" w:type="dxa"/>
            <w:shd w:val="clear" w:color="auto" w:fill="auto"/>
          </w:tcPr>
          <w:p w14:paraId="1CB71499" w14:textId="77777777" w:rsidR="004A2374" w:rsidRPr="00D407F2" w:rsidRDefault="004A2374" w:rsidP="001D4305">
            <w:pPr>
              <w:tabs>
                <w:tab w:val="left" w:pos="2058"/>
              </w:tabs>
              <w:rPr>
                <w:sz w:val="20"/>
                <w:szCs w:val="20"/>
              </w:rPr>
            </w:pPr>
            <w:r w:rsidRPr="00D407F2">
              <w:rPr>
                <w:sz w:val="20"/>
                <w:szCs w:val="20"/>
              </w:rPr>
              <w:t>I.2.2.1.a</w:t>
            </w:r>
          </w:p>
        </w:tc>
        <w:tc>
          <w:tcPr>
            <w:tcW w:w="1134" w:type="dxa"/>
            <w:shd w:val="clear" w:color="auto" w:fill="auto"/>
          </w:tcPr>
          <w:p w14:paraId="369DE7AE" w14:textId="77777777" w:rsidR="004A2374" w:rsidRPr="00D407F2" w:rsidRDefault="004A2374" w:rsidP="001D4305">
            <w:pPr>
              <w:tabs>
                <w:tab w:val="left" w:pos="2058"/>
              </w:tabs>
              <w:rPr>
                <w:sz w:val="20"/>
                <w:szCs w:val="20"/>
              </w:rPr>
            </w:pPr>
            <w:r w:rsidRPr="00D407F2">
              <w:rPr>
                <w:sz w:val="20"/>
                <w:szCs w:val="20"/>
              </w:rPr>
              <w:t>Pilnveidoti darbības procesi</w:t>
            </w:r>
            <w:r w:rsidRPr="00D407F2">
              <w:rPr>
                <w:rStyle w:val="FootnoteReference"/>
                <w:sz w:val="20"/>
                <w:szCs w:val="20"/>
              </w:rPr>
              <w:footnoteReference w:id="26"/>
            </w:r>
          </w:p>
        </w:tc>
        <w:tc>
          <w:tcPr>
            <w:tcW w:w="1275" w:type="dxa"/>
            <w:shd w:val="clear" w:color="auto" w:fill="auto"/>
          </w:tcPr>
          <w:p w14:paraId="62CDDD98" w14:textId="77777777" w:rsidR="004A2374" w:rsidRPr="00D407F2" w:rsidRDefault="004A2374" w:rsidP="001D4305">
            <w:pPr>
              <w:tabs>
                <w:tab w:val="left" w:pos="2058"/>
              </w:tabs>
              <w:rPr>
                <w:sz w:val="20"/>
                <w:szCs w:val="20"/>
              </w:rPr>
            </w:pPr>
            <w:r w:rsidRPr="00D407F2">
              <w:rPr>
                <w:sz w:val="20"/>
                <w:szCs w:val="20"/>
              </w:rPr>
              <w:t>Skaits</w:t>
            </w:r>
          </w:p>
        </w:tc>
        <w:tc>
          <w:tcPr>
            <w:tcW w:w="1276" w:type="dxa"/>
            <w:shd w:val="clear" w:color="auto" w:fill="auto"/>
          </w:tcPr>
          <w:p w14:paraId="0EBAF2D4" w14:textId="77777777" w:rsidR="004A2374" w:rsidRPr="00D407F2" w:rsidRDefault="004A2374" w:rsidP="001D4305">
            <w:pPr>
              <w:tabs>
                <w:tab w:val="left" w:pos="2058"/>
              </w:tabs>
              <w:rPr>
                <w:sz w:val="20"/>
                <w:szCs w:val="20"/>
              </w:rPr>
            </w:pPr>
            <w:r w:rsidRPr="00D407F2">
              <w:rPr>
                <w:sz w:val="20"/>
                <w:szCs w:val="20"/>
              </w:rPr>
              <w:t>ERAF</w:t>
            </w:r>
          </w:p>
        </w:tc>
        <w:tc>
          <w:tcPr>
            <w:tcW w:w="851" w:type="dxa"/>
            <w:shd w:val="clear" w:color="auto" w:fill="auto"/>
          </w:tcPr>
          <w:p w14:paraId="350263FE" w14:textId="4E9249EE" w:rsidR="004A2374" w:rsidRPr="00D407F2" w:rsidRDefault="004A2374" w:rsidP="000A55BE">
            <w:pPr>
              <w:tabs>
                <w:tab w:val="left" w:pos="2058"/>
              </w:tabs>
              <w:rPr>
                <w:sz w:val="20"/>
                <w:szCs w:val="20"/>
              </w:rPr>
            </w:pPr>
            <w:r w:rsidRPr="00D407F2">
              <w:rPr>
                <w:sz w:val="20"/>
                <w:szCs w:val="20"/>
              </w:rPr>
              <w:t>23</w:t>
            </w:r>
            <w:r w:rsidR="000A55BE" w:rsidRPr="00D407F2">
              <w:rPr>
                <w:sz w:val="20"/>
                <w:szCs w:val="20"/>
              </w:rPr>
              <w:t>2</w:t>
            </w:r>
          </w:p>
        </w:tc>
        <w:tc>
          <w:tcPr>
            <w:tcW w:w="1275" w:type="dxa"/>
            <w:shd w:val="clear" w:color="auto" w:fill="auto"/>
          </w:tcPr>
          <w:p w14:paraId="37C2CADC" w14:textId="77777777" w:rsidR="004A2374" w:rsidRPr="00D407F2" w:rsidRDefault="004A2374" w:rsidP="001D4305">
            <w:pPr>
              <w:tabs>
                <w:tab w:val="left" w:pos="2058"/>
              </w:tabs>
              <w:rPr>
                <w:sz w:val="20"/>
                <w:szCs w:val="20"/>
              </w:rPr>
            </w:pPr>
            <w:r w:rsidRPr="00D407F2">
              <w:rPr>
                <w:sz w:val="20"/>
                <w:szCs w:val="20"/>
              </w:rPr>
              <w:t>Projektu dati</w:t>
            </w:r>
          </w:p>
        </w:tc>
        <w:tc>
          <w:tcPr>
            <w:tcW w:w="1843" w:type="dxa"/>
          </w:tcPr>
          <w:p w14:paraId="46ED2D9E" w14:textId="77777777" w:rsidR="004A2374" w:rsidRPr="00D407F2" w:rsidRDefault="004A2374" w:rsidP="001D4305">
            <w:pPr>
              <w:tabs>
                <w:tab w:val="left" w:pos="2058"/>
              </w:tabs>
              <w:rPr>
                <w:sz w:val="20"/>
                <w:szCs w:val="20"/>
              </w:rPr>
            </w:pPr>
            <w:r w:rsidRPr="00D407F2">
              <w:rPr>
                <w:sz w:val="20"/>
                <w:szCs w:val="20"/>
              </w:rPr>
              <w:t>Reizi gadā</w:t>
            </w:r>
          </w:p>
        </w:tc>
      </w:tr>
      <w:tr w:rsidR="004A2374" w:rsidRPr="00D407F2" w14:paraId="20E5E3FC" w14:textId="77777777" w:rsidTr="004A2374">
        <w:tc>
          <w:tcPr>
            <w:tcW w:w="1101" w:type="dxa"/>
            <w:shd w:val="clear" w:color="auto" w:fill="auto"/>
          </w:tcPr>
          <w:p w14:paraId="40383CF2" w14:textId="77777777" w:rsidR="004A2374" w:rsidRPr="00D407F2" w:rsidRDefault="004A2374" w:rsidP="001D4305">
            <w:pPr>
              <w:tabs>
                <w:tab w:val="left" w:pos="2058"/>
              </w:tabs>
              <w:rPr>
                <w:sz w:val="20"/>
                <w:szCs w:val="20"/>
              </w:rPr>
            </w:pPr>
            <w:r w:rsidRPr="00D407F2">
              <w:rPr>
                <w:sz w:val="20"/>
                <w:szCs w:val="20"/>
              </w:rPr>
              <w:t>I.2.2.1.b</w:t>
            </w:r>
          </w:p>
        </w:tc>
        <w:tc>
          <w:tcPr>
            <w:tcW w:w="1134" w:type="dxa"/>
            <w:shd w:val="clear" w:color="auto" w:fill="auto"/>
          </w:tcPr>
          <w:p w14:paraId="4886E5C8" w14:textId="3B49F721" w:rsidR="004A2374" w:rsidRPr="00D407F2" w:rsidRDefault="004A2374" w:rsidP="007B24A4">
            <w:pPr>
              <w:tabs>
                <w:tab w:val="left" w:pos="2058"/>
              </w:tabs>
              <w:rPr>
                <w:sz w:val="20"/>
                <w:szCs w:val="20"/>
              </w:rPr>
            </w:pPr>
            <w:r w:rsidRPr="00D407F2">
              <w:rPr>
                <w:sz w:val="20"/>
                <w:szCs w:val="20"/>
              </w:rPr>
              <w:t>Centralizētas atvērtas informācijas sistēmu platformas</w:t>
            </w:r>
            <w:r w:rsidRPr="00D407F2">
              <w:rPr>
                <w:rStyle w:val="FootnoteReference"/>
                <w:sz w:val="20"/>
                <w:szCs w:val="20"/>
              </w:rPr>
              <w:footnoteReference w:id="27"/>
            </w:r>
          </w:p>
        </w:tc>
        <w:tc>
          <w:tcPr>
            <w:tcW w:w="1275" w:type="dxa"/>
            <w:shd w:val="clear" w:color="auto" w:fill="auto"/>
          </w:tcPr>
          <w:p w14:paraId="7A2A09A3" w14:textId="77777777" w:rsidR="004A2374" w:rsidRPr="00D407F2" w:rsidRDefault="004A2374" w:rsidP="001D4305">
            <w:pPr>
              <w:tabs>
                <w:tab w:val="left" w:pos="2058"/>
              </w:tabs>
              <w:rPr>
                <w:sz w:val="20"/>
                <w:szCs w:val="20"/>
              </w:rPr>
            </w:pPr>
            <w:r w:rsidRPr="00D407F2">
              <w:rPr>
                <w:sz w:val="20"/>
                <w:szCs w:val="20"/>
              </w:rPr>
              <w:t>Skaits</w:t>
            </w:r>
          </w:p>
        </w:tc>
        <w:tc>
          <w:tcPr>
            <w:tcW w:w="1276" w:type="dxa"/>
            <w:shd w:val="clear" w:color="auto" w:fill="auto"/>
          </w:tcPr>
          <w:p w14:paraId="39C0A634" w14:textId="77777777" w:rsidR="004A2374" w:rsidRPr="00D407F2" w:rsidRDefault="004A2374" w:rsidP="001D4305">
            <w:pPr>
              <w:tabs>
                <w:tab w:val="left" w:pos="2058"/>
              </w:tabs>
              <w:rPr>
                <w:sz w:val="20"/>
                <w:szCs w:val="20"/>
              </w:rPr>
            </w:pPr>
            <w:r w:rsidRPr="00D407F2">
              <w:rPr>
                <w:sz w:val="20"/>
                <w:szCs w:val="20"/>
              </w:rPr>
              <w:t>ERAF</w:t>
            </w:r>
          </w:p>
        </w:tc>
        <w:tc>
          <w:tcPr>
            <w:tcW w:w="851" w:type="dxa"/>
            <w:shd w:val="clear" w:color="auto" w:fill="auto"/>
          </w:tcPr>
          <w:p w14:paraId="2EB4F9A0" w14:textId="77777777" w:rsidR="004A2374" w:rsidRPr="00D407F2" w:rsidRDefault="004A2374" w:rsidP="001D4305">
            <w:pPr>
              <w:tabs>
                <w:tab w:val="left" w:pos="2058"/>
              </w:tabs>
              <w:rPr>
                <w:sz w:val="20"/>
                <w:szCs w:val="20"/>
              </w:rPr>
            </w:pPr>
            <w:r w:rsidRPr="00D407F2">
              <w:rPr>
                <w:sz w:val="20"/>
                <w:szCs w:val="20"/>
              </w:rPr>
              <w:t>21</w:t>
            </w:r>
          </w:p>
        </w:tc>
        <w:tc>
          <w:tcPr>
            <w:tcW w:w="1275" w:type="dxa"/>
            <w:shd w:val="clear" w:color="auto" w:fill="auto"/>
          </w:tcPr>
          <w:p w14:paraId="6FD935B4" w14:textId="77777777" w:rsidR="004A2374" w:rsidRPr="00D407F2" w:rsidRDefault="004A2374" w:rsidP="001D4305">
            <w:pPr>
              <w:tabs>
                <w:tab w:val="left" w:pos="2058"/>
              </w:tabs>
              <w:rPr>
                <w:sz w:val="20"/>
                <w:szCs w:val="20"/>
              </w:rPr>
            </w:pPr>
            <w:r w:rsidRPr="00D407F2">
              <w:rPr>
                <w:sz w:val="20"/>
                <w:szCs w:val="20"/>
              </w:rPr>
              <w:t>Projektu dati</w:t>
            </w:r>
          </w:p>
        </w:tc>
        <w:tc>
          <w:tcPr>
            <w:tcW w:w="1843" w:type="dxa"/>
          </w:tcPr>
          <w:p w14:paraId="7AEE3EA3" w14:textId="77777777" w:rsidR="004A2374" w:rsidRPr="00D407F2" w:rsidRDefault="004A2374" w:rsidP="001D4305">
            <w:pPr>
              <w:tabs>
                <w:tab w:val="left" w:pos="2058"/>
              </w:tabs>
              <w:rPr>
                <w:sz w:val="20"/>
                <w:szCs w:val="20"/>
              </w:rPr>
            </w:pPr>
            <w:r w:rsidRPr="00D407F2">
              <w:rPr>
                <w:sz w:val="20"/>
                <w:szCs w:val="20"/>
              </w:rPr>
              <w:t>Reizi gadā</w:t>
            </w:r>
          </w:p>
        </w:tc>
      </w:tr>
    </w:tbl>
    <w:p w14:paraId="2E67FC43" w14:textId="77777777" w:rsidR="004A2374" w:rsidRPr="00D407F2" w:rsidRDefault="004A2374" w:rsidP="004A2374">
      <w:pPr>
        <w:tabs>
          <w:tab w:val="left" w:pos="2058"/>
        </w:tabs>
        <w:spacing w:before="60"/>
        <w:jc w:val="right"/>
      </w:pPr>
    </w:p>
    <w:p w14:paraId="66455547" w14:textId="77777777" w:rsidR="004A2374" w:rsidRPr="00D407F2" w:rsidRDefault="004A2374" w:rsidP="004A2374">
      <w:pPr>
        <w:tabs>
          <w:tab w:val="left" w:pos="2058"/>
        </w:tabs>
      </w:pPr>
    </w:p>
    <w:p w14:paraId="0CE574D0" w14:textId="77777777" w:rsidR="004A2374" w:rsidRPr="00D407F2" w:rsidRDefault="004A2374" w:rsidP="004A2374">
      <w:pPr>
        <w:tabs>
          <w:tab w:val="left" w:pos="2058"/>
        </w:tabs>
      </w:pPr>
    </w:p>
    <w:p w14:paraId="59BF183E" w14:textId="77777777" w:rsidR="004A2374" w:rsidRPr="00D407F2" w:rsidRDefault="004A2374" w:rsidP="004A2374">
      <w:pPr>
        <w:pStyle w:val="Caption"/>
        <w:tabs>
          <w:tab w:val="left" w:pos="2058"/>
        </w:tabs>
        <w:jc w:val="right"/>
        <w:rPr>
          <w:rFonts w:ascii="Times New Roman" w:hAnsi="Times New Roman" w:cs="Times New Roman"/>
          <w:b/>
          <w:i w:val="0"/>
          <w:color w:val="auto"/>
          <w:lang w:val="lv-LV"/>
        </w:rPr>
      </w:pPr>
    </w:p>
    <w:p w14:paraId="1311E3B5" w14:textId="77777777" w:rsidR="004A2374" w:rsidRPr="00D407F2" w:rsidRDefault="004A2374" w:rsidP="004A2374">
      <w:pPr>
        <w:pStyle w:val="Caption"/>
        <w:tabs>
          <w:tab w:val="left" w:pos="2058"/>
        </w:tabs>
        <w:jc w:val="right"/>
        <w:rPr>
          <w:rFonts w:ascii="Times New Roman" w:hAnsi="Times New Roman" w:cs="Times New Roman"/>
          <w:b/>
          <w:i w:val="0"/>
          <w:color w:val="auto"/>
          <w:lang w:val="lv-LV"/>
        </w:rPr>
      </w:pPr>
    </w:p>
    <w:p w14:paraId="305960C9" w14:textId="77777777" w:rsidR="00C37964" w:rsidRPr="00D407F2" w:rsidRDefault="00C37964" w:rsidP="00FD5F92">
      <w:pPr>
        <w:tabs>
          <w:tab w:val="left" w:pos="2058"/>
        </w:tabs>
        <w:ind w:left="644" w:hanging="644"/>
        <w:jc w:val="center"/>
        <w:rPr>
          <w:b/>
        </w:rPr>
      </w:pPr>
    </w:p>
    <w:p w14:paraId="6FE2C42D" w14:textId="77777777" w:rsidR="00C37964" w:rsidRPr="00D407F2" w:rsidRDefault="00C37964" w:rsidP="00FD5F92">
      <w:pPr>
        <w:tabs>
          <w:tab w:val="left" w:pos="2058"/>
        </w:tabs>
        <w:ind w:left="644" w:hanging="644"/>
        <w:jc w:val="center"/>
        <w:rPr>
          <w:b/>
        </w:rPr>
      </w:pPr>
    </w:p>
    <w:p w14:paraId="698CE549" w14:textId="77777777" w:rsidR="00FD5F92" w:rsidRPr="00D407F2" w:rsidRDefault="00FD5F92" w:rsidP="00FD5F92">
      <w:pPr>
        <w:tabs>
          <w:tab w:val="left" w:pos="2058"/>
        </w:tabs>
        <w:ind w:left="644"/>
        <w:jc w:val="both"/>
        <w:rPr>
          <w:b/>
        </w:rPr>
      </w:pPr>
    </w:p>
    <w:p w14:paraId="5D4513EF" w14:textId="77777777" w:rsidR="00FD5F92" w:rsidRPr="00D407F2" w:rsidRDefault="00FD5F92" w:rsidP="00FD5F92">
      <w:pPr>
        <w:tabs>
          <w:tab w:val="left" w:pos="2058"/>
        </w:tabs>
        <w:ind w:left="644"/>
        <w:jc w:val="both"/>
        <w:rPr>
          <w:b/>
        </w:rPr>
      </w:pPr>
    </w:p>
    <w:p w14:paraId="3E1A9FAD" w14:textId="77777777" w:rsidR="00B06FC2" w:rsidRPr="00D407F2" w:rsidRDefault="00B06FC2" w:rsidP="008242CE">
      <w:pPr>
        <w:tabs>
          <w:tab w:val="left" w:pos="2058"/>
        </w:tabs>
        <w:ind w:left="567" w:hanging="567"/>
        <w:jc w:val="both"/>
      </w:pPr>
    </w:p>
    <w:p w14:paraId="1E6C8040" w14:textId="77777777" w:rsidR="00456940" w:rsidRPr="00D407F2" w:rsidRDefault="00456940" w:rsidP="004A2374">
      <w:pPr>
        <w:framePr w:w="8459" w:wrap="auto" w:hAnchor="text"/>
        <w:tabs>
          <w:tab w:val="left" w:pos="2058"/>
        </w:tabs>
        <w:spacing w:before="60"/>
        <w:ind w:left="567"/>
        <w:jc w:val="center"/>
        <w:rPr>
          <w:rFonts w:eastAsia="Times New Roman"/>
          <w:b/>
          <w:szCs w:val="24"/>
          <w:lang w:eastAsia="lv-LV"/>
        </w:rPr>
        <w:sectPr w:rsidR="00456940" w:rsidRPr="00D407F2" w:rsidSect="00456940">
          <w:pgSz w:w="11906" w:h="16838"/>
          <w:pgMar w:top="1440" w:right="851" w:bottom="1440" w:left="1134" w:header="709" w:footer="709" w:gutter="0"/>
          <w:cols w:space="708"/>
          <w:docGrid w:linePitch="360"/>
        </w:sectPr>
      </w:pPr>
    </w:p>
    <w:p w14:paraId="4380C6E8" w14:textId="77777777" w:rsidR="00923BCF" w:rsidRPr="00D407F2" w:rsidRDefault="00923BCF" w:rsidP="00B319D5">
      <w:pPr>
        <w:tabs>
          <w:tab w:val="left" w:pos="2058"/>
        </w:tabs>
        <w:rPr>
          <w:lang w:eastAsia="ja-JP"/>
        </w:rPr>
      </w:pPr>
    </w:p>
    <w:p w14:paraId="3E5B79D7" w14:textId="166FDE5C" w:rsidR="00E7558A"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2.1</w:t>
      </w:r>
      <w:r w:rsidR="004C18A5" w:rsidRPr="00D407F2">
        <w:rPr>
          <w:rFonts w:ascii="Times New Roman" w:hAnsi="Times New Roman" w:cs="Times New Roman"/>
          <w:color w:val="auto"/>
          <w:lang w:val="lv-LV"/>
        </w:rPr>
        <w:t>2</w:t>
      </w:r>
      <w:r w:rsidRPr="00D407F2">
        <w:rPr>
          <w:rFonts w:ascii="Times New Roman" w:hAnsi="Times New Roman" w:cs="Times New Roman"/>
          <w:color w:val="auto"/>
          <w:lang w:val="lv-LV"/>
        </w:rPr>
        <w:t>. (6)</w:t>
      </w:r>
    </w:p>
    <w:p w14:paraId="594B16D3" w14:textId="77777777" w:rsidR="0085510A" w:rsidRPr="00D407F2" w:rsidRDefault="0085510A" w:rsidP="00B319D5">
      <w:pPr>
        <w:tabs>
          <w:tab w:val="left" w:pos="2058"/>
        </w:tabs>
        <w:jc w:val="center"/>
        <w:rPr>
          <w:b/>
        </w:rPr>
      </w:pPr>
    </w:p>
    <w:p w14:paraId="649CFCC8" w14:textId="77777777" w:rsidR="00260F66" w:rsidRPr="00D407F2" w:rsidRDefault="00260F66" w:rsidP="00260F66">
      <w:pPr>
        <w:tabs>
          <w:tab w:val="left" w:pos="2058"/>
        </w:tabs>
        <w:jc w:val="center"/>
        <w:rPr>
          <w:b/>
        </w:rPr>
      </w:pPr>
      <w:r w:rsidRPr="00D407F2">
        <w:rPr>
          <w:b/>
        </w:rPr>
        <w:t>Prioritārā virziena snieguma ietvars</w:t>
      </w:r>
    </w:p>
    <w:p w14:paraId="759A8442" w14:textId="77777777" w:rsidR="00260F66" w:rsidRPr="00D407F2" w:rsidRDefault="00260F66" w:rsidP="00260F66">
      <w:pPr>
        <w:tabs>
          <w:tab w:val="left" w:pos="2058"/>
        </w:tabs>
        <w:jc w:val="center"/>
        <w:rPr>
          <w:b/>
        </w:rPr>
      </w:pPr>
    </w:p>
    <w:tbl>
      <w:tblPr>
        <w:tblW w:w="5170" w:type="pct"/>
        <w:tblLayout w:type="fixed"/>
        <w:tblLook w:val="04A0" w:firstRow="1" w:lastRow="0" w:firstColumn="1" w:lastColumn="0" w:noHBand="0" w:noVBand="1"/>
      </w:tblPr>
      <w:tblGrid>
        <w:gridCol w:w="1275"/>
        <w:gridCol w:w="1501"/>
        <w:gridCol w:w="2972"/>
        <w:gridCol w:w="1178"/>
        <w:gridCol w:w="803"/>
        <w:gridCol w:w="1085"/>
        <w:gridCol w:w="1167"/>
        <w:gridCol w:w="630"/>
        <w:gridCol w:w="539"/>
        <w:gridCol w:w="1269"/>
        <w:gridCol w:w="1000"/>
        <w:gridCol w:w="1237"/>
      </w:tblGrid>
      <w:tr w:rsidR="00260F66" w:rsidRPr="00D407F2" w14:paraId="7291F7C7" w14:textId="77777777" w:rsidTr="00B91315">
        <w:trPr>
          <w:trHeight w:val="315"/>
          <w:tblHeader/>
        </w:trPr>
        <w:tc>
          <w:tcPr>
            <w:tcW w:w="43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3D0BEA1"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Rādītāja tips</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A2DFA7C"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0EF3247"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Definīcija</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3688F5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Mērvienība</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D506D6D"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Fonds</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182C07F"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01F9012"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Starposma vērtība 2018. gads</w:t>
            </w:r>
          </w:p>
        </w:tc>
        <w:tc>
          <w:tcPr>
            <w:tcW w:w="832" w:type="pct"/>
            <w:gridSpan w:val="3"/>
            <w:tcBorders>
              <w:top w:val="single" w:sz="4" w:space="0" w:color="auto"/>
              <w:left w:val="nil"/>
              <w:bottom w:val="single" w:sz="4" w:space="0" w:color="auto"/>
              <w:right w:val="single" w:sz="4" w:space="0" w:color="auto"/>
            </w:tcBorders>
            <w:shd w:val="clear" w:color="000000" w:fill="C5D9F1"/>
            <w:vAlign w:val="center"/>
            <w:hideMark/>
          </w:tcPr>
          <w:p w14:paraId="55E6C466"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341" w:type="pct"/>
            <w:tcBorders>
              <w:top w:val="single" w:sz="4" w:space="0" w:color="auto"/>
              <w:left w:val="nil"/>
              <w:bottom w:val="single" w:sz="4" w:space="0" w:color="auto"/>
              <w:right w:val="single" w:sz="4" w:space="0" w:color="auto"/>
            </w:tcBorders>
            <w:shd w:val="clear" w:color="000000" w:fill="C5D9F1"/>
            <w:vAlign w:val="center"/>
            <w:hideMark/>
          </w:tcPr>
          <w:p w14:paraId="1109704D"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 </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225E369"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260F66" w:rsidRPr="00D407F2" w14:paraId="6EBF5F49" w14:textId="77777777" w:rsidTr="00B91315">
        <w:trPr>
          <w:trHeight w:val="630"/>
          <w:tblHeader/>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64DB75D1" w14:textId="77777777" w:rsidR="00260F66" w:rsidRPr="00D407F2" w:rsidRDefault="00260F66" w:rsidP="004C18A5">
            <w:pPr>
              <w:rPr>
                <w:rFonts w:eastAsia="Times New Roman"/>
                <w:sz w:val="20"/>
                <w:szCs w:val="20"/>
                <w:lang w:eastAsia="lv-LV"/>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5243BBC0" w14:textId="77777777" w:rsidR="00260F66" w:rsidRPr="00D407F2" w:rsidRDefault="00260F66" w:rsidP="004C18A5">
            <w:pPr>
              <w:rPr>
                <w:rFonts w:eastAsia="Times New Roman"/>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B869303" w14:textId="77777777" w:rsidR="00260F66" w:rsidRPr="00D407F2" w:rsidRDefault="00260F66" w:rsidP="004C18A5">
            <w:pPr>
              <w:rPr>
                <w:rFonts w:eastAsia="Times New Roman"/>
                <w:sz w:val="20"/>
                <w:szCs w:val="20"/>
                <w:lang w:eastAsia="lv-LV"/>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4C2A0E6" w14:textId="77777777" w:rsidR="00260F66" w:rsidRPr="00D407F2" w:rsidRDefault="00260F66" w:rsidP="004C18A5">
            <w:pPr>
              <w:rPr>
                <w:rFonts w:eastAsia="Times New Roman"/>
                <w:sz w:val="20"/>
                <w:szCs w:val="20"/>
                <w:lang w:eastAsia="lv-LV"/>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79A363FA" w14:textId="77777777" w:rsidR="00260F66" w:rsidRPr="00D407F2" w:rsidRDefault="00260F66" w:rsidP="004C18A5">
            <w:pPr>
              <w:rPr>
                <w:rFonts w:eastAsia="Times New Roman"/>
                <w:sz w:val="20"/>
                <w:szCs w:val="20"/>
                <w:lang w:eastAsia="lv-LV"/>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0C3F7884" w14:textId="77777777" w:rsidR="00260F66" w:rsidRPr="00D407F2" w:rsidRDefault="00260F66" w:rsidP="004C18A5">
            <w:pPr>
              <w:rPr>
                <w:rFonts w:eastAsia="Times New Roman"/>
                <w:sz w:val="20"/>
                <w:szCs w:val="20"/>
                <w:lang w:eastAsia="lv-LV"/>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9FF1BD1" w14:textId="77777777" w:rsidR="00260F66" w:rsidRPr="00D407F2" w:rsidRDefault="00260F66" w:rsidP="004C18A5">
            <w:pPr>
              <w:rPr>
                <w:rFonts w:eastAsia="Times New Roman"/>
                <w:sz w:val="20"/>
                <w:szCs w:val="20"/>
                <w:lang w:eastAsia="lv-LV"/>
              </w:rPr>
            </w:pPr>
          </w:p>
        </w:tc>
        <w:tc>
          <w:tcPr>
            <w:tcW w:w="215" w:type="pct"/>
            <w:tcBorders>
              <w:top w:val="nil"/>
              <w:left w:val="nil"/>
              <w:bottom w:val="single" w:sz="4" w:space="0" w:color="auto"/>
              <w:right w:val="single" w:sz="4" w:space="0" w:color="auto"/>
            </w:tcBorders>
            <w:shd w:val="clear" w:color="000000" w:fill="C5D9F1"/>
            <w:vAlign w:val="center"/>
            <w:hideMark/>
          </w:tcPr>
          <w:p w14:paraId="4ADB2626"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Siev.</w:t>
            </w:r>
          </w:p>
        </w:tc>
        <w:tc>
          <w:tcPr>
            <w:tcW w:w="184" w:type="pct"/>
            <w:tcBorders>
              <w:top w:val="nil"/>
              <w:left w:val="nil"/>
              <w:bottom w:val="single" w:sz="4" w:space="0" w:color="auto"/>
              <w:right w:val="single" w:sz="4" w:space="0" w:color="auto"/>
            </w:tcBorders>
            <w:shd w:val="clear" w:color="000000" w:fill="C5D9F1"/>
            <w:vAlign w:val="center"/>
            <w:hideMark/>
          </w:tcPr>
          <w:p w14:paraId="545357FF"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Vīr.</w:t>
            </w:r>
          </w:p>
        </w:tc>
        <w:tc>
          <w:tcPr>
            <w:tcW w:w="433" w:type="pct"/>
            <w:tcBorders>
              <w:top w:val="nil"/>
              <w:left w:val="nil"/>
              <w:bottom w:val="single" w:sz="4" w:space="0" w:color="auto"/>
              <w:right w:val="single" w:sz="4" w:space="0" w:color="auto"/>
            </w:tcBorders>
            <w:shd w:val="clear" w:color="000000" w:fill="C5D9F1"/>
            <w:vAlign w:val="center"/>
            <w:hideMark/>
          </w:tcPr>
          <w:p w14:paraId="1C63A376"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Kopā</w:t>
            </w:r>
          </w:p>
        </w:tc>
        <w:tc>
          <w:tcPr>
            <w:tcW w:w="341" w:type="pct"/>
            <w:tcBorders>
              <w:top w:val="nil"/>
              <w:left w:val="nil"/>
              <w:bottom w:val="single" w:sz="4" w:space="0" w:color="auto"/>
              <w:right w:val="single" w:sz="4" w:space="0" w:color="auto"/>
            </w:tcBorders>
            <w:shd w:val="clear" w:color="000000" w:fill="C5D9F1"/>
            <w:vAlign w:val="center"/>
            <w:hideMark/>
          </w:tcPr>
          <w:p w14:paraId="3582A6D5"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Datu avots</w:t>
            </w: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046FF5C" w14:textId="77777777" w:rsidR="00260F66" w:rsidRPr="00D407F2" w:rsidRDefault="00260F66" w:rsidP="004C18A5">
            <w:pPr>
              <w:rPr>
                <w:rFonts w:eastAsia="Times New Roman"/>
                <w:sz w:val="20"/>
                <w:szCs w:val="20"/>
                <w:lang w:eastAsia="lv-LV"/>
              </w:rPr>
            </w:pPr>
          </w:p>
        </w:tc>
      </w:tr>
      <w:tr w:rsidR="00260F66" w:rsidRPr="00D407F2" w14:paraId="5DDD1639" w14:textId="77777777" w:rsidTr="004A0386">
        <w:trPr>
          <w:trHeight w:val="1260"/>
        </w:trPr>
        <w:tc>
          <w:tcPr>
            <w:tcW w:w="435" w:type="pct"/>
            <w:tcBorders>
              <w:top w:val="nil"/>
              <w:left w:val="single" w:sz="4" w:space="0" w:color="auto"/>
              <w:bottom w:val="single" w:sz="4" w:space="0" w:color="auto"/>
              <w:right w:val="single" w:sz="4" w:space="0" w:color="auto"/>
            </w:tcBorders>
            <w:shd w:val="clear" w:color="auto" w:fill="auto"/>
            <w:noWrap/>
            <w:hideMark/>
          </w:tcPr>
          <w:p w14:paraId="3EB75EE4"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Finanšu rādītājs</w:t>
            </w:r>
          </w:p>
        </w:tc>
        <w:tc>
          <w:tcPr>
            <w:tcW w:w="512"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BC035E9" w14:textId="5CDED026" w:rsidR="00260F66" w:rsidRPr="00D407F2" w:rsidRDefault="00260F66" w:rsidP="004A0386">
            <w:pPr>
              <w:jc w:val="center"/>
              <w:rPr>
                <w:rFonts w:eastAsia="Times New Roman"/>
                <w:sz w:val="20"/>
                <w:szCs w:val="20"/>
                <w:lang w:eastAsia="lv-LV"/>
              </w:rPr>
            </w:pPr>
          </w:p>
        </w:tc>
        <w:tc>
          <w:tcPr>
            <w:tcW w:w="1014"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7E0E065" w14:textId="6AE43B69" w:rsidR="00260F66" w:rsidRPr="00D407F2" w:rsidRDefault="00260F66" w:rsidP="004A0386">
            <w:pPr>
              <w:jc w:val="center"/>
              <w:rPr>
                <w:rFonts w:eastAsia="Times New Roman"/>
                <w:sz w:val="20"/>
                <w:szCs w:val="20"/>
                <w:lang w:eastAsia="lv-LV"/>
              </w:rPr>
            </w:pPr>
          </w:p>
        </w:tc>
        <w:tc>
          <w:tcPr>
            <w:tcW w:w="402" w:type="pct"/>
            <w:tcBorders>
              <w:top w:val="nil"/>
              <w:left w:val="nil"/>
              <w:bottom w:val="single" w:sz="4" w:space="0" w:color="auto"/>
              <w:right w:val="single" w:sz="4" w:space="0" w:color="auto"/>
            </w:tcBorders>
            <w:shd w:val="clear" w:color="auto" w:fill="auto"/>
            <w:noWrap/>
            <w:hideMark/>
          </w:tcPr>
          <w:p w14:paraId="490D57BC"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EUR</w:t>
            </w:r>
          </w:p>
        </w:tc>
        <w:tc>
          <w:tcPr>
            <w:tcW w:w="274" w:type="pct"/>
            <w:tcBorders>
              <w:top w:val="nil"/>
              <w:left w:val="nil"/>
              <w:bottom w:val="single" w:sz="4" w:space="0" w:color="auto"/>
              <w:right w:val="single" w:sz="4" w:space="0" w:color="auto"/>
            </w:tcBorders>
            <w:shd w:val="clear" w:color="auto" w:fill="auto"/>
            <w:noWrap/>
            <w:hideMark/>
          </w:tcPr>
          <w:p w14:paraId="1FEBA75B"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ERAF</w:t>
            </w:r>
          </w:p>
        </w:tc>
        <w:tc>
          <w:tcPr>
            <w:tcW w:w="370" w:type="pct"/>
            <w:tcBorders>
              <w:top w:val="nil"/>
              <w:left w:val="nil"/>
              <w:bottom w:val="single" w:sz="4" w:space="0" w:color="auto"/>
              <w:right w:val="single" w:sz="4" w:space="0" w:color="auto"/>
            </w:tcBorders>
            <w:shd w:val="clear" w:color="auto" w:fill="auto"/>
            <w:noWrap/>
            <w:hideMark/>
          </w:tcPr>
          <w:p w14:paraId="2E8022A7" w14:textId="77777777" w:rsidR="00260F66" w:rsidRPr="00D407F2" w:rsidRDefault="00260F66" w:rsidP="004A0386">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398" w:type="pct"/>
            <w:tcBorders>
              <w:top w:val="nil"/>
              <w:left w:val="nil"/>
              <w:bottom w:val="single" w:sz="4" w:space="0" w:color="auto"/>
              <w:right w:val="single" w:sz="4" w:space="0" w:color="auto"/>
            </w:tcBorders>
            <w:shd w:val="clear" w:color="auto" w:fill="auto"/>
            <w:noWrap/>
            <w:hideMark/>
          </w:tcPr>
          <w:p w14:paraId="04BE3D49" w14:textId="77777777" w:rsidR="00260F66" w:rsidRPr="00D407F2" w:rsidRDefault="00260F66" w:rsidP="004A0386">
            <w:pPr>
              <w:jc w:val="center"/>
              <w:rPr>
                <w:sz w:val="20"/>
                <w:szCs w:val="20"/>
                <w:lang w:eastAsia="lv-LV"/>
              </w:rPr>
            </w:pPr>
            <w:r w:rsidRPr="00D407F2">
              <w:rPr>
                <w:sz w:val="20"/>
                <w:szCs w:val="20"/>
              </w:rPr>
              <w:t>7912357</w:t>
            </w:r>
          </w:p>
          <w:p w14:paraId="1141BA1E" w14:textId="77777777" w:rsidR="00260F66" w:rsidRPr="00D407F2" w:rsidRDefault="00260F66" w:rsidP="004A0386">
            <w:pPr>
              <w:jc w:val="center"/>
              <w:rPr>
                <w:rFonts w:eastAsia="Times New Roman"/>
                <w:sz w:val="20"/>
                <w:szCs w:val="20"/>
                <w:lang w:eastAsia="lv-LV"/>
              </w:rPr>
            </w:pPr>
          </w:p>
        </w:tc>
        <w:tc>
          <w:tcPr>
            <w:tcW w:w="215"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18DC4E7" w14:textId="50C823C7" w:rsidR="00260F66" w:rsidRPr="00D407F2" w:rsidRDefault="00260F66" w:rsidP="004A0386">
            <w:pPr>
              <w:jc w:val="center"/>
              <w:rPr>
                <w:rFonts w:eastAsia="Times New Roman"/>
                <w:sz w:val="20"/>
                <w:szCs w:val="20"/>
                <w:lang w:eastAsia="lv-LV"/>
              </w:rPr>
            </w:pPr>
          </w:p>
        </w:tc>
        <w:tc>
          <w:tcPr>
            <w:tcW w:w="184"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6C787A4" w14:textId="29117438" w:rsidR="00260F66" w:rsidRPr="00D407F2" w:rsidRDefault="00260F66" w:rsidP="004A0386">
            <w:pPr>
              <w:jc w:val="center"/>
              <w:rPr>
                <w:rFonts w:eastAsia="Times New Roman"/>
                <w:sz w:val="20"/>
                <w:szCs w:val="20"/>
                <w:lang w:eastAsia="lv-LV"/>
              </w:rPr>
            </w:pPr>
          </w:p>
        </w:tc>
        <w:tc>
          <w:tcPr>
            <w:tcW w:w="433" w:type="pct"/>
            <w:tcBorders>
              <w:top w:val="nil"/>
              <w:left w:val="nil"/>
              <w:bottom w:val="single" w:sz="4" w:space="0" w:color="auto"/>
              <w:right w:val="single" w:sz="4" w:space="0" w:color="auto"/>
            </w:tcBorders>
            <w:shd w:val="clear" w:color="auto" w:fill="auto"/>
            <w:noWrap/>
            <w:hideMark/>
          </w:tcPr>
          <w:p w14:paraId="3FAB817C"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219 181 803</w:t>
            </w:r>
          </w:p>
        </w:tc>
        <w:tc>
          <w:tcPr>
            <w:tcW w:w="341" w:type="pct"/>
            <w:tcBorders>
              <w:top w:val="nil"/>
              <w:left w:val="nil"/>
              <w:bottom w:val="single" w:sz="4" w:space="0" w:color="auto"/>
              <w:right w:val="single" w:sz="4" w:space="0" w:color="auto"/>
            </w:tcBorders>
            <w:shd w:val="clear" w:color="auto" w:fill="auto"/>
            <w:hideMark/>
          </w:tcPr>
          <w:p w14:paraId="319342E5" w14:textId="3DF9081A" w:rsidR="00260F66" w:rsidRPr="00D407F2" w:rsidRDefault="00B91315" w:rsidP="004A0386">
            <w:pPr>
              <w:jc w:val="center"/>
              <w:rPr>
                <w:rFonts w:eastAsia="Times New Roman"/>
                <w:sz w:val="20"/>
                <w:szCs w:val="20"/>
                <w:lang w:eastAsia="lv-LV"/>
              </w:rPr>
            </w:pPr>
            <w:r w:rsidRPr="00D407F2">
              <w:rPr>
                <w:rFonts w:eastAsia="Times New Roman"/>
                <w:sz w:val="20"/>
                <w:szCs w:val="20"/>
                <w:lang w:eastAsia="lv-LV"/>
              </w:rPr>
              <w:t>sertifikācijas</w:t>
            </w:r>
            <w:r w:rsidR="00260F66" w:rsidRPr="00D407F2">
              <w:rPr>
                <w:rFonts w:eastAsia="Times New Roman"/>
                <w:sz w:val="20"/>
                <w:szCs w:val="20"/>
                <w:lang w:eastAsia="lv-LV"/>
              </w:rPr>
              <w:t xml:space="preserve"> iestādes uzskaites sistēma</w:t>
            </w:r>
          </w:p>
        </w:tc>
        <w:tc>
          <w:tcPr>
            <w:tcW w:w="422"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97A24A7" w14:textId="1DA4438A" w:rsidR="00260F66" w:rsidRPr="00D407F2" w:rsidRDefault="00260F66" w:rsidP="004A0386">
            <w:pPr>
              <w:jc w:val="center"/>
              <w:rPr>
                <w:rFonts w:eastAsia="Times New Roman"/>
                <w:sz w:val="20"/>
                <w:szCs w:val="20"/>
                <w:lang w:eastAsia="lv-LV"/>
              </w:rPr>
            </w:pPr>
          </w:p>
        </w:tc>
      </w:tr>
      <w:tr w:rsidR="00A560AA" w:rsidRPr="00D407F2" w14:paraId="5799EE80" w14:textId="77777777" w:rsidTr="00D926B2">
        <w:trPr>
          <w:trHeight w:val="300"/>
        </w:trPr>
        <w:tc>
          <w:tcPr>
            <w:tcW w:w="435" w:type="pct"/>
            <w:tcBorders>
              <w:top w:val="nil"/>
              <w:left w:val="single" w:sz="4" w:space="0" w:color="auto"/>
              <w:bottom w:val="single" w:sz="4" w:space="0" w:color="auto"/>
              <w:right w:val="single" w:sz="4" w:space="0" w:color="auto"/>
            </w:tcBorders>
            <w:shd w:val="clear" w:color="auto" w:fill="auto"/>
            <w:noWrap/>
            <w:hideMark/>
          </w:tcPr>
          <w:p w14:paraId="05AA76C8"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Iznākuma rādītājs</w:t>
            </w:r>
          </w:p>
        </w:tc>
        <w:tc>
          <w:tcPr>
            <w:tcW w:w="512" w:type="pct"/>
            <w:tcBorders>
              <w:top w:val="nil"/>
              <w:left w:val="nil"/>
              <w:bottom w:val="single" w:sz="4" w:space="0" w:color="auto"/>
              <w:right w:val="single" w:sz="4" w:space="0" w:color="auto"/>
            </w:tcBorders>
            <w:shd w:val="clear" w:color="auto" w:fill="auto"/>
            <w:noWrap/>
            <w:hideMark/>
          </w:tcPr>
          <w:p w14:paraId="5A5DAFB9" w14:textId="572B1FE7" w:rsidR="00A560AA" w:rsidRPr="00D407F2" w:rsidRDefault="00A560AA" w:rsidP="00A560AA">
            <w:pPr>
              <w:jc w:val="center"/>
              <w:rPr>
                <w:sz w:val="20"/>
                <w:szCs w:val="20"/>
              </w:rPr>
            </w:pPr>
            <w:r w:rsidRPr="00D407F2">
              <w:rPr>
                <w:sz w:val="20"/>
                <w:szCs w:val="20"/>
              </w:rPr>
              <w:t>I.2.2.1.a</w:t>
            </w:r>
          </w:p>
          <w:p w14:paraId="2C73B6A3" w14:textId="77777777" w:rsidR="00A560AA" w:rsidRPr="00D407F2" w:rsidRDefault="00A560AA" w:rsidP="00A560AA">
            <w:pPr>
              <w:jc w:val="center"/>
              <w:rPr>
                <w:rFonts w:eastAsia="Times New Roman"/>
                <w:sz w:val="20"/>
                <w:szCs w:val="20"/>
                <w:lang w:eastAsia="lv-LV"/>
              </w:rPr>
            </w:pPr>
          </w:p>
          <w:p w14:paraId="779B839C"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Pilnveidoti darbības procesi</w:t>
            </w:r>
          </w:p>
        </w:tc>
        <w:tc>
          <w:tcPr>
            <w:tcW w:w="1014" w:type="pct"/>
            <w:tcBorders>
              <w:top w:val="nil"/>
              <w:left w:val="nil"/>
              <w:bottom w:val="single" w:sz="4" w:space="0" w:color="auto"/>
              <w:right w:val="single" w:sz="4" w:space="0" w:color="auto"/>
            </w:tcBorders>
            <w:shd w:val="clear" w:color="auto" w:fill="auto"/>
            <w:hideMark/>
          </w:tcPr>
          <w:p w14:paraId="2414F747" w14:textId="5CD28C3B" w:rsidR="00A560AA" w:rsidRPr="00D407F2" w:rsidRDefault="00A560AA" w:rsidP="00A560AA">
            <w:pPr>
              <w:rPr>
                <w:rFonts w:eastAsia="Times New Roman"/>
                <w:sz w:val="20"/>
                <w:szCs w:val="20"/>
                <w:lang w:eastAsia="lv-LV"/>
              </w:rPr>
            </w:pPr>
            <w:r w:rsidRPr="00D407F2">
              <w:rPr>
                <w:rFonts w:eastAsia="Times New Roman"/>
                <w:sz w:val="20"/>
                <w:szCs w:val="20"/>
                <w:lang w:eastAsia="lv-LV"/>
              </w:rPr>
              <w:t>Publiskās pārvaldes pamatdarbības procesu skaits, kas ir pilnveidoti projektu ietvaros.</w:t>
            </w:r>
            <w:r w:rsidRPr="00D407F2">
              <w:rPr>
                <w:rFonts w:eastAsia="Times New Roman"/>
                <w:sz w:val="20"/>
                <w:szCs w:val="20"/>
                <w:lang w:eastAsia="lv-LV"/>
              </w:rPr>
              <w:br/>
              <w:t>Publiskās pārvaldes pamatdarbības process - noteiktu loģisku darbību/ notikumu secība, kas nodrošina kādu konkrētu rezultātu (piem.. pakalpojumu, saziņu, informācijas apmaiņu, utml.). Projekta iesnieguma ietvaros tiks definēts process, kurš tiks pilnveidots, un tiks norādīts, kā, ieviešot konkrēto risinājumu, attiecīgais process un tā izpildes rādītāji uzlabosies (piemēram, iedzīvotāju apkalpošanas izmaksas, uzturēšanas izmaksu samazinājums utml.).</w:t>
            </w:r>
            <w:r w:rsidRPr="00D407F2">
              <w:rPr>
                <w:rFonts w:eastAsia="Times New Roman"/>
                <w:sz w:val="20"/>
                <w:szCs w:val="20"/>
                <w:lang w:eastAsia="lv-LV"/>
              </w:rPr>
              <w:br/>
              <w:t xml:space="preserve">Publiskās pārvaldes pamatdarbības procesu pilnveidošana nozīmē, ka ar IKT palīdzību tiek optimizēts viens vai vairāki darbības procesu posmi, </w:t>
            </w:r>
            <w:r w:rsidRPr="00D407F2">
              <w:rPr>
                <w:rFonts w:eastAsia="Times New Roman"/>
                <w:sz w:val="20"/>
                <w:szCs w:val="20"/>
                <w:lang w:eastAsia="lv-LV"/>
              </w:rPr>
              <w:lastRenderedPageBreak/>
              <w:t>t.sk., modernizēti publiskie pakalpojumi.</w:t>
            </w:r>
          </w:p>
        </w:tc>
        <w:tc>
          <w:tcPr>
            <w:tcW w:w="402" w:type="pct"/>
            <w:tcBorders>
              <w:top w:val="nil"/>
              <w:left w:val="nil"/>
              <w:bottom w:val="single" w:sz="4" w:space="0" w:color="auto"/>
              <w:right w:val="single" w:sz="4" w:space="0" w:color="auto"/>
            </w:tcBorders>
            <w:shd w:val="clear" w:color="auto" w:fill="auto"/>
            <w:hideMark/>
          </w:tcPr>
          <w:p w14:paraId="535F1F28"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lastRenderedPageBreak/>
              <w:t>darbības procesi</w:t>
            </w:r>
          </w:p>
        </w:tc>
        <w:tc>
          <w:tcPr>
            <w:tcW w:w="274" w:type="pct"/>
            <w:tcBorders>
              <w:top w:val="nil"/>
              <w:left w:val="nil"/>
              <w:bottom w:val="single" w:sz="4" w:space="0" w:color="auto"/>
              <w:right w:val="single" w:sz="4" w:space="0" w:color="auto"/>
            </w:tcBorders>
            <w:shd w:val="clear" w:color="auto" w:fill="auto"/>
            <w:noWrap/>
            <w:hideMark/>
          </w:tcPr>
          <w:p w14:paraId="033B1C80"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ERAF</w:t>
            </w:r>
          </w:p>
        </w:tc>
        <w:tc>
          <w:tcPr>
            <w:tcW w:w="370" w:type="pct"/>
            <w:tcBorders>
              <w:top w:val="nil"/>
              <w:left w:val="nil"/>
              <w:bottom w:val="single" w:sz="4" w:space="0" w:color="auto"/>
              <w:right w:val="single" w:sz="4" w:space="0" w:color="auto"/>
            </w:tcBorders>
            <w:shd w:val="clear" w:color="auto" w:fill="auto"/>
            <w:noWrap/>
            <w:hideMark/>
          </w:tcPr>
          <w:p w14:paraId="0DC0FB3F" w14:textId="77777777" w:rsidR="00A560AA" w:rsidRPr="00D407F2" w:rsidRDefault="00A560AA" w:rsidP="00A560AA">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398" w:type="pct"/>
            <w:tcBorders>
              <w:top w:val="nil"/>
              <w:left w:val="nil"/>
              <w:bottom w:val="single" w:sz="4" w:space="0" w:color="auto"/>
              <w:right w:val="single" w:sz="4" w:space="0" w:color="auto"/>
            </w:tcBorders>
            <w:shd w:val="clear" w:color="auto" w:fill="auto"/>
            <w:noWrap/>
            <w:hideMark/>
          </w:tcPr>
          <w:p w14:paraId="3F7361D4"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0</w:t>
            </w:r>
          </w:p>
        </w:tc>
        <w:tc>
          <w:tcPr>
            <w:tcW w:w="215"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87CC680" w14:textId="41BFCBA4" w:rsidR="00A560AA" w:rsidRPr="00D407F2" w:rsidRDefault="00A560AA" w:rsidP="00A560AA">
            <w:pPr>
              <w:jc w:val="center"/>
              <w:rPr>
                <w:rFonts w:eastAsia="Times New Roman"/>
                <w:sz w:val="20"/>
                <w:szCs w:val="20"/>
                <w:lang w:eastAsia="lv-LV"/>
              </w:rPr>
            </w:pPr>
          </w:p>
        </w:tc>
        <w:tc>
          <w:tcPr>
            <w:tcW w:w="184"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5D7F716" w14:textId="75F4297E" w:rsidR="00A560AA" w:rsidRPr="00D407F2" w:rsidRDefault="00A560AA" w:rsidP="00A560AA">
            <w:pPr>
              <w:jc w:val="center"/>
              <w:rPr>
                <w:rFonts w:eastAsia="Times New Roman"/>
                <w:sz w:val="20"/>
                <w:szCs w:val="20"/>
                <w:lang w:eastAsia="lv-LV"/>
              </w:rPr>
            </w:pPr>
          </w:p>
        </w:tc>
        <w:tc>
          <w:tcPr>
            <w:tcW w:w="433" w:type="pct"/>
            <w:tcBorders>
              <w:top w:val="nil"/>
              <w:left w:val="nil"/>
              <w:bottom w:val="single" w:sz="4" w:space="0" w:color="auto"/>
              <w:right w:val="single" w:sz="4" w:space="0" w:color="auto"/>
            </w:tcBorders>
            <w:shd w:val="clear" w:color="auto" w:fill="auto"/>
            <w:noWrap/>
            <w:hideMark/>
          </w:tcPr>
          <w:p w14:paraId="792EF7FB"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232</w:t>
            </w:r>
          </w:p>
        </w:tc>
        <w:tc>
          <w:tcPr>
            <w:tcW w:w="341" w:type="pct"/>
            <w:tcBorders>
              <w:top w:val="nil"/>
              <w:left w:val="nil"/>
              <w:bottom w:val="single" w:sz="4" w:space="0" w:color="auto"/>
              <w:right w:val="single" w:sz="4" w:space="0" w:color="auto"/>
            </w:tcBorders>
            <w:shd w:val="clear" w:color="auto" w:fill="auto"/>
            <w:hideMark/>
          </w:tcPr>
          <w:p w14:paraId="19EC5517"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Projektu dati</w:t>
            </w:r>
          </w:p>
        </w:tc>
        <w:tc>
          <w:tcPr>
            <w:tcW w:w="422" w:type="pct"/>
            <w:tcBorders>
              <w:top w:val="nil"/>
              <w:left w:val="nil"/>
              <w:bottom w:val="single" w:sz="4" w:space="0" w:color="auto"/>
              <w:right w:val="single" w:sz="4" w:space="0" w:color="auto"/>
            </w:tcBorders>
            <w:shd w:val="clear" w:color="auto" w:fill="auto"/>
            <w:noWrap/>
            <w:vAlign w:val="center"/>
            <w:hideMark/>
          </w:tcPr>
          <w:p w14:paraId="1A6CB64A" w14:textId="1FB4F5AD"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Rādītājs iekļauj galvenās darbības, kas prioritārā virziena ietvaros tiks veiktas, lai uzlabotu e-paklpojumu pieejamību.</w:t>
            </w:r>
          </w:p>
        </w:tc>
      </w:tr>
      <w:tr w:rsidR="00260F66" w:rsidRPr="00D407F2" w14:paraId="47192601" w14:textId="77777777" w:rsidTr="004A0386">
        <w:trPr>
          <w:trHeight w:val="1575"/>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75F987D"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lastRenderedPageBreak/>
              <w:t>Galvenais īstenošanas posms</w:t>
            </w:r>
          </w:p>
        </w:tc>
        <w:tc>
          <w:tcPr>
            <w:tcW w:w="512" w:type="pct"/>
            <w:tcBorders>
              <w:top w:val="single" w:sz="4" w:space="0" w:color="auto"/>
              <w:left w:val="single" w:sz="4" w:space="0" w:color="auto"/>
              <w:bottom w:val="single" w:sz="4" w:space="0" w:color="auto"/>
              <w:right w:val="single" w:sz="4" w:space="0" w:color="auto"/>
            </w:tcBorders>
            <w:shd w:val="clear" w:color="auto" w:fill="auto"/>
            <w:noWrap/>
            <w:hideMark/>
          </w:tcPr>
          <w:p w14:paraId="3969D425" w14:textId="3072E5EF"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2.2.</w:t>
            </w:r>
            <w:r w:rsidR="001D36CB" w:rsidRPr="00D407F2">
              <w:rPr>
                <w:rFonts w:eastAsia="Times New Roman"/>
                <w:sz w:val="20"/>
                <w:szCs w:val="20"/>
                <w:lang w:eastAsia="lv-LV"/>
              </w:rPr>
              <w:t>1</w:t>
            </w:r>
            <w:r w:rsidRPr="00D407F2">
              <w:rPr>
                <w:rFonts w:eastAsia="Times New Roman"/>
                <w:sz w:val="20"/>
                <w:szCs w:val="20"/>
                <w:lang w:eastAsia="lv-LV"/>
              </w:rPr>
              <w:t>.a</w:t>
            </w:r>
          </w:p>
          <w:p w14:paraId="2BFC5607" w14:textId="77777777" w:rsidR="00260F66" w:rsidRPr="00D407F2" w:rsidRDefault="00260F66" w:rsidP="004A0386">
            <w:pPr>
              <w:jc w:val="center"/>
              <w:rPr>
                <w:rFonts w:eastAsia="Times New Roman"/>
                <w:sz w:val="20"/>
                <w:szCs w:val="20"/>
                <w:lang w:eastAsia="lv-LV"/>
              </w:rPr>
            </w:pPr>
          </w:p>
          <w:p w14:paraId="0A7D0212"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Noslēgtie līgumi par IS izstrādi/piegādi</w:t>
            </w:r>
          </w:p>
        </w:tc>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78C51080" w14:textId="77777777" w:rsidR="00260F66" w:rsidRPr="00D407F2" w:rsidRDefault="00260F66" w:rsidP="004A0386">
            <w:pPr>
              <w:rPr>
                <w:rFonts w:eastAsia="Times New Roman"/>
                <w:sz w:val="20"/>
                <w:szCs w:val="20"/>
                <w:lang w:eastAsia="lv-LV"/>
              </w:rPr>
            </w:pPr>
            <w:r w:rsidRPr="00D407F2">
              <w:rPr>
                <w:rFonts w:eastAsia="Times New Roman"/>
                <w:sz w:val="20"/>
                <w:szCs w:val="20"/>
                <w:lang w:eastAsia="lv-LV"/>
              </w:rPr>
              <w:t>Darbības procesu skaits par kuriem ir noslēgti līgumi ar piegādātāju par IS izstrādi/piegādi IKT darbības procesu pilnveidošanai</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B1705E5"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darbības procesi</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D4A04B8"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ERAF</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14:paraId="1BA40194" w14:textId="77777777" w:rsidR="00260F66" w:rsidRPr="00D407F2" w:rsidRDefault="00260F66" w:rsidP="004A0386">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14:paraId="7DDD5278"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23</w:t>
            </w:r>
          </w:p>
        </w:tc>
        <w:tc>
          <w:tcPr>
            <w:tcW w:w="21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2EB1BF47" w14:textId="32E8BB96" w:rsidR="00260F66" w:rsidRPr="00D407F2" w:rsidRDefault="00260F66" w:rsidP="004A0386">
            <w:pPr>
              <w:jc w:val="center"/>
              <w:rPr>
                <w:rFonts w:eastAsia="Times New Roman"/>
                <w:sz w:val="20"/>
                <w:szCs w:val="20"/>
                <w:lang w:eastAsia="lv-LV"/>
              </w:rPr>
            </w:pPr>
          </w:p>
        </w:tc>
        <w:tc>
          <w:tcPr>
            <w:tcW w:w="18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7403E008" w14:textId="25714A3A" w:rsidR="00260F66" w:rsidRPr="00D407F2" w:rsidRDefault="00260F66" w:rsidP="004A0386">
            <w:pPr>
              <w:jc w:val="center"/>
              <w:rPr>
                <w:rFonts w:eastAsia="Times New Roman"/>
                <w:sz w:val="20"/>
                <w:szCs w:val="20"/>
                <w:lang w:eastAsia="lv-LV"/>
              </w:rPr>
            </w:pPr>
          </w:p>
        </w:tc>
        <w:tc>
          <w:tcPr>
            <w:tcW w:w="4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53B6798F" w14:textId="063959A8" w:rsidR="00260F66" w:rsidRPr="00D407F2" w:rsidRDefault="00260F66" w:rsidP="004A0386">
            <w:pPr>
              <w:jc w:val="center"/>
              <w:rPr>
                <w:rFonts w:eastAsia="Times New Roman"/>
                <w:sz w:val="20"/>
                <w:szCs w:val="20"/>
                <w:lang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1A6236F2"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Projektu dati</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14:paraId="44E2AD24" w14:textId="77777777" w:rsidR="00260F66" w:rsidRPr="00D407F2" w:rsidRDefault="00260F66" w:rsidP="004A0386">
            <w:pPr>
              <w:jc w:val="center"/>
              <w:rPr>
                <w:rFonts w:eastAsia="Times New Roman"/>
                <w:sz w:val="20"/>
                <w:szCs w:val="20"/>
                <w:lang w:eastAsia="lv-LV"/>
              </w:rPr>
            </w:pPr>
          </w:p>
        </w:tc>
      </w:tr>
    </w:tbl>
    <w:p w14:paraId="1A3B96D5" w14:textId="77777777" w:rsidR="00260F66" w:rsidRPr="00D407F2" w:rsidRDefault="00260F66" w:rsidP="00260F66">
      <w:pPr>
        <w:tabs>
          <w:tab w:val="left" w:pos="2058"/>
        </w:tabs>
        <w:rPr>
          <w:b/>
        </w:rPr>
      </w:pPr>
    </w:p>
    <w:p w14:paraId="44F4C65B" w14:textId="615A69E2" w:rsidR="0085510A" w:rsidRPr="00D407F2" w:rsidRDefault="0085510A" w:rsidP="00260F66">
      <w:pPr>
        <w:pStyle w:val="ListParagraph"/>
        <w:ind w:left="644"/>
        <w:jc w:val="both"/>
      </w:pPr>
    </w:p>
    <w:p w14:paraId="0DF54F55" w14:textId="4BBECCF7" w:rsidR="00DD6A71" w:rsidRPr="00D407F2" w:rsidRDefault="00DD6A71" w:rsidP="0085510A">
      <w:pPr>
        <w:pStyle w:val="ListParagraph"/>
        <w:ind w:left="644" w:hanging="644"/>
        <w:jc w:val="both"/>
      </w:pPr>
    </w:p>
    <w:p w14:paraId="214EBB31" w14:textId="77777777" w:rsidR="00DC60DC" w:rsidRPr="00D407F2" w:rsidRDefault="00DC60DC" w:rsidP="0085510A">
      <w:pPr>
        <w:tabs>
          <w:tab w:val="left" w:pos="2058"/>
        </w:tabs>
        <w:ind w:left="644" w:hanging="644"/>
        <w:jc w:val="center"/>
        <w:rPr>
          <w:b/>
        </w:rPr>
      </w:pPr>
    </w:p>
    <w:p w14:paraId="23E8913B" w14:textId="77777777" w:rsidR="004A2374" w:rsidRPr="00D407F2" w:rsidRDefault="004A2374" w:rsidP="00B319D5">
      <w:pPr>
        <w:tabs>
          <w:tab w:val="left" w:pos="2058"/>
        </w:tabs>
        <w:jc w:val="center"/>
        <w:rPr>
          <w:b/>
        </w:rPr>
      </w:pPr>
    </w:p>
    <w:p w14:paraId="2C183E48" w14:textId="77777777" w:rsidR="00E7558A" w:rsidRPr="00D407F2" w:rsidRDefault="00E7558A" w:rsidP="00B319D5">
      <w:pPr>
        <w:tabs>
          <w:tab w:val="left" w:pos="2058"/>
        </w:tabs>
        <w:jc w:val="center"/>
        <w:rPr>
          <w:b/>
        </w:rPr>
      </w:pPr>
      <w:r w:rsidRPr="00D407F2">
        <w:rPr>
          <w:b/>
        </w:rPr>
        <w:t>Intervences kategorijas</w:t>
      </w:r>
    </w:p>
    <w:p w14:paraId="391A0C53" w14:textId="3D1C133F" w:rsidR="008D5D9E"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2.1</w:t>
      </w:r>
      <w:r w:rsidR="004C18A5" w:rsidRPr="00D407F2">
        <w:rPr>
          <w:rFonts w:ascii="Times New Roman" w:hAnsi="Times New Roman" w:cs="Times New Roman"/>
          <w:color w:val="auto"/>
          <w:lang w:val="lv-LV"/>
        </w:rPr>
        <w:t>3</w:t>
      </w:r>
      <w:r w:rsidRPr="00D407F2">
        <w:rPr>
          <w:rFonts w:ascii="Times New Roman" w:hAnsi="Times New Roman" w:cs="Times New Roman"/>
          <w:color w:val="auto"/>
          <w:lang w:val="lv-LV"/>
        </w:rPr>
        <w:t>. (</w:t>
      </w:r>
      <w:r w:rsidR="00E03B2B" w:rsidRPr="00D407F2">
        <w:rPr>
          <w:rFonts w:ascii="Times New Roman" w:hAnsi="Times New Roman" w:cs="Times New Roman"/>
          <w:color w:val="auto"/>
          <w:lang w:val="lv-LV"/>
        </w:rPr>
        <w:t>7</w:t>
      </w:r>
      <w:r w:rsidR="006F623E" w:rsidRPr="00D407F2">
        <w:rPr>
          <w:rFonts w:ascii="Times New Roman" w:hAnsi="Times New Roman" w:cs="Times New Roman"/>
          <w:color w:val="auto"/>
          <w:lang w:val="lv-LV"/>
        </w:rPr>
        <w:t>-12</w:t>
      </w:r>
      <w:r w:rsidRPr="00D407F2">
        <w:rPr>
          <w:rFonts w:ascii="Times New Roman" w:hAnsi="Times New Roman" w:cs="Times New Roman"/>
          <w:color w:val="auto"/>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1351"/>
        <w:gridCol w:w="639"/>
        <w:gridCol w:w="1216"/>
        <w:gridCol w:w="639"/>
        <w:gridCol w:w="1320"/>
        <w:gridCol w:w="1073"/>
        <w:gridCol w:w="2043"/>
        <w:gridCol w:w="768"/>
        <w:gridCol w:w="1248"/>
        <w:gridCol w:w="639"/>
        <w:gridCol w:w="1216"/>
      </w:tblGrid>
      <w:tr w:rsidR="008D5D9E" w:rsidRPr="00D407F2" w14:paraId="37B5FC63" w14:textId="77777777" w:rsidTr="00A354B1">
        <w:trPr>
          <w:trHeight w:val="416"/>
        </w:trPr>
        <w:tc>
          <w:tcPr>
            <w:tcW w:w="0" w:type="auto"/>
            <w:gridSpan w:val="12"/>
            <w:shd w:val="clear" w:color="auto" w:fill="DBE5F1"/>
            <w:tcMar>
              <w:top w:w="0" w:type="dxa"/>
              <w:left w:w="108" w:type="dxa"/>
              <w:bottom w:w="0" w:type="dxa"/>
              <w:right w:w="108" w:type="dxa"/>
            </w:tcMar>
            <w:vAlign w:val="center"/>
            <w:hideMark/>
          </w:tcPr>
          <w:p w14:paraId="3757A086" w14:textId="77777777" w:rsidR="008D5D9E" w:rsidRPr="00D407F2" w:rsidRDefault="008D5D9E" w:rsidP="00B319D5">
            <w:pPr>
              <w:tabs>
                <w:tab w:val="left" w:pos="2058"/>
              </w:tabs>
              <w:autoSpaceDE w:val="0"/>
              <w:autoSpaceDN w:val="0"/>
              <w:jc w:val="center"/>
              <w:rPr>
                <w:i/>
                <w:iCs/>
                <w:sz w:val="20"/>
                <w:szCs w:val="20"/>
                <w:lang w:eastAsia="en-GB"/>
              </w:rPr>
            </w:pPr>
            <w:r w:rsidRPr="00D407F2">
              <w:rPr>
                <w:i/>
                <w:iCs/>
                <w:sz w:val="20"/>
                <w:szCs w:val="20"/>
                <w:lang w:eastAsia="en-GB"/>
              </w:rPr>
              <w:t>ERAF: Mazāk attīstītie reģioni</w:t>
            </w:r>
          </w:p>
        </w:tc>
      </w:tr>
      <w:tr w:rsidR="008D5D9E" w:rsidRPr="00D407F2" w14:paraId="35521892" w14:textId="77777777" w:rsidTr="00706561">
        <w:trPr>
          <w:trHeight w:val="552"/>
        </w:trPr>
        <w:tc>
          <w:tcPr>
            <w:tcW w:w="0" w:type="auto"/>
            <w:gridSpan w:val="2"/>
            <w:shd w:val="clear" w:color="auto" w:fill="FFFFFF"/>
            <w:tcMar>
              <w:top w:w="0" w:type="dxa"/>
              <w:left w:w="108" w:type="dxa"/>
              <w:bottom w:w="0" w:type="dxa"/>
              <w:right w:w="108" w:type="dxa"/>
            </w:tcMar>
          </w:tcPr>
          <w:p w14:paraId="5BA03549"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C290AC3"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3D8E9B21"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Teritorija</w:t>
            </w:r>
          </w:p>
          <w:p w14:paraId="22E214FC" w14:textId="77777777" w:rsidR="008D5D9E" w:rsidRPr="00D407F2" w:rsidRDefault="008D5D9E" w:rsidP="00B319D5">
            <w:pPr>
              <w:tabs>
                <w:tab w:val="left" w:pos="2058"/>
              </w:tabs>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564BD2C6"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5E1DDDB"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ESF sekundāras tēmas</w:t>
            </w:r>
          </w:p>
          <w:p w14:paraId="3508F1ED"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3335E2FF" w14:textId="77777777" w:rsidR="008D5D9E" w:rsidRPr="00D407F2" w:rsidRDefault="008D5D9E" w:rsidP="00B319D5">
            <w:pPr>
              <w:tabs>
                <w:tab w:val="left" w:pos="2058"/>
              </w:tabs>
              <w:autoSpaceDE w:val="0"/>
              <w:autoSpaceDN w:val="0"/>
              <w:jc w:val="center"/>
              <w:rPr>
                <w:sz w:val="20"/>
                <w:szCs w:val="20"/>
                <w:lang w:eastAsia="en-GB"/>
              </w:rPr>
            </w:pPr>
            <w:r w:rsidRPr="00D407F2">
              <w:rPr>
                <w:sz w:val="20"/>
                <w:szCs w:val="20"/>
                <w:lang w:eastAsia="en-GB"/>
              </w:rPr>
              <w:t>Tematiskie mērķi</w:t>
            </w:r>
          </w:p>
        </w:tc>
      </w:tr>
      <w:tr w:rsidR="008D5D9E" w:rsidRPr="00D407F2" w14:paraId="2A6040DE" w14:textId="77777777" w:rsidTr="008D5D9E">
        <w:trPr>
          <w:trHeight w:val="226"/>
        </w:trPr>
        <w:tc>
          <w:tcPr>
            <w:tcW w:w="0" w:type="auto"/>
            <w:shd w:val="clear" w:color="auto" w:fill="FFFFFF"/>
            <w:tcMar>
              <w:top w:w="0" w:type="dxa"/>
              <w:left w:w="108" w:type="dxa"/>
              <w:bottom w:w="0" w:type="dxa"/>
              <w:right w:w="108" w:type="dxa"/>
            </w:tcMar>
            <w:hideMark/>
          </w:tcPr>
          <w:p w14:paraId="29855AE7"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BFD1CCB"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8467F86"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3970130"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315492E"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2A55322"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B732EFF"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CDEB8FE"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76B9F46"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6CA0057"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E7C077C"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737FFE2" w14:textId="77777777" w:rsidR="008D5D9E" w:rsidRPr="00D407F2" w:rsidRDefault="008D5D9E" w:rsidP="00B319D5">
            <w:pPr>
              <w:tabs>
                <w:tab w:val="left" w:pos="2058"/>
              </w:tabs>
              <w:spacing w:after="240"/>
              <w:jc w:val="both"/>
              <w:rPr>
                <w:sz w:val="20"/>
                <w:szCs w:val="20"/>
                <w:lang w:eastAsia="en-GB"/>
              </w:rPr>
            </w:pPr>
            <w:r w:rsidRPr="00D407F2">
              <w:rPr>
                <w:sz w:val="20"/>
                <w:szCs w:val="20"/>
                <w:lang w:eastAsia="en-GB"/>
              </w:rPr>
              <w:t xml:space="preserve">milj. EUR </w:t>
            </w:r>
          </w:p>
        </w:tc>
      </w:tr>
      <w:tr w:rsidR="00D54508" w:rsidRPr="00D407F2" w14:paraId="7714AA75" w14:textId="77777777" w:rsidTr="00963E4C">
        <w:trPr>
          <w:trHeight w:val="243"/>
        </w:trPr>
        <w:tc>
          <w:tcPr>
            <w:tcW w:w="0" w:type="auto"/>
            <w:shd w:val="clear" w:color="auto" w:fill="FFFFFF"/>
            <w:tcMar>
              <w:top w:w="0" w:type="dxa"/>
              <w:left w:w="108" w:type="dxa"/>
              <w:bottom w:w="0" w:type="dxa"/>
              <w:right w:w="108" w:type="dxa"/>
            </w:tcMar>
            <w:vAlign w:val="center"/>
          </w:tcPr>
          <w:p w14:paraId="49A54E3A" w14:textId="29F2FB31"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45</w:t>
            </w:r>
          </w:p>
        </w:tc>
        <w:tc>
          <w:tcPr>
            <w:tcW w:w="0" w:type="auto"/>
            <w:shd w:val="clear" w:color="auto" w:fill="FFFFFF"/>
            <w:tcMar>
              <w:top w:w="0" w:type="dxa"/>
              <w:left w:w="108" w:type="dxa"/>
              <w:bottom w:w="0" w:type="dxa"/>
              <w:right w:w="108" w:type="dxa"/>
            </w:tcMar>
            <w:vAlign w:val="center"/>
          </w:tcPr>
          <w:p w14:paraId="65B6EF25" w14:textId="5325F68D"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43 974 115</w:t>
            </w:r>
          </w:p>
        </w:tc>
        <w:tc>
          <w:tcPr>
            <w:tcW w:w="0" w:type="auto"/>
            <w:shd w:val="clear" w:color="auto" w:fill="FFFFFF"/>
            <w:tcMar>
              <w:top w:w="0" w:type="dxa"/>
              <w:left w:w="108" w:type="dxa"/>
              <w:bottom w:w="0" w:type="dxa"/>
              <w:right w:w="108" w:type="dxa"/>
            </w:tcMar>
          </w:tcPr>
          <w:p w14:paraId="360143BF" w14:textId="77777777"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990C00A" w14:textId="40F54601"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192 783 829</w:t>
            </w:r>
          </w:p>
        </w:tc>
        <w:tc>
          <w:tcPr>
            <w:tcW w:w="0" w:type="auto"/>
            <w:shd w:val="clear" w:color="auto" w:fill="FFFFFF"/>
            <w:tcMar>
              <w:top w:w="0" w:type="dxa"/>
              <w:left w:w="108" w:type="dxa"/>
              <w:bottom w:w="0" w:type="dxa"/>
              <w:right w:w="108" w:type="dxa"/>
            </w:tcMar>
            <w:vAlign w:val="center"/>
          </w:tcPr>
          <w:p w14:paraId="71242EAD" w14:textId="08AF0E74" w:rsidR="00D54508" w:rsidRPr="00D407F2" w:rsidRDefault="00944DA7" w:rsidP="00D54508">
            <w:pPr>
              <w:tabs>
                <w:tab w:val="left" w:pos="2058"/>
              </w:tabs>
              <w:autoSpaceDE w:val="0"/>
              <w:autoSpaceDN w:val="0"/>
              <w:rPr>
                <w:sz w:val="20"/>
                <w:szCs w:val="20"/>
                <w:lang w:eastAsia="en-GB"/>
              </w:rPr>
            </w:pPr>
            <w:r>
              <w:rPr>
                <w:rFonts w:ascii="Calibri" w:hAnsi="Calibri"/>
                <w:sz w:val="22"/>
              </w:rPr>
              <w:t>7</w:t>
            </w:r>
          </w:p>
        </w:tc>
        <w:tc>
          <w:tcPr>
            <w:tcW w:w="0" w:type="auto"/>
            <w:shd w:val="clear" w:color="auto" w:fill="FFFFFF"/>
            <w:tcMar>
              <w:top w:w="0" w:type="dxa"/>
              <w:left w:w="108" w:type="dxa"/>
              <w:bottom w:w="0" w:type="dxa"/>
              <w:right w:w="108" w:type="dxa"/>
            </w:tcMar>
            <w:vAlign w:val="center"/>
          </w:tcPr>
          <w:p w14:paraId="141F8408" w14:textId="19CDF81B"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148 809 714</w:t>
            </w:r>
          </w:p>
        </w:tc>
        <w:tc>
          <w:tcPr>
            <w:tcW w:w="0" w:type="auto"/>
            <w:shd w:val="clear" w:color="auto" w:fill="FFFFFF"/>
            <w:tcMar>
              <w:top w:w="0" w:type="dxa"/>
              <w:left w:w="108" w:type="dxa"/>
              <w:bottom w:w="0" w:type="dxa"/>
              <w:right w:w="108" w:type="dxa"/>
            </w:tcMar>
          </w:tcPr>
          <w:p w14:paraId="1818F103" w14:textId="6BE70A5B" w:rsidR="00D54508" w:rsidRPr="00D407F2" w:rsidRDefault="00944DA7" w:rsidP="00D54508">
            <w:pPr>
              <w:tabs>
                <w:tab w:val="left" w:pos="2058"/>
              </w:tabs>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FE2CC38" w14:textId="5728D7DD"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192 783 829</w:t>
            </w:r>
          </w:p>
        </w:tc>
        <w:tc>
          <w:tcPr>
            <w:tcW w:w="0" w:type="auto"/>
            <w:shd w:val="clear" w:color="auto" w:fill="FFFFFF"/>
            <w:tcMar>
              <w:top w:w="0" w:type="dxa"/>
              <w:left w:w="108" w:type="dxa"/>
              <w:bottom w:w="0" w:type="dxa"/>
              <w:right w:w="108" w:type="dxa"/>
            </w:tcMar>
          </w:tcPr>
          <w:p w14:paraId="0AC148CE" w14:textId="54EE1AD7"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412ACC0" w14:textId="0B6840BB"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B7A1824" w14:textId="77777777"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2</w:t>
            </w:r>
          </w:p>
        </w:tc>
        <w:tc>
          <w:tcPr>
            <w:tcW w:w="0" w:type="auto"/>
            <w:shd w:val="clear" w:color="auto" w:fill="FFFFFF"/>
            <w:tcMar>
              <w:top w:w="0" w:type="dxa"/>
              <w:left w:w="108" w:type="dxa"/>
              <w:bottom w:w="0" w:type="dxa"/>
              <w:right w:w="108" w:type="dxa"/>
            </w:tcMar>
          </w:tcPr>
          <w:p w14:paraId="25FD077A" w14:textId="4EAF41CE" w:rsidR="00D54508" w:rsidRPr="00D407F2" w:rsidRDefault="00D54508" w:rsidP="00D54508">
            <w:pPr>
              <w:tabs>
                <w:tab w:val="left" w:pos="2058"/>
              </w:tabs>
              <w:autoSpaceDE w:val="0"/>
              <w:autoSpaceDN w:val="0"/>
              <w:rPr>
                <w:sz w:val="20"/>
                <w:szCs w:val="20"/>
                <w:lang w:eastAsia="en-GB"/>
              </w:rPr>
            </w:pPr>
            <w:r w:rsidRPr="00D407F2">
              <w:rPr>
                <w:sz w:val="20"/>
                <w:szCs w:val="20"/>
                <w:lang w:eastAsia="en-GB"/>
              </w:rPr>
              <w:t>192 783 829</w:t>
            </w:r>
          </w:p>
        </w:tc>
      </w:tr>
      <w:tr w:rsidR="00D54508" w:rsidRPr="00D407F2" w14:paraId="250A5E1B" w14:textId="77777777" w:rsidTr="00963E4C">
        <w:trPr>
          <w:trHeight w:val="243"/>
        </w:trPr>
        <w:tc>
          <w:tcPr>
            <w:tcW w:w="0" w:type="auto"/>
            <w:shd w:val="clear" w:color="auto" w:fill="FFFFFF"/>
            <w:tcMar>
              <w:top w:w="0" w:type="dxa"/>
              <w:left w:w="108" w:type="dxa"/>
              <w:bottom w:w="0" w:type="dxa"/>
              <w:right w:w="108" w:type="dxa"/>
            </w:tcMar>
            <w:vAlign w:val="center"/>
          </w:tcPr>
          <w:p w14:paraId="5A57A354" w14:textId="2619B497"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77</w:t>
            </w:r>
          </w:p>
        </w:tc>
        <w:tc>
          <w:tcPr>
            <w:tcW w:w="0" w:type="auto"/>
            <w:shd w:val="clear" w:color="auto" w:fill="FFFFFF"/>
            <w:tcMar>
              <w:top w:w="0" w:type="dxa"/>
              <w:left w:w="108" w:type="dxa"/>
              <w:bottom w:w="0" w:type="dxa"/>
              <w:right w:w="108" w:type="dxa"/>
            </w:tcMar>
            <w:vAlign w:val="center"/>
          </w:tcPr>
          <w:p w14:paraId="6F21A302" w14:textId="6E0932FD" w:rsidR="00D54508" w:rsidRPr="00944DA7" w:rsidRDefault="00944DA7" w:rsidP="00D54508">
            <w:pPr>
              <w:tabs>
                <w:tab w:val="left" w:pos="2058"/>
              </w:tabs>
              <w:autoSpaceDE w:val="0"/>
              <w:autoSpaceDN w:val="0"/>
              <w:rPr>
                <w:rFonts w:ascii="Calibri" w:hAnsi="Calibri"/>
                <w:sz w:val="22"/>
              </w:rPr>
            </w:pPr>
            <w:r w:rsidRPr="00944DA7">
              <w:rPr>
                <w:rFonts w:ascii="Calibri" w:hAnsi="Calibri"/>
                <w:sz w:val="22"/>
              </w:rPr>
              <w:t>50 581 528</w:t>
            </w:r>
          </w:p>
        </w:tc>
        <w:tc>
          <w:tcPr>
            <w:tcW w:w="0" w:type="auto"/>
            <w:shd w:val="clear" w:color="auto" w:fill="FFFFFF"/>
            <w:tcMar>
              <w:top w:w="0" w:type="dxa"/>
              <w:left w:w="108" w:type="dxa"/>
              <w:bottom w:w="0" w:type="dxa"/>
              <w:right w:w="108" w:type="dxa"/>
            </w:tcMar>
          </w:tcPr>
          <w:p w14:paraId="7877673A"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7C024AB"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414B6CB1" w14:textId="7AD3F941" w:rsidR="00D54508" w:rsidRPr="00D407F2" w:rsidRDefault="00944DA7" w:rsidP="00D54508">
            <w:pPr>
              <w:tabs>
                <w:tab w:val="left" w:pos="2058"/>
              </w:tabs>
              <w:autoSpaceDE w:val="0"/>
              <w:autoSpaceDN w:val="0"/>
              <w:rPr>
                <w:sz w:val="20"/>
                <w:szCs w:val="20"/>
                <w:lang w:eastAsia="en-GB"/>
              </w:rPr>
            </w:pPr>
            <w:r>
              <w:rPr>
                <w:rFonts w:ascii="Calibri" w:hAnsi="Calibri"/>
                <w:sz w:val="22"/>
              </w:rPr>
              <w:t>3</w:t>
            </w:r>
          </w:p>
        </w:tc>
        <w:tc>
          <w:tcPr>
            <w:tcW w:w="0" w:type="auto"/>
            <w:shd w:val="clear" w:color="auto" w:fill="FFFFFF"/>
            <w:tcMar>
              <w:top w:w="0" w:type="dxa"/>
              <w:left w:w="108" w:type="dxa"/>
              <w:bottom w:w="0" w:type="dxa"/>
              <w:right w:w="108" w:type="dxa"/>
            </w:tcMar>
            <w:vAlign w:val="center"/>
          </w:tcPr>
          <w:p w14:paraId="0595A177" w14:textId="0CEA6016"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43 974 115</w:t>
            </w:r>
          </w:p>
        </w:tc>
        <w:tc>
          <w:tcPr>
            <w:tcW w:w="0" w:type="auto"/>
            <w:shd w:val="clear" w:color="auto" w:fill="FFFFFF"/>
            <w:tcMar>
              <w:top w:w="0" w:type="dxa"/>
              <w:left w:w="108" w:type="dxa"/>
              <w:bottom w:w="0" w:type="dxa"/>
              <w:right w:w="108" w:type="dxa"/>
            </w:tcMar>
          </w:tcPr>
          <w:p w14:paraId="585FF991"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4F61760"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FEBA6B4"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66FF5D"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05F6090"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6083C9F" w14:textId="77777777" w:rsidR="00D54508" w:rsidRPr="00D407F2" w:rsidRDefault="00D54508" w:rsidP="00D54508">
            <w:pPr>
              <w:tabs>
                <w:tab w:val="left" w:pos="2058"/>
              </w:tabs>
              <w:autoSpaceDE w:val="0"/>
              <w:autoSpaceDN w:val="0"/>
              <w:rPr>
                <w:sz w:val="20"/>
                <w:szCs w:val="20"/>
                <w:lang w:eastAsia="en-GB"/>
              </w:rPr>
            </w:pPr>
          </w:p>
        </w:tc>
      </w:tr>
      <w:tr w:rsidR="00D54508" w:rsidRPr="00D407F2" w14:paraId="57EF0430" w14:textId="77777777" w:rsidTr="00963E4C">
        <w:trPr>
          <w:trHeight w:val="243"/>
        </w:trPr>
        <w:tc>
          <w:tcPr>
            <w:tcW w:w="0" w:type="auto"/>
            <w:shd w:val="clear" w:color="auto" w:fill="FFFFFF"/>
            <w:tcMar>
              <w:top w:w="0" w:type="dxa"/>
              <w:left w:w="108" w:type="dxa"/>
              <w:bottom w:w="0" w:type="dxa"/>
              <w:right w:w="108" w:type="dxa"/>
            </w:tcMar>
            <w:vAlign w:val="center"/>
          </w:tcPr>
          <w:p w14:paraId="091880D1" w14:textId="4D37D948"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78</w:t>
            </w:r>
          </w:p>
        </w:tc>
        <w:tc>
          <w:tcPr>
            <w:tcW w:w="0" w:type="auto"/>
            <w:shd w:val="clear" w:color="auto" w:fill="FFFFFF"/>
            <w:tcMar>
              <w:top w:w="0" w:type="dxa"/>
              <w:left w:w="108" w:type="dxa"/>
              <w:bottom w:w="0" w:type="dxa"/>
              <w:right w:w="108" w:type="dxa"/>
            </w:tcMar>
            <w:vAlign w:val="center"/>
          </w:tcPr>
          <w:p w14:paraId="0C1285A1" w14:textId="3310560A" w:rsidR="00D54508" w:rsidRPr="00944DA7" w:rsidRDefault="00944DA7" w:rsidP="00D54508">
            <w:pPr>
              <w:tabs>
                <w:tab w:val="left" w:pos="2058"/>
              </w:tabs>
              <w:autoSpaceDE w:val="0"/>
              <w:autoSpaceDN w:val="0"/>
              <w:rPr>
                <w:rFonts w:ascii="Calibri" w:hAnsi="Calibri"/>
                <w:sz w:val="22"/>
              </w:rPr>
            </w:pPr>
            <w:r w:rsidRPr="00944DA7">
              <w:rPr>
                <w:rFonts w:ascii="Calibri" w:hAnsi="Calibri"/>
                <w:sz w:val="22"/>
              </w:rPr>
              <w:t>73 428 210</w:t>
            </w:r>
          </w:p>
        </w:tc>
        <w:tc>
          <w:tcPr>
            <w:tcW w:w="0" w:type="auto"/>
            <w:shd w:val="clear" w:color="auto" w:fill="FFFFFF"/>
            <w:tcMar>
              <w:top w:w="0" w:type="dxa"/>
              <w:left w:w="108" w:type="dxa"/>
              <w:bottom w:w="0" w:type="dxa"/>
              <w:right w:w="108" w:type="dxa"/>
            </w:tcMar>
          </w:tcPr>
          <w:p w14:paraId="3D9D31B4"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288936B"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8C3F38"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622EE6"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0ADE214"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9C6FFC5"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4EEEA0"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9254398"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9F0565"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09ED21A" w14:textId="77777777" w:rsidR="00D54508" w:rsidRPr="00D407F2" w:rsidRDefault="00D54508" w:rsidP="00D54508">
            <w:pPr>
              <w:tabs>
                <w:tab w:val="left" w:pos="2058"/>
              </w:tabs>
              <w:autoSpaceDE w:val="0"/>
              <w:autoSpaceDN w:val="0"/>
              <w:rPr>
                <w:sz w:val="20"/>
                <w:szCs w:val="20"/>
                <w:lang w:eastAsia="en-GB"/>
              </w:rPr>
            </w:pPr>
          </w:p>
        </w:tc>
      </w:tr>
      <w:tr w:rsidR="00D54508" w:rsidRPr="00D407F2" w14:paraId="142C14FC" w14:textId="77777777" w:rsidTr="00963E4C">
        <w:trPr>
          <w:trHeight w:val="243"/>
        </w:trPr>
        <w:tc>
          <w:tcPr>
            <w:tcW w:w="0" w:type="auto"/>
            <w:shd w:val="clear" w:color="auto" w:fill="FFFFFF"/>
            <w:tcMar>
              <w:top w:w="0" w:type="dxa"/>
              <w:left w:w="108" w:type="dxa"/>
              <w:bottom w:w="0" w:type="dxa"/>
              <w:right w:w="108" w:type="dxa"/>
            </w:tcMar>
            <w:vAlign w:val="center"/>
          </w:tcPr>
          <w:p w14:paraId="65853FB4" w14:textId="32545367"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79</w:t>
            </w:r>
          </w:p>
        </w:tc>
        <w:tc>
          <w:tcPr>
            <w:tcW w:w="0" w:type="auto"/>
            <w:shd w:val="clear" w:color="auto" w:fill="FFFFFF"/>
            <w:tcMar>
              <w:top w:w="0" w:type="dxa"/>
              <w:left w:w="108" w:type="dxa"/>
              <w:bottom w:w="0" w:type="dxa"/>
              <w:right w:w="108" w:type="dxa"/>
            </w:tcMar>
            <w:vAlign w:val="center"/>
          </w:tcPr>
          <w:p w14:paraId="43E9BB06" w14:textId="1CEFBB23" w:rsidR="00D54508" w:rsidRPr="00944DA7" w:rsidRDefault="00944DA7" w:rsidP="00D54508">
            <w:pPr>
              <w:tabs>
                <w:tab w:val="left" w:pos="2058"/>
              </w:tabs>
              <w:autoSpaceDE w:val="0"/>
              <w:autoSpaceDN w:val="0"/>
              <w:rPr>
                <w:rFonts w:ascii="Calibri" w:hAnsi="Calibri"/>
                <w:sz w:val="22"/>
              </w:rPr>
            </w:pPr>
            <w:r w:rsidRPr="00944DA7">
              <w:rPr>
                <w:rFonts w:ascii="Calibri" w:hAnsi="Calibri"/>
                <w:sz w:val="22"/>
              </w:rPr>
              <w:t>5 154 593</w:t>
            </w:r>
          </w:p>
        </w:tc>
        <w:tc>
          <w:tcPr>
            <w:tcW w:w="0" w:type="auto"/>
            <w:shd w:val="clear" w:color="auto" w:fill="FFFFFF"/>
            <w:tcMar>
              <w:top w:w="0" w:type="dxa"/>
              <w:left w:w="108" w:type="dxa"/>
              <w:bottom w:w="0" w:type="dxa"/>
              <w:right w:w="108" w:type="dxa"/>
            </w:tcMar>
          </w:tcPr>
          <w:p w14:paraId="78B8BED3"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7DA933"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D0EFCF"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8C895A"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D7E2187"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D91E19"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66467B1"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EADD80"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1403611"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66F75B" w14:textId="77777777" w:rsidR="00D54508" w:rsidRPr="00D407F2" w:rsidRDefault="00D54508" w:rsidP="00D54508">
            <w:pPr>
              <w:tabs>
                <w:tab w:val="left" w:pos="2058"/>
              </w:tabs>
              <w:autoSpaceDE w:val="0"/>
              <w:autoSpaceDN w:val="0"/>
              <w:rPr>
                <w:sz w:val="20"/>
                <w:szCs w:val="20"/>
                <w:lang w:eastAsia="en-GB"/>
              </w:rPr>
            </w:pPr>
          </w:p>
        </w:tc>
      </w:tr>
      <w:tr w:rsidR="00D54508" w:rsidRPr="00D407F2" w14:paraId="61895C11" w14:textId="77777777" w:rsidTr="00963E4C">
        <w:trPr>
          <w:trHeight w:val="243"/>
        </w:trPr>
        <w:tc>
          <w:tcPr>
            <w:tcW w:w="0" w:type="auto"/>
            <w:shd w:val="clear" w:color="auto" w:fill="FFFFFF"/>
            <w:tcMar>
              <w:top w:w="0" w:type="dxa"/>
              <w:left w:w="108" w:type="dxa"/>
              <w:bottom w:w="0" w:type="dxa"/>
              <w:right w:w="108" w:type="dxa"/>
            </w:tcMar>
            <w:vAlign w:val="center"/>
          </w:tcPr>
          <w:p w14:paraId="6EDC5438" w14:textId="05A40A1D"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80</w:t>
            </w:r>
          </w:p>
        </w:tc>
        <w:tc>
          <w:tcPr>
            <w:tcW w:w="0" w:type="auto"/>
            <w:shd w:val="clear" w:color="auto" w:fill="FFFFFF"/>
            <w:tcMar>
              <w:top w:w="0" w:type="dxa"/>
              <w:left w:w="108" w:type="dxa"/>
              <w:bottom w:w="0" w:type="dxa"/>
              <w:right w:w="108" w:type="dxa"/>
            </w:tcMar>
            <w:vAlign w:val="center"/>
          </w:tcPr>
          <w:p w14:paraId="1597E327" w14:textId="1134800D" w:rsidR="00D54508" w:rsidRPr="00D407F2" w:rsidRDefault="00D54508" w:rsidP="00D54508">
            <w:pPr>
              <w:tabs>
                <w:tab w:val="left" w:pos="2058"/>
              </w:tabs>
              <w:autoSpaceDE w:val="0"/>
              <w:autoSpaceDN w:val="0"/>
              <w:rPr>
                <w:sz w:val="20"/>
                <w:szCs w:val="20"/>
                <w:lang w:eastAsia="en-GB"/>
              </w:rPr>
            </w:pPr>
            <w:r w:rsidRPr="00D407F2">
              <w:rPr>
                <w:rFonts w:ascii="Calibri" w:hAnsi="Calibri"/>
                <w:sz w:val="22"/>
              </w:rPr>
              <w:t>7 000 000</w:t>
            </w:r>
          </w:p>
        </w:tc>
        <w:tc>
          <w:tcPr>
            <w:tcW w:w="0" w:type="auto"/>
            <w:shd w:val="clear" w:color="auto" w:fill="FFFFFF"/>
            <w:tcMar>
              <w:top w:w="0" w:type="dxa"/>
              <w:left w:w="108" w:type="dxa"/>
              <w:bottom w:w="0" w:type="dxa"/>
              <w:right w:w="108" w:type="dxa"/>
            </w:tcMar>
          </w:tcPr>
          <w:p w14:paraId="7EF21DEA"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972968A"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0601C7" w14:textId="01249ECE"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D7EFA5E"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57E881"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67F562F"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1A2131"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781FA7"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A63351D" w14:textId="77777777" w:rsidR="00D54508" w:rsidRPr="00D407F2"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AF985A8" w14:textId="77777777" w:rsidR="00D54508" w:rsidRPr="00D407F2" w:rsidRDefault="00D54508" w:rsidP="00D54508">
            <w:pPr>
              <w:tabs>
                <w:tab w:val="left" w:pos="2058"/>
              </w:tabs>
              <w:autoSpaceDE w:val="0"/>
              <w:autoSpaceDN w:val="0"/>
              <w:rPr>
                <w:sz w:val="20"/>
                <w:szCs w:val="20"/>
                <w:lang w:eastAsia="en-GB"/>
              </w:rPr>
            </w:pPr>
          </w:p>
        </w:tc>
      </w:tr>
      <w:tr w:rsidR="00944DA7" w:rsidRPr="00D407F2" w14:paraId="333FFADE" w14:textId="77777777" w:rsidTr="00963E4C">
        <w:trPr>
          <w:trHeight w:val="243"/>
        </w:trPr>
        <w:tc>
          <w:tcPr>
            <w:tcW w:w="0" w:type="auto"/>
            <w:shd w:val="clear" w:color="auto" w:fill="FFFFFF"/>
            <w:tcMar>
              <w:top w:w="0" w:type="dxa"/>
              <w:left w:w="108" w:type="dxa"/>
              <w:bottom w:w="0" w:type="dxa"/>
              <w:right w:w="108" w:type="dxa"/>
            </w:tcMar>
            <w:vAlign w:val="center"/>
          </w:tcPr>
          <w:p w14:paraId="741205A1" w14:textId="3887F476" w:rsidR="00944DA7" w:rsidRPr="00D407F2" w:rsidRDefault="00944DA7" w:rsidP="00D54508">
            <w:pPr>
              <w:tabs>
                <w:tab w:val="left" w:pos="2058"/>
              </w:tabs>
              <w:autoSpaceDE w:val="0"/>
              <w:autoSpaceDN w:val="0"/>
              <w:rPr>
                <w:rFonts w:ascii="Calibri" w:hAnsi="Calibri"/>
                <w:sz w:val="22"/>
              </w:rPr>
            </w:pPr>
            <w:r>
              <w:rPr>
                <w:rFonts w:ascii="Calibri" w:hAnsi="Calibri"/>
                <w:sz w:val="22"/>
              </w:rPr>
              <w:t>81</w:t>
            </w:r>
          </w:p>
        </w:tc>
        <w:tc>
          <w:tcPr>
            <w:tcW w:w="0" w:type="auto"/>
            <w:shd w:val="clear" w:color="auto" w:fill="FFFFFF"/>
            <w:tcMar>
              <w:top w:w="0" w:type="dxa"/>
              <w:left w:w="108" w:type="dxa"/>
              <w:bottom w:w="0" w:type="dxa"/>
              <w:right w:w="108" w:type="dxa"/>
            </w:tcMar>
            <w:vAlign w:val="center"/>
          </w:tcPr>
          <w:p w14:paraId="726EF702" w14:textId="5689E823" w:rsidR="00944DA7" w:rsidRPr="00D407F2" w:rsidRDefault="00944DA7" w:rsidP="00D54508">
            <w:pPr>
              <w:tabs>
                <w:tab w:val="left" w:pos="2058"/>
              </w:tabs>
              <w:autoSpaceDE w:val="0"/>
              <w:autoSpaceDN w:val="0"/>
              <w:rPr>
                <w:rFonts w:ascii="Calibri" w:hAnsi="Calibri"/>
                <w:sz w:val="22"/>
              </w:rPr>
            </w:pPr>
            <w:r w:rsidRPr="00944DA7">
              <w:rPr>
                <w:rFonts w:ascii="Calibri" w:hAnsi="Calibri"/>
                <w:sz w:val="22"/>
              </w:rPr>
              <w:t>12 645 383</w:t>
            </w:r>
          </w:p>
        </w:tc>
        <w:tc>
          <w:tcPr>
            <w:tcW w:w="0" w:type="auto"/>
            <w:shd w:val="clear" w:color="auto" w:fill="FFFFFF"/>
            <w:tcMar>
              <w:top w:w="0" w:type="dxa"/>
              <w:left w:w="108" w:type="dxa"/>
              <w:bottom w:w="0" w:type="dxa"/>
              <w:right w:w="108" w:type="dxa"/>
            </w:tcMar>
          </w:tcPr>
          <w:p w14:paraId="2606FBF1"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4FC1BE6"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6C72E1C"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409CD9"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CDFEE9"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0B8EE76"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A0F916"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780A120"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B2242F" w14:textId="77777777" w:rsidR="00944DA7" w:rsidRPr="00D407F2"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231DED" w14:textId="77777777" w:rsidR="00944DA7" w:rsidRPr="00D407F2" w:rsidRDefault="00944DA7" w:rsidP="00D54508">
            <w:pPr>
              <w:tabs>
                <w:tab w:val="left" w:pos="2058"/>
              </w:tabs>
              <w:autoSpaceDE w:val="0"/>
              <w:autoSpaceDN w:val="0"/>
              <w:rPr>
                <w:sz w:val="20"/>
                <w:szCs w:val="20"/>
                <w:lang w:eastAsia="en-GB"/>
              </w:rPr>
            </w:pPr>
          </w:p>
        </w:tc>
      </w:tr>
    </w:tbl>
    <w:p w14:paraId="6D9DD070" w14:textId="77777777" w:rsidR="00A02B04" w:rsidRPr="00D407F2" w:rsidRDefault="00FD62BC" w:rsidP="00BA759D">
      <w:pPr>
        <w:pStyle w:val="Style2"/>
        <w:tabs>
          <w:tab w:val="left" w:pos="2058"/>
        </w:tabs>
        <w:ind w:left="567"/>
        <w:sectPr w:rsidR="00A02B04" w:rsidRPr="00D407F2" w:rsidSect="00473D7E">
          <w:pgSz w:w="16838" w:h="11906" w:orient="landscape"/>
          <w:pgMar w:top="1134" w:right="1440" w:bottom="851" w:left="1440" w:header="709" w:footer="709" w:gutter="0"/>
          <w:cols w:space="708"/>
          <w:docGrid w:linePitch="360"/>
        </w:sectPr>
      </w:pPr>
      <w:r w:rsidRPr="00D407F2">
        <w:br w:type="page"/>
      </w:r>
    </w:p>
    <w:p w14:paraId="5A5257D7" w14:textId="77777777" w:rsidR="00E73D5C" w:rsidRPr="00D407F2" w:rsidRDefault="006F137F" w:rsidP="00BA759D">
      <w:pPr>
        <w:pStyle w:val="Style2"/>
        <w:tabs>
          <w:tab w:val="left" w:pos="2058"/>
        </w:tabs>
        <w:ind w:left="567"/>
        <w:rPr>
          <w:sz w:val="28"/>
          <w:szCs w:val="28"/>
        </w:rPr>
      </w:pPr>
      <w:bookmarkStart w:id="12" w:name="_Toc378922139"/>
      <w:r w:rsidRPr="00D407F2">
        <w:lastRenderedPageBreak/>
        <w:t xml:space="preserve">3. </w:t>
      </w:r>
      <w:r w:rsidR="00E73D5C" w:rsidRPr="00D407F2">
        <w:rPr>
          <w:sz w:val="28"/>
          <w:szCs w:val="28"/>
        </w:rPr>
        <w:t xml:space="preserve">Mazo un vidējo </w:t>
      </w:r>
      <w:r w:rsidR="00274681" w:rsidRPr="00D407F2">
        <w:rPr>
          <w:sz w:val="28"/>
          <w:szCs w:val="28"/>
        </w:rPr>
        <w:t xml:space="preserve">komersantu  </w:t>
      </w:r>
      <w:r w:rsidR="00E73D5C" w:rsidRPr="00D407F2">
        <w:rPr>
          <w:sz w:val="28"/>
          <w:szCs w:val="28"/>
        </w:rPr>
        <w:t>konkurētspēja</w:t>
      </w:r>
      <w:bookmarkEnd w:id="12"/>
    </w:p>
    <w:p w14:paraId="2E327133" w14:textId="41EF6AA0" w:rsidR="00C23553" w:rsidRPr="00D407F2" w:rsidRDefault="00C23553" w:rsidP="00706561">
      <w:pPr>
        <w:numPr>
          <w:ilvl w:val="0"/>
          <w:numId w:val="9"/>
        </w:numPr>
        <w:spacing w:before="60"/>
        <w:ind w:hanging="644"/>
        <w:jc w:val="both"/>
        <w:rPr>
          <w:szCs w:val="24"/>
        </w:rPr>
      </w:pPr>
      <w:r w:rsidRPr="00D407F2">
        <w:rPr>
          <w:szCs w:val="24"/>
        </w:rPr>
        <w:t xml:space="preserve">MVK konkurētspējas veicināšanai plānotas investīcijas, lai sekmētu ekonomisko aktivitāti,  </w:t>
      </w:r>
      <w:r w:rsidR="0003288E" w:rsidRPr="00D407F2">
        <w:rPr>
          <w:rFonts w:eastAsia="Times New Roman"/>
          <w:szCs w:val="24"/>
        </w:rPr>
        <w:t>komersantu</w:t>
      </w:r>
      <w:r w:rsidRPr="00D407F2">
        <w:rPr>
          <w:szCs w:val="24"/>
        </w:rPr>
        <w:t xml:space="preserve"> attīstību un produktivitātes pieaugumu, sadarbību un konkurētspēju starptautiskajā tirgū, nodrošinot konkurētspēju veicinošus faktorus, kas vērsti uz tiešu atbalstu saimnieciskajai darbībai (ERAF finansējums) un netiešu atbalstu, sekmējot komercdarbību veicinošas infrastruktūras attīstību (ERAF finansējums), kā arī </w:t>
      </w:r>
      <w:r w:rsidR="0003288E" w:rsidRPr="00D407F2">
        <w:rPr>
          <w:szCs w:val="24"/>
        </w:rPr>
        <w:t>komerc</w:t>
      </w:r>
      <w:r w:rsidRPr="00D407F2">
        <w:rPr>
          <w:szCs w:val="24"/>
        </w:rPr>
        <w:t xml:space="preserve">darbības vides sakārtošanu (ESF finansējums), integrējot KP fondu ieguldījumus tematiskajos mērķos „Uzlabot MVK konkurētspēju” un „Uzlabot institucionālās spējas un efektīvu valsts pārvaldi”. </w:t>
      </w:r>
    </w:p>
    <w:p w14:paraId="602D89DE" w14:textId="77777777" w:rsidR="00C23553" w:rsidRPr="00D407F2" w:rsidRDefault="00C23553" w:rsidP="00DD6A71">
      <w:pPr>
        <w:numPr>
          <w:ilvl w:val="0"/>
          <w:numId w:val="9"/>
        </w:numPr>
        <w:spacing w:before="60"/>
        <w:ind w:hanging="644"/>
        <w:jc w:val="both"/>
        <w:rPr>
          <w:szCs w:val="24"/>
        </w:rPr>
      </w:pPr>
      <w:r w:rsidRPr="00D407F2">
        <w:rPr>
          <w:szCs w:val="24"/>
        </w:rPr>
        <w:t>Tādējādi prioritārā virziena ietvaros paredzētais ESF un ERAF atbalsts sekmē ES Padomes rekomendāciju izpildi, kā arī Stratēģijas „Eiropa 2020” un NRP izvirzīto mērķu sasniegšanu MVK konkurētspējas uzlabošanā, veidojot sinerģiju un mērķētāku izvirzīto problēmu risināšanu, kas ir minēti PL 1.3.sadaļā (</w:t>
      </w:r>
      <w:r w:rsidRPr="00D407F2">
        <w:rPr>
          <w:i/>
          <w:szCs w:val="24"/>
        </w:rPr>
        <w:t>skat. „Uzlabot MVK konkurētspēju” un „Uzlabot institucionālās spējas un efektīvu valsts pārvaldi” aprakstā).</w:t>
      </w:r>
      <w:r w:rsidRPr="00D407F2">
        <w:rPr>
          <w:szCs w:val="24"/>
        </w:rPr>
        <w:t xml:space="preserve"> </w:t>
      </w:r>
    </w:p>
    <w:p w14:paraId="058D014F" w14:textId="77777777" w:rsidR="00C23553" w:rsidRPr="00D407F2" w:rsidRDefault="00C23553" w:rsidP="00123CFA">
      <w:pPr>
        <w:spacing w:before="60"/>
        <w:ind w:left="284" w:hanging="644"/>
        <w:jc w:val="both"/>
        <w:rPr>
          <w:szCs w:val="24"/>
        </w:rPr>
      </w:pPr>
    </w:p>
    <w:p w14:paraId="795B4574" w14:textId="77777777" w:rsidR="00C23553" w:rsidRPr="00D407F2" w:rsidRDefault="00C23553" w:rsidP="00DD6A71">
      <w:pPr>
        <w:numPr>
          <w:ilvl w:val="0"/>
          <w:numId w:val="9"/>
        </w:numPr>
        <w:spacing w:before="60"/>
        <w:ind w:hanging="644"/>
        <w:jc w:val="both"/>
        <w:rPr>
          <w:szCs w:val="24"/>
        </w:rPr>
      </w:pPr>
      <w:r w:rsidRPr="00D407F2">
        <w:rPr>
          <w:b/>
          <w:szCs w:val="24"/>
        </w:rPr>
        <w:t>3.1.ieguldījumu prioritāte</w:t>
      </w:r>
      <w:r w:rsidRPr="00D407F2">
        <w:rPr>
          <w:szCs w:val="24"/>
        </w:rPr>
        <w:t>: sekmējot uzņēmējdarbību, jo īpaši veicinot jaunu ideju izmantošanu ekonomikā un jaunu uzņēmumu izveidošanu, tostarp ar uzņēmējdarbības inkubatoru palīdzību.</w:t>
      </w:r>
    </w:p>
    <w:p w14:paraId="3D845BAB" w14:textId="77777777" w:rsidR="00C23553" w:rsidRPr="00D407F2" w:rsidRDefault="00C23553" w:rsidP="00123CFA">
      <w:pPr>
        <w:ind w:left="644" w:hanging="644"/>
        <w:jc w:val="center"/>
        <w:rPr>
          <w:b/>
        </w:rPr>
      </w:pPr>
    </w:p>
    <w:p w14:paraId="19BD7196" w14:textId="77777777" w:rsidR="00C23553" w:rsidRPr="00D407F2" w:rsidRDefault="00C23553" w:rsidP="00123CFA">
      <w:pPr>
        <w:ind w:left="644" w:hanging="644"/>
        <w:jc w:val="center"/>
        <w:rPr>
          <w:b/>
        </w:rPr>
      </w:pPr>
      <w:r w:rsidRPr="00D407F2">
        <w:rPr>
          <w:b/>
        </w:rPr>
        <w:t>Specifiskais atbalsta mērķis</w:t>
      </w:r>
    </w:p>
    <w:p w14:paraId="13BB3F64" w14:textId="0C18786B" w:rsidR="00C23553" w:rsidRPr="00D407F2" w:rsidRDefault="00C23553" w:rsidP="00DD6A71">
      <w:pPr>
        <w:numPr>
          <w:ilvl w:val="0"/>
          <w:numId w:val="9"/>
        </w:numPr>
        <w:spacing w:before="60"/>
        <w:ind w:hanging="644"/>
        <w:jc w:val="both"/>
      </w:pPr>
      <w:r w:rsidRPr="00D407F2">
        <w:rPr>
          <w:b/>
          <w:szCs w:val="24"/>
        </w:rPr>
        <w:t>SAM Nr. 3.1.1.</w:t>
      </w:r>
      <w:r w:rsidRPr="00D407F2">
        <w:rPr>
          <w:szCs w:val="24"/>
        </w:rPr>
        <w:t xml:space="preserve">: </w:t>
      </w:r>
      <w:r w:rsidRPr="00D407F2">
        <w:t xml:space="preserve">sekmēt finansējuma pieejamību </w:t>
      </w:r>
      <w:r w:rsidR="0003288E" w:rsidRPr="00D407F2">
        <w:t>komerc</w:t>
      </w:r>
      <w:r w:rsidRPr="00D407F2">
        <w:t xml:space="preserve">darbības attīstībai </w:t>
      </w:r>
      <w:r w:rsidR="0003288E" w:rsidRPr="00D407F2">
        <w:rPr>
          <w:rFonts w:eastAsia="Times New Roman"/>
          <w:szCs w:val="24"/>
        </w:rPr>
        <w:t>komersantiem</w:t>
      </w:r>
      <w:r w:rsidRPr="00D407F2">
        <w:t xml:space="preserve"> dažādās attīstības stadijās un veicināt jaunu </w:t>
      </w:r>
      <w:r w:rsidR="0003288E" w:rsidRPr="00D407F2">
        <w:rPr>
          <w:rFonts w:eastAsia="Times New Roman"/>
          <w:szCs w:val="24"/>
        </w:rPr>
        <w:t>komersantu</w:t>
      </w:r>
      <w:r w:rsidRPr="00D407F2">
        <w:t xml:space="preserve"> veidošanos.</w:t>
      </w:r>
    </w:p>
    <w:p w14:paraId="117BA623" w14:textId="0B867A6B" w:rsidR="00C23553" w:rsidRPr="00D407F2" w:rsidRDefault="00C23553" w:rsidP="00DD6A71">
      <w:pPr>
        <w:numPr>
          <w:ilvl w:val="0"/>
          <w:numId w:val="9"/>
        </w:numPr>
        <w:spacing w:before="60"/>
        <w:ind w:hanging="644"/>
        <w:jc w:val="both"/>
        <w:rPr>
          <w:b/>
          <w:szCs w:val="24"/>
        </w:rPr>
      </w:pPr>
      <w:r w:rsidRPr="00D407F2">
        <w:rPr>
          <w:szCs w:val="24"/>
        </w:rPr>
        <w:t>SAM ietvaros tiks</w:t>
      </w:r>
      <w:r w:rsidRPr="00D407F2">
        <w:rPr>
          <w:b/>
          <w:szCs w:val="24"/>
        </w:rPr>
        <w:t xml:space="preserve"> </w:t>
      </w:r>
      <w:r w:rsidRPr="00D407F2">
        <w:t xml:space="preserve">palielināta finansējuma pieejamība </w:t>
      </w:r>
      <w:r w:rsidR="0003288E" w:rsidRPr="00D407F2">
        <w:rPr>
          <w:rFonts w:eastAsia="Times New Roman"/>
          <w:szCs w:val="24"/>
        </w:rPr>
        <w:t>komersantu</w:t>
      </w:r>
      <w:r w:rsidRPr="00D407F2">
        <w:t xml:space="preserve"> dzīvotspējīgu biznesa plānu īstenošanai un </w:t>
      </w:r>
      <w:r w:rsidR="0003288E" w:rsidRPr="00D407F2">
        <w:t>komerc</w:t>
      </w:r>
      <w:r w:rsidRPr="00D407F2">
        <w:t xml:space="preserve">darbības attīstībai, kā arī veicināta jaunu, dzīvotspējīgu </w:t>
      </w:r>
      <w:r w:rsidR="0003288E" w:rsidRPr="00D407F2">
        <w:t>komersantu</w:t>
      </w:r>
      <w:r w:rsidRPr="00D407F2">
        <w:t xml:space="preserve"> veidošanās, darbības uzsākšana un izaugsme, nodrošinot tos ar nepieciešamajiem konsultatīvajiem pakalpojumiem un apmācībām, </w:t>
      </w:r>
      <w:r w:rsidRPr="00D407F2">
        <w:rPr>
          <w:szCs w:val="24"/>
        </w:rPr>
        <w:t xml:space="preserve">veicinot augstāku finanšu instrumentu atbalsta pasākumu efektivitāti, atbalstīto biznesa plānu dzīvotspēju, </w:t>
      </w:r>
      <w:r w:rsidRPr="00D407F2">
        <w:t xml:space="preserve">spēju piesaistīt ārējo finansējumu, tādējādi </w:t>
      </w:r>
      <w:r w:rsidRPr="00D407F2">
        <w:rPr>
          <w:szCs w:val="24"/>
        </w:rPr>
        <w:t xml:space="preserve">risinot </w:t>
      </w:r>
      <w:r w:rsidR="00B01115" w:rsidRPr="00D407F2">
        <w:t>Finanšu pieejamības tirgus nepilnību analīzē</w:t>
      </w:r>
      <w:r w:rsidR="00B01115" w:rsidRPr="00D407F2">
        <w:rPr>
          <w:szCs w:val="24"/>
        </w:rPr>
        <w:t xml:space="preserve"> </w:t>
      </w:r>
      <w:r w:rsidRPr="00D407F2">
        <w:rPr>
          <w:szCs w:val="24"/>
        </w:rPr>
        <w:t>identificētās problēmas</w:t>
      </w:r>
      <w:r w:rsidRPr="00D407F2">
        <w:t xml:space="preserve"> un ceļot MVK konkurētspēju.</w:t>
      </w:r>
      <w:r w:rsidRPr="00D407F2">
        <w:rPr>
          <w:b/>
          <w:szCs w:val="24"/>
        </w:rPr>
        <w:t xml:space="preserve"> </w:t>
      </w:r>
    </w:p>
    <w:p w14:paraId="4FA15924" w14:textId="77777777" w:rsidR="00C23553" w:rsidRPr="00D407F2" w:rsidRDefault="00C23553" w:rsidP="00123CFA">
      <w:pPr>
        <w:spacing w:before="60"/>
        <w:ind w:left="644" w:hanging="644"/>
        <w:jc w:val="both"/>
        <w:rPr>
          <w:szCs w:val="24"/>
        </w:rPr>
      </w:pPr>
    </w:p>
    <w:p w14:paraId="7BE59E67" w14:textId="2415D552" w:rsidR="00C23553" w:rsidRPr="00D407F2" w:rsidRDefault="00BD4079" w:rsidP="00BD4079">
      <w:pPr>
        <w:spacing w:before="60"/>
        <w:ind w:left="644"/>
        <w:rPr>
          <w:i/>
          <w:sz w:val="20"/>
          <w:szCs w:val="20"/>
        </w:rPr>
      </w:pPr>
      <w:r w:rsidRPr="00D407F2">
        <w:rPr>
          <w:i/>
          <w:sz w:val="20"/>
          <w:szCs w:val="20"/>
        </w:rPr>
        <w:t>Tabula Nr.  2.1</w:t>
      </w:r>
      <w:r w:rsidR="004C18A5" w:rsidRPr="00D407F2">
        <w:rPr>
          <w:i/>
          <w:sz w:val="20"/>
          <w:szCs w:val="20"/>
        </w:rPr>
        <w:t>4</w:t>
      </w:r>
      <w:r w:rsidRPr="00D407F2">
        <w:rPr>
          <w:i/>
          <w:sz w:val="20"/>
          <w:szCs w:val="20"/>
        </w:rPr>
        <w:t>. (</w:t>
      </w:r>
      <w:r w:rsidR="00C23553" w:rsidRPr="00D407F2">
        <w:rPr>
          <w:i/>
          <w:sz w:val="20"/>
          <w:szCs w:val="20"/>
        </w:rPr>
        <w:t>3</w:t>
      </w:r>
      <w:r w:rsidRPr="00D407F2">
        <w:rPr>
          <w:i/>
          <w:sz w:val="20"/>
          <w:szCs w:val="20"/>
        </w:rPr>
        <w:t>)</w:t>
      </w:r>
    </w:p>
    <w:p w14:paraId="32FADDF0" w14:textId="77777777" w:rsidR="00C23553" w:rsidRPr="00D407F2" w:rsidRDefault="00C23553" w:rsidP="00C23553">
      <w:pPr>
        <w:spacing w:before="60"/>
        <w:ind w:left="644"/>
        <w:jc w:val="center"/>
        <w:rPr>
          <w:b/>
          <w:szCs w:val="24"/>
        </w:rPr>
      </w:pPr>
      <w:r w:rsidRPr="00D407F2">
        <w:rPr>
          <w:b/>
          <w:szCs w:val="24"/>
        </w:rPr>
        <w:t>ERAF specifiskie rezultāta rādītāji</w:t>
      </w:r>
    </w:p>
    <w:p w14:paraId="5D21183A" w14:textId="77777777" w:rsidR="00C23553" w:rsidRPr="00D407F2" w:rsidRDefault="00C23553" w:rsidP="00C23553">
      <w:pPr>
        <w:spacing w:before="60"/>
        <w:ind w:left="644"/>
        <w:jc w:val="both"/>
        <w:rPr>
          <w:szCs w:val="24"/>
        </w:rPr>
      </w:pPr>
      <w:r w:rsidRPr="00D407F2">
        <w:rPr>
          <w:szCs w:val="24"/>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032"/>
        <w:gridCol w:w="1657"/>
        <w:gridCol w:w="1387"/>
        <w:gridCol w:w="1559"/>
        <w:gridCol w:w="929"/>
        <w:gridCol w:w="1588"/>
      </w:tblGrid>
      <w:tr w:rsidR="00C23553" w:rsidRPr="00D407F2" w14:paraId="0DD7CFE3" w14:textId="77777777" w:rsidTr="00963E4C">
        <w:trPr>
          <w:tblHeader/>
        </w:trPr>
        <w:tc>
          <w:tcPr>
            <w:tcW w:w="487" w:type="pct"/>
            <w:shd w:val="clear" w:color="auto" w:fill="F2F2F2"/>
            <w:vAlign w:val="center"/>
          </w:tcPr>
          <w:p w14:paraId="59AB5351" w14:textId="77777777" w:rsidR="00C23553" w:rsidRPr="00D407F2" w:rsidRDefault="00C23553" w:rsidP="001F2122">
            <w:pPr>
              <w:rPr>
                <w:sz w:val="20"/>
                <w:szCs w:val="20"/>
              </w:rPr>
            </w:pPr>
            <w:r w:rsidRPr="00D407F2">
              <w:rPr>
                <w:sz w:val="20"/>
                <w:szCs w:val="20"/>
              </w:rPr>
              <w:t>ID</w:t>
            </w:r>
          </w:p>
        </w:tc>
        <w:tc>
          <w:tcPr>
            <w:tcW w:w="1002" w:type="pct"/>
            <w:shd w:val="clear" w:color="auto" w:fill="F2F2F2"/>
            <w:vAlign w:val="center"/>
          </w:tcPr>
          <w:p w14:paraId="1CA839FF" w14:textId="77777777" w:rsidR="00C23553" w:rsidRPr="00D407F2" w:rsidRDefault="00C23553" w:rsidP="001F2122">
            <w:pPr>
              <w:rPr>
                <w:sz w:val="20"/>
                <w:szCs w:val="20"/>
              </w:rPr>
            </w:pPr>
            <w:r w:rsidRPr="00D407F2">
              <w:rPr>
                <w:sz w:val="20"/>
                <w:szCs w:val="20"/>
              </w:rPr>
              <w:t>Rādītājs</w:t>
            </w:r>
          </w:p>
        </w:tc>
        <w:tc>
          <w:tcPr>
            <w:tcW w:w="817" w:type="pct"/>
            <w:shd w:val="clear" w:color="auto" w:fill="F2F2F2"/>
            <w:vAlign w:val="center"/>
          </w:tcPr>
          <w:p w14:paraId="7CC5B0DE" w14:textId="77777777" w:rsidR="00C23553" w:rsidRPr="00D407F2" w:rsidRDefault="00C23553" w:rsidP="001F2122">
            <w:pPr>
              <w:rPr>
                <w:sz w:val="20"/>
                <w:szCs w:val="20"/>
              </w:rPr>
            </w:pPr>
            <w:r w:rsidRPr="00D407F2">
              <w:rPr>
                <w:sz w:val="20"/>
                <w:szCs w:val="20"/>
              </w:rPr>
              <w:t>Mērvienība</w:t>
            </w:r>
          </w:p>
        </w:tc>
        <w:tc>
          <w:tcPr>
            <w:tcW w:w="684" w:type="pct"/>
            <w:shd w:val="clear" w:color="auto" w:fill="F2F2F2"/>
            <w:vAlign w:val="center"/>
          </w:tcPr>
          <w:p w14:paraId="471F2E8F" w14:textId="77777777" w:rsidR="00C23553" w:rsidRPr="00D407F2" w:rsidRDefault="00C23553" w:rsidP="001F2122">
            <w:pPr>
              <w:rPr>
                <w:sz w:val="20"/>
                <w:szCs w:val="20"/>
              </w:rPr>
            </w:pPr>
            <w:r w:rsidRPr="00D407F2">
              <w:rPr>
                <w:sz w:val="20"/>
                <w:szCs w:val="20"/>
              </w:rPr>
              <w:t>Sākotnējā vērtība</w:t>
            </w:r>
          </w:p>
        </w:tc>
        <w:tc>
          <w:tcPr>
            <w:tcW w:w="769" w:type="pct"/>
            <w:shd w:val="clear" w:color="auto" w:fill="F2F2F2"/>
            <w:vAlign w:val="center"/>
          </w:tcPr>
          <w:p w14:paraId="1249EBCF" w14:textId="77777777" w:rsidR="00C23553" w:rsidRPr="00D407F2" w:rsidRDefault="00C23553" w:rsidP="001F2122">
            <w:pPr>
              <w:rPr>
                <w:sz w:val="20"/>
                <w:szCs w:val="20"/>
              </w:rPr>
            </w:pPr>
            <w:r w:rsidRPr="00D407F2">
              <w:rPr>
                <w:sz w:val="20"/>
                <w:szCs w:val="20"/>
              </w:rPr>
              <w:t>Plānotā vērtība (2023.gadā)</w:t>
            </w:r>
          </w:p>
        </w:tc>
        <w:tc>
          <w:tcPr>
            <w:tcW w:w="458" w:type="pct"/>
            <w:shd w:val="clear" w:color="auto" w:fill="F2F2F2"/>
            <w:vAlign w:val="center"/>
          </w:tcPr>
          <w:p w14:paraId="38E81F18" w14:textId="77777777" w:rsidR="00C23553" w:rsidRPr="00D407F2" w:rsidRDefault="00C23553" w:rsidP="001F2122">
            <w:pPr>
              <w:rPr>
                <w:sz w:val="20"/>
                <w:szCs w:val="20"/>
              </w:rPr>
            </w:pPr>
            <w:r w:rsidRPr="00D407F2">
              <w:rPr>
                <w:sz w:val="20"/>
                <w:szCs w:val="20"/>
              </w:rPr>
              <w:t>Datu avots</w:t>
            </w:r>
          </w:p>
        </w:tc>
        <w:tc>
          <w:tcPr>
            <w:tcW w:w="784" w:type="pct"/>
            <w:shd w:val="clear" w:color="auto" w:fill="F2F2F2"/>
            <w:vAlign w:val="center"/>
          </w:tcPr>
          <w:p w14:paraId="3BFDACB8" w14:textId="77777777" w:rsidR="00C23553" w:rsidRPr="00D407F2" w:rsidRDefault="00C23553" w:rsidP="001F2122">
            <w:pPr>
              <w:rPr>
                <w:sz w:val="20"/>
                <w:szCs w:val="20"/>
              </w:rPr>
            </w:pPr>
            <w:r w:rsidRPr="00D407F2">
              <w:rPr>
                <w:sz w:val="20"/>
                <w:szCs w:val="20"/>
              </w:rPr>
              <w:t>Ziņošanas regularitāte</w:t>
            </w:r>
          </w:p>
        </w:tc>
      </w:tr>
      <w:tr w:rsidR="00C23553" w:rsidRPr="00D407F2" w14:paraId="736FBD36" w14:textId="77777777" w:rsidTr="00963E4C">
        <w:tc>
          <w:tcPr>
            <w:tcW w:w="487" w:type="pct"/>
            <w:tcBorders>
              <w:top w:val="single" w:sz="4" w:space="0" w:color="auto"/>
              <w:left w:val="single" w:sz="4" w:space="0" w:color="auto"/>
              <w:bottom w:val="single" w:sz="4" w:space="0" w:color="auto"/>
              <w:right w:val="single" w:sz="4" w:space="0" w:color="auto"/>
            </w:tcBorders>
            <w:shd w:val="clear" w:color="auto" w:fill="auto"/>
          </w:tcPr>
          <w:p w14:paraId="33CAA717" w14:textId="77777777" w:rsidR="00C23553" w:rsidRPr="00D407F2" w:rsidRDefault="00C23553" w:rsidP="001F2122">
            <w:pPr>
              <w:rPr>
                <w:sz w:val="20"/>
                <w:szCs w:val="20"/>
              </w:rPr>
            </w:pPr>
            <w:r w:rsidRPr="00D407F2">
              <w:rPr>
                <w:sz w:val="20"/>
                <w:szCs w:val="20"/>
              </w:rPr>
              <w:t>r.3.1.1.a</w:t>
            </w:r>
          </w:p>
        </w:tc>
        <w:tc>
          <w:tcPr>
            <w:tcW w:w="1002" w:type="pct"/>
            <w:tcBorders>
              <w:top w:val="single" w:sz="4" w:space="0" w:color="auto"/>
              <w:left w:val="single" w:sz="4" w:space="0" w:color="auto"/>
              <w:bottom w:val="single" w:sz="4" w:space="0" w:color="auto"/>
              <w:right w:val="single" w:sz="4" w:space="0" w:color="auto"/>
            </w:tcBorders>
            <w:shd w:val="clear" w:color="auto" w:fill="auto"/>
          </w:tcPr>
          <w:p w14:paraId="0078E8BD" w14:textId="41131730" w:rsidR="00C23553" w:rsidRPr="00D407F2" w:rsidRDefault="00C23553" w:rsidP="0003288E">
            <w:pPr>
              <w:rPr>
                <w:sz w:val="20"/>
                <w:szCs w:val="20"/>
              </w:rPr>
            </w:pPr>
            <w:r w:rsidRPr="00D407F2">
              <w:rPr>
                <w:sz w:val="20"/>
                <w:szCs w:val="20"/>
              </w:rPr>
              <w:t xml:space="preserve">Mikro un mazajiem </w:t>
            </w:r>
            <w:r w:rsidR="0003288E" w:rsidRPr="00D407F2">
              <w:rPr>
                <w:sz w:val="20"/>
                <w:szCs w:val="20"/>
              </w:rPr>
              <w:t>komersantiem</w:t>
            </w:r>
            <w:r w:rsidRPr="00D407F2">
              <w:rPr>
                <w:sz w:val="20"/>
                <w:szCs w:val="20"/>
              </w:rPr>
              <w:t xml:space="preserve"> izsniegto aizdevumu apjoms</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98543CC" w14:textId="77777777" w:rsidR="00C23553" w:rsidRPr="00D407F2" w:rsidRDefault="00C23553" w:rsidP="001F2122">
            <w:pPr>
              <w:rPr>
                <w:sz w:val="20"/>
                <w:szCs w:val="20"/>
              </w:rPr>
            </w:pPr>
            <w:r w:rsidRPr="00D407F2">
              <w:rPr>
                <w:sz w:val="20"/>
                <w:szCs w:val="20"/>
              </w:rPr>
              <w:t>EUR</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886B83C" w14:textId="77777777" w:rsidR="00C23553" w:rsidRPr="00D407F2" w:rsidRDefault="00C23553" w:rsidP="001F2122">
            <w:pPr>
              <w:rPr>
                <w:sz w:val="20"/>
                <w:szCs w:val="20"/>
              </w:rPr>
            </w:pPr>
            <w:r w:rsidRPr="00D407F2">
              <w:rPr>
                <w:sz w:val="20"/>
                <w:szCs w:val="20"/>
              </w:rPr>
              <w:t>4 700 000 000</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356B3E7" w14:textId="77777777" w:rsidR="00C23553" w:rsidRPr="00D407F2" w:rsidRDefault="00C23553" w:rsidP="001F2122">
            <w:pPr>
              <w:rPr>
                <w:sz w:val="20"/>
                <w:szCs w:val="20"/>
              </w:rPr>
            </w:pPr>
            <w:r w:rsidRPr="00D407F2">
              <w:rPr>
                <w:sz w:val="20"/>
                <w:szCs w:val="20"/>
              </w:rPr>
              <w:t>6 100 000 000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040AA83" w14:textId="77777777" w:rsidR="00C23553" w:rsidRPr="00D407F2" w:rsidRDefault="00C23553" w:rsidP="001F2122">
            <w:pPr>
              <w:rPr>
                <w:sz w:val="20"/>
                <w:szCs w:val="20"/>
              </w:rPr>
            </w:pPr>
            <w:r w:rsidRPr="00D407F2">
              <w:rPr>
                <w:sz w:val="20"/>
                <w:szCs w:val="20"/>
              </w:rPr>
              <w:t>FKTK</w:t>
            </w:r>
          </w:p>
        </w:tc>
        <w:tc>
          <w:tcPr>
            <w:tcW w:w="784" w:type="pct"/>
            <w:tcBorders>
              <w:top w:val="single" w:sz="4" w:space="0" w:color="auto"/>
              <w:left w:val="single" w:sz="4" w:space="0" w:color="auto"/>
              <w:bottom w:val="single" w:sz="4" w:space="0" w:color="auto"/>
              <w:right w:val="single" w:sz="4" w:space="0" w:color="auto"/>
            </w:tcBorders>
            <w:shd w:val="clear" w:color="auto" w:fill="auto"/>
          </w:tcPr>
          <w:p w14:paraId="2BDA5EB3" w14:textId="77777777" w:rsidR="00C23553" w:rsidRPr="00D407F2" w:rsidRDefault="00C23553" w:rsidP="001F2122">
            <w:pPr>
              <w:rPr>
                <w:sz w:val="20"/>
                <w:szCs w:val="20"/>
              </w:rPr>
            </w:pPr>
            <w:r w:rsidRPr="00D407F2">
              <w:rPr>
                <w:sz w:val="20"/>
                <w:szCs w:val="20"/>
              </w:rPr>
              <w:t xml:space="preserve">Katru gadu </w:t>
            </w:r>
          </w:p>
        </w:tc>
      </w:tr>
    </w:tbl>
    <w:p w14:paraId="20BAA5B3" w14:textId="77777777" w:rsidR="00C23553" w:rsidRPr="00D407F2" w:rsidRDefault="00C23553" w:rsidP="00C23553">
      <w:pPr>
        <w:widowControl w:val="0"/>
        <w:autoSpaceDE w:val="0"/>
        <w:autoSpaceDN w:val="0"/>
        <w:adjustRightInd w:val="0"/>
        <w:ind w:left="1134"/>
        <w:jc w:val="both"/>
        <w:rPr>
          <w:szCs w:val="24"/>
        </w:rPr>
      </w:pPr>
    </w:p>
    <w:p w14:paraId="337378DA" w14:textId="77777777" w:rsidR="00C23553" w:rsidRPr="00D407F2" w:rsidRDefault="00C23553" w:rsidP="00C23553">
      <w:pPr>
        <w:pStyle w:val="ListParagraph"/>
        <w:spacing w:before="60"/>
        <w:ind w:left="644"/>
        <w:jc w:val="center"/>
        <w:rPr>
          <w:b/>
          <w:szCs w:val="24"/>
        </w:rPr>
      </w:pPr>
      <w:r w:rsidRPr="00D407F2">
        <w:rPr>
          <w:b/>
          <w:szCs w:val="24"/>
        </w:rPr>
        <w:t>Ieguldījumu prioritātes apraksts un  indikatīvās atbalstāmās darbības</w:t>
      </w:r>
    </w:p>
    <w:p w14:paraId="6FF01F34" w14:textId="453E54DA" w:rsidR="00C23553" w:rsidRPr="00D407F2" w:rsidRDefault="00C23553" w:rsidP="00DD6A71">
      <w:pPr>
        <w:numPr>
          <w:ilvl w:val="0"/>
          <w:numId w:val="9"/>
        </w:numPr>
        <w:spacing w:before="60"/>
        <w:ind w:hanging="644"/>
        <w:jc w:val="both"/>
        <w:rPr>
          <w:szCs w:val="24"/>
        </w:rPr>
      </w:pPr>
      <w:r w:rsidRPr="00D407F2">
        <w:rPr>
          <w:szCs w:val="24"/>
        </w:rPr>
        <w:t xml:space="preserve">Finanšu resursu pieejamībai ir izšķiroša nozīme tautsaimniecības attīstībā, jo investīcijas saimnieciskajā darbībā veicina izaugsmi, nodrošinot tautsaimniecības konkurētspēju. Finanšu resursu pieejamība ir viens no būtiskākajiem izaicinājumiem NIP, kas identificēti no </w:t>
      </w:r>
      <w:r w:rsidR="0003288E" w:rsidRPr="00D407F2">
        <w:t>komersantu</w:t>
      </w:r>
      <w:r w:rsidRPr="00D407F2">
        <w:rPr>
          <w:szCs w:val="24"/>
        </w:rPr>
        <w:t xml:space="preserve"> puses. Krīzei ir bijusi ilgstoša ietekme uz finanšu tirgus stāvokli. Pašlaik situācija finanšu tirgū ir stabilizējusies, tomēr kreditēšanas apjomi joprojām ir ļoti zemā līmenī, kas lielā mērā ir saistīts ar finanšu tirgus pastiprinātu risku uztveri kā no aizdevēju, tā no aizņēmēju puses. Lai atvieglotu piekļuvi finansēm un mazinātu </w:t>
      </w:r>
      <w:r w:rsidR="0003288E" w:rsidRPr="00D407F2">
        <w:t>komersantu</w:t>
      </w:r>
      <w:r w:rsidRPr="00D407F2">
        <w:t xml:space="preserve"> </w:t>
      </w:r>
      <w:r w:rsidRPr="00D407F2">
        <w:rPr>
          <w:szCs w:val="24"/>
        </w:rPr>
        <w:t xml:space="preserve">tradicionāli lielo atkarību no </w:t>
      </w:r>
      <w:r w:rsidRPr="00D407F2">
        <w:rPr>
          <w:szCs w:val="24"/>
        </w:rPr>
        <w:lastRenderedPageBreak/>
        <w:t>banku finansējuma (kredītiem), ir nepieciešams paplašināt un pilnveidot alternatīvus investīciju finansēšanas avotus.</w:t>
      </w:r>
    </w:p>
    <w:p w14:paraId="69EA1030" w14:textId="532A705C" w:rsidR="00C23553" w:rsidRPr="00D407F2" w:rsidRDefault="00C23553" w:rsidP="00DD6A71">
      <w:pPr>
        <w:pStyle w:val="ListParagraph"/>
        <w:numPr>
          <w:ilvl w:val="0"/>
          <w:numId w:val="9"/>
        </w:numPr>
        <w:ind w:hanging="644"/>
        <w:jc w:val="both"/>
        <w:rPr>
          <w:sz w:val="22"/>
        </w:rPr>
      </w:pPr>
      <w:r w:rsidRPr="00D407F2">
        <w:t xml:space="preserve">2007.-2013.gada ES fondu plānošanas periodā īstenotas </w:t>
      </w:r>
      <w:r w:rsidRPr="00D407F2">
        <w:rPr>
          <w:bCs/>
        </w:rPr>
        <w:t>finanšu instrumentu programmas</w:t>
      </w:r>
      <w:r w:rsidRPr="00D407F2">
        <w:t xml:space="preserve">, kurām pieejamais ES fondu finansējums bija 161 milj. EUR, nodrošinot aizdevumu pieejamību </w:t>
      </w:r>
      <w:r w:rsidR="0003288E" w:rsidRPr="00D407F2">
        <w:t>komerc</w:t>
      </w:r>
      <w:r w:rsidRPr="00D407F2">
        <w:t xml:space="preserve">darbības uzsācējiem, </w:t>
      </w:r>
      <w:r w:rsidR="0003288E" w:rsidRPr="00D407F2">
        <w:t>komerc</w:t>
      </w:r>
      <w:r w:rsidRPr="00D407F2">
        <w:t xml:space="preserve">darbības attīstīšanai un paplašināšanai, veicinot riska kapitāla tirgus attīstību, atbalstot vairāku riska kapitāla fondu izveidi, tai skaitā nodrošinot sēklas un uzsākšanas kapitāla finansējumu. Būtisks atbalsts </w:t>
      </w:r>
      <w:r w:rsidR="0003288E" w:rsidRPr="00D407F2">
        <w:t>komersantu</w:t>
      </w:r>
      <w:r w:rsidRPr="00D407F2">
        <w:t xml:space="preserve"> konkurētspējas veicināšanai ir arī aizdevumu un eksporta garantiju nodrošināšana. Īstenotās atbalsta programmas ir veidotas un pielāgotas atbilstoši tirgus nepilnībām finanšu pieejamības jomā, un to ieviešana sniedza ievērojamu pozitīvu ietekmi uz tautsaimniecības attīstību, īpaši ekonomiskās krīzes laikā, kad komercbankas praktiski apturēja jaunu aizdevumu izsniegšanu, tādējādi spējot nodrošināt, ka dzīvotspējīgi un ekonomiski pamatoti biznesa plāni tomēr tiek īstenoti. </w:t>
      </w:r>
    </w:p>
    <w:p w14:paraId="537BFCD8" w14:textId="77777777" w:rsidR="00C23553" w:rsidRPr="00D407F2" w:rsidRDefault="00C23553" w:rsidP="00DD6A71">
      <w:pPr>
        <w:numPr>
          <w:ilvl w:val="0"/>
          <w:numId w:val="9"/>
        </w:numPr>
        <w:spacing w:before="60"/>
        <w:ind w:hanging="644"/>
        <w:jc w:val="both"/>
        <w:rPr>
          <w:szCs w:val="24"/>
        </w:rPr>
      </w:pPr>
      <w:r w:rsidRPr="00D407F2">
        <w:rPr>
          <w:szCs w:val="24"/>
        </w:rPr>
        <w:t>Veicot tirgus izvērtējumu finanšu pieejamībai, konstatētas šādas tirgus nepilnības:</w:t>
      </w:r>
    </w:p>
    <w:p w14:paraId="569FCA87" w14:textId="1C19FEEF" w:rsidR="00C23553" w:rsidRPr="00D407F2" w:rsidRDefault="00C23553" w:rsidP="00C23553">
      <w:pPr>
        <w:numPr>
          <w:ilvl w:val="0"/>
          <w:numId w:val="5"/>
        </w:numPr>
        <w:ind w:left="1276"/>
        <w:jc w:val="both"/>
        <w:rPr>
          <w:szCs w:val="24"/>
        </w:rPr>
      </w:pPr>
      <w:r w:rsidRPr="00D407F2">
        <w:rPr>
          <w:szCs w:val="24"/>
        </w:rPr>
        <w:t xml:space="preserve">Komercbanku izsniegto aizdevumu apjoms </w:t>
      </w:r>
      <w:r w:rsidR="0003288E" w:rsidRPr="00D407F2">
        <w:t>komersantiem</w:t>
      </w:r>
      <w:r w:rsidRPr="00D407F2">
        <w:rPr>
          <w:szCs w:val="24"/>
        </w:rPr>
        <w:t xml:space="preserve"> kopš 2008.gada turpina lēnām samazināties. Jaunu aizdevumu izsniegšanai bankas nosaka augstas nodrošinājuma prasības un tos piešķir uz īsu laika periodu, tādējādi atspoguļojot paaugstinātu izvairīšanos no riska un ierobežojot </w:t>
      </w:r>
      <w:r w:rsidR="0003288E" w:rsidRPr="00D407F2">
        <w:t>komersantu</w:t>
      </w:r>
      <w:r w:rsidRPr="00D407F2">
        <w:rPr>
          <w:szCs w:val="24"/>
        </w:rPr>
        <w:t xml:space="preserve"> pieeju ilgtermiņa kapitāla investīcijām;</w:t>
      </w:r>
    </w:p>
    <w:p w14:paraId="4B2971A3" w14:textId="77777777" w:rsidR="00C23553" w:rsidRPr="00D407F2" w:rsidRDefault="00C23553" w:rsidP="00C23553">
      <w:pPr>
        <w:numPr>
          <w:ilvl w:val="0"/>
          <w:numId w:val="5"/>
        </w:numPr>
        <w:ind w:left="1276"/>
        <w:jc w:val="both"/>
        <w:rPr>
          <w:szCs w:val="24"/>
        </w:rPr>
      </w:pPr>
      <w:r w:rsidRPr="00D407F2">
        <w:rPr>
          <w:szCs w:val="24"/>
        </w:rPr>
        <w:t xml:space="preserve">Riska kapitāla tirgus Latvijā attīstās lēni. Vērtējot privātā kapitāla un riska kapitāla investīciju attiecību pret IKP, Latvijas rādītājs 2011.gadā ir ievērojami zem ES vidējā rādītāja – 0.112%, salīdzinot ar 0.326% ES, vienlaicīgi nedaudz augstāks nekā Centrālajā un Austrumeiropā, kur tas ir 0.105% (saskaņā ar EVCA datiem). 2012.gadā Latvijā darbojās tikai četri riska kapitāla fondi, no kuriem trīs tika finansēti no publiskajiem līdzekļiem; </w:t>
      </w:r>
    </w:p>
    <w:p w14:paraId="0FF956D4" w14:textId="310C2914" w:rsidR="00C23553" w:rsidRPr="00D407F2" w:rsidRDefault="00C23553" w:rsidP="00C23553">
      <w:pPr>
        <w:widowControl w:val="0"/>
        <w:numPr>
          <w:ilvl w:val="0"/>
          <w:numId w:val="5"/>
        </w:numPr>
        <w:autoSpaceDE w:val="0"/>
        <w:autoSpaceDN w:val="0"/>
        <w:adjustRightInd w:val="0"/>
        <w:ind w:left="1276"/>
        <w:jc w:val="both"/>
        <w:rPr>
          <w:szCs w:val="24"/>
        </w:rPr>
      </w:pPr>
      <w:r w:rsidRPr="00D407F2">
        <w:rPr>
          <w:szCs w:val="24"/>
        </w:rPr>
        <w:t xml:space="preserve">Specializētu mikrokreditēšanas un </w:t>
      </w:r>
      <w:r w:rsidR="0003288E" w:rsidRPr="00D407F2">
        <w:rPr>
          <w:szCs w:val="24"/>
        </w:rPr>
        <w:t>komerc</w:t>
      </w:r>
      <w:r w:rsidRPr="00D407F2">
        <w:rPr>
          <w:szCs w:val="24"/>
        </w:rPr>
        <w:t xml:space="preserve">darbības uzsācēju institūciju trūkums. Komercbankas izvairās izsniegt mikrokredītus jaunām </w:t>
      </w:r>
      <w:r w:rsidR="0003288E" w:rsidRPr="00D407F2">
        <w:rPr>
          <w:szCs w:val="24"/>
        </w:rPr>
        <w:t>komerc</w:t>
      </w:r>
      <w:r w:rsidRPr="00D407F2">
        <w:rPr>
          <w:szCs w:val="24"/>
        </w:rPr>
        <w:t xml:space="preserve">darbības aktivitātēm un </w:t>
      </w:r>
      <w:r w:rsidR="0003288E" w:rsidRPr="00D407F2">
        <w:rPr>
          <w:szCs w:val="24"/>
        </w:rPr>
        <w:t>komerc</w:t>
      </w:r>
      <w:r w:rsidRPr="00D407F2">
        <w:rPr>
          <w:szCs w:val="24"/>
        </w:rPr>
        <w:t xml:space="preserve">darbības uzsācējiem, turklāt izvērtēšanas un administrēšanas izmaksas šādiem kredītiem ir salīdzinoši augstas pret aizdevuma apjomu. Mikrokredīti tiek uzskatīti par augstāka riska aizdevumiem nodrošinājuma un informācijas (par </w:t>
      </w:r>
      <w:r w:rsidR="0003288E" w:rsidRPr="00D407F2">
        <w:rPr>
          <w:szCs w:val="24"/>
        </w:rPr>
        <w:t>komerc</w:t>
      </w:r>
      <w:r w:rsidRPr="00D407F2">
        <w:rPr>
          <w:szCs w:val="24"/>
        </w:rPr>
        <w:t>darbības  uzsācēja, kurš saimniecisko darbību sāk īstenot pirmo reizi, līdzšinējo darbību un kredītvēsturi) trūkuma dēļ;</w:t>
      </w:r>
    </w:p>
    <w:p w14:paraId="6B84C9F8" w14:textId="3A90C4A0" w:rsidR="00C23553" w:rsidRPr="00D407F2" w:rsidRDefault="00C23553" w:rsidP="00C23553">
      <w:pPr>
        <w:widowControl w:val="0"/>
        <w:numPr>
          <w:ilvl w:val="0"/>
          <w:numId w:val="5"/>
        </w:numPr>
        <w:autoSpaceDE w:val="0"/>
        <w:autoSpaceDN w:val="0"/>
        <w:adjustRightInd w:val="0"/>
        <w:ind w:left="1276"/>
        <w:jc w:val="both"/>
        <w:rPr>
          <w:szCs w:val="24"/>
        </w:rPr>
      </w:pPr>
      <w:r w:rsidRPr="00D407F2">
        <w:rPr>
          <w:szCs w:val="24"/>
        </w:rPr>
        <w:t xml:space="preserve"> Pieaugot Latvijas eksporta apjomiem, eksporta darījumu daudzveidībai, kā arī ārējam pieprasījumam tirgū, paralēli pieaug pieprasījums pēc plašāka finanšu instrumentu klāsta, kas nodrošinātu piekļuvi finansējumam un pasargātu uz eksportu orientētus </w:t>
      </w:r>
      <w:r w:rsidR="0003288E" w:rsidRPr="00D407F2">
        <w:rPr>
          <w:szCs w:val="24"/>
        </w:rPr>
        <w:t xml:space="preserve">komersantus </w:t>
      </w:r>
      <w:r w:rsidRPr="00D407F2">
        <w:rPr>
          <w:szCs w:val="24"/>
        </w:rPr>
        <w:t>no starptautiskās tirdzniecības riskiem.</w:t>
      </w:r>
    </w:p>
    <w:p w14:paraId="60452FD2" w14:textId="063F50A1" w:rsidR="00C23553" w:rsidRPr="00D407F2" w:rsidRDefault="00C23553" w:rsidP="00DD6A71">
      <w:pPr>
        <w:numPr>
          <w:ilvl w:val="0"/>
          <w:numId w:val="9"/>
        </w:numPr>
        <w:spacing w:before="60"/>
        <w:ind w:hanging="644"/>
        <w:jc w:val="both"/>
        <w:rPr>
          <w:szCs w:val="24"/>
        </w:rPr>
      </w:pPr>
      <w:r w:rsidRPr="00D407F2">
        <w:rPr>
          <w:szCs w:val="24"/>
        </w:rPr>
        <w:t xml:space="preserve">Ņemot vērā </w:t>
      </w:r>
      <w:r w:rsidR="000345A8" w:rsidRPr="00D407F2">
        <w:rPr>
          <w:szCs w:val="24"/>
        </w:rPr>
        <w:t xml:space="preserve">Finanšu pieejamības </w:t>
      </w:r>
      <w:r w:rsidRPr="00D407F2">
        <w:rPr>
          <w:szCs w:val="24"/>
        </w:rPr>
        <w:t>tirgus nepilnības un identificētās problēmas, NIP noteikts, ka prioritāri nepieciešams īstenot šādas aktivitātes:</w:t>
      </w:r>
    </w:p>
    <w:p w14:paraId="59486786" w14:textId="77777777" w:rsidR="00C23553" w:rsidRPr="00D407F2" w:rsidRDefault="00C23553" w:rsidP="00DD6A71">
      <w:pPr>
        <w:widowControl w:val="0"/>
        <w:numPr>
          <w:ilvl w:val="0"/>
          <w:numId w:val="11"/>
        </w:numPr>
        <w:tabs>
          <w:tab w:val="left" w:pos="1134"/>
        </w:tabs>
        <w:autoSpaceDE w:val="0"/>
        <w:autoSpaceDN w:val="0"/>
        <w:adjustRightInd w:val="0"/>
        <w:ind w:left="1134"/>
        <w:jc w:val="both"/>
        <w:rPr>
          <w:szCs w:val="24"/>
        </w:rPr>
      </w:pPr>
      <w:r w:rsidRPr="00D407F2">
        <w:rPr>
          <w:szCs w:val="24"/>
        </w:rPr>
        <w:t xml:space="preserve">jaundibināto, mikro, mazo un vidējo </w:t>
      </w:r>
      <w:r w:rsidRPr="00D407F2">
        <w:t>komersantu</w:t>
      </w:r>
      <w:r w:rsidRPr="00D407F2">
        <w:rPr>
          <w:szCs w:val="24"/>
        </w:rPr>
        <w:t xml:space="preserve"> nodrošināšana ar nepieciešamo finansējumu, sniedzot atbalstu apgrozāmo līdzekļu nodrošināšanai vai sākotnējo investīciju veikšanai;</w:t>
      </w:r>
    </w:p>
    <w:p w14:paraId="49B87085" w14:textId="5ED3F83A" w:rsidR="00C23553" w:rsidRPr="00D407F2" w:rsidRDefault="00C23553" w:rsidP="00DD6A71">
      <w:pPr>
        <w:widowControl w:val="0"/>
        <w:numPr>
          <w:ilvl w:val="0"/>
          <w:numId w:val="11"/>
        </w:numPr>
        <w:tabs>
          <w:tab w:val="left" w:pos="1134"/>
        </w:tabs>
        <w:autoSpaceDE w:val="0"/>
        <w:autoSpaceDN w:val="0"/>
        <w:adjustRightInd w:val="0"/>
        <w:ind w:left="1134"/>
        <w:jc w:val="both"/>
        <w:rPr>
          <w:szCs w:val="24"/>
        </w:rPr>
      </w:pPr>
      <w:r w:rsidRPr="00D407F2">
        <w:rPr>
          <w:szCs w:val="24"/>
        </w:rPr>
        <w:t xml:space="preserve">sēklas, uzsākšanas un riska kapitāla instrumenta izveide, nodrošinot paaugstināta riska </w:t>
      </w:r>
      <w:r w:rsidR="0003288E" w:rsidRPr="00D407F2">
        <w:t>komersantus</w:t>
      </w:r>
      <w:r w:rsidRPr="00D407F2">
        <w:rPr>
          <w:szCs w:val="24"/>
        </w:rPr>
        <w:t xml:space="preserve"> ar finanšu līdzekļiem to agrīnā attīstības stadijā;</w:t>
      </w:r>
    </w:p>
    <w:p w14:paraId="43C18D49" w14:textId="77777777" w:rsidR="00C23553" w:rsidRPr="00D407F2" w:rsidRDefault="00C23553" w:rsidP="00DD6A71">
      <w:pPr>
        <w:widowControl w:val="0"/>
        <w:numPr>
          <w:ilvl w:val="0"/>
          <w:numId w:val="11"/>
        </w:numPr>
        <w:tabs>
          <w:tab w:val="left" w:pos="1134"/>
        </w:tabs>
        <w:autoSpaceDE w:val="0"/>
        <w:autoSpaceDN w:val="0"/>
        <w:adjustRightInd w:val="0"/>
        <w:ind w:left="1134"/>
        <w:jc w:val="both"/>
        <w:rPr>
          <w:szCs w:val="24"/>
        </w:rPr>
      </w:pPr>
      <w:r w:rsidRPr="00D407F2">
        <w:rPr>
          <w:szCs w:val="24"/>
        </w:rPr>
        <w:t>aizdevumu un eksporta garantijas.</w:t>
      </w:r>
    </w:p>
    <w:p w14:paraId="735603BB" w14:textId="468590D8" w:rsidR="00C23553" w:rsidRPr="00D407F2" w:rsidRDefault="0003288E" w:rsidP="00DD6A71">
      <w:pPr>
        <w:numPr>
          <w:ilvl w:val="0"/>
          <w:numId w:val="9"/>
        </w:numPr>
        <w:autoSpaceDE w:val="0"/>
        <w:autoSpaceDN w:val="0"/>
        <w:adjustRightInd w:val="0"/>
        <w:spacing w:before="60"/>
        <w:ind w:hanging="644"/>
        <w:jc w:val="both"/>
        <w:rPr>
          <w:szCs w:val="24"/>
        </w:rPr>
      </w:pPr>
      <w:r w:rsidRPr="00D407F2">
        <w:rPr>
          <w:szCs w:val="24"/>
        </w:rPr>
        <w:t>Komerc</w:t>
      </w:r>
      <w:r w:rsidR="00C23553" w:rsidRPr="00D407F2">
        <w:rPr>
          <w:szCs w:val="24"/>
        </w:rPr>
        <w:t xml:space="preserve">darbības uzsākšanai būtiska ir atbalsta nodrošināšana konsultatīva atbalsta veidā, veicinot augstāku finanšu instrumentu atbalsta pasākumu efektivitāti un atbalstīto biznesa plānu dzīvotspēju. Ņemot vērā, ka dažādām sabiedrības grupām var būt atšķirīga pieredze un spējas </w:t>
      </w:r>
      <w:r w:rsidRPr="00D407F2">
        <w:rPr>
          <w:szCs w:val="24"/>
        </w:rPr>
        <w:t>komerc</w:t>
      </w:r>
      <w:r w:rsidR="00C23553" w:rsidRPr="00D407F2">
        <w:rPr>
          <w:szCs w:val="24"/>
        </w:rPr>
        <w:t xml:space="preserve">darbības uzsākšanas sākuma fāzē, būtiski ir nodrošināt iespēju finansējuma pieejamību papildinošos pakalpojumus (apmācības un konsultācijas) un finansējuma saņemšanas nosacījumus pielāgot potenciālo finansējuma saņēmēju, tai skaitā jauniešu, pirmspensijas </w:t>
      </w:r>
      <w:r w:rsidR="00C23553" w:rsidRPr="00D407F2">
        <w:rPr>
          <w:szCs w:val="24"/>
        </w:rPr>
        <w:lastRenderedPageBreak/>
        <w:t xml:space="preserve">vecumā esošo personu, bezdarbnieku, reģionos dzīvojošo personu un citu sociālo grupu vajadzībām, tādējādi nodrošinot, ka finansējums ir pieejams dzīvotspējīgu un pamatotu biznesa plānu īstenošanai neatkarīgi no </w:t>
      </w:r>
      <w:r w:rsidRPr="00D407F2">
        <w:rPr>
          <w:szCs w:val="24"/>
        </w:rPr>
        <w:t>komerc</w:t>
      </w:r>
      <w:r w:rsidR="00C23553" w:rsidRPr="00D407F2">
        <w:rPr>
          <w:szCs w:val="24"/>
        </w:rPr>
        <w:t xml:space="preserve">darbības uzsācēja sociālā stāvokļa. </w:t>
      </w:r>
    </w:p>
    <w:p w14:paraId="45DA1172" w14:textId="354DDEEF" w:rsidR="00C23553" w:rsidRPr="00D407F2" w:rsidRDefault="00C23553" w:rsidP="00DD6A71">
      <w:pPr>
        <w:numPr>
          <w:ilvl w:val="0"/>
          <w:numId w:val="9"/>
        </w:numPr>
        <w:autoSpaceDE w:val="0"/>
        <w:autoSpaceDN w:val="0"/>
        <w:adjustRightInd w:val="0"/>
        <w:spacing w:before="60"/>
        <w:ind w:hanging="644"/>
        <w:jc w:val="both"/>
        <w:rPr>
          <w:szCs w:val="24"/>
        </w:rPr>
      </w:pPr>
      <w:r w:rsidRPr="00D407F2">
        <w:rPr>
          <w:szCs w:val="24"/>
        </w:rPr>
        <w:t xml:space="preserve">Latvijā un pasaulē daudzi no jaundibinātajiem </w:t>
      </w:r>
      <w:r w:rsidR="0003288E" w:rsidRPr="00D407F2">
        <w:rPr>
          <w:szCs w:val="24"/>
        </w:rPr>
        <w:t>komersantiem</w:t>
      </w:r>
      <w:r w:rsidRPr="00D407F2">
        <w:rPr>
          <w:szCs w:val="24"/>
        </w:rPr>
        <w:t xml:space="preserve"> izbeidz saimniecisko darbību pirmajos savas attīstības gados, jo tiem trūkst profesionālo iemaņu, augsto risku dēļ tie nespēj piesaistīt ārējo finansējumu savu projektu un ideju attīstībai vai jaunu produktu un tehnoloģiju radīšanai, kā arī to naudas plūsma ir ļoti nestabila (vai negatīva). Saskaņā ar Eurostat datiem 2009.gadā likvidēto uzņēmumu īpatsvars (% no kopējā aktīvo uzņēmumu skaita) vidēji ES-27 bija 10,32%, kamēr Latvijā šis rādītājs bija 14%. </w:t>
      </w:r>
      <w:r w:rsidR="0003288E" w:rsidRPr="00D407F2">
        <w:rPr>
          <w:szCs w:val="24"/>
        </w:rPr>
        <w:t>Komersanti</w:t>
      </w:r>
      <w:r w:rsidRPr="00D407F2">
        <w:rPr>
          <w:szCs w:val="24"/>
        </w:rPr>
        <w:t xml:space="preserve"> bieži vien nespēj definēt savu produktu vai pakalpojumu, kā arī tā nišu un tam atbilstošāko biznesa attīstības modeli, tādēļ šai grupai ir nepieciešams konsultatīvais pirmsinkubācijas un inkubācijas pakalpojumu atbalsts. Tādējādi atbalsts </w:t>
      </w:r>
      <w:r w:rsidR="0003288E" w:rsidRPr="00D407F2">
        <w:rPr>
          <w:szCs w:val="24"/>
        </w:rPr>
        <w:t>komerc</w:t>
      </w:r>
      <w:r w:rsidRPr="00D407F2">
        <w:rPr>
          <w:szCs w:val="24"/>
        </w:rPr>
        <w:t xml:space="preserve">darbības uzsākšanai jāvērtē kā savstarpēji papildinošu pasākumu kopums, kas ietver gan atvieglotos nosacījumus mikrokomersantu dibināšanai, gan konsultatīvā atbalsta sistēmu, gan finanšu pieejamību. </w:t>
      </w:r>
    </w:p>
    <w:p w14:paraId="59DC2DA3" w14:textId="38C4E133" w:rsidR="00C23553" w:rsidRPr="00D407F2" w:rsidRDefault="00C23553" w:rsidP="00DD6A71">
      <w:pPr>
        <w:numPr>
          <w:ilvl w:val="0"/>
          <w:numId w:val="9"/>
        </w:numPr>
        <w:spacing w:before="60"/>
        <w:ind w:hanging="644"/>
        <w:jc w:val="both"/>
        <w:rPr>
          <w:szCs w:val="24"/>
        </w:rPr>
      </w:pPr>
      <w:r w:rsidRPr="00D407F2">
        <w:rPr>
          <w:b/>
          <w:szCs w:val="24"/>
        </w:rPr>
        <w:t>Indikatīvās atbalstāmās darbības:</w:t>
      </w:r>
      <w:r w:rsidRPr="00D407F2">
        <w:rPr>
          <w:szCs w:val="24"/>
        </w:rPr>
        <w:t xml:space="preserve"> Finansējuma pieejamības nodrošināšana </w:t>
      </w:r>
      <w:r w:rsidR="0003288E" w:rsidRPr="00D407F2">
        <w:t>komersantiem</w:t>
      </w:r>
      <w:r w:rsidRPr="00D407F2">
        <w:rPr>
          <w:szCs w:val="24"/>
        </w:rPr>
        <w:t xml:space="preserve"> dažādās attīstības stadijās, tai skaitā veicinot pieeju finansējumam </w:t>
      </w:r>
      <w:r w:rsidRPr="00D407F2">
        <w:t xml:space="preserve">dzīvotspējīgu </w:t>
      </w:r>
      <w:r w:rsidR="0003288E" w:rsidRPr="00D407F2">
        <w:t>komersantu</w:t>
      </w:r>
      <w:r w:rsidRPr="00D407F2">
        <w:t xml:space="preserve"> izveidei, darbības uzsākšanai un izaugsmei</w:t>
      </w:r>
      <w:r w:rsidRPr="00D407F2">
        <w:rPr>
          <w:szCs w:val="24"/>
        </w:rPr>
        <w:t xml:space="preserve">. </w:t>
      </w:r>
      <w:r w:rsidR="004F7370" w:rsidRPr="00D407F2">
        <w:rPr>
          <w:szCs w:val="24"/>
        </w:rPr>
        <w:t>Infrastruktūras un materiāltehniskās bāzes attīstīšana, p</w:t>
      </w:r>
      <w:r w:rsidRPr="00D407F2">
        <w:rPr>
          <w:szCs w:val="24"/>
        </w:rPr>
        <w:t xml:space="preserve">irmsinkubācijas un inkubācijas pakalpojumi biznesa inkubatoros, tai skaitā radošo industriju </w:t>
      </w:r>
      <w:r w:rsidR="0003288E" w:rsidRPr="00D407F2">
        <w:rPr>
          <w:szCs w:val="24"/>
        </w:rPr>
        <w:t>komersantiem</w:t>
      </w:r>
      <w:r w:rsidRPr="00D407F2">
        <w:rPr>
          <w:szCs w:val="24"/>
        </w:rPr>
        <w:t>.</w:t>
      </w:r>
    </w:p>
    <w:p w14:paraId="6ECF9D47" w14:textId="3B72DC23" w:rsidR="00C23553" w:rsidRPr="00D407F2" w:rsidRDefault="00355D7E" w:rsidP="006F3CEE">
      <w:pPr>
        <w:numPr>
          <w:ilvl w:val="0"/>
          <w:numId w:val="9"/>
        </w:numPr>
        <w:spacing w:before="60"/>
        <w:ind w:hanging="644"/>
        <w:jc w:val="both"/>
        <w:rPr>
          <w:b/>
          <w:szCs w:val="24"/>
        </w:rPr>
      </w:pPr>
      <w:r w:rsidRPr="00D407F2">
        <w:rPr>
          <w:b/>
          <w:szCs w:val="24"/>
        </w:rPr>
        <w:t>Indikatīvā mērķa grupa:</w:t>
      </w:r>
      <w:r w:rsidR="00C23553" w:rsidRPr="00D407F2">
        <w:rPr>
          <w:b/>
          <w:szCs w:val="24"/>
        </w:rPr>
        <w:t xml:space="preserve"> </w:t>
      </w:r>
      <w:r w:rsidR="00C23553" w:rsidRPr="00D407F2">
        <w:t>MVK</w:t>
      </w:r>
      <w:r w:rsidR="00673EDB" w:rsidRPr="00D407F2">
        <w:t xml:space="preserve"> un komercdarbības </w:t>
      </w:r>
      <w:r w:rsidR="00673EDB" w:rsidRPr="00D407F2">
        <w:rPr>
          <w:szCs w:val="24"/>
        </w:rPr>
        <w:t>uzsācēji, f</w:t>
      </w:r>
      <w:r w:rsidRPr="00D407F2">
        <w:rPr>
          <w:szCs w:val="24"/>
        </w:rPr>
        <w:t>iziskas personas (ideju autori)</w:t>
      </w:r>
      <w:r w:rsidR="00C23553" w:rsidRPr="00D407F2">
        <w:rPr>
          <w:szCs w:val="24"/>
        </w:rPr>
        <w:t>.</w:t>
      </w:r>
    </w:p>
    <w:p w14:paraId="2DD1AF8B" w14:textId="49092A47" w:rsidR="00C23553" w:rsidRPr="00D407F2" w:rsidRDefault="00C23553" w:rsidP="006F3CEE">
      <w:pPr>
        <w:numPr>
          <w:ilvl w:val="0"/>
          <w:numId w:val="9"/>
        </w:numPr>
        <w:spacing w:before="60"/>
        <w:ind w:hanging="644"/>
        <w:jc w:val="both"/>
        <w:rPr>
          <w:rFonts w:eastAsia="Times New Roman"/>
          <w:szCs w:val="24"/>
          <w:lang w:eastAsia="lv-LV"/>
        </w:rPr>
      </w:pPr>
      <w:r w:rsidRPr="00D407F2">
        <w:rPr>
          <w:b/>
          <w:szCs w:val="24"/>
        </w:rPr>
        <w:t xml:space="preserve">Projektu atlase: </w:t>
      </w:r>
      <w:r w:rsidRPr="00D407F2">
        <w:rPr>
          <w:szCs w:val="24"/>
        </w:rPr>
        <w:t>skat. sadaļā „Projektu atlase”</w:t>
      </w:r>
      <w:r w:rsidR="00673EDB" w:rsidRPr="00D407F2">
        <w:rPr>
          <w:szCs w:val="24"/>
        </w:rPr>
        <w:t xml:space="preserve"> (t.sk</w:t>
      </w:r>
      <w:r w:rsidR="001238A2" w:rsidRPr="00D407F2">
        <w:rPr>
          <w:szCs w:val="24"/>
        </w:rPr>
        <w:t>.</w:t>
      </w:r>
      <w:r w:rsidR="00673EDB" w:rsidRPr="00D407F2">
        <w:rPr>
          <w:szCs w:val="24"/>
        </w:rPr>
        <w:t xml:space="preserve"> atbalsts tiks sniegts arī caur finanšu starpniekinstitūcijām).</w:t>
      </w:r>
    </w:p>
    <w:p w14:paraId="60483FFC" w14:textId="7FA7AF25" w:rsidR="00C23553" w:rsidRPr="00D407F2" w:rsidRDefault="00C23553" w:rsidP="006F3CEE">
      <w:pPr>
        <w:numPr>
          <w:ilvl w:val="0"/>
          <w:numId w:val="9"/>
        </w:numPr>
        <w:spacing w:before="60"/>
        <w:ind w:hanging="644"/>
        <w:jc w:val="both"/>
        <w:rPr>
          <w:szCs w:val="24"/>
        </w:rPr>
      </w:pPr>
      <w:r w:rsidRPr="00D407F2">
        <w:rPr>
          <w:b/>
          <w:szCs w:val="24"/>
        </w:rPr>
        <w:t xml:space="preserve"> Indikatīvie finanšu instrumenti</w:t>
      </w:r>
      <w:r w:rsidRPr="00D407F2">
        <w:rPr>
          <w:szCs w:val="24"/>
        </w:rPr>
        <w:t>: a</w:t>
      </w:r>
      <w:r w:rsidRPr="00D407F2">
        <w:rPr>
          <w:rFonts w:eastAsia="Times New Roman"/>
          <w:szCs w:val="24"/>
          <w:lang w:eastAsia="lv-LV"/>
        </w:rPr>
        <w:t xml:space="preserve">izdevumi (t.sk mikrokredīti, mezanīna aizdevumi, aizdevums ar granta elementu), pirmssēklas un sēklas finansējums, garantijas, riska kapitāls. Nepieciešamie valsts intervences veidi un instrumentu apjomi tiks noteikti, pamatojoties uz regulāri atjaunotu </w:t>
      </w:r>
      <w:r w:rsidR="0071075B" w:rsidRPr="00D407F2">
        <w:t xml:space="preserve">Finanšu pieejamības tirgus nepilnību </w:t>
      </w:r>
      <w:r w:rsidRPr="00D407F2">
        <w:rPr>
          <w:rFonts w:eastAsia="Times New Roman"/>
          <w:szCs w:val="24"/>
          <w:lang w:eastAsia="lv-LV"/>
        </w:rPr>
        <w:t xml:space="preserve">analīzi, un piedāvātie instrumenti tiks pielāgoti tirgus situācijai. </w:t>
      </w:r>
      <w:r w:rsidRPr="00D407F2">
        <w:rPr>
          <w:szCs w:val="24"/>
        </w:rPr>
        <w:t xml:space="preserve">Specifiskā atbalsta mērķa īstenošana ir cieši saistīta ar 1.2.2. specifisko atbalsta mērķi par inovatīvu komersantu attīstības veicināšanu, kura ietvaros tiek plānots sniegt atbalstu inovatīvu un tehnoloģiski intensīvu komersantu attīstībai. Tādējādi šie abi specifiskie atbalsta mērķi sniegs ieguldījumu </w:t>
      </w:r>
      <w:r w:rsidR="00D54E82" w:rsidRPr="00D407F2">
        <w:t xml:space="preserve">Finanšu pieejamības </w:t>
      </w:r>
      <w:r w:rsidRPr="00D407F2">
        <w:rPr>
          <w:szCs w:val="24"/>
        </w:rPr>
        <w:t xml:space="preserve">tirgus nepilnību </w:t>
      </w:r>
      <w:r w:rsidR="00D54E82" w:rsidRPr="00D407F2">
        <w:rPr>
          <w:szCs w:val="24"/>
        </w:rPr>
        <w:t>analīzē</w:t>
      </w:r>
      <w:r w:rsidRPr="00D407F2">
        <w:rPr>
          <w:szCs w:val="24"/>
        </w:rPr>
        <w:t xml:space="preserve"> identificēto problēmu risināšanā.</w:t>
      </w:r>
    </w:p>
    <w:p w14:paraId="4ECB943E" w14:textId="77777777" w:rsidR="00C23553" w:rsidRPr="00D407F2" w:rsidRDefault="00C23553" w:rsidP="00C23553">
      <w:pPr>
        <w:rPr>
          <w:szCs w:val="24"/>
        </w:rPr>
      </w:pPr>
      <w:r w:rsidRPr="00D407F2">
        <w:rPr>
          <w:szCs w:val="24"/>
        </w:rPr>
        <w:br w:type="page"/>
      </w:r>
    </w:p>
    <w:p w14:paraId="7302E55D" w14:textId="77777777" w:rsidR="00C23553" w:rsidRPr="00D407F2" w:rsidRDefault="00C23553" w:rsidP="00963E4C">
      <w:pPr>
        <w:tabs>
          <w:tab w:val="left" w:pos="567"/>
        </w:tabs>
        <w:spacing w:before="60"/>
        <w:ind w:left="644"/>
        <w:jc w:val="both"/>
        <w:rPr>
          <w:rFonts w:eastAsia="Times New Roman"/>
          <w:szCs w:val="24"/>
          <w:lang w:eastAsia="lv-LV"/>
        </w:rPr>
      </w:pPr>
    </w:p>
    <w:p w14:paraId="51260EA1" w14:textId="77777777" w:rsidR="00C23553" w:rsidRPr="00D407F2" w:rsidRDefault="00C23553" w:rsidP="00C23553">
      <w:pPr>
        <w:tabs>
          <w:tab w:val="left" w:pos="567"/>
        </w:tabs>
        <w:spacing w:before="60"/>
        <w:ind w:left="284"/>
        <w:jc w:val="both"/>
        <w:rPr>
          <w:rFonts w:eastAsia="Times New Roman"/>
          <w:szCs w:val="24"/>
          <w:lang w:eastAsia="lv-LV"/>
        </w:rPr>
      </w:pPr>
    </w:p>
    <w:p w14:paraId="3C0C1B6B" w14:textId="77777777" w:rsidR="00C23553" w:rsidRPr="00D407F2" w:rsidRDefault="00C23553" w:rsidP="00C23553">
      <w:pPr>
        <w:spacing w:before="60"/>
        <w:ind w:left="284"/>
        <w:jc w:val="both"/>
        <w:rPr>
          <w:rFonts w:eastAsiaTheme="minorHAnsi"/>
          <w:lang w:eastAsia="lv-LV"/>
        </w:rPr>
      </w:pPr>
    </w:p>
    <w:p w14:paraId="3784A50C" w14:textId="0A710219" w:rsidR="00C23553" w:rsidRPr="00D407F2" w:rsidRDefault="00BD4079" w:rsidP="00BD4079">
      <w:pPr>
        <w:rPr>
          <w:i/>
          <w:sz w:val="20"/>
          <w:szCs w:val="20"/>
        </w:rPr>
      </w:pPr>
      <w:r w:rsidRPr="00D407F2">
        <w:rPr>
          <w:i/>
          <w:sz w:val="20"/>
          <w:szCs w:val="20"/>
        </w:rPr>
        <w:t>Tabula Nr.  2.1</w:t>
      </w:r>
      <w:r w:rsidR="004C18A5" w:rsidRPr="00D407F2">
        <w:rPr>
          <w:i/>
          <w:sz w:val="20"/>
          <w:szCs w:val="20"/>
        </w:rPr>
        <w:t>5</w:t>
      </w:r>
      <w:r w:rsidRPr="00D407F2">
        <w:rPr>
          <w:i/>
          <w:sz w:val="20"/>
          <w:szCs w:val="20"/>
        </w:rPr>
        <w:t>. (5)</w:t>
      </w:r>
    </w:p>
    <w:p w14:paraId="76BC9AA4" w14:textId="6B5B4D05" w:rsidR="00C23553" w:rsidRPr="00D407F2" w:rsidRDefault="00C23553" w:rsidP="00C23553">
      <w:pPr>
        <w:jc w:val="center"/>
        <w:rPr>
          <w:b/>
        </w:rPr>
      </w:pPr>
      <w:r w:rsidRPr="00D407F2">
        <w:rPr>
          <w:b/>
        </w:rPr>
        <w:t>ERAF kopējie un specifiskie iznākuma rādītāji</w:t>
      </w:r>
    </w:p>
    <w:p w14:paraId="3C858B40" w14:textId="77777777" w:rsidR="00C23553" w:rsidRPr="00D407F2" w:rsidRDefault="00C23553" w:rsidP="00C23553">
      <w:pPr>
        <w:autoSpaceDE w:val="0"/>
        <w:autoSpaceDN w:val="0"/>
        <w:adjustRightInd w:val="0"/>
        <w:ind w:left="567"/>
        <w:jc w:val="both"/>
        <w:rPr>
          <w:szCs w:val="24"/>
        </w:rPr>
      </w:pPr>
    </w:p>
    <w:tbl>
      <w:tblPr>
        <w:tblW w:w="1013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767"/>
        <w:gridCol w:w="918"/>
        <w:gridCol w:w="1276"/>
        <w:gridCol w:w="1276"/>
        <w:gridCol w:w="1275"/>
        <w:gridCol w:w="1701"/>
      </w:tblGrid>
      <w:tr w:rsidR="00C23553" w:rsidRPr="00D407F2" w14:paraId="575CA6BE" w14:textId="77777777" w:rsidTr="00123CFA">
        <w:trPr>
          <w:tblHeader/>
        </w:trPr>
        <w:tc>
          <w:tcPr>
            <w:tcW w:w="918" w:type="dxa"/>
            <w:shd w:val="clear" w:color="auto" w:fill="F2F2F2"/>
            <w:vAlign w:val="center"/>
          </w:tcPr>
          <w:p w14:paraId="6A3BF1E3" w14:textId="77777777" w:rsidR="00C23553" w:rsidRPr="00D407F2" w:rsidRDefault="00C23553" w:rsidP="001F2122">
            <w:pPr>
              <w:jc w:val="center"/>
              <w:rPr>
                <w:sz w:val="20"/>
                <w:szCs w:val="20"/>
              </w:rPr>
            </w:pPr>
            <w:r w:rsidRPr="00D407F2">
              <w:rPr>
                <w:sz w:val="20"/>
                <w:szCs w:val="20"/>
              </w:rPr>
              <w:t>ID</w:t>
            </w:r>
          </w:p>
        </w:tc>
        <w:tc>
          <w:tcPr>
            <w:tcW w:w="2767" w:type="dxa"/>
            <w:shd w:val="clear" w:color="auto" w:fill="F2F2F2"/>
            <w:vAlign w:val="center"/>
          </w:tcPr>
          <w:p w14:paraId="18BB70ED" w14:textId="77777777" w:rsidR="00C23553" w:rsidRPr="00D407F2" w:rsidRDefault="00C23553" w:rsidP="001F2122">
            <w:pPr>
              <w:jc w:val="center"/>
              <w:rPr>
                <w:sz w:val="20"/>
                <w:szCs w:val="20"/>
              </w:rPr>
            </w:pPr>
            <w:r w:rsidRPr="00D407F2">
              <w:rPr>
                <w:sz w:val="20"/>
                <w:szCs w:val="20"/>
              </w:rPr>
              <w:t>Rādītājs</w:t>
            </w:r>
          </w:p>
        </w:tc>
        <w:tc>
          <w:tcPr>
            <w:tcW w:w="918" w:type="dxa"/>
            <w:shd w:val="clear" w:color="auto" w:fill="F2F2F2"/>
            <w:vAlign w:val="center"/>
          </w:tcPr>
          <w:p w14:paraId="69E7F74E" w14:textId="77777777" w:rsidR="00C23553" w:rsidRPr="00D407F2" w:rsidRDefault="00C23553" w:rsidP="001F2122">
            <w:pPr>
              <w:jc w:val="center"/>
              <w:rPr>
                <w:sz w:val="20"/>
                <w:szCs w:val="20"/>
              </w:rPr>
            </w:pPr>
            <w:r w:rsidRPr="00D407F2">
              <w:rPr>
                <w:sz w:val="20"/>
                <w:szCs w:val="20"/>
              </w:rPr>
              <w:t>Mērvienība</w:t>
            </w:r>
          </w:p>
        </w:tc>
        <w:tc>
          <w:tcPr>
            <w:tcW w:w="1276" w:type="dxa"/>
            <w:shd w:val="clear" w:color="auto" w:fill="F2F2F2"/>
            <w:vAlign w:val="center"/>
          </w:tcPr>
          <w:p w14:paraId="030768EB" w14:textId="77777777" w:rsidR="00C23553" w:rsidRPr="00D407F2" w:rsidRDefault="00C23553" w:rsidP="001F2122">
            <w:pPr>
              <w:jc w:val="center"/>
              <w:rPr>
                <w:sz w:val="20"/>
                <w:szCs w:val="20"/>
              </w:rPr>
            </w:pPr>
            <w:r w:rsidRPr="00D407F2">
              <w:rPr>
                <w:sz w:val="20"/>
                <w:szCs w:val="20"/>
              </w:rPr>
              <w:t>Finansējums avots</w:t>
            </w:r>
          </w:p>
        </w:tc>
        <w:tc>
          <w:tcPr>
            <w:tcW w:w="1276" w:type="dxa"/>
            <w:shd w:val="clear" w:color="auto" w:fill="F2F2F2"/>
            <w:vAlign w:val="center"/>
          </w:tcPr>
          <w:p w14:paraId="4E50C355" w14:textId="77777777" w:rsidR="00C23553" w:rsidRPr="00D407F2" w:rsidRDefault="00C23553" w:rsidP="001F2122">
            <w:pPr>
              <w:jc w:val="center"/>
              <w:rPr>
                <w:sz w:val="20"/>
                <w:szCs w:val="20"/>
              </w:rPr>
            </w:pPr>
            <w:r w:rsidRPr="00D407F2">
              <w:rPr>
                <w:sz w:val="20"/>
                <w:szCs w:val="20"/>
              </w:rPr>
              <w:t>Plānotā vērtība (2023.gadā)</w:t>
            </w:r>
          </w:p>
        </w:tc>
        <w:tc>
          <w:tcPr>
            <w:tcW w:w="1275" w:type="dxa"/>
            <w:shd w:val="clear" w:color="auto" w:fill="F2F2F2"/>
            <w:vAlign w:val="center"/>
          </w:tcPr>
          <w:p w14:paraId="0B62640F" w14:textId="77777777" w:rsidR="00C23553" w:rsidRPr="00D407F2" w:rsidRDefault="00C23553" w:rsidP="001F2122">
            <w:pPr>
              <w:jc w:val="center"/>
              <w:rPr>
                <w:sz w:val="20"/>
                <w:szCs w:val="20"/>
              </w:rPr>
            </w:pPr>
            <w:r w:rsidRPr="00D407F2">
              <w:rPr>
                <w:sz w:val="20"/>
                <w:szCs w:val="20"/>
              </w:rPr>
              <w:t>Datu avots</w:t>
            </w:r>
          </w:p>
        </w:tc>
        <w:tc>
          <w:tcPr>
            <w:tcW w:w="1701" w:type="dxa"/>
            <w:shd w:val="clear" w:color="auto" w:fill="F2F2F2"/>
          </w:tcPr>
          <w:p w14:paraId="58A54533" w14:textId="77777777" w:rsidR="00C23553" w:rsidRPr="00D407F2" w:rsidRDefault="00C23553" w:rsidP="001F2122">
            <w:pPr>
              <w:jc w:val="center"/>
              <w:rPr>
                <w:sz w:val="20"/>
                <w:szCs w:val="20"/>
              </w:rPr>
            </w:pPr>
            <w:r w:rsidRPr="00D407F2">
              <w:rPr>
                <w:sz w:val="20"/>
                <w:szCs w:val="20"/>
              </w:rPr>
              <w:t>Ziņošanas regularitāte</w:t>
            </w:r>
          </w:p>
        </w:tc>
      </w:tr>
      <w:tr w:rsidR="00C23553" w:rsidRPr="00D407F2" w14:paraId="666A9FAA" w14:textId="77777777" w:rsidTr="00123CFA">
        <w:tc>
          <w:tcPr>
            <w:tcW w:w="918" w:type="dxa"/>
            <w:shd w:val="clear" w:color="auto" w:fill="auto"/>
          </w:tcPr>
          <w:p w14:paraId="1875B279" w14:textId="42C5C0D2" w:rsidR="00C23553" w:rsidRPr="00D407F2" w:rsidRDefault="00C23553" w:rsidP="001F2122">
            <w:pPr>
              <w:rPr>
                <w:sz w:val="20"/>
                <w:szCs w:val="20"/>
              </w:rPr>
            </w:pPr>
            <w:r w:rsidRPr="00D407F2">
              <w:rPr>
                <w:sz w:val="20"/>
                <w:szCs w:val="20"/>
              </w:rPr>
              <w:t>3.1.1.a</w:t>
            </w:r>
            <w:r w:rsidR="0018121E" w:rsidRPr="00D407F2">
              <w:rPr>
                <w:sz w:val="20"/>
                <w:szCs w:val="20"/>
              </w:rPr>
              <w:t>k</w:t>
            </w:r>
          </w:p>
        </w:tc>
        <w:tc>
          <w:tcPr>
            <w:tcW w:w="2767" w:type="dxa"/>
            <w:shd w:val="clear" w:color="auto" w:fill="auto"/>
          </w:tcPr>
          <w:p w14:paraId="764C9190" w14:textId="5D7ADB68" w:rsidR="00C23553" w:rsidRPr="00D407F2" w:rsidRDefault="0003288E" w:rsidP="001F2122">
            <w:pPr>
              <w:rPr>
                <w:sz w:val="20"/>
                <w:szCs w:val="20"/>
              </w:rPr>
            </w:pPr>
            <w:r w:rsidRPr="00D407F2">
              <w:rPr>
                <w:sz w:val="20"/>
                <w:szCs w:val="20"/>
              </w:rPr>
              <w:t>Komersantu</w:t>
            </w:r>
            <w:r w:rsidR="00C23553" w:rsidRPr="00D407F2">
              <w:rPr>
                <w:sz w:val="20"/>
                <w:szCs w:val="20"/>
              </w:rPr>
              <w:t xml:space="preserve"> skaits, kuri saņem atbalstu</w:t>
            </w:r>
          </w:p>
        </w:tc>
        <w:tc>
          <w:tcPr>
            <w:tcW w:w="918" w:type="dxa"/>
            <w:shd w:val="clear" w:color="auto" w:fill="auto"/>
          </w:tcPr>
          <w:p w14:paraId="727937B2"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2F5AA791" w14:textId="77777777" w:rsidR="00C23553" w:rsidRPr="00D407F2" w:rsidRDefault="00C23553" w:rsidP="001F2122">
            <w:pPr>
              <w:rPr>
                <w:sz w:val="20"/>
                <w:szCs w:val="20"/>
              </w:rPr>
            </w:pPr>
            <w:r w:rsidRPr="00D407F2">
              <w:rPr>
                <w:sz w:val="20"/>
                <w:szCs w:val="20"/>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DB41EA" w14:textId="77777777" w:rsidR="00C23553" w:rsidRPr="00D407F2" w:rsidRDefault="00C23553" w:rsidP="001F2122">
            <w:pPr>
              <w:rPr>
                <w:sz w:val="20"/>
                <w:szCs w:val="20"/>
              </w:rPr>
            </w:pPr>
            <w:r w:rsidRPr="00D407F2">
              <w:rPr>
                <w:sz w:val="20"/>
                <w:szCs w:val="20"/>
              </w:rPr>
              <w:t>750</w:t>
            </w:r>
          </w:p>
        </w:tc>
        <w:tc>
          <w:tcPr>
            <w:tcW w:w="1275" w:type="dxa"/>
            <w:shd w:val="clear" w:color="auto" w:fill="auto"/>
          </w:tcPr>
          <w:p w14:paraId="4D7C787C" w14:textId="77777777" w:rsidR="00C23553" w:rsidRPr="00D407F2" w:rsidRDefault="00C23553" w:rsidP="001F2122">
            <w:pPr>
              <w:rPr>
                <w:sz w:val="20"/>
                <w:szCs w:val="20"/>
              </w:rPr>
            </w:pPr>
            <w:r w:rsidRPr="00D407F2">
              <w:rPr>
                <w:sz w:val="20"/>
                <w:szCs w:val="20"/>
              </w:rPr>
              <w:t>Projektu dati</w:t>
            </w:r>
          </w:p>
        </w:tc>
        <w:tc>
          <w:tcPr>
            <w:tcW w:w="1701" w:type="dxa"/>
          </w:tcPr>
          <w:p w14:paraId="3B271C04" w14:textId="77777777" w:rsidR="00C23553" w:rsidRPr="00D407F2" w:rsidRDefault="00C23553" w:rsidP="001F2122">
            <w:pPr>
              <w:rPr>
                <w:sz w:val="20"/>
                <w:szCs w:val="20"/>
              </w:rPr>
            </w:pPr>
            <w:r w:rsidRPr="00D407F2">
              <w:rPr>
                <w:sz w:val="20"/>
                <w:szCs w:val="20"/>
              </w:rPr>
              <w:t xml:space="preserve">Reizi gadā </w:t>
            </w:r>
          </w:p>
        </w:tc>
      </w:tr>
      <w:tr w:rsidR="00C23553" w:rsidRPr="00D407F2" w14:paraId="02758B63" w14:textId="77777777" w:rsidTr="00123CFA">
        <w:tc>
          <w:tcPr>
            <w:tcW w:w="918" w:type="dxa"/>
            <w:shd w:val="clear" w:color="auto" w:fill="auto"/>
          </w:tcPr>
          <w:p w14:paraId="237C3146" w14:textId="378304F1" w:rsidR="00C23553" w:rsidRPr="00D407F2" w:rsidRDefault="00C23553" w:rsidP="001F2122">
            <w:pPr>
              <w:rPr>
                <w:sz w:val="20"/>
                <w:szCs w:val="20"/>
              </w:rPr>
            </w:pPr>
            <w:r w:rsidRPr="00D407F2">
              <w:rPr>
                <w:sz w:val="20"/>
                <w:szCs w:val="20"/>
              </w:rPr>
              <w:t>3.1.1.b</w:t>
            </w:r>
            <w:r w:rsidR="0018121E" w:rsidRPr="00D407F2">
              <w:rPr>
                <w:sz w:val="20"/>
                <w:szCs w:val="20"/>
              </w:rPr>
              <w:t>k</w:t>
            </w:r>
          </w:p>
        </w:tc>
        <w:tc>
          <w:tcPr>
            <w:tcW w:w="2767" w:type="dxa"/>
            <w:shd w:val="clear" w:color="auto" w:fill="auto"/>
          </w:tcPr>
          <w:p w14:paraId="6E7B0F36" w14:textId="4D400D75" w:rsidR="00C23553" w:rsidRPr="00D407F2" w:rsidRDefault="0003288E" w:rsidP="001F2122">
            <w:pPr>
              <w:rPr>
                <w:sz w:val="20"/>
                <w:szCs w:val="20"/>
              </w:rPr>
            </w:pPr>
            <w:r w:rsidRPr="00D407F2">
              <w:rPr>
                <w:sz w:val="20"/>
                <w:szCs w:val="20"/>
              </w:rPr>
              <w:t>Komersantu</w:t>
            </w:r>
            <w:r w:rsidR="00C23553" w:rsidRPr="00D407F2">
              <w:rPr>
                <w:sz w:val="20"/>
                <w:szCs w:val="20"/>
              </w:rPr>
              <w:t xml:space="preserve"> skaits, kuri saņem finansiālu atbalstu, kas nav granti</w:t>
            </w:r>
          </w:p>
        </w:tc>
        <w:tc>
          <w:tcPr>
            <w:tcW w:w="918" w:type="dxa"/>
            <w:shd w:val="clear" w:color="auto" w:fill="auto"/>
          </w:tcPr>
          <w:p w14:paraId="02038115"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5B7BBCD9" w14:textId="77777777" w:rsidR="00C23553" w:rsidRPr="00D407F2" w:rsidRDefault="00C23553" w:rsidP="001F2122">
            <w:pPr>
              <w:rPr>
                <w:sz w:val="20"/>
                <w:szCs w:val="20"/>
              </w:rPr>
            </w:pPr>
            <w:r w:rsidRPr="00D407F2">
              <w:rPr>
                <w:sz w:val="20"/>
                <w:szCs w:val="20"/>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8AFD8" w14:textId="77777777" w:rsidR="00C23553" w:rsidRPr="00D407F2" w:rsidRDefault="00C23553" w:rsidP="001F2122">
            <w:pPr>
              <w:rPr>
                <w:sz w:val="20"/>
                <w:szCs w:val="20"/>
              </w:rPr>
            </w:pPr>
            <w:r w:rsidRPr="00D407F2">
              <w:rPr>
                <w:sz w:val="20"/>
                <w:szCs w:val="20"/>
              </w:rPr>
              <w:t>700</w:t>
            </w:r>
          </w:p>
        </w:tc>
        <w:tc>
          <w:tcPr>
            <w:tcW w:w="1275" w:type="dxa"/>
            <w:shd w:val="clear" w:color="auto" w:fill="auto"/>
          </w:tcPr>
          <w:p w14:paraId="294EC83D" w14:textId="77777777" w:rsidR="00C23553" w:rsidRPr="00D407F2" w:rsidRDefault="00C23553" w:rsidP="001F2122">
            <w:pPr>
              <w:rPr>
                <w:sz w:val="20"/>
                <w:szCs w:val="20"/>
              </w:rPr>
            </w:pPr>
            <w:r w:rsidRPr="00D407F2">
              <w:rPr>
                <w:sz w:val="20"/>
                <w:szCs w:val="20"/>
              </w:rPr>
              <w:t>Projektu dati</w:t>
            </w:r>
          </w:p>
        </w:tc>
        <w:tc>
          <w:tcPr>
            <w:tcW w:w="1701" w:type="dxa"/>
          </w:tcPr>
          <w:p w14:paraId="4E648CAC" w14:textId="77777777" w:rsidR="00C23553" w:rsidRPr="00D407F2" w:rsidRDefault="00C23553" w:rsidP="001F2122">
            <w:pPr>
              <w:rPr>
                <w:sz w:val="20"/>
                <w:szCs w:val="20"/>
              </w:rPr>
            </w:pPr>
            <w:r w:rsidRPr="00D407F2">
              <w:rPr>
                <w:sz w:val="20"/>
                <w:szCs w:val="20"/>
              </w:rPr>
              <w:t xml:space="preserve">Reizi gadā </w:t>
            </w:r>
          </w:p>
        </w:tc>
      </w:tr>
      <w:tr w:rsidR="00C23553" w:rsidRPr="00D407F2" w14:paraId="2348C08B" w14:textId="77777777" w:rsidTr="00123CFA">
        <w:tc>
          <w:tcPr>
            <w:tcW w:w="918" w:type="dxa"/>
            <w:shd w:val="clear" w:color="auto" w:fill="auto"/>
          </w:tcPr>
          <w:p w14:paraId="727113D4" w14:textId="3861646C" w:rsidR="00C23553" w:rsidRPr="00D407F2" w:rsidRDefault="00C23553" w:rsidP="001F2122">
            <w:pPr>
              <w:rPr>
                <w:sz w:val="20"/>
                <w:szCs w:val="20"/>
              </w:rPr>
            </w:pPr>
            <w:r w:rsidRPr="00D407F2">
              <w:rPr>
                <w:sz w:val="20"/>
                <w:szCs w:val="20"/>
              </w:rPr>
              <w:t>3.1.1.c</w:t>
            </w:r>
            <w:r w:rsidR="0018121E" w:rsidRPr="00D407F2">
              <w:rPr>
                <w:sz w:val="20"/>
                <w:szCs w:val="20"/>
              </w:rPr>
              <w:t>k</w:t>
            </w:r>
          </w:p>
        </w:tc>
        <w:tc>
          <w:tcPr>
            <w:tcW w:w="2767" w:type="dxa"/>
            <w:shd w:val="clear" w:color="auto" w:fill="auto"/>
          </w:tcPr>
          <w:p w14:paraId="77129510" w14:textId="2D5111D4" w:rsidR="00C23553" w:rsidRPr="00D407F2" w:rsidRDefault="00C23553" w:rsidP="0003288E">
            <w:pPr>
              <w:rPr>
                <w:sz w:val="20"/>
                <w:szCs w:val="20"/>
              </w:rPr>
            </w:pPr>
            <w:r w:rsidRPr="00D407F2">
              <w:rPr>
                <w:sz w:val="20"/>
                <w:szCs w:val="20"/>
              </w:rPr>
              <w:t xml:space="preserve">Atbalstīto </w:t>
            </w:r>
            <w:r w:rsidR="0003288E" w:rsidRPr="00D407F2">
              <w:rPr>
                <w:sz w:val="20"/>
                <w:szCs w:val="20"/>
              </w:rPr>
              <w:t>komersantu</w:t>
            </w:r>
            <w:r w:rsidRPr="00D407F2">
              <w:rPr>
                <w:sz w:val="20"/>
                <w:szCs w:val="20"/>
              </w:rPr>
              <w:t xml:space="preserve"> skaits, kas saņem grantus</w:t>
            </w:r>
          </w:p>
        </w:tc>
        <w:tc>
          <w:tcPr>
            <w:tcW w:w="918" w:type="dxa"/>
            <w:shd w:val="clear" w:color="auto" w:fill="auto"/>
          </w:tcPr>
          <w:p w14:paraId="1EED910F"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1AE2A4DF" w14:textId="77777777" w:rsidR="00C23553" w:rsidRPr="00D407F2" w:rsidRDefault="00C23553" w:rsidP="001F2122">
            <w:pPr>
              <w:rPr>
                <w:sz w:val="20"/>
                <w:szCs w:val="20"/>
              </w:rPr>
            </w:pPr>
            <w:r w:rsidRPr="00D407F2">
              <w:rPr>
                <w:sz w:val="20"/>
                <w:szCs w:val="20"/>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BD03D" w14:textId="77777777" w:rsidR="00C23553" w:rsidRPr="00D407F2" w:rsidRDefault="00C23553" w:rsidP="001F2122">
            <w:pPr>
              <w:rPr>
                <w:sz w:val="20"/>
                <w:szCs w:val="20"/>
              </w:rPr>
            </w:pPr>
            <w:r w:rsidRPr="00D407F2">
              <w:rPr>
                <w:sz w:val="20"/>
                <w:szCs w:val="20"/>
              </w:rPr>
              <w:t>200</w:t>
            </w:r>
          </w:p>
        </w:tc>
        <w:tc>
          <w:tcPr>
            <w:tcW w:w="1275" w:type="dxa"/>
            <w:shd w:val="clear" w:color="auto" w:fill="auto"/>
          </w:tcPr>
          <w:p w14:paraId="22D063BE" w14:textId="77777777" w:rsidR="00C23553" w:rsidRPr="00D407F2" w:rsidRDefault="00C23553" w:rsidP="001F2122">
            <w:pPr>
              <w:rPr>
                <w:sz w:val="20"/>
                <w:szCs w:val="20"/>
              </w:rPr>
            </w:pPr>
            <w:r w:rsidRPr="00D407F2">
              <w:rPr>
                <w:sz w:val="20"/>
                <w:szCs w:val="20"/>
              </w:rPr>
              <w:t xml:space="preserve">Projektu dati </w:t>
            </w:r>
          </w:p>
        </w:tc>
        <w:tc>
          <w:tcPr>
            <w:tcW w:w="1701" w:type="dxa"/>
          </w:tcPr>
          <w:p w14:paraId="2F8F309D" w14:textId="77777777" w:rsidR="00C23553" w:rsidRPr="00D407F2" w:rsidRDefault="00C23553" w:rsidP="001F2122">
            <w:pPr>
              <w:rPr>
                <w:sz w:val="20"/>
                <w:szCs w:val="20"/>
              </w:rPr>
            </w:pPr>
            <w:r w:rsidRPr="00D407F2">
              <w:rPr>
                <w:sz w:val="20"/>
                <w:szCs w:val="20"/>
              </w:rPr>
              <w:t xml:space="preserve">Reizi gadā </w:t>
            </w:r>
          </w:p>
        </w:tc>
      </w:tr>
      <w:tr w:rsidR="00C23553" w:rsidRPr="00D407F2" w14:paraId="0DD77187" w14:textId="77777777" w:rsidTr="00123CFA">
        <w:tc>
          <w:tcPr>
            <w:tcW w:w="918" w:type="dxa"/>
            <w:shd w:val="clear" w:color="auto" w:fill="auto"/>
          </w:tcPr>
          <w:p w14:paraId="390F4F3E" w14:textId="0B565908" w:rsidR="00C23553" w:rsidRPr="00D407F2" w:rsidRDefault="00C23553" w:rsidP="001F2122">
            <w:pPr>
              <w:rPr>
                <w:sz w:val="20"/>
                <w:szCs w:val="20"/>
              </w:rPr>
            </w:pPr>
            <w:r w:rsidRPr="00D407F2">
              <w:rPr>
                <w:sz w:val="20"/>
                <w:szCs w:val="20"/>
              </w:rPr>
              <w:t>3.1.1.d</w:t>
            </w:r>
            <w:r w:rsidR="0018121E" w:rsidRPr="00D407F2">
              <w:rPr>
                <w:sz w:val="20"/>
                <w:szCs w:val="20"/>
              </w:rPr>
              <w:t>k</w:t>
            </w:r>
          </w:p>
        </w:tc>
        <w:tc>
          <w:tcPr>
            <w:tcW w:w="2767" w:type="dxa"/>
            <w:shd w:val="clear" w:color="auto" w:fill="auto"/>
          </w:tcPr>
          <w:p w14:paraId="1B5FC096" w14:textId="1A25C111" w:rsidR="00C23553" w:rsidRPr="00D407F2" w:rsidRDefault="00C23553" w:rsidP="0003288E">
            <w:pPr>
              <w:rPr>
                <w:sz w:val="20"/>
                <w:szCs w:val="20"/>
              </w:rPr>
            </w:pPr>
            <w:r w:rsidRPr="00D407F2">
              <w:rPr>
                <w:sz w:val="20"/>
                <w:szCs w:val="20"/>
              </w:rPr>
              <w:t xml:space="preserve">Atbalstīto jaunizveidoto </w:t>
            </w:r>
            <w:r w:rsidR="0003288E" w:rsidRPr="00D407F2">
              <w:rPr>
                <w:sz w:val="20"/>
                <w:szCs w:val="20"/>
              </w:rPr>
              <w:t>komersantu</w:t>
            </w:r>
            <w:r w:rsidRPr="00D407F2">
              <w:rPr>
                <w:sz w:val="20"/>
                <w:szCs w:val="20"/>
              </w:rPr>
              <w:t xml:space="preserve"> skaits</w:t>
            </w:r>
          </w:p>
        </w:tc>
        <w:tc>
          <w:tcPr>
            <w:tcW w:w="918" w:type="dxa"/>
            <w:shd w:val="clear" w:color="auto" w:fill="auto"/>
          </w:tcPr>
          <w:p w14:paraId="436C03C6"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21D98F22" w14:textId="77777777" w:rsidR="00C23553" w:rsidRPr="00D407F2" w:rsidRDefault="00C23553" w:rsidP="001F2122">
            <w:pPr>
              <w:rPr>
                <w:sz w:val="20"/>
                <w:szCs w:val="20"/>
              </w:rPr>
            </w:pPr>
            <w:r w:rsidRPr="00D407F2">
              <w:rPr>
                <w:sz w:val="20"/>
                <w:szCs w:val="20"/>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54DAC7" w14:textId="77777777" w:rsidR="00C23553" w:rsidRPr="00D407F2" w:rsidRDefault="00C23553" w:rsidP="001F2122">
            <w:pPr>
              <w:rPr>
                <w:sz w:val="20"/>
                <w:szCs w:val="20"/>
              </w:rPr>
            </w:pPr>
            <w:r w:rsidRPr="00D407F2">
              <w:rPr>
                <w:sz w:val="20"/>
                <w:szCs w:val="20"/>
              </w:rPr>
              <w:t>200</w:t>
            </w:r>
          </w:p>
        </w:tc>
        <w:tc>
          <w:tcPr>
            <w:tcW w:w="1275" w:type="dxa"/>
            <w:shd w:val="clear" w:color="auto" w:fill="auto"/>
          </w:tcPr>
          <w:p w14:paraId="7C59CC72" w14:textId="77777777" w:rsidR="00C23553" w:rsidRPr="00D407F2" w:rsidRDefault="00C23553" w:rsidP="001F2122">
            <w:pPr>
              <w:rPr>
                <w:sz w:val="20"/>
                <w:szCs w:val="20"/>
              </w:rPr>
            </w:pPr>
            <w:r w:rsidRPr="00D407F2">
              <w:rPr>
                <w:sz w:val="20"/>
                <w:szCs w:val="20"/>
              </w:rPr>
              <w:t xml:space="preserve">Projektu dati </w:t>
            </w:r>
          </w:p>
        </w:tc>
        <w:tc>
          <w:tcPr>
            <w:tcW w:w="1701" w:type="dxa"/>
          </w:tcPr>
          <w:p w14:paraId="1C052E8C" w14:textId="77777777" w:rsidR="00C23553" w:rsidRPr="00D407F2" w:rsidRDefault="00C23553" w:rsidP="001F2122">
            <w:pPr>
              <w:rPr>
                <w:sz w:val="20"/>
                <w:szCs w:val="20"/>
              </w:rPr>
            </w:pPr>
            <w:r w:rsidRPr="00D407F2">
              <w:rPr>
                <w:sz w:val="20"/>
                <w:szCs w:val="20"/>
              </w:rPr>
              <w:t xml:space="preserve">Reizi gadā </w:t>
            </w:r>
          </w:p>
        </w:tc>
      </w:tr>
    </w:tbl>
    <w:p w14:paraId="1D2AF228" w14:textId="77777777" w:rsidR="00C23553" w:rsidRPr="00D407F2" w:rsidRDefault="00C23553" w:rsidP="00C23553">
      <w:pPr>
        <w:autoSpaceDE w:val="0"/>
        <w:autoSpaceDN w:val="0"/>
        <w:adjustRightInd w:val="0"/>
        <w:ind w:left="567"/>
        <w:jc w:val="both"/>
        <w:rPr>
          <w:szCs w:val="24"/>
        </w:rPr>
      </w:pPr>
    </w:p>
    <w:p w14:paraId="6ADFE3DA" w14:textId="77777777" w:rsidR="00C23553" w:rsidRPr="00D407F2" w:rsidRDefault="00C23553" w:rsidP="00C23553">
      <w:pPr>
        <w:ind w:hanging="644"/>
        <w:rPr>
          <w:rFonts w:eastAsia="Times New Roman"/>
          <w:b/>
          <w:szCs w:val="24"/>
          <w:lang w:eastAsia="lv-LV"/>
        </w:rPr>
      </w:pPr>
    </w:p>
    <w:p w14:paraId="2A350028" w14:textId="77777777" w:rsidR="00C23553" w:rsidRPr="00D407F2" w:rsidRDefault="00C23553" w:rsidP="006F3CEE">
      <w:pPr>
        <w:numPr>
          <w:ilvl w:val="0"/>
          <w:numId w:val="9"/>
        </w:numPr>
        <w:spacing w:before="60"/>
        <w:ind w:hanging="644"/>
        <w:jc w:val="both"/>
        <w:rPr>
          <w:rFonts w:eastAsia="Times New Roman"/>
          <w:b/>
          <w:szCs w:val="24"/>
          <w:lang w:eastAsia="lv-LV"/>
        </w:rPr>
      </w:pPr>
      <w:r w:rsidRPr="00D407F2">
        <w:rPr>
          <w:b/>
          <w:szCs w:val="24"/>
        </w:rPr>
        <w:t>3.2.ieguldījumu prioritāte</w:t>
      </w:r>
      <w:r w:rsidRPr="00D407F2">
        <w:rPr>
          <w:szCs w:val="24"/>
        </w:rPr>
        <w:t xml:space="preserve">: </w:t>
      </w:r>
      <w:r w:rsidRPr="00D407F2">
        <w:t>atbalstot MVK spēju iesaistīties reģionālos, valsts un starptautiskos tirgos un inovāciju procesos.</w:t>
      </w:r>
    </w:p>
    <w:p w14:paraId="4E53CFFA" w14:textId="77777777" w:rsidR="00C23553" w:rsidRPr="00D407F2" w:rsidRDefault="00C23553" w:rsidP="00C23553">
      <w:pPr>
        <w:ind w:left="644" w:hanging="644"/>
        <w:rPr>
          <w:rFonts w:eastAsia="Times New Roman"/>
          <w:b/>
          <w:szCs w:val="24"/>
          <w:lang w:eastAsia="lv-LV"/>
        </w:rPr>
      </w:pPr>
      <w:r w:rsidRPr="00D407F2" w:rsidDel="00DA0F53">
        <w:rPr>
          <w:b/>
          <w:szCs w:val="24"/>
        </w:rPr>
        <w:t xml:space="preserve"> </w:t>
      </w:r>
    </w:p>
    <w:p w14:paraId="245DD20B" w14:textId="77777777" w:rsidR="00C23553" w:rsidRPr="00D407F2" w:rsidRDefault="00C23553" w:rsidP="00C23553">
      <w:pPr>
        <w:autoSpaceDE w:val="0"/>
        <w:autoSpaceDN w:val="0"/>
        <w:adjustRightInd w:val="0"/>
        <w:spacing w:after="120"/>
        <w:jc w:val="both"/>
        <w:rPr>
          <w:rFonts w:eastAsia="Times New Roman"/>
          <w:szCs w:val="24"/>
          <w:lang w:eastAsia="lv-LV"/>
        </w:rPr>
      </w:pPr>
    </w:p>
    <w:p w14:paraId="3E4FB59B" w14:textId="77777777" w:rsidR="00C23553" w:rsidRPr="00D407F2" w:rsidRDefault="00C23553" w:rsidP="00C23553">
      <w:pPr>
        <w:pStyle w:val="ListParagraph"/>
        <w:ind w:left="644"/>
        <w:jc w:val="center"/>
        <w:rPr>
          <w:b/>
        </w:rPr>
      </w:pPr>
      <w:r w:rsidRPr="00D407F2">
        <w:rPr>
          <w:b/>
        </w:rPr>
        <w:t>Specifiskais atbalsta mērķis</w:t>
      </w:r>
    </w:p>
    <w:p w14:paraId="12F6CB56" w14:textId="77777777" w:rsidR="00C23553" w:rsidRPr="00D407F2" w:rsidRDefault="00C23553" w:rsidP="00C23553">
      <w:pPr>
        <w:pStyle w:val="ListParagraph"/>
        <w:ind w:left="644"/>
        <w:jc w:val="center"/>
        <w:rPr>
          <w:b/>
        </w:rPr>
      </w:pPr>
    </w:p>
    <w:p w14:paraId="71E83A59" w14:textId="77777777" w:rsidR="00DB0671" w:rsidRPr="00D407F2" w:rsidRDefault="00DB0671" w:rsidP="00DB0671">
      <w:pPr>
        <w:numPr>
          <w:ilvl w:val="0"/>
          <w:numId w:val="9"/>
        </w:numPr>
        <w:spacing w:before="60"/>
        <w:ind w:hanging="644"/>
        <w:jc w:val="both"/>
        <w:rPr>
          <w:b/>
          <w:sz w:val="20"/>
          <w:szCs w:val="20"/>
        </w:rPr>
      </w:pPr>
      <w:r w:rsidRPr="00D407F2">
        <w:rPr>
          <w:b/>
          <w:szCs w:val="24"/>
        </w:rPr>
        <w:t xml:space="preserve">SAM Nr. 3.2.1.: </w:t>
      </w:r>
      <w:r w:rsidRPr="00D407F2">
        <w:rPr>
          <w:szCs w:val="24"/>
        </w:rPr>
        <w:t>veicināt MVK konkurētspēju un eksportspēju.</w:t>
      </w:r>
    </w:p>
    <w:p w14:paraId="75136EAD" w14:textId="77777777" w:rsidR="00DB0671" w:rsidRPr="00D407F2" w:rsidRDefault="00DB0671" w:rsidP="00DB0671">
      <w:pPr>
        <w:numPr>
          <w:ilvl w:val="0"/>
          <w:numId w:val="9"/>
        </w:numPr>
        <w:spacing w:before="60"/>
        <w:ind w:hanging="644"/>
        <w:jc w:val="both"/>
        <w:rPr>
          <w:b/>
          <w:sz w:val="20"/>
          <w:szCs w:val="20"/>
        </w:rPr>
      </w:pPr>
      <w:r w:rsidRPr="00D407F2">
        <w:rPr>
          <w:szCs w:val="24"/>
        </w:rPr>
        <w:t xml:space="preserve">SAM ietvaros tiks īstenoti kompleksi un mērķtiecīgi pasākumi, lai veicinātu Latvijas produktu un pakalpojumu starptautiskā atpazīstamību, kā arī uzņēmumu spēju iesaistīties starptautiskos tirgos un nodrošināt starptautiski konkurētspējīgus produktus un pakalpojumus, tādējādi palielinot </w:t>
      </w:r>
      <w:r w:rsidRPr="00D407F2">
        <w:t xml:space="preserve">komersantu </w:t>
      </w:r>
      <w:r w:rsidRPr="00D407F2">
        <w:rPr>
          <w:szCs w:val="24"/>
        </w:rPr>
        <w:t>konkurētspēju ārējos tirgos un līdz ar to arī MVK preču un pakalpojumu eksporta apjomu.</w:t>
      </w:r>
    </w:p>
    <w:p w14:paraId="0589D6EA" w14:textId="77777777" w:rsidR="00DB0671" w:rsidRPr="00D407F2" w:rsidRDefault="00DB0671" w:rsidP="00DB0671">
      <w:pPr>
        <w:numPr>
          <w:ilvl w:val="0"/>
          <w:numId w:val="9"/>
        </w:numPr>
        <w:spacing w:before="60"/>
        <w:ind w:hanging="644"/>
        <w:jc w:val="both"/>
        <w:rPr>
          <w:szCs w:val="24"/>
        </w:rPr>
      </w:pPr>
      <w:r w:rsidRPr="00D407F2">
        <w:rPr>
          <w:szCs w:val="24"/>
        </w:rPr>
        <w:t xml:space="preserve">Atbalstot pasākumus </w:t>
      </w:r>
      <w:r w:rsidRPr="00D407F2">
        <w:t xml:space="preserve">komersantu </w:t>
      </w:r>
      <w:r w:rsidRPr="00D407F2">
        <w:rPr>
          <w:szCs w:val="24"/>
        </w:rPr>
        <w:t xml:space="preserve">ieiešanai ārvalstu tirgos, kā arī sadarbību vietējā un starptautiskā līmenī un apvienošanos klasteros, tiks veicināts eksporta apjoma pieaugums, dažādu inovāciju attīstība un palielināta </w:t>
      </w:r>
      <w:r w:rsidRPr="00D407F2">
        <w:t xml:space="preserve">komersantu </w:t>
      </w:r>
      <w:r w:rsidRPr="00D407F2">
        <w:rPr>
          <w:szCs w:val="24"/>
        </w:rPr>
        <w:t xml:space="preserve">starptautiskā konkurētspēja. Nodrošinot, ka komersantiem savstarpēji sadarbojoties un nodrošinot savā darbības nozarē nodarbināto personu kvalifikācijas un prasmju attīstību, tiks sekmēta MVK konkurētspēja un spēja iesaistīties reģionālos, valsts un starptautiskos tirgos un inovāciju procesos, radoši pielietojot cilvēkresursu prasmes un potenciālu. Pasākumu īstenošana veicinās RIS3 noteikto tautsaimniecības transformācijas mērķu sasniegšanu ilgtermiņā. </w:t>
      </w:r>
    </w:p>
    <w:p w14:paraId="1406906C" w14:textId="77777777" w:rsidR="00DB0671" w:rsidRPr="00D407F2" w:rsidRDefault="00DB0671" w:rsidP="00DB0671">
      <w:pPr>
        <w:numPr>
          <w:ilvl w:val="0"/>
          <w:numId w:val="9"/>
        </w:numPr>
        <w:spacing w:before="60"/>
        <w:ind w:hanging="644"/>
        <w:jc w:val="both"/>
        <w:rPr>
          <w:szCs w:val="24"/>
        </w:rPr>
      </w:pPr>
      <w:r w:rsidRPr="00D407F2">
        <w:t>SAM īstenošana sniegs ieguldījumu BJRS identificēto ar MVK attīstību saistīto problēmu risināšanā – sadarbības veicināšanai, tai skaitā komercdarbības veicināšanai sektoros ar augstu izaugsmes un inovācijas potenciālu, tai skaitā eko-inovāciju izstrādei.</w:t>
      </w:r>
    </w:p>
    <w:p w14:paraId="29E6F471" w14:textId="68F77553" w:rsidR="00C23553" w:rsidRPr="00D407F2" w:rsidRDefault="00BD4079" w:rsidP="00BD4079">
      <w:pPr>
        <w:spacing w:before="60"/>
        <w:ind w:left="284"/>
        <w:rPr>
          <w:sz w:val="20"/>
          <w:szCs w:val="20"/>
        </w:rPr>
      </w:pPr>
      <w:r w:rsidRPr="00D407F2">
        <w:rPr>
          <w:sz w:val="22"/>
        </w:rPr>
        <w:t>Tabula Nr.</w:t>
      </w:r>
      <w:r w:rsidRPr="00D407F2">
        <w:rPr>
          <w:i/>
          <w:sz w:val="22"/>
        </w:rPr>
        <w:t xml:space="preserve"> </w:t>
      </w:r>
      <w:r w:rsidRPr="00D407F2">
        <w:rPr>
          <w:i/>
        </w:rPr>
        <w:t xml:space="preserve"> 2.1</w:t>
      </w:r>
      <w:r w:rsidR="000D09E5" w:rsidRPr="00D407F2">
        <w:rPr>
          <w:i/>
        </w:rPr>
        <w:t>7</w:t>
      </w:r>
      <w:r w:rsidRPr="00D407F2">
        <w:rPr>
          <w:i/>
        </w:rPr>
        <w:t>. (3)</w:t>
      </w:r>
    </w:p>
    <w:p w14:paraId="1C3C64BA" w14:textId="77777777" w:rsidR="00C23553" w:rsidRPr="00D407F2" w:rsidRDefault="00C23553" w:rsidP="00C23553">
      <w:pPr>
        <w:pStyle w:val="ListParagraph"/>
        <w:spacing w:before="60"/>
        <w:ind w:left="644"/>
        <w:jc w:val="center"/>
        <w:rPr>
          <w:b/>
          <w:szCs w:val="24"/>
        </w:rPr>
      </w:pPr>
      <w:r w:rsidRPr="00D407F2">
        <w:rPr>
          <w:b/>
          <w:szCs w:val="24"/>
        </w:rPr>
        <w:t>ERAF specifiskie rezultāta rādītāji</w:t>
      </w:r>
    </w:p>
    <w:p w14:paraId="53F0E698" w14:textId="77777777" w:rsidR="00C23553" w:rsidRPr="00D407F2" w:rsidRDefault="00C23553" w:rsidP="00C23553">
      <w:pPr>
        <w:pStyle w:val="ListParagraph"/>
        <w:spacing w:after="120"/>
        <w:ind w:left="644"/>
        <w:jc w:val="both"/>
        <w:rPr>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604"/>
        <w:gridCol w:w="2083"/>
        <w:gridCol w:w="1387"/>
        <w:gridCol w:w="1559"/>
        <w:gridCol w:w="1213"/>
        <w:gridCol w:w="1306"/>
      </w:tblGrid>
      <w:tr w:rsidR="00DB0671" w:rsidRPr="00D407F2" w14:paraId="29CD20CB" w14:textId="77777777" w:rsidTr="00D926B2">
        <w:trPr>
          <w:tblHeader/>
        </w:trPr>
        <w:tc>
          <w:tcPr>
            <w:tcW w:w="487" w:type="pct"/>
            <w:shd w:val="clear" w:color="auto" w:fill="F2F2F2"/>
            <w:vAlign w:val="center"/>
          </w:tcPr>
          <w:p w14:paraId="3347A7DF" w14:textId="77777777" w:rsidR="00DB0671" w:rsidRPr="00D407F2" w:rsidRDefault="00DB0671" w:rsidP="00D926B2">
            <w:pPr>
              <w:rPr>
                <w:sz w:val="20"/>
                <w:szCs w:val="20"/>
              </w:rPr>
            </w:pPr>
            <w:r w:rsidRPr="00D407F2">
              <w:rPr>
                <w:sz w:val="20"/>
                <w:szCs w:val="20"/>
              </w:rPr>
              <w:t>ID</w:t>
            </w:r>
          </w:p>
        </w:tc>
        <w:tc>
          <w:tcPr>
            <w:tcW w:w="791" w:type="pct"/>
            <w:shd w:val="clear" w:color="auto" w:fill="F2F2F2"/>
            <w:vAlign w:val="center"/>
          </w:tcPr>
          <w:p w14:paraId="5EFFD6C0" w14:textId="77777777" w:rsidR="00DB0671" w:rsidRPr="00D407F2" w:rsidRDefault="00DB0671" w:rsidP="00D926B2">
            <w:pPr>
              <w:rPr>
                <w:sz w:val="20"/>
                <w:szCs w:val="20"/>
              </w:rPr>
            </w:pPr>
            <w:r w:rsidRPr="00D407F2">
              <w:rPr>
                <w:sz w:val="20"/>
                <w:szCs w:val="20"/>
              </w:rPr>
              <w:t>Rādītājs</w:t>
            </w:r>
          </w:p>
        </w:tc>
        <w:tc>
          <w:tcPr>
            <w:tcW w:w="1027" w:type="pct"/>
            <w:shd w:val="clear" w:color="auto" w:fill="F2F2F2"/>
            <w:vAlign w:val="center"/>
          </w:tcPr>
          <w:p w14:paraId="17DE5B32" w14:textId="77777777" w:rsidR="00DB0671" w:rsidRPr="00D407F2" w:rsidRDefault="00DB0671" w:rsidP="00D926B2">
            <w:pPr>
              <w:rPr>
                <w:sz w:val="20"/>
                <w:szCs w:val="20"/>
              </w:rPr>
            </w:pPr>
            <w:r w:rsidRPr="00D407F2">
              <w:rPr>
                <w:sz w:val="20"/>
                <w:szCs w:val="20"/>
              </w:rPr>
              <w:t>Mērvienība</w:t>
            </w:r>
          </w:p>
        </w:tc>
        <w:tc>
          <w:tcPr>
            <w:tcW w:w="684" w:type="pct"/>
            <w:shd w:val="clear" w:color="auto" w:fill="F2F2F2"/>
            <w:vAlign w:val="center"/>
          </w:tcPr>
          <w:p w14:paraId="485D3FAA" w14:textId="77777777" w:rsidR="00DB0671" w:rsidRPr="00D407F2" w:rsidRDefault="00DB0671" w:rsidP="00D926B2">
            <w:pPr>
              <w:rPr>
                <w:sz w:val="20"/>
                <w:szCs w:val="20"/>
              </w:rPr>
            </w:pPr>
            <w:r w:rsidRPr="00D407F2">
              <w:rPr>
                <w:sz w:val="20"/>
                <w:szCs w:val="20"/>
              </w:rPr>
              <w:t>Sākotnējā vērtība</w:t>
            </w:r>
          </w:p>
        </w:tc>
        <w:tc>
          <w:tcPr>
            <w:tcW w:w="769" w:type="pct"/>
            <w:shd w:val="clear" w:color="auto" w:fill="F2F2F2"/>
            <w:vAlign w:val="center"/>
          </w:tcPr>
          <w:p w14:paraId="3C6046EF" w14:textId="77777777" w:rsidR="00DB0671" w:rsidRPr="00D407F2" w:rsidRDefault="00DB0671" w:rsidP="00D926B2">
            <w:pPr>
              <w:rPr>
                <w:sz w:val="20"/>
                <w:szCs w:val="20"/>
              </w:rPr>
            </w:pPr>
            <w:r w:rsidRPr="00D407F2">
              <w:rPr>
                <w:sz w:val="20"/>
                <w:szCs w:val="20"/>
              </w:rPr>
              <w:t>Plānotā vērtība (2023.gadā)</w:t>
            </w:r>
          </w:p>
        </w:tc>
        <w:tc>
          <w:tcPr>
            <w:tcW w:w="598" w:type="pct"/>
            <w:shd w:val="clear" w:color="auto" w:fill="F2F2F2"/>
            <w:vAlign w:val="center"/>
          </w:tcPr>
          <w:p w14:paraId="548E010F" w14:textId="77777777" w:rsidR="00DB0671" w:rsidRPr="00D407F2" w:rsidRDefault="00DB0671" w:rsidP="00D926B2">
            <w:pPr>
              <w:rPr>
                <w:sz w:val="20"/>
                <w:szCs w:val="20"/>
              </w:rPr>
            </w:pPr>
            <w:r w:rsidRPr="00D407F2">
              <w:rPr>
                <w:sz w:val="20"/>
                <w:szCs w:val="20"/>
              </w:rPr>
              <w:t>Datu avots</w:t>
            </w:r>
          </w:p>
        </w:tc>
        <w:tc>
          <w:tcPr>
            <w:tcW w:w="644" w:type="pct"/>
            <w:shd w:val="clear" w:color="auto" w:fill="F2F2F2"/>
            <w:vAlign w:val="center"/>
          </w:tcPr>
          <w:p w14:paraId="66CB8C2A" w14:textId="77777777" w:rsidR="00DB0671" w:rsidRPr="00D407F2" w:rsidRDefault="00DB0671" w:rsidP="00D926B2">
            <w:pPr>
              <w:rPr>
                <w:sz w:val="20"/>
                <w:szCs w:val="20"/>
              </w:rPr>
            </w:pPr>
            <w:r w:rsidRPr="00D407F2">
              <w:rPr>
                <w:sz w:val="20"/>
                <w:szCs w:val="20"/>
              </w:rPr>
              <w:t>Ziņošanas regularitāte</w:t>
            </w:r>
          </w:p>
        </w:tc>
      </w:tr>
      <w:tr w:rsidR="00DB0671" w:rsidRPr="00D407F2" w14:paraId="65738AB0" w14:textId="77777777" w:rsidTr="00D926B2">
        <w:tc>
          <w:tcPr>
            <w:tcW w:w="487" w:type="pct"/>
            <w:shd w:val="clear" w:color="auto" w:fill="auto"/>
          </w:tcPr>
          <w:p w14:paraId="3D6FD70D" w14:textId="77777777" w:rsidR="00DB0671" w:rsidRPr="00D407F2" w:rsidRDefault="00DB0671" w:rsidP="00D926B2">
            <w:pPr>
              <w:rPr>
                <w:sz w:val="20"/>
                <w:szCs w:val="20"/>
              </w:rPr>
            </w:pPr>
            <w:r w:rsidRPr="00D407F2">
              <w:rPr>
                <w:sz w:val="20"/>
                <w:szCs w:val="20"/>
              </w:rPr>
              <w:t>3.2.1.a</w:t>
            </w:r>
          </w:p>
        </w:tc>
        <w:tc>
          <w:tcPr>
            <w:tcW w:w="791" w:type="pct"/>
            <w:shd w:val="clear" w:color="auto" w:fill="auto"/>
          </w:tcPr>
          <w:p w14:paraId="0699D642" w14:textId="77777777" w:rsidR="00DB0671" w:rsidRPr="00D407F2" w:rsidRDefault="00DB0671" w:rsidP="00D926B2">
            <w:pPr>
              <w:rPr>
                <w:sz w:val="20"/>
                <w:szCs w:val="20"/>
              </w:rPr>
            </w:pPr>
            <w:r w:rsidRPr="00D407F2">
              <w:rPr>
                <w:sz w:val="20"/>
                <w:szCs w:val="20"/>
              </w:rPr>
              <w:t xml:space="preserve">Preču un pakalpojumu </w:t>
            </w:r>
            <w:r w:rsidRPr="00D407F2">
              <w:rPr>
                <w:sz w:val="20"/>
                <w:szCs w:val="20"/>
              </w:rPr>
              <w:lastRenderedPageBreak/>
              <w:t>eksporta apjoms</w:t>
            </w:r>
          </w:p>
        </w:tc>
        <w:tc>
          <w:tcPr>
            <w:tcW w:w="1027" w:type="pct"/>
            <w:shd w:val="clear" w:color="auto" w:fill="auto"/>
          </w:tcPr>
          <w:p w14:paraId="56BD4EDC" w14:textId="77777777" w:rsidR="00DB0671" w:rsidRPr="00D407F2" w:rsidRDefault="00DB0671" w:rsidP="00D926B2">
            <w:pPr>
              <w:rPr>
                <w:sz w:val="20"/>
                <w:szCs w:val="20"/>
              </w:rPr>
            </w:pPr>
            <w:r w:rsidRPr="00D407F2">
              <w:rPr>
                <w:sz w:val="20"/>
                <w:szCs w:val="20"/>
              </w:rPr>
              <w:lastRenderedPageBreak/>
              <w:t>EUR</w:t>
            </w:r>
          </w:p>
        </w:tc>
        <w:tc>
          <w:tcPr>
            <w:tcW w:w="684" w:type="pct"/>
            <w:shd w:val="clear" w:color="auto" w:fill="auto"/>
          </w:tcPr>
          <w:p w14:paraId="37872032" w14:textId="77777777" w:rsidR="00DB0671" w:rsidRPr="00D407F2" w:rsidRDefault="00DB0671" w:rsidP="00D926B2">
            <w:pPr>
              <w:rPr>
                <w:sz w:val="20"/>
                <w:szCs w:val="20"/>
              </w:rPr>
            </w:pPr>
            <w:r w:rsidRPr="00D407F2">
              <w:rPr>
                <w:sz w:val="20"/>
                <w:szCs w:val="20"/>
              </w:rPr>
              <w:t>11 900 000 000</w:t>
            </w:r>
          </w:p>
          <w:p w14:paraId="55EAE293" w14:textId="77777777" w:rsidR="00DB0671" w:rsidRPr="00D407F2" w:rsidRDefault="00DB0671" w:rsidP="00D926B2">
            <w:pPr>
              <w:rPr>
                <w:sz w:val="20"/>
                <w:szCs w:val="20"/>
              </w:rPr>
            </w:pPr>
            <w:r w:rsidRPr="00D407F2" w:rsidDel="00643B9B">
              <w:rPr>
                <w:sz w:val="20"/>
                <w:szCs w:val="20"/>
              </w:rPr>
              <w:lastRenderedPageBreak/>
              <w:t xml:space="preserve"> </w:t>
            </w:r>
            <w:r w:rsidRPr="00D407F2">
              <w:rPr>
                <w:sz w:val="20"/>
                <w:szCs w:val="20"/>
              </w:rPr>
              <w:t>(2012, 2010.g. salīdzināmajās cenās)</w:t>
            </w:r>
          </w:p>
          <w:p w14:paraId="2F02F506" w14:textId="77777777" w:rsidR="00DB0671" w:rsidRPr="00D407F2" w:rsidRDefault="00DB0671" w:rsidP="00D926B2">
            <w:pPr>
              <w:rPr>
                <w:sz w:val="20"/>
                <w:szCs w:val="20"/>
              </w:rPr>
            </w:pPr>
          </w:p>
        </w:tc>
        <w:tc>
          <w:tcPr>
            <w:tcW w:w="769" w:type="pct"/>
            <w:shd w:val="clear" w:color="auto" w:fill="auto"/>
          </w:tcPr>
          <w:p w14:paraId="1F7EB5EE" w14:textId="77777777" w:rsidR="00DB0671" w:rsidRPr="00D407F2" w:rsidRDefault="00DB0671" w:rsidP="00D926B2">
            <w:pPr>
              <w:rPr>
                <w:sz w:val="20"/>
                <w:szCs w:val="20"/>
              </w:rPr>
            </w:pPr>
            <w:r w:rsidRPr="00D407F2">
              <w:rPr>
                <w:sz w:val="20"/>
                <w:szCs w:val="20"/>
              </w:rPr>
              <w:lastRenderedPageBreak/>
              <w:t xml:space="preserve">17 000 000 000 (2010.g. </w:t>
            </w:r>
            <w:r w:rsidRPr="00D407F2">
              <w:rPr>
                <w:sz w:val="20"/>
                <w:szCs w:val="20"/>
              </w:rPr>
              <w:lastRenderedPageBreak/>
              <w:t>salīdzināmajās cenās</w:t>
            </w:r>
          </w:p>
        </w:tc>
        <w:tc>
          <w:tcPr>
            <w:tcW w:w="598" w:type="pct"/>
            <w:shd w:val="clear" w:color="auto" w:fill="auto"/>
          </w:tcPr>
          <w:p w14:paraId="5B1641A1" w14:textId="77777777" w:rsidR="00DB0671" w:rsidRPr="00D407F2" w:rsidRDefault="00DB0671" w:rsidP="00D926B2">
            <w:pPr>
              <w:rPr>
                <w:sz w:val="20"/>
                <w:szCs w:val="20"/>
              </w:rPr>
            </w:pPr>
            <w:r w:rsidRPr="00D407F2">
              <w:rPr>
                <w:sz w:val="20"/>
                <w:szCs w:val="20"/>
              </w:rPr>
              <w:lastRenderedPageBreak/>
              <w:t>CSP</w:t>
            </w:r>
          </w:p>
        </w:tc>
        <w:tc>
          <w:tcPr>
            <w:tcW w:w="644" w:type="pct"/>
            <w:shd w:val="clear" w:color="auto" w:fill="auto"/>
          </w:tcPr>
          <w:p w14:paraId="7FE092FA" w14:textId="77777777" w:rsidR="00DB0671" w:rsidRPr="00D407F2" w:rsidRDefault="00DB0671" w:rsidP="00D926B2">
            <w:pPr>
              <w:rPr>
                <w:sz w:val="20"/>
                <w:szCs w:val="20"/>
              </w:rPr>
            </w:pPr>
            <w:r w:rsidRPr="00D407F2">
              <w:rPr>
                <w:sz w:val="20"/>
                <w:szCs w:val="20"/>
              </w:rPr>
              <w:t>Katru gadu</w:t>
            </w:r>
          </w:p>
        </w:tc>
      </w:tr>
      <w:tr w:rsidR="00DB0671" w:rsidRPr="00D407F2" w14:paraId="7AB82F01" w14:textId="77777777" w:rsidTr="00D926B2">
        <w:tc>
          <w:tcPr>
            <w:tcW w:w="487" w:type="pct"/>
            <w:shd w:val="clear" w:color="auto" w:fill="auto"/>
          </w:tcPr>
          <w:p w14:paraId="1C9C642C" w14:textId="77777777" w:rsidR="00DB0671" w:rsidRPr="00D407F2" w:rsidRDefault="00DB0671" w:rsidP="00D926B2">
            <w:pPr>
              <w:rPr>
                <w:sz w:val="20"/>
                <w:szCs w:val="20"/>
              </w:rPr>
            </w:pPr>
            <w:r w:rsidRPr="00D407F2">
              <w:rPr>
                <w:sz w:val="20"/>
                <w:szCs w:val="20"/>
              </w:rPr>
              <w:lastRenderedPageBreak/>
              <w:t>3.2.1. b</w:t>
            </w:r>
          </w:p>
        </w:tc>
        <w:tc>
          <w:tcPr>
            <w:tcW w:w="791" w:type="pct"/>
            <w:shd w:val="clear" w:color="auto" w:fill="auto"/>
          </w:tcPr>
          <w:p w14:paraId="36BBA47B" w14:textId="77777777" w:rsidR="00DB0671" w:rsidRPr="00D407F2" w:rsidRDefault="00DB0671" w:rsidP="00D926B2">
            <w:pPr>
              <w:rPr>
                <w:sz w:val="20"/>
                <w:szCs w:val="20"/>
              </w:rPr>
            </w:pPr>
            <w:r w:rsidRPr="00D407F2">
              <w:rPr>
                <w:sz w:val="20"/>
                <w:szCs w:val="20"/>
              </w:rPr>
              <w:t xml:space="preserve">Produktivitāte (IKP) uz vienu nodarbināto </w:t>
            </w:r>
          </w:p>
        </w:tc>
        <w:tc>
          <w:tcPr>
            <w:tcW w:w="1027" w:type="pct"/>
            <w:shd w:val="clear" w:color="auto" w:fill="auto"/>
          </w:tcPr>
          <w:p w14:paraId="57A1DAE0" w14:textId="77777777" w:rsidR="00DB0671" w:rsidRPr="00D407F2" w:rsidRDefault="00DB0671" w:rsidP="00D926B2">
            <w:pPr>
              <w:rPr>
                <w:sz w:val="20"/>
                <w:szCs w:val="20"/>
              </w:rPr>
            </w:pPr>
            <w:r w:rsidRPr="00D407F2">
              <w:rPr>
                <w:sz w:val="20"/>
                <w:szCs w:val="20"/>
              </w:rPr>
              <w:t>EUR</w:t>
            </w:r>
          </w:p>
        </w:tc>
        <w:tc>
          <w:tcPr>
            <w:tcW w:w="684" w:type="pct"/>
            <w:shd w:val="clear" w:color="auto" w:fill="auto"/>
          </w:tcPr>
          <w:p w14:paraId="77569532" w14:textId="77777777" w:rsidR="00DB0671" w:rsidRPr="00D407F2" w:rsidRDefault="00DB0671" w:rsidP="00D926B2">
            <w:pPr>
              <w:rPr>
                <w:sz w:val="20"/>
                <w:szCs w:val="20"/>
              </w:rPr>
            </w:pPr>
            <w:r w:rsidRPr="00D407F2">
              <w:rPr>
                <w:sz w:val="20"/>
                <w:szCs w:val="20"/>
              </w:rPr>
              <w:t>23 100 (2012, dati 2010.g. salīdzināmajās cenās)</w:t>
            </w:r>
          </w:p>
        </w:tc>
        <w:tc>
          <w:tcPr>
            <w:tcW w:w="769" w:type="pct"/>
            <w:shd w:val="clear" w:color="auto" w:fill="auto"/>
          </w:tcPr>
          <w:p w14:paraId="4FA6867D" w14:textId="77777777" w:rsidR="00DB0671" w:rsidRPr="00D407F2" w:rsidRDefault="00DB0671" w:rsidP="00D926B2">
            <w:pPr>
              <w:rPr>
                <w:sz w:val="20"/>
                <w:szCs w:val="20"/>
              </w:rPr>
            </w:pPr>
            <w:r w:rsidRPr="00D407F2">
              <w:rPr>
                <w:sz w:val="20"/>
                <w:szCs w:val="20"/>
              </w:rPr>
              <w:t>31 300 (2010.g. salīdzināmajās cenās)</w:t>
            </w:r>
          </w:p>
        </w:tc>
        <w:tc>
          <w:tcPr>
            <w:tcW w:w="598" w:type="pct"/>
            <w:shd w:val="clear" w:color="auto" w:fill="auto"/>
          </w:tcPr>
          <w:p w14:paraId="428255D5" w14:textId="77777777" w:rsidR="00DB0671" w:rsidRPr="00D407F2" w:rsidRDefault="00DB0671" w:rsidP="00D926B2">
            <w:pPr>
              <w:rPr>
                <w:sz w:val="20"/>
                <w:szCs w:val="20"/>
              </w:rPr>
            </w:pPr>
            <w:r w:rsidRPr="00D407F2">
              <w:rPr>
                <w:sz w:val="20"/>
                <w:szCs w:val="20"/>
              </w:rPr>
              <w:t>CSP</w:t>
            </w:r>
          </w:p>
        </w:tc>
        <w:tc>
          <w:tcPr>
            <w:tcW w:w="644" w:type="pct"/>
            <w:shd w:val="clear" w:color="auto" w:fill="auto"/>
          </w:tcPr>
          <w:p w14:paraId="1D239FDA" w14:textId="77777777" w:rsidR="00DB0671" w:rsidRPr="00D407F2" w:rsidRDefault="00DB0671" w:rsidP="00D926B2">
            <w:pPr>
              <w:rPr>
                <w:sz w:val="20"/>
                <w:szCs w:val="20"/>
              </w:rPr>
            </w:pPr>
            <w:r w:rsidRPr="00D407F2">
              <w:rPr>
                <w:sz w:val="20"/>
                <w:szCs w:val="20"/>
              </w:rPr>
              <w:t xml:space="preserve">Katru gadu </w:t>
            </w:r>
          </w:p>
        </w:tc>
      </w:tr>
    </w:tbl>
    <w:p w14:paraId="162562B0" w14:textId="77777777" w:rsidR="00DB0671" w:rsidRPr="00D407F2" w:rsidRDefault="00DB0671" w:rsidP="00C23553">
      <w:pPr>
        <w:pStyle w:val="ListParagraph"/>
        <w:spacing w:after="120"/>
        <w:ind w:left="644"/>
        <w:jc w:val="both"/>
        <w:rPr>
          <w:szCs w:val="24"/>
        </w:rPr>
      </w:pPr>
    </w:p>
    <w:p w14:paraId="6DF22249" w14:textId="77777777" w:rsidR="00C23553" w:rsidRPr="00D407F2" w:rsidRDefault="00C23553" w:rsidP="00C23553">
      <w:pPr>
        <w:pStyle w:val="ListParagraph"/>
        <w:autoSpaceDE w:val="0"/>
        <w:autoSpaceDN w:val="0"/>
        <w:adjustRightInd w:val="0"/>
        <w:spacing w:after="120"/>
        <w:ind w:left="644"/>
        <w:jc w:val="both"/>
        <w:rPr>
          <w:rFonts w:eastAsia="Times New Roman"/>
          <w:szCs w:val="24"/>
          <w:lang w:eastAsia="lv-LV"/>
        </w:rPr>
      </w:pPr>
    </w:p>
    <w:p w14:paraId="7D1A2CBF" w14:textId="77777777" w:rsidR="00C23553" w:rsidRPr="00D407F2" w:rsidRDefault="00C23553" w:rsidP="00C23553">
      <w:pPr>
        <w:pStyle w:val="ListParagraph"/>
        <w:spacing w:before="60"/>
        <w:ind w:left="644"/>
        <w:jc w:val="center"/>
        <w:rPr>
          <w:b/>
          <w:szCs w:val="24"/>
        </w:rPr>
      </w:pPr>
      <w:r w:rsidRPr="00D407F2">
        <w:rPr>
          <w:b/>
          <w:szCs w:val="24"/>
        </w:rPr>
        <w:t>Ieguldījumu prioritātes apraksts un indikatīvās atbalstāmās darbības</w:t>
      </w:r>
    </w:p>
    <w:p w14:paraId="175D6A95" w14:textId="77777777" w:rsidR="00940D83" w:rsidRPr="00D407F2" w:rsidRDefault="00940D83" w:rsidP="00940D83">
      <w:pPr>
        <w:widowControl w:val="0"/>
        <w:numPr>
          <w:ilvl w:val="0"/>
          <w:numId w:val="9"/>
        </w:numPr>
        <w:autoSpaceDE w:val="0"/>
        <w:autoSpaceDN w:val="0"/>
        <w:adjustRightInd w:val="0"/>
        <w:ind w:hanging="644"/>
        <w:jc w:val="both"/>
        <w:rPr>
          <w:szCs w:val="24"/>
        </w:rPr>
      </w:pPr>
      <w:r w:rsidRPr="00D407F2">
        <w:rPr>
          <w:szCs w:val="24"/>
        </w:rPr>
        <w:t xml:space="preserve">NIP kā divus no būtiskākajiem izaicinājumiem identificē jaunu tirgu apgūšanas izmaksas un </w:t>
      </w:r>
      <w:r w:rsidRPr="00D407F2">
        <w:t>darba spēka pieejamību un prasmes</w:t>
      </w:r>
      <w:r w:rsidRPr="00D407F2">
        <w:rPr>
          <w:szCs w:val="24"/>
        </w:rPr>
        <w:t xml:space="preserve">. Analīzē secināts, ka tālākai </w:t>
      </w:r>
      <w:r w:rsidRPr="00D407F2">
        <w:t xml:space="preserve">komersantu </w:t>
      </w:r>
      <w:r w:rsidRPr="00D407F2">
        <w:rPr>
          <w:szCs w:val="24"/>
        </w:rPr>
        <w:t xml:space="preserve">attīstībai ir nepieciešams plašāk izmantot iegūto eksporta potenciālu, paplašinot darbību arvien jaunos eksporta tirgos. Tomēr sadarbības partneru apzināšana ietver sevī salīdzinoši lielus finanšu līdzekļus, kuru atdeve ne vienmēr ir prognozējama; šāda veida ierobežojumi ietekmē vēlmi paplašināt ekonomikas eksporta apjomu. Tāpat secināts, ka eksporta tirgos, jo īpaši trešo valstu tirgos un attiecībā uz reglamentētajām produktu grupām, pircēji pieprasa katram eksporta tirgum specifiskas produkta reģistrācijas un kvalitātes nodrošināšanas prasības, kas palielina gan izmaksas, kas saistītas ar jauna produkta ieiešanu tirgū, gan esošo produktu ražošanas izmaksas, palielinoties pārbaužu un laboratorisko izmeklējumu izmaksām. </w:t>
      </w:r>
      <w:r w:rsidRPr="00D407F2">
        <w:t>Lai mazinātu demogrāfisko izmaiņu negatīvo ietekmi uz ražošanas modernizāciju, ir nepieciešams veicināt profesionālās izglītības un mūžizglītības sistēmas attīstību, nodrošinot darbaspēka piedāvājuma atbilstību pieprasījumam, lielāku uzsvaru liekot uz strādājošo prasmju pilnveidošanu un profesionālās mobilitātes paaugstināšanu. Pasākumiem jābūt regulāriem ar noteiktu valsts atbalstu, kā arī ar darba devēju un darba ņēmēju ieinteresētību.</w:t>
      </w:r>
    </w:p>
    <w:p w14:paraId="75CE8AA7" w14:textId="77777777" w:rsidR="00940D83" w:rsidRPr="00D407F2" w:rsidRDefault="00940D83" w:rsidP="00F20BD7">
      <w:pPr>
        <w:widowControl w:val="0"/>
        <w:numPr>
          <w:ilvl w:val="0"/>
          <w:numId w:val="9"/>
        </w:numPr>
        <w:autoSpaceDE w:val="0"/>
        <w:autoSpaceDN w:val="0"/>
        <w:adjustRightInd w:val="0"/>
        <w:ind w:hanging="644"/>
        <w:jc w:val="both"/>
        <w:rPr>
          <w:szCs w:val="24"/>
        </w:rPr>
      </w:pPr>
      <w:r w:rsidRPr="00D407F2">
        <w:rPr>
          <w:szCs w:val="24"/>
        </w:rPr>
        <w:t>Lai nodrošinātu Latvijas konkurētspējas priekšrocību attīstību, nepieciešams veicināt iekšējo un ārējo partnerību, ieiešanu starptautiskajās ražošanas un piegādes ķēdēs dažādos veidos, uzlabojot vadības prasmes, piesaistot ĀTI, aktīvi piedāvājot produktus globālajā tirgū, veidojot efektīvu un pievilcīgu komercdarbības vidi, attīstītu infrastruktūru un spēju pielāgoties pārmaiņām. Vienlaikus, lai nodrošinātu augstāku eksportējamo preču un pakalpojumu pievienoto vērtību, ir jāorientējas nevis uz noteiktu nozaru atbalstu, bet uz produktu un nišu atbalsta pieeju, kas sevī ietver prioritāšu maiņu un atbalstu eksporta veicināšanai par labu produktiem ar augstāku pievienoto vērtību un resursu efektīvu izmantošanu, tai skaitā atbalstot radošās industrijas un zaļo tautsaimniecības nozaru MVK pieeju ārējiem tirgiem, sadarbību, kā arī iekļaušanos zaļākās vērtības ķēdēs. Veicinot komersantu sadarbību vietējā un starptautiskā līmenī un apvienošanos klasteros, tiek sekmēta dažādu inovāciju attīstība. Īpaši būtiski ir veicināt netehnoloģiskās, pieprasījuma un piedāvājuma inovācijas, uzņēmējdarbības modeļa inovācijas un ekoinovācijas, inovācijas pakalpojumu sektorā un dizainā. Šādu inovāciju attīstība līdztekus tehnoloģiskām inovācijām ir būtiska MVK un visas tautsaimniecības konkurētspējas stiprināšanai. Investīcijas cilvēkresursos ir būtiskas MVK konkurētspējas stiprināšanai un ir skatāmas kopā ar situāciju darba tirgū un tā attīstības tendencēm. Personu kvalifikācijas un produktivitātes paaugstināšanai un konkurētspējas veicināšanai ir būtiska nozīme, lai sekmētu gudru, ilgtspējīgu un iekļaujošu izaugsmi. Izglītoti cilvēki ir viens no pamatnosacījumiem, lai virzītos uz resursu efektivitāti un veicinātu efektīvāku organizatorisko un ražošanas procesu pārvaldības metožu un biznesa modeļu ieviešanu, kā arī gūtu lielāko atdevi no komersantu sadarbības un radītu eksportspējīgus produktus ar augstāku pievienoto vērtību.</w:t>
      </w:r>
    </w:p>
    <w:p w14:paraId="0FAA0F2C" w14:textId="77777777" w:rsidR="00940D83" w:rsidRPr="00D407F2" w:rsidRDefault="00940D83" w:rsidP="00940D83">
      <w:pPr>
        <w:numPr>
          <w:ilvl w:val="0"/>
          <w:numId w:val="9"/>
        </w:numPr>
        <w:spacing w:before="60" w:after="120"/>
        <w:ind w:hanging="644"/>
        <w:jc w:val="both"/>
        <w:rPr>
          <w:szCs w:val="24"/>
        </w:rPr>
      </w:pPr>
      <w:r w:rsidRPr="00D407F2">
        <w:rPr>
          <w:szCs w:val="24"/>
        </w:rPr>
        <w:t xml:space="preserve">Uz eksportu orientētas komercdarbības attīstībai nepieciešams arī atbalsts tiešo eksporta atbalsta pakalpojumu veidā (tirdzniecības misijas, kontaktbiržas, individuālās biznesa vizītes, dalība </w:t>
      </w:r>
      <w:r w:rsidRPr="00D407F2">
        <w:rPr>
          <w:szCs w:val="24"/>
        </w:rPr>
        <w:lastRenderedPageBreak/>
        <w:t xml:space="preserve">starptautiskajās izstādēs, informācija un konsultācijas, semināri), kā arī atbalsts klasteriem. Viena no klasteru veidošanās priekšrocībām ir spēja MVK apvienoties un nodrošināt nepieciešamā apjoma pakalpojumu vai preču piegādi, ko </w:t>
      </w:r>
      <w:r w:rsidRPr="00D407F2">
        <w:t xml:space="preserve">komersanti </w:t>
      </w:r>
      <w:r w:rsidRPr="00D407F2">
        <w:rPr>
          <w:szCs w:val="24"/>
        </w:rPr>
        <w:t xml:space="preserve">nespētu izpildīt, darbojoties atsevišķi. Klasteru iniciatīvu ietvaros būtiski ir pilnveidot </w:t>
      </w:r>
      <w:r w:rsidRPr="00D407F2">
        <w:t xml:space="preserve">komersantiem </w:t>
      </w:r>
      <w:r w:rsidRPr="00D407F2">
        <w:rPr>
          <w:szCs w:val="24"/>
        </w:rPr>
        <w:t xml:space="preserve">pieejamo pakalpojumu loku, tai skaitā veicinot efektīvāku un zaļāku biznesa pārvaldības modeļu ieviešanu un konsultatīvo atbalstu, lai sagatavotu </w:t>
      </w:r>
      <w:r w:rsidRPr="00D407F2">
        <w:t xml:space="preserve">komersantu </w:t>
      </w:r>
      <w:r w:rsidRPr="00D407F2">
        <w:rPr>
          <w:szCs w:val="24"/>
        </w:rPr>
        <w:t xml:space="preserve">ieiešanai ārējos tirgos un veiksmīgai sadarbībai ar ārvalstu partneriem, tādējādi veicinot Latvijas MVK internacionalizāciju. </w:t>
      </w:r>
    </w:p>
    <w:p w14:paraId="0A14D10C" w14:textId="77777777" w:rsidR="00940D83" w:rsidRPr="00D407F2" w:rsidRDefault="00940D83" w:rsidP="00940D83">
      <w:pPr>
        <w:numPr>
          <w:ilvl w:val="0"/>
          <w:numId w:val="9"/>
        </w:numPr>
        <w:spacing w:before="60"/>
        <w:ind w:hanging="644"/>
        <w:jc w:val="both"/>
      </w:pPr>
      <w:r w:rsidRPr="00D407F2">
        <w:rPr>
          <w:szCs w:val="24"/>
        </w:rPr>
        <w:t xml:space="preserve">Latvijas konkurētspējas ārējos tirgos stiprināšanai būtiska ir kapacitātes paaugstināšana gan preču, gan pakalpojumu eksportā. Tūrisms ir Latvijas vadošā pakalpojumu eksporta nozare, kas 2012.gadā valsts ekonomikā sniedza ieguldījumu 408,5 milj. LVL apmērā, veidojot 16,5% no kopējā pakalpojumu eksporta (saskaņā ar Latvijas bankas Maksājumu bilances datiem), turklāt šādu pakalpojumu eksportā Latvijai ir konkurētspējas priekšrocības un liels potenciāls attīstīt eksportspējīgas un ienesīgas pakalpojumu nišas, tai skaitā ar dabas dziedniecisko resursu izmantošanu un pasākumu piesaisti saistītas jomas. Līdz ar to ir nepieciešams sniegt atbalstu tūrisma piesaistei, atbalstot ārējā mārketinga pasākumus un daļēji sedzot pasākumu piesaistes un organizēšanas izmaksas un koncentrējot atbalstu tūrisma nišās ar augstāku pievienoto vērtību uz vienu tūristu. Tūristu piesaiste ir izteikta divās galvenajās kategorijās – tūrisma objekti un tūrisma pasākumi. Arvien pieaugoša nozīme ir starptautiskiem pasākumiem. To spēja ietekmēt tūrisma plūsmu ir daudz lielāka nekā objektiem, kuru darbība, savukārt, vērtējama kā stabilāka un vienmērīgāka gada garumā, turklāt pasākumi ir viens no instrumentiem, kas var pozitīvi ietekmēt galamērķa dzīves ciklu, mazinot sezonalitātes negatīvo ietekmi. </w:t>
      </w:r>
    </w:p>
    <w:p w14:paraId="5BA46677" w14:textId="77777777" w:rsidR="00940D83" w:rsidRPr="00D407F2" w:rsidRDefault="00940D83" w:rsidP="00940D83">
      <w:pPr>
        <w:numPr>
          <w:ilvl w:val="0"/>
          <w:numId w:val="9"/>
        </w:numPr>
        <w:spacing w:before="60"/>
        <w:ind w:hanging="644"/>
        <w:jc w:val="both"/>
      </w:pPr>
      <w:r w:rsidRPr="00D407F2">
        <w:t xml:space="preserve">Atbalsta mērķis turpinās 2007.-2013.gada ES fondu plānošanas perioda darbības programmas „Uzņēmējdarbība un inovācijas” papildinājuma 2.3.1.1. aktivitāti "Ārējo tirgu apgūšana" un 2.3.2.3.aktivitāti "Klasteru programma". Atbalsta mērķis daļēji turpinās 2007.-2013.gada ES fondu plānošanas perioda darbības programmas „Cilvēkresursi un nodarbinātība” 1.3.1.1.1.apakšaktivitātes „Atbalsts nodarbināto apmācībām komersantu konkurētspējas veicināšanai – atbalsts partnerībās organizētām apmācībām” ietvaros uzsākto darbu. Plānošanas perioda ietvaros tika īstenotas nozaru partnerībā organizētas apmācības, kas ir efektīvākas gan no finansiālās atdeves, gan no nozaru vajadzību nodrošināšanas viedokļa, paredzot efektīvu projektu administrēšanu un mazinot administratīvo slogu. Šāda pieeja nodrošina atvieglotu pieejamību apmācībām, jo apmācības finansē darba devējs un informācija par apmācībām ir pieejama vienuviet. </w:t>
      </w:r>
    </w:p>
    <w:p w14:paraId="4CFBCA68" w14:textId="77777777" w:rsidR="00940D83" w:rsidRPr="00D407F2" w:rsidRDefault="00940D83" w:rsidP="00940D83">
      <w:pPr>
        <w:numPr>
          <w:ilvl w:val="0"/>
          <w:numId w:val="9"/>
        </w:numPr>
        <w:spacing w:before="60"/>
        <w:ind w:hanging="644"/>
        <w:jc w:val="both"/>
        <w:rPr>
          <w:rFonts w:eastAsiaTheme="minorHAnsi"/>
          <w:lang w:eastAsia="lv-LV"/>
        </w:rPr>
      </w:pPr>
      <w:r w:rsidRPr="00D407F2">
        <w:t xml:space="preserve">Ieguldījumu prioritāte īstenojama ciešā sasaistē ar 1.prioritāro virzienu „Pētniecība, tehnoloģiju attīstība un inovācijas” un 2.prioritāro virzienu „IKT pieejamība, e-pārvalde un pakalpojumi” </w:t>
      </w:r>
      <w:r w:rsidRPr="00D407F2">
        <w:rPr>
          <w:lang w:eastAsia="lv-LV"/>
        </w:rPr>
        <w:t xml:space="preserve">atbilstoši RIS3 noteiktajam. </w:t>
      </w:r>
      <w:r w:rsidRPr="00D407F2">
        <w:rPr>
          <w:szCs w:val="24"/>
        </w:rPr>
        <w:t>SAM īstenošana papildinās arī izglītības prioritārā virziena ietvaros plānotos mūžizglītības pasākumus.</w:t>
      </w:r>
    </w:p>
    <w:p w14:paraId="7290D630" w14:textId="77777777" w:rsidR="00940D83" w:rsidRPr="00D407F2" w:rsidRDefault="00940D83" w:rsidP="00940D83">
      <w:pPr>
        <w:pStyle w:val="ListParagraph"/>
        <w:autoSpaceDE w:val="0"/>
        <w:autoSpaceDN w:val="0"/>
        <w:adjustRightInd w:val="0"/>
        <w:spacing w:after="120"/>
        <w:ind w:left="644" w:hanging="644"/>
        <w:jc w:val="both"/>
        <w:rPr>
          <w:rFonts w:eastAsia="Times New Roman"/>
          <w:szCs w:val="24"/>
          <w:lang w:eastAsia="lv-LV"/>
        </w:rPr>
      </w:pPr>
    </w:p>
    <w:p w14:paraId="2D8CFA5A" w14:textId="32B16B56" w:rsidR="00940D83" w:rsidRPr="00D407F2" w:rsidRDefault="00940D83" w:rsidP="00D407F2">
      <w:pPr>
        <w:numPr>
          <w:ilvl w:val="0"/>
          <w:numId w:val="9"/>
        </w:numPr>
        <w:spacing w:before="60" w:after="120"/>
        <w:ind w:hanging="644"/>
        <w:jc w:val="both"/>
        <w:rPr>
          <w:szCs w:val="24"/>
        </w:rPr>
      </w:pPr>
      <w:r w:rsidRPr="00D407F2">
        <w:rPr>
          <w:rFonts w:eastAsia="Times New Roman"/>
          <w:b/>
          <w:szCs w:val="24"/>
        </w:rPr>
        <w:t>Indikatīvās atbalstāmās darbības</w:t>
      </w:r>
      <w:r w:rsidRPr="00D407F2">
        <w:rPr>
          <w:rFonts w:eastAsia="Times New Roman"/>
          <w:szCs w:val="24"/>
        </w:rPr>
        <w:t>:</w:t>
      </w:r>
      <w:r w:rsidRPr="00D407F2">
        <w:rPr>
          <w:szCs w:val="24"/>
        </w:rPr>
        <w:t xml:space="preserve"> a</w:t>
      </w:r>
      <w:r w:rsidRPr="00D407F2">
        <w:rPr>
          <w:rFonts w:eastAsia="Times New Roman"/>
          <w:szCs w:val="24"/>
        </w:rPr>
        <w:t xml:space="preserve">tbalsts klasteru attīstībai, lai veicinātu nozaru </w:t>
      </w:r>
      <w:r w:rsidRPr="00D407F2">
        <w:t>komersantu</w:t>
      </w:r>
      <w:r w:rsidRPr="00D407F2">
        <w:rPr>
          <w:rFonts w:eastAsia="Times New Roman"/>
          <w:szCs w:val="24"/>
        </w:rPr>
        <w:t xml:space="preserve"> un  citu saistīto institūciju (zinātnes un pētniecības institūcijas) sadarbību, tādējādi veicinot ātrāku nozaru un </w:t>
      </w:r>
      <w:r w:rsidRPr="00D407F2">
        <w:t>komersantu</w:t>
      </w:r>
      <w:r w:rsidRPr="00D407F2">
        <w:rPr>
          <w:rFonts w:eastAsia="Times New Roman"/>
          <w:szCs w:val="24"/>
        </w:rPr>
        <w:t xml:space="preserve"> konkurētspējas celšanu, eksporta apjomu palielināšanu, inovācijas un jaunu produktu ražošanu, kā arī veicinot produktivitātes pieaugumu un nodrošinot klasteros iesaistīto MVK nodarbinātos ar darba tirgus prasībām atbilstošām zināšanām, prasmēm un iemaņām, ņemot vērā tautsaimniecības ilgtermiņa attīstības prognozes. Atbalsts ārējo tirgu apguvei, eksportspējas stiprināšanai, ĀTI piesaistei un Latvijas starptautiskās konkurētspējas stiprināšanai, tai skaitā ārējā mārketinga pasākumu īstenošanai, preču un pakalpojumu eksporta veicināšanai produkta vai </w:t>
      </w:r>
      <w:r w:rsidRPr="00D407F2">
        <w:t xml:space="preserve">komersantu </w:t>
      </w:r>
      <w:r w:rsidRPr="00D407F2">
        <w:rPr>
          <w:rFonts w:eastAsia="Times New Roman"/>
          <w:szCs w:val="24"/>
        </w:rPr>
        <w:t xml:space="preserve">akreditācijai, sertifikācijai, reģistrācijai, tai skaitā </w:t>
      </w:r>
      <w:r w:rsidRPr="00D407F2">
        <w:rPr>
          <w:rFonts w:eastAsia="Times New Roman"/>
          <w:szCs w:val="24"/>
        </w:rPr>
        <w:lastRenderedPageBreak/>
        <w:t>radošajās industrijās, MICE</w:t>
      </w:r>
      <w:r w:rsidRPr="00D407F2">
        <w:rPr>
          <w:rStyle w:val="FootnoteReference"/>
          <w:szCs w:val="24"/>
        </w:rPr>
        <w:footnoteReference w:id="28"/>
      </w:r>
      <w:r w:rsidRPr="00D407F2">
        <w:rPr>
          <w:rFonts w:eastAsia="Times New Roman"/>
          <w:szCs w:val="24"/>
        </w:rPr>
        <w:t xml:space="preserve"> pasākumu piesaistei, pakalpojumu kvalitātes uzlabošanai un nišu pakalpojumu attīstībai.</w:t>
      </w:r>
    </w:p>
    <w:p w14:paraId="146D1DBF" w14:textId="39FAC02E" w:rsidR="00940D83" w:rsidRPr="00D407F2" w:rsidRDefault="00940D83" w:rsidP="00BD2201">
      <w:pPr>
        <w:pStyle w:val="ListParagraph"/>
        <w:numPr>
          <w:ilvl w:val="0"/>
          <w:numId w:val="9"/>
        </w:numPr>
        <w:spacing w:after="120"/>
        <w:ind w:left="567" w:hanging="567"/>
        <w:jc w:val="both"/>
        <w:rPr>
          <w:rFonts w:eastAsia="Times New Roman"/>
          <w:b/>
          <w:szCs w:val="24"/>
        </w:rPr>
      </w:pPr>
      <w:r w:rsidRPr="00D407F2">
        <w:rPr>
          <w:b/>
          <w:szCs w:val="24"/>
        </w:rPr>
        <w:t>Indikatīv</w:t>
      </w:r>
      <w:r w:rsidR="00D910A0" w:rsidRPr="00D407F2">
        <w:rPr>
          <w:b/>
          <w:szCs w:val="24"/>
        </w:rPr>
        <w:t>ā mērķa grupa</w:t>
      </w:r>
      <w:r w:rsidRPr="00D407F2">
        <w:rPr>
          <w:szCs w:val="24"/>
        </w:rPr>
        <w:t>:</w:t>
      </w:r>
      <w:r w:rsidRPr="00D407F2">
        <w:rPr>
          <w:rFonts w:eastAsia="Times New Roman"/>
          <w:b/>
          <w:szCs w:val="24"/>
        </w:rPr>
        <w:t xml:space="preserve"> </w:t>
      </w:r>
      <w:r w:rsidRPr="00D407F2">
        <w:rPr>
          <w:rFonts w:eastAsia="Times New Roman"/>
          <w:szCs w:val="24"/>
        </w:rPr>
        <w:t xml:space="preserve">MVK, </w:t>
      </w:r>
      <w:r w:rsidR="00D910A0" w:rsidRPr="00D407F2">
        <w:rPr>
          <w:rFonts w:eastAsia="Times New Roman"/>
          <w:szCs w:val="24"/>
        </w:rPr>
        <w:t>saimnieciskās darbības veicēji</w:t>
      </w:r>
      <w:r w:rsidRPr="00D407F2">
        <w:rPr>
          <w:szCs w:val="24"/>
        </w:rPr>
        <w:t>.</w:t>
      </w:r>
    </w:p>
    <w:p w14:paraId="6A80B7EC" w14:textId="65B7973D" w:rsidR="00D407F2" w:rsidRPr="00D407F2" w:rsidRDefault="00940D83" w:rsidP="00D926B2">
      <w:pPr>
        <w:pStyle w:val="ListParagraph"/>
        <w:numPr>
          <w:ilvl w:val="0"/>
          <w:numId w:val="9"/>
        </w:numPr>
        <w:tabs>
          <w:tab w:val="left" w:pos="567"/>
        </w:tabs>
        <w:autoSpaceDE w:val="0"/>
        <w:autoSpaceDN w:val="0"/>
        <w:adjustRightInd w:val="0"/>
        <w:spacing w:before="60"/>
        <w:ind w:left="567" w:hanging="567"/>
        <w:jc w:val="both"/>
        <w:rPr>
          <w:i/>
          <w:sz w:val="20"/>
          <w:szCs w:val="20"/>
        </w:rPr>
      </w:pPr>
      <w:r w:rsidRPr="00D407F2">
        <w:rPr>
          <w:b/>
          <w:szCs w:val="24"/>
        </w:rPr>
        <w:t xml:space="preserve">Projektu atlase: </w:t>
      </w:r>
      <w:r w:rsidRPr="00D407F2">
        <w:rPr>
          <w:szCs w:val="24"/>
        </w:rPr>
        <w:t xml:space="preserve">Projektu atlase: skat. </w:t>
      </w:r>
      <w:r w:rsidR="00FB6219">
        <w:rPr>
          <w:szCs w:val="24"/>
        </w:rPr>
        <w:t>pielikumu ,,Projektu atlase’’</w:t>
      </w:r>
    </w:p>
    <w:p w14:paraId="494C1E5A" w14:textId="77777777" w:rsidR="00D407F2" w:rsidRPr="00D407F2" w:rsidRDefault="00D407F2" w:rsidP="00D407F2">
      <w:pPr>
        <w:tabs>
          <w:tab w:val="left" w:pos="567"/>
        </w:tabs>
        <w:autoSpaceDE w:val="0"/>
        <w:autoSpaceDN w:val="0"/>
        <w:adjustRightInd w:val="0"/>
        <w:spacing w:before="60"/>
        <w:jc w:val="both"/>
        <w:rPr>
          <w:sz w:val="22"/>
        </w:rPr>
      </w:pPr>
    </w:p>
    <w:p w14:paraId="0540A403" w14:textId="671CCCA5" w:rsidR="00C23553" w:rsidRPr="00D407F2" w:rsidRDefault="007409FF" w:rsidP="00D407F2">
      <w:pPr>
        <w:tabs>
          <w:tab w:val="left" w:pos="567"/>
        </w:tabs>
        <w:autoSpaceDE w:val="0"/>
        <w:autoSpaceDN w:val="0"/>
        <w:adjustRightInd w:val="0"/>
        <w:spacing w:before="60"/>
        <w:jc w:val="both"/>
        <w:rPr>
          <w:i/>
          <w:sz w:val="20"/>
          <w:szCs w:val="20"/>
        </w:rPr>
      </w:pPr>
      <w:r w:rsidRPr="00D407F2">
        <w:rPr>
          <w:sz w:val="22"/>
        </w:rPr>
        <w:t>Tabula Nr</w:t>
      </w:r>
      <w:r w:rsidRPr="00D407F2">
        <w:rPr>
          <w:i/>
          <w:sz w:val="22"/>
        </w:rPr>
        <w:t xml:space="preserve">. </w:t>
      </w:r>
      <w:r w:rsidRPr="00D407F2">
        <w:rPr>
          <w:i/>
        </w:rPr>
        <w:t xml:space="preserve"> 2.1</w:t>
      </w:r>
      <w:r w:rsidR="000D09E5" w:rsidRPr="00D407F2">
        <w:rPr>
          <w:i/>
        </w:rPr>
        <w:t>8</w:t>
      </w:r>
      <w:r w:rsidRPr="00D407F2">
        <w:rPr>
          <w:i/>
        </w:rPr>
        <w:t>. (5)</w:t>
      </w:r>
    </w:p>
    <w:p w14:paraId="55EFC5B6" w14:textId="77777777" w:rsidR="00D407F2" w:rsidRPr="00D407F2" w:rsidRDefault="00D407F2" w:rsidP="00C23553">
      <w:pPr>
        <w:jc w:val="center"/>
        <w:rPr>
          <w:b/>
        </w:rPr>
      </w:pPr>
    </w:p>
    <w:p w14:paraId="1BE0BE3D" w14:textId="28A6B1AD" w:rsidR="00C23553" w:rsidRPr="00D407F2" w:rsidRDefault="00C23553" w:rsidP="00C23553">
      <w:pPr>
        <w:jc w:val="center"/>
        <w:rPr>
          <w:b/>
        </w:rPr>
      </w:pPr>
      <w:r w:rsidRPr="00D407F2">
        <w:rPr>
          <w:b/>
        </w:rPr>
        <w:t>ERAF kopējie un specifiskie iznākuma rādītāji</w:t>
      </w:r>
    </w:p>
    <w:p w14:paraId="17EEF803" w14:textId="77777777" w:rsidR="00C23553" w:rsidRPr="00D407F2" w:rsidRDefault="00C23553" w:rsidP="00C23553">
      <w:pPr>
        <w:jc w:val="center"/>
        <w:rPr>
          <w:b/>
        </w:rPr>
      </w:pPr>
    </w:p>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102"/>
        <w:gridCol w:w="1417"/>
        <w:gridCol w:w="1276"/>
        <w:gridCol w:w="1276"/>
        <w:gridCol w:w="1417"/>
        <w:gridCol w:w="1418"/>
      </w:tblGrid>
      <w:tr w:rsidR="00C23553" w:rsidRPr="00D407F2" w14:paraId="50ACA8C5" w14:textId="77777777" w:rsidTr="001F2122">
        <w:trPr>
          <w:tblHeader/>
        </w:trPr>
        <w:tc>
          <w:tcPr>
            <w:tcW w:w="942" w:type="dxa"/>
            <w:shd w:val="clear" w:color="auto" w:fill="F2F2F2"/>
            <w:vAlign w:val="center"/>
          </w:tcPr>
          <w:p w14:paraId="45AD5A5D" w14:textId="77777777" w:rsidR="00C23553" w:rsidRPr="00D407F2" w:rsidRDefault="00C23553" w:rsidP="001F2122">
            <w:pPr>
              <w:jc w:val="center"/>
              <w:rPr>
                <w:sz w:val="20"/>
                <w:szCs w:val="20"/>
              </w:rPr>
            </w:pPr>
            <w:r w:rsidRPr="00D407F2">
              <w:rPr>
                <w:sz w:val="20"/>
                <w:szCs w:val="20"/>
              </w:rPr>
              <w:t>ID</w:t>
            </w:r>
          </w:p>
        </w:tc>
        <w:tc>
          <w:tcPr>
            <w:tcW w:w="2102" w:type="dxa"/>
            <w:shd w:val="clear" w:color="auto" w:fill="F2F2F2"/>
            <w:vAlign w:val="center"/>
          </w:tcPr>
          <w:p w14:paraId="2670825F" w14:textId="77777777" w:rsidR="00C23553" w:rsidRPr="00D407F2" w:rsidRDefault="00C23553" w:rsidP="001F2122">
            <w:pPr>
              <w:jc w:val="center"/>
              <w:rPr>
                <w:sz w:val="20"/>
                <w:szCs w:val="20"/>
              </w:rPr>
            </w:pPr>
            <w:r w:rsidRPr="00D407F2">
              <w:rPr>
                <w:sz w:val="20"/>
                <w:szCs w:val="20"/>
              </w:rPr>
              <w:t>Rādītājs</w:t>
            </w:r>
          </w:p>
        </w:tc>
        <w:tc>
          <w:tcPr>
            <w:tcW w:w="1417" w:type="dxa"/>
            <w:shd w:val="clear" w:color="auto" w:fill="F2F2F2"/>
            <w:vAlign w:val="center"/>
          </w:tcPr>
          <w:p w14:paraId="45462F28" w14:textId="77777777" w:rsidR="00C23553" w:rsidRPr="00D407F2" w:rsidRDefault="00C23553" w:rsidP="001F2122">
            <w:pPr>
              <w:jc w:val="center"/>
              <w:rPr>
                <w:sz w:val="20"/>
                <w:szCs w:val="20"/>
              </w:rPr>
            </w:pPr>
            <w:r w:rsidRPr="00D407F2">
              <w:rPr>
                <w:sz w:val="20"/>
                <w:szCs w:val="20"/>
              </w:rPr>
              <w:t>Mērvienība</w:t>
            </w:r>
          </w:p>
        </w:tc>
        <w:tc>
          <w:tcPr>
            <w:tcW w:w="1276" w:type="dxa"/>
            <w:shd w:val="clear" w:color="auto" w:fill="F2F2F2"/>
            <w:vAlign w:val="center"/>
          </w:tcPr>
          <w:p w14:paraId="308BF7A9" w14:textId="77777777" w:rsidR="00C23553" w:rsidRPr="00D407F2" w:rsidRDefault="00C23553" w:rsidP="001F2122">
            <w:pPr>
              <w:jc w:val="center"/>
              <w:rPr>
                <w:sz w:val="20"/>
                <w:szCs w:val="20"/>
              </w:rPr>
            </w:pPr>
            <w:r w:rsidRPr="00D407F2">
              <w:rPr>
                <w:sz w:val="20"/>
                <w:szCs w:val="20"/>
              </w:rPr>
              <w:t>Finansējums avots</w:t>
            </w:r>
          </w:p>
        </w:tc>
        <w:tc>
          <w:tcPr>
            <w:tcW w:w="1276" w:type="dxa"/>
            <w:shd w:val="clear" w:color="auto" w:fill="F2F2F2"/>
            <w:vAlign w:val="center"/>
          </w:tcPr>
          <w:p w14:paraId="04A8D7FA" w14:textId="77777777" w:rsidR="00C23553" w:rsidRPr="00D407F2" w:rsidRDefault="00C23553" w:rsidP="001F2122">
            <w:pPr>
              <w:jc w:val="center"/>
              <w:rPr>
                <w:sz w:val="20"/>
                <w:szCs w:val="20"/>
              </w:rPr>
            </w:pPr>
            <w:r w:rsidRPr="00D407F2">
              <w:rPr>
                <w:sz w:val="20"/>
                <w:szCs w:val="20"/>
              </w:rPr>
              <w:t>Plānotā vērtība (2023.gadā)</w:t>
            </w:r>
          </w:p>
        </w:tc>
        <w:tc>
          <w:tcPr>
            <w:tcW w:w="1417" w:type="dxa"/>
            <w:shd w:val="clear" w:color="auto" w:fill="F2F2F2"/>
            <w:vAlign w:val="center"/>
          </w:tcPr>
          <w:p w14:paraId="5C725388" w14:textId="77777777" w:rsidR="00C23553" w:rsidRPr="00D407F2" w:rsidRDefault="00C23553" w:rsidP="001F2122">
            <w:pPr>
              <w:jc w:val="center"/>
              <w:rPr>
                <w:sz w:val="20"/>
                <w:szCs w:val="20"/>
              </w:rPr>
            </w:pPr>
            <w:r w:rsidRPr="00D407F2">
              <w:rPr>
                <w:sz w:val="20"/>
                <w:szCs w:val="20"/>
              </w:rPr>
              <w:t>Datu avots</w:t>
            </w:r>
          </w:p>
        </w:tc>
        <w:tc>
          <w:tcPr>
            <w:tcW w:w="1418" w:type="dxa"/>
            <w:shd w:val="clear" w:color="auto" w:fill="F2F2F2"/>
          </w:tcPr>
          <w:p w14:paraId="28FB6DB6" w14:textId="77777777" w:rsidR="00C23553" w:rsidRPr="00D407F2" w:rsidRDefault="00C23553" w:rsidP="001F2122">
            <w:pPr>
              <w:jc w:val="center"/>
              <w:rPr>
                <w:sz w:val="20"/>
                <w:szCs w:val="20"/>
              </w:rPr>
            </w:pPr>
            <w:r w:rsidRPr="00D407F2">
              <w:rPr>
                <w:sz w:val="20"/>
                <w:szCs w:val="20"/>
              </w:rPr>
              <w:t>Ziņošanas regularitāte</w:t>
            </w:r>
          </w:p>
        </w:tc>
      </w:tr>
      <w:tr w:rsidR="00C23553" w:rsidRPr="00D407F2" w14:paraId="3779AF28" w14:textId="77777777" w:rsidTr="001F2122">
        <w:tc>
          <w:tcPr>
            <w:tcW w:w="942" w:type="dxa"/>
            <w:shd w:val="clear" w:color="auto" w:fill="auto"/>
          </w:tcPr>
          <w:p w14:paraId="1B5B3F5B" w14:textId="79DD22E1" w:rsidR="00C23553" w:rsidRPr="00D407F2" w:rsidRDefault="005D6EE7" w:rsidP="001F2122">
            <w:pPr>
              <w:rPr>
                <w:sz w:val="20"/>
                <w:szCs w:val="20"/>
              </w:rPr>
            </w:pPr>
            <w:r w:rsidRPr="00D407F2">
              <w:rPr>
                <w:sz w:val="20"/>
                <w:szCs w:val="20"/>
              </w:rPr>
              <w:t>3.2.1</w:t>
            </w:r>
            <w:r w:rsidR="00C23553" w:rsidRPr="00D407F2">
              <w:rPr>
                <w:sz w:val="20"/>
                <w:szCs w:val="20"/>
              </w:rPr>
              <w:t>.a</w:t>
            </w:r>
            <w:r w:rsidR="0018121E" w:rsidRPr="00D407F2">
              <w:rPr>
                <w:sz w:val="20"/>
                <w:szCs w:val="20"/>
              </w:rPr>
              <w:t>k</w:t>
            </w:r>
          </w:p>
        </w:tc>
        <w:tc>
          <w:tcPr>
            <w:tcW w:w="2102" w:type="dxa"/>
            <w:shd w:val="clear" w:color="auto" w:fill="auto"/>
          </w:tcPr>
          <w:p w14:paraId="169A54F6" w14:textId="477F29AA" w:rsidR="00C23553" w:rsidRPr="00D407F2" w:rsidRDefault="00C23553" w:rsidP="001F2122">
            <w:pPr>
              <w:rPr>
                <w:sz w:val="20"/>
                <w:szCs w:val="20"/>
              </w:rPr>
            </w:pPr>
            <w:r w:rsidRPr="00D407F2">
              <w:rPr>
                <w:sz w:val="20"/>
                <w:szCs w:val="20"/>
              </w:rPr>
              <w:t xml:space="preserve">To </w:t>
            </w:r>
            <w:r w:rsidR="00742A52" w:rsidRPr="00D407F2">
              <w:rPr>
                <w:sz w:val="20"/>
                <w:szCs w:val="20"/>
              </w:rPr>
              <w:t>komersantu</w:t>
            </w:r>
            <w:r w:rsidRPr="00D407F2">
              <w:rPr>
                <w:sz w:val="20"/>
                <w:szCs w:val="20"/>
              </w:rPr>
              <w:t xml:space="preserve"> skaits, kuri saņem atbalstu </w:t>
            </w:r>
          </w:p>
        </w:tc>
        <w:tc>
          <w:tcPr>
            <w:tcW w:w="1417" w:type="dxa"/>
            <w:shd w:val="clear" w:color="auto" w:fill="auto"/>
          </w:tcPr>
          <w:p w14:paraId="39BA1F1C" w14:textId="77777777" w:rsidR="00C23553" w:rsidRPr="00D407F2" w:rsidRDefault="00C23553" w:rsidP="001F2122">
            <w:pPr>
              <w:rPr>
                <w:sz w:val="20"/>
                <w:szCs w:val="20"/>
              </w:rPr>
            </w:pPr>
            <w:r w:rsidRPr="00D407F2">
              <w:rPr>
                <w:sz w:val="20"/>
                <w:szCs w:val="20"/>
              </w:rPr>
              <w:t>Skaits</w:t>
            </w:r>
          </w:p>
        </w:tc>
        <w:tc>
          <w:tcPr>
            <w:tcW w:w="1276" w:type="dxa"/>
            <w:shd w:val="clear" w:color="auto" w:fill="auto"/>
          </w:tcPr>
          <w:p w14:paraId="3448426D"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53290D7D" w14:textId="77777777" w:rsidR="00C23553" w:rsidRPr="00D407F2" w:rsidRDefault="00C23553" w:rsidP="001F2122">
            <w:pPr>
              <w:rPr>
                <w:sz w:val="20"/>
                <w:szCs w:val="20"/>
              </w:rPr>
            </w:pPr>
            <w:r w:rsidRPr="00D407F2">
              <w:rPr>
                <w:sz w:val="20"/>
                <w:szCs w:val="20"/>
              </w:rPr>
              <w:t xml:space="preserve">1500 </w:t>
            </w:r>
          </w:p>
        </w:tc>
        <w:tc>
          <w:tcPr>
            <w:tcW w:w="1417" w:type="dxa"/>
            <w:shd w:val="clear" w:color="auto" w:fill="auto"/>
          </w:tcPr>
          <w:p w14:paraId="68F74F99" w14:textId="77777777" w:rsidR="00C23553" w:rsidRPr="00D407F2" w:rsidRDefault="00C23553" w:rsidP="001F2122">
            <w:pPr>
              <w:rPr>
                <w:sz w:val="20"/>
                <w:szCs w:val="20"/>
              </w:rPr>
            </w:pPr>
            <w:r w:rsidRPr="00D407F2">
              <w:rPr>
                <w:sz w:val="20"/>
                <w:szCs w:val="20"/>
              </w:rPr>
              <w:t>Projektu dati</w:t>
            </w:r>
          </w:p>
        </w:tc>
        <w:tc>
          <w:tcPr>
            <w:tcW w:w="1418" w:type="dxa"/>
          </w:tcPr>
          <w:p w14:paraId="72B57C97" w14:textId="77777777" w:rsidR="00C23553" w:rsidRPr="00D407F2" w:rsidRDefault="00C23553" w:rsidP="001F2122">
            <w:pPr>
              <w:rPr>
                <w:sz w:val="20"/>
                <w:szCs w:val="20"/>
              </w:rPr>
            </w:pPr>
            <w:r w:rsidRPr="00D407F2">
              <w:rPr>
                <w:sz w:val="20"/>
                <w:szCs w:val="20"/>
              </w:rPr>
              <w:t>Reizi gadā</w:t>
            </w:r>
          </w:p>
        </w:tc>
      </w:tr>
      <w:tr w:rsidR="00C23553" w:rsidRPr="00D407F2" w14:paraId="6C0AD1DC" w14:textId="77777777" w:rsidTr="001F2122">
        <w:tc>
          <w:tcPr>
            <w:tcW w:w="942" w:type="dxa"/>
            <w:shd w:val="clear" w:color="auto" w:fill="auto"/>
          </w:tcPr>
          <w:p w14:paraId="52416693" w14:textId="37C56B0B" w:rsidR="00C23553" w:rsidRPr="00D407F2" w:rsidRDefault="005D6EE7" w:rsidP="001F2122">
            <w:pPr>
              <w:rPr>
                <w:sz w:val="20"/>
                <w:szCs w:val="20"/>
              </w:rPr>
            </w:pPr>
            <w:r w:rsidRPr="00D407F2">
              <w:rPr>
                <w:sz w:val="20"/>
                <w:szCs w:val="20"/>
              </w:rPr>
              <w:t>3.2.1</w:t>
            </w:r>
            <w:r w:rsidR="00C23553" w:rsidRPr="00D407F2">
              <w:rPr>
                <w:sz w:val="20"/>
                <w:szCs w:val="20"/>
              </w:rPr>
              <w:t>.b</w:t>
            </w:r>
            <w:r w:rsidR="0018121E" w:rsidRPr="00D407F2">
              <w:rPr>
                <w:sz w:val="20"/>
                <w:szCs w:val="20"/>
              </w:rPr>
              <w:t>k</w:t>
            </w:r>
          </w:p>
        </w:tc>
        <w:tc>
          <w:tcPr>
            <w:tcW w:w="2102" w:type="dxa"/>
            <w:shd w:val="clear" w:color="auto" w:fill="auto"/>
          </w:tcPr>
          <w:p w14:paraId="3208F576" w14:textId="746E318D" w:rsidR="00C23553" w:rsidRPr="00D407F2" w:rsidRDefault="00C23553" w:rsidP="001F2122">
            <w:pPr>
              <w:rPr>
                <w:sz w:val="20"/>
                <w:szCs w:val="20"/>
              </w:rPr>
            </w:pPr>
            <w:r w:rsidRPr="00D407F2">
              <w:rPr>
                <w:sz w:val="20"/>
                <w:szCs w:val="20"/>
              </w:rPr>
              <w:t xml:space="preserve">To </w:t>
            </w:r>
            <w:r w:rsidR="00742A52" w:rsidRPr="00D407F2">
              <w:rPr>
                <w:sz w:val="20"/>
                <w:szCs w:val="20"/>
              </w:rPr>
              <w:t>komersantu</w:t>
            </w:r>
            <w:r w:rsidRPr="00D407F2">
              <w:rPr>
                <w:sz w:val="20"/>
                <w:szCs w:val="20"/>
              </w:rPr>
              <w:t xml:space="preserve"> skaits, kuri saņem atbalstu (granti)</w:t>
            </w:r>
          </w:p>
        </w:tc>
        <w:tc>
          <w:tcPr>
            <w:tcW w:w="1417" w:type="dxa"/>
            <w:shd w:val="clear" w:color="auto" w:fill="auto"/>
          </w:tcPr>
          <w:p w14:paraId="1CBD8477" w14:textId="77777777" w:rsidR="00C23553" w:rsidRPr="00D407F2" w:rsidRDefault="00C23553" w:rsidP="001F2122">
            <w:pPr>
              <w:rPr>
                <w:sz w:val="20"/>
                <w:szCs w:val="20"/>
              </w:rPr>
            </w:pPr>
            <w:r w:rsidRPr="00D407F2">
              <w:rPr>
                <w:sz w:val="20"/>
                <w:szCs w:val="20"/>
              </w:rPr>
              <w:t>Skaits</w:t>
            </w:r>
          </w:p>
        </w:tc>
        <w:tc>
          <w:tcPr>
            <w:tcW w:w="1276" w:type="dxa"/>
            <w:shd w:val="clear" w:color="auto" w:fill="auto"/>
          </w:tcPr>
          <w:p w14:paraId="2D8F7F7B"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751A58A3" w14:textId="77777777" w:rsidR="00C23553" w:rsidRPr="00D407F2" w:rsidRDefault="00C23553" w:rsidP="001F2122">
            <w:pPr>
              <w:rPr>
                <w:sz w:val="20"/>
                <w:szCs w:val="20"/>
              </w:rPr>
            </w:pPr>
            <w:r w:rsidRPr="00D407F2">
              <w:rPr>
                <w:sz w:val="20"/>
                <w:szCs w:val="20"/>
              </w:rPr>
              <w:t>1250</w:t>
            </w:r>
          </w:p>
        </w:tc>
        <w:tc>
          <w:tcPr>
            <w:tcW w:w="1417" w:type="dxa"/>
            <w:shd w:val="clear" w:color="auto" w:fill="auto"/>
          </w:tcPr>
          <w:p w14:paraId="0EC765F2" w14:textId="77777777" w:rsidR="00C23553" w:rsidRPr="00D407F2" w:rsidRDefault="00C23553" w:rsidP="001F2122">
            <w:pPr>
              <w:rPr>
                <w:sz w:val="20"/>
                <w:szCs w:val="20"/>
              </w:rPr>
            </w:pPr>
            <w:r w:rsidRPr="00D407F2">
              <w:rPr>
                <w:sz w:val="20"/>
                <w:szCs w:val="20"/>
              </w:rPr>
              <w:t>Projektu dati</w:t>
            </w:r>
          </w:p>
        </w:tc>
        <w:tc>
          <w:tcPr>
            <w:tcW w:w="1418" w:type="dxa"/>
          </w:tcPr>
          <w:p w14:paraId="129EAACA" w14:textId="77777777" w:rsidR="00C23553" w:rsidRPr="00D407F2" w:rsidRDefault="00C23553" w:rsidP="001F2122">
            <w:pPr>
              <w:rPr>
                <w:sz w:val="20"/>
                <w:szCs w:val="20"/>
              </w:rPr>
            </w:pPr>
            <w:r w:rsidRPr="00D407F2">
              <w:rPr>
                <w:sz w:val="20"/>
                <w:szCs w:val="20"/>
              </w:rPr>
              <w:t>Reizi gadā</w:t>
            </w:r>
          </w:p>
        </w:tc>
      </w:tr>
      <w:tr w:rsidR="00C23553" w:rsidRPr="00D407F2" w14:paraId="7218E9D1" w14:textId="77777777" w:rsidTr="001F2122">
        <w:tc>
          <w:tcPr>
            <w:tcW w:w="942" w:type="dxa"/>
            <w:shd w:val="clear" w:color="auto" w:fill="auto"/>
          </w:tcPr>
          <w:p w14:paraId="7621D3E3" w14:textId="71EF9014" w:rsidR="00C23553" w:rsidRPr="00D407F2" w:rsidRDefault="005D6EE7" w:rsidP="001F2122">
            <w:pPr>
              <w:rPr>
                <w:sz w:val="20"/>
                <w:szCs w:val="20"/>
              </w:rPr>
            </w:pPr>
            <w:r w:rsidRPr="00D407F2">
              <w:rPr>
                <w:sz w:val="20"/>
                <w:szCs w:val="20"/>
              </w:rPr>
              <w:t>3.2.1</w:t>
            </w:r>
            <w:r w:rsidR="00C23553" w:rsidRPr="00D407F2">
              <w:rPr>
                <w:sz w:val="20"/>
                <w:szCs w:val="20"/>
              </w:rPr>
              <w:t>.c</w:t>
            </w:r>
            <w:r w:rsidR="0018121E" w:rsidRPr="00D407F2">
              <w:rPr>
                <w:sz w:val="20"/>
                <w:szCs w:val="20"/>
              </w:rPr>
              <w:t>k</w:t>
            </w:r>
          </w:p>
        </w:tc>
        <w:tc>
          <w:tcPr>
            <w:tcW w:w="2102" w:type="dxa"/>
            <w:shd w:val="clear" w:color="auto" w:fill="auto"/>
          </w:tcPr>
          <w:p w14:paraId="0ACAAC1F" w14:textId="59741047" w:rsidR="00C23553" w:rsidRPr="00D407F2" w:rsidRDefault="00C23553" w:rsidP="001F2122">
            <w:pPr>
              <w:rPr>
                <w:sz w:val="20"/>
                <w:szCs w:val="20"/>
              </w:rPr>
            </w:pPr>
            <w:r w:rsidRPr="00D407F2">
              <w:rPr>
                <w:sz w:val="20"/>
                <w:szCs w:val="20"/>
              </w:rPr>
              <w:t xml:space="preserve">To </w:t>
            </w:r>
            <w:r w:rsidR="00742A52" w:rsidRPr="00D407F2">
              <w:rPr>
                <w:sz w:val="20"/>
                <w:szCs w:val="20"/>
              </w:rPr>
              <w:t>komersantu</w:t>
            </w:r>
            <w:r w:rsidRPr="00D407F2">
              <w:rPr>
                <w:sz w:val="20"/>
                <w:szCs w:val="20"/>
              </w:rPr>
              <w:t xml:space="preserve"> skaits, kuri saņem nefinansiālu atbalstu </w:t>
            </w:r>
          </w:p>
        </w:tc>
        <w:tc>
          <w:tcPr>
            <w:tcW w:w="1417" w:type="dxa"/>
            <w:shd w:val="clear" w:color="auto" w:fill="auto"/>
          </w:tcPr>
          <w:p w14:paraId="1C39D018" w14:textId="77777777" w:rsidR="00C23553" w:rsidRPr="00D407F2" w:rsidRDefault="00C23553" w:rsidP="001F2122">
            <w:pPr>
              <w:rPr>
                <w:sz w:val="20"/>
                <w:szCs w:val="20"/>
              </w:rPr>
            </w:pPr>
            <w:r w:rsidRPr="00D407F2">
              <w:rPr>
                <w:sz w:val="20"/>
                <w:szCs w:val="20"/>
              </w:rPr>
              <w:t>Skaits</w:t>
            </w:r>
          </w:p>
        </w:tc>
        <w:tc>
          <w:tcPr>
            <w:tcW w:w="1276" w:type="dxa"/>
            <w:shd w:val="clear" w:color="auto" w:fill="auto"/>
          </w:tcPr>
          <w:p w14:paraId="70F0F059"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6641790C" w14:textId="77777777" w:rsidR="00C23553" w:rsidRPr="00D407F2" w:rsidRDefault="00C23553" w:rsidP="001F2122">
            <w:pPr>
              <w:rPr>
                <w:sz w:val="20"/>
                <w:szCs w:val="20"/>
              </w:rPr>
            </w:pPr>
            <w:r w:rsidRPr="00D407F2">
              <w:rPr>
                <w:sz w:val="20"/>
                <w:szCs w:val="20"/>
              </w:rPr>
              <w:t xml:space="preserve">1000 </w:t>
            </w:r>
          </w:p>
        </w:tc>
        <w:tc>
          <w:tcPr>
            <w:tcW w:w="1417" w:type="dxa"/>
            <w:shd w:val="clear" w:color="auto" w:fill="auto"/>
          </w:tcPr>
          <w:p w14:paraId="78CD9ECB" w14:textId="77777777" w:rsidR="00C23553" w:rsidRPr="00D407F2" w:rsidRDefault="00C23553" w:rsidP="001F2122">
            <w:pPr>
              <w:rPr>
                <w:sz w:val="20"/>
                <w:szCs w:val="20"/>
              </w:rPr>
            </w:pPr>
            <w:r w:rsidRPr="00D407F2">
              <w:rPr>
                <w:sz w:val="20"/>
                <w:szCs w:val="20"/>
              </w:rPr>
              <w:t>Projektu dati</w:t>
            </w:r>
          </w:p>
        </w:tc>
        <w:tc>
          <w:tcPr>
            <w:tcW w:w="1418" w:type="dxa"/>
          </w:tcPr>
          <w:p w14:paraId="0351BEFF" w14:textId="77777777" w:rsidR="00C23553" w:rsidRPr="00D407F2" w:rsidRDefault="00C23553" w:rsidP="001F2122">
            <w:pPr>
              <w:rPr>
                <w:sz w:val="20"/>
                <w:szCs w:val="20"/>
              </w:rPr>
            </w:pPr>
            <w:r w:rsidRPr="00D407F2">
              <w:rPr>
                <w:sz w:val="20"/>
                <w:szCs w:val="20"/>
              </w:rPr>
              <w:t>Reizi gadā</w:t>
            </w:r>
          </w:p>
        </w:tc>
      </w:tr>
      <w:tr w:rsidR="00940D83" w:rsidRPr="00D407F2" w14:paraId="4A49DC5E" w14:textId="77777777" w:rsidTr="00940D83">
        <w:tc>
          <w:tcPr>
            <w:tcW w:w="942" w:type="dxa"/>
            <w:tcBorders>
              <w:top w:val="single" w:sz="4" w:space="0" w:color="auto"/>
              <w:left w:val="single" w:sz="4" w:space="0" w:color="auto"/>
              <w:bottom w:val="single" w:sz="4" w:space="0" w:color="auto"/>
              <w:right w:val="single" w:sz="4" w:space="0" w:color="auto"/>
            </w:tcBorders>
            <w:shd w:val="clear" w:color="auto" w:fill="auto"/>
          </w:tcPr>
          <w:p w14:paraId="3B2E8A86" w14:textId="77777777" w:rsidR="00940D83" w:rsidRPr="00D407F2" w:rsidRDefault="00940D83" w:rsidP="00D926B2">
            <w:pPr>
              <w:rPr>
                <w:sz w:val="20"/>
                <w:szCs w:val="20"/>
              </w:rPr>
            </w:pPr>
            <w:r w:rsidRPr="00D407F2">
              <w:rPr>
                <w:sz w:val="20"/>
                <w:szCs w:val="20"/>
              </w:rPr>
              <w:t>3.2.2.d</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3850476" w14:textId="77777777" w:rsidR="00940D83" w:rsidRPr="00D407F2" w:rsidRDefault="00940D83" w:rsidP="00D926B2">
            <w:pPr>
              <w:rPr>
                <w:sz w:val="20"/>
                <w:szCs w:val="20"/>
              </w:rPr>
            </w:pPr>
            <w:r w:rsidRPr="00D407F2">
              <w:rPr>
                <w:sz w:val="20"/>
                <w:szCs w:val="20"/>
              </w:rPr>
              <w:t xml:space="preserve">Publiskajam finansējumam, kas ir granti, piesaistītais privātais finansējums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8C4D0" w14:textId="77777777" w:rsidR="00940D83" w:rsidRPr="00D407F2" w:rsidRDefault="00940D83" w:rsidP="00D926B2">
            <w:pPr>
              <w:rPr>
                <w:sz w:val="20"/>
                <w:szCs w:val="20"/>
              </w:rPr>
            </w:pPr>
            <w:r w:rsidRPr="00D407F2">
              <w:rPr>
                <w:sz w:val="20"/>
                <w:szCs w:val="20"/>
              </w:rPr>
              <w:t>EUR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731DE7" w14:textId="77777777" w:rsidR="00940D83" w:rsidRPr="00D407F2" w:rsidRDefault="00940D83" w:rsidP="00D926B2">
            <w:pPr>
              <w:rPr>
                <w:sz w:val="20"/>
                <w:szCs w:val="20"/>
              </w:rPr>
            </w:pPr>
            <w:r w:rsidRPr="00D407F2">
              <w:rPr>
                <w:sz w:val="20"/>
                <w:szCs w:val="20"/>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4F058E" w14:textId="77777777" w:rsidR="00940D83" w:rsidRPr="00D407F2" w:rsidRDefault="00940D83" w:rsidP="00D926B2">
            <w:pPr>
              <w:rPr>
                <w:sz w:val="20"/>
                <w:szCs w:val="20"/>
              </w:rPr>
            </w:pPr>
            <w:r w:rsidRPr="00D407F2">
              <w:rPr>
                <w:sz w:val="20"/>
                <w:szCs w:val="20"/>
              </w:rPr>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94DBE0" w14:textId="77777777" w:rsidR="00940D83" w:rsidRPr="00D407F2" w:rsidRDefault="00940D83" w:rsidP="00D926B2">
            <w:pPr>
              <w:rPr>
                <w:sz w:val="20"/>
                <w:szCs w:val="20"/>
              </w:rPr>
            </w:pPr>
            <w:r w:rsidRPr="00D407F2">
              <w:rPr>
                <w:sz w:val="20"/>
                <w:szCs w:val="20"/>
              </w:rPr>
              <w:t>Projektu dati</w:t>
            </w:r>
          </w:p>
        </w:tc>
        <w:tc>
          <w:tcPr>
            <w:tcW w:w="1418" w:type="dxa"/>
            <w:tcBorders>
              <w:top w:val="single" w:sz="4" w:space="0" w:color="auto"/>
              <w:left w:val="single" w:sz="4" w:space="0" w:color="auto"/>
              <w:bottom w:val="single" w:sz="4" w:space="0" w:color="auto"/>
              <w:right w:val="single" w:sz="4" w:space="0" w:color="auto"/>
            </w:tcBorders>
          </w:tcPr>
          <w:p w14:paraId="4EC3D832" w14:textId="77777777" w:rsidR="00940D83" w:rsidRPr="00D407F2" w:rsidRDefault="00940D83" w:rsidP="00D926B2">
            <w:pPr>
              <w:rPr>
                <w:sz w:val="20"/>
                <w:szCs w:val="20"/>
              </w:rPr>
            </w:pPr>
            <w:r w:rsidRPr="00D407F2">
              <w:rPr>
                <w:sz w:val="20"/>
                <w:szCs w:val="20"/>
              </w:rPr>
              <w:t>Reizi gadā</w:t>
            </w:r>
          </w:p>
        </w:tc>
      </w:tr>
    </w:tbl>
    <w:p w14:paraId="40CEE513" w14:textId="77777777" w:rsidR="00C23553" w:rsidRPr="00D407F2" w:rsidRDefault="00C23553" w:rsidP="00C23553"/>
    <w:p w14:paraId="5C36D4E7" w14:textId="77777777" w:rsidR="00C23553" w:rsidRPr="00D407F2" w:rsidRDefault="00C23553" w:rsidP="0074421D">
      <w:pPr>
        <w:pStyle w:val="ListParagraph"/>
        <w:numPr>
          <w:ilvl w:val="0"/>
          <w:numId w:val="9"/>
        </w:numPr>
        <w:spacing w:after="120"/>
        <w:ind w:hanging="644"/>
        <w:jc w:val="both"/>
        <w:rPr>
          <w:szCs w:val="24"/>
        </w:rPr>
      </w:pPr>
      <w:r w:rsidRPr="00D407F2">
        <w:rPr>
          <w:b/>
          <w:szCs w:val="24"/>
        </w:rPr>
        <w:t>3.3.ieguldījumu prioritāte</w:t>
      </w:r>
      <w:r w:rsidRPr="00D407F2">
        <w:rPr>
          <w:szCs w:val="24"/>
        </w:rPr>
        <w:t>:</w:t>
      </w:r>
      <w:r w:rsidRPr="00D407F2">
        <w:t xml:space="preserve"> atbalstot uzlabotu spēju radīšanu un paplašināšanu produktu un pakalpojumu attīstībai.</w:t>
      </w:r>
    </w:p>
    <w:p w14:paraId="3E929B4D" w14:textId="77777777" w:rsidR="00C23553" w:rsidRPr="00D407F2" w:rsidRDefault="00C23553" w:rsidP="0074421D">
      <w:pPr>
        <w:ind w:left="644" w:hanging="644"/>
        <w:jc w:val="center"/>
        <w:rPr>
          <w:b/>
        </w:rPr>
      </w:pPr>
    </w:p>
    <w:p w14:paraId="195CBCB4" w14:textId="77777777" w:rsidR="00C23553" w:rsidRPr="00D407F2" w:rsidRDefault="00C23553" w:rsidP="0074421D">
      <w:pPr>
        <w:ind w:left="644" w:hanging="644"/>
        <w:jc w:val="center"/>
        <w:rPr>
          <w:b/>
        </w:rPr>
      </w:pPr>
      <w:r w:rsidRPr="00D407F2">
        <w:rPr>
          <w:b/>
        </w:rPr>
        <w:t>Specifiskais atbalsta mērķis</w:t>
      </w:r>
    </w:p>
    <w:p w14:paraId="15C0162B" w14:textId="77777777" w:rsidR="00C23553" w:rsidRPr="00D407F2" w:rsidRDefault="00C23553" w:rsidP="0074421D">
      <w:pPr>
        <w:widowControl w:val="0"/>
        <w:autoSpaceDE w:val="0"/>
        <w:autoSpaceDN w:val="0"/>
        <w:adjustRightInd w:val="0"/>
        <w:ind w:left="1134" w:hanging="644"/>
        <w:jc w:val="both"/>
        <w:rPr>
          <w:szCs w:val="24"/>
        </w:rPr>
      </w:pPr>
      <w:r w:rsidRPr="00D407F2">
        <w:rPr>
          <w:szCs w:val="24"/>
        </w:rPr>
        <w:t xml:space="preserve"> </w:t>
      </w:r>
    </w:p>
    <w:p w14:paraId="051F1BC2" w14:textId="77777777" w:rsidR="00C23553" w:rsidRPr="00D407F2" w:rsidRDefault="00C23553" w:rsidP="0074421D">
      <w:pPr>
        <w:numPr>
          <w:ilvl w:val="0"/>
          <w:numId w:val="9"/>
        </w:numPr>
        <w:autoSpaceDE w:val="0"/>
        <w:autoSpaceDN w:val="0"/>
        <w:adjustRightInd w:val="0"/>
        <w:ind w:hanging="644"/>
        <w:jc w:val="both"/>
        <w:rPr>
          <w:szCs w:val="24"/>
        </w:rPr>
      </w:pPr>
      <w:r w:rsidRPr="00D407F2">
        <w:rPr>
          <w:b/>
          <w:szCs w:val="24"/>
        </w:rPr>
        <w:t>SAM Nr. 3.3.1.</w:t>
      </w:r>
      <w:r w:rsidRPr="00D407F2">
        <w:rPr>
          <w:szCs w:val="24"/>
        </w:rPr>
        <w:t xml:space="preserve">: </w:t>
      </w:r>
      <w:r w:rsidRPr="00D407F2">
        <w:t>veicināt MVK konkurētspēju un jaunu ideju attīstību apstrādes rūpniecībā</w:t>
      </w:r>
      <w:r w:rsidR="00FE5608" w:rsidRPr="00D407F2">
        <w:t>, nodrošinot industriālās infrastruktūras pieejamību</w:t>
      </w:r>
      <w:r w:rsidRPr="00D407F2">
        <w:t>.</w:t>
      </w:r>
    </w:p>
    <w:p w14:paraId="1578946E" w14:textId="77777777" w:rsidR="00C23553" w:rsidRPr="00D407F2" w:rsidRDefault="00C23553" w:rsidP="0074421D">
      <w:pPr>
        <w:numPr>
          <w:ilvl w:val="0"/>
          <w:numId w:val="9"/>
        </w:numPr>
        <w:autoSpaceDE w:val="0"/>
        <w:autoSpaceDN w:val="0"/>
        <w:adjustRightInd w:val="0"/>
        <w:ind w:hanging="644"/>
        <w:jc w:val="both"/>
      </w:pPr>
      <w:r w:rsidRPr="00D407F2">
        <w:rPr>
          <w:szCs w:val="24"/>
        </w:rPr>
        <w:t xml:space="preserve">SAM ietvaros ar </w:t>
      </w:r>
      <w:r w:rsidRPr="00D407F2">
        <w:t>apstrādes rūpniecības komersantu vajadzībām atbilstošas infrastruktūras, t.sk. atbilstošas telpas nodrošināšanu,</w:t>
      </w:r>
      <w:r w:rsidRPr="00D407F2">
        <w:rPr>
          <w:szCs w:val="24"/>
        </w:rPr>
        <w:t xml:space="preserve"> </w:t>
      </w:r>
      <w:r w:rsidRPr="00D407F2">
        <w:t>tādējādi atvieglojot komersantu darbības paplašināšanu,</w:t>
      </w:r>
      <w:r w:rsidRPr="00D407F2">
        <w:rPr>
          <w:szCs w:val="24"/>
        </w:rPr>
        <w:t xml:space="preserve"> tiks sekmēts apstrādes rūpniecības izlaides apjoma pieaugums, vienlaicīgi veicinot </w:t>
      </w:r>
      <w:r w:rsidRPr="00D407F2">
        <w:t>investīciju piesaisti un jaunu darba vietu veidošanu.</w:t>
      </w:r>
    </w:p>
    <w:p w14:paraId="4DE30738" w14:textId="54A16B87" w:rsidR="00C23553" w:rsidRPr="00D407F2" w:rsidRDefault="00C23553" w:rsidP="0074421D">
      <w:pPr>
        <w:numPr>
          <w:ilvl w:val="0"/>
          <w:numId w:val="9"/>
        </w:numPr>
        <w:autoSpaceDE w:val="0"/>
        <w:autoSpaceDN w:val="0"/>
        <w:adjustRightInd w:val="0"/>
        <w:spacing w:before="60"/>
        <w:ind w:hanging="644"/>
        <w:jc w:val="both"/>
        <w:rPr>
          <w:szCs w:val="24"/>
        </w:rPr>
      </w:pPr>
      <w:r w:rsidRPr="00D407F2">
        <w:rPr>
          <w:szCs w:val="24"/>
        </w:rPr>
        <w:t xml:space="preserve">SAM īstenošanā tiks veicināta resursu efektivitātes principu izmantošana, tai skaitā veicinot ekonomiski pamatotu un videi draudzīgu resursu un tehnoloģiju izmantošanu un atbalstot tai skaitā tādu apstrādes rūpniecības </w:t>
      </w:r>
      <w:r w:rsidR="00742A52" w:rsidRPr="00D407F2">
        <w:t>komersantu</w:t>
      </w:r>
      <w:r w:rsidRPr="00D407F2">
        <w:t xml:space="preserve"> </w:t>
      </w:r>
      <w:r w:rsidRPr="00D407F2">
        <w:rPr>
          <w:szCs w:val="24"/>
        </w:rPr>
        <w:t>attīstību, kas darbojas zaļās apstrādes rūpniecības nozarēs un darbības virzienos.</w:t>
      </w:r>
    </w:p>
    <w:p w14:paraId="1998BF38" w14:textId="75748A56" w:rsidR="00C23553" w:rsidRPr="00D407F2" w:rsidRDefault="007409FF" w:rsidP="007409FF">
      <w:pPr>
        <w:spacing w:before="60"/>
        <w:ind w:left="284"/>
        <w:rPr>
          <w:i/>
          <w:sz w:val="20"/>
          <w:szCs w:val="20"/>
        </w:rPr>
      </w:pPr>
      <w:r w:rsidRPr="00D407F2">
        <w:rPr>
          <w:sz w:val="22"/>
        </w:rPr>
        <w:t>Tabula Nr</w:t>
      </w:r>
      <w:r w:rsidRPr="00D407F2">
        <w:rPr>
          <w:i/>
          <w:sz w:val="22"/>
        </w:rPr>
        <w:t xml:space="preserve">. </w:t>
      </w:r>
      <w:r w:rsidRPr="00D407F2">
        <w:rPr>
          <w:i/>
        </w:rPr>
        <w:t xml:space="preserve"> 2.1</w:t>
      </w:r>
      <w:r w:rsidR="000D09E5" w:rsidRPr="00D407F2">
        <w:rPr>
          <w:i/>
        </w:rPr>
        <w:t>9</w:t>
      </w:r>
      <w:r w:rsidRPr="00D407F2">
        <w:rPr>
          <w:i/>
        </w:rPr>
        <w:t>. (3)</w:t>
      </w:r>
    </w:p>
    <w:p w14:paraId="13EC92F3" w14:textId="77777777" w:rsidR="00C23553" w:rsidRPr="00D407F2" w:rsidRDefault="00C23553" w:rsidP="00C23553">
      <w:pPr>
        <w:pStyle w:val="ListParagraph"/>
        <w:spacing w:before="60"/>
        <w:ind w:left="644"/>
        <w:jc w:val="center"/>
        <w:rPr>
          <w:b/>
          <w:szCs w:val="24"/>
        </w:rPr>
      </w:pPr>
      <w:r w:rsidRPr="00D407F2">
        <w:rPr>
          <w:b/>
          <w:szCs w:val="24"/>
        </w:rPr>
        <w:t>ERAF specifiskie rezultāta rādītāji</w:t>
      </w:r>
    </w:p>
    <w:p w14:paraId="75CE3251" w14:textId="77777777" w:rsidR="00C23553" w:rsidRPr="00D407F2" w:rsidRDefault="00C23553" w:rsidP="00C23553">
      <w:pPr>
        <w:pStyle w:val="ListParagraph"/>
        <w:spacing w:before="60"/>
        <w:ind w:left="644"/>
        <w:jc w:val="both"/>
        <w:rPr>
          <w:szCs w:val="24"/>
        </w:rPr>
      </w:pPr>
    </w:p>
    <w:tbl>
      <w:tblPr>
        <w:tblW w:w="466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49"/>
        <w:gridCol w:w="1217"/>
        <w:gridCol w:w="1387"/>
        <w:gridCol w:w="1560"/>
        <w:gridCol w:w="1213"/>
        <w:gridCol w:w="1304"/>
      </w:tblGrid>
      <w:tr w:rsidR="00C23553" w:rsidRPr="00D407F2" w14:paraId="007734BD" w14:textId="77777777" w:rsidTr="00FF1AF0">
        <w:trPr>
          <w:tblHeader/>
        </w:trPr>
        <w:tc>
          <w:tcPr>
            <w:tcW w:w="599" w:type="pct"/>
            <w:shd w:val="clear" w:color="auto" w:fill="F2F2F2"/>
            <w:vAlign w:val="center"/>
          </w:tcPr>
          <w:p w14:paraId="026D368E" w14:textId="77777777" w:rsidR="00C23553" w:rsidRPr="00D407F2" w:rsidRDefault="00C23553" w:rsidP="001F2122">
            <w:pPr>
              <w:rPr>
                <w:sz w:val="20"/>
                <w:szCs w:val="20"/>
              </w:rPr>
            </w:pPr>
            <w:r w:rsidRPr="00D407F2">
              <w:rPr>
                <w:sz w:val="20"/>
                <w:szCs w:val="20"/>
              </w:rPr>
              <w:t>ID</w:t>
            </w:r>
          </w:p>
        </w:tc>
        <w:tc>
          <w:tcPr>
            <w:tcW w:w="871" w:type="pct"/>
            <w:shd w:val="clear" w:color="auto" w:fill="F2F2F2"/>
            <w:vAlign w:val="center"/>
          </w:tcPr>
          <w:p w14:paraId="32D29312" w14:textId="77777777" w:rsidR="00C23553" w:rsidRPr="00D407F2" w:rsidRDefault="00C23553" w:rsidP="001F2122">
            <w:pPr>
              <w:rPr>
                <w:sz w:val="20"/>
                <w:szCs w:val="20"/>
              </w:rPr>
            </w:pPr>
            <w:r w:rsidRPr="00D407F2">
              <w:rPr>
                <w:sz w:val="20"/>
                <w:szCs w:val="20"/>
              </w:rPr>
              <w:t>Rādītājs</w:t>
            </w:r>
          </w:p>
        </w:tc>
        <w:tc>
          <w:tcPr>
            <w:tcW w:w="643" w:type="pct"/>
            <w:shd w:val="clear" w:color="auto" w:fill="F2F2F2"/>
            <w:vAlign w:val="center"/>
          </w:tcPr>
          <w:p w14:paraId="5360D6D5" w14:textId="77777777" w:rsidR="00C23553" w:rsidRPr="00D407F2" w:rsidRDefault="00C23553" w:rsidP="001F2122">
            <w:pPr>
              <w:rPr>
                <w:sz w:val="20"/>
                <w:szCs w:val="20"/>
              </w:rPr>
            </w:pPr>
            <w:r w:rsidRPr="00D407F2">
              <w:rPr>
                <w:sz w:val="20"/>
                <w:szCs w:val="20"/>
              </w:rPr>
              <w:t>Mērvienība</w:t>
            </w:r>
          </w:p>
        </w:tc>
        <w:tc>
          <w:tcPr>
            <w:tcW w:w="733" w:type="pct"/>
            <w:shd w:val="clear" w:color="auto" w:fill="F2F2F2"/>
            <w:vAlign w:val="center"/>
          </w:tcPr>
          <w:p w14:paraId="451E8A30" w14:textId="77777777" w:rsidR="00C23553" w:rsidRPr="00D407F2" w:rsidRDefault="00C23553" w:rsidP="001F2122">
            <w:pPr>
              <w:rPr>
                <w:sz w:val="20"/>
                <w:szCs w:val="20"/>
              </w:rPr>
            </w:pPr>
            <w:r w:rsidRPr="00D407F2">
              <w:rPr>
                <w:sz w:val="20"/>
                <w:szCs w:val="20"/>
              </w:rPr>
              <w:t>Sākotnējā vērtība</w:t>
            </w:r>
          </w:p>
        </w:tc>
        <w:tc>
          <w:tcPr>
            <w:tcW w:w="824" w:type="pct"/>
            <w:shd w:val="clear" w:color="auto" w:fill="F2F2F2"/>
            <w:vAlign w:val="center"/>
          </w:tcPr>
          <w:p w14:paraId="3FA820FD" w14:textId="77777777" w:rsidR="00C23553" w:rsidRPr="00D407F2" w:rsidRDefault="00C23553" w:rsidP="001F2122">
            <w:pPr>
              <w:rPr>
                <w:sz w:val="20"/>
                <w:szCs w:val="20"/>
              </w:rPr>
            </w:pPr>
            <w:r w:rsidRPr="00D407F2">
              <w:rPr>
                <w:sz w:val="20"/>
                <w:szCs w:val="20"/>
              </w:rPr>
              <w:t>Plānotā vērtība (2023.gadā)</w:t>
            </w:r>
          </w:p>
        </w:tc>
        <w:tc>
          <w:tcPr>
            <w:tcW w:w="641" w:type="pct"/>
            <w:shd w:val="clear" w:color="auto" w:fill="F2F2F2"/>
            <w:vAlign w:val="center"/>
          </w:tcPr>
          <w:p w14:paraId="300663AD" w14:textId="77777777" w:rsidR="00C23553" w:rsidRPr="00D407F2" w:rsidRDefault="00C23553" w:rsidP="001F2122">
            <w:pPr>
              <w:rPr>
                <w:sz w:val="20"/>
                <w:szCs w:val="20"/>
              </w:rPr>
            </w:pPr>
            <w:r w:rsidRPr="00D407F2">
              <w:rPr>
                <w:sz w:val="20"/>
                <w:szCs w:val="20"/>
              </w:rPr>
              <w:t>Datu avots</w:t>
            </w:r>
          </w:p>
        </w:tc>
        <w:tc>
          <w:tcPr>
            <w:tcW w:w="690" w:type="pct"/>
            <w:shd w:val="clear" w:color="auto" w:fill="F2F2F2"/>
            <w:vAlign w:val="center"/>
          </w:tcPr>
          <w:p w14:paraId="002AAE8E" w14:textId="77777777" w:rsidR="00C23553" w:rsidRPr="00D407F2" w:rsidRDefault="00C23553" w:rsidP="001F2122">
            <w:pPr>
              <w:rPr>
                <w:sz w:val="20"/>
                <w:szCs w:val="20"/>
              </w:rPr>
            </w:pPr>
            <w:r w:rsidRPr="00D407F2">
              <w:rPr>
                <w:sz w:val="20"/>
                <w:szCs w:val="20"/>
              </w:rPr>
              <w:t>Ziņošanas regularitāte</w:t>
            </w:r>
          </w:p>
        </w:tc>
      </w:tr>
      <w:tr w:rsidR="00C23553" w:rsidRPr="00D407F2" w14:paraId="70D194F9" w14:textId="77777777" w:rsidTr="00FF1AF0">
        <w:tc>
          <w:tcPr>
            <w:tcW w:w="599" w:type="pct"/>
            <w:tcBorders>
              <w:top w:val="single" w:sz="4" w:space="0" w:color="auto"/>
              <w:left w:val="single" w:sz="4" w:space="0" w:color="auto"/>
              <w:bottom w:val="single" w:sz="4" w:space="0" w:color="auto"/>
              <w:right w:val="single" w:sz="4" w:space="0" w:color="auto"/>
            </w:tcBorders>
            <w:shd w:val="clear" w:color="auto" w:fill="auto"/>
          </w:tcPr>
          <w:p w14:paraId="782EDE25" w14:textId="77777777" w:rsidR="00C23553" w:rsidRPr="00D407F2" w:rsidRDefault="00C23553" w:rsidP="001F2122">
            <w:pPr>
              <w:rPr>
                <w:sz w:val="20"/>
                <w:szCs w:val="20"/>
              </w:rPr>
            </w:pPr>
            <w:r w:rsidRPr="00D407F2">
              <w:rPr>
                <w:sz w:val="20"/>
                <w:szCs w:val="20"/>
              </w:rPr>
              <w:t xml:space="preserve"> 3.3.1.a</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90D3574" w14:textId="6D922931" w:rsidR="00C23553" w:rsidRPr="00D407F2" w:rsidRDefault="00C23553" w:rsidP="001F2122">
            <w:pPr>
              <w:rPr>
                <w:sz w:val="20"/>
                <w:szCs w:val="20"/>
              </w:rPr>
            </w:pPr>
            <w:r w:rsidRPr="00D407F2">
              <w:rPr>
                <w:sz w:val="20"/>
                <w:szCs w:val="20"/>
              </w:rPr>
              <w:t>Apstrādes rūpniecības izlaides apjoms</w:t>
            </w:r>
            <w:r w:rsidR="0018121E" w:rsidRPr="00D407F2">
              <w:rPr>
                <w:sz w:val="20"/>
                <w:szCs w:val="20"/>
              </w:rPr>
              <w:t xml:space="preserve"> (2010.g. </w:t>
            </w:r>
            <w:r w:rsidR="0018121E" w:rsidRPr="00D407F2">
              <w:rPr>
                <w:sz w:val="20"/>
                <w:szCs w:val="20"/>
              </w:rPr>
              <w:lastRenderedPageBreak/>
              <w:t>salīdzināmajās cenās)</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AC873B0" w14:textId="77777777" w:rsidR="00C23553" w:rsidRPr="00D407F2" w:rsidRDefault="00C23553" w:rsidP="001F2122">
            <w:pPr>
              <w:rPr>
                <w:sz w:val="20"/>
                <w:szCs w:val="20"/>
              </w:rPr>
            </w:pPr>
            <w:r w:rsidRPr="00D407F2">
              <w:rPr>
                <w:sz w:val="20"/>
                <w:szCs w:val="20"/>
              </w:rPr>
              <w:lastRenderedPageBreak/>
              <w:t>EUR</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70B0AE5" w14:textId="11DDA7CB" w:rsidR="00C23553" w:rsidRPr="00D407F2" w:rsidRDefault="00C23553" w:rsidP="0018121E">
            <w:pPr>
              <w:rPr>
                <w:sz w:val="20"/>
                <w:szCs w:val="20"/>
              </w:rPr>
            </w:pPr>
            <w:r w:rsidRPr="00D407F2">
              <w:rPr>
                <w:sz w:val="20"/>
                <w:szCs w:val="20"/>
              </w:rPr>
              <w:t>2 600 000 000 (2012</w:t>
            </w:r>
            <w:r w:rsidR="0018121E" w:rsidRPr="00D407F2">
              <w:rPr>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4DADB281" w14:textId="2786DD88" w:rsidR="00C23553" w:rsidRPr="00D407F2" w:rsidRDefault="00C23553" w:rsidP="0018121E">
            <w:pPr>
              <w:rPr>
                <w:sz w:val="20"/>
                <w:szCs w:val="20"/>
              </w:rPr>
            </w:pPr>
            <w:r w:rsidRPr="00D407F2">
              <w:rPr>
                <w:sz w:val="20"/>
                <w:szCs w:val="20"/>
              </w:rPr>
              <w:t xml:space="preserve">3 900 000 000 </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BA5EB5D" w14:textId="77777777" w:rsidR="00C23553" w:rsidRPr="00D407F2" w:rsidRDefault="00C23553" w:rsidP="001F2122">
            <w:pPr>
              <w:rPr>
                <w:sz w:val="20"/>
                <w:szCs w:val="20"/>
              </w:rPr>
            </w:pPr>
            <w:r w:rsidRPr="00D407F2">
              <w:rPr>
                <w:sz w:val="20"/>
                <w:szCs w:val="20"/>
              </w:rPr>
              <w:t>CSP</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74302DC" w14:textId="77777777" w:rsidR="00C23553" w:rsidRPr="00D407F2" w:rsidRDefault="00C23553" w:rsidP="001F2122">
            <w:pPr>
              <w:rPr>
                <w:sz w:val="20"/>
                <w:szCs w:val="20"/>
              </w:rPr>
            </w:pPr>
            <w:r w:rsidRPr="00D407F2">
              <w:rPr>
                <w:sz w:val="20"/>
                <w:szCs w:val="20"/>
              </w:rPr>
              <w:t>Katru gadu</w:t>
            </w:r>
          </w:p>
        </w:tc>
      </w:tr>
    </w:tbl>
    <w:p w14:paraId="334D199B" w14:textId="77777777" w:rsidR="00C23553" w:rsidRPr="00D407F2" w:rsidRDefault="00C23553" w:rsidP="00C23553">
      <w:pPr>
        <w:autoSpaceDE w:val="0"/>
        <w:autoSpaceDN w:val="0"/>
        <w:adjustRightInd w:val="0"/>
        <w:spacing w:before="60"/>
        <w:jc w:val="both"/>
        <w:rPr>
          <w:szCs w:val="24"/>
        </w:rPr>
      </w:pPr>
    </w:p>
    <w:p w14:paraId="38C2796E" w14:textId="77777777" w:rsidR="00FF1AF0" w:rsidRPr="00D407F2" w:rsidRDefault="00FF1AF0" w:rsidP="00C23553">
      <w:pPr>
        <w:ind w:left="644" w:hanging="644"/>
        <w:jc w:val="center"/>
        <w:rPr>
          <w:b/>
        </w:rPr>
      </w:pPr>
    </w:p>
    <w:p w14:paraId="17B94E2D" w14:textId="77777777" w:rsidR="00FF1AF0" w:rsidRPr="00D407F2" w:rsidRDefault="00FF1AF0" w:rsidP="00C23553">
      <w:pPr>
        <w:ind w:left="644" w:hanging="644"/>
        <w:jc w:val="center"/>
        <w:rPr>
          <w:b/>
        </w:rPr>
      </w:pPr>
    </w:p>
    <w:p w14:paraId="3AF8C653" w14:textId="77777777" w:rsidR="00FF1AF0" w:rsidRPr="00D407F2" w:rsidRDefault="00FF1AF0" w:rsidP="00C23553">
      <w:pPr>
        <w:ind w:left="644" w:hanging="644"/>
        <w:jc w:val="center"/>
        <w:rPr>
          <w:b/>
        </w:rPr>
      </w:pPr>
    </w:p>
    <w:p w14:paraId="74DD3DE8" w14:textId="77777777" w:rsidR="00FF1AF0" w:rsidRPr="00D407F2" w:rsidRDefault="00FF1AF0" w:rsidP="00C23553">
      <w:pPr>
        <w:ind w:left="644" w:hanging="644"/>
        <w:jc w:val="center"/>
        <w:rPr>
          <w:b/>
        </w:rPr>
      </w:pPr>
    </w:p>
    <w:p w14:paraId="2FDC209B" w14:textId="77777777" w:rsidR="00C23553" w:rsidRPr="00D407F2" w:rsidRDefault="00C23553" w:rsidP="00C23553">
      <w:pPr>
        <w:ind w:left="644" w:hanging="644"/>
        <w:jc w:val="center"/>
        <w:rPr>
          <w:b/>
        </w:rPr>
      </w:pPr>
      <w:r w:rsidRPr="00D407F2">
        <w:rPr>
          <w:b/>
        </w:rPr>
        <w:t>Specifiskais atbalsta mērķis</w:t>
      </w:r>
    </w:p>
    <w:p w14:paraId="2ADBB739" w14:textId="77777777" w:rsidR="00C23553" w:rsidRPr="00D407F2" w:rsidRDefault="00C23553" w:rsidP="00C23553">
      <w:pPr>
        <w:autoSpaceDE w:val="0"/>
        <w:autoSpaceDN w:val="0"/>
        <w:adjustRightInd w:val="0"/>
        <w:spacing w:before="60"/>
        <w:ind w:left="567"/>
        <w:jc w:val="both"/>
        <w:rPr>
          <w:szCs w:val="24"/>
        </w:rPr>
      </w:pPr>
    </w:p>
    <w:p w14:paraId="4A10C22D" w14:textId="162999F6" w:rsidR="00C23553" w:rsidRPr="00D407F2" w:rsidRDefault="00C23553" w:rsidP="0074421D">
      <w:pPr>
        <w:pStyle w:val="ListParagraph"/>
        <w:numPr>
          <w:ilvl w:val="0"/>
          <w:numId w:val="9"/>
        </w:numPr>
        <w:spacing w:before="60"/>
        <w:ind w:hanging="644"/>
        <w:jc w:val="both"/>
        <w:rPr>
          <w:szCs w:val="24"/>
        </w:rPr>
      </w:pPr>
      <w:r w:rsidRPr="00D407F2">
        <w:rPr>
          <w:b/>
          <w:szCs w:val="24"/>
        </w:rPr>
        <w:t>SAM Nr. 3.3.2.</w:t>
      </w:r>
      <w:r w:rsidRPr="00D407F2">
        <w:rPr>
          <w:szCs w:val="24"/>
        </w:rPr>
        <w:t xml:space="preserve">: palielināt privāto investīciju apjomu </w:t>
      </w:r>
      <w:r w:rsidR="00165459" w:rsidRPr="00D407F2">
        <w:rPr>
          <w:szCs w:val="24"/>
        </w:rPr>
        <w:t xml:space="preserve">nacionālas </w:t>
      </w:r>
      <w:r w:rsidRPr="00D407F2">
        <w:rPr>
          <w:szCs w:val="24"/>
        </w:rPr>
        <w:t>un reģionālas nozīmes centros, veicot ieguldījumus uzņēmējdarbība</w:t>
      </w:r>
      <w:r w:rsidR="00770AEC" w:rsidRPr="00D407F2">
        <w:rPr>
          <w:szCs w:val="24"/>
        </w:rPr>
        <w:t>i nozīmīgā</w:t>
      </w:r>
      <w:r w:rsidRPr="00D407F2">
        <w:rPr>
          <w:szCs w:val="24"/>
        </w:rPr>
        <w:t xml:space="preserve"> infrastruktūrā atbilstoši pašvaldības integrētaj</w:t>
      </w:r>
      <w:r w:rsidR="00770AEC" w:rsidRPr="00D407F2">
        <w:rPr>
          <w:szCs w:val="24"/>
        </w:rPr>
        <w:t>ā</w:t>
      </w:r>
      <w:r w:rsidRPr="00D407F2">
        <w:rPr>
          <w:szCs w:val="24"/>
        </w:rPr>
        <w:t>m attīstības programmām.</w:t>
      </w:r>
    </w:p>
    <w:p w14:paraId="7FF60239" w14:textId="51568627" w:rsidR="00C23553" w:rsidRPr="00D407F2" w:rsidRDefault="00C23553" w:rsidP="0074421D">
      <w:pPr>
        <w:numPr>
          <w:ilvl w:val="0"/>
          <w:numId w:val="9"/>
        </w:numPr>
        <w:autoSpaceDE w:val="0"/>
        <w:autoSpaceDN w:val="0"/>
        <w:adjustRightInd w:val="0"/>
        <w:spacing w:before="60"/>
        <w:ind w:hanging="644"/>
        <w:jc w:val="both"/>
        <w:rPr>
          <w:szCs w:val="24"/>
        </w:rPr>
      </w:pPr>
      <w:r w:rsidRPr="00D407F2">
        <w:rPr>
          <w:szCs w:val="24"/>
        </w:rPr>
        <w:t>SAM ietvaros tiks uzlabota saimniecisko darbību veicinoša infrastruktūra un jaunradītas darba vietas</w:t>
      </w:r>
      <w:r w:rsidR="00DF6474" w:rsidRPr="00D407F2">
        <w:rPr>
          <w:szCs w:val="24"/>
        </w:rPr>
        <w:t>, uzņēmējiem nodrošinot labvēlīgus apstākļus uzņēmējdarbības attīstībai attiecīgajās teritorijās</w:t>
      </w:r>
      <w:r w:rsidRPr="00D407F2">
        <w:rPr>
          <w:szCs w:val="24"/>
        </w:rPr>
        <w:t>.</w:t>
      </w:r>
    </w:p>
    <w:p w14:paraId="1BC048A9" w14:textId="0E47F4FF" w:rsidR="00C23553" w:rsidRPr="00D407F2" w:rsidRDefault="00DF6474" w:rsidP="0074421D">
      <w:pPr>
        <w:numPr>
          <w:ilvl w:val="0"/>
          <w:numId w:val="9"/>
        </w:numPr>
        <w:autoSpaceDE w:val="0"/>
        <w:autoSpaceDN w:val="0"/>
        <w:adjustRightInd w:val="0"/>
        <w:spacing w:before="60"/>
        <w:ind w:hanging="644"/>
        <w:jc w:val="both"/>
        <w:rPr>
          <w:szCs w:val="24"/>
        </w:rPr>
      </w:pPr>
      <w:r w:rsidRPr="00D407F2">
        <w:rPr>
          <w:szCs w:val="24"/>
        </w:rPr>
        <w:t xml:space="preserve">Reģionālās attīstības pamatnostādnes </w:t>
      </w:r>
      <w:r w:rsidR="00BF45DF" w:rsidRPr="00D407F2">
        <w:t>2013.-2019.gadam</w:t>
      </w:r>
      <w:r w:rsidR="00BF45DF" w:rsidRPr="00D407F2">
        <w:rPr>
          <w:szCs w:val="24"/>
        </w:rPr>
        <w:t xml:space="preserve"> </w:t>
      </w:r>
      <w:r w:rsidRPr="00D407F2">
        <w:rPr>
          <w:szCs w:val="24"/>
        </w:rPr>
        <w:t xml:space="preserve">definē, ka policentriskai attīstībai nepieciešams nodrošināt ilgtspējīgu </w:t>
      </w:r>
      <w:r w:rsidR="0098455C" w:rsidRPr="00D407F2">
        <w:rPr>
          <w:szCs w:val="24"/>
        </w:rPr>
        <w:t xml:space="preserve">uzņēmējdarbībai nepieciešamās infrastruktūras </w:t>
      </w:r>
      <w:r w:rsidRPr="00D407F2">
        <w:rPr>
          <w:szCs w:val="24"/>
        </w:rPr>
        <w:t>attīstību.</w:t>
      </w:r>
      <w:r w:rsidR="0098455C" w:rsidRPr="00D407F2">
        <w:rPr>
          <w:szCs w:val="24"/>
        </w:rPr>
        <w:t xml:space="preserve"> VARAM apkopotā informācija liecina, ka industriālo zonu attīstībai, t.sk. piesaistot ārvalstu, kā arī vietējos investorus, ir nozīmīga ietekme uz darbavietu radīšanu pašvaldībā – viens projekts var radīt pat 1-5% no darbavietām pašvaldībā. </w:t>
      </w:r>
      <w:r w:rsidR="00165459" w:rsidRPr="00D407F2">
        <w:rPr>
          <w:szCs w:val="24"/>
        </w:rPr>
        <w:t xml:space="preserve">Pašreizējās tendences investīciju piesaistē reģionos </w:t>
      </w:r>
      <w:r w:rsidR="0098455C" w:rsidRPr="00D407F2">
        <w:rPr>
          <w:szCs w:val="24"/>
        </w:rPr>
        <w:t>ļauj secināt, ka nozīmīga problēma ir nepilnīga pašvaldību infrastruktūra uzņēmēju piesaistei, kā arī nepietiekama pašvaldību kapacitāte darbā ar uzņēmējiem.</w:t>
      </w:r>
      <w:r w:rsidR="00BB781B" w:rsidRPr="00D407F2">
        <w:rPr>
          <w:szCs w:val="24"/>
        </w:rPr>
        <w:t xml:space="preserve"> Līdz ar to ir nepieciešams veicināt starptautiskas, nacionālas un reģionālas nozīmes attīstības centru kā reģionu attīstības virzītājspēku ekonomisko izaugsmi, sniedzot atbalstu uzņēmējdarbības atbalsta infrastruktūras (t.sk. transporta, komunikāciju infrastruktūras industriālajās teritorijās) attīstībai, darbavietu un pakalpojumu pieejamībai un sasniedzamībai pla</w:t>
      </w:r>
      <w:r w:rsidR="00A658DA" w:rsidRPr="00D407F2">
        <w:rPr>
          <w:szCs w:val="24"/>
        </w:rPr>
        <w:t xml:space="preserve">šākas teritorijas iedzīvotājiem, tādējādi sekmējot </w:t>
      </w:r>
      <w:r w:rsidR="00BB781B" w:rsidRPr="00D407F2">
        <w:rPr>
          <w:szCs w:val="24"/>
        </w:rPr>
        <w:t>starptautiskas, nacionālas un reģionālas nozīmes attīstības centru izaugsmei nepieci</w:t>
      </w:r>
      <w:r w:rsidR="00A658DA" w:rsidRPr="00D407F2">
        <w:rPr>
          <w:szCs w:val="24"/>
        </w:rPr>
        <w:t>ešamās kritiskās masas veidošanu un nostiprināšanu.</w:t>
      </w:r>
    </w:p>
    <w:p w14:paraId="3AB029ED" w14:textId="77777777" w:rsidR="00C23553" w:rsidRPr="00D407F2" w:rsidRDefault="00C23553" w:rsidP="00C23553">
      <w:pPr>
        <w:pStyle w:val="ListParagraph"/>
        <w:spacing w:before="60"/>
        <w:ind w:left="644"/>
        <w:jc w:val="both"/>
        <w:rPr>
          <w:szCs w:val="24"/>
        </w:rPr>
      </w:pPr>
    </w:p>
    <w:p w14:paraId="13453B39" w14:textId="77777777" w:rsidR="00C23553" w:rsidRPr="00D407F2" w:rsidRDefault="00C23553" w:rsidP="00C23553">
      <w:pPr>
        <w:pStyle w:val="ListParagraph"/>
        <w:spacing w:before="60"/>
        <w:ind w:left="644"/>
        <w:jc w:val="both"/>
        <w:rPr>
          <w:szCs w:val="24"/>
        </w:rPr>
      </w:pPr>
    </w:p>
    <w:p w14:paraId="61FDB02E" w14:textId="627BD199" w:rsidR="00C23553" w:rsidRPr="00D407F2" w:rsidRDefault="007409FF" w:rsidP="007409FF">
      <w:pPr>
        <w:spacing w:before="60"/>
        <w:ind w:left="644"/>
        <w:rPr>
          <w:i/>
          <w:sz w:val="20"/>
          <w:szCs w:val="20"/>
        </w:rPr>
      </w:pPr>
      <w:r w:rsidRPr="00D407F2">
        <w:rPr>
          <w:sz w:val="22"/>
        </w:rPr>
        <w:t>Tabula Nr</w:t>
      </w:r>
      <w:r w:rsidRPr="00D407F2">
        <w:rPr>
          <w:i/>
          <w:sz w:val="22"/>
        </w:rPr>
        <w:t xml:space="preserve">. </w:t>
      </w:r>
      <w:r w:rsidRPr="00D407F2">
        <w:rPr>
          <w:i/>
        </w:rPr>
        <w:t xml:space="preserve"> 2.</w:t>
      </w:r>
      <w:r w:rsidR="000D09E5" w:rsidRPr="00D407F2">
        <w:rPr>
          <w:i/>
        </w:rPr>
        <w:t>20</w:t>
      </w:r>
      <w:r w:rsidRPr="00D407F2">
        <w:rPr>
          <w:i/>
        </w:rPr>
        <w:t xml:space="preserve"> (3)</w:t>
      </w:r>
    </w:p>
    <w:p w14:paraId="5C5CB092" w14:textId="77777777" w:rsidR="00C23553" w:rsidRPr="00D407F2" w:rsidRDefault="00C23553" w:rsidP="00C23553">
      <w:pPr>
        <w:spacing w:before="60"/>
        <w:ind w:left="644"/>
        <w:jc w:val="center"/>
        <w:rPr>
          <w:b/>
          <w:szCs w:val="24"/>
        </w:rPr>
      </w:pPr>
      <w:r w:rsidRPr="00D407F2">
        <w:rPr>
          <w:b/>
          <w:szCs w:val="24"/>
        </w:rPr>
        <w:t>ERAF specifiskie rezultāta rādītāji</w:t>
      </w:r>
    </w:p>
    <w:p w14:paraId="6AEEC567" w14:textId="77777777" w:rsidR="00C23553" w:rsidRPr="00D407F2" w:rsidRDefault="00C23553" w:rsidP="00C23553">
      <w:pPr>
        <w:pStyle w:val="ListParagraph"/>
        <w:spacing w:before="60"/>
        <w:ind w:left="644"/>
        <w:jc w:val="both"/>
        <w:rPr>
          <w:szCs w:val="24"/>
        </w:rPr>
      </w:pPr>
    </w:p>
    <w:p w14:paraId="6517DDA0" w14:textId="77777777" w:rsidR="00C23553" w:rsidRPr="00D407F2" w:rsidRDefault="00C23553" w:rsidP="00C23553">
      <w:pPr>
        <w:pStyle w:val="ListParagraph"/>
        <w:spacing w:before="60"/>
        <w:ind w:left="644"/>
        <w:jc w:val="both"/>
        <w:rPr>
          <w:szCs w:val="24"/>
        </w:rPr>
      </w:pPr>
    </w:p>
    <w:tbl>
      <w:tblPr>
        <w:tblW w:w="466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935"/>
        <w:gridCol w:w="1323"/>
        <w:gridCol w:w="1280"/>
        <w:gridCol w:w="1912"/>
        <w:gridCol w:w="863"/>
        <w:gridCol w:w="1298"/>
      </w:tblGrid>
      <w:tr w:rsidR="00C23553" w:rsidRPr="00D407F2" w14:paraId="7A203814" w14:textId="77777777" w:rsidTr="00D82943">
        <w:trPr>
          <w:tblHeader/>
        </w:trPr>
        <w:tc>
          <w:tcPr>
            <w:tcW w:w="450" w:type="pct"/>
            <w:shd w:val="clear" w:color="auto" w:fill="F2F2F2"/>
            <w:vAlign w:val="center"/>
          </w:tcPr>
          <w:p w14:paraId="5F9E41D4" w14:textId="77777777" w:rsidR="00C23553" w:rsidRPr="00D407F2" w:rsidRDefault="00C23553" w:rsidP="001F2122">
            <w:pPr>
              <w:rPr>
                <w:sz w:val="20"/>
                <w:szCs w:val="20"/>
              </w:rPr>
            </w:pPr>
            <w:r w:rsidRPr="00D407F2">
              <w:rPr>
                <w:sz w:val="20"/>
                <w:szCs w:val="20"/>
              </w:rPr>
              <w:t>ID</w:t>
            </w:r>
          </w:p>
        </w:tc>
        <w:tc>
          <w:tcPr>
            <w:tcW w:w="1022" w:type="pct"/>
            <w:shd w:val="clear" w:color="auto" w:fill="F2F2F2"/>
            <w:vAlign w:val="center"/>
          </w:tcPr>
          <w:p w14:paraId="555041C6" w14:textId="77777777" w:rsidR="00C23553" w:rsidRPr="00D407F2" w:rsidRDefault="00C23553" w:rsidP="001F2122">
            <w:pPr>
              <w:rPr>
                <w:sz w:val="20"/>
                <w:szCs w:val="20"/>
              </w:rPr>
            </w:pPr>
            <w:r w:rsidRPr="00D407F2">
              <w:rPr>
                <w:sz w:val="20"/>
                <w:szCs w:val="20"/>
              </w:rPr>
              <w:t>Rādītājs</w:t>
            </w:r>
          </w:p>
        </w:tc>
        <w:tc>
          <w:tcPr>
            <w:tcW w:w="699" w:type="pct"/>
            <w:shd w:val="clear" w:color="auto" w:fill="F2F2F2"/>
            <w:vAlign w:val="center"/>
          </w:tcPr>
          <w:p w14:paraId="02F82805" w14:textId="77777777" w:rsidR="00C23553" w:rsidRPr="00D407F2" w:rsidRDefault="00C23553" w:rsidP="001F2122">
            <w:pPr>
              <w:rPr>
                <w:sz w:val="20"/>
                <w:szCs w:val="20"/>
              </w:rPr>
            </w:pPr>
            <w:r w:rsidRPr="00D407F2">
              <w:rPr>
                <w:sz w:val="20"/>
                <w:szCs w:val="20"/>
              </w:rPr>
              <w:t>Mērvienība</w:t>
            </w:r>
          </w:p>
        </w:tc>
        <w:tc>
          <w:tcPr>
            <w:tcW w:w="676" w:type="pct"/>
            <w:shd w:val="clear" w:color="auto" w:fill="F2F2F2"/>
            <w:vAlign w:val="center"/>
          </w:tcPr>
          <w:p w14:paraId="0523E830" w14:textId="77777777" w:rsidR="00C23553" w:rsidRPr="00D407F2" w:rsidRDefault="00C23553" w:rsidP="001F2122">
            <w:pPr>
              <w:rPr>
                <w:sz w:val="20"/>
                <w:szCs w:val="20"/>
              </w:rPr>
            </w:pPr>
            <w:r w:rsidRPr="00D407F2">
              <w:rPr>
                <w:sz w:val="20"/>
                <w:szCs w:val="20"/>
              </w:rPr>
              <w:t>Sākotnējā vērtība</w:t>
            </w:r>
          </w:p>
        </w:tc>
        <w:tc>
          <w:tcPr>
            <w:tcW w:w="1010" w:type="pct"/>
            <w:shd w:val="clear" w:color="auto" w:fill="F2F2F2"/>
            <w:vAlign w:val="center"/>
          </w:tcPr>
          <w:p w14:paraId="4D8F3EE6" w14:textId="77777777" w:rsidR="00C23553" w:rsidRPr="00D407F2" w:rsidRDefault="00C23553" w:rsidP="001F2122">
            <w:pPr>
              <w:rPr>
                <w:sz w:val="20"/>
                <w:szCs w:val="20"/>
              </w:rPr>
            </w:pPr>
            <w:r w:rsidRPr="00D407F2">
              <w:rPr>
                <w:sz w:val="20"/>
                <w:szCs w:val="20"/>
              </w:rPr>
              <w:t>Plānotā vērtība (2023.gadā)</w:t>
            </w:r>
          </w:p>
        </w:tc>
        <w:tc>
          <w:tcPr>
            <w:tcW w:w="456" w:type="pct"/>
            <w:shd w:val="clear" w:color="auto" w:fill="F2F2F2"/>
            <w:vAlign w:val="center"/>
          </w:tcPr>
          <w:p w14:paraId="0B6CD6A3" w14:textId="77777777" w:rsidR="00C23553" w:rsidRPr="00D407F2" w:rsidRDefault="00C23553" w:rsidP="001F2122">
            <w:pPr>
              <w:rPr>
                <w:sz w:val="20"/>
                <w:szCs w:val="20"/>
              </w:rPr>
            </w:pPr>
            <w:r w:rsidRPr="00D407F2">
              <w:rPr>
                <w:sz w:val="20"/>
                <w:szCs w:val="20"/>
              </w:rPr>
              <w:t>Datu avots</w:t>
            </w:r>
          </w:p>
        </w:tc>
        <w:tc>
          <w:tcPr>
            <w:tcW w:w="686" w:type="pct"/>
            <w:shd w:val="clear" w:color="auto" w:fill="F2F2F2"/>
            <w:vAlign w:val="center"/>
          </w:tcPr>
          <w:p w14:paraId="6972F4A4" w14:textId="77777777" w:rsidR="00C23553" w:rsidRPr="00D407F2" w:rsidRDefault="00C23553" w:rsidP="001F2122">
            <w:pPr>
              <w:rPr>
                <w:sz w:val="20"/>
                <w:szCs w:val="20"/>
              </w:rPr>
            </w:pPr>
            <w:r w:rsidRPr="00D407F2">
              <w:rPr>
                <w:sz w:val="20"/>
                <w:szCs w:val="20"/>
              </w:rPr>
              <w:t>Ziņošanas regularitāte</w:t>
            </w:r>
          </w:p>
        </w:tc>
      </w:tr>
      <w:tr w:rsidR="00C23553" w:rsidRPr="00D407F2" w14:paraId="7066436E" w14:textId="77777777" w:rsidTr="00D82943">
        <w:tc>
          <w:tcPr>
            <w:tcW w:w="450" w:type="pct"/>
            <w:shd w:val="clear" w:color="auto" w:fill="auto"/>
          </w:tcPr>
          <w:p w14:paraId="411444D0" w14:textId="77777777" w:rsidR="00C23553" w:rsidRPr="00D407F2" w:rsidRDefault="00C23553" w:rsidP="001F2122">
            <w:pPr>
              <w:rPr>
                <w:sz w:val="20"/>
                <w:szCs w:val="20"/>
              </w:rPr>
            </w:pPr>
            <w:r w:rsidRPr="00D407F2">
              <w:rPr>
                <w:sz w:val="20"/>
                <w:szCs w:val="20"/>
              </w:rPr>
              <w:t>3.3.2.a</w:t>
            </w:r>
          </w:p>
        </w:tc>
        <w:tc>
          <w:tcPr>
            <w:tcW w:w="1022" w:type="pct"/>
            <w:shd w:val="clear" w:color="auto" w:fill="auto"/>
          </w:tcPr>
          <w:p w14:paraId="41A0A89E" w14:textId="5019C9CD" w:rsidR="00C23553" w:rsidRPr="00D407F2" w:rsidRDefault="00C23553" w:rsidP="001F2122">
            <w:pPr>
              <w:rPr>
                <w:sz w:val="20"/>
                <w:szCs w:val="20"/>
              </w:rPr>
            </w:pPr>
            <w:r w:rsidRPr="00D407F2">
              <w:rPr>
                <w:sz w:val="20"/>
                <w:szCs w:val="20"/>
              </w:rPr>
              <w:t>Nefinanšu investīcijas nemateriālajos ieguldījumos un pamatlīdzekļos pa darbības veidiem</w:t>
            </w:r>
            <w:r w:rsidR="00770AEC" w:rsidRPr="00D407F2">
              <w:rPr>
                <w:rStyle w:val="FootnoteReference"/>
                <w:sz w:val="20"/>
                <w:szCs w:val="20"/>
              </w:rPr>
              <w:footnoteReference w:id="29"/>
            </w:r>
            <w:r w:rsidRPr="00D407F2">
              <w:rPr>
                <w:sz w:val="20"/>
                <w:szCs w:val="20"/>
              </w:rPr>
              <w:t xml:space="preserve"> </w:t>
            </w:r>
            <w:r w:rsidRPr="00D407F2">
              <w:rPr>
                <w:sz w:val="20"/>
                <w:szCs w:val="20"/>
              </w:rPr>
              <w:lastRenderedPageBreak/>
              <w:t>(faktiskajās cenās, euro)</w:t>
            </w:r>
          </w:p>
        </w:tc>
        <w:tc>
          <w:tcPr>
            <w:tcW w:w="699" w:type="pct"/>
            <w:shd w:val="clear" w:color="auto" w:fill="auto"/>
          </w:tcPr>
          <w:p w14:paraId="4B71930F" w14:textId="77777777" w:rsidR="00C23553" w:rsidRPr="00D407F2" w:rsidRDefault="00C23553" w:rsidP="001F2122">
            <w:pPr>
              <w:rPr>
                <w:sz w:val="20"/>
                <w:szCs w:val="20"/>
              </w:rPr>
            </w:pPr>
            <w:r w:rsidRPr="00D407F2">
              <w:rPr>
                <w:sz w:val="20"/>
                <w:szCs w:val="20"/>
              </w:rPr>
              <w:lastRenderedPageBreak/>
              <w:t>EUR</w:t>
            </w:r>
          </w:p>
        </w:tc>
        <w:tc>
          <w:tcPr>
            <w:tcW w:w="676" w:type="pct"/>
            <w:shd w:val="clear" w:color="auto" w:fill="auto"/>
          </w:tcPr>
          <w:p w14:paraId="5F23823C" w14:textId="693213A6" w:rsidR="00C23553" w:rsidRPr="00D407F2" w:rsidRDefault="00770AEC" w:rsidP="001F2122">
            <w:pPr>
              <w:rPr>
                <w:sz w:val="20"/>
                <w:szCs w:val="20"/>
              </w:rPr>
            </w:pPr>
            <w:r w:rsidRPr="00D407F2">
              <w:rPr>
                <w:sz w:val="20"/>
                <w:szCs w:val="20"/>
              </w:rPr>
              <w:t>1 700 </w:t>
            </w:r>
            <w:r w:rsidR="00C23553" w:rsidRPr="00D407F2">
              <w:rPr>
                <w:sz w:val="20"/>
                <w:szCs w:val="20"/>
              </w:rPr>
              <w:t>0</w:t>
            </w:r>
            <w:r w:rsidRPr="00D407F2">
              <w:rPr>
                <w:sz w:val="20"/>
                <w:szCs w:val="20"/>
              </w:rPr>
              <w:t>33 000</w:t>
            </w:r>
          </w:p>
          <w:p w14:paraId="70482531" w14:textId="77777777" w:rsidR="00C23553" w:rsidRPr="00D407F2" w:rsidRDefault="00C23553" w:rsidP="001F2122">
            <w:pPr>
              <w:rPr>
                <w:sz w:val="20"/>
                <w:szCs w:val="20"/>
              </w:rPr>
            </w:pPr>
            <w:r w:rsidRPr="00D407F2">
              <w:rPr>
                <w:sz w:val="20"/>
                <w:szCs w:val="20"/>
              </w:rPr>
              <w:t>(2012).</w:t>
            </w:r>
          </w:p>
        </w:tc>
        <w:tc>
          <w:tcPr>
            <w:tcW w:w="1010" w:type="pct"/>
            <w:shd w:val="clear" w:color="auto" w:fill="auto"/>
          </w:tcPr>
          <w:p w14:paraId="78D6B264" w14:textId="21EF3CE4" w:rsidR="00C23553" w:rsidRPr="00D407F2" w:rsidRDefault="00165459" w:rsidP="006D3656">
            <w:pPr>
              <w:rPr>
                <w:sz w:val="20"/>
                <w:szCs w:val="20"/>
              </w:rPr>
            </w:pPr>
            <w:r w:rsidRPr="00D407F2">
              <w:rPr>
                <w:sz w:val="20"/>
                <w:szCs w:val="20"/>
              </w:rPr>
              <w:t xml:space="preserve">2 125 683–2 438 753 </w:t>
            </w:r>
          </w:p>
        </w:tc>
        <w:tc>
          <w:tcPr>
            <w:tcW w:w="456" w:type="pct"/>
            <w:shd w:val="clear" w:color="auto" w:fill="auto"/>
          </w:tcPr>
          <w:p w14:paraId="5F869093" w14:textId="77777777" w:rsidR="00C23553" w:rsidRPr="00D407F2" w:rsidRDefault="00C23553" w:rsidP="001F2122">
            <w:pPr>
              <w:rPr>
                <w:sz w:val="20"/>
                <w:szCs w:val="20"/>
              </w:rPr>
            </w:pPr>
            <w:r w:rsidRPr="00D407F2">
              <w:rPr>
                <w:sz w:val="20"/>
                <w:szCs w:val="20"/>
              </w:rPr>
              <w:t>CSP</w:t>
            </w:r>
          </w:p>
        </w:tc>
        <w:tc>
          <w:tcPr>
            <w:tcW w:w="686" w:type="pct"/>
            <w:shd w:val="clear" w:color="auto" w:fill="auto"/>
          </w:tcPr>
          <w:p w14:paraId="4865471F" w14:textId="77777777" w:rsidR="00C23553" w:rsidRPr="00D407F2" w:rsidRDefault="00C23553" w:rsidP="001F2122">
            <w:pPr>
              <w:rPr>
                <w:sz w:val="20"/>
                <w:szCs w:val="20"/>
              </w:rPr>
            </w:pPr>
            <w:r w:rsidRPr="00D407F2">
              <w:rPr>
                <w:sz w:val="20"/>
                <w:szCs w:val="20"/>
              </w:rPr>
              <w:t>Katru gadu</w:t>
            </w:r>
          </w:p>
        </w:tc>
      </w:tr>
      <w:tr w:rsidR="00EC63DB" w:rsidRPr="00D407F2" w14:paraId="02458E2C" w14:textId="77777777" w:rsidTr="00D82943">
        <w:tc>
          <w:tcPr>
            <w:tcW w:w="450" w:type="pct"/>
            <w:shd w:val="clear" w:color="auto" w:fill="auto"/>
          </w:tcPr>
          <w:p w14:paraId="4D3E3431" w14:textId="77777777" w:rsidR="00EC63DB" w:rsidRPr="00D407F2" w:rsidRDefault="00EC63DB" w:rsidP="0051009E">
            <w:pPr>
              <w:rPr>
                <w:sz w:val="20"/>
                <w:szCs w:val="20"/>
              </w:rPr>
            </w:pPr>
            <w:r w:rsidRPr="00D407F2">
              <w:rPr>
                <w:sz w:val="20"/>
                <w:szCs w:val="20"/>
              </w:rPr>
              <w:lastRenderedPageBreak/>
              <w:t>3.3.2.b</w:t>
            </w:r>
          </w:p>
        </w:tc>
        <w:tc>
          <w:tcPr>
            <w:tcW w:w="1022" w:type="pct"/>
            <w:shd w:val="clear" w:color="auto" w:fill="auto"/>
          </w:tcPr>
          <w:p w14:paraId="66652752" w14:textId="5450F31D" w:rsidR="00EC63DB" w:rsidRPr="00D407F2" w:rsidRDefault="00EC63DB" w:rsidP="0051009E">
            <w:pPr>
              <w:rPr>
                <w:sz w:val="20"/>
                <w:szCs w:val="20"/>
              </w:rPr>
            </w:pPr>
            <w:r w:rsidRPr="00D407F2">
              <w:rPr>
                <w:sz w:val="20"/>
                <w:szCs w:val="20"/>
              </w:rPr>
              <w:t xml:space="preserve">Strādājošo skaits (privātā sektorā) uzņēmumos, kuru ražošanas vai pakalpojuma sniegšanas vieta ir nacionālas un reģionālas nozīmes attīstības centru </w:t>
            </w:r>
            <w:r w:rsidR="00165459" w:rsidRPr="00D407F2">
              <w:rPr>
                <w:sz w:val="20"/>
                <w:szCs w:val="20"/>
              </w:rPr>
              <w:t xml:space="preserve">un to funkcionālās </w:t>
            </w:r>
            <w:r w:rsidRPr="00D407F2">
              <w:rPr>
                <w:sz w:val="20"/>
                <w:szCs w:val="20"/>
              </w:rPr>
              <w:t xml:space="preserve">teritorija. </w:t>
            </w:r>
          </w:p>
        </w:tc>
        <w:tc>
          <w:tcPr>
            <w:tcW w:w="699" w:type="pct"/>
            <w:shd w:val="clear" w:color="auto" w:fill="auto"/>
          </w:tcPr>
          <w:p w14:paraId="51A267BA" w14:textId="77777777" w:rsidR="00EC63DB" w:rsidRPr="00D407F2" w:rsidRDefault="00EC63DB" w:rsidP="0051009E">
            <w:pPr>
              <w:rPr>
                <w:sz w:val="20"/>
                <w:szCs w:val="20"/>
              </w:rPr>
            </w:pPr>
            <w:r w:rsidRPr="00D407F2">
              <w:rPr>
                <w:sz w:val="20"/>
                <w:szCs w:val="20"/>
              </w:rPr>
              <w:t>Strādājošo skaits</w:t>
            </w:r>
          </w:p>
        </w:tc>
        <w:tc>
          <w:tcPr>
            <w:tcW w:w="676" w:type="pct"/>
            <w:shd w:val="clear" w:color="auto" w:fill="auto"/>
          </w:tcPr>
          <w:p w14:paraId="5E723CD6" w14:textId="7B238240" w:rsidR="00EC63DB" w:rsidRPr="00D407F2" w:rsidRDefault="004A69A9" w:rsidP="0051009E">
            <w:pPr>
              <w:rPr>
                <w:sz w:val="20"/>
                <w:szCs w:val="20"/>
              </w:rPr>
            </w:pPr>
            <w:r w:rsidRPr="00D407F2">
              <w:rPr>
                <w:sz w:val="20"/>
                <w:szCs w:val="20"/>
              </w:rPr>
              <w:t>429,9</w:t>
            </w:r>
          </w:p>
          <w:p w14:paraId="5F94B7A8" w14:textId="77777777" w:rsidR="00EC63DB" w:rsidRPr="00D407F2" w:rsidRDefault="00EC63DB" w:rsidP="0051009E">
            <w:pPr>
              <w:rPr>
                <w:sz w:val="20"/>
                <w:szCs w:val="20"/>
              </w:rPr>
            </w:pPr>
            <w:r w:rsidRPr="00D407F2">
              <w:rPr>
                <w:sz w:val="20"/>
                <w:szCs w:val="20"/>
              </w:rPr>
              <w:t>(2011)</w:t>
            </w:r>
          </w:p>
        </w:tc>
        <w:tc>
          <w:tcPr>
            <w:tcW w:w="1010" w:type="pct"/>
            <w:shd w:val="clear" w:color="auto" w:fill="auto"/>
          </w:tcPr>
          <w:p w14:paraId="3A5BF9C9" w14:textId="1A90A7DC" w:rsidR="00EC63DB" w:rsidRPr="00D407F2" w:rsidRDefault="004A69A9" w:rsidP="002B4D9D">
            <w:pPr>
              <w:rPr>
                <w:sz w:val="20"/>
                <w:szCs w:val="20"/>
              </w:rPr>
            </w:pPr>
            <w:r w:rsidRPr="00D407F2">
              <w:rPr>
                <w:sz w:val="20"/>
                <w:szCs w:val="20"/>
              </w:rPr>
              <w:t>445,4 – 474,7</w:t>
            </w:r>
            <w:r w:rsidR="00165459" w:rsidRPr="00D407F2">
              <w:rPr>
                <w:sz w:val="20"/>
                <w:szCs w:val="20"/>
              </w:rPr>
              <w:t>373,00</w:t>
            </w:r>
          </w:p>
        </w:tc>
        <w:tc>
          <w:tcPr>
            <w:tcW w:w="456" w:type="pct"/>
            <w:shd w:val="clear" w:color="auto" w:fill="auto"/>
          </w:tcPr>
          <w:p w14:paraId="758A78B8" w14:textId="77777777" w:rsidR="00EC63DB" w:rsidRPr="00D407F2" w:rsidRDefault="00EC63DB" w:rsidP="0051009E">
            <w:pPr>
              <w:rPr>
                <w:sz w:val="20"/>
                <w:szCs w:val="20"/>
              </w:rPr>
            </w:pPr>
            <w:r w:rsidRPr="00D407F2">
              <w:rPr>
                <w:sz w:val="20"/>
                <w:szCs w:val="20"/>
              </w:rPr>
              <w:t>CSP</w:t>
            </w:r>
          </w:p>
          <w:p w14:paraId="5C462FD7" w14:textId="77777777" w:rsidR="00EC63DB" w:rsidRPr="00D407F2" w:rsidRDefault="00EC63DB" w:rsidP="0051009E">
            <w:pPr>
              <w:rPr>
                <w:sz w:val="20"/>
                <w:szCs w:val="20"/>
              </w:rPr>
            </w:pPr>
          </w:p>
        </w:tc>
        <w:tc>
          <w:tcPr>
            <w:tcW w:w="686" w:type="pct"/>
            <w:shd w:val="clear" w:color="auto" w:fill="auto"/>
          </w:tcPr>
          <w:p w14:paraId="0BA634D5" w14:textId="77777777" w:rsidR="00EC63DB" w:rsidRPr="00D407F2" w:rsidRDefault="00EC63DB" w:rsidP="0051009E">
            <w:pPr>
              <w:rPr>
                <w:sz w:val="20"/>
                <w:szCs w:val="20"/>
              </w:rPr>
            </w:pPr>
            <w:r w:rsidRPr="00D407F2">
              <w:rPr>
                <w:sz w:val="20"/>
                <w:szCs w:val="20"/>
              </w:rPr>
              <w:t xml:space="preserve">Katru gadu </w:t>
            </w:r>
          </w:p>
        </w:tc>
      </w:tr>
    </w:tbl>
    <w:p w14:paraId="1E35C4A1" w14:textId="77777777" w:rsidR="00C23553" w:rsidRPr="00D407F2" w:rsidRDefault="00C23553" w:rsidP="00C23553">
      <w:pPr>
        <w:spacing w:before="60"/>
        <w:ind w:left="644"/>
        <w:jc w:val="both"/>
        <w:rPr>
          <w:szCs w:val="24"/>
        </w:rPr>
      </w:pPr>
    </w:p>
    <w:p w14:paraId="0FC51D19" w14:textId="77777777" w:rsidR="00C23553" w:rsidRPr="00D407F2" w:rsidRDefault="00C23553" w:rsidP="00C23553">
      <w:pPr>
        <w:pStyle w:val="ListParagraph"/>
        <w:spacing w:before="60"/>
        <w:ind w:left="644"/>
        <w:jc w:val="center"/>
        <w:rPr>
          <w:b/>
          <w:szCs w:val="24"/>
        </w:rPr>
      </w:pPr>
      <w:r w:rsidRPr="00D407F2">
        <w:rPr>
          <w:b/>
          <w:szCs w:val="24"/>
        </w:rPr>
        <w:t>Ieguldījumu prioritātes apraksts un  indikatīvās atbalstāmās darbības</w:t>
      </w:r>
    </w:p>
    <w:p w14:paraId="17F9FBEF" w14:textId="77777777" w:rsidR="00C23553" w:rsidRPr="00D407F2" w:rsidRDefault="00C23553" w:rsidP="00C23553">
      <w:pPr>
        <w:pStyle w:val="ListParagraph"/>
        <w:spacing w:before="60"/>
        <w:ind w:left="644"/>
        <w:jc w:val="center"/>
        <w:rPr>
          <w:b/>
          <w:szCs w:val="24"/>
        </w:rPr>
      </w:pPr>
    </w:p>
    <w:p w14:paraId="6C42CDF9" w14:textId="21AEE000" w:rsidR="00C23553" w:rsidRPr="00D407F2" w:rsidRDefault="00C23553" w:rsidP="00F450B8">
      <w:pPr>
        <w:numPr>
          <w:ilvl w:val="0"/>
          <w:numId w:val="9"/>
        </w:numPr>
        <w:spacing w:before="60"/>
        <w:jc w:val="both"/>
        <w:rPr>
          <w:szCs w:val="24"/>
        </w:rPr>
      </w:pPr>
      <w:r w:rsidRPr="00D407F2">
        <w:rPr>
          <w:szCs w:val="24"/>
        </w:rPr>
        <w:t>Viedās specializācijas stratēģijā ir norādīti plānotie tautsaimniecības transformācijas virzieni, prioritātes un specializācijas jomas. Kā viens no tautsaimniecības transfor</w:t>
      </w:r>
      <w:r w:rsidR="00BF45DF" w:rsidRPr="00D407F2">
        <w:rPr>
          <w:szCs w:val="24"/>
        </w:rPr>
        <w:t xml:space="preserve">mācijas virzieniem ir noteikts </w:t>
      </w:r>
      <w:r w:rsidRPr="00D407F2">
        <w:rPr>
          <w:szCs w:val="24"/>
        </w:rPr>
        <w:t>ražošanas un eksporta struktūras maiņa tradicionālajās tautsaimniecības nozarēs, paredzot efektīvāku pirmapstrādes produktu izmantošanu augstākas pievienotās vērtības produktu ražošanai, jaunu materiālu un tehnoloģiju radīšanu un pielietošanas dažādošanu, papildus veicinot netehnoloģisko inovāciju un Latvijas radošās industrijas potenciāla plašāku izmantošanu tautsaimniecības nozaru augstākas pievienotās vērtības produktu un pakalpojumu ražošanai. Tāpat Viedās specializācijas stratēģijā ir uzsvērta nepieciešamība apzināt un specializēt teritorijās esošos resursus, izvirzot perspektīvās ekonomiskās attīstības iespējas un virzienus, t.sk. vadošos un perspektīvos uzņēmējdarbības virzienus pašvaldības teritorijās. Ņemot vērā iepriekš minēto ir plānots īstenot vairākus pasākumus, kas vērsti uz nepieciešamās infrastruktūras nodrošināšanu apstrādes rūpniecībā strādājošajiem komersantiem.</w:t>
      </w:r>
    </w:p>
    <w:p w14:paraId="59E4B49A" w14:textId="67F9D700" w:rsidR="00C23553" w:rsidRPr="00D407F2" w:rsidRDefault="004D6DA8" w:rsidP="00F450B8">
      <w:pPr>
        <w:numPr>
          <w:ilvl w:val="0"/>
          <w:numId w:val="9"/>
        </w:numPr>
        <w:autoSpaceDE w:val="0"/>
        <w:autoSpaceDN w:val="0"/>
        <w:adjustRightInd w:val="0"/>
        <w:spacing w:before="60"/>
        <w:jc w:val="both"/>
        <w:rPr>
          <w:szCs w:val="24"/>
        </w:rPr>
      </w:pPr>
      <w:r w:rsidRPr="00D407F2">
        <w:rPr>
          <w:szCs w:val="24"/>
        </w:rPr>
        <w:t>B</w:t>
      </w:r>
      <w:r w:rsidR="00C23553" w:rsidRPr="00D407F2">
        <w:rPr>
          <w:szCs w:val="24"/>
        </w:rPr>
        <w:t>ūtisks izaicinājums ir zema produktivitāte un zems apstrādes rūpniecības īpatsvars kopējā IKP. Latvijas apstrādes rūpniecības produktivitāte ir zemāka par tautsaimniecības kopējo rādītāju, un tā ir viena no zemākajām ES valstu vidū (35% no ES vidējā līmeņa 2011.gadā (saskaņā ar Eurostat datiem)). Līdz šim konkurētspējas pieauguma pamatā bija elastīgais darba tirgus un zemās darbaspēka izmaksas, taču turpmākās izaugsmes nodrošināšana tiks balstīta uz produktivitāti. Nepalielinot apstrādes rūpniecības daļu IKP, var attīstīties būtiski riski tautsaimniecības attīstībai, mainoties norisēm pasaules tirgos.</w:t>
      </w:r>
    </w:p>
    <w:p w14:paraId="35F16E8F" w14:textId="62AD6F5A" w:rsidR="00C23553" w:rsidRPr="00D407F2" w:rsidRDefault="00C23553" w:rsidP="00F450B8">
      <w:pPr>
        <w:numPr>
          <w:ilvl w:val="0"/>
          <w:numId w:val="9"/>
        </w:numPr>
        <w:autoSpaceDE w:val="0"/>
        <w:autoSpaceDN w:val="0"/>
        <w:adjustRightInd w:val="0"/>
        <w:spacing w:before="60"/>
        <w:jc w:val="both"/>
        <w:rPr>
          <w:szCs w:val="24"/>
        </w:rPr>
      </w:pPr>
      <w:r w:rsidRPr="00D407F2">
        <w:rPr>
          <w:szCs w:val="24"/>
        </w:rPr>
        <w:t xml:space="preserve">Nozīmīgākais </w:t>
      </w:r>
      <w:r w:rsidR="00742A52" w:rsidRPr="00D407F2">
        <w:t>komersantu</w:t>
      </w:r>
      <w:r w:rsidRPr="00D407F2">
        <w:rPr>
          <w:szCs w:val="24"/>
        </w:rPr>
        <w:t xml:space="preserve"> attīstības kapacitātes un spēju ierobežojošais faktors ir industriālo zonu un telpu piedāvājuma trūkums. Identificētais šķērslis ir attiecināms uz reģionālo dimensiju un uz </w:t>
      </w:r>
      <w:r w:rsidR="00742A52" w:rsidRPr="00D407F2">
        <w:t>komersantiem</w:t>
      </w:r>
      <w:r w:rsidRPr="00D407F2">
        <w:rPr>
          <w:szCs w:val="24"/>
        </w:rPr>
        <w:t xml:space="preserve">, kas pāriet no inkubācijas darbības posma uz stabilas izaugsmes darbības posmu. </w:t>
      </w:r>
      <w:r w:rsidRPr="00D407F2">
        <w:t xml:space="preserve">Latvijā nav pieejams kvalitatīvs industriālo teritoriju un telpu piedāvājums, savukārt </w:t>
      </w:r>
      <w:r w:rsidR="00742A52" w:rsidRPr="00D407F2">
        <w:t>komersanti</w:t>
      </w:r>
      <w:r w:rsidRPr="00D407F2">
        <w:t xml:space="preserve"> reģionos, kas neietilpst bijušo industriālo objektu zonā, tipiski saskaras ar kvalitatīvas industriālās infrastruktūras nodrošinājuma problēmu, kas sevī ietver pievedceļus, elektrību, gāzi, komunikāciju u.c. pakalpojumus.</w:t>
      </w:r>
    </w:p>
    <w:p w14:paraId="593473C8" w14:textId="44004275" w:rsidR="004D6DA8" w:rsidRPr="00D407F2" w:rsidRDefault="00BF45DF" w:rsidP="00F450B8">
      <w:pPr>
        <w:numPr>
          <w:ilvl w:val="0"/>
          <w:numId w:val="9"/>
        </w:numPr>
        <w:autoSpaceDE w:val="0"/>
        <w:autoSpaceDN w:val="0"/>
        <w:adjustRightInd w:val="0"/>
        <w:spacing w:before="60"/>
        <w:jc w:val="both"/>
        <w:rPr>
          <w:szCs w:val="24"/>
        </w:rPr>
      </w:pPr>
      <w:r w:rsidRPr="00D407F2">
        <w:rPr>
          <w:szCs w:val="24"/>
        </w:rPr>
        <w:t xml:space="preserve">Reģionālās attīstības pamatnostādnēs </w:t>
      </w:r>
      <w:r w:rsidRPr="00D407F2">
        <w:t>2013.-2019.gadam</w:t>
      </w:r>
      <w:r w:rsidRPr="00D407F2">
        <w:rPr>
          <w:szCs w:val="24"/>
        </w:rPr>
        <w:t xml:space="preserve"> ir uzsvērts, ka d</w:t>
      </w:r>
      <w:r w:rsidR="004D6DA8" w:rsidRPr="00D407F2">
        <w:rPr>
          <w:szCs w:val="24"/>
        </w:rPr>
        <w:t xml:space="preserve">ati par saņemtajām nefinanšu investīcijām liecina, ka teritorijās ārpus Rīgas un tās apkārtējām teritorijām piesaista būtiski mazāk nefinanšu investīciju (2011.gadā Rīgas plānošanas reģionā nefinanšu investīciju apjoms bija 1 565 LVL, bet Latgales plānošanas reģionā – vairāk kā divas reizes mazāks – 755 LVL uz vienu iedzīvotāju ). Vienlaikus LIAA apkopotie dati liecina, ka pašlaik investēt kādā no Latvijas pašvaldībām izvēlas ļoti neliela daļa no investoriem, kas ir </w:t>
      </w:r>
      <w:r w:rsidR="004D6DA8" w:rsidRPr="00D407F2">
        <w:rPr>
          <w:szCs w:val="24"/>
        </w:rPr>
        <w:lastRenderedPageBreak/>
        <w:t>izrādījuši interesi (piemēram, 2011.gadā interesi veikt investīcijas Latvijā izrādījuši 348 ārvalstu investori, taču pozitīvu lēmumu no tiem pieņēmuši tikai 17 (0,5%)</w:t>
      </w:r>
      <w:r w:rsidR="00B04004" w:rsidRPr="00D407F2">
        <w:rPr>
          <w:szCs w:val="24"/>
        </w:rPr>
        <w:t xml:space="preserve">. Tāpat 2011.-2013.gada periodā 65-70% piesaistīto ārvalstu investoru izvēlējušies savu uzņēmumu izvietot kādā no nacionālas nozīmes attīstības centriem (vienlaikus to starpā 2011. un 2012.gadā izteikti dominē galvaspilsēta Rīga). </w:t>
      </w:r>
      <w:r w:rsidR="004D6DA8" w:rsidRPr="00D407F2">
        <w:rPr>
          <w:szCs w:val="24"/>
        </w:rPr>
        <w:t xml:space="preserve"> </w:t>
      </w:r>
      <w:r w:rsidR="00B04004" w:rsidRPr="00D407F2">
        <w:rPr>
          <w:szCs w:val="24"/>
        </w:rPr>
        <w:t>T</w:t>
      </w:r>
      <w:r w:rsidR="004D6DA8" w:rsidRPr="00D407F2">
        <w:rPr>
          <w:szCs w:val="24"/>
        </w:rPr>
        <w:t xml:space="preserve">as dod pamatu uzskatīt, ka trūkst pašvaldību kvalitatīvu </w:t>
      </w:r>
      <w:r w:rsidR="00B04004" w:rsidRPr="00D407F2">
        <w:rPr>
          <w:szCs w:val="24"/>
        </w:rPr>
        <w:t xml:space="preserve">un komercdarbības veikšanai pievilcīgu </w:t>
      </w:r>
      <w:r w:rsidR="004D6DA8" w:rsidRPr="00D407F2">
        <w:rPr>
          <w:szCs w:val="24"/>
        </w:rPr>
        <w:t>piedāvājumu investoriem. Viena no problēmām, kādēļ vairāki investīciju projekti nav īstenoti Latvijā, bet gan citās valstīs, ir rūpnieciska zonējuma zemesgabalu trūkums ar atbilstošu infrastruktūru.</w:t>
      </w:r>
    </w:p>
    <w:p w14:paraId="0A2B2C09" w14:textId="4C4AA8C8" w:rsidR="00C23553" w:rsidRPr="00D407F2" w:rsidRDefault="00C23553" w:rsidP="00F450B8">
      <w:pPr>
        <w:pStyle w:val="ListParagraph"/>
        <w:numPr>
          <w:ilvl w:val="0"/>
          <w:numId w:val="9"/>
        </w:numPr>
        <w:jc w:val="both"/>
        <w:rPr>
          <w:szCs w:val="24"/>
        </w:rPr>
      </w:pPr>
      <w:r w:rsidRPr="00D407F2">
        <w:rPr>
          <w:szCs w:val="24"/>
        </w:rPr>
        <w:t xml:space="preserve">Industriālo pieslēgumu izveides, jaudu palielināšanas, kā arī atbilstošo teritoriju un telpu pielāgošanas izmaksas ir augstas, kas kavē jaunu ražošanas komersantu izveidi, esošo darbības produktivitātes pieaugumu un darbības paplašināšanos. Investīciju veicināšanai apstrādes rūpniecības komersantiem nepieciešams sniegt integrētu atbalstu specifiskas infrastruktūras izveidei un nepieciešamo industriālo pieslēgumu izveidei. Īstenojot minētos pasākumus, tiks atviegloti apstākļi komersantu darbības paplašināšanai un produktivitātes celšanai, radīta iespēja piesaistīt investīcijas, tai skaitā ĀTI, un jaunas zināšanas, reģioni attīstīsies līdzsvarotāk uzņēmējdarbības jomā, tiks dots stimuls kopējai uzņēmējdarbības attīstībai, kā arī veicināta nodarbinātība un labklājības līmeņa paaugstināšanās reģionos. </w:t>
      </w:r>
    </w:p>
    <w:p w14:paraId="3544FEB5" w14:textId="611A1DE3" w:rsidR="00C23553" w:rsidRPr="00D407F2" w:rsidRDefault="00C23553" w:rsidP="00F450B8">
      <w:pPr>
        <w:pStyle w:val="ListParagraph"/>
        <w:numPr>
          <w:ilvl w:val="0"/>
          <w:numId w:val="9"/>
        </w:numPr>
        <w:autoSpaceDE w:val="0"/>
        <w:autoSpaceDN w:val="0"/>
        <w:adjustRightInd w:val="0"/>
        <w:spacing w:before="60"/>
        <w:jc w:val="both"/>
        <w:rPr>
          <w:szCs w:val="24"/>
        </w:rPr>
      </w:pPr>
      <w:r w:rsidRPr="00D407F2">
        <w:rPr>
          <w:szCs w:val="24"/>
        </w:rPr>
        <w:t xml:space="preserve">Tādējādi pasākumi </w:t>
      </w:r>
      <w:r w:rsidR="00742A52" w:rsidRPr="00D407F2">
        <w:rPr>
          <w:szCs w:val="24"/>
        </w:rPr>
        <w:t>komerc</w:t>
      </w:r>
      <w:r w:rsidRPr="00D407F2">
        <w:rPr>
          <w:szCs w:val="24"/>
        </w:rPr>
        <w:t xml:space="preserve">darbības uzsākšanas atbalstam ir jāskata kopā ar pasākumiem </w:t>
      </w:r>
      <w:r w:rsidR="00742A52" w:rsidRPr="00D407F2">
        <w:rPr>
          <w:szCs w:val="24"/>
        </w:rPr>
        <w:t>komerc</w:t>
      </w:r>
      <w:r w:rsidRPr="00D407F2">
        <w:rPr>
          <w:szCs w:val="24"/>
        </w:rPr>
        <w:t xml:space="preserve">darbības veicināšanai, reģionālajai attīstībai un apstrādes rūpniecības attīstībai. Atbalstot jaunu komersantu veidošanos un sniedzot tiem nepieciešamos konsultatīvos pakalpojumus </w:t>
      </w:r>
      <w:r w:rsidR="00742A52" w:rsidRPr="00D407F2">
        <w:rPr>
          <w:szCs w:val="24"/>
        </w:rPr>
        <w:t>komerc</w:t>
      </w:r>
      <w:r w:rsidRPr="00D407F2">
        <w:rPr>
          <w:szCs w:val="24"/>
        </w:rPr>
        <w:t xml:space="preserve">darbības uzsākšanas fāzē, tiek veicināta jaunu darba vietu veidošanās un saglabāšana daudzu komersantu attīstībai kritiskajos pirmajos darbības gados. Reģionu sekmīgai attīstībai un to konkurētspējas priekšrocību izmantošanai ir būtiski atbalstīt </w:t>
      </w:r>
      <w:r w:rsidR="00742A52" w:rsidRPr="00D407F2">
        <w:rPr>
          <w:szCs w:val="24"/>
        </w:rPr>
        <w:t>komerc</w:t>
      </w:r>
      <w:r w:rsidRPr="00D407F2">
        <w:rPr>
          <w:szCs w:val="24"/>
        </w:rPr>
        <w:t xml:space="preserve">darbības uzsācējus dažādās tautsaimniecības nozarēs, tai skaitā apstrādes rūpniecībā, radošajās industrijas un citās nozarēs, veidojot sabalansētu tautsaimniecības struktūru. Vienlaikus, ņemot vērā nepieciešamo kapitāla ieguldījumu apstrādes rūpniecībā komersanta darbības attīstībā, šādu komersantu attīstību var veicināt, tiem nodrošinot atbilstošu un kvalitatīvu infrastruktūru. Industriālās infrastruktūras nodrošināšana ļauj apstrādes rūpniecības komersantiem samazināt neproduktīvo investīciju apjomu un koncentrēties savas </w:t>
      </w:r>
      <w:r w:rsidR="00742A52" w:rsidRPr="00D407F2">
        <w:rPr>
          <w:szCs w:val="24"/>
        </w:rPr>
        <w:t>komerc</w:t>
      </w:r>
      <w:r w:rsidRPr="00D407F2">
        <w:rPr>
          <w:szCs w:val="24"/>
        </w:rPr>
        <w:t>darbības attīstībai, nevis pamatinfrastruktūras jautājumu risināšanai, zaudējot produktivitāti. Kā liecina 2007.-2013.gada plānošanas periodā gūtā pieredze, jauni komersanti, kas pabeidz inkubācijas procesu biznesa inkubatorā un vēlas paplašināt savu saimniecisko darbību, saskaras ar būtisku industriālo telpu un infrastruktūras trūkumu.</w:t>
      </w:r>
    </w:p>
    <w:p w14:paraId="2923007E" w14:textId="1E10B126" w:rsidR="00C23553" w:rsidRPr="00D407F2" w:rsidRDefault="00C23553" w:rsidP="00F450B8">
      <w:pPr>
        <w:numPr>
          <w:ilvl w:val="0"/>
          <w:numId w:val="9"/>
        </w:numPr>
        <w:autoSpaceDE w:val="0"/>
        <w:autoSpaceDN w:val="0"/>
        <w:adjustRightInd w:val="0"/>
        <w:jc w:val="both"/>
        <w:rPr>
          <w:szCs w:val="24"/>
        </w:rPr>
      </w:pPr>
      <w:r w:rsidRPr="00D407F2">
        <w:rPr>
          <w:szCs w:val="24"/>
        </w:rPr>
        <w:t xml:space="preserve">2012.gadā veiktā pašvaldību nacionālas un reģionālas nozīmes attīstības centru aptauja par pašreizējo situāciju un nepieciešamo atbalstu industriālo zonu attīstībai liecina, ka esošās un/vai perspektīvās industriālās zonas ir visās pašvaldībās, un katrā no tām ir brīvas platības, kuras var izmantot </w:t>
      </w:r>
      <w:r w:rsidR="00742A52" w:rsidRPr="00D407F2">
        <w:rPr>
          <w:szCs w:val="24"/>
        </w:rPr>
        <w:t>komersanti</w:t>
      </w:r>
      <w:r w:rsidRPr="00D407F2">
        <w:rPr>
          <w:szCs w:val="24"/>
        </w:rPr>
        <w:t xml:space="preserve">, kas vēlas uzsākt vai paplašināt saimniecisko darbību attiecīgajā pašvaldībā (t.i., ir platības, kas varētu tikt izmantotas jaunu industriālo zonu izveidei/esošo paplašināšanai). </w:t>
      </w:r>
    </w:p>
    <w:p w14:paraId="3ED6A429" w14:textId="77777777" w:rsidR="00C23553" w:rsidRPr="00D407F2" w:rsidRDefault="00C23553" w:rsidP="00F450B8">
      <w:pPr>
        <w:numPr>
          <w:ilvl w:val="0"/>
          <w:numId w:val="9"/>
        </w:numPr>
        <w:autoSpaceDE w:val="0"/>
        <w:autoSpaceDN w:val="0"/>
        <w:adjustRightInd w:val="0"/>
        <w:jc w:val="both"/>
        <w:rPr>
          <w:szCs w:val="24"/>
        </w:rPr>
      </w:pPr>
      <w:r w:rsidRPr="00D407F2">
        <w:rPr>
          <w:szCs w:val="24"/>
        </w:rPr>
        <w:t>Ņemot vērā stratēģisko vajadzību analīzi, kas ietverta NIP, NRP noteikto, kā arī pašvaldību veiktās uzņēmēju aptaujas rezultātus, lai atbalstītu uzlabotu spēju radīšanu un paplašināšanu produktu un pakalpojumu attīstībai, radītu jaunas darba vietas, palielinātu eksporta izlaides apjomu, ir nepieciešama pašvaldību aktīvāka līdzdalība, nodrošinot atbilstošu infrastruktūru, īpaši izstrādājot atbalsta pasākumus arī ceļu un komunikāciju sakārtošanai (kā daļa no publiskās infrastruktūras).</w:t>
      </w:r>
    </w:p>
    <w:p w14:paraId="4B649030" w14:textId="77777777" w:rsidR="00C23553" w:rsidRPr="00D407F2" w:rsidRDefault="00C23553" w:rsidP="00F450B8">
      <w:pPr>
        <w:numPr>
          <w:ilvl w:val="0"/>
          <w:numId w:val="9"/>
        </w:numPr>
        <w:autoSpaceDE w:val="0"/>
        <w:autoSpaceDN w:val="0"/>
        <w:adjustRightInd w:val="0"/>
        <w:jc w:val="both"/>
        <w:rPr>
          <w:rFonts w:eastAsia="Times New Roman"/>
          <w:szCs w:val="24"/>
        </w:rPr>
      </w:pPr>
      <w:r w:rsidRPr="00D407F2">
        <w:rPr>
          <w:szCs w:val="24"/>
        </w:rPr>
        <w:t xml:space="preserve">Ņemot vērā 2007.–2013.gada plānošanas perioda darbības programmas „Infrastruktūra un pakalpojumi” 3.6.prioritātes „Policentriskā attīstība” ieviešanas pieredzi, kuras ietvaros tika atbalstīti projekti, kuru ietvaros plānotās darbības atbilda pašvaldību attīstības programmās noteiktajam, bet kas ne vienmēr pietiekami tika izvērtēti no funkcionālo teritoriju un privāto investīciju piesaistes aspekta, prioritāri plānots atbalstīt tos projektus, kas noteikti kā pašvaldību </w:t>
      </w:r>
      <w:r w:rsidRPr="00D407F2">
        <w:rPr>
          <w:szCs w:val="24"/>
        </w:rPr>
        <w:lastRenderedPageBreak/>
        <w:t xml:space="preserve">prioritātes, saistīti ar citiem integrēto attīstību veicinošiem projektiem, tiešā veidā vērsti uz </w:t>
      </w:r>
      <w:r w:rsidRPr="00D407F2">
        <w:rPr>
          <w:rFonts w:eastAsia="Times New Roman"/>
          <w:szCs w:val="24"/>
          <w:lang w:eastAsia="lv-LV"/>
        </w:rPr>
        <w:t>ekonomiskās aktivitātes veicināšanu un</w:t>
      </w:r>
      <w:r w:rsidRPr="00D407F2">
        <w:rPr>
          <w:szCs w:val="24"/>
        </w:rPr>
        <w:t xml:space="preserve"> liecina par privāto investoru gatavību veikt ieguldījumus un veidot jaunas darbavietas, tādējādi nodrošinot lielāku atdevi no veiktajām investīcijām</w:t>
      </w:r>
      <w:r w:rsidRPr="00D407F2">
        <w:rPr>
          <w:rFonts w:eastAsia="Times New Roman"/>
          <w:szCs w:val="24"/>
          <w:lang w:eastAsia="lv-LV"/>
        </w:rPr>
        <w:t>.</w:t>
      </w:r>
    </w:p>
    <w:p w14:paraId="6BFC4C5D" w14:textId="0168D3C7" w:rsidR="00C23553" w:rsidRPr="00D407F2" w:rsidRDefault="00C23553" w:rsidP="00F450B8">
      <w:pPr>
        <w:numPr>
          <w:ilvl w:val="0"/>
          <w:numId w:val="9"/>
        </w:numPr>
        <w:spacing w:before="60"/>
        <w:jc w:val="both"/>
        <w:rPr>
          <w:rFonts w:eastAsiaTheme="minorHAnsi"/>
          <w:lang w:eastAsia="lv-LV"/>
        </w:rPr>
      </w:pPr>
      <w:r w:rsidRPr="00D407F2">
        <w:t>Ieguldījumu prioritāte īstenojama ciešā sasaistē ar 1.prioritāro virzienu „Pētniecība, tehnoloģiju attīstība un inovācijas”, 2.prioritāro virzienu „IKT pieejamība, e-pārvalde un pakalpojumi”, 5.prioritāro virzienu „Vides aizsardzība un resursu izmantošanas efektivitāte” un 8.prioritāro virzienu „Izglītība, prasmes un mūžizglītība”</w:t>
      </w:r>
      <w:r w:rsidRPr="00D407F2">
        <w:rPr>
          <w:lang w:eastAsia="lv-LV"/>
        </w:rPr>
        <w:t xml:space="preserve"> atbilstoši RIS3 noteiktajam. </w:t>
      </w:r>
      <w:r w:rsidRPr="00D407F2">
        <w:rPr>
          <w:rFonts w:eastAsia="Times New Roman"/>
          <w:szCs w:val="24"/>
        </w:rPr>
        <w:t xml:space="preserve">Kā papildinošas darbības SAM pasākumiem būs arī 2014.-2020.gada periodā Norvēģijas finanšu instrumenta finansēta projekta ietvaros īstenoto pasākumu kopums, kas vērsts uz vietējo </w:t>
      </w:r>
      <w:r w:rsidR="00742A52" w:rsidRPr="00D407F2">
        <w:rPr>
          <w:rFonts w:eastAsia="Times New Roman"/>
          <w:szCs w:val="24"/>
          <w:lang w:eastAsia="lv-LV"/>
        </w:rPr>
        <w:t>komersantu</w:t>
      </w:r>
      <w:r w:rsidRPr="00D407F2">
        <w:rPr>
          <w:rFonts w:eastAsia="Times New Roman"/>
          <w:szCs w:val="24"/>
        </w:rPr>
        <w:t xml:space="preserve"> un ārvalstu investoru piesaistes sekmēšanu pašvaldībās, kā arī </w:t>
      </w:r>
      <w:r w:rsidRPr="00D407F2">
        <w:rPr>
          <w:rFonts w:eastAsia="Times New Roman"/>
          <w:bCs/>
          <w:szCs w:val="24"/>
          <w:lang w:eastAsia="lv-LV"/>
        </w:rPr>
        <w:t>ELFLA darbības programmu ietvaros paredzētais atbalsts vietējo ceļu tīklam.</w:t>
      </w:r>
    </w:p>
    <w:p w14:paraId="490A7E33" w14:textId="77777777" w:rsidR="00C23553" w:rsidRPr="00D407F2" w:rsidRDefault="00C23553" w:rsidP="00FF19D8">
      <w:pPr>
        <w:widowControl w:val="0"/>
        <w:tabs>
          <w:tab w:val="left" w:pos="1134"/>
        </w:tabs>
        <w:autoSpaceDE w:val="0"/>
        <w:autoSpaceDN w:val="0"/>
        <w:adjustRightInd w:val="0"/>
        <w:ind w:left="1134" w:hanging="644"/>
        <w:jc w:val="both"/>
        <w:rPr>
          <w:szCs w:val="24"/>
        </w:rPr>
      </w:pPr>
    </w:p>
    <w:p w14:paraId="32985274" w14:textId="49B344EF" w:rsidR="00C23553" w:rsidRPr="00D407F2" w:rsidRDefault="00C23553" w:rsidP="00F450B8">
      <w:pPr>
        <w:numPr>
          <w:ilvl w:val="0"/>
          <w:numId w:val="9"/>
        </w:numPr>
        <w:autoSpaceDE w:val="0"/>
        <w:autoSpaceDN w:val="0"/>
        <w:adjustRightInd w:val="0"/>
        <w:jc w:val="both"/>
        <w:rPr>
          <w:szCs w:val="24"/>
        </w:rPr>
      </w:pPr>
      <w:r w:rsidRPr="00D407F2">
        <w:rPr>
          <w:b/>
          <w:szCs w:val="24"/>
        </w:rPr>
        <w:t>SAM Nr. 3.3.1.  Indikatīvās atbalstāmās darbības</w:t>
      </w:r>
      <w:r w:rsidRPr="00D407F2">
        <w:rPr>
          <w:szCs w:val="24"/>
        </w:rPr>
        <w:t xml:space="preserve">: industriālo pieslēgumu, teritoriju un telpu infrastruktūras izbūvei vai rekonstrukcijai, sakārtojot un attīstot ekonomiskajām aktivitātēm nepieciešamo </w:t>
      </w:r>
      <w:r w:rsidR="0074421D" w:rsidRPr="00D407F2">
        <w:rPr>
          <w:szCs w:val="24"/>
        </w:rPr>
        <w:t xml:space="preserve">privāto </w:t>
      </w:r>
      <w:r w:rsidRPr="00D407F2">
        <w:rPr>
          <w:szCs w:val="24"/>
        </w:rPr>
        <w:t>infrastruktūru un veicinot apstrādes rūpniecības nozares attīstību.</w:t>
      </w:r>
    </w:p>
    <w:p w14:paraId="18A00382" w14:textId="51F93699" w:rsidR="00C23553" w:rsidRPr="00D407F2" w:rsidRDefault="00C23553" w:rsidP="00F450B8">
      <w:pPr>
        <w:numPr>
          <w:ilvl w:val="0"/>
          <w:numId w:val="9"/>
        </w:numPr>
        <w:autoSpaceDE w:val="0"/>
        <w:autoSpaceDN w:val="0"/>
        <w:adjustRightInd w:val="0"/>
        <w:jc w:val="both"/>
        <w:rPr>
          <w:rFonts w:eastAsia="Times New Roman"/>
          <w:b/>
          <w:szCs w:val="24"/>
          <w:u w:val="single"/>
          <w:lang w:eastAsia="lv-LV"/>
        </w:rPr>
      </w:pPr>
      <w:r w:rsidRPr="00D407F2">
        <w:rPr>
          <w:b/>
          <w:szCs w:val="24"/>
        </w:rPr>
        <w:t>SAM Nr. 3.3.1. Indikatīv</w:t>
      </w:r>
      <w:r w:rsidR="0074421D" w:rsidRPr="00D407F2">
        <w:rPr>
          <w:b/>
          <w:szCs w:val="24"/>
        </w:rPr>
        <w:t>ā mērķa grupa</w:t>
      </w:r>
      <w:r w:rsidRPr="00D407F2">
        <w:rPr>
          <w:szCs w:val="24"/>
        </w:rPr>
        <w:t xml:space="preserve">: </w:t>
      </w:r>
      <w:r w:rsidR="0074421D" w:rsidRPr="00D407F2">
        <w:rPr>
          <w:szCs w:val="24"/>
        </w:rPr>
        <w:t>MVK</w:t>
      </w:r>
      <w:r w:rsidRPr="00D407F2">
        <w:t>.</w:t>
      </w:r>
    </w:p>
    <w:p w14:paraId="4DB3641F" w14:textId="4A527926" w:rsidR="00C23553" w:rsidRPr="00D407F2" w:rsidRDefault="00C23553" w:rsidP="00F450B8">
      <w:pPr>
        <w:numPr>
          <w:ilvl w:val="0"/>
          <w:numId w:val="9"/>
        </w:numPr>
        <w:autoSpaceDE w:val="0"/>
        <w:autoSpaceDN w:val="0"/>
        <w:adjustRightInd w:val="0"/>
        <w:jc w:val="both"/>
        <w:rPr>
          <w:rFonts w:eastAsia="Times New Roman"/>
          <w:b/>
          <w:szCs w:val="24"/>
          <w:u w:val="single"/>
          <w:lang w:eastAsia="lv-LV"/>
        </w:rPr>
      </w:pPr>
      <w:r w:rsidRPr="00D407F2">
        <w:rPr>
          <w:b/>
          <w:szCs w:val="24"/>
        </w:rPr>
        <w:t xml:space="preserve">SAM Nr. 3.3.1. Projektu atlase: </w:t>
      </w:r>
      <w:r w:rsidRPr="00D407F2">
        <w:rPr>
          <w:szCs w:val="24"/>
        </w:rPr>
        <w:t xml:space="preserve">skat. </w:t>
      </w:r>
      <w:r w:rsidR="00FB6219">
        <w:rPr>
          <w:szCs w:val="24"/>
        </w:rPr>
        <w:t>pielikumu ,,Projektu atlase’’</w:t>
      </w:r>
      <w:r w:rsidRPr="00D407F2">
        <w:rPr>
          <w:szCs w:val="24"/>
        </w:rPr>
        <w:t xml:space="preserve"> Atbalsts tiks koordinēts ar SAM Nr.3.3.2 ietvaros saņemto atbalstu un pašvaldībām, nodrošinot demarkāciju un papildinātību.</w:t>
      </w:r>
    </w:p>
    <w:p w14:paraId="7614E78E" w14:textId="47952507" w:rsidR="00C23553" w:rsidRPr="00D407F2" w:rsidRDefault="00C23553" w:rsidP="00F450B8">
      <w:pPr>
        <w:numPr>
          <w:ilvl w:val="0"/>
          <w:numId w:val="9"/>
        </w:numPr>
        <w:autoSpaceDE w:val="0"/>
        <w:autoSpaceDN w:val="0"/>
        <w:adjustRightInd w:val="0"/>
        <w:jc w:val="both"/>
        <w:rPr>
          <w:rFonts w:eastAsia="Times New Roman"/>
          <w:szCs w:val="24"/>
          <w:lang w:eastAsia="lv-LV"/>
        </w:rPr>
      </w:pPr>
      <w:r w:rsidRPr="00D407F2">
        <w:rPr>
          <w:b/>
          <w:szCs w:val="24"/>
        </w:rPr>
        <w:t>SAM Nr. 3.3.2. Indikatīvās atbalstāmās darbības</w:t>
      </w:r>
      <w:r w:rsidRPr="00D407F2">
        <w:rPr>
          <w:szCs w:val="24"/>
        </w:rPr>
        <w:t xml:space="preserve">: </w:t>
      </w:r>
      <w:r w:rsidR="00BB77D2" w:rsidRPr="00623219">
        <w:rPr>
          <w:szCs w:val="24"/>
        </w:rPr>
        <w:t>a</w:t>
      </w:r>
      <w:r w:rsidR="00BB77D2" w:rsidRPr="00623219">
        <w:rPr>
          <w:rFonts w:eastAsia="Times New Roman"/>
          <w:bCs/>
          <w:szCs w:val="24"/>
          <w:lang w:eastAsia="lv-LV"/>
        </w:rPr>
        <w:t xml:space="preserve">tbalstu plānots sniegt </w:t>
      </w:r>
      <w:r w:rsidR="00BB77D2">
        <w:rPr>
          <w:rFonts w:eastAsia="Times New Roman"/>
          <w:bCs/>
          <w:szCs w:val="24"/>
          <w:lang w:eastAsia="lv-LV"/>
        </w:rPr>
        <w:t xml:space="preserve">pašvaldību </w:t>
      </w:r>
      <w:r w:rsidR="00BB77D2" w:rsidRPr="00623219">
        <w:rPr>
          <w:rFonts w:eastAsia="Times New Roman"/>
          <w:bCs/>
          <w:szCs w:val="24"/>
          <w:lang w:eastAsia="lv-LV"/>
        </w:rPr>
        <w:t>prioritārajiem investīciju projektiem</w:t>
      </w:r>
      <w:r w:rsidR="00BB77D2">
        <w:rPr>
          <w:rFonts w:eastAsia="Times New Roman"/>
          <w:bCs/>
          <w:szCs w:val="24"/>
          <w:lang w:eastAsia="lv-LV"/>
        </w:rPr>
        <w:t xml:space="preserve">, kas realizēti sadarbībā ar vietējiem komersantiem un </w:t>
      </w:r>
      <w:r w:rsidR="00BB77D2" w:rsidRPr="00623219">
        <w:rPr>
          <w:rFonts w:eastAsia="Times New Roman"/>
          <w:bCs/>
          <w:szCs w:val="24"/>
          <w:lang w:eastAsia="lv-LV"/>
        </w:rPr>
        <w:t xml:space="preserve"> </w:t>
      </w:r>
      <w:r w:rsidR="00BB77D2">
        <w:rPr>
          <w:rFonts w:eastAsia="Times New Roman"/>
          <w:bCs/>
          <w:szCs w:val="24"/>
          <w:lang w:eastAsia="lv-LV"/>
        </w:rPr>
        <w:t>nodrošina</w:t>
      </w:r>
      <w:r w:rsidR="00BB77D2" w:rsidRPr="00623219">
        <w:rPr>
          <w:rFonts w:eastAsia="Times New Roman"/>
          <w:bCs/>
          <w:szCs w:val="24"/>
          <w:lang w:eastAsia="lv-LV"/>
        </w:rPr>
        <w:t xml:space="preserve"> komercdarbības vides uzlabošanu (t.sk. investīcijām novada teritorijā ārpus attīstības centra, nodrošinot papildinātību ar ELFLA darbības programmu ietvaros paredzēto atbalstu vietējo ceļu tīklam un EM ieviesto specifisko atbalsta mērķi, kas vērsts un apstrādes rūpniecības </w:t>
      </w:r>
      <w:r w:rsidR="00BB77D2" w:rsidRPr="00623219">
        <w:t>komersantu</w:t>
      </w:r>
      <w:r w:rsidR="00BB77D2" w:rsidRPr="00623219">
        <w:rPr>
          <w:rFonts w:eastAsia="Times New Roman"/>
          <w:bCs/>
          <w:szCs w:val="24"/>
          <w:lang w:eastAsia="lv-LV"/>
        </w:rPr>
        <w:t xml:space="preserve"> konkurētspējas veicināšanu, tādējādi veicinot reģionu attīstību)</w:t>
      </w:r>
      <w:r w:rsidR="00BB77D2">
        <w:rPr>
          <w:rFonts w:eastAsia="Times New Roman"/>
          <w:bCs/>
          <w:szCs w:val="24"/>
          <w:lang w:eastAsia="lv-LV"/>
        </w:rPr>
        <w:t xml:space="preserve"> komersantu kapacitātes paplašināšanu</w:t>
      </w:r>
      <w:r w:rsidR="00BB77D2" w:rsidRPr="00623219">
        <w:rPr>
          <w:rFonts w:eastAsia="Times New Roman"/>
          <w:bCs/>
          <w:szCs w:val="24"/>
          <w:lang w:eastAsia="lv-LV"/>
        </w:rPr>
        <w:t>, invest</w:t>
      </w:r>
      <w:r w:rsidR="00BB77D2">
        <w:rPr>
          <w:rFonts w:eastAsia="Times New Roman"/>
          <w:bCs/>
          <w:szCs w:val="24"/>
          <w:lang w:eastAsia="lv-LV"/>
        </w:rPr>
        <w:t>īciju</w:t>
      </w:r>
      <w:r w:rsidR="00BB77D2" w:rsidRPr="00623219">
        <w:rPr>
          <w:rFonts w:eastAsia="Times New Roman"/>
          <w:bCs/>
          <w:szCs w:val="24"/>
          <w:lang w:eastAsia="lv-LV"/>
        </w:rPr>
        <w:t xml:space="preserve"> piesaisti un </w:t>
      </w:r>
      <w:r w:rsidR="00BB77D2">
        <w:rPr>
          <w:rFonts w:eastAsia="Times New Roman"/>
          <w:bCs/>
          <w:szCs w:val="24"/>
          <w:lang w:eastAsia="lv-LV"/>
        </w:rPr>
        <w:t xml:space="preserve">jaunu </w:t>
      </w:r>
      <w:r w:rsidR="00BB77D2" w:rsidRPr="00623219">
        <w:rPr>
          <w:rFonts w:eastAsia="Times New Roman"/>
          <w:bCs/>
          <w:szCs w:val="24"/>
          <w:lang w:eastAsia="lv-LV"/>
        </w:rPr>
        <w:t>darbavietu radīšan</w:t>
      </w:r>
      <w:r w:rsidR="00BB77D2">
        <w:rPr>
          <w:rFonts w:eastAsia="Times New Roman"/>
          <w:bCs/>
          <w:szCs w:val="24"/>
          <w:lang w:eastAsia="lv-LV"/>
        </w:rPr>
        <w:t>u</w:t>
      </w:r>
      <w:r w:rsidR="00BB77D2" w:rsidRPr="00623219">
        <w:rPr>
          <w:rFonts w:eastAsia="Times New Roman"/>
          <w:bCs/>
          <w:szCs w:val="24"/>
          <w:lang w:eastAsia="lv-LV"/>
        </w:rPr>
        <w:t xml:space="preserve">, kā arī būtiskas </w:t>
      </w:r>
      <w:r w:rsidR="00BB77D2">
        <w:rPr>
          <w:rFonts w:eastAsia="Times New Roman"/>
          <w:bCs/>
          <w:szCs w:val="24"/>
          <w:lang w:eastAsia="lv-LV"/>
        </w:rPr>
        <w:t xml:space="preserve">publiskās </w:t>
      </w:r>
      <w:r w:rsidR="00BB77D2" w:rsidRPr="00623219">
        <w:rPr>
          <w:rFonts w:eastAsia="Times New Roman"/>
          <w:bCs/>
          <w:szCs w:val="24"/>
          <w:lang w:eastAsia="lv-LV"/>
        </w:rPr>
        <w:t>infrastruktūras trūkumu esošajiem komersantiem novēršanai</w:t>
      </w:r>
      <w:r w:rsidRPr="00D407F2">
        <w:rPr>
          <w:rFonts w:eastAsia="Times New Roman"/>
          <w:bCs/>
          <w:szCs w:val="24"/>
          <w:lang w:eastAsia="lv-LV"/>
        </w:rPr>
        <w:t>.</w:t>
      </w:r>
    </w:p>
    <w:p w14:paraId="1B041AD0" w14:textId="235E1564" w:rsidR="00C23553" w:rsidRPr="00D407F2" w:rsidRDefault="00C23553" w:rsidP="00F450B8">
      <w:pPr>
        <w:numPr>
          <w:ilvl w:val="0"/>
          <w:numId w:val="9"/>
        </w:numPr>
        <w:autoSpaceDE w:val="0"/>
        <w:autoSpaceDN w:val="0"/>
        <w:adjustRightInd w:val="0"/>
        <w:jc w:val="both"/>
        <w:rPr>
          <w:rFonts w:eastAsia="Times New Roman"/>
          <w:szCs w:val="24"/>
          <w:lang w:eastAsia="lv-LV"/>
        </w:rPr>
      </w:pPr>
      <w:r w:rsidRPr="00D407F2">
        <w:rPr>
          <w:b/>
          <w:szCs w:val="24"/>
        </w:rPr>
        <w:t>SAM Nr. 3.3.2. Indikatīvās mērķteritorijas</w:t>
      </w:r>
      <w:r w:rsidRPr="00D407F2">
        <w:rPr>
          <w:szCs w:val="24"/>
        </w:rPr>
        <w:t>: nacionālas un reģionālas nozīmes attīstības centru pašvaldības un to funkcionālās teritorijas (t.sk. novada teritorija ārpus attīstības centra un apkārtējās pašvaldības</w:t>
      </w:r>
      <w:r w:rsidR="000E2A37" w:rsidRPr="00D407F2">
        <w:rPr>
          <w:szCs w:val="24"/>
        </w:rPr>
        <w:t>, īpaši</w:t>
      </w:r>
      <w:r w:rsidR="00EC63DB" w:rsidRPr="00D407F2">
        <w:rPr>
          <w:szCs w:val="24"/>
        </w:rPr>
        <w:t xml:space="preserve"> Latgales reģiona pašvaldības</w:t>
      </w:r>
      <w:r w:rsidRPr="00D407F2">
        <w:rPr>
          <w:szCs w:val="24"/>
        </w:rPr>
        <w:t>), izņemot Rīgu.</w:t>
      </w:r>
      <w:r w:rsidR="00B1407B" w:rsidRPr="00D407F2">
        <w:rPr>
          <w:szCs w:val="24"/>
        </w:rPr>
        <w:t xml:space="preserve"> 32 787 079 EUR tiks novirzīti astoņiem nacionālas nozīmes attīstības centru (izņemot Rīgu) integrētai teritoriālai attīstībai, tādējādi sniedzot ieguldījumu pilsētvides mērķu sasniegšanā.</w:t>
      </w:r>
    </w:p>
    <w:p w14:paraId="24541256" w14:textId="69F3A511" w:rsidR="00C23553" w:rsidRPr="00D407F2" w:rsidRDefault="00C23553" w:rsidP="00F450B8">
      <w:pPr>
        <w:numPr>
          <w:ilvl w:val="0"/>
          <w:numId w:val="9"/>
        </w:numPr>
        <w:autoSpaceDE w:val="0"/>
        <w:autoSpaceDN w:val="0"/>
        <w:adjustRightInd w:val="0"/>
        <w:jc w:val="both"/>
        <w:rPr>
          <w:rFonts w:eastAsia="Times New Roman"/>
          <w:szCs w:val="24"/>
          <w:lang w:eastAsia="lv-LV"/>
        </w:rPr>
      </w:pPr>
      <w:r w:rsidRPr="00D407F2">
        <w:rPr>
          <w:b/>
          <w:szCs w:val="24"/>
        </w:rPr>
        <w:t>SAM Nr. 3.3.2. Indikatīv</w:t>
      </w:r>
      <w:r w:rsidR="0074421D" w:rsidRPr="00D407F2">
        <w:rPr>
          <w:b/>
          <w:szCs w:val="24"/>
        </w:rPr>
        <w:t>ā mērķa grupa</w:t>
      </w:r>
      <w:r w:rsidRPr="00D407F2">
        <w:rPr>
          <w:szCs w:val="24"/>
        </w:rPr>
        <w:t xml:space="preserve">: </w:t>
      </w:r>
      <w:r w:rsidR="0074421D" w:rsidRPr="00D407F2">
        <w:rPr>
          <w:szCs w:val="24"/>
        </w:rPr>
        <w:t>MVK.</w:t>
      </w:r>
      <w:r w:rsidRPr="00D407F2">
        <w:rPr>
          <w:szCs w:val="24"/>
        </w:rPr>
        <w:t xml:space="preserve"> </w:t>
      </w:r>
    </w:p>
    <w:p w14:paraId="7288F816" w14:textId="10A9BAE0" w:rsidR="00FF1AF0" w:rsidRPr="00D407F2" w:rsidRDefault="00C23553" w:rsidP="00F450B8">
      <w:pPr>
        <w:numPr>
          <w:ilvl w:val="0"/>
          <w:numId w:val="9"/>
        </w:numPr>
        <w:autoSpaceDE w:val="0"/>
        <w:autoSpaceDN w:val="0"/>
        <w:adjustRightInd w:val="0"/>
        <w:jc w:val="both"/>
        <w:rPr>
          <w:szCs w:val="24"/>
        </w:rPr>
      </w:pPr>
      <w:r w:rsidRPr="00D407F2">
        <w:rPr>
          <w:szCs w:val="24"/>
        </w:rPr>
        <w:t xml:space="preserve"> </w:t>
      </w:r>
      <w:r w:rsidRPr="00D407F2">
        <w:rPr>
          <w:b/>
          <w:szCs w:val="24"/>
        </w:rPr>
        <w:t xml:space="preserve">SAM Nr. 3.3.2. Projektu atlase: </w:t>
      </w:r>
      <w:r w:rsidRPr="00D407F2">
        <w:rPr>
          <w:szCs w:val="24"/>
        </w:rPr>
        <w:t xml:space="preserve">Projektu atlase: skat. </w:t>
      </w:r>
      <w:r w:rsidR="00FB6219">
        <w:rPr>
          <w:szCs w:val="24"/>
        </w:rPr>
        <w:t>pielikumu ,,Projektu atlase’’</w:t>
      </w:r>
      <w:r w:rsidRPr="00D407F2">
        <w:rPr>
          <w:b/>
          <w:szCs w:val="24"/>
        </w:rPr>
        <w:t xml:space="preserve"> </w:t>
      </w:r>
      <w:r w:rsidRPr="00D407F2">
        <w:rPr>
          <w:szCs w:val="24"/>
        </w:rPr>
        <w:t>Lai nodrošinātu īpašu atbalstu teritorijām saskaņā ar Reģionālās politikas pamatnostādnēm</w:t>
      </w:r>
      <w:r w:rsidR="00EC63DB" w:rsidRPr="00D407F2">
        <w:rPr>
          <w:szCs w:val="24"/>
        </w:rPr>
        <w:br/>
      </w:r>
      <w:r w:rsidRPr="00D407F2">
        <w:rPr>
          <w:szCs w:val="24"/>
        </w:rPr>
        <w:t>2013</w:t>
      </w:r>
      <w:r w:rsidR="00EC63DB" w:rsidRPr="00D407F2">
        <w:rPr>
          <w:szCs w:val="24"/>
        </w:rPr>
        <w:t>.–</w:t>
      </w:r>
      <w:r w:rsidRPr="00D407F2">
        <w:rPr>
          <w:szCs w:val="24"/>
        </w:rPr>
        <w:t>2019.gadam, kuras skar īpaši demogrāfiskie, sociālie</w:t>
      </w:r>
      <w:r w:rsidR="00EC63DB" w:rsidRPr="00D407F2">
        <w:rPr>
          <w:szCs w:val="24"/>
        </w:rPr>
        <w:t xml:space="preserve"> un</w:t>
      </w:r>
      <w:r w:rsidRPr="00D407F2">
        <w:rPr>
          <w:szCs w:val="24"/>
        </w:rPr>
        <w:t xml:space="preserve"> nabadzības riski, projektu iesniegumu atlasē tiks piemēroti specifiski atlases kritēriji, kā arī tiks nodrošināts papildu finansējums attīstības veicināšanai</w:t>
      </w:r>
      <w:r w:rsidR="00EC63DB" w:rsidRPr="00D407F2">
        <w:rPr>
          <w:szCs w:val="24"/>
        </w:rPr>
        <w:t>, īpaši Latgales reģiona pašvaldībām</w:t>
      </w:r>
      <w:r w:rsidRPr="00D407F2">
        <w:rPr>
          <w:szCs w:val="24"/>
        </w:rPr>
        <w:t xml:space="preserve">. </w:t>
      </w:r>
      <w:r w:rsidR="00EC63DB" w:rsidRPr="00D407F2">
        <w:rPr>
          <w:szCs w:val="24"/>
        </w:rPr>
        <w:t>Noteikts apjoms finansējuma varēs tikt izmantots tikai attīstības centru un to funkcionālo teritoriju sadarbības projektiem, atbilstoši funkcionālo teritoriju kartei</w:t>
      </w:r>
      <w:r w:rsidR="00B1407B" w:rsidRPr="00D407F2">
        <w:rPr>
          <w:rStyle w:val="FootnoteReference"/>
          <w:szCs w:val="24"/>
        </w:rPr>
        <w:footnoteReference w:id="30"/>
      </w:r>
      <w:r w:rsidR="00EC63DB" w:rsidRPr="00D407F2">
        <w:rPr>
          <w:szCs w:val="24"/>
        </w:rPr>
        <w:t xml:space="preserve">. </w:t>
      </w:r>
      <w:r w:rsidRPr="00D407F2">
        <w:rPr>
          <w:szCs w:val="24"/>
        </w:rPr>
        <w:t>Atbalsts tiks sniegts tiem projektiem, kas būs noteikti pašvaldību</w:t>
      </w:r>
      <w:r w:rsidR="000E2A37" w:rsidRPr="00D407F2">
        <w:rPr>
          <w:szCs w:val="24"/>
        </w:rPr>
        <w:t xml:space="preserve"> integrētajās</w:t>
      </w:r>
      <w:r w:rsidRPr="00D407F2">
        <w:rPr>
          <w:szCs w:val="24"/>
        </w:rPr>
        <w:t xml:space="preserve"> attīstības programmās</w:t>
      </w:r>
      <w:r w:rsidR="00B1407B" w:rsidRPr="00D407F2">
        <w:rPr>
          <w:szCs w:val="24"/>
        </w:rPr>
        <w:t>,</w:t>
      </w:r>
      <w:r w:rsidR="00B1407B" w:rsidRPr="00D407F2">
        <w:t xml:space="preserve"> </w:t>
      </w:r>
      <w:r w:rsidR="00B1407B" w:rsidRPr="00D407F2">
        <w:rPr>
          <w:szCs w:val="24"/>
        </w:rPr>
        <w:t>t.sk. attīstības centriem nosakot potenciālos sadarbības projektus ar tās funkcionālo teritoriju un savstarpēji saskaņojot to.</w:t>
      </w:r>
      <w:r w:rsidRPr="00D407F2">
        <w:rPr>
          <w:szCs w:val="24"/>
        </w:rPr>
        <w:t xml:space="preserve"> </w:t>
      </w:r>
      <w:r w:rsidR="00B1407B" w:rsidRPr="00D407F2">
        <w:rPr>
          <w:szCs w:val="24"/>
        </w:rPr>
        <w:t>Projektu atlasē un atbalsta pasākumu koordinēšanā ar citām investīcijām tiks iesaistīti pašvaldību un plānošanas reģionu pārstāvji.</w:t>
      </w:r>
      <w:r w:rsidR="00BB77D2" w:rsidRPr="00BB77D2">
        <w:rPr>
          <w:szCs w:val="24"/>
        </w:rPr>
        <w:t xml:space="preserve"> </w:t>
      </w:r>
      <w:r w:rsidR="00BB77D2">
        <w:rPr>
          <w:szCs w:val="24"/>
        </w:rPr>
        <w:t xml:space="preserve">Investīciju projekti tiks vērtēti kontekstā ar pašvaldību attīstības specializāciju un vietējā potenciāla pilnvērtīgu izmantošanu un sinerģija ar </w:t>
      </w:r>
      <w:r w:rsidR="00BB77D2">
        <w:rPr>
          <w:szCs w:val="24"/>
        </w:rPr>
        <w:lastRenderedPageBreak/>
        <w:t>citām plānotajām investīcijām (īpaši 6. un 10. tematiskā mērķa ietvaros) un attīstības instrumentiem. Prioritāri tiks atbalstīti integrēti risinājumi, kas paredzēs ietekmi uz vairāk kā viena SAM rezultātu sasniegšanu.</w:t>
      </w:r>
    </w:p>
    <w:p w14:paraId="668234A9" w14:textId="0BA25DE7" w:rsidR="00EC63DB" w:rsidRPr="00D407F2" w:rsidRDefault="00C23553" w:rsidP="00FF1AF0">
      <w:pPr>
        <w:autoSpaceDE w:val="0"/>
        <w:autoSpaceDN w:val="0"/>
        <w:adjustRightInd w:val="0"/>
        <w:ind w:left="567"/>
        <w:jc w:val="both"/>
        <w:rPr>
          <w:szCs w:val="24"/>
        </w:rPr>
      </w:pPr>
      <w:r w:rsidRPr="00D407F2">
        <w:rPr>
          <w:szCs w:val="24"/>
        </w:rPr>
        <w:t>Projektu atlasē un īstenošanā tiks nodrošināta atbilstība valsts atbalsta regulējumam</w:t>
      </w:r>
      <w:r w:rsidR="00B1407B" w:rsidRPr="00D407F2">
        <w:rPr>
          <w:szCs w:val="24"/>
        </w:rPr>
        <w:t>.</w:t>
      </w:r>
    </w:p>
    <w:p w14:paraId="4850328D" w14:textId="7AEA1306" w:rsidR="00C23553" w:rsidRPr="00D407F2" w:rsidRDefault="00C23553" w:rsidP="006F3CEE">
      <w:pPr>
        <w:autoSpaceDE w:val="0"/>
        <w:autoSpaceDN w:val="0"/>
        <w:adjustRightInd w:val="0"/>
        <w:ind w:left="644"/>
        <w:jc w:val="both"/>
        <w:rPr>
          <w:rFonts w:eastAsia="Times New Roman"/>
          <w:szCs w:val="24"/>
          <w:lang w:eastAsia="lv-LV"/>
        </w:rPr>
      </w:pPr>
    </w:p>
    <w:p w14:paraId="47B025BC" w14:textId="77777777" w:rsidR="00C23553" w:rsidRPr="00D407F2" w:rsidRDefault="00C23553" w:rsidP="00C23553">
      <w:pPr>
        <w:pStyle w:val="ListParagraph"/>
        <w:ind w:left="644"/>
        <w:rPr>
          <w:b/>
        </w:rPr>
      </w:pPr>
    </w:p>
    <w:p w14:paraId="4BA48752" w14:textId="1DFB133D" w:rsidR="00C23553" w:rsidRPr="00D407F2" w:rsidRDefault="00C23553" w:rsidP="005A10CA">
      <w:pPr>
        <w:pStyle w:val="ListParagraph"/>
        <w:ind w:left="644"/>
        <w:jc w:val="center"/>
        <w:rPr>
          <w:b/>
        </w:rPr>
      </w:pPr>
      <w:r w:rsidRPr="00D407F2">
        <w:rPr>
          <w:b/>
        </w:rPr>
        <w:t>ERAF kopējie un specifiskie iznākuma rādītāji</w:t>
      </w:r>
    </w:p>
    <w:p w14:paraId="01E82F75" w14:textId="77777777" w:rsidR="00C23553" w:rsidRPr="00D407F2" w:rsidRDefault="00C23553" w:rsidP="00C23553">
      <w:pPr>
        <w:pStyle w:val="ListParagraph"/>
        <w:ind w:left="644"/>
        <w:rPr>
          <w:b/>
        </w:rPr>
      </w:pP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3"/>
        <w:gridCol w:w="1417"/>
        <w:gridCol w:w="1276"/>
        <w:gridCol w:w="1730"/>
        <w:gridCol w:w="1417"/>
        <w:gridCol w:w="1418"/>
      </w:tblGrid>
      <w:tr w:rsidR="00C23553" w:rsidRPr="00D407F2" w14:paraId="2942BA79" w14:textId="77777777" w:rsidTr="00D82943">
        <w:trPr>
          <w:tblHeader/>
        </w:trPr>
        <w:tc>
          <w:tcPr>
            <w:tcW w:w="850" w:type="dxa"/>
            <w:shd w:val="clear" w:color="auto" w:fill="F2F2F2"/>
            <w:vAlign w:val="center"/>
          </w:tcPr>
          <w:p w14:paraId="437146BD" w14:textId="77777777" w:rsidR="00C23553" w:rsidRPr="00D407F2" w:rsidRDefault="00C23553" w:rsidP="001F2122">
            <w:pPr>
              <w:jc w:val="center"/>
              <w:rPr>
                <w:sz w:val="20"/>
                <w:szCs w:val="20"/>
              </w:rPr>
            </w:pPr>
            <w:r w:rsidRPr="00D407F2">
              <w:rPr>
                <w:sz w:val="20"/>
                <w:szCs w:val="20"/>
              </w:rPr>
              <w:t>ID</w:t>
            </w:r>
          </w:p>
        </w:tc>
        <w:tc>
          <w:tcPr>
            <w:tcW w:w="1843" w:type="dxa"/>
            <w:shd w:val="clear" w:color="auto" w:fill="F2F2F2"/>
            <w:vAlign w:val="center"/>
          </w:tcPr>
          <w:p w14:paraId="6BB39315" w14:textId="77777777" w:rsidR="00C23553" w:rsidRPr="00D407F2" w:rsidRDefault="00C23553" w:rsidP="001F2122">
            <w:pPr>
              <w:jc w:val="center"/>
              <w:rPr>
                <w:sz w:val="20"/>
                <w:szCs w:val="20"/>
              </w:rPr>
            </w:pPr>
            <w:r w:rsidRPr="00D407F2">
              <w:rPr>
                <w:sz w:val="20"/>
                <w:szCs w:val="20"/>
              </w:rPr>
              <w:t>Rādītājs</w:t>
            </w:r>
          </w:p>
        </w:tc>
        <w:tc>
          <w:tcPr>
            <w:tcW w:w="1417" w:type="dxa"/>
            <w:shd w:val="clear" w:color="auto" w:fill="F2F2F2"/>
            <w:vAlign w:val="center"/>
          </w:tcPr>
          <w:p w14:paraId="631E75FA" w14:textId="77777777" w:rsidR="00C23553" w:rsidRPr="00D407F2" w:rsidRDefault="00C23553" w:rsidP="001F2122">
            <w:pPr>
              <w:jc w:val="center"/>
              <w:rPr>
                <w:sz w:val="20"/>
                <w:szCs w:val="20"/>
              </w:rPr>
            </w:pPr>
            <w:r w:rsidRPr="00D407F2">
              <w:rPr>
                <w:sz w:val="20"/>
                <w:szCs w:val="20"/>
              </w:rPr>
              <w:t>Mērvienība</w:t>
            </w:r>
          </w:p>
        </w:tc>
        <w:tc>
          <w:tcPr>
            <w:tcW w:w="1276" w:type="dxa"/>
            <w:shd w:val="clear" w:color="auto" w:fill="F2F2F2"/>
            <w:vAlign w:val="center"/>
          </w:tcPr>
          <w:p w14:paraId="22A0E0A6" w14:textId="77777777" w:rsidR="00C23553" w:rsidRPr="00D407F2" w:rsidRDefault="00C23553" w:rsidP="001F2122">
            <w:pPr>
              <w:jc w:val="center"/>
              <w:rPr>
                <w:sz w:val="20"/>
                <w:szCs w:val="20"/>
              </w:rPr>
            </w:pPr>
            <w:r w:rsidRPr="00D407F2">
              <w:rPr>
                <w:sz w:val="20"/>
                <w:szCs w:val="20"/>
              </w:rPr>
              <w:t>Finansējums avots</w:t>
            </w:r>
          </w:p>
        </w:tc>
        <w:tc>
          <w:tcPr>
            <w:tcW w:w="1730" w:type="dxa"/>
            <w:shd w:val="clear" w:color="auto" w:fill="F2F2F2"/>
            <w:vAlign w:val="center"/>
          </w:tcPr>
          <w:p w14:paraId="10D6F834" w14:textId="77777777" w:rsidR="00C23553" w:rsidRPr="00D407F2" w:rsidRDefault="00C23553" w:rsidP="001F2122">
            <w:pPr>
              <w:jc w:val="center"/>
              <w:rPr>
                <w:sz w:val="20"/>
                <w:szCs w:val="20"/>
              </w:rPr>
            </w:pPr>
            <w:r w:rsidRPr="00D407F2">
              <w:rPr>
                <w:sz w:val="20"/>
                <w:szCs w:val="20"/>
              </w:rPr>
              <w:t>Plānotā vērtība (2023.gadā)</w:t>
            </w:r>
          </w:p>
        </w:tc>
        <w:tc>
          <w:tcPr>
            <w:tcW w:w="1417" w:type="dxa"/>
            <w:shd w:val="clear" w:color="auto" w:fill="F2F2F2"/>
            <w:vAlign w:val="center"/>
          </w:tcPr>
          <w:p w14:paraId="21FCA9B3" w14:textId="77777777" w:rsidR="00C23553" w:rsidRPr="00D407F2" w:rsidRDefault="00C23553" w:rsidP="001F2122">
            <w:pPr>
              <w:jc w:val="center"/>
              <w:rPr>
                <w:sz w:val="20"/>
                <w:szCs w:val="20"/>
              </w:rPr>
            </w:pPr>
            <w:r w:rsidRPr="00D407F2">
              <w:rPr>
                <w:sz w:val="20"/>
                <w:szCs w:val="20"/>
              </w:rPr>
              <w:t>Datu avots</w:t>
            </w:r>
          </w:p>
        </w:tc>
        <w:tc>
          <w:tcPr>
            <w:tcW w:w="1418" w:type="dxa"/>
            <w:shd w:val="clear" w:color="auto" w:fill="F2F2F2"/>
          </w:tcPr>
          <w:p w14:paraId="75070474" w14:textId="77777777" w:rsidR="00C23553" w:rsidRPr="00D407F2" w:rsidRDefault="00C23553" w:rsidP="001F2122">
            <w:pPr>
              <w:jc w:val="center"/>
              <w:rPr>
                <w:sz w:val="20"/>
                <w:szCs w:val="20"/>
              </w:rPr>
            </w:pPr>
            <w:r w:rsidRPr="00D407F2">
              <w:rPr>
                <w:sz w:val="20"/>
                <w:szCs w:val="20"/>
              </w:rPr>
              <w:t>Ziņošanas regularitāte</w:t>
            </w:r>
          </w:p>
        </w:tc>
      </w:tr>
      <w:tr w:rsidR="00C23553" w:rsidRPr="00D407F2" w14:paraId="6E04EF14" w14:textId="77777777" w:rsidTr="00D82943">
        <w:tc>
          <w:tcPr>
            <w:tcW w:w="850" w:type="dxa"/>
            <w:shd w:val="clear" w:color="auto" w:fill="auto"/>
          </w:tcPr>
          <w:p w14:paraId="7FF86FD2" w14:textId="2956E4F7" w:rsidR="00C23553" w:rsidRPr="00D407F2" w:rsidRDefault="00C23553" w:rsidP="001F2122">
            <w:pPr>
              <w:rPr>
                <w:sz w:val="20"/>
                <w:szCs w:val="20"/>
              </w:rPr>
            </w:pPr>
            <w:r w:rsidRPr="00D407F2">
              <w:t>3.3.1.a</w:t>
            </w:r>
            <w:r w:rsidR="002B4D9D" w:rsidRPr="00D407F2">
              <w:t>k</w:t>
            </w:r>
          </w:p>
        </w:tc>
        <w:tc>
          <w:tcPr>
            <w:tcW w:w="1843" w:type="dxa"/>
            <w:shd w:val="clear" w:color="auto" w:fill="auto"/>
          </w:tcPr>
          <w:p w14:paraId="78E6D082" w14:textId="77777777" w:rsidR="00C23553" w:rsidRPr="00D407F2" w:rsidRDefault="00C23553" w:rsidP="001F2122">
            <w:pPr>
              <w:rPr>
                <w:sz w:val="20"/>
                <w:szCs w:val="20"/>
              </w:rPr>
            </w:pPr>
            <w:r w:rsidRPr="00D407F2">
              <w:rPr>
                <w:szCs w:val="24"/>
              </w:rPr>
              <w:t xml:space="preserve">Publiskajam finansējumam, kas ir granti, piesaistītais privātais finansējums </w:t>
            </w:r>
          </w:p>
        </w:tc>
        <w:tc>
          <w:tcPr>
            <w:tcW w:w="1417" w:type="dxa"/>
            <w:shd w:val="clear" w:color="auto" w:fill="auto"/>
          </w:tcPr>
          <w:p w14:paraId="49DA09EE" w14:textId="77777777" w:rsidR="00C23553" w:rsidRPr="00D407F2" w:rsidRDefault="00C23553" w:rsidP="001F2122">
            <w:pPr>
              <w:rPr>
                <w:sz w:val="20"/>
                <w:szCs w:val="20"/>
              </w:rPr>
            </w:pPr>
            <w:r w:rsidRPr="00D407F2">
              <w:t>EUR</w:t>
            </w:r>
          </w:p>
        </w:tc>
        <w:tc>
          <w:tcPr>
            <w:tcW w:w="1276" w:type="dxa"/>
            <w:shd w:val="clear" w:color="auto" w:fill="auto"/>
          </w:tcPr>
          <w:p w14:paraId="4CBBCF4B" w14:textId="77777777" w:rsidR="00C23553" w:rsidRPr="00D407F2" w:rsidRDefault="00C23553" w:rsidP="001F2122">
            <w:pPr>
              <w:rPr>
                <w:sz w:val="20"/>
                <w:szCs w:val="20"/>
              </w:rPr>
            </w:pPr>
            <w:r w:rsidRPr="00D407F2">
              <w:t>ERAF</w:t>
            </w:r>
          </w:p>
        </w:tc>
        <w:tc>
          <w:tcPr>
            <w:tcW w:w="1730" w:type="dxa"/>
            <w:shd w:val="clear" w:color="auto" w:fill="auto"/>
          </w:tcPr>
          <w:p w14:paraId="5C0C564C" w14:textId="77777777" w:rsidR="00C23553" w:rsidRPr="00D407F2" w:rsidRDefault="00C23553" w:rsidP="001F2122">
            <w:pPr>
              <w:rPr>
                <w:sz w:val="20"/>
                <w:szCs w:val="20"/>
              </w:rPr>
            </w:pPr>
            <w:r w:rsidRPr="00D407F2">
              <w:t>52 000 000</w:t>
            </w:r>
          </w:p>
        </w:tc>
        <w:tc>
          <w:tcPr>
            <w:tcW w:w="1417" w:type="dxa"/>
            <w:shd w:val="clear" w:color="auto" w:fill="auto"/>
          </w:tcPr>
          <w:p w14:paraId="60578A95" w14:textId="77777777" w:rsidR="00C23553" w:rsidRPr="00D407F2" w:rsidRDefault="00C23553" w:rsidP="001F2122">
            <w:pPr>
              <w:rPr>
                <w:sz w:val="20"/>
                <w:szCs w:val="20"/>
              </w:rPr>
            </w:pPr>
            <w:r w:rsidRPr="00D407F2">
              <w:t>Projektu dati</w:t>
            </w:r>
          </w:p>
        </w:tc>
        <w:tc>
          <w:tcPr>
            <w:tcW w:w="1418" w:type="dxa"/>
          </w:tcPr>
          <w:p w14:paraId="196C6254" w14:textId="77777777" w:rsidR="00C23553" w:rsidRPr="00D407F2" w:rsidRDefault="00C23553" w:rsidP="001F2122">
            <w:pPr>
              <w:rPr>
                <w:sz w:val="20"/>
                <w:szCs w:val="20"/>
              </w:rPr>
            </w:pPr>
            <w:r w:rsidRPr="00D407F2">
              <w:rPr>
                <w:sz w:val="20"/>
                <w:szCs w:val="20"/>
              </w:rPr>
              <w:t>Reizi gadā</w:t>
            </w:r>
          </w:p>
        </w:tc>
      </w:tr>
      <w:tr w:rsidR="00C23553" w:rsidRPr="00D407F2" w14:paraId="6F986F90" w14:textId="77777777" w:rsidTr="00D82943">
        <w:tc>
          <w:tcPr>
            <w:tcW w:w="850" w:type="dxa"/>
            <w:shd w:val="clear" w:color="auto" w:fill="auto"/>
          </w:tcPr>
          <w:p w14:paraId="4E54C5CE" w14:textId="77777777" w:rsidR="00C23553" w:rsidRPr="00D407F2" w:rsidRDefault="00C23553" w:rsidP="001F2122">
            <w:pPr>
              <w:rPr>
                <w:sz w:val="20"/>
                <w:szCs w:val="20"/>
              </w:rPr>
            </w:pPr>
            <w:r w:rsidRPr="00D407F2">
              <w:t>3.3.2.a</w:t>
            </w:r>
          </w:p>
        </w:tc>
        <w:tc>
          <w:tcPr>
            <w:tcW w:w="1843" w:type="dxa"/>
            <w:shd w:val="clear" w:color="auto" w:fill="auto"/>
          </w:tcPr>
          <w:p w14:paraId="25354D46" w14:textId="625B5D37" w:rsidR="00C23553" w:rsidRPr="00D407F2" w:rsidRDefault="00C23553" w:rsidP="00EB7E38">
            <w:pPr>
              <w:rPr>
                <w:sz w:val="20"/>
                <w:szCs w:val="20"/>
              </w:rPr>
            </w:pPr>
            <w:r w:rsidRPr="00D407F2">
              <w:rPr>
                <w:szCs w:val="24"/>
              </w:rPr>
              <w:t xml:space="preserve">Atbalstīto </w:t>
            </w:r>
            <w:r w:rsidR="00EB7E38" w:rsidRPr="00D407F2">
              <w:rPr>
                <w:szCs w:val="24"/>
              </w:rPr>
              <w:t>komersantu</w:t>
            </w:r>
            <w:r w:rsidRPr="00D407F2">
              <w:rPr>
                <w:szCs w:val="24"/>
              </w:rPr>
              <w:t xml:space="preserve"> skaits </w:t>
            </w:r>
          </w:p>
        </w:tc>
        <w:tc>
          <w:tcPr>
            <w:tcW w:w="1417" w:type="dxa"/>
            <w:shd w:val="clear" w:color="auto" w:fill="auto"/>
          </w:tcPr>
          <w:p w14:paraId="08E23D51" w14:textId="77777777" w:rsidR="00C23553" w:rsidRPr="00D407F2" w:rsidRDefault="00C23553" w:rsidP="001F2122">
            <w:pPr>
              <w:rPr>
                <w:sz w:val="20"/>
                <w:szCs w:val="20"/>
              </w:rPr>
            </w:pPr>
            <w:r w:rsidRPr="00D407F2">
              <w:rPr>
                <w:szCs w:val="24"/>
              </w:rPr>
              <w:t>skaits</w:t>
            </w:r>
          </w:p>
        </w:tc>
        <w:tc>
          <w:tcPr>
            <w:tcW w:w="1276" w:type="dxa"/>
            <w:shd w:val="clear" w:color="auto" w:fill="auto"/>
          </w:tcPr>
          <w:p w14:paraId="6A56F975" w14:textId="77777777" w:rsidR="00C23553" w:rsidRPr="00D407F2" w:rsidRDefault="00C23553" w:rsidP="001F2122">
            <w:pPr>
              <w:rPr>
                <w:sz w:val="20"/>
                <w:szCs w:val="20"/>
              </w:rPr>
            </w:pPr>
            <w:r w:rsidRPr="00D407F2">
              <w:rPr>
                <w:szCs w:val="24"/>
              </w:rPr>
              <w:t>ERAF</w:t>
            </w:r>
          </w:p>
        </w:tc>
        <w:tc>
          <w:tcPr>
            <w:tcW w:w="1730" w:type="dxa"/>
            <w:shd w:val="clear" w:color="auto" w:fill="auto"/>
          </w:tcPr>
          <w:p w14:paraId="264D0A59" w14:textId="573E92E6" w:rsidR="004F7370" w:rsidRPr="00D407F2" w:rsidRDefault="004F7370" w:rsidP="004F7370">
            <w:r w:rsidRPr="00D407F2">
              <w:t>1</w:t>
            </w:r>
            <w:r w:rsidR="002A5252" w:rsidRPr="00D407F2">
              <w:t>85</w:t>
            </w:r>
          </w:p>
          <w:p w14:paraId="73C271A5" w14:textId="365644F8" w:rsidR="00C23553" w:rsidRPr="00D407F2" w:rsidRDefault="004F7370" w:rsidP="001F2122">
            <w:r w:rsidRPr="00D407F2">
              <w:t> </w:t>
            </w:r>
          </w:p>
          <w:p w14:paraId="2DDFFD73" w14:textId="0426BF62" w:rsidR="00C23553" w:rsidRPr="00D407F2" w:rsidRDefault="00C23553" w:rsidP="001F2122">
            <w:pPr>
              <w:rPr>
                <w:sz w:val="20"/>
                <w:szCs w:val="20"/>
              </w:rPr>
            </w:pPr>
          </w:p>
        </w:tc>
        <w:tc>
          <w:tcPr>
            <w:tcW w:w="1417" w:type="dxa"/>
            <w:shd w:val="clear" w:color="auto" w:fill="auto"/>
          </w:tcPr>
          <w:p w14:paraId="050AF8B3" w14:textId="38AB4F75" w:rsidR="00C23553" w:rsidRPr="00D407F2" w:rsidRDefault="002A5252" w:rsidP="001F2122">
            <w:pPr>
              <w:rPr>
                <w:sz w:val="20"/>
                <w:szCs w:val="20"/>
              </w:rPr>
            </w:pPr>
            <w:r w:rsidRPr="00D407F2">
              <w:rPr>
                <w:szCs w:val="24"/>
              </w:rPr>
              <w:t>Projektu dati</w:t>
            </w:r>
          </w:p>
        </w:tc>
        <w:tc>
          <w:tcPr>
            <w:tcW w:w="1418" w:type="dxa"/>
          </w:tcPr>
          <w:p w14:paraId="10F3AF4A" w14:textId="77777777" w:rsidR="00C23553" w:rsidRPr="00D407F2" w:rsidRDefault="00C23553" w:rsidP="001F2122">
            <w:pPr>
              <w:rPr>
                <w:sz w:val="20"/>
                <w:szCs w:val="20"/>
              </w:rPr>
            </w:pPr>
            <w:r w:rsidRPr="00D407F2">
              <w:rPr>
                <w:lang w:eastAsia="lv-LV"/>
              </w:rPr>
              <w:t xml:space="preserve">Reizi gadā </w:t>
            </w:r>
          </w:p>
        </w:tc>
      </w:tr>
    </w:tbl>
    <w:p w14:paraId="17EB21E5" w14:textId="77777777" w:rsidR="002B7B63" w:rsidRPr="00D407F2" w:rsidRDefault="002B7B63" w:rsidP="002B7B63"/>
    <w:p w14:paraId="327FFC59" w14:textId="77777777" w:rsidR="002B7B63" w:rsidRPr="00D407F2" w:rsidRDefault="002B7B63" w:rsidP="0009459A">
      <w:pPr>
        <w:spacing w:before="60"/>
        <w:ind w:left="644" w:hanging="644"/>
        <w:jc w:val="both"/>
        <w:rPr>
          <w:szCs w:val="24"/>
        </w:rPr>
      </w:pPr>
    </w:p>
    <w:p w14:paraId="7300B7F9" w14:textId="6F3D9136" w:rsidR="00CB43C9" w:rsidRPr="00D407F2" w:rsidRDefault="00CB43C9" w:rsidP="00F450B8">
      <w:pPr>
        <w:pStyle w:val="ListParagraph"/>
        <w:numPr>
          <w:ilvl w:val="0"/>
          <w:numId w:val="9"/>
        </w:numPr>
        <w:spacing w:after="120"/>
        <w:jc w:val="both"/>
        <w:rPr>
          <w:szCs w:val="24"/>
        </w:rPr>
      </w:pPr>
      <w:r w:rsidRPr="00D407F2">
        <w:rPr>
          <w:b/>
          <w:szCs w:val="24"/>
        </w:rPr>
        <w:t>3.</w:t>
      </w:r>
      <w:r w:rsidR="00DD440A" w:rsidRPr="00D407F2">
        <w:rPr>
          <w:b/>
          <w:szCs w:val="24"/>
        </w:rPr>
        <w:t>4</w:t>
      </w:r>
      <w:r w:rsidRPr="00D407F2">
        <w:rPr>
          <w:b/>
          <w:szCs w:val="24"/>
        </w:rPr>
        <w:t>.ieguldījumu prioritāte</w:t>
      </w:r>
      <w:r w:rsidRPr="00D407F2">
        <w:rPr>
          <w:szCs w:val="24"/>
        </w:rPr>
        <w:t>:</w:t>
      </w:r>
      <w:r w:rsidRPr="00D407F2">
        <w:t xml:space="preserve"> </w:t>
      </w:r>
      <w:r w:rsidR="00DD440A" w:rsidRPr="00D407F2">
        <w:rPr>
          <w:szCs w:val="24"/>
        </w:rPr>
        <w:t>investīcijas institucionālajās spējās un efektīvā valsts pārvaldē un publiskajos pakalpojumos valsts, reģionālajā un vietējā līmenī, lai panāktu reformas, labāku regulējumu un labu pārvaldību</w:t>
      </w:r>
    </w:p>
    <w:p w14:paraId="7D9EBCE5" w14:textId="77777777" w:rsidR="00CB43C9" w:rsidRPr="00D407F2" w:rsidRDefault="00CB43C9" w:rsidP="00123CFA">
      <w:pPr>
        <w:spacing w:before="120"/>
        <w:ind w:hanging="644"/>
        <w:jc w:val="both"/>
        <w:rPr>
          <w:rFonts w:eastAsia="Times New Roman"/>
          <w:b/>
          <w:szCs w:val="24"/>
          <w:lang w:eastAsia="lv-LV"/>
        </w:rPr>
      </w:pPr>
    </w:p>
    <w:p w14:paraId="4DC19DB1" w14:textId="77777777" w:rsidR="00CB43C9" w:rsidRPr="00D407F2" w:rsidRDefault="00CB43C9" w:rsidP="00123CFA">
      <w:pPr>
        <w:ind w:left="567" w:hanging="644"/>
        <w:jc w:val="center"/>
        <w:rPr>
          <w:b/>
        </w:rPr>
      </w:pPr>
      <w:r w:rsidRPr="00D407F2">
        <w:rPr>
          <w:b/>
        </w:rPr>
        <w:t>Specifiskais atbalsta mērķis</w:t>
      </w:r>
    </w:p>
    <w:p w14:paraId="17CB7CEC" w14:textId="1F14198B" w:rsidR="00CB43C9" w:rsidRPr="00D407F2" w:rsidRDefault="00CB43C9" w:rsidP="00F450B8">
      <w:pPr>
        <w:pStyle w:val="ListParagraph"/>
        <w:numPr>
          <w:ilvl w:val="0"/>
          <w:numId w:val="9"/>
        </w:numPr>
        <w:spacing w:after="120"/>
        <w:jc w:val="both"/>
        <w:rPr>
          <w:szCs w:val="24"/>
        </w:rPr>
      </w:pPr>
      <w:r w:rsidRPr="00D407F2">
        <w:rPr>
          <w:b/>
          <w:szCs w:val="24"/>
        </w:rPr>
        <w:t>SAM Nr. 3.</w:t>
      </w:r>
      <w:r w:rsidR="00DD440A" w:rsidRPr="00D407F2">
        <w:rPr>
          <w:b/>
          <w:szCs w:val="24"/>
        </w:rPr>
        <w:t>4</w:t>
      </w:r>
      <w:r w:rsidRPr="00D407F2">
        <w:rPr>
          <w:b/>
          <w:szCs w:val="24"/>
        </w:rPr>
        <w:t>.1.</w:t>
      </w:r>
      <w:r w:rsidRPr="00D407F2">
        <w:rPr>
          <w:szCs w:val="24"/>
        </w:rPr>
        <w:t xml:space="preserve">:  paaugstinot tiesu un tiesībsargājošo institūciju personāla kompetenci, veicināt ātrāku lietu izmeklēšanu un iztiesāšanu </w:t>
      </w:r>
      <w:r w:rsidR="00742A52" w:rsidRPr="00D407F2">
        <w:rPr>
          <w:szCs w:val="24"/>
        </w:rPr>
        <w:t>komerc</w:t>
      </w:r>
      <w:r w:rsidR="002A3BF3" w:rsidRPr="00D407F2">
        <w:rPr>
          <w:szCs w:val="24"/>
        </w:rPr>
        <w:t xml:space="preserve">darbības </w:t>
      </w:r>
      <w:r w:rsidRPr="00D407F2">
        <w:rPr>
          <w:szCs w:val="24"/>
        </w:rPr>
        <w:t>vides uzlabošanas sekmēšanai.</w:t>
      </w:r>
    </w:p>
    <w:p w14:paraId="7484399B" w14:textId="18115D1D" w:rsidR="00CB43C9" w:rsidRPr="00D407F2" w:rsidRDefault="00CB43C9" w:rsidP="00F450B8">
      <w:pPr>
        <w:numPr>
          <w:ilvl w:val="0"/>
          <w:numId w:val="9"/>
        </w:numPr>
        <w:autoSpaceDE w:val="0"/>
        <w:autoSpaceDN w:val="0"/>
        <w:adjustRightInd w:val="0"/>
        <w:jc w:val="both"/>
        <w:rPr>
          <w:rFonts w:eastAsia="Times New Roman"/>
          <w:szCs w:val="24"/>
        </w:rPr>
      </w:pPr>
      <w:r w:rsidRPr="00D407F2">
        <w:rPr>
          <w:szCs w:val="20"/>
        </w:rPr>
        <w:t>Ar KP fondu palīdzību plānots celt tiesu un tiesībsargājošo iestāžu personāla  kompetences un prasmju līmeni,  tādējādi nodrošinot kvalitatīvu un savlaicīg</w:t>
      </w:r>
      <w:r w:rsidR="00E51525" w:rsidRPr="00D407F2">
        <w:rPr>
          <w:szCs w:val="20"/>
        </w:rPr>
        <w:t>u</w:t>
      </w:r>
      <w:r w:rsidRPr="00D407F2">
        <w:rPr>
          <w:szCs w:val="20"/>
        </w:rPr>
        <w:t xml:space="preserve"> lietu izmeklēšanu un iztiesāšanu gan civillietās, gan krimināllietās. </w:t>
      </w:r>
      <w:r w:rsidR="00E51525" w:rsidRPr="00D407F2">
        <w:rPr>
          <w:szCs w:val="20"/>
        </w:rPr>
        <w:t xml:space="preserve">Ātra un efektīva tiesvedības procesa gadījumā  tiek samazināts civillietās tiesvedības procesos „iesaldēto” (līdzekļi, par kuriem norit tiesvedības, piemēram, lai atgūtu parādu vai nodarītos zaudējumus) finanšu līdzekļu apjoms, kas pretējā gadījumā nav pieejams </w:t>
      </w:r>
      <w:r w:rsidR="00742A52" w:rsidRPr="00D407F2">
        <w:t>komersantiem</w:t>
      </w:r>
      <w:r w:rsidR="00E51525" w:rsidRPr="00D407F2">
        <w:rPr>
          <w:szCs w:val="20"/>
        </w:rPr>
        <w:t>.</w:t>
      </w:r>
      <w:r w:rsidR="00E51525" w:rsidRPr="00D407F2">
        <w:rPr>
          <w:rStyle w:val="FootnoteReference"/>
          <w:szCs w:val="20"/>
        </w:rPr>
        <w:footnoteReference w:id="31"/>
      </w:r>
      <w:r w:rsidR="00E51525" w:rsidRPr="00D407F2">
        <w:rPr>
          <w:szCs w:val="20"/>
        </w:rPr>
        <w:t xml:space="preserve"> Līdz 29.05.2013. kopējā prasības summa neizskatītajās civillietās („iesaldētie līdzekļi”) 1.instances tiesās ir 212 miljoni latu, kuri nevar tikt ieguldīti </w:t>
      </w:r>
      <w:r w:rsidR="00742A52" w:rsidRPr="00D407F2">
        <w:rPr>
          <w:szCs w:val="24"/>
        </w:rPr>
        <w:t>komerc</w:t>
      </w:r>
      <w:r w:rsidR="00E51525" w:rsidRPr="00D407F2">
        <w:rPr>
          <w:szCs w:val="24"/>
        </w:rPr>
        <w:t xml:space="preserve">darbības </w:t>
      </w:r>
      <w:r w:rsidR="00E51525" w:rsidRPr="00D407F2">
        <w:rPr>
          <w:szCs w:val="20"/>
        </w:rPr>
        <w:t xml:space="preserve">attīstībā un izaugsmē. </w:t>
      </w:r>
      <w:r w:rsidRPr="00D407F2">
        <w:rPr>
          <w:szCs w:val="20"/>
        </w:rPr>
        <w:t>Šobrīd s</w:t>
      </w:r>
      <w:r w:rsidRPr="00D407F2">
        <w:t>askaņā ar likumu</w:t>
      </w:r>
      <w:r w:rsidRPr="00D407F2">
        <w:rPr>
          <w:rStyle w:val="FootnoteReference"/>
        </w:rPr>
        <w:footnoteReference w:id="32"/>
      </w:r>
      <w:r w:rsidRPr="00D407F2">
        <w:t xml:space="preserve"> tiesnešu un tiesas darbinieku mācību saturs tiek veidots autonomi no prokuroru un izmeklētāju un citu tiesu sistēmai piederīgo personu mācību satura, nepastāv vienota apmācību stratēģija. Trūkst vienotas likumu principu izpratnes un piemērošanas starp tiesu varu, tiesībaizsardzības iestādēm un tiesu sistēmai piederīgajām personām. Tāpat tiesu un tiesībsargājošo iestāžu un citu juridisko profesiju personu </w:t>
      </w:r>
      <w:r w:rsidR="008A1773" w:rsidRPr="00D407F2">
        <w:t>profesionālās zināšanas</w:t>
      </w:r>
      <w:r w:rsidRPr="00D407F2">
        <w:t xml:space="preserve"> daudzos jautājumos ir nepieti</w:t>
      </w:r>
      <w:r w:rsidR="008A1773" w:rsidRPr="00D407F2">
        <w:t>ekams</w:t>
      </w:r>
      <w:r w:rsidRPr="00D407F2">
        <w:t xml:space="preserve">, kas neveicina lietu ātru un kvalitatīvu izskatīšanu un personu uzticēšanos tiesām. </w:t>
      </w:r>
      <w:r w:rsidRPr="00D407F2">
        <w:rPr>
          <w:szCs w:val="20"/>
        </w:rPr>
        <w:t>Lai īstenotu EP rekomendāciju izpildi un kopumā veicinātu</w:t>
      </w:r>
      <w:r w:rsidR="002A3BF3" w:rsidRPr="00D407F2">
        <w:rPr>
          <w:szCs w:val="24"/>
        </w:rPr>
        <w:t xml:space="preserve"> </w:t>
      </w:r>
      <w:r w:rsidR="00742A52" w:rsidRPr="00D407F2">
        <w:rPr>
          <w:szCs w:val="24"/>
        </w:rPr>
        <w:t>komerc</w:t>
      </w:r>
      <w:r w:rsidR="002A3BF3" w:rsidRPr="00D407F2">
        <w:rPr>
          <w:szCs w:val="24"/>
        </w:rPr>
        <w:t xml:space="preserve">darbības </w:t>
      </w:r>
      <w:r w:rsidRPr="00D407F2">
        <w:rPr>
          <w:szCs w:val="20"/>
        </w:rPr>
        <w:t>vides uzlabošanu Latvijā</w:t>
      </w:r>
      <w:r w:rsidR="00255321" w:rsidRPr="00D407F2">
        <w:rPr>
          <w:szCs w:val="20"/>
        </w:rPr>
        <w:t>,</w:t>
      </w:r>
      <w:r w:rsidRPr="00D407F2">
        <w:rPr>
          <w:szCs w:val="20"/>
        </w:rPr>
        <w:t xml:space="preserve"> tiek plānots veidot vienotu apmācību tīklu tiesu varas un tiesībsargājošo iestāžu darbinieku </w:t>
      </w:r>
      <w:r w:rsidRPr="00D407F2">
        <w:rPr>
          <w:rFonts w:eastAsia="Times New Roman"/>
          <w:szCs w:val="24"/>
        </w:rPr>
        <w:lastRenderedPageBreak/>
        <w:t xml:space="preserve">profesionālas </w:t>
      </w:r>
      <w:r w:rsidR="008A1773" w:rsidRPr="00D407F2">
        <w:rPr>
          <w:rFonts w:eastAsia="Times New Roman"/>
          <w:szCs w:val="24"/>
        </w:rPr>
        <w:t>kompetences</w:t>
      </w:r>
      <w:r w:rsidRPr="00D407F2">
        <w:rPr>
          <w:rFonts w:eastAsia="Times New Roman"/>
          <w:szCs w:val="24"/>
        </w:rPr>
        <w:t xml:space="preserve"> pilnveidei</w:t>
      </w:r>
      <w:r w:rsidR="00E51525" w:rsidRPr="00D407F2">
        <w:rPr>
          <w:rFonts w:eastAsia="Times New Roman"/>
          <w:szCs w:val="24"/>
        </w:rPr>
        <w:t>,</w:t>
      </w:r>
      <w:r w:rsidRPr="00D407F2">
        <w:rPr>
          <w:rFonts w:eastAsia="Times New Roman"/>
          <w:szCs w:val="24"/>
        </w:rPr>
        <w:t xml:space="preserve"> ieviešot vienotas metodes un stratēģijas apmācību programmu īstenošanai. </w:t>
      </w:r>
    </w:p>
    <w:p w14:paraId="0FA2E147" w14:textId="7C25FE6C" w:rsidR="00CB43C9" w:rsidRPr="00D407F2" w:rsidRDefault="00CB43C9" w:rsidP="00F450B8">
      <w:pPr>
        <w:numPr>
          <w:ilvl w:val="0"/>
          <w:numId w:val="9"/>
        </w:numPr>
        <w:autoSpaceDE w:val="0"/>
        <w:autoSpaceDN w:val="0"/>
        <w:adjustRightInd w:val="0"/>
        <w:jc w:val="both"/>
        <w:rPr>
          <w:rFonts w:eastAsia="Times New Roman"/>
          <w:szCs w:val="24"/>
        </w:rPr>
      </w:pPr>
      <w:r w:rsidRPr="00D407F2">
        <w:rPr>
          <w:rFonts w:eastAsia="Times New Roman"/>
          <w:szCs w:val="24"/>
        </w:rPr>
        <w:t xml:space="preserve">Būtiska nozīme strīdu risināšanas sistēmā ir alternatīvajiem domstarpību risināšanas (ADR) veidiem, jo īpaši mediācijai un šķīrējtiesām. </w:t>
      </w:r>
      <w:r w:rsidR="008A1773" w:rsidRPr="00D407F2">
        <w:t>Strīdu alternatīvo risināšanas metožu izmantošana veicina sabiedrības locekļu spēju pašiem uzņemties atbildību par savu domstarpību risināšanu tiesiskā veidā, kā arī tas būtiski atslogo tiesu sistēmu, veicinot to, ka līdz tiesai nonāk tikai tie strīdi, kuru risināšanai ir nepieciešama valsts varas (tiesu varas) iesaistīšana. Līdz ar to tiek nodrošināta strīdu risināšanas vides sabalansētība, proti - salīdzinoši maznozīmīgus strīdus un strīdus, kur puses pašas ir var panākt risinājumu, iespējams ātri un efektīvi atrisināt ar ADR metodēm. Savukārt komplicētākas lietas paliek tiesas kompetencē.</w:t>
      </w:r>
    </w:p>
    <w:p w14:paraId="76A91EE8" w14:textId="6CB64026" w:rsidR="00CB43C9" w:rsidRPr="00D407F2" w:rsidRDefault="009262EE" w:rsidP="00F450B8">
      <w:pPr>
        <w:pStyle w:val="ListParagraph"/>
        <w:numPr>
          <w:ilvl w:val="0"/>
          <w:numId w:val="9"/>
        </w:numPr>
        <w:spacing w:after="120"/>
        <w:jc w:val="both"/>
        <w:rPr>
          <w:szCs w:val="24"/>
        </w:rPr>
      </w:pPr>
      <w:r w:rsidRPr="00D407F2">
        <w:rPr>
          <w:szCs w:val="24"/>
        </w:rPr>
        <w:t>Rezultātā</w:t>
      </w:r>
      <w:r w:rsidR="002F0203" w:rsidRPr="00D407F2">
        <w:rPr>
          <w:szCs w:val="24"/>
        </w:rPr>
        <w:t xml:space="preserve"> </w:t>
      </w:r>
      <w:r w:rsidRPr="00D407F2">
        <w:rPr>
          <w:szCs w:val="24"/>
        </w:rPr>
        <w:t>tiks uzlabota to personu profesionālā kompetence</w:t>
      </w:r>
      <w:r w:rsidR="002F0203" w:rsidRPr="00D407F2">
        <w:rPr>
          <w:szCs w:val="24"/>
        </w:rPr>
        <w:t>, kuri nodarbojas ar parādu un zaudējumu piedziņas strīdu izskatīšanu un piedziņu, kas t.sk. ļaus samazināt civillietu skaita proporciju pirmās instances tiesās par parāda un zaudējumu piedziņu, kas izskatītas ilgāk par vienu gadu</w:t>
      </w:r>
      <w:r w:rsidR="00CB43C9" w:rsidRPr="00D407F2">
        <w:rPr>
          <w:szCs w:val="24"/>
        </w:rPr>
        <w:t>.</w:t>
      </w:r>
    </w:p>
    <w:p w14:paraId="51139A60" w14:textId="77777777" w:rsidR="00CB43C9" w:rsidRPr="00D407F2" w:rsidRDefault="00CB43C9" w:rsidP="00D82943">
      <w:pPr>
        <w:pStyle w:val="ListParagraph"/>
        <w:spacing w:after="120"/>
        <w:ind w:left="644" w:hanging="644"/>
        <w:jc w:val="both"/>
        <w:rPr>
          <w:szCs w:val="24"/>
        </w:rPr>
      </w:pPr>
    </w:p>
    <w:p w14:paraId="78162485" w14:textId="77777777" w:rsidR="000F1F9F" w:rsidRPr="00D407F2" w:rsidRDefault="000F1F9F" w:rsidP="00D82943">
      <w:pPr>
        <w:pStyle w:val="Caption"/>
        <w:tabs>
          <w:tab w:val="left" w:pos="2058"/>
        </w:tabs>
        <w:ind w:hanging="644"/>
        <w:jc w:val="right"/>
        <w:rPr>
          <w:rFonts w:ascii="Times New Roman" w:hAnsi="Times New Roman" w:cs="Times New Roman"/>
          <w:b/>
          <w:i w:val="0"/>
          <w:color w:val="auto"/>
          <w:lang w:val="lv-LV"/>
        </w:rPr>
        <w:sectPr w:rsidR="000F1F9F" w:rsidRPr="00D407F2" w:rsidSect="00BD7B58">
          <w:headerReference w:type="even" r:id="rId115"/>
          <w:headerReference w:type="default" r:id="rId116"/>
          <w:footerReference w:type="even" r:id="rId117"/>
          <w:footerReference w:type="default" r:id="rId118"/>
          <w:headerReference w:type="first" r:id="rId119"/>
          <w:footerReference w:type="first" r:id="rId120"/>
          <w:pgSz w:w="11906" w:h="16838"/>
          <w:pgMar w:top="1440" w:right="851" w:bottom="1440" w:left="1134" w:header="709" w:footer="709" w:gutter="0"/>
          <w:cols w:space="708"/>
          <w:docGrid w:linePitch="360"/>
        </w:sectPr>
      </w:pPr>
    </w:p>
    <w:p w14:paraId="048405BF" w14:textId="2DEFDA5D" w:rsidR="00CB43C9" w:rsidRPr="00D407F2" w:rsidRDefault="007409FF" w:rsidP="007409FF">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lastRenderedPageBreak/>
        <w:t xml:space="preserve">Tabula Nr. </w:t>
      </w:r>
      <w:r w:rsidRPr="00D407F2">
        <w:rPr>
          <w:rFonts w:ascii="Times New Roman" w:hAnsi="Times New Roman" w:cs="Times New Roman"/>
          <w:color w:val="auto"/>
          <w:lang w:val="lv-LV"/>
        </w:rPr>
        <w:t xml:space="preserve"> 2.</w:t>
      </w:r>
      <w:r w:rsidR="000D09E5" w:rsidRPr="00D407F2">
        <w:rPr>
          <w:rFonts w:ascii="Times New Roman" w:hAnsi="Times New Roman" w:cs="Times New Roman"/>
          <w:color w:val="auto"/>
          <w:lang w:val="lv-LV"/>
        </w:rPr>
        <w:t>21</w:t>
      </w:r>
      <w:r w:rsidRPr="00D407F2">
        <w:rPr>
          <w:rFonts w:ascii="Times New Roman" w:hAnsi="Times New Roman" w:cs="Times New Roman"/>
          <w:color w:val="auto"/>
          <w:lang w:val="lv-LV"/>
        </w:rPr>
        <w:t>. (4)</w:t>
      </w:r>
    </w:p>
    <w:p w14:paraId="57DD1493" w14:textId="6DB70E53" w:rsidR="00CB43C9" w:rsidRPr="00D407F2" w:rsidRDefault="007E383E" w:rsidP="00CB43C9">
      <w:pPr>
        <w:tabs>
          <w:tab w:val="left" w:pos="2058"/>
        </w:tabs>
        <w:spacing w:before="60"/>
        <w:ind w:left="567"/>
        <w:jc w:val="center"/>
        <w:rPr>
          <w:b/>
        </w:rPr>
      </w:pPr>
      <w:r w:rsidRPr="00D407F2">
        <w:rPr>
          <w:b/>
        </w:rPr>
        <w:t>ESF specifiskie rezultāta rādītāji</w:t>
      </w:r>
    </w:p>
    <w:p w14:paraId="576B4157" w14:textId="77777777" w:rsidR="00CB43C9" w:rsidRPr="00D407F2" w:rsidRDefault="00CB43C9" w:rsidP="00CB43C9">
      <w:pPr>
        <w:pStyle w:val="ListParagraph"/>
        <w:spacing w:after="120"/>
        <w:ind w:left="644"/>
        <w:jc w:val="both"/>
        <w:rPr>
          <w:szCs w:val="24"/>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784"/>
        <w:gridCol w:w="1187"/>
        <w:gridCol w:w="1390"/>
        <w:gridCol w:w="1587"/>
        <w:gridCol w:w="1387"/>
        <w:gridCol w:w="1390"/>
        <w:gridCol w:w="1780"/>
        <w:gridCol w:w="1189"/>
        <w:gridCol w:w="1874"/>
      </w:tblGrid>
      <w:tr w:rsidR="000F1F9F" w:rsidRPr="00D407F2" w14:paraId="0515AD29" w14:textId="77777777" w:rsidTr="000F1F9F">
        <w:trPr>
          <w:trHeight w:val="1067"/>
          <w:tblHeader/>
        </w:trPr>
        <w:tc>
          <w:tcPr>
            <w:tcW w:w="388" w:type="pct"/>
            <w:shd w:val="clear" w:color="auto" w:fill="F2F2F2"/>
            <w:vAlign w:val="center"/>
          </w:tcPr>
          <w:p w14:paraId="48B67CB3" w14:textId="77777777" w:rsidR="00CB43C9" w:rsidRPr="00D407F2" w:rsidRDefault="00CB43C9" w:rsidP="00CB43C9">
            <w:pPr>
              <w:jc w:val="center"/>
              <w:rPr>
                <w:sz w:val="20"/>
                <w:szCs w:val="20"/>
              </w:rPr>
            </w:pPr>
            <w:r w:rsidRPr="00D407F2">
              <w:rPr>
                <w:sz w:val="20"/>
                <w:szCs w:val="20"/>
              </w:rPr>
              <w:t>ID</w:t>
            </w:r>
          </w:p>
        </w:tc>
        <w:tc>
          <w:tcPr>
            <w:tcW w:w="606" w:type="pct"/>
            <w:shd w:val="clear" w:color="auto" w:fill="F2F2F2"/>
            <w:vAlign w:val="center"/>
          </w:tcPr>
          <w:p w14:paraId="1BDAAD8E" w14:textId="77777777" w:rsidR="00CB43C9" w:rsidRPr="00D407F2" w:rsidRDefault="00CB43C9" w:rsidP="00CB43C9">
            <w:pPr>
              <w:jc w:val="center"/>
              <w:rPr>
                <w:sz w:val="20"/>
                <w:szCs w:val="20"/>
              </w:rPr>
            </w:pPr>
            <w:r w:rsidRPr="00D407F2">
              <w:rPr>
                <w:sz w:val="20"/>
                <w:szCs w:val="20"/>
              </w:rPr>
              <w:t>Rādītājs</w:t>
            </w:r>
          </w:p>
        </w:tc>
        <w:tc>
          <w:tcPr>
            <w:tcW w:w="403" w:type="pct"/>
            <w:shd w:val="clear" w:color="auto" w:fill="F2F2F2"/>
          </w:tcPr>
          <w:p w14:paraId="2F40E1DA" w14:textId="77777777" w:rsidR="00CB43C9" w:rsidRPr="00D407F2" w:rsidRDefault="00CB43C9" w:rsidP="00CB43C9">
            <w:pPr>
              <w:jc w:val="center"/>
              <w:rPr>
                <w:sz w:val="20"/>
                <w:szCs w:val="20"/>
              </w:rPr>
            </w:pPr>
            <w:r w:rsidRPr="00D407F2">
              <w:rPr>
                <w:sz w:val="20"/>
                <w:szCs w:val="20"/>
              </w:rPr>
              <w:t>Reģiona kategorija vai JNI</w:t>
            </w:r>
            <w:r w:rsidRPr="00D407F2">
              <w:rPr>
                <w:rStyle w:val="FootnoteReference"/>
                <w:sz w:val="20"/>
                <w:szCs w:val="20"/>
              </w:rPr>
              <w:footnoteReference w:id="33"/>
            </w:r>
          </w:p>
        </w:tc>
        <w:tc>
          <w:tcPr>
            <w:tcW w:w="472" w:type="pct"/>
            <w:shd w:val="clear" w:color="auto" w:fill="F2F2F2"/>
            <w:vAlign w:val="center"/>
          </w:tcPr>
          <w:p w14:paraId="672523B0" w14:textId="77777777" w:rsidR="00CB43C9" w:rsidRPr="00D407F2" w:rsidRDefault="00CB43C9" w:rsidP="00CB43C9">
            <w:pPr>
              <w:jc w:val="center"/>
              <w:rPr>
                <w:sz w:val="20"/>
                <w:szCs w:val="20"/>
              </w:rPr>
            </w:pPr>
            <w:r w:rsidRPr="00D407F2">
              <w:rPr>
                <w:sz w:val="20"/>
                <w:szCs w:val="20"/>
              </w:rPr>
              <w:t>Mērvienība</w:t>
            </w:r>
          </w:p>
        </w:tc>
        <w:tc>
          <w:tcPr>
            <w:tcW w:w="539" w:type="pct"/>
            <w:shd w:val="clear" w:color="auto" w:fill="F2F2F2"/>
          </w:tcPr>
          <w:p w14:paraId="16D6F952" w14:textId="77777777" w:rsidR="00CB43C9" w:rsidRPr="00D407F2" w:rsidRDefault="00CB43C9" w:rsidP="00CB43C9">
            <w:pPr>
              <w:jc w:val="center"/>
              <w:rPr>
                <w:sz w:val="20"/>
                <w:szCs w:val="20"/>
              </w:rPr>
            </w:pPr>
            <w:r w:rsidRPr="00D407F2">
              <w:rPr>
                <w:sz w:val="20"/>
                <w:szCs w:val="20"/>
              </w:rPr>
              <w:t>Kopējais iznākuma rādītājs</w:t>
            </w:r>
          </w:p>
        </w:tc>
        <w:tc>
          <w:tcPr>
            <w:tcW w:w="471" w:type="pct"/>
            <w:shd w:val="clear" w:color="auto" w:fill="F2F2F2"/>
            <w:vAlign w:val="center"/>
          </w:tcPr>
          <w:p w14:paraId="50278539" w14:textId="77777777" w:rsidR="00CB43C9" w:rsidRPr="00D407F2" w:rsidRDefault="00CB43C9" w:rsidP="00CB43C9">
            <w:pPr>
              <w:jc w:val="center"/>
              <w:rPr>
                <w:sz w:val="20"/>
                <w:szCs w:val="20"/>
              </w:rPr>
            </w:pPr>
            <w:r w:rsidRPr="00D407F2">
              <w:rPr>
                <w:sz w:val="20"/>
                <w:szCs w:val="20"/>
              </w:rPr>
              <w:t>Sākotnējā vērtība</w:t>
            </w:r>
          </w:p>
        </w:tc>
        <w:tc>
          <w:tcPr>
            <w:tcW w:w="472" w:type="pct"/>
            <w:shd w:val="clear" w:color="auto" w:fill="F2F2F2"/>
          </w:tcPr>
          <w:p w14:paraId="172EABA9" w14:textId="77777777" w:rsidR="00CB43C9" w:rsidRPr="00D407F2" w:rsidRDefault="00CB43C9" w:rsidP="00CB43C9">
            <w:pPr>
              <w:jc w:val="center"/>
              <w:rPr>
                <w:sz w:val="20"/>
                <w:szCs w:val="20"/>
              </w:rPr>
            </w:pPr>
            <w:r w:rsidRPr="00D407F2">
              <w:rPr>
                <w:sz w:val="20"/>
                <w:szCs w:val="20"/>
              </w:rPr>
              <w:t>Sākotnējās un mērķa vērtības mērvienība</w:t>
            </w:r>
          </w:p>
        </w:tc>
        <w:tc>
          <w:tcPr>
            <w:tcW w:w="605" w:type="pct"/>
            <w:shd w:val="clear" w:color="auto" w:fill="F2F2F2"/>
            <w:vAlign w:val="center"/>
          </w:tcPr>
          <w:p w14:paraId="747C1E99" w14:textId="77777777" w:rsidR="00CB43C9" w:rsidRPr="00D407F2" w:rsidRDefault="00CB43C9" w:rsidP="00CB43C9">
            <w:pPr>
              <w:jc w:val="center"/>
              <w:rPr>
                <w:sz w:val="20"/>
                <w:szCs w:val="20"/>
              </w:rPr>
            </w:pPr>
            <w:r w:rsidRPr="00D407F2">
              <w:rPr>
                <w:sz w:val="20"/>
                <w:szCs w:val="20"/>
              </w:rPr>
              <w:t>Plānotā vērtība (2023.gadā)</w:t>
            </w:r>
          </w:p>
        </w:tc>
        <w:tc>
          <w:tcPr>
            <w:tcW w:w="404" w:type="pct"/>
            <w:shd w:val="clear" w:color="auto" w:fill="F2F2F2"/>
            <w:vAlign w:val="center"/>
          </w:tcPr>
          <w:p w14:paraId="58AEDA3A" w14:textId="77777777" w:rsidR="00CB43C9" w:rsidRPr="00D407F2" w:rsidRDefault="00CB43C9" w:rsidP="00CB43C9">
            <w:pPr>
              <w:jc w:val="center"/>
              <w:rPr>
                <w:sz w:val="20"/>
                <w:szCs w:val="20"/>
              </w:rPr>
            </w:pPr>
            <w:r w:rsidRPr="00D407F2">
              <w:rPr>
                <w:sz w:val="20"/>
                <w:szCs w:val="20"/>
              </w:rPr>
              <w:t>Datu avots</w:t>
            </w:r>
          </w:p>
        </w:tc>
        <w:tc>
          <w:tcPr>
            <w:tcW w:w="637" w:type="pct"/>
            <w:shd w:val="clear" w:color="auto" w:fill="F2F2F2"/>
            <w:vAlign w:val="center"/>
          </w:tcPr>
          <w:p w14:paraId="46F6CCA5" w14:textId="77777777" w:rsidR="00CB43C9" w:rsidRPr="00D407F2" w:rsidRDefault="00CB43C9" w:rsidP="00CB43C9">
            <w:pPr>
              <w:jc w:val="center"/>
              <w:rPr>
                <w:sz w:val="20"/>
                <w:szCs w:val="20"/>
              </w:rPr>
            </w:pPr>
            <w:r w:rsidRPr="00D407F2">
              <w:rPr>
                <w:sz w:val="20"/>
                <w:szCs w:val="20"/>
              </w:rPr>
              <w:t>Ziņošanas regularitāte</w:t>
            </w:r>
          </w:p>
        </w:tc>
      </w:tr>
      <w:tr w:rsidR="000F1F9F" w:rsidRPr="00D407F2" w14:paraId="33749506" w14:textId="77777777" w:rsidTr="000F1F9F">
        <w:trPr>
          <w:trHeight w:val="2131"/>
        </w:trPr>
        <w:tc>
          <w:tcPr>
            <w:tcW w:w="388" w:type="pct"/>
            <w:shd w:val="clear" w:color="auto" w:fill="auto"/>
          </w:tcPr>
          <w:p w14:paraId="2BA0C1DB" w14:textId="4FD3767B" w:rsidR="00CB43C9" w:rsidRPr="00D407F2" w:rsidRDefault="00CB43C9" w:rsidP="0074001F">
            <w:pPr>
              <w:rPr>
                <w:sz w:val="20"/>
                <w:szCs w:val="20"/>
              </w:rPr>
            </w:pPr>
          </w:p>
        </w:tc>
        <w:tc>
          <w:tcPr>
            <w:tcW w:w="606" w:type="pct"/>
            <w:shd w:val="clear" w:color="auto" w:fill="auto"/>
          </w:tcPr>
          <w:p w14:paraId="5139BEBB" w14:textId="6EC11AF2" w:rsidR="00CB43C9" w:rsidRPr="00D407F2" w:rsidRDefault="00CB43C9" w:rsidP="0074001F">
            <w:pPr>
              <w:rPr>
                <w:sz w:val="20"/>
                <w:szCs w:val="20"/>
              </w:rPr>
            </w:pPr>
          </w:p>
        </w:tc>
        <w:tc>
          <w:tcPr>
            <w:tcW w:w="403" w:type="pct"/>
          </w:tcPr>
          <w:p w14:paraId="2F56F369" w14:textId="77777777" w:rsidR="00CB43C9" w:rsidRPr="00D407F2" w:rsidRDefault="00CB43C9" w:rsidP="0074001F">
            <w:pPr>
              <w:rPr>
                <w:sz w:val="20"/>
                <w:szCs w:val="20"/>
              </w:rPr>
            </w:pPr>
          </w:p>
        </w:tc>
        <w:tc>
          <w:tcPr>
            <w:tcW w:w="472" w:type="pct"/>
            <w:shd w:val="clear" w:color="auto" w:fill="auto"/>
          </w:tcPr>
          <w:p w14:paraId="35C4D711" w14:textId="0133A1BD" w:rsidR="00CB43C9" w:rsidRPr="00D407F2" w:rsidRDefault="00CB43C9" w:rsidP="0074001F">
            <w:pPr>
              <w:rPr>
                <w:sz w:val="20"/>
                <w:szCs w:val="20"/>
              </w:rPr>
            </w:pPr>
          </w:p>
        </w:tc>
        <w:tc>
          <w:tcPr>
            <w:tcW w:w="539" w:type="pct"/>
            <w:shd w:val="clear" w:color="auto" w:fill="auto"/>
          </w:tcPr>
          <w:p w14:paraId="5B7B6B6F" w14:textId="34D091D3" w:rsidR="00CB43C9" w:rsidRPr="00D407F2" w:rsidRDefault="00CB43C9" w:rsidP="0074001F">
            <w:pPr>
              <w:rPr>
                <w:sz w:val="20"/>
                <w:szCs w:val="20"/>
              </w:rPr>
            </w:pPr>
          </w:p>
        </w:tc>
        <w:tc>
          <w:tcPr>
            <w:tcW w:w="471" w:type="pct"/>
            <w:shd w:val="clear" w:color="auto" w:fill="auto"/>
          </w:tcPr>
          <w:p w14:paraId="28D56D5F" w14:textId="40770E0A" w:rsidR="00CB43C9" w:rsidRPr="00D407F2" w:rsidRDefault="00CB43C9" w:rsidP="0074001F">
            <w:pPr>
              <w:rPr>
                <w:sz w:val="20"/>
                <w:szCs w:val="20"/>
              </w:rPr>
            </w:pPr>
          </w:p>
        </w:tc>
        <w:tc>
          <w:tcPr>
            <w:tcW w:w="472" w:type="pct"/>
          </w:tcPr>
          <w:p w14:paraId="1ED1AC81" w14:textId="77777777" w:rsidR="00CB43C9" w:rsidRPr="00D407F2" w:rsidRDefault="00CB43C9" w:rsidP="0074001F">
            <w:pPr>
              <w:rPr>
                <w:sz w:val="20"/>
                <w:szCs w:val="20"/>
              </w:rPr>
            </w:pPr>
          </w:p>
        </w:tc>
        <w:tc>
          <w:tcPr>
            <w:tcW w:w="605" w:type="pct"/>
            <w:shd w:val="clear" w:color="auto" w:fill="auto"/>
          </w:tcPr>
          <w:p w14:paraId="6CD3A647" w14:textId="3262786D" w:rsidR="00CB43C9" w:rsidRPr="00D407F2" w:rsidRDefault="00CB43C9" w:rsidP="0074001F">
            <w:pPr>
              <w:rPr>
                <w:sz w:val="20"/>
                <w:szCs w:val="20"/>
              </w:rPr>
            </w:pPr>
          </w:p>
        </w:tc>
        <w:tc>
          <w:tcPr>
            <w:tcW w:w="404" w:type="pct"/>
            <w:shd w:val="clear" w:color="auto" w:fill="auto"/>
          </w:tcPr>
          <w:p w14:paraId="0E9EF4B2" w14:textId="06B2C737" w:rsidR="00CB43C9" w:rsidRPr="00D407F2" w:rsidRDefault="00CB43C9" w:rsidP="0074001F">
            <w:pPr>
              <w:rPr>
                <w:sz w:val="20"/>
                <w:szCs w:val="20"/>
              </w:rPr>
            </w:pPr>
          </w:p>
        </w:tc>
        <w:tc>
          <w:tcPr>
            <w:tcW w:w="637" w:type="pct"/>
            <w:shd w:val="clear" w:color="auto" w:fill="auto"/>
          </w:tcPr>
          <w:p w14:paraId="031E10BB" w14:textId="139145C0" w:rsidR="00CB43C9" w:rsidRPr="00D407F2" w:rsidRDefault="00CB43C9" w:rsidP="0074001F">
            <w:pPr>
              <w:rPr>
                <w:sz w:val="20"/>
                <w:szCs w:val="20"/>
              </w:rPr>
            </w:pPr>
          </w:p>
        </w:tc>
      </w:tr>
      <w:tr w:rsidR="000F1F9F" w:rsidRPr="00D407F2" w14:paraId="6C1362B7" w14:textId="77777777" w:rsidTr="000F1F9F">
        <w:trPr>
          <w:trHeight w:val="2175"/>
        </w:trPr>
        <w:tc>
          <w:tcPr>
            <w:tcW w:w="388" w:type="pct"/>
            <w:shd w:val="clear" w:color="auto" w:fill="auto"/>
          </w:tcPr>
          <w:p w14:paraId="1A85DEC7" w14:textId="62CFE2D4" w:rsidR="00CB43C9" w:rsidRPr="00D407F2" w:rsidRDefault="00174E88" w:rsidP="0074001F">
            <w:pPr>
              <w:rPr>
                <w:sz w:val="20"/>
                <w:szCs w:val="20"/>
              </w:rPr>
            </w:pPr>
            <w:r w:rsidRPr="00D407F2">
              <w:rPr>
                <w:sz w:val="20"/>
                <w:szCs w:val="20"/>
              </w:rPr>
              <w:t>r</w:t>
            </w:r>
            <w:r w:rsidR="00E51525" w:rsidRPr="00D407F2">
              <w:rPr>
                <w:sz w:val="20"/>
                <w:szCs w:val="20"/>
              </w:rPr>
              <w:t>.</w:t>
            </w:r>
            <w:r w:rsidR="00CB43C9" w:rsidRPr="00D407F2">
              <w:rPr>
                <w:sz w:val="20"/>
                <w:szCs w:val="20"/>
              </w:rPr>
              <w:t>3.</w:t>
            </w:r>
            <w:r w:rsidR="00DD440A" w:rsidRPr="00D407F2">
              <w:rPr>
                <w:sz w:val="20"/>
                <w:szCs w:val="20"/>
              </w:rPr>
              <w:t>4</w:t>
            </w:r>
            <w:r w:rsidR="009E33B2" w:rsidRPr="00D407F2">
              <w:rPr>
                <w:sz w:val="20"/>
                <w:szCs w:val="20"/>
              </w:rPr>
              <w:t>.1.a</w:t>
            </w:r>
          </w:p>
        </w:tc>
        <w:tc>
          <w:tcPr>
            <w:tcW w:w="606" w:type="pct"/>
            <w:shd w:val="clear" w:color="auto" w:fill="auto"/>
          </w:tcPr>
          <w:p w14:paraId="1CC02960" w14:textId="72459038" w:rsidR="00CB43C9" w:rsidRPr="00D407F2" w:rsidRDefault="00D47BAC" w:rsidP="0074001F">
            <w:pPr>
              <w:rPr>
                <w:sz w:val="20"/>
                <w:szCs w:val="20"/>
              </w:rPr>
            </w:pPr>
            <w:r w:rsidRPr="00D407F2">
              <w:rPr>
                <w:sz w:val="20"/>
                <w:szCs w:val="20"/>
              </w:rPr>
              <w:t>Profesionālo kompetenci paaugstinājušo</w:t>
            </w:r>
            <w:r w:rsidR="00CB43C9" w:rsidRPr="00D407F2">
              <w:rPr>
                <w:sz w:val="20"/>
                <w:szCs w:val="20"/>
              </w:rPr>
              <w:t xml:space="preserve"> personu  skaits, kuri nodarbojas ar parādu un zaudējumu piedziņas strīdu izskatīšanu un piedziņu</w:t>
            </w:r>
          </w:p>
        </w:tc>
        <w:tc>
          <w:tcPr>
            <w:tcW w:w="403" w:type="pct"/>
          </w:tcPr>
          <w:p w14:paraId="12FFFA61" w14:textId="77777777" w:rsidR="00CB43C9" w:rsidRPr="00D407F2" w:rsidRDefault="00CB43C9" w:rsidP="0074001F">
            <w:pPr>
              <w:rPr>
                <w:sz w:val="20"/>
                <w:szCs w:val="20"/>
              </w:rPr>
            </w:pPr>
          </w:p>
        </w:tc>
        <w:tc>
          <w:tcPr>
            <w:tcW w:w="472" w:type="pct"/>
            <w:shd w:val="clear" w:color="auto" w:fill="auto"/>
          </w:tcPr>
          <w:p w14:paraId="01351F0D" w14:textId="77777777" w:rsidR="00CB43C9" w:rsidRPr="00D407F2" w:rsidRDefault="00CB43C9" w:rsidP="0074001F">
            <w:pPr>
              <w:rPr>
                <w:sz w:val="20"/>
                <w:szCs w:val="20"/>
              </w:rPr>
            </w:pPr>
            <w:r w:rsidRPr="00D407F2">
              <w:rPr>
                <w:sz w:val="20"/>
                <w:szCs w:val="20"/>
              </w:rPr>
              <w:t>Skaits</w:t>
            </w:r>
          </w:p>
        </w:tc>
        <w:tc>
          <w:tcPr>
            <w:tcW w:w="539" w:type="pct"/>
            <w:shd w:val="clear" w:color="auto" w:fill="auto"/>
          </w:tcPr>
          <w:p w14:paraId="6DF4F7F5" w14:textId="77777777" w:rsidR="00CB43C9" w:rsidRPr="00D407F2" w:rsidRDefault="00CB43C9" w:rsidP="0074001F">
            <w:pPr>
              <w:rPr>
                <w:sz w:val="20"/>
                <w:szCs w:val="20"/>
              </w:rPr>
            </w:pPr>
            <w:r w:rsidRPr="00D407F2">
              <w:rPr>
                <w:sz w:val="20"/>
                <w:szCs w:val="20"/>
              </w:rPr>
              <w:t>NA</w:t>
            </w:r>
          </w:p>
        </w:tc>
        <w:tc>
          <w:tcPr>
            <w:tcW w:w="471" w:type="pct"/>
            <w:shd w:val="clear" w:color="auto" w:fill="auto"/>
          </w:tcPr>
          <w:p w14:paraId="69D961B9" w14:textId="77777777" w:rsidR="00CB43C9" w:rsidRPr="00D407F2" w:rsidRDefault="00CB43C9" w:rsidP="0074001F">
            <w:pPr>
              <w:rPr>
                <w:sz w:val="20"/>
                <w:szCs w:val="20"/>
              </w:rPr>
            </w:pPr>
            <w:r w:rsidRPr="00D407F2">
              <w:rPr>
                <w:sz w:val="20"/>
                <w:szCs w:val="20"/>
              </w:rPr>
              <w:t>NA</w:t>
            </w:r>
          </w:p>
        </w:tc>
        <w:tc>
          <w:tcPr>
            <w:tcW w:w="472" w:type="pct"/>
          </w:tcPr>
          <w:p w14:paraId="5386D4FE" w14:textId="77777777" w:rsidR="00CB43C9" w:rsidRPr="00D407F2" w:rsidRDefault="00CB43C9" w:rsidP="0074001F">
            <w:pPr>
              <w:rPr>
                <w:sz w:val="20"/>
                <w:szCs w:val="20"/>
              </w:rPr>
            </w:pPr>
          </w:p>
        </w:tc>
        <w:tc>
          <w:tcPr>
            <w:tcW w:w="605" w:type="pct"/>
            <w:shd w:val="clear" w:color="auto" w:fill="auto"/>
          </w:tcPr>
          <w:p w14:paraId="76A5E57E" w14:textId="77777777" w:rsidR="00CB43C9" w:rsidRPr="00D407F2" w:rsidRDefault="00CB43C9" w:rsidP="0074001F">
            <w:pPr>
              <w:rPr>
                <w:sz w:val="20"/>
                <w:szCs w:val="20"/>
              </w:rPr>
            </w:pPr>
            <w:r w:rsidRPr="00D407F2">
              <w:rPr>
                <w:sz w:val="20"/>
                <w:szCs w:val="20"/>
              </w:rPr>
              <w:t>580</w:t>
            </w:r>
          </w:p>
        </w:tc>
        <w:tc>
          <w:tcPr>
            <w:tcW w:w="404" w:type="pct"/>
            <w:shd w:val="clear" w:color="auto" w:fill="auto"/>
          </w:tcPr>
          <w:p w14:paraId="55620F14" w14:textId="77777777" w:rsidR="00CB43C9" w:rsidRPr="00D407F2" w:rsidRDefault="00CB43C9" w:rsidP="0074001F">
            <w:pPr>
              <w:rPr>
                <w:sz w:val="20"/>
                <w:szCs w:val="20"/>
              </w:rPr>
            </w:pPr>
            <w:r w:rsidRPr="00D407F2">
              <w:rPr>
                <w:sz w:val="20"/>
                <w:szCs w:val="20"/>
              </w:rPr>
              <w:t>Projektu dati</w:t>
            </w:r>
          </w:p>
        </w:tc>
        <w:tc>
          <w:tcPr>
            <w:tcW w:w="637" w:type="pct"/>
            <w:shd w:val="clear" w:color="auto" w:fill="auto"/>
          </w:tcPr>
          <w:p w14:paraId="2DE9594B" w14:textId="77777777" w:rsidR="00CB43C9" w:rsidRPr="00D407F2" w:rsidRDefault="00CB43C9" w:rsidP="0074001F">
            <w:pPr>
              <w:rPr>
                <w:sz w:val="20"/>
                <w:szCs w:val="20"/>
              </w:rPr>
            </w:pPr>
            <w:r w:rsidRPr="00D407F2">
              <w:rPr>
                <w:sz w:val="20"/>
                <w:szCs w:val="20"/>
              </w:rPr>
              <w:t>Reizi gadā</w:t>
            </w:r>
          </w:p>
        </w:tc>
      </w:tr>
    </w:tbl>
    <w:p w14:paraId="3EBF09D5" w14:textId="77777777" w:rsidR="000F1F9F" w:rsidRPr="00D407F2" w:rsidRDefault="000F1F9F" w:rsidP="00CB43C9">
      <w:pPr>
        <w:rPr>
          <w:rFonts w:eastAsia="Times New Roman"/>
          <w:szCs w:val="24"/>
          <w:lang w:eastAsia="lv-LV"/>
        </w:rPr>
        <w:sectPr w:rsidR="000F1F9F" w:rsidRPr="00D407F2" w:rsidSect="000F1F9F">
          <w:pgSz w:w="16838" w:h="11906" w:orient="landscape"/>
          <w:pgMar w:top="1134" w:right="1440" w:bottom="851" w:left="1440" w:header="709" w:footer="709" w:gutter="0"/>
          <w:cols w:space="708"/>
          <w:docGrid w:linePitch="360"/>
        </w:sectPr>
      </w:pPr>
    </w:p>
    <w:p w14:paraId="41E8F3E4" w14:textId="77777777" w:rsidR="00CB43C9" w:rsidRPr="00D407F2" w:rsidRDefault="00CB43C9" w:rsidP="00CB43C9">
      <w:pPr>
        <w:rPr>
          <w:rFonts w:eastAsia="Times New Roman"/>
          <w:szCs w:val="24"/>
          <w:lang w:eastAsia="lv-LV"/>
        </w:rPr>
      </w:pPr>
    </w:p>
    <w:p w14:paraId="20E13E8F" w14:textId="77777777" w:rsidR="00CB43C9" w:rsidRPr="00D407F2" w:rsidRDefault="00CB43C9" w:rsidP="00CB43C9">
      <w:pPr>
        <w:ind w:left="567" w:hanging="644"/>
        <w:jc w:val="center"/>
        <w:rPr>
          <w:b/>
        </w:rPr>
      </w:pPr>
      <w:r w:rsidRPr="00D407F2">
        <w:rPr>
          <w:b/>
        </w:rPr>
        <w:t>Specifiskais atbalsta mērķis</w:t>
      </w:r>
    </w:p>
    <w:p w14:paraId="7C29A76C" w14:textId="77777777" w:rsidR="00CB43C9" w:rsidRPr="00D407F2" w:rsidRDefault="00CB43C9" w:rsidP="00CB43C9">
      <w:pPr>
        <w:rPr>
          <w:rFonts w:eastAsia="Times New Roman"/>
          <w:szCs w:val="24"/>
          <w:lang w:eastAsia="lv-LV"/>
        </w:rPr>
      </w:pPr>
    </w:p>
    <w:p w14:paraId="6508D244" w14:textId="12CEFA3D" w:rsidR="00CB43C9" w:rsidRPr="00D407F2" w:rsidRDefault="00CB43C9" w:rsidP="00F450B8">
      <w:pPr>
        <w:pStyle w:val="ListParagraph"/>
        <w:numPr>
          <w:ilvl w:val="0"/>
          <w:numId w:val="9"/>
        </w:numPr>
        <w:spacing w:after="120"/>
        <w:jc w:val="both"/>
        <w:rPr>
          <w:szCs w:val="24"/>
        </w:rPr>
      </w:pPr>
      <w:r w:rsidRPr="00D407F2">
        <w:rPr>
          <w:b/>
          <w:szCs w:val="24"/>
        </w:rPr>
        <w:t>SAM Nr. 3.</w:t>
      </w:r>
      <w:r w:rsidR="00DD440A" w:rsidRPr="00D407F2">
        <w:rPr>
          <w:b/>
          <w:szCs w:val="24"/>
        </w:rPr>
        <w:t>4</w:t>
      </w:r>
      <w:r w:rsidRPr="00D407F2">
        <w:rPr>
          <w:b/>
          <w:szCs w:val="24"/>
        </w:rPr>
        <w:t>.2.:</w:t>
      </w:r>
      <w:r w:rsidRPr="00D407F2">
        <w:t xml:space="preserve"> </w:t>
      </w:r>
      <w:r w:rsidR="00B40B12" w:rsidRPr="00D407F2">
        <w:rPr>
          <w:szCs w:val="24"/>
        </w:rPr>
        <w:t>Valsts pārvaldes profesionālā pilnveide labāka</w:t>
      </w:r>
      <w:r w:rsidR="007A5969" w:rsidRPr="00D407F2">
        <w:rPr>
          <w:szCs w:val="24"/>
        </w:rPr>
        <w:t xml:space="preserve"> tiesiskā</w:t>
      </w:r>
      <w:r w:rsidR="00B40B12" w:rsidRPr="00D407F2">
        <w:rPr>
          <w:szCs w:val="24"/>
        </w:rPr>
        <w:t xml:space="preserve"> regulējuma izstrādē mazo un vidējo</w:t>
      </w:r>
      <w:r w:rsidR="00E41B4F" w:rsidRPr="00D407F2">
        <w:rPr>
          <w:rFonts w:eastAsia="Times New Roman"/>
          <w:szCs w:val="24"/>
          <w:lang w:eastAsia="lv-LV"/>
        </w:rPr>
        <w:t xml:space="preserve"> </w:t>
      </w:r>
      <w:r w:rsidR="00742A52" w:rsidRPr="00D407F2">
        <w:rPr>
          <w:rFonts w:eastAsia="Times New Roman"/>
          <w:szCs w:val="24"/>
          <w:lang w:eastAsia="lv-LV"/>
        </w:rPr>
        <w:t>komersantu</w:t>
      </w:r>
      <w:r w:rsidR="00E41B4F" w:rsidRPr="00D407F2">
        <w:rPr>
          <w:rFonts w:eastAsia="Times New Roman"/>
          <w:szCs w:val="24"/>
          <w:lang w:eastAsia="lv-LV"/>
        </w:rPr>
        <w:t xml:space="preserve"> </w:t>
      </w:r>
      <w:r w:rsidR="00B40B12" w:rsidRPr="00D407F2">
        <w:rPr>
          <w:szCs w:val="24"/>
        </w:rPr>
        <w:t>atbalsta, korupcijas novēršanas un ēnu ekonomikas mazināšanas jomās</w:t>
      </w:r>
    </w:p>
    <w:p w14:paraId="1E777A9C" w14:textId="2962A67E" w:rsidR="00CB43C9" w:rsidRPr="00D407F2" w:rsidRDefault="00CB43C9" w:rsidP="00F450B8">
      <w:pPr>
        <w:widowControl w:val="0"/>
        <w:numPr>
          <w:ilvl w:val="0"/>
          <w:numId w:val="9"/>
        </w:numPr>
        <w:autoSpaceDE w:val="0"/>
        <w:autoSpaceDN w:val="0"/>
        <w:adjustRightInd w:val="0"/>
        <w:jc w:val="both"/>
        <w:rPr>
          <w:rFonts w:eastAsia="Times New Roman"/>
          <w:szCs w:val="20"/>
          <w:lang w:eastAsia="lv-LV"/>
        </w:rPr>
      </w:pPr>
      <w:r w:rsidRPr="00D407F2">
        <w:rPr>
          <w:spacing w:val="-2"/>
          <w:szCs w:val="24"/>
        </w:rPr>
        <w:t xml:space="preserve"> Stiprinot </w:t>
      </w:r>
      <w:r w:rsidR="00C557CB" w:rsidRPr="00D407F2">
        <w:rPr>
          <w:spacing w:val="-2"/>
          <w:szCs w:val="24"/>
        </w:rPr>
        <w:t xml:space="preserve">valsts pārvaldes </w:t>
      </w:r>
      <w:r w:rsidRPr="00D407F2">
        <w:rPr>
          <w:spacing w:val="-2"/>
          <w:szCs w:val="24"/>
        </w:rPr>
        <w:t xml:space="preserve">profesionālo veiktspēju, tiks veicināta proaktīva valsts pārvaldes darbība pretstatā reaģēšanai uz problēmām, nodrošinot gan uz klientu orientētu pārvaldību, gan spējot mazināt birokrātiskās procedūras un administratīvo slogu, piedāvājot kvalitatīvus un ātrākus pakalpojumus </w:t>
      </w:r>
      <w:r w:rsidR="00742A52" w:rsidRPr="00D407F2">
        <w:rPr>
          <w:szCs w:val="24"/>
        </w:rPr>
        <w:t>komerc</w:t>
      </w:r>
      <w:r w:rsidRPr="00D407F2">
        <w:rPr>
          <w:szCs w:val="24"/>
        </w:rPr>
        <w:t>darbības veikšanai. Pasaules Banka</w:t>
      </w:r>
      <w:r w:rsidR="00C94618" w:rsidRPr="00D407F2">
        <w:rPr>
          <w:rStyle w:val="FootnoteReference"/>
          <w:szCs w:val="24"/>
        </w:rPr>
        <w:footnoteReference w:id="34"/>
      </w:r>
      <w:r w:rsidRPr="00D407F2">
        <w:rPr>
          <w:szCs w:val="24"/>
        </w:rPr>
        <w:t xml:space="preserve"> ir secinājusi, ka korupcija ir pats nopietnākais valsts ekonomiskās un sociālās attīstības šķērslis,. Šobrīd kontrolējoš</w:t>
      </w:r>
      <w:r w:rsidR="007A5969" w:rsidRPr="00D407F2">
        <w:rPr>
          <w:szCs w:val="24"/>
        </w:rPr>
        <w:t>ām</w:t>
      </w:r>
      <w:r w:rsidRPr="00D407F2">
        <w:rPr>
          <w:szCs w:val="24"/>
        </w:rPr>
        <w:t xml:space="preserve"> institūcij</w:t>
      </w:r>
      <w:r w:rsidR="007A5969" w:rsidRPr="00D407F2">
        <w:rPr>
          <w:szCs w:val="24"/>
        </w:rPr>
        <w:t>ām</w:t>
      </w:r>
      <w:r w:rsidRPr="00D407F2">
        <w:rPr>
          <w:szCs w:val="24"/>
        </w:rPr>
        <w:t xml:space="preserve">  </w:t>
      </w:r>
      <w:r w:rsidR="007A5969" w:rsidRPr="00D407F2">
        <w:rPr>
          <w:szCs w:val="24"/>
        </w:rPr>
        <w:t xml:space="preserve">ir nepietiekama </w:t>
      </w:r>
      <w:r w:rsidRPr="00D407F2">
        <w:rPr>
          <w:szCs w:val="24"/>
        </w:rPr>
        <w:t>administratīvā kapacitāte</w:t>
      </w:r>
      <w:r w:rsidR="007A5969" w:rsidRPr="00D407F2">
        <w:rPr>
          <w:szCs w:val="24"/>
        </w:rPr>
        <w:t xml:space="preserve">, kā rezultātā tām ir ierobežotas iespējas pietiekami kvalitatīvi </w:t>
      </w:r>
      <w:r w:rsidRPr="00D407F2">
        <w:rPr>
          <w:szCs w:val="24"/>
        </w:rPr>
        <w:t xml:space="preserve"> noteikt korupcijas riska</w:t>
      </w:r>
      <w:r w:rsidR="007A5969" w:rsidRPr="00D407F2">
        <w:rPr>
          <w:szCs w:val="24"/>
        </w:rPr>
        <w:t xml:space="preserve">m pakļautās </w:t>
      </w:r>
      <w:r w:rsidRPr="00D407F2">
        <w:rPr>
          <w:szCs w:val="24"/>
        </w:rPr>
        <w:t xml:space="preserve"> jomas un </w:t>
      </w:r>
      <w:r w:rsidR="00F942B9" w:rsidRPr="00D407F2">
        <w:rPr>
          <w:szCs w:val="24"/>
        </w:rPr>
        <w:t xml:space="preserve">pēc </w:t>
      </w:r>
      <w:r w:rsidRPr="00D407F2">
        <w:rPr>
          <w:szCs w:val="24"/>
        </w:rPr>
        <w:t>risku analīzes identificēt personas, kuru darbībā varētu būt likumpārkāpumu pazīmes. Citu valstu prakse un metodes operatīvās un stratēģiskās analīzes veikšanā netiek pilnvērtīgi ieviestas un izmantotas</w:t>
      </w:r>
      <w:r w:rsidR="00F942B9" w:rsidRPr="00D407F2">
        <w:rPr>
          <w:szCs w:val="24"/>
        </w:rPr>
        <w:t>. Tas</w:t>
      </w:r>
      <w:r w:rsidRPr="00D407F2">
        <w:rPr>
          <w:szCs w:val="24"/>
        </w:rPr>
        <w:t xml:space="preserve"> galvenokārt skaidrojams ar kontrolējošo institūciju kapacitātes un finanšu resursu trūkumu. Lai paaugstinātu izmeklējamo lietu kvalitāti, atklājot pārkāpumus, kas saistīti ar brīvā tirgus konkurences kropļošanu, prettiesisku finansēšanas avotu izmantošanu, un veicinātu nelikumīgi iegūtu līdzekļu identificēšanu un atgūšanu</w:t>
      </w:r>
      <w:r w:rsidR="00F942B9" w:rsidRPr="00D407F2">
        <w:rPr>
          <w:szCs w:val="24"/>
        </w:rPr>
        <w:t xml:space="preserve">, kā arī lai </w:t>
      </w:r>
      <w:r w:rsidRPr="00D407F2">
        <w:rPr>
          <w:szCs w:val="24"/>
        </w:rPr>
        <w:t xml:space="preserve"> palielināt</w:t>
      </w:r>
      <w:r w:rsidR="00F942B9" w:rsidRPr="00D407F2">
        <w:rPr>
          <w:szCs w:val="24"/>
        </w:rPr>
        <w:t>u</w:t>
      </w:r>
      <w:r w:rsidRPr="00D407F2">
        <w:rPr>
          <w:szCs w:val="24"/>
        </w:rPr>
        <w:t xml:space="preserve"> to krimināllietu un administratīvo pārkāpumu lietu īpatsvar</w:t>
      </w:r>
      <w:r w:rsidR="00F942B9" w:rsidRPr="00D407F2">
        <w:rPr>
          <w:szCs w:val="24"/>
        </w:rPr>
        <w:t>u</w:t>
      </w:r>
      <w:r w:rsidRPr="00D407F2">
        <w:rPr>
          <w:szCs w:val="24"/>
        </w:rPr>
        <w:t xml:space="preserve">, kas ir atklātas pēc institūciju iniciatīvas un </w:t>
      </w:r>
      <w:r w:rsidR="00F942B9" w:rsidRPr="00D407F2">
        <w:rPr>
          <w:szCs w:val="24"/>
        </w:rPr>
        <w:t>sniegtās</w:t>
      </w:r>
      <w:r w:rsidRPr="00D407F2">
        <w:rPr>
          <w:szCs w:val="24"/>
        </w:rPr>
        <w:t xml:space="preserve"> informācijas,  nepieciešams uzlabot stratēģiskās un operatīvās analīzes metodes noziedzīgu nodarījumu, valsts institūciju dienestā, izmeklēšanā, identificējot prettiesisku ienākumu avotus. </w:t>
      </w:r>
    </w:p>
    <w:p w14:paraId="68A76878" w14:textId="2475BB45" w:rsidR="00CB43C9" w:rsidRPr="00D407F2" w:rsidRDefault="00CB43C9" w:rsidP="00F450B8">
      <w:pPr>
        <w:pStyle w:val="ListParagraph"/>
        <w:numPr>
          <w:ilvl w:val="0"/>
          <w:numId w:val="9"/>
        </w:numPr>
        <w:spacing w:after="120"/>
        <w:jc w:val="both"/>
        <w:rPr>
          <w:szCs w:val="24"/>
        </w:rPr>
      </w:pPr>
      <w:r w:rsidRPr="00D407F2">
        <w:rPr>
          <w:szCs w:val="24"/>
        </w:rPr>
        <w:t>Rezultātā tiks uzlabota valsts pārvaldes kapacitāte</w:t>
      </w:r>
      <w:r w:rsidR="00F942B9" w:rsidRPr="00D407F2">
        <w:rPr>
          <w:szCs w:val="24"/>
        </w:rPr>
        <w:t xml:space="preserve"> un </w:t>
      </w:r>
      <w:r w:rsidR="00C953A8" w:rsidRPr="00D407F2">
        <w:rPr>
          <w:szCs w:val="24"/>
        </w:rPr>
        <w:t xml:space="preserve">veicināta </w:t>
      </w:r>
      <w:r w:rsidR="00742A52" w:rsidRPr="00D407F2">
        <w:rPr>
          <w:szCs w:val="24"/>
        </w:rPr>
        <w:t>komerc</w:t>
      </w:r>
      <w:r w:rsidR="002A3BF3" w:rsidRPr="00D407F2">
        <w:rPr>
          <w:szCs w:val="24"/>
        </w:rPr>
        <w:t>darbības</w:t>
      </w:r>
      <w:r w:rsidRPr="00D407F2">
        <w:rPr>
          <w:szCs w:val="24"/>
        </w:rPr>
        <w:t xml:space="preserve"> vide</w:t>
      </w:r>
      <w:r w:rsidR="00C953A8" w:rsidRPr="00D407F2">
        <w:rPr>
          <w:szCs w:val="24"/>
        </w:rPr>
        <w:t>s sakārtošana</w:t>
      </w:r>
      <w:r w:rsidRPr="00D407F2">
        <w:rPr>
          <w:szCs w:val="24"/>
        </w:rPr>
        <w:t>.</w:t>
      </w:r>
    </w:p>
    <w:p w14:paraId="795FAD77" w14:textId="77777777" w:rsidR="00384C50" w:rsidRPr="00D407F2" w:rsidRDefault="00384C50" w:rsidP="00D82943">
      <w:pPr>
        <w:pStyle w:val="Caption"/>
        <w:tabs>
          <w:tab w:val="left" w:pos="2058"/>
        </w:tabs>
        <w:ind w:left="644" w:hanging="644"/>
        <w:jc w:val="right"/>
        <w:rPr>
          <w:rFonts w:ascii="Times New Roman" w:hAnsi="Times New Roman" w:cs="Times New Roman"/>
          <w:b/>
          <w:i w:val="0"/>
          <w:color w:val="auto"/>
          <w:lang w:val="lv-LV"/>
        </w:rPr>
        <w:sectPr w:rsidR="00384C50" w:rsidRPr="00D407F2" w:rsidSect="00BD7B58">
          <w:pgSz w:w="11906" w:h="16838"/>
          <w:pgMar w:top="1440" w:right="851" w:bottom="1440" w:left="1134" w:header="709" w:footer="709" w:gutter="0"/>
          <w:cols w:space="708"/>
          <w:docGrid w:linePitch="360"/>
        </w:sectPr>
      </w:pPr>
    </w:p>
    <w:p w14:paraId="668EA151" w14:textId="395BB667" w:rsidR="00CB43C9" w:rsidRPr="00D407F2" w:rsidRDefault="007409FF" w:rsidP="007409FF">
      <w:pPr>
        <w:pStyle w:val="Caption"/>
        <w:tabs>
          <w:tab w:val="left" w:pos="2058"/>
        </w:tabs>
        <w:ind w:left="644"/>
        <w:rPr>
          <w:rFonts w:ascii="Times New Roman" w:hAnsi="Times New Roman" w:cs="Times New Roman"/>
          <w:color w:val="auto"/>
          <w:lang w:val="lv-LV"/>
        </w:rPr>
      </w:pPr>
      <w:r w:rsidRPr="00D407F2">
        <w:rPr>
          <w:rFonts w:ascii="Times New Roman" w:hAnsi="Times New Roman" w:cs="Times New Roman"/>
          <w:color w:val="auto"/>
          <w:sz w:val="22"/>
          <w:szCs w:val="22"/>
          <w:lang w:val="lv-LV"/>
        </w:rPr>
        <w:lastRenderedPageBreak/>
        <w:t>Tabula Nr.</w:t>
      </w:r>
      <w:r w:rsidRPr="00D407F2">
        <w:rPr>
          <w:rFonts w:ascii="Times New Roman" w:hAnsi="Times New Roman" w:cs="Times New Roman"/>
          <w:i w:val="0"/>
          <w:color w:val="auto"/>
          <w:sz w:val="22"/>
          <w:szCs w:val="22"/>
          <w:lang w:val="lv-LV"/>
        </w:rPr>
        <w:t xml:space="preserve"> </w:t>
      </w:r>
      <w:r w:rsidRPr="00D407F2">
        <w:rPr>
          <w:rFonts w:ascii="Times New Roman" w:hAnsi="Times New Roman" w:cs="Times New Roman"/>
          <w:b/>
          <w:i w:val="0"/>
          <w:color w:val="auto"/>
          <w:lang w:val="lv-LV"/>
        </w:rPr>
        <w:t xml:space="preserve"> </w:t>
      </w:r>
      <w:r w:rsidRPr="00D407F2">
        <w:rPr>
          <w:rFonts w:ascii="Times New Roman" w:hAnsi="Times New Roman" w:cs="Times New Roman"/>
          <w:color w:val="auto"/>
          <w:lang w:val="lv-LV"/>
        </w:rPr>
        <w:t>2.2</w:t>
      </w:r>
      <w:r w:rsidR="000D09E5" w:rsidRPr="00D407F2">
        <w:rPr>
          <w:rFonts w:ascii="Times New Roman" w:hAnsi="Times New Roman" w:cs="Times New Roman"/>
          <w:color w:val="auto"/>
          <w:lang w:val="lv-LV"/>
        </w:rPr>
        <w:t>2</w:t>
      </w:r>
      <w:r w:rsidRPr="00D407F2">
        <w:rPr>
          <w:rFonts w:ascii="Times New Roman" w:hAnsi="Times New Roman" w:cs="Times New Roman"/>
          <w:color w:val="auto"/>
          <w:lang w:val="lv-LV"/>
        </w:rPr>
        <w:t>. (</w:t>
      </w:r>
      <w:r w:rsidR="00E671D5" w:rsidRPr="00D407F2">
        <w:rPr>
          <w:rFonts w:ascii="Times New Roman" w:hAnsi="Times New Roman" w:cs="Times New Roman"/>
          <w:color w:val="auto"/>
          <w:lang w:val="lv-LV"/>
        </w:rPr>
        <w:t>4</w:t>
      </w:r>
      <w:r w:rsidRPr="00D407F2">
        <w:rPr>
          <w:rFonts w:ascii="Times New Roman" w:hAnsi="Times New Roman" w:cs="Times New Roman"/>
          <w:color w:val="auto"/>
          <w:lang w:val="lv-LV"/>
        </w:rPr>
        <w:t>)</w:t>
      </w:r>
    </w:p>
    <w:p w14:paraId="2052122A" w14:textId="118FC57A" w:rsidR="00CB43C9" w:rsidRPr="00D407F2" w:rsidRDefault="007E383E" w:rsidP="00CB43C9">
      <w:pPr>
        <w:widowControl w:val="0"/>
        <w:autoSpaceDE w:val="0"/>
        <w:autoSpaceDN w:val="0"/>
        <w:adjustRightInd w:val="0"/>
        <w:ind w:left="644"/>
        <w:jc w:val="both"/>
        <w:rPr>
          <w:rFonts w:eastAsia="Times New Roman"/>
          <w:szCs w:val="20"/>
          <w:lang w:eastAsia="lv-LV"/>
        </w:rPr>
      </w:pPr>
      <w:r w:rsidRPr="00D407F2">
        <w:rPr>
          <w:b/>
        </w:rPr>
        <w:t>ESF specifiskais rezultāta rādītājs</w:t>
      </w:r>
      <w:r w:rsidRPr="00D407F2" w:rsidDel="007E383E">
        <w:rPr>
          <w:b/>
        </w:rPr>
        <w:t xml:space="preserve"> </w:t>
      </w:r>
    </w:p>
    <w:p w14:paraId="078F884A" w14:textId="77777777" w:rsidR="00CB43C9" w:rsidRPr="00D407F2" w:rsidRDefault="00CB43C9" w:rsidP="00CB43C9">
      <w:pPr>
        <w:widowControl w:val="0"/>
        <w:autoSpaceDE w:val="0"/>
        <w:autoSpaceDN w:val="0"/>
        <w:adjustRightInd w:val="0"/>
        <w:ind w:left="644"/>
        <w:jc w:val="both"/>
        <w:rPr>
          <w:rFonts w:eastAsia="Times New Roman"/>
          <w:szCs w:val="20"/>
          <w:lang w:eastAsia="lv-LV"/>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133"/>
        <w:gridCol w:w="1276"/>
        <w:gridCol w:w="1276"/>
        <w:gridCol w:w="1419"/>
        <w:gridCol w:w="1133"/>
        <w:gridCol w:w="1559"/>
        <w:gridCol w:w="1699"/>
        <w:gridCol w:w="1480"/>
      </w:tblGrid>
      <w:tr w:rsidR="00384C50" w:rsidRPr="00D407F2" w14:paraId="08396CEB" w14:textId="77777777" w:rsidTr="00384C50">
        <w:trPr>
          <w:trHeight w:val="1154"/>
          <w:tblHeader/>
        </w:trPr>
        <w:tc>
          <w:tcPr>
            <w:tcW w:w="363" w:type="pct"/>
            <w:shd w:val="clear" w:color="auto" w:fill="F2F2F2"/>
            <w:vAlign w:val="center"/>
          </w:tcPr>
          <w:p w14:paraId="286C26BF" w14:textId="77777777" w:rsidR="00CB43C9" w:rsidRPr="00D407F2" w:rsidRDefault="00CB43C9" w:rsidP="00384C50">
            <w:pPr>
              <w:jc w:val="center"/>
              <w:rPr>
                <w:sz w:val="20"/>
                <w:szCs w:val="20"/>
              </w:rPr>
            </w:pPr>
            <w:r w:rsidRPr="00D407F2">
              <w:rPr>
                <w:sz w:val="20"/>
                <w:szCs w:val="20"/>
              </w:rPr>
              <w:t>ID</w:t>
            </w:r>
          </w:p>
        </w:tc>
        <w:tc>
          <w:tcPr>
            <w:tcW w:w="483" w:type="pct"/>
            <w:shd w:val="clear" w:color="auto" w:fill="F2F2F2"/>
            <w:vAlign w:val="center"/>
          </w:tcPr>
          <w:p w14:paraId="58173923" w14:textId="77777777" w:rsidR="00CB43C9" w:rsidRPr="00D407F2" w:rsidRDefault="00CB43C9" w:rsidP="00384C50">
            <w:pPr>
              <w:jc w:val="center"/>
              <w:rPr>
                <w:sz w:val="20"/>
                <w:szCs w:val="20"/>
              </w:rPr>
            </w:pPr>
            <w:r w:rsidRPr="00D407F2">
              <w:rPr>
                <w:sz w:val="20"/>
                <w:szCs w:val="20"/>
              </w:rPr>
              <w:t>Rādītājs</w:t>
            </w:r>
          </w:p>
        </w:tc>
        <w:tc>
          <w:tcPr>
            <w:tcW w:w="429" w:type="pct"/>
            <w:shd w:val="clear" w:color="auto" w:fill="F2F2F2"/>
            <w:vAlign w:val="center"/>
          </w:tcPr>
          <w:p w14:paraId="0DF7E60F" w14:textId="77777777" w:rsidR="00CB43C9" w:rsidRPr="00D407F2" w:rsidRDefault="00CB43C9" w:rsidP="00384C50">
            <w:pPr>
              <w:jc w:val="center"/>
              <w:rPr>
                <w:sz w:val="20"/>
                <w:szCs w:val="20"/>
              </w:rPr>
            </w:pPr>
            <w:r w:rsidRPr="00D407F2">
              <w:rPr>
                <w:sz w:val="20"/>
                <w:szCs w:val="20"/>
              </w:rPr>
              <w:t>Reģiona kategorija vai JNI</w:t>
            </w:r>
            <w:r w:rsidRPr="00D407F2">
              <w:rPr>
                <w:rStyle w:val="FootnoteReference"/>
                <w:sz w:val="20"/>
                <w:szCs w:val="20"/>
              </w:rPr>
              <w:footnoteReference w:id="35"/>
            </w:r>
          </w:p>
        </w:tc>
        <w:tc>
          <w:tcPr>
            <w:tcW w:w="483" w:type="pct"/>
            <w:shd w:val="clear" w:color="auto" w:fill="F2F2F2"/>
            <w:vAlign w:val="center"/>
          </w:tcPr>
          <w:p w14:paraId="7A4187F7" w14:textId="77777777" w:rsidR="00CB43C9" w:rsidRPr="00D407F2" w:rsidRDefault="00CB43C9" w:rsidP="00384C50">
            <w:pPr>
              <w:jc w:val="center"/>
              <w:rPr>
                <w:sz w:val="20"/>
                <w:szCs w:val="20"/>
              </w:rPr>
            </w:pPr>
            <w:r w:rsidRPr="00D407F2">
              <w:rPr>
                <w:sz w:val="20"/>
                <w:szCs w:val="20"/>
              </w:rPr>
              <w:t>Mērvienība</w:t>
            </w:r>
          </w:p>
        </w:tc>
        <w:tc>
          <w:tcPr>
            <w:tcW w:w="483" w:type="pct"/>
            <w:shd w:val="clear" w:color="auto" w:fill="F2F2F2"/>
            <w:vAlign w:val="center"/>
          </w:tcPr>
          <w:p w14:paraId="3F0A099D" w14:textId="77777777" w:rsidR="00CB43C9" w:rsidRPr="00D407F2" w:rsidRDefault="00CB43C9" w:rsidP="00384C50">
            <w:pPr>
              <w:jc w:val="center"/>
              <w:rPr>
                <w:sz w:val="20"/>
                <w:szCs w:val="20"/>
              </w:rPr>
            </w:pPr>
            <w:r w:rsidRPr="00D407F2">
              <w:rPr>
                <w:sz w:val="20"/>
                <w:szCs w:val="20"/>
              </w:rPr>
              <w:t>Kopējais iznākuma rādītājs</w:t>
            </w:r>
          </w:p>
        </w:tc>
        <w:tc>
          <w:tcPr>
            <w:tcW w:w="537" w:type="pct"/>
            <w:shd w:val="clear" w:color="auto" w:fill="F2F2F2"/>
            <w:vAlign w:val="center"/>
          </w:tcPr>
          <w:p w14:paraId="7F1FA1AD" w14:textId="77777777" w:rsidR="00CB43C9" w:rsidRPr="00D407F2" w:rsidRDefault="00CB43C9" w:rsidP="00384C50">
            <w:pPr>
              <w:jc w:val="center"/>
              <w:rPr>
                <w:sz w:val="20"/>
                <w:szCs w:val="20"/>
              </w:rPr>
            </w:pPr>
            <w:r w:rsidRPr="00D407F2">
              <w:rPr>
                <w:sz w:val="20"/>
                <w:szCs w:val="20"/>
              </w:rPr>
              <w:t>Sākotnējā vērtība</w:t>
            </w:r>
          </w:p>
        </w:tc>
        <w:tc>
          <w:tcPr>
            <w:tcW w:w="429" w:type="pct"/>
            <w:shd w:val="clear" w:color="auto" w:fill="F2F2F2"/>
            <w:vAlign w:val="center"/>
          </w:tcPr>
          <w:p w14:paraId="7B8A5B49" w14:textId="77777777" w:rsidR="00CB43C9" w:rsidRPr="00D407F2" w:rsidRDefault="00CB43C9" w:rsidP="00384C50">
            <w:pPr>
              <w:jc w:val="center"/>
              <w:rPr>
                <w:sz w:val="20"/>
                <w:szCs w:val="20"/>
              </w:rPr>
            </w:pPr>
            <w:r w:rsidRPr="00D407F2">
              <w:rPr>
                <w:sz w:val="20"/>
                <w:szCs w:val="20"/>
              </w:rPr>
              <w:t>Sākotnējās un mērķa vērtības mērvienība</w:t>
            </w:r>
          </w:p>
        </w:tc>
        <w:tc>
          <w:tcPr>
            <w:tcW w:w="590" w:type="pct"/>
            <w:shd w:val="clear" w:color="auto" w:fill="F2F2F2"/>
            <w:vAlign w:val="center"/>
          </w:tcPr>
          <w:p w14:paraId="05DD0007" w14:textId="77777777" w:rsidR="00CB43C9" w:rsidRPr="00D407F2" w:rsidRDefault="00CB43C9" w:rsidP="00384C50">
            <w:pPr>
              <w:jc w:val="center"/>
              <w:rPr>
                <w:sz w:val="20"/>
                <w:szCs w:val="20"/>
              </w:rPr>
            </w:pPr>
            <w:r w:rsidRPr="00D407F2">
              <w:rPr>
                <w:sz w:val="20"/>
                <w:szCs w:val="20"/>
              </w:rPr>
              <w:t>Plānotā vērtība (2023.gadā)</w:t>
            </w:r>
          </w:p>
        </w:tc>
        <w:tc>
          <w:tcPr>
            <w:tcW w:w="643" w:type="pct"/>
            <w:shd w:val="clear" w:color="auto" w:fill="F2F2F2"/>
            <w:vAlign w:val="center"/>
          </w:tcPr>
          <w:p w14:paraId="0A56AD71" w14:textId="77777777" w:rsidR="00CB43C9" w:rsidRPr="00D407F2" w:rsidRDefault="00CB43C9" w:rsidP="00384C50">
            <w:pPr>
              <w:jc w:val="center"/>
              <w:rPr>
                <w:sz w:val="20"/>
                <w:szCs w:val="20"/>
              </w:rPr>
            </w:pPr>
            <w:r w:rsidRPr="00D407F2">
              <w:rPr>
                <w:sz w:val="20"/>
                <w:szCs w:val="20"/>
              </w:rPr>
              <w:t>Datu avots</w:t>
            </w:r>
          </w:p>
        </w:tc>
        <w:tc>
          <w:tcPr>
            <w:tcW w:w="560" w:type="pct"/>
            <w:shd w:val="clear" w:color="auto" w:fill="F2F2F2"/>
            <w:vAlign w:val="center"/>
          </w:tcPr>
          <w:p w14:paraId="3A487190" w14:textId="77777777" w:rsidR="00CB43C9" w:rsidRPr="00D407F2" w:rsidRDefault="00CB43C9" w:rsidP="00384C50">
            <w:pPr>
              <w:jc w:val="center"/>
              <w:rPr>
                <w:sz w:val="20"/>
                <w:szCs w:val="20"/>
              </w:rPr>
            </w:pPr>
            <w:r w:rsidRPr="00D407F2">
              <w:rPr>
                <w:sz w:val="20"/>
                <w:szCs w:val="20"/>
              </w:rPr>
              <w:t>Ziņošanas regularitāte</w:t>
            </w:r>
          </w:p>
        </w:tc>
      </w:tr>
      <w:tr w:rsidR="00A60B19" w:rsidRPr="00D407F2" w14:paraId="0211E280" w14:textId="77777777" w:rsidTr="007B133A">
        <w:trPr>
          <w:trHeight w:val="2459"/>
        </w:trPr>
        <w:tc>
          <w:tcPr>
            <w:tcW w:w="363" w:type="pct"/>
            <w:shd w:val="clear" w:color="auto" w:fill="auto"/>
          </w:tcPr>
          <w:p w14:paraId="1E14316A" w14:textId="53979184" w:rsidR="00A60B19" w:rsidRPr="00D407F2" w:rsidRDefault="00580E4D" w:rsidP="00F559BA">
            <w:pPr>
              <w:rPr>
                <w:sz w:val="20"/>
                <w:szCs w:val="20"/>
              </w:rPr>
            </w:pPr>
            <w:r w:rsidRPr="00D407F2">
              <w:rPr>
                <w:sz w:val="20"/>
                <w:szCs w:val="20"/>
              </w:rPr>
              <w:t>r.</w:t>
            </w:r>
            <w:r w:rsidR="00A60B19" w:rsidRPr="00D407F2">
              <w:rPr>
                <w:sz w:val="20"/>
                <w:szCs w:val="20"/>
              </w:rPr>
              <w:t>3.</w:t>
            </w:r>
            <w:r w:rsidR="00DD440A" w:rsidRPr="00D407F2">
              <w:rPr>
                <w:sz w:val="20"/>
                <w:szCs w:val="20"/>
              </w:rPr>
              <w:t>4</w:t>
            </w:r>
            <w:r w:rsidR="00A60B19" w:rsidRPr="00D407F2">
              <w:rPr>
                <w:sz w:val="20"/>
                <w:szCs w:val="20"/>
              </w:rPr>
              <w:t>.2.a</w:t>
            </w:r>
          </w:p>
        </w:tc>
        <w:tc>
          <w:tcPr>
            <w:tcW w:w="483" w:type="pct"/>
            <w:shd w:val="clear" w:color="auto" w:fill="auto"/>
          </w:tcPr>
          <w:p w14:paraId="07B87246" w14:textId="77777777" w:rsidR="00A60B19" w:rsidRPr="00D407F2" w:rsidRDefault="00A60B19" w:rsidP="000E2DDD">
            <w:pPr>
              <w:rPr>
                <w:rFonts w:ascii="Calibri" w:eastAsiaTheme="minorHAnsi" w:hAnsi="Calibri"/>
                <w:sz w:val="20"/>
                <w:szCs w:val="20"/>
              </w:rPr>
            </w:pPr>
          </w:p>
          <w:p w14:paraId="4A0494D6" w14:textId="7149BAD5" w:rsidR="00A60B19" w:rsidRPr="00D407F2" w:rsidRDefault="00C77556" w:rsidP="00197AB9">
            <w:pPr>
              <w:rPr>
                <w:sz w:val="20"/>
                <w:szCs w:val="20"/>
              </w:rPr>
            </w:pPr>
            <w:r w:rsidRPr="00D407F2">
              <w:rPr>
                <w:sz w:val="20"/>
                <w:szCs w:val="20"/>
              </w:rPr>
              <w:t xml:space="preserve">Profesionālo kompetenci paaugstinājušo </w:t>
            </w:r>
            <w:r w:rsidR="00197AB9" w:rsidRPr="00D407F2">
              <w:rPr>
                <w:sz w:val="20"/>
                <w:szCs w:val="20"/>
              </w:rPr>
              <w:t>personu</w:t>
            </w:r>
            <w:r w:rsidRPr="00D407F2">
              <w:rPr>
                <w:sz w:val="20"/>
                <w:szCs w:val="20"/>
              </w:rPr>
              <w:t xml:space="preserve"> skaits </w:t>
            </w:r>
            <w:r w:rsidR="00A60B19" w:rsidRPr="00D407F2">
              <w:rPr>
                <w:sz w:val="20"/>
                <w:szCs w:val="20"/>
              </w:rPr>
              <w:t xml:space="preserve">labāka regulējuma izstrādē </w:t>
            </w:r>
            <w:r w:rsidR="001516EA" w:rsidRPr="00D407F2">
              <w:rPr>
                <w:sz w:val="20"/>
                <w:szCs w:val="20"/>
              </w:rPr>
              <w:t>MV</w:t>
            </w:r>
            <w:r w:rsidR="0066352A" w:rsidRPr="00D407F2">
              <w:rPr>
                <w:sz w:val="20"/>
                <w:szCs w:val="20"/>
              </w:rPr>
              <w:t>K</w:t>
            </w:r>
            <w:r w:rsidR="001516EA" w:rsidRPr="00D407F2">
              <w:rPr>
                <w:sz w:val="20"/>
                <w:szCs w:val="20"/>
              </w:rPr>
              <w:t xml:space="preserve"> </w:t>
            </w:r>
            <w:r w:rsidR="00A60B19" w:rsidRPr="00D407F2">
              <w:rPr>
                <w:sz w:val="20"/>
                <w:szCs w:val="20"/>
              </w:rPr>
              <w:t xml:space="preserve">atbalsta, korupcijas novēršanas un ēnu ekonomikas mazināšanas jomās </w:t>
            </w:r>
          </w:p>
        </w:tc>
        <w:tc>
          <w:tcPr>
            <w:tcW w:w="429" w:type="pct"/>
          </w:tcPr>
          <w:p w14:paraId="2CCEB26E" w14:textId="77777777" w:rsidR="00A60B19" w:rsidRPr="00D407F2" w:rsidRDefault="00A60B19" w:rsidP="007B133A">
            <w:pPr>
              <w:rPr>
                <w:sz w:val="20"/>
                <w:szCs w:val="20"/>
              </w:rPr>
            </w:pPr>
          </w:p>
        </w:tc>
        <w:tc>
          <w:tcPr>
            <w:tcW w:w="483" w:type="pct"/>
            <w:shd w:val="clear" w:color="auto" w:fill="auto"/>
          </w:tcPr>
          <w:p w14:paraId="109FF3E4" w14:textId="77777777" w:rsidR="00A60B19" w:rsidRPr="00D407F2" w:rsidRDefault="00A60B19" w:rsidP="007B133A">
            <w:pPr>
              <w:rPr>
                <w:sz w:val="20"/>
                <w:szCs w:val="20"/>
              </w:rPr>
            </w:pPr>
            <w:r w:rsidRPr="00D407F2">
              <w:rPr>
                <w:sz w:val="20"/>
                <w:szCs w:val="20"/>
              </w:rPr>
              <w:t>Skaits</w:t>
            </w:r>
          </w:p>
        </w:tc>
        <w:tc>
          <w:tcPr>
            <w:tcW w:w="483" w:type="pct"/>
          </w:tcPr>
          <w:p w14:paraId="635C21B5" w14:textId="77777777" w:rsidR="00A60B19" w:rsidRPr="00D407F2" w:rsidRDefault="00A60B19" w:rsidP="00F559BA">
            <w:pPr>
              <w:rPr>
                <w:sz w:val="20"/>
                <w:szCs w:val="20"/>
              </w:rPr>
            </w:pPr>
            <w:r w:rsidRPr="00D407F2">
              <w:rPr>
                <w:sz w:val="20"/>
                <w:szCs w:val="20"/>
              </w:rPr>
              <w:t xml:space="preserve">NA </w:t>
            </w:r>
          </w:p>
        </w:tc>
        <w:tc>
          <w:tcPr>
            <w:tcW w:w="537" w:type="pct"/>
            <w:shd w:val="clear" w:color="auto" w:fill="auto"/>
          </w:tcPr>
          <w:p w14:paraId="0EB6925E" w14:textId="646F259A" w:rsidR="00A60B19" w:rsidRPr="00D407F2" w:rsidRDefault="00A60B19" w:rsidP="00F559BA">
            <w:pPr>
              <w:rPr>
                <w:sz w:val="20"/>
                <w:szCs w:val="20"/>
              </w:rPr>
            </w:pPr>
            <w:r w:rsidRPr="00D407F2">
              <w:rPr>
                <w:sz w:val="20"/>
                <w:szCs w:val="20"/>
              </w:rPr>
              <w:t> NA</w:t>
            </w:r>
          </w:p>
        </w:tc>
        <w:tc>
          <w:tcPr>
            <w:tcW w:w="429" w:type="pct"/>
          </w:tcPr>
          <w:p w14:paraId="0D19DC65" w14:textId="77777777" w:rsidR="00A60B19" w:rsidRPr="00D407F2" w:rsidRDefault="00A60B19" w:rsidP="000E2DDD">
            <w:pPr>
              <w:rPr>
                <w:sz w:val="20"/>
                <w:szCs w:val="20"/>
              </w:rPr>
            </w:pPr>
          </w:p>
        </w:tc>
        <w:tc>
          <w:tcPr>
            <w:tcW w:w="590" w:type="pct"/>
            <w:shd w:val="clear" w:color="auto" w:fill="auto"/>
          </w:tcPr>
          <w:p w14:paraId="3428C3AB" w14:textId="5C38F5E5" w:rsidR="00A60B19" w:rsidRPr="00D407F2" w:rsidRDefault="00C77556" w:rsidP="000E2DDD">
            <w:pPr>
              <w:rPr>
                <w:sz w:val="20"/>
                <w:szCs w:val="20"/>
              </w:rPr>
            </w:pPr>
            <w:r w:rsidRPr="00D407F2">
              <w:rPr>
                <w:sz w:val="20"/>
                <w:szCs w:val="20"/>
              </w:rPr>
              <w:t>4450</w:t>
            </w:r>
          </w:p>
        </w:tc>
        <w:tc>
          <w:tcPr>
            <w:tcW w:w="643" w:type="pct"/>
            <w:shd w:val="clear" w:color="auto" w:fill="auto"/>
          </w:tcPr>
          <w:p w14:paraId="1AE73AB6" w14:textId="77777777" w:rsidR="00A60B19" w:rsidRPr="00D407F2" w:rsidRDefault="00A60B19" w:rsidP="000E2DDD">
            <w:pPr>
              <w:rPr>
                <w:sz w:val="20"/>
                <w:szCs w:val="20"/>
              </w:rPr>
            </w:pPr>
            <w:r w:rsidRPr="00D407F2">
              <w:rPr>
                <w:sz w:val="20"/>
                <w:szCs w:val="20"/>
              </w:rPr>
              <w:t xml:space="preserve">Projektu dati  </w:t>
            </w:r>
          </w:p>
        </w:tc>
        <w:tc>
          <w:tcPr>
            <w:tcW w:w="560" w:type="pct"/>
            <w:shd w:val="clear" w:color="auto" w:fill="auto"/>
          </w:tcPr>
          <w:p w14:paraId="33C40573" w14:textId="77777777" w:rsidR="00A60B19" w:rsidRPr="00D407F2" w:rsidRDefault="00A60B19" w:rsidP="000D140B">
            <w:pPr>
              <w:rPr>
                <w:sz w:val="20"/>
                <w:szCs w:val="20"/>
              </w:rPr>
            </w:pPr>
            <w:r w:rsidRPr="00D407F2">
              <w:rPr>
                <w:sz w:val="20"/>
                <w:szCs w:val="20"/>
              </w:rPr>
              <w:t>Reizi gadā</w:t>
            </w:r>
          </w:p>
        </w:tc>
      </w:tr>
    </w:tbl>
    <w:p w14:paraId="4ABB365D" w14:textId="77777777" w:rsidR="00CB43C9" w:rsidRPr="00D407F2" w:rsidRDefault="00CB43C9" w:rsidP="00CB43C9">
      <w:pPr>
        <w:widowControl w:val="0"/>
        <w:autoSpaceDE w:val="0"/>
        <w:autoSpaceDN w:val="0"/>
        <w:adjustRightInd w:val="0"/>
        <w:ind w:left="644"/>
        <w:jc w:val="both"/>
        <w:rPr>
          <w:rFonts w:eastAsia="Times New Roman"/>
          <w:szCs w:val="20"/>
          <w:lang w:eastAsia="lv-LV"/>
        </w:rPr>
      </w:pPr>
    </w:p>
    <w:p w14:paraId="0B217244" w14:textId="77777777" w:rsidR="00384C50" w:rsidRPr="00D407F2" w:rsidRDefault="00384C50" w:rsidP="00CB43C9">
      <w:pPr>
        <w:widowControl w:val="0"/>
        <w:autoSpaceDE w:val="0"/>
        <w:autoSpaceDN w:val="0"/>
        <w:adjustRightInd w:val="0"/>
        <w:ind w:left="644"/>
        <w:jc w:val="both"/>
        <w:rPr>
          <w:rFonts w:eastAsia="Times New Roman"/>
          <w:szCs w:val="20"/>
          <w:lang w:eastAsia="lv-LV"/>
        </w:rPr>
        <w:sectPr w:rsidR="00384C50" w:rsidRPr="00D407F2" w:rsidSect="00384C50">
          <w:pgSz w:w="16838" w:h="11906" w:orient="landscape"/>
          <w:pgMar w:top="1134" w:right="1440" w:bottom="851" w:left="1440" w:header="709" w:footer="709" w:gutter="0"/>
          <w:cols w:space="708"/>
          <w:docGrid w:linePitch="360"/>
        </w:sectPr>
      </w:pPr>
    </w:p>
    <w:p w14:paraId="1D29646F" w14:textId="77777777" w:rsidR="00CB43C9" w:rsidRPr="00D407F2" w:rsidRDefault="00CB43C9" w:rsidP="00CB43C9">
      <w:pPr>
        <w:widowControl w:val="0"/>
        <w:autoSpaceDE w:val="0"/>
        <w:autoSpaceDN w:val="0"/>
        <w:adjustRightInd w:val="0"/>
        <w:ind w:left="644"/>
        <w:jc w:val="both"/>
        <w:rPr>
          <w:rFonts w:eastAsia="Times New Roman"/>
          <w:szCs w:val="20"/>
          <w:lang w:eastAsia="lv-LV"/>
        </w:rPr>
      </w:pPr>
    </w:p>
    <w:p w14:paraId="57FEC5F9" w14:textId="77777777" w:rsidR="00CB43C9" w:rsidRPr="00D407F2" w:rsidRDefault="00CB43C9" w:rsidP="00CB43C9">
      <w:pPr>
        <w:widowControl w:val="0"/>
        <w:autoSpaceDE w:val="0"/>
        <w:autoSpaceDN w:val="0"/>
        <w:adjustRightInd w:val="0"/>
        <w:ind w:left="644"/>
        <w:jc w:val="center"/>
        <w:rPr>
          <w:rFonts w:eastAsia="Times New Roman"/>
          <w:szCs w:val="20"/>
          <w:lang w:eastAsia="lv-LV"/>
        </w:rPr>
      </w:pPr>
      <w:r w:rsidRPr="00D407F2">
        <w:rPr>
          <w:b/>
          <w:szCs w:val="24"/>
        </w:rPr>
        <w:t>Ieguldījumu prioritātes apraksts un  indikatīvās atbalstāmās darbības</w:t>
      </w:r>
    </w:p>
    <w:p w14:paraId="63FDBE84" w14:textId="77777777" w:rsidR="00CB43C9" w:rsidRPr="00D407F2" w:rsidRDefault="00CB43C9" w:rsidP="00CB43C9">
      <w:pPr>
        <w:pStyle w:val="ListParagraph"/>
        <w:spacing w:after="120"/>
        <w:ind w:left="644"/>
        <w:jc w:val="both"/>
      </w:pPr>
    </w:p>
    <w:p w14:paraId="1882BEB9" w14:textId="188F835F" w:rsidR="00CB43C9" w:rsidRPr="00D407F2" w:rsidRDefault="00CB43C9" w:rsidP="00F450B8">
      <w:pPr>
        <w:pStyle w:val="ListParagraph"/>
        <w:numPr>
          <w:ilvl w:val="0"/>
          <w:numId w:val="9"/>
        </w:numPr>
        <w:spacing w:after="120"/>
        <w:jc w:val="both"/>
      </w:pPr>
      <w:r w:rsidRPr="00D407F2">
        <w:rPr>
          <w:b/>
        </w:rPr>
        <w:t>SAM Nr. 3.</w:t>
      </w:r>
      <w:r w:rsidR="00DD440A" w:rsidRPr="00D407F2">
        <w:rPr>
          <w:b/>
        </w:rPr>
        <w:t>4</w:t>
      </w:r>
      <w:r w:rsidRPr="00D407F2">
        <w:rPr>
          <w:b/>
        </w:rPr>
        <w:t>.1. Indikatīvās atbalstāmās darbības</w:t>
      </w:r>
      <w:r w:rsidRPr="00D407F2">
        <w:t xml:space="preserve">: </w:t>
      </w:r>
      <w:r w:rsidR="002419A5" w:rsidRPr="00D407F2">
        <w:t>Atbalsts plaša satura starpdisciplināru un specifisku kvalifikācijas pilnveides programmu un apmācību īstenošanai, apmācību materiālu sagatavošanai tiesu varas un tiesībaizsardzības iestāžu darbiniekiem (tiesnešiem, tiesu darbiniekiem, prokuroriem, izmeklētājiem un tiesu ekspertiem); tiesneša un prokurora amata kandidātu apmācība.  Tiesu sistēmas izvērtējums, lai nodrošinātu uz pierādījumiem, secinājumiem un praksi balstītu politikas attīstības virzienu definēšanu un tālāku ieviešanu, kā arī ar tiesu praksi, organizatorisko vadību u.c. jautājumiem saistīti pētījumi. Kvalifikācijas pilnveide tiek plānota arī parādu, zaudējumu piedziņas, maksātnespējas, alternatīvo strīdu lietu izskatīšanā un likumdošanas izstrādē iesaistītajam personālam</w:t>
      </w:r>
      <w:r w:rsidRPr="00D407F2">
        <w:rPr>
          <w:rFonts w:eastAsia="Times New Roman"/>
          <w:szCs w:val="24"/>
        </w:rPr>
        <w:t>.</w:t>
      </w:r>
    </w:p>
    <w:p w14:paraId="6ADB80D8" w14:textId="54AFA555" w:rsidR="00CB43C9" w:rsidRPr="00D407F2" w:rsidRDefault="00CB43C9" w:rsidP="00F450B8">
      <w:pPr>
        <w:pStyle w:val="ListParagraph"/>
        <w:numPr>
          <w:ilvl w:val="0"/>
          <w:numId w:val="9"/>
        </w:numPr>
        <w:spacing w:after="120"/>
        <w:jc w:val="both"/>
        <w:rPr>
          <w:rFonts w:eastAsia="Times New Roman"/>
          <w:b/>
          <w:szCs w:val="24"/>
          <w:u w:val="single"/>
          <w:lang w:eastAsia="lv-LV"/>
        </w:rPr>
      </w:pPr>
      <w:r w:rsidRPr="00D407F2">
        <w:rPr>
          <w:b/>
          <w:szCs w:val="24"/>
        </w:rPr>
        <w:t>SAM Nr. 3.</w:t>
      </w:r>
      <w:r w:rsidR="00DD440A" w:rsidRPr="00D407F2">
        <w:rPr>
          <w:b/>
          <w:szCs w:val="24"/>
        </w:rPr>
        <w:t>4</w:t>
      </w:r>
      <w:r w:rsidRPr="00D407F2">
        <w:rPr>
          <w:b/>
          <w:szCs w:val="24"/>
        </w:rPr>
        <w:t xml:space="preserve">.1. </w:t>
      </w:r>
      <w:r w:rsidRPr="00D407F2">
        <w:rPr>
          <w:b/>
        </w:rPr>
        <w:t>Indikatīvā mērķa grupa</w:t>
      </w:r>
      <w:r w:rsidRPr="00D407F2">
        <w:t>:</w:t>
      </w:r>
      <w:r w:rsidRPr="00D407F2">
        <w:rPr>
          <w:szCs w:val="20"/>
        </w:rPr>
        <w:t xml:space="preserve"> darbinieki, kuri strādā parādu, zaudējumu piedziņas strīdu izskatīšanas un piedziņas jomā, alternatīvo strīdu risināšanā, kā arī citās jomās (maksātnespējas tiesības un process)). T</w:t>
      </w:r>
      <w:r w:rsidRPr="00D407F2">
        <w:rPr>
          <w:szCs w:val="24"/>
          <w:lang w:eastAsia="lv-LV"/>
        </w:rPr>
        <w:t>iesneši, tiesu darbinieki, tiesu eksperti, prokuratūras un izmeklēšanas iestāžu amatpersonas un darbinieki, politikas veidotāji. Plānojot un īstenojot starpdisciplinārās apmācības, attiecīgos apmācību semināros atbilstoši apmācību saturam tiks piesaistīti brīvo juridisko profesiju pārstāvji (zvērināti advokāti, zvērināti norāti, zvērināti tiesu izpildītāji), šķīrējtiesneši,  mediatori un citu juridisko profesiju profesionāļi (makstātnespējas administratori).</w:t>
      </w:r>
    </w:p>
    <w:p w14:paraId="01EABCCF" w14:textId="2FAB190E" w:rsidR="00CB43C9" w:rsidRPr="00D407F2" w:rsidRDefault="00CB43C9" w:rsidP="00F450B8">
      <w:pPr>
        <w:pStyle w:val="ListParagraph"/>
        <w:numPr>
          <w:ilvl w:val="0"/>
          <w:numId w:val="9"/>
        </w:numPr>
        <w:spacing w:after="120"/>
        <w:jc w:val="both"/>
      </w:pPr>
      <w:r w:rsidRPr="00D407F2">
        <w:rPr>
          <w:b/>
          <w:szCs w:val="24"/>
        </w:rPr>
        <w:t>SAM Nr. 3.</w:t>
      </w:r>
      <w:r w:rsidR="00DD440A" w:rsidRPr="00D407F2">
        <w:rPr>
          <w:b/>
          <w:szCs w:val="24"/>
        </w:rPr>
        <w:t>4</w:t>
      </w:r>
      <w:r w:rsidRPr="00D407F2">
        <w:rPr>
          <w:b/>
          <w:szCs w:val="24"/>
        </w:rPr>
        <w:t xml:space="preserve">.1. </w:t>
      </w:r>
      <w:r w:rsidRPr="00D407F2">
        <w:rPr>
          <w:b/>
        </w:rPr>
        <w:t>Indikatīvie finansējuma saņēmēji:</w:t>
      </w:r>
      <w:r w:rsidRPr="00D407F2">
        <w:t xml:space="preserve"> Tiesu administrācija</w:t>
      </w:r>
    </w:p>
    <w:p w14:paraId="2559F8B0" w14:textId="3036E218" w:rsidR="00CB43C9" w:rsidRPr="00D407F2" w:rsidRDefault="00CB43C9" w:rsidP="00F450B8">
      <w:pPr>
        <w:pStyle w:val="ListParagraph"/>
        <w:numPr>
          <w:ilvl w:val="0"/>
          <w:numId w:val="9"/>
        </w:numPr>
        <w:spacing w:after="120"/>
        <w:jc w:val="both"/>
      </w:pPr>
      <w:r w:rsidRPr="00D407F2">
        <w:rPr>
          <w:b/>
          <w:szCs w:val="24"/>
        </w:rPr>
        <w:t>SAM Nr. 3.</w:t>
      </w:r>
      <w:r w:rsidR="00DD440A" w:rsidRPr="00D407F2">
        <w:rPr>
          <w:b/>
          <w:szCs w:val="24"/>
        </w:rPr>
        <w:t>4</w:t>
      </w:r>
      <w:r w:rsidRPr="00D407F2">
        <w:rPr>
          <w:b/>
          <w:szCs w:val="24"/>
        </w:rPr>
        <w:t xml:space="preserve">.1.  </w:t>
      </w:r>
      <w:r w:rsidRPr="00D407F2">
        <w:t xml:space="preserve">Projektu atlase:  skat. </w:t>
      </w:r>
      <w:r w:rsidR="00FB6219">
        <w:t>pielikumu ,,Projektu atlase’’</w:t>
      </w:r>
      <w:r w:rsidR="00FA622C" w:rsidRPr="00D407F2">
        <w:t xml:space="preserve"> </w:t>
      </w:r>
    </w:p>
    <w:p w14:paraId="07A64738" w14:textId="77777777" w:rsidR="00CB43C9" w:rsidRPr="00D407F2" w:rsidRDefault="00CB43C9" w:rsidP="00D82943">
      <w:pPr>
        <w:pStyle w:val="ListParagraph"/>
        <w:spacing w:after="120"/>
        <w:ind w:left="644" w:hanging="644"/>
        <w:jc w:val="both"/>
      </w:pPr>
    </w:p>
    <w:p w14:paraId="1106DA35" w14:textId="4FC84DB6" w:rsidR="00CB43C9" w:rsidRPr="00D407F2" w:rsidRDefault="00CB43C9" w:rsidP="00F450B8">
      <w:pPr>
        <w:widowControl w:val="0"/>
        <w:numPr>
          <w:ilvl w:val="0"/>
          <w:numId w:val="9"/>
        </w:numPr>
        <w:autoSpaceDE w:val="0"/>
        <w:autoSpaceDN w:val="0"/>
        <w:adjustRightInd w:val="0"/>
        <w:jc w:val="both"/>
        <w:rPr>
          <w:rFonts w:eastAsia="Times New Roman"/>
          <w:szCs w:val="20"/>
          <w:lang w:eastAsia="lv-LV"/>
        </w:rPr>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.2. Indikatīvās atbalstāmās darbības</w:t>
      </w:r>
      <w:r w:rsidR="00830B3B" w:rsidRPr="00D407F2">
        <w:rPr>
          <w:rFonts w:eastAsia="Times New Roman"/>
          <w:szCs w:val="24"/>
        </w:rPr>
        <w:t xml:space="preserve">: </w:t>
      </w:r>
      <w:r w:rsidR="00580E4D" w:rsidRPr="00D407F2">
        <w:rPr>
          <w:szCs w:val="24"/>
        </w:rPr>
        <w:t>Atbalsts</w:t>
      </w:r>
      <w:r w:rsidR="0033261C" w:rsidRPr="00D407F2">
        <w:rPr>
          <w:szCs w:val="24"/>
        </w:rPr>
        <w:t xml:space="preserve"> profesionālo kompetenču attīstīšanas programm</w:t>
      </w:r>
      <w:r w:rsidR="00580E4D" w:rsidRPr="00D407F2">
        <w:rPr>
          <w:szCs w:val="24"/>
        </w:rPr>
        <w:t>as</w:t>
      </w:r>
      <w:r w:rsidR="0033261C" w:rsidRPr="00D407F2">
        <w:rPr>
          <w:szCs w:val="24"/>
        </w:rPr>
        <w:t xml:space="preserve"> </w:t>
      </w:r>
      <w:r w:rsidR="00580E4D" w:rsidRPr="00D407F2">
        <w:rPr>
          <w:rFonts w:eastAsia="Times New Roman"/>
          <w:szCs w:val="24"/>
        </w:rPr>
        <w:t>izstrādei un apmācību īstenošanai valsts pārvaldes darbiniekiem, kas strādā ar MVK atbalsta jautājumiem</w:t>
      </w:r>
      <w:r w:rsidR="0033261C" w:rsidRPr="00D407F2">
        <w:rPr>
          <w:szCs w:val="24"/>
        </w:rPr>
        <w:t xml:space="preserve">, veicinot valsts pārvaldes pieejamību, nodrošinot kvalitatīvāku un efektīvāku pakalpojumu sniegšanu, veicot atbilstīgo darbību skaita samazināšanu un šo darbību skaidru mērķorientāciju uz reformu veikšanu publiskajā pārvaldē, panākot reālu efektivitātes pieaugumu attiecībā uz uzņēmējdarbības vides sakārtošanu un novēršot veikto iniciatīvu sadrumstalotību, it īpaši attiecībā uz nodokļu iekasēšanas procedūrām, īpašuma reģistrēšanu, uzņēmējdarbības uzsākšanu, maksātnespējas procesa saīsināšanu, būvniecības procedūrām, taisnīgu iepirkumu nodrošināšanu, pietiekami kvalificēta darbaspēka nodrošināšanu, ES fondu atbalsta uzņēmumiem efektivitātes palielināšanu, kā arī IKT izmantošanu, stimulējot tiesisku pārvaldību, kas ietver koruptīvo pazīmju un interešu konfliktu risku identificēšanu un savlaicīgu novēršanu,  valsts pārvaldes darba snieguma paaugstināšanu, pārmaiņu vadību un vadības profesionālo spēju stiprināšanu, uz klientu orientēta publisko pakalpojumu sniegšanu,  samazinot administratīvo procedūru radīto slogu, tādējādi stiprinot uz rezultātu un klientu orientētu valsts pārvaldes iestāžu darbību un nodrošinot komersantu vajadzībām atbilstošas vides veidošanu </w:t>
      </w:r>
      <w:r w:rsidR="00742A52" w:rsidRPr="00D407F2">
        <w:rPr>
          <w:szCs w:val="24"/>
        </w:rPr>
        <w:t>komerc</w:t>
      </w:r>
      <w:r w:rsidR="0033261C" w:rsidRPr="00D407F2">
        <w:rPr>
          <w:szCs w:val="24"/>
        </w:rPr>
        <w:t>darbības veikšanai.</w:t>
      </w:r>
      <w:r w:rsidRPr="00D407F2">
        <w:rPr>
          <w:szCs w:val="24"/>
        </w:rPr>
        <w:t>,</w:t>
      </w:r>
      <w:r w:rsidR="00580E4D" w:rsidRPr="00D407F2">
        <w:rPr>
          <w:rFonts w:eastAsia="Times New Roman"/>
          <w:szCs w:val="24"/>
        </w:rPr>
        <w:t xml:space="preserve"> Atbalsts ar korupcijas risku saistīto iestāžu administratīvo spēju stiprināšanai, pilnveidojot darbinieku </w:t>
      </w:r>
      <w:r w:rsidR="00830B3B" w:rsidRPr="00D407F2">
        <w:rPr>
          <w:rFonts w:eastAsia="Times New Roman"/>
          <w:szCs w:val="24"/>
        </w:rPr>
        <w:t xml:space="preserve">profesionālās kompetences </w:t>
      </w:r>
      <w:r w:rsidR="00580E4D" w:rsidRPr="00D407F2">
        <w:rPr>
          <w:rFonts w:eastAsia="Times New Roman"/>
          <w:szCs w:val="24"/>
        </w:rPr>
        <w:t>un zināšanas par korupcijas apkarošanu un novēršanu  iesaistot viņus apmācībās, semināros un pieredzes apmaiņas programmās.</w:t>
      </w:r>
      <w:r w:rsidR="00830B3B" w:rsidRPr="00D407F2">
        <w:t xml:space="preserve"> Jaunā kompetenču attīstīšanas iniciatīva 2014</w:t>
      </w:r>
      <w:r w:rsidR="00830B3B" w:rsidRPr="00D407F2">
        <w:rPr>
          <w:szCs w:val="24"/>
        </w:rPr>
        <w:t>.–</w:t>
      </w:r>
      <w:r w:rsidR="00830B3B" w:rsidRPr="00D407F2">
        <w:t xml:space="preserve">2020. gadā ar ESF palīdzību </w:t>
      </w:r>
      <w:r w:rsidR="00830B3B" w:rsidRPr="00D407F2">
        <w:rPr>
          <w:szCs w:val="24"/>
        </w:rPr>
        <w:t>piedāvā</w:t>
      </w:r>
      <w:r w:rsidR="00830B3B" w:rsidRPr="00D407F2">
        <w:t xml:space="preserve"> sistēmisku un mērķtiecīgu pieeju apmācību plānošanā un organizēšanā, </w:t>
      </w:r>
      <w:r w:rsidR="00830B3B" w:rsidRPr="00D407F2">
        <w:rPr>
          <w:szCs w:val="24"/>
        </w:rPr>
        <w:t>īpaši pievēršoties</w:t>
      </w:r>
      <w:r w:rsidR="00830B3B" w:rsidRPr="00D407F2">
        <w:t xml:space="preserve"> to valsts pārvaldes iestāžu administratīvo spēju </w:t>
      </w:r>
      <w:r w:rsidR="00830B3B" w:rsidRPr="00D407F2">
        <w:rPr>
          <w:szCs w:val="24"/>
        </w:rPr>
        <w:t>stiprināšanai</w:t>
      </w:r>
      <w:r w:rsidR="00830B3B" w:rsidRPr="00D407F2">
        <w:t xml:space="preserve">, kuras tiešā veidā ir atbildīgas par </w:t>
      </w:r>
      <w:r w:rsidR="00742A52" w:rsidRPr="00D407F2">
        <w:t>komerc</w:t>
      </w:r>
      <w:r w:rsidR="00830B3B" w:rsidRPr="00D407F2">
        <w:t>darbības vides sakārtošanu un sniedz ieguldījumu korupcijas un ēnu ekonomikas mazināšanā, pretstatā 2007</w:t>
      </w:r>
      <w:r w:rsidR="00830B3B" w:rsidRPr="00D407F2">
        <w:rPr>
          <w:szCs w:val="24"/>
        </w:rPr>
        <w:t>.–</w:t>
      </w:r>
      <w:r w:rsidR="00830B3B" w:rsidRPr="00D407F2">
        <w:t>2013.</w:t>
      </w:r>
      <w:r w:rsidR="00830B3B" w:rsidRPr="00D407F2">
        <w:rPr>
          <w:szCs w:val="24"/>
        </w:rPr>
        <w:t>gadā</w:t>
      </w:r>
      <w:r w:rsidR="00830B3B" w:rsidRPr="00D407F2">
        <w:t xml:space="preserve"> īstenotajām mācībām, kas </w:t>
      </w:r>
      <w:r w:rsidR="00830B3B" w:rsidRPr="00D407F2">
        <w:rPr>
          <w:szCs w:val="24"/>
        </w:rPr>
        <w:t>bija paredzētas</w:t>
      </w:r>
      <w:r w:rsidR="00830B3B" w:rsidRPr="00D407F2">
        <w:t xml:space="preserve"> noteiktām mērķa grupām, reaģējot uz konkrētu problēmu.</w:t>
      </w:r>
    </w:p>
    <w:p w14:paraId="4EEDD2D5" w14:textId="66AA1318" w:rsidR="00CB43C9" w:rsidRPr="00D407F2" w:rsidRDefault="00CB43C9" w:rsidP="00F450B8">
      <w:pPr>
        <w:pStyle w:val="ListParagraph"/>
        <w:numPr>
          <w:ilvl w:val="0"/>
          <w:numId w:val="9"/>
        </w:numPr>
        <w:spacing w:after="120"/>
        <w:jc w:val="both"/>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 xml:space="preserve">.2. </w:t>
      </w:r>
      <w:r w:rsidRPr="00D407F2">
        <w:rPr>
          <w:b/>
          <w:szCs w:val="24"/>
        </w:rPr>
        <w:t>Indikatīvā mērķa grupa</w:t>
      </w:r>
      <w:r w:rsidRPr="00D407F2">
        <w:rPr>
          <w:szCs w:val="24"/>
        </w:rPr>
        <w:t>:</w:t>
      </w:r>
      <w:r w:rsidRPr="00D407F2">
        <w:rPr>
          <w:sz w:val="23"/>
          <w:szCs w:val="23"/>
          <w:lang w:eastAsia="lv-LV"/>
        </w:rPr>
        <w:t xml:space="preserve"> </w:t>
      </w:r>
      <w:r w:rsidRPr="00D407F2">
        <w:rPr>
          <w:szCs w:val="24"/>
          <w:lang w:eastAsia="lv-LV"/>
        </w:rPr>
        <w:t xml:space="preserve">valsts pārvaldes darbinieki, kas izstrādā </w:t>
      </w:r>
      <w:r w:rsidR="00186C71" w:rsidRPr="00D407F2">
        <w:rPr>
          <w:szCs w:val="24"/>
          <w:lang w:eastAsia="lv-LV"/>
        </w:rPr>
        <w:t>normatīvos aktus</w:t>
      </w:r>
      <w:r w:rsidRPr="00D407F2">
        <w:rPr>
          <w:szCs w:val="24"/>
          <w:lang w:eastAsia="lv-LV"/>
        </w:rPr>
        <w:t xml:space="preserve">, </w:t>
      </w:r>
      <w:r w:rsidR="00830B3B" w:rsidRPr="00D407F2">
        <w:rPr>
          <w:sz w:val="23"/>
        </w:rPr>
        <w:t xml:space="preserve">kam ir ietekme </w:t>
      </w:r>
      <w:r w:rsidR="00197AB9" w:rsidRPr="00D407F2">
        <w:rPr>
          <w:szCs w:val="24"/>
          <w:lang w:eastAsia="lv-LV"/>
        </w:rPr>
        <w:t xml:space="preserve">uz </w:t>
      </w:r>
      <w:r w:rsidRPr="00D407F2">
        <w:rPr>
          <w:szCs w:val="24"/>
        </w:rPr>
        <w:t xml:space="preserve">nodokļu iekasēšanas procedūrām, īpašuma reģistrēšanu, </w:t>
      </w:r>
      <w:r w:rsidR="00742A52" w:rsidRPr="00D407F2">
        <w:rPr>
          <w:szCs w:val="24"/>
        </w:rPr>
        <w:t>komerc</w:t>
      </w:r>
      <w:r w:rsidR="002A3BF3" w:rsidRPr="00D407F2">
        <w:rPr>
          <w:szCs w:val="24"/>
        </w:rPr>
        <w:t>darbības</w:t>
      </w:r>
      <w:r w:rsidRPr="00D407F2">
        <w:rPr>
          <w:szCs w:val="24"/>
        </w:rPr>
        <w:t xml:space="preserve"> uzsākšanu, maksātnespējas procesa saīsināšanu, būvniecības procedūrām, </w:t>
      </w:r>
      <w:r w:rsidRPr="00D407F2">
        <w:rPr>
          <w:szCs w:val="24"/>
        </w:rPr>
        <w:lastRenderedPageBreak/>
        <w:t>taisnīgu iepirkumu nodrošināšanu,</w:t>
      </w:r>
      <w:r w:rsidR="00830B3B" w:rsidRPr="00D407F2">
        <w:rPr>
          <w:szCs w:val="24"/>
        </w:rPr>
        <w:t xml:space="preserve"> IKT izmantošanu, </w:t>
      </w:r>
      <w:r w:rsidR="00830B3B" w:rsidRPr="00D407F2">
        <w:t>pietiekami kvalificēta darbaspēka nodrošināšanu, ES fondu atbalsta uzņēmumiem efektivitātes palielināšanu,</w:t>
      </w:r>
      <w:r w:rsidR="00830B3B" w:rsidRPr="00D407F2">
        <w:rPr>
          <w:szCs w:val="24"/>
        </w:rPr>
        <w:t xml:space="preserve"> </w:t>
      </w:r>
      <w:r w:rsidR="00830B3B" w:rsidRPr="00D407F2">
        <w:t>valsts pārvaldes darba snieguma paaugstināšanu, pārmaiņu vadību un profesionālo spēju stiprināšanu, uz klientu orientēta publisko pakalpojumu sniegšanu,</w:t>
      </w:r>
      <w:r w:rsidR="00830B3B" w:rsidRPr="00D407F2">
        <w:rPr>
          <w:szCs w:val="24"/>
        </w:rPr>
        <w:t xml:space="preserve"> </w:t>
      </w:r>
      <w:r w:rsidRPr="00D407F2">
        <w:rPr>
          <w:szCs w:val="24"/>
        </w:rPr>
        <w:t xml:space="preserve"> koruptīvo pazīmju un interešu konfliktu risku identificēšanu un savlaicīgu novēršanu.  </w:t>
      </w:r>
    </w:p>
    <w:p w14:paraId="14BE1C55" w14:textId="7A1D8354" w:rsidR="00CB43C9" w:rsidRPr="00D407F2" w:rsidRDefault="00CB43C9" w:rsidP="00F450B8">
      <w:pPr>
        <w:pStyle w:val="ListParagraph"/>
        <w:numPr>
          <w:ilvl w:val="0"/>
          <w:numId w:val="9"/>
        </w:numPr>
        <w:spacing w:after="160" w:line="259" w:lineRule="auto"/>
        <w:jc w:val="both"/>
        <w:rPr>
          <w:rFonts w:eastAsia="Times New Roman"/>
          <w:b/>
          <w:szCs w:val="24"/>
        </w:rPr>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 xml:space="preserve">.2. </w:t>
      </w:r>
      <w:r w:rsidRPr="00D407F2">
        <w:rPr>
          <w:b/>
        </w:rPr>
        <w:t>Indikatīvie finansējuma saņēmēji:</w:t>
      </w:r>
      <w:r w:rsidRPr="00D407F2">
        <w:t xml:space="preserve"> VK</w:t>
      </w:r>
      <w:r w:rsidR="00830B3B" w:rsidRPr="00D407F2">
        <w:t>, Valsts administrācijas skola</w:t>
      </w:r>
      <w:r w:rsidRPr="00D407F2">
        <w:t>.</w:t>
      </w:r>
    </w:p>
    <w:p w14:paraId="5C51B262" w14:textId="34642935" w:rsidR="00CB43C9" w:rsidRPr="00D407F2" w:rsidRDefault="00CB43C9" w:rsidP="00F450B8">
      <w:pPr>
        <w:pStyle w:val="ListParagraph"/>
        <w:numPr>
          <w:ilvl w:val="0"/>
          <w:numId w:val="9"/>
        </w:numPr>
        <w:spacing w:after="160" w:line="259" w:lineRule="auto"/>
        <w:jc w:val="both"/>
        <w:rPr>
          <w:rFonts w:eastAsia="Times New Roman"/>
          <w:b/>
          <w:szCs w:val="24"/>
        </w:rPr>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 xml:space="preserve">.2. </w:t>
      </w:r>
      <w:r w:rsidRPr="00D407F2">
        <w:rPr>
          <w:b/>
        </w:rPr>
        <w:t xml:space="preserve">Projektu atlase:  </w:t>
      </w:r>
      <w:r w:rsidRPr="00D407F2">
        <w:t xml:space="preserve">skat. </w:t>
      </w:r>
      <w:r w:rsidR="00FB6219">
        <w:t>pielikumu ,,Projektu atlase’’</w:t>
      </w:r>
      <w:r w:rsidR="00553CC4" w:rsidRPr="00D407F2">
        <w:t xml:space="preserve">. Valsts kanceleja kā finansējuma saņēmējs </w:t>
      </w:r>
      <w:r w:rsidR="00553CC4" w:rsidRPr="00D407F2">
        <w:rPr>
          <w:szCs w:val="24"/>
        </w:rPr>
        <w:t xml:space="preserve">nodrošina valsts pārvaldes un cilvēkresursu attīstības politikas izstrādi, koordinē un pārrauga tās ieviešanu, kā arī īsteno labāka regulējuma politiku. </w:t>
      </w:r>
    </w:p>
    <w:p w14:paraId="45353AB5" w14:textId="77777777" w:rsidR="00CB43C9" w:rsidRPr="00D407F2" w:rsidRDefault="00CB43C9" w:rsidP="00CB43C9">
      <w:pPr>
        <w:pStyle w:val="ListParagraph"/>
        <w:ind w:left="644"/>
        <w:rPr>
          <w:b/>
        </w:rPr>
      </w:pPr>
    </w:p>
    <w:p w14:paraId="261A1B2E" w14:textId="2BC1CC9F" w:rsidR="00CB43C9" w:rsidRPr="00D407F2" w:rsidRDefault="007409FF" w:rsidP="007409FF">
      <w:pPr>
        <w:pStyle w:val="ListParagraph"/>
        <w:ind w:left="644"/>
        <w:rPr>
          <w:i/>
          <w:sz w:val="20"/>
          <w:szCs w:val="20"/>
        </w:rPr>
      </w:pPr>
      <w:r w:rsidRPr="00D407F2">
        <w:rPr>
          <w:i/>
          <w:sz w:val="22"/>
        </w:rPr>
        <w:t xml:space="preserve">Tabula Nr. </w:t>
      </w:r>
      <w:r w:rsidRPr="00D407F2">
        <w:rPr>
          <w:i/>
        </w:rPr>
        <w:t xml:space="preserve"> 2.2</w:t>
      </w:r>
      <w:r w:rsidR="000D09E5" w:rsidRPr="00D407F2">
        <w:rPr>
          <w:i/>
        </w:rPr>
        <w:t>3</w:t>
      </w:r>
      <w:r w:rsidRPr="00D407F2">
        <w:rPr>
          <w:i/>
        </w:rPr>
        <w:t xml:space="preserve"> (5)</w:t>
      </w:r>
    </w:p>
    <w:p w14:paraId="3274E87A" w14:textId="73A04A8C" w:rsidR="00CB43C9" w:rsidRPr="00D407F2" w:rsidRDefault="007E383E" w:rsidP="007409FF">
      <w:pPr>
        <w:pStyle w:val="ListParagraph"/>
        <w:spacing w:after="160" w:line="259" w:lineRule="auto"/>
        <w:ind w:left="644"/>
        <w:jc w:val="center"/>
        <w:rPr>
          <w:rFonts w:eastAsia="Times New Roman"/>
          <w:b/>
          <w:szCs w:val="24"/>
        </w:rPr>
      </w:pPr>
      <w:r w:rsidRPr="00D407F2">
        <w:rPr>
          <w:b/>
        </w:rPr>
        <w:t>ESF specifiskie iznākuma rādītāji</w:t>
      </w:r>
    </w:p>
    <w:tbl>
      <w:tblPr>
        <w:tblW w:w="928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701"/>
        <w:gridCol w:w="1276"/>
        <w:gridCol w:w="1134"/>
        <w:gridCol w:w="1417"/>
        <w:gridCol w:w="993"/>
        <w:gridCol w:w="1559"/>
      </w:tblGrid>
      <w:tr w:rsidR="00384C50" w:rsidRPr="00D407F2" w14:paraId="1A4BA576" w14:textId="77777777" w:rsidTr="00D82943">
        <w:tc>
          <w:tcPr>
            <w:tcW w:w="1201" w:type="dxa"/>
            <w:shd w:val="clear" w:color="auto" w:fill="D9D9D9" w:themeFill="background1" w:themeFillShade="D9"/>
            <w:vAlign w:val="center"/>
          </w:tcPr>
          <w:p w14:paraId="4A075FBE" w14:textId="77777777" w:rsidR="00CB43C9" w:rsidRPr="00D407F2" w:rsidRDefault="00CB43C9" w:rsidP="00CB43C9">
            <w:pPr>
              <w:tabs>
                <w:tab w:val="left" w:pos="665"/>
              </w:tabs>
              <w:jc w:val="center"/>
              <w:rPr>
                <w:sz w:val="20"/>
                <w:szCs w:val="20"/>
              </w:rPr>
            </w:pPr>
            <w:r w:rsidRPr="00D407F2">
              <w:rPr>
                <w:sz w:val="20"/>
                <w:szCs w:val="20"/>
              </w:rPr>
              <w:t>ID</w:t>
            </w:r>
          </w:p>
        </w:tc>
        <w:tc>
          <w:tcPr>
            <w:tcW w:w="1701" w:type="dxa"/>
            <w:shd w:val="clear" w:color="auto" w:fill="D9D9D9" w:themeFill="background1" w:themeFillShade="D9"/>
            <w:vAlign w:val="center"/>
          </w:tcPr>
          <w:p w14:paraId="17F0EA8C" w14:textId="77777777" w:rsidR="00CB43C9" w:rsidRPr="00D407F2" w:rsidRDefault="00CB43C9" w:rsidP="00CB43C9">
            <w:pPr>
              <w:jc w:val="center"/>
              <w:rPr>
                <w:sz w:val="20"/>
                <w:szCs w:val="20"/>
              </w:rPr>
            </w:pPr>
            <w:r w:rsidRPr="00D407F2">
              <w:rPr>
                <w:sz w:val="20"/>
                <w:szCs w:val="20"/>
              </w:rPr>
              <w:t>Rādītājs</w:t>
            </w:r>
          </w:p>
        </w:tc>
        <w:tc>
          <w:tcPr>
            <w:tcW w:w="1276" w:type="dxa"/>
            <w:shd w:val="clear" w:color="auto" w:fill="D9D9D9" w:themeFill="background1" w:themeFillShade="D9"/>
            <w:vAlign w:val="center"/>
          </w:tcPr>
          <w:p w14:paraId="1062AD44" w14:textId="77777777" w:rsidR="00CB43C9" w:rsidRPr="00D407F2" w:rsidRDefault="00CB43C9" w:rsidP="00CB43C9">
            <w:pPr>
              <w:jc w:val="center"/>
              <w:rPr>
                <w:sz w:val="20"/>
                <w:szCs w:val="20"/>
              </w:rPr>
            </w:pPr>
            <w:r w:rsidRPr="00D407F2">
              <w:rPr>
                <w:sz w:val="20"/>
                <w:szCs w:val="20"/>
              </w:rPr>
              <w:t>Mērvienība</w:t>
            </w:r>
          </w:p>
        </w:tc>
        <w:tc>
          <w:tcPr>
            <w:tcW w:w="1134" w:type="dxa"/>
            <w:shd w:val="clear" w:color="auto" w:fill="D9D9D9" w:themeFill="background1" w:themeFillShade="D9"/>
            <w:vAlign w:val="center"/>
          </w:tcPr>
          <w:p w14:paraId="349DCA38" w14:textId="77777777" w:rsidR="00CB43C9" w:rsidRPr="00D407F2" w:rsidRDefault="00CB43C9" w:rsidP="00CB43C9">
            <w:pPr>
              <w:jc w:val="center"/>
              <w:rPr>
                <w:sz w:val="20"/>
                <w:szCs w:val="20"/>
              </w:rPr>
            </w:pPr>
            <w:r w:rsidRPr="00D407F2">
              <w:rPr>
                <w:sz w:val="20"/>
                <w:szCs w:val="20"/>
              </w:rPr>
              <w:t>Finansējums avots</w:t>
            </w:r>
          </w:p>
        </w:tc>
        <w:tc>
          <w:tcPr>
            <w:tcW w:w="1417" w:type="dxa"/>
            <w:shd w:val="clear" w:color="auto" w:fill="D9D9D9" w:themeFill="background1" w:themeFillShade="D9"/>
            <w:vAlign w:val="center"/>
          </w:tcPr>
          <w:p w14:paraId="246388E2" w14:textId="77777777" w:rsidR="00CB43C9" w:rsidRPr="00D407F2" w:rsidRDefault="00CB43C9" w:rsidP="00CB43C9">
            <w:pPr>
              <w:jc w:val="center"/>
              <w:rPr>
                <w:sz w:val="20"/>
                <w:szCs w:val="20"/>
              </w:rPr>
            </w:pPr>
            <w:r w:rsidRPr="00D407F2">
              <w:rPr>
                <w:sz w:val="20"/>
                <w:szCs w:val="20"/>
              </w:rPr>
              <w:t>Plānotā vērtība (2023.gadā)</w:t>
            </w:r>
          </w:p>
        </w:tc>
        <w:tc>
          <w:tcPr>
            <w:tcW w:w="993" w:type="dxa"/>
            <w:shd w:val="clear" w:color="auto" w:fill="D9D9D9" w:themeFill="background1" w:themeFillShade="D9"/>
            <w:vAlign w:val="center"/>
          </w:tcPr>
          <w:p w14:paraId="198704F8" w14:textId="77777777" w:rsidR="00CB43C9" w:rsidRPr="00D407F2" w:rsidRDefault="00CB43C9" w:rsidP="00CB43C9">
            <w:pPr>
              <w:jc w:val="center"/>
              <w:rPr>
                <w:sz w:val="20"/>
                <w:szCs w:val="20"/>
              </w:rPr>
            </w:pPr>
            <w:r w:rsidRPr="00D407F2">
              <w:rPr>
                <w:sz w:val="20"/>
                <w:szCs w:val="20"/>
              </w:rPr>
              <w:t>Datu avots</w:t>
            </w:r>
          </w:p>
        </w:tc>
        <w:tc>
          <w:tcPr>
            <w:tcW w:w="1559" w:type="dxa"/>
            <w:shd w:val="clear" w:color="auto" w:fill="D9D9D9" w:themeFill="background1" w:themeFillShade="D9"/>
            <w:vAlign w:val="center"/>
          </w:tcPr>
          <w:p w14:paraId="6BD660C7" w14:textId="77777777" w:rsidR="00CB43C9" w:rsidRPr="00D407F2" w:rsidRDefault="00CB43C9" w:rsidP="00CB43C9">
            <w:pPr>
              <w:jc w:val="center"/>
              <w:rPr>
                <w:sz w:val="20"/>
                <w:szCs w:val="20"/>
              </w:rPr>
            </w:pPr>
            <w:r w:rsidRPr="00D407F2">
              <w:rPr>
                <w:sz w:val="20"/>
                <w:szCs w:val="20"/>
              </w:rPr>
              <w:t>Ziņošanas regularitāte</w:t>
            </w:r>
          </w:p>
        </w:tc>
      </w:tr>
      <w:tr w:rsidR="00384C50" w:rsidRPr="00D407F2" w14:paraId="0153AA67" w14:textId="77777777" w:rsidTr="00D82943">
        <w:tc>
          <w:tcPr>
            <w:tcW w:w="1201" w:type="dxa"/>
            <w:shd w:val="clear" w:color="auto" w:fill="auto"/>
          </w:tcPr>
          <w:p w14:paraId="63175A62" w14:textId="79450D82" w:rsidR="00CB43C9" w:rsidRPr="00D407F2" w:rsidRDefault="00580E4D" w:rsidP="00CB43C9">
            <w:pPr>
              <w:tabs>
                <w:tab w:val="left" w:pos="665"/>
              </w:tabs>
              <w:rPr>
                <w:sz w:val="20"/>
                <w:szCs w:val="20"/>
              </w:rPr>
            </w:pPr>
            <w:r w:rsidRPr="00D407F2">
              <w:rPr>
                <w:sz w:val="20"/>
                <w:szCs w:val="20"/>
              </w:rPr>
              <w:t>i.</w:t>
            </w:r>
            <w:r w:rsidR="00CB43C9" w:rsidRPr="00D407F2">
              <w:rPr>
                <w:sz w:val="20"/>
                <w:szCs w:val="20"/>
              </w:rPr>
              <w:t>3.</w:t>
            </w:r>
            <w:r w:rsidR="00DD440A" w:rsidRPr="00D407F2">
              <w:rPr>
                <w:sz w:val="20"/>
                <w:szCs w:val="20"/>
              </w:rPr>
              <w:t>4</w:t>
            </w:r>
            <w:r w:rsidR="00CB43C9" w:rsidRPr="00D407F2">
              <w:rPr>
                <w:sz w:val="20"/>
                <w:szCs w:val="20"/>
              </w:rPr>
              <w:t>.1.</w:t>
            </w:r>
            <w:r w:rsidR="007E383E" w:rsidRPr="00D407F2">
              <w:rPr>
                <w:sz w:val="20"/>
                <w:szCs w:val="20"/>
              </w:rPr>
              <w:t>a</w:t>
            </w:r>
          </w:p>
        </w:tc>
        <w:tc>
          <w:tcPr>
            <w:tcW w:w="1701" w:type="dxa"/>
            <w:shd w:val="clear" w:color="auto" w:fill="auto"/>
          </w:tcPr>
          <w:p w14:paraId="11F35C7D" w14:textId="0456D812" w:rsidR="00CB43C9" w:rsidRPr="00D407F2" w:rsidRDefault="00CB43C9" w:rsidP="00CB43C9">
            <w:pPr>
              <w:rPr>
                <w:sz w:val="20"/>
                <w:szCs w:val="20"/>
              </w:rPr>
            </w:pPr>
            <w:r w:rsidRPr="00D407F2">
              <w:rPr>
                <w:sz w:val="20"/>
                <w:szCs w:val="20"/>
              </w:rPr>
              <w:t>Apmācīto personu skaits starpdisciplinārās apmācību programmās</w:t>
            </w:r>
          </w:p>
        </w:tc>
        <w:tc>
          <w:tcPr>
            <w:tcW w:w="1276" w:type="dxa"/>
            <w:shd w:val="clear" w:color="auto" w:fill="auto"/>
          </w:tcPr>
          <w:p w14:paraId="402FD6B1" w14:textId="77777777" w:rsidR="00CB43C9" w:rsidRPr="00D407F2" w:rsidRDefault="00CB43C9" w:rsidP="00CB43C9">
            <w:pPr>
              <w:rPr>
                <w:sz w:val="20"/>
                <w:szCs w:val="20"/>
              </w:rPr>
            </w:pPr>
            <w:r w:rsidRPr="00D407F2">
              <w:rPr>
                <w:sz w:val="20"/>
                <w:szCs w:val="20"/>
              </w:rPr>
              <w:t>Skaits</w:t>
            </w:r>
          </w:p>
        </w:tc>
        <w:tc>
          <w:tcPr>
            <w:tcW w:w="1134" w:type="dxa"/>
            <w:shd w:val="clear" w:color="auto" w:fill="auto"/>
          </w:tcPr>
          <w:p w14:paraId="064C0F62" w14:textId="77777777" w:rsidR="00CB43C9" w:rsidRPr="00D407F2" w:rsidRDefault="00CB43C9" w:rsidP="00CB43C9">
            <w:pPr>
              <w:rPr>
                <w:sz w:val="20"/>
                <w:szCs w:val="20"/>
              </w:rPr>
            </w:pPr>
            <w:r w:rsidRPr="00D407F2">
              <w:rPr>
                <w:sz w:val="20"/>
                <w:szCs w:val="20"/>
              </w:rPr>
              <w:t>ESF</w:t>
            </w:r>
          </w:p>
        </w:tc>
        <w:tc>
          <w:tcPr>
            <w:tcW w:w="1417" w:type="dxa"/>
            <w:shd w:val="clear" w:color="auto" w:fill="auto"/>
          </w:tcPr>
          <w:p w14:paraId="2EF6D63B" w14:textId="77777777" w:rsidR="00CB43C9" w:rsidRPr="00D407F2" w:rsidRDefault="00CB43C9" w:rsidP="00CB43C9">
            <w:pPr>
              <w:rPr>
                <w:sz w:val="20"/>
                <w:szCs w:val="20"/>
              </w:rPr>
            </w:pPr>
            <w:r w:rsidRPr="00D407F2">
              <w:rPr>
                <w:sz w:val="20"/>
                <w:szCs w:val="20"/>
              </w:rPr>
              <w:t>1400</w:t>
            </w:r>
          </w:p>
        </w:tc>
        <w:tc>
          <w:tcPr>
            <w:tcW w:w="993" w:type="dxa"/>
            <w:shd w:val="clear" w:color="auto" w:fill="auto"/>
          </w:tcPr>
          <w:p w14:paraId="4E854EAE" w14:textId="77777777" w:rsidR="00CB43C9" w:rsidRPr="00D407F2" w:rsidRDefault="00CB43C9" w:rsidP="00CB43C9">
            <w:pPr>
              <w:rPr>
                <w:sz w:val="20"/>
                <w:szCs w:val="20"/>
              </w:rPr>
            </w:pPr>
            <w:r w:rsidRPr="00D407F2">
              <w:rPr>
                <w:sz w:val="20"/>
                <w:szCs w:val="20"/>
              </w:rPr>
              <w:t>Projektu dati</w:t>
            </w:r>
          </w:p>
        </w:tc>
        <w:tc>
          <w:tcPr>
            <w:tcW w:w="1559" w:type="dxa"/>
          </w:tcPr>
          <w:p w14:paraId="6B283A5B" w14:textId="77777777" w:rsidR="00CB43C9" w:rsidRPr="00D407F2" w:rsidRDefault="00CB43C9" w:rsidP="00CB43C9">
            <w:pPr>
              <w:rPr>
                <w:sz w:val="20"/>
                <w:szCs w:val="20"/>
              </w:rPr>
            </w:pPr>
            <w:r w:rsidRPr="00D407F2">
              <w:rPr>
                <w:sz w:val="20"/>
                <w:szCs w:val="20"/>
              </w:rPr>
              <w:t>Reizi gadā</w:t>
            </w:r>
          </w:p>
        </w:tc>
      </w:tr>
      <w:tr w:rsidR="00A60B19" w:rsidRPr="00D407F2" w:rsidDel="003D4427" w14:paraId="492EA035" w14:textId="77777777" w:rsidTr="00D82943">
        <w:tc>
          <w:tcPr>
            <w:tcW w:w="1201" w:type="dxa"/>
            <w:shd w:val="clear" w:color="auto" w:fill="auto"/>
          </w:tcPr>
          <w:p w14:paraId="01BCCFEB" w14:textId="5F12F2AB" w:rsidR="00A60B19" w:rsidRPr="00D407F2" w:rsidRDefault="00580E4D" w:rsidP="00CB43C9">
            <w:pPr>
              <w:tabs>
                <w:tab w:val="left" w:pos="665"/>
              </w:tabs>
              <w:rPr>
                <w:sz w:val="20"/>
                <w:szCs w:val="20"/>
              </w:rPr>
            </w:pPr>
            <w:r w:rsidRPr="00D407F2">
              <w:rPr>
                <w:sz w:val="20"/>
                <w:szCs w:val="20"/>
              </w:rPr>
              <w:t>i.</w:t>
            </w:r>
            <w:r w:rsidR="00A60B19" w:rsidRPr="00D407F2">
              <w:rPr>
                <w:sz w:val="20"/>
                <w:szCs w:val="20"/>
              </w:rPr>
              <w:t>3.</w:t>
            </w:r>
            <w:r w:rsidR="00DD440A" w:rsidRPr="00D407F2">
              <w:rPr>
                <w:sz w:val="20"/>
                <w:szCs w:val="20"/>
              </w:rPr>
              <w:t>4</w:t>
            </w:r>
            <w:r w:rsidR="00F141C6" w:rsidRPr="00D407F2">
              <w:rPr>
                <w:sz w:val="20"/>
                <w:szCs w:val="20"/>
              </w:rPr>
              <w:t>.2.</w:t>
            </w:r>
            <w:r w:rsidR="007E383E" w:rsidRPr="00D407F2">
              <w:rPr>
                <w:sz w:val="20"/>
                <w:szCs w:val="20"/>
              </w:rPr>
              <w:t>a</w:t>
            </w:r>
          </w:p>
        </w:tc>
        <w:tc>
          <w:tcPr>
            <w:tcW w:w="1701" w:type="dxa"/>
            <w:shd w:val="clear" w:color="auto" w:fill="auto"/>
          </w:tcPr>
          <w:p w14:paraId="43811B13" w14:textId="69F5C16D" w:rsidR="00A60B19" w:rsidRPr="00D407F2" w:rsidRDefault="00A60B19" w:rsidP="00742A52">
            <w:pPr>
              <w:rPr>
                <w:sz w:val="20"/>
                <w:szCs w:val="20"/>
              </w:rPr>
            </w:pPr>
            <w:r w:rsidRPr="00D407F2">
              <w:rPr>
                <w:sz w:val="20"/>
                <w:szCs w:val="20"/>
              </w:rPr>
              <w:t xml:space="preserve">Apmācīto </w:t>
            </w:r>
            <w:r w:rsidR="00197AB9" w:rsidRPr="00D407F2">
              <w:rPr>
                <w:sz w:val="20"/>
                <w:szCs w:val="20"/>
              </w:rPr>
              <w:t>personu</w:t>
            </w:r>
            <w:r w:rsidR="00830B3B" w:rsidRPr="00D407F2">
              <w:rPr>
                <w:sz w:val="20"/>
                <w:szCs w:val="20"/>
              </w:rPr>
              <w:t xml:space="preserve"> </w:t>
            </w:r>
            <w:r w:rsidRPr="00D407F2">
              <w:rPr>
                <w:sz w:val="20"/>
                <w:szCs w:val="20"/>
              </w:rPr>
              <w:t xml:space="preserve">skaits labāka regulējuma izstrādē mazo un vidējo </w:t>
            </w:r>
            <w:r w:rsidR="00742A52" w:rsidRPr="00D407F2">
              <w:rPr>
                <w:sz w:val="20"/>
                <w:szCs w:val="20"/>
              </w:rPr>
              <w:t>komersantu</w:t>
            </w:r>
            <w:r w:rsidR="00E41B4F" w:rsidRPr="00D407F2">
              <w:rPr>
                <w:sz w:val="20"/>
                <w:szCs w:val="20"/>
              </w:rPr>
              <w:t xml:space="preserve"> </w:t>
            </w:r>
            <w:r w:rsidRPr="00D407F2">
              <w:rPr>
                <w:sz w:val="20"/>
                <w:szCs w:val="20"/>
              </w:rPr>
              <w:t>atbalsta, korupcijas novēršanas un ēnu ekonomikas mazināšanas jomās</w:t>
            </w:r>
          </w:p>
        </w:tc>
        <w:tc>
          <w:tcPr>
            <w:tcW w:w="1276" w:type="dxa"/>
            <w:shd w:val="clear" w:color="auto" w:fill="auto"/>
          </w:tcPr>
          <w:p w14:paraId="4AF88FCA" w14:textId="77777777" w:rsidR="00A60B19" w:rsidRPr="00D407F2" w:rsidRDefault="00A60B19" w:rsidP="00CB43C9">
            <w:pPr>
              <w:rPr>
                <w:sz w:val="20"/>
                <w:szCs w:val="20"/>
              </w:rPr>
            </w:pPr>
            <w:r w:rsidRPr="00D407F2">
              <w:rPr>
                <w:sz w:val="20"/>
                <w:szCs w:val="20"/>
              </w:rPr>
              <w:t>Skaits</w:t>
            </w:r>
          </w:p>
        </w:tc>
        <w:tc>
          <w:tcPr>
            <w:tcW w:w="1134" w:type="dxa"/>
            <w:shd w:val="clear" w:color="auto" w:fill="auto"/>
          </w:tcPr>
          <w:p w14:paraId="3CB1087B" w14:textId="77777777" w:rsidR="00A60B19" w:rsidRPr="00D407F2" w:rsidRDefault="00A60B19" w:rsidP="00CB43C9">
            <w:pPr>
              <w:rPr>
                <w:sz w:val="20"/>
                <w:szCs w:val="20"/>
              </w:rPr>
            </w:pPr>
            <w:r w:rsidRPr="00D407F2">
              <w:rPr>
                <w:sz w:val="20"/>
                <w:szCs w:val="20"/>
              </w:rPr>
              <w:t>ESF</w:t>
            </w:r>
          </w:p>
        </w:tc>
        <w:tc>
          <w:tcPr>
            <w:tcW w:w="1417" w:type="dxa"/>
            <w:shd w:val="clear" w:color="auto" w:fill="auto"/>
          </w:tcPr>
          <w:p w14:paraId="6E9F3730" w14:textId="331740F5" w:rsidR="00A60B19" w:rsidRPr="00D407F2" w:rsidRDefault="00A60B19" w:rsidP="000148B2">
            <w:pPr>
              <w:rPr>
                <w:sz w:val="20"/>
                <w:szCs w:val="20"/>
              </w:rPr>
            </w:pPr>
            <w:r w:rsidRPr="00D407F2">
              <w:rPr>
                <w:sz w:val="20"/>
                <w:szCs w:val="20"/>
              </w:rPr>
              <w:t>17</w:t>
            </w:r>
            <w:r w:rsidR="00830B3B" w:rsidRPr="00D407F2">
              <w:rPr>
                <w:sz w:val="20"/>
                <w:szCs w:val="20"/>
              </w:rPr>
              <w:t xml:space="preserve"> 598 </w:t>
            </w:r>
          </w:p>
        </w:tc>
        <w:tc>
          <w:tcPr>
            <w:tcW w:w="993" w:type="dxa"/>
            <w:shd w:val="clear" w:color="auto" w:fill="auto"/>
          </w:tcPr>
          <w:p w14:paraId="6D152AD7" w14:textId="77777777" w:rsidR="00A60B19" w:rsidRPr="00D407F2" w:rsidRDefault="00A60B19" w:rsidP="00CB43C9">
            <w:pPr>
              <w:rPr>
                <w:sz w:val="20"/>
                <w:szCs w:val="20"/>
              </w:rPr>
            </w:pPr>
            <w:r w:rsidRPr="00D407F2">
              <w:rPr>
                <w:sz w:val="20"/>
                <w:szCs w:val="20"/>
              </w:rPr>
              <w:t>Projekta dati</w:t>
            </w:r>
          </w:p>
        </w:tc>
        <w:tc>
          <w:tcPr>
            <w:tcW w:w="1559" w:type="dxa"/>
          </w:tcPr>
          <w:p w14:paraId="6019646D" w14:textId="77777777" w:rsidR="00A60B19" w:rsidRPr="00D407F2" w:rsidDel="003D4427" w:rsidRDefault="00A60B19" w:rsidP="00CB43C9">
            <w:pPr>
              <w:rPr>
                <w:sz w:val="20"/>
                <w:szCs w:val="20"/>
              </w:rPr>
            </w:pPr>
            <w:r w:rsidRPr="00D407F2">
              <w:rPr>
                <w:sz w:val="20"/>
                <w:szCs w:val="20"/>
              </w:rPr>
              <w:t>Reizi gadā</w:t>
            </w:r>
          </w:p>
        </w:tc>
      </w:tr>
    </w:tbl>
    <w:p w14:paraId="007AA03B" w14:textId="77777777" w:rsidR="0009459A" w:rsidRPr="00D407F2" w:rsidRDefault="0009459A" w:rsidP="0009459A">
      <w:pPr>
        <w:spacing w:before="60"/>
        <w:jc w:val="both"/>
        <w:rPr>
          <w:b/>
          <w:szCs w:val="24"/>
        </w:rPr>
        <w:sectPr w:rsidR="0009459A" w:rsidRPr="00D407F2" w:rsidSect="00BD7B58">
          <w:pgSz w:w="11906" w:h="16838"/>
          <w:pgMar w:top="1440" w:right="851" w:bottom="1440" w:left="1134" w:header="709" w:footer="709" w:gutter="0"/>
          <w:cols w:space="708"/>
          <w:docGrid w:linePitch="360"/>
        </w:sectPr>
      </w:pPr>
    </w:p>
    <w:p w14:paraId="7B61B8FE" w14:textId="091B4AF4" w:rsidR="00E7558A" w:rsidRPr="00D407F2" w:rsidRDefault="007409FF" w:rsidP="007409FF">
      <w:pPr>
        <w:pStyle w:val="Caption"/>
        <w:rPr>
          <w:rFonts w:ascii="Times New Roman" w:hAnsi="Times New Roman" w:cs="Times New Roman"/>
          <w:color w:val="auto"/>
          <w:lang w:val="lv-LV"/>
        </w:rPr>
      </w:pPr>
      <w:r w:rsidRPr="00D407F2">
        <w:rPr>
          <w:rFonts w:ascii="Times New Roman" w:hAnsi="Times New Roman" w:cs="Times New Roman"/>
          <w:color w:val="auto"/>
          <w:sz w:val="22"/>
          <w:szCs w:val="22"/>
          <w:lang w:val="lv-LV"/>
        </w:rPr>
        <w:lastRenderedPageBreak/>
        <w:t xml:space="preserve">Tabula Nr. </w:t>
      </w:r>
      <w:r w:rsidRPr="00D407F2">
        <w:rPr>
          <w:rFonts w:ascii="Times New Roman" w:hAnsi="Times New Roman" w:cs="Times New Roman"/>
          <w:color w:val="auto"/>
          <w:lang w:val="lv-LV"/>
        </w:rPr>
        <w:t xml:space="preserve"> 2.2</w:t>
      </w:r>
      <w:r w:rsidR="000D09E5" w:rsidRPr="00D407F2">
        <w:rPr>
          <w:rFonts w:ascii="Times New Roman" w:hAnsi="Times New Roman" w:cs="Times New Roman"/>
          <w:color w:val="auto"/>
          <w:lang w:val="lv-LV"/>
        </w:rPr>
        <w:t>4</w:t>
      </w:r>
      <w:r w:rsidRPr="00D407F2">
        <w:rPr>
          <w:rFonts w:ascii="Times New Roman" w:hAnsi="Times New Roman" w:cs="Times New Roman"/>
          <w:color w:val="auto"/>
          <w:lang w:val="lv-LV"/>
        </w:rPr>
        <w:t>. (6)</w:t>
      </w:r>
    </w:p>
    <w:p w14:paraId="6F02E600" w14:textId="77777777" w:rsidR="00E7558A" w:rsidRPr="00D407F2" w:rsidRDefault="00E7558A" w:rsidP="00E7558A">
      <w:pPr>
        <w:jc w:val="center"/>
      </w:pPr>
      <w:r w:rsidRPr="00D407F2">
        <w:rPr>
          <w:b/>
        </w:rPr>
        <w:t>Prioritārā virziena snieguma ietvars</w:t>
      </w:r>
      <w:r w:rsidRPr="00D407F2">
        <w:t xml:space="preserve"> </w:t>
      </w:r>
    </w:p>
    <w:p w14:paraId="14D84391" w14:textId="77777777" w:rsidR="003B3B29" w:rsidRPr="00D407F2" w:rsidRDefault="003B3B29" w:rsidP="00E7558A">
      <w:pPr>
        <w:jc w:val="center"/>
      </w:pPr>
    </w:p>
    <w:tbl>
      <w:tblPr>
        <w:tblW w:w="1445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276"/>
        <w:gridCol w:w="1134"/>
        <w:gridCol w:w="1134"/>
      </w:tblGrid>
      <w:tr w:rsidR="00252963" w:rsidRPr="00D407F2" w14:paraId="2CD24965" w14:textId="77777777" w:rsidTr="00111C03">
        <w:trPr>
          <w:trHeight w:val="315"/>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A91C235"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4D43548"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C0CF6AD"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8603DCA"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F2F3A70"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1E19C2D"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7313AC0" w14:textId="5AFD798A"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Starp</w:t>
            </w:r>
            <w:r w:rsidR="00BF432F" w:rsidRPr="00D407F2">
              <w:rPr>
                <w:rFonts w:eastAsia="Times New Roman"/>
                <w:sz w:val="20"/>
                <w:szCs w:val="20"/>
                <w:lang w:eastAsia="lv-LV"/>
              </w:rPr>
              <w:t>p</w:t>
            </w:r>
            <w:r w:rsidRPr="00D407F2">
              <w:rPr>
                <w:rFonts w:eastAsia="Times New Roman"/>
                <w:sz w:val="20"/>
                <w:szCs w:val="20"/>
                <w:lang w:eastAsia="lv-LV"/>
              </w:rPr>
              <w:t>osma vērtība 2018. gads</w:t>
            </w:r>
          </w:p>
        </w:tc>
        <w:tc>
          <w:tcPr>
            <w:tcW w:w="3260" w:type="dxa"/>
            <w:gridSpan w:val="3"/>
            <w:tcBorders>
              <w:top w:val="single" w:sz="4" w:space="0" w:color="auto"/>
              <w:left w:val="nil"/>
              <w:bottom w:val="single" w:sz="4" w:space="0" w:color="auto"/>
              <w:right w:val="single" w:sz="4" w:space="0" w:color="auto"/>
            </w:tcBorders>
            <w:shd w:val="clear" w:color="000000" w:fill="C5D9F1"/>
            <w:vAlign w:val="center"/>
            <w:hideMark/>
          </w:tcPr>
          <w:p w14:paraId="06A78769"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Mērķa vērtība</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64026856"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B6996FD"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252963" w:rsidRPr="00D407F2" w14:paraId="43029233" w14:textId="77777777" w:rsidTr="00111C03">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A56673C" w14:textId="77777777" w:rsidR="00252963" w:rsidRPr="00D407F2" w:rsidRDefault="00252963" w:rsidP="00BB781B">
            <w:pPr>
              <w:rPr>
                <w:rFonts w:eastAsia="Times New Roman"/>
                <w:sz w:val="20"/>
                <w:szCs w:val="20"/>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C31D78" w14:textId="77777777" w:rsidR="00252963" w:rsidRPr="00D407F2" w:rsidRDefault="00252963" w:rsidP="00BB781B">
            <w:pPr>
              <w:rPr>
                <w:rFonts w:eastAsia="Times New Roman"/>
                <w:sz w:val="20"/>
                <w:szCs w:val="20"/>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4E7907" w14:textId="77777777" w:rsidR="00252963" w:rsidRPr="00D407F2" w:rsidRDefault="00252963" w:rsidP="00BB781B">
            <w:pPr>
              <w:rPr>
                <w:rFonts w:eastAsia="Times New Roman"/>
                <w:sz w:val="20"/>
                <w:szCs w:val="2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860C3D" w14:textId="77777777" w:rsidR="00252963" w:rsidRPr="00D407F2" w:rsidRDefault="00252963" w:rsidP="00BB781B">
            <w:pPr>
              <w:rPr>
                <w:rFonts w:eastAsia="Times New Roman"/>
                <w:sz w:val="20"/>
                <w:szCs w:val="20"/>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903C08" w14:textId="77777777" w:rsidR="00252963" w:rsidRPr="00D407F2" w:rsidRDefault="00252963" w:rsidP="00BB781B">
            <w:pPr>
              <w:rPr>
                <w:rFonts w:eastAsia="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5BB766" w14:textId="77777777" w:rsidR="00252963" w:rsidRPr="00D407F2" w:rsidRDefault="00252963" w:rsidP="00BB781B">
            <w:pPr>
              <w:rPr>
                <w:rFonts w:eastAsia="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97C29B" w14:textId="77777777" w:rsidR="00252963" w:rsidRPr="00D407F2" w:rsidRDefault="00252963" w:rsidP="00BB781B">
            <w:pPr>
              <w:rPr>
                <w:rFonts w:eastAsia="Times New Roman"/>
                <w:sz w:val="20"/>
                <w:szCs w:val="20"/>
                <w:lang w:eastAsia="lv-LV"/>
              </w:rPr>
            </w:pPr>
          </w:p>
        </w:tc>
        <w:tc>
          <w:tcPr>
            <w:tcW w:w="992" w:type="dxa"/>
            <w:tcBorders>
              <w:top w:val="nil"/>
              <w:left w:val="nil"/>
              <w:bottom w:val="single" w:sz="4" w:space="0" w:color="auto"/>
              <w:right w:val="single" w:sz="4" w:space="0" w:color="auto"/>
            </w:tcBorders>
            <w:shd w:val="clear" w:color="000000" w:fill="C5D9F1"/>
            <w:vAlign w:val="center"/>
            <w:hideMark/>
          </w:tcPr>
          <w:p w14:paraId="6711AC91"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Sievietes</w:t>
            </w:r>
          </w:p>
        </w:tc>
        <w:tc>
          <w:tcPr>
            <w:tcW w:w="992" w:type="dxa"/>
            <w:tcBorders>
              <w:top w:val="nil"/>
              <w:left w:val="nil"/>
              <w:bottom w:val="single" w:sz="4" w:space="0" w:color="auto"/>
              <w:right w:val="single" w:sz="4" w:space="0" w:color="auto"/>
            </w:tcBorders>
            <w:shd w:val="clear" w:color="000000" w:fill="C5D9F1"/>
            <w:vAlign w:val="center"/>
            <w:hideMark/>
          </w:tcPr>
          <w:p w14:paraId="2C1624F9"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Vīrieši</w:t>
            </w:r>
          </w:p>
        </w:tc>
        <w:tc>
          <w:tcPr>
            <w:tcW w:w="1276" w:type="dxa"/>
            <w:tcBorders>
              <w:top w:val="nil"/>
              <w:left w:val="nil"/>
              <w:bottom w:val="single" w:sz="4" w:space="0" w:color="auto"/>
              <w:right w:val="single" w:sz="4" w:space="0" w:color="auto"/>
            </w:tcBorders>
            <w:shd w:val="clear" w:color="000000" w:fill="C5D9F1"/>
            <w:vAlign w:val="center"/>
            <w:hideMark/>
          </w:tcPr>
          <w:p w14:paraId="68952651"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Kopā</w:t>
            </w:r>
          </w:p>
        </w:tc>
        <w:tc>
          <w:tcPr>
            <w:tcW w:w="1134" w:type="dxa"/>
            <w:tcBorders>
              <w:top w:val="nil"/>
              <w:left w:val="nil"/>
              <w:bottom w:val="single" w:sz="4" w:space="0" w:color="auto"/>
              <w:right w:val="single" w:sz="4" w:space="0" w:color="auto"/>
            </w:tcBorders>
            <w:shd w:val="clear" w:color="000000" w:fill="C5D9F1"/>
            <w:vAlign w:val="center"/>
            <w:hideMark/>
          </w:tcPr>
          <w:p w14:paraId="3CEBE4AA" w14:textId="77777777" w:rsidR="00252963" w:rsidRPr="00D407F2" w:rsidRDefault="00252963" w:rsidP="00BB781B">
            <w:pPr>
              <w:jc w:val="center"/>
              <w:rPr>
                <w:rFonts w:eastAsia="Times New Roman"/>
                <w:sz w:val="20"/>
                <w:szCs w:val="20"/>
                <w:lang w:eastAsia="lv-LV"/>
              </w:rPr>
            </w:pPr>
            <w:r w:rsidRPr="00D407F2">
              <w:rPr>
                <w:rFonts w:eastAsia="Times New Roman"/>
                <w:sz w:val="20"/>
                <w:szCs w:val="20"/>
                <w:lang w:eastAsia="lv-LV"/>
              </w:rPr>
              <w:t>Datu avots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B03589" w14:textId="77777777" w:rsidR="00252963" w:rsidRPr="00D407F2" w:rsidRDefault="00252963" w:rsidP="00BB781B">
            <w:pPr>
              <w:rPr>
                <w:rFonts w:eastAsia="Times New Roman"/>
                <w:sz w:val="20"/>
                <w:szCs w:val="20"/>
                <w:lang w:eastAsia="lv-LV"/>
              </w:rPr>
            </w:pPr>
          </w:p>
        </w:tc>
      </w:tr>
      <w:tr w:rsidR="00252963" w:rsidRPr="00D407F2" w14:paraId="0668D263" w14:textId="77777777" w:rsidTr="00111C03">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54AF88AA"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Finanšu rādītājs</w:t>
            </w:r>
          </w:p>
        </w:tc>
        <w:tc>
          <w:tcPr>
            <w:tcW w:w="1559" w:type="dxa"/>
            <w:tcBorders>
              <w:top w:val="nil"/>
              <w:left w:val="nil"/>
              <w:bottom w:val="single" w:sz="4" w:space="0" w:color="auto"/>
              <w:right w:val="single" w:sz="4" w:space="0" w:color="auto"/>
            </w:tcBorders>
            <w:shd w:val="clear" w:color="auto" w:fill="auto"/>
            <w:noWrap/>
            <w:hideMark/>
          </w:tcPr>
          <w:p w14:paraId="6D1ACF4D"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88FAC3E"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7ACF9652"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EUR</w:t>
            </w:r>
          </w:p>
        </w:tc>
        <w:tc>
          <w:tcPr>
            <w:tcW w:w="851" w:type="dxa"/>
            <w:tcBorders>
              <w:top w:val="nil"/>
              <w:left w:val="nil"/>
              <w:bottom w:val="single" w:sz="4" w:space="0" w:color="auto"/>
              <w:right w:val="single" w:sz="4" w:space="0" w:color="auto"/>
            </w:tcBorders>
            <w:shd w:val="clear" w:color="auto" w:fill="auto"/>
            <w:noWrap/>
            <w:hideMark/>
          </w:tcPr>
          <w:p w14:paraId="08C6B2CA"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49C5B18B" w14:textId="647769BF" w:rsidR="00252963" w:rsidRPr="00D407F2" w:rsidRDefault="00252963" w:rsidP="00111C03">
            <w:pPr>
              <w:rPr>
                <w:rFonts w:eastAsia="Times New Roman"/>
                <w:i/>
                <w:iCs/>
                <w:sz w:val="20"/>
                <w:szCs w:val="20"/>
                <w:lang w:eastAsia="lv-LV"/>
              </w:rPr>
            </w:pPr>
            <w:r w:rsidRPr="00D407F2">
              <w:rPr>
                <w:rFonts w:eastAsia="Times New Roman"/>
                <w:i/>
                <w:iCs/>
                <w:sz w:val="20"/>
                <w:szCs w:val="20"/>
                <w:lang w:eastAsia="lv-LV"/>
              </w:rPr>
              <w:t> </w:t>
            </w:r>
            <w:r w:rsidR="00983E90" w:rsidRPr="00D407F2">
              <w:rPr>
                <w:rFonts w:eastAsia="Times New Roman"/>
                <w:i/>
                <w:iCs/>
                <w:sz w:val="20"/>
                <w:szCs w:val="20"/>
                <w:lang w:eastAsia="lv-LV"/>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40390A3F"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49292928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74AEA2D"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006B1A4"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5BD9ACA1"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373150567</w:t>
            </w:r>
          </w:p>
        </w:tc>
        <w:tc>
          <w:tcPr>
            <w:tcW w:w="1134" w:type="dxa"/>
            <w:tcBorders>
              <w:top w:val="nil"/>
              <w:left w:val="nil"/>
              <w:bottom w:val="single" w:sz="4" w:space="0" w:color="auto"/>
              <w:right w:val="single" w:sz="4" w:space="0" w:color="auto"/>
            </w:tcBorders>
            <w:shd w:val="clear" w:color="auto" w:fill="auto"/>
            <w:hideMark/>
          </w:tcPr>
          <w:p w14:paraId="48C08457" w14:textId="7AA8B118" w:rsidR="00252963" w:rsidRPr="00D407F2" w:rsidRDefault="00865A9D" w:rsidP="00111C03">
            <w:pPr>
              <w:rPr>
                <w:rFonts w:eastAsia="Times New Roman"/>
                <w:sz w:val="20"/>
                <w:szCs w:val="20"/>
                <w:lang w:eastAsia="lv-LV"/>
              </w:rPr>
            </w:pPr>
            <w:r w:rsidRPr="00D407F2">
              <w:rPr>
                <w:rFonts w:eastAsia="Times New Roman"/>
                <w:sz w:val="20"/>
                <w:szCs w:val="20"/>
                <w:lang w:eastAsia="lv-LV"/>
              </w:rPr>
              <w:t xml:space="preserve"> sertifikācijas</w:t>
            </w:r>
            <w:r w:rsidR="00252963" w:rsidRPr="00D407F2">
              <w:rPr>
                <w:rFonts w:eastAsia="Times New Roman"/>
                <w:sz w:val="20"/>
                <w:szCs w:val="20"/>
                <w:lang w:eastAsia="lv-LV"/>
              </w:rPr>
              <w:t xml:space="preserve"> iestādes uzskaites sistēma</w:t>
            </w:r>
          </w:p>
        </w:tc>
        <w:tc>
          <w:tcPr>
            <w:tcW w:w="1134" w:type="dxa"/>
            <w:tcBorders>
              <w:top w:val="nil"/>
              <w:left w:val="nil"/>
              <w:bottom w:val="single" w:sz="4" w:space="0" w:color="auto"/>
              <w:right w:val="single" w:sz="4" w:space="0" w:color="auto"/>
            </w:tcBorders>
            <w:shd w:val="clear" w:color="auto" w:fill="auto"/>
            <w:noWrap/>
            <w:hideMark/>
          </w:tcPr>
          <w:p w14:paraId="1CA1CE02"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r>
      <w:tr w:rsidR="00252963" w:rsidRPr="00D407F2" w14:paraId="32BE70D8" w14:textId="77777777" w:rsidTr="00111C03">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7E5BC128"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Finanšu rādītājs</w:t>
            </w:r>
          </w:p>
        </w:tc>
        <w:tc>
          <w:tcPr>
            <w:tcW w:w="1559" w:type="dxa"/>
            <w:tcBorders>
              <w:top w:val="nil"/>
              <w:left w:val="nil"/>
              <w:bottom w:val="single" w:sz="4" w:space="0" w:color="auto"/>
              <w:right w:val="single" w:sz="4" w:space="0" w:color="auto"/>
            </w:tcBorders>
            <w:shd w:val="clear" w:color="auto" w:fill="auto"/>
            <w:noWrap/>
            <w:hideMark/>
          </w:tcPr>
          <w:p w14:paraId="210E0748"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23A106D"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7894F312"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EUR</w:t>
            </w:r>
          </w:p>
        </w:tc>
        <w:tc>
          <w:tcPr>
            <w:tcW w:w="851" w:type="dxa"/>
            <w:tcBorders>
              <w:top w:val="nil"/>
              <w:left w:val="nil"/>
              <w:bottom w:val="single" w:sz="4" w:space="0" w:color="auto"/>
              <w:right w:val="single" w:sz="4" w:space="0" w:color="auto"/>
            </w:tcBorders>
            <w:shd w:val="clear" w:color="auto" w:fill="auto"/>
            <w:noWrap/>
            <w:hideMark/>
          </w:tcPr>
          <w:p w14:paraId="053DF2B4"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ESF</w:t>
            </w:r>
          </w:p>
        </w:tc>
        <w:tc>
          <w:tcPr>
            <w:tcW w:w="1134" w:type="dxa"/>
            <w:tcBorders>
              <w:top w:val="nil"/>
              <w:left w:val="nil"/>
              <w:bottom w:val="single" w:sz="4" w:space="0" w:color="auto"/>
              <w:right w:val="single" w:sz="4" w:space="0" w:color="auto"/>
            </w:tcBorders>
            <w:shd w:val="clear" w:color="auto" w:fill="auto"/>
            <w:noWrap/>
            <w:hideMark/>
          </w:tcPr>
          <w:p w14:paraId="34948BEE" w14:textId="5420B1B5" w:rsidR="00252963" w:rsidRPr="00D407F2" w:rsidRDefault="00252963" w:rsidP="00111C03">
            <w:pPr>
              <w:rPr>
                <w:rFonts w:eastAsia="Times New Roman"/>
                <w:i/>
                <w:iCs/>
                <w:sz w:val="20"/>
                <w:szCs w:val="20"/>
                <w:lang w:eastAsia="lv-LV"/>
              </w:rPr>
            </w:pPr>
            <w:r w:rsidRPr="00D407F2">
              <w:rPr>
                <w:rFonts w:eastAsia="Times New Roman"/>
                <w:i/>
                <w:iCs/>
                <w:sz w:val="20"/>
                <w:szCs w:val="20"/>
                <w:lang w:eastAsia="lv-LV"/>
              </w:rPr>
              <w:t> </w:t>
            </w:r>
            <w:r w:rsidR="00983E90" w:rsidRPr="00D407F2">
              <w:rPr>
                <w:rFonts w:eastAsia="Times New Roman"/>
                <w:i/>
                <w:iCs/>
                <w:sz w:val="20"/>
                <w:szCs w:val="20"/>
                <w:lang w:eastAsia="lv-LV"/>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41C8E734"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7012838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35A8324"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265E055"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295BF811"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21251009</w:t>
            </w:r>
          </w:p>
        </w:tc>
        <w:tc>
          <w:tcPr>
            <w:tcW w:w="1134" w:type="dxa"/>
            <w:tcBorders>
              <w:top w:val="nil"/>
              <w:left w:val="nil"/>
              <w:bottom w:val="single" w:sz="4" w:space="0" w:color="auto"/>
              <w:right w:val="single" w:sz="4" w:space="0" w:color="auto"/>
            </w:tcBorders>
            <w:shd w:val="clear" w:color="auto" w:fill="auto"/>
            <w:hideMark/>
          </w:tcPr>
          <w:p w14:paraId="48488030" w14:textId="4B6C4892" w:rsidR="00252963" w:rsidRPr="00D407F2" w:rsidRDefault="00865A9D" w:rsidP="00111C03">
            <w:pPr>
              <w:rPr>
                <w:rFonts w:eastAsia="Times New Roman"/>
                <w:sz w:val="20"/>
                <w:szCs w:val="20"/>
                <w:lang w:eastAsia="lv-LV"/>
              </w:rPr>
            </w:pPr>
            <w:r w:rsidRPr="00D407F2">
              <w:rPr>
                <w:rFonts w:eastAsia="Times New Roman"/>
                <w:sz w:val="20"/>
                <w:szCs w:val="20"/>
                <w:lang w:eastAsia="lv-LV"/>
              </w:rPr>
              <w:t xml:space="preserve"> sertifikācijas</w:t>
            </w:r>
            <w:r w:rsidR="00252963" w:rsidRPr="00D407F2">
              <w:rPr>
                <w:rFonts w:eastAsia="Times New Roman"/>
                <w:sz w:val="20"/>
                <w:szCs w:val="20"/>
                <w:lang w:eastAsia="lv-LV"/>
              </w:rPr>
              <w:t xml:space="preserve"> iestādes uzskaites sistēma</w:t>
            </w:r>
          </w:p>
        </w:tc>
        <w:tc>
          <w:tcPr>
            <w:tcW w:w="1134" w:type="dxa"/>
            <w:tcBorders>
              <w:top w:val="nil"/>
              <w:left w:val="nil"/>
              <w:bottom w:val="single" w:sz="4" w:space="0" w:color="auto"/>
              <w:right w:val="single" w:sz="4" w:space="0" w:color="auto"/>
            </w:tcBorders>
            <w:shd w:val="clear" w:color="auto" w:fill="auto"/>
            <w:noWrap/>
            <w:hideMark/>
          </w:tcPr>
          <w:p w14:paraId="206A8D60" w14:textId="77777777" w:rsidR="00252963" w:rsidRPr="00D407F2" w:rsidRDefault="00252963" w:rsidP="00111C03">
            <w:pPr>
              <w:rPr>
                <w:rFonts w:eastAsia="Times New Roman"/>
                <w:sz w:val="20"/>
                <w:szCs w:val="20"/>
                <w:lang w:eastAsia="lv-LV"/>
              </w:rPr>
            </w:pPr>
            <w:r w:rsidRPr="00D407F2">
              <w:rPr>
                <w:rFonts w:eastAsia="Times New Roman"/>
                <w:sz w:val="20"/>
                <w:szCs w:val="20"/>
                <w:lang w:eastAsia="lv-LV"/>
              </w:rPr>
              <w:t> </w:t>
            </w:r>
          </w:p>
        </w:tc>
      </w:tr>
      <w:tr w:rsidR="00A560AA" w:rsidRPr="00D407F2" w14:paraId="3E6A54FD" w14:textId="77777777" w:rsidTr="00111C03">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4EFBE78F"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Iznākuma rādītājs</w:t>
            </w:r>
          </w:p>
        </w:tc>
        <w:tc>
          <w:tcPr>
            <w:tcW w:w="1559" w:type="dxa"/>
            <w:tcBorders>
              <w:top w:val="nil"/>
              <w:left w:val="nil"/>
              <w:bottom w:val="single" w:sz="4" w:space="0" w:color="auto"/>
              <w:right w:val="single" w:sz="4" w:space="0" w:color="auto"/>
            </w:tcBorders>
            <w:shd w:val="clear" w:color="auto" w:fill="auto"/>
            <w:hideMark/>
          </w:tcPr>
          <w:p w14:paraId="30EF31AA" w14:textId="0BEFA016" w:rsidR="00A560AA" w:rsidRPr="00D407F2" w:rsidRDefault="00A560AA" w:rsidP="00A560AA">
            <w:pPr>
              <w:rPr>
                <w:rFonts w:eastAsia="Times New Roman"/>
                <w:sz w:val="20"/>
                <w:szCs w:val="20"/>
                <w:lang w:eastAsia="lv-LV"/>
              </w:rPr>
            </w:pPr>
            <w:r w:rsidRPr="00D407F2">
              <w:rPr>
                <w:rFonts w:eastAsia="Times New Roman"/>
                <w:sz w:val="20"/>
                <w:szCs w:val="20"/>
                <w:lang w:eastAsia="lv-LV"/>
              </w:rPr>
              <w:t>3.1.1.a                3.2.1.a   Atbalstīto komersantu skaits</w:t>
            </w:r>
          </w:p>
        </w:tc>
        <w:tc>
          <w:tcPr>
            <w:tcW w:w="1559" w:type="dxa"/>
            <w:tcBorders>
              <w:top w:val="nil"/>
              <w:left w:val="nil"/>
              <w:bottom w:val="single" w:sz="4" w:space="0" w:color="auto"/>
              <w:right w:val="single" w:sz="4" w:space="0" w:color="auto"/>
            </w:tcBorders>
            <w:shd w:val="clear" w:color="auto" w:fill="auto"/>
            <w:noWrap/>
            <w:hideMark/>
          </w:tcPr>
          <w:p w14:paraId="635122FE"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kopējais</w:t>
            </w:r>
          </w:p>
        </w:tc>
        <w:tc>
          <w:tcPr>
            <w:tcW w:w="1276" w:type="dxa"/>
            <w:tcBorders>
              <w:top w:val="nil"/>
              <w:left w:val="nil"/>
              <w:bottom w:val="single" w:sz="4" w:space="0" w:color="auto"/>
              <w:right w:val="single" w:sz="4" w:space="0" w:color="auto"/>
            </w:tcBorders>
            <w:shd w:val="clear" w:color="auto" w:fill="auto"/>
            <w:noWrap/>
            <w:hideMark/>
          </w:tcPr>
          <w:p w14:paraId="3AB85B1E"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uzņēmumi</w:t>
            </w:r>
          </w:p>
        </w:tc>
        <w:tc>
          <w:tcPr>
            <w:tcW w:w="851" w:type="dxa"/>
            <w:tcBorders>
              <w:top w:val="nil"/>
              <w:left w:val="nil"/>
              <w:bottom w:val="single" w:sz="4" w:space="0" w:color="auto"/>
              <w:right w:val="single" w:sz="4" w:space="0" w:color="auto"/>
            </w:tcBorders>
            <w:shd w:val="clear" w:color="auto" w:fill="auto"/>
            <w:noWrap/>
            <w:hideMark/>
          </w:tcPr>
          <w:p w14:paraId="4D8C568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1BDF6D14" w14:textId="054E471F" w:rsidR="00A560AA" w:rsidRPr="00D407F2" w:rsidRDefault="00A560AA" w:rsidP="00A560AA">
            <w:pPr>
              <w:rPr>
                <w:rFonts w:eastAsia="Times New Roman"/>
                <w:i/>
                <w:iCs/>
                <w:sz w:val="20"/>
                <w:szCs w:val="20"/>
                <w:lang w:eastAsia="lv-LV"/>
              </w:rPr>
            </w:pPr>
            <w:r w:rsidRPr="00D407F2">
              <w:rPr>
                <w:rFonts w:eastAsia="Times New Roman"/>
                <w:i/>
                <w:iCs/>
                <w:sz w:val="20"/>
                <w:szCs w:val="20"/>
                <w:lang w:eastAsia="lv-LV"/>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6568666A"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12DDBA7"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7508C22"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381CAE92"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1800</w:t>
            </w:r>
          </w:p>
        </w:tc>
        <w:tc>
          <w:tcPr>
            <w:tcW w:w="1134" w:type="dxa"/>
            <w:tcBorders>
              <w:top w:val="nil"/>
              <w:left w:val="nil"/>
              <w:bottom w:val="single" w:sz="4" w:space="0" w:color="auto"/>
              <w:right w:val="single" w:sz="4" w:space="0" w:color="auto"/>
            </w:tcBorders>
            <w:shd w:val="clear" w:color="auto" w:fill="auto"/>
            <w:hideMark/>
          </w:tcPr>
          <w:p w14:paraId="3F61F60C"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projektu dati</w:t>
            </w:r>
          </w:p>
        </w:tc>
        <w:tc>
          <w:tcPr>
            <w:tcW w:w="1134" w:type="dxa"/>
            <w:tcBorders>
              <w:top w:val="nil"/>
              <w:left w:val="nil"/>
              <w:bottom w:val="single" w:sz="4" w:space="0" w:color="auto"/>
              <w:right w:val="single" w:sz="4" w:space="0" w:color="auto"/>
            </w:tcBorders>
            <w:shd w:val="clear" w:color="auto" w:fill="auto"/>
            <w:noWrap/>
            <w:hideMark/>
          </w:tcPr>
          <w:p w14:paraId="2C29107D" w14:textId="17BD81E1" w:rsidR="00A560AA" w:rsidRPr="00D407F2" w:rsidRDefault="00A560AA" w:rsidP="00A560AA">
            <w:pPr>
              <w:rPr>
                <w:rFonts w:eastAsia="Times New Roman"/>
                <w:sz w:val="20"/>
                <w:szCs w:val="20"/>
                <w:lang w:eastAsia="lv-LV"/>
              </w:rPr>
            </w:pPr>
            <w:r w:rsidRPr="00D407F2">
              <w:rPr>
                <w:rFonts w:eastAsia="Times New Roman"/>
                <w:sz w:val="20"/>
                <w:szCs w:val="20"/>
                <w:lang w:eastAsia="lv-LV"/>
              </w:rPr>
              <w:t xml:space="preserve">Rādītājs iekļauj SAM 3.1.1. un SAM 3.2.2. </w:t>
            </w:r>
            <w:r w:rsidRPr="00FB6219">
              <w:rPr>
                <w:rFonts w:eastAsia="Times New Roman"/>
                <w:sz w:val="20"/>
                <w:szCs w:val="20"/>
                <w:lang w:eastAsia="lv-LV"/>
              </w:rPr>
              <w:t xml:space="preserve">paredzētās darbības (tsk. finansiālu atbalstu uzņēmumiem ar finanšu instrumentiem un grantiem, kā arī nefinansiālu atbalstu biznesa inkubātorus un </w:t>
            </w:r>
            <w:r w:rsidRPr="00FB6219">
              <w:rPr>
                <w:rFonts w:eastAsia="Times New Roman"/>
                <w:sz w:val="20"/>
                <w:szCs w:val="20"/>
                <w:lang w:eastAsia="lv-LV"/>
              </w:rPr>
              <w:lastRenderedPageBreak/>
              <w:t>klasteros)</w:t>
            </w:r>
          </w:p>
        </w:tc>
      </w:tr>
      <w:tr w:rsidR="00A560AA" w:rsidRPr="00D407F2" w14:paraId="449CC700" w14:textId="77777777" w:rsidTr="00111C03">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104B55FD"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lastRenderedPageBreak/>
              <w:t>Galvenais īstenošanas posms</w:t>
            </w:r>
          </w:p>
        </w:tc>
        <w:tc>
          <w:tcPr>
            <w:tcW w:w="1559" w:type="dxa"/>
            <w:tcBorders>
              <w:top w:val="nil"/>
              <w:left w:val="nil"/>
              <w:bottom w:val="single" w:sz="4" w:space="0" w:color="auto"/>
              <w:right w:val="single" w:sz="4" w:space="0" w:color="auto"/>
            </w:tcBorders>
            <w:shd w:val="clear" w:color="auto" w:fill="auto"/>
            <w:hideMark/>
          </w:tcPr>
          <w:p w14:paraId="34ADEFA8"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3.1.1.a</w:t>
            </w:r>
          </w:p>
          <w:p w14:paraId="0FCFCDBC" w14:textId="08A415B0" w:rsidR="00A560AA" w:rsidRPr="00D407F2" w:rsidRDefault="00A560AA" w:rsidP="00A560AA">
            <w:pPr>
              <w:rPr>
                <w:rFonts w:eastAsia="Times New Roman"/>
                <w:sz w:val="20"/>
                <w:szCs w:val="20"/>
                <w:lang w:eastAsia="lv-LV"/>
              </w:rPr>
            </w:pPr>
            <w:r w:rsidRPr="00D407F2">
              <w:rPr>
                <w:rFonts w:eastAsia="Times New Roman"/>
                <w:sz w:val="20"/>
                <w:szCs w:val="20"/>
                <w:lang w:eastAsia="lv-LV"/>
              </w:rPr>
              <w:t>3.2.1.a</w:t>
            </w:r>
          </w:p>
          <w:p w14:paraId="352E89DA" w14:textId="321466A3" w:rsidR="00A560AA" w:rsidRPr="00D407F2" w:rsidRDefault="00A560AA" w:rsidP="00A560AA">
            <w:pPr>
              <w:rPr>
                <w:rFonts w:eastAsia="Times New Roman"/>
                <w:sz w:val="20"/>
                <w:szCs w:val="20"/>
                <w:lang w:eastAsia="lv-LV"/>
              </w:rPr>
            </w:pPr>
            <w:r w:rsidRPr="00D407F2">
              <w:rPr>
                <w:rFonts w:eastAsia="Times New Roman"/>
                <w:sz w:val="20"/>
                <w:szCs w:val="20"/>
                <w:lang w:eastAsia="lv-LV"/>
              </w:rPr>
              <w:t>Noslēgtie līgumi ar finansējuma saņēmēju par projektu ieviešanu</w:t>
            </w:r>
          </w:p>
        </w:tc>
        <w:tc>
          <w:tcPr>
            <w:tcW w:w="1559" w:type="dxa"/>
            <w:tcBorders>
              <w:top w:val="nil"/>
              <w:left w:val="nil"/>
              <w:bottom w:val="single" w:sz="4" w:space="0" w:color="auto"/>
              <w:right w:val="single" w:sz="4" w:space="0" w:color="auto"/>
            </w:tcBorders>
            <w:shd w:val="clear" w:color="auto" w:fill="auto"/>
            <w:noWrap/>
            <w:hideMark/>
          </w:tcPr>
          <w:p w14:paraId="556B39D9" w14:textId="77F4F41B" w:rsidR="00A560AA" w:rsidRPr="00D407F2" w:rsidRDefault="00A560AA" w:rsidP="00A560AA">
            <w:pPr>
              <w:rPr>
                <w:rFonts w:eastAsia="Times New Roman"/>
                <w:sz w:val="20"/>
                <w:szCs w:val="20"/>
                <w:lang w:eastAsia="lv-LV"/>
              </w:rPr>
            </w:pPr>
            <w:r w:rsidRPr="00D407F2">
              <w:rPr>
                <w:rFonts w:eastAsia="Times New Roman"/>
                <w:sz w:val="20"/>
                <w:szCs w:val="20"/>
                <w:lang w:eastAsia="lv-LV"/>
              </w:rPr>
              <w:t>Noslēgto līgumu skaits ar finansējuma saņēmējiem par specifiskā atbalsta mērķa (tai skaitā ilgtermiņa projektu) īastenošanu.</w:t>
            </w:r>
          </w:p>
        </w:tc>
        <w:tc>
          <w:tcPr>
            <w:tcW w:w="1276" w:type="dxa"/>
            <w:tcBorders>
              <w:top w:val="nil"/>
              <w:left w:val="nil"/>
              <w:bottom w:val="single" w:sz="4" w:space="0" w:color="auto"/>
              <w:right w:val="single" w:sz="4" w:space="0" w:color="auto"/>
            </w:tcBorders>
            <w:shd w:val="clear" w:color="auto" w:fill="auto"/>
            <w:noWrap/>
            <w:hideMark/>
          </w:tcPr>
          <w:p w14:paraId="0D9728E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līgumi</w:t>
            </w:r>
          </w:p>
        </w:tc>
        <w:tc>
          <w:tcPr>
            <w:tcW w:w="851" w:type="dxa"/>
            <w:tcBorders>
              <w:top w:val="nil"/>
              <w:left w:val="nil"/>
              <w:bottom w:val="single" w:sz="4" w:space="0" w:color="auto"/>
              <w:right w:val="single" w:sz="4" w:space="0" w:color="auto"/>
            </w:tcBorders>
            <w:shd w:val="clear" w:color="auto" w:fill="auto"/>
            <w:noWrap/>
            <w:hideMark/>
          </w:tcPr>
          <w:p w14:paraId="7B07FA8E"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7C2409FA" w14:textId="270B25FD" w:rsidR="00A560AA" w:rsidRPr="00D407F2" w:rsidRDefault="00A560AA" w:rsidP="00A560AA">
            <w:pPr>
              <w:rPr>
                <w:rFonts w:eastAsia="Times New Roman"/>
                <w:i/>
                <w:iCs/>
                <w:sz w:val="20"/>
                <w:szCs w:val="20"/>
                <w:lang w:eastAsia="lv-LV"/>
              </w:rPr>
            </w:pPr>
            <w:r w:rsidRPr="00D407F2">
              <w:rPr>
                <w:rFonts w:eastAsia="Times New Roman"/>
                <w:i/>
                <w:iCs/>
                <w:sz w:val="20"/>
                <w:szCs w:val="20"/>
                <w:lang w:eastAsia="lv-LV"/>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0D9FA759"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230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0E3A79F"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8A251A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62289A6"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hideMark/>
          </w:tcPr>
          <w:p w14:paraId="76075807"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projektu dati</w:t>
            </w:r>
          </w:p>
        </w:tc>
        <w:tc>
          <w:tcPr>
            <w:tcW w:w="1134" w:type="dxa"/>
            <w:tcBorders>
              <w:top w:val="nil"/>
              <w:left w:val="nil"/>
              <w:bottom w:val="single" w:sz="4" w:space="0" w:color="auto"/>
              <w:right w:val="single" w:sz="4" w:space="0" w:color="auto"/>
            </w:tcBorders>
            <w:shd w:val="clear" w:color="auto" w:fill="auto"/>
            <w:noWrap/>
            <w:hideMark/>
          </w:tcPr>
          <w:p w14:paraId="12C903A0"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r>
      <w:tr w:rsidR="00A560AA" w:rsidRPr="00D407F2" w14:paraId="20EA00A4" w14:textId="77777777" w:rsidTr="00111C03">
        <w:trPr>
          <w:trHeight w:val="274"/>
        </w:trPr>
        <w:tc>
          <w:tcPr>
            <w:tcW w:w="1418" w:type="dxa"/>
            <w:tcBorders>
              <w:top w:val="nil"/>
              <w:left w:val="single" w:sz="4" w:space="0" w:color="auto"/>
              <w:bottom w:val="single" w:sz="4" w:space="0" w:color="auto"/>
              <w:right w:val="single" w:sz="4" w:space="0" w:color="auto"/>
            </w:tcBorders>
            <w:shd w:val="clear" w:color="auto" w:fill="auto"/>
            <w:noWrap/>
            <w:hideMark/>
          </w:tcPr>
          <w:p w14:paraId="4D8B157A"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Iznākuma rādītājs</w:t>
            </w:r>
          </w:p>
        </w:tc>
        <w:tc>
          <w:tcPr>
            <w:tcW w:w="1559" w:type="dxa"/>
            <w:tcBorders>
              <w:top w:val="nil"/>
              <w:left w:val="nil"/>
              <w:bottom w:val="single" w:sz="4" w:space="0" w:color="auto"/>
              <w:right w:val="single" w:sz="4" w:space="0" w:color="auto"/>
            </w:tcBorders>
            <w:shd w:val="clear" w:color="auto" w:fill="auto"/>
            <w:hideMark/>
          </w:tcPr>
          <w:p w14:paraId="1BCE3179"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3.3.1.a</w:t>
            </w:r>
          </w:p>
          <w:p w14:paraId="6BC3D849"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Publiskajam finansējumam, kas ir granti, piesaistītais privātais finansējums</w:t>
            </w:r>
          </w:p>
        </w:tc>
        <w:tc>
          <w:tcPr>
            <w:tcW w:w="1559" w:type="dxa"/>
            <w:tcBorders>
              <w:top w:val="nil"/>
              <w:left w:val="nil"/>
              <w:bottom w:val="single" w:sz="4" w:space="0" w:color="auto"/>
              <w:right w:val="single" w:sz="4" w:space="0" w:color="auto"/>
            </w:tcBorders>
            <w:shd w:val="clear" w:color="auto" w:fill="auto"/>
            <w:noWrap/>
            <w:hideMark/>
          </w:tcPr>
          <w:p w14:paraId="534D6918"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kopējais</w:t>
            </w:r>
          </w:p>
        </w:tc>
        <w:tc>
          <w:tcPr>
            <w:tcW w:w="1276" w:type="dxa"/>
            <w:tcBorders>
              <w:top w:val="nil"/>
              <w:left w:val="nil"/>
              <w:bottom w:val="single" w:sz="4" w:space="0" w:color="auto"/>
              <w:right w:val="single" w:sz="4" w:space="0" w:color="auto"/>
            </w:tcBorders>
            <w:shd w:val="clear" w:color="auto" w:fill="auto"/>
            <w:noWrap/>
            <w:hideMark/>
          </w:tcPr>
          <w:p w14:paraId="5BC5B23B"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EUR</w:t>
            </w:r>
          </w:p>
        </w:tc>
        <w:tc>
          <w:tcPr>
            <w:tcW w:w="851" w:type="dxa"/>
            <w:tcBorders>
              <w:top w:val="nil"/>
              <w:left w:val="nil"/>
              <w:bottom w:val="single" w:sz="4" w:space="0" w:color="auto"/>
              <w:right w:val="single" w:sz="4" w:space="0" w:color="auto"/>
            </w:tcBorders>
            <w:shd w:val="clear" w:color="auto" w:fill="auto"/>
            <w:noWrap/>
            <w:hideMark/>
          </w:tcPr>
          <w:p w14:paraId="4A536C95"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7D796039" w14:textId="71BD1773" w:rsidR="00A560AA" w:rsidRPr="00D407F2" w:rsidRDefault="00A560AA" w:rsidP="00A560AA">
            <w:pPr>
              <w:rPr>
                <w:rFonts w:eastAsia="Times New Roman"/>
                <w:i/>
                <w:iCs/>
                <w:sz w:val="20"/>
                <w:szCs w:val="20"/>
                <w:lang w:eastAsia="lv-LV"/>
              </w:rPr>
            </w:pPr>
            <w:r w:rsidRPr="00D407F2">
              <w:rPr>
                <w:rFonts w:eastAsia="Times New Roman"/>
                <w:i/>
                <w:iCs/>
                <w:sz w:val="20"/>
                <w:szCs w:val="20"/>
                <w:lang w:eastAsia="lv-LV"/>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346D7194"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5AB12CE"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EFD5315"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07693C33" w14:textId="0405E83A" w:rsidR="00A560AA" w:rsidRPr="00D407F2" w:rsidRDefault="00A560AA" w:rsidP="00A560AA">
            <w:pPr>
              <w:rPr>
                <w:rFonts w:eastAsia="Times New Roman"/>
                <w:sz w:val="20"/>
                <w:szCs w:val="20"/>
                <w:lang w:eastAsia="lv-LV"/>
              </w:rPr>
            </w:pPr>
            <w:r w:rsidRPr="00D407F2">
              <w:rPr>
                <w:rFonts w:eastAsia="Times New Roman"/>
                <w:sz w:val="20"/>
                <w:szCs w:val="20"/>
                <w:lang w:eastAsia="lv-LV"/>
              </w:rPr>
              <w:t>52000000</w:t>
            </w:r>
          </w:p>
        </w:tc>
        <w:tc>
          <w:tcPr>
            <w:tcW w:w="1134" w:type="dxa"/>
            <w:tcBorders>
              <w:top w:val="nil"/>
              <w:left w:val="nil"/>
              <w:bottom w:val="single" w:sz="4" w:space="0" w:color="auto"/>
              <w:right w:val="single" w:sz="4" w:space="0" w:color="auto"/>
            </w:tcBorders>
            <w:shd w:val="clear" w:color="auto" w:fill="auto"/>
            <w:hideMark/>
          </w:tcPr>
          <w:p w14:paraId="6B3735D5"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projektu dati</w:t>
            </w:r>
          </w:p>
        </w:tc>
        <w:tc>
          <w:tcPr>
            <w:tcW w:w="1134" w:type="dxa"/>
            <w:tcBorders>
              <w:top w:val="nil"/>
              <w:left w:val="nil"/>
              <w:bottom w:val="single" w:sz="4" w:space="0" w:color="auto"/>
              <w:right w:val="single" w:sz="4" w:space="0" w:color="auto"/>
            </w:tcBorders>
            <w:shd w:val="clear" w:color="auto" w:fill="auto"/>
            <w:noWrap/>
            <w:hideMark/>
          </w:tcPr>
          <w:p w14:paraId="40192D42" w14:textId="07FCD210" w:rsidR="00A560AA" w:rsidRPr="00D407F2" w:rsidRDefault="00A560AA" w:rsidP="00A560AA">
            <w:pPr>
              <w:rPr>
                <w:rFonts w:eastAsia="Times New Roman"/>
                <w:sz w:val="20"/>
                <w:szCs w:val="20"/>
                <w:lang w:eastAsia="lv-LV"/>
              </w:rPr>
            </w:pPr>
            <w:r w:rsidRPr="00D407F2">
              <w:rPr>
                <w:rFonts w:eastAsia="Times New Roman"/>
                <w:sz w:val="20"/>
                <w:szCs w:val="20"/>
                <w:lang w:eastAsia="lv-LV"/>
              </w:rPr>
              <w:t>Iznākuma rādītājs atspoguļo  SAM 3.3.1.investīciju ietvaros paredzētās darbības apstrādes rūpniecības infrastruktūras uzlabošanai.</w:t>
            </w:r>
          </w:p>
        </w:tc>
      </w:tr>
      <w:tr w:rsidR="00A560AA" w:rsidRPr="00D407F2" w14:paraId="28E27FD8" w14:textId="77777777" w:rsidTr="00111C03">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747E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Galvenais īstenošanas posms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5B0014"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3.3.1.a</w:t>
            </w:r>
          </w:p>
          <w:p w14:paraId="19FD5456" w14:textId="711ED488"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Noslēgtie līgumi ar finansējuma saņēmēju par projektu ieviešanu</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9939AA" w14:textId="2ADB9DFD" w:rsidR="00A560AA" w:rsidRPr="00D407F2" w:rsidRDefault="00A560AA" w:rsidP="00A560AA">
            <w:pPr>
              <w:rPr>
                <w:rFonts w:eastAsia="Times New Roman"/>
                <w:sz w:val="20"/>
                <w:szCs w:val="20"/>
                <w:lang w:eastAsia="lv-LV"/>
              </w:rPr>
            </w:pPr>
            <w:r w:rsidRPr="00D407F2">
              <w:rPr>
                <w:rFonts w:eastAsia="Times New Roman"/>
                <w:sz w:val="20"/>
                <w:szCs w:val="20"/>
                <w:lang w:eastAsia="lv-LV"/>
              </w:rPr>
              <w:t>N</w:t>
            </w:r>
            <w:r w:rsidRPr="00FB6219">
              <w:rPr>
                <w:rFonts w:eastAsia="Times New Roman"/>
                <w:sz w:val="20"/>
                <w:szCs w:val="20"/>
                <w:lang w:eastAsia="lv-LV"/>
              </w:rPr>
              <w:t>oslēgto līgumu skaits ar finansējuma saņēmējiem</w:t>
            </w:r>
            <w:r w:rsidRPr="00073E0A">
              <w:rPr>
                <w:rFonts w:eastAsia="Times New Roman"/>
                <w:sz w:val="20"/>
                <w:szCs w:val="20"/>
                <w:lang w:eastAsia="lv-LV"/>
              </w:rPr>
              <w:t xml:space="preserve"> </w:t>
            </w:r>
            <w:r w:rsidRPr="008A2337">
              <w:rPr>
                <w:rFonts w:eastAsia="Times New Roman"/>
                <w:sz w:val="20"/>
                <w:szCs w:val="20"/>
                <w:lang w:eastAsia="lv-LV"/>
              </w:rPr>
              <w:t xml:space="preserve">par </w:t>
            </w:r>
            <w:r w:rsidRPr="001E01B2">
              <w:rPr>
                <w:rFonts w:eastAsia="Times New Roman"/>
                <w:sz w:val="20"/>
                <w:szCs w:val="20"/>
                <w:lang w:eastAsia="lv-LV"/>
              </w:rPr>
              <w:t>industriālā nekustamā īpašuma attīstības projektu īstenošanu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46011A"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līgumi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A53430"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ERAF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CFE4F0" w14:textId="7E398DFC" w:rsidR="00A560AA" w:rsidRPr="00D407F2" w:rsidRDefault="00A560AA" w:rsidP="00A560AA">
            <w:pPr>
              <w:rPr>
                <w:rFonts w:eastAsia="Times New Roman"/>
                <w:i/>
                <w:iCs/>
                <w:sz w:val="20"/>
                <w:szCs w:val="20"/>
                <w:lang w:eastAsia="lv-LV"/>
              </w:rPr>
            </w:pPr>
            <w:r w:rsidRPr="00D407F2">
              <w:rPr>
                <w:rFonts w:eastAsia="Times New Roman"/>
                <w:i/>
                <w:iCs/>
                <w:sz w:val="20"/>
                <w:szCs w:val="20"/>
                <w:lang w:eastAsia="lv-LV"/>
              </w:rPr>
              <w:t> Mazāk attīstītie reģioni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8E9A4F" w14:textId="2B0FFBE2"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3</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6C2C1B6"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88E240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0081FBE"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B68CA5"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projektu dati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3E80DD"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r>
      <w:tr w:rsidR="00A560AA" w:rsidRPr="00D407F2" w14:paraId="7A775F2A" w14:textId="77777777" w:rsidTr="00111C03">
        <w:trPr>
          <w:trHeight w:val="21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482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5C06F9"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3.4.1.a</w:t>
            </w:r>
          </w:p>
          <w:p w14:paraId="408ED87B"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 xml:space="preserve">Kompetenci paaugstinājušo personu skaits starpdisciplinārās apmācību programmās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13ACE4"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Tiesu varas, tiesībaizsardzības iestāžu un tiesu sistēmai piederīgās personas, kuras paaugstinājušas kompetenci starpdisciplinārās apmācību programmās.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DC883C"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dalībnieki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6344BA"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ESF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509918" w14:textId="0108FC74" w:rsidR="00A560AA" w:rsidRPr="00D407F2" w:rsidRDefault="00A560AA" w:rsidP="00A560AA">
            <w:pPr>
              <w:jc w:val="center"/>
              <w:rPr>
                <w:rFonts w:eastAsia="Times New Roman"/>
                <w:i/>
                <w:iCs/>
                <w:sz w:val="20"/>
                <w:szCs w:val="20"/>
                <w:lang w:eastAsia="lv-LV"/>
              </w:rPr>
            </w:pPr>
            <w:r w:rsidRPr="00D407F2">
              <w:rPr>
                <w:rFonts w:eastAsia="Times New Roman"/>
                <w:i/>
                <w:iCs/>
                <w:sz w:val="20"/>
                <w:szCs w:val="20"/>
                <w:lang w:eastAsia="lv-LV"/>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0DFB91" w14:textId="2D20AD8B"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78DF50"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1BE0CB"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8BB8B1"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393C55" w14:textId="77777777" w:rsidR="00A560AA" w:rsidRPr="00D407F2" w:rsidRDefault="00A560AA" w:rsidP="00A560AA">
            <w:pPr>
              <w:rPr>
                <w:rFonts w:eastAsia="Times New Roman"/>
                <w:sz w:val="20"/>
                <w:szCs w:val="20"/>
                <w:lang w:eastAsia="lv-LV"/>
              </w:rPr>
            </w:pPr>
            <w:r w:rsidRPr="00D407F2">
              <w:rPr>
                <w:rFonts w:eastAsia="Times New Roman"/>
                <w:sz w:val="20"/>
                <w:szCs w:val="20"/>
                <w:lang w:eastAsia="lv-LV"/>
              </w:rPr>
              <w:t>projektu dati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CC8783" w14:textId="66A0F871" w:rsidR="00A560AA" w:rsidRPr="00D407F2" w:rsidRDefault="00A560AA" w:rsidP="00A560AA">
            <w:pPr>
              <w:rPr>
                <w:rFonts w:eastAsia="Times New Roman"/>
                <w:sz w:val="20"/>
                <w:szCs w:val="20"/>
                <w:lang w:eastAsia="lv-LV"/>
              </w:rPr>
            </w:pPr>
            <w:r w:rsidRPr="00D407F2">
              <w:rPr>
                <w:rFonts w:eastAsia="Times New Roman"/>
                <w:sz w:val="20"/>
                <w:szCs w:val="20"/>
                <w:lang w:eastAsia="lv-LV"/>
              </w:rPr>
              <w:t xml:space="preserve">Rādītājs iekļauj darbības, kas saistītas ar publiskā sektora darbinieku(tiesībsargājošo iestāžu) profesionālo pilnveidi, lai nodrošinātu uzņmējdarbībai būtisku lietu ātrāku izskatīšanu </w:t>
            </w:r>
          </w:p>
        </w:tc>
      </w:tr>
    </w:tbl>
    <w:p w14:paraId="0310FA86" w14:textId="77777777" w:rsidR="00252963" w:rsidRPr="00D407F2" w:rsidRDefault="00252963" w:rsidP="001E01B2"/>
    <w:p w14:paraId="0BA9973E" w14:textId="77777777" w:rsidR="005D55D5" w:rsidRPr="00D407F2" w:rsidRDefault="005D55D5" w:rsidP="0050328A">
      <w:pPr>
        <w:pStyle w:val="Caption"/>
        <w:jc w:val="right"/>
        <w:rPr>
          <w:rFonts w:ascii="Times New Roman" w:hAnsi="Times New Roman" w:cs="Times New Roman"/>
          <w:b/>
          <w:i w:val="0"/>
          <w:color w:val="auto"/>
          <w:lang w:val="lv-LV"/>
        </w:rPr>
      </w:pPr>
    </w:p>
    <w:p w14:paraId="2E26CF4F" w14:textId="0AD5BE6A" w:rsidR="00F20750" w:rsidRPr="00D407F2" w:rsidRDefault="007409FF" w:rsidP="007409FF">
      <w:pPr>
        <w:pStyle w:val="Caption"/>
        <w:rPr>
          <w:rFonts w:ascii="Times New Roman" w:hAnsi="Times New Roman" w:cs="Times New Roman"/>
          <w:i w:val="0"/>
          <w:color w:val="auto"/>
          <w:lang w:val="lv-LV"/>
        </w:rPr>
      </w:pPr>
      <w:r w:rsidRPr="00D407F2">
        <w:rPr>
          <w:rFonts w:ascii="Times New Roman" w:hAnsi="Times New Roman" w:cs="Times New Roman"/>
          <w:color w:val="auto"/>
          <w:sz w:val="22"/>
          <w:szCs w:val="22"/>
          <w:lang w:val="lv-LV"/>
        </w:rPr>
        <w:t>Tabula Nr</w:t>
      </w:r>
      <w:r w:rsidRPr="00D407F2">
        <w:rPr>
          <w:rFonts w:ascii="Times New Roman" w:hAnsi="Times New Roman" w:cs="Times New Roman"/>
          <w:i w:val="0"/>
          <w:color w:val="auto"/>
          <w:sz w:val="22"/>
          <w:szCs w:val="22"/>
          <w:lang w:val="lv-LV"/>
        </w:rPr>
        <w:t xml:space="preserve">. </w:t>
      </w:r>
      <w:r w:rsidRPr="00D407F2">
        <w:rPr>
          <w:rFonts w:ascii="Times New Roman" w:hAnsi="Times New Roman" w:cs="Times New Roman"/>
          <w:i w:val="0"/>
          <w:color w:val="auto"/>
          <w:lang w:val="lv-LV"/>
        </w:rPr>
        <w:t xml:space="preserve"> 2.2</w:t>
      </w:r>
      <w:r w:rsidR="00850A4F" w:rsidRPr="00D407F2">
        <w:rPr>
          <w:rFonts w:ascii="Times New Roman" w:hAnsi="Times New Roman" w:cs="Times New Roman"/>
          <w:i w:val="0"/>
          <w:color w:val="auto"/>
          <w:lang w:val="lv-LV"/>
        </w:rPr>
        <w:t>5</w:t>
      </w:r>
      <w:r w:rsidRPr="00D407F2">
        <w:rPr>
          <w:rFonts w:ascii="Times New Roman" w:hAnsi="Times New Roman" w:cs="Times New Roman"/>
          <w:i w:val="0"/>
          <w:color w:val="auto"/>
          <w:lang w:val="lv-LV"/>
        </w:rPr>
        <w:t>. (</w:t>
      </w:r>
      <w:r w:rsidR="00442971" w:rsidRPr="00D407F2">
        <w:rPr>
          <w:rFonts w:ascii="Times New Roman" w:hAnsi="Times New Roman" w:cs="Times New Roman"/>
          <w:i w:val="0"/>
          <w:color w:val="auto"/>
          <w:lang w:val="lv-LV"/>
        </w:rPr>
        <w:t>7</w:t>
      </w:r>
      <w:r w:rsidR="006F623E" w:rsidRPr="00D407F2">
        <w:rPr>
          <w:rFonts w:ascii="Times New Roman" w:hAnsi="Times New Roman" w:cs="Times New Roman"/>
          <w:i w:val="0"/>
          <w:color w:val="auto"/>
          <w:lang w:val="lv-LV"/>
        </w:rPr>
        <w:t>-12</w:t>
      </w:r>
      <w:r w:rsidRPr="00D407F2">
        <w:rPr>
          <w:rFonts w:ascii="Times New Roman" w:hAnsi="Times New Roman" w:cs="Times New Roman"/>
          <w:i w:val="0"/>
          <w:color w:val="auto"/>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1350"/>
        <w:gridCol w:w="639"/>
        <w:gridCol w:w="1216"/>
        <w:gridCol w:w="639"/>
        <w:gridCol w:w="1216"/>
        <w:gridCol w:w="1073"/>
        <w:gridCol w:w="2043"/>
        <w:gridCol w:w="734"/>
        <w:gridCol w:w="1282"/>
        <w:gridCol w:w="639"/>
        <w:gridCol w:w="1216"/>
      </w:tblGrid>
      <w:tr w:rsidR="000E2DDD" w:rsidRPr="00D407F2" w14:paraId="6B2C90CA" w14:textId="77777777" w:rsidTr="000F0056">
        <w:trPr>
          <w:trHeight w:val="272"/>
          <w:tblHeader/>
        </w:trPr>
        <w:tc>
          <w:tcPr>
            <w:tcW w:w="0" w:type="auto"/>
            <w:gridSpan w:val="12"/>
            <w:shd w:val="clear" w:color="auto" w:fill="DBE5F1"/>
            <w:tcMar>
              <w:top w:w="0" w:type="dxa"/>
              <w:left w:w="108" w:type="dxa"/>
              <w:bottom w:w="0" w:type="dxa"/>
              <w:right w:w="108" w:type="dxa"/>
            </w:tcMar>
            <w:vAlign w:val="center"/>
            <w:hideMark/>
          </w:tcPr>
          <w:p w14:paraId="071C7E79" w14:textId="77777777" w:rsidR="000E2DDD" w:rsidRPr="00D407F2" w:rsidRDefault="000E2DDD" w:rsidP="004B15C2">
            <w:pPr>
              <w:autoSpaceDE w:val="0"/>
              <w:autoSpaceDN w:val="0"/>
              <w:jc w:val="center"/>
              <w:rPr>
                <w:i/>
                <w:iCs/>
                <w:sz w:val="20"/>
                <w:szCs w:val="20"/>
                <w:lang w:eastAsia="en-GB"/>
              </w:rPr>
            </w:pPr>
            <w:r w:rsidRPr="00D407F2">
              <w:rPr>
                <w:i/>
                <w:iCs/>
                <w:sz w:val="20"/>
                <w:szCs w:val="20"/>
                <w:lang w:eastAsia="en-GB"/>
              </w:rPr>
              <w:t>ERAF: Mazāk attīstītie reģioni</w:t>
            </w:r>
          </w:p>
        </w:tc>
      </w:tr>
      <w:tr w:rsidR="000E2DDD" w:rsidRPr="00D407F2" w14:paraId="1349B65F" w14:textId="77777777" w:rsidTr="000F0056">
        <w:trPr>
          <w:trHeight w:val="501"/>
          <w:tblHeader/>
        </w:trPr>
        <w:tc>
          <w:tcPr>
            <w:tcW w:w="0" w:type="auto"/>
            <w:gridSpan w:val="2"/>
            <w:shd w:val="clear" w:color="auto" w:fill="FFFFFF"/>
            <w:tcMar>
              <w:top w:w="0" w:type="dxa"/>
              <w:left w:w="108" w:type="dxa"/>
              <w:bottom w:w="0" w:type="dxa"/>
              <w:right w:w="108" w:type="dxa"/>
            </w:tcMar>
          </w:tcPr>
          <w:p w14:paraId="27BB955D"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25DCD8D"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3A37FFA"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Teritorija</w:t>
            </w:r>
          </w:p>
          <w:p w14:paraId="727166EB" w14:textId="77777777" w:rsidR="000E2DDD" w:rsidRPr="00D407F2" w:rsidRDefault="000E2DDD" w:rsidP="004B15C2">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386420E"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0A0D027"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ESF sekundāras tēmas</w:t>
            </w:r>
          </w:p>
          <w:p w14:paraId="445E436E"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6F4DB5F0"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Tematiskie mērķi</w:t>
            </w:r>
          </w:p>
        </w:tc>
      </w:tr>
      <w:tr w:rsidR="000E2DDD" w:rsidRPr="00D407F2" w14:paraId="1CF209A3" w14:textId="77777777" w:rsidTr="004B15C2">
        <w:trPr>
          <w:trHeight w:val="226"/>
        </w:trPr>
        <w:tc>
          <w:tcPr>
            <w:tcW w:w="0" w:type="auto"/>
            <w:shd w:val="clear" w:color="auto" w:fill="FFFFFF"/>
            <w:tcMar>
              <w:top w:w="0" w:type="dxa"/>
              <w:left w:w="108" w:type="dxa"/>
              <w:bottom w:w="0" w:type="dxa"/>
              <w:right w:w="108" w:type="dxa"/>
            </w:tcMar>
            <w:hideMark/>
          </w:tcPr>
          <w:p w14:paraId="0DE6097F"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D06FC57"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00B8015"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43D5D5F"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1340B1B"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49B05EA"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A3ECCA1"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63D289C"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34BC6B6"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D12E606"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90F269C"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5490282"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r>
      <w:tr w:rsidR="000E2DDD" w:rsidRPr="00D407F2" w14:paraId="1BD74895" w14:textId="77777777" w:rsidTr="004B15C2">
        <w:trPr>
          <w:trHeight w:val="243"/>
        </w:trPr>
        <w:tc>
          <w:tcPr>
            <w:tcW w:w="0" w:type="auto"/>
            <w:shd w:val="clear" w:color="auto" w:fill="FFFFFF"/>
            <w:tcMar>
              <w:top w:w="0" w:type="dxa"/>
              <w:left w:w="108" w:type="dxa"/>
              <w:bottom w:w="0" w:type="dxa"/>
              <w:right w:w="108" w:type="dxa"/>
            </w:tcMar>
            <w:vAlign w:val="center"/>
          </w:tcPr>
          <w:p w14:paraId="0C686A44" w14:textId="77777777" w:rsidR="000E2DDD" w:rsidRPr="00D407F2" w:rsidRDefault="000E2DDD" w:rsidP="004B15C2">
            <w:pPr>
              <w:autoSpaceDE w:val="0"/>
              <w:autoSpaceDN w:val="0"/>
              <w:rPr>
                <w:sz w:val="20"/>
                <w:szCs w:val="20"/>
                <w:lang w:eastAsia="en-GB"/>
              </w:rPr>
            </w:pPr>
            <w:r w:rsidRPr="00D407F2">
              <w:rPr>
                <w:sz w:val="22"/>
              </w:rPr>
              <w:t>5</w:t>
            </w:r>
          </w:p>
        </w:tc>
        <w:tc>
          <w:tcPr>
            <w:tcW w:w="0" w:type="auto"/>
            <w:shd w:val="clear" w:color="auto" w:fill="FFFFFF"/>
            <w:tcMar>
              <w:top w:w="0" w:type="dxa"/>
              <w:left w:w="108" w:type="dxa"/>
              <w:bottom w:w="0" w:type="dxa"/>
              <w:right w:w="108" w:type="dxa"/>
            </w:tcMar>
            <w:vAlign w:val="center"/>
          </w:tcPr>
          <w:p w14:paraId="1CC16116" w14:textId="77777777" w:rsidR="000E2DDD" w:rsidRPr="00D407F2" w:rsidRDefault="000E2DDD" w:rsidP="004B15C2">
            <w:pPr>
              <w:autoSpaceDE w:val="0"/>
              <w:autoSpaceDN w:val="0"/>
              <w:rPr>
                <w:sz w:val="20"/>
                <w:szCs w:val="20"/>
                <w:lang w:eastAsia="en-GB"/>
              </w:rPr>
            </w:pPr>
            <w:r w:rsidRPr="00D407F2">
              <w:rPr>
                <w:sz w:val="22"/>
              </w:rPr>
              <w:t>12 000 000</w:t>
            </w:r>
          </w:p>
        </w:tc>
        <w:tc>
          <w:tcPr>
            <w:tcW w:w="0" w:type="auto"/>
            <w:shd w:val="clear" w:color="auto" w:fill="FFFFFF"/>
            <w:tcMar>
              <w:top w:w="0" w:type="dxa"/>
              <w:left w:w="108" w:type="dxa"/>
              <w:bottom w:w="0" w:type="dxa"/>
              <w:right w:w="108" w:type="dxa"/>
            </w:tcMar>
          </w:tcPr>
          <w:p w14:paraId="41B64D2D" w14:textId="77777777" w:rsidR="000E2DDD" w:rsidRPr="00D407F2" w:rsidRDefault="000E2DDD" w:rsidP="004B15C2">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09BB9C6E" w14:textId="7BFCFC67" w:rsidR="000E2DDD" w:rsidRPr="00D407F2" w:rsidRDefault="00944DA7" w:rsidP="004B15C2">
            <w:pPr>
              <w:autoSpaceDE w:val="0"/>
              <w:autoSpaceDN w:val="0"/>
              <w:rPr>
                <w:sz w:val="20"/>
                <w:szCs w:val="20"/>
                <w:lang w:eastAsia="en-GB"/>
              </w:rPr>
            </w:pPr>
            <w:r>
              <w:rPr>
                <w:sz w:val="20"/>
                <w:szCs w:val="20"/>
                <w:lang w:eastAsia="en-GB"/>
              </w:rPr>
              <w:t>268 821 400</w:t>
            </w:r>
          </w:p>
        </w:tc>
        <w:tc>
          <w:tcPr>
            <w:tcW w:w="0" w:type="auto"/>
            <w:shd w:val="clear" w:color="auto" w:fill="FFFFFF"/>
            <w:tcMar>
              <w:top w:w="0" w:type="dxa"/>
              <w:left w:w="108" w:type="dxa"/>
              <w:bottom w:w="0" w:type="dxa"/>
              <w:right w:w="108" w:type="dxa"/>
            </w:tcMar>
          </w:tcPr>
          <w:p w14:paraId="7D6CDCB5" w14:textId="59D62356" w:rsidR="000E2DDD" w:rsidRPr="00D407F2" w:rsidRDefault="00944DA7" w:rsidP="004B15C2">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545C0729" w14:textId="1AB2481D" w:rsidR="000E2DDD" w:rsidRPr="00D407F2" w:rsidRDefault="00944DA7" w:rsidP="004B15C2">
            <w:pPr>
              <w:autoSpaceDE w:val="0"/>
              <w:autoSpaceDN w:val="0"/>
              <w:rPr>
                <w:sz w:val="20"/>
                <w:szCs w:val="20"/>
                <w:lang w:eastAsia="en-GB"/>
              </w:rPr>
            </w:pPr>
            <w:r>
              <w:rPr>
                <w:sz w:val="20"/>
                <w:szCs w:val="20"/>
                <w:lang w:eastAsia="en-GB"/>
              </w:rPr>
              <w:t>265 043 575</w:t>
            </w:r>
          </w:p>
        </w:tc>
        <w:tc>
          <w:tcPr>
            <w:tcW w:w="0" w:type="auto"/>
            <w:shd w:val="clear" w:color="auto" w:fill="FFFFFF"/>
            <w:tcMar>
              <w:top w:w="0" w:type="dxa"/>
              <w:left w:w="108" w:type="dxa"/>
              <w:bottom w:w="0" w:type="dxa"/>
              <w:right w:w="108" w:type="dxa"/>
            </w:tcMar>
          </w:tcPr>
          <w:p w14:paraId="698B9006" w14:textId="36783C2C" w:rsidR="000E2DDD" w:rsidRPr="00D407F2" w:rsidRDefault="00944DA7" w:rsidP="004B15C2">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2A21381B" w14:textId="77777777" w:rsidR="000E2DDD" w:rsidRPr="00D407F2" w:rsidRDefault="000E2DDD" w:rsidP="004B15C2">
            <w:pPr>
              <w:autoSpaceDE w:val="0"/>
              <w:autoSpaceDN w:val="0"/>
              <w:rPr>
                <w:sz w:val="20"/>
                <w:szCs w:val="20"/>
                <w:lang w:eastAsia="en-GB"/>
              </w:rPr>
            </w:pPr>
            <w:r w:rsidRPr="00D407F2">
              <w:rPr>
                <w:sz w:val="20"/>
                <w:szCs w:val="20"/>
                <w:lang w:eastAsia="en-GB"/>
              </w:rPr>
              <w:t>237 174 557</w:t>
            </w:r>
          </w:p>
        </w:tc>
        <w:tc>
          <w:tcPr>
            <w:tcW w:w="0" w:type="auto"/>
            <w:shd w:val="clear" w:color="auto" w:fill="FFFFFF"/>
            <w:tcMar>
              <w:top w:w="0" w:type="dxa"/>
              <w:left w:w="108" w:type="dxa"/>
              <w:bottom w:w="0" w:type="dxa"/>
              <w:right w:w="108" w:type="dxa"/>
            </w:tcMar>
          </w:tcPr>
          <w:p w14:paraId="57723C4C" w14:textId="77777777" w:rsidR="000E2DDD" w:rsidRPr="00D407F2" w:rsidRDefault="000E2DDD" w:rsidP="004B15C2">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4801D4E" w14:textId="77777777" w:rsidR="000E2DDD" w:rsidRPr="00D407F2" w:rsidRDefault="000E2DDD" w:rsidP="004B15C2">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1F1102D" w14:textId="77777777" w:rsidR="000E2DDD" w:rsidRPr="00D407F2" w:rsidRDefault="000E2DDD" w:rsidP="004B15C2">
            <w:pPr>
              <w:autoSpaceDE w:val="0"/>
              <w:autoSpaceDN w:val="0"/>
              <w:rPr>
                <w:sz w:val="20"/>
                <w:szCs w:val="20"/>
                <w:lang w:eastAsia="en-GB"/>
              </w:rPr>
            </w:pPr>
            <w:r w:rsidRPr="00D407F2">
              <w:rPr>
                <w:sz w:val="20"/>
                <w:szCs w:val="20"/>
                <w:lang w:eastAsia="en-GB"/>
              </w:rPr>
              <w:t>3</w:t>
            </w:r>
          </w:p>
        </w:tc>
        <w:tc>
          <w:tcPr>
            <w:tcW w:w="0" w:type="auto"/>
            <w:shd w:val="clear" w:color="auto" w:fill="FFFFFF"/>
            <w:tcMar>
              <w:top w:w="0" w:type="dxa"/>
              <w:left w:w="108" w:type="dxa"/>
              <w:bottom w:w="0" w:type="dxa"/>
              <w:right w:w="108" w:type="dxa"/>
            </w:tcMar>
          </w:tcPr>
          <w:p w14:paraId="28067C32" w14:textId="77777777" w:rsidR="000E2DDD" w:rsidRPr="00D407F2" w:rsidRDefault="000E2DDD" w:rsidP="004B15C2">
            <w:pPr>
              <w:autoSpaceDE w:val="0"/>
              <w:autoSpaceDN w:val="0"/>
              <w:rPr>
                <w:sz w:val="20"/>
                <w:szCs w:val="20"/>
                <w:lang w:eastAsia="en-GB"/>
              </w:rPr>
            </w:pPr>
            <w:r w:rsidRPr="00D407F2">
              <w:rPr>
                <w:sz w:val="20"/>
                <w:szCs w:val="20"/>
                <w:lang w:eastAsia="en-GB"/>
              </w:rPr>
              <w:t>317 174 557</w:t>
            </w:r>
          </w:p>
        </w:tc>
      </w:tr>
      <w:tr w:rsidR="000E2DDD" w:rsidRPr="00D407F2" w14:paraId="70B6E9C7" w14:textId="77777777" w:rsidTr="004B15C2">
        <w:trPr>
          <w:trHeight w:val="243"/>
        </w:trPr>
        <w:tc>
          <w:tcPr>
            <w:tcW w:w="0" w:type="auto"/>
            <w:shd w:val="clear" w:color="auto" w:fill="FFFFFF"/>
            <w:tcMar>
              <w:top w:w="0" w:type="dxa"/>
              <w:left w:w="108" w:type="dxa"/>
              <w:bottom w:w="0" w:type="dxa"/>
              <w:right w:w="108" w:type="dxa"/>
            </w:tcMar>
            <w:vAlign w:val="center"/>
          </w:tcPr>
          <w:p w14:paraId="2D083B5F" w14:textId="77777777" w:rsidR="000E2DDD" w:rsidRPr="00D407F2" w:rsidRDefault="000E2DDD" w:rsidP="004B15C2">
            <w:pPr>
              <w:autoSpaceDE w:val="0"/>
              <w:autoSpaceDN w:val="0"/>
              <w:rPr>
                <w:sz w:val="20"/>
                <w:szCs w:val="20"/>
                <w:lang w:eastAsia="en-GB"/>
              </w:rPr>
            </w:pPr>
            <w:r w:rsidRPr="00D407F2">
              <w:rPr>
                <w:sz w:val="22"/>
              </w:rPr>
              <w:t>7</w:t>
            </w:r>
          </w:p>
        </w:tc>
        <w:tc>
          <w:tcPr>
            <w:tcW w:w="0" w:type="auto"/>
            <w:shd w:val="clear" w:color="auto" w:fill="FFFFFF"/>
            <w:tcMar>
              <w:top w:w="0" w:type="dxa"/>
              <w:left w:w="108" w:type="dxa"/>
              <w:bottom w:w="0" w:type="dxa"/>
              <w:right w:w="108" w:type="dxa"/>
            </w:tcMar>
            <w:vAlign w:val="center"/>
          </w:tcPr>
          <w:p w14:paraId="2FDA6AAD" w14:textId="77777777" w:rsidR="000E2DDD" w:rsidRPr="00D407F2" w:rsidRDefault="000E2DDD" w:rsidP="004B15C2">
            <w:pPr>
              <w:autoSpaceDE w:val="0"/>
              <w:autoSpaceDN w:val="0"/>
              <w:rPr>
                <w:sz w:val="20"/>
                <w:szCs w:val="20"/>
                <w:lang w:eastAsia="en-GB"/>
              </w:rPr>
            </w:pPr>
            <w:r w:rsidRPr="00D407F2">
              <w:rPr>
                <w:sz w:val="22"/>
              </w:rPr>
              <w:t>12 000 000</w:t>
            </w:r>
          </w:p>
        </w:tc>
        <w:tc>
          <w:tcPr>
            <w:tcW w:w="0" w:type="auto"/>
            <w:shd w:val="clear" w:color="auto" w:fill="FFFFFF"/>
            <w:tcMar>
              <w:top w:w="0" w:type="dxa"/>
              <w:left w:w="108" w:type="dxa"/>
              <w:bottom w:w="0" w:type="dxa"/>
              <w:right w:w="108" w:type="dxa"/>
            </w:tcMar>
            <w:vAlign w:val="center"/>
          </w:tcPr>
          <w:p w14:paraId="693B4D68" w14:textId="77777777" w:rsidR="000E2DDD" w:rsidRPr="00D407F2" w:rsidRDefault="000E2DDD" w:rsidP="004B15C2">
            <w:pPr>
              <w:autoSpaceDE w:val="0"/>
              <w:autoSpaceDN w:val="0"/>
              <w:rPr>
                <w:sz w:val="20"/>
                <w:szCs w:val="20"/>
                <w:lang w:eastAsia="en-GB"/>
              </w:rPr>
            </w:pPr>
            <w:r w:rsidRPr="00D407F2">
              <w:rPr>
                <w:sz w:val="22"/>
              </w:rPr>
              <w:t>3</w:t>
            </w:r>
          </w:p>
        </w:tc>
        <w:tc>
          <w:tcPr>
            <w:tcW w:w="0" w:type="auto"/>
            <w:shd w:val="clear" w:color="auto" w:fill="FFFFFF"/>
            <w:tcMar>
              <w:top w:w="0" w:type="dxa"/>
              <w:left w:w="108" w:type="dxa"/>
              <w:bottom w:w="0" w:type="dxa"/>
              <w:right w:w="108" w:type="dxa"/>
            </w:tcMar>
            <w:vAlign w:val="center"/>
          </w:tcPr>
          <w:p w14:paraId="23157177" w14:textId="77777777" w:rsidR="000E2DDD" w:rsidRPr="00D407F2" w:rsidRDefault="000E2DDD" w:rsidP="004B15C2">
            <w:pPr>
              <w:autoSpaceDE w:val="0"/>
              <w:autoSpaceDN w:val="0"/>
              <w:rPr>
                <w:sz w:val="20"/>
                <w:szCs w:val="20"/>
                <w:lang w:eastAsia="en-GB"/>
              </w:rPr>
            </w:pPr>
            <w:r w:rsidRPr="00D407F2">
              <w:rPr>
                <w:sz w:val="22"/>
              </w:rPr>
              <w:t>15 000 000</w:t>
            </w:r>
          </w:p>
        </w:tc>
        <w:tc>
          <w:tcPr>
            <w:tcW w:w="0" w:type="auto"/>
            <w:shd w:val="clear" w:color="auto" w:fill="FFFFFF"/>
            <w:tcMar>
              <w:top w:w="0" w:type="dxa"/>
              <w:left w:w="108" w:type="dxa"/>
              <w:bottom w:w="0" w:type="dxa"/>
              <w:right w:w="108" w:type="dxa"/>
            </w:tcMar>
            <w:vAlign w:val="center"/>
          </w:tcPr>
          <w:p w14:paraId="08AE9E2D" w14:textId="77777777" w:rsidR="000E2DDD" w:rsidRPr="00D407F2" w:rsidRDefault="000E2DDD" w:rsidP="004B15C2">
            <w:pPr>
              <w:autoSpaceDE w:val="0"/>
              <w:autoSpaceDN w:val="0"/>
              <w:rPr>
                <w:sz w:val="20"/>
                <w:szCs w:val="20"/>
                <w:lang w:eastAsia="en-GB"/>
              </w:rPr>
            </w:pPr>
            <w:r w:rsidRPr="00D407F2">
              <w:rPr>
                <w:sz w:val="22"/>
              </w:rPr>
              <w:t>1</w:t>
            </w:r>
          </w:p>
        </w:tc>
        <w:tc>
          <w:tcPr>
            <w:tcW w:w="0" w:type="auto"/>
            <w:shd w:val="clear" w:color="auto" w:fill="FFFFFF"/>
            <w:tcMar>
              <w:top w:w="0" w:type="dxa"/>
              <w:left w:w="108" w:type="dxa"/>
              <w:bottom w:w="0" w:type="dxa"/>
              <w:right w:w="108" w:type="dxa"/>
            </w:tcMar>
            <w:vAlign w:val="center"/>
          </w:tcPr>
          <w:p w14:paraId="2DF6E3D0" w14:textId="0953FEE7" w:rsidR="000E2DDD" w:rsidRPr="00944DA7" w:rsidRDefault="00944DA7" w:rsidP="004B15C2">
            <w:pPr>
              <w:autoSpaceDE w:val="0"/>
              <w:autoSpaceDN w:val="0"/>
              <w:rPr>
                <w:sz w:val="22"/>
              </w:rPr>
            </w:pPr>
            <w:r w:rsidRPr="00944DA7">
              <w:rPr>
                <w:sz w:val="22"/>
              </w:rPr>
              <w:t>27 869 017</w:t>
            </w:r>
          </w:p>
        </w:tc>
        <w:tc>
          <w:tcPr>
            <w:tcW w:w="0" w:type="auto"/>
            <w:shd w:val="clear" w:color="auto" w:fill="FFFFFF"/>
            <w:tcMar>
              <w:top w:w="0" w:type="dxa"/>
              <w:left w:w="108" w:type="dxa"/>
              <w:bottom w:w="0" w:type="dxa"/>
              <w:right w:w="108" w:type="dxa"/>
            </w:tcMar>
            <w:vAlign w:val="center"/>
          </w:tcPr>
          <w:p w14:paraId="738E76A1" w14:textId="77777777" w:rsidR="000E2DDD" w:rsidRPr="00D407F2" w:rsidRDefault="000E2DDD" w:rsidP="004B15C2">
            <w:pPr>
              <w:autoSpaceDE w:val="0"/>
              <w:autoSpaceDN w:val="0"/>
              <w:rPr>
                <w:sz w:val="20"/>
                <w:szCs w:val="20"/>
                <w:lang w:eastAsia="en-GB"/>
              </w:rPr>
            </w:pPr>
            <w:r w:rsidRPr="00D407F2">
              <w:rPr>
                <w:sz w:val="22"/>
              </w:rPr>
              <w:t>1</w:t>
            </w:r>
          </w:p>
        </w:tc>
        <w:tc>
          <w:tcPr>
            <w:tcW w:w="0" w:type="auto"/>
            <w:shd w:val="clear" w:color="auto" w:fill="FFFFFF"/>
            <w:tcMar>
              <w:top w:w="0" w:type="dxa"/>
              <w:left w:w="108" w:type="dxa"/>
              <w:bottom w:w="0" w:type="dxa"/>
              <w:right w:w="108" w:type="dxa"/>
            </w:tcMar>
            <w:vAlign w:val="center"/>
          </w:tcPr>
          <w:p w14:paraId="3B69F70C" w14:textId="77777777" w:rsidR="000E2DDD" w:rsidRPr="00D407F2" w:rsidRDefault="000E2DDD" w:rsidP="004B15C2">
            <w:pPr>
              <w:autoSpaceDE w:val="0"/>
              <w:autoSpaceDN w:val="0"/>
              <w:rPr>
                <w:sz w:val="20"/>
                <w:szCs w:val="20"/>
                <w:lang w:eastAsia="en-GB"/>
              </w:rPr>
            </w:pPr>
            <w:r w:rsidRPr="00D407F2">
              <w:rPr>
                <w:sz w:val="22"/>
              </w:rPr>
              <w:t>32 787 079</w:t>
            </w:r>
          </w:p>
        </w:tc>
        <w:tc>
          <w:tcPr>
            <w:tcW w:w="0" w:type="auto"/>
            <w:shd w:val="clear" w:color="auto" w:fill="FFFFFF"/>
            <w:tcMar>
              <w:top w:w="0" w:type="dxa"/>
              <w:left w:w="108" w:type="dxa"/>
              <w:bottom w:w="0" w:type="dxa"/>
              <w:right w:w="108" w:type="dxa"/>
            </w:tcMar>
          </w:tcPr>
          <w:p w14:paraId="6B376B3D"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819E1DF"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FAF245"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2CF4C4" w14:textId="77777777" w:rsidR="000E2DDD" w:rsidRPr="00D407F2" w:rsidRDefault="000E2DDD" w:rsidP="004B15C2">
            <w:pPr>
              <w:autoSpaceDE w:val="0"/>
              <w:autoSpaceDN w:val="0"/>
              <w:rPr>
                <w:sz w:val="20"/>
                <w:szCs w:val="20"/>
                <w:lang w:eastAsia="en-GB"/>
              </w:rPr>
            </w:pPr>
          </w:p>
        </w:tc>
      </w:tr>
      <w:tr w:rsidR="000E2DDD" w:rsidRPr="00D407F2" w14:paraId="7F3772D4" w14:textId="77777777" w:rsidTr="004B15C2">
        <w:trPr>
          <w:trHeight w:val="243"/>
        </w:trPr>
        <w:tc>
          <w:tcPr>
            <w:tcW w:w="0" w:type="auto"/>
            <w:shd w:val="clear" w:color="auto" w:fill="FFFFFF"/>
            <w:tcMar>
              <w:top w:w="0" w:type="dxa"/>
              <w:left w:w="108" w:type="dxa"/>
              <w:bottom w:w="0" w:type="dxa"/>
              <w:right w:w="108" w:type="dxa"/>
            </w:tcMar>
            <w:vAlign w:val="center"/>
          </w:tcPr>
          <w:p w14:paraId="34336AC2" w14:textId="77777777" w:rsidR="000E2DDD" w:rsidRPr="00D407F2" w:rsidRDefault="000E2DDD" w:rsidP="004B15C2">
            <w:pPr>
              <w:autoSpaceDE w:val="0"/>
              <w:autoSpaceDN w:val="0"/>
              <w:rPr>
                <w:sz w:val="20"/>
                <w:szCs w:val="20"/>
                <w:lang w:eastAsia="en-GB"/>
              </w:rPr>
            </w:pPr>
            <w:r w:rsidRPr="00D407F2">
              <w:rPr>
                <w:sz w:val="22"/>
              </w:rPr>
              <w:t>21</w:t>
            </w:r>
          </w:p>
        </w:tc>
        <w:tc>
          <w:tcPr>
            <w:tcW w:w="0" w:type="auto"/>
            <w:shd w:val="clear" w:color="auto" w:fill="FFFFFF"/>
            <w:tcMar>
              <w:top w:w="0" w:type="dxa"/>
              <w:left w:w="108" w:type="dxa"/>
              <w:bottom w:w="0" w:type="dxa"/>
              <w:right w:w="108" w:type="dxa"/>
            </w:tcMar>
            <w:vAlign w:val="center"/>
          </w:tcPr>
          <w:p w14:paraId="33936ADF" w14:textId="77777777" w:rsidR="000E2DDD" w:rsidRPr="00D407F2" w:rsidRDefault="000E2DDD" w:rsidP="004B15C2">
            <w:pPr>
              <w:autoSpaceDE w:val="0"/>
              <w:autoSpaceDN w:val="0"/>
              <w:rPr>
                <w:sz w:val="20"/>
                <w:szCs w:val="20"/>
                <w:lang w:eastAsia="en-GB"/>
              </w:rPr>
            </w:pPr>
            <w:r w:rsidRPr="00D407F2">
              <w:rPr>
                <w:sz w:val="22"/>
              </w:rPr>
              <w:t>12 000 000</w:t>
            </w:r>
          </w:p>
        </w:tc>
        <w:tc>
          <w:tcPr>
            <w:tcW w:w="0" w:type="auto"/>
            <w:shd w:val="clear" w:color="auto" w:fill="FFFFFF"/>
            <w:tcMar>
              <w:top w:w="0" w:type="dxa"/>
              <w:left w:w="108" w:type="dxa"/>
              <w:bottom w:w="0" w:type="dxa"/>
              <w:right w:w="108" w:type="dxa"/>
            </w:tcMar>
            <w:vAlign w:val="center"/>
          </w:tcPr>
          <w:p w14:paraId="3977B10C" w14:textId="77777777" w:rsidR="000E2DDD" w:rsidRPr="00D407F2" w:rsidRDefault="000E2DDD" w:rsidP="004B15C2">
            <w:pPr>
              <w:autoSpaceDE w:val="0"/>
              <w:autoSpaceDN w:val="0"/>
              <w:rPr>
                <w:sz w:val="20"/>
                <w:szCs w:val="20"/>
                <w:lang w:eastAsia="en-GB"/>
              </w:rPr>
            </w:pPr>
            <w:r w:rsidRPr="00D407F2">
              <w:rPr>
                <w:sz w:val="22"/>
              </w:rPr>
              <w:t>4</w:t>
            </w:r>
          </w:p>
        </w:tc>
        <w:tc>
          <w:tcPr>
            <w:tcW w:w="0" w:type="auto"/>
            <w:shd w:val="clear" w:color="auto" w:fill="FFFFFF"/>
            <w:tcMar>
              <w:top w:w="0" w:type="dxa"/>
              <w:left w:w="108" w:type="dxa"/>
              <w:bottom w:w="0" w:type="dxa"/>
              <w:right w:w="108" w:type="dxa"/>
            </w:tcMar>
            <w:vAlign w:val="center"/>
          </w:tcPr>
          <w:p w14:paraId="3FCFF080" w14:textId="04D3E2EB" w:rsidR="000E2DDD" w:rsidRPr="00944DA7" w:rsidRDefault="00944DA7" w:rsidP="004B15C2">
            <w:pPr>
              <w:autoSpaceDE w:val="0"/>
              <w:autoSpaceDN w:val="0"/>
              <w:rPr>
                <w:sz w:val="22"/>
              </w:rPr>
            </w:pPr>
            <w:r w:rsidRPr="00944DA7">
              <w:rPr>
                <w:sz w:val="22"/>
              </w:rPr>
              <w:t>36 416 515</w:t>
            </w:r>
          </w:p>
        </w:tc>
        <w:tc>
          <w:tcPr>
            <w:tcW w:w="0" w:type="auto"/>
            <w:shd w:val="clear" w:color="auto" w:fill="FFFFFF"/>
            <w:tcMar>
              <w:top w:w="0" w:type="dxa"/>
              <w:left w:w="108" w:type="dxa"/>
              <w:bottom w:w="0" w:type="dxa"/>
              <w:right w:w="108" w:type="dxa"/>
            </w:tcMar>
          </w:tcPr>
          <w:p w14:paraId="274A41DB" w14:textId="44855355" w:rsidR="000E2DDD" w:rsidRPr="00D407F2" w:rsidRDefault="00944DA7" w:rsidP="004B15C2">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66CD42DA" w14:textId="6C3F3D8D" w:rsidR="000E2DDD" w:rsidRPr="00D407F2" w:rsidRDefault="00944DA7" w:rsidP="004B15C2">
            <w:pPr>
              <w:autoSpaceDE w:val="0"/>
              <w:autoSpaceDN w:val="0"/>
              <w:rPr>
                <w:sz w:val="20"/>
                <w:szCs w:val="20"/>
                <w:lang w:eastAsia="en-GB"/>
              </w:rPr>
            </w:pPr>
            <w:r w:rsidRPr="00944DA7">
              <w:rPr>
                <w:sz w:val="20"/>
                <w:szCs w:val="20"/>
                <w:lang w:eastAsia="en-GB"/>
              </w:rPr>
              <w:t>24 261 966</w:t>
            </w:r>
          </w:p>
        </w:tc>
        <w:tc>
          <w:tcPr>
            <w:tcW w:w="0" w:type="auto"/>
            <w:shd w:val="clear" w:color="auto" w:fill="FFFFFF"/>
            <w:tcMar>
              <w:top w:w="0" w:type="dxa"/>
              <w:left w:w="108" w:type="dxa"/>
              <w:bottom w:w="0" w:type="dxa"/>
              <w:right w:w="108" w:type="dxa"/>
            </w:tcMar>
            <w:vAlign w:val="center"/>
          </w:tcPr>
          <w:p w14:paraId="6B8A8C4B" w14:textId="77777777" w:rsidR="000E2DDD" w:rsidRPr="00D407F2" w:rsidRDefault="000E2DDD" w:rsidP="004B15C2">
            <w:pPr>
              <w:autoSpaceDE w:val="0"/>
              <w:autoSpaceDN w:val="0"/>
              <w:rPr>
                <w:sz w:val="20"/>
                <w:szCs w:val="20"/>
                <w:lang w:eastAsia="en-GB"/>
              </w:rPr>
            </w:pPr>
            <w:r w:rsidRPr="00D407F2">
              <w:rPr>
                <w:sz w:val="22"/>
              </w:rPr>
              <w:t>5</w:t>
            </w:r>
          </w:p>
        </w:tc>
        <w:tc>
          <w:tcPr>
            <w:tcW w:w="0" w:type="auto"/>
            <w:shd w:val="clear" w:color="auto" w:fill="FFFFFF"/>
            <w:tcMar>
              <w:top w:w="0" w:type="dxa"/>
              <w:left w:w="108" w:type="dxa"/>
              <w:bottom w:w="0" w:type="dxa"/>
              <w:right w:w="108" w:type="dxa"/>
            </w:tcMar>
            <w:vAlign w:val="center"/>
          </w:tcPr>
          <w:p w14:paraId="3D35170D" w14:textId="77777777" w:rsidR="000E2DDD" w:rsidRPr="00D407F2" w:rsidRDefault="000E2DDD" w:rsidP="004B15C2">
            <w:pPr>
              <w:autoSpaceDE w:val="0"/>
              <w:autoSpaceDN w:val="0"/>
              <w:rPr>
                <w:sz w:val="20"/>
                <w:szCs w:val="20"/>
                <w:lang w:eastAsia="en-GB"/>
              </w:rPr>
            </w:pPr>
            <w:r w:rsidRPr="00D407F2">
              <w:rPr>
                <w:sz w:val="22"/>
              </w:rPr>
              <w:t>47 212 921</w:t>
            </w:r>
          </w:p>
        </w:tc>
        <w:tc>
          <w:tcPr>
            <w:tcW w:w="0" w:type="auto"/>
            <w:shd w:val="clear" w:color="auto" w:fill="FFFFFF"/>
            <w:tcMar>
              <w:top w:w="0" w:type="dxa"/>
              <w:left w:w="108" w:type="dxa"/>
              <w:bottom w:w="0" w:type="dxa"/>
              <w:right w:w="108" w:type="dxa"/>
            </w:tcMar>
          </w:tcPr>
          <w:p w14:paraId="38C226AA"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52128A"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69DF63F"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FCBEFA" w14:textId="77777777" w:rsidR="000E2DDD" w:rsidRPr="00D407F2" w:rsidRDefault="000E2DDD" w:rsidP="004B15C2">
            <w:pPr>
              <w:autoSpaceDE w:val="0"/>
              <w:autoSpaceDN w:val="0"/>
              <w:rPr>
                <w:sz w:val="20"/>
                <w:szCs w:val="20"/>
                <w:lang w:eastAsia="en-GB"/>
              </w:rPr>
            </w:pPr>
          </w:p>
        </w:tc>
      </w:tr>
      <w:tr w:rsidR="000E2DDD" w:rsidRPr="00D407F2" w14:paraId="0AF57536" w14:textId="77777777" w:rsidTr="004B15C2">
        <w:trPr>
          <w:trHeight w:val="243"/>
        </w:trPr>
        <w:tc>
          <w:tcPr>
            <w:tcW w:w="0" w:type="auto"/>
            <w:shd w:val="clear" w:color="auto" w:fill="FFFFFF"/>
            <w:tcMar>
              <w:top w:w="0" w:type="dxa"/>
              <w:left w:w="108" w:type="dxa"/>
              <w:bottom w:w="0" w:type="dxa"/>
              <w:right w:w="108" w:type="dxa"/>
            </w:tcMar>
            <w:vAlign w:val="center"/>
          </w:tcPr>
          <w:p w14:paraId="0D3D3271" w14:textId="77777777" w:rsidR="000E2DDD" w:rsidRPr="00D407F2" w:rsidRDefault="000E2DDD" w:rsidP="004B15C2">
            <w:pPr>
              <w:autoSpaceDE w:val="0"/>
              <w:autoSpaceDN w:val="0"/>
              <w:rPr>
                <w:sz w:val="20"/>
                <w:szCs w:val="20"/>
                <w:lang w:eastAsia="en-GB"/>
              </w:rPr>
            </w:pPr>
            <w:r w:rsidRPr="00D407F2">
              <w:rPr>
                <w:sz w:val="22"/>
              </w:rPr>
              <w:t>34</w:t>
            </w:r>
          </w:p>
        </w:tc>
        <w:tc>
          <w:tcPr>
            <w:tcW w:w="0" w:type="auto"/>
            <w:shd w:val="clear" w:color="auto" w:fill="FFFFFF"/>
            <w:tcMar>
              <w:top w:w="0" w:type="dxa"/>
              <w:left w:w="108" w:type="dxa"/>
              <w:bottom w:w="0" w:type="dxa"/>
              <w:right w:w="108" w:type="dxa"/>
            </w:tcMar>
            <w:vAlign w:val="center"/>
          </w:tcPr>
          <w:p w14:paraId="7FC4E39A" w14:textId="77777777" w:rsidR="000E2DDD" w:rsidRPr="00D407F2" w:rsidRDefault="000E2DDD" w:rsidP="004B15C2">
            <w:pPr>
              <w:autoSpaceDE w:val="0"/>
              <w:autoSpaceDN w:val="0"/>
              <w:rPr>
                <w:sz w:val="20"/>
                <w:szCs w:val="20"/>
                <w:lang w:eastAsia="en-GB"/>
              </w:rPr>
            </w:pPr>
            <w:r w:rsidRPr="00D407F2">
              <w:rPr>
                <w:sz w:val="22"/>
              </w:rPr>
              <w:t>44 000 000</w:t>
            </w:r>
          </w:p>
        </w:tc>
        <w:tc>
          <w:tcPr>
            <w:tcW w:w="0" w:type="auto"/>
            <w:shd w:val="clear" w:color="auto" w:fill="FFFFFF"/>
            <w:tcMar>
              <w:top w:w="0" w:type="dxa"/>
              <w:left w:w="108" w:type="dxa"/>
              <w:bottom w:w="0" w:type="dxa"/>
              <w:right w:w="108" w:type="dxa"/>
            </w:tcMar>
          </w:tcPr>
          <w:p w14:paraId="3F5C80E2" w14:textId="4FB5122F" w:rsidR="000E2DDD" w:rsidRPr="00D407F2" w:rsidRDefault="00944DA7" w:rsidP="004B15C2">
            <w:pPr>
              <w:autoSpaceDE w:val="0"/>
              <w:autoSpaceDN w:val="0"/>
              <w:rPr>
                <w:sz w:val="20"/>
                <w:szCs w:val="20"/>
                <w:lang w:eastAsia="en-GB"/>
              </w:rPr>
            </w:pPr>
            <w:r>
              <w:rPr>
                <w:sz w:val="20"/>
                <w:szCs w:val="20"/>
                <w:lang w:eastAsia="en-GB"/>
              </w:rPr>
              <w:t>5</w:t>
            </w:r>
          </w:p>
        </w:tc>
        <w:tc>
          <w:tcPr>
            <w:tcW w:w="0" w:type="auto"/>
            <w:shd w:val="clear" w:color="auto" w:fill="FFFFFF"/>
            <w:tcMar>
              <w:top w:w="0" w:type="dxa"/>
              <w:left w:w="108" w:type="dxa"/>
              <w:bottom w:w="0" w:type="dxa"/>
              <w:right w:w="108" w:type="dxa"/>
            </w:tcMar>
          </w:tcPr>
          <w:p w14:paraId="5AC93458" w14:textId="41AC1D2F" w:rsidR="000E2DDD" w:rsidRPr="00D407F2" w:rsidRDefault="00944DA7" w:rsidP="004B15C2">
            <w:pPr>
              <w:autoSpaceDE w:val="0"/>
              <w:autoSpaceDN w:val="0"/>
              <w:rPr>
                <w:sz w:val="20"/>
                <w:szCs w:val="20"/>
                <w:lang w:eastAsia="en-GB"/>
              </w:rPr>
            </w:pPr>
            <w:r w:rsidRPr="00944DA7">
              <w:rPr>
                <w:sz w:val="20"/>
                <w:szCs w:val="20"/>
                <w:lang w:eastAsia="en-GB"/>
              </w:rPr>
              <w:t>15 000 000</w:t>
            </w:r>
          </w:p>
        </w:tc>
        <w:tc>
          <w:tcPr>
            <w:tcW w:w="0" w:type="auto"/>
            <w:shd w:val="clear" w:color="auto" w:fill="FFFFFF"/>
            <w:tcMar>
              <w:top w:w="0" w:type="dxa"/>
              <w:left w:w="108" w:type="dxa"/>
              <w:bottom w:w="0" w:type="dxa"/>
              <w:right w:w="108" w:type="dxa"/>
            </w:tcMar>
          </w:tcPr>
          <w:p w14:paraId="73E9F06D"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0B98B58"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2391A7"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4976FB1"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0A4795F"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D10177"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31DE70"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2F4EF9" w14:textId="77777777" w:rsidR="000E2DDD" w:rsidRPr="00D407F2" w:rsidRDefault="000E2DDD" w:rsidP="004B15C2">
            <w:pPr>
              <w:autoSpaceDE w:val="0"/>
              <w:autoSpaceDN w:val="0"/>
              <w:rPr>
                <w:sz w:val="20"/>
                <w:szCs w:val="20"/>
                <w:lang w:eastAsia="en-GB"/>
              </w:rPr>
            </w:pPr>
          </w:p>
        </w:tc>
      </w:tr>
      <w:tr w:rsidR="000E2DDD" w:rsidRPr="00D407F2" w14:paraId="484DF7D9" w14:textId="77777777" w:rsidTr="004B15C2">
        <w:trPr>
          <w:trHeight w:val="243"/>
        </w:trPr>
        <w:tc>
          <w:tcPr>
            <w:tcW w:w="0" w:type="auto"/>
            <w:shd w:val="clear" w:color="auto" w:fill="FFFFFF"/>
            <w:tcMar>
              <w:top w:w="0" w:type="dxa"/>
              <w:left w:w="108" w:type="dxa"/>
              <w:bottom w:w="0" w:type="dxa"/>
              <w:right w:w="108" w:type="dxa"/>
            </w:tcMar>
          </w:tcPr>
          <w:p w14:paraId="059E486D" w14:textId="77777777" w:rsidR="000E2DDD" w:rsidRPr="00D407F2" w:rsidRDefault="000E2DDD" w:rsidP="004B15C2">
            <w:pPr>
              <w:autoSpaceDE w:val="0"/>
              <w:autoSpaceDN w:val="0"/>
              <w:rPr>
                <w:sz w:val="20"/>
                <w:szCs w:val="20"/>
                <w:lang w:eastAsia="en-GB"/>
              </w:rPr>
            </w:pPr>
            <w:r w:rsidRPr="00D407F2">
              <w:rPr>
                <w:sz w:val="20"/>
                <w:szCs w:val="20"/>
                <w:lang w:eastAsia="en-GB"/>
              </w:rPr>
              <w:t>66</w:t>
            </w:r>
          </w:p>
        </w:tc>
        <w:tc>
          <w:tcPr>
            <w:tcW w:w="0" w:type="auto"/>
            <w:shd w:val="clear" w:color="auto" w:fill="FFFFFF"/>
            <w:tcMar>
              <w:top w:w="0" w:type="dxa"/>
              <w:left w:w="108" w:type="dxa"/>
              <w:bottom w:w="0" w:type="dxa"/>
              <w:right w:w="108" w:type="dxa"/>
            </w:tcMar>
          </w:tcPr>
          <w:p w14:paraId="244D2CBB" w14:textId="77777777" w:rsidR="000E2DDD" w:rsidRPr="00D407F2" w:rsidRDefault="000E2DDD" w:rsidP="004B15C2">
            <w:pPr>
              <w:autoSpaceDE w:val="0"/>
              <w:autoSpaceDN w:val="0"/>
              <w:rPr>
                <w:sz w:val="20"/>
                <w:szCs w:val="20"/>
                <w:lang w:eastAsia="en-GB"/>
              </w:rPr>
            </w:pPr>
            <w:r w:rsidRPr="00D407F2">
              <w:rPr>
                <w:sz w:val="20"/>
                <w:szCs w:val="20"/>
                <w:lang w:eastAsia="en-GB"/>
              </w:rPr>
              <w:t>67 911 142</w:t>
            </w:r>
          </w:p>
        </w:tc>
        <w:tc>
          <w:tcPr>
            <w:tcW w:w="0" w:type="auto"/>
            <w:shd w:val="clear" w:color="auto" w:fill="FFFFFF"/>
            <w:tcMar>
              <w:top w:w="0" w:type="dxa"/>
              <w:left w:w="108" w:type="dxa"/>
              <w:bottom w:w="0" w:type="dxa"/>
              <w:right w:w="108" w:type="dxa"/>
            </w:tcMar>
          </w:tcPr>
          <w:p w14:paraId="3FB9BF13"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3E41E22"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64DD35"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58738CF"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F9B2F18"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6A9A04"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7A34D51"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ED9E94D"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8D816C0"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ED8D2F" w14:textId="77777777" w:rsidR="000E2DDD" w:rsidRPr="00D407F2" w:rsidRDefault="000E2DDD" w:rsidP="004B15C2">
            <w:pPr>
              <w:autoSpaceDE w:val="0"/>
              <w:autoSpaceDN w:val="0"/>
              <w:rPr>
                <w:sz w:val="20"/>
                <w:szCs w:val="20"/>
                <w:lang w:eastAsia="en-GB"/>
              </w:rPr>
            </w:pPr>
          </w:p>
        </w:tc>
      </w:tr>
      <w:tr w:rsidR="000E2DDD" w:rsidRPr="00D407F2" w14:paraId="1B989074" w14:textId="77777777" w:rsidTr="004B15C2">
        <w:trPr>
          <w:trHeight w:val="243"/>
        </w:trPr>
        <w:tc>
          <w:tcPr>
            <w:tcW w:w="0" w:type="auto"/>
            <w:shd w:val="clear" w:color="auto" w:fill="FFFFFF"/>
            <w:tcMar>
              <w:top w:w="0" w:type="dxa"/>
              <w:left w:w="108" w:type="dxa"/>
              <w:bottom w:w="0" w:type="dxa"/>
              <w:right w:w="108" w:type="dxa"/>
            </w:tcMar>
            <w:vAlign w:val="center"/>
          </w:tcPr>
          <w:p w14:paraId="722A2D60" w14:textId="77777777" w:rsidR="000E2DDD" w:rsidRPr="00D407F2" w:rsidRDefault="000E2DDD" w:rsidP="004B15C2">
            <w:pPr>
              <w:autoSpaceDE w:val="0"/>
              <w:autoSpaceDN w:val="0"/>
              <w:rPr>
                <w:sz w:val="20"/>
                <w:szCs w:val="20"/>
                <w:lang w:eastAsia="en-GB"/>
              </w:rPr>
            </w:pPr>
            <w:r w:rsidRPr="00D407F2">
              <w:rPr>
                <w:sz w:val="22"/>
              </w:rPr>
              <w:t>67</w:t>
            </w:r>
          </w:p>
        </w:tc>
        <w:tc>
          <w:tcPr>
            <w:tcW w:w="0" w:type="auto"/>
            <w:shd w:val="clear" w:color="auto" w:fill="FFFFFF"/>
            <w:tcMar>
              <w:top w:w="0" w:type="dxa"/>
              <w:left w:w="108" w:type="dxa"/>
              <w:bottom w:w="0" w:type="dxa"/>
              <w:right w:w="108" w:type="dxa"/>
            </w:tcMar>
            <w:vAlign w:val="center"/>
          </w:tcPr>
          <w:p w14:paraId="571BAB24" w14:textId="77777777" w:rsidR="000E2DDD" w:rsidRPr="00D407F2" w:rsidRDefault="000E2DDD" w:rsidP="004B15C2">
            <w:pPr>
              <w:autoSpaceDE w:val="0"/>
              <w:autoSpaceDN w:val="0"/>
              <w:rPr>
                <w:sz w:val="20"/>
                <w:szCs w:val="20"/>
                <w:lang w:eastAsia="en-GB"/>
              </w:rPr>
            </w:pPr>
            <w:r w:rsidRPr="00D407F2">
              <w:rPr>
                <w:sz w:val="22"/>
              </w:rPr>
              <w:t>94 316 515</w:t>
            </w:r>
          </w:p>
        </w:tc>
        <w:tc>
          <w:tcPr>
            <w:tcW w:w="0" w:type="auto"/>
            <w:shd w:val="clear" w:color="auto" w:fill="FFFFFF"/>
            <w:tcMar>
              <w:top w:w="0" w:type="dxa"/>
              <w:left w:w="108" w:type="dxa"/>
              <w:bottom w:w="0" w:type="dxa"/>
              <w:right w:w="108" w:type="dxa"/>
            </w:tcMar>
          </w:tcPr>
          <w:p w14:paraId="5B817A3D"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13B6129"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0B240F"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7315D5"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6198A08"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D14645"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81BE74"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742582"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9CFBD00"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927B7E" w14:textId="77777777" w:rsidR="000E2DDD" w:rsidRPr="00D407F2" w:rsidRDefault="000E2DDD" w:rsidP="004B15C2">
            <w:pPr>
              <w:autoSpaceDE w:val="0"/>
              <w:autoSpaceDN w:val="0"/>
              <w:rPr>
                <w:sz w:val="20"/>
                <w:szCs w:val="20"/>
                <w:lang w:eastAsia="en-GB"/>
              </w:rPr>
            </w:pPr>
          </w:p>
        </w:tc>
      </w:tr>
      <w:tr w:rsidR="000E2DDD" w:rsidRPr="00D407F2" w14:paraId="7FB33A77" w14:textId="77777777" w:rsidTr="004B15C2">
        <w:trPr>
          <w:trHeight w:val="243"/>
        </w:trPr>
        <w:tc>
          <w:tcPr>
            <w:tcW w:w="0" w:type="auto"/>
            <w:shd w:val="clear" w:color="auto" w:fill="FFFFFF"/>
            <w:tcMar>
              <w:top w:w="0" w:type="dxa"/>
              <w:left w:w="108" w:type="dxa"/>
              <w:bottom w:w="0" w:type="dxa"/>
              <w:right w:w="108" w:type="dxa"/>
            </w:tcMar>
          </w:tcPr>
          <w:p w14:paraId="46EA7966" w14:textId="77777777" w:rsidR="000E2DDD" w:rsidRPr="00D407F2" w:rsidRDefault="000E2DDD" w:rsidP="004B15C2">
            <w:pPr>
              <w:autoSpaceDE w:val="0"/>
              <w:autoSpaceDN w:val="0"/>
              <w:rPr>
                <w:sz w:val="20"/>
                <w:szCs w:val="20"/>
                <w:lang w:eastAsia="en-GB"/>
              </w:rPr>
            </w:pPr>
            <w:r w:rsidRPr="00D407F2">
              <w:rPr>
                <w:sz w:val="20"/>
                <w:szCs w:val="20"/>
                <w:lang w:eastAsia="en-GB"/>
              </w:rPr>
              <w:t>71</w:t>
            </w:r>
          </w:p>
        </w:tc>
        <w:tc>
          <w:tcPr>
            <w:tcW w:w="0" w:type="auto"/>
            <w:shd w:val="clear" w:color="auto" w:fill="FFFFFF"/>
            <w:tcMar>
              <w:top w:w="0" w:type="dxa"/>
              <w:left w:w="108" w:type="dxa"/>
              <w:bottom w:w="0" w:type="dxa"/>
              <w:right w:w="108" w:type="dxa"/>
            </w:tcMar>
          </w:tcPr>
          <w:p w14:paraId="2C400DEE" w14:textId="77777777" w:rsidR="000E2DDD" w:rsidRPr="00D407F2" w:rsidRDefault="000E2DDD" w:rsidP="004B15C2">
            <w:pPr>
              <w:autoSpaceDE w:val="0"/>
              <w:autoSpaceDN w:val="0"/>
              <w:rPr>
                <w:sz w:val="20"/>
                <w:szCs w:val="20"/>
                <w:lang w:eastAsia="en-GB"/>
              </w:rPr>
            </w:pPr>
            <w:r w:rsidRPr="00D407F2">
              <w:rPr>
                <w:sz w:val="20"/>
                <w:szCs w:val="20"/>
                <w:lang w:eastAsia="en-GB"/>
              </w:rPr>
              <w:t>54 946 900</w:t>
            </w:r>
          </w:p>
        </w:tc>
        <w:tc>
          <w:tcPr>
            <w:tcW w:w="0" w:type="auto"/>
            <w:shd w:val="clear" w:color="auto" w:fill="FFFFFF"/>
            <w:tcMar>
              <w:top w:w="0" w:type="dxa"/>
              <w:left w:w="108" w:type="dxa"/>
              <w:bottom w:w="0" w:type="dxa"/>
              <w:right w:w="108" w:type="dxa"/>
            </w:tcMar>
          </w:tcPr>
          <w:p w14:paraId="30632F11"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115D37"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D31F01A"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D50F93"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BC37D9A"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5B658E3"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F7CAB12"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BBAAA1"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8DBB34"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539620" w14:textId="77777777" w:rsidR="000E2DDD" w:rsidRPr="00D407F2" w:rsidRDefault="000E2DDD" w:rsidP="004B15C2">
            <w:pPr>
              <w:autoSpaceDE w:val="0"/>
              <w:autoSpaceDN w:val="0"/>
              <w:rPr>
                <w:sz w:val="20"/>
                <w:szCs w:val="20"/>
                <w:lang w:eastAsia="en-GB"/>
              </w:rPr>
            </w:pPr>
          </w:p>
        </w:tc>
      </w:tr>
      <w:tr w:rsidR="000E2DDD" w:rsidRPr="00D407F2" w14:paraId="574C8E73" w14:textId="77777777" w:rsidTr="004B15C2">
        <w:trPr>
          <w:trHeight w:val="243"/>
        </w:trPr>
        <w:tc>
          <w:tcPr>
            <w:tcW w:w="0" w:type="auto"/>
            <w:shd w:val="clear" w:color="auto" w:fill="FFFFFF"/>
            <w:tcMar>
              <w:top w:w="0" w:type="dxa"/>
              <w:left w:w="108" w:type="dxa"/>
              <w:bottom w:w="0" w:type="dxa"/>
              <w:right w:w="108" w:type="dxa"/>
            </w:tcMar>
            <w:vAlign w:val="center"/>
          </w:tcPr>
          <w:p w14:paraId="19D6D65A" w14:textId="77777777" w:rsidR="000E2DDD" w:rsidRPr="00D407F2" w:rsidRDefault="000E2DDD" w:rsidP="004B15C2">
            <w:pPr>
              <w:autoSpaceDE w:val="0"/>
              <w:autoSpaceDN w:val="0"/>
              <w:rPr>
                <w:sz w:val="20"/>
                <w:szCs w:val="20"/>
                <w:lang w:eastAsia="en-GB"/>
              </w:rPr>
            </w:pPr>
            <w:r w:rsidRPr="00D407F2">
              <w:rPr>
                <w:sz w:val="22"/>
              </w:rPr>
              <w:t>74</w:t>
            </w:r>
          </w:p>
        </w:tc>
        <w:tc>
          <w:tcPr>
            <w:tcW w:w="0" w:type="auto"/>
            <w:shd w:val="clear" w:color="auto" w:fill="FFFFFF"/>
            <w:tcMar>
              <w:top w:w="0" w:type="dxa"/>
              <w:left w:w="108" w:type="dxa"/>
              <w:bottom w:w="0" w:type="dxa"/>
              <w:right w:w="108" w:type="dxa"/>
            </w:tcMar>
            <w:vAlign w:val="center"/>
          </w:tcPr>
          <w:p w14:paraId="61E9FC8E" w14:textId="77777777" w:rsidR="000E2DDD" w:rsidRPr="00D407F2" w:rsidRDefault="000E2DDD" w:rsidP="004B15C2">
            <w:pPr>
              <w:autoSpaceDE w:val="0"/>
              <w:autoSpaceDN w:val="0"/>
              <w:rPr>
                <w:sz w:val="20"/>
                <w:szCs w:val="20"/>
                <w:lang w:eastAsia="en-GB"/>
              </w:rPr>
            </w:pPr>
            <w:r w:rsidRPr="00D407F2">
              <w:rPr>
                <w:sz w:val="22"/>
              </w:rPr>
              <w:t>20 000 000</w:t>
            </w:r>
          </w:p>
        </w:tc>
        <w:tc>
          <w:tcPr>
            <w:tcW w:w="0" w:type="auto"/>
            <w:shd w:val="clear" w:color="auto" w:fill="FFFFFF"/>
            <w:tcMar>
              <w:top w:w="0" w:type="dxa"/>
              <w:left w:w="108" w:type="dxa"/>
              <w:bottom w:w="0" w:type="dxa"/>
              <w:right w:w="108" w:type="dxa"/>
            </w:tcMar>
          </w:tcPr>
          <w:p w14:paraId="688AC6D3"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FA746E"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516964"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44FB78"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86FF1C7"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99B2832"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61FC41" w14:textId="77777777" w:rsidR="000E2DDD" w:rsidRPr="00D407F2" w:rsidRDefault="000E2DDD" w:rsidP="004B15C2">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A170747" w14:textId="77777777" w:rsidR="000E2DDD" w:rsidRPr="00D407F2" w:rsidRDefault="000E2DDD" w:rsidP="004B15C2">
            <w:pPr>
              <w:autoSpaceDE w:val="0"/>
              <w:autoSpaceDN w:val="0"/>
              <w:rPr>
                <w:sz w:val="20"/>
                <w:szCs w:val="20"/>
                <w:lang w:eastAsia="en-GB"/>
              </w:rPr>
            </w:pPr>
          </w:p>
        </w:tc>
        <w:tc>
          <w:tcPr>
            <w:tcW w:w="0" w:type="auto"/>
            <w:gridSpan w:val="2"/>
            <w:shd w:val="clear" w:color="auto" w:fill="FFFFFF"/>
            <w:tcMar>
              <w:top w:w="0" w:type="dxa"/>
              <w:left w:w="108" w:type="dxa"/>
              <w:bottom w:w="0" w:type="dxa"/>
              <w:right w:w="108" w:type="dxa"/>
            </w:tcMar>
          </w:tcPr>
          <w:p w14:paraId="707F1B70" w14:textId="77777777" w:rsidR="000E2DDD" w:rsidRPr="00D407F2" w:rsidRDefault="000E2DDD" w:rsidP="004B15C2">
            <w:pPr>
              <w:autoSpaceDE w:val="0"/>
              <w:autoSpaceDN w:val="0"/>
              <w:rPr>
                <w:sz w:val="20"/>
                <w:szCs w:val="20"/>
                <w:lang w:eastAsia="en-GB"/>
              </w:rPr>
            </w:pPr>
          </w:p>
        </w:tc>
      </w:tr>
      <w:tr w:rsidR="000E2DDD" w:rsidRPr="00D407F2" w14:paraId="61921169" w14:textId="77777777" w:rsidTr="004B15C2">
        <w:trPr>
          <w:trHeight w:val="243"/>
        </w:trPr>
        <w:tc>
          <w:tcPr>
            <w:tcW w:w="0" w:type="auto"/>
            <w:gridSpan w:val="12"/>
            <w:tcBorders>
              <w:left w:val="nil"/>
              <w:right w:val="nil"/>
            </w:tcBorders>
            <w:shd w:val="clear" w:color="auto" w:fill="FFFFFF"/>
            <w:tcMar>
              <w:top w:w="0" w:type="dxa"/>
              <w:left w:w="108" w:type="dxa"/>
              <w:bottom w:w="0" w:type="dxa"/>
              <w:right w:w="108" w:type="dxa"/>
            </w:tcMar>
          </w:tcPr>
          <w:p w14:paraId="2F01A7DF" w14:textId="77777777" w:rsidR="000E2DDD" w:rsidRPr="00D407F2" w:rsidRDefault="000E2DDD" w:rsidP="004B15C2">
            <w:pPr>
              <w:autoSpaceDE w:val="0"/>
              <w:autoSpaceDN w:val="0"/>
              <w:rPr>
                <w:sz w:val="20"/>
                <w:szCs w:val="20"/>
                <w:lang w:eastAsia="en-GB"/>
              </w:rPr>
            </w:pPr>
          </w:p>
          <w:p w14:paraId="7416CC1C" w14:textId="77777777" w:rsidR="000E2DDD" w:rsidRPr="00D407F2" w:rsidRDefault="000E2DDD" w:rsidP="004B15C2">
            <w:pPr>
              <w:autoSpaceDE w:val="0"/>
              <w:autoSpaceDN w:val="0"/>
              <w:rPr>
                <w:sz w:val="20"/>
                <w:szCs w:val="20"/>
                <w:lang w:eastAsia="en-GB"/>
              </w:rPr>
            </w:pPr>
          </w:p>
          <w:p w14:paraId="28C1F33B" w14:textId="4318AC3D" w:rsidR="000E2DDD" w:rsidRPr="00D407F2" w:rsidRDefault="007409FF" w:rsidP="007409FF">
            <w:pPr>
              <w:autoSpaceDE w:val="0"/>
              <w:autoSpaceDN w:val="0"/>
              <w:rPr>
                <w:i/>
                <w:sz w:val="20"/>
                <w:szCs w:val="20"/>
                <w:lang w:eastAsia="en-GB"/>
              </w:rPr>
            </w:pPr>
            <w:r w:rsidRPr="00D407F2">
              <w:rPr>
                <w:sz w:val="22"/>
              </w:rPr>
              <w:t>Tabula Nr</w:t>
            </w:r>
            <w:r w:rsidRPr="00D407F2">
              <w:rPr>
                <w:i/>
                <w:sz w:val="20"/>
                <w:szCs w:val="20"/>
              </w:rPr>
              <w:t>.  2.2</w:t>
            </w:r>
            <w:r w:rsidR="00850A4F" w:rsidRPr="00D407F2">
              <w:rPr>
                <w:i/>
                <w:sz w:val="20"/>
                <w:szCs w:val="20"/>
              </w:rPr>
              <w:t>6</w:t>
            </w:r>
            <w:r w:rsidRPr="00D407F2">
              <w:rPr>
                <w:i/>
                <w:sz w:val="20"/>
                <w:szCs w:val="20"/>
              </w:rPr>
              <w:t>. (</w:t>
            </w:r>
            <w:r w:rsidR="000E2DDD" w:rsidRPr="00D407F2">
              <w:rPr>
                <w:i/>
                <w:sz w:val="20"/>
                <w:szCs w:val="20"/>
              </w:rPr>
              <w:t>7-12</w:t>
            </w:r>
            <w:r w:rsidRPr="00D407F2">
              <w:rPr>
                <w:i/>
                <w:sz w:val="20"/>
                <w:szCs w:val="20"/>
              </w:rPr>
              <w:t>)</w:t>
            </w:r>
          </w:p>
          <w:p w14:paraId="275ACDB3" w14:textId="77777777" w:rsidR="000E2DDD" w:rsidRPr="00D407F2" w:rsidRDefault="000E2DDD" w:rsidP="004B15C2">
            <w:pPr>
              <w:autoSpaceDE w:val="0"/>
              <w:autoSpaceDN w:val="0"/>
              <w:rPr>
                <w:sz w:val="20"/>
                <w:szCs w:val="20"/>
                <w:lang w:eastAsia="en-GB"/>
              </w:rPr>
            </w:pPr>
          </w:p>
        </w:tc>
      </w:tr>
      <w:tr w:rsidR="000E2DDD" w:rsidRPr="00D407F2" w14:paraId="55144207" w14:textId="77777777" w:rsidTr="004B15C2">
        <w:trPr>
          <w:trHeight w:val="558"/>
        </w:trPr>
        <w:tc>
          <w:tcPr>
            <w:tcW w:w="0" w:type="auto"/>
            <w:gridSpan w:val="12"/>
            <w:shd w:val="clear" w:color="auto" w:fill="DBE5F1"/>
            <w:tcMar>
              <w:top w:w="0" w:type="dxa"/>
              <w:left w:w="108" w:type="dxa"/>
              <w:bottom w:w="0" w:type="dxa"/>
              <w:right w:w="108" w:type="dxa"/>
            </w:tcMar>
            <w:vAlign w:val="center"/>
            <w:hideMark/>
          </w:tcPr>
          <w:p w14:paraId="3BB2CAA0" w14:textId="77777777" w:rsidR="000E2DDD" w:rsidRPr="00D407F2" w:rsidRDefault="000E2DDD" w:rsidP="004B15C2">
            <w:pPr>
              <w:autoSpaceDE w:val="0"/>
              <w:autoSpaceDN w:val="0"/>
              <w:jc w:val="center"/>
              <w:rPr>
                <w:i/>
                <w:iCs/>
                <w:sz w:val="20"/>
                <w:szCs w:val="20"/>
                <w:lang w:eastAsia="en-GB"/>
              </w:rPr>
            </w:pPr>
            <w:r w:rsidRPr="00D407F2">
              <w:rPr>
                <w:i/>
                <w:iCs/>
                <w:sz w:val="20"/>
                <w:szCs w:val="20"/>
                <w:lang w:eastAsia="en-GB"/>
              </w:rPr>
              <w:t>ESF: Mazāk attīstītie reģioni</w:t>
            </w:r>
          </w:p>
        </w:tc>
      </w:tr>
      <w:tr w:rsidR="000E2DDD" w:rsidRPr="00D407F2" w14:paraId="5F270919" w14:textId="77777777" w:rsidTr="00F748BA">
        <w:trPr>
          <w:trHeight w:val="548"/>
        </w:trPr>
        <w:tc>
          <w:tcPr>
            <w:tcW w:w="0" w:type="auto"/>
            <w:gridSpan w:val="2"/>
            <w:shd w:val="clear" w:color="auto" w:fill="FFFFFF"/>
            <w:tcMar>
              <w:top w:w="0" w:type="dxa"/>
              <w:left w:w="108" w:type="dxa"/>
              <w:bottom w:w="0" w:type="dxa"/>
              <w:right w:w="108" w:type="dxa"/>
            </w:tcMar>
          </w:tcPr>
          <w:p w14:paraId="0535E196"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F1BDF33"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6B4EB211"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Teritorija</w:t>
            </w:r>
          </w:p>
          <w:p w14:paraId="451230D5" w14:textId="77777777" w:rsidR="000E2DDD" w:rsidRPr="00D407F2" w:rsidRDefault="000E2DDD" w:rsidP="004B15C2">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65E8428E"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A4E2000"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ESF sekundāras tēmas</w:t>
            </w:r>
          </w:p>
          <w:p w14:paraId="422E4E61"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0581C9CA" w14:textId="77777777" w:rsidR="000E2DDD" w:rsidRPr="00D407F2" w:rsidRDefault="000E2DDD" w:rsidP="004B15C2">
            <w:pPr>
              <w:autoSpaceDE w:val="0"/>
              <w:autoSpaceDN w:val="0"/>
              <w:jc w:val="center"/>
              <w:rPr>
                <w:sz w:val="20"/>
                <w:szCs w:val="20"/>
                <w:lang w:eastAsia="en-GB"/>
              </w:rPr>
            </w:pPr>
            <w:r w:rsidRPr="00D407F2">
              <w:rPr>
                <w:sz w:val="20"/>
                <w:szCs w:val="20"/>
                <w:lang w:eastAsia="en-GB"/>
              </w:rPr>
              <w:t>Tematiskie mērķi</w:t>
            </w:r>
          </w:p>
        </w:tc>
      </w:tr>
      <w:tr w:rsidR="000E2DDD" w:rsidRPr="00D407F2" w14:paraId="112F451B" w14:textId="77777777" w:rsidTr="004B15C2">
        <w:trPr>
          <w:trHeight w:val="226"/>
        </w:trPr>
        <w:tc>
          <w:tcPr>
            <w:tcW w:w="0" w:type="auto"/>
            <w:shd w:val="clear" w:color="auto" w:fill="FFFFFF"/>
            <w:tcMar>
              <w:top w:w="0" w:type="dxa"/>
              <w:left w:w="108" w:type="dxa"/>
              <w:bottom w:w="0" w:type="dxa"/>
              <w:right w:w="108" w:type="dxa"/>
            </w:tcMar>
            <w:hideMark/>
          </w:tcPr>
          <w:p w14:paraId="7794DF31"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5435636"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34F0F64"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B0E2487"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89C2788"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9A57A19"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C4A0E49"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012F471"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2385870"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6A57BCF"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58B73BD" w14:textId="77777777" w:rsidR="000E2DDD" w:rsidRPr="00D407F2" w:rsidRDefault="000E2DDD" w:rsidP="004B15C2">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1E3F4B3" w14:textId="77777777" w:rsidR="000E2DDD" w:rsidRPr="00D407F2" w:rsidRDefault="000E2DDD" w:rsidP="004B15C2">
            <w:pPr>
              <w:spacing w:after="240"/>
              <w:jc w:val="both"/>
              <w:rPr>
                <w:sz w:val="20"/>
                <w:szCs w:val="20"/>
                <w:lang w:eastAsia="en-GB"/>
              </w:rPr>
            </w:pPr>
            <w:r w:rsidRPr="00D407F2">
              <w:rPr>
                <w:sz w:val="20"/>
                <w:szCs w:val="20"/>
                <w:lang w:eastAsia="en-GB"/>
              </w:rPr>
              <w:t xml:space="preserve">milj. EUR </w:t>
            </w:r>
          </w:p>
        </w:tc>
      </w:tr>
      <w:tr w:rsidR="000231A0" w:rsidRPr="00D407F2" w14:paraId="2C706F55" w14:textId="77777777" w:rsidTr="004B15C2">
        <w:trPr>
          <w:trHeight w:val="243"/>
        </w:trPr>
        <w:tc>
          <w:tcPr>
            <w:tcW w:w="0" w:type="auto"/>
            <w:shd w:val="clear" w:color="auto" w:fill="FFFFFF"/>
            <w:tcMar>
              <w:top w:w="0" w:type="dxa"/>
              <w:left w:w="108" w:type="dxa"/>
              <w:bottom w:w="0" w:type="dxa"/>
              <w:right w:w="108" w:type="dxa"/>
            </w:tcMar>
          </w:tcPr>
          <w:p w14:paraId="5D7ADA9F" w14:textId="5669970C" w:rsidR="000231A0" w:rsidRPr="00D407F2" w:rsidRDefault="000231A0" w:rsidP="000231A0">
            <w:pPr>
              <w:autoSpaceDE w:val="0"/>
              <w:autoSpaceDN w:val="0"/>
              <w:rPr>
                <w:sz w:val="20"/>
                <w:szCs w:val="20"/>
                <w:lang w:eastAsia="en-GB"/>
              </w:rPr>
            </w:pPr>
            <w:r w:rsidRPr="00D407F2">
              <w:rPr>
                <w:sz w:val="20"/>
                <w:szCs w:val="20"/>
                <w:lang w:eastAsia="en-GB"/>
              </w:rPr>
              <w:t>118</w:t>
            </w:r>
          </w:p>
        </w:tc>
        <w:tc>
          <w:tcPr>
            <w:tcW w:w="0" w:type="auto"/>
            <w:shd w:val="clear" w:color="auto" w:fill="FFFFFF"/>
            <w:tcMar>
              <w:top w:w="0" w:type="dxa"/>
              <w:left w:w="108" w:type="dxa"/>
              <w:bottom w:w="0" w:type="dxa"/>
              <w:right w:w="108" w:type="dxa"/>
            </w:tcMar>
          </w:tcPr>
          <w:p w14:paraId="4D220058" w14:textId="146A1C50" w:rsidR="000231A0" w:rsidRPr="00D407F2" w:rsidRDefault="000231A0" w:rsidP="000231A0">
            <w:pPr>
              <w:autoSpaceDE w:val="0"/>
              <w:autoSpaceDN w:val="0"/>
              <w:rPr>
                <w:sz w:val="20"/>
                <w:szCs w:val="20"/>
                <w:lang w:eastAsia="en-GB"/>
              </w:rPr>
            </w:pPr>
            <w:r w:rsidRPr="00D407F2">
              <w:rPr>
                <w:sz w:val="20"/>
                <w:szCs w:val="20"/>
                <w:lang w:eastAsia="en-GB"/>
              </w:rPr>
              <w:t>18 063 357</w:t>
            </w:r>
          </w:p>
        </w:tc>
        <w:tc>
          <w:tcPr>
            <w:tcW w:w="0" w:type="auto"/>
            <w:shd w:val="clear" w:color="auto" w:fill="FFFFFF"/>
            <w:tcMar>
              <w:top w:w="0" w:type="dxa"/>
              <w:left w:w="108" w:type="dxa"/>
              <w:bottom w:w="0" w:type="dxa"/>
              <w:right w:w="108" w:type="dxa"/>
            </w:tcMar>
          </w:tcPr>
          <w:p w14:paraId="2C74101A" w14:textId="5F100D7C" w:rsidR="000231A0" w:rsidRPr="00D407F2" w:rsidRDefault="000231A0" w:rsidP="000231A0">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B9A9101" w14:textId="525747A9" w:rsidR="000231A0" w:rsidRPr="00D407F2" w:rsidRDefault="000231A0" w:rsidP="000231A0">
            <w:pPr>
              <w:autoSpaceDE w:val="0"/>
              <w:autoSpaceDN w:val="0"/>
              <w:rPr>
                <w:sz w:val="20"/>
                <w:szCs w:val="20"/>
                <w:lang w:eastAsia="en-GB"/>
              </w:rPr>
            </w:pPr>
            <w:r w:rsidRPr="00D407F2">
              <w:rPr>
                <w:sz w:val="20"/>
                <w:szCs w:val="20"/>
                <w:lang w:eastAsia="en-GB"/>
              </w:rPr>
              <w:t>18 063 357</w:t>
            </w:r>
          </w:p>
        </w:tc>
        <w:tc>
          <w:tcPr>
            <w:tcW w:w="0" w:type="auto"/>
            <w:shd w:val="clear" w:color="auto" w:fill="FFFFFF"/>
            <w:tcMar>
              <w:top w:w="0" w:type="dxa"/>
              <w:left w:w="108" w:type="dxa"/>
              <w:bottom w:w="0" w:type="dxa"/>
              <w:right w:w="108" w:type="dxa"/>
            </w:tcMar>
          </w:tcPr>
          <w:p w14:paraId="73B9D237" w14:textId="204B3E1D" w:rsidR="000231A0" w:rsidRPr="00D407F2" w:rsidRDefault="00944DA7" w:rsidP="000231A0">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3AC275C0" w14:textId="5B03F298" w:rsidR="000231A0" w:rsidRPr="00D407F2" w:rsidRDefault="000231A0" w:rsidP="000231A0">
            <w:pPr>
              <w:autoSpaceDE w:val="0"/>
              <w:autoSpaceDN w:val="0"/>
              <w:rPr>
                <w:sz w:val="20"/>
                <w:szCs w:val="20"/>
                <w:lang w:eastAsia="en-GB"/>
              </w:rPr>
            </w:pPr>
            <w:r w:rsidRPr="00D407F2">
              <w:rPr>
                <w:sz w:val="20"/>
                <w:szCs w:val="20"/>
                <w:lang w:eastAsia="en-GB"/>
              </w:rPr>
              <w:t>18 063 357</w:t>
            </w:r>
          </w:p>
        </w:tc>
        <w:tc>
          <w:tcPr>
            <w:tcW w:w="0" w:type="auto"/>
            <w:shd w:val="clear" w:color="auto" w:fill="FFFFFF"/>
            <w:tcMar>
              <w:top w:w="0" w:type="dxa"/>
              <w:left w:w="108" w:type="dxa"/>
              <w:bottom w:w="0" w:type="dxa"/>
              <w:right w:w="108" w:type="dxa"/>
            </w:tcMar>
          </w:tcPr>
          <w:p w14:paraId="512C24A2" w14:textId="21A9B139" w:rsidR="000231A0" w:rsidRPr="00D407F2" w:rsidRDefault="00944DA7" w:rsidP="000231A0">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25864B8C" w14:textId="61C63314" w:rsidR="000231A0" w:rsidRPr="00D407F2" w:rsidRDefault="000231A0" w:rsidP="000231A0">
            <w:pPr>
              <w:autoSpaceDE w:val="0"/>
              <w:autoSpaceDN w:val="0"/>
              <w:rPr>
                <w:sz w:val="20"/>
                <w:szCs w:val="20"/>
                <w:lang w:eastAsia="en-GB"/>
              </w:rPr>
            </w:pPr>
            <w:r w:rsidRPr="00D407F2">
              <w:rPr>
                <w:sz w:val="20"/>
                <w:szCs w:val="20"/>
                <w:lang w:eastAsia="en-GB"/>
              </w:rPr>
              <w:t>18 063 357</w:t>
            </w:r>
          </w:p>
        </w:tc>
        <w:tc>
          <w:tcPr>
            <w:tcW w:w="0" w:type="auto"/>
            <w:shd w:val="clear" w:color="auto" w:fill="FFFFFF"/>
            <w:tcMar>
              <w:top w:w="0" w:type="dxa"/>
              <w:left w:w="108" w:type="dxa"/>
              <w:bottom w:w="0" w:type="dxa"/>
              <w:right w:w="108" w:type="dxa"/>
            </w:tcMar>
          </w:tcPr>
          <w:p w14:paraId="2C0CF488" w14:textId="5E13854E" w:rsidR="000231A0" w:rsidRPr="00D407F2" w:rsidRDefault="00944DA7" w:rsidP="000231A0">
            <w:pPr>
              <w:autoSpaceDE w:val="0"/>
              <w:autoSpaceDN w:val="0"/>
              <w:rPr>
                <w:sz w:val="20"/>
                <w:szCs w:val="20"/>
                <w:lang w:eastAsia="en-GB"/>
              </w:rPr>
            </w:pPr>
            <w:r>
              <w:rPr>
                <w:sz w:val="20"/>
                <w:szCs w:val="20"/>
                <w:lang w:eastAsia="en-GB"/>
              </w:rPr>
              <w:t>8</w:t>
            </w:r>
          </w:p>
        </w:tc>
        <w:tc>
          <w:tcPr>
            <w:tcW w:w="0" w:type="auto"/>
            <w:shd w:val="clear" w:color="auto" w:fill="FFFFFF"/>
            <w:tcMar>
              <w:top w:w="0" w:type="dxa"/>
              <w:left w:w="108" w:type="dxa"/>
              <w:bottom w:w="0" w:type="dxa"/>
              <w:right w:w="108" w:type="dxa"/>
            </w:tcMar>
          </w:tcPr>
          <w:p w14:paraId="080DC181" w14:textId="1687AF57" w:rsidR="000231A0" w:rsidRPr="00D407F2" w:rsidRDefault="000231A0" w:rsidP="000231A0">
            <w:pPr>
              <w:autoSpaceDE w:val="0"/>
              <w:autoSpaceDN w:val="0"/>
              <w:rPr>
                <w:sz w:val="20"/>
                <w:szCs w:val="20"/>
                <w:lang w:eastAsia="en-GB"/>
              </w:rPr>
            </w:pPr>
            <w:r w:rsidRPr="00D407F2">
              <w:rPr>
                <w:sz w:val="20"/>
                <w:szCs w:val="20"/>
                <w:lang w:eastAsia="en-GB"/>
              </w:rPr>
              <w:t>18 063 357</w:t>
            </w:r>
          </w:p>
        </w:tc>
        <w:tc>
          <w:tcPr>
            <w:tcW w:w="0" w:type="auto"/>
            <w:shd w:val="clear" w:color="auto" w:fill="FFFFFF"/>
            <w:tcMar>
              <w:top w:w="0" w:type="dxa"/>
              <w:left w:w="108" w:type="dxa"/>
              <w:bottom w:w="0" w:type="dxa"/>
              <w:right w:w="108" w:type="dxa"/>
            </w:tcMar>
          </w:tcPr>
          <w:p w14:paraId="12C518E7" w14:textId="334CE623" w:rsidR="000231A0" w:rsidRPr="00D407F2" w:rsidRDefault="000231A0" w:rsidP="000231A0">
            <w:pPr>
              <w:autoSpaceDE w:val="0"/>
              <w:autoSpaceDN w:val="0"/>
              <w:rPr>
                <w:sz w:val="20"/>
                <w:szCs w:val="20"/>
                <w:lang w:eastAsia="en-GB"/>
              </w:rPr>
            </w:pPr>
            <w:r w:rsidRPr="00D407F2">
              <w:rPr>
                <w:sz w:val="20"/>
                <w:szCs w:val="20"/>
                <w:lang w:eastAsia="en-GB"/>
              </w:rPr>
              <w:t>11</w:t>
            </w:r>
          </w:p>
        </w:tc>
        <w:tc>
          <w:tcPr>
            <w:tcW w:w="0" w:type="auto"/>
            <w:shd w:val="clear" w:color="auto" w:fill="FFFFFF"/>
            <w:tcMar>
              <w:top w:w="0" w:type="dxa"/>
              <w:left w:w="108" w:type="dxa"/>
              <w:bottom w:w="0" w:type="dxa"/>
              <w:right w:w="108" w:type="dxa"/>
            </w:tcMar>
          </w:tcPr>
          <w:p w14:paraId="2E5921BF" w14:textId="4795E5B5" w:rsidR="000231A0" w:rsidRPr="00D407F2" w:rsidRDefault="000231A0" w:rsidP="000231A0">
            <w:pPr>
              <w:autoSpaceDE w:val="0"/>
              <w:autoSpaceDN w:val="0"/>
              <w:rPr>
                <w:sz w:val="20"/>
                <w:szCs w:val="20"/>
                <w:lang w:eastAsia="en-GB"/>
              </w:rPr>
            </w:pPr>
            <w:r w:rsidRPr="00D407F2">
              <w:rPr>
                <w:sz w:val="20"/>
                <w:szCs w:val="20"/>
                <w:lang w:eastAsia="en-GB"/>
              </w:rPr>
              <w:t>18 063 357</w:t>
            </w:r>
          </w:p>
        </w:tc>
      </w:tr>
    </w:tbl>
    <w:p w14:paraId="48307C47" w14:textId="77777777" w:rsidR="000E2DDD" w:rsidRPr="00D407F2" w:rsidRDefault="000E2DDD" w:rsidP="000E2DDD">
      <w:pPr>
        <w:rPr>
          <w:lang w:eastAsia="ja-JP"/>
        </w:rPr>
      </w:pPr>
    </w:p>
    <w:p w14:paraId="1247FE1A" w14:textId="77777777" w:rsidR="00473D7E" w:rsidRPr="00D407F2" w:rsidRDefault="00473D7E" w:rsidP="00683235">
      <w:pPr>
        <w:sectPr w:rsidR="00473D7E" w:rsidRPr="00D407F2" w:rsidSect="00473D7E">
          <w:pgSz w:w="16838" w:h="11906" w:orient="landscape"/>
          <w:pgMar w:top="1134" w:right="1440" w:bottom="851" w:left="1440" w:header="709" w:footer="709" w:gutter="0"/>
          <w:cols w:space="708"/>
          <w:docGrid w:linePitch="360"/>
        </w:sectPr>
      </w:pPr>
    </w:p>
    <w:p w14:paraId="6EEBD8A0" w14:textId="77777777" w:rsidR="00EB72D1" w:rsidRPr="00D407F2" w:rsidRDefault="006F137F" w:rsidP="006114C4">
      <w:pPr>
        <w:pStyle w:val="Style2"/>
        <w:spacing w:before="0" w:after="0"/>
        <w:ind w:left="1134"/>
        <w:jc w:val="left"/>
        <w:rPr>
          <w:sz w:val="28"/>
          <w:szCs w:val="28"/>
        </w:rPr>
      </w:pPr>
      <w:bookmarkStart w:id="13" w:name="_Toc378922140"/>
      <w:r w:rsidRPr="00D407F2">
        <w:rPr>
          <w:sz w:val="28"/>
          <w:szCs w:val="28"/>
        </w:rPr>
        <w:lastRenderedPageBreak/>
        <w:t>4.</w:t>
      </w:r>
      <w:r w:rsidR="00E3677F" w:rsidRPr="00D407F2">
        <w:rPr>
          <w:sz w:val="28"/>
          <w:szCs w:val="28"/>
        </w:rPr>
        <w:t xml:space="preserve"> </w:t>
      </w:r>
      <w:r w:rsidR="00E86474" w:rsidRPr="00D407F2">
        <w:rPr>
          <w:sz w:val="28"/>
          <w:szCs w:val="28"/>
        </w:rPr>
        <w:t>Pāreja uz ekonomiku ar zemu oglekļa emisijas līmeni visās nozarēs</w:t>
      </w:r>
      <w:bookmarkEnd w:id="13"/>
    </w:p>
    <w:p w14:paraId="68E26044" w14:textId="77777777" w:rsidR="007846B3" w:rsidRPr="00D407F2" w:rsidRDefault="007846B3" w:rsidP="007846B3"/>
    <w:p w14:paraId="5844E5A4" w14:textId="2B984839" w:rsidR="00A41CF7" w:rsidRPr="00D407F2" w:rsidRDefault="00A41CF7" w:rsidP="00A41CF7">
      <w:pPr>
        <w:pStyle w:val="ListParagraph"/>
        <w:numPr>
          <w:ilvl w:val="0"/>
          <w:numId w:val="9"/>
        </w:numPr>
        <w:ind w:hanging="644"/>
        <w:jc w:val="both"/>
        <w:rPr>
          <w:szCs w:val="24"/>
        </w:rPr>
      </w:pPr>
      <w:r w:rsidRPr="00D407F2">
        <w:rPr>
          <w:szCs w:val="24"/>
        </w:rPr>
        <w:t xml:space="preserve">Energoefektivitātes pasākumu īstenošana ir noteikta 2013.gada ES padomes rekomendācijās – attiecībā uz dzīvojamām ēkām un centrālapkures tīkliem, nodrošināt stimulus enerģijas izmaksu samazināšanai un novirzīt patēriņu uz energoefektīviem produktiem. Prioritārā virziena ietvaros īstenojamie pasākumi ir saskaņā ar Latvijas Enerģētikas ilgtermiņa stratēģijā 2030 – konkurētspējīga enerģētika sabiedrībai noteikto, kur energoefektivitātes paaugstināšana noteikta kā nacionāla prioritāte. </w:t>
      </w:r>
    </w:p>
    <w:p w14:paraId="662AB977" w14:textId="77777777" w:rsidR="00A41CF7" w:rsidRPr="00D407F2" w:rsidRDefault="00A41CF7" w:rsidP="00A41CF7">
      <w:pPr>
        <w:pStyle w:val="ListParagraph"/>
        <w:numPr>
          <w:ilvl w:val="0"/>
          <w:numId w:val="9"/>
        </w:numPr>
        <w:ind w:left="709" w:hanging="644"/>
        <w:jc w:val="both"/>
        <w:rPr>
          <w:szCs w:val="24"/>
        </w:rPr>
      </w:pPr>
      <w:r w:rsidRPr="00D407F2">
        <w:rPr>
          <w:szCs w:val="24"/>
        </w:rPr>
        <w:t>Prioritārā virziena ietvaros definētie SAM paredz kompleksus pasākumus energoefektivitātes veicināšanai, AER izmantošanai un SEG emisiju apjoma mazināšanai. Tāpēc paredzēts īstenot gan ERAF, gan KF ieguldījumu prioritātes; KF un ERAF mērķi ir savstarpēji papildinoši, tādējādi šāda pieeja nodrošinās koncentrētu un mērķtiecīgu plānoto investīciju ieguldījumu prioritārā virziena ietvaros un kopējā resursu efektivitātes uzlabošanā.</w:t>
      </w:r>
    </w:p>
    <w:p w14:paraId="1019F1DC" w14:textId="77777777" w:rsidR="00A41CF7" w:rsidRPr="00D407F2" w:rsidRDefault="00A41CF7" w:rsidP="00A41CF7">
      <w:pPr>
        <w:pStyle w:val="ListParagraph"/>
        <w:numPr>
          <w:ilvl w:val="0"/>
          <w:numId w:val="9"/>
        </w:numPr>
        <w:ind w:left="709" w:hanging="644"/>
        <w:jc w:val="both"/>
        <w:rPr>
          <w:szCs w:val="24"/>
        </w:rPr>
      </w:pPr>
      <w:r w:rsidRPr="00D407F2">
        <w:rPr>
          <w:szCs w:val="24"/>
        </w:rPr>
        <w:t xml:space="preserve">Investīcijām aptverot dažādus ēku sektorus, centralizēto siltumapgādi, kā arī transporta nozari un īstenojot gan ERAF, gan KF ieguldījuma prioritātes, tiks sniegts ieguldījums Latvijas nacionālā mērķa Stratēģijas „Eiropa 2020” kontekstā sasniegšanā. Ņemot vērā, ka ēku energoapgādē lielu siltuma īpatsvaru nodrošina tieši centralizētas siltumapgādes sistēmas, kas izmanto fosilos kurināmā resursus, siltumenerģijas patēriņa samazinājums ēkās ļaus palielināt atjaunojamās enerģijas īpatsvaru bruto enerģijas galapatēriņā, kā arī samazināt valsts kopējo SEG emisiju apjomu. Tāpat būtiski ir sekmēt vietējo AER izmantošanu centralizētajā siltumapgādē, rekonstruējot jau esošās un būvējot jaunas sistēmas, kā arī veicināt industriālo ēku energoefektivitāti – šo mērķu sasniegšanu veicinās KF finansējums. Savukārt publisko un dzīvojamo ēku energoefektivitātes uzlabošanai līdztekus valsts un privātām investīcijām paredzēts ERAF finansējums. </w:t>
      </w:r>
    </w:p>
    <w:p w14:paraId="4E60406A" w14:textId="77777777" w:rsidR="00A41CF7" w:rsidRPr="00D407F2" w:rsidRDefault="00A41CF7" w:rsidP="00A41CF7">
      <w:pPr>
        <w:ind w:left="709" w:hanging="644"/>
        <w:jc w:val="both"/>
        <w:rPr>
          <w:b/>
          <w:szCs w:val="24"/>
        </w:rPr>
      </w:pPr>
    </w:p>
    <w:p w14:paraId="5D9404E3" w14:textId="77777777" w:rsidR="00A41CF7" w:rsidRPr="00D407F2" w:rsidRDefault="00A41CF7" w:rsidP="00A41CF7">
      <w:pPr>
        <w:pStyle w:val="ListParagraph"/>
        <w:numPr>
          <w:ilvl w:val="0"/>
          <w:numId w:val="9"/>
        </w:numPr>
        <w:ind w:left="709" w:hanging="644"/>
        <w:jc w:val="both"/>
        <w:rPr>
          <w:szCs w:val="24"/>
        </w:rPr>
      </w:pPr>
      <w:r w:rsidRPr="00D407F2">
        <w:rPr>
          <w:b/>
        </w:rPr>
        <w:t>4.1.ieguldījumu prioritāte:</w:t>
      </w:r>
      <w:r w:rsidRPr="00184CA9">
        <w:rPr>
          <w:rStyle w:val="Heading1Char"/>
          <w:rFonts w:eastAsia="Calibri"/>
          <w:szCs w:val="24"/>
          <w:lang w:val="lv-LV"/>
        </w:rPr>
        <w:t xml:space="preserve"> </w:t>
      </w:r>
      <w:r w:rsidRPr="00D407F2">
        <w:t>veicināt energoefektivitāti un atjaunojamo energoresursu izmantošanu uzņēmumos.</w:t>
      </w:r>
    </w:p>
    <w:p w14:paraId="128C6544" w14:textId="77777777" w:rsidR="00A41CF7" w:rsidRPr="00D407F2" w:rsidRDefault="00A41CF7" w:rsidP="00A41CF7">
      <w:pPr>
        <w:pStyle w:val="ListParagraph"/>
        <w:ind w:left="709" w:hanging="644"/>
        <w:jc w:val="both"/>
        <w:rPr>
          <w:szCs w:val="24"/>
        </w:rPr>
      </w:pPr>
    </w:p>
    <w:p w14:paraId="2F158B4A" w14:textId="77777777" w:rsidR="00A41CF7" w:rsidRPr="00D407F2" w:rsidRDefault="00A41CF7" w:rsidP="00A41CF7">
      <w:pPr>
        <w:ind w:left="709" w:hanging="644"/>
        <w:jc w:val="center"/>
        <w:rPr>
          <w:b/>
        </w:rPr>
      </w:pPr>
      <w:r w:rsidRPr="00D407F2">
        <w:rPr>
          <w:b/>
        </w:rPr>
        <w:t>Specifiskais atbalsta mērķis</w:t>
      </w:r>
    </w:p>
    <w:p w14:paraId="688D6874" w14:textId="77777777" w:rsidR="00A41CF7" w:rsidRPr="00D407F2" w:rsidRDefault="00A41CF7" w:rsidP="00A41CF7">
      <w:pPr>
        <w:pStyle w:val="ListParagraph"/>
        <w:numPr>
          <w:ilvl w:val="0"/>
          <w:numId w:val="9"/>
        </w:numPr>
        <w:ind w:left="709" w:hanging="644"/>
        <w:jc w:val="both"/>
        <w:rPr>
          <w:szCs w:val="24"/>
        </w:rPr>
      </w:pPr>
      <w:r w:rsidRPr="00D407F2">
        <w:rPr>
          <w:b/>
        </w:rPr>
        <w:t>SAM Nr.4.1.1.</w:t>
      </w:r>
      <w:r w:rsidRPr="00D407F2">
        <w:rPr>
          <w:szCs w:val="24"/>
        </w:rPr>
        <w:t xml:space="preserve"> veicināt efektīvu energoresursu izmantošanu un enerģijas patēriņa samazināšanu apstrādes rūpniecības nozarē.</w:t>
      </w:r>
    </w:p>
    <w:p w14:paraId="13ED0A6D" w14:textId="77777777" w:rsidR="00A41CF7" w:rsidRPr="00D407F2" w:rsidRDefault="00A41CF7" w:rsidP="00A41CF7">
      <w:pPr>
        <w:pStyle w:val="ListParagraph"/>
        <w:numPr>
          <w:ilvl w:val="0"/>
          <w:numId w:val="9"/>
        </w:numPr>
        <w:ind w:left="709" w:hanging="644"/>
        <w:jc w:val="both"/>
        <w:rPr>
          <w:szCs w:val="24"/>
        </w:rPr>
      </w:pPr>
      <w:r w:rsidRPr="00D407F2">
        <w:rPr>
          <w:szCs w:val="24"/>
        </w:rPr>
        <w:t>Īstenojot SAM tiks uzlabota energoefektivitāte apstrādes rūpniecībā, nodrošinot energoresursu ilgtspējīgu izmantošanu. Investīcijas sniegts būtisku ieguldījumu enerģijas patēriņa iekšzemes kopprodukta radīšanai samazināšanai.</w:t>
      </w:r>
    </w:p>
    <w:p w14:paraId="07B5BABD" w14:textId="77777777" w:rsidR="00A41CF7" w:rsidRPr="00D407F2" w:rsidRDefault="00A41CF7" w:rsidP="00A41CF7">
      <w:pPr>
        <w:numPr>
          <w:ilvl w:val="0"/>
          <w:numId w:val="9"/>
        </w:numPr>
        <w:autoSpaceDE w:val="0"/>
        <w:autoSpaceDN w:val="0"/>
        <w:adjustRightInd w:val="0"/>
        <w:ind w:left="709" w:hanging="644"/>
        <w:jc w:val="both"/>
        <w:rPr>
          <w:bCs/>
          <w:szCs w:val="24"/>
        </w:rPr>
      </w:pPr>
      <w:r w:rsidRPr="00D407F2">
        <w:rPr>
          <w:szCs w:val="24"/>
        </w:rPr>
        <w:t xml:space="preserve">SAM īstenošana ļaus uzlabot apstrādes rūpniecības konkurētspēju - rūpniecība un būvniecība ir trešais lielākais enerģijas galapatērētājs Latvijā. </w:t>
      </w:r>
      <w:r w:rsidRPr="00D407F2">
        <w:rPr>
          <w:bCs/>
          <w:szCs w:val="24"/>
        </w:rPr>
        <w:t xml:space="preserve">Neskatoties uz to, ka enerģijas gala patēriņš rūpniecībā un būvniecībā kopš neatkarības atgūšanas ir samazinājies, energoresursu tālāka sadārdzināšanās var ietekmēt vairākas ekonomikā būtiskas nozares; koksnes, metālu un pārtikas rūpniecība kopā veido lielāko daļu kopējā apstrādes rūpniecības enerģijas patēriņa. Izejvielu izmaksas vienādi ietekmē gan Latvijas ražotājus, gan reģiona konkurentus, savukārt enerģijas izmaksas ir tās, kas var ietekmēt ražotāja reģionālo  konkurētspēju. </w:t>
      </w:r>
    </w:p>
    <w:p w14:paraId="61C98E8B" w14:textId="77777777" w:rsidR="00A41CF7" w:rsidRPr="00D407F2" w:rsidRDefault="00A41CF7" w:rsidP="00A41CF7">
      <w:pPr>
        <w:pStyle w:val="ListParagraph"/>
        <w:numPr>
          <w:ilvl w:val="0"/>
          <w:numId w:val="9"/>
        </w:numPr>
        <w:ind w:left="709" w:hanging="644"/>
        <w:jc w:val="both"/>
        <w:rPr>
          <w:szCs w:val="24"/>
        </w:rPr>
      </w:pPr>
      <w:r w:rsidRPr="00D407F2">
        <w:rPr>
          <w:szCs w:val="24"/>
        </w:rPr>
        <w:t xml:space="preserve">SAM īstenošanai paredzētais KF līdzfinansējums veicinās </w:t>
      </w:r>
      <w:r w:rsidRPr="00D407F2">
        <w:t xml:space="preserve">saimnieciskās darbības veicēju </w:t>
      </w:r>
      <w:r w:rsidRPr="00D407F2">
        <w:rPr>
          <w:szCs w:val="24"/>
        </w:rPr>
        <w:t xml:space="preserve">konkurētspēju, kā arī sekmēs vides un ekonomisko ilgtspēju un resursu efektivitāti, ņemot vērā, ka enerģijas izmaksas ir tās, kuras atšķiras atkarībā no valsts, tai skaitā ņemot vērā izmantoto enerģijas resursu veidu un valsts īstenotās atbalsta programmas AER izmantošanas veicināšanai. </w:t>
      </w:r>
    </w:p>
    <w:p w14:paraId="0C6E58F2" w14:textId="77777777" w:rsidR="00A41CF7" w:rsidRPr="00D407F2" w:rsidRDefault="00A41CF7" w:rsidP="00A41CF7">
      <w:pPr>
        <w:pStyle w:val="ListParagraph"/>
        <w:numPr>
          <w:ilvl w:val="0"/>
          <w:numId w:val="9"/>
        </w:numPr>
        <w:ind w:left="709" w:hanging="644"/>
        <w:jc w:val="both"/>
        <w:rPr>
          <w:szCs w:val="24"/>
        </w:rPr>
      </w:pPr>
      <w:r w:rsidRPr="00D407F2">
        <w:rPr>
          <w:bCs/>
          <w:szCs w:val="24"/>
        </w:rPr>
        <w:t>Tādējādi mērķtiecīgas investīcijas energoefektivitātei rūpniecības nozarē samazinās izmaksas par energoresursiem, veicinot gan nozares ilgtspēju un konkurētspēju, gan videi draudzīgumu</w:t>
      </w:r>
    </w:p>
    <w:p w14:paraId="0056E55B" w14:textId="77777777" w:rsidR="00A41CF7" w:rsidRPr="00D407F2" w:rsidRDefault="00A41CF7" w:rsidP="00A41CF7">
      <w:pPr>
        <w:ind w:hanging="644"/>
        <w:jc w:val="both"/>
        <w:rPr>
          <w:szCs w:val="24"/>
        </w:rPr>
      </w:pPr>
    </w:p>
    <w:p w14:paraId="20A97255" w14:textId="77777777" w:rsidR="00A41CF7" w:rsidRPr="00D407F2" w:rsidRDefault="00A41CF7" w:rsidP="00A41CF7">
      <w:pPr>
        <w:ind w:hanging="644"/>
        <w:jc w:val="both"/>
        <w:rPr>
          <w:szCs w:val="24"/>
        </w:rPr>
      </w:pPr>
    </w:p>
    <w:p w14:paraId="1F93E90B" w14:textId="77777777" w:rsidR="00A41CF7" w:rsidRPr="00D407F2" w:rsidRDefault="00A41CF7" w:rsidP="00A41CF7">
      <w:pPr>
        <w:jc w:val="right"/>
        <w:rPr>
          <w:b/>
          <w:sz w:val="20"/>
          <w:szCs w:val="20"/>
        </w:rPr>
      </w:pPr>
    </w:p>
    <w:p w14:paraId="08601BC6" w14:textId="77777777" w:rsidR="00A41CF7" w:rsidRPr="00D407F2" w:rsidRDefault="00A41CF7" w:rsidP="00A41CF7">
      <w:pPr>
        <w:rPr>
          <w:i/>
          <w:sz w:val="20"/>
          <w:szCs w:val="20"/>
        </w:rPr>
      </w:pPr>
      <w:r w:rsidRPr="00D407F2">
        <w:rPr>
          <w:sz w:val="22"/>
        </w:rPr>
        <w:t>Tabula Nr.</w:t>
      </w:r>
      <w:r w:rsidRPr="00D407F2">
        <w:rPr>
          <w:i/>
          <w:sz w:val="22"/>
        </w:rPr>
        <w:t xml:space="preserve"> </w:t>
      </w:r>
      <w:r w:rsidRPr="00D407F2">
        <w:rPr>
          <w:b/>
          <w:i/>
        </w:rPr>
        <w:t xml:space="preserve"> </w:t>
      </w:r>
      <w:r w:rsidRPr="00D407F2">
        <w:rPr>
          <w:i/>
        </w:rPr>
        <w:t>2.27. (3)</w:t>
      </w:r>
    </w:p>
    <w:p w14:paraId="6A16270F" w14:textId="77777777" w:rsidR="00A41CF7" w:rsidRPr="00D407F2" w:rsidRDefault="00A41CF7" w:rsidP="00A41CF7">
      <w:pPr>
        <w:jc w:val="center"/>
        <w:rPr>
          <w:b/>
        </w:rPr>
      </w:pPr>
      <w:r w:rsidRPr="00D407F2">
        <w:rPr>
          <w:b/>
        </w:rPr>
        <w:t>KF specifiskie rezultāta rādītāji</w:t>
      </w:r>
    </w:p>
    <w:p w14:paraId="6EE56A20" w14:textId="77777777" w:rsidR="00A41CF7" w:rsidRPr="00D407F2" w:rsidRDefault="00A41CF7" w:rsidP="00A41CF7">
      <w:pPr>
        <w:rPr>
          <w:szCs w:val="24"/>
        </w:rPr>
      </w:pPr>
    </w:p>
    <w:tbl>
      <w:tblPr>
        <w:tblW w:w="4585"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01"/>
        <w:gridCol w:w="1419"/>
        <w:gridCol w:w="1372"/>
        <w:gridCol w:w="1177"/>
        <w:gridCol w:w="1049"/>
        <w:gridCol w:w="1300"/>
      </w:tblGrid>
      <w:tr w:rsidR="00A41CF7" w:rsidRPr="00D407F2" w14:paraId="180565F9" w14:textId="77777777" w:rsidTr="00D926B2">
        <w:trPr>
          <w:tblHeader/>
        </w:trPr>
        <w:tc>
          <w:tcPr>
            <w:tcW w:w="687" w:type="pct"/>
            <w:shd w:val="clear" w:color="auto" w:fill="F2F2F2"/>
            <w:vAlign w:val="center"/>
          </w:tcPr>
          <w:p w14:paraId="72253B3E" w14:textId="77777777" w:rsidR="00A41CF7" w:rsidRPr="00D407F2" w:rsidRDefault="00A41CF7" w:rsidP="00D926B2">
            <w:pPr>
              <w:rPr>
                <w:sz w:val="20"/>
                <w:szCs w:val="20"/>
              </w:rPr>
            </w:pPr>
            <w:r w:rsidRPr="00D407F2">
              <w:rPr>
                <w:sz w:val="20"/>
                <w:szCs w:val="20"/>
              </w:rPr>
              <w:t>ID</w:t>
            </w:r>
          </w:p>
        </w:tc>
        <w:tc>
          <w:tcPr>
            <w:tcW w:w="915" w:type="pct"/>
            <w:shd w:val="clear" w:color="auto" w:fill="F2F2F2"/>
            <w:vAlign w:val="center"/>
          </w:tcPr>
          <w:p w14:paraId="195EAFD7" w14:textId="77777777" w:rsidR="00A41CF7" w:rsidRPr="00D407F2" w:rsidRDefault="00A41CF7" w:rsidP="00D926B2">
            <w:pPr>
              <w:rPr>
                <w:sz w:val="20"/>
                <w:szCs w:val="20"/>
              </w:rPr>
            </w:pPr>
            <w:r w:rsidRPr="00D407F2">
              <w:rPr>
                <w:sz w:val="20"/>
                <w:szCs w:val="20"/>
              </w:rPr>
              <w:t>Rādītājs</w:t>
            </w:r>
          </w:p>
        </w:tc>
        <w:tc>
          <w:tcPr>
            <w:tcW w:w="763" w:type="pct"/>
            <w:shd w:val="clear" w:color="auto" w:fill="F2F2F2"/>
            <w:vAlign w:val="center"/>
          </w:tcPr>
          <w:p w14:paraId="608C7763" w14:textId="77777777" w:rsidR="00A41CF7" w:rsidRPr="00D407F2" w:rsidRDefault="00A41CF7" w:rsidP="00D926B2">
            <w:pPr>
              <w:rPr>
                <w:sz w:val="20"/>
                <w:szCs w:val="20"/>
              </w:rPr>
            </w:pPr>
            <w:r w:rsidRPr="00D407F2">
              <w:rPr>
                <w:sz w:val="20"/>
                <w:szCs w:val="20"/>
              </w:rPr>
              <w:t>Mērvienība</w:t>
            </w:r>
          </w:p>
        </w:tc>
        <w:tc>
          <w:tcPr>
            <w:tcW w:w="738" w:type="pct"/>
            <w:shd w:val="clear" w:color="auto" w:fill="F2F2F2"/>
            <w:vAlign w:val="center"/>
          </w:tcPr>
          <w:p w14:paraId="07CCF838" w14:textId="77777777" w:rsidR="00A41CF7" w:rsidRPr="00D407F2" w:rsidRDefault="00A41CF7" w:rsidP="00D926B2">
            <w:pPr>
              <w:rPr>
                <w:sz w:val="20"/>
                <w:szCs w:val="20"/>
              </w:rPr>
            </w:pPr>
            <w:r w:rsidRPr="00D407F2">
              <w:rPr>
                <w:sz w:val="20"/>
                <w:szCs w:val="20"/>
              </w:rPr>
              <w:t>Sākotnējās vērtība</w:t>
            </w:r>
          </w:p>
          <w:p w14:paraId="5D5B3B5B" w14:textId="77777777" w:rsidR="00A41CF7" w:rsidRPr="00D407F2" w:rsidRDefault="00A41CF7" w:rsidP="00D926B2">
            <w:pPr>
              <w:rPr>
                <w:sz w:val="20"/>
                <w:szCs w:val="20"/>
              </w:rPr>
            </w:pPr>
            <w:r w:rsidRPr="00D407F2">
              <w:rPr>
                <w:sz w:val="20"/>
                <w:szCs w:val="20"/>
              </w:rPr>
              <w:t>(2012.gadā)</w:t>
            </w:r>
          </w:p>
        </w:tc>
        <w:tc>
          <w:tcPr>
            <w:tcW w:w="633" w:type="pct"/>
            <w:shd w:val="clear" w:color="auto" w:fill="F2F2F2"/>
            <w:vAlign w:val="center"/>
          </w:tcPr>
          <w:p w14:paraId="1001090C" w14:textId="77777777" w:rsidR="00A41CF7" w:rsidRPr="00D407F2" w:rsidRDefault="00A41CF7" w:rsidP="00D926B2">
            <w:pPr>
              <w:rPr>
                <w:sz w:val="20"/>
                <w:szCs w:val="20"/>
              </w:rPr>
            </w:pPr>
            <w:r w:rsidRPr="00D407F2">
              <w:rPr>
                <w:sz w:val="20"/>
                <w:szCs w:val="20"/>
              </w:rPr>
              <w:t>Plānotā vērtība (2023.gadā)</w:t>
            </w:r>
          </w:p>
        </w:tc>
        <w:tc>
          <w:tcPr>
            <w:tcW w:w="564" w:type="pct"/>
            <w:shd w:val="clear" w:color="auto" w:fill="F2F2F2"/>
            <w:vAlign w:val="center"/>
          </w:tcPr>
          <w:p w14:paraId="12C4D5EC" w14:textId="77777777" w:rsidR="00A41CF7" w:rsidRPr="00D407F2" w:rsidRDefault="00A41CF7" w:rsidP="00D926B2">
            <w:pPr>
              <w:rPr>
                <w:sz w:val="20"/>
                <w:szCs w:val="20"/>
              </w:rPr>
            </w:pPr>
            <w:r w:rsidRPr="00D407F2">
              <w:rPr>
                <w:sz w:val="20"/>
                <w:szCs w:val="20"/>
              </w:rPr>
              <w:t>Datu avots</w:t>
            </w:r>
          </w:p>
        </w:tc>
        <w:tc>
          <w:tcPr>
            <w:tcW w:w="699" w:type="pct"/>
            <w:shd w:val="clear" w:color="auto" w:fill="F2F2F2"/>
            <w:vAlign w:val="center"/>
          </w:tcPr>
          <w:p w14:paraId="244F79EE" w14:textId="77777777" w:rsidR="00A41CF7" w:rsidRPr="00D407F2" w:rsidRDefault="00A41CF7" w:rsidP="00D926B2">
            <w:pPr>
              <w:rPr>
                <w:sz w:val="20"/>
                <w:szCs w:val="20"/>
              </w:rPr>
            </w:pPr>
            <w:r w:rsidRPr="00D407F2">
              <w:rPr>
                <w:sz w:val="20"/>
                <w:szCs w:val="20"/>
              </w:rPr>
              <w:t>Ziņošanas regularitāte</w:t>
            </w:r>
          </w:p>
        </w:tc>
      </w:tr>
      <w:tr w:rsidR="00A41CF7" w:rsidRPr="00D407F2" w14:paraId="18FA6E03" w14:textId="77777777" w:rsidTr="00D926B2">
        <w:tc>
          <w:tcPr>
            <w:tcW w:w="687" w:type="pct"/>
            <w:shd w:val="clear" w:color="auto" w:fill="auto"/>
          </w:tcPr>
          <w:p w14:paraId="2225B203" w14:textId="77777777" w:rsidR="00A41CF7" w:rsidRPr="00D407F2" w:rsidRDefault="00A41CF7" w:rsidP="00D926B2">
            <w:pPr>
              <w:rPr>
                <w:sz w:val="20"/>
                <w:szCs w:val="20"/>
              </w:rPr>
            </w:pPr>
            <w:r w:rsidRPr="00D407F2">
              <w:rPr>
                <w:sz w:val="20"/>
                <w:szCs w:val="20"/>
              </w:rPr>
              <w:t>R.4.1.1.a</w:t>
            </w:r>
          </w:p>
        </w:tc>
        <w:tc>
          <w:tcPr>
            <w:tcW w:w="915" w:type="pct"/>
            <w:shd w:val="clear" w:color="auto" w:fill="auto"/>
          </w:tcPr>
          <w:p w14:paraId="1B2AEB8B" w14:textId="77777777" w:rsidR="00A41CF7" w:rsidRPr="00D407F2" w:rsidRDefault="00A41CF7" w:rsidP="00D926B2">
            <w:pPr>
              <w:rPr>
                <w:sz w:val="20"/>
                <w:szCs w:val="20"/>
              </w:rPr>
            </w:pPr>
            <w:r w:rsidRPr="00D407F2">
              <w:rPr>
                <w:sz w:val="20"/>
                <w:szCs w:val="20"/>
              </w:rPr>
              <w:t>Enerģijas patēriņš iekšzemes kopprodukta radīšanai</w:t>
            </w:r>
          </w:p>
        </w:tc>
        <w:tc>
          <w:tcPr>
            <w:tcW w:w="763" w:type="pct"/>
            <w:shd w:val="clear" w:color="auto" w:fill="auto"/>
            <w:vAlign w:val="center"/>
          </w:tcPr>
          <w:p w14:paraId="589AEDCA" w14:textId="77777777" w:rsidR="00A41CF7" w:rsidRPr="00D407F2" w:rsidRDefault="00A41CF7" w:rsidP="00D926B2">
            <w:pPr>
              <w:rPr>
                <w:sz w:val="20"/>
                <w:szCs w:val="20"/>
              </w:rPr>
            </w:pPr>
            <w:r w:rsidRPr="00D407F2">
              <w:rPr>
                <w:sz w:val="20"/>
                <w:szCs w:val="20"/>
              </w:rPr>
              <w:t>kg naftas ekvivalenta uz 1000 EUR no IKP</w:t>
            </w:r>
          </w:p>
        </w:tc>
        <w:tc>
          <w:tcPr>
            <w:tcW w:w="738" w:type="pct"/>
            <w:shd w:val="clear" w:color="auto" w:fill="auto"/>
            <w:vAlign w:val="center"/>
          </w:tcPr>
          <w:p w14:paraId="4AA1445C" w14:textId="77777777" w:rsidR="00A41CF7" w:rsidRPr="00D407F2" w:rsidRDefault="00A41CF7" w:rsidP="00D926B2">
            <w:pPr>
              <w:rPr>
                <w:sz w:val="20"/>
                <w:szCs w:val="20"/>
              </w:rPr>
            </w:pPr>
            <w:r w:rsidRPr="00D407F2">
              <w:rPr>
                <w:sz w:val="20"/>
                <w:szCs w:val="20"/>
              </w:rPr>
              <w:t>323 (2011)</w:t>
            </w:r>
          </w:p>
        </w:tc>
        <w:tc>
          <w:tcPr>
            <w:tcW w:w="633" w:type="pct"/>
            <w:shd w:val="clear" w:color="auto" w:fill="auto"/>
            <w:vAlign w:val="center"/>
          </w:tcPr>
          <w:p w14:paraId="27C85F6E" w14:textId="77777777" w:rsidR="00A41CF7" w:rsidRPr="00D407F2" w:rsidRDefault="00A41CF7" w:rsidP="00D926B2">
            <w:pPr>
              <w:rPr>
                <w:sz w:val="20"/>
                <w:szCs w:val="20"/>
              </w:rPr>
            </w:pPr>
            <w:r w:rsidRPr="00D407F2">
              <w:rPr>
                <w:sz w:val="20"/>
                <w:szCs w:val="20"/>
              </w:rPr>
              <w:t>280</w:t>
            </w:r>
          </w:p>
        </w:tc>
        <w:tc>
          <w:tcPr>
            <w:tcW w:w="564" w:type="pct"/>
            <w:shd w:val="clear" w:color="auto" w:fill="auto"/>
            <w:vAlign w:val="center"/>
          </w:tcPr>
          <w:p w14:paraId="4D01C8EA" w14:textId="77777777" w:rsidR="00A41CF7" w:rsidRPr="00D407F2" w:rsidRDefault="00A41CF7" w:rsidP="00D926B2">
            <w:pPr>
              <w:rPr>
                <w:sz w:val="20"/>
                <w:szCs w:val="20"/>
              </w:rPr>
            </w:pPr>
            <w:r w:rsidRPr="00D407F2">
              <w:rPr>
                <w:sz w:val="20"/>
                <w:szCs w:val="20"/>
              </w:rPr>
              <w:t>Eurostat</w:t>
            </w:r>
          </w:p>
        </w:tc>
        <w:tc>
          <w:tcPr>
            <w:tcW w:w="699" w:type="pct"/>
            <w:shd w:val="clear" w:color="auto" w:fill="auto"/>
            <w:vAlign w:val="center"/>
          </w:tcPr>
          <w:p w14:paraId="58859D8F" w14:textId="77777777" w:rsidR="00A41CF7" w:rsidRPr="00D407F2" w:rsidRDefault="00A41CF7" w:rsidP="00D926B2">
            <w:pPr>
              <w:jc w:val="center"/>
              <w:rPr>
                <w:sz w:val="20"/>
                <w:szCs w:val="20"/>
              </w:rPr>
            </w:pPr>
            <w:r w:rsidRPr="00D407F2">
              <w:rPr>
                <w:sz w:val="20"/>
                <w:szCs w:val="20"/>
              </w:rPr>
              <w:t>Katru gadu</w:t>
            </w:r>
          </w:p>
        </w:tc>
      </w:tr>
    </w:tbl>
    <w:p w14:paraId="5A5B349E" w14:textId="77777777" w:rsidR="00A41CF7" w:rsidRPr="00D407F2" w:rsidRDefault="00A41CF7" w:rsidP="00A41CF7">
      <w:pPr>
        <w:pStyle w:val="ListParagraph"/>
        <w:ind w:left="567"/>
        <w:jc w:val="both"/>
        <w:rPr>
          <w:szCs w:val="24"/>
        </w:rPr>
      </w:pPr>
    </w:p>
    <w:p w14:paraId="77FE6ED5" w14:textId="77777777" w:rsidR="00A41CF7" w:rsidRPr="00D407F2" w:rsidRDefault="00A41CF7" w:rsidP="00A41CF7">
      <w:pPr>
        <w:jc w:val="center"/>
        <w:rPr>
          <w:b/>
        </w:rPr>
      </w:pPr>
    </w:p>
    <w:p w14:paraId="76EECE9F" w14:textId="77777777" w:rsidR="00A41CF7" w:rsidRPr="00D407F2" w:rsidRDefault="00A41CF7" w:rsidP="00A41CF7">
      <w:pPr>
        <w:jc w:val="center"/>
        <w:rPr>
          <w:b/>
        </w:rPr>
      </w:pPr>
      <w:r w:rsidRPr="00D407F2">
        <w:rPr>
          <w:b/>
        </w:rPr>
        <w:t>Ieguldījumu prioritātes apraksts un atbalstāmās darbības</w:t>
      </w:r>
    </w:p>
    <w:p w14:paraId="4279A3AC" w14:textId="77777777" w:rsidR="00A41CF7" w:rsidRPr="00D407F2" w:rsidRDefault="00A41CF7" w:rsidP="00A41CF7">
      <w:pPr>
        <w:pStyle w:val="ListParagraph"/>
        <w:numPr>
          <w:ilvl w:val="0"/>
          <w:numId w:val="9"/>
        </w:numPr>
        <w:ind w:left="709" w:hanging="644"/>
        <w:jc w:val="both"/>
        <w:rPr>
          <w:szCs w:val="24"/>
        </w:rPr>
      </w:pPr>
      <w:r w:rsidRPr="00D407F2">
        <w:rPr>
          <w:szCs w:val="24"/>
        </w:rPr>
        <w:t xml:space="preserve">Nacionālās industriālās politikas pamatnostādnēs enerģijas izmaksu sadārdzinājums ir noteikts kā kritisks šķērslis Latvijas konkurētspējai vidējā termiņā, jo identificējams risks cenas priekšrocības uzturēšanai pie nosacījuma, ka paredzams dažādu resursu izmaksu sadārdzinājums. Pie nosacījuma, ka izejvielu bāze </w:t>
      </w:r>
      <w:r w:rsidRPr="00D407F2">
        <w:t>saimnieciskās darbības veicējiem</w:t>
      </w:r>
      <w:r w:rsidRPr="00D407F2">
        <w:rPr>
          <w:szCs w:val="24"/>
        </w:rPr>
        <w:t xml:space="preserve">, kas darbojas šajā reģionā, ir viena un tā pati, līdz ar to izmaksu kāpums būs līdzvērtīgs visiem </w:t>
      </w:r>
      <w:r w:rsidRPr="00D407F2">
        <w:t>saimnieciskās darbības veicējiem</w:t>
      </w:r>
      <w:r w:rsidRPr="00D407F2">
        <w:rPr>
          <w:szCs w:val="24"/>
        </w:rPr>
        <w:t>, būtiski būs izvērtēt enerģijas resursu izmaksu kāpuma ietekmi uz cenas priekšrocības saglabāšanu.</w:t>
      </w:r>
    </w:p>
    <w:p w14:paraId="4F88C557" w14:textId="77777777" w:rsidR="00A41CF7" w:rsidRPr="00D407F2" w:rsidRDefault="00A41CF7" w:rsidP="00A41CF7">
      <w:pPr>
        <w:pStyle w:val="ListParagraph"/>
        <w:numPr>
          <w:ilvl w:val="0"/>
          <w:numId w:val="9"/>
        </w:numPr>
        <w:ind w:left="709" w:hanging="644"/>
        <w:jc w:val="both"/>
        <w:rPr>
          <w:szCs w:val="24"/>
        </w:rPr>
      </w:pPr>
      <w:r w:rsidRPr="00D407F2">
        <w:rPr>
          <w:szCs w:val="24"/>
        </w:rPr>
        <w:t>ES fondu 2007.–2013.gada plānošanas periodā nav īstenoti pasākumi energoefektivitātes veicināšanai</w:t>
      </w:r>
      <w:r w:rsidRPr="00D407F2">
        <w:t xml:space="preserve"> komersantiem</w:t>
      </w:r>
      <w:r w:rsidRPr="00D407F2">
        <w:rPr>
          <w:szCs w:val="24"/>
        </w:rPr>
        <w:t xml:space="preserve">, bet finansējums šādu darbību īstenošanai bija pieejams KPFI programmu ietvaros. Lai efektīvāk izmantotu publisko finansējumu un efektīvāk risinātu finanšu pieejamības tirgus nepilnības, </w:t>
      </w:r>
      <w:r w:rsidRPr="00D407F2">
        <w:t xml:space="preserve">saimnieciskās darbības veicējiem </w:t>
      </w:r>
      <w:r w:rsidRPr="00D407F2">
        <w:rPr>
          <w:szCs w:val="24"/>
        </w:rPr>
        <w:t xml:space="preserve">atbalsts iekārtu un ražošanas tehnoloģiju nomaiņai turpmāk sniedzams, izmantojot finanšu instrumentus un pamatojoties uz dzīvotspējīgiem biznesa plāniem, savukārt energoefektivitātes pasākumu īstenošana apstrādes rūpniecības </w:t>
      </w:r>
      <w:r w:rsidRPr="00D407F2">
        <w:t>ēkās</w:t>
      </w:r>
      <w:r w:rsidRPr="00D407F2">
        <w:rPr>
          <w:szCs w:val="24"/>
        </w:rPr>
        <w:t xml:space="preserve"> ir fokusējama uz ražotņu energoefektivitātes palielināšanu.</w:t>
      </w:r>
    </w:p>
    <w:p w14:paraId="4D077BDD" w14:textId="77777777" w:rsidR="00A41CF7" w:rsidRPr="00D407F2" w:rsidRDefault="00A41CF7" w:rsidP="00A41CF7">
      <w:pPr>
        <w:pStyle w:val="ListParagraph"/>
        <w:ind w:left="709" w:hanging="644"/>
        <w:jc w:val="both"/>
        <w:rPr>
          <w:szCs w:val="24"/>
        </w:rPr>
      </w:pPr>
    </w:p>
    <w:p w14:paraId="33279E49" w14:textId="77777777" w:rsidR="00A41CF7" w:rsidRPr="00D407F2" w:rsidRDefault="00A41CF7" w:rsidP="00A41CF7">
      <w:pPr>
        <w:pStyle w:val="ListParagraph"/>
        <w:numPr>
          <w:ilvl w:val="0"/>
          <w:numId w:val="9"/>
        </w:numPr>
        <w:ind w:left="709" w:hanging="644"/>
        <w:jc w:val="both"/>
        <w:rPr>
          <w:szCs w:val="24"/>
        </w:rPr>
      </w:pPr>
      <w:r w:rsidRPr="00D407F2">
        <w:rPr>
          <w:b/>
        </w:rPr>
        <w:t>Indikatīvās atbalstāmās darbības:</w:t>
      </w:r>
      <w:r w:rsidRPr="00D407F2">
        <w:rPr>
          <w:szCs w:val="24"/>
        </w:rPr>
        <w:t xml:space="preserve"> </w:t>
      </w:r>
      <w:r w:rsidRPr="00D407F2">
        <w:rPr>
          <w:rFonts w:eastAsia="Times New Roman"/>
          <w:szCs w:val="24"/>
        </w:rPr>
        <w:t>a</w:t>
      </w:r>
      <w:r w:rsidRPr="00D407F2">
        <w:rPr>
          <w:szCs w:val="24"/>
        </w:rPr>
        <w:t>pstrādes rūpniecības komersantu ēku energoefektivitātes uzlabošanas pasākumi, ēku energosertifikācija un būvdarbi energoefektivitātes palielināšanai (norobežojošo konstrukciju siltināšana, ēkas inženiersistēmu rekonstrukcija, rekuperācijas, enerģijas kontroles un vadības iekārtu uzstādīšana) un jaunu AER izmantojošu siltumenerģijas ražošanas iekārtu iegādei un uzstādīšanai.</w:t>
      </w:r>
    </w:p>
    <w:p w14:paraId="11F0178F" w14:textId="77777777" w:rsidR="00A41CF7" w:rsidRPr="00D407F2" w:rsidRDefault="00A41CF7" w:rsidP="00A41CF7">
      <w:pPr>
        <w:pStyle w:val="ListParagraph"/>
        <w:numPr>
          <w:ilvl w:val="0"/>
          <w:numId w:val="9"/>
        </w:numPr>
        <w:ind w:left="709" w:hanging="644"/>
        <w:jc w:val="both"/>
        <w:rPr>
          <w:szCs w:val="24"/>
        </w:rPr>
      </w:pPr>
      <w:r w:rsidRPr="00D407F2">
        <w:rPr>
          <w:b/>
          <w:szCs w:val="24"/>
        </w:rPr>
        <w:t>Indikatīvā mērķa grupa:</w:t>
      </w:r>
      <w:r w:rsidRPr="00D407F2">
        <w:rPr>
          <w:szCs w:val="24"/>
          <w:lang w:eastAsia="lv-LV"/>
        </w:rPr>
        <w:t xml:space="preserve"> </w:t>
      </w:r>
      <w:r w:rsidRPr="00D407F2">
        <w:rPr>
          <w:szCs w:val="24"/>
        </w:rPr>
        <w:t xml:space="preserve">apstrādes rūpniecības komersanti. </w:t>
      </w:r>
      <w:r w:rsidRPr="00D407F2">
        <w:rPr>
          <w:szCs w:val="24"/>
          <w:lang w:eastAsia="lv-LV"/>
        </w:rPr>
        <w:t xml:space="preserve"> </w:t>
      </w:r>
    </w:p>
    <w:p w14:paraId="42C495E7" w14:textId="77777777" w:rsidR="00A41CF7" w:rsidRPr="00D407F2" w:rsidRDefault="00A41CF7" w:rsidP="00A41CF7">
      <w:pPr>
        <w:pStyle w:val="ListParagraph"/>
        <w:numPr>
          <w:ilvl w:val="0"/>
          <w:numId w:val="9"/>
        </w:numPr>
        <w:ind w:left="709" w:hanging="644"/>
        <w:jc w:val="both"/>
        <w:rPr>
          <w:szCs w:val="24"/>
        </w:rPr>
      </w:pPr>
      <w:r w:rsidRPr="00D407F2">
        <w:rPr>
          <w:b/>
        </w:rPr>
        <w:t>Indikatīvie finanšu instrumenti:</w:t>
      </w:r>
      <w:r w:rsidRPr="00D407F2">
        <w:rPr>
          <w:szCs w:val="24"/>
        </w:rPr>
        <w:t xml:space="preserve"> tiek izvērtēta iespēja SAM ieviešanā izmantot finanšu instrumentu: plānots </w:t>
      </w:r>
      <w:r w:rsidRPr="00D407F2">
        <w:t>aizdevums ar daļēju pamatsummas dzēšanu.</w:t>
      </w:r>
      <w:r w:rsidRPr="00D407F2">
        <w:rPr>
          <w:bCs/>
          <w:szCs w:val="24"/>
        </w:rPr>
        <w:t xml:space="preserve"> Energoefektivitātes veicināšanai tiks mazināts administratīvais slogs energoefektivitātes pasākumu īstenošanā, palielināta finanšu pieejamība un nodrošināta publiskā finansējuma ilgtspēja,  tādējādi motivējot īstenot kompleksas renovācijas projektus un sasniegt augstu energoefektivitātes līmeni. Veiksmīga finanšu instrumenta izveidei ir būtiski mācīties no 2007.–2013.gada plānošanas periodā citās ES valstīs, it īpaši Baltijas valstīs, ieviesto finansēšanas modeļu piemēriem un veiksmēm. 2007.–2013.gada plānošanas periodā Latvijā tika noteiktas augstas prasības gan attiecībā uz sasniedzamo energoefektivitātes līmeni, gan ieguldītā finansējuma atdevi, un tas nodrošinājis, ka veiktās investīcijas ir ekonomiski pamatotas un sniedz augstu enerģijas ietaupījumu pret investīcijām. </w:t>
      </w:r>
      <w:r w:rsidRPr="00D407F2">
        <w:rPr>
          <w:szCs w:val="24"/>
        </w:rPr>
        <w:t>Būtiski, ka arī turpmākās investīcijas šajā sektorā tiek veiktas, izmantojot šādu pieeju.</w:t>
      </w:r>
    </w:p>
    <w:p w14:paraId="0AB7874D" w14:textId="77777777" w:rsidR="00A41CF7" w:rsidRPr="00D407F2" w:rsidRDefault="00A41CF7" w:rsidP="00A41CF7">
      <w:pPr>
        <w:pStyle w:val="ListParagraph"/>
        <w:numPr>
          <w:ilvl w:val="0"/>
          <w:numId w:val="9"/>
        </w:numPr>
        <w:ind w:left="709" w:hanging="709"/>
        <w:jc w:val="both"/>
        <w:rPr>
          <w:b/>
          <w:szCs w:val="24"/>
        </w:rPr>
      </w:pPr>
      <w:r w:rsidRPr="00D407F2">
        <w:rPr>
          <w:b/>
        </w:rPr>
        <w:t xml:space="preserve">Ietekme uz HP „Ilgtspējīga attīstība”:  tieša pozitīva. Darbības HP ieviešanai: </w:t>
      </w:r>
      <w:r w:rsidRPr="00D407F2">
        <w:rPr>
          <w:szCs w:val="24"/>
        </w:rPr>
        <w:t xml:space="preserve">ieviešana tiks nodrošināta piemērojot kvalitātes vai atbilstības kritērijus un iekļaujot darbības MK noteikumos par SAM ieviešanu. </w:t>
      </w:r>
    </w:p>
    <w:p w14:paraId="3DCE5A48" w14:textId="77777777" w:rsidR="00A41CF7" w:rsidRPr="00D407F2" w:rsidRDefault="00A41CF7" w:rsidP="00A41CF7">
      <w:pPr>
        <w:jc w:val="right"/>
        <w:rPr>
          <w:b/>
          <w:sz w:val="20"/>
          <w:szCs w:val="20"/>
        </w:rPr>
      </w:pPr>
    </w:p>
    <w:p w14:paraId="306A56AC" w14:textId="77777777" w:rsidR="00A41CF7" w:rsidRPr="00D407F2" w:rsidRDefault="00A41CF7" w:rsidP="00A41CF7">
      <w:pPr>
        <w:rPr>
          <w:i/>
          <w:sz w:val="20"/>
          <w:szCs w:val="20"/>
        </w:rPr>
      </w:pPr>
      <w:r w:rsidRPr="00D407F2">
        <w:rPr>
          <w:sz w:val="22"/>
        </w:rPr>
        <w:t>Tabula Nr.</w:t>
      </w:r>
      <w:r w:rsidRPr="00D407F2">
        <w:rPr>
          <w:i/>
          <w:sz w:val="22"/>
        </w:rPr>
        <w:t xml:space="preserve"> </w:t>
      </w:r>
      <w:r w:rsidRPr="00D407F2">
        <w:rPr>
          <w:b/>
          <w:i/>
        </w:rPr>
        <w:t xml:space="preserve"> </w:t>
      </w:r>
      <w:r w:rsidRPr="00D407F2">
        <w:rPr>
          <w:i/>
        </w:rPr>
        <w:t>2.28. (5)</w:t>
      </w:r>
    </w:p>
    <w:p w14:paraId="7A8BC824" w14:textId="77777777" w:rsidR="00A41CF7" w:rsidRPr="00D407F2" w:rsidRDefault="00A41CF7" w:rsidP="00A41CF7">
      <w:pPr>
        <w:jc w:val="center"/>
        <w:rPr>
          <w:b/>
          <w:szCs w:val="24"/>
        </w:rPr>
      </w:pPr>
      <w:r w:rsidRPr="00D407F2">
        <w:rPr>
          <w:b/>
          <w:szCs w:val="24"/>
        </w:rPr>
        <w:t>KF kopējie iznākuma rādītāji</w:t>
      </w:r>
    </w:p>
    <w:p w14:paraId="5F8A0E1A" w14:textId="77777777" w:rsidR="00A41CF7" w:rsidRPr="00D407F2" w:rsidRDefault="00A41CF7" w:rsidP="00A41CF7">
      <w:pPr>
        <w:rPr>
          <w:szCs w:val="24"/>
        </w:rPr>
      </w:pPr>
    </w:p>
    <w:tbl>
      <w:tblPr>
        <w:tblW w:w="473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908"/>
        <w:gridCol w:w="1570"/>
        <w:gridCol w:w="1424"/>
        <w:gridCol w:w="1398"/>
        <w:gridCol w:w="1044"/>
        <w:gridCol w:w="1288"/>
      </w:tblGrid>
      <w:tr w:rsidR="00A41CF7" w:rsidRPr="00D407F2" w14:paraId="77371853" w14:textId="77777777" w:rsidTr="00D926B2">
        <w:trPr>
          <w:trHeight w:val="898"/>
        </w:trPr>
        <w:tc>
          <w:tcPr>
            <w:tcW w:w="443" w:type="pct"/>
            <w:shd w:val="clear" w:color="auto" w:fill="F2F2F2"/>
            <w:vAlign w:val="center"/>
          </w:tcPr>
          <w:p w14:paraId="4E4BF38E" w14:textId="77777777" w:rsidR="00A41CF7" w:rsidRPr="00D407F2" w:rsidRDefault="00A41CF7" w:rsidP="00D926B2">
            <w:pPr>
              <w:rPr>
                <w:sz w:val="20"/>
                <w:szCs w:val="20"/>
              </w:rPr>
            </w:pPr>
            <w:r w:rsidRPr="00D407F2">
              <w:rPr>
                <w:sz w:val="20"/>
                <w:szCs w:val="20"/>
              </w:rPr>
              <w:t>ID</w:t>
            </w:r>
          </w:p>
        </w:tc>
        <w:tc>
          <w:tcPr>
            <w:tcW w:w="1004" w:type="pct"/>
            <w:shd w:val="clear" w:color="auto" w:fill="F2F2F2"/>
            <w:vAlign w:val="center"/>
          </w:tcPr>
          <w:p w14:paraId="52CB6EF1" w14:textId="77777777" w:rsidR="00A41CF7" w:rsidRPr="00D407F2" w:rsidRDefault="00A41CF7" w:rsidP="00D926B2">
            <w:pPr>
              <w:rPr>
                <w:sz w:val="20"/>
                <w:szCs w:val="20"/>
              </w:rPr>
            </w:pPr>
            <w:r w:rsidRPr="00D407F2">
              <w:rPr>
                <w:sz w:val="20"/>
                <w:szCs w:val="20"/>
              </w:rPr>
              <w:t>Rādītājs</w:t>
            </w:r>
          </w:p>
        </w:tc>
        <w:tc>
          <w:tcPr>
            <w:tcW w:w="828" w:type="pct"/>
            <w:shd w:val="clear" w:color="auto" w:fill="F2F2F2"/>
            <w:vAlign w:val="center"/>
          </w:tcPr>
          <w:p w14:paraId="616C0404" w14:textId="77777777" w:rsidR="00A41CF7" w:rsidRPr="00D407F2" w:rsidRDefault="00A41CF7" w:rsidP="00D926B2">
            <w:pPr>
              <w:rPr>
                <w:sz w:val="20"/>
                <w:szCs w:val="20"/>
              </w:rPr>
            </w:pPr>
            <w:r w:rsidRPr="00D407F2">
              <w:rPr>
                <w:sz w:val="20"/>
                <w:szCs w:val="20"/>
              </w:rPr>
              <w:t>Mērvienība</w:t>
            </w:r>
          </w:p>
        </w:tc>
        <w:tc>
          <w:tcPr>
            <w:tcW w:w="752" w:type="pct"/>
            <w:shd w:val="clear" w:color="auto" w:fill="F2F2F2"/>
            <w:vAlign w:val="center"/>
          </w:tcPr>
          <w:p w14:paraId="07E2FFF3" w14:textId="77777777" w:rsidR="00A41CF7" w:rsidRPr="00D407F2" w:rsidRDefault="00A41CF7" w:rsidP="00D926B2">
            <w:pPr>
              <w:rPr>
                <w:sz w:val="20"/>
                <w:szCs w:val="20"/>
              </w:rPr>
            </w:pPr>
            <w:r w:rsidRPr="00D407F2">
              <w:rPr>
                <w:sz w:val="20"/>
                <w:szCs w:val="20"/>
              </w:rPr>
              <w:t>Finansējuma avots</w:t>
            </w:r>
          </w:p>
        </w:tc>
        <w:tc>
          <w:tcPr>
            <w:tcW w:w="738" w:type="pct"/>
            <w:shd w:val="clear" w:color="auto" w:fill="F2F2F2"/>
            <w:vAlign w:val="center"/>
          </w:tcPr>
          <w:p w14:paraId="2A81AF5F" w14:textId="77777777" w:rsidR="00A41CF7" w:rsidRPr="00D407F2" w:rsidRDefault="00A41CF7" w:rsidP="00D926B2">
            <w:pPr>
              <w:rPr>
                <w:sz w:val="20"/>
                <w:szCs w:val="20"/>
              </w:rPr>
            </w:pPr>
            <w:r w:rsidRPr="00D407F2">
              <w:rPr>
                <w:sz w:val="20"/>
                <w:szCs w:val="20"/>
              </w:rPr>
              <w:t>Plānotā vērtība (2023.gadā)</w:t>
            </w:r>
          </w:p>
        </w:tc>
        <w:tc>
          <w:tcPr>
            <w:tcW w:w="554" w:type="pct"/>
            <w:shd w:val="clear" w:color="auto" w:fill="F2F2F2"/>
            <w:vAlign w:val="center"/>
          </w:tcPr>
          <w:p w14:paraId="4C319BCA" w14:textId="77777777" w:rsidR="00A41CF7" w:rsidRPr="00D407F2" w:rsidRDefault="00A41CF7" w:rsidP="00D926B2">
            <w:pPr>
              <w:rPr>
                <w:sz w:val="20"/>
                <w:szCs w:val="20"/>
              </w:rPr>
            </w:pPr>
            <w:r w:rsidRPr="00D407F2">
              <w:rPr>
                <w:sz w:val="20"/>
                <w:szCs w:val="20"/>
              </w:rPr>
              <w:t>Datu avots</w:t>
            </w:r>
          </w:p>
        </w:tc>
        <w:tc>
          <w:tcPr>
            <w:tcW w:w="682" w:type="pct"/>
            <w:shd w:val="clear" w:color="auto" w:fill="F2F2F2"/>
          </w:tcPr>
          <w:p w14:paraId="26326AC7" w14:textId="77777777" w:rsidR="00A41CF7" w:rsidRPr="00D407F2" w:rsidRDefault="00A41CF7" w:rsidP="00D926B2">
            <w:pPr>
              <w:rPr>
                <w:sz w:val="20"/>
                <w:szCs w:val="20"/>
              </w:rPr>
            </w:pPr>
            <w:r w:rsidRPr="00D407F2">
              <w:rPr>
                <w:sz w:val="20"/>
                <w:szCs w:val="20"/>
              </w:rPr>
              <w:t>Ziņošanas regularitāte</w:t>
            </w:r>
          </w:p>
        </w:tc>
      </w:tr>
      <w:tr w:rsidR="00A41CF7" w:rsidRPr="00D407F2" w14:paraId="67FBE0A9" w14:textId="77777777" w:rsidTr="00D926B2">
        <w:tc>
          <w:tcPr>
            <w:tcW w:w="443" w:type="pct"/>
            <w:shd w:val="clear" w:color="auto" w:fill="auto"/>
          </w:tcPr>
          <w:p w14:paraId="17AD25A9" w14:textId="77777777" w:rsidR="00A41CF7" w:rsidRPr="00D407F2" w:rsidRDefault="00A41CF7" w:rsidP="00D926B2">
            <w:pPr>
              <w:rPr>
                <w:sz w:val="20"/>
                <w:szCs w:val="20"/>
              </w:rPr>
            </w:pPr>
            <w:r w:rsidRPr="00D407F2">
              <w:rPr>
                <w:sz w:val="20"/>
                <w:szCs w:val="20"/>
              </w:rPr>
              <w:t>I.4.1.1.ak</w:t>
            </w:r>
          </w:p>
        </w:tc>
        <w:tc>
          <w:tcPr>
            <w:tcW w:w="1004" w:type="pct"/>
            <w:shd w:val="clear" w:color="auto" w:fill="auto"/>
          </w:tcPr>
          <w:p w14:paraId="688A8175" w14:textId="77777777" w:rsidR="00A41CF7" w:rsidRPr="00D407F2" w:rsidRDefault="00A41CF7" w:rsidP="00D926B2">
            <w:pPr>
              <w:rPr>
                <w:sz w:val="20"/>
                <w:szCs w:val="20"/>
              </w:rPr>
            </w:pPr>
            <w:r w:rsidRPr="00D407F2">
              <w:rPr>
                <w:sz w:val="20"/>
                <w:szCs w:val="20"/>
              </w:rPr>
              <w:t xml:space="preserve">Atbalstu saņemošo </w:t>
            </w:r>
            <w:r w:rsidRPr="00D407F2">
              <w:rPr>
                <w:rFonts w:eastAsia="Times New Roman"/>
                <w:sz w:val="20"/>
                <w:szCs w:val="20"/>
                <w:lang w:eastAsia="lv-LV"/>
              </w:rPr>
              <w:t>komersantu</w:t>
            </w:r>
            <w:r w:rsidRPr="00D407F2">
              <w:rPr>
                <w:sz w:val="20"/>
                <w:szCs w:val="20"/>
              </w:rPr>
              <w:t xml:space="preserve"> skaits</w:t>
            </w:r>
          </w:p>
        </w:tc>
        <w:tc>
          <w:tcPr>
            <w:tcW w:w="828" w:type="pct"/>
            <w:shd w:val="clear" w:color="auto" w:fill="auto"/>
            <w:vAlign w:val="center"/>
          </w:tcPr>
          <w:p w14:paraId="24956722" w14:textId="77777777" w:rsidR="00A41CF7" w:rsidRPr="00D407F2" w:rsidRDefault="00A41CF7" w:rsidP="00D926B2">
            <w:pPr>
              <w:rPr>
                <w:sz w:val="20"/>
                <w:szCs w:val="20"/>
              </w:rPr>
            </w:pPr>
            <w:r w:rsidRPr="00D407F2">
              <w:rPr>
                <w:rFonts w:eastAsia="Times New Roman"/>
                <w:sz w:val="20"/>
                <w:szCs w:val="20"/>
                <w:lang w:eastAsia="lv-LV"/>
              </w:rPr>
              <w:t>komersanti</w:t>
            </w:r>
          </w:p>
        </w:tc>
        <w:tc>
          <w:tcPr>
            <w:tcW w:w="752" w:type="pct"/>
            <w:shd w:val="clear" w:color="auto" w:fill="auto"/>
            <w:vAlign w:val="center"/>
          </w:tcPr>
          <w:p w14:paraId="12A23FF9" w14:textId="77777777" w:rsidR="00A41CF7" w:rsidRPr="00D407F2" w:rsidRDefault="00A41CF7" w:rsidP="00D926B2">
            <w:pPr>
              <w:rPr>
                <w:sz w:val="20"/>
                <w:szCs w:val="20"/>
              </w:rPr>
            </w:pPr>
            <w:r w:rsidRPr="00D407F2">
              <w:rPr>
                <w:sz w:val="20"/>
                <w:szCs w:val="20"/>
              </w:rPr>
              <w:t>KF</w:t>
            </w:r>
          </w:p>
        </w:tc>
        <w:tc>
          <w:tcPr>
            <w:tcW w:w="738" w:type="pct"/>
            <w:shd w:val="clear" w:color="auto" w:fill="auto"/>
            <w:vAlign w:val="center"/>
          </w:tcPr>
          <w:p w14:paraId="757CE4E8" w14:textId="77777777" w:rsidR="00A41CF7" w:rsidRPr="00D407F2" w:rsidRDefault="00A41CF7" w:rsidP="00D926B2">
            <w:pPr>
              <w:rPr>
                <w:sz w:val="20"/>
                <w:szCs w:val="20"/>
              </w:rPr>
            </w:pPr>
            <w:r w:rsidRPr="00D407F2">
              <w:rPr>
                <w:sz w:val="20"/>
                <w:szCs w:val="20"/>
              </w:rPr>
              <w:t>65</w:t>
            </w:r>
          </w:p>
        </w:tc>
        <w:tc>
          <w:tcPr>
            <w:tcW w:w="554" w:type="pct"/>
            <w:shd w:val="clear" w:color="auto" w:fill="auto"/>
            <w:vAlign w:val="center"/>
          </w:tcPr>
          <w:p w14:paraId="536693FD" w14:textId="77777777" w:rsidR="00A41CF7" w:rsidRPr="00D407F2" w:rsidRDefault="00A41CF7" w:rsidP="00D926B2">
            <w:pPr>
              <w:rPr>
                <w:sz w:val="20"/>
                <w:szCs w:val="20"/>
              </w:rPr>
            </w:pPr>
            <w:r w:rsidRPr="00D407F2">
              <w:rPr>
                <w:sz w:val="20"/>
                <w:szCs w:val="20"/>
              </w:rPr>
              <w:t>Projektu dati</w:t>
            </w:r>
          </w:p>
        </w:tc>
        <w:tc>
          <w:tcPr>
            <w:tcW w:w="682" w:type="pct"/>
          </w:tcPr>
          <w:p w14:paraId="2148268E" w14:textId="77777777" w:rsidR="00A41CF7" w:rsidRPr="00D407F2" w:rsidRDefault="00A41CF7" w:rsidP="00D926B2">
            <w:pPr>
              <w:rPr>
                <w:sz w:val="20"/>
                <w:szCs w:val="20"/>
              </w:rPr>
            </w:pPr>
            <w:r w:rsidRPr="00D407F2">
              <w:rPr>
                <w:sz w:val="20"/>
                <w:szCs w:val="20"/>
              </w:rPr>
              <w:t>Katru gadu</w:t>
            </w:r>
          </w:p>
        </w:tc>
      </w:tr>
    </w:tbl>
    <w:p w14:paraId="44E6B3BF" w14:textId="77777777" w:rsidR="00A41CF7" w:rsidRPr="00D407F2" w:rsidRDefault="00A41CF7" w:rsidP="00A41CF7">
      <w:pPr>
        <w:jc w:val="both"/>
        <w:rPr>
          <w:b/>
          <w:szCs w:val="24"/>
        </w:rPr>
      </w:pPr>
    </w:p>
    <w:p w14:paraId="618A85FE" w14:textId="77777777" w:rsidR="00A41CF7" w:rsidRPr="00D407F2" w:rsidRDefault="00A41CF7" w:rsidP="00A41CF7">
      <w:pPr>
        <w:pStyle w:val="ListParagraph"/>
        <w:numPr>
          <w:ilvl w:val="0"/>
          <w:numId w:val="9"/>
        </w:numPr>
        <w:ind w:left="567" w:hanging="567"/>
        <w:jc w:val="both"/>
        <w:rPr>
          <w:b/>
          <w:szCs w:val="24"/>
        </w:rPr>
      </w:pPr>
      <w:r w:rsidRPr="00D407F2">
        <w:rPr>
          <w:b/>
        </w:rPr>
        <w:t>4.2.ieguldījumu prioritāte:</w:t>
      </w:r>
      <w:r w:rsidRPr="00D407F2">
        <w:rPr>
          <w:szCs w:val="24"/>
        </w:rPr>
        <w:t xml:space="preserve"> atbalstīt energoefektivitāti, viedu energovadību un atjaunojamo energoresursu izmantošanu sabiedriskajā infrastruktūrā, tostarp sabiedriskajās ēkās un mājokļu sektorā.</w:t>
      </w:r>
    </w:p>
    <w:p w14:paraId="1A4358C9" w14:textId="77777777" w:rsidR="00A41CF7" w:rsidRPr="00D407F2" w:rsidRDefault="00A41CF7" w:rsidP="00A41CF7">
      <w:pPr>
        <w:pStyle w:val="ListParagraph"/>
        <w:ind w:left="567" w:hanging="567"/>
        <w:jc w:val="both"/>
        <w:rPr>
          <w:b/>
          <w:szCs w:val="24"/>
        </w:rPr>
      </w:pPr>
    </w:p>
    <w:p w14:paraId="24B1E5FF" w14:textId="77777777" w:rsidR="00A41CF7" w:rsidRPr="00D407F2" w:rsidRDefault="00A41CF7" w:rsidP="00A41CF7">
      <w:pPr>
        <w:pStyle w:val="ListParagraph"/>
        <w:ind w:left="567" w:hanging="567"/>
        <w:jc w:val="center"/>
        <w:rPr>
          <w:b/>
          <w:szCs w:val="24"/>
        </w:rPr>
      </w:pPr>
      <w:r w:rsidRPr="00D407F2">
        <w:rPr>
          <w:b/>
          <w:szCs w:val="24"/>
        </w:rPr>
        <w:t>Specifiskais atbalsta mērķis</w:t>
      </w:r>
    </w:p>
    <w:p w14:paraId="57D12C58" w14:textId="77777777" w:rsidR="00A41CF7" w:rsidRPr="00D407F2" w:rsidRDefault="00A41CF7" w:rsidP="00A41CF7">
      <w:pPr>
        <w:pStyle w:val="ListParagraph"/>
        <w:numPr>
          <w:ilvl w:val="0"/>
          <w:numId w:val="9"/>
        </w:numPr>
        <w:ind w:left="567" w:hanging="567"/>
        <w:jc w:val="both"/>
        <w:rPr>
          <w:b/>
          <w:szCs w:val="24"/>
        </w:rPr>
      </w:pPr>
      <w:r w:rsidRPr="00D407F2">
        <w:rPr>
          <w:b/>
          <w:szCs w:val="24"/>
        </w:rPr>
        <w:t>SAM Nr.4.2.1.</w:t>
      </w:r>
      <w:r w:rsidRPr="00D407F2">
        <w:rPr>
          <w:szCs w:val="24"/>
        </w:rPr>
        <w:t xml:space="preserve"> veicināt energoefektivitātes paaugstināšanu valsts un dzīvojamās ēkās.</w:t>
      </w:r>
    </w:p>
    <w:p w14:paraId="0E9F1B77" w14:textId="77777777" w:rsidR="00A41CF7" w:rsidRPr="00D407F2" w:rsidRDefault="00A41CF7" w:rsidP="00A41CF7">
      <w:pPr>
        <w:pStyle w:val="ListParagraph"/>
        <w:numPr>
          <w:ilvl w:val="0"/>
          <w:numId w:val="9"/>
        </w:numPr>
        <w:ind w:left="567" w:hanging="567"/>
        <w:jc w:val="both"/>
        <w:rPr>
          <w:b/>
          <w:szCs w:val="24"/>
        </w:rPr>
      </w:pPr>
      <w:r w:rsidRPr="00D407F2">
        <w:rPr>
          <w:szCs w:val="24"/>
        </w:rPr>
        <w:t>SAM ieviešanas rezultātā tiks uzlabota energoefektivitāte valsts un dzīvojamo ēku sektorā, samazinot siltumenerģijas patēriņu un nodrošinot energoresursu ilgtspējīgu izmantošanu.</w:t>
      </w:r>
    </w:p>
    <w:p w14:paraId="08ED6280" w14:textId="77777777" w:rsidR="00A41CF7" w:rsidRPr="00D407F2" w:rsidRDefault="00A41CF7" w:rsidP="00A41CF7">
      <w:pPr>
        <w:pStyle w:val="ListParagraph"/>
        <w:numPr>
          <w:ilvl w:val="0"/>
          <w:numId w:val="9"/>
        </w:numPr>
        <w:ind w:left="567" w:hanging="567"/>
        <w:jc w:val="both"/>
        <w:rPr>
          <w:b/>
          <w:szCs w:val="24"/>
        </w:rPr>
      </w:pPr>
      <w:r w:rsidRPr="00D407F2">
        <w:rPr>
          <w:szCs w:val="24"/>
        </w:rPr>
        <w:t>Investīcijas nodrošinās ES Padomes rekomendācijas ievērošanu energoefektivitātes jomā, kā arī Direktīvā 2012/27/ES par energoefektivitāti noteiktā pienākuma izpildi - sākot no 2014.gada ik gadu renovēt trīs procentus centrālās valdības ēku, lai nodrošinātu to atbilstību minimālām energoefektivitātes prasībām.</w:t>
      </w:r>
    </w:p>
    <w:p w14:paraId="15E879CE" w14:textId="77777777" w:rsidR="00A41CF7" w:rsidRPr="00D407F2" w:rsidRDefault="00A41CF7" w:rsidP="00A41CF7">
      <w:pPr>
        <w:pStyle w:val="ListParagraph"/>
        <w:numPr>
          <w:ilvl w:val="0"/>
          <w:numId w:val="9"/>
        </w:numPr>
        <w:ind w:left="567" w:hanging="567"/>
        <w:jc w:val="both"/>
        <w:rPr>
          <w:b/>
          <w:szCs w:val="24"/>
        </w:rPr>
      </w:pPr>
      <w:r w:rsidRPr="00D407F2">
        <w:rPr>
          <w:szCs w:val="24"/>
        </w:rPr>
        <w:t xml:space="preserve">Valsts ēku renovācija nodrošinās publiskā sektora ēku vadošo lomu piemēra demonstrēšanā un sekmēs ēku energosertifikāciju saskaņā ar direktīvām 2010/31/ES, 2012/27/ES, savukārt investīcijas mājokļu sektora energoefektivitātes paaugstināšanai ir būtiskas resursu efektivitātes un kopējās labklājības veicināšanai. SAM ietvaros paredzētā valsts īpašumā vai izmantošanā esošu un dzīvojamo ēku energoefektīva renovācija ir būtiska plašai mērķa grupai visā Latvijas teritorijā. Ilgstošs investīciju atmaksāšanās periods un ierobežotie līdzekļi kavē energoefektivitātes pasākumu veikšanu valsts īpašumā esošajās ēkās, kā arī kavē daudzdzīvokļu ēku dzīvokļu īpašnieku un iedzīvotāju spēju vienoties par energoefektivitātes pasākumu veikšanu savās ēkās. </w:t>
      </w:r>
    </w:p>
    <w:p w14:paraId="12959B3F" w14:textId="77777777" w:rsidR="00A41CF7" w:rsidRPr="00D407F2" w:rsidRDefault="00A41CF7" w:rsidP="00A41CF7">
      <w:pPr>
        <w:pStyle w:val="ListParagraph"/>
        <w:numPr>
          <w:ilvl w:val="0"/>
          <w:numId w:val="9"/>
        </w:numPr>
        <w:ind w:left="567" w:hanging="567"/>
        <w:jc w:val="both"/>
        <w:rPr>
          <w:b/>
          <w:szCs w:val="24"/>
        </w:rPr>
      </w:pPr>
      <w:r w:rsidRPr="00D407F2">
        <w:rPr>
          <w:szCs w:val="24"/>
        </w:rPr>
        <w:t xml:space="preserve">SAM īstenošanas rezultātā samazināsies siltumenerģijas patēriņš apkurei, samazinot mājsaimniecību izdevumus enerģijai - pie esošā labklājības līmeņa Latvijā elektroenerģija tiek patērēta apmēram divas reizes vairāk nekā vidēji ES pie tāda paša labklājības līmeņa, mājsaimniecības Latvijā tērē vairāk no sava budžeta par enerģiju nekā vidēji ES. </w:t>
      </w:r>
    </w:p>
    <w:p w14:paraId="10717756" w14:textId="77777777" w:rsidR="00A41CF7" w:rsidRPr="00D407F2" w:rsidRDefault="00A41CF7" w:rsidP="00A41CF7">
      <w:pPr>
        <w:pStyle w:val="ListParagraph"/>
        <w:numPr>
          <w:ilvl w:val="0"/>
          <w:numId w:val="9"/>
        </w:numPr>
        <w:ind w:left="567" w:hanging="567"/>
        <w:jc w:val="both"/>
        <w:rPr>
          <w:szCs w:val="24"/>
        </w:rPr>
      </w:pPr>
      <w:r w:rsidRPr="00D407F2">
        <w:rPr>
          <w:szCs w:val="24"/>
        </w:rPr>
        <w:t xml:space="preserve">SAM īstenošana sniegts ieguldījumu AER izmantošanas veicināšanā; ēku sektorā ir potenciāls arī AER izmantošanai, kas ir atbalstāma, ja ēkā, veicot energoefektivitātes pasākumus, tiek sasniegti augsti energoefektivitātes rādītāji un nodrošināta pozitīva investīciju finansiālā atdeve. </w:t>
      </w:r>
    </w:p>
    <w:p w14:paraId="6BFBE19A" w14:textId="77777777" w:rsidR="00A41CF7" w:rsidRPr="00D407F2" w:rsidRDefault="00A41CF7" w:rsidP="00A41CF7">
      <w:pPr>
        <w:pStyle w:val="ListParagraph"/>
        <w:ind w:left="567"/>
        <w:jc w:val="both"/>
        <w:rPr>
          <w:szCs w:val="24"/>
        </w:rPr>
      </w:pPr>
    </w:p>
    <w:p w14:paraId="390AB619" w14:textId="77777777" w:rsidR="00A41CF7" w:rsidRPr="00D407F2" w:rsidRDefault="00A41CF7" w:rsidP="00A41CF7">
      <w:pPr>
        <w:rPr>
          <w:b/>
          <w:i/>
          <w:sz w:val="20"/>
          <w:szCs w:val="20"/>
        </w:rPr>
      </w:pPr>
      <w:r w:rsidRPr="00D407F2">
        <w:rPr>
          <w:i/>
          <w:sz w:val="20"/>
          <w:szCs w:val="20"/>
        </w:rPr>
        <w:t>Tabula Nr.2.29.. (3)</w:t>
      </w:r>
    </w:p>
    <w:p w14:paraId="6AF8BF50" w14:textId="77777777" w:rsidR="00A41CF7" w:rsidRPr="00D407F2" w:rsidRDefault="00A41CF7" w:rsidP="00A41CF7">
      <w:pPr>
        <w:jc w:val="center"/>
        <w:rPr>
          <w:b/>
        </w:rPr>
      </w:pPr>
      <w:r w:rsidRPr="00D407F2">
        <w:rPr>
          <w:b/>
        </w:rPr>
        <w:t>ERAF specifiskie rezultāta rādītāji</w:t>
      </w:r>
    </w:p>
    <w:p w14:paraId="63D03EEB" w14:textId="77777777" w:rsidR="00A41CF7" w:rsidRPr="00D407F2" w:rsidRDefault="00A41CF7" w:rsidP="00A41CF7">
      <w:pPr>
        <w:rPr>
          <w:szCs w:val="24"/>
        </w:rPr>
      </w:pPr>
    </w:p>
    <w:tbl>
      <w:tblPr>
        <w:tblW w:w="4877" w:type="pct"/>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565"/>
        <w:gridCol w:w="1563"/>
        <w:gridCol w:w="1743"/>
        <w:gridCol w:w="1229"/>
        <w:gridCol w:w="1521"/>
        <w:gridCol w:w="1301"/>
      </w:tblGrid>
      <w:tr w:rsidR="00A41CF7" w:rsidRPr="00D407F2" w14:paraId="60351EF5" w14:textId="77777777" w:rsidTr="00D926B2">
        <w:trPr>
          <w:tblHeader/>
        </w:trPr>
        <w:tc>
          <w:tcPr>
            <w:tcW w:w="488" w:type="pct"/>
            <w:shd w:val="clear" w:color="auto" w:fill="F2F2F2"/>
            <w:vAlign w:val="center"/>
          </w:tcPr>
          <w:p w14:paraId="470ABC13" w14:textId="77777777" w:rsidR="00A41CF7" w:rsidRPr="00D407F2" w:rsidRDefault="00A41CF7" w:rsidP="00D926B2">
            <w:pPr>
              <w:rPr>
                <w:sz w:val="20"/>
                <w:szCs w:val="20"/>
              </w:rPr>
            </w:pPr>
          </w:p>
          <w:p w14:paraId="01DE04AA" w14:textId="77777777" w:rsidR="00A41CF7" w:rsidRPr="00D407F2" w:rsidRDefault="00A41CF7" w:rsidP="00D926B2">
            <w:pPr>
              <w:rPr>
                <w:sz w:val="20"/>
                <w:szCs w:val="20"/>
              </w:rPr>
            </w:pPr>
            <w:r w:rsidRPr="00D407F2">
              <w:rPr>
                <w:sz w:val="20"/>
                <w:szCs w:val="20"/>
              </w:rPr>
              <w:t>ID</w:t>
            </w:r>
          </w:p>
        </w:tc>
        <w:tc>
          <w:tcPr>
            <w:tcW w:w="791" w:type="pct"/>
            <w:shd w:val="clear" w:color="auto" w:fill="F2F2F2"/>
            <w:vAlign w:val="center"/>
          </w:tcPr>
          <w:p w14:paraId="3D65A67B" w14:textId="77777777" w:rsidR="00A41CF7" w:rsidRPr="00D407F2" w:rsidRDefault="00A41CF7" w:rsidP="00D926B2">
            <w:pPr>
              <w:rPr>
                <w:sz w:val="20"/>
                <w:szCs w:val="20"/>
              </w:rPr>
            </w:pPr>
            <w:r w:rsidRPr="00D407F2">
              <w:rPr>
                <w:sz w:val="20"/>
                <w:szCs w:val="20"/>
              </w:rPr>
              <w:t>Rādītājs</w:t>
            </w:r>
          </w:p>
        </w:tc>
        <w:tc>
          <w:tcPr>
            <w:tcW w:w="790" w:type="pct"/>
            <w:shd w:val="clear" w:color="auto" w:fill="F2F2F2"/>
            <w:vAlign w:val="center"/>
          </w:tcPr>
          <w:p w14:paraId="7FB0836A" w14:textId="77777777" w:rsidR="00A41CF7" w:rsidRPr="00D407F2" w:rsidRDefault="00A41CF7" w:rsidP="00D926B2">
            <w:pPr>
              <w:rPr>
                <w:sz w:val="20"/>
                <w:szCs w:val="20"/>
              </w:rPr>
            </w:pPr>
            <w:r w:rsidRPr="00D407F2">
              <w:rPr>
                <w:sz w:val="20"/>
                <w:szCs w:val="20"/>
              </w:rPr>
              <w:t>Mērvienība</w:t>
            </w:r>
          </w:p>
        </w:tc>
        <w:tc>
          <w:tcPr>
            <w:tcW w:w="881" w:type="pct"/>
            <w:shd w:val="clear" w:color="auto" w:fill="F2F2F2"/>
            <w:vAlign w:val="center"/>
          </w:tcPr>
          <w:p w14:paraId="31AE7C55" w14:textId="77777777" w:rsidR="00A41CF7" w:rsidRPr="00D407F2" w:rsidRDefault="00A41CF7" w:rsidP="00D926B2">
            <w:pPr>
              <w:rPr>
                <w:sz w:val="20"/>
                <w:szCs w:val="20"/>
              </w:rPr>
            </w:pPr>
            <w:r w:rsidRPr="00D407F2">
              <w:rPr>
                <w:sz w:val="20"/>
                <w:szCs w:val="20"/>
              </w:rPr>
              <w:t>Sākotnējās vērtība</w:t>
            </w:r>
          </w:p>
          <w:p w14:paraId="0DE4A86A" w14:textId="77777777" w:rsidR="00A41CF7" w:rsidRPr="00D407F2" w:rsidRDefault="00A41CF7" w:rsidP="00D926B2">
            <w:pPr>
              <w:rPr>
                <w:sz w:val="20"/>
                <w:szCs w:val="20"/>
              </w:rPr>
            </w:pPr>
            <w:r w:rsidRPr="00D407F2">
              <w:rPr>
                <w:sz w:val="20"/>
                <w:szCs w:val="20"/>
              </w:rPr>
              <w:t>(2012.gadā)</w:t>
            </w:r>
          </w:p>
        </w:tc>
        <w:tc>
          <w:tcPr>
            <w:tcW w:w="621" w:type="pct"/>
            <w:shd w:val="clear" w:color="auto" w:fill="F2F2F2"/>
            <w:vAlign w:val="center"/>
          </w:tcPr>
          <w:p w14:paraId="181DB4B1" w14:textId="77777777" w:rsidR="00A41CF7" w:rsidRPr="00D407F2" w:rsidRDefault="00A41CF7" w:rsidP="00D926B2">
            <w:pPr>
              <w:rPr>
                <w:sz w:val="20"/>
                <w:szCs w:val="20"/>
              </w:rPr>
            </w:pPr>
            <w:r w:rsidRPr="00D407F2">
              <w:rPr>
                <w:sz w:val="20"/>
                <w:szCs w:val="20"/>
              </w:rPr>
              <w:t>Plānotā vērtība (2023.gadā)</w:t>
            </w:r>
          </w:p>
        </w:tc>
        <w:tc>
          <w:tcPr>
            <w:tcW w:w="769" w:type="pct"/>
            <w:shd w:val="clear" w:color="auto" w:fill="F2F2F2"/>
            <w:vAlign w:val="center"/>
          </w:tcPr>
          <w:p w14:paraId="46A99708" w14:textId="77777777" w:rsidR="00A41CF7" w:rsidRPr="00D407F2" w:rsidRDefault="00A41CF7" w:rsidP="00D926B2">
            <w:pPr>
              <w:rPr>
                <w:sz w:val="20"/>
                <w:szCs w:val="20"/>
              </w:rPr>
            </w:pPr>
            <w:r w:rsidRPr="00D407F2">
              <w:rPr>
                <w:sz w:val="20"/>
                <w:szCs w:val="20"/>
              </w:rPr>
              <w:t>Datu avots</w:t>
            </w:r>
          </w:p>
        </w:tc>
        <w:tc>
          <w:tcPr>
            <w:tcW w:w="658" w:type="pct"/>
            <w:shd w:val="clear" w:color="auto" w:fill="F2F2F2"/>
            <w:vAlign w:val="center"/>
          </w:tcPr>
          <w:p w14:paraId="7313F89A" w14:textId="77777777" w:rsidR="00A41CF7" w:rsidRPr="00D407F2" w:rsidRDefault="00A41CF7" w:rsidP="00D926B2">
            <w:pPr>
              <w:rPr>
                <w:sz w:val="20"/>
                <w:szCs w:val="20"/>
              </w:rPr>
            </w:pPr>
            <w:r w:rsidRPr="00D407F2">
              <w:rPr>
                <w:sz w:val="20"/>
                <w:szCs w:val="20"/>
              </w:rPr>
              <w:t>Ziņošanas regularitāte</w:t>
            </w:r>
          </w:p>
        </w:tc>
      </w:tr>
      <w:tr w:rsidR="00A41CF7" w:rsidRPr="00D407F2" w14:paraId="623D8892" w14:textId="77777777" w:rsidTr="00D926B2">
        <w:tc>
          <w:tcPr>
            <w:tcW w:w="488" w:type="pct"/>
            <w:shd w:val="clear" w:color="auto" w:fill="auto"/>
          </w:tcPr>
          <w:p w14:paraId="70F1964F" w14:textId="77777777" w:rsidR="00A41CF7" w:rsidRPr="00D407F2" w:rsidRDefault="00A41CF7" w:rsidP="00D926B2">
            <w:pPr>
              <w:rPr>
                <w:sz w:val="20"/>
                <w:szCs w:val="20"/>
              </w:rPr>
            </w:pPr>
            <w:r w:rsidRPr="00D407F2">
              <w:rPr>
                <w:sz w:val="20"/>
                <w:szCs w:val="20"/>
              </w:rPr>
              <w:t xml:space="preserve">R.4.2.1.a </w:t>
            </w:r>
          </w:p>
        </w:tc>
        <w:tc>
          <w:tcPr>
            <w:tcW w:w="791" w:type="pct"/>
            <w:shd w:val="clear" w:color="auto" w:fill="auto"/>
          </w:tcPr>
          <w:p w14:paraId="7F2057D2" w14:textId="77777777" w:rsidR="00A41CF7" w:rsidRPr="00D407F2" w:rsidRDefault="00A41CF7" w:rsidP="00D926B2">
            <w:pPr>
              <w:rPr>
                <w:sz w:val="20"/>
                <w:szCs w:val="20"/>
              </w:rPr>
            </w:pPr>
            <w:r w:rsidRPr="00D407F2">
              <w:rPr>
                <w:sz w:val="20"/>
                <w:szCs w:val="20"/>
              </w:rPr>
              <w:t>Vidējais siltumenerģijas patēriņš apkurei</w:t>
            </w:r>
          </w:p>
        </w:tc>
        <w:tc>
          <w:tcPr>
            <w:tcW w:w="790" w:type="pct"/>
            <w:shd w:val="clear" w:color="auto" w:fill="auto"/>
            <w:vAlign w:val="center"/>
          </w:tcPr>
          <w:p w14:paraId="16D60EB3" w14:textId="77777777" w:rsidR="00A41CF7" w:rsidRPr="00D407F2" w:rsidRDefault="00A41CF7" w:rsidP="00D926B2">
            <w:pPr>
              <w:rPr>
                <w:sz w:val="20"/>
                <w:szCs w:val="20"/>
              </w:rPr>
            </w:pPr>
            <w:r w:rsidRPr="00D407F2">
              <w:rPr>
                <w:sz w:val="20"/>
                <w:szCs w:val="20"/>
              </w:rPr>
              <w:t>kWh/m2/</w:t>
            </w:r>
          </w:p>
          <w:p w14:paraId="2CFEA2CC" w14:textId="77777777" w:rsidR="00A41CF7" w:rsidRPr="00D407F2" w:rsidRDefault="00A41CF7" w:rsidP="00D926B2">
            <w:pPr>
              <w:rPr>
                <w:sz w:val="20"/>
                <w:szCs w:val="20"/>
              </w:rPr>
            </w:pPr>
            <w:r w:rsidRPr="00D407F2">
              <w:rPr>
                <w:sz w:val="20"/>
                <w:szCs w:val="20"/>
              </w:rPr>
              <w:t>gadā</w:t>
            </w:r>
          </w:p>
        </w:tc>
        <w:tc>
          <w:tcPr>
            <w:tcW w:w="881" w:type="pct"/>
            <w:shd w:val="clear" w:color="auto" w:fill="auto"/>
            <w:vAlign w:val="center"/>
          </w:tcPr>
          <w:p w14:paraId="3FB847AC" w14:textId="77777777" w:rsidR="00A41CF7" w:rsidRPr="00D407F2" w:rsidRDefault="00A41CF7" w:rsidP="00D926B2">
            <w:pPr>
              <w:rPr>
                <w:sz w:val="20"/>
                <w:szCs w:val="20"/>
              </w:rPr>
            </w:pPr>
            <w:r w:rsidRPr="00D407F2">
              <w:rPr>
                <w:sz w:val="20"/>
                <w:szCs w:val="20"/>
              </w:rPr>
              <w:t>150</w:t>
            </w:r>
          </w:p>
        </w:tc>
        <w:tc>
          <w:tcPr>
            <w:tcW w:w="621" w:type="pct"/>
            <w:shd w:val="clear" w:color="auto" w:fill="auto"/>
            <w:vAlign w:val="center"/>
          </w:tcPr>
          <w:p w14:paraId="1BA269FA" w14:textId="77777777" w:rsidR="00A41CF7" w:rsidRPr="00D407F2" w:rsidRDefault="00A41CF7" w:rsidP="00D926B2">
            <w:pPr>
              <w:rPr>
                <w:sz w:val="20"/>
                <w:szCs w:val="20"/>
              </w:rPr>
            </w:pPr>
            <w:r w:rsidRPr="00D407F2">
              <w:rPr>
                <w:sz w:val="20"/>
                <w:szCs w:val="20"/>
              </w:rPr>
              <w:t>120</w:t>
            </w:r>
          </w:p>
        </w:tc>
        <w:tc>
          <w:tcPr>
            <w:tcW w:w="769" w:type="pct"/>
            <w:shd w:val="clear" w:color="auto" w:fill="auto"/>
            <w:vAlign w:val="center"/>
          </w:tcPr>
          <w:p w14:paraId="40C86327" w14:textId="77777777" w:rsidR="00A41CF7" w:rsidRPr="00D407F2" w:rsidRDefault="00A41CF7" w:rsidP="00D926B2">
            <w:pPr>
              <w:rPr>
                <w:sz w:val="20"/>
                <w:szCs w:val="20"/>
              </w:rPr>
            </w:pPr>
            <w:r w:rsidRPr="00D407F2">
              <w:rPr>
                <w:sz w:val="20"/>
                <w:szCs w:val="20"/>
              </w:rPr>
              <w:t>EM (CSP datu bāze)</w:t>
            </w:r>
          </w:p>
        </w:tc>
        <w:tc>
          <w:tcPr>
            <w:tcW w:w="658" w:type="pct"/>
            <w:shd w:val="clear" w:color="auto" w:fill="auto"/>
          </w:tcPr>
          <w:p w14:paraId="6290A602" w14:textId="77777777" w:rsidR="00A41CF7" w:rsidRPr="00D407F2" w:rsidRDefault="00A41CF7" w:rsidP="00D926B2">
            <w:pPr>
              <w:rPr>
                <w:sz w:val="20"/>
                <w:szCs w:val="20"/>
              </w:rPr>
            </w:pPr>
            <w:r w:rsidRPr="00D407F2">
              <w:rPr>
                <w:sz w:val="20"/>
                <w:szCs w:val="20"/>
              </w:rPr>
              <w:t>Katru gadu</w:t>
            </w:r>
          </w:p>
        </w:tc>
      </w:tr>
    </w:tbl>
    <w:p w14:paraId="6DAD2DD1" w14:textId="77777777" w:rsidR="00A41CF7" w:rsidRPr="00D407F2" w:rsidRDefault="00A41CF7" w:rsidP="00A41CF7">
      <w:pPr>
        <w:pStyle w:val="ListParagraph"/>
        <w:ind w:left="567"/>
        <w:jc w:val="both"/>
        <w:rPr>
          <w:szCs w:val="24"/>
        </w:rPr>
      </w:pPr>
    </w:p>
    <w:p w14:paraId="27C39088" w14:textId="77777777" w:rsidR="00A41CF7" w:rsidRPr="00D407F2" w:rsidRDefault="00A41CF7" w:rsidP="00A41CF7">
      <w:pPr>
        <w:pStyle w:val="ListParagraph"/>
        <w:ind w:left="567"/>
        <w:jc w:val="both"/>
        <w:rPr>
          <w:szCs w:val="24"/>
        </w:rPr>
      </w:pPr>
    </w:p>
    <w:p w14:paraId="148C7093" w14:textId="77777777" w:rsidR="00A41CF7" w:rsidRPr="00D407F2" w:rsidRDefault="00A41CF7" w:rsidP="00A41CF7">
      <w:pPr>
        <w:pStyle w:val="ListParagraph"/>
        <w:jc w:val="center"/>
        <w:rPr>
          <w:b/>
          <w:szCs w:val="24"/>
        </w:rPr>
      </w:pPr>
      <w:r w:rsidRPr="00D407F2">
        <w:rPr>
          <w:b/>
          <w:szCs w:val="24"/>
        </w:rPr>
        <w:t>Specifiskais atbalsta mērķis</w:t>
      </w:r>
    </w:p>
    <w:p w14:paraId="6AC76F99" w14:textId="77777777" w:rsidR="00A41CF7" w:rsidRPr="00D407F2" w:rsidRDefault="00A41CF7" w:rsidP="00A41CF7">
      <w:pPr>
        <w:pStyle w:val="ListParagraph"/>
        <w:ind w:left="567"/>
        <w:jc w:val="both"/>
        <w:rPr>
          <w:szCs w:val="24"/>
        </w:rPr>
      </w:pPr>
    </w:p>
    <w:p w14:paraId="00112344" w14:textId="77777777" w:rsidR="00A41CF7" w:rsidRPr="00D407F2" w:rsidRDefault="00A41CF7" w:rsidP="00A41CF7">
      <w:pPr>
        <w:pStyle w:val="ListParagraph"/>
        <w:numPr>
          <w:ilvl w:val="0"/>
          <w:numId w:val="9"/>
        </w:numPr>
        <w:ind w:left="567" w:hanging="567"/>
        <w:jc w:val="both"/>
        <w:rPr>
          <w:szCs w:val="24"/>
        </w:rPr>
      </w:pPr>
      <w:r w:rsidRPr="00D407F2">
        <w:rPr>
          <w:b/>
          <w:szCs w:val="24"/>
        </w:rPr>
        <w:t>SAM Nr.4.2.2.</w:t>
      </w:r>
      <w:r w:rsidRPr="00D407F2">
        <w:rPr>
          <w:szCs w:val="24"/>
        </w:rPr>
        <w:t xml:space="preserve"> atbilstoši pašvaldības integrētajām attīstības programmām sekmēt energoefektivitātes paaugstināšanu pašvaldību ēkās.</w:t>
      </w:r>
    </w:p>
    <w:p w14:paraId="2C82A3B9" w14:textId="77777777" w:rsidR="00A41CF7" w:rsidRPr="00D407F2" w:rsidRDefault="00A41CF7" w:rsidP="00A41CF7">
      <w:pPr>
        <w:pStyle w:val="ListParagraph"/>
        <w:numPr>
          <w:ilvl w:val="0"/>
          <w:numId w:val="9"/>
        </w:numPr>
        <w:ind w:left="567" w:hanging="567"/>
        <w:jc w:val="both"/>
        <w:rPr>
          <w:szCs w:val="24"/>
        </w:rPr>
      </w:pPr>
      <w:r w:rsidRPr="00D407F2">
        <w:rPr>
          <w:szCs w:val="24"/>
        </w:rPr>
        <w:t>SAM ieviešanas rezultātā tiks samazināts siltumenerģijas patēriņš pašvaldību ēkās.</w:t>
      </w:r>
    </w:p>
    <w:p w14:paraId="2ACFB6A5" w14:textId="77777777" w:rsidR="00A41CF7" w:rsidRPr="00D407F2" w:rsidRDefault="00A41CF7" w:rsidP="00A41CF7">
      <w:pPr>
        <w:pStyle w:val="ListParagraph"/>
        <w:numPr>
          <w:ilvl w:val="0"/>
          <w:numId w:val="9"/>
        </w:numPr>
        <w:ind w:left="567" w:hanging="567"/>
        <w:jc w:val="both"/>
        <w:rPr>
          <w:szCs w:val="24"/>
        </w:rPr>
      </w:pPr>
      <w:r w:rsidRPr="00D407F2">
        <w:t xml:space="preserve">Direktīvā 2012/27/ES par energoefektivitāti noteikts pienākums attiecībā uz valsts ēku renovāciju, savukārt atbalsts pašvaldību ēku energoefektivitātes vecināšanai plānojams atbilstoši pašvaldību integrētās attīstības programmās noteiktajām prioritātēm. </w:t>
      </w:r>
    </w:p>
    <w:p w14:paraId="7D9E8F29" w14:textId="77777777" w:rsidR="00A41CF7" w:rsidRPr="00D407F2" w:rsidRDefault="00A41CF7" w:rsidP="00A41CF7">
      <w:pPr>
        <w:pStyle w:val="ListParagraph"/>
        <w:numPr>
          <w:ilvl w:val="0"/>
          <w:numId w:val="9"/>
        </w:numPr>
        <w:ind w:left="567" w:hanging="567"/>
        <w:jc w:val="both"/>
        <w:rPr>
          <w:szCs w:val="24"/>
        </w:rPr>
      </w:pPr>
      <w:r w:rsidRPr="00D407F2">
        <w:rPr>
          <w:rFonts w:eastAsia="Times New Roman"/>
          <w:szCs w:val="24"/>
        </w:rPr>
        <w:t>Investīcijas veicinās primārās enerģijas patēriņa samazinājumu, kā rezultātā samazināsies pašvaldību izdevumi par siltumapgādi. Situācijā, kad demogrāfijas prognozes liecina par negatīvu tendenci, pašvaldību izdevumu samazināšana ir būtisks priekšnosacījums reģionālās izaugsmes veicināšanai, vienlaikus atbrīvojot pašvaldību līdzekļus, kurus iespējams novirzīt sociālekonomisko jautājumu risināšanai.</w:t>
      </w:r>
    </w:p>
    <w:p w14:paraId="46E71314" w14:textId="77777777" w:rsidR="00A41CF7" w:rsidRPr="00D407F2" w:rsidRDefault="00A41CF7" w:rsidP="00A41CF7">
      <w:pPr>
        <w:pStyle w:val="ListParagraph"/>
        <w:numPr>
          <w:ilvl w:val="0"/>
          <w:numId w:val="9"/>
        </w:numPr>
        <w:ind w:left="567" w:hanging="567"/>
        <w:jc w:val="both"/>
        <w:rPr>
          <w:szCs w:val="24"/>
        </w:rPr>
      </w:pPr>
      <w:r w:rsidRPr="00D407F2">
        <w:rPr>
          <w:szCs w:val="24"/>
        </w:rPr>
        <w:t>Vienlaikus pašvaldības var sniegt būtisku ieguldījumu plašākai AER izmantošanai, veicinot to izmantošanu pašvaldību ēkās; arī šādi risinājumi sekmēs pašvaldību ēku uzturēšanas (un tajā sniegto pakalpojumu) izmaksu samazinājumu. Papildus pašvaldību ēku renovācijai, veicot lokālās siltumapgādes infrastruktūras rekonstrukciju, tiks nodrošināts atbalsts ilgtspējīgai resursu izmantošanai.</w:t>
      </w:r>
    </w:p>
    <w:p w14:paraId="29D3B16C" w14:textId="77777777" w:rsidR="00A41CF7" w:rsidRPr="00D407F2" w:rsidRDefault="00A41CF7" w:rsidP="00A41CF7">
      <w:pPr>
        <w:pStyle w:val="ListParagraph"/>
        <w:jc w:val="right"/>
        <w:rPr>
          <w:b/>
          <w:sz w:val="20"/>
          <w:szCs w:val="20"/>
        </w:rPr>
      </w:pPr>
    </w:p>
    <w:p w14:paraId="394A36D4" w14:textId="77777777" w:rsidR="00A41CF7" w:rsidRPr="00D407F2" w:rsidRDefault="00A41CF7" w:rsidP="00A41CF7">
      <w:pPr>
        <w:pStyle w:val="ListParagraph"/>
        <w:rPr>
          <w:b/>
          <w:i/>
          <w:sz w:val="20"/>
          <w:szCs w:val="20"/>
        </w:rPr>
      </w:pPr>
      <w:r w:rsidRPr="00D407F2">
        <w:rPr>
          <w:i/>
          <w:sz w:val="20"/>
          <w:szCs w:val="20"/>
        </w:rPr>
        <w:t>Tabula Nr.2.30. (3)</w:t>
      </w:r>
    </w:p>
    <w:p w14:paraId="6F263E80" w14:textId="77777777" w:rsidR="00A41CF7" w:rsidRPr="00D407F2" w:rsidRDefault="00A41CF7" w:rsidP="00A41CF7">
      <w:pPr>
        <w:pStyle w:val="ListParagraph"/>
        <w:jc w:val="center"/>
        <w:rPr>
          <w:b/>
        </w:rPr>
      </w:pPr>
      <w:r w:rsidRPr="00D407F2">
        <w:rPr>
          <w:b/>
        </w:rPr>
        <w:t>ERAF specifiskie rezultāta rādītāji</w:t>
      </w:r>
    </w:p>
    <w:p w14:paraId="2938AC63" w14:textId="77777777" w:rsidR="00A41CF7" w:rsidRPr="00D407F2" w:rsidRDefault="00A41CF7" w:rsidP="00A41CF7">
      <w:pPr>
        <w:pStyle w:val="ListParagraph"/>
        <w:jc w:val="center"/>
        <w:rPr>
          <w:b/>
        </w:rPr>
      </w:pPr>
    </w:p>
    <w:tbl>
      <w:tblPr>
        <w:tblW w:w="4807"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545"/>
        <w:gridCol w:w="1543"/>
        <w:gridCol w:w="1406"/>
        <w:gridCol w:w="1529"/>
        <w:gridCol w:w="1501"/>
        <w:gridCol w:w="1283"/>
      </w:tblGrid>
      <w:tr w:rsidR="00A41CF7" w:rsidRPr="00D407F2" w14:paraId="42B14841" w14:textId="77777777" w:rsidTr="00D926B2">
        <w:trPr>
          <w:tblHeader/>
        </w:trPr>
        <w:tc>
          <w:tcPr>
            <w:tcW w:w="422" w:type="pct"/>
            <w:shd w:val="clear" w:color="auto" w:fill="F2F2F2"/>
            <w:vAlign w:val="center"/>
          </w:tcPr>
          <w:p w14:paraId="7E3A1D6A" w14:textId="77777777" w:rsidR="00A41CF7" w:rsidRPr="00D407F2" w:rsidRDefault="00A41CF7" w:rsidP="00D926B2">
            <w:pPr>
              <w:rPr>
                <w:sz w:val="20"/>
                <w:szCs w:val="20"/>
              </w:rPr>
            </w:pPr>
            <w:r w:rsidRPr="00D407F2">
              <w:rPr>
                <w:sz w:val="20"/>
                <w:szCs w:val="20"/>
              </w:rPr>
              <w:t>ID</w:t>
            </w:r>
          </w:p>
        </w:tc>
        <w:tc>
          <w:tcPr>
            <w:tcW w:w="803" w:type="pct"/>
            <w:shd w:val="clear" w:color="auto" w:fill="F2F2F2"/>
            <w:vAlign w:val="center"/>
          </w:tcPr>
          <w:p w14:paraId="16876857" w14:textId="77777777" w:rsidR="00A41CF7" w:rsidRPr="00D407F2" w:rsidRDefault="00A41CF7" w:rsidP="00D926B2">
            <w:pPr>
              <w:rPr>
                <w:sz w:val="20"/>
                <w:szCs w:val="20"/>
              </w:rPr>
            </w:pPr>
            <w:r w:rsidRPr="00D407F2">
              <w:rPr>
                <w:sz w:val="20"/>
                <w:szCs w:val="20"/>
              </w:rPr>
              <w:t>Rādītājs</w:t>
            </w:r>
          </w:p>
        </w:tc>
        <w:tc>
          <w:tcPr>
            <w:tcW w:w="802" w:type="pct"/>
            <w:shd w:val="clear" w:color="auto" w:fill="F2F2F2"/>
            <w:vAlign w:val="center"/>
          </w:tcPr>
          <w:p w14:paraId="63BA9CC2" w14:textId="77777777" w:rsidR="00A41CF7" w:rsidRPr="00D407F2" w:rsidRDefault="00A41CF7" w:rsidP="00D926B2">
            <w:pPr>
              <w:rPr>
                <w:sz w:val="20"/>
                <w:szCs w:val="20"/>
              </w:rPr>
            </w:pPr>
            <w:r w:rsidRPr="00D407F2">
              <w:rPr>
                <w:sz w:val="20"/>
                <w:szCs w:val="20"/>
              </w:rPr>
              <w:t>Mērvienība</w:t>
            </w:r>
          </w:p>
        </w:tc>
        <w:tc>
          <w:tcPr>
            <w:tcW w:w="731" w:type="pct"/>
            <w:shd w:val="clear" w:color="auto" w:fill="F2F2F2"/>
            <w:vAlign w:val="center"/>
          </w:tcPr>
          <w:p w14:paraId="091C9F70" w14:textId="77777777" w:rsidR="00A41CF7" w:rsidRPr="00D407F2" w:rsidRDefault="00A41CF7" w:rsidP="00D926B2">
            <w:pPr>
              <w:rPr>
                <w:sz w:val="20"/>
                <w:szCs w:val="20"/>
              </w:rPr>
            </w:pPr>
            <w:r w:rsidRPr="00D407F2">
              <w:rPr>
                <w:sz w:val="20"/>
                <w:szCs w:val="20"/>
              </w:rPr>
              <w:t>Sākotnējās vērtība</w:t>
            </w:r>
          </w:p>
          <w:p w14:paraId="2A1D40D0" w14:textId="77777777" w:rsidR="00A41CF7" w:rsidRPr="00D407F2" w:rsidRDefault="00A41CF7" w:rsidP="00D926B2">
            <w:pPr>
              <w:rPr>
                <w:sz w:val="20"/>
                <w:szCs w:val="20"/>
              </w:rPr>
            </w:pPr>
            <w:r w:rsidRPr="00D407F2">
              <w:rPr>
                <w:sz w:val="20"/>
                <w:szCs w:val="20"/>
              </w:rPr>
              <w:t>(2012.gadā)</w:t>
            </w:r>
          </w:p>
        </w:tc>
        <w:tc>
          <w:tcPr>
            <w:tcW w:w="794" w:type="pct"/>
            <w:shd w:val="clear" w:color="auto" w:fill="F2F2F2"/>
            <w:vAlign w:val="center"/>
          </w:tcPr>
          <w:p w14:paraId="3F4C3D16" w14:textId="77777777" w:rsidR="00A41CF7" w:rsidRPr="00D407F2" w:rsidRDefault="00A41CF7" w:rsidP="00D926B2">
            <w:pPr>
              <w:rPr>
                <w:sz w:val="20"/>
                <w:szCs w:val="20"/>
              </w:rPr>
            </w:pPr>
            <w:r w:rsidRPr="00D407F2">
              <w:rPr>
                <w:sz w:val="20"/>
                <w:szCs w:val="20"/>
              </w:rPr>
              <w:t>Plānotā vērtība (2023.gadā)</w:t>
            </w:r>
          </w:p>
        </w:tc>
        <w:tc>
          <w:tcPr>
            <w:tcW w:w="780" w:type="pct"/>
            <w:shd w:val="clear" w:color="auto" w:fill="F2F2F2"/>
            <w:vAlign w:val="center"/>
          </w:tcPr>
          <w:p w14:paraId="6AD04071" w14:textId="77777777" w:rsidR="00A41CF7" w:rsidRPr="00D407F2" w:rsidRDefault="00A41CF7" w:rsidP="00D926B2">
            <w:pPr>
              <w:rPr>
                <w:sz w:val="20"/>
                <w:szCs w:val="20"/>
              </w:rPr>
            </w:pPr>
            <w:r w:rsidRPr="00D407F2">
              <w:rPr>
                <w:sz w:val="20"/>
                <w:szCs w:val="20"/>
              </w:rPr>
              <w:t>Datu avots</w:t>
            </w:r>
          </w:p>
        </w:tc>
        <w:tc>
          <w:tcPr>
            <w:tcW w:w="668" w:type="pct"/>
            <w:shd w:val="clear" w:color="auto" w:fill="F2F2F2"/>
            <w:vAlign w:val="center"/>
          </w:tcPr>
          <w:p w14:paraId="52452BE1" w14:textId="77777777" w:rsidR="00A41CF7" w:rsidRPr="00D407F2" w:rsidRDefault="00A41CF7" w:rsidP="00D926B2">
            <w:pPr>
              <w:rPr>
                <w:sz w:val="20"/>
                <w:szCs w:val="20"/>
              </w:rPr>
            </w:pPr>
            <w:r w:rsidRPr="00D407F2">
              <w:rPr>
                <w:sz w:val="20"/>
                <w:szCs w:val="20"/>
              </w:rPr>
              <w:t>Ziņošanas regularitāte</w:t>
            </w:r>
          </w:p>
        </w:tc>
      </w:tr>
      <w:tr w:rsidR="00A41CF7" w:rsidRPr="00D407F2" w14:paraId="02AD5BDB" w14:textId="77777777" w:rsidTr="00D926B2">
        <w:tc>
          <w:tcPr>
            <w:tcW w:w="422" w:type="pct"/>
            <w:shd w:val="clear" w:color="auto" w:fill="auto"/>
          </w:tcPr>
          <w:p w14:paraId="262DC693" w14:textId="77777777" w:rsidR="00A41CF7" w:rsidRPr="00D407F2" w:rsidRDefault="00A41CF7" w:rsidP="00D926B2">
            <w:pPr>
              <w:rPr>
                <w:sz w:val="20"/>
                <w:szCs w:val="20"/>
              </w:rPr>
            </w:pPr>
            <w:r w:rsidRPr="00D407F2">
              <w:rPr>
                <w:sz w:val="20"/>
                <w:szCs w:val="20"/>
              </w:rPr>
              <w:t>R.4.2.2.a</w:t>
            </w:r>
          </w:p>
        </w:tc>
        <w:tc>
          <w:tcPr>
            <w:tcW w:w="803" w:type="pct"/>
            <w:shd w:val="clear" w:color="auto" w:fill="auto"/>
          </w:tcPr>
          <w:p w14:paraId="4527AA87" w14:textId="77777777" w:rsidR="00A41CF7" w:rsidRPr="00D407F2" w:rsidRDefault="00A41CF7" w:rsidP="00D926B2">
            <w:pPr>
              <w:rPr>
                <w:sz w:val="20"/>
                <w:szCs w:val="20"/>
              </w:rPr>
            </w:pPr>
            <w:r w:rsidRPr="00D407F2">
              <w:rPr>
                <w:sz w:val="20"/>
                <w:szCs w:val="20"/>
              </w:rPr>
              <w:t>Vidējais siltumenerģijas patēriņš apkurei</w:t>
            </w:r>
          </w:p>
        </w:tc>
        <w:tc>
          <w:tcPr>
            <w:tcW w:w="802" w:type="pct"/>
            <w:shd w:val="clear" w:color="auto" w:fill="auto"/>
            <w:vAlign w:val="center"/>
          </w:tcPr>
          <w:p w14:paraId="1DC5CE91" w14:textId="77777777" w:rsidR="00A41CF7" w:rsidRPr="00D407F2" w:rsidRDefault="00A41CF7" w:rsidP="00D926B2">
            <w:pPr>
              <w:rPr>
                <w:sz w:val="20"/>
                <w:szCs w:val="20"/>
              </w:rPr>
            </w:pPr>
            <w:r w:rsidRPr="00D407F2">
              <w:rPr>
                <w:sz w:val="20"/>
                <w:szCs w:val="20"/>
              </w:rPr>
              <w:t>kWh/m2/</w:t>
            </w:r>
          </w:p>
          <w:p w14:paraId="48925C21" w14:textId="77777777" w:rsidR="00A41CF7" w:rsidRPr="00D407F2" w:rsidRDefault="00A41CF7" w:rsidP="00D926B2">
            <w:pPr>
              <w:rPr>
                <w:sz w:val="20"/>
                <w:szCs w:val="20"/>
              </w:rPr>
            </w:pPr>
            <w:r w:rsidRPr="00D407F2">
              <w:rPr>
                <w:sz w:val="20"/>
                <w:szCs w:val="20"/>
              </w:rPr>
              <w:t>gadā</w:t>
            </w:r>
          </w:p>
        </w:tc>
        <w:tc>
          <w:tcPr>
            <w:tcW w:w="731" w:type="pct"/>
            <w:shd w:val="clear" w:color="auto" w:fill="auto"/>
            <w:vAlign w:val="center"/>
          </w:tcPr>
          <w:p w14:paraId="31E53475" w14:textId="77777777" w:rsidR="00A41CF7" w:rsidRPr="00D407F2" w:rsidRDefault="00A41CF7" w:rsidP="00D926B2">
            <w:pPr>
              <w:rPr>
                <w:sz w:val="20"/>
                <w:szCs w:val="20"/>
              </w:rPr>
            </w:pPr>
          </w:p>
          <w:p w14:paraId="411A3782" w14:textId="77777777" w:rsidR="00A41CF7" w:rsidRPr="00D407F2" w:rsidRDefault="00A41CF7" w:rsidP="00D926B2">
            <w:pPr>
              <w:rPr>
                <w:sz w:val="20"/>
                <w:szCs w:val="20"/>
              </w:rPr>
            </w:pPr>
            <w:r w:rsidRPr="00D407F2">
              <w:rPr>
                <w:sz w:val="20"/>
                <w:szCs w:val="20"/>
              </w:rPr>
              <w:t>150</w:t>
            </w:r>
          </w:p>
        </w:tc>
        <w:tc>
          <w:tcPr>
            <w:tcW w:w="794" w:type="pct"/>
            <w:shd w:val="clear" w:color="auto" w:fill="auto"/>
            <w:vAlign w:val="center"/>
          </w:tcPr>
          <w:p w14:paraId="25D04940" w14:textId="77777777" w:rsidR="00A41CF7" w:rsidRPr="00D407F2" w:rsidRDefault="00A41CF7" w:rsidP="00D926B2">
            <w:pPr>
              <w:rPr>
                <w:sz w:val="20"/>
                <w:szCs w:val="20"/>
              </w:rPr>
            </w:pPr>
          </w:p>
          <w:p w14:paraId="4296D99E" w14:textId="77777777" w:rsidR="00A41CF7" w:rsidRPr="00D407F2" w:rsidRDefault="00A41CF7" w:rsidP="00D926B2">
            <w:pPr>
              <w:rPr>
                <w:sz w:val="20"/>
                <w:szCs w:val="20"/>
              </w:rPr>
            </w:pPr>
            <w:r w:rsidRPr="00D407F2">
              <w:rPr>
                <w:sz w:val="20"/>
                <w:szCs w:val="20"/>
              </w:rPr>
              <w:t>120</w:t>
            </w:r>
          </w:p>
        </w:tc>
        <w:tc>
          <w:tcPr>
            <w:tcW w:w="780" w:type="pct"/>
            <w:shd w:val="clear" w:color="auto" w:fill="auto"/>
            <w:vAlign w:val="center"/>
          </w:tcPr>
          <w:p w14:paraId="3027532C" w14:textId="77777777" w:rsidR="00A41CF7" w:rsidRPr="00D407F2" w:rsidRDefault="00A41CF7" w:rsidP="00D926B2">
            <w:pPr>
              <w:rPr>
                <w:sz w:val="20"/>
                <w:szCs w:val="20"/>
              </w:rPr>
            </w:pPr>
          </w:p>
          <w:p w14:paraId="6FAE917A" w14:textId="77777777" w:rsidR="00A41CF7" w:rsidRPr="00D407F2" w:rsidRDefault="00A41CF7" w:rsidP="00D926B2">
            <w:pPr>
              <w:rPr>
                <w:sz w:val="20"/>
                <w:szCs w:val="20"/>
              </w:rPr>
            </w:pPr>
            <w:r w:rsidRPr="00D407F2">
              <w:rPr>
                <w:sz w:val="20"/>
                <w:szCs w:val="20"/>
              </w:rPr>
              <w:t>EM (CSP datu bāze)</w:t>
            </w:r>
          </w:p>
        </w:tc>
        <w:tc>
          <w:tcPr>
            <w:tcW w:w="668" w:type="pct"/>
            <w:shd w:val="clear" w:color="auto" w:fill="auto"/>
          </w:tcPr>
          <w:p w14:paraId="170FF500" w14:textId="77777777" w:rsidR="00A41CF7" w:rsidRPr="00D407F2" w:rsidRDefault="00A41CF7" w:rsidP="00D926B2">
            <w:pPr>
              <w:rPr>
                <w:sz w:val="20"/>
                <w:szCs w:val="20"/>
              </w:rPr>
            </w:pPr>
            <w:r w:rsidRPr="00D407F2">
              <w:rPr>
                <w:sz w:val="20"/>
                <w:szCs w:val="20"/>
              </w:rPr>
              <w:t>Katru</w:t>
            </w:r>
          </w:p>
          <w:p w14:paraId="5A36C841" w14:textId="77777777" w:rsidR="00A41CF7" w:rsidRPr="00D407F2" w:rsidRDefault="00A41CF7" w:rsidP="00D926B2">
            <w:pPr>
              <w:rPr>
                <w:sz w:val="20"/>
                <w:szCs w:val="20"/>
              </w:rPr>
            </w:pPr>
            <w:r w:rsidRPr="00D407F2">
              <w:rPr>
                <w:sz w:val="20"/>
                <w:szCs w:val="20"/>
              </w:rPr>
              <w:t>gadu</w:t>
            </w:r>
          </w:p>
        </w:tc>
      </w:tr>
    </w:tbl>
    <w:p w14:paraId="4FA985CC" w14:textId="77777777" w:rsidR="00A41CF7" w:rsidRPr="00D407F2" w:rsidRDefault="00A41CF7" w:rsidP="00A41CF7">
      <w:pPr>
        <w:pStyle w:val="ListParagraph"/>
        <w:rPr>
          <w:rFonts w:eastAsia="Times New Roman"/>
          <w:szCs w:val="24"/>
        </w:rPr>
      </w:pPr>
    </w:p>
    <w:p w14:paraId="357EC784" w14:textId="77777777" w:rsidR="00A41CF7" w:rsidRPr="00D407F2" w:rsidRDefault="00A41CF7" w:rsidP="00A41CF7">
      <w:pPr>
        <w:pStyle w:val="ListParagraph"/>
        <w:ind w:left="567"/>
        <w:jc w:val="center"/>
        <w:rPr>
          <w:rStyle w:val="Heading2Char"/>
          <w:rFonts w:eastAsia="Calibri"/>
          <w:b/>
          <w:bCs/>
          <w:szCs w:val="24"/>
        </w:rPr>
      </w:pPr>
    </w:p>
    <w:p w14:paraId="5BB8ECB7" w14:textId="77777777" w:rsidR="00A41CF7" w:rsidRPr="00D407F2" w:rsidRDefault="00A41CF7" w:rsidP="00A41CF7">
      <w:pPr>
        <w:jc w:val="center"/>
        <w:rPr>
          <w:b/>
        </w:rPr>
      </w:pPr>
      <w:r w:rsidRPr="00D407F2">
        <w:rPr>
          <w:b/>
        </w:rPr>
        <w:t>Ieguldījumu prioritātes apraksts un indikatīvās atbalstāmās darbības</w:t>
      </w:r>
    </w:p>
    <w:p w14:paraId="605E198C" w14:textId="77777777" w:rsidR="00A41CF7" w:rsidRPr="00D407F2" w:rsidRDefault="00A41CF7" w:rsidP="00A41CF7">
      <w:pPr>
        <w:pStyle w:val="ListParagraph"/>
        <w:numPr>
          <w:ilvl w:val="0"/>
          <w:numId w:val="9"/>
        </w:numPr>
        <w:ind w:left="709" w:hanging="709"/>
        <w:jc w:val="both"/>
        <w:rPr>
          <w:szCs w:val="24"/>
        </w:rPr>
      </w:pPr>
      <w:r w:rsidRPr="00D407F2">
        <w:rPr>
          <w:szCs w:val="24"/>
        </w:rPr>
        <w:t>Jau 2007.-2013.gada KP fondu plānošanas periodā tika īstenotas vairākas atbalsta programmas ēku energoefektivitātei: daudzdzīvokļu un sociālo dzīvojamo māju siltumnoturības uzlabošanas pasākumi un publiskā sektora ēku energoefektivitātes uzlabošana, kas tika atbalstīta gan pilsētvides uzlabošanas projektu ietvaros, gan no KPFI finansējuma; KP fondu programmu ietvaros līdz šim renovēti 2,5% daudzdzīvokļu ēku (vismaz 800 ēkas).</w:t>
      </w:r>
    </w:p>
    <w:p w14:paraId="1506ED5F" w14:textId="77777777" w:rsidR="00A41CF7" w:rsidRPr="00D407F2" w:rsidRDefault="00A41CF7" w:rsidP="00A41CF7">
      <w:pPr>
        <w:pStyle w:val="ListParagraph"/>
        <w:numPr>
          <w:ilvl w:val="0"/>
          <w:numId w:val="9"/>
        </w:numPr>
        <w:ind w:left="709" w:hanging="709"/>
        <w:jc w:val="both"/>
        <w:rPr>
          <w:szCs w:val="24"/>
        </w:rPr>
      </w:pPr>
      <w:r w:rsidRPr="00D407F2">
        <w:rPr>
          <w:szCs w:val="24"/>
        </w:rPr>
        <w:t>Joprojām izmaksu efektīvā veidā var renovēt 60-70% no Latvijas ēku sektora – dzīvojamo. ēku sektorā tie ir ap 25 tūkstoši daudzdzīvokļu māju kopplatībā 38 milj. m</w:t>
      </w:r>
      <w:r w:rsidRPr="00D407F2">
        <w:rPr>
          <w:szCs w:val="24"/>
          <w:vertAlign w:val="superscript"/>
        </w:rPr>
        <w:t>2</w:t>
      </w:r>
      <w:r w:rsidRPr="00D407F2">
        <w:rPr>
          <w:szCs w:val="24"/>
        </w:rPr>
        <w:t>. Lielākā daļa mājokļu ir uzbūvēti, pirms tika paaugstinātas siltumtehniskās prasības ēku norobežojošām konstrukcijām un ir ar zemu energoefektivitātes līmeni.</w:t>
      </w:r>
    </w:p>
    <w:p w14:paraId="45CD235D" w14:textId="77777777" w:rsidR="00A41CF7" w:rsidRPr="00D407F2" w:rsidRDefault="00A41CF7" w:rsidP="00A41CF7">
      <w:pPr>
        <w:pStyle w:val="ListParagraph"/>
        <w:numPr>
          <w:ilvl w:val="0"/>
          <w:numId w:val="9"/>
        </w:numPr>
        <w:ind w:left="709" w:hanging="709"/>
        <w:jc w:val="both"/>
        <w:rPr>
          <w:szCs w:val="24"/>
        </w:rPr>
      </w:pPr>
      <w:r w:rsidRPr="00D407F2">
        <w:rPr>
          <w:szCs w:val="24"/>
        </w:rPr>
        <w:t>Publisko ēku un citu nedzīvojamo ēku sektors ietver būtisku potenciālu enerģijas ietaupījumam. Pēc piederības statusa Valsts kadastra IS reģistrētas 4967 pašvaldībām piederošas ēkas 6,29 milj.m</w:t>
      </w:r>
      <w:r w:rsidRPr="00D407F2">
        <w:rPr>
          <w:szCs w:val="24"/>
          <w:vertAlign w:val="superscript"/>
        </w:rPr>
        <w:t>2</w:t>
      </w:r>
      <w:r w:rsidRPr="00D407F2">
        <w:rPr>
          <w:szCs w:val="24"/>
        </w:rPr>
        <w:t xml:space="preserve"> platībā, t.sk. izglītības un veselības aprūpes iestāžu ēkas. Izvērtējot Valsts kadastra informācijas sistēmas datus par publiskajām (valsts un pašvaldību) ēkām, gadā renovējamā platības (3%) veido 280 tūkst.m</w:t>
      </w:r>
      <w:r w:rsidRPr="00D407F2">
        <w:rPr>
          <w:szCs w:val="24"/>
          <w:vertAlign w:val="superscript"/>
        </w:rPr>
        <w:t>2</w:t>
      </w:r>
      <w:r w:rsidRPr="00D407F2">
        <w:rPr>
          <w:szCs w:val="24"/>
        </w:rPr>
        <w:t xml:space="preserve">. </w:t>
      </w:r>
    </w:p>
    <w:p w14:paraId="69D2760F" w14:textId="77777777" w:rsidR="00A41CF7" w:rsidRPr="00D407F2" w:rsidRDefault="00A41CF7" w:rsidP="00A41CF7">
      <w:pPr>
        <w:pStyle w:val="ListParagraph"/>
        <w:numPr>
          <w:ilvl w:val="0"/>
          <w:numId w:val="9"/>
        </w:numPr>
        <w:ind w:left="709" w:hanging="709"/>
        <w:jc w:val="both"/>
        <w:rPr>
          <w:rFonts w:eastAsiaTheme="minorHAnsi"/>
          <w:szCs w:val="24"/>
          <w:lang w:eastAsia="lv-LV"/>
        </w:rPr>
      </w:pPr>
      <w:r w:rsidRPr="00D407F2">
        <w:rPr>
          <w:szCs w:val="24"/>
        </w:rPr>
        <w:t xml:space="preserve">Gan publisko, gan dzīvojamo ēku sektorā ir potenciāls arī AER izmantošanai un to izmantošana ir atbalstāma, ja ēkā, veicot energoefektivitātes pasākumus, tiek sasniegti augsti energoefektivitātes rādītāji un nodrošināta pozitīva investīciju finansiālā atdeve, </w:t>
      </w:r>
      <w:r w:rsidRPr="00D407F2">
        <w:rPr>
          <w:rFonts w:eastAsia="Times New Roman"/>
          <w:szCs w:val="24"/>
        </w:rPr>
        <w:t>attiecīgi energoefektivitātes pasākumi jāpamato ar sertificēta energoauditora sagatavotu pārskatu</w:t>
      </w:r>
      <w:r w:rsidRPr="00D407F2">
        <w:rPr>
          <w:szCs w:val="24"/>
        </w:rPr>
        <w:t xml:space="preserve">. Ņemot vērā, ka vairumam ēku Latvijā joprojām ir ļoti zemi energoefektivitātes rādītāji, prioritāri ir samazināt to enerģijas patēriņu. Tādējādi veicamo pasākumu kopums ēkās ir jāvērtē kompleksi un piemērojamie risinājumi, piemēram, saules kolektoru vai lokālas AER </w:t>
      </w:r>
      <w:r w:rsidRPr="00D407F2">
        <w:rPr>
          <w:szCs w:val="24"/>
        </w:rPr>
        <w:lastRenderedPageBreak/>
        <w:t>izmantojošas apkures sistēmas izmantošana, ir atkarīgi no ēkas energoefektivitātes līmeņa, paredzamā investīciju atmaksāšanās perioda un izmantotā siltumenerģijas piegādes veida. Ievērojot Reģionālās politikas pamatnostādnēs 2013.-2019.gadam noteikto, ka energoefektivitāte ir viens no galvenajiem faktoriem, lai nodrošinātu energoresursu izmantošanas ekonomisko, sociālo un vides  ilgtspējību, atbalstu energoefektivitātes paaugstināšanai pašvaldību ēkās</w:t>
      </w:r>
      <w:r w:rsidRPr="00D407F2">
        <w:rPr>
          <w:rFonts w:eastAsia="Times New Roman"/>
          <w:szCs w:val="24"/>
        </w:rPr>
        <w:t xml:space="preserve"> un AER izmantošanai publiskajā infrastruktūrā</w:t>
      </w:r>
      <w:r w:rsidRPr="00D407F2">
        <w:rPr>
          <w:szCs w:val="24"/>
        </w:rPr>
        <w:t xml:space="preserve"> plānots piešķirt pašvaldības integrētajās attīstības programmās definētajiem prioritārajiem investīciju projektiem, nepieciešamības gadījumā veidojot partnerību ar apkārtējām pašvaldībām, </w:t>
      </w:r>
      <w:r w:rsidRPr="00D407F2">
        <w:t>saimnieciskās darbības veicējiem</w:t>
      </w:r>
      <w:r w:rsidRPr="00D407F2">
        <w:rPr>
          <w:szCs w:val="24"/>
        </w:rPr>
        <w:t xml:space="preserve"> (t.sk. izmantojot ESCO atbalstu</w:t>
      </w:r>
      <w:r w:rsidRPr="00D407F2">
        <w:rPr>
          <w:rStyle w:val="FootnoteReference"/>
          <w:szCs w:val="24"/>
        </w:rPr>
        <w:footnoteReference w:id="36"/>
      </w:r>
      <w:r w:rsidRPr="00D407F2">
        <w:rPr>
          <w:szCs w:val="24"/>
        </w:rPr>
        <w:t xml:space="preserve">), biedrībām un nodibinājumiem. Atbilstība pašvaldības integrētas attīstības programmai, t.sk. investīciju plānam tiks paredzēta kā nosacījums ES fondu finansējuma saņemšanai pašvaldību ēku energoefektivitātes projektiem. </w:t>
      </w:r>
    </w:p>
    <w:p w14:paraId="4A07FE08" w14:textId="77777777" w:rsidR="00A41CF7" w:rsidRPr="00D407F2" w:rsidRDefault="00A41CF7" w:rsidP="00A41CF7">
      <w:pPr>
        <w:pStyle w:val="ListParagraph"/>
        <w:numPr>
          <w:ilvl w:val="0"/>
          <w:numId w:val="9"/>
        </w:numPr>
        <w:ind w:left="709" w:hanging="709"/>
        <w:jc w:val="both"/>
        <w:rPr>
          <w:szCs w:val="24"/>
        </w:rPr>
      </w:pPr>
      <w:r w:rsidRPr="00D407F2">
        <w:rPr>
          <w:szCs w:val="24"/>
        </w:rPr>
        <w:t xml:space="preserve">Attiecīgi prioritāri plānots atbalstīt tos projektus, kas noteikti kā pašvaldību prioritātes, saistīti ar citiem integrēto attīstību veicinošiem projektiem, tiešā veidā vērsti uz </w:t>
      </w:r>
      <w:r w:rsidRPr="00D407F2">
        <w:rPr>
          <w:rFonts w:eastAsia="Times New Roman"/>
          <w:szCs w:val="24"/>
          <w:lang w:eastAsia="lv-LV"/>
        </w:rPr>
        <w:t xml:space="preserve">pašvaldību izdevumu samazināšanu un pašvaldības iedzīvotājiem sniedzamo pakalpojumu izmaksas veidojošo komponenšu pārskatīšanu. </w:t>
      </w:r>
    </w:p>
    <w:p w14:paraId="2FA957EB" w14:textId="77777777" w:rsidR="00A41CF7" w:rsidRPr="00D407F2" w:rsidRDefault="00A41CF7" w:rsidP="00A41CF7">
      <w:pPr>
        <w:pStyle w:val="ListParagraph"/>
        <w:ind w:left="709" w:hanging="709"/>
        <w:jc w:val="both"/>
        <w:rPr>
          <w:szCs w:val="24"/>
        </w:rPr>
      </w:pPr>
    </w:p>
    <w:p w14:paraId="0E9E9223" w14:textId="77777777" w:rsidR="00A41CF7" w:rsidRPr="00D407F2" w:rsidRDefault="00A41CF7" w:rsidP="00A41CF7">
      <w:pPr>
        <w:pStyle w:val="ListParagraph"/>
        <w:numPr>
          <w:ilvl w:val="0"/>
          <w:numId w:val="9"/>
        </w:numPr>
        <w:ind w:left="709" w:hanging="709"/>
        <w:jc w:val="both"/>
        <w:rPr>
          <w:szCs w:val="24"/>
        </w:rPr>
      </w:pPr>
      <w:r w:rsidRPr="00D407F2">
        <w:rPr>
          <w:b/>
        </w:rPr>
        <w:t>SAM Nr.4.2.1.</w:t>
      </w:r>
      <w:r w:rsidRPr="00D407F2">
        <w:rPr>
          <w:szCs w:val="24"/>
        </w:rPr>
        <w:t xml:space="preserve"> </w:t>
      </w:r>
      <w:r w:rsidRPr="00D407F2">
        <w:rPr>
          <w:b/>
          <w:szCs w:val="24"/>
        </w:rPr>
        <w:t>Indikatīvās atbalstāmās darbības:</w:t>
      </w:r>
      <w:r w:rsidRPr="00D407F2">
        <w:rPr>
          <w:rFonts w:eastAsia="Times New Roman"/>
          <w:szCs w:val="24"/>
        </w:rPr>
        <w:t xml:space="preserve"> valsts un dzīvojamo ēku renovācija energoefektivitātes paaugstināšanai, ēku energosertifikācija un būvdarbi energoefektivitātes palielināšanai (norobežojošo konstrukciju siltināšana, ēkas inženiersistēmu rekonstrukcija, rekuperācijas, enerģijas kontroles un vadības iekārtu uzstādīšana, tai skaitā viedie skaitītāji), kā arī AER izmantošana ēkās, ja tiek sasniegti īpaši augsti energoefektivitātes rādītāji un netiek radīta negatīva ietekme uz centralizētās siltumapgādes sistēmu. Būtiskākais atbalsta kritērijs ir pozitīva investīciju finansiālā atdeve.  </w:t>
      </w:r>
    </w:p>
    <w:p w14:paraId="7459124B" w14:textId="77777777" w:rsidR="00A41CF7" w:rsidRPr="00D407F2" w:rsidRDefault="00A41CF7" w:rsidP="00A41CF7">
      <w:pPr>
        <w:pStyle w:val="ListParagraph"/>
        <w:numPr>
          <w:ilvl w:val="0"/>
          <w:numId w:val="9"/>
        </w:numPr>
        <w:ind w:left="709" w:hanging="709"/>
        <w:jc w:val="both"/>
        <w:rPr>
          <w:szCs w:val="24"/>
        </w:rPr>
      </w:pPr>
      <w:r w:rsidRPr="00D407F2">
        <w:rPr>
          <w:b/>
        </w:rPr>
        <w:t>SAM Nr.4.2.1. Indikatīvā mērķa grupa:</w:t>
      </w:r>
      <w:r w:rsidRPr="00D407F2">
        <w:rPr>
          <w:szCs w:val="24"/>
          <w:lang w:eastAsia="lv-LV"/>
        </w:rPr>
        <w:t xml:space="preserve"> valsts un dzīvojamo māju īpašnieki, iedzīvotāji. </w:t>
      </w:r>
    </w:p>
    <w:p w14:paraId="181FAF53" w14:textId="77777777" w:rsidR="00A41CF7" w:rsidRPr="00D407F2" w:rsidRDefault="00A41CF7" w:rsidP="00A41CF7">
      <w:pPr>
        <w:pStyle w:val="ListParagraph"/>
        <w:numPr>
          <w:ilvl w:val="0"/>
          <w:numId w:val="9"/>
        </w:numPr>
        <w:ind w:left="709" w:hanging="709"/>
        <w:jc w:val="both"/>
        <w:rPr>
          <w:szCs w:val="24"/>
        </w:rPr>
      </w:pPr>
      <w:r w:rsidRPr="00D407F2">
        <w:rPr>
          <w:b/>
        </w:rPr>
        <w:t>SAM Nr.4.2.1.Indikatīvie finansējuma saņēmēji:</w:t>
      </w:r>
      <w:r w:rsidRPr="00D407F2">
        <w:rPr>
          <w:szCs w:val="24"/>
        </w:rPr>
        <w:t xml:space="preserve"> dzīvojamo māju īpašnieki, valsts institūcijas, valsts kapitālsabiedrības (ja īpašumtiesības uz attiecīgo ēku ir nostiprinātas uz valsts vārda un ēku izmanto valsts pārvaldes, izglītības, kultūras, veselības vai sociālo funkciju veikšanai), biedrības un nodibinājumi (ja ēkā veic valsts deleģētus uzdevumus vai pienākumus sociālā jomā). </w:t>
      </w:r>
    </w:p>
    <w:p w14:paraId="1295C22C" w14:textId="77777777" w:rsidR="00A41CF7" w:rsidRPr="00D407F2" w:rsidRDefault="00A41CF7" w:rsidP="00A41CF7">
      <w:pPr>
        <w:pStyle w:val="ListParagraph"/>
        <w:numPr>
          <w:ilvl w:val="0"/>
          <w:numId w:val="9"/>
        </w:numPr>
        <w:ind w:left="709" w:hanging="709"/>
        <w:jc w:val="both"/>
        <w:rPr>
          <w:szCs w:val="24"/>
        </w:rPr>
      </w:pPr>
      <w:r w:rsidRPr="00D407F2">
        <w:rPr>
          <w:b/>
        </w:rPr>
        <w:t>SAM Nr.4.2.1.Indikatīvie finanšu instrumenti:</w:t>
      </w:r>
      <w:r w:rsidRPr="00D407F2">
        <w:rPr>
          <w:szCs w:val="24"/>
        </w:rPr>
        <w:t xml:space="preserve"> SAM iespējams īstenot ar finanšu instrumentu – plānots </w:t>
      </w:r>
      <w:r w:rsidRPr="00D407F2">
        <w:t>aizdevums ar daļēju pamatsummas dzēšanu.</w:t>
      </w:r>
      <w:r w:rsidRPr="00D407F2">
        <w:rPr>
          <w:bCs/>
          <w:szCs w:val="24"/>
        </w:rPr>
        <w:t xml:space="preserve"> Energoefektivitātes veicināšanai tiks mazināts administratīvais slogs energoefektivitātes pasākumu īstenošanā, palielināta finanšu pieejamība un nodrošināta publiskā finansējuma ilgtspēja, tādējādi motivējot īstenot kompleksas renovācijas projektus un sasniegt augstu energoefektivitātes līmeni. </w:t>
      </w:r>
      <w:r w:rsidRPr="00D407F2">
        <w:rPr>
          <w:szCs w:val="24"/>
        </w:rPr>
        <w:t>Kā galvenais projektu atlases kritērijs tiks noteiktas augstas prasības gan attiecībā uz sasniedzamo energoefektivitātes līmeni, gan ieguldītā finansējuma atdevi, lai nodrošinātu, ka veiktās investīcijas ir ekonomiski pamatotas un sniedz augstu enerģijas ietaupījumu pret investīcijām.</w:t>
      </w:r>
    </w:p>
    <w:p w14:paraId="1646BC3F" w14:textId="77777777" w:rsidR="00A41CF7" w:rsidRPr="00D407F2" w:rsidRDefault="00A41CF7" w:rsidP="00A41CF7">
      <w:pPr>
        <w:pStyle w:val="ListParagraph"/>
        <w:ind w:left="709" w:hanging="709"/>
        <w:jc w:val="both"/>
        <w:rPr>
          <w:szCs w:val="24"/>
        </w:rPr>
      </w:pPr>
    </w:p>
    <w:p w14:paraId="32B08172" w14:textId="77777777" w:rsidR="00A41CF7" w:rsidRPr="00D407F2" w:rsidRDefault="00A41CF7" w:rsidP="00A41CF7">
      <w:pPr>
        <w:pStyle w:val="ListParagraph"/>
        <w:ind w:left="709" w:hanging="709"/>
        <w:jc w:val="center"/>
        <w:rPr>
          <w:b/>
          <w:szCs w:val="24"/>
        </w:rPr>
      </w:pPr>
      <w:r w:rsidRPr="00D407F2">
        <w:rPr>
          <w:b/>
          <w:szCs w:val="24"/>
        </w:rPr>
        <w:t>Specifiskais atbalsta mērķis</w:t>
      </w:r>
    </w:p>
    <w:p w14:paraId="3862D3F9" w14:textId="77777777" w:rsidR="00A41CF7" w:rsidRPr="00D407F2" w:rsidRDefault="00A41CF7" w:rsidP="00A41CF7">
      <w:pPr>
        <w:pStyle w:val="ListParagraph"/>
        <w:numPr>
          <w:ilvl w:val="0"/>
          <w:numId w:val="9"/>
        </w:numPr>
        <w:ind w:left="709" w:hanging="709"/>
        <w:jc w:val="both"/>
        <w:rPr>
          <w:szCs w:val="24"/>
        </w:rPr>
      </w:pPr>
      <w:r w:rsidRPr="00D407F2">
        <w:rPr>
          <w:b/>
        </w:rPr>
        <w:t>SAM Nr.4.2.2.</w:t>
      </w:r>
      <w:r w:rsidRPr="00D407F2">
        <w:rPr>
          <w:szCs w:val="24"/>
        </w:rPr>
        <w:t xml:space="preserve"> </w:t>
      </w:r>
      <w:r w:rsidRPr="00D407F2">
        <w:rPr>
          <w:b/>
          <w:szCs w:val="24"/>
        </w:rPr>
        <w:t>Indikatīvās atbalstāmās darbības:</w:t>
      </w:r>
      <w:r w:rsidRPr="00D407F2">
        <w:rPr>
          <w:szCs w:val="24"/>
        </w:rPr>
        <w:t xml:space="preserve"> atbilstoši pašvaldību integrētās attīstības programmām tiks veikta </w:t>
      </w:r>
      <w:r w:rsidRPr="00D407F2">
        <w:rPr>
          <w:rFonts w:eastAsia="Times New Roman"/>
          <w:szCs w:val="24"/>
        </w:rPr>
        <w:t xml:space="preserve">pašvaldību ēku renovācija energoefektivitātes paaugstināšanai, tai skaitā atbalstot energoauditu veikšanu, ēku energosertifikāciju un būvdarbus energoefektivitātes palielināšanai Atbalstāma ir arī AER izmantošanas veicināšana, ja tiek sasniegti īpaši augsti energoefektivitātātes rādītāji un netiek radīta negatīva ietekme uz </w:t>
      </w:r>
      <w:r w:rsidRPr="00D407F2">
        <w:rPr>
          <w:rFonts w:eastAsia="Times New Roman"/>
          <w:szCs w:val="24"/>
        </w:rPr>
        <w:lastRenderedPageBreak/>
        <w:t xml:space="preserve">centralizētās siltumapgādes sistēmu – tajā skaitā, pasākumi lokālo siltumavotu energoefektivitātes paaugstināšanai un AER izmantošanas veicināšanai. </w:t>
      </w:r>
    </w:p>
    <w:p w14:paraId="140683A6" w14:textId="77777777" w:rsidR="00A41CF7" w:rsidRPr="00D407F2" w:rsidRDefault="00A41CF7" w:rsidP="00A41CF7">
      <w:pPr>
        <w:pStyle w:val="ListParagraph"/>
        <w:numPr>
          <w:ilvl w:val="0"/>
          <w:numId w:val="9"/>
        </w:numPr>
        <w:ind w:left="709" w:hanging="709"/>
        <w:jc w:val="both"/>
        <w:rPr>
          <w:szCs w:val="24"/>
        </w:rPr>
      </w:pPr>
      <w:r w:rsidRPr="00D407F2">
        <w:rPr>
          <w:rFonts w:eastAsia="Times New Roman"/>
          <w:szCs w:val="24"/>
        </w:rPr>
        <w:t>Atbalsta demarkācija ar 4.3.1.SAM, kas paredz atbalstu centralizētajām siltumapgādes sistēmām – atbalsts 4.2.2.SAM tiks sniegts tikai lokālajām siltumapgādes sistēmām.</w:t>
      </w:r>
    </w:p>
    <w:p w14:paraId="58F545C1" w14:textId="77777777" w:rsidR="00A41CF7" w:rsidRPr="00D407F2" w:rsidRDefault="00A41CF7" w:rsidP="00A41CF7">
      <w:pPr>
        <w:pStyle w:val="ListParagraph"/>
        <w:numPr>
          <w:ilvl w:val="0"/>
          <w:numId w:val="9"/>
        </w:numPr>
        <w:ind w:left="709" w:hanging="709"/>
        <w:jc w:val="both"/>
        <w:rPr>
          <w:szCs w:val="24"/>
        </w:rPr>
      </w:pPr>
      <w:r w:rsidRPr="00D407F2">
        <w:rPr>
          <w:b/>
        </w:rPr>
        <w:t>SAM Nr.4.2.2. Indikatīvās mērķteritorijas:</w:t>
      </w:r>
      <w:r w:rsidRPr="00D407F2">
        <w:rPr>
          <w:szCs w:val="24"/>
        </w:rPr>
        <w:t xml:space="preserve"> visa Latvija. 17 440 921 EUR tiks novirzīti 9 pilsētu integrētai teritoriālai attīstībai, tādējādi sniedzot ieguldījumu pilsētvides mērķu sasniegšanā. </w:t>
      </w:r>
    </w:p>
    <w:p w14:paraId="5481DDC5" w14:textId="77777777" w:rsidR="00A41CF7" w:rsidRPr="00D407F2" w:rsidRDefault="00A41CF7" w:rsidP="00A41CF7">
      <w:pPr>
        <w:pStyle w:val="ListParagraph"/>
        <w:numPr>
          <w:ilvl w:val="0"/>
          <w:numId w:val="9"/>
        </w:numPr>
        <w:ind w:left="709" w:hanging="709"/>
        <w:jc w:val="both"/>
        <w:rPr>
          <w:szCs w:val="24"/>
        </w:rPr>
      </w:pPr>
      <w:r w:rsidRPr="00D407F2">
        <w:rPr>
          <w:b/>
        </w:rPr>
        <w:t>SAM Nr.4.2.2. Indikatīvie finansējuma saņēmēji:</w:t>
      </w:r>
      <w:r w:rsidRPr="00D407F2">
        <w:rPr>
          <w:szCs w:val="24"/>
        </w:rPr>
        <w:t xml:space="preserve"> pašvaldības, pašvaldību iestādes, pašvaldību kapitālsabiedrības. </w:t>
      </w:r>
    </w:p>
    <w:p w14:paraId="658A9638" w14:textId="77777777" w:rsidR="00BB77D2" w:rsidRDefault="00A41CF7" w:rsidP="00BB77D2">
      <w:pPr>
        <w:pStyle w:val="ListParagraph"/>
        <w:numPr>
          <w:ilvl w:val="0"/>
          <w:numId w:val="9"/>
        </w:numPr>
        <w:ind w:left="709" w:hanging="709"/>
        <w:jc w:val="both"/>
        <w:rPr>
          <w:szCs w:val="24"/>
        </w:rPr>
      </w:pPr>
      <w:r w:rsidRPr="00D407F2">
        <w:rPr>
          <w:b/>
        </w:rPr>
        <w:t>SAM Nr.4.2.2. Projektu atlase:</w:t>
      </w:r>
      <w:r w:rsidRPr="00D407F2">
        <w:rPr>
          <w:szCs w:val="24"/>
        </w:rPr>
        <w:t xml:space="preserve"> </w:t>
      </w:r>
      <w:r w:rsidR="00BB77D2">
        <w:rPr>
          <w:szCs w:val="24"/>
        </w:rPr>
        <w:t xml:space="preserve">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 īpaši tiks vērtēta projektu ilgtspēja, nodrošinot, ka atbalsts tiks sniegts tikai tādai infrastruktūrai, par kuras tālāko pielietojumu ir skaidrs attīstības stratēģijās nostiprināts redzējums. </w:t>
      </w:r>
      <w:r w:rsidR="00BB77D2" w:rsidRPr="000C4FB9">
        <w:rPr>
          <w:szCs w:val="24"/>
        </w:rPr>
        <w:t xml:space="preserve"> </w:t>
      </w:r>
    </w:p>
    <w:p w14:paraId="1525B48C" w14:textId="10B1E180" w:rsidR="00A41CF7" w:rsidRPr="00D407F2" w:rsidRDefault="00BB77D2" w:rsidP="00BB77D2">
      <w:pPr>
        <w:numPr>
          <w:ilvl w:val="0"/>
          <w:numId w:val="9"/>
        </w:numPr>
        <w:autoSpaceDE w:val="0"/>
        <w:autoSpaceDN w:val="0"/>
        <w:adjustRightInd w:val="0"/>
        <w:ind w:left="709" w:hanging="709"/>
        <w:jc w:val="both"/>
        <w:rPr>
          <w:szCs w:val="24"/>
        </w:rPr>
      </w:pPr>
      <w:r w:rsidRPr="00623219">
        <w:rPr>
          <w:szCs w:val="24"/>
        </w:rPr>
        <w:t>Kā galvenais projektu atlases kritērijs tiks noteiktas augstas prasības gan attiecībā uz sasniedzamo energoefektivitātes līmeni, gan ieguldītā finansējuma atdevi, lai nodrošinātu, ka veiktās investīcijas ir ekonomiski pamatotas un sniedz augstu enerģijas ietaupījumu pret investīcijām. Tiks nodrošināta vienlīdzīga pieeja kvalitātes kritēriju noteikšanā ar SAM nr.4.2.1.</w:t>
      </w:r>
    </w:p>
    <w:p w14:paraId="628C1A80" w14:textId="77777777" w:rsidR="00A41CF7" w:rsidRPr="00D407F2" w:rsidRDefault="00A41CF7" w:rsidP="00A41CF7">
      <w:pPr>
        <w:pStyle w:val="ListParagraph"/>
        <w:ind w:left="709"/>
        <w:jc w:val="both"/>
        <w:rPr>
          <w:szCs w:val="24"/>
        </w:rPr>
      </w:pPr>
    </w:p>
    <w:p w14:paraId="33E190D2" w14:textId="77777777" w:rsidR="00A41CF7" w:rsidRPr="00D407F2" w:rsidRDefault="00A41CF7" w:rsidP="00A41CF7">
      <w:pPr>
        <w:pStyle w:val="ListParagraph"/>
        <w:numPr>
          <w:ilvl w:val="0"/>
          <w:numId w:val="9"/>
        </w:numPr>
        <w:ind w:left="709" w:hanging="709"/>
        <w:jc w:val="both"/>
        <w:rPr>
          <w:szCs w:val="24"/>
        </w:rPr>
      </w:pPr>
      <w:r w:rsidRPr="00D407F2">
        <w:rPr>
          <w:b/>
        </w:rPr>
        <w:t>SAM. Nr. 4.2.1. un SAM 4.2.2. ietekme uz HP „Ilgtspējīga attīstība”: tieša pozitīva ietekme. Darbības HP ieviešanai:</w:t>
      </w:r>
      <w:r w:rsidRPr="00D407F2">
        <w:rPr>
          <w:szCs w:val="24"/>
        </w:rPr>
        <w:t xml:space="preserve"> </w:t>
      </w:r>
      <w:r w:rsidRPr="00D407F2">
        <w:rPr>
          <w:rFonts w:eastAsia="Times New Roman"/>
          <w:szCs w:val="24"/>
        </w:rPr>
        <w:t xml:space="preserve">ieviešana tiks nodrošināta piemērojot kvalitātes vai atbilstības kritērijus un iekļaujot darbības MK noteikumos par SAM ieviešanu. </w:t>
      </w:r>
    </w:p>
    <w:p w14:paraId="6F7D867A" w14:textId="77777777" w:rsidR="00A41CF7" w:rsidRPr="00D407F2" w:rsidRDefault="00A41CF7" w:rsidP="00A41CF7">
      <w:pPr>
        <w:autoSpaceDE w:val="0"/>
        <w:autoSpaceDN w:val="0"/>
        <w:adjustRightInd w:val="0"/>
        <w:ind w:left="1248"/>
        <w:jc w:val="both"/>
        <w:rPr>
          <w:szCs w:val="24"/>
        </w:rPr>
      </w:pPr>
      <w:r w:rsidRPr="00D407F2">
        <w:rPr>
          <w:szCs w:val="24"/>
        </w:rPr>
        <w:t> </w:t>
      </w:r>
    </w:p>
    <w:p w14:paraId="3D9CED62" w14:textId="77777777" w:rsidR="00A41CF7" w:rsidRPr="00D407F2" w:rsidRDefault="00A41CF7" w:rsidP="00A41CF7">
      <w:pPr>
        <w:rPr>
          <w:b/>
          <w:i/>
          <w:sz w:val="20"/>
          <w:szCs w:val="20"/>
        </w:rPr>
      </w:pPr>
      <w:r w:rsidRPr="00D407F2">
        <w:rPr>
          <w:i/>
          <w:sz w:val="20"/>
          <w:szCs w:val="20"/>
        </w:rPr>
        <w:t>Tabula Nr.2.31. (5)</w:t>
      </w:r>
    </w:p>
    <w:p w14:paraId="484B9434" w14:textId="77777777" w:rsidR="00A41CF7" w:rsidRPr="00D407F2" w:rsidRDefault="00A41CF7" w:rsidP="00A41CF7">
      <w:pPr>
        <w:jc w:val="center"/>
        <w:rPr>
          <w:b/>
          <w:szCs w:val="24"/>
        </w:rPr>
      </w:pPr>
      <w:r w:rsidRPr="00D407F2">
        <w:rPr>
          <w:b/>
          <w:szCs w:val="24"/>
        </w:rPr>
        <w:t>ERAF kopējie iznākuma rādītāji</w:t>
      </w:r>
    </w:p>
    <w:p w14:paraId="1681734C" w14:textId="77777777" w:rsidR="00A41CF7" w:rsidRPr="00D407F2" w:rsidRDefault="00A41CF7" w:rsidP="00A41CF7">
      <w:pPr>
        <w:rPr>
          <w:szCs w:val="24"/>
        </w:rPr>
      </w:pPr>
    </w:p>
    <w:tbl>
      <w:tblPr>
        <w:tblW w:w="4655"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419"/>
        <w:gridCol w:w="1559"/>
        <w:gridCol w:w="1134"/>
        <w:gridCol w:w="1104"/>
        <w:gridCol w:w="1244"/>
      </w:tblGrid>
      <w:tr w:rsidR="00A41CF7" w:rsidRPr="00D407F2" w14:paraId="4FC58156" w14:textId="77777777" w:rsidTr="00D926B2">
        <w:trPr>
          <w:trHeight w:val="898"/>
        </w:trPr>
        <w:tc>
          <w:tcPr>
            <w:tcW w:w="676" w:type="pct"/>
            <w:shd w:val="clear" w:color="auto" w:fill="F2F2F2"/>
            <w:vAlign w:val="center"/>
          </w:tcPr>
          <w:p w14:paraId="7F30ED5E" w14:textId="77777777" w:rsidR="00A41CF7" w:rsidRPr="00D407F2" w:rsidRDefault="00A41CF7" w:rsidP="00D926B2">
            <w:pPr>
              <w:rPr>
                <w:sz w:val="20"/>
                <w:szCs w:val="20"/>
              </w:rPr>
            </w:pPr>
            <w:r w:rsidRPr="00D407F2">
              <w:rPr>
                <w:sz w:val="20"/>
                <w:szCs w:val="20"/>
              </w:rPr>
              <w:t>ID</w:t>
            </w:r>
          </w:p>
        </w:tc>
        <w:tc>
          <w:tcPr>
            <w:tcW w:w="901" w:type="pct"/>
            <w:shd w:val="clear" w:color="auto" w:fill="F2F2F2"/>
            <w:vAlign w:val="center"/>
          </w:tcPr>
          <w:p w14:paraId="130F2949" w14:textId="77777777" w:rsidR="00A41CF7" w:rsidRPr="00D407F2" w:rsidRDefault="00A41CF7" w:rsidP="00D926B2">
            <w:pPr>
              <w:rPr>
                <w:sz w:val="20"/>
                <w:szCs w:val="20"/>
              </w:rPr>
            </w:pPr>
            <w:r w:rsidRPr="00D407F2">
              <w:rPr>
                <w:sz w:val="20"/>
                <w:szCs w:val="20"/>
              </w:rPr>
              <w:t>Rādītājs</w:t>
            </w:r>
          </w:p>
        </w:tc>
        <w:tc>
          <w:tcPr>
            <w:tcW w:w="752" w:type="pct"/>
            <w:shd w:val="clear" w:color="auto" w:fill="F2F2F2"/>
            <w:vAlign w:val="center"/>
          </w:tcPr>
          <w:p w14:paraId="47AF8BFE" w14:textId="77777777" w:rsidR="00A41CF7" w:rsidRPr="00D407F2" w:rsidRDefault="00A41CF7" w:rsidP="00D926B2">
            <w:pPr>
              <w:rPr>
                <w:sz w:val="20"/>
                <w:szCs w:val="20"/>
              </w:rPr>
            </w:pPr>
            <w:r w:rsidRPr="00D407F2">
              <w:rPr>
                <w:sz w:val="20"/>
                <w:szCs w:val="20"/>
              </w:rPr>
              <w:t>Mērvienība</w:t>
            </w:r>
          </w:p>
        </w:tc>
        <w:tc>
          <w:tcPr>
            <w:tcW w:w="826" w:type="pct"/>
            <w:shd w:val="clear" w:color="auto" w:fill="F2F2F2"/>
            <w:vAlign w:val="center"/>
          </w:tcPr>
          <w:p w14:paraId="349A6B23" w14:textId="77777777" w:rsidR="00A41CF7" w:rsidRPr="00D407F2" w:rsidRDefault="00A41CF7" w:rsidP="00D926B2">
            <w:pPr>
              <w:rPr>
                <w:sz w:val="20"/>
                <w:szCs w:val="20"/>
              </w:rPr>
            </w:pPr>
            <w:r w:rsidRPr="00D407F2">
              <w:rPr>
                <w:sz w:val="20"/>
                <w:szCs w:val="20"/>
              </w:rPr>
              <w:t>Finansējuma avots</w:t>
            </w:r>
          </w:p>
        </w:tc>
        <w:tc>
          <w:tcPr>
            <w:tcW w:w="601" w:type="pct"/>
            <w:shd w:val="clear" w:color="auto" w:fill="F2F2F2"/>
            <w:vAlign w:val="center"/>
          </w:tcPr>
          <w:p w14:paraId="230CEBB8" w14:textId="77777777" w:rsidR="00A41CF7" w:rsidRPr="00D407F2" w:rsidRDefault="00A41CF7" w:rsidP="00D926B2">
            <w:pPr>
              <w:rPr>
                <w:sz w:val="20"/>
                <w:szCs w:val="20"/>
              </w:rPr>
            </w:pPr>
            <w:r w:rsidRPr="00D407F2">
              <w:rPr>
                <w:sz w:val="20"/>
                <w:szCs w:val="20"/>
              </w:rPr>
              <w:t>Plānotā vērtība (2023.gadā)</w:t>
            </w:r>
          </w:p>
        </w:tc>
        <w:tc>
          <w:tcPr>
            <w:tcW w:w="585" w:type="pct"/>
            <w:shd w:val="clear" w:color="auto" w:fill="F2F2F2"/>
            <w:vAlign w:val="center"/>
          </w:tcPr>
          <w:p w14:paraId="41BBA8B1" w14:textId="77777777" w:rsidR="00A41CF7" w:rsidRPr="00D407F2" w:rsidRDefault="00A41CF7" w:rsidP="00D926B2">
            <w:pPr>
              <w:rPr>
                <w:sz w:val="20"/>
                <w:szCs w:val="20"/>
              </w:rPr>
            </w:pPr>
            <w:r w:rsidRPr="00D407F2">
              <w:rPr>
                <w:sz w:val="20"/>
                <w:szCs w:val="20"/>
              </w:rPr>
              <w:t>Datu avots</w:t>
            </w:r>
          </w:p>
        </w:tc>
        <w:tc>
          <w:tcPr>
            <w:tcW w:w="659" w:type="pct"/>
            <w:shd w:val="clear" w:color="auto" w:fill="F2F2F2"/>
            <w:vAlign w:val="center"/>
          </w:tcPr>
          <w:p w14:paraId="574366A4" w14:textId="77777777" w:rsidR="00A41CF7" w:rsidRPr="00D407F2" w:rsidRDefault="00A41CF7" w:rsidP="00D926B2">
            <w:pPr>
              <w:rPr>
                <w:sz w:val="20"/>
                <w:szCs w:val="20"/>
              </w:rPr>
            </w:pPr>
            <w:r w:rsidRPr="00D407F2">
              <w:rPr>
                <w:sz w:val="20"/>
                <w:szCs w:val="20"/>
              </w:rPr>
              <w:t>Ziņošanas regularitāte</w:t>
            </w:r>
          </w:p>
        </w:tc>
      </w:tr>
      <w:tr w:rsidR="00A41CF7" w:rsidRPr="00D407F2" w14:paraId="13712636" w14:textId="77777777" w:rsidTr="00D926B2">
        <w:tc>
          <w:tcPr>
            <w:tcW w:w="676" w:type="pct"/>
            <w:shd w:val="clear" w:color="auto" w:fill="auto"/>
          </w:tcPr>
          <w:p w14:paraId="66FF9F53" w14:textId="77777777" w:rsidR="00A41CF7" w:rsidRPr="00D407F2" w:rsidRDefault="00A41CF7" w:rsidP="00D926B2">
            <w:pPr>
              <w:rPr>
                <w:sz w:val="20"/>
                <w:szCs w:val="20"/>
              </w:rPr>
            </w:pPr>
            <w:r w:rsidRPr="00D407F2">
              <w:rPr>
                <w:sz w:val="20"/>
                <w:szCs w:val="20"/>
              </w:rPr>
              <w:t>I.4.2.1.ak</w:t>
            </w:r>
          </w:p>
        </w:tc>
        <w:tc>
          <w:tcPr>
            <w:tcW w:w="901" w:type="pct"/>
            <w:shd w:val="clear" w:color="auto" w:fill="auto"/>
          </w:tcPr>
          <w:p w14:paraId="7790203F" w14:textId="77777777" w:rsidR="00A41CF7" w:rsidRPr="00D407F2" w:rsidDel="00A0693F" w:rsidRDefault="00A41CF7" w:rsidP="00D926B2">
            <w:pPr>
              <w:rPr>
                <w:sz w:val="20"/>
                <w:szCs w:val="20"/>
              </w:rPr>
            </w:pPr>
            <w:r w:rsidRPr="00D407F2">
              <w:rPr>
                <w:sz w:val="20"/>
                <w:szCs w:val="20"/>
              </w:rPr>
              <w:t xml:space="preserve">Mājsaimniecību skaits ar uzlabotu enerģijas patēriņa klasifikāciju </w:t>
            </w:r>
          </w:p>
        </w:tc>
        <w:tc>
          <w:tcPr>
            <w:tcW w:w="752" w:type="pct"/>
            <w:shd w:val="clear" w:color="auto" w:fill="auto"/>
            <w:vAlign w:val="center"/>
          </w:tcPr>
          <w:p w14:paraId="6F31FCB5" w14:textId="77777777" w:rsidR="00A41CF7" w:rsidRPr="00D407F2" w:rsidDel="00A0693F" w:rsidRDefault="00A41CF7" w:rsidP="00D926B2">
            <w:pPr>
              <w:rPr>
                <w:sz w:val="20"/>
                <w:szCs w:val="20"/>
              </w:rPr>
            </w:pPr>
            <w:r w:rsidRPr="00D407F2">
              <w:rPr>
                <w:sz w:val="20"/>
                <w:szCs w:val="20"/>
              </w:rPr>
              <w:t>Mājsaimniecības</w:t>
            </w:r>
          </w:p>
        </w:tc>
        <w:tc>
          <w:tcPr>
            <w:tcW w:w="826" w:type="pct"/>
            <w:shd w:val="clear" w:color="auto" w:fill="auto"/>
            <w:vAlign w:val="center"/>
          </w:tcPr>
          <w:p w14:paraId="6BB89447" w14:textId="77777777" w:rsidR="00A41CF7" w:rsidRPr="00D407F2" w:rsidRDefault="00A41CF7" w:rsidP="00D926B2">
            <w:pPr>
              <w:rPr>
                <w:sz w:val="20"/>
                <w:szCs w:val="20"/>
              </w:rPr>
            </w:pPr>
            <w:r w:rsidRPr="00D407F2">
              <w:rPr>
                <w:sz w:val="20"/>
                <w:szCs w:val="20"/>
              </w:rPr>
              <w:t>ERAF</w:t>
            </w:r>
          </w:p>
        </w:tc>
        <w:tc>
          <w:tcPr>
            <w:tcW w:w="601" w:type="pct"/>
            <w:shd w:val="clear" w:color="auto" w:fill="auto"/>
            <w:vAlign w:val="center"/>
          </w:tcPr>
          <w:p w14:paraId="231D509F" w14:textId="77777777" w:rsidR="00A41CF7" w:rsidRPr="00D407F2" w:rsidRDefault="00A41CF7" w:rsidP="00D926B2">
            <w:pPr>
              <w:rPr>
                <w:sz w:val="20"/>
                <w:szCs w:val="20"/>
              </w:rPr>
            </w:pPr>
            <w:r w:rsidRPr="00D407F2">
              <w:rPr>
                <w:sz w:val="20"/>
                <w:szCs w:val="20"/>
              </w:rPr>
              <w:t>10700</w:t>
            </w:r>
          </w:p>
        </w:tc>
        <w:tc>
          <w:tcPr>
            <w:tcW w:w="585" w:type="pct"/>
            <w:shd w:val="clear" w:color="auto" w:fill="auto"/>
            <w:vAlign w:val="center"/>
          </w:tcPr>
          <w:p w14:paraId="36AA9BBC" w14:textId="77777777" w:rsidR="00A41CF7" w:rsidRPr="00D407F2" w:rsidRDefault="00A41CF7" w:rsidP="00D926B2">
            <w:pPr>
              <w:rPr>
                <w:sz w:val="20"/>
                <w:szCs w:val="20"/>
              </w:rPr>
            </w:pPr>
            <w:r w:rsidRPr="00D407F2">
              <w:rPr>
                <w:sz w:val="20"/>
                <w:szCs w:val="20"/>
              </w:rPr>
              <w:t>Projektu dati</w:t>
            </w:r>
          </w:p>
        </w:tc>
        <w:tc>
          <w:tcPr>
            <w:tcW w:w="659" w:type="pct"/>
            <w:vAlign w:val="center"/>
          </w:tcPr>
          <w:p w14:paraId="4A254912" w14:textId="77777777" w:rsidR="00A41CF7" w:rsidRPr="00D407F2" w:rsidRDefault="00A41CF7" w:rsidP="00D926B2">
            <w:pPr>
              <w:rPr>
                <w:sz w:val="20"/>
                <w:szCs w:val="20"/>
              </w:rPr>
            </w:pPr>
            <w:r w:rsidRPr="00D407F2">
              <w:rPr>
                <w:sz w:val="20"/>
                <w:szCs w:val="20"/>
              </w:rPr>
              <w:t>Katru gadu</w:t>
            </w:r>
          </w:p>
        </w:tc>
      </w:tr>
      <w:tr w:rsidR="00A41CF7" w:rsidRPr="00D407F2" w14:paraId="35086790" w14:textId="77777777" w:rsidTr="00D926B2">
        <w:tc>
          <w:tcPr>
            <w:tcW w:w="676" w:type="pct"/>
            <w:shd w:val="clear" w:color="auto" w:fill="auto"/>
          </w:tcPr>
          <w:p w14:paraId="76D3A3F4" w14:textId="77777777" w:rsidR="00A41CF7" w:rsidRPr="00D407F2" w:rsidRDefault="00A41CF7" w:rsidP="00D926B2">
            <w:pPr>
              <w:rPr>
                <w:sz w:val="20"/>
                <w:szCs w:val="20"/>
              </w:rPr>
            </w:pPr>
            <w:r w:rsidRPr="00D407F2">
              <w:rPr>
                <w:sz w:val="20"/>
                <w:szCs w:val="20"/>
              </w:rPr>
              <w:t>I.4.2.1.bk</w:t>
            </w:r>
          </w:p>
        </w:tc>
        <w:tc>
          <w:tcPr>
            <w:tcW w:w="901" w:type="pct"/>
            <w:shd w:val="clear" w:color="auto" w:fill="auto"/>
          </w:tcPr>
          <w:p w14:paraId="3045CCA4" w14:textId="77777777" w:rsidR="00A41CF7" w:rsidRPr="00D407F2" w:rsidRDefault="00A41CF7" w:rsidP="00D926B2">
            <w:pPr>
              <w:rPr>
                <w:sz w:val="20"/>
                <w:szCs w:val="20"/>
              </w:rPr>
            </w:pPr>
            <w:r w:rsidRPr="00D407F2">
              <w:rPr>
                <w:sz w:val="20"/>
                <w:szCs w:val="20"/>
              </w:rPr>
              <w:t>Primārās enerģijas gada patēriņa samazinājums sabiedriskajās ēkās</w:t>
            </w:r>
          </w:p>
        </w:tc>
        <w:tc>
          <w:tcPr>
            <w:tcW w:w="752" w:type="pct"/>
            <w:shd w:val="clear" w:color="auto" w:fill="auto"/>
            <w:vAlign w:val="center"/>
          </w:tcPr>
          <w:p w14:paraId="00C872F1" w14:textId="77777777" w:rsidR="00A41CF7" w:rsidRPr="00D407F2" w:rsidRDefault="00A41CF7" w:rsidP="00D926B2">
            <w:pPr>
              <w:rPr>
                <w:sz w:val="20"/>
                <w:szCs w:val="20"/>
              </w:rPr>
            </w:pPr>
            <w:r w:rsidRPr="00D407F2">
              <w:rPr>
                <w:sz w:val="20"/>
                <w:szCs w:val="20"/>
              </w:rPr>
              <w:t>kWh/gadā</w:t>
            </w:r>
          </w:p>
        </w:tc>
        <w:tc>
          <w:tcPr>
            <w:tcW w:w="826" w:type="pct"/>
            <w:shd w:val="clear" w:color="auto" w:fill="auto"/>
            <w:vAlign w:val="center"/>
          </w:tcPr>
          <w:p w14:paraId="24EE4658" w14:textId="77777777" w:rsidR="00A41CF7" w:rsidRPr="00D407F2" w:rsidRDefault="00A41CF7" w:rsidP="00D926B2">
            <w:pPr>
              <w:rPr>
                <w:sz w:val="20"/>
                <w:szCs w:val="20"/>
              </w:rPr>
            </w:pPr>
            <w:r w:rsidRPr="00D407F2">
              <w:rPr>
                <w:sz w:val="20"/>
                <w:szCs w:val="20"/>
              </w:rPr>
              <w:t>ERAF</w:t>
            </w:r>
          </w:p>
        </w:tc>
        <w:tc>
          <w:tcPr>
            <w:tcW w:w="601" w:type="pct"/>
            <w:shd w:val="clear" w:color="auto" w:fill="auto"/>
            <w:vAlign w:val="center"/>
          </w:tcPr>
          <w:p w14:paraId="640D59B0" w14:textId="77777777" w:rsidR="00A41CF7" w:rsidRPr="00D407F2" w:rsidRDefault="00A41CF7" w:rsidP="00D926B2">
            <w:pPr>
              <w:rPr>
                <w:sz w:val="20"/>
                <w:szCs w:val="20"/>
              </w:rPr>
            </w:pPr>
            <w:r w:rsidRPr="00D407F2">
              <w:rPr>
                <w:sz w:val="20"/>
                <w:szCs w:val="20"/>
              </w:rPr>
              <w:t>52 000 000</w:t>
            </w:r>
          </w:p>
        </w:tc>
        <w:tc>
          <w:tcPr>
            <w:tcW w:w="585" w:type="pct"/>
            <w:shd w:val="clear" w:color="auto" w:fill="auto"/>
            <w:vAlign w:val="center"/>
          </w:tcPr>
          <w:p w14:paraId="6F36915C" w14:textId="77777777" w:rsidR="00A41CF7" w:rsidRPr="00D407F2" w:rsidRDefault="00A41CF7" w:rsidP="00D926B2">
            <w:pPr>
              <w:rPr>
                <w:sz w:val="20"/>
                <w:szCs w:val="20"/>
              </w:rPr>
            </w:pPr>
            <w:r w:rsidRPr="00D407F2">
              <w:rPr>
                <w:sz w:val="20"/>
                <w:szCs w:val="20"/>
              </w:rPr>
              <w:t>Projektu dati</w:t>
            </w:r>
          </w:p>
        </w:tc>
        <w:tc>
          <w:tcPr>
            <w:tcW w:w="659" w:type="pct"/>
            <w:vAlign w:val="center"/>
          </w:tcPr>
          <w:p w14:paraId="1B736578" w14:textId="77777777" w:rsidR="00A41CF7" w:rsidRPr="00D407F2" w:rsidRDefault="00A41CF7" w:rsidP="00D926B2">
            <w:pPr>
              <w:rPr>
                <w:sz w:val="20"/>
                <w:szCs w:val="20"/>
              </w:rPr>
            </w:pPr>
            <w:r w:rsidRPr="00D407F2">
              <w:rPr>
                <w:sz w:val="20"/>
                <w:szCs w:val="20"/>
              </w:rPr>
              <w:t>Katru gadu</w:t>
            </w:r>
          </w:p>
        </w:tc>
      </w:tr>
      <w:tr w:rsidR="00A41CF7" w:rsidRPr="00D407F2" w14:paraId="3E61CD02" w14:textId="77777777" w:rsidTr="00D926B2">
        <w:tc>
          <w:tcPr>
            <w:tcW w:w="676" w:type="pct"/>
            <w:shd w:val="clear" w:color="auto" w:fill="auto"/>
          </w:tcPr>
          <w:p w14:paraId="1E79D748" w14:textId="77777777" w:rsidR="00A41CF7" w:rsidRPr="00D407F2" w:rsidRDefault="00A41CF7" w:rsidP="00D926B2">
            <w:pPr>
              <w:rPr>
                <w:sz w:val="20"/>
                <w:szCs w:val="20"/>
              </w:rPr>
            </w:pPr>
            <w:r w:rsidRPr="00D407F2">
              <w:rPr>
                <w:sz w:val="20"/>
                <w:szCs w:val="20"/>
              </w:rPr>
              <w:t>I.4.2.2.ak</w:t>
            </w:r>
          </w:p>
        </w:tc>
        <w:tc>
          <w:tcPr>
            <w:tcW w:w="901" w:type="pct"/>
            <w:shd w:val="clear" w:color="auto" w:fill="auto"/>
          </w:tcPr>
          <w:p w14:paraId="4344A213" w14:textId="77777777" w:rsidR="00A41CF7" w:rsidRPr="00D407F2" w:rsidRDefault="00A41CF7" w:rsidP="00D926B2">
            <w:pPr>
              <w:rPr>
                <w:sz w:val="20"/>
                <w:szCs w:val="20"/>
              </w:rPr>
            </w:pPr>
            <w:r w:rsidRPr="00D407F2">
              <w:rPr>
                <w:sz w:val="20"/>
                <w:szCs w:val="20"/>
              </w:rPr>
              <w:t>Primārās enerģijas gada patēriņa samazinājums sabiedriskajās ēkās</w:t>
            </w:r>
          </w:p>
        </w:tc>
        <w:tc>
          <w:tcPr>
            <w:tcW w:w="752" w:type="pct"/>
            <w:shd w:val="clear" w:color="auto" w:fill="auto"/>
            <w:vAlign w:val="center"/>
          </w:tcPr>
          <w:p w14:paraId="3B0A803B" w14:textId="77777777" w:rsidR="00A41CF7" w:rsidRPr="00D407F2" w:rsidRDefault="00A41CF7" w:rsidP="00D926B2">
            <w:pPr>
              <w:rPr>
                <w:sz w:val="20"/>
                <w:szCs w:val="20"/>
              </w:rPr>
            </w:pPr>
          </w:p>
          <w:p w14:paraId="1CE61C4C" w14:textId="77777777" w:rsidR="00A41CF7" w:rsidRPr="00D407F2" w:rsidRDefault="00A41CF7" w:rsidP="00D926B2">
            <w:pPr>
              <w:rPr>
                <w:sz w:val="20"/>
                <w:szCs w:val="20"/>
              </w:rPr>
            </w:pPr>
            <w:r w:rsidRPr="00D407F2">
              <w:rPr>
                <w:sz w:val="20"/>
                <w:szCs w:val="20"/>
              </w:rPr>
              <w:t>kWh/gadā</w:t>
            </w:r>
          </w:p>
        </w:tc>
        <w:tc>
          <w:tcPr>
            <w:tcW w:w="826" w:type="pct"/>
            <w:shd w:val="clear" w:color="auto" w:fill="auto"/>
            <w:vAlign w:val="center"/>
          </w:tcPr>
          <w:p w14:paraId="42D84050" w14:textId="77777777" w:rsidR="00A41CF7" w:rsidRPr="00D407F2" w:rsidRDefault="00A41CF7" w:rsidP="00D926B2">
            <w:pPr>
              <w:rPr>
                <w:sz w:val="20"/>
                <w:szCs w:val="20"/>
              </w:rPr>
            </w:pPr>
            <w:r w:rsidRPr="00D407F2">
              <w:rPr>
                <w:sz w:val="20"/>
                <w:szCs w:val="20"/>
              </w:rPr>
              <w:t>ERAF</w:t>
            </w:r>
          </w:p>
        </w:tc>
        <w:tc>
          <w:tcPr>
            <w:tcW w:w="601" w:type="pct"/>
            <w:shd w:val="clear" w:color="auto" w:fill="auto"/>
            <w:vAlign w:val="center"/>
          </w:tcPr>
          <w:p w14:paraId="7D281972" w14:textId="77777777" w:rsidR="00A41CF7" w:rsidRPr="00D407F2" w:rsidRDefault="00A41CF7" w:rsidP="00D926B2">
            <w:pPr>
              <w:rPr>
                <w:sz w:val="20"/>
                <w:szCs w:val="20"/>
              </w:rPr>
            </w:pPr>
            <w:r w:rsidRPr="00D407F2">
              <w:rPr>
                <w:sz w:val="20"/>
                <w:szCs w:val="20"/>
              </w:rPr>
              <w:t>26 700 000</w:t>
            </w:r>
          </w:p>
        </w:tc>
        <w:tc>
          <w:tcPr>
            <w:tcW w:w="585" w:type="pct"/>
            <w:shd w:val="clear" w:color="auto" w:fill="auto"/>
            <w:vAlign w:val="center"/>
          </w:tcPr>
          <w:p w14:paraId="06652932" w14:textId="77777777" w:rsidR="00A41CF7" w:rsidRPr="00D407F2" w:rsidRDefault="00A41CF7" w:rsidP="00D926B2">
            <w:pPr>
              <w:rPr>
                <w:sz w:val="20"/>
                <w:szCs w:val="20"/>
              </w:rPr>
            </w:pPr>
            <w:r w:rsidRPr="00D407F2">
              <w:rPr>
                <w:sz w:val="20"/>
                <w:szCs w:val="20"/>
              </w:rPr>
              <w:t>Projektu dati</w:t>
            </w:r>
          </w:p>
        </w:tc>
        <w:tc>
          <w:tcPr>
            <w:tcW w:w="659" w:type="pct"/>
            <w:vAlign w:val="center"/>
          </w:tcPr>
          <w:p w14:paraId="71EA2386" w14:textId="77777777" w:rsidR="00A41CF7" w:rsidRPr="00D407F2" w:rsidRDefault="00A41CF7" w:rsidP="00D926B2">
            <w:pPr>
              <w:rPr>
                <w:sz w:val="20"/>
                <w:szCs w:val="20"/>
              </w:rPr>
            </w:pPr>
            <w:r w:rsidRPr="00D407F2">
              <w:rPr>
                <w:sz w:val="20"/>
                <w:szCs w:val="20"/>
              </w:rPr>
              <w:t>Katru gadu</w:t>
            </w:r>
          </w:p>
        </w:tc>
      </w:tr>
    </w:tbl>
    <w:p w14:paraId="49028CFC" w14:textId="77777777" w:rsidR="00A41CF7" w:rsidRPr="00D407F2" w:rsidRDefault="00A41CF7" w:rsidP="00A41CF7">
      <w:pPr>
        <w:jc w:val="both"/>
        <w:rPr>
          <w:szCs w:val="24"/>
        </w:rPr>
      </w:pPr>
    </w:p>
    <w:p w14:paraId="01E76F6D" w14:textId="77777777" w:rsidR="00A41CF7" w:rsidRPr="00D407F2" w:rsidRDefault="00A41CF7" w:rsidP="00A41CF7">
      <w:pPr>
        <w:pStyle w:val="ListParagraph"/>
        <w:ind w:left="709" w:hanging="644"/>
        <w:jc w:val="both"/>
        <w:rPr>
          <w:szCs w:val="24"/>
        </w:rPr>
      </w:pPr>
    </w:p>
    <w:p w14:paraId="26AA4DD7" w14:textId="77777777" w:rsidR="00A41CF7" w:rsidRPr="00D407F2" w:rsidRDefault="00A41CF7" w:rsidP="00A41CF7">
      <w:pPr>
        <w:pStyle w:val="ListParagraph"/>
        <w:numPr>
          <w:ilvl w:val="0"/>
          <w:numId w:val="9"/>
        </w:numPr>
        <w:ind w:left="528"/>
        <w:jc w:val="both"/>
        <w:rPr>
          <w:szCs w:val="24"/>
        </w:rPr>
      </w:pPr>
      <w:r w:rsidRPr="00D407F2">
        <w:rPr>
          <w:b/>
        </w:rPr>
        <w:t>4.3.ieguldījumu prioritāte:</w:t>
      </w:r>
      <w:r w:rsidRPr="00D407F2">
        <w:rPr>
          <w:szCs w:val="24"/>
        </w:rPr>
        <w:t xml:space="preserve"> veicināt no atjaunojamiem enerģijas avotiem iegūtas enerģijas ražošanu un sadali.</w:t>
      </w:r>
    </w:p>
    <w:p w14:paraId="6E78EF25" w14:textId="77777777" w:rsidR="00A41CF7" w:rsidRPr="00D407F2" w:rsidRDefault="00A41CF7" w:rsidP="00A41CF7">
      <w:pPr>
        <w:pStyle w:val="ListParagraph"/>
        <w:ind w:left="709" w:hanging="644"/>
        <w:rPr>
          <w:szCs w:val="24"/>
        </w:rPr>
      </w:pPr>
    </w:p>
    <w:p w14:paraId="307B5E92" w14:textId="77777777" w:rsidR="00A41CF7" w:rsidRPr="00D407F2" w:rsidRDefault="00A41CF7" w:rsidP="00A41CF7">
      <w:pPr>
        <w:pStyle w:val="ListParagraph"/>
        <w:ind w:left="709" w:hanging="644"/>
        <w:jc w:val="center"/>
        <w:rPr>
          <w:b/>
          <w:szCs w:val="24"/>
        </w:rPr>
      </w:pPr>
      <w:r w:rsidRPr="00D407F2">
        <w:rPr>
          <w:b/>
          <w:szCs w:val="24"/>
        </w:rPr>
        <w:t>Specifiskais atbalsta mērķis</w:t>
      </w:r>
    </w:p>
    <w:p w14:paraId="07E7D1E5" w14:textId="77777777" w:rsidR="00A41CF7" w:rsidRPr="00D407F2" w:rsidRDefault="00A41CF7" w:rsidP="00A41CF7">
      <w:pPr>
        <w:pStyle w:val="ListParagraph"/>
        <w:numPr>
          <w:ilvl w:val="0"/>
          <w:numId w:val="9"/>
        </w:numPr>
        <w:ind w:left="528"/>
        <w:jc w:val="both"/>
        <w:rPr>
          <w:szCs w:val="24"/>
        </w:rPr>
      </w:pPr>
      <w:r w:rsidRPr="00D407F2">
        <w:rPr>
          <w:b/>
        </w:rPr>
        <w:lastRenderedPageBreak/>
        <w:t>SAM Nr.4.3.1.</w:t>
      </w:r>
      <w:r w:rsidRPr="00D407F2">
        <w:rPr>
          <w:szCs w:val="24"/>
        </w:rPr>
        <w:t xml:space="preserve"> veicināt energoefektivitāti un vietējo AER izmantošanu centralizētajā siltumapgādē.</w:t>
      </w:r>
    </w:p>
    <w:p w14:paraId="636C0346" w14:textId="77777777" w:rsidR="00A41CF7" w:rsidRPr="00D407F2" w:rsidRDefault="00A41CF7" w:rsidP="00A41CF7">
      <w:pPr>
        <w:pStyle w:val="ListParagraph"/>
        <w:numPr>
          <w:ilvl w:val="0"/>
          <w:numId w:val="9"/>
        </w:numPr>
        <w:ind w:left="528"/>
        <w:jc w:val="both"/>
        <w:rPr>
          <w:szCs w:val="24"/>
        </w:rPr>
      </w:pPr>
      <w:r w:rsidRPr="00D407F2">
        <w:rPr>
          <w:szCs w:val="24"/>
        </w:rPr>
        <w:t>SAM īstenošanas rezultātā tiks uzlabota energoefektivitāte centralizētās siltumapgādes sistēmās un veicināta AER izmantošana.</w:t>
      </w:r>
    </w:p>
    <w:p w14:paraId="41C68067" w14:textId="77777777" w:rsidR="00A41CF7" w:rsidRPr="00D407F2" w:rsidRDefault="00A41CF7" w:rsidP="00A41CF7">
      <w:pPr>
        <w:pStyle w:val="ListParagraph"/>
        <w:numPr>
          <w:ilvl w:val="0"/>
          <w:numId w:val="9"/>
        </w:numPr>
        <w:ind w:left="528"/>
        <w:jc w:val="both"/>
        <w:rPr>
          <w:szCs w:val="24"/>
        </w:rPr>
      </w:pPr>
      <w:r w:rsidRPr="00D407F2">
        <w:rPr>
          <w:szCs w:val="24"/>
        </w:rPr>
        <w:t>Centralizētā siltumapgāde ir energoefektīvākais siltumapgādes veids, kuru plaši izmanto sabiedrisko un  dzīvojamo ēku apsildei. SAM īstenošana tiks līdzfinansēta no KF, kas paredz ieguldījumus enerģētikā gadījumos, ja tie ir videi draudzīgi, sekmē energoefektivitāti un AER izmantošanu. AER izmantošana siltuma ražošanai ir cieši saistīta ar centralizētās siltumapgādes energoefektivitāti. Investīcijas centralizētās siltumapgādes sistēmā sniegs būtisku ieguldījumu AER 40% īpatsvara sasniegšanai 2020.gadā.</w:t>
      </w:r>
    </w:p>
    <w:p w14:paraId="7738BF70" w14:textId="77777777" w:rsidR="00A41CF7" w:rsidRPr="00D407F2" w:rsidRDefault="00A41CF7" w:rsidP="00A41CF7">
      <w:pPr>
        <w:pStyle w:val="ListParagraph"/>
        <w:numPr>
          <w:ilvl w:val="0"/>
          <w:numId w:val="9"/>
        </w:numPr>
        <w:ind w:left="528"/>
        <w:jc w:val="both"/>
        <w:rPr>
          <w:szCs w:val="24"/>
        </w:rPr>
      </w:pPr>
      <w:r w:rsidRPr="00D407F2">
        <w:rPr>
          <w:szCs w:val="24"/>
        </w:rPr>
        <w:t xml:space="preserve">Plānoto investīciju rezultātā tiks uzlabota centralizētās siltumapgādes sistēmu efektivitāte, vienlaikus papildinot investīcijas ēku energoefektivitātē. Būtiska daļa kurināmā centralizētai siltumapgādei ir jāimportē – 2011.gadā 62,9% katlumājās izmantoja dabasgāzi. Daudzviet tiek izmantotas zemas energoefektivitātes un videi nedraudzīgas siltumenerģijas ražošanas tehnoloģijas un nepietiekami izmantoti AER. Lielākā daļa centralizētās siltumapgādes sistēmu ir būvētas vairāk nekā pirms 25 gadiem, tās ir novecojušas un ar lieliem zudumiem. </w:t>
      </w:r>
    </w:p>
    <w:p w14:paraId="57152B97" w14:textId="77777777" w:rsidR="00A41CF7" w:rsidRPr="00D407F2" w:rsidRDefault="00A41CF7" w:rsidP="00A41CF7">
      <w:pPr>
        <w:pStyle w:val="ListParagraph"/>
        <w:ind w:left="567"/>
        <w:jc w:val="both"/>
        <w:rPr>
          <w:szCs w:val="24"/>
        </w:rPr>
      </w:pPr>
    </w:p>
    <w:p w14:paraId="62361C17" w14:textId="77777777" w:rsidR="00A41CF7" w:rsidRPr="00D407F2" w:rsidRDefault="00A41CF7" w:rsidP="00A41CF7">
      <w:pPr>
        <w:rPr>
          <w:b/>
          <w:i/>
          <w:sz w:val="20"/>
          <w:szCs w:val="20"/>
        </w:rPr>
      </w:pPr>
      <w:r w:rsidRPr="00D407F2">
        <w:rPr>
          <w:i/>
          <w:sz w:val="20"/>
          <w:szCs w:val="20"/>
        </w:rPr>
        <w:t>Tabula Nr. 2.32. (3)</w:t>
      </w:r>
    </w:p>
    <w:p w14:paraId="50E08F32" w14:textId="77777777" w:rsidR="00A41CF7" w:rsidRPr="00D407F2" w:rsidRDefault="00A41CF7" w:rsidP="00A41CF7">
      <w:pPr>
        <w:jc w:val="center"/>
        <w:rPr>
          <w:b/>
        </w:rPr>
      </w:pPr>
      <w:r w:rsidRPr="00D407F2">
        <w:rPr>
          <w:b/>
        </w:rPr>
        <w:t>KF specifiskie rezultāta rādītāji</w:t>
      </w:r>
    </w:p>
    <w:tbl>
      <w:tblPr>
        <w:tblW w:w="452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696"/>
        <w:gridCol w:w="1138"/>
        <w:gridCol w:w="1235"/>
        <w:gridCol w:w="1178"/>
        <w:gridCol w:w="1072"/>
        <w:gridCol w:w="1300"/>
      </w:tblGrid>
      <w:tr w:rsidR="00A41CF7" w:rsidRPr="00D407F2" w14:paraId="2DB92DF3" w14:textId="77777777" w:rsidTr="00D926B2">
        <w:trPr>
          <w:tblHeader/>
        </w:trPr>
        <w:tc>
          <w:tcPr>
            <w:tcW w:w="849" w:type="pct"/>
            <w:shd w:val="clear" w:color="auto" w:fill="F2F2F2"/>
            <w:vAlign w:val="center"/>
          </w:tcPr>
          <w:p w14:paraId="51E26022" w14:textId="77777777" w:rsidR="00A41CF7" w:rsidRPr="00D407F2" w:rsidRDefault="00A41CF7" w:rsidP="00D926B2">
            <w:pPr>
              <w:rPr>
                <w:sz w:val="20"/>
                <w:szCs w:val="20"/>
              </w:rPr>
            </w:pPr>
            <w:r w:rsidRPr="00D407F2">
              <w:rPr>
                <w:sz w:val="20"/>
                <w:szCs w:val="20"/>
              </w:rPr>
              <w:t>ID</w:t>
            </w:r>
          </w:p>
        </w:tc>
        <w:tc>
          <w:tcPr>
            <w:tcW w:w="924" w:type="pct"/>
            <w:shd w:val="clear" w:color="auto" w:fill="F2F2F2"/>
            <w:vAlign w:val="center"/>
          </w:tcPr>
          <w:p w14:paraId="748ED290" w14:textId="77777777" w:rsidR="00A41CF7" w:rsidRPr="00D407F2" w:rsidRDefault="00A41CF7" w:rsidP="00D926B2">
            <w:pPr>
              <w:rPr>
                <w:sz w:val="20"/>
                <w:szCs w:val="20"/>
              </w:rPr>
            </w:pPr>
            <w:r w:rsidRPr="00D407F2">
              <w:rPr>
                <w:sz w:val="20"/>
                <w:szCs w:val="20"/>
              </w:rPr>
              <w:t>Rādītājs</w:t>
            </w:r>
          </w:p>
        </w:tc>
        <w:tc>
          <w:tcPr>
            <w:tcW w:w="620" w:type="pct"/>
            <w:shd w:val="clear" w:color="auto" w:fill="F2F2F2"/>
            <w:vAlign w:val="center"/>
          </w:tcPr>
          <w:p w14:paraId="2630D2D4" w14:textId="77777777" w:rsidR="00A41CF7" w:rsidRPr="00D407F2" w:rsidRDefault="00A41CF7" w:rsidP="00D926B2">
            <w:pPr>
              <w:rPr>
                <w:sz w:val="20"/>
                <w:szCs w:val="20"/>
              </w:rPr>
            </w:pPr>
            <w:r w:rsidRPr="00D407F2">
              <w:rPr>
                <w:sz w:val="20"/>
                <w:szCs w:val="20"/>
              </w:rPr>
              <w:t>Mērvienība</w:t>
            </w:r>
          </w:p>
        </w:tc>
        <w:tc>
          <w:tcPr>
            <w:tcW w:w="673" w:type="pct"/>
            <w:shd w:val="clear" w:color="auto" w:fill="F2F2F2"/>
            <w:vAlign w:val="center"/>
          </w:tcPr>
          <w:p w14:paraId="3A14D3E0" w14:textId="77777777" w:rsidR="00A41CF7" w:rsidRPr="00D407F2" w:rsidRDefault="00A41CF7" w:rsidP="00D926B2">
            <w:pPr>
              <w:rPr>
                <w:sz w:val="20"/>
                <w:szCs w:val="20"/>
              </w:rPr>
            </w:pPr>
            <w:r w:rsidRPr="00D407F2">
              <w:rPr>
                <w:sz w:val="20"/>
                <w:szCs w:val="20"/>
              </w:rPr>
              <w:t>Sākotnējās vērtība</w:t>
            </w:r>
          </w:p>
          <w:p w14:paraId="4C110F71" w14:textId="77777777" w:rsidR="00A41CF7" w:rsidRPr="00D407F2" w:rsidRDefault="00A41CF7" w:rsidP="00D926B2">
            <w:pPr>
              <w:rPr>
                <w:sz w:val="20"/>
                <w:szCs w:val="20"/>
              </w:rPr>
            </w:pPr>
            <w:r w:rsidRPr="00D407F2">
              <w:rPr>
                <w:sz w:val="20"/>
                <w:szCs w:val="20"/>
              </w:rPr>
              <w:t>(2012.gadā)</w:t>
            </w:r>
          </w:p>
        </w:tc>
        <w:tc>
          <w:tcPr>
            <w:tcW w:w="642" w:type="pct"/>
            <w:shd w:val="clear" w:color="auto" w:fill="F2F2F2"/>
            <w:vAlign w:val="center"/>
          </w:tcPr>
          <w:p w14:paraId="458A3E70" w14:textId="77777777" w:rsidR="00A41CF7" w:rsidRPr="00D407F2" w:rsidRDefault="00A41CF7" w:rsidP="00D926B2">
            <w:pPr>
              <w:rPr>
                <w:sz w:val="20"/>
                <w:szCs w:val="20"/>
              </w:rPr>
            </w:pPr>
            <w:r w:rsidRPr="00D407F2">
              <w:rPr>
                <w:sz w:val="20"/>
                <w:szCs w:val="20"/>
              </w:rPr>
              <w:t>Plānotā vērtība (2023.gadā)</w:t>
            </w:r>
          </w:p>
        </w:tc>
        <w:tc>
          <w:tcPr>
            <w:tcW w:w="584" w:type="pct"/>
            <w:shd w:val="clear" w:color="auto" w:fill="F2F2F2"/>
            <w:vAlign w:val="center"/>
          </w:tcPr>
          <w:p w14:paraId="638A271A" w14:textId="77777777" w:rsidR="00A41CF7" w:rsidRPr="00D407F2" w:rsidRDefault="00A41CF7" w:rsidP="00D926B2">
            <w:pPr>
              <w:rPr>
                <w:sz w:val="20"/>
                <w:szCs w:val="20"/>
              </w:rPr>
            </w:pPr>
            <w:r w:rsidRPr="00D407F2">
              <w:rPr>
                <w:sz w:val="20"/>
                <w:szCs w:val="20"/>
              </w:rPr>
              <w:t>Datu avots</w:t>
            </w:r>
          </w:p>
        </w:tc>
        <w:tc>
          <w:tcPr>
            <w:tcW w:w="708" w:type="pct"/>
            <w:shd w:val="clear" w:color="auto" w:fill="F2F2F2"/>
            <w:vAlign w:val="center"/>
          </w:tcPr>
          <w:p w14:paraId="460AF72C" w14:textId="77777777" w:rsidR="00A41CF7" w:rsidRPr="00D407F2" w:rsidRDefault="00A41CF7" w:rsidP="00D926B2">
            <w:pPr>
              <w:rPr>
                <w:sz w:val="20"/>
                <w:szCs w:val="20"/>
              </w:rPr>
            </w:pPr>
            <w:r w:rsidRPr="00D407F2">
              <w:rPr>
                <w:sz w:val="20"/>
                <w:szCs w:val="20"/>
              </w:rPr>
              <w:t>Ziņošanas regularitāte</w:t>
            </w:r>
          </w:p>
        </w:tc>
      </w:tr>
      <w:tr w:rsidR="00A41CF7" w:rsidRPr="00D407F2" w14:paraId="07115B68" w14:textId="77777777" w:rsidTr="00D926B2">
        <w:tc>
          <w:tcPr>
            <w:tcW w:w="849" w:type="pct"/>
            <w:shd w:val="clear" w:color="auto" w:fill="auto"/>
          </w:tcPr>
          <w:p w14:paraId="34248A63" w14:textId="77777777" w:rsidR="00A41CF7" w:rsidRPr="00D407F2" w:rsidRDefault="00A41CF7" w:rsidP="00D926B2">
            <w:pPr>
              <w:rPr>
                <w:sz w:val="20"/>
                <w:szCs w:val="20"/>
              </w:rPr>
            </w:pPr>
            <w:r w:rsidRPr="00D407F2">
              <w:rPr>
                <w:sz w:val="20"/>
                <w:szCs w:val="20"/>
              </w:rPr>
              <w:t>R.4.3.1.a</w:t>
            </w:r>
          </w:p>
        </w:tc>
        <w:tc>
          <w:tcPr>
            <w:tcW w:w="924" w:type="pct"/>
            <w:shd w:val="clear" w:color="auto" w:fill="auto"/>
          </w:tcPr>
          <w:p w14:paraId="78DDB9E6" w14:textId="77777777" w:rsidR="00A41CF7" w:rsidRPr="00D407F2" w:rsidRDefault="00A41CF7" w:rsidP="00D926B2">
            <w:pPr>
              <w:rPr>
                <w:sz w:val="20"/>
                <w:szCs w:val="20"/>
              </w:rPr>
            </w:pPr>
            <w:r w:rsidRPr="00D407F2">
              <w:rPr>
                <w:sz w:val="20"/>
                <w:szCs w:val="20"/>
              </w:rPr>
              <w:t>Atjaunojamās enerģijas īpatsvars bruto enerģijas galapatēriņā</w:t>
            </w:r>
          </w:p>
        </w:tc>
        <w:tc>
          <w:tcPr>
            <w:tcW w:w="620" w:type="pct"/>
            <w:shd w:val="clear" w:color="auto" w:fill="auto"/>
            <w:vAlign w:val="center"/>
          </w:tcPr>
          <w:p w14:paraId="6D31A6C3" w14:textId="77777777" w:rsidR="00A41CF7" w:rsidRPr="00D407F2" w:rsidRDefault="00A41CF7" w:rsidP="00D926B2">
            <w:pPr>
              <w:rPr>
                <w:sz w:val="20"/>
                <w:szCs w:val="20"/>
              </w:rPr>
            </w:pPr>
            <w:r w:rsidRPr="00D407F2">
              <w:rPr>
                <w:sz w:val="20"/>
                <w:szCs w:val="20"/>
              </w:rPr>
              <w:t>%</w:t>
            </w:r>
          </w:p>
        </w:tc>
        <w:tc>
          <w:tcPr>
            <w:tcW w:w="673" w:type="pct"/>
            <w:shd w:val="clear" w:color="auto" w:fill="auto"/>
            <w:vAlign w:val="center"/>
          </w:tcPr>
          <w:p w14:paraId="24D76A92" w14:textId="77777777" w:rsidR="00A41CF7" w:rsidRPr="00D407F2" w:rsidRDefault="00A41CF7" w:rsidP="00D926B2">
            <w:pPr>
              <w:rPr>
                <w:sz w:val="20"/>
                <w:szCs w:val="20"/>
              </w:rPr>
            </w:pPr>
            <w:r w:rsidRPr="00D407F2">
              <w:rPr>
                <w:sz w:val="20"/>
                <w:szCs w:val="20"/>
              </w:rPr>
              <w:t>35.8</w:t>
            </w:r>
          </w:p>
        </w:tc>
        <w:tc>
          <w:tcPr>
            <w:tcW w:w="642" w:type="pct"/>
            <w:shd w:val="clear" w:color="auto" w:fill="auto"/>
            <w:vAlign w:val="center"/>
          </w:tcPr>
          <w:p w14:paraId="772033E2" w14:textId="77777777" w:rsidR="00A41CF7" w:rsidRPr="00D407F2" w:rsidRDefault="00A41CF7" w:rsidP="00D926B2">
            <w:pPr>
              <w:rPr>
                <w:sz w:val="20"/>
                <w:szCs w:val="20"/>
              </w:rPr>
            </w:pPr>
            <w:r w:rsidRPr="00D407F2">
              <w:rPr>
                <w:sz w:val="20"/>
                <w:szCs w:val="20"/>
              </w:rPr>
              <w:t>40</w:t>
            </w:r>
          </w:p>
        </w:tc>
        <w:tc>
          <w:tcPr>
            <w:tcW w:w="584" w:type="pct"/>
            <w:shd w:val="clear" w:color="auto" w:fill="auto"/>
            <w:vAlign w:val="center"/>
          </w:tcPr>
          <w:p w14:paraId="297364EE" w14:textId="77777777" w:rsidR="00A41CF7" w:rsidRPr="00D407F2" w:rsidRDefault="00A41CF7" w:rsidP="00D926B2">
            <w:pPr>
              <w:rPr>
                <w:sz w:val="20"/>
                <w:szCs w:val="20"/>
              </w:rPr>
            </w:pPr>
            <w:r w:rsidRPr="00D407F2">
              <w:rPr>
                <w:sz w:val="20"/>
                <w:szCs w:val="20"/>
              </w:rPr>
              <w:t>Eurostat</w:t>
            </w:r>
          </w:p>
        </w:tc>
        <w:tc>
          <w:tcPr>
            <w:tcW w:w="708" w:type="pct"/>
            <w:shd w:val="clear" w:color="auto" w:fill="auto"/>
            <w:vAlign w:val="center"/>
          </w:tcPr>
          <w:p w14:paraId="4AF3D3CE" w14:textId="77777777" w:rsidR="00A41CF7" w:rsidRPr="00D407F2" w:rsidRDefault="00A41CF7" w:rsidP="00D926B2">
            <w:pPr>
              <w:rPr>
                <w:sz w:val="20"/>
                <w:szCs w:val="20"/>
              </w:rPr>
            </w:pPr>
            <w:r w:rsidRPr="00D407F2">
              <w:rPr>
                <w:sz w:val="20"/>
                <w:szCs w:val="20"/>
              </w:rPr>
              <w:t>Katru gadu</w:t>
            </w:r>
          </w:p>
        </w:tc>
      </w:tr>
    </w:tbl>
    <w:p w14:paraId="3FEC68E4" w14:textId="77777777" w:rsidR="00A41CF7" w:rsidRPr="00D407F2" w:rsidRDefault="00A41CF7" w:rsidP="00A41CF7">
      <w:pPr>
        <w:pStyle w:val="ListParagraph"/>
        <w:ind w:left="567"/>
        <w:jc w:val="both"/>
        <w:rPr>
          <w:szCs w:val="24"/>
        </w:rPr>
      </w:pPr>
    </w:p>
    <w:p w14:paraId="6B80D0F0" w14:textId="77777777" w:rsidR="00A41CF7" w:rsidRPr="00D407F2" w:rsidRDefault="00A41CF7" w:rsidP="00A41CF7">
      <w:pPr>
        <w:pStyle w:val="ListParagraph"/>
        <w:ind w:left="567"/>
        <w:jc w:val="center"/>
        <w:rPr>
          <w:b/>
        </w:rPr>
      </w:pPr>
    </w:p>
    <w:p w14:paraId="47DC666C" w14:textId="77777777" w:rsidR="00A41CF7" w:rsidRPr="00D407F2" w:rsidRDefault="00A41CF7" w:rsidP="00A41CF7">
      <w:pPr>
        <w:pStyle w:val="ListParagraph"/>
        <w:ind w:left="567"/>
        <w:jc w:val="center"/>
        <w:rPr>
          <w:b/>
        </w:rPr>
      </w:pPr>
      <w:r w:rsidRPr="00D407F2">
        <w:rPr>
          <w:b/>
        </w:rPr>
        <w:t>Ieguldījumu prioritātes apraksts un indikatīvās atbalstāmās darbības</w:t>
      </w:r>
    </w:p>
    <w:p w14:paraId="6D5211FA" w14:textId="77777777" w:rsidR="00A41CF7" w:rsidRPr="00D407F2" w:rsidRDefault="00A41CF7" w:rsidP="00A41CF7">
      <w:pPr>
        <w:pStyle w:val="ListParagraph"/>
        <w:numPr>
          <w:ilvl w:val="0"/>
          <w:numId w:val="9"/>
        </w:numPr>
        <w:ind w:left="528"/>
        <w:jc w:val="both"/>
        <w:rPr>
          <w:szCs w:val="24"/>
        </w:rPr>
      </w:pPr>
      <w:r w:rsidRPr="00D407F2">
        <w:rPr>
          <w:szCs w:val="24"/>
        </w:rPr>
        <w:t>Arī ES fondu 2007.–2013.gada plānošanas periodā tika īstenota atbalsta programma centralizētās siltumapgādes sistēmu efektivitātes paaugstināšanai, siltumenerģijas ražošanas efektivitātes paaugstināšanai, siltumenerģijas zudumu mazināšanai un AER izmantošanai, atbalstot vairāk nekā 300 MW AER siltumenerģijas ražošanas jaudu uzstādīšanu. Lai sasniegtu rezultātus, ir būtiski turpināt investīcijas šajā jomā. 2004.-2006.gada plānošanas perioda ietvaros ir rekonstruēti 50 km siltumtrašu, bet 2007.-2013.gada plānošanas periodā – 143 km. Lai tiktu nostiprinātas iepriekš veiktās investīcijas, sevišķi būtiski ir nodrošināt, lai paralēli ēku energoefektivitātes paaugstināšanas pasākumiem tiktu īstenoti arī siltuma avotu un siltumtīklu energoefektivitātes paaugstināšanas pasākumi</w:t>
      </w:r>
    </w:p>
    <w:p w14:paraId="00888E5F" w14:textId="77777777" w:rsidR="00A41CF7" w:rsidRPr="00D407F2" w:rsidRDefault="00A41CF7" w:rsidP="00A41CF7">
      <w:pPr>
        <w:pStyle w:val="ListParagraph"/>
        <w:numPr>
          <w:ilvl w:val="0"/>
          <w:numId w:val="9"/>
        </w:numPr>
        <w:ind w:left="528"/>
        <w:jc w:val="both"/>
        <w:rPr>
          <w:szCs w:val="24"/>
        </w:rPr>
      </w:pPr>
      <w:r w:rsidRPr="00D407F2">
        <w:rPr>
          <w:szCs w:val="24"/>
        </w:rPr>
        <w:t>Kopējais siltumtīklu garums Latvijā ir apmēram 2000 km, no kuriem 676 km ir Rīgas siltumtīkli. Pēdējos gados veiktie energoefektivitātes pasākumi ļāvuši siltumenerģijas zudumus tīklos Rīgā samazināt līdz 13%, kamēr citās siltumapgādes sistēmās siltumenerģijas zudumi sasniedz pat 30%. Pilnībā no šiem zudumiem un izdevumiem izvairīties nav iespējams un to izmaksas sedz siltumenerģijas lietotāji. Tādēļ viens no svarīgākajiem virzieniem efektivitātes paaugstināšanai aizvien ir siltumenerģijas piegādes zudumu samazināšana.</w:t>
      </w:r>
    </w:p>
    <w:p w14:paraId="11CA9161" w14:textId="77777777" w:rsidR="00A41CF7" w:rsidRPr="00D407F2" w:rsidRDefault="00A41CF7" w:rsidP="00A41CF7">
      <w:pPr>
        <w:pStyle w:val="ListParagraph"/>
        <w:ind w:left="709" w:hanging="644"/>
        <w:jc w:val="both"/>
        <w:rPr>
          <w:szCs w:val="24"/>
        </w:rPr>
      </w:pPr>
    </w:p>
    <w:p w14:paraId="2337F8ED" w14:textId="77777777" w:rsidR="00A41CF7" w:rsidRPr="00D407F2" w:rsidRDefault="00A41CF7" w:rsidP="00A41CF7">
      <w:pPr>
        <w:pStyle w:val="ListParagraph"/>
        <w:numPr>
          <w:ilvl w:val="0"/>
          <w:numId w:val="9"/>
        </w:numPr>
        <w:ind w:left="528"/>
        <w:jc w:val="both"/>
        <w:rPr>
          <w:szCs w:val="24"/>
        </w:rPr>
      </w:pPr>
      <w:r w:rsidRPr="00D407F2">
        <w:rPr>
          <w:b/>
        </w:rPr>
        <w:t>Indikatīvās atbalstāmās darbības:</w:t>
      </w:r>
      <w:r w:rsidRPr="00D407F2">
        <w:rPr>
          <w:szCs w:val="24"/>
        </w:rPr>
        <w:t xml:space="preserve"> rekonstrukcija siltumavotu energoefektivitātes paaugstināšanai un AER izmantošanai, t.sk. </w:t>
      </w:r>
      <w:r w:rsidRPr="00D407F2">
        <w:rPr>
          <w:rFonts w:eastAsiaTheme="majorEastAsia"/>
          <w:bCs/>
          <w:szCs w:val="26"/>
        </w:rPr>
        <w:t>tehnoloģisko</w:t>
      </w:r>
      <w:r w:rsidRPr="00D407F2">
        <w:rPr>
          <w:szCs w:val="24"/>
        </w:rPr>
        <w:t xml:space="preserve"> iekārtu iegāde un uzstādīšana, kā arī siltumenerģijas pārvades un sadales sistēmu rekonstrukcija un būvniecība ar mērķi samazināt siltumenerģijas zudumus.</w:t>
      </w:r>
    </w:p>
    <w:p w14:paraId="35557467" w14:textId="77777777" w:rsidR="00A41CF7" w:rsidRPr="00D407F2" w:rsidRDefault="00A41CF7" w:rsidP="00A41CF7">
      <w:pPr>
        <w:pStyle w:val="ListParagraph"/>
        <w:numPr>
          <w:ilvl w:val="0"/>
          <w:numId w:val="9"/>
        </w:numPr>
        <w:ind w:left="528"/>
        <w:jc w:val="both"/>
        <w:rPr>
          <w:szCs w:val="24"/>
        </w:rPr>
      </w:pPr>
      <w:r w:rsidRPr="00D407F2">
        <w:rPr>
          <w:b/>
        </w:rPr>
        <w:t>Indikatīvā mērķa grupa:</w:t>
      </w:r>
      <w:r w:rsidRPr="00D407F2">
        <w:rPr>
          <w:szCs w:val="24"/>
        </w:rPr>
        <w:t xml:space="preserve"> siltumenerģijas lietotāji.</w:t>
      </w:r>
    </w:p>
    <w:p w14:paraId="2A5F5C83" w14:textId="77777777" w:rsidR="00A41CF7" w:rsidRPr="00D407F2" w:rsidRDefault="00A41CF7" w:rsidP="00A41CF7">
      <w:pPr>
        <w:pStyle w:val="ListParagraph"/>
        <w:numPr>
          <w:ilvl w:val="0"/>
          <w:numId w:val="9"/>
        </w:numPr>
        <w:ind w:left="528"/>
        <w:jc w:val="both"/>
        <w:rPr>
          <w:szCs w:val="24"/>
        </w:rPr>
      </w:pPr>
      <w:r w:rsidRPr="00D407F2">
        <w:rPr>
          <w:b/>
        </w:rPr>
        <w:lastRenderedPageBreak/>
        <w:t>Indikatīvie finansējuma saņēmēji:</w:t>
      </w:r>
      <w:r w:rsidRPr="00D407F2">
        <w:rPr>
          <w:szCs w:val="24"/>
        </w:rPr>
        <w:t xml:space="preserve"> energoapgādes komersanti, kas nodarbojas ar siltumapgādi.</w:t>
      </w:r>
    </w:p>
    <w:p w14:paraId="276CDB8E" w14:textId="77777777" w:rsidR="00A41CF7" w:rsidRPr="00D407F2" w:rsidRDefault="00A41CF7" w:rsidP="00A41CF7">
      <w:pPr>
        <w:pStyle w:val="ListParagraph"/>
        <w:numPr>
          <w:ilvl w:val="0"/>
          <w:numId w:val="9"/>
        </w:numPr>
        <w:ind w:left="528"/>
        <w:jc w:val="both"/>
        <w:rPr>
          <w:szCs w:val="24"/>
        </w:rPr>
      </w:pPr>
      <w:r w:rsidRPr="00D407F2">
        <w:rPr>
          <w:b/>
        </w:rPr>
        <w:t>Ietekme uz uz HP „Ilgtspējīga attīstība”: tieša pozitīva Darbības HP ieviešanai:</w:t>
      </w:r>
      <w:r w:rsidRPr="00D407F2">
        <w:rPr>
          <w:szCs w:val="24"/>
        </w:rPr>
        <w:t xml:space="preserve">. </w:t>
      </w:r>
      <w:r w:rsidRPr="00D407F2">
        <w:t>i</w:t>
      </w:r>
      <w:r w:rsidRPr="00D407F2">
        <w:rPr>
          <w:szCs w:val="24"/>
        </w:rPr>
        <w:t xml:space="preserve">eviešana tiks nodrošināta piemērojot kvalitātes vai atbilstības kritērijus un iekļaujot darbības MK noteikumos par SAM ieviešanu.  </w:t>
      </w:r>
    </w:p>
    <w:p w14:paraId="162F9D22" w14:textId="77777777" w:rsidR="00A41CF7" w:rsidRPr="00D407F2" w:rsidRDefault="00A41CF7" w:rsidP="00A41CF7">
      <w:pPr>
        <w:pStyle w:val="ListParagraph"/>
        <w:numPr>
          <w:ilvl w:val="0"/>
          <w:numId w:val="9"/>
        </w:numPr>
        <w:ind w:left="528"/>
        <w:jc w:val="both"/>
        <w:rPr>
          <w:szCs w:val="24"/>
        </w:rPr>
      </w:pPr>
      <w:r w:rsidRPr="00D407F2">
        <w:rPr>
          <w:b/>
        </w:rPr>
        <w:t>Projektu atlase:</w:t>
      </w:r>
      <w:r w:rsidRPr="00D407F2">
        <w:rPr>
          <w:szCs w:val="24"/>
        </w:rPr>
        <w:t xml:space="preserve"> </w:t>
      </w:r>
      <w:r w:rsidRPr="00D407F2">
        <w:t>Skat. sadaļā „Projektu atlase”</w:t>
      </w:r>
      <w:r w:rsidRPr="00D407F2">
        <w:rPr>
          <w:szCs w:val="24"/>
        </w:rPr>
        <w:t xml:space="preserve"> </w:t>
      </w:r>
    </w:p>
    <w:p w14:paraId="3BABE892" w14:textId="77777777" w:rsidR="00A41CF7" w:rsidRPr="00D407F2" w:rsidRDefault="00A41CF7" w:rsidP="00A41CF7">
      <w:pPr>
        <w:rPr>
          <w:i/>
          <w:sz w:val="20"/>
          <w:szCs w:val="20"/>
        </w:rPr>
      </w:pPr>
    </w:p>
    <w:p w14:paraId="4D06089C" w14:textId="77777777" w:rsidR="00A41CF7" w:rsidRPr="00D407F2" w:rsidRDefault="00A41CF7" w:rsidP="00A41CF7">
      <w:pPr>
        <w:rPr>
          <w:b/>
          <w:i/>
          <w:sz w:val="20"/>
          <w:szCs w:val="20"/>
        </w:rPr>
      </w:pPr>
      <w:r w:rsidRPr="00D407F2">
        <w:rPr>
          <w:i/>
          <w:sz w:val="20"/>
          <w:szCs w:val="20"/>
        </w:rPr>
        <w:t>Tabula Nr.2.33. (5)</w:t>
      </w:r>
    </w:p>
    <w:p w14:paraId="7B85297A" w14:textId="77777777" w:rsidR="00A41CF7" w:rsidRPr="00D407F2" w:rsidRDefault="00A41CF7" w:rsidP="00A41CF7">
      <w:pPr>
        <w:jc w:val="center"/>
        <w:rPr>
          <w:b/>
          <w:szCs w:val="24"/>
        </w:rPr>
      </w:pPr>
      <w:r w:rsidRPr="00D407F2">
        <w:rPr>
          <w:b/>
          <w:szCs w:val="24"/>
        </w:rPr>
        <w:t>KF kopējie un specifiskie iznākuma rādītāji</w:t>
      </w:r>
    </w:p>
    <w:p w14:paraId="3E95213C" w14:textId="77777777" w:rsidR="00A41CF7" w:rsidRPr="00D407F2" w:rsidRDefault="00A41CF7" w:rsidP="00A41CF7">
      <w:pPr>
        <w:rPr>
          <w:szCs w:val="24"/>
        </w:rPr>
      </w:pPr>
    </w:p>
    <w:tbl>
      <w:tblPr>
        <w:tblW w:w="472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987"/>
        <w:gridCol w:w="1276"/>
        <w:gridCol w:w="1132"/>
        <w:gridCol w:w="1305"/>
        <w:gridCol w:w="1157"/>
        <w:gridCol w:w="1307"/>
      </w:tblGrid>
      <w:tr w:rsidR="00A41CF7" w:rsidRPr="00D407F2" w14:paraId="76347196" w14:textId="77777777" w:rsidTr="00D926B2">
        <w:trPr>
          <w:trHeight w:val="898"/>
        </w:trPr>
        <w:tc>
          <w:tcPr>
            <w:tcW w:w="739" w:type="pct"/>
            <w:shd w:val="clear" w:color="auto" w:fill="F2F2F2"/>
            <w:vAlign w:val="center"/>
          </w:tcPr>
          <w:p w14:paraId="7A28D4A2" w14:textId="77777777" w:rsidR="00A41CF7" w:rsidRPr="00D407F2" w:rsidRDefault="00A41CF7" w:rsidP="00D926B2">
            <w:pPr>
              <w:rPr>
                <w:sz w:val="20"/>
                <w:szCs w:val="20"/>
              </w:rPr>
            </w:pPr>
            <w:r w:rsidRPr="00D407F2">
              <w:rPr>
                <w:sz w:val="20"/>
                <w:szCs w:val="20"/>
              </w:rPr>
              <w:t>ID</w:t>
            </w:r>
          </w:p>
        </w:tc>
        <w:tc>
          <w:tcPr>
            <w:tcW w:w="1037" w:type="pct"/>
            <w:shd w:val="clear" w:color="auto" w:fill="F2F2F2"/>
            <w:vAlign w:val="center"/>
          </w:tcPr>
          <w:p w14:paraId="0B7242E4" w14:textId="77777777" w:rsidR="00A41CF7" w:rsidRPr="00D407F2" w:rsidRDefault="00A41CF7" w:rsidP="00D926B2">
            <w:pPr>
              <w:rPr>
                <w:sz w:val="20"/>
                <w:szCs w:val="20"/>
              </w:rPr>
            </w:pPr>
            <w:r w:rsidRPr="00D407F2">
              <w:rPr>
                <w:sz w:val="20"/>
                <w:szCs w:val="20"/>
              </w:rPr>
              <w:t>Rādītājs</w:t>
            </w:r>
          </w:p>
        </w:tc>
        <w:tc>
          <w:tcPr>
            <w:tcW w:w="666" w:type="pct"/>
            <w:shd w:val="clear" w:color="auto" w:fill="F2F2F2"/>
            <w:vAlign w:val="center"/>
          </w:tcPr>
          <w:p w14:paraId="397CD801" w14:textId="77777777" w:rsidR="00A41CF7" w:rsidRPr="00D407F2" w:rsidRDefault="00A41CF7" w:rsidP="00D926B2">
            <w:pPr>
              <w:rPr>
                <w:sz w:val="20"/>
                <w:szCs w:val="20"/>
              </w:rPr>
            </w:pPr>
            <w:r w:rsidRPr="00D407F2">
              <w:rPr>
                <w:sz w:val="20"/>
                <w:szCs w:val="20"/>
              </w:rPr>
              <w:t>Mērvienība</w:t>
            </w:r>
          </w:p>
        </w:tc>
        <w:tc>
          <w:tcPr>
            <w:tcW w:w="591" w:type="pct"/>
            <w:shd w:val="clear" w:color="auto" w:fill="F2F2F2"/>
            <w:vAlign w:val="center"/>
          </w:tcPr>
          <w:p w14:paraId="05777A87" w14:textId="77777777" w:rsidR="00A41CF7" w:rsidRPr="00D407F2" w:rsidRDefault="00A41CF7" w:rsidP="00D926B2">
            <w:pPr>
              <w:rPr>
                <w:sz w:val="20"/>
                <w:szCs w:val="20"/>
              </w:rPr>
            </w:pPr>
            <w:r w:rsidRPr="00D407F2">
              <w:rPr>
                <w:sz w:val="20"/>
                <w:szCs w:val="20"/>
              </w:rPr>
              <w:t>Finansējuma avots</w:t>
            </w:r>
          </w:p>
        </w:tc>
        <w:tc>
          <w:tcPr>
            <w:tcW w:w="681" w:type="pct"/>
            <w:shd w:val="clear" w:color="auto" w:fill="F2F2F2"/>
            <w:vAlign w:val="center"/>
          </w:tcPr>
          <w:p w14:paraId="53A4508D" w14:textId="77777777" w:rsidR="00A41CF7" w:rsidRPr="00D407F2" w:rsidRDefault="00A41CF7" w:rsidP="00D926B2">
            <w:pPr>
              <w:rPr>
                <w:sz w:val="20"/>
                <w:szCs w:val="20"/>
              </w:rPr>
            </w:pPr>
            <w:r w:rsidRPr="00D407F2">
              <w:rPr>
                <w:sz w:val="20"/>
                <w:szCs w:val="20"/>
              </w:rPr>
              <w:t>Plānotā vērtība (2023.gadā)</w:t>
            </w:r>
          </w:p>
        </w:tc>
        <w:tc>
          <w:tcPr>
            <w:tcW w:w="604" w:type="pct"/>
            <w:shd w:val="clear" w:color="auto" w:fill="F2F2F2"/>
            <w:vAlign w:val="center"/>
          </w:tcPr>
          <w:p w14:paraId="61B32450" w14:textId="77777777" w:rsidR="00A41CF7" w:rsidRPr="00D407F2" w:rsidRDefault="00A41CF7" w:rsidP="00D926B2">
            <w:pPr>
              <w:rPr>
                <w:sz w:val="20"/>
                <w:szCs w:val="20"/>
              </w:rPr>
            </w:pPr>
            <w:r w:rsidRPr="00D407F2">
              <w:rPr>
                <w:sz w:val="20"/>
                <w:szCs w:val="20"/>
              </w:rPr>
              <w:t>Datu avots</w:t>
            </w:r>
          </w:p>
        </w:tc>
        <w:tc>
          <w:tcPr>
            <w:tcW w:w="682" w:type="pct"/>
            <w:shd w:val="clear" w:color="auto" w:fill="F2F2F2"/>
            <w:vAlign w:val="center"/>
          </w:tcPr>
          <w:p w14:paraId="3084EAE7" w14:textId="77777777" w:rsidR="00A41CF7" w:rsidRPr="00D407F2" w:rsidRDefault="00A41CF7" w:rsidP="00D926B2">
            <w:pPr>
              <w:rPr>
                <w:sz w:val="20"/>
                <w:szCs w:val="20"/>
              </w:rPr>
            </w:pPr>
            <w:r w:rsidRPr="00D407F2">
              <w:rPr>
                <w:sz w:val="20"/>
                <w:szCs w:val="20"/>
              </w:rPr>
              <w:t>Ziņošanas regularitāte</w:t>
            </w:r>
          </w:p>
        </w:tc>
      </w:tr>
      <w:tr w:rsidR="00A41CF7" w:rsidRPr="00D407F2" w14:paraId="79BFEF9F" w14:textId="77777777" w:rsidTr="00D926B2">
        <w:tc>
          <w:tcPr>
            <w:tcW w:w="739" w:type="pct"/>
            <w:shd w:val="clear" w:color="auto" w:fill="auto"/>
          </w:tcPr>
          <w:p w14:paraId="54F6873E" w14:textId="77777777" w:rsidR="00A41CF7" w:rsidRPr="00D407F2" w:rsidRDefault="00A41CF7" w:rsidP="00D926B2">
            <w:pPr>
              <w:rPr>
                <w:sz w:val="20"/>
                <w:szCs w:val="20"/>
              </w:rPr>
            </w:pPr>
            <w:r w:rsidRPr="00D407F2">
              <w:rPr>
                <w:sz w:val="20"/>
                <w:szCs w:val="20"/>
              </w:rPr>
              <w:t>I.4.3.1.ak</w:t>
            </w:r>
          </w:p>
        </w:tc>
        <w:tc>
          <w:tcPr>
            <w:tcW w:w="1037" w:type="pct"/>
            <w:shd w:val="clear" w:color="auto" w:fill="auto"/>
          </w:tcPr>
          <w:p w14:paraId="10AF4A31" w14:textId="77777777" w:rsidR="00A41CF7" w:rsidRPr="00D407F2" w:rsidRDefault="00A41CF7" w:rsidP="00D926B2">
            <w:pPr>
              <w:rPr>
                <w:sz w:val="20"/>
                <w:szCs w:val="20"/>
              </w:rPr>
            </w:pPr>
            <w:r w:rsidRPr="00D407F2">
              <w:rPr>
                <w:sz w:val="20"/>
                <w:szCs w:val="20"/>
              </w:rPr>
              <w:t>No atjaunojamiem energoresursiem saražotās jaudas pieaugums</w:t>
            </w:r>
          </w:p>
        </w:tc>
        <w:tc>
          <w:tcPr>
            <w:tcW w:w="666" w:type="pct"/>
            <w:shd w:val="clear" w:color="auto" w:fill="auto"/>
            <w:vAlign w:val="center"/>
          </w:tcPr>
          <w:p w14:paraId="2FBDE629" w14:textId="77777777" w:rsidR="00A41CF7" w:rsidRPr="00D407F2" w:rsidRDefault="00A41CF7" w:rsidP="00D926B2">
            <w:pPr>
              <w:rPr>
                <w:sz w:val="20"/>
                <w:szCs w:val="20"/>
              </w:rPr>
            </w:pPr>
            <w:r w:rsidRPr="00D407F2">
              <w:rPr>
                <w:sz w:val="20"/>
                <w:szCs w:val="20"/>
              </w:rPr>
              <w:t>MW</w:t>
            </w:r>
          </w:p>
        </w:tc>
        <w:tc>
          <w:tcPr>
            <w:tcW w:w="591" w:type="pct"/>
            <w:shd w:val="clear" w:color="auto" w:fill="auto"/>
            <w:vAlign w:val="center"/>
          </w:tcPr>
          <w:p w14:paraId="23337AC1" w14:textId="77777777" w:rsidR="00A41CF7" w:rsidRPr="00D407F2" w:rsidRDefault="00A41CF7" w:rsidP="00D926B2">
            <w:pPr>
              <w:rPr>
                <w:sz w:val="20"/>
                <w:szCs w:val="20"/>
              </w:rPr>
            </w:pPr>
            <w:r w:rsidRPr="00D407F2">
              <w:rPr>
                <w:sz w:val="20"/>
                <w:szCs w:val="20"/>
              </w:rPr>
              <w:t>KF</w:t>
            </w:r>
          </w:p>
        </w:tc>
        <w:tc>
          <w:tcPr>
            <w:tcW w:w="681" w:type="pct"/>
            <w:shd w:val="clear" w:color="auto" w:fill="auto"/>
            <w:vAlign w:val="center"/>
          </w:tcPr>
          <w:p w14:paraId="08F8F903" w14:textId="77777777" w:rsidR="00A41CF7" w:rsidRPr="00D407F2" w:rsidRDefault="00A41CF7" w:rsidP="00D926B2">
            <w:pPr>
              <w:rPr>
                <w:sz w:val="20"/>
                <w:szCs w:val="20"/>
              </w:rPr>
            </w:pPr>
            <w:r w:rsidRPr="00D407F2">
              <w:rPr>
                <w:sz w:val="20"/>
                <w:szCs w:val="20"/>
              </w:rPr>
              <w:t>70</w:t>
            </w:r>
          </w:p>
        </w:tc>
        <w:tc>
          <w:tcPr>
            <w:tcW w:w="604" w:type="pct"/>
            <w:shd w:val="clear" w:color="auto" w:fill="auto"/>
            <w:vAlign w:val="center"/>
          </w:tcPr>
          <w:p w14:paraId="527592B9" w14:textId="77777777" w:rsidR="00A41CF7" w:rsidRPr="00D407F2" w:rsidRDefault="00A41CF7" w:rsidP="00D926B2">
            <w:pPr>
              <w:rPr>
                <w:sz w:val="20"/>
                <w:szCs w:val="20"/>
              </w:rPr>
            </w:pPr>
            <w:r w:rsidRPr="00D407F2">
              <w:rPr>
                <w:sz w:val="20"/>
                <w:szCs w:val="20"/>
              </w:rPr>
              <w:t>Projektu dati</w:t>
            </w:r>
          </w:p>
        </w:tc>
        <w:tc>
          <w:tcPr>
            <w:tcW w:w="682" w:type="pct"/>
            <w:vAlign w:val="center"/>
          </w:tcPr>
          <w:p w14:paraId="038AAA9D" w14:textId="77777777" w:rsidR="00A41CF7" w:rsidRPr="00D407F2" w:rsidRDefault="00A41CF7" w:rsidP="00D926B2">
            <w:pPr>
              <w:rPr>
                <w:sz w:val="20"/>
                <w:szCs w:val="20"/>
              </w:rPr>
            </w:pPr>
            <w:r w:rsidRPr="00D407F2">
              <w:rPr>
                <w:sz w:val="20"/>
                <w:szCs w:val="20"/>
              </w:rPr>
              <w:t>Katru gadu</w:t>
            </w:r>
          </w:p>
        </w:tc>
      </w:tr>
      <w:tr w:rsidR="00A41CF7" w:rsidRPr="00D407F2" w14:paraId="3B21360B" w14:textId="77777777" w:rsidTr="00D926B2">
        <w:tc>
          <w:tcPr>
            <w:tcW w:w="739" w:type="pct"/>
            <w:shd w:val="clear" w:color="auto" w:fill="auto"/>
          </w:tcPr>
          <w:p w14:paraId="53589581" w14:textId="77777777" w:rsidR="00A41CF7" w:rsidRPr="00D407F2" w:rsidRDefault="00A41CF7" w:rsidP="00D926B2">
            <w:pPr>
              <w:rPr>
                <w:sz w:val="20"/>
                <w:szCs w:val="20"/>
              </w:rPr>
            </w:pPr>
            <w:r w:rsidRPr="00D407F2">
              <w:rPr>
                <w:sz w:val="20"/>
                <w:szCs w:val="20"/>
              </w:rPr>
              <w:t>I.4.3.1.b</w:t>
            </w:r>
          </w:p>
        </w:tc>
        <w:tc>
          <w:tcPr>
            <w:tcW w:w="1037" w:type="pct"/>
            <w:shd w:val="clear" w:color="auto" w:fill="auto"/>
          </w:tcPr>
          <w:p w14:paraId="086C61B0" w14:textId="77777777" w:rsidR="00A41CF7" w:rsidRPr="00D407F2" w:rsidRDefault="00A41CF7" w:rsidP="00D926B2">
            <w:pPr>
              <w:rPr>
                <w:sz w:val="20"/>
                <w:szCs w:val="20"/>
              </w:rPr>
            </w:pPr>
            <w:r w:rsidRPr="00D407F2">
              <w:rPr>
                <w:sz w:val="20"/>
                <w:szCs w:val="20"/>
              </w:rPr>
              <w:t>Rekonstruētie siltumtīkli</w:t>
            </w:r>
          </w:p>
        </w:tc>
        <w:tc>
          <w:tcPr>
            <w:tcW w:w="666" w:type="pct"/>
            <w:shd w:val="clear" w:color="auto" w:fill="auto"/>
            <w:vAlign w:val="center"/>
          </w:tcPr>
          <w:p w14:paraId="40EC5F06" w14:textId="77777777" w:rsidR="00A41CF7" w:rsidRPr="00D407F2" w:rsidRDefault="00A41CF7" w:rsidP="00D926B2">
            <w:pPr>
              <w:rPr>
                <w:sz w:val="20"/>
                <w:szCs w:val="20"/>
              </w:rPr>
            </w:pPr>
            <w:r w:rsidRPr="00D407F2">
              <w:rPr>
                <w:sz w:val="20"/>
                <w:szCs w:val="20"/>
              </w:rPr>
              <w:t>km</w:t>
            </w:r>
          </w:p>
        </w:tc>
        <w:tc>
          <w:tcPr>
            <w:tcW w:w="591" w:type="pct"/>
            <w:shd w:val="clear" w:color="auto" w:fill="auto"/>
            <w:vAlign w:val="center"/>
          </w:tcPr>
          <w:p w14:paraId="47064AF6" w14:textId="77777777" w:rsidR="00A41CF7" w:rsidRPr="00D407F2" w:rsidRDefault="00A41CF7" w:rsidP="00D926B2">
            <w:pPr>
              <w:rPr>
                <w:sz w:val="20"/>
                <w:szCs w:val="20"/>
              </w:rPr>
            </w:pPr>
            <w:r w:rsidRPr="00D407F2">
              <w:rPr>
                <w:sz w:val="20"/>
                <w:szCs w:val="20"/>
              </w:rPr>
              <w:t>KF</w:t>
            </w:r>
          </w:p>
        </w:tc>
        <w:tc>
          <w:tcPr>
            <w:tcW w:w="681" w:type="pct"/>
            <w:shd w:val="clear" w:color="auto" w:fill="auto"/>
            <w:vAlign w:val="center"/>
          </w:tcPr>
          <w:p w14:paraId="57769AC7" w14:textId="77777777" w:rsidR="00A41CF7" w:rsidRPr="00D407F2" w:rsidRDefault="00A41CF7" w:rsidP="00D926B2">
            <w:pPr>
              <w:rPr>
                <w:sz w:val="20"/>
                <w:szCs w:val="20"/>
              </w:rPr>
            </w:pPr>
            <w:r w:rsidRPr="00D407F2">
              <w:rPr>
                <w:sz w:val="20"/>
                <w:szCs w:val="20"/>
              </w:rPr>
              <w:t>70</w:t>
            </w:r>
          </w:p>
        </w:tc>
        <w:tc>
          <w:tcPr>
            <w:tcW w:w="604" w:type="pct"/>
            <w:shd w:val="clear" w:color="auto" w:fill="auto"/>
            <w:vAlign w:val="center"/>
          </w:tcPr>
          <w:p w14:paraId="7C1CB535" w14:textId="77777777" w:rsidR="00A41CF7" w:rsidRPr="00D407F2" w:rsidRDefault="00A41CF7" w:rsidP="00D926B2">
            <w:pPr>
              <w:rPr>
                <w:sz w:val="20"/>
                <w:szCs w:val="20"/>
              </w:rPr>
            </w:pPr>
            <w:r w:rsidRPr="00D407F2">
              <w:rPr>
                <w:sz w:val="20"/>
                <w:szCs w:val="20"/>
              </w:rPr>
              <w:t>Projektu dati</w:t>
            </w:r>
          </w:p>
        </w:tc>
        <w:tc>
          <w:tcPr>
            <w:tcW w:w="682" w:type="pct"/>
            <w:vAlign w:val="center"/>
          </w:tcPr>
          <w:p w14:paraId="7460A830" w14:textId="77777777" w:rsidR="00A41CF7" w:rsidRPr="00D407F2" w:rsidRDefault="00A41CF7" w:rsidP="00D926B2">
            <w:pPr>
              <w:rPr>
                <w:sz w:val="20"/>
                <w:szCs w:val="20"/>
              </w:rPr>
            </w:pPr>
            <w:r w:rsidRPr="00D407F2">
              <w:rPr>
                <w:sz w:val="20"/>
                <w:szCs w:val="20"/>
              </w:rPr>
              <w:t>Katru gadu</w:t>
            </w:r>
          </w:p>
        </w:tc>
      </w:tr>
    </w:tbl>
    <w:p w14:paraId="04232089" w14:textId="77777777" w:rsidR="00A41CF7" w:rsidRPr="00D407F2" w:rsidRDefault="00A41CF7" w:rsidP="00A41CF7">
      <w:pPr>
        <w:jc w:val="both"/>
        <w:rPr>
          <w:szCs w:val="24"/>
        </w:rPr>
      </w:pPr>
    </w:p>
    <w:p w14:paraId="52A3E7C2" w14:textId="77777777" w:rsidR="00A41CF7" w:rsidRPr="00D407F2" w:rsidRDefault="00A41CF7" w:rsidP="00A41CF7">
      <w:pPr>
        <w:pStyle w:val="ListParagraph"/>
        <w:numPr>
          <w:ilvl w:val="0"/>
          <w:numId w:val="9"/>
        </w:numPr>
        <w:ind w:left="528"/>
        <w:jc w:val="both"/>
        <w:rPr>
          <w:szCs w:val="24"/>
        </w:rPr>
      </w:pPr>
      <w:r w:rsidRPr="00D407F2">
        <w:rPr>
          <w:b/>
        </w:rPr>
        <w:t>4.4.ieguldījumu prioritāte:</w:t>
      </w:r>
      <w:r w:rsidRPr="00D407F2">
        <w:rPr>
          <w:szCs w:val="24"/>
        </w:rPr>
        <w:t xml:space="preserve"> veicināt zemu oglekļa emisiju stratēģijas visu veidu teritorijām, jo īpaši pilsētām, tostarp ilgtspējīgu multimodālo mobilitāti pilsētās un ar ietekmes mazināšanu saistītus pielāgošanās pasākumus (ERAF)</w:t>
      </w:r>
    </w:p>
    <w:p w14:paraId="74FEDBF5" w14:textId="77777777" w:rsidR="00A41CF7" w:rsidRPr="00D407F2" w:rsidRDefault="00A41CF7" w:rsidP="00A41CF7">
      <w:pPr>
        <w:pStyle w:val="ListParagraph"/>
        <w:ind w:left="709" w:hanging="644"/>
        <w:jc w:val="both"/>
        <w:rPr>
          <w:szCs w:val="24"/>
        </w:rPr>
      </w:pPr>
    </w:p>
    <w:p w14:paraId="70494814" w14:textId="77777777" w:rsidR="00A41CF7" w:rsidRPr="00D407F2" w:rsidRDefault="00A41CF7" w:rsidP="00A41CF7">
      <w:pPr>
        <w:ind w:left="709" w:hanging="644"/>
        <w:jc w:val="center"/>
        <w:rPr>
          <w:b/>
          <w:szCs w:val="24"/>
        </w:rPr>
      </w:pPr>
      <w:r w:rsidRPr="00D407F2">
        <w:rPr>
          <w:b/>
          <w:szCs w:val="24"/>
        </w:rPr>
        <w:t>Specifiskais atbalsta mērķis</w:t>
      </w:r>
    </w:p>
    <w:p w14:paraId="465F0DB1" w14:textId="77777777" w:rsidR="00A41CF7" w:rsidRPr="00D407F2" w:rsidRDefault="00A41CF7" w:rsidP="00A41CF7">
      <w:pPr>
        <w:pStyle w:val="ListParagraph"/>
        <w:numPr>
          <w:ilvl w:val="0"/>
          <w:numId w:val="9"/>
        </w:numPr>
        <w:ind w:left="528"/>
        <w:jc w:val="both"/>
        <w:rPr>
          <w:szCs w:val="24"/>
        </w:rPr>
      </w:pPr>
      <w:r w:rsidRPr="00D407F2">
        <w:rPr>
          <w:b/>
        </w:rPr>
        <w:t>SAM Nr.4.4.1.:</w:t>
      </w:r>
      <w:r w:rsidRPr="00D407F2">
        <w:rPr>
          <w:szCs w:val="24"/>
        </w:rPr>
        <w:t xml:space="preserve"> attīstīt ETL uzlādes infrastruktūru Latvijā.</w:t>
      </w:r>
    </w:p>
    <w:p w14:paraId="479D24D4" w14:textId="77777777" w:rsidR="00A41CF7" w:rsidRPr="00D407F2" w:rsidRDefault="00A41CF7" w:rsidP="00A41CF7">
      <w:pPr>
        <w:pStyle w:val="ListParagraph"/>
        <w:numPr>
          <w:ilvl w:val="0"/>
          <w:numId w:val="9"/>
        </w:numPr>
        <w:ind w:left="528"/>
        <w:jc w:val="both"/>
        <w:rPr>
          <w:szCs w:val="24"/>
        </w:rPr>
      </w:pPr>
      <w:r w:rsidRPr="00D407F2">
        <w:rPr>
          <w:szCs w:val="24"/>
        </w:rPr>
        <w:t>Īstenojot SAM tiks izveidoti ETL ātrās uzlādes punkti, tādējādi veicinot elektromobilitātes attīstību Latvijā.</w:t>
      </w:r>
    </w:p>
    <w:p w14:paraId="729AB793" w14:textId="77777777" w:rsidR="00A41CF7" w:rsidRPr="00D407F2" w:rsidRDefault="00A41CF7" w:rsidP="00A41CF7">
      <w:pPr>
        <w:pStyle w:val="ListParagraph"/>
        <w:numPr>
          <w:ilvl w:val="0"/>
          <w:numId w:val="9"/>
        </w:numPr>
        <w:ind w:left="528"/>
        <w:jc w:val="both"/>
        <w:rPr>
          <w:szCs w:val="24"/>
        </w:rPr>
      </w:pPr>
      <w:r w:rsidRPr="00D407F2">
        <w:t>ES Baltā grāmata</w:t>
      </w:r>
      <w:r w:rsidRPr="00D407F2">
        <w:rPr>
          <w:vertAlign w:val="superscript"/>
        </w:rPr>
        <w:footnoteReference w:id="37"/>
      </w:r>
      <w:r w:rsidRPr="00D407F2">
        <w:t xml:space="preserve"> paredz līdz 2030.gadam uz pusi samazināt „tradicionālās degvielas” automobiļu izmantošanu pilsētas transportā, līdz 2050.gadam pakāpeniski pārtraukt to izmantošanu pilsētās, līdz 2030.gadam lielākajos apdzīvotajos centros panākt pilsētu loģistiku praktiski bez CO</w:t>
      </w:r>
      <w:r w:rsidRPr="00D407F2">
        <w:rPr>
          <w:vertAlign w:val="subscript"/>
        </w:rPr>
        <w:t>2</w:t>
      </w:r>
      <w:r w:rsidRPr="00D407F2">
        <w:t xml:space="preserve"> emisijām. Saskaņā ar starptautiskās enerģētikas aģentūras datiem, ir paredzams, ka līdz 2050.gadam iekšdedzes transportlīdzekļus pakāpeniski aizstās jaunās tehnoloģijas</w:t>
      </w:r>
      <w:r w:rsidRPr="00D407F2">
        <w:rPr>
          <w:vertAlign w:val="superscript"/>
        </w:rPr>
        <w:footnoteReference w:id="38"/>
      </w:r>
      <w:r w:rsidRPr="00D407F2">
        <w:t>, tai skaitā ETL..</w:t>
      </w:r>
    </w:p>
    <w:p w14:paraId="34816515" w14:textId="77777777" w:rsidR="00A41CF7" w:rsidRPr="00D407F2" w:rsidRDefault="00A41CF7" w:rsidP="00A41CF7">
      <w:pPr>
        <w:pStyle w:val="ListParagraph"/>
        <w:numPr>
          <w:ilvl w:val="0"/>
          <w:numId w:val="9"/>
        </w:numPr>
        <w:ind w:left="528"/>
        <w:jc w:val="both"/>
        <w:rPr>
          <w:szCs w:val="24"/>
        </w:rPr>
      </w:pPr>
      <w:r w:rsidRPr="00D407F2">
        <w:rPr>
          <w:szCs w:val="24"/>
        </w:rPr>
        <w:t xml:space="preserve">Veicinot ETL izmantošanu transporta sektorā varēs tikt paaugstināta atjaunojamās enerģijas izmantošana transportā un samazināts piesārņojums, kā arī mazināts fosilās degvielas importa apjoms. </w:t>
      </w:r>
      <w:r w:rsidRPr="00D407F2">
        <w:t>Transporta jomā vislielāko piesārņojumu rada vieglais pasažieru transports – 73% no kopējā apjoma. Tas ir izskaidrojams ar transporta līdzekļu skaita pieaugumu, ko tikai daļēji kompensē transporta līdzekļu efektivitātes palielinājums, jo jauno transporta līdzekļu iegādes ziņā Latvija ievērojami atpaliek no ES valstīm un attiecīgi Latvijā ir lielākais vidējais transporta līdzekļu vecums starp ES valstīm, proti, 16 gadi likumsakarīgi novedot pie augsta izmešu daudzums uz kilometru - 176.9 g CO</w:t>
      </w:r>
      <w:r w:rsidRPr="00D407F2">
        <w:rPr>
          <w:vertAlign w:val="subscript"/>
        </w:rPr>
        <w:t>2</w:t>
      </w:r>
      <w:r w:rsidRPr="00D407F2">
        <w:t xml:space="preserve">. </w:t>
      </w:r>
    </w:p>
    <w:p w14:paraId="630FB902" w14:textId="77777777" w:rsidR="00A41CF7" w:rsidRPr="00D407F2" w:rsidRDefault="00A41CF7" w:rsidP="00A41CF7">
      <w:pPr>
        <w:pStyle w:val="ListParagraph"/>
        <w:numPr>
          <w:ilvl w:val="0"/>
          <w:numId w:val="9"/>
        </w:numPr>
        <w:ind w:left="528"/>
        <w:jc w:val="both"/>
        <w:rPr>
          <w:szCs w:val="24"/>
        </w:rPr>
      </w:pPr>
      <w:r w:rsidRPr="00D407F2">
        <w:rPr>
          <w:szCs w:val="24"/>
        </w:rPr>
        <w:t xml:space="preserve">ETL uzlādes punktu tīkla ieviešana veicinās energoefektīvo autotransporta līdzekļu tirgus attīstību, kā rezultātā arvien vairāk tiks izmantoti ETL, palielināsies to tālākas attīstības potenciāls, veicināta AER izmantošana autotransportā, un attiecīgi samazinot piesārņojums. Lai </w:t>
      </w:r>
      <w:r w:rsidRPr="00D407F2">
        <w:rPr>
          <w:szCs w:val="24"/>
        </w:rPr>
        <w:lastRenderedPageBreak/>
        <w:t xml:space="preserve">veicinātu elektromobilitātes attīstību, atbilstoši Elektromobilitātes attīstības plānā 2014.-2016.gadam noteiktajam,  plānotas darbības arī nacionālā finansējuma un KPFI ietvaros. </w:t>
      </w:r>
    </w:p>
    <w:p w14:paraId="6D396E85" w14:textId="77777777" w:rsidR="00A41CF7" w:rsidRPr="00D407F2" w:rsidRDefault="00A41CF7" w:rsidP="00A41CF7">
      <w:pPr>
        <w:pStyle w:val="ListParagraph"/>
        <w:ind w:left="709" w:hanging="644"/>
        <w:jc w:val="both"/>
        <w:rPr>
          <w:szCs w:val="24"/>
        </w:rPr>
      </w:pPr>
    </w:p>
    <w:p w14:paraId="4F51DAA1" w14:textId="77777777" w:rsidR="00A41CF7" w:rsidRPr="00D407F2" w:rsidRDefault="00A41CF7" w:rsidP="00A41CF7">
      <w:pPr>
        <w:rPr>
          <w:b/>
          <w:i/>
          <w:sz w:val="20"/>
          <w:szCs w:val="20"/>
        </w:rPr>
      </w:pPr>
      <w:r w:rsidRPr="00D407F2">
        <w:rPr>
          <w:i/>
          <w:sz w:val="20"/>
          <w:szCs w:val="20"/>
        </w:rPr>
        <w:t>Tabula Nr. 2.34. (3)</w:t>
      </w:r>
    </w:p>
    <w:p w14:paraId="123D2523" w14:textId="77777777" w:rsidR="00A41CF7" w:rsidRPr="00D407F2" w:rsidRDefault="00A41CF7" w:rsidP="00A41CF7">
      <w:pPr>
        <w:jc w:val="center"/>
        <w:rPr>
          <w:b/>
        </w:rPr>
      </w:pPr>
      <w:r w:rsidRPr="00D407F2">
        <w:rPr>
          <w:b/>
        </w:rPr>
        <w:t>ERAF specifiskie rezultāta rādītāji</w:t>
      </w:r>
    </w:p>
    <w:p w14:paraId="4EC6709A" w14:textId="77777777" w:rsidR="00A41CF7" w:rsidRPr="00D407F2" w:rsidRDefault="00A41CF7" w:rsidP="00A41CF7">
      <w:pPr>
        <w:rPr>
          <w:szCs w:val="24"/>
        </w:rPr>
      </w:pPr>
    </w:p>
    <w:tbl>
      <w:tblPr>
        <w:tblW w:w="459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50"/>
        <w:gridCol w:w="1139"/>
        <w:gridCol w:w="1424"/>
        <w:gridCol w:w="1547"/>
        <w:gridCol w:w="1521"/>
        <w:gridCol w:w="1301"/>
      </w:tblGrid>
      <w:tr w:rsidR="00A41CF7" w:rsidRPr="00D407F2" w14:paraId="04FF8ECC" w14:textId="77777777" w:rsidTr="00D926B2">
        <w:trPr>
          <w:tblHeader/>
        </w:trPr>
        <w:tc>
          <w:tcPr>
            <w:tcW w:w="664" w:type="pct"/>
            <w:shd w:val="clear" w:color="auto" w:fill="F2F2F2"/>
            <w:vAlign w:val="center"/>
          </w:tcPr>
          <w:p w14:paraId="2DDAA953" w14:textId="77777777" w:rsidR="00A41CF7" w:rsidRPr="00D407F2" w:rsidRDefault="00A41CF7" w:rsidP="00D926B2">
            <w:pPr>
              <w:rPr>
                <w:sz w:val="20"/>
                <w:szCs w:val="20"/>
              </w:rPr>
            </w:pPr>
            <w:r w:rsidRPr="00D407F2">
              <w:rPr>
                <w:sz w:val="20"/>
                <w:szCs w:val="20"/>
              </w:rPr>
              <w:t>ID</w:t>
            </w:r>
          </w:p>
        </w:tc>
        <w:tc>
          <w:tcPr>
            <w:tcW w:w="617" w:type="pct"/>
            <w:shd w:val="clear" w:color="auto" w:fill="F2F2F2"/>
            <w:vAlign w:val="center"/>
          </w:tcPr>
          <w:p w14:paraId="389EA5C7" w14:textId="77777777" w:rsidR="00A41CF7" w:rsidRPr="00D407F2" w:rsidRDefault="00A41CF7" w:rsidP="00D926B2">
            <w:pPr>
              <w:rPr>
                <w:sz w:val="20"/>
                <w:szCs w:val="20"/>
              </w:rPr>
            </w:pPr>
            <w:r w:rsidRPr="00D407F2">
              <w:rPr>
                <w:sz w:val="20"/>
                <w:szCs w:val="20"/>
              </w:rPr>
              <w:t>Rādītājs</w:t>
            </w:r>
          </w:p>
        </w:tc>
        <w:tc>
          <w:tcPr>
            <w:tcW w:w="611" w:type="pct"/>
            <w:shd w:val="clear" w:color="auto" w:fill="F2F2F2"/>
            <w:vAlign w:val="center"/>
          </w:tcPr>
          <w:p w14:paraId="394A87DA" w14:textId="77777777" w:rsidR="00A41CF7" w:rsidRPr="00D407F2" w:rsidRDefault="00A41CF7" w:rsidP="00D926B2">
            <w:pPr>
              <w:rPr>
                <w:sz w:val="20"/>
                <w:szCs w:val="20"/>
              </w:rPr>
            </w:pPr>
            <w:r w:rsidRPr="00D407F2">
              <w:rPr>
                <w:sz w:val="20"/>
                <w:szCs w:val="20"/>
              </w:rPr>
              <w:t>Mērvienība</w:t>
            </w:r>
          </w:p>
        </w:tc>
        <w:tc>
          <w:tcPr>
            <w:tcW w:w="764" w:type="pct"/>
            <w:shd w:val="clear" w:color="auto" w:fill="F2F2F2"/>
            <w:vAlign w:val="center"/>
          </w:tcPr>
          <w:p w14:paraId="7B4A97C0" w14:textId="77777777" w:rsidR="00A41CF7" w:rsidRPr="00D407F2" w:rsidRDefault="00A41CF7" w:rsidP="00D926B2">
            <w:pPr>
              <w:rPr>
                <w:sz w:val="20"/>
                <w:szCs w:val="20"/>
              </w:rPr>
            </w:pPr>
            <w:r w:rsidRPr="00D407F2">
              <w:rPr>
                <w:sz w:val="20"/>
                <w:szCs w:val="20"/>
              </w:rPr>
              <w:t>Sākotnējās vērtība</w:t>
            </w:r>
          </w:p>
          <w:p w14:paraId="77AC8D9E" w14:textId="77777777" w:rsidR="00A41CF7" w:rsidRPr="00D407F2" w:rsidRDefault="00A41CF7" w:rsidP="00D926B2">
            <w:pPr>
              <w:rPr>
                <w:sz w:val="20"/>
                <w:szCs w:val="20"/>
              </w:rPr>
            </w:pPr>
            <w:r w:rsidRPr="00D407F2">
              <w:rPr>
                <w:sz w:val="20"/>
                <w:szCs w:val="20"/>
              </w:rPr>
              <w:t>(2012.gadā)</w:t>
            </w:r>
          </w:p>
        </w:tc>
        <w:tc>
          <w:tcPr>
            <w:tcW w:w="830" w:type="pct"/>
            <w:shd w:val="clear" w:color="auto" w:fill="F2F2F2"/>
            <w:vAlign w:val="center"/>
          </w:tcPr>
          <w:p w14:paraId="31C1E3C1" w14:textId="77777777" w:rsidR="00A41CF7" w:rsidRPr="00D407F2" w:rsidRDefault="00A41CF7" w:rsidP="00D926B2">
            <w:pPr>
              <w:rPr>
                <w:sz w:val="20"/>
                <w:szCs w:val="20"/>
              </w:rPr>
            </w:pPr>
            <w:r w:rsidRPr="00D407F2">
              <w:rPr>
                <w:sz w:val="20"/>
                <w:szCs w:val="20"/>
              </w:rPr>
              <w:t>Plānotā vērtība (2023.gadā)</w:t>
            </w:r>
          </w:p>
        </w:tc>
        <w:tc>
          <w:tcPr>
            <w:tcW w:w="816" w:type="pct"/>
            <w:shd w:val="clear" w:color="auto" w:fill="F2F2F2"/>
            <w:vAlign w:val="center"/>
          </w:tcPr>
          <w:p w14:paraId="764B389A" w14:textId="77777777" w:rsidR="00A41CF7" w:rsidRPr="00D407F2" w:rsidRDefault="00A41CF7" w:rsidP="00D926B2">
            <w:pPr>
              <w:rPr>
                <w:sz w:val="20"/>
                <w:szCs w:val="20"/>
              </w:rPr>
            </w:pPr>
            <w:r w:rsidRPr="00D407F2">
              <w:rPr>
                <w:sz w:val="20"/>
                <w:szCs w:val="20"/>
              </w:rPr>
              <w:t>Datu avots</w:t>
            </w:r>
          </w:p>
        </w:tc>
        <w:tc>
          <w:tcPr>
            <w:tcW w:w="698" w:type="pct"/>
            <w:shd w:val="clear" w:color="auto" w:fill="F2F2F2"/>
            <w:vAlign w:val="center"/>
          </w:tcPr>
          <w:p w14:paraId="3EC775D0" w14:textId="77777777" w:rsidR="00A41CF7" w:rsidRPr="00D407F2" w:rsidRDefault="00A41CF7" w:rsidP="00D926B2">
            <w:pPr>
              <w:rPr>
                <w:sz w:val="20"/>
                <w:szCs w:val="20"/>
              </w:rPr>
            </w:pPr>
            <w:r w:rsidRPr="00D407F2">
              <w:rPr>
                <w:sz w:val="20"/>
                <w:szCs w:val="20"/>
              </w:rPr>
              <w:t>Ziņošanas regularitāte</w:t>
            </w:r>
          </w:p>
        </w:tc>
      </w:tr>
      <w:tr w:rsidR="00A41CF7" w:rsidRPr="00D407F2" w14:paraId="0798BC90" w14:textId="77777777" w:rsidTr="00D926B2">
        <w:tc>
          <w:tcPr>
            <w:tcW w:w="664" w:type="pct"/>
            <w:shd w:val="clear" w:color="auto" w:fill="auto"/>
          </w:tcPr>
          <w:p w14:paraId="5B15E09B" w14:textId="77777777" w:rsidR="00A41CF7" w:rsidRPr="00D407F2" w:rsidRDefault="00A41CF7" w:rsidP="00D926B2">
            <w:pPr>
              <w:rPr>
                <w:sz w:val="20"/>
                <w:szCs w:val="20"/>
              </w:rPr>
            </w:pPr>
            <w:r w:rsidRPr="00D407F2">
              <w:rPr>
                <w:sz w:val="20"/>
                <w:szCs w:val="20"/>
              </w:rPr>
              <w:t>R.4.4.1.a</w:t>
            </w:r>
          </w:p>
        </w:tc>
        <w:tc>
          <w:tcPr>
            <w:tcW w:w="617" w:type="pct"/>
            <w:shd w:val="clear" w:color="auto" w:fill="auto"/>
          </w:tcPr>
          <w:p w14:paraId="7156727F" w14:textId="77777777" w:rsidR="00A41CF7" w:rsidRPr="00D407F2" w:rsidRDefault="00A41CF7" w:rsidP="00D926B2">
            <w:pPr>
              <w:rPr>
                <w:sz w:val="20"/>
                <w:szCs w:val="20"/>
              </w:rPr>
            </w:pPr>
            <w:r w:rsidRPr="00D407F2">
              <w:rPr>
                <w:sz w:val="20"/>
                <w:szCs w:val="20"/>
              </w:rPr>
              <w:t>Reģistrēto elektroauto skaits Latvijā</w:t>
            </w:r>
          </w:p>
        </w:tc>
        <w:tc>
          <w:tcPr>
            <w:tcW w:w="611" w:type="pct"/>
            <w:shd w:val="clear" w:color="auto" w:fill="auto"/>
            <w:vAlign w:val="center"/>
          </w:tcPr>
          <w:p w14:paraId="1C736A53" w14:textId="77777777" w:rsidR="00A41CF7" w:rsidRPr="00D407F2" w:rsidRDefault="00A41CF7" w:rsidP="00D926B2">
            <w:pPr>
              <w:rPr>
                <w:sz w:val="20"/>
                <w:szCs w:val="20"/>
              </w:rPr>
            </w:pPr>
            <w:r w:rsidRPr="00D407F2">
              <w:rPr>
                <w:sz w:val="20"/>
                <w:szCs w:val="20"/>
              </w:rPr>
              <w:t>skaits</w:t>
            </w:r>
          </w:p>
        </w:tc>
        <w:tc>
          <w:tcPr>
            <w:tcW w:w="764" w:type="pct"/>
            <w:shd w:val="clear" w:color="auto" w:fill="auto"/>
            <w:vAlign w:val="center"/>
          </w:tcPr>
          <w:p w14:paraId="12C2B31E" w14:textId="77777777" w:rsidR="00A41CF7" w:rsidRPr="00D407F2" w:rsidRDefault="00A41CF7" w:rsidP="00D926B2">
            <w:pPr>
              <w:rPr>
                <w:sz w:val="20"/>
                <w:szCs w:val="20"/>
              </w:rPr>
            </w:pPr>
            <w:r w:rsidRPr="00D407F2">
              <w:rPr>
                <w:sz w:val="20"/>
                <w:szCs w:val="20"/>
              </w:rPr>
              <w:t>16</w:t>
            </w:r>
          </w:p>
        </w:tc>
        <w:tc>
          <w:tcPr>
            <w:tcW w:w="830" w:type="pct"/>
            <w:shd w:val="clear" w:color="auto" w:fill="auto"/>
            <w:vAlign w:val="center"/>
          </w:tcPr>
          <w:p w14:paraId="525E4BE1" w14:textId="77777777" w:rsidR="00A41CF7" w:rsidRPr="00D407F2" w:rsidRDefault="00A41CF7" w:rsidP="00D926B2">
            <w:pPr>
              <w:rPr>
                <w:sz w:val="20"/>
                <w:szCs w:val="20"/>
              </w:rPr>
            </w:pPr>
            <w:r w:rsidRPr="00D407F2">
              <w:rPr>
                <w:sz w:val="20"/>
                <w:szCs w:val="20"/>
              </w:rPr>
              <w:t>ERAF</w:t>
            </w:r>
          </w:p>
        </w:tc>
        <w:tc>
          <w:tcPr>
            <w:tcW w:w="816" w:type="pct"/>
            <w:shd w:val="clear" w:color="auto" w:fill="auto"/>
            <w:vAlign w:val="center"/>
          </w:tcPr>
          <w:p w14:paraId="0691E99B" w14:textId="77777777" w:rsidR="00A41CF7" w:rsidRPr="00D407F2" w:rsidRDefault="00A41CF7" w:rsidP="00D926B2">
            <w:pPr>
              <w:rPr>
                <w:sz w:val="20"/>
                <w:szCs w:val="20"/>
              </w:rPr>
            </w:pPr>
            <w:r w:rsidRPr="00D407F2">
              <w:rPr>
                <w:sz w:val="20"/>
                <w:szCs w:val="20"/>
              </w:rPr>
              <w:t>747</w:t>
            </w:r>
          </w:p>
        </w:tc>
        <w:tc>
          <w:tcPr>
            <w:tcW w:w="698" w:type="pct"/>
            <w:shd w:val="clear" w:color="auto" w:fill="auto"/>
          </w:tcPr>
          <w:p w14:paraId="26BBA43F" w14:textId="77777777" w:rsidR="00A41CF7" w:rsidRPr="00D407F2" w:rsidRDefault="00A41CF7" w:rsidP="00D926B2">
            <w:pPr>
              <w:rPr>
                <w:sz w:val="20"/>
                <w:szCs w:val="20"/>
              </w:rPr>
            </w:pPr>
            <w:r w:rsidRPr="00D407F2">
              <w:rPr>
                <w:sz w:val="20"/>
                <w:szCs w:val="20"/>
              </w:rPr>
              <w:t>Reizi gadā piecu gadu uzraudzības periodā</w:t>
            </w:r>
          </w:p>
        </w:tc>
      </w:tr>
    </w:tbl>
    <w:p w14:paraId="09869238" w14:textId="77777777" w:rsidR="00A41CF7" w:rsidRPr="00D407F2" w:rsidRDefault="00A41CF7" w:rsidP="00A41CF7">
      <w:pPr>
        <w:rPr>
          <w:szCs w:val="24"/>
        </w:rPr>
      </w:pPr>
    </w:p>
    <w:p w14:paraId="0AA420C6" w14:textId="77777777" w:rsidR="00A41CF7" w:rsidRPr="00D407F2" w:rsidRDefault="00A41CF7" w:rsidP="00A41CF7">
      <w:pPr>
        <w:jc w:val="center"/>
        <w:rPr>
          <w:b/>
        </w:rPr>
      </w:pPr>
    </w:p>
    <w:p w14:paraId="558A08C5" w14:textId="77777777" w:rsidR="00A41CF7" w:rsidRPr="00D407F2" w:rsidRDefault="00A41CF7" w:rsidP="00A41CF7">
      <w:pPr>
        <w:jc w:val="center"/>
        <w:rPr>
          <w:b/>
        </w:rPr>
      </w:pPr>
      <w:r w:rsidRPr="00D407F2">
        <w:rPr>
          <w:b/>
        </w:rPr>
        <w:t>Ieguldījumu prioritātes apraksts un indikatīvās atbalstāmās darbības</w:t>
      </w:r>
    </w:p>
    <w:p w14:paraId="2B7F5A4A" w14:textId="77777777" w:rsidR="00A41CF7" w:rsidRPr="00D407F2" w:rsidRDefault="00A41CF7" w:rsidP="00A41CF7">
      <w:pPr>
        <w:pStyle w:val="ListParagraph"/>
        <w:numPr>
          <w:ilvl w:val="0"/>
          <w:numId w:val="9"/>
        </w:numPr>
        <w:ind w:left="528"/>
        <w:jc w:val="both"/>
        <w:rPr>
          <w:szCs w:val="24"/>
        </w:rPr>
      </w:pPr>
      <w:r w:rsidRPr="00D407F2">
        <w:t>Šobrīd Latvijā atjaunojamās enerģijas īpatsvars kopējā patērētās elektroenerģijas ziņā ir salīdzinoši augsts – pateicoties lielajam elektrības īpatsvaram, kas tiek saražots izmantojot HES (3627 GWh, kas bija 53% no kopējās AS „Latvenergo” saražotās elektroenerģijas 2012. gadā. ), Latvija Eiropā ieņem trešo vietu aiz Norvēģijas un Zviedrijas ar 33.1% atjaunotās enerģijas kopējā enerģijas patēriņā. Taču no transportā izmantotās enerģijas Latvijā tikai 3% ir videi draudzīgā atjaunojamā enerģija un Latvija ievērojami atpaliek no noteiktā mērķa, proti, 10% un attiecīgi Eiropas vidējā līmeņa, kurš ir 4.7%. ETL uzlādes punktu tīkla ieviešana veicinās energoefektīvu autotransporta līdzekļu tirgus attīstību, kā rezultātā tiks veicināta AER izmantošana autotransportā, un attiecīgi samazināts piesārņojums, pakāpeniski sabiedrībai aizstājot piesārņojošos iekšdedzes dzinēju transporta līdzekļus.</w:t>
      </w:r>
    </w:p>
    <w:p w14:paraId="4FB791DD" w14:textId="77777777" w:rsidR="00A41CF7" w:rsidRPr="00D407F2" w:rsidRDefault="00A41CF7" w:rsidP="00A41CF7">
      <w:pPr>
        <w:pStyle w:val="ListParagraph"/>
        <w:numPr>
          <w:ilvl w:val="0"/>
          <w:numId w:val="9"/>
        </w:numPr>
        <w:ind w:left="528"/>
        <w:jc w:val="both"/>
        <w:rPr>
          <w:szCs w:val="24"/>
        </w:rPr>
      </w:pPr>
      <w:r w:rsidRPr="00D407F2">
        <w:t xml:space="preserve">Funkcionējoša uzlādes tīkla esamība ir būtisks priekšnoteikumus ETL skaita pieaugumam – kamēr ETL ir salīdzinoši maz, uzlādes infrastruktūras izveide ir komerciāli neizdevīga, tādēļ būtiskas ir publiskās investīcijas. </w:t>
      </w:r>
      <w:r w:rsidRPr="00D407F2">
        <w:rPr>
          <w:szCs w:val="24"/>
        </w:rPr>
        <w:t xml:space="preserve">Lai panāktu ETL veiksmīgu ienākšanu Latvijas automobiļu tirgū un to pozīciju nostiprināšanu, salīdzinot ar automašīnām ar iekšdedzes dzinēju, ir jāpanāk būtisku šķēršļu novēršana vai to negatīvās ietekmes mazināšana; nacionālās uzlādes infrastruktūras izveide ir galvenais ETL nodrošinošais pasākums, kas padarīs iespējamu ETL lietošanu visā Latvijas teritorijā. Atbilstoši pašreizējiem faktiskajiem datiem, ETL spēj nobraukt vidēji no 80 – 150 km no pilnas uzlādes, tāpēc, ņemot vērā esošo ETL uzlādes infrastruktūra Latvijā, ierobežotais nobraukums no vienas uzlādes ir būtisks ETL attīstību kavējošs iemesls. </w:t>
      </w:r>
    </w:p>
    <w:p w14:paraId="5063A1FA" w14:textId="77777777" w:rsidR="00A41CF7" w:rsidRPr="00D407F2" w:rsidRDefault="00A41CF7" w:rsidP="00A41CF7">
      <w:pPr>
        <w:pStyle w:val="ListParagraph"/>
        <w:numPr>
          <w:ilvl w:val="0"/>
          <w:numId w:val="9"/>
        </w:numPr>
        <w:ind w:left="528"/>
        <w:jc w:val="both"/>
        <w:rPr>
          <w:szCs w:val="24"/>
        </w:rPr>
      </w:pPr>
      <w:r w:rsidRPr="00D407F2">
        <w:rPr>
          <w:szCs w:val="24"/>
        </w:rPr>
        <w:t>Savukārt ETL uzlādes staciju tīkla operators ir svarīgākā infrastruktūras sastāvdaļa, lai nodrošinātu ETL uzlādi Latvijas teritorijā. Tīkla vadības operatora programmatūra nodrošinās visu uzlādes sistēmas darbību. Operatora galvenās funkcijas ir saistīt gudrās uzlādes stacijas ar datubāzu sistēmu, kas atļauj uzlādes staciju lietošanu un uzrauga to aktivitāti.</w:t>
      </w:r>
    </w:p>
    <w:p w14:paraId="1949D3BB" w14:textId="77777777" w:rsidR="00A41CF7" w:rsidRPr="00D407F2" w:rsidRDefault="00A41CF7" w:rsidP="00A41CF7">
      <w:pPr>
        <w:ind w:left="709" w:hanging="644"/>
        <w:jc w:val="center"/>
        <w:rPr>
          <w:b/>
        </w:rPr>
      </w:pPr>
    </w:p>
    <w:p w14:paraId="404C7397" w14:textId="77777777" w:rsidR="00A41CF7" w:rsidRPr="00D407F2" w:rsidRDefault="00A41CF7" w:rsidP="00A41CF7">
      <w:pPr>
        <w:pStyle w:val="ListParagraph"/>
        <w:numPr>
          <w:ilvl w:val="0"/>
          <w:numId w:val="9"/>
        </w:numPr>
        <w:ind w:left="528"/>
        <w:jc w:val="both"/>
        <w:rPr>
          <w:szCs w:val="24"/>
        </w:rPr>
      </w:pPr>
      <w:r w:rsidRPr="00D407F2">
        <w:rPr>
          <w:b/>
        </w:rPr>
        <w:t>Indikatīvās atbalstāmās darbības:</w:t>
      </w:r>
      <w:r w:rsidRPr="00D407F2">
        <w:rPr>
          <w:szCs w:val="24"/>
        </w:rPr>
        <w:t xml:space="preserve"> lai veicinātu elektromobilitātes attīstību Latvijā, plānots atbalstīt ETL uzlādes infrastruktūras un to vadības operatoru centra programmatūras izveidi.</w:t>
      </w:r>
    </w:p>
    <w:p w14:paraId="4FFB4CB5" w14:textId="77777777" w:rsidR="00A41CF7" w:rsidRPr="00D407F2" w:rsidRDefault="00A41CF7" w:rsidP="00A41CF7">
      <w:pPr>
        <w:pStyle w:val="ListParagraph"/>
        <w:numPr>
          <w:ilvl w:val="0"/>
          <w:numId w:val="9"/>
        </w:numPr>
        <w:ind w:left="528"/>
        <w:jc w:val="both"/>
        <w:rPr>
          <w:szCs w:val="24"/>
        </w:rPr>
      </w:pPr>
      <w:r w:rsidRPr="00D407F2">
        <w:rPr>
          <w:b/>
        </w:rPr>
        <w:t xml:space="preserve">Indikatīvā mērķa grupa: </w:t>
      </w:r>
      <w:r w:rsidRPr="00D407F2">
        <w:rPr>
          <w:szCs w:val="24"/>
        </w:rPr>
        <w:t>ETL lietotāji.</w:t>
      </w:r>
    </w:p>
    <w:p w14:paraId="76BAA852" w14:textId="77777777" w:rsidR="00A41CF7" w:rsidRPr="00D407F2" w:rsidRDefault="00A41CF7" w:rsidP="00A41CF7">
      <w:pPr>
        <w:pStyle w:val="ListParagraph"/>
        <w:numPr>
          <w:ilvl w:val="0"/>
          <w:numId w:val="9"/>
        </w:numPr>
        <w:ind w:left="528"/>
        <w:jc w:val="both"/>
        <w:rPr>
          <w:szCs w:val="24"/>
        </w:rPr>
      </w:pPr>
      <w:r w:rsidRPr="00D407F2">
        <w:rPr>
          <w:b/>
        </w:rPr>
        <w:t>Indikatīvie finansējuma saņēmēji:</w:t>
      </w:r>
      <w:r w:rsidRPr="00D407F2">
        <w:rPr>
          <w:szCs w:val="24"/>
        </w:rPr>
        <w:t xml:space="preserve"> Atbilstoši Elektromobilitātes attīstības plānā 2014.-2016.gadam noteiktajam, SM ar tiesībām deleģēt uzdevumu izpildi citām juridiskām personām.</w:t>
      </w:r>
    </w:p>
    <w:p w14:paraId="71D8598E" w14:textId="77777777" w:rsidR="00A41CF7" w:rsidRPr="00D407F2" w:rsidRDefault="00A41CF7" w:rsidP="00A41CF7">
      <w:pPr>
        <w:pStyle w:val="ListParagraph"/>
        <w:numPr>
          <w:ilvl w:val="0"/>
          <w:numId w:val="9"/>
        </w:numPr>
        <w:ind w:left="528"/>
        <w:jc w:val="both"/>
        <w:rPr>
          <w:szCs w:val="24"/>
        </w:rPr>
      </w:pPr>
      <w:r w:rsidRPr="00D407F2">
        <w:rPr>
          <w:b/>
          <w:szCs w:val="24"/>
        </w:rPr>
        <w:t>Ietekme uz HP „Ilgtspējīga attīstība”: tieša pozitīva. Darbības HP:</w:t>
      </w:r>
      <w:r w:rsidRPr="00D407F2">
        <w:rPr>
          <w:szCs w:val="24"/>
        </w:rPr>
        <w:t xml:space="preserve"> HP </w:t>
      </w:r>
      <w:r w:rsidRPr="00D407F2">
        <w:t>„Ilgtspējīga attīstība” i</w:t>
      </w:r>
      <w:r w:rsidRPr="00D407F2">
        <w:rPr>
          <w:szCs w:val="24"/>
        </w:rPr>
        <w:t>eviešana tiks nodrošināta piemērojot kvalitātes vai atbilstības kritērijus un iekļaujot darbības MK noteikumos par SAM ieviešanu.   </w:t>
      </w:r>
    </w:p>
    <w:p w14:paraId="13F0A1E3" w14:textId="77777777" w:rsidR="00A41CF7" w:rsidRPr="00D407F2" w:rsidRDefault="00A41CF7" w:rsidP="00A41CF7">
      <w:pPr>
        <w:pStyle w:val="ListParagraph"/>
        <w:numPr>
          <w:ilvl w:val="0"/>
          <w:numId w:val="9"/>
        </w:numPr>
        <w:ind w:left="528"/>
        <w:jc w:val="both"/>
        <w:rPr>
          <w:szCs w:val="24"/>
        </w:rPr>
      </w:pPr>
      <w:r w:rsidRPr="00D407F2">
        <w:rPr>
          <w:b/>
        </w:rPr>
        <w:t xml:space="preserve">Projektu atlase: </w:t>
      </w:r>
      <w:r w:rsidRPr="00D407F2">
        <w:t>Skat. sadaļā „Projektu atlase”</w:t>
      </w:r>
      <w:r w:rsidRPr="00D407F2">
        <w:rPr>
          <w:szCs w:val="24"/>
        </w:rPr>
        <w:t xml:space="preserve"> </w:t>
      </w:r>
    </w:p>
    <w:p w14:paraId="117F3A57" w14:textId="77777777" w:rsidR="00A41CF7" w:rsidRPr="00D407F2" w:rsidRDefault="00A41CF7" w:rsidP="00A41CF7">
      <w:pPr>
        <w:jc w:val="right"/>
        <w:rPr>
          <w:b/>
          <w:sz w:val="20"/>
          <w:szCs w:val="20"/>
        </w:rPr>
      </w:pPr>
    </w:p>
    <w:p w14:paraId="58EDC9E9" w14:textId="77777777" w:rsidR="00A41CF7" w:rsidRPr="00D407F2" w:rsidRDefault="00A41CF7" w:rsidP="00A41CF7">
      <w:pPr>
        <w:rPr>
          <w:b/>
          <w:i/>
          <w:sz w:val="20"/>
          <w:szCs w:val="20"/>
        </w:rPr>
      </w:pPr>
      <w:r w:rsidRPr="00D407F2">
        <w:rPr>
          <w:i/>
          <w:sz w:val="20"/>
          <w:szCs w:val="20"/>
        </w:rPr>
        <w:t xml:space="preserve">Tabula Nr. 2.35. (5) </w:t>
      </w:r>
    </w:p>
    <w:p w14:paraId="3567D33A" w14:textId="77777777" w:rsidR="00A41CF7" w:rsidRPr="00D407F2" w:rsidRDefault="00A41CF7" w:rsidP="00A41CF7">
      <w:pPr>
        <w:jc w:val="center"/>
        <w:rPr>
          <w:b/>
          <w:i/>
          <w:sz w:val="20"/>
          <w:szCs w:val="20"/>
        </w:rPr>
      </w:pPr>
      <w:r w:rsidRPr="00D407F2">
        <w:rPr>
          <w:b/>
          <w:szCs w:val="24"/>
        </w:rPr>
        <w:t>ERAF specifiskie iznākuma rādītāji</w:t>
      </w:r>
    </w:p>
    <w:p w14:paraId="6B1F1AE7" w14:textId="77777777" w:rsidR="00A41CF7" w:rsidRPr="00D407F2" w:rsidRDefault="00A41CF7" w:rsidP="00A41CF7">
      <w:pPr>
        <w:rPr>
          <w:szCs w:val="24"/>
        </w:rPr>
      </w:pPr>
    </w:p>
    <w:tbl>
      <w:tblPr>
        <w:tblW w:w="974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1701"/>
        <w:gridCol w:w="1275"/>
        <w:gridCol w:w="993"/>
        <w:gridCol w:w="1276"/>
        <w:gridCol w:w="1240"/>
      </w:tblGrid>
      <w:tr w:rsidR="00A41CF7" w:rsidRPr="00D407F2" w14:paraId="7373EC2E" w14:textId="77777777" w:rsidTr="00D926B2">
        <w:trPr>
          <w:trHeight w:val="898"/>
        </w:trPr>
        <w:tc>
          <w:tcPr>
            <w:tcW w:w="1134" w:type="dxa"/>
            <w:shd w:val="clear" w:color="auto" w:fill="F2F2F2"/>
            <w:vAlign w:val="center"/>
          </w:tcPr>
          <w:p w14:paraId="23581106" w14:textId="77777777" w:rsidR="00A41CF7" w:rsidRPr="00D407F2" w:rsidRDefault="00A41CF7" w:rsidP="00D926B2">
            <w:pPr>
              <w:rPr>
                <w:sz w:val="20"/>
                <w:szCs w:val="20"/>
              </w:rPr>
            </w:pPr>
            <w:r w:rsidRPr="00D407F2">
              <w:rPr>
                <w:sz w:val="20"/>
                <w:szCs w:val="20"/>
              </w:rPr>
              <w:t>ID</w:t>
            </w:r>
          </w:p>
        </w:tc>
        <w:tc>
          <w:tcPr>
            <w:tcW w:w="2127" w:type="dxa"/>
            <w:shd w:val="clear" w:color="auto" w:fill="F2F2F2"/>
            <w:vAlign w:val="center"/>
          </w:tcPr>
          <w:p w14:paraId="0491C576" w14:textId="77777777" w:rsidR="00A41CF7" w:rsidRPr="00D407F2" w:rsidRDefault="00A41CF7" w:rsidP="00D926B2">
            <w:pPr>
              <w:rPr>
                <w:sz w:val="20"/>
                <w:szCs w:val="20"/>
              </w:rPr>
            </w:pPr>
            <w:r w:rsidRPr="00D407F2">
              <w:rPr>
                <w:sz w:val="20"/>
                <w:szCs w:val="20"/>
              </w:rPr>
              <w:t>Rādītājs</w:t>
            </w:r>
          </w:p>
        </w:tc>
        <w:tc>
          <w:tcPr>
            <w:tcW w:w="1701" w:type="dxa"/>
            <w:shd w:val="clear" w:color="auto" w:fill="F2F2F2"/>
            <w:vAlign w:val="center"/>
          </w:tcPr>
          <w:p w14:paraId="6750EEC5" w14:textId="77777777" w:rsidR="00A41CF7" w:rsidRPr="00D407F2" w:rsidRDefault="00A41CF7" w:rsidP="00D926B2">
            <w:pPr>
              <w:rPr>
                <w:sz w:val="20"/>
                <w:szCs w:val="20"/>
              </w:rPr>
            </w:pPr>
            <w:r w:rsidRPr="00D407F2">
              <w:rPr>
                <w:sz w:val="20"/>
                <w:szCs w:val="20"/>
              </w:rPr>
              <w:t>Mērvienība</w:t>
            </w:r>
          </w:p>
        </w:tc>
        <w:tc>
          <w:tcPr>
            <w:tcW w:w="1275" w:type="dxa"/>
            <w:shd w:val="clear" w:color="auto" w:fill="F2F2F2"/>
            <w:vAlign w:val="center"/>
          </w:tcPr>
          <w:p w14:paraId="26E4F088" w14:textId="77777777" w:rsidR="00A41CF7" w:rsidRPr="00D407F2" w:rsidRDefault="00A41CF7" w:rsidP="00D926B2">
            <w:pPr>
              <w:rPr>
                <w:sz w:val="20"/>
                <w:szCs w:val="20"/>
              </w:rPr>
            </w:pPr>
            <w:r w:rsidRPr="00D407F2">
              <w:rPr>
                <w:sz w:val="20"/>
                <w:szCs w:val="20"/>
              </w:rPr>
              <w:t>Finansējuma avots</w:t>
            </w:r>
          </w:p>
        </w:tc>
        <w:tc>
          <w:tcPr>
            <w:tcW w:w="993" w:type="dxa"/>
            <w:shd w:val="clear" w:color="auto" w:fill="F2F2F2"/>
            <w:vAlign w:val="center"/>
          </w:tcPr>
          <w:p w14:paraId="37EC59A3" w14:textId="77777777" w:rsidR="00A41CF7" w:rsidRPr="00D407F2" w:rsidRDefault="00A41CF7" w:rsidP="00D926B2">
            <w:pPr>
              <w:rPr>
                <w:sz w:val="20"/>
                <w:szCs w:val="20"/>
              </w:rPr>
            </w:pPr>
            <w:r w:rsidRPr="00D407F2">
              <w:rPr>
                <w:sz w:val="20"/>
                <w:szCs w:val="20"/>
              </w:rPr>
              <w:t>Plānotā vērtība (2023.gadā)</w:t>
            </w:r>
          </w:p>
        </w:tc>
        <w:tc>
          <w:tcPr>
            <w:tcW w:w="1276" w:type="dxa"/>
            <w:shd w:val="clear" w:color="auto" w:fill="F2F2F2"/>
            <w:vAlign w:val="center"/>
          </w:tcPr>
          <w:p w14:paraId="01379FF4" w14:textId="77777777" w:rsidR="00A41CF7" w:rsidRPr="00D407F2" w:rsidRDefault="00A41CF7" w:rsidP="00D926B2">
            <w:pPr>
              <w:rPr>
                <w:sz w:val="20"/>
                <w:szCs w:val="20"/>
              </w:rPr>
            </w:pPr>
            <w:r w:rsidRPr="00D407F2">
              <w:rPr>
                <w:sz w:val="20"/>
                <w:szCs w:val="20"/>
              </w:rPr>
              <w:t>Datu avots</w:t>
            </w:r>
          </w:p>
        </w:tc>
        <w:tc>
          <w:tcPr>
            <w:tcW w:w="1240" w:type="dxa"/>
            <w:shd w:val="clear" w:color="auto" w:fill="F2F2F2"/>
            <w:vAlign w:val="center"/>
          </w:tcPr>
          <w:p w14:paraId="4E001008" w14:textId="77777777" w:rsidR="00A41CF7" w:rsidRPr="00D407F2" w:rsidRDefault="00A41CF7" w:rsidP="00D926B2">
            <w:pPr>
              <w:rPr>
                <w:sz w:val="20"/>
                <w:szCs w:val="20"/>
              </w:rPr>
            </w:pPr>
            <w:r w:rsidRPr="00D407F2">
              <w:rPr>
                <w:sz w:val="20"/>
                <w:szCs w:val="20"/>
              </w:rPr>
              <w:t>Ziņošanas regularitāte</w:t>
            </w:r>
          </w:p>
        </w:tc>
      </w:tr>
      <w:tr w:rsidR="00A41CF7" w:rsidRPr="00D407F2" w14:paraId="1DC4C44A" w14:textId="77777777" w:rsidTr="00D926B2">
        <w:tc>
          <w:tcPr>
            <w:tcW w:w="1134" w:type="dxa"/>
            <w:shd w:val="clear" w:color="auto" w:fill="auto"/>
          </w:tcPr>
          <w:p w14:paraId="41388DE2" w14:textId="77777777" w:rsidR="00A41CF7" w:rsidRPr="00D407F2" w:rsidRDefault="00A41CF7" w:rsidP="00D926B2">
            <w:pPr>
              <w:rPr>
                <w:sz w:val="20"/>
                <w:szCs w:val="20"/>
              </w:rPr>
            </w:pPr>
            <w:r w:rsidRPr="00D407F2">
              <w:rPr>
                <w:sz w:val="20"/>
                <w:szCs w:val="20"/>
              </w:rPr>
              <w:t>I.4.4.1.a</w:t>
            </w:r>
          </w:p>
        </w:tc>
        <w:tc>
          <w:tcPr>
            <w:tcW w:w="2127" w:type="dxa"/>
            <w:shd w:val="clear" w:color="auto" w:fill="auto"/>
          </w:tcPr>
          <w:p w14:paraId="31A7E39B" w14:textId="77777777" w:rsidR="00A41CF7" w:rsidRPr="00D407F2" w:rsidRDefault="00A41CF7" w:rsidP="00D926B2">
            <w:pPr>
              <w:rPr>
                <w:sz w:val="20"/>
                <w:szCs w:val="20"/>
              </w:rPr>
            </w:pPr>
            <w:r w:rsidRPr="00D407F2">
              <w:rPr>
                <w:sz w:val="20"/>
                <w:szCs w:val="20"/>
              </w:rPr>
              <w:t>Uzstādīto uzlādes staciju skaits</w:t>
            </w:r>
          </w:p>
        </w:tc>
        <w:tc>
          <w:tcPr>
            <w:tcW w:w="1701" w:type="dxa"/>
            <w:shd w:val="clear" w:color="auto" w:fill="auto"/>
            <w:vAlign w:val="center"/>
          </w:tcPr>
          <w:p w14:paraId="10D3763F" w14:textId="77777777" w:rsidR="00A41CF7" w:rsidRPr="00D407F2" w:rsidRDefault="00A41CF7" w:rsidP="00D926B2">
            <w:pPr>
              <w:rPr>
                <w:sz w:val="20"/>
                <w:szCs w:val="20"/>
              </w:rPr>
            </w:pPr>
            <w:r w:rsidRPr="00D407F2">
              <w:rPr>
                <w:sz w:val="20"/>
                <w:szCs w:val="20"/>
              </w:rPr>
              <w:t>skaits</w:t>
            </w:r>
          </w:p>
        </w:tc>
        <w:tc>
          <w:tcPr>
            <w:tcW w:w="1275" w:type="dxa"/>
            <w:shd w:val="clear" w:color="auto" w:fill="auto"/>
            <w:vAlign w:val="center"/>
          </w:tcPr>
          <w:p w14:paraId="1B6C0690" w14:textId="77777777" w:rsidR="00A41CF7" w:rsidRPr="00D407F2" w:rsidRDefault="00A41CF7" w:rsidP="00D926B2">
            <w:pPr>
              <w:rPr>
                <w:sz w:val="20"/>
                <w:szCs w:val="20"/>
              </w:rPr>
            </w:pPr>
            <w:r w:rsidRPr="00D407F2">
              <w:rPr>
                <w:sz w:val="20"/>
                <w:szCs w:val="20"/>
              </w:rPr>
              <w:t>ERAF</w:t>
            </w:r>
          </w:p>
        </w:tc>
        <w:tc>
          <w:tcPr>
            <w:tcW w:w="993" w:type="dxa"/>
            <w:shd w:val="clear" w:color="auto" w:fill="auto"/>
            <w:vAlign w:val="center"/>
          </w:tcPr>
          <w:p w14:paraId="1A447438" w14:textId="77777777" w:rsidR="00A41CF7" w:rsidRPr="00D407F2" w:rsidRDefault="00A41CF7" w:rsidP="00D926B2">
            <w:pPr>
              <w:rPr>
                <w:sz w:val="20"/>
                <w:szCs w:val="20"/>
              </w:rPr>
            </w:pPr>
            <w:r w:rsidRPr="00D407F2">
              <w:rPr>
                <w:sz w:val="20"/>
                <w:szCs w:val="20"/>
              </w:rPr>
              <w:t>235</w:t>
            </w:r>
          </w:p>
        </w:tc>
        <w:tc>
          <w:tcPr>
            <w:tcW w:w="1276" w:type="dxa"/>
            <w:shd w:val="clear" w:color="auto" w:fill="auto"/>
            <w:vAlign w:val="center"/>
          </w:tcPr>
          <w:p w14:paraId="4F2B3AC5" w14:textId="77777777" w:rsidR="00A41CF7" w:rsidRPr="00D407F2" w:rsidRDefault="00A41CF7" w:rsidP="00D926B2">
            <w:pPr>
              <w:rPr>
                <w:sz w:val="20"/>
                <w:szCs w:val="20"/>
              </w:rPr>
            </w:pPr>
            <w:r w:rsidRPr="00D407F2">
              <w:rPr>
                <w:sz w:val="20"/>
                <w:szCs w:val="20"/>
              </w:rPr>
              <w:t>Projektu dati</w:t>
            </w:r>
          </w:p>
        </w:tc>
        <w:tc>
          <w:tcPr>
            <w:tcW w:w="1240" w:type="dxa"/>
            <w:vAlign w:val="center"/>
          </w:tcPr>
          <w:p w14:paraId="487A7AC5" w14:textId="77777777" w:rsidR="00A41CF7" w:rsidRPr="00D407F2" w:rsidRDefault="00A41CF7" w:rsidP="00D926B2">
            <w:pPr>
              <w:rPr>
                <w:sz w:val="20"/>
                <w:szCs w:val="20"/>
              </w:rPr>
            </w:pPr>
            <w:r w:rsidRPr="00D407F2">
              <w:rPr>
                <w:sz w:val="20"/>
                <w:szCs w:val="20"/>
              </w:rPr>
              <w:t>Katru gadu</w:t>
            </w:r>
          </w:p>
        </w:tc>
      </w:tr>
    </w:tbl>
    <w:p w14:paraId="20AB13DD" w14:textId="77777777" w:rsidR="00A41CF7" w:rsidRPr="00D407F2" w:rsidRDefault="00A41CF7" w:rsidP="00A41CF7">
      <w:pPr>
        <w:pStyle w:val="ListParagraph"/>
        <w:ind w:left="567"/>
        <w:jc w:val="both"/>
        <w:rPr>
          <w:szCs w:val="24"/>
        </w:rPr>
      </w:pPr>
    </w:p>
    <w:p w14:paraId="5E25DBFA" w14:textId="77777777" w:rsidR="00A41CF7" w:rsidRPr="00D407F2" w:rsidRDefault="00A41CF7" w:rsidP="00A41CF7">
      <w:pPr>
        <w:pStyle w:val="ListParagraph"/>
        <w:ind w:left="709" w:hanging="644"/>
        <w:jc w:val="both"/>
        <w:rPr>
          <w:szCs w:val="24"/>
        </w:rPr>
      </w:pPr>
    </w:p>
    <w:p w14:paraId="6D74E5BA" w14:textId="77777777" w:rsidR="00A41CF7" w:rsidRPr="00D407F2" w:rsidRDefault="00A41CF7" w:rsidP="00A41CF7">
      <w:pPr>
        <w:pStyle w:val="ListParagraph"/>
        <w:numPr>
          <w:ilvl w:val="0"/>
          <w:numId w:val="9"/>
        </w:numPr>
        <w:ind w:left="528"/>
        <w:jc w:val="both"/>
        <w:rPr>
          <w:szCs w:val="24"/>
        </w:rPr>
      </w:pPr>
      <w:r w:rsidRPr="00D407F2">
        <w:rPr>
          <w:b/>
        </w:rPr>
        <w:t>4.5.ieguldījumu prioritāte:</w:t>
      </w:r>
      <w:r w:rsidRPr="00D407F2">
        <w:t xml:space="preserve"> veicināt zemu oglekļa emisiju stratēģijas visu veidu teritorijām, jo īpaši pilsētām, tostarp ilgtspējīgu intermodālo mobilitāti pilsētās un ar ietekmes mazināšanu saistītus pielāgošanās pasākumus (KF)</w:t>
      </w:r>
    </w:p>
    <w:p w14:paraId="389DFD97" w14:textId="77777777" w:rsidR="00A41CF7" w:rsidRPr="00D407F2" w:rsidRDefault="00A41CF7" w:rsidP="00A41CF7">
      <w:pPr>
        <w:pStyle w:val="ListParagraph"/>
        <w:ind w:left="709" w:hanging="644"/>
        <w:jc w:val="both"/>
        <w:rPr>
          <w:szCs w:val="24"/>
        </w:rPr>
      </w:pPr>
    </w:p>
    <w:p w14:paraId="20166EC9" w14:textId="77777777" w:rsidR="00A41CF7" w:rsidRPr="00D407F2" w:rsidRDefault="00A41CF7" w:rsidP="00A41CF7">
      <w:pPr>
        <w:pStyle w:val="ListParagraph"/>
        <w:ind w:left="709" w:hanging="644"/>
        <w:jc w:val="center"/>
        <w:rPr>
          <w:b/>
          <w:szCs w:val="24"/>
        </w:rPr>
      </w:pPr>
      <w:r w:rsidRPr="00D407F2">
        <w:rPr>
          <w:b/>
          <w:szCs w:val="24"/>
        </w:rPr>
        <w:t>Specifiskais atbalsta mērķis</w:t>
      </w:r>
    </w:p>
    <w:p w14:paraId="17A4E233" w14:textId="77777777" w:rsidR="00A41CF7" w:rsidRPr="00D407F2" w:rsidRDefault="00A41CF7" w:rsidP="00A41CF7">
      <w:pPr>
        <w:pStyle w:val="ListParagraph"/>
        <w:numPr>
          <w:ilvl w:val="0"/>
          <w:numId w:val="9"/>
        </w:numPr>
        <w:ind w:left="528"/>
        <w:jc w:val="both"/>
        <w:rPr>
          <w:szCs w:val="24"/>
        </w:rPr>
      </w:pPr>
      <w:r w:rsidRPr="00D407F2">
        <w:rPr>
          <w:b/>
        </w:rPr>
        <w:t>SAM Nr.4.5.1.:</w:t>
      </w:r>
      <w:r w:rsidRPr="00D407F2">
        <w:t xml:space="preserve"> attīstīt videi draudzīgu sabiedriskā transporta infrastruktūru.</w:t>
      </w:r>
    </w:p>
    <w:p w14:paraId="2B867574" w14:textId="77777777" w:rsidR="00A41CF7" w:rsidRPr="00D407F2" w:rsidRDefault="00A41CF7" w:rsidP="00A41CF7">
      <w:pPr>
        <w:pStyle w:val="ListParagraph"/>
        <w:numPr>
          <w:ilvl w:val="0"/>
          <w:numId w:val="9"/>
        </w:numPr>
        <w:ind w:left="528"/>
        <w:jc w:val="both"/>
        <w:rPr>
          <w:szCs w:val="24"/>
        </w:rPr>
      </w:pPr>
      <w:r w:rsidRPr="00D407F2">
        <w:rPr>
          <w:szCs w:val="24"/>
        </w:rPr>
        <w:t>SAM ieviešanas rezultātā tiks veicināta videi draudzīga sabiedriskā transporta izmantošana.</w:t>
      </w:r>
      <w:r w:rsidRPr="00D407F2">
        <w:rPr>
          <w:rFonts w:eastAsia="Times New Roman"/>
          <w:szCs w:val="24"/>
        </w:rPr>
        <w:t xml:space="preserve"> Īstenojot SAM, rezultāts būs pasažieru pieaugums videi draudzīgā sabiedriskajā transportā.</w:t>
      </w:r>
    </w:p>
    <w:p w14:paraId="60549C16" w14:textId="77777777" w:rsidR="00A41CF7" w:rsidRPr="00D407F2" w:rsidRDefault="00A41CF7" w:rsidP="00A41CF7">
      <w:pPr>
        <w:pStyle w:val="ListParagraph"/>
        <w:numPr>
          <w:ilvl w:val="0"/>
          <w:numId w:val="9"/>
        </w:numPr>
        <w:ind w:left="528"/>
        <w:jc w:val="both"/>
        <w:rPr>
          <w:szCs w:val="24"/>
        </w:rPr>
      </w:pPr>
      <w:r w:rsidRPr="00D407F2">
        <w:rPr>
          <w:rFonts w:eastAsia="Times New Roman"/>
          <w:szCs w:val="24"/>
          <w:lang w:eastAsia="lv-LV"/>
        </w:rPr>
        <w:t xml:space="preserve">SAM īstenošanas rezultātā tiks veicināta sabiedriskā transporta izmantošana, novirzot  pasažieru plūsmu no privātā uz sabiedrisko transportu, mazinot autotransporta plūsmu pilsētās. Tādējādi tiks attīstīta efektīvākai pilsētu transporta infrastruktūra un mazināts piesārņojums. </w:t>
      </w:r>
      <w:r w:rsidRPr="00D407F2">
        <w:rPr>
          <w:szCs w:val="24"/>
        </w:rPr>
        <w:t xml:space="preserve">Laba gaisa kvalitāte ir svarīgs priekšnosacījums ilgtspējīgai attīstībai un iedzīvotāju labklājībai. Īpaši aktuāls šis jautājums ir pilsētās, kur aktīvi norisinās ekonomiskā darbība, kā arī vērojama intensīva transporta plūsma. Nozīmīgs gaisa piesārņojuma avots ir tieši autotransports - no reģistrētajām slāpekļa dioksīda koncentrācijām transports dod apmēram 80-85% un transportlīdzekļu emisijas gaisā pārsvarā nosaka vieglās automašīnas. </w:t>
      </w:r>
    </w:p>
    <w:p w14:paraId="28F4D3A2" w14:textId="77777777" w:rsidR="00A41CF7" w:rsidRPr="00D407F2" w:rsidRDefault="00A41CF7" w:rsidP="00A41CF7">
      <w:pPr>
        <w:pStyle w:val="ListParagraph"/>
        <w:numPr>
          <w:ilvl w:val="0"/>
          <w:numId w:val="9"/>
        </w:numPr>
        <w:ind w:left="528"/>
        <w:jc w:val="both"/>
        <w:rPr>
          <w:szCs w:val="24"/>
        </w:rPr>
      </w:pPr>
      <w:r w:rsidRPr="00D407F2">
        <w:rPr>
          <w:szCs w:val="24"/>
        </w:rPr>
        <w:t>Attīstot sabiedriskā transporta maršrutu tīklu, tiks samazināta nepieciešamība izmantot vieglos transportlīdzekļus pilsētas satiksmē, tādējādi sekmējot iepriekš minēto problēmu risināšanu.</w:t>
      </w:r>
    </w:p>
    <w:p w14:paraId="5367A6F2" w14:textId="77777777" w:rsidR="00A41CF7" w:rsidRPr="00D407F2" w:rsidRDefault="00A41CF7" w:rsidP="00A41CF7">
      <w:pPr>
        <w:rPr>
          <w:i/>
          <w:sz w:val="20"/>
          <w:szCs w:val="20"/>
        </w:rPr>
      </w:pPr>
    </w:p>
    <w:p w14:paraId="4A7C7B7D" w14:textId="77777777" w:rsidR="00A41CF7" w:rsidRPr="00D407F2" w:rsidRDefault="00A41CF7" w:rsidP="00A41CF7">
      <w:pPr>
        <w:rPr>
          <w:b/>
          <w:i/>
          <w:sz w:val="20"/>
          <w:szCs w:val="20"/>
        </w:rPr>
      </w:pPr>
      <w:r w:rsidRPr="00D407F2">
        <w:rPr>
          <w:i/>
          <w:sz w:val="20"/>
          <w:szCs w:val="20"/>
        </w:rPr>
        <w:t>Tabula Nr. 2.36. (34)</w:t>
      </w:r>
    </w:p>
    <w:p w14:paraId="249A41A1" w14:textId="77777777" w:rsidR="00A41CF7" w:rsidRPr="00D407F2" w:rsidRDefault="00A41CF7" w:rsidP="00A41CF7">
      <w:pPr>
        <w:jc w:val="center"/>
        <w:rPr>
          <w:b/>
        </w:rPr>
      </w:pPr>
      <w:r w:rsidRPr="00D407F2">
        <w:rPr>
          <w:b/>
        </w:rPr>
        <w:t>KF specifiskie rezultāta rādītāji</w:t>
      </w:r>
    </w:p>
    <w:p w14:paraId="4CD48173" w14:textId="77777777" w:rsidR="00A41CF7" w:rsidRPr="00D407F2" w:rsidRDefault="00A41CF7" w:rsidP="00A41CF7">
      <w:pPr>
        <w:rPr>
          <w:szCs w:val="24"/>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979"/>
        <w:gridCol w:w="1566"/>
        <w:gridCol w:w="1372"/>
        <w:gridCol w:w="1177"/>
        <w:gridCol w:w="1277"/>
        <w:gridCol w:w="1240"/>
      </w:tblGrid>
      <w:tr w:rsidR="00A41CF7" w:rsidRPr="00D407F2" w14:paraId="38ACDDDF" w14:textId="77777777" w:rsidTr="00D926B2">
        <w:trPr>
          <w:tblHeader/>
        </w:trPr>
        <w:tc>
          <w:tcPr>
            <w:tcW w:w="582" w:type="pct"/>
            <w:shd w:val="clear" w:color="auto" w:fill="F2F2F2"/>
            <w:vAlign w:val="center"/>
          </w:tcPr>
          <w:p w14:paraId="0F76E8F4" w14:textId="77777777" w:rsidR="00A41CF7" w:rsidRPr="00D407F2" w:rsidRDefault="00A41CF7" w:rsidP="00D926B2">
            <w:pPr>
              <w:rPr>
                <w:sz w:val="20"/>
                <w:szCs w:val="20"/>
              </w:rPr>
            </w:pPr>
            <w:r w:rsidRPr="00D407F2">
              <w:rPr>
                <w:sz w:val="20"/>
                <w:szCs w:val="20"/>
              </w:rPr>
              <w:t>ID</w:t>
            </w:r>
          </w:p>
        </w:tc>
        <w:tc>
          <w:tcPr>
            <w:tcW w:w="1015" w:type="pct"/>
            <w:shd w:val="clear" w:color="auto" w:fill="F2F2F2"/>
            <w:vAlign w:val="center"/>
          </w:tcPr>
          <w:p w14:paraId="5FD399C0" w14:textId="77777777" w:rsidR="00A41CF7" w:rsidRPr="00D407F2" w:rsidRDefault="00A41CF7" w:rsidP="00D926B2">
            <w:pPr>
              <w:rPr>
                <w:sz w:val="20"/>
                <w:szCs w:val="20"/>
              </w:rPr>
            </w:pPr>
            <w:r w:rsidRPr="00D407F2">
              <w:rPr>
                <w:sz w:val="20"/>
                <w:szCs w:val="20"/>
              </w:rPr>
              <w:t>Rādītājs</w:t>
            </w:r>
          </w:p>
        </w:tc>
        <w:tc>
          <w:tcPr>
            <w:tcW w:w="803" w:type="pct"/>
            <w:shd w:val="clear" w:color="auto" w:fill="F2F2F2"/>
            <w:vAlign w:val="center"/>
          </w:tcPr>
          <w:p w14:paraId="53BE5508" w14:textId="77777777" w:rsidR="00A41CF7" w:rsidRPr="00D407F2" w:rsidRDefault="00A41CF7" w:rsidP="00D926B2">
            <w:pPr>
              <w:rPr>
                <w:sz w:val="20"/>
                <w:szCs w:val="20"/>
              </w:rPr>
            </w:pPr>
            <w:r w:rsidRPr="00D407F2">
              <w:rPr>
                <w:sz w:val="20"/>
                <w:szCs w:val="20"/>
              </w:rPr>
              <w:t>Mērvienība</w:t>
            </w:r>
          </w:p>
        </w:tc>
        <w:tc>
          <w:tcPr>
            <w:tcW w:w="704" w:type="pct"/>
            <w:shd w:val="clear" w:color="auto" w:fill="F2F2F2"/>
            <w:vAlign w:val="center"/>
          </w:tcPr>
          <w:p w14:paraId="47D0FE87" w14:textId="77777777" w:rsidR="00A41CF7" w:rsidRPr="00D407F2" w:rsidRDefault="00A41CF7" w:rsidP="00D926B2">
            <w:pPr>
              <w:rPr>
                <w:sz w:val="20"/>
                <w:szCs w:val="20"/>
              </w:rPr>
            </w:pPr>
            <w:r w:rsidRPr="00D407F2">
              <w:rPr>
                <w:sz w:val="20"/>
                <w:szCs w:val="20"/>
              </w:rPr>
              <w:t>Sākotnējās vērtība</w:t>
            </w:r>
          </w:p>
          <w:p w14:paraId="37C16D17" w14:textId="77777777" w:rsidR="00A41CF7" w:rsidRPr="00D407F2" w:rsidRDefault="00A41CF7" w:rsidP="00D926B2">
            <w:pPr>
              <w:rPr>
                <w:sz w:val="20"/>
                <w:szCs w:val="20"/>
              </w:rPr>
            </w:pPr>
            <w:r w:rsidRPr="00D407F2">
              <w:rPr>
                <w:sz w:val="20"/>
                <w:szCs w:val="20"/>
              </w:rPr>
              <w:t>(2012.gadā)</w:t>
            </w:r>
          </w:p>
        </w:tc>
        <w:tc>
          <w:tcPr>
            <w:tcW w:w="604" w:type="pct"/>
            <w:shd w:val="clear" w:color="auto" w:fill="F2F2F2"/>
            <w:vAlign w:val="center"/>
          </w:tcPr>
          <w:p w14:paraId="1282E25A" w14:textId="77777777" w:rsidR="00A41CF7" w:rsidRPr="00D407F2" w:rsidRDefault="00A41CF7" w:rsidP="00D926B2">
            <w:pPr>
              <w:rPr>
                <w:sz w:val="20"/>
                <w:szCs w:val="20"/>
              </w:rPr>
            </w:pPr>
            <w:r w:rsidRPr="00D407F2">
              <w:rPr>
                <w:sz w:val="20"/>
                <w:szCs w:val="20"/>
              </w:rPr>
              <w:t>Plānotā vērtība (2023.gadā)</w:t>
            </w:r>
          </w:p>
        </w:tc>
        <w:tc>
          <w:tcPr>
            <w:tcW w:w="655" w:type="pct"/>
            <w:shd w:val="clear" w:color="auto" w:fill="F2F2F2"/>
            <w:vAlign w:val="center"/>
          </w:tcPr>
          <w:p w14:paraId="423245C0" w14:textId="77777777" w:rsidR="00A41CF7" w:rsidRPr="00D407F2" w:rsidRDefault="00A41CF7" w:rsidP="00D926B2">
            <w:pPr>
              <w:rPr>
                <w:sz w:val="20"/>
                <w:szCs w:val="20"/>
              </w:rPr>
            </w:pPr>
            <w:r w:rsidRPr="00D407F2">
              <w:rPr>
                <w:sz w:val="20"/>
                <w:szCs w:val="20"/>
              </w:rPr>
              <w:t>Datu avots</w:t>
            </w:r>
          </w:p>
        </w:tc>
        <w:tc>
          <w:tcPr>
            <w:tcW w:w="636" w:type="pct"/>
            <w:shd w:val="clear" w:color="auto" w:fill="F2F2F2"/>
            <w:vAlign w:val="center"/>
          </w:tcPr>
          <w:p w14:paraId="1DAAB34A" w14:textId="77777777" w:rsidR="00A41CF7" w:rsidRPr="00D407F2" w:rsidRDefault="00A41CF7" w:rsidP="00D926B2">
            <w:pPr>
              <w:rPr>
                <w:sz w:val="20"/>
                <w:szCs w:val="20"/>
              </w:rPr>
            </w:pPr>
            <w:r w:rsidRPr="00D407F2">
              <w:rPr>
                <w:sz w:val="20"/>
                <w:szCs w:val="20"/>
              </w:rPr>
              <w:t>Ziņošanas regularitāte</w:t>
            </w:r>
          </w:p>
        </w:tc>
      </w:tr>
      <w:tr w:rsidR="00A41CF7" w:rsidRPr="00D407F2" w14:paraId="3B8E9801" w14:textId="77777777" w:rsidTr="00D926B2">
        <w:tc>
          <w:tcPr>
            <w:tcW w:w="582" w:type="pct"/>
            <w:shd w:val="clear" w:color="auto" w:fill="auto"/>
          </w:tcPr>
          <w:p w14:paraId="5AC8927F" w14:textId="77777777" w:rsidR="00A41CF7" w:rsidRPr="00D407F2" w:rsidRDefault="00A41CF7" w:rsidP="00D926B2">
            <w:pPr>
              <w:rPr>
                <w:sz w:val="20"/>
                <w:szCs w:val="20"/>
              </w:rPr>
            </w:pPr>
            <w:r w:rsidRPr="00D407F2">
              <w:rPr>
                <w:sz w:val="20"/>
                <w:szCs w:val="20"/>
              </w:rPr>
              <w:t>R.4.5.1.a</w:t>
            </w:r>
          </w:p>
        </w:tc>
        <w:tc>
          <w:tcPr>
            <w:tcW w:w="1015" w:type="pct"/>
            <w:shd w:val="clear" w:color="auto" w:fill="auto"/>
          </w:tcPr>
          <w:p w14:paraId="5BA8EDD9" w14:textId="77777777" w:rsidR="00A41CF7" w:rsidRPr="00D407F2" w:rsidRDefault="00A41CF7" w:rsidP="00D926B2">
            <w:pPr>
              <w:rPr>
                <w:sz w:val="20"/>
                <w:szCs w:val="20"/>
              </w:rPr>
            </w:pPr>
            <w:r w:rsidRPr="00D407F2">
              <w:rPr>
                <w:sz w:val="20"/>
                <w:szCs w:val="20"/>
              </w:rPr>
              <w:t>Videi draudzīgā sabiedriskajā transportā  pārvadātie pasažieri</w:t>
            </w:r>
          </w:p>
        </w:tc>
        <w:tc>
          <w:tcPr>
            <w:tcW w:w="803" w:type="pct"/>
            <w:shd w:val="clear" w:color="auto" w:fill="auto"/>
            <w:vAlign w:val="center"/>
          </w:tcPr>
          <w:p w14:paraId="7AB98441" w14:textId="77777777" w:rsidR="00A41CF7" w:rsidRPr="00D407F2" w:rsidRDefault="00A41CF7" w:rsidP="00D926B2">
            <w:pPr>
              <w:rPr>
                <w:sz w:val="20"/>
                <w:szCs w:val="20"/>
              </w:rPr>
            </w:pPr>
            <w:r w:rsidRPr="00D407F2">
              <w:rPr>
                <w:sz w:val="20"/>
                <w:szCs w:val="20"/>
              </w:rPr>
              <w:t>Skaits/milj./gadā</w:t>
            </w:r>
          </w:p>
        </w:tc>
        <w:tc>
          <w:tcPr>
            <w:tcW w:w="704" w:type="pct"/>
            <w:shd w:val="clear" w:color="auto" w:fill="auto"/>
            <w:vAlign w:val="center"/>
          </w:tcPr>
          <w:p w14:paraId="3A13BD6E" w14:textId="77777777" w:rsidR="00A41CF7" w:rsidRPr="00D407F2" w:rsidRDefault="00A41CF7" w:rsidP="00D926B2">
            <w:pPr>
              <w:rPr>
                <w:sz w:val="20"/>
                <w:szCs w:val="20"/>
              </w:rPr>
            </w:pPr>
            <w:r w:rsidRPr="00D407F2">
              <w:rPr>
                <w:sz w:val="20"/>
                <w:szCs w:val="20"/>
              </w:rPr>
              <w:t>86,81</w:t>
            </w:r>
          </w:p>
        </w:tc>
        <w:tc>
          <w:tcPr>
            <w:tcW w:w="604" w:type="pct"/>
            <w:shd w:val="clear" w:color="auto" w:fill="auto"/>
            <w:vAlign w:val="center"/>
          </w:tcPr>
          <w:p w14:paraId="2256FCB4" w14:textId="77777777" w:rsidR="00A41CF7" w:rsidRPr="00D407F2" w:rsidRDefault="00A41CF7" w:rsidP="00D926B2">
            <w:pPr>
              <w:rPr>
                <w:sz w:val="20"/>
                <w:szCs w:val="20"/>
              </w:rPr>
            </w:pPr>
            <w:r w:rsidRPr="00D407F2">
              <w:rPr>
                <w:sz w:val="20"/>
                <w:szCs w:val="20"/>
              </w:rPr>
              <w:t>88,42</w:t>
            </w:r>
          </w:p>
        </w:tc>
        <w:tc>
          <w:tcPr>
            <w:tcW w:w="655" w:type="pct"/>
            <w:shd w:val="clear" w:color="auto" w:fill="auto"/>
            <w:vAlign w:val="center"/>
          </w:tcPr>
          <w:p w14:paraId="7E2953C3" w14:textId="77777777" w:rsidR="00A41CF7" w:rsidRPr="00D407F2" w:rsidRDefault="00A41CF7" w:rsidP="00D926B2">
            <w:pPr>
              <w:rPr>
                <w:sz w:val="20"/>
                <w:szCs w:val="20"/>
              </w:rPr>
            </w:pPr>
            <w:r w:rsidRPr="00D407F2">
              <w:rPr>
                <w:sz w:val="20"/>
                <w:szCs w:val="20"/>
              </w:rPr>
              <w:t>CSP datu bāze</w:t>
            </w:r>
          </w:p>
        </w:tc>
        <w:tc>
          <w:tcPr>
            <w:tcW w:w="636" w:type="pct"/>
            <w:shd w:val="clear" w:color="auto" w:fill="auto"/>
          </w:tcPr>
          <w:p w14:paraId="127F5FE5" w14:textId="77777777" w:rsidR="00A41CF7" w:rsidRPr="00D407F2" w:rsidRDefault="00A41CF7" w:rsidP="00D926B2">
            <w:pPr>
              <w:rPr>
                <w:sz w:val="20"/>
                <w:szCs w:val="20"/>
              </w:rPr>
            </w:pPr>
            <w:r w:rsidRPr="00D407F2">
              <w:rPr>
                <w:sz w:val="20"/>
                <w:szCs w:val="20"/>
              </w:rPr>
              <w:t>Reizi gadā piecu gadu uzraudzības periodā</w:t>
            </w:r>
          </w:p>
        </w:tc>
      </w:tr>
    </w:tbl>
    <w:p w14:paraId="686A2099" w14:textId="77777777" w:rsidR="00A41CF7" w:rsidRPr="00D407F2" w:rsidRDefault="00A41CF7" w:rsidP="00A41CF7">
      <w:pPr>
        <w:rPr>
          <w:szCs w:val="24"/>
        </w:rPr>
      </w:pPr>
    </w:p>
    <w:p w14:paraId="4A717D4D" w14:textId="77777777" w:rsidR="00A41CF7" w:rsidRPr="00D407F2" w:rsidRDefault="00A41CF7" w:rsidP="00A41CF7">
      <w:pPr>
        <w:jc w:val="center"/>
        <w:rPr>
          <w:b/>
        </w:rPr>
      </w:pPr>
    </w:p>
    <w:p w14:paraId="7EE0C624" w14:textId="77777777" w:rsidR="00A41CF7" w:rsidRPr="00D407F2" w:rsidRDefault="00A41CF7" w:rsidP="00A41CF7">
      <w:pPr>
        <w:jc w:val="center"/>
        <w:rPr>
          <w:b/>
        </w:rPr>
      </w:pPr>
      <w:r w:rsidRPr="00D407F2">
        <w:rPr>
          <w:b/>
        </w:rPr>
        <w:t>Ieguldījumu prioritātes apraksts un indikatīvās atbalstāmās darbības</w:t>
      </w:r>
    </w:p>
    <w:p w14:paraId="101E44BF" w14:textId="77777777" w:rsidR="00A41CF7" w:rsidRPr="00D407F2" w:rsidRDefault="00A41CF7" w:rsidP="00A41CF7">
      <w:pPr>
        <w:pStyle w:val="ListParagraph"/>
        <w:numPr>
          <w:ilvl w:val="0"/>
          <w:numId w:val="9"/>
        </w:numPr>
        <w:ind w:left="528"/>
        <w:jc w:val="both"/>
        <w:rPr>
          <w:szCs w:val="24"/>
        </w:rPr>
      </w:pPr>
      <w:r w:rsidRPr="00D407F2">
        <w:rPr>
          <w:szCs w:val="24"/>
        </w:rPr>
        <w:t xml:space="preserve">Ņemot vērā, ka pilsētas mērogā sabiedriskajam transportam ir daudz lielāka pārvadājumu kapacitāte nekā privātajām automašīnām, ir būtiski attīstīt iedzīvotājiem ērtu un videi draudzīgu transporta sistēmu. Ņemot vērā, ka sliežu transporta kustību neietekmē laika apstākļi un sastrēgumi, tas ir pievilcīgāka alternatīva autotransportam, tomēr sliežu transporta infrastruktūra sabiedriskajam transportam pieejama tikai trijās republikas pilsētās – Rīgā, Liepājā un Daugavpilī. Tādejādi, lai mazinātu gaisa piesārņojumu un attīstītu efektīvāku videi draudzīgu transporta infrastruktūru arī pārējās republikas pilsētās, līdztekus  tramvaju maršrutu tīklu attīstībai, nepieciešams veicināt AER izmantošanu sabiedriskajā transportā. </w:t>
      </w:r>
    </w:p>
    <w:p w14:paraId="74401BFD" w14:textId="77777777" w:rsidR="00A41CF7" w:rsidRPr="00D407F2" w:rsidRDefault="00A41CF7" w:rsidP="00A41CF7">
      <w:pPr>
        <w:pStyle w:val="ListParagraph"/>
        <w:numPr>
          <w:ilvl w:val="0"/>
          <w:numId w:val="9"/>
        </w:numPr>
        <w:ind w:left="528"/>
        <w:jc w:val="both"/>
        <w:rPr>
          <w:szCs w:val="24"/>
        </w:rPr>
      </w:pPr>
      <w:r w:rsidRPr="00D407F2">
        <w:rPr>
          <w:rFonts w:eastAsia="Times New Roman"/>
          <w:szCs w:val="24"/>
        </w:rPr>
        <w:t>Attiecīgi plānotās investīcijas plānotas ar mērķi veicināt sabiedriskā transporta izmantošanu kopumā, vienlaikus veicinot vides mērķu sasniegšanu, veicinot tieši videi draudzīga sabiedriskā transporta attīstību.</w:t>
      </w:r>
    </w:p>
    <w:p w14:paraId="5A7EB97C" w14:textId="77777777" w:rsidR="00A41CF7" w:rsidRPr="00D407F2" w:rsidRDefault="00A41CF7" w:rsidP="00A41CF7">
      <w:pPr>
        <w:pStyle w:val="ListParagraph"/>
        <w:ind w:left="567" w:hanging="644"/>
        <w:jc w:val="both"/>
        <w:rPr>
          <w:szCs w:val="24"/>
        </w:rPr>
      </w:pPr>
    </w:p>
    <w:p w14:paraId="4A9EBE8F" w14:textId="77777777" w:rsidR="00A41CF7" w:rsidRPr="00D407F2" w:rsidRDefault="00A41CF7" w:rsidP="00A41CF7">
      <w:pPr>
        <w:pStyle w:val="ListParagraph"/>
        <w:numPr>
          <w:ilvl w:val="0"/>
          <w:numId w:val="9"/>
        </w:numPr>
        <w:ind w:left="528"/>
        <w:jc w:val="both"/>
        <w:rPr>
          <w:szCs w:val="24"/>
        </w:rPr>
      </w:pPr>
      <w:r w:rsidRPr="00D407F2">
        <w:rPr>
          <w:b/>
        </w:rPr>
        <w:t>Indikatīvās atbalstāmās darbības:</w:t>
      </w:r>
      <w:r w:rsidRPr="00D407F2">
        <w:t xml:space="preserve"> tramvaju maršrutu tīklu attīstība (esošo līniju pagarināšana, jaunu līniju izbūve un saistītā ritošā sastāva iegāde) ievērojot pilsētas prioritārās attīstības teritorijas. </w:t>
      </w:r>
      <w:r w:rsidRPr="00D407F2">
        <w:rPr>
          <w:rFonts w:eastAsia="Times New Roman"/>
          <w:szCs w:val="24"/>
          <w:lang w:eastAsia="lv-LV"/>
        </w:rPr>
        <w:t>Jaunu videi draudzīgu sabiedriskā transporta transportlīdzekļu iegāde aprīkošana to darbībai ar AER. Būtisks priekšnoteikums investīcijām ir laba transporta sistēmas pārvaldības esamība, kas spētu nodrošināt investīcijas ekonomisko efektivitāti.</w:t>
      </w:r>
    </w:p>
    <w:p w14:paraId="47015F19" w14:textId="77777777" w:rsidR="00A41CF7" w:rsidRPr="00D407F2" w:rsidRDefault="00A41CF7" w:rsidP="00A41CF7">
      <w:pPr>
        <w:pStyle w:val="ListParagraph"/>
        <w:numPr>
          <w:ilvl w:val="0"/>
          <w:numId w:val="9"/>
        </w:numPr>
        <w:ind w:left="528"/>
        <w:jc w:val="both"/>
        <w:rPr>
          <w:szCs w:val="24"/>
        </w:rPr>
      </w:pPr>
      <w:r w:rsidRPr="00D407F2">
        <w:rPr>
          <w:b/>
        </w:rPr>
        <w:t>Indikatīvās mērķteritorijas:</w:t>
      </w:r>
      <w:r w:rsidRPr="00D407F2">
        <w:rPr>
          <w:szCs w:val="24"/>
        </w:rPr>
        <w:t xml:space="preserve"> nacionālas nozīmes attīstības centri</w:t>
      </w:r>
      <w:r w:rsidRPr="00D407F2">
        <w:t>.</w:t>
      </w:r>
    </w:p>
    <w:p w14:paraId="1AAA122F" w14:textId="77777777" w:rsidR="00A41CF7" w:rsidRPr="00D407F2" w:rsidRDefault="00A41CF7" w:rsidP="00A41CF7">
      <w:pPr>
        <w:pStyle w:val="ListParagraph"/>
        <w:numPr>
          <w:ilvl w:val="0"/>
          <w:numId w:val="9"/>
        </w:numPr>
        <w:ind w:left="528"/>
        <w:jc w:val="both"/>
        <w:rPr>
          <w:szCs w:val="24"/>
        </w:rPr>
      </w:pPr>
      <w:r w:rsidRPr="00D407F2">
        <w:rPr>
          <w:b/>
        </w:rPr>
        <w:t xml:space="preserve">Lielie projekti: </w:t>
      </w:r>
      <w:r w:rsidRPr="00D407F2">
        <w:t>Rīgas tramvaju infrastruktūras attīstības projekts</w:t>
      </w:r>
    </w:p>
    <w:p w14:paraId="09884F39" w14:textId="77777777" w:rsidR="00A41CF7" w:rsidRPr="00D407F2" w:rsidRDefault="00A41CF7" w:rsidP="00A41CF7">
      <w:pPr>
        <w:pStyle w:val="ListParagraph"/>
        <w:numPr>
          <w:ilvl w:val="0"/>
          <w:numId w:val="9"/>
        </w:numPr>
        <w:ind w:left="528"/>
        <w:jc w:val="both"/>
        <w:rPr>
          <w:szCs w:val="24"/>
        </w:rPr>
      </w:pPr>
      <w:r w:rsidRPr="00D407F2">
        <w:t>Lielā projekta ietvaros plānota jauna tramvaja maršruta izveide un plānotās izmaksas veido 70% no SAM plānotā finansējuma.</w:t>
      </w:r>
    </w:p>
    <w:p w14:paraId="4D53EF62" w14:textId="708BBF56" w:rsidR="00A41CF7" w:rsidRPr="00D407F2" w:rsidRDefault="00A41CF7" w:rsidP="00A41CF7">
      <w:pPr>
        <w:pStyle w:val="ListParagraph"/>
        <w:numPr>
          <w:ilvl w:val="0"/>
          <w:numId w:val="9"/>
        </w:numPr>
        <w:ind w:left="528"/>
        <w:jc w:val="both"/>
        <w:rPr>
          <w:szCs w:val="24"/>
        </w:rPr>
      </w:pPr>
      <w:r w:rsidRPr="00D407F2">
        <w:rPr>
          <w:b/>
        </w:rPr>
        <w:t>Projektu atlase</w:t>
      </w:r>
      <w:r w:rsidRPr="00D407F2">
        <w:rPr>
          <w:b/>
          <w:lang w:eastAsia="lv-LV"/>
        </w:rPr>
        <w:t>:</w:t>
      </w:r>
      <w:r w:rsidRPr="00D407F2">
        <w:rPr>
          <w:rFonts w:eastAsia="Times New Roman"/>
          <w:szCs w:val="24"/>
          <w:lang w:eastAsia="lv-LV"/>
        </w:rPr>
        <w:t xml:space="preserve"> </w:t>
      </w:r>
      <w:r w:rsidRPr="00D407F2">
        <w:t xml:space="preserve">Skat. </w:t>
      </w:r>
      <w:r w:rsidR="00FB6219">
        <w:t>pielikumu ,,Projektu atlase’’</w:t>
      </w:r>
      <w:r w:rsidRPr="00D407F2">
        <w:rPr>
          <w:szCs w:val="24"/>
        </w:rPr>
        <w:t xml:space="preserve">  </w:t>
      </w:r>
    </w:p>
    <w:p w14:paraId="28136CDA" w14:textId="77777777" w:rsidR="00A41CF7" w:rsidRPr="00D407F2" w:rsidRDefault="00A41CF7" w:rsidP="00A41CF7">
      <w:pPr>
        <w:rPr>
          <w:i/>
          <w:sz w:val="20"/>
          <w:szCs w:val="20"/>
        </w:rPr>
      </w:pPr>
    </w:p>
    <w:p w14:paraId="0C43B067" w14:textId="77777777" w:rsidR="00A41CF7" w:rsidRPr="00D407F2" w:rsidRDefault="00A41CF7" w:rsidP="00A41CF7">
      <w:pPr>
        <w:rPr>
          <w:b/>
          <w:i/>
          <w:sz w:val="20"/>
          <w:szCs w:val="20"/>
        </w:rPr>
      </w:pPr>
      <w:r w:rsidRPr="00D407F2">
        <w:rPr>
          <w:i/>
          <w:sz w:val="20"/>
          <w:szCs w:val="20"/>
        </w:rPr>
        <w:t xml:space="preserve">Tabula Nr. 2.37. (5) </w:t>
      </w:r>
    </w:p>
    <w:p w14:paraId="1BD324A7" w14:textId="77777777" w:rsidR="00A41CF7" w:rsidRPr="00D407F2" w:rsidRDefault="00A41CF7" w:rsidP="00A41CF7">
      <w:pPr>
        <w:jc w:val="center"/>
        <w:rPr>
          <w:b/>
          <w:szCs w:val="24"/>
        </w:rPr>
      </w:pPr>
      <w:r w:rsidRPr="00D407F2">
        <w:rPr>
          <w:b/>
          <w:szCs w:val="24"/>
        </w:rPr>
        <w:t>KF kopējie un specifiskie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145"/>
        <w:gridCol w:w="1539"/>
        <w:gridCol w:w="1275"/>
        <w:gridCol w:w="1559"/>
        <w:gridCol w:w="1275"/>
        <w:gridCol w:w="1241"/>
      </w:tblGrid>
      <w:tr w:rsidR="00A41CF7" w:rsidRPr="00D407F2" w14:paraId="60589C87" w14:textId="77777777" w:rsidTr="00D926B2">
        <w:trPr>
          <w:trHeight w:val="898"/>
        </w:trPr>
        <w:tc>
          <w:tcPr>
            <w:tcW w:w="544" w:type="pct"/>
            <w:shd w:val="clear" w:color="auto" w:fill="F2F2F2"/>
            <w:vAlign w:val="center"/>
          </w:tcPr>
          <w:p w14:paraId="0E31EE37" w14:textId="77777777" w:rsidR="00A41CF7" w:rsidRPr="00D407F2" w:rsidRDefault="00A41CF7" w:rsidP="00D926B2">
            <w:pPr>
              <w:rPr>
                <w:sz w:val="20"/>
                <w:szCs w:val="20"/>
              </w:rPr>
            </w:pPr>
            <w:r w:rsidRPr="00D407F2">
              <w:rPr>
                <w:sz w:val="20"/>
                <w:szCs w:val="20"/>
              </w:rPr>
              <w:t>ID</w:t>
            </w:r>
          </w:p>
        </w:tc>
        <w:tc>
          <w:tcPr>
            <w:tcW w:w="1058" w:type="pct"/>
            <w:shd w:val="clear" w:color="auto" w:fill="F2F2F2"/>
            <w:vAlign w:val="center"/>
          </w:tcPr>
          <w:p w14:paraId="2C8C7BC3" w14:textId="77777777" w:rsidR="00A41CF7" w:rsidRPr="00D407F2" w:rsidRDefault="00A41CF7" w:rsidP="00D926B2">
            <w:pPr>
              <w:rPr>
                <w:sz w:val="20"/>
                <w:szCs w:val="20"/>
              </w:rPr>
            </w:pPr>
            <w:r w:rsidRPr="00D407F2">
              <w:rPr>
                <w:sz w:val="20"/>
                <w:szCs w:val="20"/>
              </w:rPr>
              <w:t>Rādītājs</w:t>
            </w:r>
          </w:p>
        </w:tc>
        <w:tc>
          <w:tcPr>
            <w:tcW w:w="759" w:type="pct"/>
            <w:shd w:val="clear" w:color="auto" w:fill="F2F2F2"/>
            <w:vAlign w:val="center"/>
          </w:tcPr>
          <w:p w14:paraId="2474C221" w14:textId="77777777" w:rsidR="00A41CF7" w:rsidRPr="00D407F2" w:rsidRDefault="00A41CF7" w:rsidP="00D926B2">
            <w:pPr>
              <w:rPr>
                <w:sz w:val="20"/>
                <w:szCs w:val="20"/>
              </w:rPr>
            </w:pPr>
            <w:r w:rsidRPr="00D407F2">
              <w:rPr>
                <w:sz w:val="20"/>
                <w:szCs w:val="20"/>
              </w:rPr>
              <w:t>Mērvienība</w:t>
            </w:r>
          </w:p>
        </w:tc>
        <w:tc>
          <w:tcPr>
            <w:tcW w:w="629" w:type="pct"/>
            <w:shd w:val="clear" w:color="auto" w:fill="F2F2F2"/>
            <w:vAlign w:val="center"/>
          </w:tcPr>
          <w:p w14:paraId="2E48411C" w14:textId="77777777" w:rsidR="00A41CF7" w:rsidRPr="00D407F2" w:rsidRDefault="00A41CF7" w:rsidP="00D926B2">
            <w:pPr>
              <w:rPr>
                <w:sz w:val="20"/>
                <w:szCs w:val="20"/>
              </w:rPr>
            </w:pPr>
            <w:r w:rsidRPr="00D407F2">
              <w:rPr>
                <w:sz w:val="20"/>
                <w:szCs w:val="20"/>
              </w:rPr>
              <w:t>Finansējuma avots</w:t>
            </w:r>
          </w:p>
        </w:tc>
        <w:tc>
          <w:tcPr>
            <w:tcW w:w="769" w:type="pct"/>
            <w:shd w:val="clear" w:color="auto" w:fill="F2F2F2"/>
            <w:vAlign w:val="center"/>
          </w:tcPr>
          <w:p w14:paraId="24F68FD6" w14:textId="77777777" w:rsidR="00A41CF7" w:rsidRPr="00D407F2" w:rsidRDefault="00A41CF7" w:rsidP="00D926B2">
            <w:pPr>
              <w:rPr>
                <w:sz w:val="20"/>
                <w:szCs w:val="20"/>
              </w:rPr>
            </w:pPr>
            <w:r w:rsidRPr="00D407F2">
              <w:rPr>
                <w:sz w:val="20"/>
                <w:szCs w:val="20"/>
              </w:rPr>
              <w:t>Plānotā vērtība (2023.gadā)</w:t>
            </w:r>
          </w:p>
        </w:tc>
        <w:tc>
          <w:tcPr>
            <w:tcW w:w="629" w:type="pct"/>
            <w:shd w:val="clear" w:color="auto" w:fill="F2F2F2"/>
            <w:vAlign w:val="center"/>
          </w:tcPr>
          <w:p w14:paraId="21F8D538" w14:textId="77777777" w:rsidR="00A41CF7" w:rsidRPr="00D407F2" w:rsidRDefault="00A41CF7" w:rsidP="00D926B2">
            <w:pPr>
              <w:rPr>
                <w:sz w:val="20"/>
                <w:szCs w:val="20"/>
              </w:rPr>
            </w:pPr>
            <w:r w:rsidRPr="00D407F2">
              <w:rPr>
                <w:sz w:val="20"/>
                <w:szCs w:val="20"/>
              </w:rPr>
              <w:t>Datu avots</w:t>
            </w:r>
          </w:p>
        </w:tc>
        <w:tc>
          <w:tcPr>
            <w:tcW w:w="612" w:type="pct"/>
            <w:shd w:val="clear" w:color="auto" w:fill="F2F2F2"/>
          </w:tcPr>
          <w:p w14:paraId="62187BF7" w14:textId="77777777" w:rsidR="00A41CF7" w:rsidRPr="00D407F2" w:rsidRDefault="00A41CF7" w:rsidP="00D926B2">
            <w:pPr>
              <w:rPr>
                <w:sz w:val="20"/>
                <w:szCs w:val="20"/>
              </w:rPr>
            </w:pPr>
            <w:r w:rsidRPr="00D407F2">
              <w:rPr>
                <w:sz w:val="20"/>
                <w:szCs w:val="20"/>
              </w:rPr>
              <w:t>Ziņošanas regularitāte</w:t>
            </w:r>
          </w:p>
        </w:tc>
      </w:tr>
      <w:tr w:rsidR="00A41CF7" w:rsidRPr="00D407F2" w14:paraId="0E0B8353" w14:textId="77777777" w:rsidTr="00D926B2">
        <w:tc>
          <w:tcPr>
            <w:tcW w:w="544" w:type="pct"/>
            <w:shd w:val="clear" w:color="auto" w:fill="auto"/>
          </w:tcPr>
          <w:p w14:paraId="4279D32A" w14:textId="77777777" w:rsidR="00A41CF7" w:rsidRPr="00D407F2" w:rsidRDefault="00A41CF7" w:rsidP="00D926B2">
            <w:pPr>
              <w:rPr>
                <w:sz w:val="20"/>
                <w:szCs w:val="20"/>
              </w:rPr>
            </w:pPr>
            <w:r w:rsidRPr="00D407F2">
              <w:rPr>
                <w:sz w:val="20"/>
                <w:szCs w:val="20"/>
              </w:rPr>
              <w:t>I.4.5.1.ak</w:t>
            </w:r>
          </w:p>
        </w:tc>
        <w:tc>
          <w:tcPr>
            <w:tcW w:w="1058" w:type="pct"/>
            <w:shd w:val="clear" w:color="auto" w:fill="auto"/>
          </w:tcPr>
          <w:p w14:paraId="56A6D038" w14:textId="77777777" w:rsidR="00A41CF7" w:rsidRPr="00D407F2" w:rsidRDefault="00A41CF7" w:rsidP="00D926B2">
            <w:pPr>
              <w:rPr>
                <w:bCs/>
                <w:sz w:val="20"/>
                <w:szCs w:val="20"/>
                <w:lang w:eastAsia="lv-LV"/>
              </w:rPr>
            </w:pPr>
            <w:r w:rsidRPr="00D407F2">
              <w:rPr>
                <w:bCs/>
                <w:sz w:val="20"/>
                <w:szCs w:val="20"/>
                <w:lang w:eastAsia="lv-LV"/>
              </w:rPr>
              <w:t xml:space="preserve">Jaunuzbūvēto vai uzlaboto tramvaja </w:t>
            </w:r>
          </w:p>
          <w:p w14:paraId="588EC5A4" w14:textId="77777777" w:rsidR="00A41CF7" w:rsidRPr="00D407F2" w:rsidRDefault="00A41CF7" w:rsidP="00D926B2">
            <w:pPr>
              <w:rPr>
                <w:sz w:val="20"/>
                <w:szCs w:val="20"/>
              </w:rPr>
            </w:pPr>
            <w:r w:rsidRPr="00D407F2">
              <w:rPr>
                <w:bCs/>
                <w:sz w:val="20"/>
                <w:szCs w:val="20"/>
                <w:lang w:eastAsia="lv-LV"/>
              </w:rPr>
              <w:t>līniju kopējais garums</w:t>
            </w:r>
          </w:p>
        </w:tc>
        <w:tc>
          <w:tcPr>
            <w:tcW w:w="759" w:type="pct"/>
            <w:shd w:val="clear" w:color="auto" w:fill="auto"/>
            <w:vAlign w:val="center"/>
          </w:tcPr>
          <w:p w14:paraId="7841017C" w14:textId="77777777" w:rsidR="00A41CF7" w:rsidRPr="00D407F2" w:rsidRDefault="00A41CF7" w:rsidP="00D926B2">
            <w:pPr>
              <w:rPr>
                <w:sz w:val="20"/>
                <w:szCs w:val="20"/>
              </w:rPr>
            </w:pPr>
            <w:r w:rsidRPr="00D407F2">
              <w:rPr>
                <w:sz w:val="20"/>
                <w:szCs w:val="20"/>
              </w:rPr>
              <w:t>km</w:t>
            </w:r>
          </w:p>
        </w:tc>
        <w:tc>
          <w:tcPr>
            <w:tcW w:w="629" w:type="pct"/>
            <w:shd w:val="clear" w:color="auto" w:fill="auto"/>
            <w:vAlign w:val="center"/>
          </w:tcPr>
          <w:p w14:paraId="70E2FB3D" w14:textId="77777777" w:rsidR="00A41CF7" w:rsidRPr="00D407F2" w:rsidRDefault="00A41CF7" w:rsidP="00D926B2">
            <w:pPr>
              <w:rPr>
                <w:sz w:val="20"/>
                <w:szCs w:val="20"/>
              </w:rPr>
            </w:pPr>
            <w:r w:rsidRPr="00D407F2">
              <w:rPr>
                <w:sz w:val="20"/>
                <w:szCs w:val="20"/>
              </w:rPr>
              <w:t>KF</w:t>
            </w:r>
          </w:p>
        </w:tc>
        <w:tc>
          <w:tcPr>
            <w:tcW w:w="769" w:type="pct"/>
            <w:shd w:val="clear" w:color="auto" w:fill="auto"/>
            <w:vAlign w:val="center"/>
          </w:tcPr>
          <w:p w14:paraId="4ECD437A" w14:textId="77777777" w:rsidR="00A41CF7" w:rsidRPr="00D407F2" w:rsidRDefault="00A41CF7" w:rsidP="00D926B2">
            <w:pPr>
              <w:rPr>
                <w:sz w:val="20"/>
                <w:szCs w:val="20"/>
              </w:rPr>
            </w:pPr>
            <w:r w:rsidRPr="00D407F2">
              <w:rPr>
                <w:sz w:val="20"/>
                <w:szCs w:val="20"/>
              </w:rPr>
              <w:t>8</w:t>
            </w:r>
          </w:p>
        </w:tc>
        <w:tc>
          <w:tcPr>
            <w:tcW w:w="629" w:type="pct"/>
            <w:shd w:val="clear" w:color="auto" w:fill="auto"/>
            <w:vAlign w:val="center"/>
          </w:tcPr>
          <w:p w14:paraId="33A283F3" w14:textId="77777777" w:rsidR="00A41CF7" w:rsidRPr="00D407F2" w:rsidRDefault="00A41CF7" w:rsidP="00D926B2">
            <w:pPr>
              <w:rPr>
                <w:sz w:val="20"/>
                <w:szCs w:val="20"/>
              </w:rPr>
            </w:pPr>
            <w:r w:rsidRPr="00D407F2">
              <w:rPr>
                <w:sz w:val="20"/>
                <w:szCs w:val="20"/>
              </w:rPr>
              <w:t>Projekta dati</w:t>
            </w:r>
          </w:p>
        </w:tc>
        <w:tc>
          <w:tcPr>
            <w:tcW w:w="612" w:type="pct"/>
          </w:tcPr>
          <w:p w14:paraId="7CACD8F1" w14:textId="77777777" w:rsidR="00A41CF7" w:rsidRPr="00D407F2" w:rsidRDefault="00A41CF7" w:rsidP="00D926B2">
            <w:pPr>
              <w:rPr>
                <w:sz w:val="20"/>
                <w:szCs w:val="20"/>
              </w:rPr>
            </w:pPr>
            <w:r w:rsidRPr="00D407F2">
              <w:rPr>
                <w:sz w:val="20"/>
                <w:szCs w:val="20"/>
              </w:rPr>
              <w:t>Aktivitātes īstenošanas noslēgumā</w:t>
            </w:r>
          </w:p>
        </w:tc>
      </w:tr>
      <w:tr w:rsidR="00A41CF7" w:rsidRPr="00D407F2" w14:paraId="61337CD4" w14:textId="77777777" w:rsidTr="00D926B2">
        <w:tc>
          <w:tcPr>
            <w:tcW w:w="544" w:type="pct"/>
            <w:shd w:val="clear" w:color="auto" w:fill="auto"/>
          </w:tcPr>
          <w:p w14:paraId="6AB9BEAC" w14:textId="77777777" w:rsidR="00A41CF7" w:rsidRPr="00D407F2" w:rsidRDefault="00A41CF7" w:rsidP="00D926B2">
            <w:pPr>
              <w:rPr>
                <w:sz w:val="20"/>
                <w:szCs w:val="20"/>
              </w:rPr>
            </w:pPr>
            <w:r w:rsidRPr="00D407F2">
              <w:rPr>
                <w:sz w:val="20"/>
                <w:szCs w:val="20"/>
              </w:rPr>
              <w:t>I.4.5.1.b</w:t>
            </w:r>
          </w:p>
        </w:tc>
        <w:tc>
          <w:tcPr>
            <w:tcW w:w="1058" w:type="pct"/>
            <w:shd w:val="clear" w:color="auto" w:fill="auto"/>
          </w:tcPr>
          <w:p w14:paraId="72D4BD2C" w14:textId="77777777" w:rsidR="00A41CF7" w:rsidRPr="00D407F2" w:rsidRDefault="00A41CF7" w:rsidP="00D926B2">
            <w:pPr>
              <w:rPr>
                <w:bCs/>
                <w:sz w:val="20"/>
                <w:szCs w:val="20"/>
                <w:lang w:eastAsia="lv-LV"/>
              </w:rPr>
            </w:pPr>
            <w:r w:rsidRPr="00D407F2">
              <w:rPr>
                <w:bCs/>
                <w:sz w:val="20"/>
                <w:szCs w:val="20"/>
                <w:lang w:eastAsia="lv-LV"/>
              </w:rPr>
              <w:t>Jaunu videi draudzīgu sabiedriska transporta transportlīdzekļu skaits</w:t>
            </w:r>
          </w:p>
        </w:tc>
        <w:tc>
          <w:tcPr>
            <w:tcW w:w="759" w:type="pct"/>
            <w:shd w:val="clear" w:color="auto" w:fill="auto"/>
            <w:vAlign w:val="center"/>
          </w:tcPr>
          <w:p w14:paraId="666A4861" w14:textId="77777777" w:rsidR="00A41CF7" w:rsidRPr="00D407F2" w:rsidRDefault="00A41CF7" w:rsidP="00D926B2">
            <w:pPr>
              <w:rPr>
                <w:sz w:val="20"/>
                <w:szCs w:val="20"/>
              </w:rPr>
            </w:pPr>
            <w:r w:rsidRPr="00D407F2">
              <w:rPr>
                <w:sz w:val="20"/>
                <w:szCs w:val="20"/>
              </w:rPr>
              <w:t>skaits</w:t>
            </w:r>
          </w:p>
        </w:tc>
        <w:tc>
          <w:tcPr>
            <w:tcW w:w="629" w:type="pct"/>
            <w:shd w:val="clear" w:color="auto" w:fill="auto"/>
            <w:vAlign w:val="center"/>
          </w:tcPr>
          <w:p w14:paraId="166793C6" w14:textId="77777777" w:rsidR="00A41CF7" w:rsidRPr="00D407F2" w:rsidRDefault="00A41CF7" w:rsidP="00D926B2">
            <w:pPr>
              <w:rPr>
                <w:sz w:val="20"/>
                <w:szCs w:val="20"/>
              </w:rPr>
            </w:pPr>
            <w:r w:rsidRPr="00D407F2">
              <w:rPr>
                <w:sz w:val="20"/>
                <w:szCs w:val="20"/>
              </w:rPr>
              <w:t>KF</w:t>
            </w:r>
          </w:p>
        </w:tc>
        <w:tc>
          <w:tcPr>
            <w:tcW w:w="769" w:type="pct"/>
            <w:shd w:val="clear" w:color="auto" w:fill="auto"/>
            <w:vAlign w:val="center"/>
          </w:tcPr>
          <w:p w14:paraId="1E9CC0F0" w14:textId="77777777" w:rsidR="00A41CF7" w:rsidRPr="00D407F2" w:rsidRDefault="00A41CF7" w:rsidP="00D926B2">
            <w:pPr>
              <w:rPr>
                <w:sz w:val="20"/>
                <w:szCs w:val="20"/>
              </w:rPr>
            </w:pPr>
            <w:r w:rsidRPr="00D407F2">
              <w:rPr>
                <w:sz w:val="20"/>
                <w:szCs w:val="20"/>
              </w:rPr>
              <w:t>50</w:t>
            </w:r>
          </w:p>
        </w:tc>
        <w:tc>
          <w:tcPr>
            <w:tcW w:w="629" w:type="pct"/>
            <w:shd w:val="clear" w:color="auto" w:fill="auto"/>
            <w:vAlign w:val="center"/>
          </w:tcPr>
          <w:p w14:paraId="7EA27EE4" w14:textId="77777777" w:rsidR="00A41CF7" w:rsidRPr="00D407F2" w:rsidRDefault="00A41CF7" w:rsidP="00D926B2">
            <w:pPr>
              <w:rPr>
                <w:sz w:val="20"/>
                <w:szCs w:val="20"/>
              </w:rPr>
            </w:pPr>
            <w:r w:rsidRPr="00D407F2">
              <w:rPr>
                <w:sz w:val="20"/>
                <w:szCs w:val="20"/>
              </w:rPr>
              <w:t>Projekta dati</w:t>
            </w:r>
          </w:p>
        </w:tc>
        <w:tc>
          <w:tcPr>
            <w:tcW w:w="612" w:type="pct"/>
          </w:tcPr>
          <w:p w14:paraId="3AEAEA83" w14:textId="77777777" w:rsidR="00A41CF7" w:rsidRPr="00D407F2" w:rsidRDefault="00A41CF7" w:rsidP="00D926B2">
            <w:pPr>
              <w:rPr>
                <w:sz w:val="20"/>
                <w:szCs w:val="20"/>
              </w:rPr>
            </w:pPr>
            <w:r w:rsidRPr="00D407F2">
              <w:rPr>
                <w:sz w:val="20"/>
                <w:szCs w:val="20"/>
              </w:rPr>
              <w:t>Aktivitātes īstenošanas noslēgumā</w:t>
            </w:r>
          </w:p>
        </w:tc>
      </w:tr>
    </w:tbl>
    <w:p w14:paraId="0F48B7AC" w14:textId="77777777" w:rsidR="00A41CF7" w:rsidRPr="00D407F2" w:rsidRDefault="00A41CF7" w:rsidP="00A41CF7">
      <w:pPr>
        <w:ind w:left="567" w:hanging="567"/>
        <w:jc w:val="both"/>
        <w:rPr>
          <w:rFonts w:eastAsia="Times New Roman"/>
          <w:szCs w:val="24"/>
          <w:lang w:eastAsia="lv-LV"/>
        </w:rPr>
      </w:pPr>
    </w:p>
    <w:p w14:paraId="73BAEF1D" w14:textId="77777777" w:rsidR="00A41CF7" w:rsidRPr="00D407F2" w:rsidRDefault="00A41CF7" w:rsidP="00A41CF7">
      <w:pPr>
        <w:pStyle w:val="Caption"/>
        <w:spacing w:after="0"/>
        <w:ind w:left="567" w:hanging="567"/>
        <w:jc w:val="center"/>
        <w:rPr>
          <w:rFonts w:ascii="Times New Roman" w:hAnsi="Times New Roman" w:cs="Times New Roman"/>
          <w:b/>
          <w:i w:val="0"/>
          <w:color w:val="auto"/>
          <w:sz w:val="24"/>
          <w:szCs w:val="24"/>
          <w:lang w:val="lv-LV"/>
        </w:rPr>
        <w:sectPr w:rsidR="00A41CF7" w:rsidRPr="00D407F2" w:rsidSect="00D926B2">
          <w:pgSz w:w="11906" w:h="16838"/>
          <w:pgMar w:top="1440" w:right="851" w:bottom="1440" w:left="1134" w:header="709" w:footer="709" w:gutter="0"/>
          <w:cols w:space="708"/>
          <w:docGrid w:linePitch="360"/>
        </w:sectPr>
      </w:pPr>
    </w:p>
    <w:p w14:paraId="3CD8F35D" w14:textId="1B2FE499" w:rsidR="00E7558A" w:rsidRPr="00D407F2" w:rsidRDefault="007409FF" w:rsidP="007409FF">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rPr>
        <w:lastRenderedPageBreak/>
        <w:t>Tabula Nr. 2.3</w:t>
      </w:r>
      <w:r w:rsidR="00A3389A" w:rsidRPr="00D407F2">
        <w:rPr>
          <w:rFonts w:ascii="Times New Roman" w:hAnsi="Times New Roman" w:cs="Times New Roman"/>
          <w:color w:val="auto"/>
          <w:sz w:val="20"/>
          <w:szCs w:val="20"/>
        </w:rPr>
        <w:t>8</w:t>
      </w:r>
      <w:r w:rsidRPr="00D407F2">
        <w:rPr>
          <w:rFonts w:ascii="Times New Roman" w:hAnsi="Times New Roman" w:cs="Times New Roman"/>
          <w:color w:val="auto"/>
          <w:sz w:val="20"/>
          <w:szCs w:val="20"/>
        </w:rPr>
        <w:t>. (6)</w:t>
      </w:r>
    </w:p>
    <w:p w14:paraId="08AB25F6" w14:textId="77777777" w:rsidR="00F32BCA" w:rsidRPr="00D407F2" w:rsidRDefault="00F32BCA" w:rsidP="00F32BCA">
      <w:pPr>
        <w:jc w:val="center"/>
      </w:pPr>
      <w:r w:rsidRPr="00D407F2">
        <w:rPr>
          <w:b/>
        </w:rPr>
        <w:t>Prioritārā virziena snieguma ietvars</w:t>
      </w:r>
      <w:r w:rsidRPr="00D407F2">
        <w:t xml:space="preserve"> </w:t>
      </w:r>
    </w:p>
    <w:p w14:paraId="28DBF7CE" w14:textId="77777777" w:rsidR="00F32BCA" w:rsidRPr="00D407F2" w:rsidRDefault="00F32BCA" w:rsidP="00F32BCA">
      <w:pPr>
        <w:jc w:val="center"/>
      </w:pPr>
    </w:p>
    <w:tbl>
      <w:tblPr>
        <w:tblW w:w="14175" w:type="dxa"/>
        <w:tblInd w:w="108" w:type="dxa"/>
        <w:tblLook w:val="04A0" w:firstRow="1" w:lastRow="0" w:firstColumn="1" w:lastColumn="0" w:noHBand="0" w:noVBand="1"/>
      </w:tblPr>
      <w:tblGrid>
        <w:gridCol w:w="1156"/>
        <w:gridCol w:w="1523"/>
        <w:gridCol w:w="1701"/>
        <w:gridCol w:w="1555"/>
        <w:gridCol w:w="728"/>
        <w:gridCol w:w="1016"/>
        <w:gridCol w:w="1397"/>
        <w:gridCol w:w="622"/>
        <w:gridCol w:w="614"/>
        <w:gridCol w:w="1159"/>
        <w:gridCol w:w="1288"/>
        <w:gridCol w:w="1416"/>
      </w:tblGrid>
      <w:tr w:rsidR="00F32BCA" w:rsidRPr="00D407F2" w14:paraId="35419D8D" w14:textId="77777777" w:rsidTr="00BC160E">
        <w:trPr>
          <w:trHeight w:val="252"/>
        </w:trPr>
        <w:tc>
          <w:tcPr>
            <w:tcW w:w="115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9BE5E79"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73B0A1F"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0009A5"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Definīcija</w:t>
            </w:r>
          </w:p>
        </w:tc>
        <w:tc>
          <w:tcPr>
            <w:tcW w:w="15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7EFC98"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5AD4495"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32D0197"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0A2C244"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Starpposma vērtība 2018. gads</w:t>
            </w:r>
          </w:p>
        </w:tc>
        <w:tc>
          <w:tcPr>
            <w:tcW w:w="2441" w:type="dxa"/>
            <w:gridSpan w:val="3"/>
            <w:tcBorders>
              <w:top w:val="single" w:sz="4" w:space="0" w:color="auto"/>
              <w:left w:val="nil"/>
              <w:bottom w:val="single" w:sz="4" w:space="0" w:color="auto"/>
              <w:right w:val="single" w:sz="4" w:space="0" w:color="auto"/>
            </w:tcBorders>
            <w:shd w:val="clear" w:color="000000" w:fill="C5D9F1"/>
            <w:vAlign w:val="center"/>
            <w:hideMark/>
          </w:tcPr>
          <w:p w14:paraId="3F037E53"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1288" w:type="dxa"/>
            <w:vMerge w:val="restart"/>
            <w:tcBorders>
              <w:top w:val="single" w:sz="4" w:space="0" w:color="auto"/>
              <w:left w:val="nil"/>
              <w:right w:val="single" w:sz="4" w:space="0" w:color="auto"/>
            </w:tcBorders>
            <w:shd w:val="clear" w:color="000000" w:fill="C5D9F1"/>
            <w:vAlign w:val="center"/>
            <w:hideMark/>
          </w:tcPr>
          <w:p w14:paraId="041204E8"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 </w:t>
            </w:r>
          </w:p>
          <w:p w14:paraId="4252E816"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Datu avots</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19E697D"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F32BCA" w:rsidRPr="00D407F2" w14:paraId="365C4C53" w14:textId="77777777" w:rsidTr="00BC160E">
        <w:trPr>
          <w:trHeight w:val="252"/>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1460C75" w14:textId="77777777" w:rsidR="00F32BCA" w:rsidRPr="00D407F2" w:rsidRDefault="00F32BCA" w:rsidP="004C18A5">
            <w:pPr>
              <w:rPr>
                <w:rFonts w:eastAsia="Times New Roman"/>
                <w:sz w:val="20"/>
                <w:szCs w:val="20"/>
                <w:lang w:eastAsia="lv-LV"/>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6758A880" w14:textId="77777777" w:rsidR="00F32BCA" w:rsidRPr="00D407F2" w:rsidRDefault="00F32BCA" w:rsidP="004C18A5">
            <w:pPr>
              <w:rPr>
                <w:rFonts w:eastAsia="Times New Roman"/>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51D57" w14:textId="77777777" w:rsidR="00F32BCA" w:rsidRPr="00D407F2" w:rsidRDefault="00F32BCA" w:rsidP="004C18A5">
            <w:pPr>
              <w:rPr>
                <w:rFonts w:eastAsia="Times New Roman"/>
                <w:sz w:val="20"/>
                <w:szCs w:val="20"/>
                <w:lang w:eastAsia="lv-LV"/>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298364E1" w14:textId="77777777" w:rsidR="00F32BCA" w:rsidRPr="00D407F2" w:rsidRDefault="00F32BCA" w:rsidP="004C18A5">
            <w:pPr>
              <w:rPr>
                <w:rFonts w:eastAsia="Times New Roman"/>
                <w:sz w:val="20"/>
                <w:szCs w:val="20"/>
                <w:lang w:eastAsia="lv-LV"/>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30C1D026" w14:textId="77777777" w:rsidR="00F32BCA" w:rsidRPr="00D407F2" w:rsidRDefault="00F32BCA" w:rsidP="004C18A5">
            <w:pPr>
              <w:rPr>
                <w:rFonts w:eastAsia="Times New Roman"/>
                <w:sz w:val="20"/>
                <w:szCs w:val="20"/>
                <w:lang w:eastAsia="lv-LV"/>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165B156D" w14:textId="77777777" w:rsidR="00F32BCA" w:rsidRPr="00D407F2" w:rsidRDefault="00F32BCA" w:rsidP="004C18A5">
            <w:pPr>
              <w:rPr>
                <w:rFonts w:eastAsia="Times New Roman"/>
                <w:sz w:val="20"/>
                <w:szCs w:val="20"/>
                <w:lang w:eastAsia="lv-LV"/>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F51C559" w14:textId="77777777" w:rsidR="00F32BCA" w:rsidRPr="00D407F2" w:rsidRDefault="00F32BCA" w:rsidP="004C18A5">
            <w:pPr>
              <w:rPr>
                <w:rFonts w:eastAsia="Times New Roman"/>
                <w:sz w:val="20"/>
                <w:szCs w:val="20"/>
                <w:lang w:eastAsia="lv-LV"/>
              </w:rPr>
            </w:pPr>
          </w:p>
        </w:tc>
        <w:tc>
          <w:tcPr>
            <w:tcW w:w="622" w:type="dxa"/>
            <w:tcBorders>
              <w:top w:val="nil"/>
              <w:left w:val="nil"/>
              <w:bottom w:val="single" w:sz="4" w:space="0" w:color="auto"/>
              <w:right w:val="single" w:sz="4" w:space="0" w:color="auto"/>
            </w:tcBorders>
            <w:shd w:val="clear" w:color="000000" w:fill="C5D9F1"/>
            <w:vAlign w:val="center"/>
            <w:hideMark/>
          </w:tcPr>
          <w:p w14:paraId="3F0CBD80"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Siev.</w:t>
            </w:r>
          </w:p>
        </w:tc>
        <w:tc>
          <w:tcPr>
            <w:tcW w:w="620" w:type="dxa"/>
            <w:tcBorders>
              <w:top w:val="nil"/>
              <w:left w:val="nil"/>
              <w:bottom w:val="single" w:sz="4" w:space="0" w:color="auto"/>
              <w:right w:val="single" w:sz="4" w:space="0" w:color="auto"/>
            </w:tcBorders>
            <w:shd w:val="clear" w:color="000000" w:fill="C5D9F1"/>
            <w:vAlign w:val="center"/>
            <w:hideMark/>
          </w:tcPr>
          <w:p w14:paraId="66CEACFE"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Vīr.</w:t>
            </w:r>
          </w:p>
        </w:tc>
        <w:tc>
          <w:tcPr>
            <w:tcW w:w="1199" w:type="dxa"/>
            <w:tcBorders>
              <w:top w:val="nil"/>
              <w:left w:val="nil"/>
              <w:bottom w:val="single" w:sz="4" w:space="0" w:color="auto"/>
              <w:right w:val="single" w:sz="4" w:space="0" w:color="auto"/>
            </w:tcBorders>
            <w:shd w:val="clear" w:color="000000" w:fill="C5D9F1"/>
            <w:vAlign w:val="center"/>
            <w:hideMark/>
          </w:tcPr>
          <w:p w14:paraId="21CF6FC8"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Kopā</w:t>
            </w:r>
          </w:p>
        </w:tc>
        <w:tc>
          <w:tcPr>
            <w:tcW w:w="1288" w:type="dxa"/>
            <w:vMerge/>
            <w:tcBorders>
              <w:left w:val="nil"/>
              <w:bottom w:val="single" w:sz="4" w:space="0" w:color="auto"/>
              <w:right w:val="single" w:sz="4" w:space="0" w:color="auto"/>
            </w:tcBorders>
            <w:shd w:val="clear" w:color="000000" w:fill="C5D9F1"/>
            <w:vAlign w:val="center"/>
            <w:hideMark/>
          </w:tcPr>
          <w:p w14:paraId="2E000786" w14:textId="77777777" w:rsidR="00F32BCA" w:rsidRPr="00D407F2" w:rsidRDefault="00F32BCA" w:rsidP="004C18A5">
            <w:pPr>
              <w:jc w:val="center"/>
              <w:rPr>
                <w:rFonts w:eastAsia="Times New Roman"/>
                <w:sz w:val="20"/>
                <w:szCs w:val="20"/>
                <w:lang w:eastAsia="lv-LV"/>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522D7E8A" w14:textId="77777777" w:rsidR="00F32BCA" w:rsidRPr="00D407F2" w:rsidRDefault="00F32BCA" w:rsidP="004C18A5">
            <w:pPr>
              <w:rPr>
                <w:rFonts w:eastAsia="Times New Roman"/>
                <w:sz w:val="20"/>
                <w:szCs w:val="20"/>
                <w:lang w:eastAsia="lv-LV"/>
              </w:rPr>
            </w:pPr>
          </w:p>
        </w:tc>
      </w:tr>
      <w:tr w:rsidR="00F32BCA" w:rsidRPr="00D407F2" w14:paraId="55944E99" w14:textId="77777777" w:rsidTr="00BC160E">
        <w:trPr>
          <w:trHeight w:val="252"/>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0DE8DDFA"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Finanšu rādītājs</w:t>
            </w:r>
          </w:p>
        </w:tc>
        <w:tc>
          <w:tcPr>
            <w:tcW w:w="152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99880C9"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A91650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556" w:type="dxa"/>
            <w:tcBorders>
              <w:top w:val="nil"/>
              <w:left w:val="nil"/>
              <w:bottom w:val="single" w:sz="4" w:space="0" w:color="auto"/>
              <w:right w:val="single" w:sz="4" w:space="0" w:color="auto"/>
            </w:tcBorders>
            <w:shd w:val="clear" w:color="auto" w:fill="auto"/>
            <w:vAlign w:val="bottom"/>
            <w:hideMark/>
          </w:tcPr>
          <w:p w14:paraId="26DCA3DE"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EUR</w:t>
            </w:r>
          </w:p>
        </w:tc>
        <w:tc>
          <w:tcPr>
            <w:tcW w:w="728" w:type="dxa"/>
            <w:tcBorders>
              <w:top w:val="nil"/>
              <w:left w:val="nil"/>
              <w:bottom w:val="single" w:sz="4" w:space="0" w:color="auto"/>
              <w:right w:val="single" w:sz="4" w:space="0" w:color="auto"/>
            </w:tcBorders>
            <w:shd w:val="clear" w:color="auto" w:fill="auto"/>
            <w:vAlign w:val="bottom"/>
            <w:hideMark/>
          </w:tcPr>
          <w:p w14:paraId="79874094"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C5722A"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35B98D99" w14:textId="60A14DDA" w:rsidR="00F32BCA" w:rsidRPr="00D407F2" w:rsidRDefault="00E916A1" w:rsidP="004C18A5">
            <w:pPr>
              <w:jc w:val="right"/>
              <w:rPr>
                <w:rFonts w:eastAsia="Times New Roman"/>
                <w:sz w:val="20"/>
                <w:szCs w:val="20"/>
                <w:lang w:eastAsia="lv-LV"/>
              </w:rPr>
            </w:pPr>
            <w:r w:rsidRPr="00D407F2">
              <w:rPr>
                <w:rFonts w:eastAsia="Times New Roman"/>
                <w:sz w:val="20"/>
                <w:szCs w:val="20"/>
                <w:lang w:eastAsia="lv-LV"/>
              </w:rPr>
              <w:t>23 504 873</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A7A0658"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65216B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363D4B09"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228 548 580</w:t>
            </w:r>
          </w:p>
        </w:tc>
        <w:tc>
          <w:tcPr>
            <w:tcW w:w="1288" w:type="dxa"/>
            <w:tcBorders>
              <w:top w:val="nil"/>
              <w:left w:val="nil"/>
              <w:bottom w:val="single" w:sz="4" w:space="0" w:color="auto"/>
              <w:right w:val="single" w:sz="4" w:space="0" w:color="auto"/>
            </w:tcBorders>
            <w:shd w:val="clear" w:color="auto" w:fill="auto"/>
            <w:vAlign w:val="bottom"/>
            <w:hideMark/>
          </w:tcPr>
          <w:p w14:paraId="68745DBA" w14:textId="37FB36AD"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r w:rsidR="00B91315" w:rsidRPr="00D407F2">
              <w:rPr>
                <w:rFonts w:eastAsia="Times New Roman"/>
                <w:sz w:val="20"/>
                <w:szCs w:val="20"/>
                <w:lang w:eastAsia="lv-LV"/>
              </w:rPr>
              <w:t>sertifikācijas</w:t>
            </w:r>
            <w:r w:rsidRPr="00D407F2">
              <w:rPr>
                <w:rFonts w:eastAsia="Times New Roman"/>
                <w:sz w:val="20"/>
                <w:szCs w:val="20"/>
                <w:lang w:eastAsia="lv-LV"/>
              </w:rPr>
              <w:t xml:space="preserve"> iestādes uzskaites sistēma</w:t>
            </w:r>
          </w:p>
        </w:tc>
        <w:tc>
          <w:tcPr>
            <w:tcW w:w="1349" w:type="dxa"/>
            <w:tcBorders>
              <w:top w:val="nil"/>
              <w:left w:val="nil"/>
              <w:bottom w:val="single" w:sz="4" w:space="0" w:color="auto"/>
              <w:right w:val="single" w:sz="4" w:space="0" w:color="auto"/>
            </w:tcBorders>
            <w:shd w:val="clear" w:color="auto" w:fill="auto"/>
            <w:vAlign w:val="bottom"/>
            <w:hideMark/>
          </w:tcPr>
          <w:p w14:paraId="533C9105"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r>
      <w:tr w:rsidR="00F32BCA" w:rsidRPr="00D407F2" w14:paraId="0516CB81" w14:textId="77777777" w:rsidTr="00BC160E">
        <w:trPr>
          <w:trHeight w:val="252"/>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35981EFF"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Finanšu rādītājs</w:t>
            </w:r>
          </w:p>
        </w:tc>
        <w:tc>
          <w:tcPr>
            <w:tcW w:w="152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7E9E73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3571260"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556" w:type="dxa"/>
            <w:tcBorders>
              <w:top w:val="nil"/>
              <w:left w:val="nil"/>
              <w:bottom w:val="single" w:sz="4" w:space="0" w:color="auto"/>
              <w:right w:val="single" w:sz="4" w:space="0" w:color="auto"/>
            </w:tcBorders>
            <w:shd w:val="clear" w:color="auto" w:fill="auto"/>
            <w:vAlign w:val="bottom"/>
            <w:hideMark/>
          </w:tcPr>
          <w:p w14:paraId="4E68C2F8"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EUR</w:t>
            </w:r>
          </w:p>
        </w:tc>
        <w:tc>
          <w:tcPr>
            <w:tcW w:w="728" w:type="dxa"/>
            <w:tcBorders>
              <w:top w:val="nil"/>
              <w:left w:val="nil"/>
              <w:bottom w:val="single" w:sz="4" w:space="0" w:color="auto"/>
              <w:right w:val="single" w:sz="4" w:space="0" w:color="auto"/>
            </w:tcBorders>
            <w:shd w:val="clear" w:color="auto" w:fill="auto"/>
            <w:vAlign w:val="bottom"/>
            <w:hideMark/>
          </w:tcPr>
          <w:p w14:paraId="240C729F"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C95FF07"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71656B09" w14:textId="77777777" w:rsidR="00F32BCA" w:rsidRPr="00D407F2" w:rsidRDefault="00F32BCA" w:rsidP="004C18A5">
            <w:pPr>
              <w:jc w:val="right"/>
              <w:rPr>
                <w:rFonts w:eastAsia="Times New Roman"/>
                <w:sz w:val="20"/>
                <w:szCs w:val="20"/>
                <w:lang w:eastAsia="lv-LV"/>
              </w:rPr>
            </w:pPr>
            <w:r w:rsidRPr="00D407F2">
              <w:rPr>
                <w:rFonts w:eastAsia="Times New Roman"/>
                <w:sz w:val="20"/>
                <w:szCs w:val="20"/>
                <w:lang w:eastAsia="lv-LV"/>
              </w:rPr>
              <w:t>25 656 850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AC81AA6"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9B33F2D"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7C8B7843"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350 007 256</w:t>
            </w:r>
          </w:p>
        </w:tc>
        <w:tc>
          <w:tcPr>
            <w:tcW w:w="1288" w:type="dxa"/>
            <w:tcBorders>
              <w:top w:val="nil"/>
              <w:left w:val="nil"/>
              <w:bottom w:val="single" w:sz="4" w:space="0" w:color="auto"/>
              <w:right w:val="single" w:sz="4" w:space="0" w:color="auto"/>
            </w:tcBorders>
            <w:shd w:val="clear" w:color="auto" w:fill="auto"/>
            <w:vAlign w:val="bottom"/>
            <w:hideMark/>
          </w:tcPr>
          <w:p w14:paraId="0D919728" w14:textId="6E6C093A"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r w:rsidR="00B91315" w:rsidRPr="00D407F2">
              <w:rPr>
                <w:rFonts w:eastAsia="Times New Roman"/>
                <w:sz w:val="20"/>
                <w:szCs w:val="20"/>
                <w:lang w:eastAsia="lv-LV"/>
              </w:rPr>
              <w:t>sertifikācijas</w:t>
            </w:r>
            <w:r w:rsidRPr="00D407F2">
              <w:rPr>
                <w:rFonts w:eastAsia="Times New Roman"/>
                <w:sz w:val="20"/>
                <w:szCs w:val="20"/>
                <w:lang w:eastAsia="lv-LV"/>
              </w:rPr>
              <w:t xml:space="preserve"> iestādes uzskaites sistēma</w:t>
            </w:r>
          </w:p>
        </w:tc>
        <w:tc>
          <w:tcPr>
            <w:tcW w:w="1349" w:type="dxa"/>
            <w:tcBorders>
              <w:top w:val="nil"/>
              <w:left w:val="nil"/>
              <w:bottom w:val="single" w:sz="4" w:space="0" w:color="auto"/>
              <w:right w:val="single" w:sz="4" w:space="0" w:color="auto"/>
            </w:tcBorders>
            <w:shd w:val="clear" w:color="auto" w:fill="auto"/>
            <w:vAlign w:val="bottom"/>
            <w:hideMark/>
          </w:tcPr>
          <w:p w14:paraId="256093E7"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r>
      <w:tr w:rsidR="00BC160E" w:rsidRPr="00D407F2" w14:paraId="6FAC4C44" w14:textId="77777777" w:rsidTr="00790E9F">
        <w:trPr>
          <w:trHeight w:val="757"/>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5689CB6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Iznākuma rādītājs</w:t>
            </w:r>
          </w:p>
        </w:tc>
        <w:tc>
          <w:tcPr>
            <w:tcW w:w="1523" w:type="dxa"/>
            <w:tcBorders>
              <w:top w:val="nil"/>
              <w:left w:val="nil"/>
              <w:bottom w:val="single" w:sz="4" w:space="0" w:color="auto"/>
              <w:right w:val="single" w:sz="4" w:space="0" w:color="auto"/>
            </w:tcBorders>
            <w:shd w:val="clear" w:color="auto" w:fill="auto"/>
            <w:hideMark/>
          </w:tcPr>
          <w:p w14:paraId="7F4C5F4A" w14:textId="77777777" w:rsidR="00BC160E" w:rsidRPr="00D407F2" w:rsidRDefault="00BC160E" w:rsidP="00790E9F">
            <w:pPr>
              <w:rPr>
                <w:rFonts w:eastAsia="Times New Roman"/>
                <w:sz w:val="20"/>
                <w:szCs w:val="20"/>
                <w:lang w:eastAsia="lv-LV"/>
              </w:rPr>
            </w:pPr>
            <w:r w:rsidRPr="00D407F2">
              <w:rPr>
                <w:rFonts w:eastAsia="Times New Roman"/>
                <w:sz w:val="20"/>
                <w:szCs w:val="20"/>
                <w:lang w:eastAsia="lv-LV"/>
              </w:rPr>
              <w:t>4.2.1.a</w:t>
            </w:r>
          </w:p>
          <w:p w14:paraId="2FF0A148" w14:textId="77777777" w:rsidR="00BC160E" w:rsidRPr="00D407F2" w:rsidRDefault="00BC160E" w:rsidP="00790E9F">
            <w:pPr>
              <w:rPr>
                <w:rFonts w:eastAsia="Times New Roman"/>
                <w:sz w:val="20"/>
                <w:szCs w:val="20"/>
                <w:lang w:eastAsia="lv-LV"/>
              </w:rPr>
            </w:pPr>
            <w:r w:rsidRPr="00D407F2">
              <w:rPr>
                <w:rFonts w:eastAsia="Times New Roman"/>
                <w:sz w:val="20"/>
                <w:szCs w:val="20"/>
                <w:lang w:eastAsia="lv-LV"/>
              </w:rPr>
              <w:t>Mājsaimniecību skaits ar uzlabotu energopatēriņa klasifikāciju</w:t>
            </w:r>
          </w:p>
        </w:tc>
        <w:tc>
          <w:tcPr>
            <w:tcW w:w="1701" w:type="dxa"/>
            <w:tcBorders>
              <w:top w:val="nil"/>
              <w:left w:val="nil"/>
              <w:bottom w:val="single" w:sz="4" w:space="0" w:color="auto"/>
              <w:right w:val="single" w:sz="4" w:space="0" w:color="auto"/>
            </w:tcBorders>
            <w:shd w:val="clear" w:color="auto" w:fill="auto"/>
            <w:hideMark/>
          </w:tcPr>
          <w:p w14:paraId="3D680353" w14:textId="77777777" w:rsidR="00BC160E" w:rsidRPr="00D407F2" w:rsidRDefault="00BC160E" w:rsidP="00790E9F">
            <w:pPr>
              <w:rPr>
                <w:rFonts w:eastAsia="Times New Roman"/>
                <w:sz w:val="20"/>
                <w:szCs w:val="20"/>
                <w:lang w:eastAsia="lv-LV"/>
              </w:rPr>
            </w:pPr>
            <w:r w:rsidRPr="00D407F2">
              <w:rPr>
                <w:rFonts w:eastAsia="Times New Roman"/>
                <w:sz w:val="20"/>
                <w:szCs w:val="20"/>
                <w:lang w:eastAsia="lv-LV"/>
              </w:rPr>
              <w:t>kopējais</w:t>
            </w:r>
          </w:p>
        </w:tc>
        <w:tc>
          <w:tcPr>
            <w:tcW w:w="1556" w:type="dxa"/>
            <w:tcBorders>
              <w:top w:val="nil"/>
              <w:left w:val="nil"/>
              <w:bottom w:val="single" w:sz="4" w:space="0" w:color="auto"/>
              <w:right w:val="single" w:sz="4" w:space="0" w:color="auto"/>
            </w:tcBorders>
            <w:shd w:val="clear" w:color="auto" w:fill="auto"/>
            <w:vAlign w:val="bottom"/>
            <w:hideMark/>
          </w:tcPr>
          <w:p w14:paraId="5A545B85"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mājsaimniecības</w:t>
            </w:r>
          </w:p>
        </w:tc>
        <w:tc>
          <w:tcPr>
            <w:tcW w:w="728" w:type="dxa"/>
            <w:tcBorders>
              <w:top w:val="nil"/>
              <w:left w:val="nil"/>
              <w:bottom w:val="single" w:sz="4" w:space="0" w:color="auto"/>
              <w:right w:val="single" w:sz="4" w:space="0" w:color="auto"/>
            </w:tcBorders>
            <w:shd w:val="clear" w:color="auto" w:fill="auto"/>
            <w:vAlign w:val="bottom"/>
            <w:hideMark/>
          </w:tcPr>
          <w:p w14:paraId="7147EB6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F1E0848"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6E30B1C2" w14:textId="7777777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D204634"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A3213E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2E335F8A"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10 700</w:t>
            </w:r>
          </w:p>
        </w:tc>
        <w:tc>
          <w:tcPr>
            <w:tcW w:w="1288" w:type="dxa"/>
            <w:tcBorders>
              <w:top w:val="nil"/>
              <w:left w:val="nil"/>
              <w:bottom w:val="single" w:sz="4" w:space="0" w:color="auto"/>
              <w:right w:val="single" w:sz="4" w:space="0" w:color="auto"/>
            </w:tcBorders>
            <w:shd w:val="clear" w:color="auto" w:fill="auto"/>
            <w:vAlign w:val="bottom"/>
            <w:hideMark/>
          </w:tcPr>
          <w:p w14:paraId="03E4EEF4"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00AFB480" w14:textId="4B77C99C" w:rsidR="00BC160E" w:rsidRPr="00D407F2" w:rsidRDefault="00BC160E" w:rsidP="00790E9F">
            <w:pPr>
              <w:rPr>
                <w:sz w:val="20"/>
                <w:szCs w:val="20"/>
              </w:rPr>
            </w:pPr>
            <w:r w:rsidRPr="00D407F2">
              <w:rPr>
                <w:sz w:val="20"/>
                <w:szCs w:val="20"/>
              </w:rPr>
              <w:t xml:space="preserve">Iznākuma rādītājs </w:t>
            </w:r>
            <w:r w:rsidRPr="00FB6219">
              <w:rPr>
                <w:sz w:val="20"/>
                <w:szCs w:val="20"/>
              </w:rPr>
              <w:t>ietver SAM 4.2.1. plānotās darbības, kas saistītas ar daudzīvokļu ēku siltināšanu</w:t>
            </w:r>
            <w:r w:rsidRPr="00D407F2">
              <w:rPr>
                <w:sz w:val="20"/>
                <w:szCs w:val="20"/>
              </w:rPr>
              <w:t xml:space="preserve">. </w:t>
            </w:r>
          </w:p>
        </w:tc>
      </w:tr>
      <w:tr w:rsidR="00BC160E" w:rsidRPr="00D407F2" w14:paraId="20A32B46" w14:textId="77777777" w:rsidTr="00BC160E">
        <w:trPr>
          <w:trHeight w:val="757"/>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3FF6CEA1"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Galvenais īstenošanas posms</w:t>
            </w:r>
          </w:p>
        </w:tc>
        <w:tc>
          <w:tcPr>
            <w:tcW w:w="1523" w:type="dxa"/>
            <w:tcBorders>
              <w:top w:val="nil"/>
              <w:left w:val="nil"/>
              <w:bottom w:val="single" w:sz="4" w:space="0" w:color="auto"/>
              <w:right w:val="single" w:sz="4" w:space="0" w:color="auto"/>
            </w:tcBorders>
            <w:shd w:val="clear" w:color="auto" w:fill="auto"/>
            <w:vAlign w:val="bottom"/>
            <w:hideMark/>
          </w:tcPr>
          <w:p w14:paraId="7A61DA84" w14:textId="77777777"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4.2.1.a</w:t>
            </w:r>
          </w:p>
          <w:p w14:paraId="1708E69A" w14:textId="0626C5C8" w:rsidR="00BC160E" w:rsidRPr="00D407F2" w:rsidRDefault="00BC160E" w:rsidP="00BC160E">
            <w:pPr>
              <w:rPr>
                <w:rFonts w:eastAsia="Times New Roman"/>
                <w:sz w:val="20"/>
                <w:szCs w:val="20"/>
                <w:lang w:eastAsia="lv-LV"/>
              </w:rPr>
            </w:pPr>
            <w:r w:rsidRPr="00D407F2">
              <w:rPr>
                <w:rFonts w:eastAsia="Times New Roman"/>
                <w:sz w:val="20"/>
                <w:szCs w:val="20"/>
                <w:lang w:eastAsia="lv-LV"/>
              </w:rPr>
              <w:t xml:space="preserve">Noslēgtie līgumi </w:t>
            </w:r>
            <w:r w:rsidR="00A41CF7" w:rsidRPr="00D407F2">
              <w:rPr>
                <w:rFonts w:eastAsia="Times New Roman"/>
                <w:sz w:val="20"/>
                <w:szCs w:val="20"/>
                <w:lang w:eastAsia="lv-LV"/>
              </w:rPr>
              <w:t xml:space="preserve">ar finansējuma saņēmēju </w:t>
            </w:r>
            <w:r w:rsidRPr="00D407F2">
              <w:rPr>
                <w:rFonts w:eastAsia="Times New Roman"/>
                <w:sz w:val="20"/>
                <w:szCs w:val="20"/>
                <w:lang w:eastAsia="lv-LV"/>
              </w:rPr>
              <w:t>par ēku siltināšanu</w:t>
            </w:r>
          </w:p>
        </w:tc>
        <w:tc>
          <w:tcPr>
            <w:tcW w:w="1701" w:type="dxa"/>
            <w:tcBorders>
              <w:top w:val="nil"/>
              <w:left w:val="nil"/>
              <w:bottom w:val="single" w:sz="4" w:space="0" w:color="auto"/>
              <w:right w:val="single" w:sz="4" w:space="0" w:color="auto"/>
            </w:tcBorders>
            <w:shd w:val="clear" w:color="auto" w:fill="auto"/>
            <w:vAlign w:val="bottom"/>
            <w:hideMark/>
          </w:tcPr>
          <w:p w14:paraId="4B8363F5" w14:textId="7EABF6DD" w:rsidR="00BC160E" w:rsidRPr="00D407F2" w:rsidRDefault="00A41CF7" w:rsidP="00BC160E">
            <w:pPr>
              <w:rPr>
                <w:rFonts w:eastAsia="Times New Roman"/>
                <w:sz w:val="20"/>
                <w:szCs w:val="20"/>
                <w:lang w:eastAsia="lv-LV"/>
              </w:rPr>
            </w:pPr>
            <w:r w:rsidRPr="00D407F2">
              <w:rPr>
                <w:rFonts w:eastAsia="Times New Roman"/>
                <w:sz w:val="20"/>
                <w:szCs w:val="20"/>
                <w:lang w:eastAsia="lv-LV"/>
              </w:rPr>
              <w:t>Noslēgtie līgumi ar finansējuma saņēmēju par ēku siltināšanu</w:t>
            </w:r>
          </w:p>
        </w:tc>
        <w:tc>
          <w:tcPr>
            <w:tcW w:w="1556" w:type="dxa"/>
            <w:tcBorders>
              <w:top w:val="nil"/>
              <w:left w:val="nil"/>
              <w:bottom w:val="single" w:sz="4" w:space="0" w:color="auto"/>
              <w:right w:val="single" w:sz="4" w:space="0" w:color="auto"/>
            </w:tcBorders>
            <w:shd w:val="clear" w:color="auto" w:fill="auto"/>
            <w:vAlign w:val="bottom"/>
            <w:hideMark/>
          </w:tcPr>
          <w:p w14:paraId="0A9E88D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līgumi</w:t>
            </w:r>
          </w:p>
        </w:tc>
        <w:tc>
          <w:tcPr>
            <w:tcW w:w="728" w:type="dxa"/>
            <w:tcBorders>
              <w:top w:val="nil"/>
              <w:left w:val="nil"/>
              <w:bottom w:val="single" w:sz="4" w:space="0" w:color="auto"/>
              <w:right w:val="single" w:sz="4" w:space="0" w:color="auto"/>
            </w:tcBorders>
            <w:shd w:val="clear" w:color="auto" w:fill="auto"/>
            <w:vAlign w:val="bottom"/>
            <w:hideMark/>
          </w:tcPr>
          <w:p w14:paraId="7EF39975"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2530E0B"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274EB575" w14:textId="4D3EB242"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1940DD7"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7E3BDC1"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6F38E58"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288" w:type="dxa"/>
            <w:tcBorders>
              <w:top w:val="nil"/>
              <w:left w:val="nil"/>
              <w:bottom w:val="single" w:sz="4" w:space="0" w:color="auto"/>
              <w:right w:val="single" w:sz="4" w:space="0" w:color="auto"/>
            </w:tcBorders>
            <w:shd w:val="clear" w:color="auto" w:fill="auto"/>
            <w:vAlign w:val="bottom"/>
            <w:hideMark/>
          </w:tcPr>
          <w:p w14:paraId="78A8C21F"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7D2C1EB6" w14:textId="016849EF"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r>
      <w:tr w:rsidR="00BC160E" w:rsidRPr="00D407F2" w14:paraId="2C34D486" w14:textId="77777777" w:rsidTr="00BC160E">
        <w:trPr>
          <w:trHeight w:val="1518"/>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2EBFD959"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Iznākuma rādītājs</w:t>
            </w:r>
          </w:p>
        </w:tc>
        <w:tc>
          <w:tcPr>
            <w:tcW w:w="1523" w:type="dxa"/>
            <w:tcBorders>
              <w:top w:val="nil"/>
              <w:left w:val="nil"/>
              <w:bottom w:val="single" w:sz="4" w:space="0" w:color="auto"/>
              <w:right w:val="single" w:sz="4" w:space="0" w:color="auto"/>
            </w:tcBorders>
            <w:shd w:val="clear" w:color="auto" w:fill="auto"/>
            <w:vAlign w:val="bottom"/>
            <w:hideMark/>
          </w:tcPr>
          <w:p w14:paraId="1101F8A9" w14:textId="77777777"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4.2.1.b</w:t>
            </w:r>
          </w:p>
          <w:p w14:paraId="13AD3042" w14:textId="77777777"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4.2.2.a</w:t>
            </w:r>
          </w:p>
          <w:p w14:paraId="762104AD"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Primārās enerģijas patēriņa samazinājums publiskajās ēkās, kWh gadā</w:t>
            </w:r>
          </w:p>
        </w:tc>
        <w:tc>
          <w:tcPr>
            <w:tcW w:w="1701" w:type="dxa"/>
            <w:tcBorders>
              <w:top w:val="nil"/>
              <w:left w:val="nil"/>
              <w:bottom w:val="single" w:sz="4" w:space="0" w:color="auto"/>
              <w:right w:val="single" w:sz="4" w:space="0" w:color="auto"/>
            </w:tcBorders>
            <w:shd w:val="clear" w:color="auto" w:fill="auto"/>
            <w:vAlign w:val="bottom"/>
            <w:hideMark/>
          </w:tcPr>
          <w:p w14:paraId="6BBD6398"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kopējais</w:t>
            </w:r>
          </w:p>
        </w:tc>
        <w:tc>
          <w:tcPr>
            <w:tcW w:w="1556" w:type="dxa"/>
            <w:tcBorders>
              <w:top w:val="nil"/>
              <w:left w:val="nil"/>
              <w:bottom w:val="single" w:sz="4" w:space="0" w:color="auto"/>
              <w:right w:val="single" w:sz="4" w:space="0" w:color="auto"/>
            </w:tcBorders>
            <w:shd w:val="clear" w:color="auto" w:fill="auto"/>
            <w:vAlign w:val="bottom"/>
            <w:hideMark/>
          </w:tcPr>
          <w:p w14:paraId="5BA2BD1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kWh gadā</w:t>
            </w:r>
          </w:p>
        </w:tc>
        <w:tc>
          <w:tcPr>
            <w:tcW w:w="728" w:type="dxa"/>
            <w:tcBorders>
              <w:top w:val="nil"/>
              <w:left w:val="nil"/>
              <w:bottom w:val="single" w:sz="4" w:space="0" w:color="auto"/>
              <w:right w:val="single" w:sz="4" w:space="0" w:color="auto"/>
            </w:tcBorders>
            <w:shd w:val="clear" w:color="auto" w:fill="auto"/>
            <w:vAlign w:val="bottom"/>
            <w:hideMark/>
          </w:tcPr>
          <w:p w14:paraId="0D3C4950"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CD5398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7B0C19F2" w14:textId="7777777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A4C646F"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FB5B20A"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787C20EA"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78 470 000</w:t>
            </w:r>
          </w:p>
        </w:tc>
        <w:tc>
          <w:tcPr>
            <w:tcW w:w="1288" w:type="dxa"/>
            <w:tcBorders>
              <w:top w:val="nil"/>
              <w:left w:val="nil"/>
              <w:bottom w:val="single" w:sz="4" w:space="0" w:color="auto"/>
              <w:right w:val="single" w:sz="4" w:space="0" w:color="auto"/>
            </w:tcBorders>
            <w:shd w:val="clear" w:color="auto" w:fill="auto"/>
            <w:vAlign w:val="bottom"/>
            <w:hideMark/>
          </w:tcPr>
          <w:p w14:paraId="4D07B7C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3C232AFC" w14:textId="3F2ABFBE" w:rsidR="00BC160E" w:rsidRPr="00D407F2" w:rsidRDefault="00BC160E" w:rsidP="00790E9F">
            <w:pPr>
              <w:rPr>
                <w:sz w:val="20"/>
                <w:szCs w:val="20"/>
              </w:rPr>
            </w:pPr>
            <w:r w:rsidRPr="00D407F2">
              <w:rPr>
                <w:sz w:val="20"/>
                <w:szCs w:val="20"/>
              </w:rPr>
              <w:t>Iznākuma rādītājs ietver SAM 4.2.1. un 4.2.2 plānotās darbības, kas saistītas ar publisko ēku siltināšanu.</w:t>
            </w:r>
          </w:p>
        </w:tc>
      </w:tr>
      <w:tr w:rsidR="00F32BCA" w:rsidRPr="00D407F2" w14:paraId="223108A3" w14:textId="77777777" w:rsidTr="00BC160E">
        <w:trPr>
          <w:trHeight w:val="757"/>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01C9DD65"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lastRenderedPageBreak/>
              <w:t>Galvenais īstenošanas posms</w:t>
            </w:r>
          </w:p>
        </w:tc>
        <w:tc>
          <w:tcPr>
            <w:tcW w:w="1523" w:type="dxa"/>
            <w:tcBorders>
              <w:top w:val="nil"/>
              <w:left w:val="nil"/>
              <w:bottom w:val="single" w:sz="4" w:space="0" w:color="auto"/>
              <w:right w:val="single" w:sz="4" w:space="0" w:color="auto"/>
            </w:tcBorders>
            <w:shd w:val="clear" w:color="auto" w:fill="auto"/>
            <w:vAlign w:val="bottom"/>
            <w:hideMark/>
          </w:tcPr>
          <w:p w14:paraId="383F0E75"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4.2.1.b</w:t>
            </w:r>
          </w:p>
          <w:p w14:paraId="661A8322"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4.2.2.a</w:t>
            </w:r>
          </w:p>
          <w:p w14:paraId="22259E06" w14:textId="440B3AC8" w:rsidR="00F32BCA" w:rsidRPr="00D407F2" w:rsidRDefault="00A41CF7" w:rsidP="004C18A5">
            <w:pPr>
              <w:rPr>
                <w:rFonts w:eastAsia="Times New Roman"/>
                <w:sz w:val="20"/>
                <w:szCs w:val="20"/>
                <w:lang w:eastAsia="lv-LV"/>
              </w:rPr>
            </w:pPr>
            <w:r w:rsidRPr="00D407F2">
              <w:rPr>
                <w:rFonts w:eastAsia="Times New Roman"/>
                <w:sz w:val="20"/>
                <w:szCs w:val="20"/>
                <w:lang w:eastAsia="lv-LV"/>
              </w:rPr>
              <w:t>Noslēgtie līgumi ar finansējuma saņēmēju par ēku siltināšanu</w:t>
            </w:r>
          </w:p>
        </w:tc>
        <w:tc>
          <w:tcPr>
            <w:tcW w:w="1701" w:type="dxa"/>
            <w:tcBorders>
              <w:top w:val="nil"/>
              <w:left w:val="nil"/>
              <w:bottom w:val="single" w:sz="4" w:space="0" w:color="auto"/>
              <w:right w:val="single" w:sz="4" w:space="0" w:color="auto"/>
            </w:tcBorders>
            <w:shd w:val="clear" w:color="auto" w:fill="auto"/>
            <w:vAlign w:val="bottom"/>
            <w:hideMark/>
          </w:tcPr>
          <w:p w14:paraId="182C0A86" w14:textId="520F4736" w:rsidR="00F32BCA" w:rsidRPr="00D407F2" w:rsidRDefault="00A41CF7" w:rsidP="004C18A5">
            <w:pPr>
              <w:rPr>
                <w:rFonts w:eastAsia="Times New Roman"/>
                <w:sz w:val="20"/>
                <w:szCs w:val="20"/>
                <w:lang w:eastAsia="lv-LV"/>
              </w:rPr>
            </w:pPr>
            <w:r w:rsidRPr="00D407F2">
              <w:rPr>
                <w:rFonts w:eastAsia="Times New Roman"/>
                <w:sz w:val="20"/>
                <w:szCs w:val="20"/>
                <w:lang w:eastAsia="lv-LV"/>
              </w:rPr>
              <w:t>Noslēgtie līgumi ar finansējuma saņēmēju par ēku siltināšanu</w:t>
            </w:r>
          </w:p>
        </w:tc>
        <w:tc>
          <w:tcPr>
            <w:tcW w:w="1556" w:type="dxa"/>
            <w:tcBorders>
              <w:top w:val="nil"/>
              <w:left w:val="nil"/>
              <w:bottom w:val="single" w:sz="4" w:space="0" w:color="auto"/>
              <w:right w:val="single" w:sz="4" w:space="0" w:color="auto"/>
            </w:tcBorders>
            <w:shd w:val="clear" w:color="auto" w:fill="auto"/>
            <w:vAlign w:val="bottom"/>
            <w:hideMark/>
          </w:tcPr>
          <w:p w14:paraId="6C9C6EF3"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līgumi</w:t>
            </w:r>
          </w:p>
        </w:tc>
        <w:tc>
          <w:tcPr>
            <w:tcW w:w="728" w:type="dxa"/>
            <w:tcBorders>
              <w:top w:val="nil"/>
              <w:left w:val="nil"/>
              <w:bottom w:val="single" w:sz="4" w:space="0" w:color="auto"/>
              <w:right w:val="single" w:sz="4" w:space="0" w:color="auto"/>
            </w:tcBorders>
            <w:shd w:val="clear" w:color="auto" w:fill="auto"/>
            <w:vAlign w:val="bottom"/>
            <w:hideMark/>
          </w:tcPr>
          <w:p w14:paraId="485949ED"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475E749"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5A369B5B" w14:textId="77777777" w:rsidR="00F32BCA" w:rsidRPr="00D407F2" w:rsidRDefault="00F32BCA" w:rsidP="004C18A5">
            <w:pPr>
              <w:jc w:val="right"/>
              <w:rPr>
                <w:rFonts w:eastAsia="Times New Roman"/>
                <w:sz w:val="20"/>
                <w:szCs w:val="20"/>
                <w:lang w:eastAsia="lv-LV"/>
              </w:rPr>
            </w:pPr>
            <w:r w:rsidRPr="00D407F2">
              <w:rPr>
                <w:rFonts w:eastAsia="Times New Roman"/>
                <w:sz w:val="20"/>
                <w:szCs w:val="20"/>
                <w:lang w:eastAsia="lv-LV"/>
              </w:rPr>
              <w:t>75</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BF2E8F7"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30E0560D"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951F00A"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288" w:type="dxa"/>
            <w:tcBorders>
              <w:top w:val="nil"/>
              <w:left w:val="nil"/>
              <w:bottom w:val="single" w:sz="4" w:space="0" w:color="auto"/>
              <w:right w:val="single" w:sz="4" w:space="0" w:color="auto"/>
            </w:tcBorders>
            <w:shd w:val="clear" w:color="auto" w:fill="auto"/>
            <w:vAlign w:val="bottom"/>
            <w:hideMark/>
          </w:tcPr>
          <w:p w14:paraId="477275C4"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0D1CBAA5"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r>
      <w:tr w:rsidR="00BC160E" w:rsidRPr="00D407F2" w14:paraId="2E7DC15F" w14:textId="77777777" w:rsidTr="00BC160E">
        <w:trPr>
          <w:trHeight w:val="440"/>
        </w:trPr>
        <w:tc>
          <w:tcPr>
            <w:tcW w:w="1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50DA3"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Iznākuma rādītājs</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14:paraId="7E88F76F" w14:textId="5F961CB2"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4.5.1.a</w:t>
            </w:r>
            <w:r w:rsidR="00184CA9">
              <w:rPr>
                <w:rFonts w:eastAsia="Times New Roman"/>
                <w:sz w:val="20"/>
                <w:szCs w:val="20"/>
                <w:lang w:eastAsia="lv-LV"/>
              </w:rPr>
              <w:t>k</w:t>
            </w:r>
          </w:p>
          <w:p w14:paraId="3E2CC483" w14:textId="77777777" w:rsidR="00184CA9" w:rsidRPr="00D407F2" w:rsidRDefault="00184CA9" w:rsidP="00184CA9">
            <w:pPr>
              <w:rPr>
                <w:bCs/>
                <w:sz w:val="20"/>
                <w:szCs w:val="20"/>
                <w:lang w:eastAsia="lv-LV"/>
              </w:rPr>
            </w:pPr>
            <w:r w:rsidRPr="00D407F2">
              <w:rPr>
                <w:bCs/>
                <w:sz w:val="20"/>
                <w:szCs w:val="20"/>
                <w:lang w:eastAsia="lv-LV"/>
              </w:rPr>
              <w:t xml:space="preserve">Jaunuzbūvēto vai uzlaboto tramvaja </w:t>
            </w:r>
          </w:p>
          <w:p w14:paraId="678959A1" w14:textId="554D3A6E" w:rsidR="00BC160E" w:rsidRPr="00D407F2" w:rsidRDefault="00184CA9" w:rsidP="00184CA9">
            <w:pPr>
              <w:rPr>
                <w:rFonts w:eastAsia="Times New Roman"/>
                <w:sz w:val="20"/>
                <w:szCs w:val="20"/>
                <w:lang w:eastAsia="lv-LV"/>
              </w:rPr>
            </w:pPr>
            <w:r w:rsidRPr="00D407F2">
              <w:rPr>
                <w:bCs/>
                <w:sz w:val="20"/>
                <w:szCs w:val="20"/>
                <w:lang w:eastAsia="lv-LV"/>
              </w:rPr>
              <w:t>līniju kopējais garums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B405C84" w14:textId="6C06B9FD" w:rsidR="00BC160E" w:rsidRPr="00D407F2" w:rsidRDefault="00184CA9" w:rsidP="00BC160E">
            <w:pPr>
              <w:rPr>
                <w:rFonts w:eastAsia="Times New Roman"/>
                <w:sz w:val="20"/>
                <w:szCs w:val="20"/>
                <w:lang w:eastAsia="lv-LV"/>
              </w:rPr>
            </w:pPr>
            <w:r>
              <w:rPr>
                <w:rFonts w:eastAsia="Times New Roman"/>
                <w:sz w:val="20"/>
                <w:szCs w:val="20"/>
                <w:lang w:eastAsia="lv-LV"/>
              </w:rPr>
              <w:t>kopējais</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14:paraId="0F2A046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km</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9F8A695"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31B8BE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14:paraId="42D3EF38" w14:textId="7777777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78D154D"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A7722A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27787DC4" w14:textId="05E64B4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8</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547D84AB"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14:paraId="6E57845C" w14:textId="24A3E52C" w:rsidR="00BC160E" w:rsidRPr="00D407F2" w:rsidRDefault="00BC160E" w:rsidP="00790E9F">
            <w:pPr>
              <w:rPr>
                <w:sz w:val="20"/>
                <w:szCs w:val="20"/>
              </w:rPr>
            </w:pPr>
            <w:r w:rsidRPr="00D407F2">
              <w:rPr>
                <w:sz w:val="20"/>
                <w:szCs w:val="20"/>
              </w:rPr>
              <w:t>Iznākuma rādītājs iekļauj galvenās darbības, kas plānotas SAM 4.5.1. ietvaros videi draudzīga transporta nodrošināšanai</w:t>
            </w:r>
          </w:p>
        </w:tc>
      </w:tr>
      <w:tr w:rsidR="00F32BCA" w:rsidRPr="00D407F2" w14:paraId="1B0F0123" w14:textId="77777777" w:rsidTr="00BC160E">
        <w:trPr>
          <w:trHeight w:val="227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02E68"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Galvenais īstenošanas posms</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FB11DE7"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4.5.1.a</w:t>
            </w:r>
          </w:p>
          <w:p w14:paraId="58D503C1" w14:textId="77777777" w:rsidR="00F32BCA" w:rsidRPr="00D407F2" w:rsidRDefault="00F32BCA" w:rsidP="004C18A5">
            <w:pPr>
              <w:jc w:val="center"/>
              <w:rPr>
                <w:sz w:val="20"/>
                <w:szCs w:val="20"/>
                <w:lang w:eastAsia="lv-LV"/>
              </w:rPr>
            </w:pPr>
            <w:r w:rsidRPr="00D407F2">
              <w:rPr>
                <w:sz w:val="20"/>
                <w:szCs w:val="20"/>
              </w:rPr>
              <w:t>Noslēgtie līgumi ar finansējuma saņēmēju</w:t>
            </w:r>
          </w:p>
          <w:p w14:paraId="7EFDDEF9" w14:textId="77777777" w:rsidR="00F32BCA" w:rsidRPr="00D407F2" w:rsidRDefault="00F32BCA" w:rsidP="004C18A5">
            <w:pPr>
              <w:jc w:val="center"/>
              <w:rPr>
                <w:rFonts w:eastAsia="Times New Roman"/>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5FEAD1" w14:textId="77A56F30" w:rsidR="00F32BCA" w:rsidRPr="00D407F2" w:rsidRDefault="00F32BCA" w:rsidP="004C18A5">
            <w:pPr>
              <w:rPr>
                <w:sz w:val="20"/>
                <w:szCs w:val="20"/>
                <w:lang w:eastAsia="lv-LV"/>
              </w:rPr>
            </w:pPr>
            <w:r w:rsidRPr="00D407F2">
              <w:rPr>
                <w:sz w:val="20"/>
                <w:szCs w:val="20"/>
              </w:rPr>
              <w:t>Noslēgto līgumu skaits ar finansējuma saņēmēju par projekta īstenošanu</w:t>
            </w:r>
          </w:p>
          <w:p w14:paraId="36C05793" w14:textId="77777777" w:rsidR="00F32BCA" w:rsidRPr="00D407F2" w:rsidRDefault="00F32BCA" w:rsidP="004C18A5">
            <w:pPr>
              <w:rPr>
                <w:rFonts w:eastAsia="Times New Roman"/>
                <w:sz w:val="20"/>
                <w:szCs w:val="20"/>
                <w:lang w:eastAsia="lv-LV"/>
              </w:rPr>
            </w:pP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0BEC81CA" w14:textId="60BF7617" w:rsidR="00F32BCA" w:rsidRPr="00D407F2" w:rsidRDefault="00BC160E" w:rsidP="004C18A5">
            <w:pPr>
              <w:rPr>
                <w:rFonts w:eastAsia="Times New Roman"/>
                <w:sz w:val="20"/>
                <w:szCs w:val="20"/>
                <w:lang w:eastAsia="lv-LV"/>
              </w:rPr>
            </w:pPr>
            <w:r w:rsidRPr="00D407F2">
              <w:rPr>
                <w:rFonts w:eastAsia="Times New Roman"/>
                <w:sz w:val="20"/>
                <w:szCs w:val="20"/>
                <w:lang w:eastAsia="lv-LV"/>
              </w:rPr>
              <w:t>līgumi</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0B3BDEA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2D87B77" w14:textId="77777777" w:rsidR="00F32BCA" w:rsidRPr="00D407F2" w:rsidRDefault="00F32BCA" w:rsidP="004C18A5">
            <w:pPr>
              <w:rPr>
                <w:rFonts w:eastAsia="Times New Roman"/>
                <w:sz w:val="20"/>
                <w:szCs w:val="20"/>
                <w:lang w:eastAsia="lv-LV"/>
              </w:rPr>
            </w:pP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60547D2"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A0F09E" w14:textId="77777777" w:rsidR="00F32BCA" w:rsidRPr="00D407F2" w:rsidRDefault="00F32BCA" w:rsidP="004C18A5">
            <w:pPr>
              <w:rPr>
                <w:rFonts w:eastAsia="Times New Roman"/>
                <w:sz w:val="20"/>
                <w:szCs w:val="20"/>
                <w:lang w:eastAsia="lv-LV"/>
              </w:rPr>
            </w:pPr>
          </w:p>
        </w:tc>
        <w:tc>
          <w:tcPr>
            <w:tcW w:w="6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03BD97B" w14:textId="77777777" w:rsidR="00F32BCA" w:rsidRPr="00D407F2" w:rsidRDefault="00F32BCA" w:rsidP="004C18A5">
            <w:pPr>
              <w:rPr>
                <w:rFonts w:eastAsia="Times New Roman"/>
                <w:sz w:val="20"/>
                <w:szCs w:val="20"/>
                <w:lang w:eastAsia="lv-LV"/>
              </w:rPr>
            </w:pPr>
          </w:p>
        </w:tc>
        <w:tc>
          <w:tcPr>
            <w:tcW w:w="119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31315BC" w14:textId="77777777" w:rsidR="00F32BCA" w:rsidRPr="00D407F2" w:rsidRDefault="00F32BCA" w:rsidP="004C18A5">
            <w:pPr>
              <w:rPr>
                <w:rFonts w:eastAsia="Times New Roman"/>
                <w:sz w:val="20"/>
                <w:szCs w:val="20"/>
                <w:lang w:eastAsia="lv-LV"/>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E357CCE"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3501A476" w14:textId="77777777" w:rsidR="00F32BCA" w:rsidRPr="00D407F2" w:rsidRDefault="00F32BCA" w:rsidP="004C18A5">
            <w:pPr>
              <w:rPr>
                <w:rFonts w:eastAsia="Times New Roman"/>
                <w:sz w:val="20"/>
                <w:szCs w:val="20"/>
                <w:lang w:eastAsia="lv-LV"/>
              </w:rPr>
            </w:pPr>
          </w:p>
        </w:tc>
      </w:tr>
    </w:tbl>
    <w:p w14:paraId="29AB4D05" w14:textId="77777777" w:rsidR="00F32BCA" w:rsidRPr="00D407F2" w:rsidRDefault="00F32BCA" w:rsidP="00F32BCA">
      <w:pPr>
        <w:jc w:val="center"/>
      </w:pPr>
    </w:p>
    <w:p w14:paraId="2BB6803A" w14:textId="77777777" w:rsidR="00F32BCA" w:rsidRPr="00D407F2" w:rsidRDefault="00F32BCA" w:rsidP="00F32BCA">
      <w:pPr>
        <w:jc w:val="center"/>
      </w:pPr>
    </w:p>
    <w:p w14:paraId="2D00CF8E" w14:textId="50D2F439" w:rsidR="00F32BCA" w:rsidRPr="00D407F2" w:rsidRDefault="00F32BCA" w:rsidP="00BC160E">
      <w:pPr>
        <w:pStyle w:val="ListParagraph"/>
        <w:ind w:left="954"/>
        <w:jc w:val="both"/>
        <w:rPr>
          <w:rFonts w:eastAsia="Times New Roman"/>
          <w:szCs w:val="24"/>
          <w:lang w:eastAsia="lv-LV"/>
        </w:rPr>
      </w:pPr>
    </w:p>
    <w:p w14:paraId="7961E80E" w14:textId="77777777" w:rsidR="00E7558A" w:rsidRPr="00D407F2" w:rsidRDefault="00E7558A" w:rsidP="00E7558A"/>
    <w:p w14:paraId="0B3C14C9" w14:textId="14D3E416" w:rsidR="00A354B1" w:rsidRPr="00D407F2" w:rsidRDefault="007409FF" w:rsidP="007409FF">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rPr>
        <w:t>Tabula Nr. 2.3</w:t>
      </w:r>
      <w:r w:rsidR="00A3389A" w:rsidRPr="00D407F2">
        <w:rPr>
          <w:rFonts w:ascii="Times New Roman" w:hAnsi="Times New Roman" w:cs="Times New Roman"/>
          <w:color w:val="auto"/>
          <w:sz w:val="20"/>
          <w:szCs w:val="20"/>
        </w:rPr>
        <w:t>9</w:t>
      </w:r>
      <w:r w:rsidRPr="00D407F2">
        <w:rPr>
          <w:rFonts w:ascii="Times New Roman" w:hAnsi="Times New Roman" w:cs="Times New Roman"/>
          <w:color w:val="auto"/>
          <w:sz w:val="20"/>
          <w:szCs w:val="20"/>
        </w:rPr>
        <w:t xml:space="preserve">. (7-12)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A354B1" w:rsidRPr="00D407F2" w14:paraId="6B90B16A" w14:textId="77777777" w:rsidTr="006F3CEE">
        <w:trPr>
          <w:trHeight w:val="321"/>
        </w:trPr>
        <w:tc>
          <w:tcPr>
            <w:tcW w:w="0" w:type="auto"/>
            <w:gridSpan w:val="12"/>
            <w:shd w:val="clear" w:color="auto" w:fill="DBE5F1"/>
            <w:tcMar>
              <w:top w:w="0" w:type="dxa"/>
              <w:left w:w="108" w:type="dxa"/>
              <w:bottom w:w="0" w:type="dxa"/>
              <w:right w:w="108" w:type="dxa"/>
            </w:tcMar>
            <w:vAlign w:val="center"/>
            <w:hideMark/>
          </w:tcPr>
          <w:p w14:paraId="1AF607A9" w14:textId="77777777" w:rsidR="00A354B1" w:rsidRPr="00D407F2" w:rsidRDefault="00A354B1" w:rsidP="001530E1">
            <w:pPr>
              <w:autoSpaceDE w:val="0"/>
              <w:autoSpaceDN w:val="0"/>
              <w:jc w:val="center"/>
              <w:rPr>
                <w:i/>
                <w:iCs/>
                <w:sz w:val="20"/>
                <w:szCs w:val="20"/>
                <w:lang w:eastAsia="en-GB"/>
              </w:rPr>
            </w:pPr>
            <w:r w:rsidRPr="00D407F2">
              <w:rPr>
                <w:i/>
                <w:iCs/>
                <w:sz w:val="20"/>
                <w:szCs w:val="20"/>
                <w:lang w:eastAsia="en-GB"/>
              </w:rPr>
              <w:t>ERAF: Mazāk attīstītie reģioni</w:t>
            </w:r>
          </w:p>
        </w:tc>
      </w:tr>
      <w:tr w:rsidR="00A354B1" w:rsidRPr="00D407F2" w14:paraId="274EBF01" w14:textId="77777777" w:rsidTr="00343882">
        <w:trPr>
          <w:trHeight w:val="325"/>
        </w:trPr>
        <w:tc>
          <w:tcPr>
            <w:tcW w:w="0" w:type="auto"/>
            <w:gridSpan w:val="2"/>
            <w:shd w:val="clear" w:color="auto" w:fill="FFFFFF"/>
            <w:tcMar>
              <w:top w:w="0" w:type="dxa"/>
              <w:left w:w="108" w:type="dxa"/>
              <w:bottom w:w="0" w:type="dxa"/>
              <w:right w:w="108" w:type="dxa"/>
            </w:tcMar>
          </w:tcPr>
          <w:p w14:paraId="28F3133D"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035DC03"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D461230"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Teritorija</w:t>
            </w:r>
          </w:p>
          <w:p w14:paraId="0434B700" w14:textId="77777777" w:rsidR="00A354B1" w:rsidRPr="00D407F2" w:rsidRDefault="00A354B1"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55D1C57"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0152F4B"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ESF sekundāras tēmas</w:t>
            </w:r>
          </w:p>
          <w:p w14:paraId="17C40320"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5B8A2EA"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Tematiskie mērķi</w:t>
            </w:r>
          </w:p>
        </w:tc>
      </w:tr>
      <w:tr w:rsidR="00017CD8" w:rsidRPr="00D407F2" w14:paraId="44CA30E1" w14:textId="77777777" w:rsidTr="004772A0">
        <w:trPr>
          <w:trHeight w:val="226"/>
        </w:trPr>
        <w:tc>
          <w:tcPr>
            <w:tcW w:w="0" w:type="auto"/>
            <w:shd w:val="clear" w:color="auto" w:fill="FFFFFF"/>
            <w:tcMar>
              <w:top w:w="0" w:type="dxa"/>
              <w:left w:w="108" w:type="dxa"/>
              <w:bottom w:w="0" w:type="dxa"/>
              <w:right w:w="108" w:type="dxa"/>
            </w:tcMar>
            <w:hideMark/>
          </w:tcPr>
          <w:p w14:paraId="13025498"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B740CC8"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E1B2C07"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374B414"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F2D2B3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2DF0564"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0DE9A48"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6D1848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ED6677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24B3490"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A2C6256"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3C557E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r>
      <w:tr w:rsidR="00017CD8" w:rsidRPr="00D407F2" w14:paraId="5EEC07BF" w14:textId="77777777" w:rsidTr="004772A0">
        <w:trPr>
          <w:trHeight w:val="243"/>
        </w:trPr>
        <w:tc>
          <w:tcPr>
            <w:tcW w:w="0" w:type="auto"/>
            <w:shd w:val="clear" w:color="auto" w:fill="FFFFFF"/>
            <w:tcMar>
              <w:top w:w="0" w:type="dxa"/>
              <w:left w:w="108" w:type="dxa"/>
              <w:bottom w:w="0" w:type="dxa"/>
              <w:right w:w="108" w:type="dxa"/>
            </w:tcMar>
          </w:tcPr>
          <w:p w14:paraId="1BC1FA29" w14:textId="18A377D6" w:rsidR="00E00EDD" w:rsidRPr="00D407F2" w:rsidRDefault="00E00EDD" w:rsidP="00E00EDD">
            <w:pPr>
              <w:autoSpaceDE w:val="0"/>
              <w:autoSpaceDN w:val="0"/>
              <w:rPr>
                <w:sz w:val="20"/>
                <w:szCs w:val="20"/>
                <w:lang w:eastAsia="en-GB"/>
              </w:rPr>
            </w:pPr>
            <w:r w:rsidRPr="00D407F2">
              <w:rPr>
                <w:sz w:val="20"/>
                <w:szCs w:val="20"/>
                <w:lang w:eastAsia="en-GB"/>
              </w:rPr>
              <w:t>13</w:t>
            </w:r>
          </w:p>
        </w:tc>
        <w:tc>
          <w:tcPr>
            <w:tcW w:w="0" w:type="auto"/>
            <w:shd w:val="clear" w:color="auto" w:fill="FFFFFF"/>
            <w:tcMar>
              <w:top w:w="0" w:type="dxa"/>
              <w:left w:w="108" w:type="dxa"/>
              <w:bottom w:w="0" w:type="dxa"/>
              <w:right w:w="108" w:type="dxa"/>
            </w:tcMar>
          </w:tcPr>
          <w:p w14:paraId="7BA6C93D" w14:textId="52390D08" w:rsidR="00E00EDD" w:rsidRPr="00D407F2" w:rsidRDefault="00E00EDD" w:rsidP="00E00EDD">
            <w:pPr>
              <w:autoSpaceDE w:val="0"/>
              <w:autoSpaceDN w:val="0"/>
              <w:rPr>
                <w:sz w:val="20"/>
                <w:szCs w:val="20"/>
                <w:lang w:eastAsia="en-GB"/>
              </w:rPr>
            </w:pPr>
            <w:r w:rsidRPr="00D407F2">
              <w:rPr>
                <w:sz w:val="20"/>
                <w:szCs w:val="20"/>
                <w:lang w:eastAsia="en-GB"/>
              </w:rPr>
              <w:t>140 413 567</w:t>
            </w:r>
          </w:p>
        </w:tc>
        <w:tc>
          <w:tcPr>
            <w:tcW w:w="0" w:type="auto"/>
            <w:shd w:val="clear" w:color="auto" w:fill="FFFFFF"/>
            <w:tcMar>
              <w:top w:w="0" w:type="dxa"/>
              <w:left w:w="108" w:type="dxa"/>
              <w:bottom w:w="0" w:type="dxa"/>
              <w:right w:w="108" w:type="dxa"/>
            </w:tcMar>
          </w:tcPr>
          <w:p w14:paraId="48831AE7" w14:textId="77777777" w:rsidR="00E00EDD" w:rsidRPr="00D407F2" w:rsidRDefault="00E00EDD" w:rsidP="00E00EDD">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8ABDF91" w14:textId="3D7E3CC3" w:rsidR="00E00EDD" w:rsidRPr="00D407F2" w:rsidRDefault="00E00EDD" w:rsidP="00E00EDD">
            <w:pPr>
              <w:autoSpaceDE w:val="0"/>
              <w:autoSpaceDN w:val="0"/>
              <w:rPr>
                <w:sz w:val="20"/>
                <w:szCs w:val="20"/>
                <w:lang w:eastAsia="en-GB"/>
              </w:rPr>
            </w:pPr>
            <w:r w:rsidRPr="00D407F2">
              <w:rPr>
                <w:sz w:val="20"/>
                <w:szCs w:val="20"/>
                <w:lang w:eastAsia="en-GB"/>
              </w:rPr>
              <w:t>49 648 194</w:t>
            </w:r>
          </w:p>
        </w:tc>
        <w:tc>
          <w:tcPr>
            <w:tcW w:w="0" w:type="auto"/>
            <w:shd w:val="clear" w:color="auto" w:fill="FFFFFF"/>
            <w:tcMar>
              <w:top w:w="0" w:type="dxa"/>
              <w:left w:w="108" w:type="dxa"/>
              <w:bottom w:w="0" w:type="dxa"/>
              <w:right w:w="108" w:type="dxa"/>
            </w:tcMar>
          </w:tcPr>
          <w:p w14:paraId="24AC9ABD" w14:textId="50FB0722"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CB90F11" w14:textId="7E004C3D" w:rsidR="00E00EDD" w:rsidRPr="00D407F2" w:rsidRDefault="00D25B50" w:rsidP="00E00EDD">
            <w:pPr>
              <w:autoSpaceDE w:val="0"/>
              <w:autoSpaceDN w:val="0"/>
              <w:rPr>
                <w:sz w:val="20"/>
                <w:szCs w:val="20"/>
                <w:lang w:eastAsia="en-GB"/>
              </w:rPr>
            </w:pPr>
            <w:r>
              <w:rPr>
                <w:sz w:val="20"/>
                <w:szCs w:val="20"/>
                <w:lang w:eastAsia="en-GB"/>
              </w:rPr>
              <w:t>272 391 492</w:t>
            </w:r>
          </w:p>
        </w:tc>
        <w:tc>
          <w:tcPr>
            <w:tcW w:w="0" w:type="auto"/>
            <w:shd w:val="clear" w:color="auto" w:fill="FFFFFF"/>
            <w:tcMar>
              <w:top w:w="0" w:type="dxa"/>
              <w:left w:w="108" w:type="dxa"/>
              <w:bottom w:w="0" w:type="dxa"/>
              <w:right w:w="108" w:type="dxa"/>
            </w:tcMar>
          </w:tcPr>
          <w:p w14:paraId="3283C0D0" w14:textId="2079D851"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388C9E7" w14:textId="429F6FAE" w:rsidR="00E00EDD" w:rsidRPr="00D407F2" w:rsidRDefault="00E00EDD" w:rsidP="00E00EDD">
            <w:pPr>
              <w:autoSpaceDE w:val="0"/>
              <w:autoSpaceDN w:val="0"/>
              <w:rPr>
                <w:sz w:val="20"/>
                <w:szCs w:val="20"/>
                <w:lang w:eastAsia="en-GB"/>
              </w:rPr>
            </w:pPr>
            <w:r w:rsidRPr="00D407F2">
              <w:rPr>
                <w:sz w:val="20"/>
                <w:szCs w:val="20"/>
                <w:lang w:eastAsia="en-GB"/>
              </w:rPr>
              <w:t>254 950 571</w:t>
            </w:r>
          </w:p>
        </w:tc>
        <w:tc>
          <w:tcPr>
            <w:tcW w:w="0" w:type="auto"/>
            <w:shd w:val="clear" w:color="auto" w:fill="FFFFFF"/>
            <w:tcMar>
              <w:top w:w="0" w:type="dxa"/>
              <w:left w:w="108" w:type="dxa"/>
              <w:bottom w:w="0" w:type="dxa"/>
              <w:right w:w="108" w:type="dxa"/>
            </w:tcMar>
          </w:tcPr>
          <w:p w14:paraId="31B64A55" w14:textId="798C430B"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94E672F" w14:textId="517C6CD2"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FD95AC8" w14:textId="77777777" w:rsidR="00E00EDD" w:rsidRPr="00D407F2" w:rsidRDefault="00E00EDD" w:rsidP="00E00EDD">
            <w:pPr>
              <w:autoSpaceDE w:val="0"/>
              <w:autoSpaceDN w:val="0"/>
              <w:rPr>
                <w:sz w:val="20"/>
                <w:szCs w:val="20"/>
                <w:lang w:eastAsia="en-GB"/>
              </w:rPr>
            </w:pPr>
            <w:r w:rsidRPr="00D407F2">
              <w:rPr>
                <w:sz w:val="20"/>
                <w:szCs w:val="20"/>
                <w:lang w:eastAsia="en-GB"/>
              </w:rPr>
              <w:t>4</w:t>
            </w:r>
          </w:p>
        </w:tc>
        <w:tc>
          <w:tcPr>
            <w:tcW w:w="0" w:type="auto"/>
            <w:shd w:val="clear" w:color="auto" w:fill="FFFFFF"/>
            <w:tcMar>
              <w:top w:w="0" w:type="dxa"/>
              <w:left w:w="108" w:type="dxa"/>
              <w:bottom w:w="0" w:type="dxa"/>
              <w:right w:w="108" w:type="dxa"/>
            </w:tcMar>
          </w:tcPr>
          <w:p w14:paraId="207C62EE" w14:textId="71B5BFE6" w:rsidR="00E00EDD" w:rsidRPr="00D407F2" w:rsidRDefault="00E00EDD" w:rsidP="00E00EDD">
            <w:pPr>
              <w:autoSpaceDE w:val="0"/>
              <w:autoSpaceDN w:val="0"/>
              <w:rPr>
                <w:sz w:val="20"/>
                <w:szCs w:val="20"/>
                <w:lang w:eastAsia="en-GB"/>
              </w:rPr>
            </w:pPr>
            <w:r w:rsidRPr="00D407F2">
              <w:rPr>
                <w:sz w:val="20"/>
                <w:szCs w:val="20"/>
                <w:lang w:eastAsia="en-GB"/>
              </w:rPr>
              <w:t>297 506 166</w:t>
            </w:r>
          </w:p>
        </w:tc>
      </w:tr>
      <w:tr w:rsidR="00017CD8" w:rsidRPr="00D407F2" w14:paraId="697EF78C" w14:textId="77777777" w:rsidTr="007B133A">
        <w:trPr>
          <w:trHeight w:val="243"/>
        </w:trPr>
        <w:tc>
          <w:tcPr>
            <w:tcW w:w="0" w:type="auto"/>
            <w:shd w:val="clear" w:color="auto" w:fill="FFFFFF"/>
            <w:tcMar>
              <w:top w:w="0" w:type="dxa"/>
              <w:left w:w="108" w:type="dxa"/>
              <w:bottom w:w="0" w:type="dxa"/>
              <w:right w:w="108" w:type="dxa"/>
            </w:tcMar>
            <w:vAlign w:val="center"/>
          </w:tcPr>
          <w:p w14:paraId="1FF20893" w14:textId="7B978F5D" w:rsidR="00E00EDD" w:rsidRPr="00D407F2" w:rsidRDefault="00E00EDD" w:rsidP="00E00EDD">
            <w:pPr>
              <w:autoSpaceDE w:val="0"/>
              <w:autoSpaceDN w:val="0"/>
              <w:rPr>
                <w:sz w:val="20"/>
                <w:szCs w:val="20"/>
                <w:lang w:eastAsia="en-GB"/>
              </w:rPr>
            </w:pPr>
            <w:r w:rsidRPr="00D407F2">
              <w:rPr>
                <w:sz w:val="20"/>
              </w:rPr>
              <w:t>14</w:t>
            </w:r>
          </w:p>
        </w:tc>
        <w:tc>
          <w:tcPr>
            <w:tcW w:w="0" w:type="auto"/>
            <w:shd w:val="clear" w:color="auto" w:fill="FFFFFF"/>
            <w:tcMar>
              <w:top w:w="0" w:type="dxa"/>
              <w:left w:w="108" w:type="dxa"/>
              <w:bottom w:w="0" w:type="dxa"/>
              <w:right w:w="108" w:type="dxa"/>
            </w:tcMar>
            <w:vAlign w:val="center"/>
          </w:tcPr>
          <w:p w14:paraId="233FAF3E" w14:textId="0063E085" w:rsidR="00E00EDD" w:rsidRPr="00D407F2" w:rsidRDefault="00E00EDD" w:rsidP="00E00EDD">
            <w:pPr>
              <w:autoSpaceDE w:val="0"/>
              <w:autoSpaceDN w:val="0"/>
              <w:rPr>
                <w:sz w:val="20"/>
                <w:szCs w:val="20"/>
                <w:lang w:eastAsia="en-GB"/>
              </w:rPr>
            </w:pPr>
            <w:r w:rsidRPr="00D407F2">
              <w:rPr>
                <w:sz w:val="20"/>
              </w:rPr>
              <w:t>150 000 000</w:t>
            </w:r>
          </w:p>
        </w:tc>
        <w:tc>
          <w:tcPr>
            <w:tcW w:w="0" w:type="auto"/>
            <w:shd w:val="clear" w:color="auto" w:fill="FFFFFF"/>
            <w:tcMar>
              <w:top w:w="0" w:type="dxa"/>
              <w:left w:w="108" w:type="dxa"/>
              <w:bottom w:w="0" w:type="dxa"/>
              <w:right w:w="108" w:type="dxa"/>
            </w:tcMar>
            <w:vAlign w:val="center"/>
          </w:tcPr>
          <w:p w14:paraId="5D32AE12" w14:textId="12A8FA01" w:rsidR="00E00EDD" w:rsidRPr="00D407F2" w:rsidRDefault="00E00EDD" w:rsidP="00E00EDD">
            <w:pPr>
              <w:autoSpaceDE w:val="0"/>
              <w:autoSpaceDN w:val="0"/>
              <w:rPr>
                <w:sz w:val="20"/>
                <w:szCs w:val="20"/>
                <w:lang w:eastAsia="en-GB"/>
              </w:rPr>
            </w:pPr>
            <w:r w:rsidRPr="00D407F2">
              <w:rPr>
                <w:sz w:val="20"/>
              </w:rPr>
              <w:t>2</w:t>
            </w:r>
          </w:p>
        </w:tc>
        <w:tc>
          <w:tcPr>
            <w:tcW w:w="0" w:type="auto"/>
            <w:shd w:val="clear" w:color="auto" w:fill="FFFFFF"/>
            <w:tcMar>
              <w:top w:w="0" w:type="dxa"/>
              <w:left w:w="108" w:type="dxa"/>
              <w:bottom w:w="0" w:type="dxa"/>
              <w:right w:w="108" w:type="dxa"/>
            </w:tcMar>
            <w:vAlign w:val="center"/>
          </w:tcPr>
          <w:p w14:paraId="7C4CCC7D" w14:textId="778BA7DE" w:rsidR="00E00EDD" w:rsidRPr="00D407F2" w:rsidRDefault="00E00EDD" w:rsidP="00E00EDD">
            <w:pPr>
              <w:autoSpaceDE w:val="0"/>
              <w:autoSpaceDN w:val="0"/>
              <w:rPr>
                <w:sz w:val="20"/>
                <w:szCs w:val="20"/>
                <w:lang w:eastAsia="en-GB"/>
              </w:rPr>
            </w:pPr>
            <w:r w:rsidRPr="00D407F2">
              <w:rPr>
                <w:sz w:val="20"/>
              </w:rPr>
              <w:t>247 857 972</w:t>
            </w:r>
          </w:p>
        </w:tc>
        <w:tc>
          <w:tcPr>
            <w:tcW w:w="0" w:type="auto"/>
            <w:shd w:val="clear" w:color="auto" w:fill="FFFFFF"/>
            <w:tcMar>
              <w:top w:w="0" w:type="dxa"/>
              <w:left w:w="108" w:type="dxa"/>
              <w:bottom w:w="0" w:type="dxa"/>
              <w:right w:w="108" w:type="dxa"/>
            </w:tcMar>
          </w:tcPr>
          <w:p w14:paraId="294DE374" w14:textId="0FF4CA74" w:rsidR="00E00EDD" w:rsidRPr="00D407F2" w:rsidRDefault="00E00EDD" w:rsidP="00E00EDD">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C1B9F5A" w14:textId="5F3DB3AC" w:rsidR="00E00EDD" w:rsidRPr="00D407F2" w:rsidRDefault="00D25B50" w:rsidP="00E00EDD">
            <w:pPr>
              <w:autoSpaceDE w:val="0"/>
              <w:autoSpaceDN w:val="0"/>
              <w:rPr>
                <w:sz w:val="20"/>
                <w:szCs w:val="20"/>
                <w:lang w:eastAsia="en-GB"/>
              </w:rPr>
            </w:pPr>
            <w:r w:rsidRPr="00D25B50">
              <w:rPr>
                <w:sz w:val="20"/>
                <w:szCs w:val="20"/>
                <w:lang w:eastAsia="en-GB"/>
              </w:rPr>
              <w:t>17 440 921</w:t>
            </w:r>
          </w:p>
        </w:tc>
        <w:tc>
          <w:tcPr>
            <w:tcW w:w="0" w:type="auto"/>
            <w:shd w:val="clear" w:color="auto" w:fill="FFFFFF"/>
            <w:tcMar>
              <w:top w:w="0" w:type="dxa"/>
              <w:left w:w="108" w:type="dxa"/>
              <w:bottom w:w="0" w:type="dxa"/>
              <w:right w:w="108" w:type="dxa"/>
            </w:tcMar>
            <w:vAlign w:val="center"/>
          </w:tcPr>
          <w:p w14:paraId="3ABCFABD" w14:textId="52D503E3" w:rsidR="00E00EDD" w:rsidRPr="00D407F2" w:rsidRDefault="00E00EDD" w:rsidP="00E00EDD">
            <w:pPr>
              <w:autoSpaceDE w:val="0"/>
              <w:autoSpaceDN w:val="0"/>
              <w:rPr>
                <w:sz w:val="20"/>
                <w:szCs w:val="20"/>
                <w:lang w:eastAsia="en-GB"/>
              </w:rPr>
            </w:pPr>
            <w:r w:rsidRPr="00D407F2">
              <w:rPr>
                <w:sz w:val="20"/>
              </w:rPr>
              <w:t>1</w:t>
            </w:r>
          </w:p>
        </w:tc>
        <w:tc>
          <w:tcPr>
            <w:tcW w:w="0" w:type="auto"/>
            <w:shd w:val="clear" w:color="auto" w:fill="FFFFFF"/>
            <w:tcMar>
              <w:top w:w="0" w:type="dxa"/>
              <w:left w:w="108" w:type="dxa"/>
              <w:bottom w:w="0" w:type="dxa"/>
              <w:right w:w="108" w:type="dxa"/>
            </w:tcMar>
            <w:vAlign w:val="center"/>
          </w:tcPr>
          <w:p w14:paraId="7EEC0397" w14:textId="5102F066" w:rsidR="00E00EDD" w:rsidRPr="00D407F2" w:rsidRDefault="00E00EDD" w:rsidP="00E00EDD">
            <w:pPr>
              <w:autoSpaceDE w:val="0"/>
              <w:autoSpaceDN w:val="0"/>
              <w:rPr>
                <w:sz w:val="20"/>
                <w:szCs w:val="20"/>
                <w:lang w:eastAsia="en-GB"/>
              </w:rPr>
            </w:pPr>
            <w:r w:rsidRPr="00D407F2">
              <w:rPr>
                <w:sz w:val="20"/>
              </w:rPr>
              <w:t>17 441 172</w:t>
            </w:r>
          </w:p>
        </w:tc>
        <w:tc>
          <w:tcPr>
            <w:tcW w:w="0" w:type="auto"/>
            <w:shd w:val="clear" w:color="auto" w:fill="FFFFFF"/>
            <w:tcMar>
              <w:top w:w="0" w:type="dxa"/>
              <w:left w:w="108" w:type="dxa"/>
              <w:bottom w:w="0" w:type="dxa"/>
              <w:right w:w="108" w:type="dxa"/>
            </w:tcMar>
          </w:tcPr>
          <w:p w14:paraId="3F52BD6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4380016"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36841A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1AA9E12" w14:textId="77777777" w:rsidR="00E00EDD" w:rsidRPr="00D407F2" w:rsidRDefault="00E00EDD" w:rsidP="00E00EDD">
            <w:pPr>
              <w:autoSpaceDE w:val="0"/>
              <w:autoSpaceDN w:val="0"/>
              <w:rPr>
                <w:sz w:val="20"/>
                <w:szCs w:val="20"/>
                <w:lang w:eastAsia="en-GB"/>
              </w:rPr>
            </w:pPr>
          </w:p>
        </w:tc>
      </w:tr>
      <w:tr w:rsidR="00017CD8" w:rsidRPr="00D407F2" w14:paraId="1C42E81D" w14:textId="77777777" w:rsidTr="007B133A">
        <w:trPr>
          <w:trHeight w:val="243"/>
        </w:trPr>
        <w:tc>
          <w:tcPr>
            <w:tcW w:w="0" w:type="auto"/>
            <w:shd w:val="clear" w:color="auto" w:fill="FFFFFF"/>
            <w:tcMar>
              <w:top w:w="0" w:type="dxa"/>
              <w:left w:w="108" w:type="dxa"/>
              <w:bottom w:w="0" w:type="dxa"/>
              <w:right w:w="108" w:type="dxa"/>
            </w:tcMar>
            <w:vAlign w:val="center"/>
          </w:tcPr>
          <w:p w14:paraId="61187C8E" w14:textId="71BE97C1" w:rsidR="00E00EDD" w:rsidRPr="00D407F2" w:rsidRDefault="00E00EDD" w:rsidP="00E00EDD">
            <w:pPr>
              <w:autoSpaceDE w:val="0"/>
              <w:autoSpaceDN w:val="0"/>
              <w:rPr>
                <w:sz w:val="20"/>
              </w:rPr>
            </w:pPr>
            <w:r w:rsidRPr="00D407F2">
              <w:rPr>
                <w:sz w:val="20"/>
              </w:rPr>
              <w:lastRenderedPageBreak/>
              <w:t>43</w:t>
            </w:r>
          </w:p>
        </w:tc>
        <w:tc>
          <w:tcPr>
            <w:tcW w:w="0" w:type="auto"/>
            <w:shd w:val="clear" w:color="auto" w:fill="FFFFFF"/>
            <w:tcMar>
              <w:top w:w="0" w:type="dxa"/>
              <w:left w:w="108" w:type="dxa"/>
              <w:bottom w:w="0" w:type="dxa"/>
              <w:right w:w="108" w:type="dxa"/>
            </w:tcMar>
            <w:vAlign w:val="center"/>
          </w:tcPr>
          <w:p w14:paraId="036F488E" w14:textId="37D0CBBD" w:rsidR="00E00EDD" w:rsidRPr="00D407F2" w:rsidRDefault="00E00EDD" w:rsidP="00E00EDD">
            <w:pPr>
              <w:autoSpaceDE w:val="0"/>
              <w:autoSpaceDN w:val="0"/>
              <w:rPr>
                <w:sz w:val="20"/>
              </w:rPr>
            </w:pPr>
            <w:r w:rsidRPr="00D407F2">
              <w:rPr>
                <w:sz w:val="20"/>
              </w:rPr>
              <w:t>5 886 840</w:t>
            </w:r>
          </w:p>
        </w:tc>
        <w:tc>
          <w:tcPr>
            <w:tcW w:w="0" w:type="auto"/>
            <w:shd w:val="clear" w:color="auto" w:fill="FFFFFF"/>
            <w:tcMar>
              <w:top w:w="0" w:type="dxa"/>
              <w:left w:w="108" w:type="dxa"/>
              <w:bottom w:w="0" w:type="dxa"/>
              <w:right w:w="108" w:type="dxa"/>
            </w:tcMar>
          </w:tcPr>
          <w:p w14:paraId="5F3F117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18D6CE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996B021" w14:textId="5D22C525" w:rsidR="00E00EDD" w:rsidRPr="00D407F2" w:rsidRDefault="00D25B50" w:rsidP="00E00EDD">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24EFCB44" w14:textId="1B361525" w:rsidR="00E00EDD" w:rsidRPr="00D407F2" w:rsidRDefault="00D25B50" w:rsidP="00E00EDD">
            <w:pPr>
              <w:autoSpaceDE w:val="0"/>
              <w:autoSpaceDN w:val="0"/>
              <w:rPr>
                <w:sz w:val="20"/>
                <w:szCs w:val="20"/>
                <w:lang w:eastAsia="en-GB"/>
              </w:rPr>
            </w:pPr>
            <w:r w:rsidRPr="00D25B50">
              <w:rPr>
                <w:sz w:val="20"/>
                <w:szCs w:val="20"/>
                <w:lang w:eastAsia="en-GB"/>
              </w:rPr>
              <w:t>7 673 753</w:t>
            </w:r>
          </w:p>
        </w:tc>
        <w:tc>
          <w:tcPr>
            <w:tcW w:w="0" w:type="auto"/>
            <w:shd w:val="clear" w:color="auto" w:fill="FFFFFF"/>
            <w:tcMar>
              <w:top w:w="0" w:type="dxa"/>
              <w:left w:w="108" w:type="dxa"/>
              <w:bottom w:w="0" w:type="dxa"/>
              <w:right w:w="108" w:type="dxa"/>
            </w:tcMar>
            <w:vAlign w:val="center"/>
          </w:tcPr>
          <w:p w14:paraId="1E55AB20" w14:textId="5F2B101A" w:rsidR="00E00EDD" w:rsidRPr="00D407F2" w:rsidRDefault="00E00EDD" w:rsidP="00E00EDD">
            <w:pPr>
              <w:autoSpaceDE w:val="0"/>
              <w:autoSpaceDN w:val="0"/>
              <w:rPr>
                <w:sz w:val="20"/>
                <w:szCs w:val="20"/>
                <w:lang w:eastAsia="en-GB"/>
              </w:rPr>
            </w:pPr>
            <w:r w:rsidRPr="00D407F2">
              <w:rPr>
                <w:sz w:val="20"/>
              </w:rPr>
              <w:t>5</w:t>
            </w:r>
          </w:p>
        </w:tc>
        <w:tc>
          <w:tcPr>
            <w:tcW w:w="0" w:type="auto"/>
            <w:shd w:val="clear" w:color="auto" w:fill="FFFFFF"/>
            <w:tcMar>
              <w:top w:w="0" w:type="dxa"/>
              <w:left w:w="108" w:type="dxa"/>
              <w:bottom w:w="0" w:type="dxa"/>
              <w:right w:w="108" w:type="dxa"/>
            </w:tcMar>
            <w:vAlign w:val="center"/>
          </w:tcPr>
          <w:p w14:paraId="57929FAC" w14:textId="12159F52" w:rsidR="00E00EDD" w:rsidRPr="00D407F2" w:rsidRDefault="00E00EDD" w:rsidP="00E00EDD">
            <w:pPr>
              <w:autoSpaceDE w:val="0"/>
              <w:autoSpaceDN w:val="0"/>
              <w:rPr>
                <w:sz w:val="20"/>
                <w:szCs w:val="20"/>
                <w:lang w:eastAsia="en-GB"/>
              </w:rPr>
            </w:pPr>
            <w:r w:rsidRPr="00D407F2">
              <w:rPr>
                <w:sz w:val="20"/>
              </w:rPr>
              <w:t>25 114 423</w:t>
            </w:r>
          </w:p>
        </w:tc>
        <w:tc>
          <w:tcPr>
            <w:tcW w:w="0" w:type="auto"/>
            <w:shd w:val="clear" w:color="auto" w:fill="FFFFFF"/>
            <w:tcMar>
              <w:top w:w="0" w:type="dxa"/>
              <w:left w:w="108" w:type="dxa"/>
              <w:bottom w:w="0" w:type="dxa"/>
              <w:right w:w="108" w:type="dxa"/>
            </w:tcMar>
          </w:tcPr>
          <w:p w14:paraId="2F047A67"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D890FE"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43F365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1582AC" w14:textId="77777777" w:rsidR="00E00EDD" w:rsidRPr="00D407F2" w:rsidRDefault="00E00EDD" w:rsidP="00E00EDD">
            <w:pPr>
              <w:autoSpaceDE w:val="0"/>
              <w:autoSpaceDN w:val="0"/>
              <w:rPr>
                <w:sz w:val="20"/>
                <w:szCs w:val="20"/>
                <w:lang w:eastAsia="en-GB"/>
              </w:rPr>
            </w:pPr>
          </w:p>
        </w:tc>
      </w:tr>
      <w:tr w:rsidR="00017CD8" w:rsidRPr="00D407F2" w14:paraId="5F6241AE" w14:textId="77777777" w:rsidTr="007B133A">
        <w:trPr>
          <w:trHeight w:val="243"/>
        </w:trPr>
        <w:tc>
          <w:tcPr>
            <w:tcW w:w="0" w:type="auto"/>
            <w:shd w:val="clear" w:color="auto" w:fill="FFFFFF"/>
            <w:tcMar>
              <w:top w:w="0" w:type="dxa"/>
              <w:left w:w="108" w:type="dxa"/>
              <w:bottom w:w="0" w:type="dxa"/>
              <w:right w:w="108" w:type="dxa"/>
            </w:tcMar>
            <w:vAlign w:val="center"/>
          </w:tcPr>
          <w:p w14:paraId="46EB9BFD" w14:textId="43B3DE00" w:rsidR="00E00EDD" w:rsidRPr="00D407F2" w:rsidRDefault="00E00EDD" w:rsidP="00E00EDD">
            <w:pPr>
              <w:autoSpaceDE w:val="0"/>
              <w:autoSpaceDN w:val="0"/>
              <w:rPr>
                <w:sz w:val="20"/>
                <w:szCs w:val="20"/>
                <w:lang w:eastAsia="en-GB"/>
              </w:rPr>
            </w:pPr>
            <w:r w:rsidRPr="00D407F2">
              <w:rPr>
                <w:sz w:val="20"/>
              </w:rPr>
              <w:t>44</w:t>
            </w:r>
          </w:p>
        </w:tc>
        <w:tc>
          <w:tcPr>
            <w:tcW w:w="0" w:type="auto"/>
            <w:shd w:val="clear" w:color="auto" w:fill="FFFFFF"/>
            <w:tcMar>
              <w:top w:w="0" w:type="dxa"/>
              <w:left w:w="108" w:type="dxa"/>
              <w:bottom w:w="0" w:type="dxa"/>
              <w:right w:w="108" w:type="dxa"/>
            </w:tcMar>
            <w:vAlign w:val="center"/>
          </w:tcPr>
          <w:p w14:paraId="57CC027D" w14:textId="6CF8DF5D" w:rsidR="00E00EDD" w:rsidRPr="00D407F2" w:rsidRDefault="00E00EDD" w:rsidP="00E00EDD">
            <w:pPr>
              <w:autoSpaceDE w:val="0"/>
              <w:autoSpaceDN w:val="0"/>
              <w:rPr>
                <w:sz w:val="20"/>
                <w:szCs w:val="20"/>
                <w:lang w:eastAsia="en-GB"/>
              </w:rPr>
            </w:pPr>
            <w:r w:rsidRPr="00D407F2">
              <w:rPr>
                <w:sz w:val="20"/>
              </w:rPr>
              <w:t>1 205 759</w:t>
            </w:r>
          </w:p>
        </w:tc>
        <w:tc>
          <w:tcPr>
            <w:tcW w:w="0" w:type="auto"/>
            <w:shd w:val="clear" w:color="auto" w:fill="FFFFFF"/>
            <w:tcMar>
              <w:top w:w="0" w:type="dxa"/>
              <w:left w:w="108" w:type="dxa"/>
              <w:bottom w:w="0" w:type="dxa"/>
              <w:right w:w="108" w:type="dxa"/>
            </w:tcMar>
          </w:tcPr>
          <w:p w14:paraId="48885D7C" w14:textId="665876B2"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277435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5F9D5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244E6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DF9A0F"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725FB7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2D79D9"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A83D7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4BE57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ADCB70" w14:textId="77777777" w:rsidR="00E00EDD" w:rsidRPr="00D407F2" w:rsidRDefault="00E00EDD" w:rsidP="00E00EDD">
            <w:pPr>
              <w:autoSpaceDE w:val="0"/>
              <w:autoSpaceDN w:val="0"/>
              <w:rPr>
                <w:sz w:val="20"/>
                <w:szCs w:val="20"/>
                <w:lang w:eastAsia="en-GB"/>
              </w:rPr>
            </w:pPr>
          </w:p>
        </w:tc>
      </w:tr>
    </w:tbl>
    <w:p w14:paraId="577EA0AD" w14:textId="77777777" w:rsidR="00A354B1" w:rsidRPr="00D407F2" w:rsidRDefault="00A354B1" w:rsidP="00A354B1"/>
    <w:p w14:paraId="2FE6FF57" w14:textId="21F36296" w:rsidR="00A354B1"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A3389A" w:rsidRPr="00D407F2">
        <w:rPr>
          <w:rFonts w:ascii="Times New Roman" w:hAnsi="Times New Roman" w:cs="Times New Roman"/>
          <w:color w:val="auto"/>
          <w:sz w:val="20"/>
          <w:szCs w:val="20"/>
        </w:rPr>
        <w:t>40.</w:t>
      </w:r>
      <w:r w:rsidRPr="00D407F2">
        <w:rPr>
          <w:rFonts w:ascii="Times New Roman" w:hAnsi="Times New Roman" w:cs="Times New Roman"/>
          <w:color w:val="auto"/>
          <w:sz w:val="20"/>
          <w:szCs w:val="20"/>
        </w:rPr>
        <w:t xml:space="preserve"> (7-12)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A354B1" w:rsidRPr="00D407F2" w14:paraId="303DB317" w14:textId="77777777" w:rsidTr="006F3CEE">
        <w:trPr>
          <w:trHeight w:val="255"/>
          <w:tblHeader/>
        </w:trPr>
        <w:tc>
          <w:tcPr>
            <w:tcW w:w="0" w:type="auto"/>
            <w:gridSpan w:val="12"/>
            <w:shd w:val="clear" w:color="auto" w:fill="DBE5F1"/>
            <w:tcMar>
              <w:top w:w="0" w:type="dxa"/>
              <w:left w:w="108" w:type="dxa"/>
              <w:bottom w:w="0" w:type="dxa"/>
              <w:right w:w="108" w:type="dxa"/>
            </w:tcMar>
            <w:vAlign w:val="center"/>
            <w:hideMark/>
          </w:tcPr>
          <w:p w14:paraId="4BDE7510" w14:textId="77777777" w:rsidR="00A354B1" w:rsidRPr="00D407F2" w:rsidRDefault="00A354B1" w:rsidP="001530E1">
            <w:pPr>
              <w:autoSpaceDE w:val="0"/>
              <w:autoSpaceDN w:val="0"/>
              <w:jc w:val="center"/>
              <w:rPr>
                <w:i/>
                <w:iCs/>
                <w:sz w:val="20"/>
                <w:szCs w:val="20"/>
                <w:lang w:eastAsia="en-GB"/>
              </w:rPr>
            </w:pPr>
            <w:r w:rsidRPr="00D407F2">
              <w:rPr>
                <w:i/>
                <w:iCs/>
                <w:sz w:val="20"/>
                <w:szCs w:val="20"/>
                <w:lang w:eastAsia="en-GB"/>
              </w:rPr>
              <w:t>KF: Mazāk attīstītie reģioni</w:t>
            </w:r>
          </w:p>
        </w:tc>
      </w:tr>
      <w:tr w:rsidR="00A354B1" w:rsidRPr="00D407F2" w14:paraId="7FADFC2A" w14:textId="77777777" w:rsidTr="00343882">
        <w:trPr>
          <w:trHeight w:val="473"/>
        </w:trPr>
        <w:tc>
          <w:tcPr>
            <w:tcW w:w="0" w:type="auto"/>
            <w:gridSpan w:val="2"/>
            <w:shd w:val="clear" w:color="auto" w:fill="FFFFFF"/>
            <w:tcMar>
              <w:top w:w="0" w:type="dxa"/>
              <w:left w:w="108" w:type="dxa"/>
              <w:bottom w:w="0" w:type="dxa"/>
              <w:right w:w="108" w:type="dxa"/>
            </w:tcMar>
          </w:tcPr>
          <w:p w14:paraId="4A0C4FBF"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555C3CC9"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E94C229"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Teritorija</w:t>
            </w:r>
          </w:p>
          <w:p w14:paraId="3BE98240" w14:textId="77777777" w:rsidR="00A354B1" w:rsidRPr="00D407F2" w:rsidRDefault="00A354B1"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836A58C"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379AC99"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ESF sekundāras tēmas</w:t>
            </w:r>
          </w:p>
          <w:p w14:paraId="5DDF4106"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8CE5C0B"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Tematiskie mērķi</w:t>
            </w:r>
          </w:p>
        </w:tc>
      </w:tr>
      <w:tr w:rsidR="00017CD8" w:rsidRPr="00D407F2" w14:paraId="694C3681" w14:textId="77777777" w:rsidTr="004772A0">
        <w:trPr>
          <w:trHeight w:val="226"/>
        </w:trPr>
        <w:tc>
          <w:tcPr>
            <w:tcW w:w="0" w:type="auto"/>
            <w:shd w:val="clear" w:color="auto" w:fill="FFFFFF"/>
            <w:tcMar>
              <w:top w:w="0" w:type="dxa"/>
              <w:left w:w="108" w:type="dxa"/>
              <w:bottom w:w="0" w:type="dxa"/>
              <w:right w:w="108" w:type="dxa"/>
            </w:tcMar>
            <w:hideMark/>
          </w:tcPr>
          <w:p w14:paraId="50AFE638"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71FE211"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D3052FB"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1EC58D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3196BCE"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14971C3"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99E1AF6"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17D100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5DCD36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3A60D3A"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4562D8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91C99FC"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r>
      <w:tr w:rsidR="00017CD8" w:rsidRPr="00D407F2" w14:paraId="449891E7" w14:textId="77777777" w:rsidTr="007B133A">
        <w:trPr>
          <w:trHeight w:val="243"/>
        </w:trPr>
        <w:tc>
          <w:tcPr>
            <w:tcW w:w="0" w:type="auto"/>
            <w:shd w:val="clear" w:color="auto" w:fill="FFFFFF"/>
            <w:tcMar>
              <w:top w:w="0" w:type="dxa"/>
              <w:left w:w="108" w:type="dxa"/>
              <w:bottom w:w="0" w:type="dxa"/>
              <w:right w:w="108" w:type="dxa"/>
            </w:tcMar>
            <w:vAlign w:val="center"/>
          </w:tcPr>
          <w:p w14:paraId="2BD3EA86" w14:textId="0E8D3106" w:rsidR="00E00EDD" w:rsidRPr="00D407F2" w:rsidRDefault="00E00EDD" w:rsidP="00E00EDD">
            <w:pPr>
              <w:autoSpaceDE w:val="0"/>
              <w:autoSpaceDN w:val="0"/>
              <w:rPr>
                <w:sz w:val="20"/>
                <w:szCs w:val="20"/>
                <w:lang w:eastAsia="en-GB"/>
              </w:rPr>
            </w:pPr>
            <w:r w:rsidRPr="00D407F2">
              <w:rPr>
                <w:sz w:val="20"/>
              </w:rPr>
              <w:t>3</w:t>
            </w:r>
          </w:p>
        </w:tc>
        <w:tc>
          <w:tcPr>
            <w:tcW w:w="0" w:type="auto"/>
            <w:shd w:val="clear" w:color="auto" w:fill="FFFFFF"/>
            <w:tcMar>
              <w:top w:w="0" w:type="dxa"/>
              <w:left w:w="108" w:type="dxa"/>
              <w:bottom w:w="0" w:type="dxa"/>
              <w:right w:w="108" w:type="dxa"/>
            </w:tcMar>
            <w:vAlign w:val="center"/>
          </w:tcPr>
          <w:p w14:paraId="7BD8F396" w14:textId="599E7A23" w:rsidR="00E00EDD" w:rsidRPr="00D407F2" w:rsidRDefault="00E00EDD" w:rsidP="00E00EDD">
            <w:pPr>
              <w:autoSpaceDE w:val="0"/>
              <w:autoSpaceDN w:val="0"/>
              <w:rPr>
                <w:sz w:val="20"/>
                <w:szCs w:val="20"/>
                <w:lang w:eastAsia="en-GB"/>
              </w:rPr>
            </w:pPr>
            <w:r w:rsidRPr="00D407F2">
              <w:rPr>
                <w:sz w:val="20"/>
              </w:rPr>
              <w:t>16 277 515</w:t>
            </w:r>
          </w:p>
        </w:tc>
        <w:tc>
          <w:tcPr>
            <w:tcW w:w="0" w:type="auto"/>
            <w:shd w:val="clear" w:color="auto" w:fill="FFFFFF"/>
            <w:tcMar>
              <w:top w:w="0" w:type="dxa"/>
              <w:left w:w="108" w:type="dxa"/>
              <w:bottom w:w="0" w:type="dxa"/>
              <w:right w:w="108" w:type="dxa"/>
            </w:tcMar>
          </w:tcPr>
          <w:p w14:paraId="4D05CAAF" w14:textId="77777777" w:rsidR="00E00EDD" w:rsidRPr="00D407F2" w:rsidRDefault="00E00EDD" w:rsidP="00E00EDD">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23D8BE4" w14:textId="2FC06B14" w:rsidR="00E00EDD" w:rsidRPr="00D407F2" w:rsidRDefault="00E00EDD" w:rsidP="00E00EDD">
            <w:pPr>
              <w:autoSpaceDE w:val="0"/>
              <w:autoSpaceDN w:val="0"/>
              <w:rPr>
                <w:sz w:val="20"/>
                <w:szCs w:val="20"/>
                <w:lang w:eastAsia="en-GB"/>
              </w:rPr>
            </w:pPr>
            <w:r w:rsidRPr="00D407F2">
              <w:rPr>
                <w:sz w:val="20"/>
                <w:szCs w:val="20"/>
                <w:lang w:eastAsia="en-GB"/>
              </w:rPr>
              <w:t>161 711 262</w:t>
            </w:r>
          </w:p>
        </w:tc>
        <w:tc>
          <w:tcPr>
            <w:tcW w:w="0" w:type="auto"/>
            <w:shd w:val="clear" w:color="auto" w:fill="FFFFFF"/>
            <w:tcMar>
              <w:top w:w="0" w:type="dxa"/>
              <w:left w:w="108" w:type="dxa"/>
              <w:bottom w:w="0" w:type="dxa"/>
              <w:right w:w="108" w:type="dxa"/>
            </w:tcMar>
          </w:tcPr>
          <w:p w14:paraId="3E2C8E62" w14:textId="3C5597A5"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4E5F1673" w14:textId="42232A3F" w:rsidR="00E00EDD" w:rsidRPr="00D407F2" w:rsidRDefault="00E00EDD" w:rsidP="00E00EDD">
            <w:pPr>
              <w:autoSpaceDE w:val="0"/>
              <w:autoSpaceDN w:val="0"/>
              <w:rPr>
                <w:sz w:val="20"/>
                <w:szCs w:val="20"/>
                <w:lang w:eastAsia="en-GB"/>
              </w:rPr>
            </w:pPr>
            <w:r w:rsidRPr="00D407F2">
              <w:rPr>
                <w:sz w:val="20"/>
                <w:szCs w:val="20"/>
                <w:lang w:eastAsia="en-GB"/>
              </w:rPr>
              <w:t>85 749 524</w:t>
            </w:r>
          </w:p>
        </w:tc>
        <w:tc>
          <w:tcPr>
            <w:tcW w:w="0" w:type="auto"/>
            <w:shd w:val="clear" w:color="auto" w:fill="FFFFFF"/>
            <w:tcMar>
              <w:top w:w="0" w:type="dxa"/>
              <w:left w:w="108" w:type="dxa"/>
              <w:bottom w:w="0" w:type="dxa"/>
              <w:right w:w="108" w:type="dxa"/>
            </w:tcMar>
          </w:tcPr>
          <w:p w14:paraId="30ED133E" w14:textId="3F38844C"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120806B8" w14:textId="56BB1F14" w:rsidR="00E00EDD" w:rsidRPr="00D407F2" w:rsidRDefault="00E00EDD" w:rsidP="00E00EDD">
            <w:pPr>
              <w:autoSpaceDE w:val="0"/>
              <w:autoSpaceDN w:val="0"/>
              <w:rPr>
                <w:sz w:val="20"/>
                <w:szCs w:val="20"/>
                <w:lang w:eastAsia="en-GB"/>
              </w:rPr>
            </w:pPr>
            <w:r w:rsidRPr="00D407F2">
              <w:rPr>
                <w:sz w:val="20"/>
                <w:szCs w:val="20"/>
                <w:lang w:eastAsia="en-GB"/>
              </w:rPr>
              <w:t>194 266 292</w:t>
            </w:r>
          </w:p>
        </w:tc>
        <w:tc>
          <w:tcPr>
            <w:tcW w:w="0" w:type="auto"/>
            <w:shd w:val="clear" w:color="auto" w:fill="FFFFFF"/>
            <w:tcMar>
              <w:top w:w="0" w:type="dxa"/>
              <w:left w:w="108" w:type="dxa"/>
              <w:bottom w:w="0" w:type="dxa"/>
              <w:right w:w="108" w:type="dxa"/>
            </w:tcMar>
          </w:tcPr>
          <w:p w14:paraId="58F68879" w14:textId="6434CFFC"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4DE7CAD" w14:textId="2053B6D6"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661AFD8" w14:textId="77777777" w:rsidR="00E00EDD" w:rsidRPr="00D407F2" w:rsidRDefault="00E00EDD" w:rsidP="00E00EDD">
            <w:pPr>
              <w:autoSpaceDE w:val="0"/>
              <w:autoSpaceDN w:val="0"/>
              <w:rPr>
                <w:sz w:val="20"/>
                <w:szCs w:val="20"/>
                <w:lang w:eastAsia="en-GB"/>
              </w:rPr>
            </w:pPr>
            <w:r w:rsidRPr="00D407F2">
              <w:rPr>
                <w:sz w:val="20"/>
                <w:szCs w:val="20"/>
                <w:lang w:eastAsia="en-GB"/>
              </w:rPr>
              <w:t>4</w:t>
            </w:r>
          </w:p>
        </w:tc>
        <w:tc>
          <w:tcPr>
            <w:tcW w:w="0" w:type="auto"/>
            <w:shd w:val="clear" w:color="auto" w:fill="FFFFFF"/>
            <w:tcMar>
              <w:top w:w="0" w:type="dxa"/>
              <w:left w:w="108" w:type="dxa"/>
              <w:bottom w:w="0" w:type="dxa"/>
              <w:right w:w="108" w:type="dxa"/>
            </w:tcMar>
          </w:tcPr>
          <w:p w14:paraId="4CA3D7BF" w14:textId="03D8BA5B" w:rsidR="00E00EDD" w:rsidRPr="00D407F2" w:rsidRDefault="00E00EDD" w:rsidP="00E00EDD">
            <w:pPr>
              <w:autoSpaceDE w:val="0"/>
              <w:autoSpaceDN w:val="0"/>
              <w:rPr>
                <w:sz w:val="20"/>
                <w:szCs w:val="20"/>
                <w:lang w:eastAsia="en-GB"/>
              </w:rPr>
            </w:pPr>
            <w:r w:rsidRPr="00D407F2">
              <w:rPr>
                <w:sz w:val="20"/>
                <w:szCs w:val="20"/>
                <w:lang w:eastAsia="en-GB"/>
              </w:rPr>
              <w:t>194 266 292</w:t>
            </w:r>
          </w:p>
        </w:tc>
      </w:tr>
      <w:tr w:rsidR="00017CD8" w:rsidRPr="00D407F2" w14:paraId="2E6EE6C6" w14:textId="77777777" w:rsidTr="007B133A">
        <w:trPr>
          <w:trHeight w:val="243"/>
        </w:trPr>
        <w:tc>
          <w:tcPr>
            <w:tcW w:w="0" w:type="auto"/>
            <w:shd w:val="clear" w:color="auto" w:fill="FFFFFF"/>
            <w:tcMar>
              <w:top w:w="0" w:type="dxa"/>
              <w:left w:w="108" w:type="dxa"/>
              <w:bottom w:w="0" w:type="dxa"/>
              <w:right w:w="108" w:type="dxa"/>
            </w:tcMar>
            <w:vAlign w:val="center"/>
          </w:tcPr>
          <w:p w14:paraId="0B5071F0" w14:textId="2C71F19A" w:rsidR="00E00EDD" w:rsidRPr="00D407F2" w:rsidRDefault="00E00EDD" w:rsidP="00E00EDD">
            <w:pPr>
              <w:autoSpaceDE w:val="0"/>
              <w:autoSpaceDN w:val="0"/>
              <w:rPr>
                <w:sz w:val="20"/>
                <w:szCs w:val="20"/>
                <w:lang w:eastAsia="en-GB"/>
              </w:rPr>
            </w:pPr>
            <w:r w:rsidRPr="00D407F2">
              <w:rPr>
                <w:sz w:val="20"/>
              </w:rPr>
              <w:t>11</w:t>
            </w:r>
          </w:p>
        </w:tc>
        <w:tc>
          <w:tcPr>
            <w:tcW w:w="0" w:type="auto"/>
            <w:shd w:val="clear" w:color="auto" w:fill="FFFFFF"/>
            <w:tcMar>
              <w:top w:w="0" w:type="dxa"/>
              <w:left w:w="108" w:type="dxa"/>
              <w:bottom w:w="0" w:type="dxa"/>
              <w:right w:w="108" w:type="dxa"/>
            </w:tcMar>
            <w:vAlign w:val="center"/>
          </w:tcPr>
          <w:p w14:paraId="282FB0EC" w14:textId="2A4E71CB" w:rsidR="00E00EDD" w:rsidRPr="00D407F2" w:rsidRDefault="00E00EDD" w:rsidP="00E00EDD">
            <w:pPr>
              <w:autoSpaceDE w:val="0"/>
              <w:autoSpaceDN w:val="0"/>
              <w:rPr>
                <w:sz w:val="20"/>
                <w:szCs w:val="20"/>
                <w:lang w:eastAsia="en-GB"/>
              </w:rPr>
            </w:pPr>
            <w:r w:rsidRPr="00D407F2">
              <w:rPr>
                <w:sz w:val="20"/>
              </w:rPr>
              <w:t>26 597 247</w:t>
            </w:r>
          </w:p>
        </w:tc>
        <w:tc>
          <w:tcPr>
            <w:tcW w:w="0" w:type="auto"/>
            <w:shd w:val="clear" w:color="auto" w:fill="FFFFFF"/>
            <w:tcMar>
              <w:top w:w="0" w:type="dxa"/>
              <w:left w:w="108" w:type="dxa"/>
              <w:bottom w:w="0" w:type="dxa"/>
              <w:right w:w="108" w:type="dxa"/>
            </w:tcMar>
            <w:vAlign w:val="center"/>
          </w:tcPr>
          <w:p w14:paraId="48A31212" w14:textId="1E705236" w:rsidR="00E00EDD" w:rsidRPr="00D407F2" w:rsidRDefault="00E00EDD" w:rsidP="00E00EDD">
            <w:pPr>
              <w:autoSpaceDE w:val="0"/>
              <w:autoSpaceDN w:val="0"/>
              <w:rPr>
                <w:sz w:val="20"/>
                <w:szCs w:val="20"/>
                <w:lang w:eastAsia="en-GB"/>
              </w:rPr>
            </w:pPr>
            <w:r w:rsidRPr="00D407F2">
              <w:rPr>
                <w:sz w:val="20"/>
              </w:rPr>
              <w:t>2</w:t>
            </w:r>
          </w:p>
        </w:tc>
        <w:tc>
          <w:tcPr>
            <w:tcW w:w="0" w:type="auto"/>
            <w:shd w:val="clear" w:color="auto" w:fill="FFFFFF"/>
            <w:tcMar>
              <w:top w:w="0" w:type="dxa"/>
              <w:left w:w="108" w:type="dxa"/>
              <w:bottom w:w="0" w:type="dxa"/>
              <w:right w:w="108" w:type="dxa"/>
            </w:tcMar>
            <w:vAlign w:val="center"/>
          </w:tcPr>
          <w:p w14:paraId="32F90931" w14:textId="560EB6CF" w:rsidR="00E00EDD" w:rsidRPr="00D407F2" w:rsidRDefault="00E00EDD" w:rsidP="00E00EDD">
            <w:pPr>
              <w:autoSpaceDE w:val="0"/>
              <w:autoSpaceDN w:val="0"/>
              <w:rPr>
                <w:sz w:val="20"/>
                <w:szCs w:val="20"/>
                <w:lang w:eastAsia="en-GB"/>
              </w:rPr>
            </w:pPr>
            <w:r w:rsidRPr="00D407F2">
              <w:rPr>
                <w:sz w:val="20"/>
              </w:rPr>
              <w:t>32 555 030</w:t>
            </w:r>
          </w:p>
        </w:tc>
        <w:tc>
          <w:tcPr>
            <w:tcW w:w="0" w:type="auto"/>
            <w:shd w:val="clear" w:color="auto" w:fill="FFFFFF"/>
            <w:tcMar>
              <w:top w:w="0" w:type="dxa"/>
              <w:left w:w="108" w:type="dxa"/>
              <w:bottom w:w="0" w:type="dxa"/>
              <w:right w:w="108" w:type="dxa"/>
            </w:tcMar>
            <w:vAlign w:val="center"/>
          </w:tcPr>
          <w:p w14:paraId="16E26FAD" w14:textId="594AABE6" w:rsidR="00E00EDD" w:rsidRPr="00D407F2" w:rsidRDefault="00E00EDD" w:rsidP="00E00EDD">
            <w:pPr>
              <w:autoSpaceDE w:val="0"/>
              <w:autoSpaceDN w:val="0"/>
              <w:rPr>
                <w:sz w:val="20"/>
                <w:szCs w:val="20"/>
                <w:lang w:eastAsia="en-GB"/>
              </w:rPr>
            </w:pPr>
            <w:r w:rsidRPr="00D407F2">
              <w:rPr>
                <w:sz w:val="20"/>
              </w:rPr>
              <w:t>1</w:t>
            </w:r>
          </w:p>
        </w:tc>
        <w:tc>
          <w:tcPr>
            <w:tcW w:w="0" w:type="auto"/>
            <w:shd w:val="clear" w:color="auto" w:fill="FFFFFF"/>
            <w:tcMar>
              <w:top w:w="0" w:type="dxa"/>
              <w:left w:w="108" w:type="dxa"/>
              <w:bottom w:w="0" w:type="dxa"/>
              <w:right w:w="108" w:type="dxa"/>
            </w:tcMar>
            <w:vAlign w:val="center"/>
          </w:tcPr>
          <w:p w14:paraId="07E2EF48" w14:textId="20B188BF" w:rsidR="00E00EDD" w:rsidRPr="00D407F2" w:rsidRDefault="00E00EDD" w:rsidP="00E00EDD">
            <w:pPr>
              <w:autoSpaceDE w:val="0"/>
              <w:autoSpaceDN w:val="0"/>
              <w:rPr>
                <w:sz w:val="20"/>
                <w:szCs w:val="20"/>
                <w:lang w:eastAsia="en-GB"/>
              </w:rPr>
            </w:pPr>
            <w:r w:rsidRPr="00D407F2">
              <w:rPr>
                <w:sz w:val="20"/>
              </w:rPr>
              <w:t>108 516 768</w:t>
            </w:r>
          </w:p>
        </w:tc>
        <w:tc>
          <w:tcPr>
            <w:tcW w:w="0" w:type="auto"/>
            <w:shd w:val="clear" w:color="auto" w:fill="FFFFFF"/>
            <w:tcMar>
              <w:top w:w="0" w:type="dxa"/>
              <w:left w:w="108" w:type="dxa"/>
              <w:bottom w:w="0" w:type="dxa"/>
              <w:right w:w="108" w:type="dxa"/>
            </w:tcMar>
          </w:tcPr>
          <w:p w14:paraId="28024FCF"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BBC89F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04E947"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75ECAF"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505CFA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AFB86CB" w14:textId="77777777" w:rsidR="00E00EDD" w:rsidRPr="00D407F2" w:rsidRDefault="00E00EDD" w:rsidP="00E00EDD">
            <w:pPr>
              <w:autoSpaceDE w:val="0"/>
              <w:autoSpaceDN w:val="0"/>
              <w:rPr>
                <w:sz w:val="20"/>
                <w:szCs w:val="20"/>
                <w:lang w:eastAsia="en-GB"/>
              </w:rPr>
            </w:pPr>
          </w:p>
        </w:tc>
      </w:tr>
      <w:tr w:rsidR="00017CD8" w:rsidRPr="00D407F2" w14:paraId="393AFA6D" w14:textId="77777777" w:rsidTr="007B133A">
        <w:trPr>
          <w:trHeight w:val="243"/>
        </w:trPr>
        <w:tc>
          <w:tcPr>
            <w:tcW w:w="0" w:type="auto"/>
            <w:shd w:val="clear" w:color="auto" w:fill="FFFFFF"/>
            <w:tcMar>
              <w:top w:w="0" w:type="dxa"/>
              <w:left w:w="108" w:type="dxa"/>
              <w:bottom w:w="0" w:type="dxa"/>
              <w:right w:w="108" w:type="dxa"/>
            </w:tcMar>
            <w:vAlign w:val="center"/>
          </w:tcPr>
          <w:p w14:paraId="71974DB5" w14:textId="0D881133" w:rsidR="00E00EDD" w:rsidRPr="00D407F2" w:rsidRDefault="00E00EDD" w:rsidP="00E00EDD">
            <w:pPr>
              <w:autoSpaceDE w:val="0"/>
              <w:autoSpaceDN w:val="0"/>
              <w:rPr>
                <w:sz w:val="20"/>
                <w:szCs w:val="20"/>
                <w:lang w:eastAsia="en-GB"/>
              </w:rPr>
            </w:pPr>
            <w:r w:rsidRPr="00D407F2">
              <w:rPr>
                <w:sz w:val="20"/>
              </w:rPr>
              <w:t>16</w:t>
            </w:r>
          </w:p>
        </w:tc>
        <w:tc>
          <w:tcPr>
            <w:tcW w:w="0" w:type="auto"/>
            <w:shd w:val="clear" w:color="auto" w:fill="FFFFFF"/>
            <w:tcMar>
              <w:top w:w="0" w:type="dxa"/>
              <w:left w:w="108" w:type="dxa"/>
              <w:bottom w:w="0" w:type="dxa"/>
              <w:right w:w="108" w:type="dxa"/>
            </w:tcMar>
            <w:vAlign w:val="center"/>
          </w:tcPr>
          <w:p w14:paraId="548CFA3C" w14:textId="38087784" w:rsidR="00E00EDD" w:rsidRPr="00D407F2" w:rsidRDefault="00E00EDD" w:rsidP="00E00EDD">
            <w:pPr>
              <w:autoSpaceDE w:val="0"/>
              <w:autoSpaceDN w:val="0"/>
              <w:rPr>
                <w:sz w:val="20"/>
                <w:szCs w:val="20"/>
                <w:lang w:eastAsia="en-GB"/>
              </w:rPr>
            </w:pPr>
            <w:r w:rsidRPr="00D407F2">
              <w:rPr>
                <w:sz w:val="20"/>
              </w:rPr>
              <w:t>26 597 247</w:t>
            </w:r>
          </w:p>
        </w:tc>
        <w:tc>
          <w:tcPr>
            <w:tcW w:w="0" w:type="auto"/>
            <w:shd w:val="clear" w:color="auto" w:fill="FFFFFF"/>
            <w:tcMar>
              <w:top w:w="0" w:type="dxa"/>
              <w:left w:w="108" w:type="dxa"/>
              <w:bottom w:w="0" w:type="dxa"/>
              <w:right w:w="108" w:type="dxa"/>
            </w:tcMar>
          </w:tcPr>
          <w:p w14:paraId="3F68B5C6"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124EF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C6B172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363A4A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AFABB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E5ACB7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3D75F8"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CE37E57"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E72A1E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B8F926" w14:textId="77777777" w:rsidR="00E00EDD" w:rsidRPr="00D407F2" w:rsidRDefault="00E00EDD" w:rsidP="00E00EDD">
            <w:pPr>
              <w:autoSpaceDE w:val="0"/>
              <w:autoSpaceDN w:val="0"/>
              <w:rPr>
                <w:sz w:val="20"/>
                <w:szCs w:val="20"/>
                <w:lang w:eastAsia="en-GB"/>
              </w:rPr>
            </w:pPr>
          </w:p>
        </w:tc>
      </w:tr>
      <w:tr w:rsidR="00017CD8" w:rsidRPr="00D407F2" w14:paraId="41E5176B" w14:textId="77777777" w:rsidTr="007B133A">
        <w:trPr>
          <w:trHeight w:val="243"/>
        </w:trPr>
        <w:tc>
          <w:tcPr>
            <w:tcW w:w="0" w:type="auto"/>
            <w:shd w:val="clear" w:color="auto" w:fill="FFFFFF"/>
            <w:tcMar>
              <w:top w:w="0" w:type="dxa"/>
              <w:left w:w="108" w:type="dxa"/>
              <w:bottom w:w="0" w:type="dxa"/>
              <w:right w:w="108" w:type="dxa"/>
            </w:tcMar>
            <w:vAlign w:val="center"/>
          </w:tcPr>
          <w:p w14:paraId="603013B0" w14:textId="7425FF81" w:rsidR="00E00EDD" w:rsidRPr="00D407F2" w:rsidRDefault="00E00EDD" w:rsidP="00E00EDD">
            <w:pPr>
              <w:autoSpaceDE w:val="0"/>
              <w:autoSpaceDN w:val="0"/>
              <w:rPr>
                <w:sz w:val="20"/>
                <w:szCs w:val="20"/>
                <w:lang w:eastAsia="en-GB"/>
              </w:rPr>
            </w:pPr>
            <w:r w:rsidRPr="00D407F2">
              <w:rPr>
                <w:sz w:val="20"/>
              </w:rPr>
              <w:t>43</w:t>
            </w:r>
          </w:p>
        </w:tc>
        <w:tc>
          <w:tcPr>
            <w:tcW w:w="0" w:type="auto"/>
            <w:shd w:val="clear" w:color="auto" w:fill="FFFFFF"/>
            <w:tcMar>
              <w:top w:w="0" w:type="dxa"/>
              <w:left w:w="108" w:type="dxa"/>
              <w:bottom w:w="0" w:type="dxa"/>
              <w:right w:w="108" w:type="dxa"/>
            </w:tcMar>
            <w:vAlign w:val="center"/>
          </w:tcPr>
          <w:p w14:paraId="2F703648" w14:textId="70C7E255" w:rsidR="00E00EDD" w:rsidRPr="00D407F2" w:rsidRDefault="00E00EDD" w:rsidP="00E00EDD">
            <w:pPr>
              <w:autoSpaceDE w:val="0"/>
              <w:autoSpaceDN w:val="0"/>
              <w:rPr>
                <w:sz w:val="20"/>
                <w:szCs w:val="20"/>
                <w:lang w:eastAsia="en-GB"/>
              </w:rPr>
            </w:pPr>
            <w:r w:rsidRPr="00D407F2">
              <w:rPr>
                <w:sz w:val="20"/>
              </w:rPr>
              <w:t>108 516 768</w:t>
            </w:r>
          </w:p>
        </w:tc>
        <w:tc>
          <w:tcPr>
            <w:tcW w:w="0" w:type="auto"/>
            <w:shd w:val="clear" w:color="auto" w:fill="FFFFFF"/>
            <w:tcMar>
              <w:top w:w="0" w:type="dxa"/>
              <w:left w:w="108" w:type="dxa"/>
              <w:bottom w:w="0" w:type="dxa"/>
              <w:right w:w="108" w:type="dxa"/>
            </w:tcMar>
          </w:tcPr>
          <w:p w14:paraId="7EDF3ED8"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7AEAB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78C41AE"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C0951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237363"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0E5803"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5323A9"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8BE98E"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8BC7EC"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C8192AE" w14:textId="77777777" w:rsidR="00E00EDD" w:rsidRPr="00D407F2" w:rsidRDefault="00E00EDD" w:rsidP="00E00EDD">
            <w:pPr>
              <w:autoSpaceDE w:val="0"/>
              <w:autoSpaceDN w:val="0"/>
              <w:rPr>
                <w:sz w:val="20"/>
                <w:szCs w:val="20"/>
                <w:lang w:eastAsia="en-GB"/>
              </w:rPr>
            </w:pPr>
          </w:p>
        </w:tc>
      </w:tr>
      <w:tr w:rsidR="00017CD8" w:rsidRPr="00D407F2" w14:paraId="1CBF87A0" w14:textId="77777777" w:rsidTr="007B133A">
        <w:trPr>
          <w:trHeight w:val="243"/>
        </w:trPr>
        <w:tc>
          <w:tcPr>
            <w:tcW w:w="0" w:type="auto"/>
            <w:shd w:val="clear" w:color="auto" w:fill="FFFFFF"/>
            <w:tcMar>
              <w:top w:w="0" w:type="dxa"/>
              <w:left w:w="108" w:type="dxa"/>
              <w:bottom w:w="0" w:type="dxa"/>
              <w:right w:w="108" w:type="dxa"/>
            </w:tcMar>
            <w:vAlign w:val="center"/>
          </w:tcPr>
          <w:p w14:paraId="78620F98" w14:textId="37DDE051" w:rsidR="00E00EDD" w:rsidRPr="00D407F2" w:rsidRDefault="00E00EDD" w:rsidP="00E00EDD">
            <w:pPr>
              <w:autoSpaceDE w:val="0"/>
              <w:autoSpaceDN w:val="0"/>
              <w:rPr>
                <w:sz w:val="20"/>
                <w:szCs w:val="20"/>
                <w:lang w:eastAsia="en-GB"/>
              </w:rPr>
            </w:pPr>
            <w:r w:rsidRPr="00D407F2">
              <w:rPr>
                <w:sz w:val="20"/>
              </w:rPr>
              <w:t>68</w:t>
            </w:r>
          </w:p>
        </w:tc>
        <w:tc>
          <w:tcPr>
            <w:tcW w:w="0" w:type="auto"/>
            <w:shd w:val="clear" w:color="auto" w:fill="FFFFFF"/>
            <w:tcMar>
              <w:top w:w="0" w:type="dxa"/>
              <w:left w:w="108" w:type="dxa"/>
              <w:bottom w:w="0" w:type="dxa"/>
              <w:right w:w="108" w:type="dxa"/>
            </w:tcMar>
            <w:vAlign w:val="center"/>
          </w:tcPr>
          <w:p w14:paraId="64FD38EC" w14:textId="55F34357" w:rsidR="00E00EDD" w:rsidRPr="00D407F2" w:rsidRDefault="00E00EDD" w:rsidP="00E00EDD">
            <w:pPr>
              <w:autoSpaceDE w:val="0"/>
              <w:autoSpaceDN w:val="0"/>
              <w:rPr>
                <w:sz w:val="20"/>
                <w:szCs w:val="20"/>
                <w:lang w:eastAsia="en-GB"/>
              </w:rPr>
            </w:pPr>
            <w:r w:rsidRPr="00D407F2">
              <w:rPr>
                <w:sz w:val="20"/>
              </w:rPr>
              <w:t>16 277 515</w:t>
            </w:r>
          </w:p>
        </w:tc>
        <w:tc>
          <w:tcPr>
            <w:tcW w:w="0" w:type="auto"/>
            <w:shd w:val="clear" w:color="auto" w:fill="FFFFFF"/>
            <w:tcMar>
              <w:top w:w="0" w:type="dxa"/>
              <w:left w:w="108" w:type="dxa"/>
              <w:bottom w:w="0" w:type="dxa"/>
              <w:right w:w="108" w:type="dxa"/>
            </w:tcMar>
          </w:tcPr>
          <w:p w14:paraId="617D959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9DFC1BB"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17E58C"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7CDF1B2"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2BDF83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E8BC9C"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79889F5"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1F15B5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48E7B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ED9D7D" w14:textId="77777777" w:rsidR="00E00EDD" w:rsidRPr="00D407F2" w:rsidRDefault="00E00EDD" w:rsidP="00E00EDD">
            <w:pPr>
              <w:autoSpaceDE w:val="0"/>
              <w:autoSpaceDN w:val="0"/>
              <w:rPr>
                <w:sz w:val="20"/>
                <w:szCs w:val="20"/>
                <w:lang w:eastAsia="en-GB"/>
              </w:rPr>
            </w:pPr>
          </w:p>
        </w:tc>
      </w:tr>
    </w:tbl>
    <w:p w14:paraId="2C222AC1" w14:textId="77777777" w:rsidR="007C7C6A" w:rsidRPr="00D407F2" w:rsidRDefault="007C7C6A" w:rsidP="00EB117F">
      <w:pPr>
        <w:sectPr w:rsidR="007C7C6A" w:rsidRPr="00D407F2" w:rsidSect="007C7C6A">
          <w:pgSz w:w="16838" w:h="11906" w:orient="landscape"/>
          <w:pgMar w:top="1134" w:right="1440" w:bottom="851" w:left="1440" w:header="709" w:footer="709" w:gutter="0"/>
          <w:cols w:space="708"/>
          <w:docGrid w:linePitch="360"/>
        </w:sectPr>
      </w:pPr>
    </w:p>
    <w:p w14:paraId="35CEEDCE" w14:textId="77777777" w:rsidR="00EB72D1" w:rsidRPr="00D407F2" w:rsidRDefault="006F137F" w:rsidP="008242CE">
      <w:pPr>
        <w:pStyle w:val="Style2"/>
        <w:ind w:left="142"/>
        <w:rPr>
          <w:sz w:val="28"/>
          <w:szCs w:val="28"/>
        </w:rPr>
      </w:pPr>
      <w:bookmarkStart w:id="14" w:name="_Toc378922141"/>
      <w:r w:rsidRPr="00D407F2">
        <w:rPr>
          <w:sz w:val="28"/>
          <w:szCs w:val="28"/>
        </w:rPr>
        <w:lastRenderedPageBreak/>
        <w:t>5.</w:t>
      </w:r>
      <w:r w:rsidR="00B03F1C" w:rsidRPr="00D407F2">
        <w:rPr>
          <w:sz w:val="28"/>
          <w:szCs w:val="28"/>
        </w:rPr>
        <w:t xml:space="preserve"> </w:t>
      </w:r>
      <w:r w:rsidR="0058030C" w:rsidRPr="00D407F2">
        <w:rPr>
          <w:sz w:val="28"/>
          <w:szCs w:val="28"/>
        </w:rPr>
        <w:t>Vides aizsardzība un resursu izmantošanas efektivitāte</w:t>
      </w:r>
      <w:bookmarkEnd w:id="14"/>
    </w:p>
    <w:p w14:paraId="5E85BA72" w14:textId="77777777" w:rsidR="00CC169C" w:rsidRPr="00D407F2" w:rsidRDefault="00CC169C" w:rsidP="001B2A8E">
      <w:pPr>
        <w:ind w:left="567"/>
        <w:jc w:val="both"/>
        <w:rPr>
          <w:sz w:val="28"/>
          <w:szCs w:val="28"/>
        </w:rPr>
      </w:pPr>
    </w:p>
    <w:p w14:paraId="2F70DA9A" w14:textId="77777777" w:rsidR="00A930E1" w:rsidRPr="00D407F2" w:rsidRDefault="00A930E1" w:rsidP="00A41CF7">
      <w:pPr>
        <w:pStyle w:val="ListParagraph"/>
        <w:numPr>
          <w:ilvl w:val="0"/>
          <w:numId w:val="9"/>
        </w:numPr>
        <w:jc w:val="both"/>
        <w:rPr>
          <w:szCs w:val="24"/>
        </w:rPr>
      </w:pPr>
      <w:r w:rsidRPr="00D407F2">
        <w:rPr>
          <w:szCs w:val="24"/>
        </w:rPr>
        <w:t>Lai palielinātu resursu izmantošanas efektivitāti un ietekmi uz vides aizsardzību, veicinot pielāgošanos klimata pārmaiņām, risku novēršanu un pārvaldību prioritārā virziena ietvaros, paredzēts sniegt ERAF un KF atbalstu, vienlaikus apvienojot ieguldījumu prioritātes, kas noteiktas tematisko mērķu „Veicināt pielāgošanos klimata pārmaiņām, riska novēršanu un pārvaldību” un „Saglabāt un aizsargāt vidi un uzlabot resursu izmantošanas efektivitāti” ietvaros, ņemot vērā, ka īstenojamās plānotās darbības ir viena otru papildinošas un nodrošinās iedzīvotājiem iespēju dzīvot tīrā un sakārtotā vidē, īstenojot uz ilgtspējīgu attīstību vērstas darbības, saglabājot vides kvalitāti un bioloģisko daudzveidību, nodrošinot dabas resursu ilgtspējīgu izmantošanu, kā arī sabiedrības līdzdalību lēmumu pieņemšanā un informētību par vides stāvokli. Tādējādi tiks nodrošināti koncentrētāki un mērķtiecīgāki plānoto  investīciju ieguldījumi DP 1.sadaļā definēto problēmu risināšanai.</w:t>
      </w:r>
    </w:p>
    <w:p w14:paraId="177F25A2" w14:textId="77777777" w:rsidR="00A930E1" w:rsidRPr="00D407F2" w:rsidRDefault="00A930E1" w:rsidP="00A930E1">
      <w:pPr>
        <w:pStyle w:val="ListParagraph"/>
        <w:ind w:left="528"/>
        <w:jc w:val="both"/>
        <w:rPr>
          <w:szCs w:val="24"/>
        </w:rPr>
      </w:pPr>
    </w:p>
    <w:p w14:paraId="03D3699C"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5.1.ieguldījumu prioritāte</w:t>
      </w:r>
      <w:r w:rsidRPr="00D407F2">
        <w:rPr>
          <w:szCs w:val="24"/>
        </w:rPr>
        <w:t xml:space="preserve">: pielāgošanās klimata pārmaiņām un riska novēršanas un pārvaldības veicināšana. </w:t>
      </w:r>
    </w:p>
    <w:p w14:paraId="60872A29" w14:textId="77777777" w:rsidR="00A930E1" w:rsidRPr="00D407F2" w:rsidRDefault="00A930E1" w:rsidP="00A930E1">
      <w:pPr>
        <w:ind w:left="567" w:hanging="567"/>
        <w:jc w:val="both"/>
      </w:pPr>
    </w:p>
    <w:p w14:paraId="3C695258" w14:textId="77777777" w:rsidR="00A930E1" w:rsidRPr="00D407F2" w:rsidRDefault="00A930E1" w:rsidP="00A930E1">
      <w:pPr>
        <w:ind w:left="567" w:hanging="567"/>
        <w:jc w:val="center"/>
        <w:rPr>
          <w:b/>
        </w:rPr>
      </w:pPr>
      <w:r w:rsidRPr="00D407F2">
        <w:rPr>
          <w:b/>
        </w:rPr>
        <w:t>Specifiskais atbalsta mērķis</w:t>
      </w:r>
    </w:p>
    <w:p w14:paraId="2F88BF94" w14:textId="77777777" w:rsidR="00A930E1" w:rsidRPr="00D407F2" w:rsidRDefault="00A930E1" w:rsidP="00A930E1">
      <w:pPr>
        <w:ind w:left="567" w:hanging="567"/>
        <w:jc w:val="center"/>
        <w:rPr>
          <w:b/>
        </w:rPr>
      </w:pPr>
    </w:p>
    <w:p w14:paraId="2C2A60CA" w14:textId="77777777" w:rsidR="00A930E1" w:rsidRPr="00D407F2" w:rsidRDefault="00A930E1" w:rsidP="00A41CF7">
      <w:pPr>
        <w:numPr>
          <w:ilvl w:val="0"/>
          <w:numId w:val="9"/>
        </w:numPr>
        <w:spacing w:before="60"/>
        <w:jc w:val="both"/>
        <w:rPr>
          <w:szCs w:val="24"/>
        </w:rPr>
      </w:pPr>
      <w:r w:rsidRPr="00D407F2">
        <w:rPr>
          <w:b/>
          <w:szCs w:val="24"/>
        </w:rPr>
        <w:t>SAM Nr. 5.1.1.:</w:t>
      </w:r>
      <w:r w:rsidRPr="00D407F2">
        <w:rPr>
          <w:szCs w:val="24"/>
        </w:rPr>
        <w:t xml:space="preserve"> novērst plūdu un krasta erozijas risku apdraudējumu pilsētu teritorijās.</w:t>
      </w:r>
    </w:p>
    <w:p w14:paraId="70CFFEEB" w14:textId="77777777" w:rsidR="00A930E1" w:rsidRPr="00D407F2" w:rsidRDefault="00A930E1" w:rsidP="00A930E1">
      <w:pPr>
        <w:spacing w:before="60"/>
        <w:ind w:left="528"/>
        <w:jc w:val="both"/>
        <w:rPr>
          <w:szCs w:val="24"/>
        </w:rPr>
      </w:pPr>
    </w:p>
    <w:p w14:paraId="76737FE5" w14:textId="77777777" w:rsidR="00A930E1" w:rsidRPr="00D407F2" w:rsidRDefault="00A930E1" w:rsidP="00A41CF7">
      <w:pPr>
        <w:pStyle w:val="ListParagraph"/>
        <w:numPr>
          <w:ilvl w:val="0"/>
          <w:numId w:val="9"/>
        </w:numPr>
        <w:tabs>
          <w:tab w:val="left" w:pos="709"/>
          <w:tab w:val="left" w:pos="1560"/>
        </w:tabs>
        <w:jc w:val="both"/>
        <w:rPr>
          <w:szCs w:val="24"/>
        </w:rPr>
      </w:pPr>
      <w:r w:rsidRPr="00D407F2">
        <w:rPr>
          <w:szCs w:val="24"/>
        </w:rPr>
        <w:t xml:space="preserve">Plūdu un erozijas rezultātā izraisītie postījumi nelabvēlīgi ietekmē iedzīvotāju dzīves kvalitāti un veicina vides piesārņojuma izplatīšanu Baltijas jūrā. </w:t>
      </w:r>
      <w:r w:rsidRPr="00D407F2">
        <w:t xml:space="preserve">Pielāgošanās klimata pārmaiņām procesā būtiskā loma ir </w:t>
      </w:r>
      <w:r w:rsidRPr="00D407F2">
        <w:rPr>
          <w:szCs w:val="24"/>
        </w:rPr>
        <w:t>samaz</w:t>
      </w:r>
      <w:r w:rsidRPr="00D407F2">
        <w:t xml:space="preserve">ināt plūdu riskus pilsētu teritorijās, lai nodrošinātu labvēlīgu iedzīvotāju dzīves kvalitāti. </w:t>
      </w:r>
      <w:r w:rsidRPr="00D407F2">
        <w:rPr>
          <w:szCs w:val="24"/>
        </w:rPr>
        <w:t xml:space="preserve">Veicot SAM paredzētās darbības, tiks panākts klimata pārmaiņu rezultātā izraisīto plūdu un krasta erozijas risku apdraudēto pilsētu iedzīvotāju skaita samazinājums pilsētās. </w:t>
      </w:r>
    </w:p>
    <w:p w14:paraId="47FE5E37" w14:textId="77777777" w:rsidR="00A930E1" w:rsidRPr="00D407F2" w:rsidRDefault="00A930E1" w:rsidP="00A41CF7">
      <w:pPr>
        <w:pStyle w:val="ListParagraph"/>
        <w:numPr>
          <w:ilvl w:val="0"/>
          <w:numId w:val="9"/>
        </w:numPr>
        <w:tabs>
          <w:tab w:val="left" w:pos="709"/>
          <w:tab w:val="left" w:pos="1560"/>
        </w:tabs>
        <w:jc w:val="both"/>
        <w:rPr>
          <w:szCs w:val="24"/>
        </w:rPr>
      </w:pPr>
      <w:r w:rsidRPr="00D407F2">
        <w:rPr>
          <w:szCs w:val="24"/>
        </w:rPr>
        <w:t xml:space="preserve">SAM plānotie pasākumi mazinās jūras krastu erozijas un upju plūdu rezultātā izraisīto apdraudējuma ietekmi gan uz nozīmīgiem infrastruktūras objektiem, piemēram, Liepājas un Engures NAI, ceļu posmiem, gan uz apdzīvotajām vietām. Attiecīgi tiks samazināts plūdu un erozijas apdraudēto iedzīvotāju skaits Latvijā, tiks saglabāta vides kvalitāte un nodrošināta sabiedriski nozīmīgu vietu un infrastruktūras objektu aizsardzība. </w:t>
      </w:r>
    </w:p>
    <w:p w14:paraId="04713EB9" w14:textId="77777777" w:rsidR="00A930E1" w:rsidRPr="00D407F2" w:rsidRDefault="00A930E1" w:rsidP="00A41CF7">
      <w:pPr>
        <w:pStyle w:val="ListParagraph"/>
        <w:numPr>
          <w:ilvl w:val="0"/>
          <w:numId w:val="9"/>
        </w:numPr>
        <w:tabs>
          <w:tab w:val="left" w:pos="0"/>
        </w:tabs>
        <w:jc w:val="both"/>
        <w:rPr>
          <w:szCs w:val="24"/>
        </w:rPr>
      </w:pPr>
      <w:r w:rsidRPr="00D407F2">
        <w:rPr>
          <w:szCs w:val="24"/>
        </w:rPr>
        <w:t>Ieguldītās investīcijas, īpaši jūras krastu erozijas risku samazināšanā, minimizēs arī iespējama piesārņojuma izplatīšanu Baltijas jūrā, kas varētu negatīvi ietekmēt ne tikai Latvijas iedzīvotāju dzīves kvalitāti, bet arī visu Baltijas reģionu. Tās veicinās arī BJRS apakšmērķa „</w:t>
      </w:r>
      <w:r w:rsidRPr="00D407F2">
        <w:rPr>
          <w:i/>
          <w:szCs w:val="24"/>
        </w:rPr>
        <w:t>Pielagošanos klimāta pārmaiņām, risku novēršana un vadība”</w:t>
      </w:r>
      <w:r w:rsidRPr="00D407F2">
        <w:rPr>
          <w:szCs w:val="24"/>
        </w:rPr>
        <w:t xml:space="preserve"> noteikto problēmu risināšanu.     </w:t>
      </w:r>
    </w:p>
    <w:p w14:paraId="077FF16A" w14:textId="77777777" w:rsidR="00A930E1" w:rsidRPr="00D407F2" w:rsidRDefault="00A930E1" w:rsidP="00A930E1">
      <w:pPr>
        <w:pStyle w:val="ListParagraph"/>
        <w:rPr>
          <w:szCs w:val="24"/>
        </w:rPr>
      </w:pPr>
    </w:p>
    <w:p w14:paraId="525D1772" w14:textId="77777777" w:rsidR="00A930E1" w:rsidRPr="00D407F2" w:rsidRDefault="00A930E1" w:rsidP="00A930E1">
      <w:pPr>
        <w:pStyle w:val="ListParagraph"/>
        <w:tabs>
          <w:tab w:val="left" w:pos="0"/>
        </w:tabs>
        <w:ind w:left="567"/>
        <w:jc w:val="both"/>
        <w:rPr>
          <w:szCs w:val="24"/>
        </w:rPr>
      </w:pPr>
    </w:p>
    <w:p w14:paraId="58594322"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2.41. (3)</w:t>
      </w:r>
    </w:p>
    <w:p w14:paraId="73715D91" w14:textId="77777777" w:rsidR="00A930E1" w:rsidRPr="00D407F2" w:rsidRDefault="00A930E1" w:rsidP="00A930E1">
      <w:pPr>
        <w:jc w:val="center"/>
        <w:rPr>
          <w:b/>
        </w:rPr>
      </w:pPr>
      <w:r w:rsidRPr="00D407F2">
        <w:rPr>
          <w:b/>
        </w:rPr>
        <w:t>ERAF specifiskais rezultāta rādītājs</w:t>
      </w:r>
    </w:p>
    <w:p w14:paraId="5F1F8B4B" w14:textId="77777777" w:rsidR="00A930E1" w:rsidRPr="00D407F2" w:rsidRDefault="00A930E1" w:rsidP="00A930E1">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09"/>
        <w:gridCol w:w="1417"/>
        <w:gridCol w:w="1418"/>
        <w:gridCol w:w="1417"/>
        <w:gridCol w:w="1418"/>
        <w:gridCol w:w="1449"/>
      </w:tblGrid>
      <w:tr w:rsidR="00A930E1" w:rsidRPr="00D407F2" w14:paraId="11F43034" w14:textId="77777777" w:rsidTr="004C5898">
        <w:trPr>
          <w:tblHeader/>
          <w:jc w:val="center"/>
        </w:trPr>
        <w:tc>
          <w:tcPr>
            <w:tcW w:w="1276" w:type="dxa"/>
            <w:shd w:val="clear" w:color="auto" w:fill="F2F2F2"/>
            <w:vAlign w:val="center"/>
          </w:tcPr>
          <w:p w14:paraId="582FB3C1" w14:textId="77777777" w:rsidR="00A930E1" w:rsidRPr="00D407F2" w:rsidRDefault="00A930E1" w:rsidP="004C5898">
            <w:pPr>
              <w:jc w:val="center"/>
              <w:rPr>
                <w:sz w:val="20"/>
                <w:szCs w:val="20"/>
              </w:rPr>
            </w:pPr>
            <w:r w:rsidRPr="00D407F2">
              <w:rPr>
                <w:sz w:val="20"/>
                <w:szCs w:val="20"/>
              </w:rPr>
              <w:t>ID</w:t>
            </w:r>
          </w:p>
        </w:tc>
        <w:tc>
          <w:tcPr>
            <w:tcW w:w="1209" w:type="dxa"/>
            <w:shd w:val="clear" w:color="auto" w:fill="F2F2F2"/>
            <w:vAlign w:val="center"/>
          </w:tcPr>
          <w:p w14:paraId="390FE874"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32556EDA"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128A6A54" w14:textId="77777777" w:rsidR="00A930E1" w:rsidRPr="00D407F2" w:rsidRDefault="00A930E1" w:rsidP="004C5898">
            <w:pPr>
              <w:jc w:val="center"/>
              <w:rPr>
                <w:sz w:val="20"/>
                <w:szCs w:val="20"/>
              </w:rPr>
            </w:pPr>
            <w:r w:rsidRPr="00D407F2">
              <w:rPr>
                <w:sz w:val="20"/>
                <w:szCs w:val="20"/>
              </w:rPr>
              <w:t>Sākotnējā vērtība</w:t>
            </w:r>
          </w:p>
          <w:p w14:paraId="631DD6C7"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0AC58E53"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57F1CD8F"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7267C4C2"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1C0E882B" w14:textId="77777777" w:rsidTr="004C5898">
        <w:trPr>
          <w:jc w:val="center"/>
        </w:trPr>
        <w:tc>
          <w:tcPr>
            <w:tcW w:w="1276" w:type="dxa"/>
            <w:shd w:val="clear" w:color="auto" w:fill="auto"/>
          </w:tcPr>
          <w:p w14:paraId="5FE9F9C1" w14:textId="77777777" w:rsidR="00A930E1" w:rsidRPr="00D407F2" w:rsidRDefault="00A930E1" w:rsidP="004C5898">
            <w:pPr>
              <w:rPr>
                <w:sz w:val="20"/>
                <w:szCs w:val="20"/>
              </w:rPr>
            </w:pPr>
            <w:r w:rsidRPr="00D407F2">
              <w:rPr>
                <w:sz w:val="20"/>
                <w:szCs w:val="20"/>
              </w:rPr>
              <w:t>5.1.1.a</w:t>
            </w:r>
          </w:p>
        </w:tc>
        <w:tc>
          <w:tcPr>
            <w:tcW w:w="1209" w:type="dxa"/>
            <w:shd w:val="clear" w:color="auto" w:fill="auto"/>
            <w:vAlign w:val="center"/>
          </w:tcPr>
          <w:p w14:paraId="2E1F4A2A" w14:textId="77777777" w:rsidR="00A930E1" w:rsidRPr="00D407F2" w:rsidRDefault="00A930E1" w:rsidP="004C5898">
            <w:pPr>
              <w:rPr>
                <w:sz w:val="20"/>
                <w:szCs w:val="20"/>
              </w:rPr>
            </w:pPr>
          </w:p>
          <w:p w14:paraId="016CFA10" w14:textId="77777777" w:rsidR="00A930E1" w:rsidRPr="00D407F2" w:rsidRDefault="00A930E1" w:rsidP="004C5898">
            <w:pPr>
              <w:rPr>
                <w:sz w:val="20"/>
                <w:szCs w:val="20"/>
              </w:rPr>
            </w:pPr>
            <w:r w:rsidRPr="00D407F2">
              <w:rPr>
                <w:sz w:val="20"/>
                <w:szCs w:val="20"/>
              </w:rPr>
              <w:t xml:space="preserve">Plūdu un erozijas risku </w:t>
            </w:r>
            <w:r w:rsidRPr="00D407F2">
              <w:rPr>
                <w:sz w:val="20"/>
                <w:szCs w:val="20"/>
              </w:rPr>
              <w:lastRenderedPageBreak/>
              <w:t>apdraudēto iedzīvotāju skaits Latvijā</w:t>
            </w:r>
            <w:r w:rsidRPr="00D407F2">
              <w:rPr>
                <w:rStyle w:val="FootnoteReference"/>
                <w:sz w:val="20"/>
                <w:szCs w:val="20"/>
              </w:rPr>
              <w:footnoteReference w:id="39"/>
            </w:r>
          </w:p>
        </w:tc>
        <w:tc>
          <w:tcPr>
            <w:tcW w:w="1417" w:type="dxa"/>
            <w:shd w:val="clear" w:color="auto" w:fill="auto"/>
            <w:vAlign w:val="center"/>
          </w:tcPr>
          <w:p w14:paraId="4CC1F242" w14:textId="77777777" w:rsidR="00A930E1" w:rsidRPr="00D407F2" w:rsidRDefault="00A930E1" w:rsidP="004C5898">
            <w:pPr>
              <w:rPr>
                <w:sz w:val="20"/>
                <w:szCs w:val="20"/>
              </w:rPr>
            </w:pPr>
            <w:r w:rsidRPr="00D407F2">
              <w:rPr>
                <w:sz w:val="20"/>
                <w:szCs w:val="20"/>
              </w:rPr>
              <w:lastRenderedPageBreak/>
              <w:t>Iedzīvotāju skaits</w:t>
            </w:r>
          </w:p>
        </w:tc>
        <w:tc>
          <w:tcPr>
            <w:tcW w:w="1418" w:type="dxa"/>
            <w:shd w:val="clear" w:color="auto" w:fill="auto"/>
            <w:vAlign w:val="center"/>
          </w:tcPr>
          <w:p w14:paraId="47779B87" w14:textId="77777777" w:rsidR="00A930E1" w:rsidRPr="00D407F2" w:rsidRDefault="00A930E1" w:rsidP="004C5898">
            <w:pPr>
              <w:rPr>
                <w:sz w:val="20"/>
                <w:szCs w:val="20"/>
              </w:rPr>
            </w:pPr>
            <w:r w:rsidRPr="00D407F2">
              <w:rPr>
                <w:sz w:val="20"/>
                <w:szCs w:val="20"/>
              </w:rPr>
              <w:t>600 000</w:t>
            </w:r>
          </w:p>
        </w:tc>
        <w:tc>
          <w:tcPr>
            <w:tcW w:w="1417" w:type="dxa"/>
            <w:shd w:val="clear" w:color="auto" w:fill="auto"/>
            <w:vAlign w:val="center"/>
          </w:tcPr>
          <w:p w14:paraId="52966F45" w14:textId="77777777" w:rsidR="00A930E1" w:rsidRPr="00D407F2" w:rsidRDefault="00A930E1" w:rsidP="004C5898">
            <w:pPr>
              <w:rPr>
                <w:sz w:val="20"/>
                <w:szCs w:val="20"/>
              </w:rPr>
            </w:pPr>
            <w:r w:rsidRPr="00D407F2">
              <w:rPr>
                <w:sz w:val="20"/>
                <w:szCs w:val="20"/>
              </w:rPr>
              <w:t>400 000</w:t>
            </w:r>
          </w:p>
        </w:tc>
        <w:tc>
          <w:tcPr>
            <w:tcW w:w="1418" w:type="dxa"/>
            <w:shd w:val="clear" w:color="auto" w:fill="auto"/>
            <w:vAlign w:val="center"/>
          </w:tcPr>
          <w:p w14:paraId="7037931D" w14:textId="77777777" w:rsidR="00A930E1" w:rsidRPr="00D407F2" w:rsidRDefault="00A930E1" w:rsidP="004C5898">
            <w:pPr>
              <w:rPr>
                <w:sz w:val="20"/>
                <w:szCs w:val="20"/>
              </w:rPr>
            </w:pPr>
            <w:r w:rsidRPr="00D407F2">
              <w:rPr>
                <w:sz w:val="20"/>
                <w:szCs w:val="20"/>
              </w:rPr>
              <w:t xml:space="preserve">Projektu dokumentācija un finansējuma </w:t>
            </w:r>
            <w:r w:rsidRPr="00D407F2">
              <w:rPr>
                <w:sz w:val="20"/>
                <w:szCs w:val="20"/>
              </w:rPr>
              <w:lastRenderedPageBreak/>
              <w:t>saņēmēju iesniegtie pārskati, CSP dati, Plūdu riska novērtēšanas un pārvaldības nacionālās programmas atskaites</w:t>
            </w:r>
          </w:p>
        </w:tc>
        <w:tc>
          <w:tcPr>
            <w:tcW w:w="1449" w:type="dxa"/>
            <w:shd w:val="clear" w:color="auto" w:fill="auto"/>
            <w:vAlign w:val="center"/>
          </w:tcPr>
          <w:p w14:paraId="1F13B2B4" w14:textId="77777777" w:rsidR="00A930E1" w:rsidRPr="00D407F2" w:rsidRDefault="00A930E1" w:rsidP="004C5898">
            <w:pPr>
              <w:rPr>
                <w:sz w:val="20"/>
                <w:szCs w:val="20"/>
              </w:rPr>
            </w:pPr>
          </w:p>
          <w:p w14:paraId="51BB5DE9" w14:textId="77777777" w:rsidR="00A930E1" w:rsidRPr="00D407F2" w:rsidRDefault="00A930E1" w:rsidP="004C5898">
            <w:pPr>
              <w:rPr>
                <w:sz w:val="20"/>
                <w:szCs w:val="20"/>
              </w:rPr>
            </w:pPr>
            <w:r w:rsidRPr="00D407F2">
              <w:rPr>
                <w:sz w:val="20"/>
                <w:szCs w:val="20"/>
              </w:rPr>
              <w:t>Aktivitātes īstenošanas noslēgumā</w:t>
            </w:r>
          </w:p>
        </w:tc>
      </w:tr>
    </w:tbl>
    <w:p w14:paraId="748A88E6" w14:textId="77777777" w:rsidR="00A930E1" w:rsidRPr="00D407F2" w:rsidRDefault="00A930E1" w:rsidP="00A930E1">
      <w:pPr>
        <w:pStyle w:val="ListParagraph"/>
        <w:tabs>
          <w:tab w:val="left" w:pos="0"/>
        </w:tabs>
        <w:ind w:left="567"/>
        <w:jc w:val="both"/>
        <w:rPr>
          <w:szCs w:val="24"/>
        </w:rPr>
      </w:pPr>
    </w:p>
    <w:p w14:paraId="01B2D100" w14:textId="77777777" w:rsidR="00A930E1" w:rsidRPr="00D407F2" w:rsidRDefault="00A930E1" w:rsidP="00A930E1">
      <w:pPr>
        <w:pStyle w:val="ListParagraph"/>
        <w:tabs>
          <w:tab w:val="left" w:pos="0"/>
        </w:tabs>
        <w:ind w:left="567"/>
        <w:jc w:val="center"/>
        <w:rPr>
          <w:b/>
          <w:szCs w:val="24"/>
        </w:rPr>
      </w:pPr>
    </w:p>
    <w:p w14:paraId="4408A0C7" w14:textId="77777777" w:rsidR="00A930E1" w:rsidRPr="00D407F2" w:rsidRDefault="00A930E1" w:rsidP="00A930E1">
      <w:pPr>
        <w:pStyle w:val="ListParagraph"/>
        <w:tabs>
          <w:tab w:val="left" w:pos="0"/>
        </w:tabs>
        <w:ind w:left="567"/>
        <w:jc w:val="center"/>
        <w:rPr>
          <w:b/>
          <w:szCs w:val="24"/>
        </w:rPr>
      </w:pPr>
      <w:r w:rsidRPr="00D407F2">
        <w:rPr>
          <w:b/>
          <w:szCs w:val="24"/>
        </w:rPr>
        <w:t>Specifiskais atbalsta mērķis</w:t>
      </w:r>
    </w:p>
    <w:p w14:paraId="1A0CB97B" w14:textId="77777777" w:rsidR="00A930E1" w:rsidRPr="00D407F2" w:rsidRDefault="00A930E1" w:rsidP="00A930E1">
      <w:pPr>
        <w:spacing w:before="60"/>
        <w:jc w:val="both"/>
        <w:rPr>
          <w:i/>
          <w:szCs w:val="24"/>
        </w:rPr>
      </w:pPr>
    </w:p>
    <w:p w14:paraId="75345D3A" w14:textId="77777777" w:rsidR="00A930E1" w:rsidRPr="00D407F2" w:rsidRDefault="00A930E1" w:rsidP="00A930E1">
      <w:pPr>
        <w:spacing w:before="60"/>
        <w:jc w:val="both"/>
        <w:rPr>
          <w:i/>
          <w:szCs w:val="24"/>
        </w:rPr>
      </w:pPr>
    </w:p>
    <w:p w14:paraId="74E96717" w14:textId="77777777" w:rsidR="00A930E1" w:rsidRPr="00D407F2" w:rsidRDefault="00A930E1" w:rsidP="00D407F2">
      <w:pPr>
        <w:pStyle w:val="ListParagraph"/>
        <w:numPr>
          <w:ilvl w:val="0"/>
          <w:numId w:val="9"/>
        </w:numPr>
        <w:tabs>
          <w:tab w:val="left" w:pos="709"/>
          <w:tab w:val="left" w:pos="1560"/>
        </w:tabs>
        <w:ind w:hanging="644"/>
        <w:jc w:val="both"/>
        <w:rPr>
          <w:szCs w:val="24"/>
        </w:rPr>
      </w:pPr>
      <w:r w:rsidRPr="00D407F2">
        <w:rPr>
          <w:b/>
          <w:szCs w:val="24"/>
        </w:rPr>
        <w:t>SAM Nr.5.1.2.:</w:t>
      </w:r>
      <w:r w:rsidRPr="00D407F2">
        <w:rPr>
          <w:szCs w:val="24"/>
        </w:rPr>
        <w:t xml:space="preserve"> samazināt plūdu riskus lauku teritorijās.</w:t>
      </w:r>
    </w:p>
    <w:p w14:paraId="3924C249" w14:textId="77777777" w:rsidR="00A930E1" w:rsidRPr="00D407F2" w:rsidRDefault="00A930E1" w:rsidP="00D407F2">
      <w:pPr>
        <w:pStyle w:val="ListParagraph"/>
        <w:tabs>
          <w:tab w:val="left" w:pos="709"/>
          <w:tab w:val="left" w:pos="1560"/>
        </w:tabs>
        <w:ind w:left="567" w:hanging="644"/>
        <w:jc w:val="both"/>
        <w:rPr>
          <w:szCs w:val="24"/>
        </w:rPr>
      </w:pPr>
    </w:p>
    <w:p w14:paraId="523E37C5" w14:textId="77777777" w:rsidR="00A930E1" w:rsidRPr="00D407F2" w:rsidRDefault="00A930E1" w:rsidP="00D407F2">
      <w:pPr>
        <w:pStyle w:val="ListParagraph"/>
        <w:numPr>
          <w:ilvl w:val="0"/>
          <w:numId w:val="9"/>
        </w:numPr>
        <w:tabs>
          <w:tab w:val="left" w:pos="709"/>
          <w:tab w:val="left" w:pos="1560"/>
        </w:tabs>
        <w:ind w:hanging="644"/>
        <w:jc w:val="both"/>
      </w:pPr>
      <w:r w:rsidRPr="00D407F2">
        <w:t>Ieguldītas investīcijas mazinās lauku zemes teritorijas aplūšanas riskus. Paredzēts, ka tās</w:t>
      </w:r>
      <w:r w:rsidRPr="00D407F2">
        <w:rPr>
          <w:szCs w:val="24"/>
        </w:rPr>
        <w:t xml:space="preserve"> veicinās efektīvo augsnes mitruma regulēšanu polderos un to ietekmes zonā, kuras rezultātā tiks novērstas stratēģiski svarīgu infrastruktūras objektu (ceļu, automaģistrāļu u.c.) applūšanas iespējas un samazināsies applūsto teritoriju skaits. </w:t>
      </w:r>
    </w:p>
    <w:p w14:paraId="37EE64D2" w14:textId="77777777" w:rsidR="00A930E1" w:rsidRPr="00D407F2" w:rsidRDefault="00A930E1" w:rsidP="00D407F2">
      <w:pPr>
        <w:pStyle w:val="ListParagraph"/>
        <w:ind w:hanging="644"/>
      </w:pPr>
    </w:p>
    <w:p w14:paraId="4F9EA77A" w14:textId="77777777" w:rsidR="00A930E1" w:rsidRPr="00D407F2" w:rsidRDefault="00A930E1" w:rsidP="00D407F2">
      <w:pPr>
        <w:pStyle w:val="Sarakstarindkopa1"/>
        <w:numPr>
          <w:ilvl w:val="0"/>
          <w:numId w:val="9"/>
        </w:numPr>
        <w:spacing w:after="0" w:line="240" w:lineRule="auto"/>
        <w:ind w:hanging="644"/>
        <w:rPr>
          <w:color w:val="auto"/>
          <w:lang w:val="lv-LV"/>
        </w:rPr>
      </w:pPr>
      <w:r w:rsidRPr="00D407F2">
        <w:rPr>
          <w:color w:val="auto"/>
          <w:lang w:val="lv-LV"/>
        </w:rPr>
        <w:t xml:space="preserve">SAM paredzēta </w:t>
      </w:r>
      <w:r w:rsidRPr="00D407F2">
        <w:rPr>
          <w:lang w:val="lv-LV"/>
        </w:rPr>
        <w:t>meliorāciju sistēmu renovācija un rekonstrukcija</w:t>
      </w:r>
      <w:r w:rsidRPr="00D407F2">
        <w:rPr>
          <w:color w:val="auto"/>
          <w:lang w:val="lv-LV"/>
        </w:rPr>
        <w:t xml:space="preserve"> nodrošinās zemes mitruma regulāciju, vienlaikus samazinot plūdu apdraudējumu hidrobūvju aizsargātās plātībās, kas vienlaikus ļaus veicināt intensīvo lauksaimniecības un mežsaimniecības attīstību un uzlabot iedzīvotāju dzīves kvalitāti. Ieguldītas investīcijas papildus palielinās dabas teritorijas vērtību un pievilcīgumu, kā arī stimulēs to produktīvo izmantošanu. </w:t>
      </w:r>
    </w:p>
    <w:p w14:paraId="148BCF56" w14:textId="77777777" w:rsidR="00A930E1" w:rsidRPr="00D407F2" w:rsidRDefault="00A930E1" w:rsidP="00A930E1">
      <w:pPr>
        <w:pStyle w:val="ListParagraph"/>
      </w:pPr>
    </w:p>
    <w:p w14:paraId="529DCBD1" w14:textId="77777777" w:rsidR="00A930E1" w:rsidRPr="00D407F2" w:rsidRDefault="00A930E1" w:rsidP="00A930E1">
      <w:pPr>
        <w:pStyle w:val="ListParagraph1"/>
        <w:ind w:left="567" w:hanging="284"/>
        <w:jc w:val="both"/>
        <w:rPr>
          <w:szCs w:val="24"/>
        </w:rPr>
      </w:pPr>
    </w:p>
    <w:p w14:paraId="0AA0E5E6"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 xml:space="preserve">Tabula Nr. 2.42. (3) </w:t>
      </w:r>
    </w:p>
    <w:p w14:paraId="59A05B48" w14:textId="77777777" w:rsidR="00A930E1" w:rsidRPr="00D407F2" w:rsidRDefault="00A930E1" w:rsidP="00A930E1">
      <w:pPr>
        <w:jc w:val="center"/>
        <w:rPr>
          <w:b/>
        </w:rPr>
      </w:pPr>
      <w:r w:rsidRPr="00D407F2">
        <w:rPr>
          <w:b/>
        </w:rPr>
        <w:t>ERAF specifiskais rezultāta rādītājs</w:t>
      </w:r>
    </w:p>
    <w:p w14:paraId="77DAB1DE" w14:textId="77777777" w:rsidR="00A930E1" w:rsidRPr="00D407F2" w:rsidRDefault="00A930E1" w:rsidP="00A930E1">
      <w:pPr>
        <w:pStyle w:val="ListParagraph1"/>
        <w:ind w:left="1135" w:hanging="284"/>
        <w:jc w:val="both"/>
        <w:rPr>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31"/>
        <w:gridCol w:w="1186"/>
        <w:gridCol w:w="1418"/>
        <w:gridCol w:w="1417"/>
        <w:gridCol w:w="1985"/>
        <w:gridCol w:w="1329"/>
      </w:tblGrid>
      <w:tr w:rsidR="00A930E1" w:rsidRPr="00D407F2" w14:paraId="075F5ADF" w14:textId="77777777" w:rsidTr="004C5898">
        <w:trPr>
          <w:tblHeader/>
          <w:jc w:val="center"/>
        </w:trPr>
        <w:tc>
          <w:tcPr>
            <w:tcW w:w="879" w:type="dxa"/>
            <w:shd w:val="clear" w:color="auto" w:fill="F2F2F2"/>
            <w:vAlign w:val="center"/>
          </w:tcPr>
          <w:p w14:paraId="1BE69440" w14:textId="77777777" w:rsidR="00A930E1" w:rsidRPr="00D407F2" w:rsidRDefault="00A930E1" w:rsidP="004C5898">
            <w:pPr>
              <w:jc w:val="center"/>
              <w:rPr>
                <w:sz w:val="20"/>
                <w:szCs w:val="20"/>
              </w:rPr>
            </w:pPr>
            <w:r w:rsidRPr="00D407F2">
              <w:rPr>
                <w:sz w:val="20"/>
                <w:szCs w:val="20"/>
              </w:rPr>
              <w:t>ID</w:t>
            </w:r>
          </w:p>
        </w:tc>
        <w:tc>
          <w:tcPr>
            <w:tcW w:w="1531" w:type="dxa"/>
            <w:shd w:val="clear" w:color="auto" w:fill="F2F2F2"/>
            <w:vAlign w:val="center"/>
          </w:tcPr>
          <w:p w14:paraId="77D225CD" w14:textId="77777777" w:rsidR="00A930E1" w:rsidRPr="00D407F2" w:rsidRDefault="00A930E1" w:rsidP="004C5898">
            <w:pPr>
              <w:jc w:val="center"/>
              <w:rPr>
                <w:sz w:val="20"/>
                <w:szCs w:val="20"/>
              </w:rPr>
            </w:pPr>
            <w:r w:rsidRPr="00D407F2">
              <w:rPr>
                <w:sz w:val="20"/>
                <w:szCs w:val="20"/>
              </w:rPr>
              <w:t>Rādītājs</w:t>
            </w:r>
          </w:p>
        </w:tc>
        <w:tc>
          <w:tcPr>
            <w:tcW w:w="1186" w:type="dxa"/>
            <w:shd w:val="clear" w:color="auto" w:fill="F2F2F2"/>
            <w:vAlign w:val="center"/>
          </w:tcPr>
          <w:p w14:paraId="54011F69"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4A1ED563" w14:textId="77777777" w:rsidR="00A930E1" w:rsidRPr="00D407F2" w:rsidRDefault="00A930E1" w:rsidP="004C5898">
            <w:pPr>
              <w:jc w:val="center"/>
              <w:rPr>
                <w:sz w:val="20"/>
                <w:szCs w:val="20"/>
              </w:rPr>
            </w:pPr>
            <w:r w:rsidRPr="00D407F2">
              <w:rPr>
                <w:sz w:val="20"/>
                <w:szCs w:val="20"/>
              </w:rPr>
              <w:t>Sākotnējā vērtība</w:t>
            </w:r>
          </w:p>
          <w:p w14:paraId="1BED136E"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710F1BFB" w14:textId="77777777" w:rsidR="00A930E1" w:rsidRPr="00D407F2" w:rsidRDefault="00A930E1" w:rsidP="004C5898">
            <w:pPr>
              <w:jc w:val="center"/>
              <w:rPr>
                <w:sz w:val="20"/>
                <w:szCs w:val="20"/>
              </w:rPr>
            </w:pPr>
            <w:r w:rsidRPr="00D407F2">
              <w:rPr>
                <w:sz w:val="20"/>
                <w:szCs w:val="20"/>
              </w:rPr>
              <w:t>Plānotā vērtība (2023.gadā)</w:t>
            </w:r>
          </w:p>
        </w:tc>
        <w:tc>
          <w:tcPr>
            <w:tcW w:w="1985" w:type="dxa"/>
            <w:shd w:val="clear" w:color="auto" w:fill="F2F2F2"/>
            <w:vAlign w:val="center"/>
          </w:tcPr>
          <w:p w14:paraId="6BB14EC9" w14:textId="77777777" w:rsidR="00A930E1" w:rsidRPr="00D407F2" w:rsidRDefault="00A930E1" w:rsidP="004C5898">
            <w:pPr>
              <w:jc w:val="center"/>
              <w:rPr>
                <w:sz w:val="20"/>
                <w:szCs w:val="20"/>
              </w:rPr>
            </w:pPr>
            <w:r w:rsidRPr="00D407F2">
              <w:rPr>
                <w:sz w:val="20"/>
                <w:szCs w:val="20"/>
              </w:rPr>
              <w:t>Datu avots</w:t>
            </w:r>
          </w:p>
        </w:tc>
        <w:tc>
          <w:tcPr>
            <w:tcW w:w="1329" w:type="dxa"/>
            <w:shd w:val="clear" w:color="auto" w:fill="F2F2F2"/>
            <w:vAlign w:val="center"/>
          </w:tcPr>
          <w:p w14:paraId="0C2876B9"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769B8BCB" w14:textId="77777777" w:rsidTr="004C5898">
        <w:trPr>
          <w:jc w:val="center"/>
        </w:trPr>
        <w:tc>
          <w:tcPr>
            <w:tcW w:w="879" w:type="dxa"/>
            <w:shd w:val="clear" w:color="auto" w:fill="auto"/>
          </w:tcPr>
          <w:p w14:paraId="702DD14F" w14:textId="77777777" w:rsidR="00A930E1" w:rsidRPr="00D407F2" w:rsidRDefault="00A930E1" w:rsidP="004C5898">
            <w:pPr>
              <w:rPr>
                <w:sz w:val="20"/>
                <w:szCs w:val="20"/>
              </w:rPr>
            </w:pPr>
            <w:r w:rsidRPr="00D407F2">
              <w:rPr>
                <w:sz w:val="20"/>
                <w:szCs w:val="20"/>
              </w:rPr>
              <w:t>5.1.2. a</w:t>
            </w:r>
          </w:p>
        </w:tc>
        <w:tc>
          <w:tcPr>
            <w:tcW w:w="1531" w:type="dxa"/>
            <w:shd w:val="clear" w:color="auto" w:fill="auto"/>
            <w:vAlign w:val="center"/>
          </w:tcPr>
          <w:p w14:paraId="28C3BBA9" w14:textId="77777777" w:rsidR="00A930E1" w:rsidRPr="00D407F2" w:rsidRDefault="00A930E1" w:rsidP="004C5898">
            <w:pPr>
              <w:rPr>
                <w:sz w:val="20"/>
                <w:szCs w:val="20"/>
              </w:rPr>
            </w:pPr>
            <w:r w:rsidRPr="00D407F2">
              <w:rPr>
                <w:sz w:val="20"/>
                <w:szCs w:val="20"/>
              </w:rPr>
              <w:t>Plūdu apdraudējums hidrobūvju aizsargātās platībās  </w:t>
            </w:r>
          </w:p>
        </w:tc>
        <w:tc>
          <w:tcPr>
            <w:tcW w:w="1186" w:type="dxa"/>
            <w:shd w:val="clear" w:color="auto" w:fill="auto"/>
            <w:vAlign w:val="center"/>
          </w:tcPr>
          <w:p w14:paraId="780314E3" w14:textId="77777777" w:rsidR="00A930E1" w:rsidRPr="00D407F2" w:rsidRDefault="00A930E1" w:rsidP="004C5898">
            <w:pPr>
              <w:rPr>
                <w:sz w:val="20"/>
                <w:szCs w:val="20"/>
              </w:rPr>
            </w:pPr>
            <w:r w:rsidRPr="00D407F2">
              <w:rPr>
                <w:sz w:val="20"/>
                <w:szCs w:val="20"/>
              </w:rPr>
              <w:t>ha</w:t>
            </w:r>
          </w:p>
        </w:tc>
        <w:tc>
          <w:tcPr>
            <w:tcW w:w="1418" w:type="dxa"/>
            <w:shd w:val="clear" w:color="auto" w:fill="auto"/>
            <w:vAlign w:val="center"/>
          </w:tcPr>
          <w:p w14:paraId="29454825" w14:textId="77777777" w:rsidR="00A930E1" w:rsidRPr="00D407F2" w:rsidRDefault="00A930E1" w:rsidP="004C5898">
            <w:pPr>
              <w:rPr>
                <w:sz w:val="20"/>
                <w:szCs w:val="20"/>
              </w:rPr>
            </w:pPr>
            <w:r w:rsidRPr="00D407F2">
              <w:rPr>
                <w:sz w:val="20"/>
                <w:szCs w:val="20"/>
              </w:rPr>
              <w:t>82 300</w:t>
            </w:r>
          </w:p>
        </w:tc>
        <w:tc>
          <w:tcPr>
            <w:tcW w:w="1417" w:type="dxa"/>
            <w:shd w:val="clear" w:color="auto" w:fill="auto"/>
            <w:vAlign w:val="center"/>
          </w:tcPr>
          <w:p w14:paraId="61ED7AB2" w14:textId="77777777" w:rsidR="00A930E1" w:rsidRPr="00D407F2" w:rsidRDefault="00A930E1" w:rsidP="004C5898">
            <w:pPr>
              <w:rPr>
                <w:sz w:val="20"/>
                <w:szCs w:val="20"/>
              </w:rPr>
            </w:pPr>
            <w:r w:rsidRPr="00D407F2">
              <w:rPr>
                <w:sz w:val="20"/>
                <w:szCs w:val="20"/>
              </w:rPr>
              <w:t xml:space="preserve">35 000 </w:t>
            </w:r>
          </w:p>
        </w:tc>
        <w:tc>
          <w:tcPr>
            <w:tcW w:w="1985" w:type="dxa"/>
            <w:shd w:val="clear" w:color="auto" w:fill="auto"/>
            <w:vAlign w:val="center"/>
          </w:tcPr>
          <w:p w14:paraId="6E88F4E6" w14:textId="77777777" w:rsidR="00A930E1" w:rsidRPr="00D407F2" w:rsidRDefault="00A930E1" w:rsidP="004C5898">
            <w:pPr>
              <w:rPr>
                <w:sz w:val="20"/>
                <w:szCs w:val="20"/>
              </w:rPr>
            </w:pPr>
            <w:r w:rsidRPr="00D407F2">
              <w:rPr>
                <w:sz w:val="20"/>
                <w:szCs w:val="20"/>
              </w:rPr>
              <w:t>Projektu dokumentācija un finansējuma saņēmēju iesniegtie pārskati, Plūdu riska novērtēšanas un pārvaldības nacionālā programma</w:t>
            </w:r>
          </w:p>
        </w:tc>
        <w:tc>
          <w:tcPr>
            <w:tcW w:w="1329" w:type="dxa"/>
            <w:shd w:val="clear" w:color="auto" w:fill="auto"/>
            <w:vAlign w:val="center"/>
          </w:tcPr>
          <w:p w14:paraId="17280D86" w14:textId="77777777" w:rsidR="00A930E1" w:rsidRPr="00D407F2" w:rsidRDefault="00A930E1" w:rsidP="004C5898">
            <w:pPr>
              <w:rPr>
                <w:sz w:val="20"/>
                <w:szCs w:val="20"/>
              </w:rPr>
            </w:pPr>
            <w:r w:rsidRPr="00D407F2">
              <w:rPr>
                <w:sz w:val="20"/>
                <w:szCs w:val="20"/>
              </w:rPr>
              <w:t>Aktivitātes īstenošanas noslēgumā</w:t>
            </w:r>
          </w:p>
        </w:tc>
      </w:tr>
    </w:tbl>
    <w:p w14:paraId="484EDAD7" w14:textId="77777777" w:rsidR="00A930E1" w:rsidRPr="00D407F2" w:rsidRDefault="00A930E1" w:rsidP="00A930E1">
      <w:pPr>
        <w:pStyle w:val="ListParagraph1"/>
        <w:ind w:left="1135" w:hanging="284"/>
        <w:jc w:val="both"/>
        <w:rPr>
          <w:szCs w:val="24"/>
        </w:rPr>
      </w:pPr>
    </w:p>
    <w:p w14:paraId="142E39C2" w14:textId="77777777" w:rsidR="00A930E1" w:rsidRPr="00D407F2" w:rsidRDefault="00A930E1" w:rsidP="00A930E1">
      <w:pPr>
        <w:pStyle w:val="ListParagraph1"/>
        <w:ind w:left="1135" w:hanging="284"/>
        <w:jc w:val="both"/>
        <w:rPr>
          <w:szCs w:val="24"/>
        </w:rPr>
      </w:pPr>
    </w:p>
    <w:p w14:paraId="4C6A7E2C"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2C774EC1" w14:textId="77777777" w:rsidR="00A930E1" w:rsidRPr="00D407F2" w:rsidRDefault="00A930E1" w:rsidP="00A930E1">
      <w:pPr>
        <w:spacing w:before="60"/>
        <w:ind w:left="644" w:hanging="644"/>
        <w:jc w:val="center"/>
        <w:rPr>
          <w:b/>
          <w:szCs w:val="24"/>
        </w:rPr>
      </w:pPr>
    </w:p>
    <w:p w14:paraId="781503BF" w14:textId="77777777" w:rsidR="00A930E1" w:rsidRPr="00D407F2" w:rsidRDefault="00A930E1" w:rsidP="00A41CF7">
      <w:pPr>
        <w:pStyle w:val="ListParagraph"/>
        <w:numPr>
          <w:ilvl w:val="0"/>
          <w:numId w:val="9"/>
        </w:numPr>
        <w:jc w:val="both"/>
      </w:pPr>
      <w:r w:rsidRPr="00D407F2">
        <w:t xml:space="preserve">Klimata pārmaiņu problēmas ar katru gadu kļūst arvien nopietnākas un to ietekme dažādos reģionos ir atšķirīga. Latvijā klimata pārmaiņu ietekmē paaugstinās plūdu apdraudējums un novērojama pastiprināta krastu erozija. </w:t>
      </w:r>
      <w:r w:rsidRPr="00D407F2">
        <w:rPr>
          <w:szCs w:val="24"/>
        </w:rPr>
        <w:t xml:space="preserve">Plūdu un krastu erozijas gadījumi var nodarīt bīstamus postījumus, proti, var tikt appludināti uzņēmumi, kas veic piesārņojošās darbības, vai citi objekti, kas var radīt nozīmīgu vides piesārņojumu vai atstāt būtisku nelabvēlīgu ietekmi uz iedzīvotāju veselību un ekosistēmu darbību. </w:t>
      </w:r>
    </w:p>
    <w:p w14:paraId="593DBB15" w14:textId="77777777" w:rsidR="00A930E1" w:rsidRPr="00D407F2" w:rsidRDefault="00A930E1" w:rsidP="00A41CF7">
      <w:pPr>
        <w:numPr>
          <w:ilvl w:val="0"/>
          <w:numId w:val="9"/>
        </w:numPr>
        <w:jc w:val="both"/>
      </w:pPr>
      <w:r w:rsidRPr="00D407F2">
        <w:t xml:space="preserve">Latvijas upju baseinu apgabalos kopumā ir uzskaitītas ap 200 tūkstoši ha pavasara palu vai vasaras-rudens plūdu, kā arī jūras uzplūdu apdraudētās teritorijas (t.sk. katastrofāli - ap 100 tūkst ha), kurās upju un ezeru paaugstinātie līmeņi apdraud cilvēku radītās materiālās vērtības, veselību un dzīvību. </w:t>
      </w:r>
    </w:p>
    <w:p w14:paraId="303F08D8" w14:textId="77777777" w:rsidR="00A930E1" w:rsidRPr="00D407F2" w:rsidRDefault="00A930E1" w:rsidP="00A41CF7">
      <w:pPr>
        <w:widowControl w:val="0"/>
        <w:numPr>
          <w:ilvl w:val="0"/>
          <w:numId w:val="9"/>
        </w:numPr>
        <w:autoSpaceDE w:val="0"/>
        <w:autoSpaceDN w:val="0"/>
        <w:adjustRightInd w:val="0"/>
        <w:jc w:val="both"/>
        <w:rPr>
          <w:szCs w:val="24"/>
        </w:rPr>
      </w:pPr>
      <w:r w:rsidRPr="00D407F2">
        <w:t xml:space="preserve">Viens no svarīgākajiem lauksaimniecības un meža zemes ražotspēju ietekmējošiem faktoriem ir augsnes mitruma regulēšana, jo Latvijas dabas un klimatiskajos apstākļos nokrišņu daudzums pārsniedz summāro iztvaikošanu gadā vidēji par 250 mm, bet nokrišņiem bagātos gados pat par 500 mm un vairāk. Neveicot zemes mitruma regulāciju un aizsardzību no applūšanas, Latvijā nav iedomājama intensīvas lauksaimniecības un mežsaimniecības attīstība, jo ievērojami pazeminās gan kultūraugu, gan mežaudžu ražība. Latvijā kopumā meliorētas lauksaimniecībā izmantojamas un meža zemes ir 2,1 milj. ha platībā, no kurām 71% meliorācijas sistēmu ir nodotas zemes īpašniekiem, uzliekot tiesisku atbildību par to ekspluatāciju un uzturēšanu. Jau divdesmit gadu nenotiek jaunu meliorācijas sistēmu izbūve. </w:t>
      </w:r>
    </w:p>
    <w:p w14:paraId="7D4315BD" w14:textId="77777777" w:rsidR="00A930E1" w:rsidRPr="00D407F2" w:rsidRDefault="00A930E1" w:rsidP="00A41CF7">
      <w:pPr>
        <w:pStyle w:val="ListParagraph"/>
        <w:numPr>
          <w:ilvl w:val="0"/>
          <w:numId w:val="9"/>
        </w:numPr>
        <w:spacing w:after="120"/>
        <w:jc w:val="both"/>
      </w:pPr>
      <w:r w:rsidRPr="00D407F2">
        <w:rPr>
          <w:szCs w:val="24"/>
        </w:rPr>
        <w:t>Būtiska problēma ir arī jūras krastu noskalošanās. Jūras uzplūdu rezultātā katru gadu tiek noskalotas jūras piekrastes teritorijas. Jūras krasta kopgarums Latvijā ir ap 496 km, no kuriem jūras uzplūdu tiešās ietekmētās platības tās jūras krastu zonās ir kopumā ap 130 km garumā ar dažādu joslas platumu no 200 metriem līdz pat 1500 metriem. Vētru pastiprināšanās rezultātā jau pašlaik 25% no 500 km garā jūras piekrastes notiek intensīva krastu noskalošanā, gadā vidēji noskalojot aptuveni 20 ha zemes. Baltijas jūras līmenis līdz 2100.gadam celsies par vismaz 18 cm. Līdz ar to ir apdraudēti gan nozīmīgi infrastruktūras objekti, piemēram, Liepājas un Engures NAI, Užavas bāka, Kuivižu osta, ceļu posmi, gan apdzīvotas vietas.</w:t>
      </w:r>
    </w:p>
    <w:p w14:paraId="11A5FA9C" w14:textId="77777777" w:rsidR="00A930E1" w:rsidRPr="00D407F2" w:rsidRDefault="00A930E1" w:rsidP="00A41CF7">
      <w:pPr>
        <w:pStyle w:val="ListParagraph"/>
        <w:numPr>
          <w:ilvl w:val="0"/>
          <w:numId w:val="9"/>
        </w:numPr>
        <w:spacing w:after="120"/>
        <w:jc w:val="both"/>
      </w:pPr>
      <w:r w:rsidRPr="00D407F2">
        <w:t>Esošā kritiskā situācija norāda uz vitālo nepieciešamību uzsākt pretplūdu un krasta erozijas pārvaldības pasākumus. Galvenais uzdevums šo pasākumu īstenošanai ir riska novēršana vai samazināšana blīvi apdzīvotu vietu, NAI un A kategorijas piesārņojošu darbību</w:t>
      </w:r>
      <w:r w:rsidRPr="00D407F2">
        <w:rPr>
          <w:rStyle w:val="FootnoteReference"/>
        </w:rPr>
        <w:footnoteReference w:id="40"/>
      </w:r>
      <w:r w:rsidRPr="00D407F2">
        <w:t xml:space="preserve"> veicošu objektu teritorijās. Tādējādi tiks novērsta vai samazināta ar iepriekš minētājiem riskiem saistītā nelabvēlīga ietekme īpaši uz cilvēku veselību un dzīvi, vidi, kultūras mantojumu, saimniecisko darbību un infrastruktūru. Pasākumi samazinās arī virszemes ūdensobjektu iespējamā piesārņojuma risku un krasta erozijas procesus jūras, upju, ezeru un HES uzpludinājumu krastos. </w:t>
      </w:r>
    </w:p>
    <w:p w14:paraId="278BEB65" w14:textId="77777777" w:rsidR="00A930E1" w:rsidRPr="00D407F2" w:rsidRDefault="00A930E1" w:rsidP="00A41CF7">
      <w:pPr>
        <w:pStyle w:val="ListParagraph"/>
        <w:numPr>
          <w:ilvl w:val="0"/>
          <w:numId w:val="9"/>
        </w:numPr>
        <w:spacing w:after="120"/>
        <w:jc w:val="both"/>
      </w:pPr>
      <w:r w:rsidRPr="00D407F2">
        <w:t xml:space="preserve">Par īpaši apdraudētajām teritorijām un tāpēc par prioritārām vietām aizsardzības pasākumu plānošanai tiek uzskatītas visas republikas nozīmes pilsētas, Daugavas HES kaskāde, Baltijas jūras un Rīgas jūras līča krasts. Kā galvenie apdraudējuma kritēriji šīm vietām tiek atzīti iepriekš notikuši nopietni plūdi, kam ir bijusi būtiska nelabvēlīga ietekme uz cilvēku veselību, vidi, kultūras mantojumu un saimniecisko darbību, un kas joprojām turpmāk varētu atkārtoties līdzvērtīgā apjomā, vai pat lielākā, ja netiek veikti iespējamie pasākumi to novēršanai vai mazināšanai. Saskaņā ar šo klasifikāciju nepieciešams finansējums plūdu apdraudētām </w:t>
      </w:r>
      <w:r w:rsidRPr="00D407F2">
        <w:lastRenderedPageBreak/>
        <w:t>teritorijām, kurās atrodas saskaņā ar Padomes Direktīvu 91/271/EEK (1991.gada 21.maijs) izbūvētas vai izbūvējamas komunālo notekūdeņu attīrīšanas iekārtas (piemēram, Rīga, Daugavpils un Liepāja</w:t>
      </w:r>
      <w:r w:rsidRPr="00D407F2">
        <w:rPr>
          <w:iCs/>
        </w:rPr>
        <w:t>)</w:t>
      </w:r>
      <w:r w:rsidRPr="00D407F2">
        <w:rPr>
          <w:rStyle w:val="FootnoteReference"/>
          <w:iCs/>
        </w:rPr>
        <w:footnoteReference w:id="41"/>
      </w:r>
      <w:r w:rsidRPr="00D407F2">
        <w:rPr>
          <w:iCs/>
        </w:rPr>
        <w:t>.</w:t>
      </w:r>
    </w:p>
    <w:p w14:paraId="3DD2486D" w14:textId="77777777" w:rsidR="00A930E1" w:rsidRPr="00D407F2" w:rsidRDefault="00A930E1" w:rsidP="00A41CF7">
      <w:pPr>
        <w:pStyle w:val="ListParagraph"/>
        <w:numPr>
          <w:ilvl w:val="0"/>
          <w:numId w:val="9"/>
        </w:numPr>
        <w:tabs>
          <w:tab w:val="left" w:pos="0"/>
        </w:tabs>
        <w:jc w:val="both"/>
      </w:pPr>
      <w:r w:rsidRPr="00D407F2">
        <w:rPr>
          <w:szCs w:val="24"/>
        </w:rPr>
        <w:t xml:space="preserve">Lai nodrošinātu klimata pārmaiņu rezultātā izraisīto plūdu un erozijas risku apdraudēto iedzīvotāju skaita samazinājumu, pasākumi ir paredzēti pasākumi blīvi apdzīvoto vietu un salīdzinoši nelielā teritorijā koncentrēto iedzīvotāju un infrastruktūras objektu aizsardzībai. Ievērojot ekosistēmu un to sniegto pakalpojumu lomu plūdu un erozijas riska mazināšanā, zaļās infrastruktūras izveide būs primārais risinājums vides risku mazināšanai vietās, kur to pielietošana ir tehniski un ekonomiski iespējama un efektīva. Tomēr zaļās infrastruktūras risinājumi nav piemērojami situācijās, kad klimata pārmaiņas un to izraisītās ekstrēmās dabas parādības jau apdraud izveidoto infrastruktūru (piemēram esošās NAI applūšana vai daļēja ieskalošanas jūrā, izraisot ievērojamu vides piesārņojumu). </w:t>
      </w:r>
    </w:p>
    <w:p w14:paraId="4731430E" w14:textId="77777777" w:rsidR="00A930E1" w:rsidRPr="00D407F2" w:rsidRDefault="00A930E1" w:rsidP="00A41CF7">
      <w:pPr>
        <w:pStyle w:val="ListParagraph"/>
        <w:numPr>
          <w:ilvl w:val="0"/>
          <w:numId w:val="9"/>
        </w:numPr>
        <w:spacing w:after="120"/>
        <w:jc w:val="both"/>
        <w:rPr>
          <w:szCs w:val="24"/>
        </w:rPr>
      </w:pPr>
      <w:r w:rsidRPr="00D407F2">
        <w:t xml:space="preserve">Atbalsts paredzēts plūdu un krastu erozijas samazināšanai, primāri izvērtējot ekosistēmu pakalpojumu un zaļo infrastruktūru izmantošanu, hidrotehnisko būvju izveidei, paplašināšanai un rekonstrukcijai pilsētās un apdzīvotās vietās, t.i., Plūdu riska novērtēšanas un pārvaldības programmā 2008.-2015.” neīstenotajiem pasākumiem, t.sk. Liepājas NAI, primāri </w:t>
      </w:r>
      <w:r w:rsidRPr="00D407F2">
        <w:rPr>
          <w:szCs w:val="24"/>
        </w:rPr>
        <w:t>atbalstot objektus ar vislielāko potenciālo kaitējumu videi un iedzīvotāju veselībai, kā arī erozijas risku mazinošus pasākumus</w:t>
      </w:r>
      <w:r w:rsidRPr="00D407F2">
        <w:t xml:space="preserve">:  </w:t>
      </w:r>
    </w:p>
    <w:p w14:paraId="47E65889" w14:textId="77777777" w:rsidR="00A930E1" w:rsidRPr="00D407F2" w:rsidRDefault="00A930E1" w:rsidP="00A930E1">
      <w:pPr>
        <w:pStyle w:val="ListParagraph"/>
        <w:numPr>
          <w:ilvl w:val="0"/>
          <w:numId w:val="45"/>
        </w:numPr>
        <w:spacing w:after="120"/>
        <w:ind w:left="1560" w:hanging="426"/>
        <w:jc w:val="both"/>
      </w:pPr>
      <w:r w:rsidRPr="00D407F2">
        <w:t>6 Latvijas pilsētu ar blīvu apdzīvotību (Rīga, Ventspils Liepāja, Daugavpils, Ogre un Jelgava) aizsardzības pasākumi pret applūduma risku, kas citā starpā ir saistīta ar jūras uzplūdu, vai upju gultnes piesērējuma, vai virszemes noteces ietekmi uz pilsētu lietus kanalizācijas sistēmām, pretplūdu aizsardzības pasākumi, t.sk., zaļās infrastruktūras pielietošana, hidrotehnisko būvju rekonstrukcija un jaunu pretplūdu aizsargbūvju būvniecība;</w:t>
      </w:r>
    </w:p>
    <w:p w14:paraId="6ADF618C" w14:textId="77777777" w:rsidR="00A930E1" w:rsidRPr="00D407F2" w:rsidRDefault="00A930E1" w:rsidP="00A930E1">
      <w:pPr>
        <w:pStyle w:val="ListParagraph"/>
        <w:numPr>
          <w:ilvl w:val="0"/>
          <w:numId w:val="45"/>
        </w:numPr>
        <w:ind w:left="1560" w:hanging="426"/>
        <w:jc w:val="both"/>
      </w:pPr>
      <w:r w:rsidRPr="00D407F2">
        <w:t>Baltijas jūras Kurzemes piekrastē un Rīgas jūras līča piekrastē esošo apdzīvoto vietu aizsardzības pasākumi, tai skaitā videi draudzīgi pasākumi, applūšanas risku novēršanai un jūras krastu aizsardzībai.</w:t>
      </w:r>
    </w:p>
    <w:p w14:paraId="16AE39A3"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szCs w:val="24"/>
        </w:rPr>
        <w:t xml:space="preserve">Jāatzīmē, ka, </w:t>
      </w:r>
      <w:r w:rsidRPr="00D407F2">
        <w:t xml:space="preserve">lai pielāgotos klimata pārmaiņām, </w:t>
      </w:r>
      <w:r w:rsidRPr="00D407F2">
        <w:rPr>
          <w:szCs w:val="24"/>
        </w:rPr>
        <w:t>samaz</w:t>
      </w:r>
      <w:r w:rsidRPr="00D407F2">
        <w:t xml:space="preserve">inot plūdu riskus, un nodrošinātu iedzīvotāju dzīves kvalitāti, kā arī </w:t>
      </w:r>
      <w:r w:rsidRPr="00D407F2">
        <w:rPr>
          <w:szCs w:val="24"/>
        </w:rPr>
        <w:t xml:space="preserve">saimnieciskās darbības </w:t>
      </w:r>
      <w:r w:rsidRPr="00D407F2">
        <w:t>konkurētspēju un turpmāku pastāvēšanu, ir nepieciešama arī a</w:t>
      </w:r>
      <w:r w:rsidRPr="00D407F2">
        <w:rPr>
          <w:szCs w:val="24"/>
        </w:rPr>
        <w:t>izsargdambju rekonstrukcija (Rīgas HES inženieraizsardzības būves un Lubāna ezera hidrotehniskās būves – aizsargdambji), vairāku polderu sūkņu staciju rekonstrukcija  un potamālo upju regulēto posmu renovācija. Polderu darbības mērķis ir regulēt</w:t>
      </w:r>
      <w:r w:rsidRPr="00D407F2">
        <w:rPr>
          <w:sz w:val="20"/>
          <w:szCs w:val="20"/>
        </w:rPr>
        <w:t xml:space="preserve"> </w:t>
      </w:r>
      <w:r w:rsidRPr="00D407F2">
        <w:rPr>
          <w:szCs w:val="24"/>
        </w:rPr>
        <w:t xml:space="preserve">augsnes mitrumu polderos un to ietekmes zonā, lai novērstu stratēģiski svarīgu infrastruktūras objektu (ceļu, automaģistrāļu, pilsētu u.c.) applūšanas iespēju. Polderu teritorijās saimniecisko darbību veic 3561 saimniecība. Papildus tiks rekonstruētas 30 nozīmīgas hidrobūves, ievērojot nosacījumu, ja šīs darbības nemazina Natura 2000 teritoriju dabas vērtību, kā arī valsts nozīmes meliorācijas sistēmu (ūdensnotekas) rekonstrukcija un renovācija 3620 km garumā. </w:t>
      </w:r>
    </w:p>
    <w:p w14:paraId="34E5ECC5" w14:textId="77777777" w:rsidR="00A930E1" w:rsidRPr="00D407F2" w:rsidRDefault="00A930E1" w:rsidP="00A41CF7">
      <w:pPr>
        <w:pStyle w:val="ListParagraph"/>
        <w:numPr>
          <w:ilvl w:val="0"/>
          <w:numId w:val="9"/>
        </w:numPr>
        <w:jc w:val="both"/>
        <w:rPr>
          <w:rFonts w:eastAsiaTheme="minorHAnsi" w:cstheme="minorBidi"/>
          <w:szCs w:val="24"/>
        </w:rPr>
      </w:pPr>
      <w:r w:rsidRPr="00D407F2">
        <w:rPr>
          <w:b/>
          <w:szCs w:val="24"/>
        </w:rPr>
        <w:t>SAM Nr. 5.1.1. Indikatīvas atbalstāmās darbības</w:t>
      </w:r>
      <w:r w:rsidRPr="00D407F2">
        <w:rPr>
          <w:szCs w:val="24"/>
        </w:rPr>
        <w:t xml:space="preserve"> ir jūras krastu erozijas samazināšanas pasākumi, pasākumi ekosistēmu funkcionēšanas nodrošināšanai, piemērojot zaļās infrastruktūras risinājumus, virszemes noteces un lietus ūdeņu novadīšanas infrastruktūras būvju sakārtošana un attīstīšana, esošo hidrotehnisko būvju rekonstrukcija un jaunu pretplūdu aizsargbūvju būvniecība plūdu apdraudēto teritoriju aizsardzībai atbilstoši nacionālajai plūdu pārvaldības programmai, ar </w:t>
      </w:r>
      <w:r w:rsidRPr="00D407F2">
        <w:rPr>
          <w:b/>
          <w:szCs w:val="24"/>
        </w:rPr>
        <w:t xml:space="preserve">mērķteritoriju - </w:t>
      </w:r>
      <w:r w:rsidRPr="00D407F2">
        <w:rPr>
          <w:szCs w:val="24"/>
        </w:rPr>
        <w:t xml:space="preserve">plūdu apdraudētās teritorijas, kā arī krasta erozijas apdraudētās apdzīvotās vietas un vietas ar risku publiskajai infrastruktūrai. Kā </w:t>
      </w:r>
      <w:r w:rsidRPr="00D407F2">
        <w:rPr>
          <w:b/>
          <w:szCs w:val="24"/>
        </w:rPr>
        <w:t>indikatīvie</w:t>
      </w:r>
      <w:r w:rsidRPr="00D407F2">
        <w:rPr>
          <w:szCs w:val="24"/>
        </w:rPr>
        <w:t xml:space="preserve"> </w:t>
      </w:r>
      <w:r w:rsidRPr="00D407F2">
        <w:rPr>
          <w:b/>
          <w:szCs w:val="24"/>
        </w:rPr>
        <w:t>finansējuma saņēmēji</w:t>
      </w:r>
      <w:r w:rsidRPr="00D407F2">
        <w:rPr>
          <w:szCs w:val="24"/>
        </w:rPr>
        <w:t xml:space="preserve"> paredzēti iestādes vai komersanti, kuriem, pamatojoties uz </w:t>
      </w:r>
      <w:r w:rsidRPr="00D407F2">
        <w:rPr>
          <w:szCs w:val="24"/>
        </w:rPr>
        <w:lastRenderedPageBreak/>
        <w:t xml:space="preserve">normatīvajiem aktiem ir jānodrošina pretplūdu pasākumi un </w:t>
      </w:r>
      <w:r w:rsidRPr="00D407F2">
        <w:rPr>
          <w:bCs/>
          <w:szCs w:val="24"/>
        </w:rPr>
        <w:t>kuru saimnieciskā darbība nav izraisījusi plūdu draudus. Īstenojamajām pretplūdu</w:t>
      </w:r>
      <w:r w:rsidRPr="00D407F2">
        <w:rPr>
          <w:szCs w:val="24"/>
        </w:rPr>
        <w:t xml:space="preserve"> aktivitātēm jābūt saskaņā ar nacionālajiem plānošanas dokumentiem plūdu jomā</w:t>
      </w:r>
      <w:r w:rsidRPr="00D407F2">
        <w:rPr>
          <w:bCs/>
          <w:szCs w:val="24"/>
        </w:rPr>
        <w:t>. Ievērojot paredzēto darbību un pasākumu nozīmīgumu teritoriālā kontekstā, SAM mērķu īstenošana tiek plānota ciešā sadarbībā ar pašvaldībām un</w:t>
      </w:r>
      <w:r w:rsidRPr="00D407F2">
        <w:rPr>
          <w:szCs w:val="24"/>
        </w:rPr>
        <w:t xml:space="preserve"> pašvaldību integrētājām attīstības programmām. </w:t>
      </w:r>
    </w:p>
    <w:p w14:paraId="73B91123" w14:textId="77777777" w:rsidR="00A930E1" w:rsidRPr="00D407F2" w:rsidRDefault="00A930E1" w:rsidP="00A41CF7">
      <w:pPr>
        <w:pStyle w:val="ListParagraph"/>
        <w:numPr>
          <w:ilvl w:val="0"/>
          <w:numId w:val="9"/>
        </w:numPr>
        <w:jc w:val="both"/>
        <w:rPr>
          <w:rFonts w:eastAsiaTheme="minorHAnsi" w:cstheme="minorBidi"/>
          <w:szCs w:val="24"/>
        </w:rPr>
      </w:pPr>
      <w:r w:rsidRPr="00D407F2">
        <w:rPr>
          <w:b/>
          <w:szCs w:val="24"/>
        </w:rPr>
        <w:t xml:space="preserve">SAM Nr. 5.1.2. Indikatīvas atbalstāmās darbības </w:t>
      </w:r>
      <w:r w:rsidRPr="00D407F2">
        <w:rPr>
          <w:szCs w:val="24"/>
        </w:rPr>
        <w:t xml:space="preserve">ir hidrotehnisko būvju – Lubāna ezera hidrotehnisko būvju, polderu sūkņu staciju un aizsargdambju - rekonstrukcija, valsts nozīmes meliorācijas sistēmu (ūdensnoteku) rekonstrukcija un renovācija, ar </w:t>
      </w:r>
      <w:r w:rsidRPr="00D407F2">
        <w:rPr>
          <w:b/>
          <w:szCs w:val="24"/>
        </w:rPr>
        <w:t>mērķteritoriju –</w:t>
      </w:r>
      <w:r w:rsidRPr="00D407F2">
        <w:rPr>
          <w:szCs w:val="24"/>
        </w:rPr>
        <w:t xml:space="preserve"> plūdu apdraudētās Latvijas lauku teritorijas. Ievērojot plānoto darbību specifiku, kā </w:t>
      </w:r>
      <w:r w:rsidRPr="00D407F2">
        <w:rPr>
          <w:b/>
          <w:szCs w:val="24"/>
        </w:rPr>
        <w:t>indikatīvie</w:t>
      </w:r>
      <w:r w:rsidRPr="00D407F2">
        <w:rPr>
          <w:szCs w:val="24"/>
        </w:rPr>
        <w:t xml:space="preserve"> </w:t>
      </w:r>
      <w:r w:rsidRPr="00D407F2">
        <w:rPr>
          <w:b/>
          <w:szCs w:val="24"/>
        </w:rPr>
        <w:t>finansējuma saņēmēji</w:t>
      </w:r>
      <w:r w:rsidRPr="00D407F2">
        <w:rPr>
          <w:szCs w:val="24"/>
        </w:rPr>
        <w:t xml:space="preserve"> paredzēti iestādes, kas saskaņā ar LR normatīvajiem aktiem ekspluatē un uztur valsts un valsts nozīmes pretplūdu būves un nodrošina pretplūdu pasākumus Latvijas lauku teritorijā. Lai efektīvāk sasniegtu SAM nospraustos mērķus, tā ietvaros paredzētas darbības plānots īstenot mijiedarbībā </w:t>
      </w:r>
      <w:r w:rsidRPr="00D407F2">
        <w:rPr>
          <w:rFonts w:eastAsiaTheme="minorHAnsi" w:cstheme="minorBidi"/>
          <w:szCs w:val="24"/>
        </w:rPr>
        <w:t xml:space="preserve">ar pašvaldību integrētās attīstības programmām, pastiprinātu uzmanību pievēršot kritiski apdraudētajām teritorijām un nodrošinot ieguldīto investīciju efektīvāko atdevi. </w:t>
      </w:r>
    </w:p>
    <w:p w14:paraId="1DD3682C"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 xml:space="preserve">SAM Nr. 5.1.1. un SAM Nr.5.1.2. ietekme uz HP „Ilgtspējīga attīstība”: tieša pozitīva </w:t>
      </w:r>
      <w:r w:rsidRPr="00D407F2">
        <w:rPr>
          <w:szCs w:val="24"/>
        </w:rPr>
        <w:t>Ieviešana tiks nodrošināta piemērojot kvalitātes un atbilstības kritērijus un iekļaujot darbības MK noteikumos par SAM ieviešanu.</w:t>
      </w:r>
    </w:p>
    <w:p w14:paraId="52502E95" w14:textId="1AF531F8"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6917F8B9" w14:textId="77777777" w:rsidR="00A930E1" w:rsidRPr="00D407F2" w:rsidRDefault="00A930E1" w:rsidP="00A930E1">
      <w:pPr>
        <w:widowControl w:val="0"/>
        <w:autoSpaceDE w:val="0"/>
        <w:autoSpaceDN w:val="0"/>
        <w:adjustRightInd w:val="0"/>
        <w:spacing w:before="60"/>
        <w:ind w:firstLine="709"/>
        <w:jc w:val="both"/>
        <w:rPr>
          <w:szCs w:val="24"/>
        </w:rPr>
      </w:pPr>
    </w:p>
    <w:p w14:paraId="57ADAEF1"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 xml:space="preserve">Tabula Nr. 2.43. (5) </w:t>
      </w:r>
    </w:p>
    <w:p w14:paraId="3D1D364F" w14:textId="77777777" w:rsidR="00A930E1" w:rsidRPr="00D407F2" w:rsidRDefault="00A930E1" w:rsidP="00A930E1">
      <w:pPr>
        <w:jc w:val="center"/>
        <w:rPr>
          <w:b/>
        </w:rPr>
      </w:pPr>
      <w:r w:rsidRPr="00D407F2">
        <w:rPr>
          <w:b/>
        </w:rPr>
        <w:t>ERAF kopējie un specifiskie iznākuma rādītāji</w:t>
      </w:r>
    </w:p>
    <w:p w14:paraId="24B9379D" w14:textId="77777777" w:rsidR="00A930E1" w:rsidRPr="00D407F2" w:rsidRDefault="00A930E1" w:rsidP="00A930E1">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1612"/>
        <w:gridCol w:w="1418"/>
        <w:gridCol w:w="1133"/>
        <w:gridCol w:w="1082"/>
        <w:gridCol w:w="1134"/>
      </w:tblGrid>
      <w:tr w:rsidR="00A930E1" w:rsidRPr="00D407F2" w14:paraId="0B6A37A6" w14:textId="77777777" w:rsidTr="004C5898">
        <w:trPr>
          <w:tblHeader/>
          <w:jc w:val="center"/>
        </w:trPr>
        <w:tc>
          <w:tcPr>
            <w:tcW w:w="992" w:type="dxa"/>
            <w:shd w:val="clear" w:color="auto" w:fill="F2F2F2"/>
            <w:vAlign w:val="center"/>
          </w:tcPr>
          <w:p w14:paraId="70973D60" w14:textId="77777777" w:rsidR="00A930E1" w:rsidRPr="00D407F2" w:rsidRDefault="00A930E1" w:rsidP="004C5898">
            <w:pPr>
              <w:jc w:val="center"/>
              <w:rPr>
                <w:sz w:val="20"/>
                <w:szCs w:val="20"/>
              </w:rPr>
            </w:pPr>
            <w:r w:rsidRPr="00D407F2">
              <w:rPr>
                <w:sz w:val="20"/>
                <w:szCs w:val="20"/>
              </w:rPr>
              <w:t>ID</w:t>
            </w:r>
          </w:p>
        </w:tc>
        <w:tc>
          <w:tcPr>
            <w:tcW w:w="2268" w:type="dxa"/>
            <w:shd w:val="clear" w:color="auto" w:fill="F2F2F2"/>
            <w:vAlign w:val="center"/>
          </w:tcPr>
          <w:p w14:paraId="751A86AE" w14:textId="77777777" w:rsidR="00A930E1" w:rsidRPr="00D407F2" w:rsidRDefault="00A930E1" w:rsidP="004C5898">
            <w:pPr>
              <w:jc w:val="center"/>
              <w:rPr>
                <w:sz w:val="20"/>
                <w:szCs w:val="20"/>
              </w:rPr>
            </w:pPr>
            <w:r w:rsidRPr="00D407F2">
              <w:rPr>
                <w:sz w:val="20"/>
                <w:szCs w:val="20"/>
              </w:rPr>
              <w:t>Rādītājs</w:t>
            </w:r>
          </w:p>
        </w:tc>
        <w:tc>
          <w:tcPr>
            <w:tcW w:w="1612" w:type="dxa"/>
            <w:shd w:val="clear" w:color="auto" w:fill="F2F2F2"/>
            <w:vAlign w:val="center"/>
          </w:tcPr>
          <w:p w14:paraId="15ADB654"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44386465" w14:textId="77777777" w:rsidR="00A930E1" w:rsidRPr="00D407F2" w:rsidRDefault="00A930E1" w:rsidP="004C5898">
            <w:pPr>
              <w:jc w:val="center"/>
              <w:rPr>
                <w:sz w:val="20"/>
                <w:szCs w:val="20"/>
              </w:rPr>
            </w:pPr>
            <w:r w:rsidRPr="00D407F2">
              <w:rPr>
                <w:sz w:val="20"/>
                <w:szCs w:val="20"/>
              </w:rPr>
              <w:t>Finansējums avots</w:t>
            </w:r>
          </w:p>
        </w:tc>
        <w:tc>
          <w:tcPr>
            <w:tcW w:w="1133" w:type="dxa"/>
            <w:shd w:val="clear" w:color="auto" w:fill="F2F2F2"/>
            <w:vAlign w:val="center"/>
          </w:tcPr>
          <w:p w14:paraId="42705327" w14:textId="77777777" w:rsidR="00A930E1" w:rsidRPr="00D407F2" w:rsidRDefault="00A930E1" w:rsidP="004C5898">
            <w:pPr>
              <w:jc w:val="center"/>
              <w:rPr>
                <w:sz w:val="20"/>
                <w:szCs w:val="20"/>
              </w:rPr>
            </w:pPr>
            <w:r w:rsidRPr="00D407F2">
              <w:rPr>
                <w:sz w:val="20"/>
                <w:szCs w:val="20"/>
              </w:rPr>
              <w:t>Plānotā vērtība (2023.</w:t>
            </w:r>
          </w:p>
          <w:p w14:paraId="6A32DE8D" w14:textId="77777777" w:rsidR="00A930E1" w:rsidRPr="00D407F2" w:rsidRDefault="00A930E1" w:rsidP="004C5898">
            <w:pPr>
              <w:jc w:val="center"/>
              <w:rPr>
                <w:sz w:val="20"/>
                <w:szCs w:val="20"/>
              </w:rPr>
            </w:pPr>
            <w:r w:rsidRPr="00D407F2">
              <w:rPr>
                <w:sz w:val="20"/>
                <w:szCs w:val="20"/>
              </w:rPr>
              <w:t>gadā)</w:t>
            </w:r>
          </w:p>
        </w:tc>
        <w:tc>
          <w:tcPr>
            <w:tcW w:w="1082" w:type="dxa"/>
            <w:shd w:val="clear" w:color="auto" w:fill="F2F2F2"/>
            <w:vAlign w:val="center"/>
          </w:tcPr>
          <w:p w14:paraId="3C90A9D4" w14:textId="77777777" w:rsidR="00A930E1" w:rsidRPr="00D407F2" w:rsidRDefault="00A930E1" w:rsidP="004C5898">
            <w:pPr>
              <w:jc w:val="center"/>
              <w:rPr>
                <w:sz w:val="20"/>
                <w:szCs w:val="20"/>
              </w:rPr>
            </w:pPr>
            <w:r w:rsidRPr="00D407F2">
              <w:rPr>
                <w:sz w:val="20"/>
                <w:szCs w:val="20"/>
              </w:rPr>
              <w:t>Datu avots</w:t>
            </w:r>
          </w:p>
        </w:tc>
        <w:tc>
          <w:tcPr>
            <w:tcW w:w="1134" w:type="dxa"/>
            <w:shd w:val="clear" w:color="auto" w:fill="F2F2F2"/>
            <w:vAlign w:val="center"/>
          </w:tcPr>
          <w:p w14:paraId="14D0055B"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7F700F7C" w14:textId="77777777" w:rsidTr="004C5898">
        <w:trPr>
          <w:jc w:val="center"/>
        </w:trPr>
        <w:tc>
          <w:tcPr>
            <w:tcW w:w="992" w:type="dxa"/>
            <w:shd w:val="clear" w:color="auto" w:fill="auto"/>
          </w:tcPr>
          <w:p w14:paraId="04E588A4" w14:textId="77777777" w:rsidR="00A930E1" w:rsidRPr="00D407F2" w:rsidRDefault="00A930E1" w:rsidP="004C5898">
            <w:pPr>
              <w:rPr>
                <w:sz w:val="20"/>
                <w:szCs w:val="20"/>
              </w:rPr>
            </w:pPr>
            <w:r w:rsidRPr="00D407F2">
              <w:rPr>
                <w:sz w:val="20"/>
                <w:szCs w:val="20"/>
              </w:rPr>
              <w:t>5.1.1.b</w:t>
            </w:r>
          </w:p>
        </w:tc>
        <w:tc>
          <w:tcPr>
            <w:tcW w:w="2268" w:type="dxa"/>
            <w:shd w:val="clear" w:color="auto" w:fill="auto"/>
          </w:tcPr>
          <w:p w14:paraId="74B7AAEE" w14:textId="77777777" w:rsidR="00A930E1" w:rsidRPr="00D407F2" w:rsidRDefault="00A930E1" w:rsidP="004C5898">
            <w:pPr>
              <w:rPr>
                <w:sz w:val="20"/>
                <w:szCs w:val="20"/>
              </w:rPr>
            </w:pPr>
            <w:r w:rsidRPr="00D407F2">
              <w:rPr>
                <w:sz w:val="20"/>
                <w:szCs w:val="20"/>
              </w:rPr>
              <w:t>Iedzīvotāji, kuri gūst labumu no plūdu aizsardzības pasākumiem</w:t>
            </w:r>
          </w:p>
        </w:tc>
        <w:tc>
          <w:tcPr>
            <w:tcW w:w="1612" w:type="dxa"/>
            <w:shd w:val="clear" w:color="auto" w:fill="auto"/>
          </w:tcPr>
          <w:p w14:paraId="452564DF" w14:textId="77777777" w:rsidR="00A930E1" w:rsidRPr="00D407F2" w:rsidRDefault="00A930E1" w:rsidP="004C5898">
            <w:pPr>
              <w:rPr>
                <w:sz w:val="20"/>
                <w:szCs w:val="20"/>
              </w:rPr>
            </w:pPr>
            <w:r w:rsidRPr="00D407F2">
              <w:rPr>
                <w:sz w:val="20"/>
                <w:szCs w:val="20"/>
              </w:rPr>
              <w:t>iedzīvotāju skaits</w:t>
            </w:r>
          </w:p>
        </w:tc>
        <w:tc>
          <w:tcPr>
            <w:tcW w:w="1418" w:type="dxa"/>
            <w:shd w:val="clear" w:color="auto" w:fill="auto"/>
          </w:tcPr>
          <w:p w14:paraId="469B94F4" w14:textId="77777777" w:rsidR="00A930E1" w:rsidRPr="00D407F2" w:rsidRDefault="00A930E1" w:rsidP="004C5898">
            <w:pPr>
              <w:rPr>
                <w:sz w:val="20"/>
                <w:szCs w:val="20"/>
              </w:rPr>
            </w:pPr>
            <w:r w:rsidRPr="00D407F2">
              <w:rPr>
                <w:sz w:val="20"/>
                <w:szCs w:val="20"/>
              </w:rPr>
              <w:t>ERAF</w:t>
            </w:r>
          </w:p>
        </w:tc>
        <w:tc>
          <w:tcPr>
            <w:tcW w:w="1133" w:type="dxa"/>
            <w:shd w:val="clear" w:color="auto" w:fill="auto"/>
          </w:tcPr>
          <w:p w14:paraId="59AE3B97" w14:textId="77777777" w:rsidR="00A930E1" w:rsidRPr="00D407F2" w:rsidRDefault="00A930E1" w:rsidP="004C5898">
            <w:pPr>
              <w:rPr>
                <w:sz w:val="20"/>
                <w:szCs w:val="20"/>
              </w:rPr>
            </w:pPr>
            <w:r w:rsidRPr="00D407F2">
              <w:rPr>
                <w:sz w:val="20"/>
                <w:szCs w:val="20"/>
              </w:rPr>
              <w:t>200  000</w:t>
            </w:r>
          </w:p>
        </w:tc>
        <w:tc>
          <w:tcPr>
            <w:tcW w:w="1082" w:type="dxa"/>
            <w:shd w:val="clear" w:color="auto" w:fill="auto"/>
          </w:tcPr>
          <w:p w14:paraId="0C30FFBA" w14:textId="77777777" w:rsidR="00A930E1" w:rsidRPr="00D407F2" w:rsidRDefault="00A930E1" w:rsidP="004C5898">
            <w:pPr>
              <w:rPr>
                <w:sz w:val="20"/>
                <w:szCs w:val="20"/>
              </w:rPr>
            </w:pPr>
            <w:r w:rsidRPr="00D407F2">
              <w:rPr>
                <w:sz w:val="20"/>
                <w:szCs w:val="20"/>
              </w:rPr>
              <w:t>Finansējuma saņēmēju iesniegtie pārskati</w:t>
            </w:r>
          </w:p>
        </w:tc>
        <w:tc>
          <w:tcPr>
            <w:tcW w:w="1134" w:type="dxa"/>
          </w:tcPr>
          <w:p w14:paraId="4ECF3D50" w14:textId="77777777" w:rsidR="00A930E1" w:rsidRPr="00D407F2" w:rsidDel="003802A4" w:rsidRDefault="00A930E1" w:rsidP="004C5898">
            <w:pPr>
              <w:rPr>
                <w:sz w:val="20"/>
                <w:szCs w:val="20"/>
              </w:rPr>
            </w:pPr>
            <w:r w:rsidRPr="00D407F2">
              <w:rPr>
                <w:sz w:val="20"/>
                <w:szCs w:val="20"/>
              </w:rPr>
              <w:t>Aktivitātes īstenošanas noslēgumā</w:t>
            </w:r>
          </w:p>
        </w:tc>
      </w:tr>
      <w:tr w:rsidR="00A930E1" w:rsidRPr="00D407F2" w14:paraId="4558D2F5" w14:textId="77777777" w:rsidTr="004C5898">
        <w:trPr>
          <w:jc w:val="center"/>
        </w:trPr>
        <w:tc>
          <w:tcPr>
            <w:tcW w:w="992" w:type="dxa"/>
            <w:shd w:val="clear" w:color="auto" w:fill="auto"/>
          </w:tcPr>
          <w:p w14:paraId="090EF7B2" w14:textId="77777777" w:rsidR="00A930E1" w:rsidRPr="00D407F2" w:rsidRDefault="00A930E1" w:rsidP="004C5898">
            <w:pPr>
              <w:rPr>
                <w:sz w:val="20"/>
                <w:szCs w:val="20"/>
              </w:rPr>
            </w:pPr>
            <w:r w:rsidRPr="00D407F2">
              <w:rPr>
                <w:sz w:val="20"/>
                <w:szCs w:val="20"/>
              </w:rPr>
              <w:t>5.1.2.b</w:t>
            </w:r>
            <w:r w:rsidRPr="00D407F2">
              <w:rPr>
                <w:sz w:val="20"/>
                <w:szCs w:val="20"/>
              </w:rPr>
              <w:tab/>
            </w:r>
            <w:r w:rsidRPr="00D407F2">
              <w:rPr>
                <w:sz w:val="20"/>
                <w:szCs w:val="20"/>
              </w:rPr>
              <w:tab/>
            </w:r>
          </w:p>
        </w:tc>
        <w:tc>
          <w:tcPr>
            <w:tcW w:w="2268" w:type="dxa"/>
            <w:shd w:val="clear" w:color="auto" w:fill="auto"/>
          </w:tcPr>
          <w:p w14:paraId="1E410DA8" w14:textId="77777777" w:rsidR="00A930E1" w:rsidRPr="00D407F2" w:rsidRDefault="00A930E1" w:rsidP="004C5898">
            <w:pPr>
              <w:rPr>
                <w:sz w:val="20"/>
                <w:szCs w:val="20"/>
              </w:rPr>
            </w:pPr>
            <w:r w:rsidRPr="00D407F2">
              <w:rPr>
                <w:sz w:val="20"/>
                <w:szCs w:val="20"/>
              </w:rPr>
              <w:t>Rekonstruēto hidrobūvju skaits</w:t>
            </w:r>
          </w:p>
        </w:tc>
        <w:tc>
          <w:tcPr>
            <w:tcW w:w="1612" w:type="dxa"/>
            <w:shd w:val="clear" w:color="auto" w:fill="auto"/>
          </w:tcPr>
          <w:p w14:paraId="40B59D07" w14:textId="77777777" w:rsidR="00A930E1" w:rsidRPr="00D407F2" w:rsidRDefault="00A930E1" w:rsidP="004C5898">
            <w:pPr>
              <w:rPr>
                <w:sz w:val="20"/>
                <w:szCs w:val="20"/>
              </w:rPr>
            </w:pPr>
            <w:r w:rsidRPr="00D407F2">
              <w:rPr>
                <w:sz w:val="20"/>
                <w:szCs w:val="20"/>
              </w:rPr>
              <w:t>Skaits</w:t>
            </w:r>
          </w:p>
        </w:tc>
        <w:tc>
          <w:tcPr>
            <w:tcW w:w="1418" w:type="dxa"/>
            <w:shd w:val="clear" w:color="auto" w:fill="auto"/>
          </w:tcPr>
          <w:p w14:paraId="1255FBD3" w14:textId="77777777" w:rsidR="00A930E1" w:rsidRPr="00D407F2" w:rsidRDefault="00A930E1" w:rsidP="004C5898">
            <w:pPr>
              <w:rPr>
                <w:sz w:val="20"/>
                <w:szCs w:val="20"/>
              </w:rPr>
            </w:pPr>
            <w:r w:rsidRPr="00D407F2">
              <w:rPr>
                <w:sz w:val="20"/>
                <w:szCs w:val="20"/>
              </w:rPr>
              <w:t>ERAF</w:t>
            </w:r>
          </w:p>
        </w:tc>
        <w:tc>
          <w:tcPr>
            <w:tcW w:w="1133" w:type="dxa"/>
            <w:shd w:val="clear" w:color="auto" w:fill="auto"/>
          </w:tcPr>
          <w:p w14:paraId="07AA7ECF" w14:textId="77777777" w:rsidR="00A930E1" w:rsidRPr="00D407F2" w:rsidRDefault="00A930E1" w:rsidP="004C5898">
            <w:pPr>
              <w:rPr>
                <w:sz w:val="20"/>
                <w:szCs w:val="20"/>
              </w:rPr>
            </w:pPr>
            <w:r w:rsidRPr="00D407F2">
              <w:rPr>
                <w:sz w:val="20"/>
                <w:szCs w:val="20"/>
              </w:rPr>
              <w:t>30</w:t>
            </w:r>
          </w:p>
        </w:tc>
        <w:tc>
          <w:tcPr>
            <w:tcW w:w="1082" w:type="dxa"/>
            <w:shd w:val="clear" w:color="auto" w:fill="auto"/>
          </w:tcPr>
          <w:p w14:paraId="32CF84AC" w14:textId="77777777" w:rsidR="00A930E1" w:rsidRPr="00D407F2" w:rsidRDefault="00A930E1" w:rsidP="004C5898">
            <w:pPr>
              <w:rPr>
                <w:sz w:val="20"/>
                <w:szCs w:val="20"/>
              </w:rPr>
            </w:pPr>
            <w:r w:rsidRPr="00D407F2">
              <w:rPr>
                <w:sz w:val="20"/>
                <w:szCs w:val="20"/>
              </w:rPr>
              <w:t>Projektu dati</w:t>
            </w:r>
          </w:p>
        </w:tc>
        <w:tc>
          <w:tcPr>
            <w:tcW w:w="1134" w:type="dxa"/>
          </w:tcPr>
          <w:p w14:paraId="5E217A2C" w14:textId="77777777" w:rsidR="00A930E1" w:rsidRPr="00D407F2" w:rsidDel="003802A4" w:rsidRDefault="00A930E1" w:rsidP="004C5898">
            <w:pPr>
              <w:rPr>
                <w:sz w:val="20"/>
                <w:szCs w:val="20"/>
              </w:rPr>
            </w:pPr>
            <w:r w:rsidRPr="00D407F2">
              <w:rPr>
                <w:sz w:val="20"/>
                <w:szCs w:val="20"/>
              </w:rPr>
              <w:t>Aktivitātes īstenošanas noslēgumā</w:t>
            </w:r>
          </w:p>
        </w:tc>
      </w:tr>
      <w:tr w:rsidR="00A930E1" w:rsidRPr="00D407F2" w14:paraId="19C4EA57" w14:textId="77777777" w:rsidTr="004C5898">
        <w:trPr>
          <w:jc w:val="center"/>
        </w:trPr>
        <w:tc>
          <w:tcPr>
            <w:tcW w:w="992" w:type="dxa"/>
            <w:shd w:val="clear" w:color="auto" w:fill="auto"/>
          </w:tcPr>
          <w:p w14:paraId="7BA1ED32" w14:textId="77777777" w:rsidR="00A930E1" w:rsidRPr="00D407F2" w:rsidRDefault="00A930E1" w:rsidP="004C5898">
            <w:pPr>
              <w:rPr>
                <w:sz w:val="20"/>
                <w:szCs w:val="20"/>
              </w:rPr>
            </w:pPr>
            <w:r w:rsidRPr="00D407F2">
              <w:rPr>
                <w:sz w:val="20"/>
                <w:szCs w:val="20"/>
              </w:rPr>
              <w:t>5.1.2.c</w:t>
            </w:r>
          </w:p>
        </w:tc>
        <w:tc>
          <w:tcPr>
            <w:tcW w:w="2268" w:type="dxa"/>
            <w:shd w:val="clear" w:color="auto" w:fill="auto"/>
          </w:tcPr>
          <w:p w14:paraId="0E15A276" w14:textId="77777777" w:rsidR="00A930E1" w:rsidRPr="00D407F2" w:rsidRDefault="00A930E1" w:rsidP="004C5898">
            <w:pPr>
              <w:rPr>
                <w:sz w:val="20"/>
                <w:szCs w:val="20"/>
              </w:rPr>
            </w:pPr>
            <w:r w:rsidRPr="00D407F2">
              <w:rPr>
                <w:sz w:val="20"/>
                <w:szCs w:val="20"/>
              </w:rPr>
              <w:t>Rekonstruēto/ renovēto valsts ūdensnoteku garums</w:t>
            </w:r>
          </w:p>
        </w:tc>
        <w:tc>
          <w:tcPr>
            <w:tcW w:w="1612" w:type="dxa"/>
            <w:shd w:val="clear" w:color="auto" w:fill="auto"/>
          </w:tcPr>
          <w:p w14:paraId="6F062FC1" w14:textId="77777777" w:rsidR="00A930E1" w:rsidRPr="00D407F2" w:rsidRDefault="00A930E1" w:rsidP="004C5898">
            <w:pPr>
              <w:rPr>
                <w:sz w:val="20"/>
                <w:szCs w:val="20"/>
              </w:rPr>
            </w:pPr>
            <w:r w:rsidRPr="00D407F2">
              <w:rPr>
                <w:sz w:val="20"/>
                <w:szCs w:val="20"/>
              </w:rPr>
              <w:t xml:space="preserve">km </w:t>
            </w:r>
          </w:p>
        </w:tc>
        <w:tc>
          <w:tcPr>
            <w:tcW w:w="1418" w:type="dxa"/>
            <w:shd w:val="clear" w:color="auto" w:fill="auto"/>
          </w:tcPr>
          <w:p w14:paraId="5B62E35E" w14:textId="77777777" w:rsidR="00A930E1" w:rsidRPr="00D407F2" w:rsidRDefault="00A930E1" w:rsidP="004C5898">
            <w:pPr>
              <w:rPr>
                <w:sz w:val="20"/>
                <w:szCs w:val="20"/>
              </w:rPr>
            </w:pPr>
            <w:r w:rsidRPr="00D407F2">
              <w:rPr>
                <w:sz w:val="20"/>
                <w:szCs w:val="20"/>
              </w:rPr>
              <w:t xml:space="preserve">ERAF </w:t>
            </w:r>
          </w:p>
        </w:tc>
        <w:tc>
          <w:tcPr>
            <w:tcW w:w="1133" w:type="dxa"/>
            <w:shd w:val="clear" w:color="auto" w:fill="auto"/>
          </w:tcPr>
          <w:p w14:paraId="7BB9687C" w14:textId="77777777" w:rsidR="00A930E1" w:rsidRPr="00D407F2" w:rsidRDefault="00A930E1" w:rsidP="004C5898">
            <w:pPr>
              <w:rPr>
                <w:sz w:val="20"/>
                <w:szCs w:val="20"/>
              </w:rPr>
            </w:pPr>
            <w:r w:rsidRPr="00D407F2">
              <w:rPr>
                <w:sz w:val="20"/>
                <w:szCs w:val="20"/>
              </w:rPr>
              <w:t>3620</w:t>
            </w:r>
          </w:p>
        </w:tc>
        <w:tc>
          <w:tcPr>
            <w:tcW w:w="1082" w:type="dxa"/>
            <w:shd w:val="clear" w:color="auto" w:fill="auto"/>
          </w:tcPr>
          <w:p w14:paraId="12EA4700" w14:textId="77777777" w:rsidR="00A930E1" w:rsidRPr="00D407F2" w:rsidRDefault="00A930E1" w:rsidP="004C5898">
            <w:pPr>
              <w:rPr>
                <w:sz w:val="20"/>
                <w:szCs w:val="20"/>
              </w:rPr>
            </w:pPr>
            <w:r w:rsidRPr="00D407F2">
              <w:rPr>
                <w:sz w:val="20"/>
                <w:szCs w:val="20"/>
              </w:rPr>
              <w:t>Projektu dati</w:t>
            </w:r>
          </w:p>
        </w:tc>
        <w:tc>
          <w:tcPr>
            <w:tcW w:w="1134" w:type="dxa"/>
          </w:tcPr>
          <w:p w14:paraId="40B2787B" w14:textId="77777777" w:rsidR="00A930E1" w:rsidRPr="00D407F2" w:rsidDel="003802A4" w:rsidRDefault="00A930E1" w:rsidP="004C5898">
            <w:pPr>
              <w:rPr>
                <w:sz w:val="20"/>
                <w:szCs w:val="20"/>
              </w:rPr>
            </w:pPr>
            <w:r w:rsidRPr="00D407F2">
              <w:rPr>
                <w:sz w:val="20"/>
                <w:szCs w:val="20"/>
              </w:rPr>
              <w:t>Aktivitātes īstenošanas noslēgumā</w:t>
            </w:r>
          </w:p>
        </w:tc>
      </w:tr>
    </w:tbl>
    <w:p w14:paraId="325ED569" w14:textId="77777777" w:rsidR="00A930E1" w:rsidRPr="00D407F2" w:rsidRDefault="00A930E1" w:rsidP="00A930E1">
      <w:pPr>
        <w:widowControl w:val="0"/>
        <w:autoSpaceDE w:val="0"/>
        <w:autoSpaceDN w:val="0"/>
        <w:adjustRightInd w:val="0"/>
        <w:spacing w:before="60"/>
        <w:ind w:firstLine="709"/>
        <w:jc w:val="both"/>
        <w:rPr>
          <w:szCs w:val="24"/>
        </w:rPr>
      </w:pPr>
    </w:p>
    <w:p w14:paraId="7B2DF3C2" w14:textId="77777777" w:rsidR="00A930E1" w:rsidRPr="00D407F2" w:rsidRDefault="00A930E1" w:rsidP="00A930E1">
      <w:pPr>
        <w:widowControl w:val="0"/>
        <w:autoSpaceDE w:val="0"/>
        <w:autoSpaceDN w:val="0"/>
        <w:adjustRightInd w:val="0"/>
        <w:spacing w:before="60"/>
        <w:ind w:left="567"/>
        <w:jc w:val="both"/>
        <w:rPr>
          <w:szCs w:val="24"/>
        </w:rPr>
      </w:pPr>
    </w:p>
    <w:p w14:paraId="2CED58C8"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5.2.ieguldījumu prioritāte</w:t>
      </w:r>
      <w:r w:rsidRPr="00D407F2">
        <w:rPr>
          <w:szCs w:val="24"/>
        </w:rPr>
        <w:t xml:space="preserve">: </w:t>
      </w:r>
      <w:r w:rsidRPr="00D407F2">
        <w:rPr>
          <w:rFonts w:eastAsia="Tahoma"/>
        </w:rPr>
        <w:t xml:space="preserve">investēt atkritumu apsaimniekošanas nozarē, lai ievērotu Savienības </w:t>
      </w:r>
      <w:r w:rsidRPr="00D407F2">
        <w:rPr>
          <w:rFonts w:eastAsia="Tahoma"/>
          <w:i/>
        </w:rPr>
        <w:t>acquis</w:t>
      </w:r>
      <w:r w:rsidRPr="00D407F2">
        <w:rPr>
          <w:rFonts w:eastAsia="Tahoma"/>
        </w:rPr>
        <w:t xml:space="preserve"> noteiktās prasības vides jomā un nodrošinātu dalībvalstu identificētās vajadzības pēc investīcijām, kas pārsniedz minētās prasības, </w:t>
      </w:r>
      <w:r w:rsidRPr="00D407F2">
        <w:rPr>
          <w:szCs w:val="24"/>
        </w:rPr>
        <w:t>vides saglabāšana un aizsardzība un resursu efektīvas izmantošanas veicināšana.</w:t>
      </w:r>
    </w:p>
    <w:p w14:paraId="2873BB83" w14:textId="77777777" w:rsidR="00A930E1" w:rsidRPr="00D407F2" w:rsidRDefault="00A930E1" w:rsidP="00A930E1">
      <w:pPr>
        <w:widowControl w:val="0"/>
        <w:autoSpaceDE w:val="0"/>
        <w:autoSpaceDN w:val="0"/>
        <w:adjustRightInd w:val="0"/>
        <w:spacing w:before="60"/>
        <w:ind w:left="567" w:hanging="644"/>
        <w:jc w:val="both"/>
        <w:rPr>
          <w:szCs w:val="24"/>
        </w:rPr>
      </w:pPr>
    </w:p>
    <w:p w14:paraId="7AED55AC" w14:textId="77777777" w:rsidR="00A930E1" w:rsidRPr="00D407F2" w:rsidRDefault="00A930E1" w:rsidP="00A41CF7">
      <w:pPr>
        <w:numPr>
          <w:ilvl w:val="0"/>
          <w:numId w:val="9"/>
        </w:numPr>
        <w:spacing w:before="60"/>
        <w:jc w:val="both"/>
        <w:rPr>
          <w:szCs w:val="24"/>
        </w:rPr>
      </w:pPr>
      <w:r w:rsidRPr="00D407F2">
        <w:rPr>
          <w:b/>
          <w:szCs w:val="24"/>
        </w:rPr>
        <w:t>SAM Nr. 5.2.1.:</w:t>
      </w:r>
      <w:r w:rsidRPr="00D407F2">
        <w:rPr>
          <w:szCs w:val="24"/>
        </w:rPr>
        <w:t xml:space="preserve"> palielināt dažāda veida atkritumu atkārtotu izmantošanu, pārstrādi un reģenerāciju.</w:t>
      </w:r>
    </w:p>
    <w:p w14:paraId="7DFC9374" w14:textId="77777777" w:rsidR="00A930E1" w:rsidRPr="00D407F2" w:rsidRDefault="00A930E1" w:rsidP="00A930E1">
      <w:pPr>
        <w:pStyle w:val="ListParagraph"/>
        <w:ind w:hanging="644"/>
        <w:rPr>
          <w:szCs w:val="24"/>
        </w:rPr>
      </w:pPr>
    </w:p>
    <w:p w14:paraId="5DB1BF9A" w14:textId="77777777" w:rsidR="00A930E1" w:rsidRPr="00D407F2" w:rsidRDefault="00A930E1" w:rsidP="00A41CF7">
      <w:pPr>
        <w:pStyle w:val="ListParagraph"/>
        <w:numPr>
          <w:ilvl w:val="0"/>
          <w:numId w:val="9"/>
        </w:numPr>
        <w:jc w:val="both"/>
        <w:rPr>
          <w:szCs w:val="24"/>
        </w:rPr>
      </w:pPr>
      <w:r w:rsidRPr="00D407F2">
        <w:rPr>
          <w:szCs w:val="24"/>
        </w:rPr>
        <w:lastRenderedPageBreak/>
        <w:t xml:space="preserve">SAM paredzētas darbības veicinās vides </w:t>
      </w:r>
      <w:r w:rsidRPr="00D407F2">
        <w:rPr>
          <w:i/>
          <w:iCs/>
          <w:szCs w:val="24"/>
        </w:rPr>
        <w:t>acquis</w:t>
      </w:r>
      <w:r w:rsidRPr="00D407F2">
        <w:rPr>
          <w:szCs w:val="24"/>
        </w:rPr>
        <w:t xml:space="preserve"> prasību izpildi atkritumu jomā (piemēram, Direktīvas 2008/98/EK, Direktīva 1999/31/EK, Direktīva 94/62/EK, </w:t>
      </w:r>
      <w:r w:rsidRPr="00D407F2">
        <w:rPr>
          <w:noProof/>
          <w:szCs w:val="24"/>
          <w:lang w:bidi="sa-IN"/>
        </w:rPr>
        <w:t xml:space="preserve">Direktīva 2012/19/EK, </w:t>
      </w:r>
      <w:r w:rsidRPr="00D407F2">
        <w:rPr>
          <w:szCs w:val="24"/>
        </w:rPr>
        <w:t xml:space="preserve">2000/53/EK u.t.t.), it īpaši attiecībā uz atkritumu pārstrādi. </w:t>
      </w:r>
    </w:p>
    <w:p w14:paraId="07105788" w14:textId="77777777" w:rsidR="00A930E1" w:rsidRPr="00D407F2" w:rsidRDefault="00A930E1" w:rsidP="00A41CF7">
      <w:pPr>
        <w:pStyle w:val="ListParagraph"/>
        <w:numPr>
          <w:ilvl w:val="0"/>
          <w:numId w:val="9"/>
        </w:numPr>
        <w:jc w:val="both"/>
        <w:rPr>
          <w:szCs w:val="24"/>
        </w:rPr>
      </w:pPr>
      <w:r w:rsidRPr="00D407F2">
        <w:rPr>
          <w:szCs w:val="24"/>
        </w:rPr>
        <w:t xml:space="preserve"> Ievērojot atkritumu pārstrādes un apglabāšanas mērķi - palielināt atkritumu sagatavošanu dažādu materiālu otrreizējai lietošanai un citu atkritumos esošo materiālu pārstrādei, nodrošinot, ka atkritumi pēc iespējas tiek atgriezti atpakaļ ekonomiskajā apritē, kā arī ieguldot investīcijas dalītas atkritumu vākšanas sistēmas attīstībā, atdalot pārstrādājamo iepakojumu, attīstot iepakojuma apsaimniekošanas sistēmu, poligonos ierīkojot atkritumu apstrādes iekārtas pirms to apglabāšanas tiks veicināta atkritumu pārstrādes jaudas palielināšana Latvijā, kā arī no atkritumiem iegūtā kurināmā ražošana un tā turpmāka izmantošana enerģijas ražošanai.</w:t>
      </w:r>
    </w:p>
    <w:p w14:paraId="18FAB50E" w14:textId="77777777" w:rsidR="00A930E1" w:rsidRPr="00D407F2" w:rsidRDefault="00A930E1" w:rsidP="00A930E1">
      <w:pPr>
        <w:pStyle w:val="ListParagraph"/>
        <w:spacing w:before="60"/>
        <w:ind w:left="528"/>
        <w:jc w:val="both"/>
      </w:pPr>
    </w:p>
    <w:p w14:paraId="650099D9"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 xml:space="preserve">Tabula Nr. 2.44. (3) </w:t>
      </w:r>
    </w:p>
    <w:p w14:paraId="631B09C6" w14:textId="77777777" w:rsidR="00A930E1" w:rsidRPr="00D407F2" w:rsidRDefault="00A930E1" w:rsidP="00A930E1">
      <w:pPr>
        <w:jc w:val="center"/>
        <w:rPr>
          <w:b/>
        </w:rPr>
      </w:pPr>
      <w:r w:rsidRPr="00D407F2">
        <w:rPr>
          <w:b/>
        </w:rPr>
        <w:t>KF specifiskais rezultāta rādītājs</w:t>
      </w:r>
    </w:p>
    <w:p w14:paraId="1F52D902" w14:textId="77777777" w:rsidR="00A930E1" w:rsidRPr="00D407F2" w:rsidRDefault="00A930E1" w:rsidP="00A930E1">
      <w:pPr>
        <w:spacing w:before="60"/>
        <w:ind w:left="528"/>
        <w:jc w:val="both"/>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1"/>
        <w:gridCol w:w="1417"/>
        <w:gridCol w:w="1418"/>
        <w:gridCol w:w="1417"/>
        <w:gridCol w:w="1418"/>
        <w:gridCol w:w="1449"/>
      </w:tblGrid>
      <w:tr w:rsidR="00A930E1" w:rsidRPr="00D407F2" w14:paraId="6CE9E890" w14:textId="77777777" w:rsidTr="004C5898">
        <w:trPr>
          <w:tblHeader/>
          <w:jc w:val="center"/>
        </w:trPr>
        <w:tc>
          <w:tcPr>
            <w:tcW w:w="850" w:type="dxa"/>
            <w:shd w:val="clear" w:color="auto" w:fill="F2F2F2"/>
            <w:vAlign w:val="center"/>
          </w:tcPr>
          <w:p w14:paraId="485BE0AB" w14:textId="77777777" w:rsidR="00A930E1" w:rsidRPr="00D407F2" w:rsidRDefault="00A930E1" w:rsidP="004C5898">
            <w:pPr>
              <w:jc w:val="center"/>
              <w:rPr>
                <w:sz w:val="20"/>
                <w:szCs w:val="20"/>
              </w:rPr>
            </w:pPr>
            <w:r w:rsidRPr="00D407F2">
              <w:rPr>
                <w:sz w:val="20"/>
                <w:szCs w:val="20"/>
              </w:rPr>
              <w:t>ID</w:t>
            </w:r>
          </w:p>
        </w:tc>
        <w:tc>
          <w:tcPr>
            <w:tcW w:w="1351" w:type="dxa"/>
            <w:shd w:val="clear" w:color="auto" w:fill="F2F2F2"/>
            <w:vAlign w:val="center"/>
          </w:tcPr>
          <w:p w14:paraId="07C6C9C8"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70379FF9"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2100F4A4" w14:textId="77777777" w:rsidR="00A930E1" w:rsidRPr="00D407F2" w:rsidRDefault="00A930E1" w:rsidP="004C5898">
            <w:pPr>
              <w:jc w:val="center"/>
              <w:rPr>
                <w:sz w:val="20"/>
                <w:szCs w:val="20"/>
              </w:rPr>
            </w:pPr>
            <w:r w:rsidRPr="00D407F2">
              <w:rPr>
                <w:sz w:val="20"/>
                <w:szCs w:val="20"/>
              </w:rPr>
              <w:t>Sākotnējā vērtība</w:t>
            </w:r>
          </w:p>
          <w:p w14:paraId="3CB601AF"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2D6B62B4"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0BB65BDA"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6DEE601B"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03C72EFF" w14:textId="77777777" w:rsidTr="004C5898">
        <w:trPr>
          <w:jc w:val="center"/>
        </w:trPr>
        <w:tc>
          <w:tcPr>
            <w:tcW w:w="850" w:type="dxa"/>
            <w:shd w:val="clear" w:color="auto" w:fill="auto"/>
          </w:tcPr>
          <w:p w14:paraId="648BC6C9" w14:textId="77777777" w:rsidR="00A930E1" w:rsidRPr="00D407F2" w:rsidRDefault="00A930E1" w:rsidP="004C5898">
            <w:pPr>
              <w:rPr>
                <w:sz w:val="20"/>
                <w:szCs w:val="20"/>
              </w:rPr>
            </w:pPr>
            <w:r w:rsidRPr="00D407F2">
              <w:rPr>
                <w:sz w:val="20"/>
                <w:szCs w:val="20"/>
              </w:rPr>
              <w:t>5.2.1.a</w:t>
            </w:r>
          </w:p>
        </w:tc>
        <w:tc>
          <w:tcPr>
            <w:tcW w:w="1351" w:type="dxa"/>
            <w:shd w:val="clear" w:color="auto" w:fill="auto"/>
            <w:vAlign w:val="center"/>
          </w:tcPr>
          <w:p w14:paraId="6155EB34" w14:textId="77777777" w:rsidR="00A930E1" w:rsidRPr="00D407F2" w:rsidRDefault="00A930E1" w:rsidP="004C5898">
            <w:pPr>
              <w:rPr>
                <w:sz w:val="20"/>
                <w:szCs w:val="20"/>
              </w:rPr>
            </w:pPr>
            <w:r w:rsidRPr="00D407F2">
              <w:rPr>
                <w:sz w:val="20"/>
                <w:szCs w:val="20"/>
              </w:rPr>
              <w:t>Pārstrādei un reģenerācijai nodoto atkritumu daudzums attiecībā pret attiecīgajā gadā radīto atkritumu daudzumu</w:t>
            </w:r>
            <w:r w:rsidRPr="00D407F2">
              <w:rPr>
                <w:rStyle w:val="FootnoteReference"/>
                <w:sz w:val="20"/>
                <w:szCs w:val="20"/>
              </w:rPr>
              <w:footnoteReference w:id="42"/>
            </w:r>
          </w:p>
        </w:tc>
        <w:tc>
          <w:tcPr>
            <w:tcW w:w="1417" w:type="dxa"/>
            <w:shd w:val="clear" w:color="auto" w:fill="auto"/>
            <w:vAlign w:val="center"/>
          </w:tcPr>
          <w:p w14:paraId="382D1018" w14:textId="77777777" w:rsidR="00A930E1" w:rsidRPr="00D407F2" w:rsidRDefault="00A930E1" w:rsidP="004C5898">
            <w:pPr>
              <w:rPr>
                <w:sz w:val="20"/>
                <w:szCs w:val="20"/>
              </w:rPr>
            </w:pPr>
            <w:r w:rsidRPr="00D407F2">
              <w:rPr>
                <w:sz w:val="20"/>
                <w:szCs w:val="20"/>
              </w:rPr>
              <w:t>%</w:t>
            </w:r>
          </w:p>
        </w:tc>
        <w:tc>
          <w:tcPr>
            <w:tcW w:w="1418" w:type="dxa"/>
            <w:shd w:val="clear" w:color="auto" w:fill="auto"/>
            <w:vAlign w:val="center"/>
          </w:tcPr>
          <w:p w14:paraId="33CF3945" w14:textId="77777777" w:rsidR="00A930E1" w:rsidRPr="00D407F2" w:rsidRDefault="00A930E1" w:rsidP="004C5898">
            <w:pPr>
              <w:rPr>
                <w:sz w:val="20"/>
                <w:szCs w:val="20"/>
              </w:rPr>
            </w:pPr>
            <w:r w:rsidRPr="00D407F2">
              <w:rPr>
                <w:sz w:val="20"/>
                <w:szCs w:val="20"/>
              </w:rPr>
              <w:t>24</w:t>
            </w:r>
          </w:p>
        </w:tc>
        <w:tc>
          <w:tcPr>
            <w:tcW w:w="1417" w:type="dxa"/>
            <w:shd w:val="clear" w:color="auto" w:fill="auto"/>
            <w:vAlign w:val="center"/>
          </w:tcPr>
          <w:p w14:paraId="2FD4C9A9" w14:textId="77777777" w:rsidR="00A930E1" w:rsidRPr="00D407F2" w:rsidRDefault="00A930E1" w:rsidP="004C5898">
            <w:pPr>
              <w:rPr>
                <w:sz w:val="20"/>
                <w:szCs w:val="20"/>
              </w:rPr>
            </w:pPr>
            <w:r w:rsidRPr="00D407F2">
              <w:rPr>
                <w:sz w:val="20"/>
                <w:szCs w:val="20"/>
              </w:rPr>
              <w:t>59</w:t>
            </w:r>
          </w:p>
        </w:tc>
        <w:tc>
          <w:tcPr>
            <w:tcW w:w="1418" w:type="dxa"/>
            <w:shd w:val="clear" w:color="auto" w:fill="auto"/>
            <w:vAlign w:val="center"/>
          </w:tcPr>
          <w:p w14:paraId="114917B6" w14:textId="77777777" w:rsidR="00A930E1" w:rsidRPr="00D407F2" w:rsidRDefault="00A930E1" w:rsidP="004C5898">
            <w:pPr>
              <w:rPr>
                <w:sz w:val="20"/>
                <w:szCs w:val="20"/>
              </w:rPr>
            </w:pPr>
            <w:r w:rsidRPr="00D407F2">
              <w:rPr>
                <w:sz w:val="20"/>
                <w:szCs w:val="20"/>
              </w:rPr>
              <w:t>Informācija no statistiskajiem pārskatiem</w:t>
            </w:r>
          </w:p>
          <w:p w14:paraId="3C1F6740" w14:textId="77777777" w:rsidR="00A930E1" w:rsidRPr="00D407F2" w:rsidRDefault="00A930E1" w:rsidP="004C5898">
            <w:pPr>
              <w:rPr>
                <w:sz w:val="20"/>
                <w:szCs w:val="20"/>
              </w:rPr>
            </w:pPr>
          </w:p>
        </w:tc>
        <w:tc>
          <w:tcPr>
            <w:tcW w:w="1449" w:type="dxa"/>
            <w:shd w:val="clear" w:color="auto" w:fill="auto"/>
            <w:vAlign w:val="center"/>
          </w:tcPr>
          <w:p w14:paraId="1BC8DCB1" w14:textId="77777777" w:rsidR="00A930E1" w:rsidRPr="00D407F2" w:rsidRDefault="00A930E1" w:rsidP="004C5898">
            <w:pPr>
              <w:rPr>
                <w:sz w:val="20"/>
                <w:szCs w:val="20"/>
              </w:rPr>
            </w:pPr>
            <w:r w:rsidRPr="00D407F2">
              <w:rPr>
                <w:sz w:val="20"/>
                <w:szCs w:val="20"/>
              </w:rPr>
              <w:t>Aktivitātes īstenošanas noslēgumā</w:t>
            </w:r>
          </w:p>
        </w:tc>
      </w:tr>
    </w:tbl>
    <w:p w14:paraId="0B62A510" w14:textId="77777777" w:rsidR="00A930E1" w:rsidRPr="00D407F2" w:rsidRDefault="00A930E1" w:rsidP="00A930E1">
      <w:pPr>
        <w:spacing w:before="60"/>
        <w:ind w:left="528"/>
        <w:jc w:val="both"/>
      </w:pPr>
    </w:p>
    <w:p w14:paraId="626301AB" w14:textId="77777777" w:rsidR="00A930E1" w:rsidRPr="00D407F2" w:rsidRDefault="00A930E1" w:rsidP="00A930E1">
      <w:pPr>
        <w:spacing w:before="60"/>
        <w:ind w:left="528"/>
        <w:jc w:val="both"/>
      </w:pPr>
    </w:p>
    <w:p w14:paraId="0B43F96E"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49C4B18D" w14:textId="77777777" w:rsidR="00A930E1" w:rsidRPr="00D407F2" w:rsidRDefault="00A930E1" w:rsidP="00A930E1">
      <w:pPr>
        <w:pStyle w:val="ListParagraph"/>
      </w:pPr>
    </w:p>
    <w:p w14:paraId="19DC37BB" w14:textId="77777777" w:rsidR="00A930E1" w:rsidRPr="00D407F2" w:rsidRDefault="00A930E1" w:rsidP="00A41CF7">
      <w:pPr>
        <w:pStyle w:val="ListParagraph"/>
        <w:numPr>
          <w:ilvl w:val="0"/>
          <w:numId w:val="9"/>
        </w:numPr>
        <w:shd w:val="clear" w:color="auto" w:fill="FFFFFF"/>
        <w:jc w:val="both"/>
        <w:rPr>
          <w:szCs w:val="24"/>
        </w:rPr>
      </w:pPr>
      <w:r w:rsidRPr="00D407F2">
        <w:rPr>
          <w:bCs/>
        </w:rPr>
        <w:t>Izvērtējot Latvijas iespējas sasniegt atkritumu apsaimniekošanai uzstādītos mērķus, identificētas problēmas atsevišķās jomās:</w:t>
      </w:r>
    </w:p>
    <w:p w14:paraId="3052BBAE" w14:textId="77777777" w:rsidR="00A930E1" w:rsidRPr="00D407F2" w:rsidRDefault="00A930E1" w:rsidP="00A930E1">
      <w:pPr>
        <w:pStyle w:val="ListParagraph"/>
        <w:numPr>
          <w:ilvl w:val="0"/>
          <w:numId w:val="47"/>
        </w:numPr>
        <w:spacing w:before="60"/>
        <w:jc w:val="both"/>
      </w:pPr>
      <w:r w:rsidRPr="00D407F2">
        <w:t>uzsāktā atkritumu dalītās vākšanas infrastruktūras izveide nenodrošina:</w:t>
      </w:r>
    </w:p>
    <w:p w14:paraId="70F6C545" w14:textId="77777777" w:rsidR="00A930E1" w:rsidRPr="00D407F2" w:rsidRDefault="00A930E1" w:rsidP="00A930E1">
      <w:pPr>
        <w:pStyle w:val="ListParagraph"/>
        <w:numPr>
          <w:ilvl w:val="0"/>
          <w:numId w:val="46"/>
        </w:numPr>
        <w:spacing w:before="60"/>
        <w:ind w:left="1418"/>
        <w:jc w:val="both"/>
      </w:pPr>
      <w:r w:rsidRPr="00D407F2">
        <w:t>nepieciešamo valsts teritorijas pārklājumu. Atkritumu dalītas savākšanas sistēma papīram, metālam, plastmasai un stiklam nenodrošinās šo pakalpojuma pieejamību visā valsts teritorijā, kā arī problēmas būs sagatavot otrreizējai izmantošanai un pārstrādāt vismaz 50% (pēc svara) mājsaimniecības atkritumos un citās līdzīgās atkritumu plūsmās esošos papīra, metāla, plastmasas un stikla atkritumus (Direktīva 2008/98/EK par atkritumiem un par dažu direktīvu atcelšanu),</w:t>
      </w:r>
    </w:p>
    <w:p w14:paraId="45FAD7B6" w14:textId="77777777" w:rsidR="00A930E1" w:rsidRPr="00D407F2" w:rsidRDefault="00A930E1" w:rsidP="00A930E1">
      <w:pPr>
        <w:pStyle w:val="ListParagraph"/>
        <w:numPr>
          <w:ilvl w:val="0"/>
          <w:numId w:val="46"/>
        </w:numPr>
        <w:autoSpaceDE w:val="0"/>
        <w:autoSpaceDN w:val="0"/>
        <w:ind w:left="1418"/>
        <w:jc w:val="both"/>
      </w:pPr>
      <w:r w:rsidRPr="00D407F2">
        <w:t>priekšnosacījumus iepakojuma un izlietotā iepakojuma reģenerācijai un pārstrādei atbilstoši Direktīvai 94/62/EK par iepakojumu un izlietoto iepakojumu,</w:t>
      </w:r>
    </w:p>
    <w:p w14:paraId="43322D78" w14:textId="77777777" w:rsidR="00A930E1" w:rsidRPr="00D407F2" w:rsidRDefault="00A930E1" w:rsidP="00A930E1">
      <w:pPr>
        <w:pStyle w:val="ListParagraph"/>
        <w:numPr>
          <w:ilvl w:val="0"/>
          <w:numId w:val="46"/>
        </w:numPr>
        <w:spacing w:before="60"/>
        <w:ind w:left="1418"/>
        <w:jc w:val="both"/>
        <w:rPr>
          <w:sz w:val="20"/>
          <w:szCs w:val="20"/>
        </w:rPr>
      </w:pPr>
      <w:r w:rsidRPr="00D407F2">
        <w:lastRenderedPageBreak/>
        <w:t xml:space="preserve">priekšnosacījumus nolietoto transportlīdzekļu savākšanai, reģenerācijai un pārstrādei atbilstoši Direktīvai 2012/19/EK par elektrisko un elektronisko iekārtu atkritumu apsaimniekošanu; </w:t>
      </w:r>
    </w:p>
    <w:p w14:paraId="770731F4" w14:textId="77777777" w:rsidR="00A930E1" w:rsidRPr="00D407F2" w:rsidRDefault="00A930E1" w:rsidP="00A930E1">
      <w:pPr>
        <w:pStyle w:val="ListParagraph"/>
        <w:numPr>
          <w:ilvl w:val="0"/>
          <w:numId w:val="47"/>
        </w:numPr>
        <w:jc w:val="both"/>
      </w:pPr>
      <w:r w:rsidRPr="00D407F2">
        <w:t>problemātiski būs samazināt bioloģiski noārdāmo atkritumu daudzumu apglabājamos atkritumos līdz 35% no 1995.gadā apglabātā bioloģiski noārdāmo atkritumu daudzuma (direktīva 1999/31/EK par atkritumu poligoniem</w:t>
      </w:r>
      <w:r w:rsidRPr="00D407F2">
        <w:rPr>
          <w:sz w:val="20"/>
          <w:szCs w:val="20"/>
        </w:rPr>
        <w:t>)</w:t>
      </w:r>
      <w:r w:rsidRPr="00D407F2">
        <w:t>.</w:t>
      </w:r>
    </w:p>
    <w:p w14:paraId="6A1443EA" w14:textId="77777777" w:rsidR="00A930E1" w:rsidRPr="00D407F2" w:rsidRDefault="00A930E1" w:rsidP="00A930E1">
      <w:pPr>
        <w:jc w:val="both"/>
        <w:rPr>
          <w:szCs w:val="24"/>
        </w:rPr>
      </w:pPr>
    </w:p>
    <w:p w14:paraId="267E65F7" w14:textId="77777777" w:rsidR="00A930E1" w:rsidRPr="00D407F2" w:rsidRDefault="00A930E1" w:rsidP="00A41CF7">
      <w:pPr>
        <w:pStyle w:val="ListParagraph"/>
        <w:numPr>
          <w:ilvl w:val="0"/>
          <w:numId w:val="9"/>
        </w:numPr>
        <w:jc w:val="both"/>
        <w:rPr>
          <w:szCs w:val="24"/>
        </w:rPr>
      </w:pPr>
      <w:r w:rsidRPr="00D407F2">
        <w:rPr>
          <w:szCs w:val="24"/>
        </w:rPr>
        <w:t xml:space="preserve">Latvija daudzos aspektos neizpilda vides </w:t>
      </w:r>
      <w:r w:rsidRPr="00D407F2">
        <w:rPr>
          <w:i/>
          <w:szCs w:val="24"/>
        </w:rPr>
        <w:t>acquis</w:t>
      </w:r>
      <w:r w:rsidRPr="00D407F2">
        <w:rPr>
          <w:szCs w:val="24"/>
        </w:rPr>
        <w:t xml:space="preserve"> atkritumu jomā (Direktīva 2008/98/EK, Direktīva 1999/31/EK, Direktīva 94/62/EK, Direktīva 2012/19/EK, 2000/53/EK) prasības, it īpaši attiecībā uz atkritumu pārstrādi. 2010.gadā bioloģiski noārdāmie atkritumi radīti 382 099 tonnu apjomā, no kā pārstrādāti 40,11% (direktīvā noteiktais mērķis) - 65%. Sadzīves (mājsaimniecības) un tiem līdzīgie atkritumi 2010.gadā radīti 649 485 tonnu apjomā, no kā pārstrādāti 16,2% (direktīvā noteiktais mērķis - 50%), savukārt radītais iepakojums apjoms sastāda 213 906 tonnas, no kā pārstrādāti 48,92% (direktīvā noteiktais mērķis - 55%). Attiecībā uz nolietotajiem transportlīdzekļiem un elektrisko un elektronisko iekārtu atkritumiem, 2010.gadā tika saražotas attiecīgi 10 640 un 5 020 tonnas, savukārt pārstrādāti 85% no savāktā daudzuma (direktīvā noteiktais mērķis nolietotajiem transportlīdzekļiem ir 95% un elektroniskajiem un elektronisko iekārtu atkritumiem – 85%). 2022.gadā tiks nodrošināta atkritumu apsaimniekošanas jomas direktīvu prasību izpilde 100% apmērā attiecībā uz atsevišķu  atkritumu veidu pārstrādi un reģenerāciju.</w:t>
      </w:r>
      <w:r w:rsidRPr="00D407F2">
        <w:t xml:space="preserve"> Lai sasniegtu minētos mērķus, tiks izmantoti ES fondu līdzekļi, kas ļaus nodrošināt daļu no šo mērķu īstenošanas apjomiem. Lai pilnībā sasniegtu direktīvu prasības, ir izstrādāta valsts politika, kas paredz piesaistīt gan komersantu, gan pašvaldību ieguldījumus atkritumu apsaimniekošanas jomā, tajā skaitā, īstenojot paplašināto ražotāja atbildību. ES līdzekļus ir plānots izmantot gan atkritumu pārstrādes jaudu attīstībai, piemērojot atklātā konkursa procedūru, gan arī atkritumu dalītas vākšanas un sagatavošanai pārstrādei sistēmas attīstībai, bez kuras nav iespējams nodrošināt atbilstošo atkritumu pārstrādi un direktīvu normu izpildi.</w:t>
      </w:r>
    </w:p>
    <w:p w14:paraId="5A1A752B" w14:textId="77777777" w:rsidR="00A930E1" w:rsidRPr="00D407F2" w:rsidRDefault="00A930E1" w:rsidP="00A41CF7">
      <w:pPr>
        <w:pStyle w:val="ListParagraph"/>
        <w:numPr>
          <w:ilvl w:val="0"/>
          <w:numId w:val="9"/>
        </w:numPr>
        <w:jc w:val="both"/>
        <w:rPr>
          <w:szCs w:val="24"/>
        </w:rPr>
      </w:pPr>
      <w:r w:rsidRPr="00D407F2">
        <w:rPr>
          <w:szCs w:val="24"/>
        </w:rPr>
        <w:t xml:space="preserve">Latvija ir izpildījusi Direktīvas 2006/66/EK par baterijām, un akumulatoriem, un to atkritumiem izvirzītās savākšanas un pārstrādes prasības, kā arī elektrisko un elektronisko iekārtu atkritumu reģenerācijas un pārstrādes prasības atbilstoši Direktīvai 2012/19/EK. Latvija jau šobrīd izpilda arī direktīvā 2008/98/EK noteikto mērķi, kopumā pārstrādājot 333 tūkst. tonnas jeb 94,7% no 2012.gadā Latvijā būvniecībā savākto atkritumu apjoma, apglabājot 6813 tonnas minēto atkritumu. </w:t>
      </w:r>
    </w:p>
    <w:p w14:paraId="440DD48D" w14:textId="77777777" w:rsidR="00A930E1" w:rsidRPr="00D407F2" w:rsidRDefault="00A930E1" w:rsidP="00A41CF7">
      <w:pPr>
        <w:numPr>
          <w:ilvl w:val="0"/>
          <w:numId w:val="9"/>
        </w:numPr>
        <w:shd w:val="clear" w:color="auto" w:fill="FFFFFF"/>
        <w:spacing w:before="60"/>
        <w:jc w:val="both"/>
        <w:rPr>
          <w:szCs w:val="24"/>
        </w:rPr>
      </w:pPr>
      <w:r w:rsidRPr="00D407F2">
        <w:rPr>
          <w:szCs w:val="24"/>
        </w:rPr>
        <w:t>Saskaņā ar valsts statistikas datiem lielākā daļa no dalīti savāktajiem pārstrādājamiem atkritumiem tiek eksportēta. 2012.gadā vairāk kā 80% eksportēts papīra un kartona iepakojums un papīrs un kartons, ~90% apmērā eksportēts plastmasas iepakojums un plastmasa, būtisks ir arī metāla atkritumu eksports - 75% no savāktā</w:t>
      </w:r>
      <w:r w:rsidRPr="00D407F2">
        <w:rPr>
          <w:rStyle w:val="FootnoteReference"/>
          <w:szCs w:val="24"/>
        </w:rPr>
        <w:footnoteReference w:id="43"/>
      </w:r>
      <w:r w:rsidRPr="00D407F2">
        <w:rPr>
          <w:szCs w:val="24"/>
        </w:rPr>
        <w:t xml:space="preserve">, jo atkritumu pārstrādes jaudas Latvijā nav pietiekamas vai arī saimnieciski izdevīgāka ir atkritumu transportēšana pārstrādei uz ārzemēm. Lai pēc iespējas tuvu atkritumu radīšanas vietai valstī izmantotu atkritumus kā resursu un samazinātu atkritumu pārvadāšanas rezultātā vidē nonākošā piesārņojuma apjomu, jāpalielina atkritumu pārstrādes jaudas, tostarp ievērojot kaimiņvalstu atkritumu pārstrādes iespējas. Piemēram, tikai 25% no nepieciešamajiem ekonomiski pamatotiem atkritumu dalītas vākšanas punktiem ir ierīkoti līdz 2012.gada beigām (ar ES fondu atbalstu ierīkoti vairāk nekā 1000 dalītās vākšanas punkti, 29 atkritumu šķirošanas laukumi, 11 kompostēšanas laukumi un 15 šķirošanas pārkraušanas centri), kas apdraud vides </w:t>
      </w:r>
      <w:r w:rsidRPr="00D407F2">
        <w:rPr>
          <w:i/>
          <w:iCs/>
          <w:szCs w:val="24"/>
        </w:rPr>
        <w:t>acquis</w:t>
      </w:r>
      <w:r w:rsidRPr="00D407F2">
        <w:rPr>
          <w:szCs w:val="24"/>
        </w:rPr>
        <w:t xml:space="preserve"> izpildi attiecībā uz dalītas atkritumu savākšanas sistēmas izveidi (papīram, metālam, plastmasai un stiklam), atkritumu sagatavošanu otrreizējai izmantošanai vai pārstrādei, kā arī attiecībā uz iepakojuma un izlietotā iepakojuma un </w:t>
      </w:r>
      <w:r w:rsidRPr="00D407F2">
        <w:rPr>
          <w:szCs w:val="24"/>
        </w:rPr>
        <w:lastRenderedPageBreak/>
        <w:t>nolietoto transportlīdzekļu reģenerāciju un pārstrādi. 2010.gadā pārstrādāti 16,2% mājsaimniecības un tiem līdzīgu atkritumu apjomi, 2011.gadā - 17,8 % un 2012.gadā - 18,4% šo atkritumu</w:t>
      </w:r>
      <w:r w:rsidRPr="00D407F2">
        <w:rPr>
          <w:rStyle w:val="FootnoteReference"/>
          <w:szCs w:val="24"/>
        </w:rPr>
        <w:footnoteReference w:id="44"/>
      </w:r>
      <w:r w:rsidRPr="00D407F2">
        <w:rPr>
          <w:szCs w:val="24"/>
        </w:rPr>
        <w:t xml:space="preserve">. </w:t>
      </w:r>
    </w:p>
    <w:p w14:paraId="61A00E92" w14:textId="77777777" w:rsidR="00A930E1" w:rsidRPr="00D407F2" w:rsidRDefault="00A930E1" w:rsidP="00A41CF7">
      <w:pPr>
        <w:pStyle w:val="ListParagraph"/>
        <w:numPr>
          <w:ilvl w:val="0"/>
          <w:numId w:val="9"/>
        </w:numPr>
        <w:shd w:val="clear" w:color="auto" w:fill="FFFFFF"/>
        <w:autoSpaceDE w:val="0"/>
        <w:autoSpaceDN w:val="0"/>
        <w:adjustRightInd w:val="0"/>
        <w:spacing w:before="60"/>
        <w:jc w:val="both"/>
        <w:rPr>
          <w:szCs w:val="24"/>
        </w:rPr>
      </w:pPr>
      <w:r w:rsidRPr="00D407F2">
        <w:rPr>
          <w:szCs w:val="24"/>
        </w:rPr>
        <w:t>Atbilstoši Atkritumu apsaimniekošanas valsts plānam atkritumu sagatavošanai atkārtotai izmantošanai, reģenerācijai un pārstrādei izmantojamās metodes ir noteiktas MK noteikumos par atkritumu reģenerācijas un apglabāšanas veidiem. Plāna darbības laikā no valsts puses tiks atbalstīta:</w:t>
      </w:r>
    </w:p>
    <w:p w14:paraId="545BDFB7"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atkritumu sagat</w:t>
      </w:r>
      <w:r w:rsidRPr="00D407F2">
        <w:t>a</w:t>
      </w:r>
      <w:r w:rsidRPr="00D407F2">
        <w:rPr>
          <w:szCs w:val="24"/>
        </w:rPr>
        <w:t>vošanai atkārtotai izmantošanai, ja turpmākā atkārtotā izmantošana būs zināma;</w:t>
      </w:r>
    </w:p>
    <w:p w14:paraId="63A23FCD"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atkritumu sagatavošana pārstrādei vai reģenerācijai;</w:t>
      </w:r>
    </w:p>
    <w:p w14:paraId="627690E2"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 xml:space="preserve">esošo atkritumu pārstrādes vai reģenerācijas uzņēmumu jaudu palielināšana; </w:t>
      </w:r>
    </w:p>
    <w:p w14:paraId="79A12024"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 xml:space="preserve">atkritumu pārstrādi vai reģenerāciju atbalstošās infrastruktūras veidošana (loģistika); </w:t>
      </w:r>
    </w:p>
    <w:p w14:paraId="355AF074"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jaunu atkritumu pārstrādes vai reģenerācijas uzņēmumu izveide, ja tas ir tehniski un ekonomiski pamatoti.</w:t>
      </w:r>
    </w:p>
    <w:p w14:paraId="7CC750DA" w14:textId="77777777" w:rsidR="00A930E1" w:rsidRPr="00D407F2" w:rsidRDefault="00A930E1" w:rsidP="00A930E1">
      <w:pPr>
        <w:ind w:left="720"/>
        <w:jc w:val="both"/>
      </w:pPr>
      <w:r w:rsidRPr="00D407F2">
        <w:rPr>
          <w:szCs w:val="24"/>
        </w:rPr>
        <w:t>Netiks atbalstīti tādi</w:t>
      </w:r>
      <w:r w:rsidRPr="00D407F2">
        <w:t xml:space="preserve"> atkritumu pārstrādes veidi, kas saistīti ar atkritumu uzglabāšanu pirms citu pārstrādes un reģenerācijas darbību veikšanas, ja nebūs apliecinājuma tam, ka minētā pārstrāde un reģenerācija tiešām notiks.</w:t>
      </w:r>
    </w:p>
    <w:p w14:paraId="0575BCAD" w14:textId="77777777" w:rsidR="00A930E1" w:rsidRPr="00D407F2" w:rsidRDefault="00A930E1" w:rsidP="00A930E1">
      <w:pPr>
        <w:ind w:firstLine="720"/>
        <w:jc w:val="both"/>
      </w:pPr>
      <w:r w:rsidRPr="00D407F2">
        <w:t>Prioritārās pārstrādājamo atkritumu plūsmas:</w:t>
      </w:r>
    </w:p>
    <w:p w14:paraId="10D3E788" w14:textId="77777777" w:rsidR="00A930E1" w:rsidRPr="00D407F2" w:rsidRDefault="00A930E1" w:rsidP="00A930E1">
      <w:pPr>
        <w:numPr>
          <w:ilvl w:val="0"/>
          <w:numId w:val="36"/>
        </w:numPr>
        <w:jc w:val="both"/>
      </w:pPr>
      <w:r w:rsidRPr="00D407F2">
        <w:t>sadzīves atkritumos esošais papīrs, metāls, stikls un plastmasa;</w:t>
      </w:r>
    </w:p>
    <w:p w14:paraId="2C66061A" w14:textId="77777777" w:rsidR="00A930E1" w:rsidRPr="00D407F2" w:rsidRDefault="00A930E1" w:rsidP="00A930E1">
      <w:pPr>
        <w:numPr>
          <w:ilvl w:val="0"/>
          <w:numId w:val="36"/>
        </w:numPr>
        <w:jc w:val="both"/>
      </w:pPr>
      <w:r w:rsidRPr="00D407F2">
        <w:t>bioloģiski noārdāmie atkritumi;</w:t>
      </w:r>
    </w:p>
    <w:p w14:paraId="6104E80A" w14:textId="77777777" w:rsidR="00A930E1" w:rsidRPr="00D407F2" w:rsidRDefault="00A930E1" w:rsidP="00A930E1">
      <w:pPr>
        <w:numPr>
          <w:ilvl w:val="0"/>
          <w:numId w:val="36"/>
        </w:numPr>
        <w:jc w:val="both"/>
      </w:pPr>
      <w:r w:rsidRPr="00D407F2">
        <w:t>būvniecības un būvju nojaukšanas atkritumi;</w:t>
      </w:r>
    </w:p>
    <w:p w14:paraId="1446A43F" w14:textId="77777777" w:rsidR="00A930E1" w:rsidRPr="00D407F2" w:rsidRDefault="00A930E1" w:rsidP="00A930E1">
      <w:pPr>
        <w:numPr>
          <w:ilvl w:val="0"/>
          <w:numId w:val="36"/>
        </w:numPr>
        <w:jc w:val="both"/>
      </w:pPr>
      <w:r w:rsidRPr="00D407F2">
        <w:t>elektrisko un elektronisko iekārtu atkritumi;</w:t>
      </w:r>
    </w:p>
    <w:p w14:paraId="7517CBD7" w14:textId="77777777" w:rsidR="00A930E1" w:rsidRPr="00D407F2" w:rsidRDefault="00A930E1" w:rsidP="00A930E1">
      <w:pPr>
        <w:numPr>
          <w:ilvl w:val="0"/>
          <w:numId w:val="36"/>
        </w:numPr>
        <w:jc w:val="both"/>
      </w:pPr>
      <w:r w:rsidRPr="00D407F2">
        <w:t>izlietotais iepakojums;</w:t>
      </w:r>
    </w:p>
    <w:p w14:paraId="2CF3F7D5" w14:textId="77777777" w:rsidR="00A930E1" w:rsidRPr="00D407F2" w:rsidRDefault="00A930E1" w:rsidP="00A930E1">
      <w:pPr>
        <w:numPr>
          <w:ilvl w:val="0"/>
          <w:numId w:val="36"/>
        </w:numPr>
        <w:jc w:val="both"/>
      </w:pPr>
      <w:r w:rsidRPr="00D407F2">
        <w:t xml:space="preserve">nolietoti transportlīdzekļi. </w:t>
      </w:r>
    </w:p>
    <w:p w14:paraId="2677829E" w14:textId="77777777" w:rsidR="00A930E1" w:rsidRPr="00D407F2" w:rsidRDefault="00A930E1" w:rsidP="00A41CF7">
      <w:pPr>
        <w:pStyle w:val="ListParagraph"/>
        <w:numPr>
          <w:ilvl w:val="0"/>
          <w:numId w:val="9"/>
        </w:numPr>
        <w:shd w:val="clear" w:color="auto" w:fill="FFFFFF"/>
        <w:suppressAutoHyphens/>
        <w:autoSpaceDN w:val="0"/>
        <w:spacing w:before="60"/>
        <w:jc w:val="both"/>
        <w:textAlignment w:val="baseline"/>
        <w:rPr>
          <w:szCs w:val="24"/>
        </w:rPr>
      </w:pPr>
      <w:r w:rsidRPr="00D407F2">
        <w:rPr>
          <w:szCs w:val="24"/>
        </w:rPr>
        <w:t>Tas palīdzētu</w:t>
      </w:r>
      <w:r w:rsidRPr="00D407F2">
        <w:t xml:space="preserve"> izmantot atkritumus kā resursu pēc iespējas tuvu atkritumu radīšanas vietai, samazinātu atkritumu pārvadāšanas rezultātā vidē nonākošā piesārņojuma apjomu un atkritumu eksporta īpatsvaru.</w:t>
      </w:r>
    </w:p>
    <w:p w14:paraId="51DAB1E0" w14:textId="77777777" w:rsidR="00A930E1" w:rsidRPr="00D407F2" w:rsidRDefault="00A930E1" w:rsidP="00A41CF7">
      <w:pPr>
        <w:pStyle w:val="ListParagraph"/>
        <w:numPr>
          <w:ilvl w:val="0"/>
          <w:numId w:val="9"/>
        </w:numPr>
        <w:shd w:val="clear" w:color="auto" w:fill="FFFFFF"/>
        <w:suppressAutoHyphens/>
        <w:autoSpaceDN w:val="0"/>
        <w:spacing w:before="60"/>
        <w:jc w:val="both"/>
        <w:textAlignment w:val="baseline"/>
        <w:rPr>
          <w:szCs w:val="24"/>
        </w:rPr>
      </w:pPr>
      <w:r w:rsidRPr="00D407F2">
        <w:t>Lai uzlabotu un pilnveidotu situāciju atkritumu saimniecības sektorā, it īpaši palielinātu atkritumu pārstrādes un reģenerācijas apjomus un šīs darbības veiktu pēc iespējas tuvu atkritumu radīšanas avotam, 2014.–2020.gada plānošanas perioda ietvaros atbalsts tiek</w:t>
      </w:r>
      <w:r w:rsidRPr="00D407F2">
        <w:rPr>
          <w:szCs w:val="24"/>
        </w:rPr>
        <w:t xml:space="preserve"> vērsts uz vides </w:t>
      </w:r>
      <w:r w:rsidRPr="00D407F2">
        <w:rPr>
          <w:i/>
          <w:iCs/>
          <w:szCs w:val="24"/>
        </w:rPr>
        <w:t>acquis</w:t>
      </w:r>
      <w:r w:rsidRPr="00D407F2">
        <w:rPr>
          <w:szCs w:val="24"/>
        </w:rPr>
        <w:t xml:space="preserve"> izpildi attiecībā uz dalītas atkritumu savākšanas sistēmas izveidi (papīram, metālam, plastmasai un stiklam), atkritumu sagatavošanu otrreizējai izmantošanai vai pārstrādei, attiecībā uz iepakojuma un izlietotā iepakojuma un nolietoto transportlīdzekļu reģenerāciju un pārstrādi, kā arī bioloģiski noārdāmo atkritumu apjoma samazināšanu apglabājamos atkritumos. </w:t>
      </w:r>
      <w:r w:rsidRPr="00D407F2">
        <w:t>SAM Nr. 5.2.1. ietvaros plānots atbalstīt</w:t>
      </w:r>
      <w:r w:rsidRPr="00D407F2">
        <w:rPr>
          <w:szCs w:val="24"/>
        </w:rPr>
        <w:t xml:space="preserve">: </w:t>
      </w:r>
    </w:p>
    <w:p w14:paraId="4DE6CD58" w14:textId="77777777" w:rsidR="00A930E1" w:rsidRPr="00D407F2" w:rsidRDefault="00A930E1" w:rsidP="00A930E1">
      <w:pPr>
        <w:numPr>
          <w:ilvl w:val="0"/>
          <w:numId w:val="30"/>
        </w:numPr>
        <w:tabs>
          <w:tab w:val="left" w:pos="851"/>
        </w:tabs>
        <w:ind w:hanging="153"/>
      </w:pPr>
      <w:r w:rsidRPr="00D407F2">
        <w:t>Atkritumu dalītas savākšanas sistēmas attīstību:</w:t>
      </w:r>
    </w:p>
    <w:p w14:paraId="2A60832F" w14:textId="77777777" w:rsidR="00A930E1" w:rsidRPr="00D407F2" w:rsidRDefault="00A930E1" w:rsidP="00A930E1">
      <w:pPr>
        <w:numPr>
          <w:ilvl w:val="0"/>
          <w:numId w:val="28"/>
        </w:numPr>
        <w:tabs>
          <w:tab w:val="left" w:pos="851"/>
          <w:tab w:val="left" w:pos="1134"/>
        </w:tabs>
        <w:ind w:left="851" w:firstLine="0"/>
      </w:pPr>
      <w:r w:rsidRPr="00D407F2">
        <w:t>dalītas vākšanas punktu izveidi un aprīkošanu ar konteineriem,</w:t>
      </w:r>
    </w:p>
    <w:p w14:paraId="53957039" w14:textId="77777777" w:rsidR="00A930E1" w:rsidRPr="00D407F2" w:rsidRDefault="00A930E1" w:rsidP="00A930E1">
      <w:pPr>
        <w:numPr>
          <w:ilvl w:val="0"/>
          <w:numId w:val="28"/>
        </w:numPr>
        <w:tabs>
          <w:tab w:val="left" w:pos="851"/>
          <w:tab w:val="left" w:pos="1134"/>
        </w:tabs>
        <w:ind w:left="851" w:firstLine="0"/>
      </w:pPr>
      <w:r w:rsidRPr="00D407F2">
        <w:t>dalītas vākšanas laukumu izveidi un aprīkošanu,</w:t>
      </w:r>
    </w:p>
    <w:p w14:paraId="26FF25DB" w14:textId="77777777" w:rsidR="00A930E1" w:rsidRPr="00D407F2" w:rsidRDefault="00A930E1" w:rsidP="00A930E1">
      <w:pPr>
        <w:numPr>
          <w:ilvl w:val="0"/>
          <w:numId w:val="28"/>
        </w:numPr>
        <w:tabs>
          <w:tab w:val="left" w:pos="851"/>
          <w:tab w:val="left" w:pos="1134"/>
        </w:tabs>
        <w:ind w:left="851" w:firstLine="0"/>
      </w:pPr>
      <w:r w:rsidRPr="00D407F2">
        <w:t>atkritumu sagatavošanu apglabāšanai – automātisko šķirošanas līniju ierīkošanu atkritumu poligonos.</w:t>
      </w:r>
    </w:p>
    <w:p w14:paraId="255C12A9" w14:textId="77777777" w:rsidR="00A930E1" w:rsidRPr="00D407F2" w:rsidRDefault="00A930E1" w:rsidP="00A930E1">
      <w:pPr>
        <w:numPr>
          <w:ilvl w:val="0"/>
          <w:numId w:val="30"/>
        </w:numPr>
        <w:shd w:val="clear" w:color="auto" w:fill="FFFFFF"/>
        <w:tabs>
          <w:tab w:val="left" w:pos="851"/>
        </w:tabs>
        <w:ind w:hanging="153"/>
        <w:jc w:val="both"/>
      </w:pPr>
      <w:r w:rsidRPr="00D407F2">
        <w:t>Atkritumu pārstrādes veicināšanu:</w:t>
      </w:r>
    </w:p>
    <w:p w14:paraId="5844978A"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atkritumu sagatavošanu atkārtotai izmantošanai,</w:t>
      </w:r>
    </w:p>
    <w:p w14:paraId="5A76612C"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 xml:space="preserve">atkritumu sagatavošanu pārstrādei vai reģenerācijai, </w:t>
      </w:r>
    </w:p>
    <w:p w14:paraId="0A7ABF3C"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 xml:space="preserve">esošo atkritumu pārstrādes jaudu palielināšanu (papīrs, metāls plastmasa), </w:t>
      </w:r>
    </w:p>
    <w:p w14:paraId="22072A01"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bioloģiski noārdāmo atkritumu pārstrādi un reģenerāciju,</w:t>
      </w:r>
    </w:p>
    <w:p w14:paraId="07E32D9A"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atkritumu pārstrādei vai reģenerācijai atbalstošās infrastruktūras veidošanu.</w:t>
      </w:r>
    </w:p>
    <w:p w14:paraId="31591A21" w14:textId="77777777" w:rsidR="00A930E1" w:rsidRPr="00D407F2" w:rsidRDefault="00A930E1" w:rsidP="00A930E1">
      <w:pPr>
        <w:pStyle w:val="Default"/>
        <w:numPr>
          <w:ilvl w:val="0"/>
          <w:numId w:val="30"/>
        </w:numPr>
        <w:tabs>
          <w:tab w:val="left" w:pos="851"/>
        </w:tabs>
        <w:ind w:hanging="153"/>
        <w:jc w:val="both"/>
        <w:rPr>
          <w:color w:val="auto"/>
          <w:lang w:eastAsia="en-US"/>
        </w:rPr>
      </w:pPr>
      <w:r w:rsidRPr="00D407F2">
        <w:rPr>
          <w:color w:val="auto"/>
          <w:lang w:eastAsia="en-US"/>
        </w:rPr>
        <w:lastRenderedPageBreak/>
        <w:t>Iepakojuma apsaimniekošanas sistēmas attīstību.</w:t>
      </w:r>
    </w:p>
    <w:p w14:paraId="424C2BC5" w14:textId="77777777" w:rsidR="00A930E1" w:rsidRPr="00D407F2" w:rsidRDefault="00A930E1" w:rsidP="00A41CF7">
      <w:pPr>
        <w:numPr>
          <w:ilvl w:val="0"/>
          <w:numId w:val="9"/>
        </w:numPr>
        <w:shd w:val="clear" w:color="auto" w:fill="FFFFFF"/>
        <w:spacing w:before="60"/>
        <w:jc w:val="both"/>
        <w:rPr>
          <w:szCs w:val="24"/>
        </w:rPr>
      </w:pPr>
      <w:r w:rsidRPr="00D407F2">
        <w:t>Prioritārās pārstrādājamo atkritumu plūsmas</w:t>
      </w:r>
      <w:r w:rsidRPr="00D407F2">
        <w:rPr>
          <w:b/>
          <w:i/>
        </w:rPr>
        <w:t xml:space="preserve"> </w:t>
      </w:r>
      <w:r w:rsidRPr="00D407F2">
        <w:t>ir</w:t>
      </w:r>
      <w:r w:rsidRPr="00D407F2">
        <w:rPr>
          <w:b/>
          <w:i/>
        </w:rPr>
        <w:t xml:space="preserve"> </w:t>
      </w:r>
      <w:r w:rsidRPr="00D407F2">
        <w:t xml:space="preserve">bioloģiski noārdāmie atkritumi, sadzīves atkritumos esošais papīrs, metāls, stikls un plastmasa, izlietotais iepakojums, elektrisko un elektronisko iekārtu atkritumi, kā arī nolietoti transportlīdzekļi. </w:t>
      </w:r>
    </w:p>
    <w:p w14:paraId="7F37FEDA" w14:textId="77777777" w:rsidR="00A930E1" w:rsidRPr="00D407F2" w:rsidRDefault="00A930E1" w:rsidP="00A41CF7">
      <w:pPr>
        <w:numPr>
          <w:ilvl w:val="0"/>
          <w:numId w:val="9"/>
        </w:numPr>
        <w:spacing w:before="60"/>
        <w:jc w:val="both"/>
        <w:rPr>
          <w:szCs w:val="24"/>
        </w:rPr>
      </w:pPr>
      <w:r w:rsidRPr="00D407F2">
        <w:rPr>
          <w:szCs w:val="24"/>
        </w:rPr>
        <w:t>Ieguldītās KF investīcijas un veiktās darbības nodrošinās pārstrādei un reģenerācijai nodoto atkritumu daudzuma attiecībā pret attiecīgajā gadā radīto atkritumu daudzumu palielinājumu par 35%, veicinās sabiedrības informētību par atkritumu dalītas vākšanas sistēmu un iedzīvotāju aktīvo dalību iepakojuma apsaimniekošanas sistēmas procesā.</w:t>
      </w:r>
    </w:p>
    <w:p w14:paraId="2238ECAE" w14:textId="77777777" w:rsidR="00A930E1" w:rsidRPr="00D407F2" w:rsidRDefault="00A930E1" w:rsidP="00A41CF7">
      <w:pPr>
        <w:numPr>
          <w:ilvl w:val="0"/>
          <w:numId w:val="9"/>
        </w:numPr>
        <w:shd w:val="clear" w:color="auto" w:fill="FFFFFF"/>
        <w:spacing w:before="60"/>
        <w:jc w:val="both"/>
        <w:rPr>
          <w:szCs w:val="24"/>
        </w:rPr>
      </w:pPr>
      <w:r w:rsidRPr="00D407F2">
        <w:rPr>
          <w:szCs w:val="24"/>
        </w:rPr>
        <w:t xml:space="preserve">KF ieguldītās investīcijas veicinās, lai ekonomiskajā apritē tiktu nodrošināta kvalitatīvu pārstrādātu materiālu izmantošana, kas, savukārt, sekmēs ekonomikas attīstību un izaugsmi. Atkritumu dalītas savākšanas, sagatavošanas pārstrādei, pārstrādes un reģenerācijas attīstība nodrošinās arī nodarbinātības situācijas uzlabošanos, līdz ar to atkritumu apsaimniekošanas infrastruktūras attīstības rezultātā radīsies jaunas darba vietas. </w:t>
      </w:r>
    </w:p>
    <w:p w14:paraId="7CDC8FDF" w14:textId="77777777" w:rsidR="00A930E1" w:rsidRPr="00D407F2" w:rsidRDefault="00A930E1" w:rsidP="00A41CF7">
      <w:pPr>
        <w:numPr>
          <w:ilvl w:val="0"/>
          <w:numId w:val="9"/>
        </w:numPr>
        <w:shd w:val="clear" w:color="auto" w:fill="FFFFFF"/>
        <w:spacing w:before="60"/>
        <w:jc w:val="both"/>
        <w:rPr>
          <w:szCs w:val="24"/>
        </w:rPr>
      </w:pPr>
      <w:r w:rsidRPr="00D407F2">
        <w:t xml:space="preserve">Atbalstot atkritumu dalītas savākšanas sistēmas attīstību, atkritumu pārstrādes veicināšanu un iepakojuma apsaimniekošanas sistēmas attīstību, kā arī piemērojot citas nacionālās iniciatīvas - paaugstinātas nodokļa likmes par atkritumu apglabāšanu un uzlabojot normatīvos aktus atkritumu hierarhijas ieviešanas veicināšanai, tiks samazināts radīto atkritumu apjoms un sadzīves atkritumu poligonos apglabājamo bioloģiski noārdāmo sadzīves atkritumu daudzums un palielināts otrreizēji pārstrādātu un reģenerācijai nodoto atkritumu īpatsvars, nodrošinot resursu efektīvu izmantošanu. </w:t>
      </w:r>
    </w:p>
    <w:p w14:paraId="348854D9" w14:textId="77777777" w:rsidR="00A930E1" w:rsidRPr="00D407F2" w:rsidRDefault="00A930E1" w:rsidP="00A930E1">
      <w:pPr>
        <w:shd w:val="clear" w:color="auto" w:fill="FFFFFF"/>
        <w:spacing w:before="60"/>
        <w:ind w:left="644"/>
        <w:jc w:val="both"/>
        <w:rPr>
          <w:szCs w:val="24"/>
        </w:rPr>
      </w:pPr>
    </w:p>
    <w:p w14:paraId="6D2BE5F7" w14:textId="77777777" w:rsidR="00A930E1" w:rsidRPr="00D407F2" w:rsidRDefault="00A930E1" w:rsidP="00A41CF7">
      <w:pPr>
        <w:numPr>
          <w:ilvl w:val="0"/>
          <w:numId w:val="9"/>
        </w:numPr>
        <w:spacing w:before="60"/>
        <w:jc w:val="both"/>
        <w:rPr>
          <w:szCs w:val="24"/>
        </w:rPr>
      </w:pPr>
      <w:r w:rsidRPr="00D407F2">
        <w:rPr>
          <w:b/>
          <w:szCs w:val="24"/>
        </w:rPr>
        <w:t>SAM Nr. 5.2.1.</w:t>
      </w:r>
      <w:r w:rsidRPr="00D407F2">
        <w:rPr>
          <w:szCs w:val="24"/>
        </w:rPr>
        <w:t xml:space="preserve"> </w:t>
      </w:r>
      <w:r w:rsidRPr="00D407F2">
        <w:rPr>
          <w:b/>
          <w:szCs w:val="24"/>
        </w:rPr>
        <w:t>Indikatīvās atbalstāmās darbības</w:t>
      </w:r>
      <w:r w:rsidRPr="00D407F2">
        <w:rPr>
          <w:szCs w:val="24"/>
        </w:rPr>
        <w:t xml:space="preserve">: atkritumu dalītas savākšanas sistēmas attīstība, tai skaitā, atkritumu dalītas vākšanas punktu izveide, atkritumu dalītās vākšanas laukumu izveide, atkritumu sagatavošana atkārtotai izmantošanai un atkritumu sagatavošana pārstrādei vai reģenerācijai, atkritumu sagatavošana apglabāšanai, atkritumu pārstrādes jaudu palielināšana, iepakojuma apsaimniekošanas sistēmas attīstība, sabiedrības informēšanas aktivitātes. </w:t>
      </w:r>
    </w:p>
    <w:p w14:paraId="48222C77" w14:textId="77777777" w:rsidR="00A930E1" w:rsidRPr="00D407F2" w:rsidRDefault="00A930E1" w:rsidP="00A930E1">
      <w:pPr>
        <w:pStyle w:val="ListParagraph"/>
        <w:rPr>
          <w:szCs w:val="24"/>
        </w:rPr>
      </w:pPr>
    </w:p>
    <w:p w14:paraId="6210B542" w14:textId="77777777" w:rsidR="00A930E1" w:rsidRPr="00D407F2" w:rsidRDefault="00A930E1" w:rsidP="00A41CF7">
      <w:pPr>
        <w:numPr>
          <w:ilvl w:val="0"/>
          <w:numId w:val="9"/>
        </w:numPr>
        <w:spacing w:before="60"/>
        <w:jc w:val="both"/>
        <w:rPr>
          <w:szCs w:val="24"/>
        </w:rPr>
      </w:pPr>
      <w:r w:rsidRPr="00D407F2">
        <w:rPr>
          <w:b/>
          <w:szCs w:val="24"/>
        </w:rPr>
        <w:t>SAM Nr. 5.2.1.</w:t>
      </w:r>
      <w:r w:rsidRPr="00D407F2">
        <w:rPr>
          <w:szCs w:val="24"/>
        </w:rPr>
        <w:t xml:space="preserve"> </w:t>
      </w:r>
      <w:r w:rsidRPr="00D407F2">
        <w:rPr>
          <w:b/>
          <w:szCs w:val="24"/>
        </w:rPr>
        <w:t xml:space="preserve">Indikatīvā mērķa grupa: </w:t>
      </w:r>
      <w:r w:rsidRPr="00D407F2">
        <w:rPr>
          <w:szCs w:val="24"/>
        </w:rPr>
        <w:t xml:space="preserve">iedzīvotāji, saimnieciskās darbības veicēji, pašvaldības un visa sabiedrība kopumā. Lai efektīvāk sasniegtu SAM nospraustos mērķus, tā ietvaros </w:t>
      </w:r>
      <w:r w:rsidRPr="00D407F2">
        <w:rPr>
          <w:rFonts w:eastAsiaTheme="minorHAnsi" w:cstheme="minorBidi"/>
          <w:szCs w:val="24"/>
        </w:rPr>
        <w:t>pašvaldību</w:t>
      </w:r>
      <w:r w:rsidRPr="00D407F2">
        <w:rPr>
          <w:szCs w:val="24"/>
        </w:rPr>
        <w:t xml:space="preserve"> paredzētas darbības, </w:t>
      </w:r>
      <w:r w:rsidRPr="00D407F2">
        <w:t>kas vērstas uz pašvaldību autonomo funkciju izpildi sadzīves atkritumu apsaimniekošanas jomā,</w:t>
      </w:r>
      <w:r w:rsidRPr="00D407F2">
        <w:rPr>
          <w:szCs w:val="24"/>
        </w:rPr>
        <w:t xml:space="preserve"> plānots īstenot atbilstoši pašvaldību </w:t>
      </w:r>
      <w:r w:rsidRPr="00D407F2">
        <w:rPr>
          <w:rFonts w:eastAsiaTheme="minorHAnsi" w:cstheme="minorBidi"/>
          <w:szCs w:val="24"/>
        </w:rPr>
        <w:t xml:space="preserve">integrētās attīstības programmām. </w:t>
      </w:r>
      <w:r w:rsidRPr="00D407F2">
        <w:rPr>
          <w:szCs w:val="24"/>
        </w:rPr>
        <w:t xml:space="preserve"> </w:t>
      </w:r>
    </w:p>
    <w:p w14:paraId="360691A0" w14:textId="77777777" w:rsidR="00A930E1" w:rsidRPr="00D407F2" w:rsidRDefault="00A930E1" w:rsidP="00A930E1">
      <w:pPr>
        <w:pStyle w:val="ListParagraph"/>
        <w:rPr>
          <w:szCs w:val="24"/>
        </w:rPr>
      </w:pPr>
    </w:p>
    <w:p w14:paraId="350D6923" w14:textId="77777777" w:rsidR="00A930E1" w:rsidRPr="00D407F2" w:rsidRDefault="00A930E1" w:rsidP="00A930E1">
      <w:pPr>
        <w:spacing w:before="60"/>
        <w:ind w:left="528"/>
        <w:jc w:val="both"/>
        <w:rPr>
          <w:szCs w:val="24"/>
        </w:rPr>
      </w:pPr>
    </w:p>
    <w:p w14:paraId="5E873E87" w14:textId="264370A9" w:rsidR="00A930E1" w:rsidRPr="00D407F2" w:rsidRDefault="00A930E1" w:rsidP="00A41CF7">
      <w:pPr>
        <w:pStyle w:val="ListParagraph"/>
        <w:numPr>
          <w:ilvl w:val="0"/>
          <w:numId w:val="9"/>
        </w:numPr>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0576A095"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 xml:space="preserve">Ietekme uz HP  „Ilgtspējīga attīstība”: tieša pozitīva. </w:t>
      </w:r>
      <w:r w:rsidRPr="00D407F2">
        <w:rPr>
          <w:szCs w:val="24"/>
        </w:rPr>
        <w:t>Ieviešana tiks nodrošināta piemērojot kvalitātes vai atbilstības kritērijus un iekļaujot darbības MK noteikumos par SAM ieviešanu.</w:t>
      </w:r>
    </w:p>
    <w:p w14:paraId="32FB17F2" w14:textId="77777777" w:rsidR="00A930E1" w:rsidRPr="00D407F2" w:rsidRDefault="00A930E1" w:rsidP="00A930E1">
      <w:pPr>
        <w:spacing w:before="60"/>
        <w:ind w:left="567" w:hanging="528"/>
        <w:jc w:val="both"/>
        <w:rPr>
          <w:szCs w:val="24"/>
        </w:rPr>
      </w:pPr>
    </w:p>
    <w:p w14:paraId="65D27202"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 xml:space="preserve">Tabula Nr. 2.45. (5) </w:t>
      </w:r>
    </w:p>
    <w:p w14:paraId="556CA16C" w14:textId="77777777" w:rsidR="00A930E1" w:rsidRPr="00D407F2" w:rsidRDefault="00A930E1" w:rsidP="00A930E1">
      <w:pPr>
        <w:spacing w:before="60"/>
        <w:ind w:left="567" w:hanging="528"/>
        <w:jc w:val="right"/>
        <w:rPr>
          <w:szCs w:val="24"/>
        </w:rPr>
      </w:pPr>
    </w:p>
    <w:p w14:paraId="43799F40" w14:textId="77777777" w:rsidR="00A930E1" w:rsidRPr="00D407F2" w:rsidRDefault="00A930E1" w:rsidP="00A930E1">
      <w:pPr>
        <w:jc w:val="center"/>
        <w:rPr>
          <w:b/>
        </w:rPr>
      </w:pPr>
      <w:r w:rsidRPr="00D407F2">
        <w:rPr>
          <w:b/>
        </w:rPr>
        <w:t>KF kopējie iznākuma rādītājs</w:t>
      </w:r>
    </w:p>
    <w:p w14:paraId="2BDF2D1F" w14:textId="77777777" w:rsidR="00A930E1" w:rsidRPr="00D407F2" w:rsidRDefault="00A930E1" w:rsidP="00A930E1">
      <w:pPr>
        <w:jc w:val="center"/>
        <w:rPr>
          <w: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88"/>
        <w:gridCol w:w="1276"/>
        <w:gridCol w:w="1276"/>
        <w:gridCol w:w="1275"/>
        <w:gridCol w:w="1530"/>
        <w:gridCol w:w="1276"/>
      </w:tblGrid>
      <w:tr w:rsidR="00A930E1" w:rsidRPr="00D407F2" w14:paraId="076F0391" w14:textId="77777777" w:rsidTr="004C5898">
        <w:trPr>
          <w:tblHeader/>
          <w:jc w:val="center"/>
        </w:trPr>
        <w:tc>
          <w:tcPr>
            <w:tcW w:w="1276" w:type="dxa"/>
            <w:shd w:val="clear" w:color="auto" w:fill="F2F2F2"/>
            <w:vAlign w:val="center"/>
          </w:tcPr>
          <w:p w14:paraId="2BD2D40E" w14:textId="77777777" w:rsidR="00A930E1" w:rsidRPr="00D407F2" w:rsidRDefault="00A930E1" w:rsidP="004C5898">
            <w:pPr>
              <w:jc w:val="center"/>
              <w:rPr>
                <w:sz w:val="20"/>
                <w:szCs w:val="20"/>
              </w:rPr>
            </w:pPr>
            <w:r w:rsidRPr="00D407F2">
              <w:rPr>
                <w:sz w:val="20"/>
                <w:szCs w:val="20"/>
              </w:rPr>
              <w:t>ID</w:t>
            </w:r>
          </w:p>
        </w:tc>
        <w:tc>
          <w:tcPr>
            <w:tcW w:w="1588" w:type="dxa"/>
            <w:shd w:val="clear" w:color="auto" w:fill="F2F2F2"/>
            <w:vAlign w:val="center"/>
          </w:tcPr>
          <w:p w14:paraId="521DF61A" w14:textId="77777777" w:rsidR="00A930E1" w:rsidRPr="00D407F2" w:rsidRDefault="00A930E1" w:rsidP="004C5898">
            <w:pPr>
              <w:jc w:val="center"/>
              <w:rPr>
                <w:sz w:val="20"/>
                <w:szCs w:val="20"/>
              </w:rPr>
            </w:pPr>
            <w:r w:rsidRPr="00D407F2">
              <w:rPr>
                <w:sz w:val="20"/>
                <w:szCs w:val="20"/>
              </w:rPr>
              <w:t>Rādītājs</w:t>
            </w:r>
          </w:p>
        </w:tc>
        <w:tc>
          <w:tcPr>
            <w:tcW w:w="1276" w:type="dxa"/>
            <w:shd w:val="clear" w:color="auto" w:fill="F2F2F2"/>
            <w:vAlign w:val="center"/>
          </w:tcPr>
          <w:p w14:paraId="62771531" w14:textId="77777777" w:rsidR="00A930E1" w:rsidRPr="00D407F2" w:rsidRDefault="00A930E1" w:rsidP="004C5898">
            <w:pPr>
              <w:jc w:val="center"/>
              <w:rPr>
                <w:sz w:val="20"/>
                <w:szCs w:val="20"/>
              </w:rPr>
            </w:pPr>
            <w:r w:rsidRPr="00D407F2">
              <w:rPr>
                <w:sz w:val="20"/>
                <w:szCs w:val="20"/>
              </w:rPr>
              <w:t>Mērvienība</w:t>
            </w:r>
          </w:p>
        </w:tc>
        <w:tc>
          <w:tcPr>
            <w:tcW w:w="1276" w:type="dxa"/>
            <w:shd w:val="clear" w:color="auto" w:fill="F2F2F2"/>
            <w:vAlign w:val="center"/>
          </w:tcPr>
          <w:p w14:paraId="0D74D929" w14:textId="77777777" w:rsidR="00A930E1" w:rsidRPr="00D407F2" w:rsidRDefault="00A930E1" w:rsidP="004C5898">
            <w:pPr>
              <w:jc w:val="center"/>
              <w:rPr>
                <w:sz w:val="20"/>
                <w:szCs w:val="20"/>
              </w:rPr>
            </w:pPr>
            <w:r w:rsidRPr="00D407F2">
              <w:rPr>
                <w:sz w:val="20"/>
                <w:szCs w:val="20"/>
              </w:rPr>
              <w:t>Finansējums avots</w:t>
            </w:r>
          </w:p>
        </w:tc>
        <w:tc>
          <w:tcPr>
            <w:tcW w:w="1275" w:type="dxa"/>
            <w:shd w:val="clear" w:color="auto" w:fill="F2F2F2"/>
            <w:vAlign w:val="center"/>
          </w:tcPr>
          <w:p w14:paraId="56BBC3FF" w14:textId="77777777" w:rsidR="00A930E1" w:rsidRPr="00D407F2" w:rsidRDefault="00A930E1" w:rsidP="004C5898">
            <w:pPr>
              <w:jc w:val="center"/>
              <w:rPr>
                <w:sz w:val="20"/>
                <w:szCs w:val="20"/>
              </w:rPr>
            </w:pPr>
            <w:r w:rsidRPr="00D407F2">
              <w:rPr>
                <w:sz w:val="20"/>
                <w:szCs w:val="20"/>
              </w:rPr>
              <w:t>Plānotā vērtība (2023.</w:t>
            </w:r>
          </w:p>
          <w:p w14:paraId="7C5B0020" w14:textId="77777777" w:rsidR="00A930E1" w:rsidRPr="00D407F2" w:rsidRDefault="00A930E1" w:rsidP="004C5898">
            <w:pPr>
              <w:jc w:val="center"/>
              <w:rPr>
                <w:sz w:val="20"/>
                <w:szCs w:val="20"/>
              </w:rPr>
            </w:pPr>
            <w:r w:rsidRPr="00D407F2">
              <w:rPr>
                <w:sz w:val="20"/>
                <w:szCs w:val="20"/>
              </w:rPr>
              <w:t>gadā)</w:t>
            </w:r>
          </w:p>
        </w:tc>
        <w:tc>
          <w:tcPr>
            <w:tcW w:w="1530" w:type="dxa"/>
            <w:shd w:val="clear" w:color="auto" w:fill="F2F2F2"/>
            <w:vAlign w:val="center"/>
          </w:tcPr>
          <w:p w14:paraId="4A20BA72" w14:textId="77777777" w:rsidR="00A930E1" w:rsidRPr="00D407F2" w:rsidRDefault="00A930E1" w:rsidP="004C5898">
            <w:pPr>
              <w:jc w:val="center"/>
              <w:rPr>
                <w:sz w:val="20"/>
                <w:szCs w:val="20"/>
              </w:rPr>
            </w:pPr>
            <w:r w:rsidRPr="00D407F2">
              <w:rPr>
                <w:sz w:val="20"/>
                <w:szCs w:val="20"/>
              </w:rPr>
              <w:t>Datu avots</w:t>
            </w:r>
          </w:p>
        </w:tc>
        <w:tc>
          <w:tcPr>
            <w:tcW w:w="1276" w:type="dxa"/>
            <w:shd w:val="clear" w:color="auto" w:fill="F2F2F2"/>
            <w:vAlign w:val="center"/>
          </w:tcPr>
          <w:p w14:paraId="649D73C4"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486E4C43" w14:textId="77777777" w:rsidTr="004C5898">
        <w:trPr>
          <w:jc w:val="center"/>
        </w:trPr>
        <w:tc>
          <w:tcPr>
            <w:tcW w:w="1276" w:type="dxa"/>
            <w:shd w:val="clear" w:color="auto" w:fill="auto"/>
          </w:tcPr>
          <w:p w14:paraId="48E89197" w14:textId="77777777" w:rsidR="00A930E1" w:rsidRPr="00D407F2" w:rsidRDefault="00A930E1" w:rsidP="004C5898">
            <w:pPr>
              <w:rPr>
                <w:sz w:val="20"/>
                <w:szCs w:val="20"/>
              </w:rPr>
            </w:pPr>
            <w:r w:rsidRPr="00D407F2">
              <w:rPr>
                <w:sz w:val="20"/>
                <w:szCs w:val="20"/>
              </w:rPr>
              <w:lastRenderedPageBreak/>
              <w:t>5.2.1.bk</w:t>
            </w:r>
          </w:p>
        </w:tc>
        <w:tc>
          <w:tcPr>
            <w:tcW w:w="1588" w:type="dxa"/>
            <w:shd w:val="clear" w:color="auto" w:fill="auto"/>
          </w:tcPr>
          <w:p w14:paraId="1D262560" w14:textId="77777777" w:rsidR="00A930E1" w:rsidRPr="00D407F2" w:rsidRDefault="00A930E1" w:rsidP="004C5898">
            <w:pPr>
              <w:rPr>
                <w:sz w:val="20"/>
                <w:szCs w:val="20"/>
              </w:rPr>
            </w:pPr>
            <w:r w:rsidRPr="00D407F2">
              <w:rPr>
                <w:sz w:val="20"/>
                <w:szCs w:val="20"/>
              </w:rPr>
              <w:t>Atkritumu pārstrādes jaudas pieaugums</w:t>
            </w:r>
          </w:p>
        </w:tc>
        <w:tc>
          <w:tcPr>
            <w:tcW w:w="1276" w:type="dxa"/>
            <w:shd w:val="clear" w:color="auto" w:fill="auto"/>
          </w:tcPr>
          <w:p w14:paraId="5B748D58" w14:textId="77777777" w:rsidR="00A930E1" w:rsidRPr="00D407F2" w:rsidRDefault="00A930E1" w:rsidP="004C5898">
            <w:pPr>
              <w:rPr>
                <w:sz w:val="20"/>
                <w:szCs w:val="20"/>
              </w:rPr>
            </w:pPr>
            <w:r w:rsidRPr="00D407F2">
              <w:rPr>
                <w:sz w:val="20"/>
                <w:szCs w:val="20"/>
              </w:rPr>
              <w:t>tonnas gadā</w:t>
            </w:r>
          </w:p>
        </w:tc>
        <w:tc>
          <w:tcPr>
            <w:tcW w:w="1276" w:type="dxa"/>
            <w:shd w:val="clear" w:color="auto" w:fill="auto"/>
          </w:tcPr>
          <w:p w14:paraId="215F4F06" w14:textId="77777777" w:rsidR="00A930E1" w:rsidRPr="00D407F2" w:rsidRDefault="00A930E1" w:rsidP="004C5898">
            <w:pPr>
              <w:rPr>
                <w:sz w:val="20"/>
                <w:szCs w:val="20"/>
              </w:rPr>
            </w:pPr>
            <w:r w:rsidRPr="00D407F2">
              <w:rPr>
                <w:sz w:val="20"/>
                <w:szCs w:val="20"/>
              </w:rPr>
              <w:t>KF</w:t>
            </w:r>
          </w:p>
          <w:p w14:paraId="60675BCA" w14:textId="77777777" w:rsidR="00A930E1" w:rsidRPr="00D407F2" w:rsidRDefault="00A930E1" w:rsidP="004C5898">
            <w:pPr>
              <w:rPr>
                <w:b/>
                <w:sz w:val="20"/>
                <w:szCs w:val="20"/>
              </w:rPr>
            </w:pPr>
          </w:p>
        </w:tc>
        <w:tc>
          <w:tcPr>
            <w:tcW w:w="1275" w:type="dxa"/>
            <w:shd w:val="clear" w:color="auto" w:fill="auto"/>
          </w:tcPr>
          <w:p w14:paraId="78394093" w14:textId="77777777" w:rsidR="00A930E1" w:rsidRPr="00D407F2" w:rsidRDefault="00A930E1" w:rsidP="004C5898">
            <w:pPr>
              <w:jc w:val="center"/>
              <w:rPr>
                <w:sz w:val="20"/>
                <w:szCs w:val="20"/>
              </w:rPr>
            </w:pPr>
            <w:r w:rsidRPr="00D407F2">
              <w:rPr>
                <w:sz w:val="20"/>
                <w:szCs w:val="20"/>
              </w:rPr>
              <w:t>423120,5</w:t>
            </w:r>
            <w:r w:rsidRPr="00D407F2">
              <w:rPr>
                <w:rStyle w:val="FootnoteReference"/>
                <w:sz w:val="20"/>
                <w:szCs w:val="20"/>
              </w:rPr>
              <w:footnoteReference w:id="45"/>
            </w:r>
          </w:p>
        </w:tc>
        <w:tc>
          <w:tcPr>
            <w:tcW w:w="1530" w:type="dxa"/>
            <w:shd w:val="clear" w:color="auto" w:fill="auto"/>
          </w:tcPr>
          <w:p w14:paraId="476F52B2" w14:textId="77777777" w:rsidR="00A930E1" w:rsidRPr="00D407F2" w:rsidDel="003802A4" w:rsidRDefault="00A930E1" w:rsidP="004C5898">
            <w:pPr>
              <w:rPr>
                <w:sz w:val="20"/>
                <w:szCs w:val="20"/>
              </w:rPr>
            </w:pPr>
            <w:r w:rsidRPr="00D407F2">
              <w:rPr>
                <w:sz w:val="20"/>
                <w:szCs w:val="20"/>
              </w:rPr>
              <w:t>Projektu dokumentācija un iesniegtie pārskati</w:t>
            </w:r>
          </w:p>
        </w:tc>
        <w:tc>
          <w:tcPr>
            <w:tcW w:w="1276" w:type="dxa"/>
          </w:tcPr>
          <w:p w14:paraId="14C443EB" w14:textId="77777777" w:rsidR="00A930E1" w:rsidRPr="00D407F2" w:rsidDel="003802A4" w:rsidRDefault="00A930E1" w:rsidP="004C5898">
            <w:pPr>
              <w:rPr>
                <w:sz w:val="20"/>
                <w:szCs w:val="20"/>
              </w:rPr>
            </w:pPr>
            <w:r w:rsidRPr="00D407F2">
              <w:rPr>
                <w:sz w:val="20"/>
                <w:szCs w:val="20"/>
              </w:rPr>
              <w:t>Reizi gadā</w:t>
            </w:r>
          </w:p>
        </w:tc>
      </w:tr>
    </w:tbl>
    <w:p w14:paraId="4A708187" w14:textId="77777777" w:rsidR="00A930E1" w:rsidRPr="00D407F2" w:rsidRDefault="00A930E1" w:rsidP="00A930E1">
      <w:pPr>
        <w:spacing w:before="60"/>
        <w:jc w:val="both"/>
        <w:rPr>
          <w:szCs w:val="24"/>
        </w:rPr>
      </w:pPr>
    </w:p>
    <w:p w14:paraId="5925F40E" w14:textId="77777777" w:rsidR="00A930E1" w:rsidRPr="00D407F2" w:rsidRDefault="00A930E1" w:rsidP="00A930E1">
      <w:pPr>
        <w:spacing w:before="60"/>
        <w:jc w:val="both"/>
        <w:rPr>
          <w:szCs w:val="24"/>
        </w:rPr>
      </w:pPr>
    </w:p>
    <w:p w14:paraId="20109906" w14:textId="77777777" w:rsidR="00A930E1" w:rsidRPr="00D407F2" w:rsidRDefault="00A930E1" w:rsidP="00A41CF7">
      <w:pPr>
        <w:widowControl w:val="0"/>
        <w:numPr>
          <w:ilvl w:val="0"/>
          <w:numId w:val="9"/>
        </w:numPr>
        <w:autoSpaceDE w:val="0"/>
        <w:autoSpaceDN w:val="0"/>
        <w:adjustRightInd w:val="0"/>
        <w:spacing w:before="60"/>
        <w:jc w:val="both"/>
      </w:pPr>
      <w:r w:rsidRPr="00D407F2">
        <w:rPr>
          <w:b/>
          <w:szCs w:val="24"/>
        </w:rPr>
        <w:t>5.3.ieguldījumu prioritāte</w:t>
      </w:r>
      <w:r w:rsidRPr="00D407F2">
        <w:rPr>
          <w:szCs w:val="24"/>
        </w:rPr>
        <w:t xml:space="preserve">: </w:t>
      </w:r>
      <w:r w:rsidRPr="00D407F2">
        <w:rPr>
          <w:rFonts w:eastAsia="Tahoma"/>
        </w:rPr>
        <w:t xml:space="preserve">investēt ūdenssaimniecības  nozarē, lai ievērotu Savienības </w:t>
      </w:r>
      <w:r w:rsidRPr="00D407F2">
        <w:rPr>
          <w:rFonts w:eastAsia="Tahoma"/>
          <w:i/>
        </w:rPr>
        <w:t>acquis</w:t>
      </w:r>
      <w:r w:rsidRPr="00D407F2">
        <w:rPr>
          <w:rFonts w:eastAsia="Tahoma"/>
        </w:rPr>
        <w:t xml:space="preserve"> noteiktās prasības vides jomā un nodrošinātu dalībvalstu identificētās vajadzības pēc investīcijām, kas pārsniedz minētās prasības. </w:t>
      </w:r>
    </w:p>
    <w:p w14:paraId="37CB5026" w14:textId="77777777" w:rsidR="00A930E1" w:rsidRPr="00D407F2" w:rsidRDefault="00A930E1" w:rsidP="00A930E1">
      <w:pPr>
        <w:ind w:left="567" w:hanging="502"/>
        <w:jc w:val="center"/>
        <w:rPr>
          <w:b/>
        </w:rPr>
      </w:pPr>
    </w:p>
    <w:p w14:paraId="0DCE9AE6" w14:textId="77777777" w:rsidR="00A930E1" w:rsidRPr="00D407F2" w:rsidRDefault="00A930E1" w:rsidP="00A41CF7">
      <w:pPr>
        <w:pStyle w:val="ListParagraph"/>
        <w:widowControl w:val="0"/>
        <w:numPr>
          <w:ilvl w:val="0"/>
          <w:numId w:val="9"/>
        </w:numPr>
        <w:autoSpaceDE w:val="0"/>
        <w:autoSpaceDN w:val="0"/>
        <w:adjustRightInd w:val="0"/>
        <w:spacing w:before="60"/>
        <w:jc w:val="both"/>
        <w:rPr>
          <w:rFonts w:eastAsia="Times New Roman"/>
          <w:b/>
          <w:szCs w:val="24"/>
        </w:rPr>
      </w:pPr>
      <w:r w:rsidRPr="00D407F2">
        <w:rPr>
          <w:b/>
          <w:szCs w:val="24"/>
        </w:rPr>
        <w:t>SAM Nr. 5.3.1.:</w:t>
      </w:r>
      <w:r w:rsidRPr="00D407F2">
        <w:rPr>
          <w:szCs w:val="24"/>
        </w:rPr>
        <w:t xml:space="preserve"> attīstīt un uzlabot ūdensapgādes un kanalizācijas sistēmas pakalpojumu kvalitāti un nodrošināt pieslēgšanas iespējas.</w:t>
      </w:r>
    </w:p>
    <w:p w14:paraId="4A191BE8"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szCs w:val="24"/>
        </w:rPr>
        <w:t xml:space="preserve">SAM ietvaros tiek veicināta ES vides </w:t>
      </w:r>
      <w:r w:rsidRPr="00D407F2">
        <w:rPr>
          <w:i/>
          <w:szCs w:val="24"/>
        </w:rPr>
        <w:t>acquis</w:t>
      </w:r>
      <w:r w:rsidRPr="00D407F2">
        <w:rPr>
          <w:szCs w:val="24"/>
        </w:rPr>
        <w:t xml:space="preserve"> direktīvu prasību izpilde ieguldot investīcijas dzeramā ūdens piegādes un kanalizācijas tīklu paplašināšanā, notekūdeņu savākšanā un novadīšanā līdz NAI, kvalitātes prasībām neatbilstošu tīklu rekonstrukcijā. </w:t>
      </w:r>
    </w:p>
    <w:p w14:paraId="40506F85" w14:textId="77777777" w:rsidR="00A930E1" w:rsidRPr="00D407F2" w:rsidRDefault="00A930E1" w:rsidP="00A41CF7">
      <w:pPr>
        <w:widowControl w:val="0"/>
        <w:numPr>
          <w:ilvl w:val="0"/>
          <w:numId w:val="9"/>
        </w:numPr>
        <w:tabs>
          <w:tab w:val="left" w:pos="567"/>
        </w:tabs>
        <w:autoSpaceDE w:val="0"/>
        <w:autoSpaceDN w:val="0"/>
        <w:adjustRightInd w:val="0"/>
        <w:spacing w:before="60"/>
        <w:jc w:val="both"/>
        <w:rPr>
          <w:szCs w:val="24"/>
        </w:rPr>
      </w:pPr>
      <w:r w:rsidRPr="00D407F2">
        <w:rPr>
          <w:szCs w:val="24"/>
        </w:rPr>
        <w:t>Ir plānots, ka ar ieguldītajām investīcijām ūdenssaimniecības pakalpojumos iedzīvotāju īpatsvars aglomerācijas ar cilvēku ekvivalentu lielāku par 2 000, kam nodrošināta normatīvo aktu prasībām atbilstošu centralizēto ūdensapgādes pakalpojumu pieejamība tiks paaugstināta no 94% (pēc 2007.gada – 2013.gada plānošanas perioda projektu izpildes) līdz 97,8% 2023.gadā, bet iedzīvotāju īpatsvars tajās pašās aglomerācijas, kam nodrošināta normatīvo aktu prasībām atbilstošu centralizēto notekūdeņu apsaimniekošanas pakalpojumu pieejamība, paaugstināsies no 93% (pēc 2007.gada – 2013.gada plānošanas perioda projektu izpildes) līdz 97,6 %. Savukārt faktisko ūdensapgādes pieslēgumu īpatsvars palielināsies no 82% 2012.gadā līdz 95,4 %, 2023.gadā, un kanalizācijas pieslēguma skaita īpatsvars pieaugs no 79%, 2012.gadā, līdz 95,9</w:t>
      </w:r>
      <w:r w:rsidRPr="00D407F2">
        <w:t>%, 2023.gadā.</w:t>
      </w:r>
    </w:p>
    <w:p w14:paraId="68D30BCB"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szCs w:val="24"/>
        </w:rPr>
        <w:t>Uzmanība tiks pievērsta arī dzeramā ūdens zudumu samazināšanai un kanalizācijas tīklu rekonstrukcijai vidē novadītā piesārņojuma samazināšanai. Lai veicinātu ūdenssaimniecības pakalpojumu lietošanu, ir plānoti arī sabiedrības informēšanas pasākumi.</w:t>
      </w:r>
    </w:p>
    <w:p w14:paraId="037859B8" w14:textId="77777777" w:rsidR="00A930E1" w:rsidRPr="00D407F2" w:rsidRDefault="00A930E1" w:rsidP="00A41CF7">
      <w:pPr>
        <w:pStyle w:val="ListParagraph"/>
        <w:numPr>
          <w:ilvl w:val="0"/>
          <w:numId w:val="9"/>
        </w:numPr>
        <w:jc w:val="both"/>
        <w:rPr>
          <w:szCs w:val="24"/>
        </w:rPr>
      </w:pPr>
      <w:r w:rsidRPr="00D407F2">
        <w:rPr>
          <w:szCs w:val="24"/>
        </w:rPr>
        <w:t>SAM paredzēti pasākumi vienlaicīgi veicinās arī BJRS apakšmērķa „</w:t>
      </w:r>
      <w:r w:rsidRPr="00D407F2">
        <w:rPr>
          <w:i/>
          <w:szCs w:val="24"/>
        </w:rPr>
        <w:t>Jūras tīrais ūdens</w:t>
      </w:r>
      <w:r w:rsidRPr="00D407F2">
        <w:rPr>
          <w:szCs w:val="24"/>
        </w:rPr>
        <w:t xml:space="preserve">” nosprausto rezultātu sasniegšanu.     </w:t>
      </w:r>
    </w:p>
    <w:p w14:paraId="3B169BB2" w14:textId="77777777" w:rsidR="00A930E1" w:rsidRPr="00D407F2" w:rsidRDefault="00A930E1" w:rsidP="00A930E1">
      <w:pPr>
        <w:widowControl w:val="0"/>
        <w:autoSpaceDE w:val="0"/>
        <w:autoSpaceDN w:val="0"/>
        <w:adjustRightInd w:val="0"/>
        <w:spacing w:before="60"/>
        <w:jc w:val="both"/>
        <w:rPr>
          <w:szCs w:val="24"/>
        </w:rPr>
      </w:pPr>
    </w:p>
    <w:p w14:paraId="6D5FC9D0" w14:textId="77777777" w:rsidR="00A930E1" w:rsidRPr="00D407F2" w:rsidRDefault="00A930E1" w:rsidP="00A930E1">
      <w:pPr>
        <w:pStyle w:val="Caption"/>
        <w:ind w:left="644"/>
        <w:jc w:val="right"/>
        <w:rPr>
          <w:rFonts w:ascii="Times New Roman" w:hAnsi="Times New Roman" w:cs="Times New Roman"/>
          <w:b/>
          <w:i w:val="0"/>
          <w:color w:val="auto"/>
          <w:lang w:val="lv-LV"/>
        </w:rPr>
      </w:pPr>
    </w:p>
    <w:p w14:paraId="0ECE1BB7" w14:textId="77777777" w:rsidR="00A930E1" w:rsidRPr="00D407F2" w:rsidRDefault="00A930E1" w:rsidP="00A930E1">
      <w:pPr>
        <w:pStyle w:val="Caption"/>
        <w:ind w:left="644"/>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2.46. (3)</w:t>
      </w:r>
    </w:p>
    <w:p w14:paraId="1409E55E" w14:textId="77777777" w:rsidR="00A930E1" w:rsidRPr="00D407F2" w:rsidRDefault="00A930E1" w:rsidP="00A930E1">
      <w:pPr>
        <w:jc w:val="center"/>
        <w:rPr>
          <w:b/>
        </w:rPr>
      </w:pPr>
      <w:r w:rsidRPr="00D407F2">
        <w:rPr>
          <w:b/>
        </w:rPr>
        <w:t>KF specifiskais rezultāta rādītājs</w:t>
      </w:r>
    </w:p>
    <w:p w14:paraId="5AB10F3A" w14:textId="77777777" w:rsidR="00A930E1" w:rsidRPr="00D407F2" w:rsidRDefault="00A930E1" w:rsidP="00A930E1">
      <w:pPr>
        <w:widowControl w:val="0"/>
        <w:autoSpaceDE w:val="0"/>
        <w:autoSpaceDN w:val="0"/>
        <w:adjustRightInd w:val="0"/>
        <w:spacing w:before="60"/>
        <w:ind w:left="644"/>
        <w:jc w:val="both"/>
        <w:rPr>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276"/>
        <w:gridCol w:w="1067"/>
        <w:gridCol w:w="1112"/>
        <w:gridCol w:w="1723"/>
        <w:gridCol w:w="1449"/>
      </w:tblGrid>
      <w:tr w:rsidR="00A930E1" w:rsidRPr="00D407F2" w14:paraId="69151909" w14:textId="77777777" w:rsidTr="004C5898">
        <w:trPr>
          <w:tblHeader/>
          <w:jc w:val="center"/>
        </w:trPr>
        <w:tc>
          <w:tcPr>
            <w:tcW w:w="1559" w:type="dxa"/>
            <w:shd w:val="clear" w:color="auto" w:fill="F2F2F2"/>
            <w:vAlign w:val="center"/>
          </w:tcPr>
          <w:p w14:paraId="55A21A3B" w14:textId="77777777" w:rsidR="00A930E1" w:rsidRPr="00D407F2" w:rsidRDefault="00A930E1" w:rsidP="004C5898">
            <w:pPr>
              <w:jc w:val="center"/>
              <w:rPr>
                <w:sz w:val="20"/>
                <w:szCs w:val="20"/>
              </w:rPr>
            </w:pPr>
            <w:r w:rsidRPr="00D407F2">
              <w:rPr>
                <w:sz w:val="20"/>
                <w:szCs w:val="20"/>
              </w:rPr>
              <w:t>ID</w:t>
            </w:r>
          </w:p>
        </w:tc>
        <w:tc>
          <w:tcPr>
            <w:tcW w:w="1559" w:type="dxa"/>
            <w:shd w:val="clear" w:color="auto" w:fill="F2F2F2"/>
            <w:vAlign w:val="center"/>
          </w:tcPr>
          <w:p w14:paraId="46D5346E" w14:textId="77777777" w:rsidR="00A930E1" w:rsidRPr="00D407F2" w:rsidRDefault="00A930E1" w:rsidP="004C5898">
            <w:pPr>
              <w:jc w:val="center"/>
              <w:rPr>
                <w:sz w:val="20"/>
                <w:szCs w:val="20"/>
              </w:rPr>
            </w:pPr>
            <w:r w:rsidRPr="00D407F2">
              <w:rPr>
                <w:sz w:val="20"/>
                <w:szCs w:val="20"/>
              </w:rPr>
              <w:t>Rādītājs</w:t>
            </w:r>
          </w:p>
        </w:tc>
        <w:tc>
          <w:tcPr>
            <w:tcW w:w="1276" w:type="dxa"/>
            <w:shd w:val="clear" w:color="auto" w:fill="F2F2F2"/>
            <w:vAlign w:val="center"/>
          </w:tcPr>
          <w:p w14:paraId="7C49487C" w14:textId="77777777" w:rsidR="00A930E1" w:rsidRPr="00D407F2" w:rsidRDefault="00A930E1" w:rsidP="004C5898">
            <w:pPr>
              <w:jc w:val="center"/>
              <w:rPr>
                <w:sz w:val="20"/>
                <w:szCs w:val="20"/>
              </w:rPr>
            </w:pPr>
            <w:r w:rsidRPr="00D407F2">
              <w:rPr>
                <w:sz w:val="20"/>
                <w:szCs w:val="20"/>
              </w:rPr>
              <w:t>Mērvienība</w:t>
            </w:r>
          </w:p>
        </w:tc>
        <w:tc>
          <w:tcPr>
            <w:tcW w:w="1067" w:type="dxa"/>
            <w:shd w:val="clear" w:color="auto" w:fill="F2F2F2"/>
            <w:vAlign w:val="center"/>
          </w:tcPr>
          <w:p w14:paraId="226EA5CC" w14:textId="77777777" w:rsidR="00A930E1" w:rsidRPr="00D407F2" w:rsidRDefault="00A930E1" w:rsidP="004C5898">
            <w:pPr>
              <w:jc w:val="center"/>
              <w:rPr>
                <w:sz w:val="20"/>
                <w:szCs w:val="20"/>
              </w:rPr>
            </w:pPr>
            <w:r w:rsidRPr="00D407F2">
              <w:rPr>
                <w:sz w:val="20"/>
                <w:szCs w:val="20"/>
              </w:rPr>
              <w:t>Sākotnējā vērtība</w:t>
            </w:r>
          </w:p>
          <w:p w14:paraId="09DB5A8E" w14:textId="77777777" w:rsidR="00A930E1" w:rsidRPr="00D407F2" w:rsidRDefault="00A930E1" w:rsidP="004C5898">
            <w:pPr>
              <w:jc w:val="center"/>
              <w:rPr>
                <w:sz w:val="20"/>
                <w:szCs w:val="20"/>
              </w:rPr>
            </w:pPr>
            <w:r w:rsidRPr="00D407F2">
              <w:rPr>
                <w:sz w:val="20"/>
                <w:szCs w:val="20"/>
              </w:rPr>
              <w:t>(2012.gadā)</w:t>
            </w:r>
          </w:p>
        </w:tc>
        <w:tc>
          <w:tcPr>
            <w:tcW w:w="1112" w:type="dxa"/>
            <w:shd w:val="clear" w:color="auto" w:fill="F2F2F2"/>
            <w:vAlign w:val="center"/>
          </w:tcPr>
          <w:p w14:paraId="3F2DAC17" w14:textId="77777777" w:rsidR="00A930E1" w:rsidRPr="00D407F2" w:rsidRDefault="00A930E1" w:rsidP="004C5898">
            <w:pPr>
              <w:jc w:val="center"/>
              <w:rPr>
                <w:sz w:val="20"/>
                <w:szCs w:val="20"/>
              </w:rPr>
            </w:pPr>
            <w:r w:rsidRPr="00D407F2">
              <w:rPr>
                <w:sz w:val="20"/>
                <w:szCs w:val="20"/>
              </w:rPr>
              <w:t>Plānotā vērtība (2023.</w:t>
            </w:r>
          </w:p>
          <w:p w14:paraId="562FB22A" w14:textId="77777777" w:rsidR="00A930E1" w:rsidRPr="00D407F2" w:rsidRDefault="00A930E1" w:rsidP="004C5898">
            <w:pPr>
              <w:jc w:val="center"/>
              <w:rPr>
                <w:sz w:val="20"/>
                <w:szCs w:val="20"/>
              </w:rPr>
            </w:pPr>
            <w:r w:rsidRPr="00D407F2">
              <w:rPr>
                <w:sz w:val="20"/>
                <w:szCs w:val="20"/>
              </w:rPr>
              <w:t>gadā)</w:t>
            </w:r>
          </w:p>
        </w:tc>
        <w:tc>
          <w:tcPr>
            <w:tcW w:w="1723" w:type="dxa"/>
            <w:shd w:val="clear" w:color="auto" w:fill="F2F2F2"/>
            <w:vAlign w:val="center"/>
          </w:tcPr>
          <w:p w14:paraId="7ED2DDDB"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7A960A46"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1E63335F" w14:textId="77777777" w:rsidTr="004C5898">
        <w:trPr>
          <w:jc w:val="center"/>
        </w:trPr>
        <w:tc>
          <w:tcPr>
            <w:tcW w:w="1559" w:type="dxa"/>
            <w:vAlign w:val="center"/>
          </w:tcPr>
          <w:p w14:paraId="696E66FA" w14:textId="77777777" w:rsidR="00A930E1" w:rsidRPr="00D407F2" w:rsidRDefault="00A930E1" w:rsidP="004C5898">
            <w:pPr>
              <w:jc w:val="center"/>
              <w:rPr>
                <w:sz w:val="20"/>
                <w:szCs w:val="20"/>
              </w:rPr>
            </w:pPr>
            <w:r w:rsidRPr="00D407F2">
              <w:rPr>
                <w:sz w:val="20"/>
                <w:szCs w:val="20"/>
              </w:rPr>
              <w:t>5.3.1.a</w:t>
            </w:r>
          </w:p>
          <w:p w14:paraId="4B717690" w14:textId="77777777" w:rsidR="00A930E1" w:rsidRPr="00D407F2" w:rsidRDefault="00A930E1" w:rsidP="004C5898">
            <w:pPr>
              <w:jc w:val="center"/>
              <w:rPr>
                <w:sz w:val="20"/>
                <w:szCs w:val="20"/>
              </w:rPr>
            </w:pPr>
          </w:p>
        </w:tc>
        <w:tc>
          <w:tcPr>
            <w:tcW w:w="1559" w:type="dxa"/>
            <w:shd w:val="clear" w:color="auto" w:fill="auto"/>
            <w:vAlign w:val="center"/>
          </w:tcPr>
          <w:p w14:paraId="5ADE41CF" w14:textId="77777777" w:rsidR="00A930E1" w:rsidRPr="00D407F2" w:rsidRDefault="00A930E1" w:rsidP="004C5898">
            <w:pPr>
              <w:rPr>
                <w:sz w:val="20"/>
                <w:szCs w:val="20"/>
              </w:rPr>
            </w:pPr>
            <w:r w:rsidRPr="00D407F2">
              <w:rPr>
                <w:sz w:val="20"/>
                <w:szCs w:val="20"/>
              </w:rPr>
              <w:lastRenderedPageBreak/>
              <w:t xml:space="preserve">Iedzīvotāju </w:t>
            </w:r>
            <w:r w:rsidRPr="00D407F2">
              <w:rPr>
                <w:sz w:val="20"/>
                <w:szCs w:val="20"/>
              </w:rPr>
              <w:lastRenderedPageBreak/>
              <w:t>īpatsvars, kam nodrošināti normatīvo aktu prasībām atbilstošu centralizēto ūdensapgādes pakalpojumu pieslēgumi</w:t>
            </w:r>
          </w:p>
        </w:tc>
        <w:tc>
          <w:tcPr>
            <w:tcW w:w="1276" w:type="dxa"/>
            <w:shd w:val="clear" w:color="auto" w:fill="auto"/>
            <w:vAlign w:val="center"/>
          </w:tcPr>
          <w:p w14:paraId="1B8F97B0" w14:textId="77777777" w:rsidR="00A930E1" w:rsidRPr="00D407F2" w:rsidRDefault="00A930E1" w:rsidP="004C5898">
            <w:pPr>
              <w:rPr>
                <w:sz w:val="20"/>
                <w:szCs w:val="20"/>
              </w:rPr>
            </w:pPr>
            <w:r w:rsidRPr="00D407F2">
              <w:rPr>
                <w:sz w:val="20"/>
                <w:szCs w:val="20"/>
              </w:rPr>
              <w:lastRenderedPageBreak/>
              <w:t>%</w:t>
            </w:r>
          </w:p>
        </w:tc>
        <w:tc>
          <w:tcPr>
            <w:tcW w:w="1067" w:type="dxa"/>
            <w:shd w:val="clear" w:color="auto" w:fill="auto"/>
            <w:vAlign w:val="center"/>
          </w:tcPr>
          <w:p w14:paraId="6EBB0D95" w14:textId="77777777" w:rsidR="00A930E1" w:rsidRPr="00D407F2" w:rsidRDefault="00A930E1" w:rsidP="004C5898">
            <w:pPr>
              <w:rPr>
                <w:sz w:val="20"/>
                <w:szCs w:val="20"/>
              </w:rPr>
            </w:pPr>
            <w:r w:rsidRPr="00D407F2">
              <w:rPr>
                <w:sz w:val="20"/>
                <w:szCs w:val="20"/>
              </w:rPr>
              <w:t>82 %</w:t>
            </w:r>
          </w:p>
        </w:tc>
        <w:tc>
          <w:tcPr>
            <w:tcW w:w="1112" w:type="dxa"/>
            <w:shd w:val="clear" w:color="auto" w:fill="auto"/>
            <w:vAlign w:val="center"/>
          </w:tcPr>
          <w:p w14:paraId="1904F462" w14:textId="77777777" w:rsidR="00A930E1" w:rsidRPr="00D407F2" w:rsidRDefault="00A930E1" w:rsidP="004C5898">
            <w:pPr>
              <w:rPr>
                <w:sz w:val="20"/>
                <w:szCs w:val="20"/>
              </w:rPr>
            </w:pPr>
            <w:r w:rsidRPr="00D407F2">
              <w:rPr>
                <w:sz w:val="20"/>
                <w:szCs w:val="20"/>
              </w:rPr>
              <w:t>95,4</w:t>
            </w:r>
            <w:r w:rsidRPr="00D407F2">
              <w:rPr>
                <w:rStyle w:val="FootnoteReference"/>
                <w:sz w:val="20"/>
                <w:szCs w:val="20"/>
              </w:rPr>
              <w:footnoteReference w:id="46"/>
            </w:r>
            <w:r w:rsidRPr="00D407F2">
              <w:rPr>
                <w:sz w:val="20"/>
                <w:szCs w:val="20"/>
              </w:rPr>
              <w:t xml:space="preserve"> %</w:t>
            </w:r>
          </w:p>
        </w:tc>
        <w:tc>
          <w:tcPr>
            <w:tcW w:w="1723" w:type="dxa"/>
            <w:shd w:val="clear" w:color="auto" w:fill="auto"/>
            <w:vAlign w:val="center"/>
          </w:tcPr>
          <w:p w14:paraId="6E2012C3" w14:textId="77777777" w:rsidR="00A930E1" w:rsidRPr="00D407F2" w:rsidRDefault="00A930E1" w:rsidP="004C5898">
            <w:pPr>
              <w:rPr>
                <w:sz w:val="20"/>
                <w:szCs w:val="20"/>
              </w:rPr>
            </w:pPr>
            <w:r w:rsidRPr="00D407F2">
              <w:rPr>
                <w:sz w:val="20"/>
                <w:szCs w:val="20"/>
              </w:rPr>
              <w:t xml:space="preserve">Projektu </w:t>
            </w:r>
            <w:r w:rsidRPr="00D407F2">
              <w:rPr>
                <w:sz w:val="20"/>
                <w:szCs w:val="20"/>
              </w:rPr>
              <w:lastRenderedPageBreak/>
              <w:t>dokumentācija</w:t>
            </w:r>
          </w:p>
          <w:p w14:paraId="5F7CC7C3" w14:textId="77777777" w:rsidR="00A930E1" w:rsidRPr="00D407F2" w:rsidRDefault="00A930E1" w:rsidP="004C5898">
            <w:pPr>
              <w:rPr>
                <w:sz w:val="20"/>
                <w:szCs w:val="20"/>
              </w:rPr>
            </w:pPr>
          </w:p>
        </w:tc>
        <w:tc>
          <w:tcPr>
            <w:tcW w:w="1449" w:type="dxa"/>
            <w:shd w:val="clear" w:color="auto" w:fill="auto"/>
          </w:tcPr>
          <w:p w14:paraId="510866AB" w14:textId="77777777" w:rsidR="00A930E1" w:rsidRPr="00D407F2" w:rsidRDefault="00A930E1" w:rsidP="004C5898">
            <w:pPr>
              <w:rPr>
                <w:sz w:val="20"/>
                <w:szCs w:val="20"/>
              </w:rPr>
            </w:pPr>
          </w:p>
          <w:p w14:paraId="4A579E5D" w14:textId="77777777" w:rsidR="00A930E1" w:rsidRPr="00D407F2" w:rsidRDefault="00A930E1" w:rsidP="004C5898">
            <w:pPr>
              <w:rPr>
                <w:sz w:val="20"/>
                <w:szCs w:val="20"/>
              </w:rPr>
            </w:pPr>
            <w:r w:rsidRPr="00D407F2">
              <w:rPr>
                <w:sz w:val="20"/>
                <w:szCs w:val="20"/>
              </w:rPr>
              <w:lastRenderedPageBreak/>
              <w:t>Aktivitātes īstenošanas noslēgumā</w:t>
            </w:r>
          </w:p>
        </w:tc>
      </w:tr>
      <w:tr w:rsidR="00A930E1" w:rsidRPr="00D407F2" w14:paraId="4F4C8268" w14:textId="77777777" w:rsidTr="004C5898">
        <w:trPr>
          <w:jc w:val="center"/>
        </w:trPr>
        <w:tc>
          <w:tcPr>
            <w:tcW w:w="1559" w:type="dxa"/>
            <w:vAlign w:val="center"/>
          </w:tcPr>
          <w:p w14:paraId="5EB69854" w14:textId="77777777" w:rsidR="00A930E1" w:rsidRPr="00D407F2" w:rsidRDefault="00A930E1" w:rsidP="004C5898">
            <w:pPr>
              <w:jc w:val="center"/>
              <w:rPr>
                <w:sz w:val="20"/>
                <w:szCs w:val="20"/>
              </w:rPr>
            </w:pPr>
            <w:r w:rsidRPr="00D407F2">
              <w:rPr>
                <w:sz w:val="20"/>
                <w:szCs w:val="20"/>
              </w:rPr>
              <w:lastRenderedPageBreak/>
              <w:t>5.3.1.b</w:t>
            </w:r>
          </w:p>
        </w:tc>
        <w:tc>
          <w:tcPr>
            <w:tcW w:w="1559" w:type="dxa"/>
            <w:shd w:val="clear" w:color="auto" w:fill="auto"/>
            <w:vAlign w:val="center"/>
          </w:tcPr>
          <w:p w14:paraId="1DFEC009" w14:textId="77777777" w:rsidR="00A930E1" w:rsidRPr="00D407F2" w:rsidRDefault="00A930E1" w:rsidP="004C5898">
            <w:pPr>
              <w:rPr>
                <w:sz w:val="20"/>
                <w:szCs w:val="20"/>
              </w:rPr>
            </w:pPr>
            <w:r w:rsidRPr="00D407F2">
              <w:rPr>
                <w:sz w:val="20"/>
                <w:szCs w:val="20"/>
              </w:rPr>
              <w:t>Iedzīvotāju īpatsvars, kam nodrošināti normatīvo aktu prasībām atbilstošu centralizēto notekūdeņu apsaimniekošanas pakalpojumu pieslēgumi.</w:t>
            </w:r>
          </w:p>
        </w:tc>
        <w:tc>
          <w:tcPr>
            <w:tcW w:w="1276" w:type="dxa"/>
            <w:shd w:val="clear" w:color="auto" w:fill="auto"/>
            <w:vAlign w:val="center"/>
          </w:tcPr>
          <w:p w14:paraId="5119D3DD" w14:textId="77777777" w:rsidR="00A930E1" w:rsidRPr="00D407F2" w:rsidRDefault="00A930E1" w:rsidP="004C5898">
            <w:pPr>
              <w:rPr>
                <w:sz w:val="20"/>
                <w:szCs w:val="20"/>
              </w:rPr>
            </w:pPr>
            <w:r w:rsidRPr="00D407F2">
              <w:rPr>
                <w:sz w:val="20"/>
                <w:szCs w:val="20"/>
              </w:rPr>
              <w:t>%</w:t>
            </w:r>
          </w:p>
        </w:tc>
        <w:tc>
          <w:tcPr>
            <w:tcW w:w="1067" w:type="dxa"/>
            <w:shd w:val="clear" w:color="auto" w:fill="auto"/>
            <w:vAlign w:val="center"/>
          </w:tcPr>
          <w:p w14:paraId="66E1A0C5" w14:textId="77777777" w:rsidR="00A930E1" w:rsidRPr="00D407F2" w:rsidRDefault="00A930E1" w:rsidP="004C5898">
            <w:pPr>
              <w:rPr>
                <w:sz w:val="20"/>
                <w:szCs w:val="20"/>
              </w:rPr>
            </w:pPr>
            <w:r w:rsidRPr="00D407F2">
              <w:rPr>
                <w:sz w:val="20"/>
                <w:szCs w:val="20"/>
              </w:rPr>
              <w:t>79</w:t>
            </w:r>
            <w:r w:rsidRPr="00D407F2">
              <w:rPr>
                <w:rStyle w:val="FootnoteReference"/>
                <w:sz w:val="20"/>
                <w:szCs w:val="20"/>
              </w:rPr>
              <w:footnoteReference w:id="47"/>
            </w:r>
            <w:r w:rsidRPr="00D407F2">
              <w:rPr>
                <w:sz w:val="20"/>
                <w:szCs w:val="20"/>
              </w:rPr>
              <w:t xml:space="preserve"> %</w:t>
            </w:r>
          </w:p>
        </w:tc>
        <w:tc>
          <w:tcPr>
            <w:tcW w:w="1112" w:type="dxa"/>
            <w:shd w:val="clear" w:color="auto" w:fill="auto"/>
            <w:vAlign w:val="center"/>
          </w:tcPr>
          <w:p w14:paraId="78E19D73" w14:textId="77777777" w:rsidR="00A930E1" w:rsidRPr="00D407F2" w:rsidRDefault="00A930E1" w:rsidP="004C5898">
            <w:pPr>
              <w:rPr>
                <w:sz w:val="20"/>
                <w:szCs w:val="20"/>
              </w:rPr>
            </w:pPr>
            <w:r w:rsidRPr="00D407F2">
              <w:rPr>
                <w:sz w:val="20"/>
                <w:szCs w:val="20"/>
              </w:rPr>
              <w:t>95,9 %</w:t>
            </w:r>
          </w:p>
        </w:tc>
        <w:tc>
          <w:tcPr>
            <w:tcW w:w="1723" w:type="dxa"/>
            <w:shd w:val="clear" w:color="auto" w:fill="auto"/>
            <w:vAlign w:val="center"/>
          </w:tcPr>
          <w:p w14:paraId="02623699" w14:textId="77777777" w:rsidR="00A930E1" w:rsidRPr="00D407F2" w:rsidRDefault="00A930E1" w:rsidP="004C5898">
            <w:pPr>
              <w:rPr>
                <w:sz w:val="20"/>
                <w:szCs w:val="20"/>
              </w:rPr>
            </w:pPr>
            <w:r w:rsidRPr="00D407F2">
              <w:rPr>
                <w:sz w:val="20"/>
                <w:szCs w:val="20"/>
              </w:rPr>
              <w:t xml:space="preserve">Projektu dokumentācija </w:t>
            </w:r>
          </w:p>
          <w:p w14:paraId="0CD53BC4" w14:textId="77777777" w:rsidR="00A930E1" w:rsidRPr="00D407F2" w:rsidRDefault="00A930E1" w:rsidP="004C5898">
            <w:pPr>
              <w:rPr>
                <w:sz w:val="20"/>
                <w:szCs w:val="20"/>
              </w:rPr>
            </w:pPr>
          </w:p>
        </w:tc>
        <w:tc>
          <w:tcPr>
            <w:tcW w:w="1449" w:type="dxa"/>
            <w:shd w:val="clear" w:color="auto" w:fill="auto"/>
          </w:tcPr>
          <w:p w14:paraId="6B6279D0" w14:textId="77777777" w:rsidR="00A930E1" w:rsidRPr="00D407F2" w:rsidRDefault="00A930E1" w:rsidP="004C5898">
            <w:pPr>
              <w:rPr>
                <w:sz w:val="20"/>
                <w:szCs w:val="20"/>
              </w:rPr>
            </w:pPr>
          </w:p>
          <w:p w14:paraId="3BE80675" w14:textId="77777777" w:rsidR="00A930E1" w:rsidRPr="00D407F2" w:rsidRDefault="00A930E1" w:rsidP="004C5898">
            <w:pPr>
              <w:rPr>
                <w:sz w:val="20"/>
                <w:szCs w:val="20"/>
              </w:rPr>
            </w:pPr>
            <w:r w:rsidRPr="00D407F2">
              <w:rPr>
                <w:sz w:val="20"/>
                <w:szCs w:val="20"/>
              </w:rPr>
              <w:t>Aktivitātes īstenošanas noslēgumā</w:t>
            </w:r>
            <w:r w:rsidRPr="00D407F2" w:rsidDel="005E23EA">
              <w:rPr>
                <w:sz w:val="20"/>
                <w:szCs w:val="20"/>
              </w:rPr>
              <w:t xml:space="preserve"> </w:t>
            </w:r>
          </w:p>
        </w:tc>
      </w:tr>
    </w:tbl>
    <w:p w14:paraId="4533A9B2" w14:textId="77777777" w:rsidR="00A930E1" w:rsidRPr="00D407F2" w:rsidRDefault="00A930E1" w:rsidP="00A930E1">
      <w:pPr>
        <w:widowControl w:val="0"/>
        <w:autoSpaceDE w:val="0"/>
        <w:autoSpaceDN w:val="0"/>
        <w:adjustRightInd w:val="0"/>
        <w:spacing w:before="60"/>
        <w:ind w:left="644"/>
        <w:jc w:val="both"/>
        <w:rPr>
          <w:szCs w:val="24"/>
        </w:rPr>
      </w:pPr>
    </w:p>
    <w:p w14:paraId="6A01EA4D"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6686879A" w14:textId="77777777" w:rsidR="00A930E1" w:rsidRPr="00D407F2" w:rsidRDefault="00A930E1" w:rsidP="00A930E1">
      <w:pPr>
        <w:rPr>
          <w:b/>
          <w:szCs w:val="24"/>
        </w:rPr>
      </w:pPr>
    </w:p>
    <w:p w14:paraId="520D13E8" w14:textId="77777777" w:rsidR="00A930E1" w:rsidRPr="00D407F2" w:rsidRDefault="00A930E1" w:rsidP="00A41CF7">
      <w:pPr>
        <w:pStyle w:val="ListParagraph"/>
        <w:numPr>
          <w:ilvl w:val="0"/>
          <w:numId w:val="9"/>
        </w:numPr>
        <w:jc w:val="both"/>
        <w:rPr>
          <w:szCs w:val="24"/>
        </w:rPr>
      </w:pPr>
      <w:r w:rsidRPr="00D407F2">
        <w:rPr>
          <w:szCs w:val="24"/>
        </w:rPr>
        <w:t xml:space="preserve">Vēl arvien aglomerācijās nav rekonstruēta liela daļa no ūdensapgādes un kanalizācijas tīkliem, izraisot kvalitatīva dzeramā ūdens zudumus un infiltrāciju, kā arī vides piesārņojumu nolietotu kanalizācijas tīklu radīto noplūžu dēļ. Pēc 2007.–2013.gada plānošanas perioda projektu īstenošanas 22 no 89 aglomerācijām būs izpildītas ES direktīvas 91/271/EEC prasības, bet vēl 67 aglomerācijās būs nepieciešams veikt ieguldījumus notekūdeņu savākšanas sistēmās, lai centralizēti tiktu savākti visi aglomerācijā radītie notekūdeņi, un 3 aglomerācijās būs nepieciešamas papildu investīcijas notekūdeņu attīrīšanas iekārtu jaudu palielināšanai, aglomerācijā dzīvojošo patērētāju pieslēgumu centralizētajai kanalizācijas sistēmai izveides dēļ. Iedzīvotājiem nav pietiekamu finanšu resursu, lai izbūvētu pievadus un māju iekšējos tīklus savā nekustamajā īpašumā, kas ļautu izmantot centralizētos ūdenssaimniecības pakalpojumus. </w:t>
      </w:r>
    </w:p>
    <w:p w14:paraId="5AC199E0" w14:textId="77777777" w:rsidR="00A930E1" w:rsidRPr="00D407F2" w:rsidRDefault="00A930E1" w:rsidP="00A41CF7">
      <w:pPr>
        <w:pStyle w:val="ListParagraph"/>
        <w:numPr>
          <w:ilvl w:val="0"/>
          <w:numId w:val="9"/>
        </w:numPr>
        <w:jc w:val="both"/>
        <w:rPr>
          <w:szCs w:val="24"/>
        </w:rPr>
      </w:pPr>
      <w:r w:rsidRPr="00D407F2">
        <w:rPr>
          <w:szCs w:val="24"/>
        </w:rPr>
        <w:lastRenderedPageBreak/>
        <w:t>Atbilstoši 2007.–2013.gada plānošanas perioda pabeigto ūdenssaimniecības projektu ieviešanas rādītājiem, zudumi no dzeramā ūdens tīkliem samazinājušies kopumā par 42% gadā, bet notekūdeņu tīklu noplūdes vidēji projektos samazinātas par 22%. Savukārt attiecībā uz novadīto piesārņojumu BSP</w:t>
      </w:r>
      <w:r w:rsidRPr="00D407F2">
        <w:rPr>
          <w:szCs w:val="24"/>
          <w:vertAlign w:val="subscript"/>
        </w:rPr>
        <w:t>5</w:t>
      </w:r>
      <w:r w:rsidRPr="00D407F2">
        <w:rPr>
          <w:szCs w:val="24"/>
        </w:rPr>
        <w:t xml:space="preserve"> īpatsvars samazinājies no ~85% 2008.gadā līdz ~48% 2012.gadā, kopējā slāpekļa īpatsvars no ~94% uz ~75% un kopējā fosfora – no ~93% līdz ~64%. Indikatīvi noteikts, ka pēc 2007.–2013.gada projektu īstenošanas, vienlaikus nodrošinot reālus pakalpojumu pieslēgumus 89 aglomerācijās ar CE&gt;2000, vidē novadītā piesārņojuma apjoms 2015. gadā būs samazinājies par gandrīz 50% salīdzinot ar 2007.gadu.</w:t>
      </w:r>
    </w:p>
    <w:p w14:paraId="5039041C" w14:textId="77777777" w:rsidR="00A930E1" w:rsidRPr="00D407F2" w:rsidRDefault="00A930E1" w:rsidP="00A41CF7">
      <w:pPr>
        <w:pStyle w:val="ListParagraph"/>
        <w:numPr>
          <w:ilvl w:val="0"/>
          <w:numId w:val="9"/>
        </w:numPr>
        <w:jc w:val="both"/>
        <w:rPr>
          <w:szCs w:val="24"/>
        </w:rPr>
      </w:pPr>
      <w:r w:rsidRPr="00D407F2">
        <w:rPr>
          <w:szCs w:val="24"/>
        </w:rPr>
        <w:t>Lai veicinātu pieslēgumu palielināšanu pie centralizētajām kanalizācijas un ūdensapgādes sistēmām skaita palielināšanos, Latvijā tiek strādāts pie normatīvo regulējumu izmaiņām - ir sagatavots un izsludināts likumprojekts „Ūdenssaimniecības pakalpojumu likums”, kas paredz netiešos stimulus iedzīvotāju pieslēgumu veidošanai. Bez pieslēgumu izveides un notekūdeņu attīrīšanas tehnoloģiju uzlabošanu iekārtās, kuras rada papildus slodzi uz riska ūdensobjektiem, nenodrošinot biogēno elementu, tai skaitā fosfora kā eitrofikāciju ietekmējošā biogēna, limitētu novadīšanu vidē, nebūs iespējams nodrošināt arī riska ūdensobjektu stāvokļa uzlabošanos atbilstoši Ūdens struktūrdirektīvas prasībām. 24 aglomerācijās notekūdeņi tiek novadīti tieši riska ūdensobjektos, bet 11 aglomerācijās - riska ūdens objektu baseinos. Pēc 2015.gada vēl 13 aglomerācijās būs nepieciešama notekūdeņu attīrīšanas iekārtu uzlabošana, jo upju baseinu apsaimniekošanas plānos ir rekomendēts nepieciešamais papildus pasākums – trešējā notekūdeņu attīrīšana.</w:t>
      </w:r>
    </w:p>
    <w:p w14:paraId="365F88EE"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szCs w:val="24"/>
        </w:rPr>
        <w:t xml:space="preserve">Ir plānots, ka ar pieejamo finansējuma apjomu varēs, pirmkārt un otrkārt atbalstīt ūdenssaimniecības pakalpojumu attīstību pašvaldībās ar iedzīvotāju skaitu attiecīgi virs 10 000, un no 2000 līdz 10 000, kurās centralizēto ūdensapgādes pakalpojumu pieejamība nesasniedz 100%, , treškārt, notekūdeņu intensīvāku attīrīšanu, kanalizācijas tīklu rekonstrukciju un paplašināšanu, lai nodrošinātu riska ūdensobjektu stāvokļa uzlabošanu, t.sk. apdzīvotās vietās ar cilvēku ekvivalentu zem 2000. Uzsvars tiks likts </w:t>
      </w:r>
      <w:r w:rsidRPr="00D407F2">
        <w:rPr>
          <w:b/>
          <w:szCs w:val="24"/>
        </w:rPr>
        <w:t>uz faktisko pieslēgumu</w:t>
      </w:r>
      <w:r w:rsidRPr="00D407F2">
        <w:rPr>
          <w:szCs w:val="24"/>
        </w:rPr>
        <w:t xml:space="preserve"> un to pieejamības nodrošināšanu, kā arī uz ūdenssaimniecības pakalpojumu un to saņemšanas iespēju uzlabošanu tieši lielākajās aglomerācijās, kur iedzīvotāju skaita dēļ tiek radīti lielāki vides riski. </w:t>
      </w:r>
    </w:p>
    <w:p w14:paraId="0A14D560"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szCs w:val="24"/>
        </w:rPr>
        <w:t>Lai veicinātu ūdenssaimniecības pakalpojumu lietošanu, ir plānoti arī sabiedrības informēšanas pasākumi, kas veicinātu pakalpojumu pieprasījumu.</w:t>
      </w:r>
    </w:p>
    <w:p w14:paraId="5C4A7F38" w14:textId="77777777" w:rsidR="00A930E1" w:rsidRPr="00D407F2" w:rsidRDefault="00A930E1" w:rsidP="00A41CF7">
      <w:pPr>
        <w:pStyle w:val="ListParagraph"/>
        <w:widowControl w:val="0"/>
        <w:numPr>
          <w:ilvl w:val="0"/>
          <w:numId w:val="9"/>
        </w:numPr>
        <w:autoSpaceDE w:val="0"/>
        <w:autoSpaceDN w:val="0"/>
        <w:adjustRightInd w:val="0"/>
        <w:spacing w:before="60"/>
        <w:jc w:val="both"/>
        <w:rPr>
          <w:szCs w:val="24"/>
        </w:rPr>
      </w:pPr>
      <w:r w:rsidRPr="00D407F2">
        <w:rPr>
          <w:b/>
          <w:szCs w:val="24"/>
        </w:rPr>
        <w:t>Indikatīvās atbalstāmās darbības</w:t>
      </w:r>
      <w:r w:rsidRPr="00D407F2">
        <w:rPr>
          <w:szCs w:val="24"/>
        </w:rPr>
        <w:t xml:space="preserve">: kanalizācijas tīklu un dzeramā ūdens apgādes sistēmu paplašināšana, t.sk. māju ūdensvadu un kanalizācijas pievadu izbūve; riska ūdens objektos novadīto notekūdeņu attīrošo iekārtu tehnoloģiju uzlabošana; kvalitātes prasībām neatbilstošu kanalizācijas un ūdensapgādes tīklu rekonstrukcija; sabiedrības informēšanas pasākumi. </w:t>
      </w:r>
    </w:p>
    <w:p w14:paraId="30FF5BCA" w14:textId="77777777" w:rsidR="00A930E1" w:rsidRPr="00D407F2" w:rsidRDefault="00A930E1" w:rsidP="00A41CF7">
      <w:pPr>
        <w:pStyle w:val="ListParagraph"/>
        <w:widowControl w:val="0"/>
        <w:numPr>
          <w:ilvl w:val="0"/>
          <w:numId w:val="9"/>
        </w:numPr>
        <w:autoSpaceDE w:val="0"/>
        <w:autoSpaceDN w:val="0"/>
        <w:adjustRightInd w:val="0"/>
        <w:spacing w:before="60"/>
        <w:jc w:val="both"/>
        <w:rPr>
          <w:szCs w:val="24"/>
        </w:rPr>
      </w:pPr>
      <w:r w:rsidRPr="00D407F2">
        <w:rPr>
          <w:szCs w:val="24"/>
        </w:rPr>
        <w:t xml:space="preserve">Ievērojot to, ka lielākās aglomerācijas rada būtiskāko kopējo slodzi uz vidi, kā arī ņemot vērā iedzīvotāju koncentrēšanos lielākajās apdzīvotajās vietās (it īpaši nacionālās un reģionālās nozīmes attīstības centros) un negatīvā dabisko pieauguma un emigrācijas tendences, ir plānots, ka ar pieejamo finansējuma apjomu prioritāri tiks atbalstīta ūdenssaimniecības pakalpojumu attīstība aglomerācijās ar iedzīvotāju skaitu virs 10 000, kurās centralizēto ūdensapgādes pakalpojumu pieejamība nesasniedz 100%, un otrkārt, aglomerācijas ar cilvēku ekvivalentu no 2000 līdz 10 000. Aktivitātes tiks īstenotas prioritārā secībā, izvērtējot ekonomisko lietderību un demogrāfiskās tendences un ievērojot ietekmi uz vidi un riska objektiem: </w:t>
      </w:r>
    </w:p>
    <w:p w14:paraId="4F71230F"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Kanalizācijas un ūdensapgādes tīklu paplašināšana un pieslēgumu izbūve pašvaldībās ar CE &gt;10 000, kur pakalpojumu pieejamība nesasniedz 100%;</w:t>
      </w:r>
    </w:p>
    <w:p w14:paraId="425AC5A6"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Kanalizācijas un ūdensapgādes  tīklu rekonstrukcija pašvaldībās ar CE&gt;10 000;</w:t>
      </w:r>
    </w:p>
    <w:p w14:paraId="2F5D4AEC"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 xml:space="preserve">Kanalizācijas un ūdensapgādes  tīklu paplašināšana un pieslēgumu izbūve pašvaldībās ar CE 2 000 - 10 000; </w:t>
      </w:r>
    </w:p>
    <w:p w14:paraId="290FFC81"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lastRenderedPageBreak/>
        <w:t xml:space="preserve">Kanalizācijas un ūdensapgādes  tīklu rekonstrukcija pašvaldībās ar CE 2000 - 10 000; </w:t>
      </w:r>
    </w:p>
    <w:p w14:paraId="6556A040"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Notekūdeņu intensīvāka attīrīšana, kanalizācijas tīklu rekonstrukcija un paplašināšana un pieslēgumu izbūve, lai nodrošinātu riska ūdensobjektu stāvokļa uzlabošanu.</w:t>
      </w:r>
    </w:p>
    <w:p w14:paraId="474EAAB7" w14:textId="77777777" w:rsidR="00A930E1" w:rsidRPr="00D407F2" w:rsidRDefault="00A930E1" w:rsidP="00A930E1">
      <w:pPr>
        <w:pStyle w:val="ListParagraph"/>
        <w:widowControl w:val="0"/>
        <w:autoSpaceDE w:val="0"/>
        <w:autoSpaceDN w:val="0"/>
        <w:adjustRightInd w:val="0"/>
        <w:spacing w:before="60"/>
        <w:ind w:left="528"/>
        <w:jc w:val="both"/>
        <w:rPr>
          <w:szCs w:val="24"/>
        </w:rPr>
      </w:pPr>
    </w:p>
    <w:p w14:paraId="2FF804CD" w14:textId="77777777" w:rsidR="00A930E1" w:rsidRPr="00D407F2" w:rsidRDefault="00A930E1" w:rsidP="00A41CF7">
      <w:pPr>
        <w:pStyle w:val="ListParagraph"/>
        <w:numPr>
          <w:ilvl w:val="0"/>
          <w:numId w:val="9"/>
        </w:numPr>
        <w:jc w:val="both"/>
        <w:rPr>
          <w:rFonts w:eastAsiaTheme="minorHAnsi" w:cstheme="minorBidi"/>
          <w:szCs w:val="24"/>
        </w:rPr>
      </w:pPr>
      <w:r w:rsidRPr="00D407F2">
        <w:rPr>
          <w:b/>
          <w:szCs w:val="24"/>
        </w:rPr>
        <w:t>Indikatīvie finansējuma saņēmēji</w:t>
      </w:r>
      <w:r w:rsidRPr="00D407F2">
        <w:rPr>
          <w:szCs w:val="24"/>
        </w:rPr>
        <w:t>: ūdenssaimniecības sabiedrisko pakalpojumu sniedzēji. Lai efektīvāk sasniegtu SAM nospraustos mērķus, tā ietvaros paredzētās darbības plānots īstenot sadarbībā ar pašvaldībām, atbilstoši pašvaldību plānošanas dokumentiem. Izvēlētām ūdenssaimniecības aktivitātēm jābūt tehniski – ekonomiski pamatotām to ūdenssaimniecības aglomerāciju robežās</w:t>
      </w:r>
      <w:r w:rsidRPr="00D407F2">
        <w:rPr>
          <w:rFonts w:eastAsiaTheme="minorHAnsi" w:cstheme="minorBidi"/>
          <w:szCs w:val="24"/>
        </w:rPr>
        <w:t xml:space="preserve">. </w:t>
      </w:r>
    </w:p>
    <w:p w14:paraId="58DCE98A" w14:textId="02F82A01" w:rsidR="00A930E1" w:rsidRPr="00D407F2" w:rsidRDefault="00A930E1" w:rsidP="00A41CF7">
      <w:pPr>
        <w:pStyle w:val="ListParagraph"/>
        <w:numPr>
          <w:ilvl w:val="0"/>
          <w:numId w:val="9"/>
        </w:numPr>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2DF82E66"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 xml:space="preserve">Ietekme uz HP „Ilgtspējīga attīstība”: tieša pozitīva. </w:t>
      </w:r>
      <w:r w:rsidRPr="00D407F2">
        <w:rPr>
          <w:szCs w:val="24"/>
        </w:rPr>
        <w:t>Ieviešana tiks nodrošināta, piemērojot kvalitātes vai atbilstības kritērijus un iekļaujot darbības MK noteikumos par SAM ieviešanu.</w:t>
      </w:r>
    </w:p>
    <w:p w14:paraId="2518BBAC" w14:textId="77777777" w:rsidR="00A930E1" w:rsidRPr="00D407F2" w:rsidRDefault="00A930E1" w:rsidP="00A930E1">
      <w:pPr>
        <w:widowControl w:val="0"/>
        <w:autoSpaceDE w:val="0"/>
        <w:autoSpaceDN w:val="0"/>
        <w:adjustRightInd w:val="0"/>
        <w:spacing w:before="60"/>
        <w:jc w:val="right"/>
        <w:rPr>
          <w:szCs w:val="24"/>
        </w:rPr>
      </w:pPr>
    </w:p>
    <w:p w14:paraId="40E48D4D"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 2.47. (5)</w:t>
      </w:r>
    </w:p>
    <w:p w14:paraId="1B0D9852" w14:textId="77777777" w:rsidR="00A930E1" w:rsidRPr="00D407F2" w:rsidRDefault="00A930E1" w:rsidP="00A930E1">
      <w:pPr>
        <w:jc w:val="center"/>
        <w:rPr>
          <w:b/>
        </w:rPr>
      </w:pPr>
      <w:r w:rsidRPr="00D407F2">
        <w:rPr>
          <w:b/>
        </w:rPr>
        <w:t>KF kopējie iznākuma rādītāji</w:t>
      </w:r>
    </w:p>
    <w:p w14:paraId="739930FE" w14:textId="77777777" w:rsidR="00A930E1" w:rsidRPr="00D407F2" w:rsidRDefault="00A930E1" w:rsidP="00A930E1">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88"/>
        <w:gridCol w:w="1417"/>
        <w:gridCol w:w="1276"/>
        <w:gridCol w:w="1105"/>
        <w:gridCol w:w="1418"/>
        <w:gridCol w:w="1134"/>
      </w:tblGrid>
      <w:tr w:rsidR="00A930E1" w:rsidRPr="00D407F2" w14:paraId="4798DCB4" w14:textId="77777777" w:rsidTr="004C5898">
        <w:trPr>
          <w:tblHeader/>
          <w:jc w:val="center"/>
        </w:trPr>
        <w:tc>
          <w:tcPr>
            <w:tcW w:w="1134" w:type="dxa"/>
            <w:shd w:val="clear" w:color="auto" w:fill="F2F2F2"/>
            <w:vAlign w:val="center"/>
          </w:tcPr>
          <w:p w14:paraId="56F96ABF" w14:textId="77777777" w:rsidR="00A930E1" w:rsidRPr="00D407F2" w:rsidRDefault="00A930E1" w:rsidP="004C5898">
            <w:pPr>
              <w:jc w:val="center"/>
              <w:rPr>
                <w:sz w:val="20"/>
                <w:szCs w:val="20"/>
              </w:rPr>
            </w:pPr>
            <w:r w:rsidRPr="00D407F2">
              <w:rPr>
                <w:sz w:val="20"/>
                <w:szCs w:val="20"/>
              </w:rPr>
              <w:t>ID</w:t>
            </w:r>
          </w:p>
        </w:tc>
        <w:tc>
          <w:tcPr>
            <w:tcW w:w="1588" w:type="dxa"/>
            <w:shd w:val="clear" w:color="auto" w:fill="F2F2F2"/>
            <w:vAlign w:val="center"/>
          </w:tcPr>
          <w:p w14:paraId="3980FF93"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24D96A3E" w14:textId="77777777" w:rsidR="00A930E1" w:rsidRPr="00D407F2" w:rsidRDefault="00A930E1" w:rsidP="004C5898">
            <w:pPr>
              <w:jc w:val="center"/>
              <w:rPr>
                <w:sz w:val="20"/>
                <w:szCs w:val="20"/>
              </w:rPr>
            </w:pPr>
            <w:r w:rsidRPr="00D407F2">
              <w:rPr>
                <w:sz w:val="20"/>
                <w:szCs w:val="20"/>
              </w:rPr>
              <w:t>Mērvienība</w:t>
            </w:r>
          </w:p>
        </w:tc>
        <w:tc>
          <w:tcPr>
            <w:tcW w:w="1276" w:type="dxa"/>
            <w:shd w:val="clear" w:color="auto" w:fill="F2F2F2"/>
            <w:vAlign w:val="center"/>
          </w:tcPr>
          <w:p w14:paraId="43CD9D12" w14:textId="77777777" w:rsidR="00A930E1" w:rsidRPr="00D407F2" w:rsidRDefault="00A930E1" w:rsidP="004C5898">
            <w:pPr>
              <w:jc w:val="center"/>
              <w:rPr>
                <w:sz w:val="20"/>
                <w:szCs w:val="20"/>
              </w:rPr>
            </w:pPr>
            <w:r w:rsidRPr="00D407F2">
              <w:rPr>
                <w:sz w:val="20"/>
                <w:szCs w:val="20"/>
              </w:rPr>
              <w:t>Finansējums avots</w:t>
            </w:r>
          </w:p>
        </w:tc>
        <w:tc>
          <w:tcPr>
            <w:tcW w:w="1105" w:type="dxa"/>
            <w:shd w:val="clear" w:color="auto" w:fill="F2F2F2"/>
            <w:vAlign w:val="center"/>
          </w:tcPr>
          <w:p w14:paraId="420F9F7E" w14:textId="77777777" w:rsidR="00A930E1" w:rsidRPr="00D407F2" w:rsidRDefault="00A930E1" w:rsidP="004C5898">
            <w:pPr>
              <w:jc w:val="center"/>
              <w:rPr>
                <w:sz w:val="20"/>
                <w:szCs w:val="20"/>
              </w:rPr>
            </w:pPr>
            <w:r w:rsidRPr="00D407F2">
              <w:rPr>
                <w:sz w:val="20"/>
                <w:szCs w:val="20"/>
              </w:rPr>
              <w:t>Plānotā vērtība (2023.</w:t>
            </w:r>
          </w:p>
          <w:p w14:paraId="6C668A73" w14:textId="77777777" w:rsidR="00A930E1" w:rsidRPr="00D407F2" w:rsidRDefault="00A930E1" w:rsidP="004C5898">
            <w:pPr>
              <w:jc w:val="center"/>
              <w:rPr>
                <w:sz w:val="20"/>
                <w:szCs w:val="20"/>
              </w:rPr>
            </w:pPr>
            <w:r w:rsidRPr="00D407F2">
              <w:rPr>
                <w:sz w:val="20"/>
                <w:szCs w:val="20"/>
              </w:rPr>
              <w:t>gadā)</w:t>
            </w:r>
          </w:p>
        </w:tc>
        <w:tc>
          <w:tcPr>
            <w:tcW w:w="1418" w:type="dxa"/>
            <w:shd w:val="clear" w:color="auto" w:fill="F2F2F2"/>
            <w:vAlign w:val="center"/>
          </w:tcPr>
          <w:p w14:paraId="34DA4A46" w14:textId="77777777" w:rsidR="00A930E1" w:rsidRPr="00D407F2" w:rsidRDefault="00A930E1" w:rsidP="004C5898">
            <w:pPr>
              <w:jc w:val="center"/>
              <w:rPr>
                <w:sz w:val="20"/>
                <w:szCs w:val="20"/>
              </w:rPr>
            </w:pPr>
            <w:r w:rsidRPr="00D407F2">
              <w:rPr>
                <w:sz w:val="20"/>
                <w:szCs w:val="20"/>
              </w:rPr>
              <w:t>Datu avots</w:t>
            </w:r>
          </w:p>
        </w:tc>
        <w:tc>
          <w:tcPr>
            <w:tcW w:w="1134" w:type="dxa"/>
            <w:shd w:val="clear" w:color="auto" w:fill="F2F2F2"/>
            <w:vAlign w:val="center"/>
          </w:tcPr>
          <w:p w14:paraId="356039DE"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7C3BDDC0" w14:textId="77777777" w:rsidTr="004C5898">
        <w:trPr>
          <w:jc w:val="center"/>
        </w:trPr>
        <w:tc>
          <w:tcPr>
            <w:tcW w:w="1134" w:type="dxa"/>
            <w:shd w:val="clear" w:color="auto" w:fill="auto"/>
          </w:tcPr>
          <w:p w14:paraId="4E57C42D" w14:textId="77777777" w:rsidR="00A930E1" w:rsidRPr="00D407F2" w:rsidRDefault="00A930E1" w:rsidP="004C5898">
            <w:pPr>
              <w:rPr>
                <w:sz w:val="20"/>
                <w:szCs w:val="20"/>
              </w:rPr>
            </w:pPr>
            <w:r w:rsidRPr="00D407F2">
              <w:rPr>
                <w:sz w:val="20"/>
                <w:szCs w:val="20"/>
              </w:rPr>
              <w:t>5.3.1.c</w:t>
            </w:r>
          </w:p>
        </w:tc>
        <w:tc>
          <w:tcPr>
            <w:tcW w:w="1588" w:type="dxa"/>
            <w:shd w:val="clear" w:color="auto" w:fill="auto"/>
          </w:tcPr>
          <w:p w14:paraId="180DC393" w14:textId="77777777" w:rsidR="00A930E1" w:rsidRPr="00D407F2" w:rsidRDefault="00A930E1" w:rsidP="004C5898">
            <w:pPr>
              <w:rPr>
                <w:sz w:val="20"/>
                <w:szCs w:val="20"/>
                <w:lang w:eastAsia="lv-LV"/>
              </w:rPr>
            </w:pPr>
            <w:r w:rsidRPr="00D407F2">
              <w:rPr>
                <w:sz w:val="20"/>
                <w:szCs w:val="20"/>
                <w:lang w:eastAsia="lv-LV"/>
              </w:rPr>
              <w:t>Uzlabotās ūdensapgādes apkalpoto iedzīvotāju skaita pieaugums</w:t>
            </w:r>
          </w:p>
          <w:p w14:paraId="63148DFB" w14:textId="77777777" w:rsidR="00A930E1" w:rsidRPr="00D407F2" w:rsidRDefault="00A930E1" w:rsidP="004C5898">
            <w:pPr>
              <w:rPr>
                <w:sz w:val="20"/>
                <w:szCs w:val="20"/>
              </w:rPr>
            </w:pPr>
          </w:p>
        </w:tc>
        <w:tc>
          <w:tcPr>
            <w:tcW w:w="1417" w:type="dxa"/>
            <w:shd w:val="clear" w:color="auto" w:fill="auto"/>
          </w:tcPr>
          <w:p w14:paraId="2697BD23" w14:textId="77777777" w:rsidR="00A930E1" w:rsidRPr="00D407F2" w:rsidRDefault="00A930E1" w:rsidP="004C5898">
            <w:pPr>
              <w:rPr>
                <w:sz w:val="20"/>
                <w:szCs w:val="20"/>
              </w:rPr>
            </w:pPr>
            <w:r w:rsidRPr="00D407F2">
              <w:rPr>
                <w:sz w:val="20"/>
                <w:szCs w:val="20"/>
              </w:rPr>
              <w:t xml:space="preserve">iedzīvotāju skaits </w:t>
            </w:r>
          </w:p>
        </w:tc>
        <w:tc>
          <w:tcPr>
            <w:tcW w:w="1276" w:type="dxa"/>
            <w:shd w:val="clear" w:color="auto" w:fill="auto"/>
          </w:tcPr>
          <w:p w14:paraId="263FB139" w14:textId="77777777" w:rsidR="00A930E1" w:rsidRPr="00D407F2" w:rsidRDefault="00A930E1" w:rsidP="004C5898">
            <w:pPr>
              <w:rPr>
                <w:sz w:val="20"/>
                <w:szCs w:val="20"/>
              </w:rPr>
            </w:pPr>
            <w:r w:rsidRPr="00D407F2">
              <w:rPr>
                <w:sz w:val="20"/>
                <w:szCs w:val="20"/>
              </w:rPr>
              <w:t>KF</w:t>
            </w:r>
          </w:p>
        </w:tc>
        <w:tc>
          <w:tcPr>
            <w:tcW w:w="1105" w:type="dxa"/>
            <w:shd w:val="clear" w:color="auto" w:fill="auto"/>
          </w:tcPr>
          <w:p w14:paraId="747E9273" w14:textId="77777777" w:rsidR="00A930E1" w:rsidRPr="00D407F2" w:rsidRDefault="00A930E1" w:rsidP="004C5898">
            <w:pPr>
              <w:rPr>
                <w:sz w:val="20"/>
                <w:szCs w:val="20"/>
              </w:rPr>
            </w:pPr>
            <w:r w:rsidRPr="00D407F2">
              <w:rPr>
                <w:sz w:val="20"/>
                <w:szCs w:val="20"/>
              </w:rPr>
              <w:t>77 600</w:t>
            </w:r>
            <w:r w:rsidRPr="00D407F2">
              <w:rPr>
                <w:rStyle w:val="FootnoteReference"/>
                <w:sz w:val="20"/>
                <w:szCs w:val="20"/>
              </w:rPr>
              <w:footnoteReference w:id="48"/>
            </w:r>
          </w:p>
        </w:tc>
        <w:tc>
          <w:tcPr>
            <w:tcW w:w="1418" w:type="dxa"/>
            <w:shd w:val="clear" w:color="auto" w:fill="auto"/>
          </w:tcPr>
          <w:p w14:paraId="36C52F34" w14:textId="77777777" w:rsidR="00A930E1" w:rsidRPr="00D407F2" w:rsidRDefault="00A930E1" w:rsidP="004C5898">
            <w:pPr>
              <w:rPr>
                <w:sz w:val="20"/>
                <w:szCs w:val="20"/>
              </w:rPr>
            </w:pPr>
            <w:r w:rsidRPr="00D407F2">
              <w:rPr>
                <w:sz w:val="20"/>
                <w:szCs w:val="20"/>
              </w:rPr>
              <w:t xml:space="preserve">Projektu dokumentācija un iesniegtie pārskati </w:t>
            </w:r>
          </w:p>
          <w:p w14:paraId="45B0A73F" w14:textId="77777777" w:rsidR="00A930E1" w:rsidRPr="00D407F2" w:rsidRDefault="00A930E1" w:rsidP="004C5898">
            <w:pPr>
              <w:rPr>
                <w:sz w:val="20"/>
                <w:szCs w:val="20"/>
              </w:rPr>
            </w:pPr>
          </w:p>
        </w:tc>
        <w:tc>
          <w:tcPr>
            <w:tcW w:w="1134" w:type="dxa"/>
          </w:tcPr>
          <w:p w14:paraId="250CEF0F" w14:textId="77777777" w:rsidR="00A930E1" w:rsidRPr="00D407F2" w:rsidDel="003802A4" w:rsidRDefault="00A930E1" w:rsidP="004C5898">
            <w:pPr>
              <w:rPr>
                <w:sz w:val="20"/>
                <w:szCs w:val="20"/>
              </w:rPr>
            </w:pPr>
            <w:r w:rsidRPr="00D407F2">
              <w:rPr>
                <w:sz w:val="20"/>
                <w:szCs w:val="20"/>
              </w:rPr>
              <w:t xml:space="preserve">Reizi gadā </w:t>
            </w:r>
          </w:p>
        </w:tc>
      </w:tr>
      <w:tr w:rsidR="00A930E1" w:rsidRPr="00D407F2" w14:paraId="446CAA56" w14:textId="77777777" w:rsidTr="004C5898">
        <w:trPr>
          <w:jc w:val="center"/>
        </w:trPr>
        <w:tc>
          <w:tcPr>
            <w:tcW w:w="1134" w:type="dxa"/>
            <w:shd w:val="clear" w:color="auto" w:fill="auto"/>
          </w:tcPr>
          <w:p w14:paraId="1FB6FDA5" w14:textId="77777777" w:rsidR="00A930E1" w:rsidRPr="00D407F2" w:rsidRDefault="00A930E1" w:rsidP="004C5898">
            <w:pPr>
              <w:rPr>
                <w:sz w:val="20"/>
                <w:szCs w:val="20"/>
              </w:rPr>
            </w:pPr>
            <w:r w:rsidRPr="00D407F2">
              <w:rPr>
                <w:sz w:val="20"/>
                <w:szCs w:val="20"/>
              </w:rPr>
              <w:t>5.3.1.d</w:t>
            </w:r>
          </w:p>
        </w:tc>
        <w:tc>
          <w:tcPr>
            <w:tcW w:w="1588" w:type="dxa"/>
            <w:shd w:val="clear" w:color="auto" w:fill="auto"/>
          </w:tcPr>
          <w:p w14:paraId="4A2D7630" w14:textId="77777777" w:rsidR="00A930E1" w:rsidRPr="00D407F2" w:rsidRDefault="00A930E1" w:rsidP="004C5898">
            <w:pPr>
              <w:rPr>
                <w:sz w:val="20"/>
                <w:szCs w:val="20"/>
                <w:lang w:eastAsia="lv-LV"/>
              </w:rPr>
            </w:pPr>
            <w:r w:rsidRPr="00D407F2">
              <w:rPr>
                <w:sz w:val="20"/>
                <w:szCs w:val="20"/>
                <w:lang w:eastAsia="lv-LV"/>
              </w:rPr>
              <w:t>Uzlabotās notekūdeņu attīrīšanas sistēmas apkalpoto iedzīvotāju skaita pieaugums</w:t>
            </w:r>
          </w:p>
        </w:tc>
        <w:tc>
          <w:tcPr>
            <w:tcW w:w="1417" w:type="dxa"/>
            <w:shd w:val="clear" w:color="auto" w:fill="auto"/>
          </w:tcPr>
          <w:p w14:paraId="4D1BE1B5" w14:textId="77777777" w:rsidR="00A930E1" w:rsidRPr="00D407F2" w:rsidRDefault="00A930E1" w:rsidP="004C5898">
            <w:pPr>
              <w:rPr>
                <w:sz w:val="20"/>
                <w:szCs w:val="20"/>
              </w:rPr>
            </w:pPr>
            <w:r w:rsidRPr="00D407F2">
              <w:rPr>
                <w:sz w:val="20"/>
                <w:szCs w:val="20"/>
              </w:rPr>
              <w:t xml:space="preserve">cilvēku ekvivalents </w:t>
            </w:r>
          </w:p>
        </w:tc>
        <w:tc>
          <w:tcPr>
            <w:tcW w:w="1276" w:type="dxa"/>
            <w:shd w:val="clear" w:color="auto" w:fill="auto"/>
          </w:tcPr>
          <w:p w14:paraId="41AEC787" w14:textId="77777777" w:rsidR="00A930E1" w:rsidRPr="00D407F2" w:rsidRDefault="00A930E1" w:rsidP="004C5898">
            <w:pPr>
              <w:rPr>
                <w:sz w:val="20"/>
                <w:szCs w:val="20"/>
              </w:rPr>
            </w:pPr>
            <w:r w:rsidRPr="00D407F2">
              <w:rPr>
                <w:sz w:val="20"/>
                <w:szCs w:val="20"/>
              </w:rPr>
              <w:t>KF</w:t>
            </w:r>
          </w:p>
        </w:tc>
        <w:tc>
          <w:tcPr>
            <w:tcW w:w="1105" w:type="dxa"/>
            <w:shd w:val="clear" w:color="auto" w:fill="auto"/>
          </w:tcPr>
          <w:p w14:paraId="692959A9" w14:textId="77777777" w:rsidR="00A930E1" w:rsidRPr="00D407F2" w:rsidRDefault="00A930E1" w:rsidP="004C5898">
            <w:pPr>
              <w:rPr>
                <w:sz w:val="20"/>
                <w:szCs w:val="20"/>
              </w:rPr>
            </w:pPr>
            <w:r w:rsidRPr="00D407F2">
              <w:rPr>
                <w:sz w:val="20"/>
                <w:szCs w:val="20"/>
              </w:rPr>
              <w:t>116 400</w:t>
            </w:r>
            <w:r w:rsidRPr="00D407F2">
              <w:rPr>
                <w:rStyle w:val="FootnoteReference"/>
                <w:sz w:val="20"/>
                <w:szCs w:val="20"/>
              </w:rPr>
              <w:footnoteReference w:id="49"/>
            </w:r>
          </w:p>
        </w:tc>
        <w:tc>
          <w:tcPr>
            <w:tcW w:w="1418" w:type="dxa"/>
            <w:shd w:val="clear" w:color="auto" w:fill="auto"/>
          </w:tcPr>
          <w:p w14:paraId="72619D81" w14:textId="77777777" w:rsidR="00A930E1" w:rsidRPr="00D407F2" w:rsidRDefault="00A930E1" w:rsidP="004C5898">
            <w:pPr>
              <w:rPr>
                <w:sz w:val="20"/>
                <w:szCs w:val="20"/>
              </w:rPr>
            </w:pPr>
            <w:r w:rsidRPr="00D407F2">
              <w:rPr>
                <w:sz w:val="20"/>
                <w:szCs w:val="20"/>
              </w:rPr>
              <w:t>Projektu dokumentācija un iesniegtie pārskati</w:t>
            </w:r>
          </w:p>
        </w:tc>
        <w:tc>
          <w:tcPr>
            <w:tcW w:w="1134" w:type="dxa"/>
          </w:tcPr>
          <w:p w14:paraId="25E45A65" w14:textId="77777777" w:rsidR="00A930E1" w:rsidRPr="00D407F2" w:rsidRDefault="00A930E1" w:rsidP="004C5898">
            <w:pPr>
              <w:rPr>
                <w:sz w:val="20"/>
                <w:szCs w:val="20"/>
              </w:rPr>
            </w:pPr>
            <w:r w:rsidRPr="00D407F2">
              <w:rPr>
                <w:sz w:val="20"/>
                <w:szCs w:val="20"/>
              </w:rPr>
              <w:t>Reizi gadā</w:t>
            </w:r>
          </w:p>
        </w:tc>
      </w:tr>
    </w:tbl>
    <w:p w14:paraId="17CF7053" w14:textId="77777777" w:rsidR="00A930E1" w:rsidRPr="00D407F2" w:rsidRDefault="00A930E1" w:rsidP="00A930E1">
      <w:pPr>
        <w:widowControl w:val="0"/>
        <w:autoSpaceDE w:val="0"/>
        <w:autoSpaceDN w:val="0"/>
        <w:adjustRightInd w:val="0"/>
        <w:spacing w:before="60"/>
        <w:jc w:val="both"/>
        <w:rPr>
          <w:szCs w:val="24"/>
        </w:rPr>
      </w:pPr>
    </w:p>
    <w:p w14:paraId="0C14D3C8" w14:textId="77777777" w:rsidR="00A930E1" w:rsidRPr="00D407F2" w:rsidRDefault="00A930E1" w:rsidP="00A930E1">
      <w:pPr>
        <w:widowControl w:val="0"/>
        <w:autoSpaceDE w:val="0"/>
        <w:autoSpaceDN w:val="0"/>
        <w:adjustRightInd w:val="0"/>
        <w:spacing w:before="60"/>
        <w:jc w:val="both"/>
        <w:rPr>
          <w:szCs w:val="24"/>
        </w:rPr>
      </w:pPr>
    </w:p>
    <w:p w14:paraId="160D58E8" w14:textId="77777777" w:rsidR="00A930E1" w:rsidRPr="00D407F2" w:rsidRDefault="00A930E1" w:rsidP="00A930E1">
      <w:pPr>
        <w:widowControl w:val="0"/>
        <w:autoSpaceDE w:val="0"/>
        <w:autoSpaceDN w:val="0"/>
        <w:adjustRightInd w:val="0"/>
        <w:spacing w:before="60"/>
        <w:jc w:val="both"/>
        <w:rPr>
          <w:szCs w:val="24"/>
        </w:rPr>
      </w:pPr>
    </w:p>
    <w:p w14:paraId="19186711" w14:textId="77777777" w:rsidR="00A930E1" w:rsidRPr="00D407F2" w:rsidRDefault="00A930E1" w:rsidP="00A41CF7">
      <w:pPr>
        <w:widowControl w:val="0"/>
        <w:numPr>
          <w:ilvl w:val="0"/>
          <w:numId w:val="9"/>
        </w:numPr>
        <w:autoSpaceDE w:val="0"/>
        <w:autoSpaceDN w:val="0"/>
        <w:adjustRightInd w:val="0"/>
        <w:spacing w:before="60"/>
        <w:jc w:val="both"/>
        <w:rPr>
          <w:szCs w:val="24"/>
        </w:rPr>
      </w:pPr>
      <w:r w:rsidRPr="00D407F2">
        <w:rPr>
          <w:b/>
          <w:szCs w:val="24"/>
        </w:rPr>
        <w:t>5.4.ieguldījumu prioritāte</w:t>
      </w:r>
      <w:r w:rsidRPr="00D407F2">
        <w:rPr>
          <w:szCs w:val="24"/>
        </w:rPr>
        <w:t xml:space="preserve">: </w:t>
      </w:r>
      <w:r w:rsidRPr="00D407F2">
        <w:rPr>
          <w:rFonts w:eastAsia="Tahoma"/>
        </w:rPr>
        <w:t>aizsargāt un atjaunot bioloģisko daudzveidību un augsni un veicināt ekosistēmu pakalpojumus, tostarp izmantojot „Natura 2000” un zaļo infrastruktūru.</w:t>
      </w:r>
    </w:p>
    <w:p w14:paraId="5836C626" w14:textId="77777777" w:rsidR="00A930E1" w:rsidRPr="00D407F2" w:rsidRDefault="00A930E1" w:rsidP="00A930E1">
      <w:pPr>
        <w:widowControl w:val="0"/>
        <w:autoSpaceDE w:val="0"/>
        <w:autoSpaceDN w:val="0"/>
        <w:adjustRightInd w:val="0"/>
        <w:spacing w:before="60"/>
        <w:ind w:left="709" w:hanging="644"/>
        <w:jc w:val="both"/>
        <w:rPr>
          <w:szCs w:val="24"/>
        </w:rPr>
      </w:pPr>
    </w:p>
    <w:p w14:paraId="485C8AE1" w14:textId="77777777" w:rsidR="00A930E1" w:rsidRPr="00D407F2" w:rsidRDefault="00A930E1" w:rsidP="00A41CF7">
      <w:pPr>
        <w:pStyle w:val="ListParagraph"/>
        <w:widowControl w:val="0"/>
        <w:numPr>
          <w:ilvl w:val="0"/>
          <w:numId w:val="9"/>
        </w:numPr>
        <w:autoSpaceDE w:val="0"/>
        <w:autoSpaceDN w:val="0"/>
        <w:adjustRightInd w:val="0"/>
        <w:spacing w:before="60"/>
        <w:jc w:val="both"/>
        <w:rPr>
          <w:rFonts w:eastAsia="Times New Roman"/>
          <w:b/>
          <w:szCs w:val="24"/>
        </w:rPr>
      </w:pPr>
      <w:r w:rsidRPr="00D407F2">
        <w:rPr>
          <w:b/>
          <w:szCs w:val="24"/>
        </w:rPr>
        <w:t>SAM Nr. 5.4.1.:</w:t>
      </w:r>
      <w:r w:rsidRPr="00D407F2">
        <w:rPr>
          <w:szCs w:val="24"/>
        </w:rPr>
        <w:t xml:space="preserve"> saglabāt un atjaunot bioloģisko daudzveidību un aizsargāt ekosistēmas.</w:t>
      </w:r>
    </w:p>
    <w:p w14:paraId="2148A2DF" w14:textId="77777777" w:rsidR="00A930E1" w:rsidRPr="00D407F2" w:rsidRDefault="00A930E1" w:rsidP="00A930E1">
      <w:pPr>
        <w:widowControl w:val="0"/>
        <w:autoSpaceDE w:val="0"/>
        <w:autoSpaceDN w:val="0"/>
        <w:adjustRightInd w:val="0"/>
        <w:spacing w:before="60"/>
        <w:jc w:val="both"/>
        <w:rPr>
          <w:rFonts w:eastAsia="Times New Roman"/>
          <w:b/>
          <w:szCs w:val="24"/>
        </w:rPr>
      </w:pPr>
    </w:p>
    <w:p w14:paraId="7A9D0346" w14:textId="77777777" w:rsidR="00A930E1" w:rsidRPr="00D407F2" w:rsidRDefault="00A930E1" w:rsidP="00A41CF7">
      <w:pPr>
        <w:numPr>
          <w:ilvl w:val="0"/>
          <w:numId w:val="9"/>
        </w:numPr>
        <w:jc w:val="both"/>
        <w:rPr>
          <w:iCs/>
          <w:szCs w:val="24"/>
          <w:lang w:eastAsia="lv-LV"/>
        </w:rPr>
      </w:pPr>
      <w:r w:rsidRPr="00D407F2">
        <w:rPr>
          <w:iCs/>
          <w:szCs w:val="24"/>
        </w:rPr>
        <w:t xml:space="preserve">Ieguldītās KF investīcijas un plānotās darbības tiks vērstās uz Direktīvas 2009/147EK un Direktīvas 92/43/EEC prasību izpildi ES nozīmes sugu un biotopu aizsardzības jomās, </w:t>
      </w:r>
      <w:r w:rsidRPr="00D407F2">
        <w:rPr>
          <w:iCs/>
          <w:szCs w:val="24"/>
        </w:rPr>
        <w:lastRenderedPageBreak/>
        <w:t xml:space="preserve">nodrošinot, ka  60% ES nozīmes biotopiem un sugām Latvijā tiks nodrošināts labvēlīgs aizsardzības statuss. Papildus tiks veicināta arī ES Bioloģiskās daudzveidības stratēģijā līdz 2020.gadam paredzēto mērķu sasniegšana. </w:t>
      </w:r>
    </w:p>
    <w:p w14:paraId="74939275" w14:textId="77777777" w:rsidR="00A930E1" w:rsidRPr="00D407F2" w:rsidRDefault="00A930E1" w:rsidP="00A41CF7">
      <w:pPr>
        <w:numPr>
          <w:ilvl w:val="0"/>
          <w:numId w:val="9"/>
        </w:numPr>
        <w:jc w:val="both"/>
        <w:rPr>
          <w:szCs w:val="24"/>
        </w:rPr>
      </w:pPr>
      <w:r w:rsidRPr="00D407F2">
        <w:rPr>
          <w:szCs w:val="24"/>
        </w:rPr>
        <w:t xml:space="preserve">Lai  nodrošinātu dabas vērtību nenoplicināšanu, dabas mantojuma saglabāšanu un ekoloģisko prasību ievērošanu, tiks veikti teritorijas labiekārtojumi, tādējādi novirzot iespējamās tūrisma plūsmas uz „Natura 2000” teritorijas daļām ar lielāku vides ietilpību, rezultātā palielinot to </w:t>
      </w:r>
      <w:r w:rsidRPr="00D407F2">
        <w:rPr>
          <w:szCs w:val="24"/>
          <w:lang w:eastAsia="lv-LV"/>
        </w:rPr>
        <w:t xml:space="preserve">dzīvotņu platību, kuras saņem atbalstu, lai panāktu labāku aizsardzības pakāpi līdz 23 tūkst. ha. Integrētas investīcijas </w:t>
      </w:r>
      <w:r w:rsidRPr="00D407F2">
        <w:rPr>
          <w:szCs w:val="24"/>
        </w:rPr>
        <w:t>nodrošinās dabas vērtību ekoloģiskajām prasībām nepieciešamo aizsardzības un apsaimniekošanas režīmu, vienlaikus līdzsvarojot dabas aizsardzības un ekonomiskās attīstības intereses, rezultātā palielinot teritoriju skaitu, kurās tiek novērsta antropogēnā slodze uz īpaši aizsargājamām sugām un biotopiem</w:t>
      </w:r>
      <w:r w:rsidRPr="00D407F2">
        <w:t xml:space="preserve">. </w:t>
      </w:r>
    </w:p>
    <w:p w14:paraId="5C66806C" w14:textId="77777777" w:rsidR="00A930E1" w:rsidRPr="00D407F2" w:rsidRDefault="00A930E1" w:rsidP="00A930E1">
      <w:pPr>
        <w:pStyle w:val="Caption"/>
        <w:ind w:left="670"/>
        <w:jc w:val="right"/>
        <w:rPr>
          <w:rFonts w:ascii="Times New Roman" w:hAnsi="Times New Roman" w:cs="Times New Roman"/>
          <w:b/>
          <w:i w:val="0"/>
          <w:color w:val="auto"/>
          <w:lang w:val="lv-LV"/>
        </w:rPr>
      </w:pPr>
    </w:p>
    <w:p w14:paraId="63599B0E" w14:textId="77777777" w:rsidR="00A930E1" w:rsidRPr="00D407F2" w:rsidRDefault="00A930E1" w:rsidP="00A930E1">
      <w:pPr>
        <w:pStyle w:val="Caption"/>
        <w:ind w:left="670"/>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2.48. (3)</w:t>
      </w:r>
    </w:p>
    <w:p w14:paraId="7F9E5088" w14:textId="77777777" w:rsidR="00A930E1" w:rsidRPr="00D407F2" w:rsidRDefault="00A930E1" w:rsidP="00A930E1">
      <w:pPr>
        <w:widowControl w:val="0"/>
        <w:autoSpaceDE w:val="0"/>
        <w:autoSpaceDN w:val="0"/>
        <w:adjustRightInd w:val="0"/>
        <w:spacing w:before="60"/>
        <w:ind w:left="709"/>
        <w:jc w:val="center"/>
        <w:rPr>
          <w:b/>
          <w:szCs w:val="24"/>
        </w:rPr>
      </w:pPr>
      <w:r w:rsidRPr="00D407F2">
        <w:rPr>
          <w:b/>
          <w:szCs w:val="24"/>
        </w:rPr>
        <w:t>KF specifiskais rezultāta rādītājs</w:t>
      </w:r>
    </w:p>
    <w:p w14:paraId="7784798C" w14:textId="77777777" w:rsidR="00A930E1" w:rsidRPr="00D407F2" w:rsidRDefault="00A930E1" w:rsidP="00A930E1">
      <w:pPr>
        <w:widowControl w:val="0"/>
        <w:autoSpaceDE w:val="0"/>
        <w:autoSpaceDN w:val="0"/>
        <w:adjustRightInd w:val="0"/>
        <w:spacing w:before="60"/>
        <w:ind w:left="709"/>
        <w:jc w:val="both"/>
        <w:rPr>
          <w:szCs w:val="24"/>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634"/>
        <w:gridCol w:w="1230"/>
        <w:gridCol w:w="1605"/>
        <w:gridCol w:w="1417"/>
        <w:gridCol w:w="1418"/>
        <w:gridCol w:w="1449"/>
      </w:tblGrid>
      <w:tr w:rsidR="00A930E1" w:rsidRPr="00D407F2" w14:paraId="3C61AAF6" w14:textId="77777777" w:rsidTr="004C5898">
        <w:trPr>
          <w:tblHeader/>
          <w:jc w:val="center"/>
        </w:trPr>
        <w:tc>
          <w:tcPr>
            <w:tcW w:w="993" w:type="dxa"/>
            <w:shd w:val="clear" w:color="auto" w:fill="F2F2F2"/>
            <w:vAlign w:val="center"/>
          </w:tcPr>
          <w:p w14:paraId="3037F1B6" w14:textId="77777777" w:rsidR="00A930E1" w:rsidRPr="00D407F2" w:rsidRDefault="00A930E1" w:rsidP="004C5898">
            <w:pPr>
              <w:jc w:val="center"/>
              <w:rPr>
                <w:sz w:val="20"/>
                <w:szCs w:val="20"/>
              </w:rPr>
            </w:pPr>
            <w:r w:rsidRPr="00D407F2">
              <w:rPr>
                <w:sz w:val="20"/>
                <w:szCs w:val="20"/>
              </w:rPr>
              <w:t>ID</w:t>
            </w:r>
          </w:p>
        </w:tc>
        <w:tc>
          <w:tcPr>
            <w:tcW w:w="1634" w:type="dxa"/>
            <w:shd w:val="clear" w:color="auto" w:fill="F2F2F2"/>
            <w:vAlign w:val="center"/>
          </w:tcPr>
          <w:p w14:paraId="6D40A4B6" w14:textId="77777777" w:rsidR="00A930E1" w:rsidRPr="00D407F2" w:rsidRDefault="00A930E1" w:rsidP="004C5898">
            <w:pPr>
              <w:jc w:val="center"/>
              <w:rPr>
                <w:sz w:val="20"/>
                <w:szCs w:val="20"/>
              </w:rPr>
            </w:pPr>
            <w:r w:rsidRPr="00D407F2">
              <w:rPr>
                <w:sz w:val="20"/>
                <w:szCs w:val="20"/>
              </w:rPr>
              <w:t>Rādītājs</w:t>
            </w:r>
          </w:p>
        </w:tc>
        <w:tc>
          <w:tcPr>
            <w:tcW w:w="1230" w:type="dxa"/>
            <w:shd w:val="clear" w:color="auto" w:fill="F2F2F2"/>
            <w:vAlign w:val="center"/>
          </w:tcPr>
          <w:p w14:paraId="63FBD2E6" w14:textId="77777777" w:rsidR="00A930E1" w:rsidRPr="00D407F2" w:rsidRDefault="00A930E1" w:rsidP="004C5898">
            <w:pPr>
              <w:jc w:val="center"/>
              <w:rPr>
                <w:sz w:val="20"/>
                <w:szCs w:val="20"/>
              </w:rPr>
            </w:pPr>
            <w:r w:rsidRPr="00D407F2">
              <w:rPr>
                <w:sz w:val="20"/>
                <w:szCs w:val="20"/>
              </w:rPr>
              <w:t>Mērvienība</w:t>
            </w:r>
          </w:p>
        </w:tc>
        <w:tc>
          <w:tcPr>
            <w:tcW w:w="1605" w:type="dxa"/>
            <w:shd w:val="clear" w:color="auto" w:fill="F2F2F2"/>
            <w:vAlign w:val="center"/>
          </w:tcPr>
          <w:p w14:paraId="4ED6BA43" w14:textId="77777777" w:rsidR="00A930E1" w:rsidRPr="00D407F2" w:rsidRDefault="00A930E1" w:rsidP="004C5898">
            <w:pPr>
              <w:jc w:val="center"/>
              <w:rPr>
                <w:sz w:val="20"/>
                <w:szCs w:val="20"/>
              </w:rPr>
            </w:pPr>
            <w:r w:rsidRPr="00D407F2">
              <w:rPr>
                <w:sz w:val="20"/>
                <w:szCs w:val="20"/>
              </w:rPr>
              <w:t>Sākotnējā vērtība</w:t>
            </w:r>
          </w:p>
          <w:p w14:paraId="1EB48E15"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0FBB8B22"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28D5401D"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18096B2F"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26577FEA" w14:textId="77777777" w:rsidTr="004C5898">
        <w:trPr>
          <w:jc w:val="center"/>
        </w:trPr>
        <w:tc>
          <w:tcPr>
            <w:tcW w:w="993" w:type="dxa"/>
            <w:shd w:val="clear" w:color="auto" w:fill="auto"/>
          </w:tcPr>
          <w:p w14:paraId="09E884C0" w14:textId="77777777" w:rsidR="00A930E1" w:rsidRPr="00D407F2" w:rsidRDefault="00A930E1" w:rsidP="004C5898">
            <w:pPr>
              <w:rPr>
                <w:sz w:val="20"/>
                <w:szCs w:val="20"/>
              </w:rPr>
            </w:pPr>
            <w:r w:rsidRPr="00D407F2">
              <w:rPr>
                <w:sz w:val="20"/>
                <w:szCs w:val="20"/>
              </w:rPr>
              <w:t>5.4.1.a</w:t>
            </w:r>
          </w:p>
        </w:tc>
        <w:tc>
          <w:tcPr>
            <w:tcW w:w="1634" w:type="dxa"/>
            <w:shd w:val="clear" w:color="auto" w:fill="auto"/>
            <w:vAlign w:val="center"/>
          </w:tcPr>
          <w:p w14:paraId="38396403" w14:textId="77777777" w:rsidR="00A930E1" w:rsidRPr="00D407F2" w:rsidRDefault="00A930E1" w:rsidP="004C5898">
            <w:pPr>
              <w:rPr>
                <w:sz w:val="20"/>
                <w:szCs w:val="20"/>
              </w:rPr>
            </w:pPr>
            <w:r w:rsidRPr="00D407F2">
              <w:rPr>
                <w:sz w:val="20"/>
                <w:szCs w:val="20"/>
              </w:rPr>
              <w:t>Nodrošināts labvēlīgs aizsardzības statuss ES nozīmes biotopiem</w:t>
            </w:r>
          </w:p>
        </w:tc>
        <w:tc>
          <w:tcPr>
            <w:tcW w:w="1230" w:type="dxa"/>
            <w:shd w:val="clear" w:color="auto" w:fill="auto"/>
            <w:vAlign w:val="center"/>
          </w:tcPr>
          <w:p w14:paraId="0CBE8BA7" w14:textId="77777777" w:rsidR="00A930E1" w:rsidRPr="00D407F2" w:rsidRDefault="00A930E1" w:rsidP="004C5898">
            <w:pPr>
              <w:rPr>
                <w:sz w:val="20"/>
                <w:szCs w:val="20"/>
              </w:rPr>
            </w:pPr>
            <w:r w:rsidRPr="00D407F2">
              <w:rPr>
                <w:sz w:val="20"/>
                <w:szCs w:val="20"/>
              </w:rPr>
              <w:t>%</w:t>
            </w:r>
          </w:p>
        </w:tc>
        <w:tc>
          <w:tcPr>
            <w:tcW w:w="1605" w:type="dxa"/>
            <w:shd w:val="clear" w:color="auto" w:fill="auto"/>
            <w:vAlign w:val="center"/>
          </w:tcPr>
          <w:p w14:paraId="050040DE" w14:textId="77777777" w:rsidR="00A930E1" w:rsidRPr="00D407F2" w:rsidRDefault="00A930E1" w:rsidP="004C5898">
            <w:pPr>
              <w:rPr>
                <w:sz w:val="20"/>
                <w:szCs w:val="20"/>
              </w:rPr>
            </w:pPr>
            <w:r w:rsidRPr="00D407F2">
              <w:rPr>
                <w:sz w:val="20"/>
                <w:szCs w:val="20"/>
              </w:rPr>
              <w:t>13%</w:t>
            </w:r>
          </w:p>
        </w:tc>
        <w:tc>
          <w:tcPr>
            <w:tcW w:w="1417" w:type="dxa"/>
            <w:shd w:val="clear" w:color="auto" w:fill="auto"/>
            <w:vAlign w:val="center"/>
          </w:tcPr>
          <w:p w14:paraId="75C524CA" w14:textId="77777777" w:rsidR="00A930E1" w:rsidRPr="00D407F2" w:rsidRDefault="00A930E1" w:rsidP="004C5898">
            <w:pPr>
              <w:rPr>
                <w:sz w:val="20"/>
                <w:szCs w:val="20"/>
              </w:rPr>
            </w:pPr>
            <w:r w:rsidRPr="00D407F2">
              <w:rPr>
                <w:sz w:val="20"/>
                <w:szCs w:val="20"/>
              </w:rPr>
              <w:t>60%</w:t>
            </w:r>
          </w:p>
        </w:tc>
        <w:tc>
          <w:tcPr>
            <w:tcW w:w="1418" w:type="dxa"/>
            <w:shd w:val="clear" w:color="auto" w:fill="auto"/>
            <w:vAlign w:val="center"/>
          </w:tcPr>
          <w:p w14:paraId="272156AA" w14:textId="77777777" w:rsidR="00A930E1" w:rsidRPr="00D407F2" w:rsidRDefault="00A930E1" w:rsidP="004C5898">
            <w:pPr>
              <w:rPr>
                <w:sz w:val="20"/>
                <w:szCs w:val="20"/>
              </w:rPr>
            </w:pPr>
            <w:r w:rsidRPr="00D407F2">
              <w:rPr>
                <w:sz w:val="20"/>
                <w:szCs w:val="20"/>
              </w:rPr>
              <w:t xml:space="preserve">Ziņojumi par biotopu un sugu stāvokli </w:t>
            </w:r>
          </w:p>
        </w:tc>
        <w:tc>
          <w:tcPr>
            <w:tcW w:w="1449" w:type="dxa"/>
            <w:shd w:val="clear" w:color="auto" w:fill="auto"/>
            <w:vAlign w:val="center"/>
          </w:tcPr>
          <w:p w14:paraId="45068635" w14:textId="77777777" w:rsidR="00A930E1" w:rsidRPr="00D407F2" w:rsidRDefault="00A930E1" w:rsidP="004C5898">
            <w:pPr>
              <w:rPr>
                <w:sz w:val="20"/>
                <w:szCs w:val="20"/>
              </w:rPr>
            </w:pPr>
            <w:r w:rsidRPr="00D407F2">
              <w:rPr>
                <w:sz w:val="20"/>
                <w:szCs w:val="20"/>
              </w:rPr>
              <w:t>Aktivitātes īstenošanas noslēgumā</w:t>
            </w:r>
          </w:p>
        </w:tc>
      </w:tr>
      <w:tr w:rsidR="00A930E1" w:rsidRPr="00D407F2" w14:paraId="0397DC20" w14:textId="77777777" w:rsidTr="004C5898">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D2F3A0" w14:textId="77777777" w:rsidR="00A930E1" w:rsidRPr="00D407F2" w:rsidRDefault="00A930E1" w:rsidP="004C5898">
            <w:pPr>
              <w:rPr>
                <w:sz w:val="20"/>
                <w:szCs w:val="20"/>
              </w:rPr>
            </w:pPr>
            <w:r w:rsidRPr="00D407F2">
              <w:rPr>
                <w:sz w:val="20"/>
                <w:szCs w:val="20"/>
              </w:rPr>
              <w:t>5.4.1.b</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08D8FCC6" w14:textId="77777777" w:rsidR="00A930E1" w:rsidRPr="00D407F2" w:rsidRDefault="00A930E1" w:rsidP="004C5898">
            <w:pPr>
              <w:rPr>
                <w:sz w:val="20"/>
                <w:szCs w:val="20"/>
              </w:rPr>
            </w:pPr>
            <w:r w:rsidRPr="00D407F2">
              <w:rPr>
                <w:sz w:val="20"/>
                <w:szCs w:val="20"/>
              </w:rPr>
              <w:t>Nodrošināts labvēlīgs aizsardzības statuss ES nozīmes sugām</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765DB86" w14:textId="77777777" w:rsidR="00A930E1" w:rsidRPr="00D407F2" w:rsidRDefault="00A930E1" w:rsidP="004C5898">
            <w:pPr>
              <w:rPr>
                <w:sz w:val="20"/>
                <w:szCs w:val="20"/>
              </w:rPr>
            </w:pPr>
            <w:r w:rsidRPr="00D407F2">
              <w:rPr>
                <w:sz w:val="20"/>
                <w:szCs w:val="20"/>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9A361DE" w14:textId="77777777" w:rsidR="00A930E1" w:rsidRPr="00D407F2" w:rsidRDefault="00A930E1" w:rsidP="004C5898">
            <w:pPr>
              <w:rPr>
                <w:sz w:val="20"/>
                <w:szCs w:val="20"/>
              </w:rPr>
            </w:pPr>
            <w:r w:rsidRPr="00D407F2">
              <w:rPr>
                <w:sz w:val="20"/>
                <w:szCs w:val="2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E78B6" w14:textId="77777777" w:rsidR="00A930E1" w:rsidRPr="00D407F2" w:rsidRDefault="00A930E1" w:rsidP="004C5898">
            <w:pPr>
              <w:rPr>
                <w:sz w:val="20"/>
                <w:szCs w:val="20"/>
              </w:rPr>
            </w:pPr>
            <w:r w:rsidRPr="00D407F2">
              <w:rPr>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9A9A5" w14:textId="77777777" w:rsidR="00A930E1" w:rsidRPr="00D407F2" w:rsidRDefault="00A930E1" w:rsidP="004C5898">
            <w:pPr>
              <w:rPr>
                <w:sz w:val="20"/>
                <w:szCs w:val="20"/>
              </w:rPr>
            </w:pPr>
            <w:r w:rsidRPr="00D407F2">
              <w:rPr>
                <w:sz w:val="20"/>
                <w:szCs w:val="20"/>
              </w:rPr>
              <w:t xml:space="preserve">Ziņojumi par biotopu un sugu stāvokli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00DFC61" w14:textId="77777777" w:rsidR="00A930E1" w:rsidRPr="00D407F2" w:rsidRDefault="00A930E1" w:rsidP="004C5898">
            <w:pPr>
              <w:rPr>
                <w:sz w:val="20"/>
                <w:szCs w:val="20"/>
              </w:rPr>
            </w:pPr>
            <w:r w:rsidRPr="00D407F2">
              <w:rPr>
                <w:sz w:val="20"/>
                <w:szCs w:val="20"/>
              </w:rPr>
              <w:t>Aktivitātes īstenošanas noslēgumā</w:t>
            </w:r>
          </w:p>
        </w:tc>
      </w:tr>
    </w:tbl>
    <w:p w14:paraId="73E464A7" w14:textId="77777777" w:rsidR="00A930E1" w:rsidRPr="00D407F2" w:rsidRDefault="00A930E1" w:rsidP="00A930E1">
      <w:pPr>
        <w:widowControl w:val="0"/>
        <w:autoSpaceDE w:val="0"/>
        <w:autoSpaceDN w:val="0"/>
        <w:adjustRightInd w:val="0"/>
        <w:spacing w:before="60"/>
        <w:jc w:val="both"/>
        <w:rPr>
          <w:szCs w:val="24"/>
        </w:rPr>
      </w:pPr>
    </w:p>
    <w:p w14:paraId="1BF6613E" w14:textId="77777777" w:rsidR="00A930E1" w:rsidRPr="00D407F2" w:rsidRDefault="00A930E1" w:rsidP="00A41CF7">
      <w:pPr>
        <w:numPr>
          <w:ilvl w:val="0"/>
          <w:numId w:val="9"/>
        </w:numPr>
        <w:tabs>
          <w:tab w:val="left" w:pos="0"/>
        </w:tabs>
        <w:jc w:val="both"/>
      </w:pPr>
      <w:r w:rsidRPr="00D407F2">
        <w:rPr>
          <w:b/>
        </w:rPr>
        <w:t>SAM Nr. 5.4.2.:</w:t>
      </w:r>
      <w:r w:rsidRPr="00D407F2">
        <w:t xml:space="preserve"> nodrošināt vides monitoringa kontroles sistēmas attīstību un savlaicīgu vides risku novēršanu, kā arī sabiedrības līdzdalību vides pārvaldībā.</w:t>
      </w:r>
    </w:p>
    <w:p w14:paraId="55FD43B1" w14:textId="77777777" w:rsidR="00A930E1" w:rsidRPr="00D407F2" w:rsidRDefault="00A930E1" w:rsidP="00A930E1">
      <w:pPr>
        <w:tabs>
          <w:tab w:val="left" w:pos="0"/>
        </w:tabs>
        <w:ind w:left="528"/>
        <w:jc w:val="both"/>
        <w:rPr>
          <w:i/>
        </w:rPr>
      </w:pPr>
      <w:r w:rsidRPr="00D407F2">
        <w:t xml:space="preserve"> </w:t>
      </w:r>
    </w:p>
    <w:p w14:paraId="701AB1AB" w14:textId="77777777" w:rsidR="00A930E1" w:rsidRPr="00D407F2" w:rsidRDefault="00A930E1" w:rsidP="00A41CF7">
      <w:pPr>
        <w:pStyle w:val="ListParagraph"/>
        <w:numPr>
          <w:ilvl w:val="0"/>
          <w:numId w:val="9"/>
        </w:numPr>
        <w:jc w:val="both"/>
      </w:pPr>
      <w:r w:rsidRPr="00D407F2">
        <w:t xml:space="preserve">SAM paredzētas investīcijas nodrošinās </w:t>
      </w:r>
      <w:r w:rsidRPr="00D407F2">
        <w:rPr>
          <w:rFonts w:eastAsiaTheme="minorHAnsi" w:cstheme="minorBidi"/>
        </w:rPr>
        <w:t xml:space="preserve">vides monitoringa un kontroles operatīvu un lietderīgu veikšanu, kā arī tiks </w:t>
      </w:r>
      <w:r w:rsidRPr="00D407F2">
        <w:t>vērstas primāri uz Direktīvas 86/278/EEK, Direktīvas 2000/60/EK, Direktīvas 2004/107/EK, Direktīvas 2008/105/EK, Direktīvas 2009/90/EK un Direktīvas 2010/75/EK, kā arī Direktīvas 92/43/EEC un Direktīvas 2009/147/EK prasību izpildi.</w:t>
      </w:r>
    </w:p>
    <w:p w14:paraId="4B1EDB31" w14:textId="77777777" w:rsidR="00A930E1" w:rsidRPr="00D407F2" w:rsidRDefault="00A930E1" w:rsidP="00A41CF7">
      <w:pPr>
        <w:numPr>
          <w:ilvl w:val="0"/>
          <w:numId w:val="9"/>
        </w:numPr>
        <w:tabs>
          <w:tab w:val="left" w:pos="0"/>
        </w:tabs>
        <w:jc w:val="both"/>
        <w:rPr>
          <w:szCs w:val="24"/>
        </w:rPr>
      </w:pPr>
      <w:r w:rsidRPr="00D407F2">
        <w:rPr>
          <w:szCs w:val="24"/>
        </w:rPr>
        <w:t xml:space="preserve">ES direktīvu prasību izpildei un sekmīgai vides politikas ieviešanai būtiska nozīme ir vides informācijas, tostarp vides monitoringa datu kvalitātei un pieejamībai, kā arī vides izglītībai, veicinot </w:t>
      </w:r>
      <w:r w:rsidRPr="00D407F2">
        <w:rPr>
          <w:i/>
          <w:szCs w:val="24"/>
        </w:rPr>
        <w:t>zaļo</w:t>
      </w:r>
      <w:r w:rsidRPr="00D407F2">
        <w:rPr>
          <w:szCs w:val="24"/>
        </w:rPr>
        <w:t xml:space="preserve"> domāšanu, lai nodrošinātu sabiedrības iesaistīšanos valstij būtisku attīstības, t.sk. arī infrastruktūras attīstības projektu izvērtēšanā. SAM ietvaros paredzētās darbības veicinās vides monitoringa datu kvalitātes paaugstināšanu un vides aizsardzības efektivitāti, palielinot vides monitoringa vietu skaitu papildus par ~270 vietām un  nodrošinot direktīvām atbilstošo vides monitoringu gaisa, ūdens, augsnes un bioloģiskās daudzveidības jomā. </w:t>
      </w:r>
    </w:p>
    <w:p w14:paraId="79CBBA31" w14:textId="77777777" w:rsidR="00A930E1" w:rsidRPr="00D407F2" w:rsidRDefault="00A930E1" w:rsidP="00A41CF7">
      <w:pPr>
        <w:numPr>
          <w:ilvl w:val="0"/>
          <w:numId w:val="9"/>
        </w:numPr>
        <w:tabs>
          <w:tab w:val="left" w:pos="0"/>
        </w:tabs>
        <w:jc w:val="both"/>
        <w:rPr>
          <w:szCs w:val="24"/>
        </w:rPr>
      </w:pPr>
      <w:r w:rsidRPr="00D407F2">
        <w:rPr>
          <w:szCs w:val="24"/>
        </w:rPr>
        <w:t>Ieplānotās aktivitātes veicinās sabiedrības nodrošināšanu ar savlaicīgu un kvalitatīvu informāciju augstas vides kvalitātes un bioloģiskās daudzveidības saglabāšanai, kā arī sniegs atbalstu efektīvai kontrolei, lai novērtētu citu tautsaimniecības nozaru īstenoto pasākumu ietekmi, tai skaitā, pasākumus, kuriem izmantots ES fondu finansējums.</w:t>
      </w:r>
    </w:p>
    <w:p w14:paraId="17B2F060" w14:textId="77777777" w:rsidR="00A930E1" w:rsidRPr="00D407F2" w:rsidRDefault="00A930E1" w:rsidP="00A41CF7">
      <w:pPr>
        <w:numPr>
          <w:ilvl w:val="0"/>
          <w:numId w:val="9"/>
        </w:numPr>
        <w:tabs>
          <w:tab w:val="left" w:pos="0"/>
        </w:tabs>
        <w:jc w:val="both"/>
        <w:rPr>
          <w:szCs w:val="24"/>
        </w:rPr>
      </w:pPr>
      <w:r w:rsidRPr="00D407F2">
        <w:rPr>
          <w:szCs w:val="24"/>
        </w:rPr>
        <w:lastRenderedPageBreak/>
        <w:t>Paredzēti pasākumi vienlaikus veicinās arī BJRS apakšmērķa „</w:t>
      </w:r>
      <w:r w:rsidRPr="00D407F2">
        <w:rPr>
          <w:i/>
          <w:szCs w:val="24"/>
        </w:rPr>
        <w:t>Jūras tīrs ūdens</w:t>
      </w:r>
      <w:r w:rsidRPr="00D407F2">
        <w:rPr>
          <w:szCs w:val="24"/>
        </w:rPr>
        <w:t xml:space="preserve">” īstenošanu. </w:t>
      </w:r>
    </w:p>
    <w:p w14:paraId="46BC4F0B" w14:textId="77777777" w:rsidR="00A930E1" w:rsidRPr="00D407F2" w:rsidRDefault="00A930E1" w:rsidP="00A930E1">
      <w:pPr>
        <w:tabs>
          <w:tab w:val="left" w:pos="0"/>
        </w:tabs>
        <w:jc w:val="both"/>
        <w:rPr>
          <w:sz w:val="20"/>
          <w:szCs w:val="20"/>
        </w:rPr>
      </w:pPr>
    </w:p>
    <w:p w14:paraId="41312D5E"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2.49. (3)</w:t>
      </w:r>
    </w:p>
    <w:p w14:paraId="16A636DC" w14:textId="77777777" w:rsidR="00A930E1" w:rsidRPr="00D407F2" w:rsidRDefault="00A930E1" w:rsidP="00A930E1">
      <w:pPr>
        <w:jc w:val="center"/>
        <w:rPr>
          <w:b/>
        </w:rPr>
      </w:pPr>
      <w:r w:rsidRPr="00D407F2">
        <w:rPr>
          <w:b/>
        </w:rPr>
        <w:t>KF specifiskais rezultāta rādītājs</w:t>
      </w:r>
    </w:p>
    <w:p w14:paraId="019342E2" w14:textId="77777777" w:rsidR="00A930E1" w:rsidRPr="00D407F2" w:rsidRDefault="00A930E1" w:rsidP="00A930E1">
      <w:pPr>
        <w:widowControl w:val="0"/>
        <w:autoSpaceDE w:val="0"/>
        <w:autoSpaceDN w:val="0"/>
        <w:adjustRightInd w:val="0"/>
        <w:spacing w:before="60"/>
        <w:ind w:left="709"/>
        <w:jc w:val="both"/>
        <w:rPr>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1418"/>
        <w:gridCol w:w="1066"/>
        <w:gridCol w:w="1418"/>
        <w:gridCol w:w="1449"/>
      </w:tblGrid>
      <w:tr w:rsidR="00A930E1" w:rsidRPr="00D407F2" w14:paraId="2F649DEF" w14:textId="77777777" w:rsidTr="004C5898">
        <w:trPr>
          <w:tblHeader/>
          <w:jc w:val="center"/>
        </w:trPr>
        <w:tc>
          <w:tcPr>
            <w:tcW w:w="993" w:type="dxa"/>
            <w:shd w:val="clear" w:color="auto" w:fill="F2F2F2"/>
            <w:vAlign w:val="center"/>
          </w:tcPr>
          <w:p w14:paraId="09798AFB" w14:textId="77777777" w:rsidR="00A930E1" w:rsidRPr="00D407F2" w:rsidRDefault="00A930E1" w:rsidP="004C5898">
            <w:pPr>
              <w:jc w:val="center"/>
              <w:rPr>
                <w:sz w:val="20"/>
                <w:szCs w:val="20"/>
              </w:rPr>
            </w:pPr>
            <w:r w:rsidRPr="00D407F2">
              <w:rPr>
                <w:sz w:val="20"/>
                <w:szCs w:val="20"/>
              </w:rPr>
              <w:t>ID</w:t>
            </w:r>
          </w:p>
        </w:tc>
        <w:tc>
          <w:tcPr>
            <w:tcW w:w="1701" w:type="dxa"/>
            <w:shd w:val="clear" w:color="auto" w:fill="F2F2F2"/>
            <w:vAlign w:val="center"/>
          </w:tcPr>
          <w:p w14:paraId="16D57F7A"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17882475"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5CEB5004" w14:textId="77777777" w:rsidR="00A930E1" w:rsidRPr="00D407F2" w:rsidRDefault="00A930E1" w:rsidP="004C5898">
            <w:pPr>
              <w:jc w:val="center"/>
              <w:rPr>
                <w:sz w:val="20"/>
                <w:szCs w:val="20"/>
              </w:rPr>
            </w:pPr>
            <w:r w:rsidRPr="00D407F2">
              <w:rPr>
                <w:sz w:val="20"/>
                <w:szCs w:val="20"/>
              </w:rPr>
              <w:t>Sākotnējā vērtība</w:t>
            </w:r>
          </w:p>
          <w:p w14:paraId="4A6991CA" w14:textId="77777777" w:rsidR="00A930E1" w:rsidRPr="00D407F2" w:rsidRDefault="00A930E1" w:rsidP="004C5898">
            <w:pPr>
              <w:jc w:val="center"/>
              <w:rPr>
                <w:sz w:val="20"/>
                <w:szCs w:val="20"/>
              </w:rPr>
            </w:pPr>
            <w:r w:rsidRPr="00D407F2">
              <w:rPr>
                <w:sz w:val="20"/>
                <w:szCs w:val="20"/>
              </w:rPr>
              <w:t>(2012.gadā)</w:t>
            </w:r>
          </w:p>
        </w:tc>
        <w:tc>
          <w:tcPr>
            <w:tcW w:w="1066" w:type="dxa"/>
            <w:shd w:val="clear" w:color="auto" w:fill="F2F2F2"/>
            <w:vAlign w:val="center"/>
          </w:tcPr>
          <w:p w14:paraId="4F0ADCEE"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6ECA7B89"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68F2383E"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1AFA56BC" w14:textId="77777777" w:rsidTr="004C5898">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20B9385" w14:textId="77777777" w:rsidR="00A930E1" w:rsidRPr="00D407F2" w:rsidRDefault="00A930E1" w:rsidP="004C5898">
            <w:pPr>
              <w:rPr>
                <w:sz w:val="20"/>
                <w:szCs w:val="20"/>
              </w:rPr>
            </w:pPr>
            <w:r w:rsidRPr="00D407F2">
              <w:rPr>
                <w:sz w:val="20"/>
                <w:szCs w:val="20"/>
              </w:rPr>
              <w:t>5.4.2.a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2729E9" w14:textId="77777777" w:rsidR="00A930E1" w:rsidRPr="00D407F2" w:rsidRDefault="00A930E1" w:rsidP="004C5898">
            <w:pPr>
              <w:rPr>
                <w:sz w:val="20"/>
                <w:szCs w:val="20"/>
              </w:rPr>
            </w:pPr>
            <w:r w:rsidRPr="00D407F2">
              <w:rPr>
                <w:sz w:val="20"/>
                <w:szCs w:val="20"/>
              </w:rPr>
              <w:t xml:space="preserve">Direktīvu prasībām atbilstošo vietu skaits, kurās tiek veikts vides monitorings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FAC41" w14:textId="77777777" w:rsidR="00A930E1" w:rsidRPr="00D407F2" w:rsidRDefault="00A930E1" w:rsidP="004C5898">
            <w:pPr>
              <w:rPr>
                <w:sz w:val="20"/>
                <w:szCs w:val="20"/>
              </w:rPr>
            </w:pPr>
            <w:r w:rsidRPr="00D407F2">
              <w:rPr>
                <w:sz w:val="20"/>
                <w:szCs w:val="20"/>
              </w:rPr>
              <w:t>Monitoringa vietu skaits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0026EF" w14:textId="77777777" w:rsidR="00A930E1" w:rsidRPr="00D407F2" w:rsidRDefault="00A930E1" w:rsidP="004C5898">
            <w:pPr>
              <w:jc w:val="center"/>
              <w:rPr>
                <w:sz w:val="20"/>
                <w:szCs w:val="20"/>
              </w:rPr>
            </w:pPr>
            <w:r w:rsidRPr="00D407F2">
              <w:rPr>
                <w:sz w:val="20"/>
                <w:szCs w:val="20"/>
              </w:rPr>
              <w:t>927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FE27930" w14:textId="77777777" w:rsidR="00A930E1" w:rsidRPr="00D407F2" w:rsidRDefault="00A930E1" w:rsidP="004C5898">
            <w:pPr>
              <w:rPr>
                <w:sz w:val="20"/>
                <w:szCs w:val="20"/>
              </w:rPr>
            </w:pPr>
            <w:r w:rsidRPr="00D407F2">
              <w:rPr>
                <w:sz w:val="20"/>
                <w:szCs w:val="20"/>
              </w:rPr>
              <w:t>1100 -1120</w:t>
            </w:r>
          </w:p>
          <w:p w14:paraId="0E500287" w14:textId="77777777" w:rsidR="00A930E1" w:rsidRPr="00D407F2" w:rsidRDefault="00A930E1" w:rsidP="004C5898">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7DB196" w14:textId="77777777" w:rsidR="00A930E1" w:rsidRPr="00D407F2" w:rsidRDefault="00A930E1" w:rsidP="004C5898">
            <w:pPr>
              <w:rPr>
                <w:sz w:val="20"/>
                <w:szCs w:val="20"/>
              </w:rPr>
            </w:pPr>
            <w:r w:rsidRPr="00D407F2">
              <w:rPr>
                <w:sz w:val="20"/>
                <w:szCs w:val="20"/>
              </w:rPr>
              <w:t>Projektu dati</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7129857" w14:textId="77777777" w:rsidR="00A930E1" w:rsidRPr="00D407F2" w:rsidRDefault="00A930E1" w:rsidP="004C5898">
            <w:pPr>
              <w:rPr>
                <w:sz w:val="20"/>
                <w:szCs w:val="20"/>
              </w:rPr>
            </w:pPr>
          </w:p>
          <w:p w14:paraId="0F6B1B13" w14:textId="77777777" w:rsidR="00A930E1" w:rsidRPr="00D407F2" w:rsidRDefault="00A930E1" w:rsidP="004C5898">
            <w:pPr>
              <w:rPr>
                <w:sz w:val="20"/>
                <w:szCs w:val="20"/>
              </w:rPr>
            </w:pPr>
            <w:r w:rsidRPr="00D407F2">
              <w:rPr>
                <w:sz w:val="20"/>
                <w:szCs w:val="20"/>
              </w:rPr>
              <w:t>Aktivitātes īstenošanas noslēgumā</w:t>
            </w:r>
          </w:p>
        </w:tc>
      </w:tr>
    </w:tbl>
    <w:p w14:paraId="10DE31EE" w14:textId="77777777" w:rsidR="00A930E1" w:rsidRPr="00D407F2" w:rsidRDefault="00A930E1" w:rsidP="00A930E1">
      <w:pPr>
        <w:widowControl w:val="0"/>
        <w:autoSpaceDE w:val="0"/>
        <w:autoSpaceDN w:val="0"/>
        <w:adjustRightInd w:val="0"/>
        <w:spacing w:before="60"/>
        <w:jc w:val="both"/>
        <w:rPr>
          <w:szCs w:val="24"/>
        </w:rPr>
      </w:pPr>
    </w:p>
    <w:p w14:paraId="372E43D0" w14:textId="77777777" w:rsidR="00A930E1" w:rsidRPr="00D407F2" w:rsidRDefault="00A930E1" w:rsidP="00A930E1">
      <w:pPr>
        <w:widowControl w:val="0"/>
        <w:autoSpaceDE w:val="0"/>
        <w:autoSpaceDN w:val="0"/>
        <w:adjustRightInd w:val="0"/>
        <w:spacing w:before="60"/>
        <w:ind w:left="709"/>
        <w:jc w:val="both"/>
        <w:rPr>
          <w:szCs w:val="24"/>
        </w:rPr>
      </w:pPr>
    </w:p>
    <w:p w14:paraId="04EC5FED"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7B28C702" w14:textId="77777777" w:rsidR="00A930E1" w:rsidRPr="00D407F2" w:rsidRDefault="00A930E1" w:rsidP="00A930E1">
      <w:pPr>
        <w:widowControl w:val="0"/>
        <w:autoSpaceDE w:val="0"/>
        <w:autoSpaceDN w:val="0"/>
        <w:adjustRightInd w:val="0"/>
        <w:spacing w:before="60"/>
        <w:ind w:left="709"/>
        <w:jc w:val="both"/>
        <w:rPr>
          <w:szCs w:val="24"/>
        </w:rPr>
      </w:pPr>
    </w:p>
    <w:p w14:paraId="6667959B" w14:textId="77777777" w:rsidR="00A930E1" w:rsidRPr="00D407F2" w:rsidRDefault="00A930E1" w:rsidP="00A41CF7">
      <w:pPr>
        <w:numPr>
          <w:ilvl w:val="0"/>
          <w:numId w:val="9"/>
        </w:numPr>
        <w:jc w:val="both"/>
        <w:rPr>
          <w:szCs w:val="24"/>
        </w:rPr>
      </w:pPr>
      <w:r w:rsidRPr="00D407F2">
        <w:rPr>
          <w:szCs w:val="24"/>
        </w:rPr>
        <w:t>Atbilstoši ziņojumam par Biotopu direktīvas ieviešanu 2007.–2012.gadā ir konstatēts, ka Latvijā tikai 13% biotopu un 28% sugu ir labvēlīgā aizsardzības stāvoklī. Lai īstenotu ES putnu un Biotopu direktīvā nospraustos mērķus, nepieciešams veikt valsts nozīmes ES biotopu stāvokļa apzināšanu un atjaunošanu</w:t>
      </w:r>
      <w:r w:rsidRPr="00D407F2">
        <w:rPr>
          <w:rStyle w:val="FootnoteReference"/>
          <w:szCs w:val="24"/>
        </w:rPr>
        <w:footnoteReference w:id="50"/>
      </w:r>
      <w:r w:rsidRPr="00D407F2">
        <w:rPr>
          <w:szCs w:val="24"/>
        </w:rPr>
        <w:t xml:space="preserve">. Tā kā bieži sugu un biotopu aizsardzībai nepieciešamie apsaimniekošanas pasākumi tiek skatīti atrauti no teritorijas saimnieciskās attīstības un biotopu apsaimniekošanai paredzētie finansiālie resursi ir ierobežoti, īpaši aizsargājamo dabas teritoriju dabas aizsardzības plānos paredzētie pasākumi netiek pilnībā ieviesti. Tādējādi netiek nodrošināts ne tikai atbilstošs aizsardzības statuss ES nozīmes biotopiem un sugām, bet strauji samazinās vērtīgu biotopu nozīmība kopējā bioloģiskās daudzveidības sistēmā. Lai nodrošinātu ES direktīvās paredzētā sugu un biotopu labvēlīga aizsardzības stāvokļa  sasniegšanu, nepieciešams veikt biotopu atjaunošanu un novirzīt apmeklētāju plūsmas uz tūrismam piemērotām dabas teritorijām, tur iekārtojot nepieciešamo tūrisma infrastruktūru. Tāpat ir nepieciešams veikt vispārēju valsts aizsargājamo sugu un biotopu kartēšanu, to biotopu atjaunošanu, kuru aizsardzības stāvoklis ir nelabvēlīgs, kā arī veikt īpaši aizsargājamo dabas teritoriju dabas aizsardzības plānu aktualizēšanu prioritāri tajās īpaši aizsargājamās dabas teritorijās, kurās vāji organizētas atpūtas aktivitātes ir vērā ņemams apdraudējums bioloģiskās daudzveidības aizsardzībai. Jūras (angliski - </w:t>
      </w:r>
      <w:r w:rsidRPr="00D407F2">
        <w:rPr>
          <w:i/>
          <w:szCs w:val="24"/>
        </w:rPr>
        <w:t>marine</w:t>
      </w:r>
      <w:r w:rsidRPr="00D407F2">
        <w:rPr>
          <w:szCs w:val="24"/>
        </w:rPr>
        <w:t>) biotopi ir labā aizsardzības stāvoklī un ieguldījumi to atjaunošanai nav nepieciešami.</w:t>
      </w:r>
    </w:p>
    <w:p w14:paraId="2EE33B25" w14:textId="77777777" w:rsidR="00A930E1" w:rsidRPr="00D407F2" w:rsidRDefault="00A930E1" w:rsidP="00A41CF7">
      <w:pPr>
        <w:widowControl w:val="0"/>
        <w:numPr>
          <w:ilvl w:val="0"/>
          <w:numId w:val="9"/>
        </w:numPr>
        <w:autoSpaceDE w:val="0"/>
        <w:autoSpaceDN w:val="0"/>
        <w:adjustRightInd w:val="0"/>
        <w:jc w:val="both"/>
        <w:rPr>
          <w:szCs w:val="24"/>
        </w:rPr>
      </w:pPr>
      <w:r w:rsidRPr="00D407F2">
        <w:rPr>
          <w:szCs w:val="24"/>
        </w:rPr>
        <w:t>Lai nodrošinātu dabas aizsardzības un saimniecisko interešu līdzsvarotību, saglabājot bioloģisko daudzveidību un ekosistēmu pakalpojumus, ir nepieciešams:</w:t>
      </w:r>
    </w:p>
    <w:p w14:paraId="5E60BA21" w14:textId="77777777" w:rsidR="00A930E1" w:rsidRPr="00D407F2" w:rsidRDefault="00A930E1" w:rsidP="00A930E1">
      <w:pPr>
        <w:numPr>
          <w:ilvl w:val="0"/>
          <w:numId w:val="49"/>
        </w:numPr>
        <w:suppressAutoHyphens/>
        <w:autoSpaceDN w:val="0"/>
        <w:ind w:left="2268" w:hanging="283"/>
        <w:jc w:val="both"/>
        <w:textAlignment w:val="baseline"/>
        <w:rPr>
          <w:szCs w:val="24"/>
        </w:rPr>
      </w:pPr>
      <w:r w:rsidRPr="00D407F2">
        <w:rPr>
          <w:szCs w:val="24"/>
        </w:rPr>
        <w:t>saglabāt un atjaunot ekosistēmu un to dabiskās struktūras, kā arī vietējo savvaļas sugu daudzveidību;</w:t>
      </w:r>
    </w:p>
    <w:p w14:paraId="3FD16CF7" w14:textId="77777777" w:rsidR="00A930E1" w:rsidRPr="00D407F2" w:rsidRDefault="00A930E1" w:rsidP="00A930E1">
      <w:pPr>
        <w:numPr>
          <w:ilvl w:val="0"/>
          <w:numId w:val="49"/>
        </w:numPr>
        <w:suppressAutoHyphens/>
        <w:autoSpaceDN w:val="0"/>
        <w:ind w:left="2268" w:hanging="283"/>
        <w:jc w:val="both"/>
        <w:textAlignment w:val="baseline"/>
        <w:rPr>
          <w:szCs w:val="24"/>
        </w:rPr>
      </w:pPr>
      <w:r w:rsidRPr="00D407F2">
        <w:rPr>
          <w:szCs w:val="24"/>
        </w:rPr>
        <w:t>nodrošināt labvēlīgu aizsardzības statusu īpaši aizsargājamām sugām un biotopiem;</w:t>
      </w:r>
    </w:p>
    <w:p w14:paraId="604E0590" w14:textId="77777777" w:rsidR="00A930E1" w:rsidRPr="00D407F2" w:rsidRDefault="00A930E1" w:rsidP="00A930E1">
      <w:pPr>
        <w:numPr>
          <w:ilvl w:val="0"/>
          <w:numId w:val="49"/>
        </w:numPr>
        <w:suppressAutoHyphens/>
        <w:autoSpaceDN w:val="0"/>
        <w:ind w:left="2268" w:hanging="283"/>
        <w:jc w:val="both"/>
        <w:textAlignment w:val="baseline"/>
        <w:rPr>
          <w:szCs w:val="24"/>
        </w:rPr>
      </w:pPr>
      <w:r w:rsidRPr="00D407F2">
        <w:rPr>
          <w:szCs w:val="24"/>
        </w:rPr>
        <w:t>atjaunot degradētos biotopus, kuriem steidzami nepieciešami atjaunošanas pasākumi;</w:t>
      </w:r>
    </w:p>
    <w:p w14:paraId="2C384A3E" w14:textId="77777777" w:rsidR="00A930E1" w:rsidRPr="00D407F2" w:rsidRDefault="00A930E1" w:rsidP="00A930E1">
      <w:pPr>
        <w:numPr>
          <w:ilvl w:val="0"/>
          <w:numId w:val="49"/>
        </w:numPr>
        <w:suppressAutoHyphens/>
        <w:autoSpaceDN w:val="0"/>
        <w:ind w:left="2268" w:hanging="283"/>
        <w:jc w:val="both"/>
        <w:textAlignment w:val="baseline"/>
        <w:rPr>
          <w:szCs w:val="24"/>
        </w:rPr>
      </w:pPr>
      <w:r w:rsidRPr="00D407F2">
        <w:rPr>
          <w:szCs w:val="24"/>
        </w:rPr>
        <w:lastRenderedPageBreak/>
        <w:t xml:space="preserve">saistīt sugu un biotopu aizsardzībai nepieciešamos apsaimniekošanas pasākumus ar teritorijas saimniecisko attīstību; </w:t>
      </w:r>
    </w:p>
    <w:p w14:paraId="0684F9B4" w14:textId="77777777" w:rsidR="00A930E1" w:rsidRPr="00D407F2" w:rsidRDefault="00A930E1" w:rsidP="00A930E1">
      <w:pPr>
        <w:widowControl w:val="0"/>
        <w:numPr>
          <w:ilvl w:val="0"/>
          <w:numId w:val="49"/>
        </w:numPr>
        <w:autoSpaceDE w:val="0"/>
        <w:autoSpaceDN w:val="0"/>
        <w:adjustRightInd w:val="0"/>
        <w:ind w:left="2268" w:hanging="283"/>
        <w:jc w:val="both"/>
        <w:rPr>
          <w:szCs w:val="24"/>
        </w:rPr>
      </w:pPr>
      <w:r w:rsidRPr="00D407F2">
        <w:rPr>
          <w:szCs w:val="24"/>
        </w:rPr>
        <w:t>mazināt antropogēnās slodzes, tostarp tūrisma, eitrofikācijas un vides piesārņojuma iespējamo ietekmi uz īpaši aizsargājamiem biotopiem, uzsvaru liekot uz piekrastes biotopu saglabāšanu, veidojot kvalitatīvu tūrisma un dabas izziņas infrastruktūras tīklu.</w:t>
      </w:r>
    </w:p>
    <w:p w14:paraId="366C2550" w14:textId="77777777" w:rsidR="00A930E1" w:rsidRPr="00D407F2" w:rsidRDefault="00A930E1" w:rsidP="00A41CF7">
      <w:pPr>
        <w:numPr>
          <w:ilvl w:val="0"/>
          <w:numId w:val="9"/>
        </w:numPr>
        <w:suppressAutoHyphens/>
        <w:autoSpaceDN w:val="0"/>
        <w:spacing w:before="60"/>
        <w:jc w:val="both"/>
        <w:textAlignment w:val="baseline"/>
        <w:rPr>
          <w:szCs w:val="24"/>
        </w:rPr>
      </w:pPr>
      <w:r w:rsidRPr="00D407F2">
        <w:rPr>
          <w:szCs w:val="24"/>
        </w:rPr>
        <w:t>Lai sasniegtu augstāk minēto, ar 2014.–2020.gada plānošanas perioda investīcijām ir plānots īstenot šādas darbības:</w:t>
      </w:r>
    </w:p>
    <w:p w14:paraId="6DE04D5E" w14:textId="77777777" w:rsidR="00A930E1" w:rsidRPr="00D407F2" w:rsidRDefault="00A930E1" w:rsidP="00A930E1">
      <w:pPr>
        <w:numPr>
          <w:ilvl w:val="0"/>
          <w:numId w:val="50"/>
        </w:numPr>
        <w:suppressAutoHyphens/>
        <w:autoSpaceDN w:val="0"/>
        <w:ind w:left="2268" w:hanging="425"/>
        <w:jc w:val="both"/>
        <w:textAlignment w:val="baseline"/>
        <w:rPr>
          <w:szCs w:val="24"/>
        </w:rPr>
      </w:pPr>
      <w:r w:rsidRPr="00D407F2">
        <w:rPr>
          <w:szCs w:val="24"/>
        </w:rPr>
        <w:t>apzināt valstī esošo biotopu stāvokli un ar tiem saistītos ekosistēmu pakalpojumus;</w:t>
      </w:r>
    </w:p>
    <w:p w14:paraId="51051126" w14:textId="77777777" w:rsidR="00A930E1" w:rsidRPr="00D407F2" w:rsidRDefault="00A930E1" w:rsidP="00A930E1">
      <w:pPr>
        <w:numPr>
          <w:ilvl w:val="0"/>
          <w:numId w:val="50"/>
        </w:numPr>
        <w:suppressAutoHyphens/>
        <w:autoSpaceDE w:val="0"/>
        <w:autoSpaceDN w:val="0"/>
        <w:adjustRightInd w:val="0"/>
        <w:ind w:left="2268" w:hanging="425"/>
        <w:jc w:val="both"/>
        <w:textAlignment w:val="baseline"/>
        <w:rPr>
          <w:szCs w:val="24"/>
        </w:rPr>
      </w:pPr>
      <w:r w:rsidRPr="00D407F2">
        <w:rPr>
          <w:szCs w:val="24"/>
        </w:rPr>
        <w:t xml:space="preserve">veikt īpaši aizsargājamo sugu populāciju un/vai īpaši aizsargājamo biotopu atjaunošanu (pēc 2017. gada, atbilstoši izstrādātajai „Natura 2000” teritoriju aizsardzības un apsaimniekošanas programmai); </w:t>
      </w:r>
    </w:p>
    <w:p w14:paraId="4A6FBE57" w14:textId="77777777" w:rsidR="00A930E1" w:rsidRPr="00D407F2" w:rsidRDefault="00A930E1" w:rsidP="00A930E1">
      <w:pPr>
        <w:numPr>
          <w:ilvl w:val="0"/>
          <w:numId w:val="50"/>
        </w:numPr>
        <w:suppressAutoHyphens/>
        <w:autoSpaceDE w:val="0"/>
        <w:autoSpaceDN w:val="0"/>
        <w:adjustRightInd w:val="0"/>
        <w:ind w:left="2268" w:hanging="425"/>
        <w:jc w:val="both"/>
        <w:textAlignment w:val="baseline"/>
        <w:rPr>
          <w:szCs w:val="24"/>
        </w:rPr>
      </w:pPr>
      <w:r w:rsidRPr="00D407F2">
        <w:rPr>
          <w:szCs w:val="24"/>
        </w:rPr>
        <w:t>izveidot antropogēno slodzi mazinošu infrastruktūru un veikt esošās infrastruktūras rekonstrukciju „Natura 2000” teritorijās un to funkcionālajās teritorijās (prioritāri piekrastes biotopos, uz kuriem antropogēnā ietekme ir ievērojama);</w:t>
      </w:r>
    </w:p>
    <w:p w14:paraId="3BE5D9C9" w14:textId="77777777" w:rsidR="00A930E1" w:rsidRPr="00D407F2" w:rsidRDefault="00A930E1" w:rsidP="00A930E1">
      <w:pPr>
        <w:numPr>
          <w:ilvl w:val="0"/>
          <w:numId w:val="50"/>
        </w:numPr>
        <w:suppressAutoHyphens/>
        <w:autoSpaceDN w:val="0"/>
        <w:ind w:left="2268" w:hanging="425"/>
        <w:jc w:val="both"/>
        <w:textAlignment w:val="baseline"/>
        <w:rPr>
          <w:szCs w:val="24"/>
        </w:rPr>
      </w:pPr>
      <w:r w:rsidRPr="00D407F2">
        <w:rPr>
          <w:szCs w:val="24"/>
        </w:rPr>
        <w:t>veikt ekosistēmu (kāpu, pļavu, purvu un mežu) atjaunošanu.</w:t>
      </w:r>
    </w:p>
    <w:p w14:paraId="7BE0C71D" w14:textId="77777777" w:rsidR="00A930E1" w:rsidRPr="00D407F2" w:rsidRDefault="00A930E1" w:rsidP="00A41CF7">
      <w:pPr>
        <w:numPr>
          <w:ilvl w:val="0"/>
          <w:numId w:val="9"/>
        </w:numPr>
        <w:jc w:val="both"/>
        <w:rPr>
          <w:szCs w:val="24"/>
        </w:rPr>
      </w:pPr>
      <w:r w:rsidRPr="00D407F2">
        <w:rPr>
          <w:szCs w:val="24"/>
        </w:rPr>
        <w:t xml:space="preserve">Dabas objektu aizsardzības un apskates infrastruktūras attīstības un biotopu atjaunošanas aktivitātes ir virzītas arī uz valsts sociālekonomisko attīstību, jo uzlabota dabas objektu infrastruktūra ne tikai palīdzēs nodrošināt antropogēnās slodzes mazināšanu īpaši aizsargājamajiem biotopiem,  bet arī nodrošinās dabas tūrisma un tā pavadošā biznesa attīstību, kā arī veicinās un attīstīs Latvijas valsts „zaļo tēlu”. Veicot projektu atlasi tiks ņemts vērā gan esošais sugu un biotopu aizsardzības stāvoklis, gan tūrisma plūsma. </w:t>
      </w:r>
    </w:p>
    <w:p w14:paraId="79438E3B" w14:textId="77777777" w:rsidR="00A930E1" w:rsidRPr="00D407F2" w:rsidRDefault="00A930E1" w:rsidP="00A41CF7">
      <w:pPr>
        <w:numPr>
          <w:ilvl w:val="0"/>
          <w:numId w:val="9"/>
        </w:numPr>
        <w:jc w:val="both"/>
        <w:rPr>
          <w:szCs w:val="24"/>
        </w:rPr>
      </w:pPr>
      <w:r w:rsidRPr="00D407F2">
        <w:rPr>
          <w:szCs w:val="24"/>
        </w:rPr>
        <w:t xml:space="preserve">Lai uzlabotu ES vides prasību ieviešanu dabas aizsardzības jomā, kā arī saskaņot dabas aizsardzības un sociāli-ekonomiskās intereses, ir paredzēts uzlabot aizsardzības pasākumu plānošanu Natura 2000 teritorijās, izstrādājot dabas aizsardzības plānus (angliski - </w:t>
      </w:r>
      <w:r w:rsidRPr="00D407F2">
        <w:rPr>
          <w:i/>
          <w:szCs w:val="24"/>
        </w:rPr>
        <w:t>management plans for Natura 2000 territories</w:t>
      </w:r>
      <w:r w:rsidRPr="00D407F2">
        <w:rPr>
          <w:szCs w:val="24"/>
        </w:rPr>
        <w:t xml:space="preserve">). Dabas aizsardzības plānos tiks paredzētas gan biotopu atjaunošanai, gan sugu populāciju saglabāšanai nepieciešamās rīcības, t.sk., paredzot tādas darbības, kas samazinās barības vielu ieplūdi ūdeņos. Vairumā teritoriju ir sastopami vairāki ES nozīmes biotopi un sugas, ka arī lielā daļā „Natura 2000” teritoriju nepieciešams līdzsvarot dabas aizsardzības un saimnieciskās darbības intereses. Natura 2000 teritorijas dabas aizsardzības plānā tiks izvērtēti teritorijas „atvēršanas tūristiem” nepieciešamība, pieļaujamība un iespējamās vietas. Ņemot vērā, ka daļa ES nozīmes sugu sastopamas arī ārpus „Natura 2000” teritorijām, tad šo sugu populāciju saglabāšanai tiks izstrādāti sugu aizsardzības plāni, kas paredzētu nepieciešamās darbības ne tikai aizsargājamās teritorijās, bet arī ārpus tām. </w:t>
      </w:r>
    </w:p>
    <w:p w14:paraId="2FB46073" w14:textId="77777777" w:rsidR="00A930E1" w:rsidRPr="00D407F2" w:rsidRDefault="00A930E1" w:rsidP="00A41CF7">
      <w:pPr>
        <w:numPr>
          <w:ilvl w:val="0"/>
          <w:numId w:val="9"/>
        </w:numPr>
        <w:suppressAutoHyphens/>
        <w:autoSpaceDN w:val="0"/>
        <w:spacing w:before="60"/>
        <w:jc w:val="both"/>
        <w:textAlignment w:val="baseline"/>
      </w:pPr>
      <w:r w:rsidRPr="00D407F2">
        <w:t xml:space="preserve">SAM mērķu sasniegšanai (dabas aizsardzības plānu izstrāde, infrastruktūras izbūve) tiks izvēlētas „Natura 2000” teritorijas ar lielāko antropogēno slodzi, no kurām nepieciešams novirzīt apmeklētāju plūsmu, lai saglabātu īpaši aizsargājamos biotopus un sugas. Prioritāri tiks atbalstītas tās teritorijas, kurās atrodas tās ES nozīmes biotopi un sugas, kuru vērtība strauji samazinās kopējā bioloģiskajā daudzveidības sistēmā, vienlaikus izvērtējot teritorijā ieguldīto investīciju efektīvāko ekonomisko atdevi.  </w:t>
      </w:r>
    </w:p>
    <w:p w14:paraId="35E4EEB9" w14:textId="77777777" w:rsidR="00A930E1" w:rsidRPr="00D407F2" w:rsidRDefault="00A930E1" w:rsidP="00A41CF7">
      <w:pPr>
        <w:numPr>
          <w:ilvl w:val="0"/>
          <w:numId w:val="9"/>
        </w:numPr>
        <w:suppressAutoHyphens/>
        <w:autoSpaceDN w:val="0"/>
        <w:spacing w:before="60"/>
        <w:jc w:val="both"/>
        <w:textAlignment w:val="baseline"/>
        <w:rPr>
          <w:b/>
          <w:szCs w:val="24"/>
          <w:u w:val="single"/>
        </w:rPr>
      </w:pPr>
      <w:r w:rsidRPr="00D407F2">
        <w:t xml:space="preserve">ES direktīvu prasību izpildei un sekmīgai vides politikas ieviešanai būtiska nozīme ir vides informācijas, tostarp vides monitoringa kvalitātei un pieejamībai. Vides monitoringa un kontroles operatīvu un lietderīgu veikšanu kavē arī kvalitatīvu izejas datu un kartogrāfiskā materiāla trūkums. Izvērtējot esošo situāciju vides monitoringa jomā Latvijā, konstatēts vides kvalitatīvas informācijas trūkums un nepietiekams monitoringa vietu skaits. </w:t>
      </w:r>
      <w:r w:rsidRPr="00D407F2">
        <w:rPr>
          <w:rFonts w:eastAsia="Times New Roman"/>
          <w:szCs w:val="24"/>
        </w:rPr>
        <w:t xml:space="preserve">Lai nodrošinātu vismaz 18 ES direktīvu un 6 konvenciju prasību izpildi, ir nepieciešams pilnveidot gaisa, arī meteoroloģiskās un klimata informācijas ieguves, ūdeņu, zemes un bioloģiskās daudzveidības </w:t>
      </w:r>
      <w:r w:rsidRPr="00D407F2">
        <w:rPr>
          <w:rFonts w:eastAsia="Times New Roman"/>
          <w:szCs w:val="24"/>
        </w:rPr>
        <w:lastRenderedPageBreak/>
        <w:t xml:space="preserve">monitoringa programmu īstenošanu, attīstot un modernizējot vides monitoringa infrastruktūru, paplašināt vides monitoringa tīklu, lai vides novērojumi aptvertu visu valsts teritoriju. Jāatzīmē, ka gadījumā, ja Latvija turpmāk neveiks vides monitoringu tādā apjomā, kas dotu pietiekamus datus un informāciju, EK ir tiesības uzsākt tiesvedības procesu par direktīvas prasību un uzņemto saistību neizpildi. </w:t>
      </w:r>
    </w:p>
    <w:p w14:paraId="2AA70BF8" w14:textId="77777777" w:rsidR="00A930E1" w:rsidRPr="00D407F2" w:rsidRDefault="00A930E1" w:rsidP="00A41CF7">
      <w:pPr>
        <w:numPr>
          <w:ilvl w:val="0"/>
          <w:numId w:val="9"/>
        </w:numPr>
        <w:suppressAutoHyphens/>
        <w:autoSpaceDN w:val="0"/>
        <w:spacing w:before="60"/>
        <w:jc w:val="both"/>
        <w:textAlignment w:val="baseline"/>
      </w:pPr>
      <w:r w:rsidRPr="00D407F2">
        <w:t>Vides informācija un izglītība ir pasākumu komplekss, kas veido sabiedrības izpratni par vidi un nodrošina vides aizsardzības prioritāti līdzsvarotā attīstībā. Ar pasākumu kompleksu tiek saprasta tematiskās informācijas pieejamības nodrošināšana, attieksmes veidošana, izglītošana, pielietojot neformālās apmācību un prasmju apguves metodes. Īpaša nozīme šo pasākumu ieviešanā tiek paredzēta vides izglītības centru aktivizēšanai.</w:t>
      </w:r>
    </w:p>
    <w:p w14:paraId="6582FDFC" w14:textId="77777777" w:rsidR="00A930E1" w:rsidRPr="00D407F2" w:rsidRDefault="00A930E1" w:rsidP="00A41CF7">
      <w:pPr>
        <w:numPr>
          <w:ilvl w:val="0"/>
          <w:numId w:val="9"/>
        </w:numPr>
        <w:suppressAutoHyphens/>
        <w:autoSpaceDN w:val="0"/>
        <w:spacing w:before="60"/>
        <w:jc w:val="both"/>
        <w:textAlignment w:val="baseline"/>
      </w:pPr>
      <w:r w:rsidRPr="00D407F2">
        <w:rPr>
          <w:rFonts w:eastAsia="Times New Roman"/>
          <w:szCs w:val="24"/>
        </w:rPr>
        <w:t xml:space="preserve">Lai sasniegtu SAM nospraustos mērķus tiek plānota </w:t>
      </w:r>
      <w:r w:rsidRPr="00D407F2">
        <w:t xml:space="preserve">vides monitoringa un kontroles </w:t>
      </w:r>
      <w:r w:rsidRPr="00D407F2">
        <w:rPr>
          <w:rFonts w:eastAsia="Times New Roman"/>
          <w:szCs w:val="24"/>
        </w:rPr>
        <w:t xml:space="preserve">sistēmai nepieciešamā tehniskā nodrošinājuma iegāde, kartogrāfiskā materiāla izstrāde un </w:t>
      </w:r>
      <w:r w:rsidRPr="00D407F2">
        <w:t>vides informācijas un izglītības centru pilnveidošana.  Paredzētās darbības tiks veiktas prioritizējot vides monitoringa jomas, kurās šobrīd ir konstatēti nozīmīgākie sistēmas trūkumi attiecībā pret direktīvu prasību izpildi.</w:t>
      </w:r>
    </w:p>
    <w:p w14:paraId="6D56A507" w14:textId="77777777" w:rsidR="00A930E1" w:rsidRPr="00D407F2" w:rsidRDefault="00A930E1" w:rsidP="00A41CF7">
      <w:pPr>
        <w:numPr>
          <w:ilvl w:val="0"/>
          <w:numId w:val="9"/>
        </w:numPr>
        <w:suppressAutoHyphens/>
        <w:autoSpaceDN w:val="0"/>
        <w:spacing w:before="60"/>
        <w:jc w:val="both"/>
        <w:textAlignment w:val="baseline"/>
        <w:rPr>
          <w:rFonts w:eastAsiaTheme="minorHAnsi" w:cstheme="minorBidi"/>
        </w:rPr>
      </w:pPr>
      <w:r w:rsidRPr="00D407F2">
        <w:rPr>
          <w:szCs w:val="24"/>
        </w:rPr>
        <w:t>Plānotās darbības ES vides prasību ieviešanu dabas aizsardzības jomā ir saskaņā ar prioritārajā rīcības programmā (</w:t>
      </w:r>
      <w:r w:rsidRPr="00D407F2">
        <w:rPr>
          <w:i/>
          <w:szCs w:val="24"/>
        </w:rPr>
        <w:t>Priority Action Framework</w:t>
      </w:r>
      <w:r w:rsidRPr="00D407F2">
        <w:rPr>
          <w:szCs w:val="24"/>
        </w:rPr>
        <w:t>) noteiktajām prioritātēm.</w:t>
      </w:r>
      <w:r w:rsidRPr="00D407F2">
        <w:t xml:space="preserve"> Lai panāktu klimata pārmaiņu, dabas un energoresursu patēriņa, vides piesārņojuma samazināšanu un </w:t>
      </w:r>
      <w:r w:rsidRPr="00D407F2">
        <w:rPr>
          <w:bCs/>
        </w:rPr>
        <w:t>veicinātu situācijas uzlabošanos, nepieciešams a</w:t>
      </w:r>
      <w:r w:rsidRPr="00D407F2">
        <w:t xml:space="preserve">ttīstīt un pilnveidot sabiedrības vides apziņu un </w:t>
      </w:r>
      <w:r w:rsidRPr="00D407F2">
        <w:rPr>
          <w:i/>
        </w:rPr>
        <w:t>zaļo</w:t>
      </w:r>
      <w:r w:rsidRPr="00D407F2">
        <w:t xml:space="preserve"> domāšanu, kā arī attīstīt sabiedrības izpratni par politikas rīcību pamatotību vides jomā. 2014.–2020.gada plānošanas periodā būtiska nozīme ir arī vides informācijas, tostarp vides monitoringa kvalitātei un pieejamībai, kā arī vides izglītībai, veicinot </w:t>
      </w:r>
      <w:r w:rsidRPr="00D407F2">
        <w:rPr>
          <w:i/>
        </w:rPr>
        <w:t>zaļo</w:t>
      </w:r>
      <w:r w:rsidRPr="00D407F2">
        <w:t xml:space="preserve"> domāšanu, lai nodrošinātu sabiedrības iesaistīšanos valstij būtisku attīstības arī infrastruktūras attīstības projektu izvērtēšanā. </w:t>
      </w:r>
    </w:p>
    <w:p w14:paraId="300600BE" w14:textId="77777777" w:rsidR="00A930E1" w:rsidRPr="00D407F2" w:rsidRDefault="00A930E1" w:rsidP="00A41CF7">
      <w:pPr>
        <w:numPr>
          <w:ilvl w:val="0"/>
          <w:numId w:val="9"/>
        </w:numPr>
        <w:suppressAutoHyphens/>
        <w:autoSpaceDN w:val="0"/>
        <w:spacing w:before="60"/>
        <w:jc w:val="both"/>
        <w:textAlignment w:val="baseline"/>
        <w:rPr>
          <w:rFonts w:eastAsiaTheme="minorHAnsi" w:cstheme="minorBidi"/>
        </w:rPr>
      </w:pPr>
      <w:r w:rsidRPr="00D407F2">
        <w:t>Sabiedrības līdzdalības veicināšana ir integratīvs un iesaistošs pasākumu komplekss, kas ne tikai veido sabiedrības izpratni par vidi, bet arī nodrošina sabiedrības iesaistīšanos vides aizsardzības jautājumu risināšanā un attīstīta vides jautājumus par prioritāti līdzsvarotā attīstībā. Ar pasākumu kompleksu tiek saprasta tematiskās informācijas pieejamības nodrošināšana, t.sk., par ES fondu investīcijām vides jomā, attieksmes veidošana, izglītošana, pielietojot neformālās apmācību un prasmju apguves metodes, tādejādi veicinot ES fondu projektu īstenošanas rezultātu sasniegšanu un faktisku pielietošanu. Īpaša nozīme šo pasākumu ieviešanā tiek paredzēta vides izglītības centru aktivizēšanai.</w:t>
      </w:r>
    </w:p>
    <w:p w14:paraId="715754F5" w14:textId="77777777" w:rsidR="00A930E1" w:rsidRPr="00D407F2" w:rsidRDefault="00A930E1" w:rsidP="00A41CF7">
      <w:pPr>
        <w:numPr>
          <w:ilvl w:val="0"/>
          <w:numId w:val="9"/>
        </w:numPr>
        <w:suppressAutoHyphens/>
        <w:autoSpaceDN w:val="0"/>
        <w:spacing w:before="60"/>
        <w:jc w:val="both"/>
        <w:textAlignment w:val="baseline"/>
        <w:rPr>
          <w:rFonts w:eastAsiaTheme="minorHAnsi" w:cstheme="minorBidi"/>
        </w:rPr>
      </w:pPr>
      <w:r w:rsidRPr="00D407F2">
        <w:rPr>
          <w:rFonts w:eastAsia="Times New Roman"/>
          <w:szCs w:val="24"/>
        </w:rPr>
        <w:t xml:space="preserve">Lai sasniegtu SAM nospraustos mērķus, tiek plānotas sabiedrības līdzdalību veicinošas aktivitātes un nacionālas nozīmes </w:t>
      </w:r>
      <w:r w:rsidRPr="00D407F2">
        <w:t>vides informācijas un izglītības centru</w:t>
      </w:r>
      <w:r w:rsidRPr="00D407F2">
        <w:rPr>
          <w:rStyle w:val="FootnoteReference"/>
        </w:rPr>
        <w:footnoteReference w:id="51"/>
      </w:r>
      <w:r w:rsidRPr="00D407F2">
        <w:t xml:space="preserve"> pilnveidošana. Lai panāktu klimata pārmaiņu, dabas un energoresursu patēriņa, vides piesārņojuma samazināšanu un </w:t>
      </w:r>
      <w:r w:rsidRPr="00D407F2">
        <w:rPr>
          <w:bCs/>
        </w:rPr>
        <w:t>veicinātu situācijas uzlabošanos, nepieciešams a</w:t>
      </w:r>
      <w:r w:rsidRPr="00D407F2">
        <w:t xml:space="preserve">ttīstīt un pilnveidot sabiedrības kopumā un konkrētu mērķgrupu izpratni par politikas rīcību pamatotību vides jomā, kā arī veicināt sabiedrības līdzdalību valstij būtisku attīstības, tajā skaitā infrastruktūras attīstības projektu izvērtēšanā un videi draudzīgas rīcību īstenošanā. Plānojot un īstenojot vides izglītības un sabiedrības līdzdalības pasākumus, maksimāli izmantojami jau funkcionējošie mehānismi iedzīvotāju, nevalstisko organizāciju, pašvaldību un valsts pārvaldes iestāžu sadarbībai vides jautājumu risināšanā, tai skaitā iesaistot vietējās kopienas. Pasākumi būs tematiski saistīti ar tām prioritātēm vides pārvaldībā Latvijā, kas saistītas ar ES direktīvu prasību pārņemšanu un ES politiku uzstādījumu īstenošanu vides, klimata un dabas aizsardzības jomās. </w:t>
      </w:r>
      <w:r w:rsidRPr="00D407F2">
        <w:rPr>
          <w:szCs w:val="24"/>
        </w:rPr>
        <w:t xml:space="preserve">Sabiedrības līdzdalības veicināšanai paredzēti šādi prioritārie pasākumi: sabiedrības informēšanas, </w:t>
      </w:r>
      <w:r w:rsidRPr="00D407F2">
        <w:rPr>
          <w:szCs w:val="24"/>
        </w:rPr>
        <w:lastRenderedPageBreak/>
        <w:t>izglītošanas pasākumi un iesaistes aktivitātes – vides izglītības programmas, projekti, kampaņas, konferences un diskusijas nacionālā, reģionālā un pašvaldību līmenī sadarbībā ar valsts, pašvaldību un zinātnes institūcijām, nevalstisko un privāto sektoru, un ekspertiem, videi draudzīgo tehnoloģiju un pieeju demonstrēšana, videi draudzīgā dzīves veida popularizēšana, veidojot interaktīvu vides komunikāciju un veicinot plašas sabiedrības iesaistīšanos un informatīvo materiālu nodrošinājumu sekojošās jomās:</w:t>
      </w:r>
    </w:p>
    <w:p w14:paraId="3E633656" w14:textId="77777777" w:rsidR="00A930E1" w:rsidRPr="00D407F2" w:rsidRDefault="00A930E1" w:rsidP="00A930E1">
      <w:pPr>
        <w:numPr>
          <w:ilvl w:val="0"/>
          <w:numId w:val="51"/>
        </w:numPr>
        <w:ind w:left="1843" w:hanging="283"/>
        <w:jc w:val="both"/>
        <w:rPr>
          <w:szCs w:val="24"/>
        </w:rPr>
      </w:pPr>
      <w:r w:rsidRPr="00D407F2">
        <w:rPr>
          <w:szCs w:val="24"/>
        </w:rPr>
        <w:t>ES fondu investīcijas vides aizsardzībā un projektu rezultātu lietošana;</w:t>
      </w:r>
    </w:p>
    <w:p w14:paraId="7F285A7A" w14:textId="77777777" w:rsidR="00A930E1" w:rsidRPr="00D407F2" w:rsidRDefault="00A930E1" w:rsidP="00A930E1">
      <w:pPr>
        <w:numPr>
          <w:ilvl w:val="0"/>
          <w:numId w:val="51"/>
        </w:numPr>
        <w:ind w:left="1843" w:hanging="283"/>
        <w:jc w:val="both"/>
        <w:rPr>
          <w:szCs w:val="24"/>
        </w:rPr>
      </w:pPr>
      <w:r w:rsidRPr="00D407F2">
        <w:rPr>
          <w:szCs w:val="24"/>
        </w:rPr>
        <w:t xml:space="preserve">klimata pārmaiņu samazināšana un pielāgošanās klimata pārmaiņām, </w:t>
      </w:r>
    </w:p>
    <w:p w14:paraId="4A240756" w14:textId="77777777" w:rsidR="00A930E1" w:rsidRPr="00D407F2" w:rsidRDefault="00A930E1" w:rsidP="00A930E1">
      <w:pPr>
        <w:numPr>
          <w:ilvl w:val="0"/>
          <w:numId w:val="51"/>
        </w:numPr>
        <w:ind w:left="1843" w:hanging="283"/>
        <w:jc w:val="both"/>
        <w:rPr>
          <w:szCs w:val="24"/>
        </w:rPr>
      </w:pPr>
      <w:r w:rsidRPr="00D407F2">
        <w:rPr>
          <w:szCs w:val="24"/>
        </w:rPr>
        <w:t xml:space="preserve">bioloģiskās daudzveidības un ekosistēmu funkciju un pakalpojumu saglabāšana, </w:t>
      </w:r>
    </w:p>
    <w:p w14:paraId="633A4263" w14:textId="77777777" w:rsidR="00A930E1" w:rsidRPr="00D407F2" w:rsidRDefault="00A930E1" w:rsidP="00A930E1">
      <w:pPr>
        <w:numPr>
          <w:ilvl w:val="0"/>
          <w:numId w:val="51"/>
        </w:numPr>
        <w:ind w:left="1843" w:hanging="283"/>
        <w:jc w:val="both"/>
        <w:rPr>
          <w:szCs w:val="24"/>
        </w:rPr>
      </w:pPr>
      <w:r w:rsidRPr="00D407F2">
        <w:rPr>
          <w:szCs w:val="24"/>
        </w:rPr>
        <w:t xml:space="preserve">videi draudzīgo AER ieguves un izmantošanas attīstība, </w:t>
      </w:r>
    </w:p>
    <w:p w14:paraId="4D11A921" w14:textId="77777777" w:rsidR="00A930E1" w:rsidRPr="00D407F2" w:rsidRDefault="00A930E1" w:rsidP="00A930E1">
      <w:pPr>
        <w:numPr>
          <w:ilvl w:val="0"/>
          <w:numId w:val="51"/>
        </w:numPr>
        <w:ind w:left="1843" w:hanging="283"/>
        <w:jc w:val="both"/>
        <w:rPr>
          <w:szCs w:val="24"/>
        </w:rPr>
      </w:pPr>
      <w:r w:rsidRPr="00D407F2">
        <w:rPr>
          <w:szCs w:val="24"/>
        </w:rPr>
        <w:t>resursu efektivitāte (dabas resursu ilgtspējīgas izmantošana, atkritumu slodzes samazināšana, energoefektivitāte),</w:t>
      </w:r>
    </w:p>
    <w:p w14:paraId="399236AC" w14:textId="77777777" w:rsidR="00A930E1" w:rsidRPr="00D407F2" w:rsidRDefault="00A930E1" w:rsidP="00A930E1">
      <w:pPr>
        <w:numPr>
          <w:ilvl w:val="0"/>
          <w:numId w:val="51"/>
        </w:numPr>
        <w:ind w:left="1843" w:hanging="283"/>
        <w:jc w:val="both"/>
        <w:rPr>
          <w:szCs w:val="24"/>
        </w:rPr>
      </w:pPr>
      <w:r w:rsidRPr="00D407F2">
        <w:rPr>
          <w:szCs w:val="24"/>
        </w:rPr>
        <w:t>zaļais iepirkums un zaļais patēriņš,</w:t>
      </w:r>
    </w:p>
    <w:p w14:paraId="39483C9A" w14:textId="77777777" w:rsidR="00A930E1" w:rsidRPr="00D407F2" w:rsidRDefault="00A930E1" w:rsidP="00A930E1">
      <w:pPr>
        <w:numPr>
          <w:ilvl w:val="0"/>
          <w:numId w:val="51"/>
        </w:numPr>
        <w:ind w:left="1843" w:hanging="283"/>
        <w:jc w:val="both"/>
        <w:rPr>
          <w:szCs w:val="24"/>
        </w:rPr>
      </w:pPr>
      <w:r w:rsidRPr="00D407F2">
        <w:rPr>
          <w:szCs w:val="24"/>
        </w:rPr>
        <w:t>zema oglekļa ekonomika,</w:t>
      </w:r>
    </w:p>
    <w:p w14:paraId="2349AACD" w14:textId="77777777" w:rsidR="00A930E1" w:rsidRPr="00D407F2" w:rsidRDefault="00A930E1" w:rsidP="00A930E1">
      <w:pPr>
        <w:numPr>
          <w:ilvl w:val="0"/>
          <w:numId w:val="51"/>
        </w:numPr>
        <w:ind w:left="1843" w:hanging="283"/>
        <w:jc w:val="both"/>
        <w:rPr>
          <w:szCs w:val="24"/>
        </w:rPr>
      </w:pPr>
      <w:r w:rsidRPr="00D407F2">
        <w:rPr>
          <w:szCs w:val="24"/>
        </w:rPr>
        <w:t>sabiedrības informēšana par vides politikas izstrādi un ieviešanu,</w:t>
      </w:r>
    </w:p>
    <w:p w14:paraId="5C2A3F8E" w14:textId="77777777" w:rsidR="00A930E1" w:rsidRPr="00D407F2" w:rsidRDefault="00A930E1" w:rsidP="00A930E1">
      <w:pPr>
        <w:numPr>
          <w:ilvl w:val="0"/>
          <w:numId w:val="51"/>
        </w:numPr>
        <w:ind w:left="1843" w:hanging="283"/>
        <w:jc w:val="both"/>
        <w:rPr>
          <w:szCs w:val="24"/>
        </w:rPr>
      </w:pPr>
      <w:r w:rsidRPr="00D407F2">
        <w:rPr>
          <w:szCs w:val="24"/>
        </w:rPr>
        <w:t>nevalstiskā sektora līdzdalības veicināšana noteiktu vides jautājumu risināšanā kā mediatoram vides komunikācijai ar citām mērķa grupām un sabiedrību kopumā, ar mērķi pilnveidot videi draudzīgas dzīves modeli.</w:t>
      </w:r>
    </w:p>
    <w:p w14:paraId="5BD5168E" w14:textId="77777777" w:rsidR="00A930E1" w:rsidRPr="00D407F2" w:rsidRDefault="00A930E1" w:rsidP="00A930E1">
      <w:pPr>
        <w:ind w:left="567"/>
        <w:jc w:val="both"/>
        <w:rPr>
          <w:b/>
          <w:szCs w:val="24"/>
          <w:u w:val="single"/>
        </w:rPr>
      </w:pPr>
      <w:r w:rsidRPr="00D407F2">
        <w:rPr>
          <w:szCs w:val="24"/>
        </w:rPr>
        <w:t>Tādējādi Latvijas plānotās aktivitātes veicinās EK Resursu efektīvas izmantošanas ceļa kartē iekļauto pasākumu efektīvu ieviešanu, kā arī dos ieguldījumu vispārējas informētības palielināšanā.</w:t>
      </w:r>
    </w:p>
    <w:p w14:paraId="18CF3BFA" w14:textId="77777777" w:rsidR="00A930E1" w:rsidRPr="00D407F2" w:rsidRDefault="00A930E1" w:rsidP="00A41CF7">
      <w:pPr>
        <w:numPr>
          <w:ilvl w:val="0"/>
          <w:numId w:val="9"/>
        </w:numPr>
        <w:suppressAutoHyphens/>
        <w:autoSpaceDN w:val="0"/>
        <w:spacing w:before="60"/>
        <w:jc w:val="both"/>
        <w:textAlignment w:val="baseline"/>
        <w:rPr>
          <w:szCs w:val="24"/>
        </w:rPr>
      </w:pPr>
      <w:r w:rsidRPr="00D407F2">
        <w:rPr>
          <w:b/>
        </w:rPr>
        <w:t xml:space="preserve">SAM Nr. 5.4.1. Indikatīvās atbalstāmās darbības </w:t>
      </w:r>
      <w:r w:rsidRPr="00D407F2">
        <w:t xml:space="preserve">ir dabas aizsardzības plānu, sugu un biotopu aizsardzības plānu izstrāde, biotopu apjaunošana, infrastruktūras rekonstrukcija un izbūve. </w:t>
      </w:r>
    </w:p>
    <w:p w14:paraId="613C98FF" w14:textId="77777777" w:rsidR="00A930E1" w:rsidRPr="00D407F2" w:rsidRDefault="00A930E1" w:rsidP="00A41CF7">
      <w:pPr>
        <w:numPr>
          <w:ilvl w:val="0"/>
          <w:numId w:val="9"/>
        </w:numPr>
        <w:suppressAutoHyphens/>
        <w:autoSpaceDN w:val="0"/>
        <w:spacing w:before="60"/>
        <w:jc w:val="both"/>
        <w:textAlignment w:val="baseline"/>
        <w:rPr>
          <w:szCs w:val="24"/>
        </w:rPr>
      </w:pPr>
      <w:r w:rsidRPr="00D407F2">
        <w:rPr>
          <w:b/>
        </w:rPr>
        <w:t>SAM Nr.5.4.1.</w:t>
      </w:r>
      <w:r w:rsidRPr="00D407F2">
        <w:rPr>
          <w:szCs w:val="24"/>
        </w:rPr>
        <w:t xml:space="preserve"> </w:t>
      </w:r>
      <w:r w:rsidRPr="00D407F2">
        <w:rPr>
          <w:b/>
          <w:szCs w:val="24"/>
        </w:rPr>
        <w:t>mērķteritorija</w:t>
      </w:r>
      <w:r w:rsidRPr="00D407F2">
        <w:rPr>
          <w:szCs w:val="24"/>
        </w:rPr>
        <w:t xml:space="preserve"> - </w:t>
      </w:r>
      <w:r w:rsidRPr="00D407F2">
        <w:t xml:space="preserve">īpaši aizsargājamās dabas teritorijas, kā arī īpaši aizsargājamie biotopi. Ievērojot SAM ietvaros noteikto valsts funkciju īstenošanu, kā </w:t>
      </w:r>
      <w:r w:rsidRPr="00D407F2">
        <w:rPr>
          <w:b/>
        </w:rPr>
        <w:t>mērķa grupa</w:t>
      </w:r>
      <w:r w:rsidRPr="00D407F2">
        <w:t xml:space="preserve"> paredzētā </w:t>
      </w:r>
      <w:r w:rsidRPr="00D407F2">
        <w:rPr>
          <w:szCs w:val="24"/>
        </w:rPr>
        <w:t>aizsargājamo teritoriju apsaimniekotāji un apmeklētāji, pašvaldības, valsts iestādes, kas nodrošina dabas un biotopu aizsardzību, biedrības un nodibinājumi.</w:t>
      </w:r>
    </w:p>
    <w:p w14:paraId="6CC64ACC" w14:textId="77777777" w:rsidR="00A930E1" w:rsidRPr="00D407F2" w:rsidRDefault="00A930E1" w:rsidP="00A41CF7">
      <w:pPr>
        <w:pStyle w:val="ListParagraph"/>
        <w:numPr>
          <w:ilvl w:val="0"/>
          <w:numId w:val="9"/>
        </w:numPr>
        <w:suppressAutoHyphens/>
        <w:autoSpaceDN w:val="0"/>
        <w:spacing w:before="60"/>
        <w:jc w:val="both"/>
        <w:textAlignment w:val="baseline"/>
        <w:rPr>
          <w:szCs w:val="24"/>
        </w:rPr>
      </w:pPr>
      <w:r w:rsidRPr="00D407F2">
        <w:rPr>
          <w:b/>
        </w:rPr>
        <w:t xml:space="preserve">SAM Nr. 5.4.2. Indikatīvās atbalstāmās darbības </w:t>
      </w:r>
      <w:r w:rsidRPr="00D407F2">
        <w:t xml:space="preserve">ir vides monitoringa un kontroles </w:t>
      </w:r>
      <w:r w:rsidRPr="00D407F2">
        <w:rPr>
          <w:rFonts w:eastAsia="Times New Roman"/>
          <w:szCs w:val="24"/>
        </w:rPr>
        <w:t>sistēmu tehniskā nodrošinājuma iegādes un infrastruktūras attīstība,</w:t>
      </w:r>
      <w:r w:rsidRPr="00D407F2" w:rsidDel="00FA7CE0">
        <w:rPr>
          <w:szCs w:val="24"/>
        </w:rPr>
        <w:t xml:space="preserve"> </w:t>
      </w:r>
      <w:r w:rsidRPr="00D407F2">
        <w:rPr>
          <w:rFonts w:eastAsia="Times New Roman"/>
          <w:szCs w:val="24"/>
        </w:rPr>
        <w:t>kartogrāfiskā materiāla izstrāde un iegāde,</w:t>
      </w:r>
      <w:r w:rsidRPr="00D407F2">
        <w:t xml:space="preserve"> nacionālas nozīmes vides informācijas un izglītības centru pilnveidošana, sabiedrības informēšanas, izglītošanas un iesaistes aktivitātes, ar </w:t>
      </w:r>
      <w:r w:rsidRPr="00D407F2">
        <w:rPr>
          <w:b/>
        </w:rPr>
        <w:t>mērķteritoriju</w:t>
      </w:r>
      <w:r w:rsidRPr="00D407F2">
        <w:t xml:space="preserve"> - Latvijas teritorija un tās ekskluzīvā ekonomiskā zona saskaņā ar normatīvajiem tiesību aktiem</w:t>
      </w:r>
      <w:r w:rsidRPr="00D407F2">
        <w:rPr>
          <w:rFonts w:eastAsia="Times New Roman"/>
          <w:szCs w:val="24"/>
        </w:rPr>
        <w:t xml:space="preserve"> jūras vides aizsardzības un pārvaldības jomā. </w:t>
      </w:r>
    </w:p>
    <w:p w14:paraId="0E305DFD" w14:textId="77777777" w:rsidR="00A930E1" w:rsidRPr="00D407F2" w:rsidRDefault="00A930E1" w:rsidP="00A41CF7">
      <w:pPr>
        <w:pStyle w:val="ListParagraph"/>
        <w:numPr>
          <w:ilvl w:val="0"/>
          <w:numId w:val="9"/>
        </w:numPr>
        <w:suppressAutoHyphens/>
        <w:autoSpaceDN w:val="0"/>
        <w:spacing w:before="60"/>
        <w:jc w:val="both"/>
        <w:textAlignment w:val="baseline"/>
        <w:rPr>
          <w:szCs w:val="24"/>
        </w:rPr>
      </w:pPr>
      <w:r w:rsidRPr="00D407F2">
        <w:rPr>
          <w:b/>
        </w:rPr>
        <w:t xml:space="preserve">SAM Nr. 5.4.2. Indikatīvā mērķa grupa: </w:t>
      </w:r>
      <w:r w:rsidRPr="00D407F2">
        <w:rPr>
          <w:szCs w:val="24"/>
        </w:rPr>
        <w:t xml:space="preserve">institūcijas, kas veic vides monitoringu un kontroli, kā arī vides informācijas apkopošanu, apstrādi un uzkrāšanu, nacionālas nozīmes vides izglītības un informācijas centri, pašvaldības, biedrības un nodibinājumi, plānošanas reģioni. </w:t>
      </w:r>
      <w:r w:rsidRPr="00D407F2">
        <w:t xml:space="preserve">Īpaša sadarbība ar biedrībām un nodibinājumiem, kā arī ar pašvaldībām tiek plānota vides izglītības jautājumu risināšanā. </w:t>
      </w:r>
    </w:p>
    <w:p w14:paraId="70925959" w14:textId="77777777" w:rsidR="00A930E1" w:rsidRPr="00D407F2" w:rsidRDefault="00A930E1" w:rsidP="00A41CF7">
      <w:pPr>
        <w:pStyle w:val="ListParagraph"/>
        <w:numPr>
          <w:ilvl w:val="0"/>
          <w:numId w:val="9"/>
        </w:numPr>
        <w:jc w:val="both"/>
        <w:rPr>
          <w:szCs w:val="24"/>
        </w:rPr>
      </w:pPr>
      <w:r w:rsidRPr="00D407F2">
        <w:rPr>
          <w:b/>
        </w:rPr>
        <w:t xml:space="preserve">SAM </w:t>
      </w:r>
      <w:r w:rsidRPr="00D407F2">
        <w:rPr>
          <w:b/>
          <w:szCs w:val="24"/>
        </w:rPr>
        <w:t xml:space="preserve">Nr. </w:t>
      </w:r>
      <w:r w:rsidRPr="00D407F2">
        <w:rPr>
          <w:b/>
        </w:rPr>
        <w:t>5.4.1.</w:t>
      </w:r>
      <w:r w:rsidRPr="00D407F2">
        <w:rPr>
          <w:b/>
          <w:szCs w:val="24"/>
        </w:rPr>
        <w:t xml:space="preserve"> un </w:t>
      </w:r>
      <w:r w:rsidRPr="00D407F2">
        <w:rPr>
          <w:b/>
        </w:rPr>
        <w:t>Nr. 5.4.2.</w:t>
      </w:r>
      <w:r w:rsidRPr="00D407F2">
        <w:rPr>
          <w:b/>
          <w:szCs w:val="24"/>
        </w:rPr>
        <w:t xml:space="preserve"> ietekme uz HP „Ilgtspējīga attīstība”: tieša pozitīva</w:t>
      </w:r>
      <w:r w:rsidRPr="00D407F2">
        <w:rPr>
          <w:szCs w:val="24"/>
        </w:rPr>
        <w:t>.</w:t>
      </w:r>
      <w:r w:rsidRPr="00D407F2">
        <w:t xml:space="preserve"> </w:t>
      </w:r>
      <w:r w:rsidRPr="00D407F2">
        <w:rPr>
          <w:szCs w:val="24"/>
        </w:rPr>
        <w:t>Ieviešana tiks nodrošināta, piemērojot kvalitātes vai atbilstības kritērijus un iekļaujot darbības MK noteikumos par SAM ieviešanu.</w:t>
      </w:r>
    </w:p>
    <w:p w14:paraId="397A8C24" w14:textId="39A9701E" w:rsidR="00A930E1" w:rsidRPr="00D407F2" w:rsidRDefault="00A930E1" w:rsidP="00A41CF7">
      <w:pPr>
        <w:pStyle w:val="ListParagraph"/>
        <w:numPr>
          <w:ilvl w:val="0"/>
          <w:numId w:val="9"/>
        </w:numPr>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2D5F0EA1" w14:textId="77777777" w:rsidR="00A930E1" w:rsidRPr="00D407F2" w:rsidRDefault="00A930E1" w:rsidP="00A930E1">
      <w:pPr>
        <w:ind w:left="567" w:hanging="644"/>
      </w:pPr>
    </w:p>
    <w:p w14:paraId="32C11041" w14:textId="77777777"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2.50. (5)</w:t>
      </w:r>
    </w:p>
    <w:p w14:paraId="33995851" w14:textId="77777777" w:rsidR="00A930E1" w:rsidRPr="00D407F2" w:rsidRDefault="00A930E1" w:rsidP="00A930E1">
      <w:pPr>
        <w:jc w:val="center"/>
        <w:rPr>
          <w:b/>
        </w:rPr>
      </w:pPr>
      <w:r w:rsidRPr="00D407F2">
        <w:rPr>
          <w:b/>
        </w:rPr>
        <w:t>KF kopējie un specifiskie iznākuma rādītāji</w:t>
      </w:r>
    </w:p>
    <w:p w14:paraId="1CDDF8F0" w14:textId="77777777" w:rsidR="00A930E1" w:rsidRPr="00D407F2" w:rsidRDefault="00A930E1" w:rsidP="00A930E1">
      <w:pPr>
        <w:jc w:val="center"/>
        <w:rPr>
          <w: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1418"/>
        <w:gridCol w:w="1328"/>
        <w:gridCol w:w="1276"/>
        <w:gridCol w:w="1365"/>
        <w:gridCol w:w="1134"/>
      </w:tblGrid>
      <w:tr w:rsidR="00A930E1" w:rsidRPr="00D407F2" w14:paraId="1169F804" w14:textId="77777777" w:rsidTr="004C5898">
        <w:trPr>
          <w:tblHeader/>
          <w:jc w:val="center"/>
        </w:trPr>
        <w:tc>
          <w:tcPr>
            <w:tcW w:w="1134" w:type="dxa"/>
            <w:shd w:val="clear" w:color="auto" w:fill="F2F2F2"/>
            <w:vAlign w:val="center"/>
          </w:tcPr>
          <w:p w14:paraId="0AA3DD0B" w14:textId="77777777" w:rsidR="00A930E1" w:rsidRPr="00D407F2" w:rsidRDefault="00A930E1" w:rsidP="004C5898">
            <w:pPr>
              <w:jc w:val="center"/>
              <w:rPr>
                <w:sz w:val="20"/>
                <w:szCs w:val="20"/>
              </w:rPr>
            </w:pPr>
            <w:r w:rsidRPr="00D407F2">
              <w:rPr>
                <w:sz w:val="20"/>
                <w:szCs w:val="20"/>
              </w:rPr>
              <w:lastRenderedPageBreak/>
              <w:t>ID</w:t>
            </w:r>
          </w:p>
        </w:tc>
        <w:tc>
          <w:tcPr>
            <w:tcW w:w="2126" w:type="dxa"/>
            <w:shd w:val="clear" w:color="auto" w:fill="F2F2F2"/>
            <w:vAlign w:val="center"/>
          </w:tcPr>
          <w:p w14:paraId="4B6397E8" w14:textId="77777777" w:rsidR="00A930E1" w:rsidRPr="00D407F2" w:rsidRDefault="00A930E1" w:rsidP="004C5898">
            <w:pPr>
              <w:jc w:val="center"/>
              <w:rPr>
                <w:sz w:val="20"/>
                <w:szCs w:val="20"/>
              </w:rPr>
            </w:pPr>
            <w:r w:rsidRPr="00D407F2">
              <w:rPr>
                <w:sz w:val="20"/>
                <w:szCs w:val="20"/>
              </w:rPr>
              <w:t>Rādītājs</w:t>
            </w:r>
          </w:p>
        </w:tc>
        <w:tc>
          <w:tcPr>
            <w:tcW w:w="1418" w:type="dxa"/>
            <w:shd w:val="clear" w:color="auto" w:fill="F2F2F2"/>
            <w:vAlign w:val="center"/>
          </w:tcPr>
          <w:p w14:paraId="46C77FDD" w14:textId="77777777" w:rsidR="00A930E1" w:rsidRPr="00D407F2" w:rsidRDefault="00A930E1" w:rsidP="004C5898">
            <w:pPr>
              <w:jc w:val="center"/>
              <w:rPr>
                <w:sz w:val="20"/>
                <w:szCs w:val="20"/>
              </w:rPr>
            </w:pPr>
            <w:r w:rsidRPr="00D407F2">
              <w:rPr>
                <w:sz w:val="20"/>
                <w:szCs w:val="20"/>
              </w:rPr>
              <w:t>Mērvienība</w:t>
            </w:r>
          </w:p>
        </w:tc>
        <w:tc>
          <w:tcPr>
            <w:tcW w:w="1328" w:type="dxa"/>
            <w:shd w:val="clear" w:color="auto" w:fill="F2F2F2"/>
            <w:vAlign w:val="center"/>
          </w:tcPr>
          <w:p w14:paraId="6E81204B" w14:textId="77777777" w:rsidR="00A930E1" w:rsidRPr="00D407F2" w:rsidRDefault="00A930E1" w:rsidP="004C5898">
            <w:pPr>
              <w:jc w:val="center"/>
              <w:rPr>
                <w:sz w:val="20"/>
                <w:szCs w:val="20"/>
              </w:rPr>
            </w:pPr>
            <w:r w:rsidRPr="00D407F2">
              <w:rPr>
                <w:sz w:val="20"/>
                <w:szCs w:val="20"/>
              </w:rPr>
              <w:t>Finansējums avots</w:t>
            </w:r>
          </w:p>
        </w:tc>
        <w:tc>
          <w:tcPr>
            <w:tcW w:w="1276" w:type="dxa"/>
            <w:shd w:val="clear" w:color="auto" w:fill="F2F2F2"/>
            <w:vAlign w:val="center"/>
          </w:tcPr>
          <w:p w14:paraId="6AC0C35F" w14:textId="77777777" w:rsidR="00A930E1" w:rsidRPr="00D407F2" w:rsidRDefault="00A930E1" w:rsidP="004C5898">
            <w:pPr>
              <w:jc w:val="center"/>
              <w:rPr>
                <w:sz w:val="20"/>
                <w:szCs w:val="20"/>
              </w:rPr>
            </w:pPr>
            <w:r w:rsidRPr="00D407F2">
              <w:rPr>
                <w:sz w:val="20"/>
                <w:szCs w:val="20"/>
              </w:rPr>
              <w:t>Plānotā vērtība (2023.</w:t>
            </w:r>
          </w:p>
          <w:p w14:paraId="00140389" w14:textId="77777777" w:rsidR="00A930E1" w:rsidRPr="00D407F2" w:rsidRDefault="00A930E1" w:rsidP="004C5898">
            <w:pPr>
              <w:jc w:val="center"/>
              <w:rPr>
                <w:sz w:val="20"/>
                <w:szCs w:val="20"/>
              </w:rPr>
            </w:pPr>
            <w:r w:rsidRPr="00D407F2">
              <w:rPr>
                <w:sz w:val="20"/>
                <w:szCs w:val="20"/>
              </w:rPr>
              <w:t>gadā)</w:t>
            </w:r>
          </w:p>
        </w:tc>
        <w:tc>
          <w:tcPr>
            <w:tcW w:w="1365" w:type="dxa"/>
            <w:shd w:val="clear" w:color="auto" w:fill="F2F2F2"/>
            <w:vAlign w:val="center"/>
          </w:tcPr>
          <w:p w14:paraId="1AD84117" w14:textId="77777777" w:rsidR="00A930E1" w:rsidRPr="00D407F2" w:rsidRDefault="00A930E1" w:rsidP="004C5898">
            <w:pPr>
              <w:jc w:val="center"/>
              <w:rPr>
                <w:sz w:val="20"/>
                <w:szCs w:val="20"/>
              </w:rPr>
            </w:pPr>
            <w:r w:rsidRPr="00D407F2">
              <w:rPr>
                <w:sz w:val="20"/>
                <w:szCs w:val="20"/>
              </w:rPr>
              <w:t>Datu avots</w:t>
            </w:r>
          </w:p>
        </w:tc>
        <w:tc>
          <w:tcPr>
            <w:tcW w:w="1134" w:type="dxa"/>
            <w:shd w:val="clear" w:color="auto" w:fill="F2F2F2"/>
            <w:vAlign w:val="center"/>
          </w:tcPr>
          <w:p w14:paraId="7545CA2C"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6B12EE52" w14:textId="77777777" w:rsidTr="004C5898">
        <w:trPr>
          <w:jc w:val="center"/>
        </w:trPr>
        <w:tc>
          <w:tcPr>
            <w:tcW w:w="1134" w:type="dxa"/>
            <w:shd w:val="clear" w:color="auto" w:fill="auto"/>
          </w:tcPr>
          <w:p w14:paraId="295C7903" w14:textId="77777777" w:rsidR="00A930E1" w:rsidRPr="00D407F2" w:rsidRDefault="00A930E1" w:rsidP="004C5898">
            <w:pPr>
              <w:rPr>
                <w:sz w:val="20"/>
                <w:szCs w:val="20"/>
              </w:rPr>
            </w:pPr>
            <w:r w:rsidRPr="00D407F2">
              <w:rPr>
                <w:sz w:val="20"/>
                <w:szCs w:val="20"/>
              </w:rPr>
              <w:t>5.4.1. c</w:t>
            </w:r>
          </w:p>
        </w:tc>
        <w:tc>
          <w:tcPr>
            <w:tcW w:w="2126" w:type="dxa"/>
            <w:shd w:val="clear" w:color="auto" w:fill="auto"/>
          </w:tcPr>
          <w:p w14:paraId="5B9B2D79" w14:textId="77777777" w:rsidR="00A930E1" w:rsidRPr="00D407F2" w:rsidRDefault="00A930E1" w:rsidP="004C5898">
            <w:pPr>
              <w:autoSpaceDE w:val="0"/>
              <w:autoSpaceDN w:val="0"/>
              <w:adjustRightInd w:val="0"/>
              <w:rPr>
                <w:sz w:val="20"/>
                <w:szCs w:val="20"/>
                <w:lang w:eastAsia="lv-LV"/>
              </w:rPr>
            </w:pPr>
            <w:r w:rsidRPr="00D407F2">
              <w:rPr>
                <w:sz w:val="20"/>
                <w:szCs w:val="20"/>
                <w:lang w:eastAsia="lv-LV"/>
              </w:rPr>
              <w:t xml:space="preserve">To dzīvotņu platība, kuras saņem atbalstu, lai panāktu labāku aizsardzības pakāpi </w:t>
            </w:r>
          </w:p>
        </w:tc>
        <w:tc>
          <w:tcPr>
            <w:tcW w:w="1418" w:type="dxa"/>
            <w:shd w:val="clear" w:color="auto" w:fill="auto"/>
          </w:tcPr>
          <w:p w14:paraId="6B2C5C70" w14:textId="77777777" w:rsidR="00A930E1" w:rsidRPr="00D407F2" w:rsidRDefault="00A930E1" w:rsidP="004C5898">
            <w:pPr>
              <w:rPr>
                <w:sz w:val="20"/>
                <w:szCs w:val="20"/>
              </w:rPr>
            </w:pPr>
            <w:r w:rsidRPr="00D407F2">
              <w:rPr>
                <w:sz w:val="20"/>
                <w:szCs w:val="20"/>
              </w:rPr>
              <w:t xml:space="preserve">hektāri </w:t>
            </w:r>
          </w:p>
        </w:tc>
        <w:tc>
          <w:tcPr>
            <w:tcW w:w="1328" w:type="dxa"/>
            <w:shd w:val="clear" w:color="auto" w:fill="auto"/>
          </w:tcPr>
          <w:p w14:paraId="1FE31A98" w14:textId="77777777" w:rsidR="00A930E1" w:rsidRPr="00D407F2" w:rsidRDefault="00A930E1" w:rsidP="004C5898">
            <w:pPr>
              <w:rPr>
                <w:sz w:val="20"/>
                <w:szCs w:val="20"/>
              </w:rPr>
            </w:pPr>
            <w:r w:rsidRPr="00D407F2">
              <w:rPr>
                <w:sz w:val="20"/>
                <w:szCs w:val="20"/>
              </w:rPr>
              <w:t xml:space="preserve">KF </w:t>
            </w:r>
          </w:p>
        </w:tc>
        <w:tc>
          <w:tcPr>
            <w:tcW w:w="1276" w:type="dxa"/>
            <w:shd w:val="clear" w:color="auto" w:fill="auto"/>
          </w:tcPr>
          <w:p w14:paraId="667FEDE4" w14:textId="77777777" w:rsidR="00A930E1" w:rsidRPr="00D407F2" w:rsidRDefault="00A930E1" w:rsidP="004C5898">
            <w:pPr>
              <w:rPr>
                <w:sz w:val="20"/>
                <w:szCs w:val="20"/>
              </w:rPr>
            </w:pPr>
            <w:r w:rsidRPr="00D407F2">
              <w:rPr>
                <w:sz w:val="20"/>
                <w:szCs w:val="20"/>
              </w:rPr>
              <w:t>23118</w:t>
            </w:r>
          </w:p>
        </w:tc>
        <w:tc>
          <w:tcPr>
            <w:tcW w:w="1365" w:type="dxa"/>
            <w:shd w:val="clear" w:color="auto" w:fill="auto"/>
          </w:tcPr>
          <w:p w14:paraId="54D63844" w14:textId="77777777" w:rsidR="00A930E1" w:rsidRPr="00D407F2" w:rsidRDefault="00A930E1" w:rsidP="004C5898">
            <w:pPr>
              <w:rPr>
                <w:sz w:val="20"/>
                <w:szCs w:val="20"/>
              </w:rPr>
            </w:pPr>
            <w:r w:rsidRPr="00D407F2">
              <w:rPr>
                <w:sz w:val="20"/>
                <w:szCs w:val="20"/>
              </w:rPr>
              <w:t>Projektu dokumentācija un iesniegtie pārskati</w:t>
            </w:r>
          </w:p>
        </w:tc>
        <w:tc>
          <w:tcPr>
            <w:tcW w:w="1134" w:type="dxa"/>
          </w:tcPr>
          <w:p w14:paraId="39396CE2" w14:textId="77777777" w:rsidR="00A930E1" w:rsidRPr="00D407F2" w:rsidRDefault="00A930E1" w:rsidP="004C5898">
            <w:pPr>
              <w:rPr>
                <w:sz w:val="20"/>
                <w:szCs w:val="20"/>
              </w:rPr>
            </w:pPr>
            <w:r w:rsidRPr="00D407F2">
              <w:rPr>
                <w:sz w:val="20"/>
                <w:szCs w:val="20"/>
              </w:rPr>
              <w:t>Reizi gadā</w:t>
            </w:r>
          </w:p>
        </w:tc>
      </w:tr>
      <w:tr w:rsidR="00A930E1" w:rsidRPr="00D407F2" w14:paraId="19FC4E9F" w14:textId="77777777" w:rsidTr="004C5898">
        <w:trPr>
          <w:jc w:val="center"/>
        </w:trPr>
        <w:tc>
          <w:tcPr>
            <w:tcW w:w="1134" w:type="dxa"/>
            <w:shd w:val="clear" w:color="auto" w:fill="auto"/>
          </w:tcPr>
          <w:p w14:paraId="504D9FEC" w14:textId="77777777" w:rsidR="00A930E1" w:rsidRPr="00D407F2" w:rsidRDefault="00A930E1" w:rsidP="004C5898">
            <w:pPr>
              <w:rPr>
                <w:sz w:val="20"/>
                <w:szCs w:val="20"/>
              </w:rPr>
            </w:pPr>
            <w:r w:rsidRPr="00D407F2">
              <w:rPr>
                <w:sz w:val="20"/>
                <w:szCs w:val="20"/>
              </w:rPr>
              <w:t>5.4.2. b</w:t>
            </w:r>
          </w:p>
        </w:tc>
        <w:tc>
          <w:tcPr>
            <w:tcW w:w="2126" w:type="dxa"/>
            <w:shd w:val="clear" w:color="auto" w:fill="auto"/>
          </w:tcPr>
          <w:p w14:paraId="4CFCFC5F" w14:textId="77777777" w:rsidR="00A930E1" w:rsidRPr="00D407F2" w:rsidRDefault="00A930E1" w:rsidP="004C5898">
            <w:pPr>
              <w:autoSpaceDE w:val="0"/>
              <w:autoSpaceDN w:val="0"/>
              <w:adjustRightInd w:val="0"/>
              <w:rPr>
                <w:sz w:val="20"/>
                <w:szCs w:val="20"/>
              </w:rPr>
            </w:pPr>
            <w:r w:rsidRPr="00D407F2">
              <w:rPr>
                <w:sz w:val="20"/>
                <w:szCs w:val="20"/>
              </w:rPr>
              <w:t>Atbilstoši direktīvu prasībām  īstenotas monitoringa programmas (jomas)</w:t>
            </w:r>
            <w:r w:rsidRPr="00D407F2">
              <w:rPr>
                <w:rStyle w:val="FootnoteReference"/>
                <w:sz w:val="20"/>
                <w:szCs w:val="20"/>
              </w:rPr>
              <w:footnoteReference w:id="52"/>
            </w:r>
          </w:p>
        </w:tc>
        <w:tc>
          <w:tcPr>
            <w:tcW w:w="1418" w:type="dxa"/>
            <w:shd w:val="clear" w:color="auto" w:fill="auto"/>
          </w:tcPr>
          <w:p w14:paraId="206AA7F9" w14:textId="77777777" w:rsidR="00A930E1" w:rsidRPr="00D407F2" w:rsidRDefault="00A930E1" w:rsidP="004C5898">
            <w:pPr>
              <w:rPr>
                <w:sz w:val="20"/>
                <w:szCs w:val="20"/>
              </w:rPr>
            </w:pPr>
            <w:r w:rsidRPr="00D407F2">
              <w:rPr>
                <w:sz w:val="20"/>
                <w:szCs w:val="20"/>
              </w:rPr>
              <w:t>Skaits</w:t>
            </w:r>
          </w:p>
        </w:tc>
        <w:tc>
          <w:tcPr>
            <w:tcW w:w="1328" w:type="dxa"/>
            <w:shd w:val="clear" w:color="auto" w:fill="auto"/>
          </w:tcPr>
          <w:p w14:paraId="36BABEAB" w14:textId="77777777" w:rsidR="00A930E1" w:rsidRPr="00D407F2" w:rsidRDefault="00A930E1" w:rsidP="004C5898">
            <w:pPr>
              <w:rPr>
                <w:sz w:val="20"/>
                <w:szCs w:val="20"/>
              </w:rPr>
            </w:pPr>
            <w:r w:rsidRPr="00D407F2">
              <w:rPr>
                <w:sz w:val="20"/>
                <w:szCs w:val="20"/>
              </w:rPr>
              <w:t>KF</w:t>
            </w:r>
          </w:p>
        </w:tc>
        <w:tc>
          <w:tcPr>
            <w:tcW w:w="1276" w:type="dxa"/>
            <w:shd w:val="clear" w:color="auto" w:fill="auto"/>
          </w:tcPr>
          <w:p w14:paraId="35317D57" w14:textId="77777777" w:rsidR="00A930E1" w:rsidRPr="00D407F2" w:rsidRDefault="00A930E1" w:rsidP="004C5898">
            <w:pPr>
              <w:rPr>
                <w:sz w:val="20"/>
                <w:szCs w:val="20"/>
              </w:rPr>
            </w:pPr>
            <w:r w:rsidRPr="00D407F2">
              <w:rPr>
                <w:sz w:val="20"/>
                <w:szCs w:val="20"/>
              </w:rPr>
              <w:t xml:space="preserve">4 </w:t>
            </w:r>
          </w:p>
        </w:tc>
        <w:tc>
          <w:tcPr>
            <w:tcW w:w="1365" w:type="dxa"/>
            <w:shd w:val="clear" w:color="auto" w:fill="auto"/>
          </w:tcPr>
          <w:p w14:paraId="46A23691" w14:textId="77777777" w:rsidR="00A930E1" w:rsidRPr="00D407F2" w:rsidRDefault="00A930E1" w:rsidP="004C5898">
            <w:pPr>
              <w:rPr>
                <w:sz w:val="20"/>
                <w:szCs w:val="20"/>
              </w:rPr>
            </w:pPr>
            <w:r w:rsidRPr="00D407F2">
              <w:rPr>
                <w:sz w:val="20"/>
                <w:szCs w:val="20"/>
              </w:rPr>
              <w:t>Projektu dati</w:t>
            </w:r>
          </w:p>
          <w:p w14:paraId="581428D9" w14:textId="77777777" w:rsidR="00A930E1" w:rsidRPr="00D407F2" w:rsidRDefault="00A930E1" w:rsidP="004C5898">
            <w:pPr>
              <w:rPr>
                <w:sz w:val="20"/>
                <w:szCs w:val="20"/>
              </w:rPr>
            </w:pPr>
          </w:p>
        </w:tc>
        <w:tc>
          <w:tcPr>
            <w:tcW w:w="1134" w:type="dxa"/>
          </w:tcPr>
          <w:p w14:paraId="186FF450" w14:textId="77777777" w:rsidR="00A930E1" w:rsidRPr="00D407F2" w:rsidRDefault="00A930E1" w:rsidP="004C5898">
            <w:pPr>
              <w:rPr>
                <w:sz w:val="20"/>
                <w:szCs w:val="20"/>
              </w:rPr>
            </w:pPr>
            <w:r w:rsidRPr="00D407F2">
              <w:rPr>
                <w:sz w:val="20"/>
                <w:szCs w:val="20"/>
              </w:rPr>
              <w:t>Reizi gadā</w:t>
            </w:r>
          </w:p>
        </w:tc>
      </w:tr>
    </w:tbl>
    <w:p w14:paraId="6ED9AA8D" w14:textId="77777777" w:rsidR="00A930E1" w:rsidRPr="00D407F2" w:rsidRDefault="00A930E1" w:rsidP="001B2A8E">
      <w:pPr>
        <w:ind w:left="567"/>
        <w:jc w:val="both"/>
        <w:rPr>
          <w:sz w:val="28"/>
          <w:szCs w:val="28"/>
        </w:rPr>
      </w:pPr>
    </w:p>
    <w:p w14:paraId="1DD1F414" w14:textId="77777777" w:rsidR="002774C8" w:rsidRPr="00D407F2" w:rsidRDefault="002774C8" w:rsidP="002774C8"/>
    <w:p w14:paraId="5449DDBF" w14:textId="77777777" w:rsidR="00A2366C" w:rsidRPr="00D407F2" w:rsidRDefault="00A2366C" w:rsidP="00A2366C">
      <w:pPr>
        <w:ind w:left="567"/>
      </w:pPr>
    </w:p>
    <w:p w14:paraId="30CCDE06" w14:textId="77777777" w:rsidR="000D2AA9" w:rsidRPr="00D407F2" w:rsidRDefault="00763CD5" w:rsidP="00A41CF7">
      <w:pPr>
        <w:pStyle w:val="ListParagraph"/>
        <w:numPr>
          <w:ilvl w:val="0"/>
          <w:numId w:val="9"/>
        </w:numPr>
        <w:jc w:val="both"/>
      </w:pPr>
      <w:r w:rsidRPr="00D407F2">
        <w:rPr>
          <w:b/>
        </w:rPr>
        <w:t xml:space="preserve">5.5 Ieguldījumu prioritāte: </w:t>
      </w:r>
      <w:r w:rsidR="000D2AA9" w:rsidRPr="00D407F2">
        <w:t>saglabāt, aizsargāt, veicināt un attīstīt dabas un kultūras mantojumu</w:t>
      </w:r>
    </w:p>
    <w:p w14:paraId="3E6E6CC3" w14:textId="77777777" w:rsidR="00763CD5" w:rsidRPr="00D407F2" w:rsidRDefault="00763CD5" w:rsidP="0008700B">
      <w:pPr>
        <w:pStyle w:val="ListParagraph"/>
        <w:ind w:left="1244" w:hanging="644"/>
        <w:jc w:val="both"/>
        <w:rPr>
          <w:b/>
        </w:rPr>
      </w:pPr>
    </w:p>
    <w:p w14:paraId="2D4F53DA" w14:textId="77777777" w:rsidR="00D069D2" w:rsidRPr="00D407F2" w:rsidRDefault="00D069D2" w:rsidP="0008700B">
      <w:pPr>
        <w:tabs>
          <w:tab w:val="left" w:pos="709"/>
        </w:tabs>
        <w:ind w:left="709" w:hanging="644"/>
        <w:jc w:val="center"/>
        <w:rPr>
          <w:b/>
        </w:rPr>
      </w:pPr>
      <w:r w:rsidRPr="00D407F2">
        <w:rPr>
          <w:b/>
        </w:rPr>
        <w:t>Specifiskais atbalsta mērķis</w:t>
      </w:r>
    </w:p>
    <w:p w14:paraId="44EA45A3" w14:textId="6E0E1D2A" w:rsidR="00A8220F" w:rsidRPr="00D407F2" w:rsidRDefault="00A8220F" w:rsidP="00A41CF7">
      <w:pPr>
        <w:pStyle w:val="ListParagraph"/>
        <w:widowControl w:val="0"/>
        <w:numPr>
          <w:ilvl w:val="0"/>
          <w:numId w:val="9"/>
        </w:numPr>
        <w:autoSpaceDE w:val="0"/>
        <w:autoSpaceDN w:val="0"/>
        <w:adjustRightInd w:val="0"/>
        <w:jc w:val="both"/>
        <w:rPr>
          <w:szCs w:val="24"/>
        </w:rPr>
      </w:pPr>
      <w:r w:rsidRPr="00D407F2">
        <w:rPr>
          <w:b/>
          <w:szCs w:val="24"/>
        </w:rPr>
        <w:t xml:space="preserve">SAM Nr. 5.5.1.: </w:t>
      </w:r>
      <w:r w:rsidRPr="00D407F2">
        <w:rPr>
          <w:szCs w:val="24"/>
        </w:rPr>
        <w:t>veicināt reģionālo attīstību,</w:t>
      </w:r>
      <w:r w:rsidRPr="00D407F2">
        <w:rPr>
          <w:b/>
          <w:szCs w:val="24"/>
        </w:rPr>
        <w:t xml:space="preserve"> </w:t>
      </w:r>
      <w:r w:rsidRPr="00D407F2">
        <w:t>sekmējot starptautiski</w:t>
      </w:r>
      <w:r w:rsidR="00D5590A" w:rsidRPr="00D407F2">
        <w:t xml:space="preserve"> </w:t>
      </w:r>
      <w:r w:rsidRPr="00D407F2">
        <w:t xml:space="preserve">nozīmīga kultūras un </w:t>
      </w:r>
      <w:r w:rsidRPr="00D407F2">
        <w:rPr>
          <w:szCs w:val="24"/>
        </w:rPr>
        <w:t>dabas mantojuma un ar to saistīto pakalpojumu ilgtspējīgu attīstību.</w:t>
      </w:r>
    </w:p>
    <w:p w14:paraId="1D45F2DC" w14:textId="2E7A5E42" w:rsidR="00CA5F60" w:rsidRPr="00D407F2" w:rsidRDefault="00CA5F60" w:rsidP="00A41CF7">
      <w:pPr>
        <w:pStyle w:val="ListParagraph"/>
        <w:numPr>
          <w:ilvl w:val="0"/>
          <w:numId w:val="9"/>
        </w:numPr>
        <w:jc w:val="both"/>
        <w:rPr>
          <w:szCs w:val="24"/>
        </w:rPr>
      </w:pPr>
      <w:r w:rsidRPr="00D407F2">
        <w:rPr>
          <w:szCs w:val="24"/>
        </w:rPr>
        <w:t>Starptautiski nozīmīga kultūras</w:t>
      </w:r>
      <w:r w:rsidRPr="00D407F2">
        <w:rPr>
          <w:rStyle w:val="FootnoteReference"/>
          <w:szCs w:val="24"/>
        </w:rPr>
        <w:footnoteReference w:id="53"/>
      </w:r>
      <w:r w:rsidRPr="00D407F2">
        <w:rPr>
          <w:szCs w:val="24"/>
        </w:rPr>
        <w:t xml:space="preserve"> un dabas</w:t>
      </w:r>
      <w:r w:rsidRPr="00D407F2">
        <w:rPr>
          <w:rStyle w:val="FootnoteReference"/>
          <w:szCs w:val="24"/>
        </w:rPr>
        <w:footnoteReference w:id="54"/>
      </w:r>
      <w:r w:rsidRPr="00D407F2">
        <w:rPr>
          <w:szCs w:val="24"/>
        </w:rPr>
        <w:t xml:space="preserve"> mantojuma saglabāšana ilgtermiņā un tā </w:t>
      </w:r>
      <w:r w:rsidR="0045032A" w:rsidRPr="00D407F2">
        <w:rPr>
          <w:szCs w:val="24"/>
        </w:rPr>
        <w:t>ilgtspējīga attīstība un apmeklētības pieaugums tajos veicinās pakalpojumu attīstību dažādās ekonomikas nozarēs attiecīgajā teritorijā</w:t>
      </w:r>
      <w:r w:rsidRPr="00D407F2">
        <w:rPr>
          <w:szCs w:val="24"/>
        </w:rPr>
        <w:t xml:space="preserve">, tādējādi nodrošinot vietējās uzņēmējdarbības attīstību un radot jaunas darbavietas atbalstāmajās teritorijās. </w:t>
      </w:r>
      <w:r w:rsidR="0045032A" w:rsidRPr="00D407F2">
        <w:rPr>
          <w:szCs w:val="24"/>
        </w:rPr>
        <w:t xml:space="preserve"> Kultūras un dabas mantojumu objektu attīstība veicinās arī vairākdienu tūristu skaita palielināšanos, </w:t>
      </w:r>
      <w:r w:rsidR="00E128F5" w:rsidRPr="00D407F2">
        <w:rPr>
          <w:szCs w:val="24"/>
        </w:rPr>
        <w:t>tai skaitā</w:t>
      </w:r>
      <w:r w:rsidR="0045032A" w:rsidRPr="00D407F2">
        <w:rPr>
          <w:szCs w:val="24"/>
        </w:rPr>
        <w:t xml:space="preserve"> Baltijas jūras piekrastē, kur neorganizētas sezonas atpūtnieku plūsmas rada būtisku </w:t>
      </w:r>
      <w:r w:rsidRPr="00D407F2">
        <w:rPr>
          <w:szCs w:val="24"/>
        </w:rPr>
        <w:t xml:space="preserve">negatīvu </w:t>
      </w:r>
      <w:r w:rsidR="0045032A" w:rsidRPr="00D407F2">
        <w:rPr>
          <w:szCs w:val="24"/>
        </w:rPr>
        <w:t xml:space="preserve">ietekmi uz vidi. </w:t>
      </w:r>
      <w:r w:rsidRPr="00D407F2">
        <w:rPr>
          <w:szCs w:val="24"/>
        </w:rPr>
        <w:t>Vienlaikus tiks</w:t>
      </w:r>
      <w:r w:rsidRPr="00D407F2">
        <w:rPr>
          <w:iCs/>
        </w:rPr>
        <w:t xml:space="preserve"> veicināta attiecīgās teritorijas vides kvalitāte un uzlabota iedzīvotāju integrācija, kas ir būtiski, lai mazinātu depopulācijas tendences.</w:t>
      </w:r>
      <w:r w:rsidRPr="00D407F2">
        <w:rPr>
          <w:szCs w:val="24"/>
        </w:rPr>
        <w:t xml:space="preserve"> </w:t>
      </w:r>
    </w:p>
    <w:p w14:paraId="09222400" w14:textId="6DDDC685" w:rsidR="00A8220F" w:rsidRPr="00D407F2" w:rsidRDefault="00CA5F60" w:rsidP="00A41CF7">
      <w:pPr>
        <w:pStyle w:val="ListParagraph"/>
        <w:numPr>
          <w:ilvl w:val="0"/>
          <w:numId w:val="9"/>
        </w:numPr>
        <w:autoSpaceDE w:val="0"/>
        <w:autoSpaceDN w:val="0"/>
        <w:adjustRightInd w:val="0"/>
        <w:jc w:val="both"/>
      </w:pPr>
      <w:r w:rsidRPr="00D407F2">
        <w:rPr>
          <w:szCs w:val="24"/>
        </w:rPr>
        <w:t>Investīciju r</w:t>
      </w:r>
      <w:r w:rsidR="00A8220F" w:rsidRPr="00D407F2">
        <w:rPr>
          <w:szCs w:val="24"/>
        </w:rPr>
        <w:t xml:space="preserve">ezultātā tiks nodrošināta ne vien kultūras un dabas mantojuma saglabāšana un aizsardzība, bet arī jaunu funkciju attīstība kultūras un dabas mantojuma objektos, veicināta objektu dziļāka integrācija vietējā ekonomikas struktūrā (sadarbībā ar </w:t>
      </w:r>
      <w:r w:rsidR="00E128F5" w:rsidRPr="00D407F2">
        <w:rPr>
          <w:szCs w:val="24"/>
        </w:rPr>
        <w:t>komersantiem</w:t>
      </w:r>
      <w:r w:rsidR="00A8220F" w:rsidRPr="00D407F2">
        <w:rPr>
          <w:szCs w:val="24"/>
        </w:rPr>
        <w:t xml:space="preserve">) ar mērķi veicināt to finansiālo patstāvību un mazinot slogu uz valsts un pašvaldību budžetiem. </w:t>
      </w:r>
    </w:p>
    <w:p w14:paraId="7DCBB7F6" w14:textId="77777777" w:rsidR="00A8220F" w:rsidRPr="00D407F2" w:rsidRDefault="00A8220F" w:rsidP="0008700B">
      <w:pPr>
        <w:pStyle w:val="ListParagraph"/>
        <w:ind w:left="567" w:hanging="644"/>
        <w:jc w:val="both"/>
      </w:pPr>
    </w:p>
    <w:p w14:paraId="0B5D5FC4" w14:textId="771E529F" w:rsidR="00A8220F"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A3389A" w:rsidRPr="00D407F2">
        <w:rPr>
          <w:rFonts w:ascii="Times New Roman" w:hAnsi="Times New Roman" w:cs="Times New Roman"/>
          <w:color w:val="auto"/>
          <w:sz w:val="20"/>
          <w:szCs w:val="20"/>
        </w:rPr>
        <w:t>51</w:t>
      </w:r>
      <w:r w:rsidRPr="00D407F2">
        <w:rPr>
          <w:rFonts w:ascii="Times New Roman" w:hAnsi="Times New Roman" w:cs="Times New Roman"/>
          <w:color w:val="auto"/>
          <w:sz w:val="20"/>
          <w:szCs w:val="20"/>
        </w:rPr>
        <w:t>. (3)</w:t>
      </w:r>
    </w:p>
    <w:p w14:paraId="182F9E60" w14:textId="77777777" w:rsidR="00A8220F" w:rsidRPr="00D407F2" w:rsidRDefault="00A8220F" w:rsidP="00A8220F">
      <w:pPr>
        <w:jc w:val="center"/>
        <w:rPr>
          <w:b/>
        </w:rPr>
      </w:pPr>
      <w:r w:rsidRPr="00D407F2">
        <w:rPr>
          <w:b/>
        </w:rPr>
        <w:t>ERAF specifiskais rezultāta rādītājs</w:t>
      </w:r>
    </w:p>
    <w:p w14:paraId="75DB76E1" w14:textId="77777777" w:rsidR="00A8220F" w:rsidRPr="00D407F2" w:rsidRDefault="00A8220F" w:rsidP="00A8220F">
      <w:pPr>
        <w:jc w:val="right"/>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5"/>
        <w:gridCol w:w="1417"/>
        <w:gridCol w:w="1276"/>
        <w:gridCol w:w="959"/>
        <w:gridCol w:w="1309"/>
      </w:tblGrid>
      <w:tr w:rsidR="00A8220F" w:rsidRPr="00D407F2" w14:paraId="34155273" w14:textId="77777777" w:rsidTr="00A8220F">
        <w:trPr>
          <w:tblHeader/>
          <w:jc w:val="center"/>
        </w:trPr>
        <w:tc>
          <w:tcPr>
            <w:tcW w:w="675" w:type="dxa"/>
            <w:shd w:val="clear" w:color="auto" w:fill="F2F2F2"/>
            <w:vAlign w:val="center"/>
          </w:tcPr>
          <w:p w14:paraId="7F6C83CE" w14:textId="77777777" w:rsidR="00A8220F" w:rsidRPr="00D407F2" w:rsidRDefault="00A8220F" w:rsidP="00C20346">
            <w:pPr>
              <w:jc w:val="center"/>
              <w:rPr>
                <w:sz w:val="20"/>
                <w:szCs w:val="20"/>
              </w:rPr>
            </w:pPr>
            <w:r w:rsidRPr="00D407F2">
              <w:rPr>
                <w:sz w:val="20"/>
                <w:szCs w:val="20"/>
              </w:rPr>
              <w:t>ID</w:t>
            </w:r>
          </w:p>
        </w:tc>
        <w:tc>
          <w:tcPr>
            <w:tcW w:w="1701" w:type="dxa"/>
            <w:shd w:val="clear" w:color="auto" w:fill="F2F2F2"/>
            <w:vAlign w:val="center"/>
          </w:tcPr>
          <w:p w14:paraId="01096F99" w14:textId="77777777" w:rsidR="00A8220F" w:rsidRPr="00D407F2" w:rsidRDefault="00A8220F" w:rsidP="00C20346">
            <w:pPr>
              <w:jc w:val="center"/>
              <w:rPr>
                <w:sz w:val="20"/>
                <w:szCs w:val="20"/>
              </w:rPr>
            </w:pPr>
            <w:r w:rsidRPr="00D407F2">
              <w:rPr>
                <w:sz w:val="20"/>
                <w:szCs w:val="20"/>
              </w:rPr>
              <w:t>Rādītājs</w:t>
            </w:r>
          </w:p>
        </w:tc>
        <w:tc>
          <w:tcPr>
            <w:tcW w:w="1275" w:type="dxa"/>
            <w:shd w:val="clear" w:color="auto" w:fill="F2F2F2"/>
            <w:vAlign w:val="center"/>
          </w:tcPr>
          <w:p w14:paraId="620AFA80" w14:textId="77777777" w:rsidR="00A8220F" w:rsidRPr="00D407F2" w:rsidRDefault="00A8220F" w:rsidP="00C20346">
            <w:pPr>
              <w:jc w:val="center"/>
              <w:rPr>
                <w:sz w:val="20"/>
                <w:szCs w:val="20"/>
              </w:rPr>
            </w:pPr>
            <w:r w:rsidRPr="00D407F2">
              <w:rPr>
                <w:sz w:val="20"/>
                <w:szCs w:val="20"/>
              </w:rPr>
              <w:t>Mērvienība</w:t>
            </w:r>
          </w:p>
        </w:tc>
        <w:tc>
          <w:tcPr>
            <w:tcW w:w="1417" w:type="dxa"/>
            <w:shd w:val="clear" w:color="auto" w:fill="F2F2F2"/>
            <w:vAlign w:val="center"/>
          </w:tcPr>
          <w:p w14:paraId="5A38EA00" w14:textId="77777777" w:rsidR="00A8220F" w:rsidRPr="00D407F2" w:rsidRDefault="00A8220F" w:rsidP="00C20346">
            <w:pPr>
              <w:jc w:val="center"/>
              <w:rPr>
                <w:sz w:val="20"/>
                <w:szCs w:val="20"/>
              </w:rPr>
            </w:pPr>
            <w:r w:rsidRPr="00D407F2">
              <w:rPr>
                <w:sz w:val="20"/>
                <w:szCs w:val="20"/>
              </w:rPr>
              <w:t>Sākotnējā vērtība</w:t>
            </w:r>
          </w:p>
          <w:p w14:paraId="5475DDB6" w14:textId="77777777" w:rsidR="00A8220F" w:rsidRPr="00D407F2" w:rsidRDefault="00A8220F" w:rsidP="00C20346">
            <w:pPr>
              <w:jc w:val="center"/>
              <w:rPr>
                <w:sz w:val="20"/>
                <w:szCs w:val="20"/>
              </w:rPr>
            </w:pPr>
            <w:r w:rsidRPr="00D407F2">
              <w:rPr>
                <w:sz w:val="20"/>
                <w:szCs w:val="20"/>
              </w:rPr>
              <w:t>(2012.gadā)</w:t>
            </w:r>
          </w:p>
        </w:tc>
        <w:tc>
          <w:tcPr>
            <w:tcW w:w="1276" w:type="dxa"/>
            <w:shd w:val="clear" w:color="auto" w:fill="F2F2F2"/>
            <w:vAlign w:val="center"/>
          </w:tcPr>
          <w:p w14:paraId="48C7758B" w14:textId="77777777" w:rsidR="00A8220F" w:rsidRPr="00D407F2" w:rsidRDefault="00A8220F" w:rsidP="00C20346">
            <w:pPr>
              <w:jc w:val="center"/>
              <w:rPr>
                <w:sz w:val="20"/>
                <w:szCs w:val="20"/>
              </w:rPr>
            </w:pPr>
            <w:r w:rsidRPr="00D407F2">
              <w:rPr>
                <w:sz w:val="20"/>
                <w:szCs w:val="20"/>
              </w:rPr>
              <w:t>Plānotā vērtība (2023.gadā)</w:t>
            </w:r>
          </w:p>
        </w:tc>
        <w:tc>
          <w:tcPr>
            <w:tcW w:w="959" w:type="dxa"/>
            <w:shd w:val="clear" w:color="auto" w:fill="F2F2F2"/>
            <w:vAlign w:val="center"/>
          </w:tcPr>
          <w:p w14:paraId="26F53AF3" w14:textId="77777777" w:rsidR="00A8220F" w:rsidRPr="00D407F2" w:rsidRDefault="00A8220F" w:rsidP="00C20346">
            <w:pPr>
              <w:jc w:val="center"/>
              <w:rPr>
                <w:sz w:val="20"/>
                <w:szCs w:val="20"/>
              </w:rPr>
            </w:pPr>
            <w:r w:rsidRPr="00D407F2">
              <w:rPr>
                <w:sz w:val="20"/>
                <w:szCs w:val="20"/>
              </w:rPr>
              <w:t>Datu avots</w:t>
            </w:r>
          </w:p>
        </w:tc>
        <w:tc>
          <w:tcPr>
            <w:tcW w:w="1309" w:type="dxa"/>
            <w:shd w:val="clear" w:color="auto" w:fill="F2F2F2"/>
            <w:vAlign w:val="center"/>
          </w:tcPr>
          <w:p w14:paraId="28E353DF" w14:textId="77777777" w:rsidR="00A8220F" w:rsidRPr="00D407F2" w:rsidRDefault="00A8220F" w:rsidP="00C20346">
            <w:pPr>
              <w:jc w:val="center"/>
              <w:rPr>
                <w:sz w:val="20"/>
                <w:szCs w:val="20"/>
              </w:rPr>
            </w:pPr>
            <w:r w:rsidRPr="00D407F2">
              <w:rPr>
                <w:sz w:val="20"/>
                <w:szCs w:val="20"/>
              </w:rPr>
              <w:t>Ziņošanas regularitāte</w:t>
            </w:r>
          </w:p>
        </w:tc>
      </w:tr>
      <w:tr w:rsidR="007C1C1C" w:rsidRPr="00D407F2" w14:paraId="686E88D3" w14:textId="77777777" w:rsidTr="00A8220F">
        <w:trPr>
          <w:trHeight w:val="1379"/>
          <w:jc w:val="center"/>
        </w:trPr>
        <w:tc>
          <w:tcPr>
            <w:tcW w:w="675" w:type="dxa"/>
            <w:shd w:val="clear" w:color="auto" w:fill="auto"/>
          </w:tcPr>
          <w:p w14:paraId="3108E7B6" w14:textId="0A1AB45A" w:rsidR="007C1C1C" w:rsidRPr="00D407F2" w:rsidRDefault="007C1C1C" w:rsidP="007C1C1C">
            <w:pPr>
              <w:rPr>
                <w:sz w:val="20"/>
                <w:szCs w:val="20"/>
              </w:rPr>
            </w:pPr>
            <w:r w:rsidRPr="00D407F2">
              <w:rPr>
                <w:sz w:val="20"/>
                <w:szCs w:val="20"/>
              </w:rPr>
              <w:t>r.5.5.1.</w:t>
            </w:r>
          </w:p>
        </w:tc>
        <w:tc>
          <w:tcPr>
            <w:tcW w:w="1701" w:type="dxa"/>
            <w:shd w:val="clear" w:color="auto" w:fill="auto"/>
          </w:tcPr>
          <w:p w14:paraId="557A721F" w14:textId="1FF425F7" w:rsidR="007C1C1C" w:rsidRPr="00D407F2" w:rsidDel="001D7367" w:rsidRDefault="007C1C1C" w:rsidP="007C1C1C">
            <w:pPr>
              <w:rPr>
                <w:sz w:val="20"/>
                <w:szCs w:val="20"/>
              </w:rPr>
            </w:pPr>
            <w:r w:rsidRPr="00D407F2">
              <w:rPr>
                <w:sz w:val="20"/>
                <w:szCs w:val="20"/>
              </w:rPr>
              <w:t>Strādājošo skaits (privātajā sektorā) pamatdarbā atbalstītajās teritorijās.</w:t>
            </w:r>
          </w:p>
        </w:tc>
        <w:tc>
          <w:tcPr>
            <w:tcW w:w="1275" w:type="dxa"/>
            <w:shd w:val="clear" w:color="auto" w:fill="auto"/>
          </w:tcPr>
          <w:p w14:paraId="5578DF95" w14:textId="746133D1" w:rsidR="007C1C1C" w:rsidRPr="00D407F2" w:rsidRDefault="007C1C1C" w:rsidP="007C1C1C">
            <w:pPr>
              <w:rPr>
                <w:sz w:val="20"/>
                <w:szCs w:val="20"/>
              </w:rPr>
            </w:pPr>
            <w:r w:rsidRPr="00D407F2">
              <w:rPr>
                <w:sz w:val="20"/>
                <w:szCs w:val="20"/>
              </w:rPr>
              <w:t>skaits</w:t>
            </w:r>
          </w:p>
        </w:tc>
        <w:tc>
          <w:tcPr>
            <w:tcW w:w="1417" w:type="dxa"/>
            <w:shd w:val="clear" w:color="auto" w:fill="auto"/>
          </w:tcPr>
          <w:p w14:paraId="71B129DB" w14:textId="77777777" w:rsidR="007C1C1C" w:rsidRPr="00D407F2" w:rsidRDefault="007C1C1C" w:rsidP="007C1C1C">
            <w:pPr>
              <w:rPr>
                <w:rFonts w:eastAsiaTheme="minorHAnsi"/>
                <w:bCs/>
                <w:sz w:val="20"/>
                <w:szCs w:val="20"/>
              </w:rPr>
            </w:pPr>
            <w:r w:rsidRPr="00D407F2">
              <w:rPr>
                <w:bCs/>
                <w:sz w:val="20"/>
                <w:szCs w:val="20"/>
              </w:rPr>
              <w:t>87 506</w:t>
            </w:r>
          </w:p>
          <w:p w14:paraId="19264C8B" w14:textId="77777777" w:rsidR="007C1C1C" w:rsidRPr="00D407F2" w:rsidRDefault="007C1C1C" w:rsidP="007C1C1C">
            <w:pPr>
              <w:rPr>
                <w:sz w:val="20"/>
                <w:szCs w:val="20"/>
              </w:rPr>
            </w:pPr>
          </w:p>
        </w:tc>
        <w:tc>
          <w:tcPr>
            <w:tcW w:w="1276" w:type="dxa"/>
            <w:shd w:val="clear" w:color="auto" w:fill="auto"/>
          </w:tcPr>
          <w:p w14:paraId="6D533C2C" w14:textId="07D809E8" w:rsidR="007C1C1C" w:rsidRPr="00D407F2" w:rsidRDefault="007C1C1C" w:rsidP="007C1C1C">
            <w:pPr>
              <w:rPr>
                <w:sz w:val="20"/>
                <w:szCs w:val="20"/>
              </w:rPr>
            </w:pPr>
            <w:r w:rsidRPr="00D407F2">
              <w:rPr>
                <w:sz w:val="20"/>
                <w:szCs w:val="20"/>
              </w:rPr>
              <w:t>88</w:t>
            </w:r>
            <w:r w:rsidR="00E81B77" w:rsidRPr="00D407F2">
              <w:rPr>
                <w:sz w:val="20"/>
                <w:szCs w:val="20"/>
              </w:rPr>
              <w:t> </w:t>
            </w:r>
            <w:r w:rsidRPr="00D407F2">
              <w:rPr>
                <w:sz w:val="20"/>
                <w:szCs w:val="20"/>
              </w:rPr>
              <w:t>006</w:t>
            </w:r>
            <w:r w:rsidR="00E81B77" w:rsidRPr="00D407F2">
              <w:rPr>
                <w:sz w:val="20"/>
                <w:szCs w:val="20"/>
              </w:rPr>
              <w:t xml:space="preserve"> - 90 000</w:t>
            </w:r>
          </w:p>
        </w:tc>
        <w:tc>
          <w:tcPr>
            <w:tcW w:w="959" w:type="dxa"/>
            <w:shd w:val="clear" w:color="auto" w:fill="auto"/>
          </w:tcPr>
          <w:p w14:paraId="2D384F5C" w14:textId="77777777" w:rsidR="007C1C1C" w:rsidRPr="00D407F2" w:rsidRDefault="007C1C1C" w:rsidP="007C1C1C">
            <w:pPr>
              <w:rPr>
                <w:sz w:val="20"/>
                <w:szCs w:val="20"/>
              </w:rPr>
            </w:pPr>
            <w:r w:rsidRPr="00D407F2">
              <w:rPr>
                <w:sz w:val="20"/>
                <w:szCs w:val="20"/>
              </w:rPr>
              <w:t>Projektu dati</w:t>
            </w:r>
          </w:p>
        </w:tc>
        <w:tc>
          <w:tcPr>
            <w:tcW w:w="1309" w:type="dxa"/>
            <w:shd w:val="clear" w:color="auto" w:fill="auto"/>
          </w:tcPr>
          <w:p w14:paraId="64493B23" w14:textId="77777777" w:rsidR="007C1C1C" w:rsidRPr="00D407F2" w:rsidRDefault="007C1C1C" w:rsidP="007C1C1C">
            <w:pPr>
              <w:rPr>
                <w:sz w:val="20"/>
                <w:szCs w:val="20"/>
              </w:rPr>
            </w:pPr>
            <w:r w:rsidRPr="00D407F2">
              <w:rPr>
                <w:sz w:val="20"/>
                <w:szCs w:val="20"/>
              </w:rPr>
              <w:t>Reizi gadā</w:t>
            </w:r>
          </w:p>
        </w:tc>
      </w:tr>
    </w:tbl>
    <w:p w14:paraId="7384020E" w14:textId="77777777" w:rsidR="00A8220F" w:rsidRPr="00D407F2" w:rsidRDefault="00A8220F" w:rsidP="00A8220F">
      <w:pPr>
        <w:pStyle w:val="ListParagraph"/>
        <w:ind w:left="567"/>
        <w:jc w:val="both"/>
      </w:pPr>
    </w:p>
    <w:p w14:paraId="545824F8" w14:textId="77777777" w:rsidR="00A8220F" w:rsidRPr="00D407F2" w:rsidRDefault="00A8220F" w:rsidP="00A8220F">
      <w:pPr>
        <w:spacing w:before="60"/>
        <w:ind w:left="644" w:hanging="644"/>
        <w:jc w:val="center"/>
        <w:rPr>
          <w:b/>
          <w:szCs w:val="24"/>
        </w:rPr>
      </w:pPr>
      <w:r w:rsidRPr="00D407F2">
        <w:rPr>
          <w:b/>
          <w:szCs w:val="24"/>
        </w:rPr>
        <w:t>Ieguldījumu prioritātes apraksts un  indikatīvās atbalstāmās darbības</w:t>
      </w:r>
    </w:p>
    <w:p w14:paraId="548F28A4" w14:textId="77777777" w:rsidR="00A8220F" w:rsidRPr="00D407F2" w:rsidRDefault="00A8220F" w:rsidP="00A8220F">
      <w:pPr>
        <w:spacing w:before="60"/>
        <w:ind w:left="644" w:hanging="644"/>
        <w:jc w:val="center"/>
        <w:rPr>
          <w:b/>
          <w:szCs w:val="24"/>
        </w:rPr>
      </w:pPr>
    </w:p>
    <w:p w14:paraId="5479681C" w14:textId="1915D32C" w:rsidR="00CA5F60" w:rsidRPr="00D407F2" w:rsidRDefault="00CA5F60" w:rsidP="00A41CF7">
      <w:pPr>
        <w:pStyle w:val="ListParagraph"/>
        <w:numPr>
          <w:ilvl w:val="0"/>
          <w:numId w:val="9"/>
        </w:numPr>
        <w:jc w:val="both"/>
      </w:pPr>
      <w:r w:rsidRPr="00D407F2">
        <w:rPr>
          <w:szCs w:val="24"/>
        </w:rPr>
        <w:t xml:space="preserve">Investīcijas vērstas uz to, lai saglabātu, aizsargātu un attīstītu šobrīd nepietiekoši izmantotos kultūras un dabas mantojuma teritorijas un objektus, padarot tos pievilcīgākus un pieejamākus, kā arī paplašinot to saturisko piedāvājumu un rodot tiem jaunas funkcijas, lai veicinātu to apmeklētību. </w:t>
      </w:r>
      <w:r w:rsidR="00640F39" w:rsidRPr="00D407F2">
        <w:rPr>
          <w:szCs w:val="24"/>
        </w:rPr>
        <w:t>Investīcijām kultūras un dabas mantojumā ir tieša ietekme uz kultūras tūrisma izaugsmi, kas ilgtermiņā rada sociālu un ekonomisku labumu.</w:t>
      </w:r>
    </w:p>
    <w:p w14:paraId="5D875C18" w14:textId="42887503" w:rsidR="00640F39" w:rsidRPr="00D407F2" w:rsidRDefault="00640F39" w:rsidP="00A41CF7">
      <w:pPr>
        <w:pStyle w:val="ListParagraph"/>
        <w:numPr>
          <w:ilvl w:val="0"/>
          <w:numId w:val="9"/>
        </w:numPr>
        <w:spacing w:after="60"/>
        <w:jc w:val="both"/>
      </w:pPr>
      <w:r w:rsidRPr="00D407F2">
        <w:t xml:space="preserve">Baltijas jūras piekraste ir nozīmīga gan kā ekonomisko aktivitāšu teritorija, gan  vienlaikus ir starptautiski atzīta teritorija ar unikālu dabas un kultūras mantojumu, kas ietver gan nacionālos parku, biosfēras rezervātu gan ES nozīmes biotopus un ainavas, kā arī kultūras mantojuma vietas, kuru potenciāls ir apzināts, bet netiek pilnvērtīgi izmantots. Piekraste kalpo arī kā Latvijas vizītkarte un sadarbības platforma ar pārējām Baltijas jūras reģiona valstīm. </w:t>
      </w:r>
    </w:p>
    <w:p w14:paraId="74810824" w14:textId="2CE4F9AF" w:rsidR="00A8220F" w:rsidRPr="00D407F2" w:rsidRDefault="00A8220F" w:rsidP="00A41CF7">
      <w:pPr>
        <w:pStyle w:val="ListParagraph"/>
        <w:numPr>
          <w:ilvl w:val="0"/>
          <w:numId w:val="9"/>
        </w:numPr>
        <w:jc w:val="both"/>
      </w:pPr>
      <w:r w:rsidRPr="00D407F2">
        <w:t>Investīcijas paredzētas teritorijās ar lielāko attīstības potenciālu –</w:t>
      </w:r>
      <w:r w:rsidR="001514D9" w:rsidRPr="00D407F2">
        <w:t xml:space="preserve"> </w:t>
      </w:r>
      <w:r w:rsidRPr="00D407F2">
        <w:t xml:space="preserve">kultūrvēsturisko teritoriju un ainavu koncentrācijas </w:t>
      </w:r>
      <w:r w:rsidR="00CA5F60" w:rsidRPr="00D407F2">
        <w:t>vietās</w:t>
      </w:r>
      <w:r w:rsidRPr="00D407F2">
        <w:t xml:space="preserve"> ar starptautiskā mērogā izcilām kultūras un dabas vērtībām un </w:t>
      </w:r>
      <w:r w:rsidR="00E128F5" w:rsidRPr="00D407F2">
        <w:t>esošām apmeklētāju plūs</w:t>
      </w:r>
      <w:r w:rsidR="00E912C9" w:rsidRPr="00D407F2">
        <w:t>m</w:t>
      </w:r>
      <w:r w:rsidR="00E128F5" w:rsidRPr="00D407F2">
        <w:t>ām</w:t>
      </w:r>
      <w:r w:rsidRPr="00D407F2">
        <w:t xml:space="preserve">, kas ir identificējamas, integrēti skatot </w:t>
      </w:r>
      <w:r w:rsidR="00E128F5" w:rsidRPr="00D407F2">
        <w:rPr>
          <w:rFonts w:eastAsiaTheme="minorHAnsi"/>
          <w:szCs w:val="24"/>
        </w:rPr>
        <w:t>Latvijas tūrisma attīstības pamatnostādnes 2014.–2020.gadam (projekts),</w:t>
      </w:r>
      <w:r w:rsidR="004D2BED" w:rsidRPr="00D407F2">
        <w:rPr>
          <w:rFonts w:eastAsiaTheme="minorHAnsi"/>
          <w:szCs w:val="24"/>
        </w:rPr>
        <w:t xml:space="preserve"> </w:t>
      </w:r>
      <w:r w:rsidRPr="00D407F2">
        <w:t xml:space="preserve">Stratēģijas „Latvija 2030” </w:t>
      </w:r>
      <w:r w:rsidRPr="00D407F2">
        <w:rPr>
          <w:rFonts w:eastAsiaTheme="minorHAnsi"/>
          <w:szCs w:val="24"/>
        </w:rPr>
        <w:t>telpiskās attīstības perspektīvu</w:t>
      </w:r>
      <w:r w:rsidR="00E128F5" w:rsidRPr="00D407F2">
        <w:rPr>
          <w:rFonts w:eastAsiaTheme="minorHAnsi"/>
          <w:szCs w:val="24"/>
        </w:rPr>
        <w:t xml:space="preserve"> </w:t>
      </w:r>
      <w:r w:rsidRPr="00D407F2">
        <w:rPr>
          <w:rFonts w:eastAsiaTheme="minorHAnsi"/>
          <w:szCs w:val="24"/>
        </w:rPr>
        <w:t xml:space="preserve">Latvijas kultūrpolitikas pamatnostādnes „Radošā Latvija” </w:t>
      </w:r>
      <w:r w:rsidR="00D33A23" w:rsidRPr="00D407F2">
        <w:rPr>
          <w:szCs w:val="24"/>
        </w:rPr>
        <w:t>2014.</w:t>
      </w:r>
      <w:r w:rsidRPr="00D407F2">
        <w:rPr>
          <w:szCs w:val="24"/>
        </w:rPr>
        <w:t>–2020.gadam (projekts)</w:t>
      </w:r>
      <w:r w:rsidR="00E912C9" w:rsidRPr="00D407F2">
        <w:rPr>
          <w:szCs w:val="24"/>
        </w:rPr>
        <w:t xml:space="preserve"> un Reģionālās politikas pamatnostādnes 2013.</w:t>
      </w:r>
      <w:r w:rsidR="00C068AE" w:rsidRPr="00D407F2">
        <w:rPr>
          <w:szCs w:val="24"/>
        </w:rPr>
        <w:t>–</w:t>
      </w:r>
      <w:r w:rsidR="00E912C9" w:rsidRPr="00D407F2">
        <w:rPr>
          <w:szCs w:val="24"/>
        </w:rPr>
        <w:t>2019.gadam</w:t>
      </w:r>
      <w:r w:rsidR="00E912C9" w:rsidRPr="00D407F2">
        <w:rPr>
          <w:rStyle w:val="FootnoteReference"/>
          <w:szCs w:val="24"/>
        </w:rPr>
        <w:footnoteReference w:id="55"/>
      </w:r>
      <w:r w:rsidRPr="00D407F2">
        <w:rPr>
          <w:rFonts w:eastAsiaTheme="minorHAnsi"/>
          <w:szCs w:val="24"/>
        </w:rPr>
        <w:t>. Teritoriālā koncentrācija nodrošinās, ka investīcijas tiks veiktas teritorijās, kurās dabas un kultūras mantojuma attīstībai  ir lielākais potenciālais efekts uz vietējās komercdarbības, nodarbinātības un izaugsmes veicināšanu. Investīcijas kultūras un dabas mantojuma objektos var papildināt atbalsts SAM Nr.3.2.2. ietvaros pakalpojumu eksportam tūrisma jomā.</w:t>
      </w:r>
      <w:r w:rsidR="00640F39" w:rsidRPr="00D407F2">
        <w:rPr>
          <w:rFonts w:eastAsiaTheme="minorHAnsi"/>
          <w:szCs w:val="24"/>
        </w:rPr>
        <w:t xml:space="preserve"> </w:t>
      </w:r>
    </w:p>
    <w:p w14:paraId="1522487D" w14:textId="77777777" w:rsidR="00A8220F" w:rsidRPr="00D407F2" w:rsidRDefault="00A8220F" w:rsidP="00A41CF7">
      <w:pPr>
        <w:pStyle w:val="ListParagraph"/>
        <w:numPr>
          <w:ilvl w:val="0"/>
          <w:numId w:val="9"/>
        </w:numPr>
        <w:jc w:val="both"/>
      </w:pPr>
      <w:r w:rsidRPr="00D407F2">
        <w:rPr>
          <w:szCs w:val="24"/>
        </w:rPr>
        <w:t>Investīcijas tiks veiktas saskaņā ar attiecīgās teritorijas integrētas attīstības programmu pašvaldībās un teritorijās, kur šāda veida investīcijas pamatoti uzskatāmas par ekonomiskās attīstības prioritātēm, paredzot ne tikai attiecīgā kultūras un dabas mantojuma objekta attīstību, bet arī tā sasaisti ar citām publiskajām un privātajām investīcijām attiecīgajā teritorijā, ņemot vērā vietējos apstākļus un potenciālu, paredzot līdzsvarotu ilgtspējīgu teritorijas attīstību kopumā. Nosacījums investīcijām ir arī attiecīgā objekta investīciju atdeves ilgtermiņa darbības stratēģija, kas pamato pieprasījumu objektā nodrošinātajiem pakalpojumiem, kā arī paredz objekta uzturēšanu ilgtermiņā, neradot papildu finanšu slogu pašvaldībai un valstij.</w:t>
      </w:r>
    </w:p>
    <w:p w14:paraId="202F6358" w14:textId="2411E136" w:rsidR="0045032A" w:rsidRPr="00D407F2" w:rsidRDefault="0045032A" w:rsidP="00CA5F60">
      <w:pPr>
        <w:pStyle w:val="ListParagraph"/>
        <w:ind w:left="528"/>
        <w:jc w:val="both"/>
        <w:rPr>
          <w:iCs/>
          <w:szCs w:val="24"/>
        </w:rPr>
      </w:pPr>
    </w:p>
    <w:p w14:paraId="5ADE7E04" w14:textId="77777777" w:rsidR="00A8220F" w:rsidRPr="00D407F2" w:rsidRDefault="00A8220F" w:rsidP="0008700B">
      <w:pPr>
        <w:pStyle w:val="ListParagraph"/>
        <w:ind w:left="644" w:hanging="644"/>
        <w:jc w:val="both"/>
      </w:pPr>
    </w:p>
    <w:p w14:paraId="0FF13160" w14:textId="71F7B613" w:rsidR="00DF73E9" w:rsidRPr="00D407F2" w:rsidRDefault="00A8220F" w:rsidP="00A41CF7">
      <w:pPr>
        <w:pStyle w:val="ListParagraph"/>
        <w:numPr>
          <w:ilvl w:val="0"/>
          <w:numId w:val="9"/>
        </w:numPr>
        <w:jc w:val="both"/>
      </w:pPr>
      <w:r w:rsidRPr="00D407F2">
        <w:rPr>
          <w:rFonts w:eastAsia="Times New Roman"/>
          <w:b/>
          <w:szCs w:val="24"/>
          <w:lang w:eastAsia="lv-LV"/>
        </w:rPr>
        <w:t xml:space="preserve">Indikatīvās atbalstāmās darbības: </w:t>
      </w:r>
      <w:r w:rsidR="00DF73E9" w:rsidRPr="00D407F2">
        <w:rPr>
          <w:rFonts w:eastAsia="Times New Roman"/>
          <w:szCs w:val="24"/>
          <w:lang w:eastAsia="lv-LV"/>
        </w:rPr>
        <w:t xml:space="preserve">uz </w:t>
      </w:r>
      <w:r w:rsidR="00CF3EF5" w:rsidRPr="00D407F2">
        <w:rPr>
          <w:rFonts w:eastAsia="Times New Roman"/>
          <w:szCs w:val="24"/>
          <w:lang w:eastAsia="lv-LV"/>
        </w:rPr>
        <w:t xml:space="preserve">integrētajām vietējām </w:t>
      </w:r>
      <w:r w:rsidR="00DF73E9" w:rsidRPr="00D407F2">
        <w:rPr>
          <w:rFonts w:eastAsia="Times New Roman"/>
          <w:szCs w:val="24"/>
          <w:lang w:eastAsia="lv-LV"/>
        </w:rPr>
        <w:t>attīstības programmām balstīta starptautiski nozīmīga kultūras un dabas mantojuma objektu un saistītās infrastruktūras renovācija, rekonstrukcija un izbūve, kā arī kultūras un dabas mantojuma objektā nodrošināto pakalpojumu pilnveidošana, jaunu pakalpojumu izveide</w:t>
      </w:r>
      <w:r w:rsidR="00CF3EF5" w:rsidRPr="00D407F2">
        <w:rPr>
          <w:rFonts w:eastAsia="Times New Roman"/>
          <w:szCs w:val="24"/>
          <w:lang w:eastAsia="lv-LV"/>
        </w:rPr>
        <w:t>.</w:t>
      </w:r>
    </w:p>
    <w:p w14:paraId="73B05891" w14:textId="6B39FBD0" w:rsidR="00A8220F" w:rsidRPr="00D407F2" w:rsidRDefault="00A8220F" w:rsidP="00A41CF7">
      <w:pPr>
        <w:pStyle w:val="ListParagraph"/>
        <w:numPr>
          <w:ilvl w:val="0"/>
          <w:numId w:val="9"/>
        </w:numPr>
        <w:autoSpaceDE w:val="0"/>
        <w:autoSpaceDN w:val="0"/>
        <w:adjustRightInd w:val="0"/>
        <w:jc w:val="both"/>
        <w:rPr>
          <w:bCs/>
          <w:spacing w:val="-4"/>
          <w:szCs w:val="24"/>
        </w:rPr>
      </w:pPr>
      <w:r w:rsidRPr="00D407F2">
        <w:rPr>
          <w:rFonts w:eastAsia="Times New Roman"/>
          <w:b/>
          <w:szCs w:val="24"/>
          <w:lang w:eastAsia="lv-LV"/>
        </w:rPr>
        <w:t>Indikatīvās mērķteritorijas:</w:t>
      </w:r>
      <w:r w:rsidRPr="00D407F2">
        <w:rPr>
          <w:rFonts w:eastAsiaTheme="minorHAnsi"/>
          <w:szCs w:val="24"/>
        </w:rPr>
        <w:t xml:space="preserve"> </w:t>
      </w:r>
      <w:r w:rsidR="00E912C9" w:rsidRPr="00D407F2">
        <w:rPr>
          <w:rFonts w:eastAsiaTheme="minorHAnsi"/>
          <w:szCs w:val="24"/>
        </w:rPr>
        <w:t xml:space="preserve">Latvijas ilgtspējīgas attīstības stratēģijas </w:t>
      </w:r>
      <w:r w:rsidR="0045032A" w:rsidRPr="00D407F2">
        <w:rPr>
          <w:rFonts w:eastAsiaTheme="minorHAnsi"/>
          <w:szCs w:val="24"/>
        </w:rPr>
        <w:t xml:space="preserve"> </w:t>
      </w:r>
      <w:r w:rsidR="007725A9" w:rsidRPr="00D407F2">
        <w:rPr>
          <w:rFonts w:eastAsiaTheme="minorHAnsi"/>
          <w:szCs w:val="24"/>
        </w:rPr>
        <w:t>T</w:t>
      </w:r>
      <w:r w:rsidR="0045032A" w:rsidRPr="00D407F2">
        <w:rPr>
          <w:rFonts w:eastAsiaTheme="minorHAnsi"/>
          <w:szCs w:val="24"/>
        </w:rPr>
        <w:t xml:space="preserve">elpiskās attīstības perspektīvā, </w:t>
      </w:r>
      <w:r w:rsidR="00D33A23" w:rsidRPr="00D407F2">
        <w:rPr>
          <w:rFonts w:eastAsiaTheme="minorHAnsi"/>
          <w:szCs w:val="24"/>
        </w:rPr>
        <w:t xml:space="preserve">, </w:t>
      </w:r>
      <w:r w:rsidR="0045032A" w:rsidRPr="00D407F2">
        <w:rPr>
          <w:rFonts w:eastAsiaTheme="minorHAnsi"/>
          <w:szCs w:val="24"/>
        </w:rPr>
        <w:t>Latvijas tūrisma attīstības pamatnostādnēs 2014.–2020.gadam (projekts)</w:t>
      </w:r>
      <w:r w:rsidR="00D33A23" w:rsidRPr="00D407F2">
        <w:rPr>
          <w:rFonts w:eastAsiaTheme="minorHAnsi"/>
          <w:szCs w:val="24"/>
        </w:rPr>
        <w:t xml:space="preserve">, </w:t>
      </w:r>
      <w:r w:rsidR="00D33A23" w:rsidRPr="00D407F2">
        <w:t>Piekrastes telpiskās attīstības pamatnostādnes 2011.-2017.gadam</w:t>
      </w:r>
      <w:r w:rsidR="00D33A23" w:rsidRPr="00D407F2">
        <w:rPr>
          <w:rStyle w:val="FootnoteReference"/>
        </w:rPr>
        <w:footnoteReference w:id="56"/>
      </w:r>
      <w:r w:rsidR="00D33A23" w:rsidRPr="00D407F2">
        <w:t xml:space="preserve"> </w:t>
      </w:r>
      <w:r w:rsidR="0045032A" w:rsidRPr="00D407F2">
        <w:rPr>
          <w:rFonts w:eastAsiaTheme="minorHAnsi"/>
          <w:szCs w:val="24"/>
        </w:rPr>
        <w:t xml:space="preserve">integrēti iezīmētās </w:t>
      </w:r>
      <w:r w:rsidR="00CF3EF5" w:rsidRPr="00D407F2">
        <w:t>kultūrvēsturisko teritoriju un ainavu koncentrācijas vietas ar starptautiskā mērogā izcilām kultūras un dabas vērtībām un esošām apmeklētāju plūsmām</w:t>
      </w:r>
      <w:r w:rsidR="00E128F5" w:rsidRPr="00D407F2">
        <w:rPr>
          <w:rFonts w:eastAsiaTheme="minorHAnsi"/>
          <w:szCs w:val="24"/>
        </w:rPr>
        <w:t xml:space="preserve">, </w:t>
      </w:r>
      <w:r w:rsidR="0045032A" w:rsidRPr="00D407F2">
        <w:rPr>
          <w:rFonts w:eastAsiaTheme="minorHAnsi"/>
          <w:szCs w:val="24"/>
        </w:rPr>
        <w:t>tajā skaitā Baltijas jūras piekrastē.</w:t>
      </w:r>
    </w:p>
    <w:p w14:paraId="4F429834" w14:textId="2A7E59A4" w:rsidR="00A8220F" w:rsidRPr="00D407F2" w:rsidRDefault="00A8220F" w:rsidP="00A41CF7">
      <w:pPr>
        <w:numPr>
          <w:ilvl w:val="0"/>
          <w:numId w:val="9"/>
        </w:numPr>
        <w:autoSpaceDE w:val="0"/>
        <w:autoSpaceDN w:val="0"/>
        <w:adjustRightInd w:val="0"/>
        <w:jc w:val="both"/>
        <w:rPr>
          <w:bCs/>
          <w:spacing w:val="-4"/>
          <w:szCs w:val="24"/>
        </w:rPr>
      </w:pPr>
      <w:r w:rsidRPr="00D407F2">
        <w:rPr>
          <w:rFonts w:eastAsia="Times New Roman"/>
          <w:b/>
          <w:szCs w:val="24"/>
          <w:lang w:eastAsia="lv-LV"/>
        </w:rPr>
        <w:t>Indikatīvā mērķa grupa:</w:t>
      </w:r>
      <w:r w:rsidRPr="00D407F2">
        <w:rPr>
          <w:rFonts w:eastAsia="Times New Roman"/>
          <w:szCs w:val="24"/>
          <w:lang w:eastAsia="lv-LV"/>
        </w:rPr>
        <w:t xml:space="preserve"> </w:t>
      </w:r>
      <w:r w:rsidRPr="00D407F2">
        <w:rPr>
          <w:szCs w:val="24"/>
        </w:rPr>
        <w:t>pašvaldības, saistīto pakalpojumu sniedzēji (MVK), iedzīvotāji</w:t>
      </w:r>
      <w:r w:rsidR="00AD1F3E" w:rsidRPr="00D407F2">
        <w:rPr>
          <w:szCs w:val="24"/>
        </w:rPr>
        <w:t xml:space="preserve">, </w:t>
      </w:r>
      <w:r w:rsidRPr="00D407F2">
        <w:rPr>
          <w:szCs w:val="24"/>
        </w:rPr>
        <w:t xml:space="preserve">vietējie un </w:t>
      </w:r>
      <w:r w:rsidR="00AD1F3E" w:rsidRPr="00D407F2">
        <w:rPr>
          <w:szCs w:val="24"/>
        </w:rPr>
        <w:t>starptautiskie</w:t>
      </w:r>
      <w:r w:rsidRPr="00D407F2">
        <w:rPr>
          <w:szCs w:val="24"/>
        </w:rPr>
        <w:t xml:space="preserve"> tūristi</w:t>
      </w:r>
      <w:r w:rsidR="00596E8A" w:rsidRPr="00D407F2">
        <w:rPr>
          <w:szCs w:val="24"/>
        </w:rPr>
        <w:t>.</w:t>
      </w:r>
    </w:p>
    <w:p w14:paraId="4118F761" w14:textId="6DBDD8AB" w:rsidR="007208F9" w:rsidRPr="00D407F2" w:rsidRDefault="007208F9" w:rsidP="00D407F2">
      <w:pPr>
        <w:pStyle w:val="ListParagraph"/>
        <w:numPr>
          <w:ilvl w:val="0"/>
          <w:numId w:val="9"/>
        </w:numPr>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5039BB54" w14:textId="77777777" w:rsidR="00A8220F" w:rsidRPr="00D407F2" w:rsidRDefault="00A8220F" w:rsidP="00A8220F">
      <w:pPr>
        <w:pStyle w:val="ListParagraph"/>
        <w:widowControl w:val="0"/>
        <w:autoSpaceDE w:val="0"/>
        <w:autoSpaceDN w:val="0"/>
        <w:adjustRightInd w:val="0"/>
        <w:ind w:left="567"/>
        <w:jc w:val="both"/>
        <w:rPr>
          <w:szCs w:val="24"/>
        </w:rPr>
      </w:pPr>
    </w:p>
    <w:p w14:paraId="51D463B3" w14:textId="038DDD51" w:rsidR="00A8220F"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lastRenderedPageBreak/>
        <w:t>Tabula Nr. 2.5</w:t>
      </w:r>
      <w:r w:rsidR="00A3389A" w:rsidRPr="00D407F2">
        <w:rPr>
          <w:rFonts w:ascii="Times New Roman" w:hAnsi="Times New Roman" w:cs="Times New Roman"/>
          <w:color w:val="auto"/>
          <w:sz w:val="20"/>
          <w:szCs w:val="20"/>
        </w:rPr>
        <w:t>2</w:t>
      </w:r>
      <w:r w:rsidRPr="00D407F2">
        <w:rPr>
          <w:rFonts w:ascii="Times New Roman" w:hAnsi="Times New Roman" w:cs="Times New Roman"/>
          <w:color w:val="auto"/>
          <w:sz w:val="20"/>
          <w:szCs w:val="20"/>
        </w:rPr>
        <w:t xml:space="preserve">. (5) </w:t>
      </w:r>
    </w:p>
    <w:p w14:paraId="5C01B03A" w14:textId="77777777" w:rsidR="00A8220F" w:rsidRPr="00D407F2" w:rsidRDefault="00A8220F" w:rsidP="00A8220F">
      <w:pPr>
        <w:jc w:val="center"/>
        <w:rPr>
          <w:b/>
        </w:rPr>
      </w:pPr>
      <w:r w:rsidRPr="00D407F2">
        <w:rPr>
          <w:b/>
        </w:rPr>
        <w:t>ERAF un KF kopējie un specifiskie iznākuma rādītāji</w:t>
      </w:r>
    </w:p>
    <w:p w14:paraId="47D297FB" w14:textId="77777777" w:rsidR="00A8220F" w:rsidRPr="00D407F2" w:rsidRDefault="00A8220F" w:rsidP="00A8220F">
      <w:pPr>
        <w:jc w:val="center"/>
        <w:rPr>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418"/>
        <w:gridCol w:w="1276"/>
        <w:gridCol w:w="1417"/>
        <w:gridCol w:w="1276"/>
        <w:gridCol w:w="1134"/>
      </w:tblGrid>
      <w:tr w:rsidR="00A8220F" w:rsidRPr="00D407F2" w14:paraId="4CD663AC" w14:textId="77777777" w:rsidTr="00C20346">
        <w:trPr>
          <w:tblHeader/>
        </w:trPr>
        <w:tc>
          <w:tcPr>
            <w:tcW w:w="850" w:type="dxa"/>
            <w:shd w:val="clear" w:color="auto" w:fill="F2F2F2"/>
            <w:vAlign w:val="center"/>
          </w:tcPr>
          <w:p w14:paraId="751D5C23" w14:textId="77777777" w:rsidR="00A8220F" w:rsidRPr="00D407F2" w:rsidRDefault="00A8220F" w:rsidP="00C20346">
            <w:pPr>
              <w:jc w:val="center"/>
              <w:rPr>
                <w:sz w:val="20"/>
                <w:szCs w:val="20"/>
              </w:rPr>
            </w:pPr>
            <w:r w:rsidRPr="00D407F2">
              <w:rPr>
                <w:sz w:val="20"/>
                <w:szCs w:val="20"/>
              </w:rPr>
              <w:t>ID</w:t>
            </w:r>
          </w:p>
        </w:tc>
        <w:tc>
          <w:tcPr>
            <w:tcW w:w="1559" w:type="dxa"/>
            <w:shd w:val="clear" w:color="auto" w:fill="F2F2F2"/>
            <w:vAlign w:val="center"/>
          </w:tcPr>
          <w:p w14:paraId="02649066" w14:textId="77777777" w:rsidR="00A8220F" w:rsidRPr="00D407F2" w:rsidRDefault="00A8220F" w:rsidP="00C20346">
            <w:pPr>
              <w:jc w:val="center"/>
              <w:rPr>
                <w:sz w:val="20"/>
                <w:szCs w:val="20"/>
              </w:rPr>
            </w:pPr>
            <w:r w:rsidRPr="00D407F2">
              <w:rPr>
                <w:sz w:val="20"/>
                <w:szCs w:val="20"/>
              </w:rPr>
              <w:t>Rādītājs</w:t>
            </w:r>
          </w:p>
        </w:tc>
        <w:tc>
          <w:tcPr>
            <w:tcW w:w="1418" w:type="dxa"/>
            <w:shd w:val="clear" w:color="auto" w:fill="F2F2F2"/>
            <w:vAlign w:val="center"/>
          </w:tcPr>
          <w:p w14:paraId="670438E6" w14:textId="77777777" w:rsidR="00A8220F" w:rsidRPr="00D407F2" w:rsidRDefault="00A8220F" w:rsidP="00C20346">
            <w:pPr>
              <w:jc w:val="center"/>
              <w:rPr>
                <w:sz w:val="20"/>
                <w:szCs w:val="20"/>
              </w:rPr>
            </w:pPr>
            <w:r w:rsidRPr="00D407F2">
              <w:rPr>
                <w:sz w:val="20"/>
                <w:szCs w:val="20"/>
              </w:rPr>
              <w:t>Mērvienība</w:t>
            </w:r>
          </w:p>
        </w:tc>
        <w:tc>
          <w:tcPr>
            <w:tcW w:w="1276" w:type="dxa"/>
            <w:shd w:val="clear" w:color="auto" w:fill="F2F2F2"/>
            <w:vAlign w:val="center"/>
          </w:tcPr>
          <w:p w14:paraId="2807B0F7" w14:textId="77777777" w:rsidR="00A8220F" w:rsidRPr="00D407F2" w:rsidRDefault="00A8220F" w:rsidP="00C20346">
            <w:pPr>
              <w:jc w:val="center"/>
              <w:rPr>
                <w:sz w:val="20"/>
                <w:szCs w:val="20"/>
              </w:rPr>
            </w:pPr>
            <w:r w:rsidRPr="00D407F2">
              <w:rPr>
                <w:sz w:val="20"/>
                <w:szCs w:val="20"/>
              </w:rPr>
              <w:t>Finansējums avots</w:t>
            </w:r>
          </w:p>
        </w:tc>
        <w:tc>
          <w:tcPr>
            <w:tcW w:w="1417" w:type="dxa"/>
            <w:shd w:val="clear" w:color="auto" w:fill="F2F2F2"/>
            <w:vAlign w:val="center"/>
          </w:tcPr>
          <w:p w14:paraId="4A1CC34E" w14:textId="77777777" w:rsidR="00A8220F" w:rsidRPr="00D407F2" w:rsidRDefault="00A8220F" w:rsidP="00C20346">
            <w:pPr>
              <w:jc w:val="center"/>
              <w:rPr>
                <w:sz w:val="20"/>
                <w:szCs w:val="20"/>
              </w:rPr>
            </w:pPr>
            <w:r w:rsidRPr="00D407F2">
              <w:rPr>
                <w:sz w:val="20"/>
                <w:szCs w:val="20"/>
              </w:rPr>
              <w:t>Plānotā vērtība (2023.gadā)</w:t>
            </w:r>
          </w:p>
        </w:tc>
        <w:tc>
          <w:tcPr>
            <w:tcW w:w="1276" w:type="dxa"/>
            <w:shd w:val="clear" w:color="auto" w:fill="F2F2F2"/>
            <w:vAlign w:val="center"/>
          </w:tcPr>
          <w:p w14:paraId="4C7D5D6E" w14:textId="77777777" w:rsidR="00A8220F" w:rsidRPr="00D407F2" w:rsidRDefault="00A8220F" w:rsidP="00C20346">
            <w:pPr>
              <w:jc w:val="center"/>
              <w:rPr>
                <w:sz w:val="20"/>
                <w:szCs w:val="20"/>
              </w:rPr>
            </w:pPr>
            <w:r w:rsidRPr="00D407F2">
              <w:rPr>
                <w:sz w:val="20"/>
                <w:szCs w:val="20"/>
              </w:rPr>
              <w:t>Datu avots</w:t>
            </w:r>
          </w:p>
        </w:tc>
        <w:tc>
          <w:tcPr>
            <w:tcW w:w="1134" w:type="dxa"/>
            <w:shd w:val="clear" w:color="auto" w:fill="F2F2F2"/>
            <w:vAlign w:val="center"/>
          </w:tcPr>
          <w:p w14:paraId="0076137D" w14:textId="77777777" w:rsidR="00A8220F" w:rsidRPr="00D407F2" w:rsidRDefault="00A8220F" w:rsidP="00C20346">
            <w:pPr>
              <w:jc w:val="center"/>
              <w:rPr>
                <w:sz w:val="20"/>
                <w:szCs w:val="20"/>
              </w:rPr>
            </w:pPr>
            <w:r w:rsidRPr="00D407F2">
              <w:rPr>
                <w:sz w:val="20"/>
                <w:szCs w:val="20"/>
              </w:rPr>
              <w:t>Ziņošanas biežums</w:t>
            </w:r>
          </w:p>
        </w:tc>
      </w:tr>
      <w:tr w:rsidR="00757E62" w:rsidRPr="00D407F2" w14:paraId="073A5F39" w14:textId="77777777" w:rsidTr="00C20346">
        <w:tc>
          <w:tcPr>
            <w:tcW w:w="850" w:type="dxa"/>
            <w:shd w:val="clear" w:color="auto" w:fill="auto"/>
          </w:tcPr>
          <w:p w14:paraId="6AF5E3FF" w14:textId="55FCD87A" w:rsidR="00757E62" w:rsidRPr="00D407F2" w:rsidRDefault="00757E62" w:rsidP="00757E62">
            <w:pPr>
              <w:rPr>
                <w:sz w:val="20"/>
                <w:szCs w:val="20"/>
              </w:rPr>
            </w:pPr>
            <w:r w:rsidRPr="00D407F2">
              <w:rPr>
                <w:sz w:val="20"/>
                <w:szCs w:val="20"/>
              </w:rPr>
              <w:t>i.5.5.1.a</w:t>
            </w:r>
          </w:p>
        </w:tc>
        <w:tc>
          <w:tcPr>
            <w:tcW w:w="1559" w:type="dxa"/>
            <w:shd w:val="clear" w:color="auto" w:fill="auto"/>
          </w:tcPr>
          <w:p w14:paraId="76388E97" w14:textId="56C0E117" w:rsidR="00757E62" w:rsidRPr="00D407F2" w:rsidRDefault="00757E62" w:rsidP="00757E62">
            <w:pPr>
              <w:autoSpaceDE w:val="0"/>
              <w:autoSpaceDN w:val="0"/>
              <w:adjustRightInd w:val="0"/>
              <w:rPr>
                <w:sz w:val="20"/>
                <w:szCs w:val="20"/>
              </w:rPr>
            </w:pPr>
            <w:r w:rsidRPr="00D407F2">
              <w:rPr>
                <w:sz w:val="20"/>
                <w:szCs w:val="20"/>
              </w:rPr>
              <w:t>Atbalstītas integrētās attīstības programmas, kas paredz saglabāt un attīstīt kultūras un dabas mantojuma objektus</w:t>
            </w:r>
          </w:p>
        </w:tc>
        <w:tc>
          <w:tcPr>
            <w:tcW w:w="1418" w:type="dxa"/>
            <w:shd w:val="clear" w:color="auto" w:fill="auto"/>
          </w:tcPr>
          <w:p w14:paraId="40880E37" w14:textId="77777777" w:rsidR="00757E62" w:rsidRPr="00D407F2" w:rsidRDefault="00757E62" w:rsidP="00757E62">
            <w:pPr>
              <w:keepNext/>
              <w:keepLines/>
              <w:outlineLvl w:val="4"/>
              <w:rPr>
                <w:sz w:val="20"/>
                <w:szCs w:val="20"/>
              </w:rPr>
            </w:pPr>
            <w:r w:rsidRPr="00D407F2">
              <w:rPr>
                <w:sz w:val="20"/>
                <w:szCs w:val="20"/>
              </w:rPr>
              <w:t>skaits</w:t>
            </w:r>
          </w:p>
          <w:p w14:paraId="72C338DA" w14:textId="77777777" w:rsidR="00757E62" w:rsidRPr="00D407F2" w:rsidRDefault="00757E62" w:rsidP="00757E62">
            <w:pPr>
              <w:rPr>
                <w:sz w:val="20"/>
                <w:szCs w:val="20"/>
              </w:rPr>
            </w:pPr>
          </w:p>
        </w:tc>
        <w:tc>
          <w:tcPr>
            <w:tcW w:w="1276" w:type="dxa"/>
            <w:shd w:val="clear" w:color="auto" w:fill="auto"/>
          </w:tcPr>
          <w:p w14:paraId="46690918" w14:textId="3E962C2C" w:rsidR="00757E62" w:rsidRPr="00D407F2" w:rsidRDefault="00757E62" w:rsidP="00757E62">
            <w:pPr>
              <w:rPr>
                <w:sz w:val="20"/>
                <w:szCs w:val="20"/>
              </w:rPr>
            </w:pPr>
            <w:r w:rsidRPr="00D407F2">
              <w:rPr>
                <w:sz w:val="20"/>
                <w:szCs w:val="20"/>
              </w:rPr>
              <w:t>ERAF</w:t>
            </w:r>
          </w:p>
        </w:tc>
        <w:tc>
          <w:tcPr>
            <w:tcW w:w="1417" w:type="dxa"/>
            <w:shd w:val="clear" w:color="auto" w:fill="auto"/>
          </w:tcPr>
          <w:p w14:paraId="468EA7F9" w14:textId="222965CF" w:rsidR="00757E62" w:rsidRPr="00D407F2" w:rsidRDefault="00757E62" w:rsidP="00757E62">
            <w:pPr>
              <w:rPr>
                <w:sz w:val="20"/>
                <w:szCs w:val="20"/>
              </w:rPr>
            </w:pPr>
            <w:r w:rsidRPr="00D407F2">
              <w:rPr>
                <w:sz w:val="20"/>
                <w:szCs w:val="20"/>
              </w:rPr>
              <w:t xml:space="preserve"> 10</w:t>
            </w:r>
          </w:p>
        </w:tc>
        <w:tc>
          <w:tcPr>
            <w:tcW w:w="1276" w:type="dxa"/>
            <w:shd w:val="clear" w:color="auto" w:fill="auto"/>
          </w:tcPr>
          <w:p w14:paraId="69CED585" w14:textId="2933772A" w:rsidR="00757E62" w:rsidRPr="00D407F2" w:rsidRDefault="00757E62" w:rsidP="00757E62">
            <w:pPr>
              <w:rPr>
                <w:sz w:val="20"/>
                <w:szCs w:val="20"/>
              </w:rPr>
            </w:pPr>
            <w:r w:rsidRPr="00D407F2">
              <w:rPr>
                <w:sz w:val="20"/>
                <w:szCs w:val="20"/>
              </w:rPr>
              <w:t xml:space="preserve">Projektu dati </w:t>
            </w:r>
          </w:p>
        </w:tc>
        <w:tc>
          <w:tcPr>
            <w:tcW w:w="1134" w:type="dxa"/>
          </w:tcPr>
          <w:p w14:paraId="366F4C3E" w14:textId="77777777" w:rsidR="00757E62" w:rsidRPr="00D407F2" w:rsidRDefault="00757E62" w:rsidP="00757E62">
            <w:pPr>
              <w:rPr>
                <w:sz w:val="20"/>
                <w:szCs w:val="20"/>
              </w:rPr>
            </w:pPr>
            <w:r w:rsidRPr="00D407F2">
              <w:rPr>
                <w:sz w:val="20"/>
                <w:szCs w:val="20"/>
              </w:rPr>
              <w:t>Reizi gadā</w:t>
            </w:r>
          </w:p>
          <w:p w14:paraId="3EE235E5" w14:textId="77777777" w:rsidR="00757E62" w:rsidRPr="00D407F2" w:rsidRDefault="00757E62" w:rsidP="00757E62">
            <w:pPr>
              <w:rPr>
                <w:sz w:val="20"/>
                <w:szCs w:val="20"/>
              </w:rPr>
            </w:pPr>
          </w:p>
        </w:tc>
      </w:tr>
      <w:tr w:rsidR="00757E62" w:rsidRPr="00D407F2" w14:paraId="32016C72" w14:textId="77777777" w:rsidTr="00C20346">
        <w:tc>
          <w:tcPr>
            <w:tcW w:w="850" w:type="dxa"/>
            <w:shd w:val="clear" w:color="auto" w:fill="auto"/>
          </w:tcPr>
          <w:p w14:paraId="022C3C04" w14:textId="0C743DD8" w:rsidR="00757E62" w:rsidRPr="00D407F2" w:rsidRDefault="00757E62" w:rsidP="00757E62">
            <w:pPr>
              <w:rPr>
                <w:sz w:val="20"/>
                <w:szCs w:val="20"/>
              </w:rPr>
            </w:pPr>
            <w:r w:rsidRPr="00D407F2">
              <w:rPr>
                <w:sz w:val="20"/>
                <w:szCs w:val="20"/>
              </w:rPr>
              <w:t>i.5.5.1.b</w:t>
            </w:r>
            <w:r w:rsidR="00082283" w:rsidRPr="00D407F2">
              <w:rPr>
                <w:sz w:val="20"/>
                <w:szCs w:val="20"/>
              </w:rPr>
              <w:t>k</w:t>
            </w:r>
          </w:p>
        </w:tc>
        <w:tc>
          <w:tcPr>
            <w:tcW w:w="1559" w:type="dxa"/>
            <w:shd w:val="clear" w:color="auto" w:fill="auto"/>
          </w:tcPr>
          <w:p w14:paraId="4D154D12" w14:textId="77777777" w:rsidR="00757E62" w:rsidRPr="00D407F2" w:rsidRDefault="00757E62" w:rsidP="00757E62">
            <w:pPr>
              <w:autoSpaceDE w:val="0"/>
              <w:autoSpaceDN w:val="0"/>
              <w:adjustRightInd w:val="0"/>
              <w:rPr>
                <w:sz w:val="20"/>
                <w:szCs w:val="20"/>
              </w:rPr>
            </w:pPr>
            <w:r w:rsidRPr="00D407F2">
              <w:rPr>
                <w:sz w:val="20"/>
                <w:szCs w:val="20"/>
              </w:rPr>
              <w:t>Apmeklējumu paredzamā skaita pieaugums kultūras un dabas mantojuma objektos</w:t>
            </w:r>
          </w:p>
          <w:p w14:paraId="7607200B" w14:textId="453A786A" w:rsidR="00757E62" w:rsidRPr="00D407F2" w:rsidRDefault="00757E62" w:rsidP="00757E62">
            <w:pPr>
              <w:autoSpaceDE w:val="0"/>
              <w:autoSpaceDN w:val="0"/>
              <w:adjustRightInd w:val="0"/>
              <w:rPr>
                <w:sz w:val="20"/>
                <w:szCs w:val="20"/>
                <w:lang w:eastAsia="lv-LV"/>
              </w:rPr>
            </w:pPr>
            <w:r w:rsidRPr="00D407F2">
              <w:rPr>
                <w:sz w:val="20"/>
                <w:szCs w:val="20"/>
              </w:rPr>
              <w:t>vietās, kur sniegts atbalsts</w:t>
            </w:r>
          </w:p>
        </w:tc>
        <w:tc>
          <w:tcPr>
            <w:tcW w:w="1418" w:type="dxa"/>
            <w:shd w:val="clear" w:color="auto" w:fill="auto"/>
          </w:tcPr>
          <w:p w14:paraId="0A6547DA" w14:textId="480953F3" w:rsidR="00757E62" w:rsidRPr="00D407F2" w:rsidRDefault="00757E62" w:rsidP="00757E62">
            <w:pPr>
              <w:rPr>
                <w:sz w:val="20"/>
                <w:szCs w:val="20"/>
              </w:rPr>
            </w:pPr>
            <w:r w:rsidRPr="00D407F2">
              <w:rPr>
                <w:sz w:val="20"/>
                <w:szCs w:val="20"/>
              </w:rPr>
              <w:t>apmeklējumi gadā</w:t>
            </w:r>
          </w:p>
        </w:tc>
        <w:tc>
          <w:tcPr>
            <w:tcW w:w="1276" w:type="dxa"/>
            <w:shd w:val="clear" w:color="auto" w:fill="auto"/>
          </w:tcPr>
          <w:p w14:paraId="6A82385B" w14:textId="2AB3AF0E" w:rsidR="00757E62" w:rsidRPr="00D407F2" w:rsidRDefault="00757E62" w:rsidP="00757E62">
            <w:pPr>
              <w:rPr>
                <w:sz w:val="20"/>
                <w:szCs w:val="20"/>
              </w:rPr>
            </w:pPr>
            <w:r w:rsidRPr="00D407F2">
              <w:rPr>
                <w:sz w:val="20"/>
                <w:szCs w:val="20"/>
              </w:rPr>
              <w:t>ERAF</w:t>
            </w:r>
          </w:p>
        </w:tc>
        <w:tc>
          <w:tcPr>
            <w:tcW w:w="1417" w:type="dxa"/>
            <w:shd w:val="clear" w:color="auto" w:fill="auto"/>
          </w:tcPr>
          <w:p w14:paraId="20B8E3D0" w14:textId="654803FF" w:rsidR="00757E62" w:rsidRPr="00D407F2" w:rsidRDefault="00757E62" w:rsidP="00757E62">
            <w:pPr>
              <w:rPr>
                <w:sz w:val="20"/>
                <w:szCs w:val="20"/>
              </w:rPr>
            </w:pPr>
            <w:r w:rsidRPr="00D407F2">
              <w:rPr>
                <w:sz w:val="20"/>
                <w:szCs w:val="20"/>
              </w:rPr>
              <w:t>750 000</w:t>
            </w:r>
          </w:p>
        </w:tc>
        <w:tc>
          <w:tcPr>
            <w:tcW w:w="1276" w:type="dxa"/>
            <w:shd w:val="clear" w:color="auto" w:fill="auto"/>
          </w:tcPr>
          <w:p w14:paraId="7008537D" w14:textId="7A19815E" w:rsidR="00757E62" w:rsidRPr="00D407F2" w:rsidRDefault="00757E62" w:rsidP="00757E62">
            <w:pPr>
              <w:rPr>
                <w:sz w:val="20"/>
                <w:szCs w:val="20"/>
              </w:rPr>
            </w:pPr>
            <w:r w:rsidRPr="00D407F2">
              <w:rPr>
                <w:sz w:val="20"/>
                <w:szCs w:val="20"/>
              </w:rPr>
              <w:t>www.kultūraskarte.lv</w:t>
            </w:r>
            <w:r w:rsidRPr="00D407F2">
              <w:rPr>
                <w:rStyle w:val="FootnoteReference"/>
                <w:sz w:val="20"/>
                <w:szCs w:val="20"/>
              </w:rPr>
              <w:footnoteReference w:id="57"/>
            </w:r>
          </w:p>
        </w:tc>
        <w:tc>
          <w:tcPr>
            <w:tcW w:w="1134" w:type="dxa"/>
          </w:tcPr>
          <w:p w14:paraId="0A77D3B5" w14:textId="4867502A" w:rsidR="00757E62" w:rsidRPr="00D407F2" w:rsidRDefault="00757E62" w:rsidP="00757E62">
            <w:pPr>
              <w:rPr>
                <w:sz w:val="20"/>
                <w:szCs w:val="20"/>
              </w:rPr>
            </w:pPr>
            <w:r w:rsidRPr="00D407F2">
              <w:rPr>
                <w:sz w:val="20"/>
                <w:szCs w:val="20"/>
              </w:rPr>
              <w:t>Reizi gadā</w:t>
            </w:r>
          </w:p>
        </w:tc>
      </w:tr>
    </w:tbl>
    <w:p w14:paraId="4503FC13" w14:textId="77777777" w:rsidR="00A8220F" w:rsidRPr="00D407F2" w:rsidRDefault="00A8220F" w:rsidP="00A8220F">
      <w:pPr>
        <w:pStyle w:val="ListParagraph"/>
        <w:widowControl w:val="0"/>
        <w:autoSpaceDE w:val="0"/>
        <w:autoSpaceDN w:val="0"/>
        <w:adjustRightInd w:val="0"/>
        <w:ind w:left="644"/>
        <w:jc w:val="both"/>
        <w:rPr>
          <w:szCs w:val="24"/>
        </w:rPr>
      </w:pPr>
    </w:p>
    <w:p w14:paraId="25BC3700" w14:textId="77777777" w:rsidR="001B1A6B" w:rsidRPr="00D407F2" w:rsidRDefault="001B1A6B" w:rsidP="00763CD5">
      <w:pPr>
        <w:ind w:left="644" w:hanging="644"/>
        <w:jc w:val="center"/>
        <w:rPr>
          <w:b/>
        </w:rPr>
      </w:pPr>
    </w:p>
    <w:p w14:paraId="4096CE3F" w14:textId="2704BE05" w:rsidR="001D7367" w:rsidRPr="00D407F2" w:rsidRDefault="00C52570" w:rsidP="00A41CF7">
      <w:pPr>
        <w:pStyle w:val="ListParagraph"/>
        <w:numPr>
          <w:ilvl w:val="0"/>
          <w:numId w:val="9"/>
        </w:numPr>
        <w:spacing w:before="60"/>
        <w:jc w:val="both"/>
      </w:pPr>
      <w:r w:rsidRPr="00D407F2">
        <w:rPr>
          <w:b/>
        </w:rPr>
        <w:t>5</w:t>
      </w:r>
      <w:r w:rsidR="001D7367" w:rsidRPr="00D407F2">
        <w:rPr>
          <w:b/>
        </w:rPr>
        <w:t>.</w:t>
      </w:r>
      <w:r w:rsidRPr="00D407F2">
        <w:rPr>
          <w:b/>
        </w:rPr>
        <w:t>6</w:t>
      </w:r>
      <w:r w:rsidR="001D7367" w:rsidRPr="00D407F2">
        <w:rPr>
          <w:b/>
        </w:rPr>
        <w:t xml:space="preserve">. Ieguldījumu prioritāte: </w:t>
      </w:r>
      <w:r w:rsidR="00A92997" w:rsidRPr="00D407F2">
        <w:t>veicināt darbības, lai uzlabotu pilsētvidi, atdzīvinātu pilsētas, atjaunotu un attīrītu pamestas rūpnieciskās teritorijas (tai skaitā pārveidei paredzētās zonas), samazinātu gaisa piesārņojumu un veicinātu trokšņa mazināšanas pasākumus</w:t>
      </w:r>
      <w:r w:rsidR="00362C37" w:rsidRPr="00D407F2">
        <w:t>.</w:t>
      </w:r>
    </w:p>
    <w:p w14:paraId="74731928" w14:textId="77777777" w:rsidR="003E4BC0" w:rsidRPr="00D407F2" w:rsidRDefault="003E4BC0" w:rsidP="00266CD6">
      <w:pPr>
        <w:spacing w:before="60"/>
        <w:ind w:left="567" w:hanging="644"/>
        <w:jc w:val="center"/>
        <w:rPr>
          <w:b/>
        </w:rPr>
      </w:pPr>
    </w:p>
    <w:p w14:paraId="7E98FE4D" w14:textId="77777777" w:rsidR="00A855C3" w:rsidRPr="00D407F2" w:rsidRDefault="00A855C3" w:rsidP="00266CD6">
      <w:pPr>
        <w:spacing w:before="60"/>
        <w:ind w:left="567" w:hanging="644"/>
        <w:jc w:val="center"/>
        <w:rPr>
          <w:b/>
        </w:rPr>
      </w:pPr>
      <w:r w:rsidRPr="00D407F2">
        <w:rPr>
          <w:b/>
        </w:rPr>
        <w:t>Specifiskais atbalsta mērķis</w:t>
      </w:r>
    </w:p>
    <w:p w14:paraId="311E7CDE" w14:textId="5B3EE4BE" w:rsidR="00A8220F" w:rsidRPr="00D407F2" w:rsidRDefault="00A8220F" w:rsidP="00A41CF7">
      <w:pPr>
        <w:pStyle w:val="ListParagraph"/>
        <w:numPr>
          <w:ilvl w:val="0"/>
          <w:numId w:val="9"/>
        </w:numPr>
        <w:spacing w:before="60"/>
        <w:jc w:val="both"/>
      </w:pPr>
      <w:r w:rsidRPr="00D407F2">
        <w:rPr>
          <w:b/>
        </w:rPr>
        <w:t>SAM Nr. 5.6.1.</w:t>
      </w:r>
      <w:r w:rsidRPr="00D407F2">
        <w:t xml:space="preserve">: veicināt pilsētas revitalizāciju, vides kvalitātes uzlabošanos un investīciju piesaistīšanu, veicot ilgtspējīgus ieguldījumus </w:t>
      </w:r>
      <w:r w:rsidR="001D10DD" w:rsidRPr="00D407F2">
        <w:t>multifuncionālā sabiedriskā infrastruktūrā</w:t>
      </w:r>
      <w:r w:rsidRPr="00D407F2">
        <w:t xml:space="preserve">. </w:t>
      </w:r>
      <w:r w:rsidRPr="00D407F2">
        <w:rPr>
          <w:rFonts w:eastAsia="Times New Roman"/>
          <w:szCs w:val="24"/>
          <w:lang w:eastAsia="lv-LV"/>
        </w:rPr>
        <w:t xml:space="preserve"> </w:t>
      </w:r>
    </w:p>
    <w:p w14:paraId="59495A2F" w14:textId="4740F1D8" w:rsidR="001D10DD" w:rsidRPr="00D407F2" w:rsidRDefault="001D10DD" w:rsidP="00A41CF7">
      <w:pPr>
        <w:pStyle w:val="ListParagraph"/>
        <w:numPr>
          <w:ilvl w:val="0"/>
          <w:numId w:val="9"/>
        </w:numPr>
        <w:jc w:val="both"/>
        <w:rPr>
          <w:szCs w:val="24"/>
        </w:rPr>
      </w:pPr>
      <w:r w:rsidRPr="00D407F2">
        <w:rPr>
          <w:szCs w:val="24"/>
        </w:rPr>
        <w:t>Rīgā un arī citās lielākajās pilsētās atrodamas teritorijas (apkaimes) ar ievērojamu izaugsmes un attīstības potenciālu, ko raksturo izdevīgs ģeogrāfiskais novietojums, kvalitatīva infrastruktūras bāze vai labi priekšnosacījumi tās izveidei, privātā sektora interese un pašvaldības gatavība investēt šajās teritorijās, bet kurās iespējamo attīstību un investīciju ieplūdi kavē tādi faktori kā slikti sociālekonomisko vidi raksturojošie parametri (salīdzinot pret vidējiem rādītājiem pilsētā) - augsts bezdarbs, noziedzība, zemi iedzīvotāju vidējie ieņēmumi, zema esošā uzņēmējdarbības aktivitāte, augsta degradēto objektu un teritoriju</w:t>
      </w:r>
      <w:r w:rsidR="00F96C75" w:rsidRPr="00D407F2">
        <w:rPr>
          <w:rStyle w:val="FootnoteReference"/>
          <w:szCs w:val="24"/>
        </w:rPr>
        <w:footnoteReference w:id="58"/>
      </w:r>
      <w:r w:rsidRPr="00D407F2">
        <w:rPr>
          <w:szCs w:val="24"/>
        </w:rPr>
        <w:t xml:space="preserve"> koncentrācija.   </w:t>
      </w:r>
    </w:p>
    <w:p w14:paraId="6C36D614" w14:textId="28E86A51" w:rsidR="0045032A" w:rsidRPr="00D407F2" w:rsidRDefault="0045032A" w:rsidP="00A41CF7">
      <w:pPr>
        <w:pStyle w:val="ListParagraph"/>
        <w:numPr>
          <w:ilvl w:val="0"/>
          <w:numId w:val="9"/>
        </w:numPr>
        <w:jc w:val="both"/>
        <w:rPr>
          <w:szCs w:val="24"/>
        </w:rPr>
      </w:pPr>
      <w:r w:rsidRPr="00D407F2">
        <w:rPr>
          <w:szCs w:val="24"/>
        </w:rPr>
        <w:t xml:space="preserve">SAM ietvaros tiks revitalizētas un attīstītas </w:t>
      </w:r>
      <w:r w:rsidR="001D10DD" w:rsidRPr="00D407F2">
        <w:rPr>
          <w:szCs w:val="24"/>
        </w:rPr>
        <w:t xml:space="preserve">šādas </w:t>
      </w:r>
      <w:r w:rsidRPr="00D407F2">
        <w:rPr>
          <w:szCs w:val="24"/>
        </w:rPr>
        <w:t xml:space="preserve">pilsētas teritorijas, veicināta ekonomiskā un sociālā aktivitāte, novērsta to turpmāka degradācija, rekonstruējot un izveidojot </w:t>
      </w:r>
      <w:r w:rsidRPr="00D407F2">
        <w:rPr>
          <w:szCs w:val="24"/>
        </w:rPr>
        <w:lastRenderedPageBreak/>
        <w:t>nacionāla mēroga sabiedriskus enkurobjektus (</w:t>
      </w:r>
      <w:r w:rsidR="001D10DD" w:rsidRPr="00D407F2">
        <w:rPr>
          <w:szCs w:val="24"/>
        </w:rPr>
        <w:t xml:space="preserve">piemēram, </w:t>
      </w:r>
      <w:r w:rsidRPr="00D407F2">
        <w:rPr>
          <w:szCs w:val="24"/>
        </w:rPr>
        <w:t>integrētus kultūras, darījumu tūrisma un sporta objektus), kas kalpos par katalizatoru attiecīgās teritorijas attīstībai, papildinot un veicinot citu, it īpaši privāto, investīciju piesaistīšanu, kā arī veicinās komercdarbību, nodarbinātību un sociālekonomiskās situācijas uzlabošanos attiecīgajās teritorijās.</w:t>
      </w:r>
    </w:p>
    <w:p w14:paraId="58A09F6C" w14:textId="0F290FF2" w:rsidR="00A8220F" w:rsidRPr="00D407F2" w:rsidRDefault="0045032A" w:rsidP="00A41CF7">
      <w:pPr>
        <w:pStyle w:val="ListParagraph"/>
        <w:numPr>
          <w:ilvl w:val="0"/>
          <w:numId w:val="9"/>
        </w:numPr>
        <w:spacing w:before="60"/>
        <w:jc w:val="both"/>
        <w:rPr>
          <w:rFonts w:eastAsia="Times New Roman"/>
          <w:szCs w:val="24"/>
          <w:lang w:eastAsia="lv-LV"/>
        </w:rPr>
      </w:pPr>
      <w:r w:rsidRPr="00D407F2">
        <w:rPr>
          <w:rFonts w:eastAsia="Times New Roman"/>
          <w:szCs w:val="24"/>
          <w:lang w:eastAsia="lv-LV"/>
        </w:rPr>
        <w:t xml:space="preserve">Rīgas pilsētā ir identificētas </w:t>
      </w:r>
      <w:r w:rsidR="001D10DD" w:rsidRPr="00D407F2">
        <w:rPr>
          <w:rFonts w:eastAsia="Times New Roman"/>
          <w:szCs w:val="24"/>
          <w:lang w:eastAsia="lv-LV"/>
        </w:rPr>
        <w:t xml:space="preserve">vairākas </w:t>
      </w:r>
      <w:r w:rsidRPr="00D407F2">
        <w:rPr>
          <w:rFonts w:eastAsia="Times New Roman"/>
          <w:szCs w:val="24"/>
          <w:lang w:eastAsia="lv-LV"/>
        </w:rPr>
        <w:t xml:space="preserve">potenciālās atbalstāmās teritorijas, kurās ir plānotas un jau veiktas ievērojamas investīcijas. Nacionālas nozīmes enkurobjektu rekonstrukcija un izveide šajās teritorijās ne tikai papildinās jau veiktās un plānotās investīcijas, bet galvenokārt nodrošinās apmeklējuma pieauguma kritisko apjomu, kas nepieciešams, lai panāktu būtiskas izmaiņas attiecīgo teritoriju izmantošanā. </w:t>
      </w:r>
      <w:r w:rsidRPr="00D407F2">
        <w:rPr>
          <w:szCs w:val="24"/>
        </w:rPr>
        <w:t xml:space="preserve">Revitalizācijas pasākumu ietvaros papildus </w:t>
      </w:r>
      <w:r w:rsidR="00D5590A" w:rsidRPr="00D407F2">
        <w:rPr>
          <w:szCs w:val="24"/>
        </w:rPr>
        <w:t>sociālekonomiskās situācijas uzlabošanai tiks</w:t>
      </w:r>
      <w:r w:rsidRPr="00D407F2">
        <w:rPr>
          <w:iCs/>
          <w:szCs w:val="24"/>
        </w:rPr>
        <w:t xml:space="preserve"> uzlabota attiecīgās teritorijas vides kvalitāte, kas ir būtiski, lai mazinātu depopulācijas tendences.</w:t>
      </w:r>
    </w:p>
    <w:p w14:paraId="566D7B06" w14:textId="77777777" w:rsidR="001D10DD" w:rsidRPr="00D407F2" w:rsidRDefault="001D10DD" w:rsidP="00A41CF7">
      <w:pPr>
        <w:pStyle w:val="ListParagraph"/>
        <w:numPr>
          <w:ilvl w:val="0"/>
          <w:numId w:val="9"/>
        </w:numPr>
        <w:spacing w:before="60"/>
        <w:jc w:val="both"/>
        <w:rPr>
          <w:rFonts w:eastAsia="Times New Roman"/>
          <w:szCs w:val="24"/>
          <w:lang w:eastAsia="lv-LV"/>
        </w:rPr>
      </w:pPr>
      <w:r w:rsidRPr="00D407F2">
        <w:rPr>
          <w:rFonts w:eastAsia="Times New Roman"/>
          <w:szCs w:val="24"/>
          <w:lang w:eastAsia="lv-LV"/>
        </w:rPr>
        <w:t xml:space="preserve">SAM ietvaros tiks atbalstītas tādas degradēto teritoriju (apkaimju) attīstības stratēģijas, kuras kvantitatīvā izteiksmē paredzēs lielāko revitalizācijas efektu un lielākos privātos un pašvaldības līdzieguldījumus, kā arī nodrošinās pievienoto vērtību nacionālā līmenī atbilstoši nacionālajos plānošanas dokumentos kultūras, sporta, tūrisma vai citās nozarēs noteiktajiem mērķiem un uzdevumiem. </w:t>
      </w:r>
    </w:p>
    <w:p w14:paraId="6F2E3A87" w14:textId="74862196" w:rsidR="001D10DD" w:rsidRPr="00D407F2" w:rsidRDefault="001D10DD" w:rsidP="00A41CF7">
      <w:pPr>
        <w:numPr>
          <w:ilvl w:val="0"/>
          <w:numId w:val="9"/>
        </w:numPr>
        <w:spacing w:before="60"/>
        <w:jc w:val="both"/>
        <w:rPr>
          <w:rFonts w:eastAsia="Times New Roman"/>
          <w:szCs w:val="24"/>
          <w:lang w:eastAsia="lv-LV"/>
        </w:rPr>
      </w:pPr>
      <w:r w:rsidRPr="00D407F2">
        <w:rPr>
          <w:rFonts w:eastAsia="Times New Roman"/>
          <w:szCs w:val="24"/>
          <w:lang w:eastAsia="lv-LV"/>
        </w:rPr>
        <w:t xml:space="preserve">Lai nodrošinātu integrētus ieguldījumus infrastruktūras attīstībā SAM Nr.5.5.1. ietvaros, teritorijas revitalizācijas projektos attīstot publisko infrastruktūru nepieciešams nodrošināt maksimālu šīs infrastruktūras multimunkcionalitāti, multimodalitāti un veicināt to finansiālo pašpietiekamību un atvērtību </w:t>
      </w:r>
      <w:r w:rsidR="00B06D8E" w:rsidRPr="00D407F2">
        <w:rPr>
          <w:rFonts w:eastAsia="Times New Roman"/>
          <w:szCs w:val="24"/>
          <w:lang w:eastAsia="lv-LV"/>
        </w:rPr>
        <w:t>komercdarbībai</w:t>
      </w:r>
      <w:r w:rsidRPr="00D407F2">
        <w:rPr>
          <w:rFonts w:eastAsia="Times New Roman"/>
          <w:szCs w:val="24"/>
          <w:lang w:eastAsia="lv-LV"/>
        </w:rPr>
        <w:t xml:space="preserve"> un vietējām kopienām. Integrēta objekta izveide radīs sinerģiju un nodrošinās objekta apmeklējuma pieaugumu. Tūristu piesaiste minētajiem objektiem radīs multiplikatora efektu pakalpojumu sektora mazo un vidējo </w:t>
      </w:r>
      <w:r w:rsidR="00B06D8E" w:rsidRPr="00D407F2">
        <w:rPr>
          <w:rFonts w:eastAsia="Times New Roman"/>
          <w:szCs w:val="24"/>
          <w:lang w:eastAsia="lv-LV"/>
        </w:rPr>
        <w:t>komersantu</w:t>
      </w:r>
      <w:r w:rsidRPr="00D407F2">
        <w:rPr>
          <w:rFonts w:eastAsia="Times New Roman"/>
          <w:szCs w:val="24"/>
          <w:lang w:eastAsia="lv-LV"/>
        </w:rPr>
        <w:t xml:space="preserve"> attīstībā, atstājot pozitīvu ietekmi uz ekonomiku, kā arī radot papildu pieprasījumu sabiedriskā transporta jaunas kapacitātes attīstībai.</w:t>
      </w:r>
    </w:p>
    <w:p w14:paraId="3267E29D" w14:textId="77777777" w:rsidR="001D10DD" w:rsidRPr="00D407F2" w:rsidRDefault="001D10DD" w:rsidP="00B06D8E">
      <w:pPr>
        <w:pStyle w:val="ListParagraph"/>
        <w:spacing w:before="60"/>
        <w:ind w:left="528"/>
        <w:jc w:val="both"/>
        <w:rPr>
          <w:rFonts w:eastAsia="Times New Roman"/>
          <w:szCs w:val="24"/>
          <w:lang w:eastAsia="lv-LV"/>
        </w:rPr>
      </w:pPr>
    </w:p>
    <w:p w14:paraId="7DBFD7B2" w14:textId="77777777" w:rsidR="0070203D" w:rsidRPr="001E01B2" w:rsidRDefault="0070203D" w:rsidP="007409FF">
      <w:pPr>
        <w:pStyle w:val="Caption"/>
        <w:rPr>
          <w:rFonts w:ascii="Times New Roman" w:hAnsi="Times New Roman" w:cs="Times New Roman"/>
          <w:color w:val="auto"/>
          <w:sz w:val="20"/>
          <w:szCs w:val="20"/>
          <w:lang w:val="lv-LV"/>
        </w:rPr>
      </w:pPr>
    </w:p>
    <w:p w14:paraId="2510C69B" w14:textId="1A1FFFE8" w:rsidR="00A8220F"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A3389A" w:rsidRPr="00D407F2">
        <w:rPr>
          <w:rFonts w:ascii="Times New Roman" w:hAnsi="Times New Roman" w:cs="Times New Roman"/>
          <w:color w:val="auto"/>
          <w:sz w:val="20"/>
          <w:szCs w:val="20"/>
        </w:rPr>
        <w:t>3</w:t>
      </w:r>
      <w:r w:rsidRPr="00D407F2">
        <w:rPr>
          <w:rFonts w:ascii="Times New Roman" w:hAnsi="Times New Roman" w:cs="Times New Roman"/>
          <w:color w:val="auto"/>
          <w:sz w:val="20"/>
          <w:szCs w:val="20"/>
        </w:rPr>
        <w:t>. (3)</w:t>
      </w:r>
    </w:p>
    <w:p w14:paraId="0F9FF005" w14:textId="6E03259D" w:rsidR="00A8220F" w:rsidRPr="00D407F2" w:rsidRDefault="00A8220F" w:rsidP="00A8220F">
      <w:pPr>
        <w:jc w:val="center"/>
        <w:rPr>
          <w:b/>
        </w:rPr>
      </w:pPr>
      <w:r w:rsidRPr="00D407F2">
        <w:rPr>
          <w:b/>
        </w:rPr>
        <w:t>ERAF</w:t>
      </w:r>
      <w:r w:rsidR="000D7BF6" w:rsidRPr="00D407F2">
        <w:rPr>
          <w:b/>
        </w:rPr>
        <w:t xml:space="preserve"> specifiskie rezultāta rādītāji</w:t>
      </w:r>
    </w:p>
    <w:p w14:paraId="43C2B9A1" w14:textId="77777777" w:rsidR="0070203D" w:rsidRPr="00D407F2" w:rsidRDefault="0070203D" w:rsidP="00A8220F">
      <w:pPr>
        <w:jc w:val="center"/>
        <w:rPr>
          <w:b/>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276"/>
        <w:gridCol w:w="1276"/>
        <w:gridCol w:w="1275"/>
        <w:gridCol w:w="1276"/>
        <w:gridCol w:w="1134"/>
      </w:tblGrid>
      <w:tr w:rsidR="00A8220F" w:rsidRPr="00D407F2" w14:paraId="16987266" w14:textId="77777777" w:rsidTr="00A8220F">
        <w:trPr>
          <w:tblHeader/>
          <w:jc w:val="center"/>
        </w:trPr>
        <w:tc>
          <w:tcPr>
            <w:tcW w:w="710" w:type="dxa"/>
            <w:shd w:val="clear" w:color="auto" w:fill="F2F2F2"/>
            <w:vAlign w:val="center"/>
          </w:tcPr>
          <w:p w14:paraId="05C79CC7" w14:textId="77777777" w:rsidR="00A8220F" w:rsidRPr="00D407F2" w:rsidRDefault="00A8220F" w:rsidP="00C20346">
            <w:pPr>
              <w:pStyle w:val="ListParagraph"/>
              <w:ind w:left="35"/>
              <w:rPr>
                <w:sz w:val="20"/>
                <w:szCs w:val="20"/>
              </w:rPr>
            </w:pPr>
            <w:r w:rsidRPr="00D407F2">
              <w:rPr>
                <w:sz w:val="20"/>
                <w:szCs w:val="20"/>
              </w:rPr>
              <w:t>ID</w:t>
            </w:r>
          </w:p>
        </w:tc>
        <w:tc>
          <w:tcPr>
            <w:tcW w:w="1417" w:type="dxa"/>
            <w:shd w:val="clear" w:color="auto" w:fill="F2F2F2"/>
            <w:vAlign w:val="center"/>
          </w:tcPr>
          <w:p w14:paraId="55D6312B" w14:textId="77777777" w:rsidR="00A8220F" w:rsidRPr="00D407F2" w:rsidRDefault="00A8220F" w:rsidP="00C20346">
            <w:pPr>
              <w:jc w:val="center"/>
              <w:rPr>
                <w:sz w:val="20"/>
                <w:szCs w:val="20"/>
              </w:rPr>
            </w:pPr>
            <w:r w:rsidRPr="00D407F2">
              <w:rPr>
                <w:sz w:val="20"/>
                <w:szCs w:val="20"/>
              </w:rPr>
              <w:t>Rādītājs</w:t>
            </w:r>
          </w:p>
        </w:tc>
        <w:tc>
          <w:tcPr>
            <w:tcW w:w="1276" w:type="dxa"/>
            <w:shd w:val="clear" w:color="auto" w:fill="F2F2F2"/>
            <w:vAlign w:val="center"/>
          </w:tcPr>
          <w:p w14:paraId="15292547" w14:textId="77777777" w:rsidR="00A8220F" w:rsidRPr="00D407F2" w:rsidRDefault="00A8220F" w:rsidP="00C20346">
            <w:pPr>
              <w:jc w:val="center"/>
              <w:rPr>
                <w:sz w:val="20"/>
                <w:szCs w:val="20"/>
              </w:rPr>
            </w:pPr>
            <w:r w:rsidRPr="00D407F2">
              <w:rPr>
                <w:sz w:val="20"/>
                <w:szCs w:val="20"/>
              </w:rPr>
              <w:t>Mērvienība</w:t>
            </w:r>
          </w:p>
        </w:tc>
        <w:tc>
          <w:tcPr>
            <w:tcW w:w="1276" w:type="dxa"/>
            <w:shd w:val="clear" w:color="auto" w:fill="F2F2F2"/>
            <w:vAlign w:val="center"/>
          </w:tcPr>
          <w:p w14:paraId="6687C26C" w14:textId="77777777" w:rsidR="00A8220F" w:rsidRPr="00D407F2" w:rsidRDefault="00A8220F" w:rsidP="00C20346">
            <w:pPr>
              <w:jc w:val="center"/>
              <w:rPr>
                <w:sz w:val="20"/>
                <w:szCs w:val="20"/>
              </w:rPr>
            </w:pPr>
            <w:r w:rsidRPr="00D407F2">
              <w:rPr>
                <w:sz w:val="20"/>
                <w:szCs w:val="20"/>
              </w:rPr>
              <w:t>Sākotnējā vērtība</w:t>
            </w:r>
          </w:p>
          <w:p w14:paraId="013A9AD4" w14:textId="77777777" w:rsidR="00A8220F" w:rsidRPr="00D407F2" w:rsidRDefault="00A8220F" w:rsidP="00C20346">
            <w:pPr>
              <w:jc w:val="center"/>
              <w:rPr>
                <w:sz w:val="20"/>
                <w:szCs w:val="20"/>
              </w:rPr>
            </w:pPr>
            <w:r w:rsidRPr="00D407F2">
              <w:rPr>
                <w:sz w:val="20"/>
                <w:szCs w:val="20"/>
              </w:rPr>
              <w:t>(2012.gadā)</w:t>
            </w:r>
          </w:p>
        </w:tc>
        <w:tc>
          <w:tcPr>
            <w:tcW w:w="1275" w:type="dxa"/>
            <w:shd w:val="clear" w:color="auto" w:fill="F2F2F2"/>
            <w:vAlign w:val="center"/>
          </w:tcPr>
          <w:p w14:paraId="40527894" w14:textId="77777777" w:rsidR="00A8220F" w:rsidRPr="00D407F2" w:rsidRDefault="00A8220F" w:rsidP="00C20346">
            <w:pPr>
              <w:jc w:val="center"/>
              <w:rPr>
                <w:sz w:val="20"/>
                <w:szCs w:val="20"/>
              </w:rPr>
            </w:pPr>
            <w:r w:rsidRPr="00D407F2">
              <w:rPr>
                <w:sz w:val="20"/>
                <w:szCs w:val="20"/>
              </w:rPr>
              <w:t>Plānotā vērtība (2023.gadā)</w:t>
            </w:r>
          </w:p>
        </w:tc>
        <w:tc>
          <w:tcPr>
            <w:tcW w:w="1276" w:type="dxa"/>
            <w:shd w:val="clear" w:color="auto" w:fill="F2F2F2"/>
            <w:vAlign w:val="center"/>
          </w:tcPr>
          <w:p w14:paraId="36E89D22" w14:textId="77777777" w:rsidR="00A8220F" w:rsidRPr="00D407F2" w:rsidRDefault="00A8220F" w:rsidP="00C20346">
            <w:pPr>
              <w:jc w:val="center"/>
              <w:rPr>
                <w:sz w:val="20"/>
                <w:szCs w:val="20"/>
              </w:rPr>
            </w:pPr>
            <w:r w:rsidRPr="00D407F2">
              <w:rPr>
                <w:sz w:val="20"/>
                <w:szCs w:val="20"/>
              </w:rPr>
              <w:t>Datu avots</w:t>
            </w:r>
          </w:p>
        </w:tc>
        <w:tc>
          <w:tcPr>
            <w:tcW w:w="1134" w:type="dxa"/>
            <w:shd w:val="clear" w:color="auto" w:fill="F2F2F2"/>
            <w:vAlign w:val="center"/>
          </w:tcPr>
          <w:p w14:paraId="14E0FEB7" w14:textId="77777777" w:rsidR="00A8220F" w:rsidRPr="00D407F2" w:rsidRDefault="00A8220F" w:rsidP="00C20346">
            <w:pPr>
              <w:jc w:val="center"/>
              <w:rPr>
                <w:sz w:val="20"/>
                <w:szCs w:val="20"/>
              </w:rPr>
            </w:pPr>
            <w:r w:rsidRPr="00D407F2">
              <w:rPr>
                <w:sz w:val="20"/>
                <w:szCs w:val="20"/>
              </w:rPr>
              <w:t>Ziņošanas biežums</w:t>
            </w:r>
          </w:p>
        </w:tc>
      </w:tr>
      <w:tr w:rsidR="007C1C1C" w:rsidRPr="00D407F2" w14:paraId="75A7086C" w14:textId="77777777" w:rsidTr="00A8220F">
        <w:trPr>
          <w:jc w:val="center"/>
        </w:trPr>
        <w:tc>
          <w:tcPr>
            <w:tcW w:w="710" w:type="dxa"/>
            <w:shd w:val="clear" w:color="auto" w:fill="auto"/>
          </w:tcPr>
          <w:p w14:paraId="71696434" w14:textId="53949987" w:rsidR="007C1C1C" w:rsidRPr="00D407F2" w:rsidRDefault="007C1C1C" w:rsidP="007C1C1C">
            <w:pPr>
              <w:rPr>
                <w:sz w:val="20"/>
                <w:szCs w:val="20"/>
              </w:rPr>
            </w:pPr>
            <w:r w:rsidRPr="00D407F2">
              <w:rPr>
                <w:sz w:val="20"/>
                <w:szCs w:val="20"/>
              </w:rPr>
              <w:t>r.5.6.1.a</w:t>
            </w:r>
          </w:p>
        </w:tc>
        <w:tc>
          <w:tcPr>
            <w:tcW w:w="1417" w:type="dxa"/>
            <w:shd w:val="clear" w:color="auto" w:fill="auto"/>
          </w:tcPr>
          <w:p w14:paraId="73362516" w14:textId="203CA0C3" w:rsidR="007C1C1C" w:rsidRPr="00D407F2" w:rsidDel="001D7367" w:rsidRDefault="007C1C1C" w:rsidP="007C1C1C">
            <w:pPr>
              <w:rPr>
                <w:sz w:val="20"/>
                <w:szCs w:val="20"/>
              </w:rPr>
            </w:pPr>
            <w:r w:rsidRPr="00D407F2">
              <w:rPr>
                <w:rFonts w:eastAsiaTheme="minorHAnsi" w:cstheme="minorBidi"/>
                <w:sz w:val="20"/>
                <w:szCs w:val="20"/>
              </w:rPr>
              <w:t>Privātās investīcijas atbalstītajās teritorijās</w:t>
            </w:r>
          </w:p>
        </w:tc>
        <w:tc>
          <w:tcPr>
            <w:tcW w:w="1276" w:type="dxa"/>
            <w:shd w:val="clear" w:color="auto" w:fill="auto"/>
          </w:tcPr>
          <w:p w14:paraId="6DEE42DD" w14:textId="77777777" w:rsidR="007C1C1C" w:rsidRPr="00D407F2" w:rsidRDefault="007C1C1C" w:rsidP="007C1C1C">
            <w:pPr>
              <w:rPr>
                <w:sz w:val="20"/>
                <w:szCs w:val="20"/>
              </w:rPr>
            </w:pPr>
          </w:p>
          <w:p w14:paraId="7F39A31E" w14:textId="3AE5B02E" w:rsidR="007C1C1C" w:rsidRPr="00D407F2" w:rsidRDefault="007C1C1C" w:rsidP="007C1C1C">
            <w:pPr>
              <w:rPr>
                <w:sz w:val="20"/>
                <w:szCs w:val="20"/>
              </w:rPr>
            </w:pPr>
            <w:r w:rsidRPr="00D407F2">
              <w:rPr>
                <w:sz w:val="20"/>
                <w:szCs w:val="20"/>
              </w:rPr>
              <w:t>M EUR</w:t>
            </w:r>
          </w:p>
        </w:tc>
        <w:tc>
          <w:tcPr>
            <w:tcW w:w="1276" w:type="dxa"/>
            <w:shd w:val="clear" w:color="auto" w:fill="auto"/>
          </w:tcPr>
          <w:p w14:paraId="665FA328" w14:textId="77777777" w:rsidR="007C1C1C" w:rsidRPr="00D407F2" w:rsidRDefault="007C1C1C" w:rsidP="007C1C1C">
            <w:pPr>
              <w:rPr>
                <w:sz w:val="20"/>
                <w:szCs w:val="20"/>
              </w:rPr>
            </w:pPr>
          </w:p>
          <w:p w14:paraId="6133A5EA" w14:textId="18A4AB08" w:rsidR="007C1C1C" w:rsidRPr="00D407F2" w:rsidRDefault="007C1C1C" w:rsidP="007C1C1C">
            <w:pPr>
              <w:rPr>
                <w:sz w:val="20"/>
                <w:szCs w:val="20"/>
              </w:rPr>
            </w:pPr>
            <w:r w:rsidRPr="00D407F2">
              <w:rPr>
                <w:sz w:val="20"/>
                <w:szCs w:val="20"/>
              </w:rPr>
              <w:t>150</w:t>
            </w:r>
          </w:p>
        </w:tc>
        <w:tc>
          <w:tcPr>
            <w:tcW w:w="1275" w:type="dxa"/>
            <w:shd w:val="clear" w:color="auto" w:fill="auto"/>
          </w:tcPr>
          <w:p w14:paraId="1570F121" w14:textId="00420EFA" w:rsidR="007C1C1C" w:rsidRPr="00D407F2" w:rsidRDefault="007C1C1C" w:rsidP="007C1C1C">
            <w:pPr>
              <w:rPr>
                <w:sz w:val="20"/>
                <w:szCs w:val="20"/>
              </w:rPr>
            </w:pPr>
            <w:r w:rsidRPr="00D407F2">
              <w:rPr>
                <w:sz w:val="20"/>
                <w:szCs w:val="20"/>
              </w:rPr>
              <w:t>230</w:t>
            </w:r>
          </w:p>
        </w:tc>
        <w:tc>
          <w:tcPr>
            <w:tcW w:w="1276" w:type="dxa"/>
            <w:shd w:val="clear" w:color="auto" w:fill="auto"/>
          </w:tcPr>
          <w:p w14:paraId="28DF40C7" w14:textId="1BF4AE35" w:rsidR="007C1C1C" w:rsidRPr="00D407F2" w:rsidRDefault="007C1C1C" w:rsidP="007C1C1C">
            <w:pPr>
              <w:rPr>
                <w:sz w:val="20"/>
                <w:szCs w:val="20"/>
              </w:rPr>
            </w:pPr>
            <w:r w:rsidRPr="00D407F2">
              <w:rPr>
                <w:rFonts w:eastAsiaTheme="minorHAnsi" w:cstheme="minorBidi"/>
                <w:sz w:val="20"/>
                <w:szCs w:val="20"/>
              </w:rPr>
              <w:t>Pašvaldības informācija; regulāri pētījumi</w:t>
            </w:r>
          </w:p>
        </w:tc>
        <w:tc>
          <w:tcPr>
            <w:tcW w:w="1134" w:type="dxa"/>
            <w:shd w:val="clear" w:color="auto" w:fill="auto"/>
          </w:tcPr>
          <w:p w14:paraId="17C4D834" w14:textId="31DD2D96" w:rsidR="007C1C1C" w:rsidRPr="00D407F2" w:rsidRDefault="007C1C1C" w:rsidP="007C1C1C">
            <w:pPr>
              <w:rPr>
                <w:sz w:val="20"/>
                <w:szCs w:val="20"/>
              </w:rPr>
            </w:pPr>
            <w:r w:rsidRPr="00D407F2">
              <w:rPr>
                <w:sz w:val="20"/>
                <w:szCs w:val="20"/>
              </w:rPr>
              <w:t xml:space="preserve">Reizi gadā, </w:t>
            </w:r>
          </w:p>
        </w:tc>
      </w:tr>
      <w:tr w:rsidR="007C1C1C" w:rsidRPr="00D407F2" w14:paraId="00493422" w14:textId="77777777" w:rsidTr="00A8220F">
        <w:trPr>
          <w:jc w:val="center"/>
        </w:trPr>
        <w:tc>
          <w:tcPr>
            <w:tcW w:w="710" w:type="dxa"/>
            <w:shd w:val="clear" w:color="auto" w:fill="auto"/>
          </w:tcPr>
          <w:p w14:paraId="092CCD2B" w14:textId="316A2BF4" w:rsidR="007C1C1C" w:rsidRPr="00D407F2" w:rsidRDefault="007C1C1C" w:rsidP="007C1C1C">
            <w:pPr>
              <w:rPr>
                <w:sz w:val="20"/>
                <w:szCs w:val="20"/>
              </w:rPr>
            </w:pPr>
            <w:r w:rsidRPr="00D407F2">
              <w:rPr>
                <w:sz w:val="20"/>
                <w:szCs w:val="20"/>
              </w:rPr>
              <w:t>r.5.6.1.b</w:t>
            </w:r>
          </w:p>
        </w:tc>
        <w:tc>
          <w:tcPr>
            <w:tcW w:w="1417" w:type="dxa"/>
            <w:shd w:val="clear" w:color="auto" w:fill="auto"/>
          </w:tcPr>
          <w:p w14:paraId="16C795DC" w14:textId="23CD7455" w:rsidR="007C1C1C" w:rsidRPr="00D407F2" w:rsidRDefault="007C1C1C" w:rsidP="007C1C1C">
            <w:pPr>
              <w:rPr>
                <w:rFonts w:eastAsiaTheme="minorHAnsi" w:cstheme="minorBidi"/>
                <w:sz w:val="20"/>
                <w:szCs w:val="20"/>
              </w:rPr>
            </w:pPr>
            <w:r w:rsidRPr="00D407F2">
              <w:rPr>
                <w:rFonts w:eastAsiaTheme="minorHAnsi" w:cstheme="minorBidi"/>
                <w:sz w:val="20"/>
                <w:szCs w:val="20"/>
              </w:rPr>
              <w:t xml:space="preserve">Nodarbināto skaits atbalstītajās teritorijās </w:t>
            </w:r>
          </w:p>
        </w:tc>
        <w:tc>
          <w:tcPr>
            <w:tcW w:w="1276" w:type="dxa"/>
            <w:shd w:val="clear" w:color="auto" w:fill="auto"/>
          </w:tcPr>
          <w:p w14:paraId="01CCC4FC" w14:textId="014541B9" w:rsidR="007C1C1C" w:rsidRPr="00D407F2" w:rsidRDefault="007C1C1C" w:rsidP="007C1C1C">
            <w:pPr>
              <w:rPr>
                <w:sz w:val="20"/>
                <w:szCs w:val="20"/>
              </w:rPr>
            </w:pPr>
            <w:r w:rsidRPr="00D407F2">
              <w:rPr>
                <w:sz w:val="20"/>
                <w:szCs w:val="20"/>
              </w:rPr>
              <w:t>skaits</w:t>
            </w:r>
          </w:p>
        </w:tc>
        <w:tc>
          <w:tcPr>
            <w:tcW w:w="1276" w:type="dxa"/>
            <w:shd w:val="clear" w:color="auto" w:fill="auto"/>
          </w:tcPr>
          <w:p w14:paraId="27ADA388" w14:textId="58F712D3" w:rsidR="007C1C1C" w:rsidRPr="00D407F2" w:rsidRDefault="007C1C1C" w:rsidP="007C1C1C">
            <w:pPr>
              <w:rPr>
                <w:sz w:val="20"/>
                <w:szCs w:val="20"/>
              </w:rPr>
            </w:pPr>
            <w:r w:rsidRPr="00D407F2">
              <w:rPr>
                <w:sz w:val="20"/>
                <w:szCs w:val="20"/>
              </w:rPr>
              <w:t>20 000</w:t>
            </w:r>
          </w:p>
        </w:tc>
        <w:tc>
          <w:tcPr>
            <w:tcW w:w="1275" w:type="dxa"/>
            <w:shd w:val="clear" w:color="auto" w:fill="auto"/>
          </w:tcPr>
          <w:p w14:paraId="4B6763C9" w14:textId="199A0ED8" w:rsidR="007C1C1C" w:rsidRPr="00D407F2" w:rsidRDefault="007C1C1C" w:rsidP="007C1C1C">
            <w:pPr>
              <w:rPr>
                <w:sz w:val="20"/>
                <w:szCs w:val="20"/>
              </w:rPr>
            </w:pPr>
            <w:r w:rsidRPr="00D407F2">
              <w:rPr>
                <w:sz w:val="20"/>
                <w:szCs w:val="20"/>
              </w:rPr>
              <w:t>20 750</w:t>
            </w:r>
          </w:p>
        </w:tc>
        <w:tc>
          <w:tcPr>
            <w:tcW w:w="1276" w:type="dxa"/>
            <w:shd w:val="clear" w:color="auto" w:fill="auto"/>
          </w:tcPr>
          <w:p w14:paraId="586BFC85" w14:textId="14CBEC1E" w:rsidR="007C1C1C" w:rsidRPr="00D407F2" w:rsidRDefault="007C1C1C" w:rsidP="007C1C1C">
            <w:pPr>
              <w:rPr>
                <w:rFonts w:eastAsiaTheme="minorHAnsi" w:cstheme="minorBidi"/>
                <w:sz w:val="20"/>
                <w:szCs w:val="20"/>
              </w:rPr>
            </w:pPr>
            <w:r w:rsidRPr="00D407F2">
              <w:rPr>
                <w:rFonts w:eastAsiaTheme="minorHAnsi" w:cstheme="minorBidi"/>
                <w:sz w:val="20"/>
                <w:szCs w:val="20"/>
              </w:rPr>
              <w:t>Projekta dati (pašvaldības informācija), pašvaldības informācija</w:t>
            </w:r>
          </w:p>
        </w:tc>
        <w:tc>
          <w:tcPr>
            <w:tcW w:w="1134" w:type="dxa"/>
            <w:shd w:val="clear" w:color="auto" w:fill="auto"/>
          </w:tcPr>
          <w:p w14:paraId="41C366BD" w14:textId="4895641B" w:rsidR="007C1C1C" w:rsidRPr="00D407F2" w:rsidRDefault="007C1C1C" w:rsidP="007C1C1C">
            <w:pPr>
              <w:rPr>
                <w:sz w:val="20"/>
                <w:szCs w:val="20"/>
              </w:rPr>
            </w:pPr>
            <w:r w:rsidRPr="00D407F2">
              <w:rPr>
                <w:sz w:val="20"/>
                <w:szCs w:val="20"/>
              </w:rPr>
              <w:t>Reizi gadā</w:t>
            </w:r>
          </w:p>
        </w:tc>
      </w:tr>
    </w:tbl>
    <w:p w14:paraId="23FB06A8" w14:textId="77777777" w:rsidR="00A8220F" w:rsidRPr="00D407F2" w:rsidRDefault="00A8220F" w:rsidP="00A8220F">
      <w:pPr>
        <w:spacing w:before="60"/>
        <w:ind w:left="567"/>
        <w:jc w:val="both"/>
        <w:rPr>
          <w:rFonts w:eastAsia="Times New Roman"/>
          <w:szCs w:val="24"/>
          <w:lang w:eastAsia="lv-LV"/>
        </w:rPr>
      </w:pPr>
    </w:p>
    <w:p w14:paraId="58CED1AF" w14:textId="77777777" w:rsidR="00A855C3" w:rsidRPr="00D407F2" w:rsidRDefault="00A855C3" w:rsidP="00A855C3">
      <w:pPr>
        <w:spacing w:before="60"/>
        <w:ind w:left="567"/>
        <w:jc w:val="both"/>
        <w:rPr>
          <w:rFonts w:eastAsia="Times New Roman"/>
          <w:szCs w:val="24"/>
          <w:lang w:eastAsia="lv-LV"/>
        </w:rPr>
      </w:pPr>
    </w:p>
    <w:p w14:paraId="20902002" w14:textId="03AC1DF8" w:rsidR="00C52570" w:rsidRPr="00D407F2" w:rsidRDefault="00B21D07" w:rsidP="00B21D07">
      <w:pPr>
        <w:spacing w:before="60"/>
        <w:ind w:left="644" w:hanging="644"/>
        <w:jc w:val="center"/>
        <w:rPr>
          <w:b/>
        </w:rPr>
      </w:pPr>
      <w:r w:rsidRPr="00D407F2">
        <w:rPr>
          <w:b/>
        </w:rPr>
        <w:t>Specifiskais atbalsta mērķis</w:t>
      </w:r>
    </w:p>
    <w:p w14:paraId="5428A90B" w14:textId="4087C942" w:rsidR="00092146" w:rsidRPr="00D407F2" w:rsidRDefault="00092146" w:rsidP="00A41CF7">
      <w:pPr>
        <w:pStyle w:val="ListParagraph"/>
        <w:numPr>
          <w:ilvl w:val="0"/>
          <w:numId w:val="9"/>
        </w:numPr>
        <w:jc w:val="both"/>
        <w:rPr>
          <w:szCs w:val="24"/>
        </w:rPr>
      </w:pPr>
      <w:r w:rsidRPr="00D407F2">
        <w:rPr>
          <w:b/>
          <w:szCs w:val="24"/>
        </w:rPr>
        <w:t>SAM 5.6.2.</w:t>
      </w:r>
      <w:r w:rsidRPr="00D407F2">
        <w:rPr>
          <w:szCs w:val="24"/>
        </w:rPr>
        <w:t xml:space="preserve">: </w:t>
      </w:r>
      <w:r w:rsidR="00E04BA2" w:rsidRPr="00D407F2">
        <w:rPr>
          <w:szCs w:val="24"/>
        </w:rPr>
        <w:t>t</w:t>
      </w:r>
      <w:r w:rsidRPr="00D407F2">
        <w:rPr>
          <w:szCs w:val="24"/>
        </w:rPr>
        <w:t>eritoriju revitalizācija, reģenerējot degradētās teritorijas atbilstoši pašvaldīb</w:t>
      </w:r>
      <w:r w:rsidR="00E04BA2" w:rsidRPr="00D407F2">
        <w:rPr>
          <w:szCs w:val="24"/>
        </w:rPr>
        <w:t>u</w:t>
      </w:r>
      <w:r w:rsidRPr="00D407F2">
        <w:rPr>
          <w:szCs w:val="24"/>
        </w:rPr>
        <w:t xml:space="preserve"> integrētajām attīstības programmām. </w:t>
      </w:r>
    </w:p>
    <w:p w14:paraId="36E9ED4E" w14:textId="683C2ED0" w:rsidR="00092146" w:rsidRPr="00D407F2" w:rsidRDefault="00FC13FB" w:rsidP="00A41CF7">
      <w:pPr>
        <w:pStyle w:val="ListParagraph"/>
        <w:numPr>
          <w:ilvl w:val="0"/>
          <w:numId w:val="9"/>
        </w:numPr>
        <w:jc w:val="both"/>
        <w:rPr>
          <w:szCs w:val="24"/>
        </w:rPr>
      </w:pPr>
      <w:r w:rsidRPr="00D407F2">
        <w:rPr>
          <w:szCs w:val="24"/>
        </w:rPr>
        <w:t xml:space="preserve">SAM </w:t>
      </w:r>
      <w:r w:rsidR="00D60F3C" w:rsidRPr="00D407F2">
        <w:rPr>
          <w:szCs w:val="24"/>
        </w:rPr>
        <w:t xml:space="preserve">īstenošanas rezultātā tiks </w:t>
      </w:r>
      <w:r w:rsidR="00530A5F" w:rsidRPr="00D407F2">
        <w:rPr>
          <w:szCs w:val="24"/>
        </w:rPr>
        <w:t>nodrošināt</w:t>
      </w:r>
      <w:r w:rsidR="00D60F3C" w:rsidRPr="00D407F2">
        <w:rPr>
          <w:szCs w:val="24"/>
        </w:rPr>
        <w:t>a</w:t>
      </w:r>
      <w:r w:rsidR="00530A5F" w:rsidRPr="00D407F2">
        <w:rPr>
          <w:szCs w:val="24"/>
        </w:rPr>
        <w:t xml:space="preserve"> videi draudzīg</w:t>
      </w:r>
      <w:r w:rsidR="00D60F3C" w:rsidRPr="00D407F2">
        <w:rPr>
          <w:szCs w:val="24"/>
        </w:rPr>
        <w:t>a</w:t>
      </w:r>
      <w:r w:rsidR="00530A5F" w:rsidRPr="00D407F2">
        <w:rPr>
          <w:szCs w:val="24"/>
        </w:rPr>
        <w:t xml:space="preserve"> un uz vides ilgtspējas veicinoš</w:t>
      </w:r>
      <w:r w:rsidR="00D60F3C" w:rsidRPr="00D407F2">
        <w:rPr>
          <w:szCs w:val="24"/>
        </w:rPr>
        <w:t>a</w:t>
      </w:r>
      <w:r w:rsidR="00530A5F" w:rsidRPr="00D407F2">
        <w:rPr>
          <w:szCs w:val="24"/>
        </w:rPr>
        <w:t xml:space="preserve"> teritoriāl</w:t>
      </w:r>
      <w:r w:rsidR="00D60F3C" w:rsidRPr="00D407F2">
        <w:rPr>
          <w:szCs w:val="24"/>
        </w:rPr>
        <w:t>a</w:t>
      </w:r>
      <w:r w:rsidR="00530A5F" w:rsidRPr="00D407F2">
        <w:rPr>
          <w:szCs w:val="24"/>
        </w:rPr>
        <w:t xml:space="preserve"> izaugsm</w:t>
      </w:r>
      <w:r w:rsidR="00D60F3C" w:rsidRPr="00D407F2">
        <w:rPr>
          <w:szCs w:val="24"/>
        </w:rPr>
        <w:t>e</w:t>
      </w:r>
      <w:r w:rsidR="00530A5F" w:rsidRPr="00D407F2">
        <w:rPr>
          <w:szCs w:val="24"/>
        </w:rPr>
        <w:t xml:space="preserve"> un jaunu darbavietu radīšan</w:t>
      </w:r>
      <w:r w:rsidR="00D60F3C" w:rsidRPr="00D407F2">
        <w:rPr>
          <w:szCs w:val="24"/>
        </w:rPr>
        <w:t>a</w:t>
      </w:r>
      <w:r w:rsidR="00530A5F" w:rsidRPr="00D407F2">
        <w:rPr>
          <w:szCs w:val="24"/>
        </w:rPr>
        <w:t>, revitalizējot pilsētvidi un</w:t>
      </w:r>
      <w:r w:rsidR="00092146" w:rsidRPr="00D407F2">
        <w:rPr>
          <w:szCs w:val="24"/>
        </w:rPr>
        <w:t xml:space="preserve"> reģenerējot degradētās teritorijas, </w:t>
      </w:r>
      <w:r w:rsidR="00530A5F" w:rsidRPr="00D407F2">
        <w:rPr>
          <w:szCs w:val="24"/>
        </w:rPr>
        <w:t xml:space="preserve">ņemot vērā, ka </w:t>
      </w:r>
      <w:r w:rsidR="00092146" w:rsidRPr="00D407F2">
        <w:rPr>
          <w:szCs w:val="24"/>
        </w:rPr>
        <w:t xml:space="preserve">saskaņā ar VARAM 2013.gadā veikto nacionālas un reģionālas nozīmes attīstības centru pašvaldību </w:t>
      </w:r>
      <w:r w:rsidR="00315DA2" w:rsidRPr="00D407F2">
        <w:rPr>
          <w:szCs w:val="24"/>
        </w:rPr>
        <w:t xml:space="preserve">analīzi </w:t>
      </w:r>
      <w:r w:rsidR="00092146" w:rsidRPr="00D407F2">
        <w:rPr>
          <w:szCs w:val="24"/>
        </w:rPr>
        <w:t xml:space="preserve">tika konstatēts, ka Latvijā </w:t>
      </w:r>
      <w:r w:rsidR="00092146" w:rsidRPr="00D407F2">
        <w:rPr>
          <w:szCs w:val="24"/>
        </w:rPr>
        <w:lastRenderedPageBreak/>
        <w:t xml:space="preserve">pašlaik ir 5826 ha degradētās </w:t>
      </w:r>
      <w:r w:rsidR="00870696" w:rsidRPr="00D407F2">
        <w:rPr>
          <w:szCs w:val="24"/>
        </w:rPr>
        <w:t>teritoriju platības, kuru attīstību pašvaldības novērtēja kā perspektīvu</w:t>
      </w:r>
      <w:r w:rsidR="00092146" w:rsidRPr="00D407F2">
        <w:rPr>
          <w:szCs w:val="24"/>
        </w:rPr>
        <w:t xml:space="preserve">. No 5826 ha degradētajām platībām </w:t>
      </w:r>
      <w:r w:rsidR="00D60F3C" w:rsidRPr="00D407F2">
        <w:rPr>
          <w:szCs w:val="24"/>
        </w:rPr>
        <w:t xml:space="preserve">tiek </w:t>
      </w:r>
      <w:r w:rsidR="00092146" w:rsidRPr="00D407F2">
        <w:rPr>
          <w:szCs w:val="24"/>
        </w:rPr>
        <w:t xml:space="preserve">plānots revitalizēt </w:t>
      </w:r>
      <w:r w:rsidR="00870696" w:rsidRPr="00D407F2">
        <w:rPr>
          <w:szCs w:val="24"/>
        </w:rPr>
        <w:t xml:space="preserve">691 </w:t>
      </w:r>
      <w:r w:rsidR="00092146" w:rsidRPr="00D407F2">
        <w:rPr>
          <w:szCs w:val="24"/>
        </w:rPr>
        <w:t>ha jeb 1</w:t>
      </w:r>
      <w:r w:rsidR="00870696" w:rsidRPr="00D407F2">
        <w:rPr>
          <w:szCs w:val="24"/>
        </w:rPr>
        <w:t>1,9</w:t>
      </w:r>
      <w:r w:rsidR="00092146" w:rsidRPr="00D407F2">
        <w:rPr>
          <w:szCs w:val="24"/>
        </w:rPr>
        <w:t>% degradēto teritoriju</w:t>
      </w:r>
      <w:r w:rsidR="00530A5F" w:rsidRPr="00D407F2">
        <w:rPr>
          <w:szCs w:val="24"/>
        </w:rPr>
        <w:t xml:space="preserve">. </w:t>
      </w:r>
      <w:r w:rsidR="00D60F3C" w:rsidRPr="00D407F2">
        <w:rPr>
          <w:szCs w:val="24"/>
        </w:rPr>
        <w:t xml:space="preserve">Rezultātā </w:t>
      </w:r>
      <w:r w:rsidR="00530A5F" w:rsidRPr="00D407F2">
        <w:rPr>
          <w:szCs w:val="24"/>
        </w:rPr>
        <w:t>tiks veikti</w:t>
      </w:r>
      <w:r w:rsidR="00092146" w:rsidRPr="00D407F2">
        <w:rPr>
          <w:szCs w:val="24"/>
        </w:rPr>
        <w:t xml:space="preserve"> ieguldījum</w:t>
      </w:r>
      <w:r w:rsidR="00530A5F" w:rsidRPr="00D407F2">
        <w:rPr>
          <w:szCs w:val="24"/>
        </w:rPr>
        <w:t>i</w:t>
      </w:r>
      <w:r w:rsidR="00092146" w:rsidRPr="00D407F2">
        <w:rPr>
          <w:szCs w:val="24"/>
        </w:rPr>
        <w:t xml:space="preserve"> bijušo rūpniecisko teritoriju un citu degradēto teritoriju sakārtošanā</w:t>
      </w:r>
      <w:r w:rsidR="00530A5F" w:rsidRPr="00D407F2">
        <w:rPr>
          <w:szCs w:val="24"/>
        </w:rPr>
        <w:t xml:space="preserve"> un</w:t>
      </w:r>
      <w:r w:rsidR="00092146" w:rsidRPr="00D407F2">
        <w:rPr>
          <w:szCs w:val="24"/>
        </w:rPr>
        <w:t xml:space="preserve"> tādējādi </w:t>
      </w:r>
      <w:r w:rsidR="00870696" w:rsidRPr="00D407F2">
        <w:rPr>
          <w:szCs w:val="24"/>
        </w:rPr>
        <w:t xml:space="preserve">tiks </w:t>
      </w:r>
      <w:r w:rsidR="00092146" w:rsidRPr="00D407F2">
        <w:rPr>
          <w:szCs w:val="24"/>
        </w:rPr>
        <w:t>novēr</w:t>
      </w:r>
      <w:r w:rsidR="00530A5F" w:rsidRPr="00D407F2">
        <w:rPr>
          <w:szCs w:val="24"/>
        </w:rPr>
        <w:t>sti</w:t>
      </w:r>
      <w:r w:rsidR="00870696" w:rsidRPr="00D407F2">
        <w:rPr>
          <w:szCs w:val="24"/>
        </w:rPr>
        <w:t xml:space="preserve"> </w:t>
      </w:r>
      <w:r w:rsidR="00092146" w:rsidRPr="00D407F2">
        <w:rPr>
          <w:szCs w:val="24"/>
        </w:rPr>
        <w:t>piesārņojuma risk</w:t>
      </w:r>
      <w:r w:rsidR="00530A5F" w:rsidRPr="00D407F2">
        <w:rPr>
          <w:szCs w:val="24"/>
        </w:rPr>
        <w:t>i</w:t>
      </w:r>
      <w:r w:rsidR="00092146" w:rsidRPr="00D407F2">
        <w:rPr>
          <w:szCs w:val="24"/>
        </w:rPr>
        <w:t xml:space="preserve"> vai likvid</w:t>
      </w:r>
      <w:r w:rsidR="00530A5F" w:rsidRPr="00D407F2">
        <w:rPr>
          <w:szCs w:val="24"/>
        </w:rPr>
        <w:t xml:space="preserve">ēti </w:t>
      </w:r>
      <w:r w:rsidR="00092146" w:rsidRPr="00D407F2">
        <w:rPr>
          <w:szCs w:val="24"/>
        </w:rPr>
        <w:t>esoš</w:t>
      </w:r>
      <w:r w:rsidR="00870696" w:rsidRPr="00D407F2">
        <w:rPr>
          <w:szCs w:val="24"/>
        </w:rPr>
        <w:t>ie</w:t>
      </w:r>
      <w:r w:rsidR="00092146" w:rsidRPr="00D407F2">
        <w:rPr>
          <w:szCs w:val="24"/>
        </w:rPr>
        <w:t xml:space="preserve"> vides piesārņojum</w:t>
      </w:r>
      <w:r w:rsidR="00530A5F" w:rsidRPr="00D407F2">
        <w:rPr>
          <w:szCs w:val="24"/>
        </w:rPr>
        <w:t>i, vienlaikus veicinot teritoriju pieejamību uzņēmējdarbībai un palielinot strādājošo skaitu uzņēmumos, kuru ražošanas vai pakalpojuma sniegšanas vieta ir nacionālas un reģionālās nozīmes attīstības centri.</w:t>
      </w:r>
    </w:p>
    <w:p w14:paraId="474188CD" w14:textId="15D4644E" w:rsidR="00092146" w:rsidRPr="00D407F2" w:rsidRDefault="00092146" w:rsidP="00A41CF7">
      <w:pPr>
        <w:pStyle w:val="ListParagraph"/>
        <w:numPr>
          <w:ilvl w:val="0"/>
          <w:numId w:val="9"/>
        </w:numPr>
        <w:jc w:val="both"/>
        <w:rPr>
          <w:szCs w:val="24"/>
        </w:rPr>
      </w:pPr>
      <w:r w:rsidRPr="00D407F2">
        <w:rPr>
          <w:szCs w:val="24"/>
        </w:rPr>
        <w:t xml:space="preserve">Nacionālas un reģionālas nozīmes attīstības centri jeb pilsētas ir teritorijas, kurās jau šobrīd koncentrējas lielākā daļa valsts iedzīvotāju, </w:t>
      </w:r>
      <w:r w:rsidR="001908B4" w:rsidRPr="00D407F2">
        <w:rPr>
          <w:szCs w:val="24"/>
        </w:rPr>
        <w:t>saimnieciskās darbības</w:t>
      </w:r>
      <w:r w:rsidRPr="00D407F2">
        <w:rPr>
          <w:szCs w:val="24"/>
        </w:rPr>
        <w:t xml:space="preserve"> aktivitāte, publiskie pakalpojumi, t.sk. augstākās izglītības iestādes un ekonomiskās aktivitātes koncentrācija nozīmē, ka plānojot attīstību, nepieciešams īpašu uzmanību pievērst vides kvalitātes aspektam. </w:t>
      </w:r>
    </w:p>
    <w:p w14:paraId="3829F48B" w14:textId="77777777" w:rsidR="00F75502" w:rsidRPr="00D407F2" w:rsidRDefault="00F75502" w:rsidP="00F75502">
      <w:pPr>
        <w:pStyle w:val="ListParagraph"/>
        <w:ind w:left="567"/>
        <w:jc w:val="both"/>
        <w:rPr>
          <w:rFonts w:eastAsia="Times New Roman"/>
          <w:szCs w:val="24"/>
          <w:lang w:eastAsia="lv-LV"/>
        </w:rPr>
      </w:pPr>
    </w:p>
    <w:p w14:paraId="3C974AB1" w14:textId="6CCA3B3F" w:rsidR="00C52570"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A3389A" w:rsidRPr="00D407F2">
        <w:rPr>
          <w:rFonts w:ascii="Times New Roman" w:hAnsi="Times New Roman" w:cs="Times New Roman"/>
          <w:color w:val="auto"/>
          <w:sz w:val="20"/>
          <w:szCs w:val="20"/>
        </w:rPr>
        <w:t>4</w:t>
      </w:r>
      <w:r w:rsidRPr="00D407F2">
        <w:rPr>
          <w:rFonts w:ascii="Times New Roman" w:hAnsi="Times New Roman" w:cs="Times New Roman"/>
          <w:color w:val="auto"/>
          <w:sz w:val="20"/>
          <w:szCs w:val="20"/>
        </w:rPr>
        <w:t>. (3)</w:t>
      </w:r>
    </w:p>
    <w:p w14:paraId="13194C1C" w14:textId="77777777" w:rsidR="00C52570" w:rsidRPr="00D407F2" w:rsidRDefault="00C52570" w:rsidP="00C52570">
      <w:pPr>
        <w:jc w:val="center"/>
        <w:rPr>
          <w:b/>
        </w:rPr>
      </w:pPr>
      <w:r w:rsidRPr="00D407F2">
        <w:rPr>
          <w:b/>
        </w:rPr>
        <w:t>ERAF/KF specifiskie rezultāta rādītāji</w:t>
      </w:r>
    </w:p>
    <w:p w14:paraId="4C897F8D" w14:textId="77777777" w:rsidR="00C52570" w:rsidRPr="00D407F2" w:rsidRDefault="00C52570" w:rsidP="00C52570">
      <w:pPr>
        <w:jc w:val="righ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1418"/>
        <w:gridCol w:w="1417"/>
        <w:gridCol w:w="1067"/>
        <w:gridCol w:w="1449"/>
      </w:tblGrid>
      <w:tr w:rsidR="001D4305" w:rsidRPr="00D407F2" w14:paraId="0AD4D56C" w14:textId="77777777" w:rsidTr="00404819">
        <w:trPr>
          <w:tblHeader/>
        </w:trPr>
        <w:tc>
          <w:tcPr>
            <w:tcW w:w="993" w:type="dxa"/>
            <w:shd w:val="clear" w:color="auto" w:fill="F2F2F2"/>
            <w:vAlign w:val="center"/>
          </w:tcPr>
          <w:p w14:paraId="51EF1299" w14:textId="77777777" w:rsidR="00C52570" w:rsidRPr="00D407F2" w:rsidRDefault="00C52570" w:rsidP="00355A65">
            <w:pPr>
              <w:jc w:val="center"/>
              <w:rPr>
                <w:sz w:val="20"/>
                <w:szCs w:val="20"/>
              </w:rPr>
            </w:pPr>
            <w:r w:rsidRPr="00D407F2">
              <w:rPr>
                <w:sz w:val="20"/>
                <w:szCs w:val="20"/>
              </w:rPr>
              <w:t>ID</w:t>
            </w:r>
          </w:p>
        </w:tc>
        <w:tc>
          <w:tcPr>
            <w:tcW w:w="1701" w:type="dxa"/>
            <w:shd w:val="clear" w:color="auto" w:fill="F2F2F2"/>
            <w:vAlign w:val="center"/>
          </w:tcPr>
          <w:p w14:paraId="5BA95145" w14:textId="77777777" w:rsidR="00C52570" w:rsidRPr="00D407F2" w:rsidRDefault="00C52570" w:rsidP="00355A65">
            <w:pPr>
              <w:jc w:val="center"/>
              <w:rPr>
                <w:sz w:val="20"/>
                <w:szCs w:val="20"/>
              </w:rPr>
            </w:pPr>
            <w:r w:rsidRPr="00D407F2">
              <w:rPr>
                <w:sz w:val="20"/>
                <w:szCs w:val="20"/>
              </w:rPr>
              <w:t>Rādītājs</w:t>
            </w:r>
          </w:p>
        </w:tc>
        <w:tc>
          <w:tcPr>
            <w:tcW w:w="1417" w:type="dxa"/>
            <w:shd w:val="clear" w:color="auto" w:fill="F2F2F2"/>
            <w:vAlign w:val="center"/>
          </w:tcPr>
          <w:p w14:paraId="099FAE2B" w14:textId="77777777" w:rsidR="00C52570" w:rsidRPr="00D407F2" w:rsidRDefault="00C52570" w:rsidP="00355A65">
            <w:pPr>
              <w:jc w:val="center"/>
              <w:rPr>
                <w:sz w:val="20"/>
                <w:szCs w:val="20"/>
              </w:rPr>
            </w:pPr>
            <w:r w:rsidRPr="00D407F2">
              <w:rPr>
                <w:sz w:val="20"/>
                <w:szCs w:val="20"/>
              </w:rPr>
              <w:t>Mērvienība</w:t>
            </w:r>
          </w:p>
        </w:tc>
        <w:tc>
          <w:tcPr>
            <w:tcW w:w="1418" w:type="dxa"/>
            <w:shd w:val="clear" w:color="auto" w:fill="F2F2F2"/>
            <w:vAlign w:val="center"/>
          </w:tcPr>
          <w:p w14:paraId="4DE962E4" w14:textId="77777777" w:rsidR="00C52570" w:rsidRPr="00D407F2" w:rsidRDefault="00C52570" w:rsidP="00355A65">
            <w:pPr>
              <w:jc w:val="center"/>
              <w:rPr>
                <w:sz w:val="20"/>
                <w:szCs w:val="20"/>
              </w:rPr>
            </w:pPr>
            <w:r w:rsidRPr="00D407F2">
              <w:rPr>
                <w:sz w:val="20"/>
                <w:szCs w:val="20"/>
              </w:rPr>
              <w:t>Sākotnējā vērtība</w:t>
            </w:r>
          </w:p>
          <w:p w14:paraId="0D83924F" w14:textId="77777777" w:rsidR="00C52570" w:rsidRPr="00D407F2" w:rsidRDefault="00C52570" w:rsidP="00355A65">
            <w:pPr>
              <w:jc w:val="center"/>
              <w:rPr>
                <w:sz w:val="20"/>
                <w:szCs w:val="20"/>
              </w:rPr>
            </w:pPr>
            <w:r w:rsidRPr="00D407F2">
              <w:rPr>
                <w:sz w:val="20"/>
                <w:szCs w:val="20"/>
              </w:rPr>
              <w:t>(2012.gadā)</w:t>
            </w:r>
          </w:p>
        </w:tc>
        <w:tc>
          <w:tcPr>
            <w:tcW w:w="1417" w:type="dxa"/>
            <w:shd w:val="clear" w:color="auto" w:fill="F2F2F2"/>
            <w:vAlign w:val="center"/>
          </w:tcPr>
          <w:p w14:paraId="0B908D23" w14:textId="77777777" w:rsidR="00C52570" w:rsidRPr="00D407F2" w:rsidRDefault="00C52570" w:rsidP="00355A65">
            <w:pPr>
              <w:jc w:val="center"/>
              <w:rPr>
                <w:sz w:val="20"/>
                <w:szCs w:val="20"/>
              </w:rPr>
            </w:pPr>
            <w:r w:rsidRPr="00D407F2">
              <w:rPr>
                <w:sz w:val="20"/>
                <w:szCs w:val="20"/>
              </w:rPr>
              <w:t>Plānotā vērtība (2023.gadā)</w:t>
            </w:r>
          </w:p>
        </w:tc>
        <w:tc>
          <w:tcPr>
            <w:tcW w:w="1067" w:type="dxa"/>
            <w:shd w:val="clear" w:color="auto" w:fill="F2F2F2"/>
            <w:vAlign w:val="center"/>
          </w:tcPr>
          <w:p w14:paraId="4383202D" w14:textId="77777777" w:rsidR="00C52570" w:rsidRPr="00D407F2" w:rsidRDefault="00C52570" w:rsidP="00355A65">
            <w:pPr>
              <w:jc w:val="center"/>
              <w:rPr>
                <w:sz w:val="20"/>
                <w:szCs w:val="20"/>
              </w:rPr>
            </w:pPr>
            <w:r w:rsidRPr="00D407F2">
              <w:rPr>
                <w:sz w:val="20"/>
                <w:szCs w:val="20"/>
              </w:rPr>
              <w:t>Datu avots</w:t>
            </w:r>
          </w:p>
        </w:tc>
        <w:tc>
          <w:tcPr>
            <w:tcW w:w="1449" w:type="dxa"/>
            <w:shd w:val="clear" w:color="auto" w:fill="F2F2F2"/>
            <w:vAlign w:val="center"/>
          </w:tcPr>
          <w:p w14:paraId="18763B7C" w14:textId="77777777" w:rsidR="00C52570" w:rsidRPr="00D407F2" w:rsidRDefault="00C52570" w:rsidP="00355A65">
            <w:pPr>
              <w:jc w:val="center"/>
              <w:rPr>
                <w:sz w:val="20"/>
                <w:szCs w:val="20"/>
              </w:rPr>
            </w:pPr>
            <w:r w:rsidRPr="00D407F2">
              <w:rPr>
                <w:sz w:val="20"/>
                <w:szCs w:val="20"/>
              </w:rPr>
              <w:t>Ziņošanas biežums</w:t>
            </w:r>
          </w:p>
        </w:tc>
      </w:tr>
      <w:tr w:rsidR="001D4305" w:rsidRPr="00D407F2" w14:paraId="05488879" w14:textId="77777777" w:rsidTr="00404819">
        <w:tc>
          <w:tcPr>
            <w:tcW w:w="993" w:type="dxa"/>
            <w:shd w:val="clear" w:color="auto" w:fill="auto"/>
          </w:tcPr>
          <w:p w14:paraId="220C4DC1" w14:textId="452D05F1" w:rsidR="00C52570" w:rsidRPr="00D407F2" w:rsidRDefault="00757E62" w:rsidP="00355A65">
            <w:pPr>
              <w:rPr>
                <w:sz w:val="20"/>
                <w:szCs w:val="20"/>
              </w:rPr>
            </w:pPr>
            <w:r w:rsidRPr="00D407F2">
              <w:rPr>
                <w:sz w:val="20"/>
                <w:szCs w:val="20"/>
              </w:rPr>
              <w:t>r.</w:t>
            </w:r>
            <w:r w:rsidR="00C52570" w:rsidRPr="00D407F2">
              <w:rPr>
                <w:sz w:val="20"/>
                <w:szCs w:val="20"/>
              </w:rPr>
              <w:t>5.6.2.</w:t>
            </w:r>
          </w:p>
        </w:tc>
        <w:tc>
          <w:tcPr>
            <w:tcW w:w="1701" w:type="dxa"/>
            <w:shd w:val="clear" w:color="auto" w:fill="auto"/>
          </w:tcPr>
          <w:p w14:paraId="4D0F9D75" w14:textId="56EA6529" w:rsidR="00C52570" w:rsidRPr="00D407F2" w:rsidRDefault="00C52570" w:rsidP="006960DA">
            <w:pPr>
              <w:rPr>
                <w:sz w:val="20"/>
                <w:szCs w:val="20"/>
              </w:rPr>
            </w:pPr>
            <w:r w:rsidRPr="00D407F2">
              <w:rPr>
                <w:sz w:val="20"/>
                <w:szCs w:val="20"/>
              </w:rPr>
              <w:t>Strādājošo skaits (privātā sektorā) uzņēmumos, kuru ražošanas vai pakalpojuma sniegšanas vieta ir nacionālas un reģionālas nozīmes attīstības centru teritorija</w:t>
            </w:r>
            <w:r w:rsidR="00165459" w:rsidRPr="00D407F2">
              <w:rPr>
                <w:sz w:val="20"/>
                <w:szCs w:val="20"/>
              </w:rPr>
              <w:t xml:space="preserve"> un to funkcionālās teritorijas</w:t>
            </w:r>
            <w:r w:rsidRPr="00D407F2">
              <w:rPr>
                <w:sz w:val="20"/>
                <w:szCs w:val="20"/>
              </w:rPr>
              <w:t xml:space="preserve">. </w:t>
            </w:r>
          </w:p>
        </w:tc>
        <w:tc>
          <w:tcPr>
            <w:tcW w:w="1417" w:type="dxa"/>
            <w:shd w:val="clear" w:color="auto" w:fill="auto"/>
          </w:tcPr>
          <w:p w14:paraId="6B18821E" w14:textId="77777777" w:rsidR="00C52570" w:rsidRPr="00D407F2" w:rsidRDefault="00C52570" w:rsidP="00355A65">
            <w:pPr>
              <w:rPr>
                <w:sz w:val="20"/>
                <w:szCs w:val="20"/>
              </w:rPr>
            </w:pPr>
            <w:r w:rsidRPr="00D407F2">
              <w:rPr>
                <w:sz w:val="20"/>
                <w:szCs w:val="20"/>
              </w:rPr>
              <w:t>Strādājošo skaits</w:t>
            </w:r>
          </w:p>
        </w:tc>
        <w:tc>
          <w:tcPr>
            <w:tcW w:w="1418" w:type="dxa"/>
            <w:shd w:val="clear" w:color="auto" w:fill="auto"/>
          </w:tcPr>
          <w:p w14:paraId="2644B954" w14:textId="77777777" w:rsidR="00C52570" w:rsidRPr="00D407F2" w:rsidRDefault="00C52570" w:rsidP="00355A65">
            <w:pPr>
              <w:rPr>
                <w:i/>
                <w:sz w:val="20"/>
                <w:szCs w:val="20"/>
              </w:rPr>
            </w:pPr>
          </w:p>
          <w:p w14:paraId="05B111B5" w14:textId="67DCC630" w:rsidR="00C52570" w:rsidRPr="00D407F2" w:rsidRDefault="00C06151" w:rsidP="00355A65">
            <w:pPr>
              <w:rPr>
                <w:sz w:val="20"/>
                <w:szCs w:val="20"/>
              </w:rPr>
            </w:pPr>
            <w:r w:rsidRPr="00D407F2">
              <w:rPr>
                <w:sz w:val="20"/>
                <w:szCs w:val="20"/>
              </w:rPr>
              <w:t>429,9 tūkst.</w:t>
            </w:r>
            <w:r w:rsidRPr="00D407F2" w:rsidDel="00C06151">
              <w:rPr>
                <w:sz w:val="20"/>
                <w:szCs w:val="20"/>
              </w:rPr>
              <w:t xml:space="preserve"> </w:t>
            </w:r>
            <w:r w:rsidR="00C52570" w:rsidRPr="00D407F2">
              <w:rPr>
                <w:sz w:val="20"/>
                <w:szCs w:val="20"/>
              </w:rPr>
              <w:t>(2011)</w:t>
            </w:r>
          </w:p>
        </w:tc>
        <w:tc>
          <w:tcPr>
            <w:tcW w:w="1417" w:type="dxa"/>
            <w:shd w:val="clear" w:color="auto" w:fill="auto"/>
          </w:tcPr>
          <w:p w14:paraId="237B0210" w14:textId="5EDCB9F6" w:rsidR="00C52570" w:rsidRPr="00D407F2" w:rsidRDefault="00165459" w:rsidP="00C06151">
            <w:pPr>
              <w:rPr>
                <w:sz w:val="20"/>
                <w:szCs w:val="20"/>
              </w:rPr>
            </w:pPr>
            <w:r w:rsidRPr="00D407F2">
              <w:rPr>
                <w:sz w:val="20"/>
                <w:szCs w:val="20"/>
              </w:rPr>
              <w:t xml:space="preserve">– </w:t>
            </w:r>
            <w:r w:rsidR="00C06151" w:rsidRPr="00D407F2">
              <w:rPr>
                <w:sz w:val="20"/>
                <w:szCs w:val="20"/>
              </w:rPr>
              <w:t xml:space="preserve">445,4 – 474,7 </w:t>
            </w:r>
          </w:p>
        </w:tc>
        <w:tc>
          <w:tcPr>
            <w:tcW w:w="1067" w:type="dxa"/>
            <w:shd w:val="clear" w:color="auto" w:fill="auto"/>
          </w:tcPr>
          <w:p w14:paraId="410AE99E" w14:textId="77777777" w:rsidR="00C52570" w:rsidRPr="00D407F2" w:rsidRDefault="00C52570" w:rsidP="00355A65">
            <w:pPr>
              <w:rPr>
                <w:sz w:val="20"/>
                <w:szCs w:val="20"/>
              </w:rPr>
            </w:pPr>
            <w:r w:rsidRPr="00D407F2">
              <w:rPr>
                <w:sz w:val="20"/>
                <w:szCs w:val="20"/>
              </w:rPr>
              <w:t>CSP</w:t>
            </w:r>
          </w:p>
          <w:p w14:paraId="5AB12904" w14:textId="77777777" w:rsidR="00C52570" w:rsidRPr="00D407F2" w:rsidRDefault="00C52570" w:rsidP="00355A65">
            <w:pPr>
              <w:rPr>
                <w:sz w:val="20"/>
                <w:szCs w:val="20"/>
              </w:rPr>
            </w:pPr>
          </w:p>
        </w:tc>
        <w:tc>
          <w:tcPr>
            <w:tcW w:w="1449" w:type="dxa"/>
            <w:shd w:val="clear" w:color="auto" w:fill="auto"/>
          </w:tcPr>
          <w:p w14:paraId="597F5764" w14:textId="77777777" w:rsidR="00C52570" w:rsidRPr="00D407F2" w:rsidRDefault="00C52570" w:rsidP="00355A65">
            <w:pPr>
              <w:rPr>
                <w:sz w:val="20"/>
                <w:szCs w:val="20"/>
              </w:rPr>
            </w:pPr>
            <w:r w:rsidRPr="00D407F2">
              <w:rPr>
                <w:sz w:val="20"/>
                <w:szCs w:val="20"/>
              </w:rPr>
              <w:t xml:space="preserve">Katru gadu </w:t>
            </w:r>
          </w:p>
        </w:tc>
      </w:tr>
    </w:tbl>
    <w:p w14:paraId="4AA84812" w14:textId="77777777" w:rsidR="00C52570" w:rsidRPr="00D407F2" w:rsidRDefault="00C52570" w:rsidP="00F75502">
      <w:pPr>
        <w:spacing w:before="60"/>
        <w:ind w:left="644" w:hanging="644"/>
        <w:jc w:val="center"/>
        <w:rPr>
          <w:b/>
          <w:szCs w:val="24"/>
        </w:rPr>
      </w:pPr>
    </w:p>
    <w:p w14:paraId="55277880" w14:textId="77777777" w:rsidR="00C52570" w:rsidRPr="00D407F2" w:rsidRDefault="00C52570" w:rsidP="00F75502">
      <w:pPr>
        <w:spacing w:before="60"/>
        <w:ind w:left="644" w:hanging="644"/>
        <w:jc w:val="center"/>
        <w:rPr>
          <w:b/>
          <w:szCs w:val="24"/>
        </w:rPr>
      </w:pPr>
    </w:p>
    <w:p w14:paraId="6646A38F" w14:textId="77777777" w:rsidR="00F75502" w:rsidRPr="00D407F2" w:rsidRDefault="00F75502" w:rsidP="00F75502">
      <w:pPr>
        <w:spacing w:before="60"/>
        <w:ind w:left="644" w:hanging="644"/>
        <w:jc w:val="center"/>
        <w:rPr>
          <w:b/>
          <w:szCs w:val="24"/>
        </w:rPr>
      </w:pPr>
      <w:r w:rsidRPr="00D407F2">
        <w:rPr>
          <w:b/>
          <w:szCs w:val="24"/>
        </w:rPr>
        <w:t>Ieguldījumu prioritātes apraksts un  indikatīvās atbalstāmās darbības</w:t>
      </w:r>
    </w:p>
    <w:p w14:paraId="3EFD95B7" w14:textId="77777777" w:rsidR="00F75502" w:rsidRPr="00D407F2" w:rsidRDefault="00F75502" w:rsidP="00F75502">
      <w:pPr>
        <w:pStyle w:val="ListParagraph"/>
        <w:ind w:left="567"/>
        <w:jc w:val="both"/>
        <w:rPr>
          <w:rFonts w:eastAsia="Times New Roman"/>
          <w:szCs w:val="24"/>
          <w:lang w:eastAsia="lv-LV"/>
        </w:rPr>
      </w:pPr>
    </w:p>
    <w:p w14:paraId="4B526540" w14:textId="77777777" w:rsidR="00A8220F" w:rsidRPr="00D407F2" w:rsidRDefault="00A8220F" w:rsidP="00A41CF7">
      <w:pPr>
        <w:numPr>
          <w:ilvl w:val="0"/>
          <w:numId w:val="9"/>
        </w:numPr>
        <w:spacing w:before="60"/>
        <w:jc w:val="both"/>
        <w:rPr>
          <w:rFonts w:eastAsia="Times New Roman"/>
          <w:szCs w:val="24"/>
          <w:lang w:eastAsia="lv-LV"/>
        </w:rPr>
      </w:pPr>
      <w:r w:rsidRPr="00D407F2">
        <w:rPr>
          <w:rFonts w:eastAsia="Times New Roman"/>
          <w:szCs w:val="24"/>
          <w:lang w:eastAsia="lv-LV"/>
        </w:rPr>
        <w:t xml:space="preserve">Degradēto teritoriju atjaunošana, balstīta integrētā stratēģiskā plānojumā, uzlabos pilsētas telpisko, publiskās ārtelpas, sociālās un darījumu vides struktūru. Tiks veicināta gan Rīgas pilsētas, gan revitalizējamo teritoriju turpmākā sociāli ekonomiskās izaugsmes priekšnosacījumu veidošanās, t.sk. sekmēta jaunu darba vietu veidošanās, paplašināta sabiedrisko pakalpojumu pieejamība, uzlabotas vides perspektīvas un sociālā drošība. </w:t>
      </w:r>
    </w:p>
    <w:p w14:paraId="33033666" w14:textId="77777777" w:rsidR="00A8220F" w:rsidRPr="00D407F2" w:rsidRDefault="00A8220F" w:rsidP="00A41CF7">
      <w:pPr>
        <w:numPr>
          <w:ilvl w:val="0"/>
          <w:numId w:val="9"/>
        </w:numPr>
        <w:spacing w:before="60"/>
        <w:jc w:val="both"/>
        <w:rPr>
          <w:rFonts w:eastAsia="Times New Roman"/>
          <w:szCs w:val="24"/>
          <w:lang w:eastAsia="lv-LV"/>
        </w:rPr>
      </w:pPr>
      <w:r w:rsidRPr="00D407F2">
        <w:rPr>
          <w:rFonts w:eastAsia="Times New Roman"/>
          <w:szCs w:val="24"/>
          <w:lang w:eastAsia="lv-LV"/>
        </w:rPr>
        <w:t xml:space="preserve">Degradētās teritorijas efektīva izmantošana nav uzsākama bez mērķtiecīgas intervences un ievērojamiem ieguldījumiem tās revitalizācijā. Veicot ieguldījumus, īpaša uzmanība tiks pievērsta vides kvalitātes veidošanai un uzturēšanai, kā arī kultūras vērtību iedzīvināšanai (plašākā nozīmē). Teritorijas reģenerācijas procesā tiks nodrošināts līdzsvars starp sociālajiem, vides un ekonomiskajiem attīstības faktoriem gan teritorijā kopumā, gan to veidojošajos objektos atsevišķi, ņemot vērā ilgtermiņa un īstermiņa vajadzības. Investīcijas veicamas, ievērojot arī attiecīgā objekta ilgtermiņa darbības stratēģiju, kas pamato pieprasījumu objekta nodrošinātajiem pakalpojumiem, kā arī paredz objekta uzturēšanu. Veicot mērķtiecīgu intervenci attiecīgajās teritorijās, tiks motivēti attīstīties arī apkārtesošie komersanti, papildinot pakalpojumu klāstu un uzlabojot to kvalitāti un pieejamību. </w:t>
      </w:r>
    </w:p>
    <w:p w14:paraId="6C879687" w14:textId="28A6AF0F" w:rsidR="00A246C5" w:rsidRPr="00D407F2" w:rsidRDefault="00A246C5" w:rsidP="00A41CF7">
      <w:pPr>
        <w:numPr>
          <w:ilvl w:val="0"/>
          <w:numId w:val="9"/>
        </w:numPr>
        <w:spacing w:before="60"/>
        <w:jc w:val="both"/>
        <w:rPr>
          <w:rFonts w:eastAsia="Times New Roman"/>
          <w:szCs w:val="24"/>
          <w:lang w:eastAsia="lv-LV"/>
        </w:rPr>
      </w:pPr>
      <w:r w:rsidRPr="00D407F2">
        <w:rPr>
          <w:rFonts w:eastAsia="Times New Roman"/>
          <w:szCs w:val="24"/>
          <w:lang w:eastAsia="lv-LV"/>
        </w:rPr>
        <w:t xml:space="preserve">Vienlaikus investīcijām jānodrošina arī atbilstība ES2020 un nacionāla līmeņa attīstības prioritātēm, kas noteiktas NAP2020 un citos plānošanas dokumentos. Piemēram, Eiropas darba </w:t>
      </w:r>
      <w:r w:rsidRPr="00D407F2">
        <w:rPr>
          <w:rFonts w:eastAsia="Times New Roman"/>
          <w:szCs w:val="24"/>
          <w:lang w:eastAsia="lv-LV"/>
        </w:rPr>
        <w:lastRenderedPageBreak/>
        <w:t>kārtībā Kultūrai darba plānā 2011.–2014.gadam norādīts, ka kultūras objektiem ir stratēģiska nozīme, lai sekmētu gudru, ilgtspējīgu un iekļaujošu izaugsmi visos ES reģionos un pilsētās.</w:t>
      </w:r>
    </w:p>
    <w:p w14:paraId="1233CA27" w14:textId="65DB0AA9" w:rsidR="00A246C5" w:rsidRPr="00D407F2" w:rsidRDefault="002F64C0" w:rsidP="00A41CF7">
      <w:pPr>
        <w:numPr>
          <w:ilvl w:val="0"/>
          <w:numId w:val="9"/>
        </w:numPr>
        <w:spacing w:before="60"/>
        <w:jc w:val="both"/>
        <w:rPr>
          <w:rFonts w:eastAsia="Times New Roman"/>
          <w:szCs w:val="24"/>
          <w:lang w:eastAsia="lv-LV"/>
        </w:rPr>
      </w:pPr>
      <w:r w:rsidRPr="00D407F2">
        <w:rPr>
          <w:rFonts w:eastAsia="Times New Roman"/>
          <w:szCs w:val="24"/>
          <w:lang w:eastAsia="lv-LV"/>
        </w:rPr>
        <w:t>I</w:t>
      </w:r>
      <w:r w:rsidR="00A246C5" w:rsidRPr="00D407F2">
        <w:rPr>
          <w:rFonts w:eastAsia="Times New Roman"/>
          <w:szCs w:val="24"/>
          <w:lang w:eastAsia="lv-LV"/>
        </w:rPr>
        <w:t>eguldījumi pilsētvides revitalizācijā</w:t>
      </w:r>
      <w:r w:rsidRPr="00D407F2">
        <w:rPr>
          <w:rFonts w:eastAsia="Times New Roman"/>
          <w:szCs w:val="24"/>
          <w:lang w:eastAsia="lv-LV"/>
        </w:rPr>
        <w:t xml:space="preserve"> SAM Nr.5.6.1. itevaros</w:t>
      </w:r>
      <w:r w:rsidR="00A246C5" w:rsidRPr="00D407F2">
        <w:rPr>
          <w:rFonts w:eastAsia="Times New Roman"/>
          <w:szCs w:val="24"/>
          <w:lang w:eastAsia="lv-LV"/>
        </w:rPr>
        <w:t>, rekonstruējot nacionāla mēroga kultūras objektus, ir plānoti saskaņā ar NAP 2020 noteiktajām prioritātēm, Rīgas ilgtermiņa attīstības stratēģijā (līdz 2025.gadam) ietvertajiem uzdevumiem, Rīgas teritorijas plānojumā iekļautajām attīstības teritorijām, kā arī Latvijas kultūrpolitikas pamatnostādņu „Radošā Latvija” 2014.–2020.gadam noteiktajiem uzdevumiem. Tiks turpināta izpēte par piemērotākajām teritorijām, kur varētu tikt veiktas šādas investīcijas, lai visefektīvākajā veidā sasniegtu SAM rezultātus.</w:t>
      </w:r>
    </w:p>
    <w:p w14:paraId="58AEA762" w14:textId="706B381E" w:rsidR="00180DC9" w:rsidRPr="00D407F2" w:rsidRDefault="00F713E7" w:rsidP="00A41CF7">
      <w:pPr>
        <w:numPr>
          <w:ilvl w:val="0"/>
          <w:numId w:val="9"/>
        </w:numPr>
        <w:spacing w:before="60"/>
        <w:contextualSpacing/>
        <w:jc w:val="both"/>
        <w:rPr>
          <w:rFonts w:eastAsia="Times New Roman"/>
          <w:szCs w:val="24"/>
          <w:lang w:eastAsia="lv-LV"/>
        </w:rPr>
      </w:pPr>
      <w:r w:rsidRPr="00D407F2">
        <w:rPr>
          <w:szCs w:val="24"/>
        </w:rPr>
        <w:t>SAM</w:t>
      </w:r>
      <w:r w:rsidR="00D042A0" w:rsidRPr="00D407F2">
        <w:rPr>
          <w:szCs w:val="24"/>
        </w:rPr>
        <w:t xml:space="preserve"> Nr.5.6.2. </w:t>
      </w:r>
      <w:r w:rsidRPr="00D407F2">
        <w:rPr>
          <w:szCs w:val="24"/>
        </w:rPr>
        <w:t xml:space="preserve">ietvaros </w:t>
      </w:r>
      <w:r w:rsidR="00D042A0" w:rsidRPr="00D407F2">
        <w:rPr>
          <w:szCs w:val="24"/>
        </w:rPr>
        <w:t>prioritāri plānots atbalstīt tos projektus, kas noteikti kā pašvaldību prioritātes, saistīti ar citiem integrēto attīstību veicinošiem projektiem, tiešā veidā vērsti uz nacionālas un reģionālas nozīmes attīstības centru pašvaldību attiecīgo teritoriju daļu vides kvalitātes uzlabošanu</w:t>
      </w:r>
      <w:r w:rsidR="00D042A0" w:rsidRPr="00D407F2">
        <w:rPr>
          <w:rFonts w:eastAsia="Times New Roman"/>
          <w:szCs w:val="24"/>
          <w:lang w:eastAsia="lv-LV"/>
        </w:rPr>
        <w:t xml:space="preserve">. </w:t>
      </w:r>
      <w:r w:rsidR="00D042A0" w:rsidRPr="00D407F2">
        <w:rPr>
          <w:szCs w:val="24"/>
        </w:rPr>
        <w:t>Ievērojot Reģionālās politikas pamatnostādnēs 2013.</w:t>
      </w:r>
      <w:r w:rsidRPr="00D407F2">
        <w:rPr>
          <w:szCs w:val="24"/>
        </w:rPr>
        <w:t>–</w:t>
      </w:r>
      <w:r w:rsidR="00D042A0" w:rsidRPr="00D407F2">
        <w:rPr>
          <w:szCs w:val="24"/>
        </w:rPr>
        <w:t xml:space="preserve">2019.gadam noteikto, atbalstu pilsētvides kvalitātes paaugstināšanai plānots piešķirt pašvaldības integrētajās attīstības programmās definētajiem prioritārajiem investīciju projektiem, kurus īsteno nacionālas un reģionālas nozīmes attīstības centru pašvaldības, nepieciešamības gadījumā veidojot partnerību ar apkārtējām pašvaldībām, </w:t>
      </w:r>
      <w:r w:rsidR="00444527" w:rsidRPr="00D407F2">
        <w:t>saimnieciskās darbības veicējiem</w:t>
      </w:r>
      <w:r w:rsidR="00ED2CC9" w:rsidRPr="00D407F2">
        <w:rPr>
          <w:szCs w:val="24"/>
        </w:rPr>
        <w:t>, biedrībām un nodibinājumiem</w:t>
      </w:r>
      <w:r w:rsidR="00D042A0" w:rsidRPr="00D407F2">
        <w:rPr>
          <w:szCs w:val="24"/>
        </w:rPr>
        <w:t xml:space="preserve">. </w:t>
      </w:r>
      <w:r w:rsidR="00D042A0" w:rsidRPr="00D407F2">
        <w:rPr>
          <w:rFonts w:eastAsia="Times New Roman"/>
          <w:szCs w:val="24"/>
          <w:lang w:eastAsia="lv-LV"/>
        </w:rPr>
        <w:t>Uz 2013.gada 1.decembri visām pašvaldībām, kas paredzētas kā atbalsta saņēmējas, ir apstiprinātas aktuālas attīstības programmas 2014.</w:t>
      </w:r>
      <w:r w:rsidRPr="00D407F2">
        <w:rPr>
          <w:rFonts w:eastAsia="Times New Roman"/>
          <w:szCs w:val="24"/>
          <w:lang w:eastAsia="lv-LV"/>
        </w:rPr>
        <w:t>–</w:t>
      </w:r>
      <w:r w:rsidR="00D042A0" w:rsidRPr="00D407F2">
        <w:rPr>
          <w:rFonts w:eastAsia="Times New Roman"/>
          <w:szCs w:val="24"/>
          <w:lang w:eastAsia="lv-LV"/>
        </w:rPr>
        <w:t>2020.gada periodam vai arī to izstrādi ir plānots pabeigt tuvākajā laikā</w:t>
      </w:r>
      <w:r w:rsidR="00117175" w:rsidRPr="00D407F2">
        <w:rPr>
          <w:rFonts w:eastAsia="Times New Roman"/>
          <w:szCs w:val="24"/>
          <w:lang w:eastAsia="lv-LV"/>
        </w:rPr>
        <w:t>.</w:t>
      </w:r>
    </w:p>
    <w:p w14:paraId="3F58393D" w14:textId="7408B32F" w:rsidR="00180DC9" w:rsidRPr="00D407F2" w:rsidRDefault="00180DC9" w:rsidP="00A41CF7">
      <w:pPr>
        <w:numPr>
          <w:ilvl w:val="0"/>
          <w:numId w:val="9"/>
        </w:numPr>
        <w:spacing w:before="60"/>
        <w:jc w:val="both"/>
        <w:rPr>
          <w:rFonts w:eastAsia="Times New Roman"/>
          <w:szCs w:val="24"/>
          <w:lang w:eastAsia="lv-LV"/>
        </w:rPr>
      </w:pPr>
      <w:r w:rsidRPr="00D407F2">
        <w:rPr>
          <w:b/>
          <w:szCs w:val="24"/>
          <w:lang w:eastAsia="lv-LV"/>
        </w:rPr>
        <w:t>SAM Nr. 5.6.1. Indikatīvās atbalstāmās darbības</w:t>
      </w:r>
      <w:r w:rsidRPr="00D407F2">
        <w:rPr>
          <w:rFonts w:eastAsia="Times New Roman"/>
          <w:szCs w:val="24"/>
          <w:lang w:eastAsia="lv-LV"/>
        </w:rPr>
        <w:t xml:space="preserve">: </w:t>
      </w:r>
      <w:r w:rsidR="00A246C5" w:rsidRPr="00D407F2">
        <w:rPr>
          <w:rFonts w:eastAsia="Times New Roman"/>
          <w:szCs w:val="24"/>
          <w:lang w:eastAsia="lv-LV"/>
        </w:rPr>
        <w:t>D</w:t>
      </w:r>
      <w:r w:rsidRPr="00D407F2">
        <w:rPr>
          <w:rFonts w:eastAsia="Times New Roman"/>
          <w:szCs w:val="24"/>
          <w:lang w:eastAsia="lv-LV"/>
        </w:rPr>
        <w:t>egradēto teritoriju atjaunošana, nacionālas nozīmes kultūras, darījumu tūrisma un sporta objektu rekonstrukcija un jaunu objektu izbūve, kas nodrošinātu kvalitatīvu un daudzveidīgu pakalpojumu piedāvājumu.</w:t>
      </w:r>
    </w:p>
    <w:p w14:paraId="36989C72" w14:textId="56411528" w:rsidR="00180DC9" w:rsidRPr="00D407F2" w:rsidRDefault="00180DC9" w:rsidP="00A41CF7">
      <w:pPr>
        <w:numPr>
          <w:ilvl w:val="0"/>
          <w:numId w:val="9"/>
        </w:numPr>
        <w:spacing w:before="60"/>
        <w:jc w:val="both"/>
        <w:rPr>
          <w:rFonts w:eastAsia="Times New Roman"/>
          <w:szCs w:val="24"/>
          <w:lang w:eastAsia="lv-LV"/>
        </w:rPr>
      </w:pPr>
      <w:r w:rsidRPr="00D407F2">
        <w:rPr>
          <w:b/>
        </w:rPr>
        <w:t>SAM Nr. 5.6.1. Indikatīvās mērķteritorijas</w:t>
      </w:r>
      <w:r w:rsidRPr="00D407F2">
        <w:t xml:space="preserve">: Rīgas </w:t>
      </w:r>
      <w:r w:rsidR="00A246C5" w:rsidRPr="00D407F2">
        <w:t>pilsētas degradētās apkaimes, neizslēdzot investīcijas arī ārpus Rīgas.</w:t>
      </w:r>
    </w:p>
    <w:p w14:paraId="17B69F9A" w14:textId="0AB6B274" w:rsidR="00180DC9" w:rsidRPr="00D407F2" w:rsidRDefault="00180DC9" w:rsidP="00A41CF7">
      <w:pPr>
        <w:numPr>
          <w:ilvl w:val="0"/>
          <w:numId w:val="9"/>
        </w:numPr>
        <w:spacing w:before="60"/>
        <w:jc w:val="both"/>
        <w:rPr>
          <w:rFonts w:eastAsia="Times New Roman"/>
          <w:szCs w:val="24"/>
          <w:lang w:eastAsia="lv-LV"/>
        </w:rPr>
      </w:pPr>
      <w:r w:rsidRPr="00D407F2">
        <w:rPr>
          <w:b/>
        </w:rPr>
        <w:t>SAM Nr. 5.6.1. Indikatīvā mērķa grupa</w:t>
      </w:r>
      <w:r w:rsidRPr="00D407F2">
        <w:t xml:space="preserve">: </w:t>
      </w:r>
      <w:r w:rsidR="00AB5106" w:rsidRPr="00D407F2">
        <w:t xml:space="preserve">iedzīvotāji, saimnieciskās darbības veicēji, </w:t>
      </w:r>
      <w:r w:rsidR="00A246C5" w:rsidRPr="00D407F2">
        <w:t xml:space="preserve">investori, </w:t>
      </w:r>
      <w:r w:rsidR="00AB5106" w:rsidRPr="00D407F2">
        <w:t>tūristi.</w:t>
      </w:r>
    </w:p>
    <w:p w14:paraId="02463CDE" w14:textId="5B99BD14" w:rsidR="00A246C5" w:rsidRPr="00D407F2" w:rsidRDefault="00180DC9" w:rsidP="00A41CF7">
      <w:pPr>
        <w:numPr>
          <w:ilvl w:val="0"/>
          <w:numId w:val="9"/>
        </w:numPr>
        <w:spacing w:before="60"/>
        <w:jc w:val="both"/>
        <w:rPr>
          <w:rFonts w:eastAsia="Times New Roman"/>
          <w:szCs w:val="24"/>
          <w:lang w:eastAsia="lv-LV"/>
        </w:rPr>
      </w:pPr>
      <w:r w:rsidRPr="00D407F2">
        <w:rPr>
          <w:b/>
        </w:rPr>
        <w:t>SAM Nr. 5.6.1. Indikatīvie finansējuma saņēmēji</w:t>
      </w:r>
      <w:r w:rsidRPr="00D407F2">
        <w:t xml:space="preserve">: </w:t>
      </w:r>
      <w:r w:rsidR="00A246C5" w:rsidRPr="00D407F2">
        <w:t xml:space="preserve">Projektus plānots realizēt sadarbībā starp </w:t>
      </w:r>
      <w:r w:rsidR="00A246C5" w:rsidRPr="00D407F2">
        <w:rPr>
          <w:szCs w:val="24"/>
        </w:rPr>
        <w:t xml:space="preserve">Rīgas pilsētas pašvaldību (t.sk. tās uzņēmumiem), valsts pārvaldes iestādēm (t.sk. valsts kapitālsabiedrības), kā arī, iespējams, investoriem un attīstītājiem. </w:t>
      </w:r>
    </w:p>
    <w:p w14:paraId="5B466D91" w14:textId="2B3D5E5F" w:rsidR="00D042A0" w:rsidRPr="00D407F2" w:rsidRDefault="00D042A0" w:rsidP="00A41CF7">
      <w:pPr>
        <w:numPr>
          <w:ilvl w:val="0"/>
          <w:numId w:val="9"/>
        </w:numPr>
        <w:suppressAutoHyphens/>
        <w:autoSpaceDN w:val="0"/>
        <w:spacing w:before="60"/>
        <w:jc w:val="both"/>
        <w:textAlignment w:val="baseline"/>
        <w:rPr>
          <w:szCs w:val="24"/>
        </w:rPr>
      </w:pPr>
      <w:r w:rsidRPr="00D407F2">
        <w:rPr>
          <w:b/>
          <w:szCs w:val="24"/>
        </w:rPr>
        <w:t>SAM Nr. 5.6.1. Projektu atlase</w:t>
      </w:r>
      <w:r w:rsidRPr="00D407F2">
        <w:rPr>
          <w:szCs w:val="24"/>
        </w:rPr>
        <w:t xml:space="preserve">: </w:t>
      </w:r>
      <w:r w:rsidRPr="00D407F2">
        <w:t xml:space="preserve">skat. </w:t>
      </w:r>
      <w:r w:rsidR="00FB6219">
        <w:t>pielikumu ,,Projektu atlase’’</w:t>
      </w:r>
      <w:r w:rsidRPr="00D407F2">
        <w:t xml:space="preserve"> </w:t>
      </w:r>
    </w:p>
    <w:p w14:paraId="37E637A2" w14:textId="77777777" w:rsidR="00D042A0" w:rsidRPr="00D407F2" w:rsidRDefault="00D042A0" w:rsidP="00266CD6">
      <w:pPr>
        <w:spacing w:before="60"/>
        <w:ind w:left="567" w:hanging="644"/>
        <w:jc w:val="both"/>
        <w:rPr>
          <w:rFonts w:eastAsia="Times New Roman"/>
          <w:szCs w:val="24"/>
          <w:lang w:eastAsia="lv-LV"/>
        </w:rPr>
      </w:pPr>
    </w:p>
    <w:p w14:paraId="15F1012B" w14:textId="77777777" w:rsidR="00180DC9" w:rsidRPr="00D407F2" w:rsidRDefault="00180DC9" w:rsidP="00266CD6">
      <w:pPr>
        <w:pStyle w:val="ListParagraph"/>
        <w:ind w:left="567" w:hanging="644"/>
        <w:jc w:val="both"/>
        <w:rPr>
          <w:rFonts w:eastAsia="Times New Roman"/>
          <w:szCs w:val="24"/>
          <w:lang w:eastAsia="lv-LV"/>
        </w:rPr>
      </w:pPr>
    </w:p>
    <w:p w14:paraId="32458A8E" w14:textId="2ECF9869" w:rsidR="00D042A0" w:rsidRPr="00D407F2" w:rsidRDefault="00D042A0" w:rsidP="00A41CF7">
      <w:pPr>
        <w:pStyle w:val="ListParagraph"/>
        <w:numPr>
          <w:ilvl w:val="0"/>
          <w:numId w:val="9"/>
        </w:numPr>
        <w:jc w:val="both"/>
        <w:rPr>
          <w:rFonts w:eastAsia="Times New Roman"/>
          <w:szCs w:val="24"/>
          <w:lang w:eastAsia="lv-LV"/>
        </w:rPr>
      </w:pPr>
      <w:r w:rsidRPr="00D407F2">
        <w:rPr>
          <w:b/>
          <w:szCs w:val="24"/>
        </w:rPr>
        <w:t xml:space="preserve">SAM </w:t>
      </w:r>
      <w:r w:rsidR="005953D9" w:rsidRPr="00D407F2">
        <w:rPr>
          <w:b/>
          <w:szCs w:val="24"/>
        </w:rPr>
        <w:t>Nr.</w:t>
      </w:r>
      <w:r w:rsidRPr="00D407F2">
        <w:rPr>
          <w:b/>
          <w:szCs w:val="24"/>
        </w:rPr>
        <w:t xml:space="preserve">5.6.2. </w:t>
      </w:r>
      <w:r w:rsidRPr="00D407F2">
        <w:rPr>
          <w:b/>
          <w:szCs w:val="24"/>
          <w:lang w:eastAsia="lv-LV"/>
        </w:rPr>
        <w:t>Indikatīvās atbalstāmās darbības</w:t>
      </w:r>
      <w:r w:rsidR="005953D9" w:rsidRPr="00D407F2">
        <w:rPr>
          <w:b/>
          <w:szCs w:val="24"/>
          <w:lang w:eastAsia="lv-LV"/>
        </w:rPr>
        <w:t>:</w:t>
      </w:r>
      <w:r w:rsidRPr="00D407F2">
        <w:rPr>
          <w:szCs w:val="24"/>
        </w:rPr>
        <w:t xml:space="preserve"> </w:t>
      </w:r>
      <w:r w:rsidRPr="00D407F2">
        <w:rPr>
          <w:rFonts w:eastAsia="Times New Roman"/>
          <w:szCs w:val="24"/>
          <w:lang w:eastAsia="lv-LV"/>
        </w:rPr>
        <w:t>atbalstu plānots sniegt integrētajās pašvaldību attīstības programmās noteiktajiem prioritārajiem publiskās infrastruktūras investīciju projektiem, kas vērsti uz pilsētvides revitalizācijas veicināšanu,</w:t>
      </w:r>
      <w:r w:rsidRPr="00D407F2">
        <w:rPr>
          <w:szCs w:val="24"/>
        </w:rPr>
        <w:t xml:space="preserve"> rūpniecisko teritoriju un citu degradēto </w:t>
      </w:r>
      <w:r w:rsidR="00165459" w:rsidRPr="00D407F2">
        <w:rPr>
          <w:szCs w:val="24"/>
        </w:rPr>
        <w:t>(t.i. deprived areas) teritoriju</w:t>
      </w:r>
      <w:r w:rsidR="00165459" w:rsidRPr="00D407F2">
        <w:rPr>
          <w:rStyle w:val="FootnoteReference"/>
          <w:szCs w:val="24"/>
        </w:rPr>
        <w:footnoteReference w:id="59"/>
      </w:r>
      <w:r w:rsidR="00165459" w:rsidRPr="00D407F2">
        <w:rPr>
          <w:szCs w:val="24"/>
        </w:rPr>
        <w:t xml:space="preserve"> </w:t>
      </w:r>
      <w:r w:rsidRPr="00D407F2">
        <w:rPr>
          <w:szCs w:val="24"/>
        </w:rPr>
        <w:t>atjaunošanu (teritorijas iekārtošanas darbi) nacionālas un reģionālas nozīmes attīstības centru pašvaldībās un to funkcionālās teritorijās (t.sk. novada teritorija ārpus attīstības centra un apkārtējās pašvaldības)</w:t>
      </w:r>
      <w:r w:rsidR="005953D9" w:rsidRPr="00D407F2">
        <w:rPr>
          <w:rFonts w:eastAsia="Times New Roman"/>
          <w:szCs w:val="24"/>
          <w:lang w:eastAsia="lv-LV"/>
        </w:rPr>
        <w:t>.</w:t>
      </w:r>
      <w:r w:rsidRPr="00D407F2">
        <w:rPr>
          <w:rFonts w:eastAsia="Times New Roman"/>
          <w:szCs w:val="24"/>
          <w:lang w:eastAsia="lv-LV"/>
        </w:rPr>
        <w:t xml:space="preserve"> Sakārtotās degradētās teritorijas, kur iespējams un nepieciešams, tiks pielāgotas jaunu uzņēmumu izvietošanai tajās, lai sekmētu nodarbinātību un ekonomisko aktivitāti pašvaldībās. Atbilstība integrētai pašvaldības attīstības programmai, t.sk. investīciju plānam tiks paredzēta kā nosacījums ES fondu finansējuma saņemšanai. </w:t>
      </w:r>
    </w:p>
    <w:p w14:paraId="30E12647" w14:textId="4460EE6F" w:rsidR="00D042A0" w:rsidRPr="00D407F2" w:rsidRDefault="00D042A0" w:rsidP="00A41CF7">
      <w:pPr>
        <w:pStyle w:val="ListParagraph"/>
        <w:numPr>
          <w:ilvl w:val="0"/>
          <w:numId w:val="9"/>
        </w:numPr>
        <w:jc w:val="both"/>
        <w:rPr>
          <w:szCs w:val="24"/>
        </w:rPr>
      </w:pPr>
      <w:r w:rsidRPr="00D407F2">
        <w:rPr>
          <w:b/>
          <w:szCs w:val="24"/>
        </w:rPr>
        <w:lastRenderedPageBreak/>
        <w:t>SAM Nr. 5.6.2. Indikatīvā mērķa grupa</w:t>
      </w:r>
      <w:r w:rsidRPr="00D407F2">
        <w:rPr>
          <w:szCs w:val="24"/>
        </w:rPr>
        <w:t xml:space="preserve">:  nacionālas un reģionālas nozīmes attīstības centru un to funkcionālo teritoriju pašvaldības, </w:t>
      </w:r>
      <w:r w:rsidR="00444527" w:rsidRPr="00D407F2">
        <w:t xml:space="preserve">saimnieciskās darbības veicēji </w:t>
      </w:r>
      <w:r w:rsidRPr="00D407F2">
        <w:rPr>
          <w:szCs w:val="24"/>
        </w:rPr>
        <w:t>un iedzīvotāji.</w:t>
      </w:r>
    </w:p>
    <w:p w14:paraId="48865094" w14:textId="42DF471A" w:rsidR="00D042A0" w:rsidRPr="00D407F2" w:rsidRDefault="00D042A0" w:rsidP="00A41CF7">
      <w:pPr>
        <w:pStyle w:val="ListParagraph"/>
        <w:numPr>
          <w:ilvl w:val="0"/>
          <w:numId w:val="9"/>
        </w:numPr>
        <w:jc w:val="both"/>
        <w:rPr>
          <w:szCs w:val="24"/>
        </w:rPr>
      </w:pPr>
      <w:r w:rsidRPr="00D407F2">
        <w:rPr>
          <w:b/>
          <w:szCs w:val="24"/>
        </w:rPr>
        <w:t>SAM Nr. 5.6.2. Indikatīvās mērķteritorijas</w:t>
      </w:r>
      <w:r w:rsidRPr="00D407F2">
        <w:rPr>
          <w:szCs w:val="24"/>
        </w:rPr>
        <w:t xml:space="preserve">: </w:t>
      </w:r>
      <w:r w:rsidR="00EE183D" w:rsidRPr="00D407F2">
        <w:rPr>
          <w:szCs w:val="24"/>
        </w:rPr>
        <w:t>nacionālas un reģionālas nozīmes attīstības centru pašvaldības un to funkcionālās teritorijas (t.sk. novada teritorija ārpus attīstības centra un apkārtējās pašvaldības, īpaši Latgales reģiona pašvaldības)</w:t>
      </w:r>
      <w:r w:rsidRPr="00D407F2">
        <w:rPr>
          <w:szCs w:val="24"/>
        </w:rPr>
        <w:t>.</w:t>
      </w:r>
      <w:r w:rsidR="00EE183D" w:rsidRPr="00D407F2">
        <w:rPr>
          <w:szCs w:val="24"/>
        </w:rPr>
        <w:t xml:space="preserve"> 81 713 260 EUR tiks novirzīti 9 pilsētu integrētai teritoriālai attīstībai, tādējādi sniedzot ieguldījumu pilsētvides mērķu sasniegšanā.</w:t>
      </w:r>
    </w:p>
    <w:p w14:paraId="0287D452" w14:textId="5F054CEC" w:rsidR="00EE183D" w:rsidRPr="00D407F2" w:rsidRDefault="007607E9" w:rsidP="00A41CF7">
      <w:pPr>
        <w:numPr>
          <w:ilvl w:val="0"/>
          <w:numId w:val="9"/>
        </w:numPr>
        <w:autoSpaceDE w:val="0"/>
        <w:autoSpaceDN w:val="0"/>
        <w:adjustRightInd w:val="0"/>
        <w:jc w:val="both"/>
        <w:rPr>
          <w:szCs w:val="24"/>
        </w:rPr>
      </w:pPr>
      <w:r w:rsidRPr="00D407F2">
        <w:rPr>
          <w:b/>
          <w:szCs w:val="24"/>
        </w:rPr>
        <w:t xml:space="preserve">SAM Nr. 5.6.2. </w:t>
      </w:r>
      <w:r w:rsidR="008D5227" w:rsidRPr="00D407F2">
        <w:rPr>
          <w:b/>
          <w:szCs w:val="24"/>
        </w:rPr>
        <w:t>Projektu atlase</w:t>
      </w:r>
      <w:r w:rsidR="008D5227" w:rsidRPr="00D407F2">
        <w:rPr>
          <w:szCs w:val="24"/>
        </w:rPr>
        <w:t xml:space="preserve">: </w:t>
      </w:r>
      <w:r w:rsidR="00CA6558" w:rsidRPr="00D407F2">
        <w:t xml:space="preserve">skat. </w:t>
      </w:r>
      <w:r w:rsidR="00FB6219">
        <w:t>pielikumu ,,Projektu atlase’’</w:t>
      </w:r>
      <w:r w:rsidR="00CA6558" w:rsidRPr="00D407F2">
        <w:t xml:space="preserve"> </w:t>
      </w:r>
      <w:r w:rsidR="00EE183D" w:rsidRPr="00D407F2">
        <w:rPr>
          <w:szCs w:val="24"/>
        </w:rPr>
        <w:t>Lai nodrošinātu īpašu atbalstu teritorijām saskaņā ar Reģionālās politikas pamatnostādnēm 2013.–2019.gadam, kuras skar īpaši demogrāfiskie, sociālie un nabadzības riski, projektu iesniegumu atlasē tiks piemēroti specifiski atlases kritēriji, kā arī tiks nodrošināts papildu finansējums attīstības veicināšanai, īpaši Latgales reģiona pašvaldībām. Noteikts apjoms finansējuma varēs tikt izmantots tikai attīstības centru un to funkcionālo t</w:t>
      </w:r>
      <w:r w:rsidR="00656517" w:rsidRPr="00D407F2">
        <w:rPr>
          <w:szCs w:val="24"/>
        </w:rPr>
        <w:t>eritoriju sadarbības projektiem</w:t>
      </w:r>
      <w:r w:rsidR="00EE183D" w:rsidRPr="00D407F2">
        <w:rPr>
          <w:szCs w:val="24"/>
        </w:rPr>
        <w:t>. Atbalsts tiks sniegts tiem projektiem, kas būs noteikti pašvaldību integrētajās attīstības programmās, t.sk. attīstības centriem nosakot potenciālos sadarbības projektus ar tās funkcionālo teritoriju un savstarpēji saskaņojot to. Projektu atlasē un atbalsta pasākumu koordinēšanā ar citām investīcijām tiks iesaistīti pašvaldību un plānošanas reģionu pārstāvji.</w:t>
      </w:r>
      <w:r w:rsidR="00BB77D2" w:rsidRPr="00BB77D2">
        <w:rPr>
          <w:szCs w:val="24"/>
        </w:rPr>
        <w:t xml:space="preserve"> </w:t>
      </w:r>
      <w:r w:rsidR="00BB77D2">
        <w:rPr>
          <w:szCs w:val="24"/>
        </w:rPr>
        <w:t>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w:t>
      </w:r>
    </w:p>
    <w:p w14:paraId="2FE8F128" w14:textId="77777777" w:rsidR="00EE183D" w:rsidRPr="00D407F2" w:rsidRDefault="00EE183D" w:rsidP="00EE183D">
      <w:pPr>
        <w:autoSpaceDE w:val="0"/>
        <w:autoSpaceDN w:val="0"/>
        <w:adjustRightInd w:val="0"/>
        <w:ind w:left="528"/>
        <w:jc w:val="both"/>
        <w:rPr>
          <w:szCs w:val="24"/>
        </w:rPr>
      </w:pPr>
      <w:r w:rsidRPr="00D407F2">
        <w:rPr>
          <w:szCs w:val="24"/>
        </w:rPr>
        <w:t>Projektu atlasē un īstenošanā tiks nodrošināta atbilstība valsts atbalsta regulējumam.</w:t>
      </w:r>
    </w:p>
    <w:p w14:paraId="7415F325" w14:textId="47BDC8B3" w:rsidR="008D5227" w:rsidRPr="00D407F2" w:rsidRDefault="008D5227" w:rsidP="00EE183D">
      <w:pPr>
        <w:autoSpaceDE w:val="0"/>
        <w:autoSpaceDN w:val="0"/>
        <w:adjustRightInd w:val="0"/>
        <w:ind w:left="528"/>
        <w:jc w:val="both"/>
      </w:pPr>
    </w:p>
    <w:p w14:paraId="55B9F19F" w14:textId="02497BA5" w:rsidR="00C52570"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A3389A" w:rsidRPr="00D407F2">
        <w:rPr>
          <w:rFonts w:ascii="Times New Roman" w:hAnsi="Times New Roman" w:cs="Times New Roman"/>
          <w:color w:val="auto"/>
          <w:sz w:val="20"/>
          <w:szCs w:val="20"/>
        </w:rPr>
        <w:t>5</w:t>
      </w:r>
      <w:r w:rsidRPr="00D407F2">
        <w:rPr>
          <w:rFonts w:ascii="Times New Roman" w:hAnsi="Times New Roman" w:cs="Times New Roman"/>
          <w:color w:val="auto"/>
          <w:sz w:val="20"/>
          <w:szCs w:val="20"/>
        </w:rPr>
        <w:t>. (5)</w:t>
      </w:r>
    </w:p>
    <w:p w14:paraId="597748E9" w14:textId="77777777" w:rsidR="00C52570" w:rsidRPr="00D407F2" w:rsidRDefault="00C52570" w:rsidP="00C52570">
      <w:pPr>
        <w:jc w:val="center"/>
        <w:rPr>
          <w:b/>
        </w:rPr>
      </w:pPr>
      <w:r w:rsidRPr="00D407F2">
        <w:rPr>
          <w:b/>
        </w:rPr>
        <w:t>ERAF un KF kopējie un specifiskie iznākuma rādītāji</w:t>
      </w:r>
    </w:p>
    <w:p w14:paraId="5034FEEA" w14:textId="77777777" w:rsidR="00C52570" w:rsidRPr="00D407F2" w:rsidRDefault="00C52570" w:rsidP="00C52570">
      <w:pPr>
        <w:jc w:val="center"/>
        <w:rPr>
          <w:b/>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3"/>
        <w:gridCol w:w="992"/>
        <w:gridCol w:w="1276"/>
        <w:gridCol w:w="2409"/>
        <w:gridCol w:w="993"/>
        <w:gridCol w:w="1276"/>
      </w:tblGrid>
      <w:tr w:rsidR="00E8724D" w:rsidRPr="00D407F2" w14:paraId="2B3CF0D3" w14:textId="77777777" w:rsidTr="00E8724D">
        <w:trPr>
          <w:tblHeader/>
        </w:trPr>
        <w:tc>
          <w:tcPr>
            <w:tcW w:w="708" w:type="dxa"/>
            <w:shd w:val="clear" w:color="auto" w:fill="F2F2F2"/>
            <w:vAlign w:val="center"/>
          </w:tcPr>
          <w:p w14:paraId="1C2442E8" w14:textId="77777777" w:rsidR="00C52570" w:rsidRPr="00D407F2" w:rsidRDefault="00C52570" w:rsidP="00355A65">
            <w:pPr>
              <w:jc w:val="center"/>
              <w:rPr>
                <w:sz w:val="20"/>
                <w:szCs w:val="20"/>
              </w:rPr>
            </w:pPr>
            <w:r w:rsidRPr="00D407F2">
              <w:rPr>
                <w:sz w:val="20"/>
                <w:szCs w:val="20"/>
              </w:rPr>
              <w:t>ID</w:t>
            </w:r>
          </w:p>
        </w:tc>
        <w:tc>
          <w:tcPr>
            <w:tcW w:w="1843" w:type="dxa"/>
            <w:shd w:val="clear" w:color="auto" w:fill="F2F2F2"/>
            <w:vAlign w:val="center"/>
          </w:tcPr>
          <w:p w14:paraId="36278756" w14:textId="77777777" w:rsidR="00C52570" w:rsidRPr="00D407F2" w:rsidRDefault="00C52570" w:rsidP="00355A65">
            <w:pPr>
              <w:jc w:val="center"/>
              <w:rPr>
                <w:sz w:val="20"/>
                <w:szCs w:val="20"/>
              </w:rPr>
            </w:pPr>
            <w:r w:rsidRPr="00D407F2">
              <w:rPr>
                <w:sz w:val="20"/>
                <w:szCs w:val="20"/>
              </w:rPr>
              <w:t>Rādītājs</w:t>
            </w:r>
          </w:p>
        </w:tc>
        <w:tc>
          <w:tcPr>
            <w:tcW w:w="992" w:type="dxa"/>
            <w:shd w:val="clear" w:color="auto" w:fill="F2F2F2"/>
            <w:vAlign w:val="center"/>
          </w:tcPr>
          <w:p w14:paraId="257FCBE8" w14:textId="77777777" w:rsidR="00C52570" w:rsidRPr="00D407F2" w:rsidRDefault="00C52570" w:rsidP="00355A65">
            <w:pPr>
              <w:jc w:val="center"/>
              <w:rPr>
                <w:sz w:val="20"/>
                <w:szCs w:val="20"/>
              </w:rPr>
            </w:pPr>
            <w:r w:rsidRPr="00D407F2">
              <w:rPr>
                <w:sz w:val="20"/>
                <w:szCs w:val="20"/>
              </w:rPr>
              <w:t>Mērvienība</w:t>
            </w:r>
          </w:p>
        </w:tc>
        <w:tc>
          <w:tcPr>
            <w:tcW w:w="1276" w:type="dxa"/>
            <w:shd w:val="clear" w:color="auto" w:fill="F2F2F2"/>
            <w:vAlign w:val="center"/>
          </w:tcPr>
          <w:p w14:paraId="32BE38B5" w14:textId="77777777" w:rsidR="00C52570" w:rsidRPr="00D407F2" w:rsidRDefault="00C52570" w:rsidP="00355A65">
            <w:pPr>
              <w:jc w:val="center"/>
              <w:rPr>
                <w:sz w:val="20"/>
                <w:szCs w:val="20"/>
              </w:rPr>
            </w:pPr>
            <w:r w:rsidRPr="00D407F2">
              <w:rPr>
                <w:sz w:val="20"/>
                <w:szCs w:val="20"/>
              </w:rPr>
              <w:t>Finansējums avots</w:t>
            </w:r>
          </w:p>
        </w:tc>
        <w:tc>
          <w:tcPr>
            <w:tcW w:w="2409" w:type="dxa"/>
            <w:shd w:val="clear" w:color="auto" w:fill="F2F2F2"/>
            <w:vAlign w:val="center"/>
          </w:tcPr>
          <w:p w14:paraId="46923EC9" w14:textId="77777777" w:rsidR="00C52570" w:rsidRPr="00D407F2" w:rsidRDefault="00C52570" w:rsidP="00355A65">
            <w:pPr>
              <w:jc w:val="center"/>
              <w:rPr>
                <w:sz w:val="20"/>
                <w:szCs w:val="20"/>
              </w:rPr>
            </w:pPr>
            <w:r w:rsidRPr="00D407F2">
              <w:rPr>
                <w:sz w:val="20"/>
                <w:szCs w:val="20"/>
              </w:rPr>
              <w:t>Plānotā vērtība (2023.gadā)</w:t>
            </w:r>
          </w:p>
        </w:tc>
        <w:tc>
          <w:tcPr>
            <w:tcW w:w="993" w:type="dxa"/>
            <w:shd w:val="clear" w:color="auto" w:fill="F2F2F2"/>
            <w:vAlign w:val="center"/>
          </w:tcPr>
          <w:p w14:paraId="737F8659" w14:textId="77777777" w:rsidR="00C52570" w:rsidRPr="00D407F2" w:rsidRDefault="00C52570" w:rsidP="00355A65">
            <w:pPr>
              <w:jc w:val="center"/>
              <w:rPr>
                <w:sz w:val="20"/>
                <w:szCs w:val="20"/>
              </w:rPr>
            </w:pPr>
            <w:r w:rsidRPr="00D407F2">
              <w:rPr>
                <w:sz w:val="20"/>
                <w:szCs w:val="20"/>
              </w:rPr>
              <w:t>Datu avots</w:t>
            </w:r>
          </w:p>
        </w:tc>
        <w:tc>
          <w:tcPr>
            <w:tcW w:w="1276" w:type="dxa"/>
            <w:shd w:val="clear" w:color="auto" w:fill="F2F2F2"/>
            <w:vAlign w:val="center"/>
          </w:tcPr>
          <w:p w14:paraId="7E5202A8" w14:textId="77777777" w:rsidR="00C52570" w:rsidRPr="00D407F2" w:rsidRDefault="00C52570" w:rsidP="00355A65">
            <w:pPr>
              <w:jc w:val="center"/>
              <w:rPr>
                <w:sz w:val="20"/>
                <w:szCs w:val="20"/>
              </w:rPr>
            </w:pPr>
            <w:r w:rsidRPr="00D407F2">
              <w:rPr>
                <w:sz w:val="20"/>
                <w:szCs w:val="20"/>
              </w:rPr>
              <w:t>Ziņošanas biežums</w:t>
            </w:r>
          </w:p>
        </w:tc>
      </w:tr>
      <w:tr w:rsidR="007C1C1C" w:rsidRPr="00D407F2" w14:paraId="23D16435" w14:textId="77777777" w:rsidTr="00E8724D">
        <w:tc>
          <w:tcPr>
            <w:tcW w:w="708" w:type="dxa"/>
            <w:shd w:val="clear" w:color="auto" w:fill="auto"/>
          </w:tcPr>
          <w:p w14:paraId="5BEFA9FD" w14:textId="29CC8474" w:rsidR="007C1C1C" w:rsidRPr="00D407F2" w:rsidRDefault="007C1C1C" w:rsidP="007C1C1C">
            <w:pPr>
              <w:rPr>
                <w:sz w:val="20"/>
                <w:szCs w:val="20"/>
              </w:rPr>
            </w:pPr>
            <w:r w:rsidRPr="00D407F2">
              <w:rPr>
                <w:sz w:val="20"/>
                <w:szCs w:val="20"/>
              </w:rPr>
              <w:t>i.5.6.1.ak</w:t>
            </w:r>
          </w:p>
        </w:tc>
        <w:tc>
          <w:tcPr>
            <w:tcW w:w="1843" w:type="dxa"/>
            <w:shd w:val="clear" w:color="auto" w:fill="auto"/>
          </w:tcPr>
          <w:p w14:paraId="145938DD" w14:textId="087239BB" w:rsidR="007C1C1C" w:rsidRPr="00D407F2" w:rsidRDefault="007C1C1C" w:rsidP="007C1C1C">
            <w:pPr>
              <w:autoSpaceDE w:val="0"/>
              <w:autoSpaceDN w:val="0"/>
              <w:adjustRightInd w:val="0"/>
              <w:rPr>
                <w:sz w:val="20"/>
                <w:szCs w:val="20"/>
                <w:lang w:eastAsia="lv-LV"/>
              </w:rPr>
            </w:pPr>
            <w:r w:rsidRPr="00D407F2">
              <w:rPr>
                <w:sz w:val="20"/>
                <w:szCs w:val="20"/>
              </w:rPr>
              <w:t>Iedzīvotāju skaits, kuri dzīvo apgabalos, kuros īsteno integrētas teritoriju (apkaimju)  attīstības stratēģijas</w:t>
            </w:r>
          </w:p>
        </w:tc>
        <w:tc>
          <w:tcPr>
            <w:tcW w:w="992" w:type="dxa"/>
            <w:shd w:val="clear" w:color="auto" w:fill="auto"/>
          </w:tcPr>
          <w:p w14:paraId="3DE7239E" w14:textId="77777777" w:rsidR="007C1C1C" w:rsidRPr="00D407F2" w:rsidRDefault="007C1C1C" w:rsidP="007C1C1C">
            <w:pPr>
              <w:rPr>
                <w:sz w:val="20"/>
                <w:szCs w:val="20"/>
              </w:rPr>
            </w:pPr>
            <w:r w:rsidRPr="00D407F2">
              <w:rPr>
                <w:sz w:val="20"/>
                <w:szCs w:val="20"/>
              </w:rPr>
              <w:t>skaits</w:t>
            </w:r>
          </w:p>
        </w:tc>
        <w:tc>
          <w:tcPr>
            <w:tcW w:w="1276" w:type="dxa"/>
            <w:shd w:val="clear" w:color="auto" w:fill="auto"/>
          </w:tcPr>
          <w:p w14:paraId="674E3A1D" w14:textId="77777777" w:rsidR="007C1C1C" w:rsidRPr="00D407F2" w:rsidRDefault="007C1C1C" w:rsidP="007C1C1C">
            <w:pPr>
              <w:rPr>
                <w:sz w:val="20"/>
                <w:szCs w:val="20"/>
              </w:rPr>
            </w:pPr>
            <w:r w:rsidRPr="00D407F2">
              <w:rPr>
                <w:sz w:val="20"/>
                <w:szCs w:val="20"/>
              </w:rPr>
              <w:t>ERAF</w:t>
            </w:r>
          </w:p>
        </w:tc>
        <w:tc>
          <w:tcPr>
            <w:tcW w:w="2409" w:type="dxa"/>
            <w:shd w:val="clear" w:color="auto" w:fill="auto"/>
          </w:tcPr>
          <w:p w14:paraId="3F1862F2" w14:textId="54D6FB6A" w:rsidR="007C1C1C" w:rsidRPr="00D407F2" w:rsidRDefault="007C1C1C" w:rsidP="007C1C1C">
            <w:pPr>
              <w:rPr>
                <w:sz w:val="20"/>
                <w:szCs w:val="20"/>
              </w:rPr>
            </w:pPr>
            <w:r w:rsidRPr="00D407F2">
              <w:rPr>
                <w:sz w:val="20"/>
                <w:szCs w:val="20"/>
              </w:rPr>
              <w:t>19 500</w:t>
            </w:r>
          </w:p>
        </w:tc>
        <w:tc>
          <w:tcPr>
            <w:tcW w:w="993" w:type="dxa"/>
            <w:shd w:val="clear" w:color="auto" w:fill="auto"/>
          </w:tcPr>
          <w:p w14:paraId="2598B3C9" w14:textId="2BC5FE40" w:rsidR="007C1C1C" w:rsidRPr="00D407F2" w:rsidRDefault="007C1C1C" w:rsidP="007C1C1C">
            <w:pPr>
              <w:rPr>
                <w:sz w:val="20"/>
                <w:szCs w:val="20"/>
              </w:rPr>
            </w:pPr>
            <w:r w:rsidRPr="00D407F2">
              <w:rPr>
                <w:sz w:val="20"/>
                <w:szCs w:val="20"/>
              </w:rPr>
              <w:t>Pašvaldības informācija</w:t>
            </w:r>
          </w:p>
        </w:tc>
        <w:tc>
          <w:tcPr>
            <w:tcW w:w="1276" w:type="dxa"/>
          </w:tcPr>
          <w:p w14:paraId="6E35DFA3" w14:textId="77777777" w:rsidR="007C1C1C" w:rsidRPr="00D407F2" w:rsidRDefault="007C1C1C" w:rsidP="007C1C1C">
            <w:pPr>
              <w:rPr>
                <w:sz w:val="20"/>
                <w:szCs w:val="20"/>
              </w:rPr>
            </w:pPr>
            <w:r w:rsidRPr="00D407F2">
              <w:rPr>
                <w:sz w:val="20"/>
                <w:szCs w:val="20"/>
              </w:rPr>
              <w:t>Reizi gadā</w:t>
            </w:r>
          </w:p>
        </w:tc>
      </w:tr>
      <w:tr w:rsidR="007C1C1C" w:rsidRPr="00D407F2" w14:paraId="31F751D7" w14:textId="77777777" w:rsidTr="00E8724D">
        <w:tc>
          <w:tcPr>
            <w:tcW w:w="708" w:type="dxa"/>
            <w:shd w:val="clear" w:color="auto" w:fill="auto"/>
          </w:tcPr>
          <w:p w14:paraId="4F263EFA" w14:textId="1EAEF5F6" w:rsidR="007C1C1C" w:rsidRPr="00D407F2" w:rsidRDefault="007C1C1C" w:rsidP="007C1C1C">
            <w:pPr>
              <w:rPr>
                <w:sz w:val="20"/>
                <w:szCs w:val="20"/>
              </w:rPr>
            </w:pPr>
            <w:r w:rsidRPr="00D407F2">
              <w:rPr>
                <w:sz w:val="20"/>
                <w:szCs w:val="20"/>
              </w:rPr>
              <w:t>i.5.6.1.bk</w:t>
            </w:r>
          </w:p>
        </w:tc>
        <w:tc>
          <w:tcPr>
            <w:tcW w:w="1843" w:type="dxa"/>
            <w:shd w:val="clear" w:color="auto" w:fill="auto"/>
          </w:tcPr>
          <w:p w14:paraId="094AD829" w14:textId="745CD499" w:rsidR="007C1C1C" w:rsidRPr="00D407F2" w:rsidRDefault="007C1C1C" w:rsidP="007C1C1C">
            <w:pPr>
              <w:autoSpaceDE w:val="0"/>
              <w:autoSpaceDN w:val="0"/>
              <w:adjustRightInd w:val="0"/>
              <w:rPr>
                <w:sz w:val="20"/>
                <w:szCs w:val="20"/>
              </w:rPr>
            </w:pPr>
            <w:r w:rsidRPr="00D407F2">
              <w:rPr>
                <w:sz w:val="20"/>
                <w:szCs w:val="20"/>
              </w:rPr>
              <w:t>Degradēto teritoriju, platību  samazinājums</w:t>
            </w:r>
          </w:p>
        </w:tc>
        <w:tc>
          <w:tcPr>
            <w:tcW w:w="992" w:type="dxa"/>
            <w:shd w:val="clear" w:color="auto" w:fill="auto"/>
          </w:tcPr>
          <w:p w14:paraId="1753607C" w14:textId="2854E8DF" w:rsidR="007C1C1C" w:rsidRPr="00D407F2" w:rsidRDefault="007C1C1C" w:rsidP="007C1C1C">
            <w:pPr>
              <w:rPr>
                <w:sz w:val="20"/>
                <w:szCs w:val="20"/>
              </w:rPr>
            </w:pPr>
            <w:r w:rsidRPr="00D407F2">
              <w:rPr>
                <w:sz w:val="20"/>
                <w:szCs w:val="20"/>
              </w:rPr>
              <w:t>m</w:t>
            </w:r>
            <w:r w:rsidRPr="00D407F2">
              <w:rPr>
                <w:sz w:val="20"/>
                <w:szCs w:val="20"/>
                <w:vertAlign w:val="superscript"/>
              </w:rPr>
              <w:t>2</w:t>
            </w:r>
          </w:p>
        </w:tc>
        <w:tc>
          <w:tcPr>
            <w:tcW w:w="1276" w:type="dxa"/>
            <w:shd w:val="clear" w:color="auto" w:fill="auto"/>
          </w:tcPr>
          <w:p w14:paraId="74A92260" w14:textId="5C766D14" w:rsidR="007C1C1C" w:rsidRPr="00D407F2" w:rsidRDefault="007C1C1C" w:rsidP="007C1C1C">
            <w:pPr>
              <w:rPr>
                <w:sz w:val="20"/>
                <w:szCs w:val="20"/>
              </w:rPr>
            </w:pPr>
            <w:r w:rsidRPr="00D407F2">
              <w:rPr>
                <w:sz w:val="20"/>
                <w:szCs w:val="20"/>
              </w:rPr>
              <w:t>ERAF</w:t>
            </w:r>
          </w:p>
        </w:tc>
        <w:tc>
          <w:tcPr>
            <w:tcW w:w="2409" w:type="dxa"/>
            <w:shd w:val="clear" w:color="auto" w:fill="auto"/>
          </w:tcPr>
          <w:p w14:paraId="1798B8F6" w14:textId="567804AC" w:rsidR="007C1C1C" w:rsidRPr="00D407F2" w:rsidRDefault="007C1C1C" w:rsidP="007C1C1C">
            <w:pPr>
              <w:rPr>
                <w:sz w:val="20"/>
                <w:szCs w:val="20"/>
              </w:rPr>
            </w:pPr>
            <w:r w:rsidRPr="00D407F2">
              <w:rPr>
                <w:sz w:val="20"/>
                <w:szCs w:val="20"/>
              </w:rPr>
              <w:t>30 000</w:t>
            </w:r>
          </w:p>
        </w:tc>
        <w:tc>
          <w:tcPr>
            <w:tcW w:w="993" w:type="dxa"/>
            <w:shd w:val="clear" w:color="auto" w:fill="auto"/>
          </w:tcPr>
          <w:p w14:paraId="58FC610D" w14:textId="55581B4A" w:rsidR="007C1C1C" w:rsidRPr="00D407F2" w:rsidRDefault="007C1C1C" w:rsidP="007C1C1C">
            <w:pPr>
              <w:rPr>
                <w:sz w:val="20"/>
                <w:szCs w:val="20"/>
              </w:rPr>
            </w:pPr>
            <w:r w:rsidRPr="00D407F2">
              <w:rPr>
                <w:sz w:val="20"/>
                <w:szCs w:val="20"/>
              </w:rPr>
              <w:t>Pašvaldības informācija</w:t>
            </w:r>
          </w:p>
        </w:tc>
        <w:tc>
          <w:tcPr>
            <w:tcW w:w="1276" w:type="dxa"/>
          </w:tcPr>
          <w:p w14:paraId="65240597" w14:textId="1BD175E3" w:rsidR="007C1C1C" w:rsidRPr="00D407F2" w:rsidRDefault="007C1C1C" w:rsidP="007C1C1C">
            <w:pPr>
              <w:rPr>
                <w:sz w:val="20"/>
                <w:szCs w:val="20"/>
              </w:rPr>
            </w:pPr>
            <w:r w:rsidRPr="00D407F2">
              <w:rPr>
                <w:sz w:val="20"/>
                <w:szCs w:val="20"/>
              </w:rPr>
              <w:t>Reizi gadā</w:t>
            </w:r>
          </w:p>
        </w:tc>
      </w:tr>
      <w:tr w:rsidR="00D87A74" w:rsidRPr="00D407F2" w14:paraId="32A96EAC" w14:textId="77777777" w:rsidTr="00E8724D">
        <w:tc>
          <w:tcPr>
            <w:tcW w:w="708" w:type="dxa"/>
            <w:shd w:val="clear" w:color="auto" w:fill="auto"/>
          </w:tcPr>
          <w:p w14:paraId="32FDFFA0" w14:textId="391E8DDF" w:rsidR="00D87A74" w:rsidRPr="00D407F2" w:rsidRDefault="00D87A74" w:rsidP="00D87A74">
            <w:pPr>
              <w:rPr>
                <w:sz w:val="20"/>
                <w:szCs w:val="20"/>
              </w:rPr>
            </w:pPr>
            <w:r w:rsidRPr="00D407F2">
              <w:rPr>
                <w:sz w:val="20"/>
                <w:szCs w:val="20"/>
              </w:rPr>
              <w:t>i.5.6.1.c</w:t>
            </w:r>
            <w:r w:rsidR="00E60DF5" w:rsidRPr="00D407F2">
              <w:rPr>
                <w:sz w:val="20"/>
                <w:szCs w:val="20"/>
              </w:rPr>
              <w:t>k</w:t>
            </w:r>
          </w:p>
        </w:tc>
        <w:tc>
          <w:tcPr>
            <w:tcW w:w="1843" w:type="dxa"/>
            <w:shd w:val="clear" w:color="auto" w:fill="auto"/>
          </w:tcPr>
          <w:p w14:paraId="554463B5" w14:textId="77777777" w:rsidR="00D87A74" w:rsidRPr="00D407F2" w:rsidRDefault="00D87A74" w:rsidP="00D87A74">
            <w:pPr>
              <w:autoSpaceDE w:val="0"/>
              <w:autoSpaceDN w:val="0"/>
              <w:adjustRightInd w:val="0"/>
              <w:rPr>
                <w:sz w:val="20"/>
                <w:szCs w:val="20"/>
                <w:lang w:eastAsia="lv-LV"/>
              </w:rPr>
            </w:pPr>
            <w:r w:rsidRPr="00D407F2">
              <w:rPr>
                <w:sz w:val="20"/>
                <w:szCs w:val="20"/>
              </w:rPr>
              <w:t>Uzceltas vai atjaunotas sabiedriskās vai komercēkas pilsētās</w:t>
            </w:r>
          </w:p>
        </w:tc>
        <w:tc>
          <w:tcPr>
            <w:tcW w:w="992" w:type="dxa"/>
            <w:shd w:val="clear" w:color="auto" w:fill="auto"/>
          </w:tcPr>
          <w:p w14:paraId="3BB1F4A4" w14:textId="77777777" w:rsidR="00D87A74" w:rsidRPr="00D407F2" w:rsidRDefault="00D87A74" w:rsidP="00D87A74">
            <w:pPr>
              <w:rPr>
                <w:sz w:val="20"/>
                <w:szCs w:val="20"/>
              </w:rPr>
            </w:pPr>
            <w:r w:rsidRPr="00D407F2">
              <w:rPr>
                <w:sz w:val="20"/>
                <w:szCs w:val="20"/>
              </w:rPr>
              <w:t>m</w:t>
            </w:r>
            <w:r w:rsidRPr="00D407F2">
              <w:rPr>
                <w:sz w:val="20"/>
                <w:szCs w:val="20"/>
                <w:vertAlign w:val="superscript"/>
              </w:rPr>
              <w:t>2</w:t>
            </w:r>
          </w:p>
        </w:tc>
        <w:tc>
          <w:tcPr>
            <w:tcW w:w="1276" w:type="dxa"/>
            <w:shd w:val="clear" w:color="auto" w:fill="auto"/>
          </w:tcPr>
          <w:p w14:paraId="350301E8" w14:textId="77777777" w:rsidR="00D87A74" w:rsidRPr="00D407F2" w:rsidRDefault="00D87A74" w:rsidP="00D87A74">
            <w:pPr>
              <w:rPr>
                <w:sz w:val="20"/>
                <w:szCs w:val="20"/>
              </w:rPr>
            </w:pPr>
            <w:r w:rsidRPr="00D407F2">
              <w:rPr>
                <w:sz w:val="20"/>
                <w:szCs w:val="20"/>
              </w:rPr>
              <w:t>ERAF</w:t>
            </w:r>
          </w:p>
        </w:tc>
        <w:tc>
          <w:tcPr>
            <w:tcW w:w="2409" w:type="dxa"/>
            <w:shd w:val="clear" w:color="auto" w:fill="auto"/>
          </w:tcPr>
          <w:p w14:paraId="4F6D0250" w14:textId="00C6B384" w:rsidR="00D87A74" w:rsidRPr="00D407F2" w:rsidRDefault="007C1C1C" w:rsidP="00D87A74">
            <w:pPr>
              <w:rPr>
                <w:sz w:val="20"/>
                <w:szCs w:val="20"/>
              </w:rPr>
            </w:pPr>
            <w:r w:rsidRPr="00D407F2">
              <w:rPr>
                <w:sz w:val="20"/>
                <w:szCs w:val="20"/>
              </w:rPr>
              <w:t>130 300</w:t>
            </w:r>
            <w:r w:rsidR="00D87A74" w:rsidRPr="00D407F2">
              <w:rPr>
                <w:sz w:val="20"/>
                <w:szCs w:val="20"/>
              </w:rPr>
              <w:t>?</w:t>
            </w:r>
          </w:p>
        </w:tc>
        <w:tc>
          <w:tcPr>
            <w:tcW w:w="993" w:type="dxa"/>
            <w:shd w:val="clear" w:color="auto" w:fill="auto"/>
          </w:tcPr>
          <w:p w14:paraId="23FE9985" w14:textId="301BD9CC" w:rsidR="00D87A74" w:rsidRPr="00D407F2" w:rsidRDefault="007C1C1C" w:rsidP="00D87A74">
            <w:pPr>
              <w:rPr>
                <w:sz w:val="20"/>
                <w:szCs w:val="20"/>
              </w:rPr>
            </w:pPr>
            <w:r w:rsidRPr="00D407F2">
              <w:rPr>
                <w:sz w:val="20"/>
                <w:szCs w:val="20"/>
              </w:rPr>
              <w:t>Pašvaldības informācija</w:t>
            </w:r>
          </w:p>
        </w:tc>
        <w:tc>
          <w:tcPr>
            <w:tcW w:w="1276" w:type="dxa"/>
          </w:tcPr>
          <w:p w14:paraId="795450B7" w14:textId="77777777" w:rsidR="00D87A74" w:rsidRPr="00D407F2" w:rsidRDefault="00D87A74" w:rsidP="00D87A74">
            <w:pPr>
              <w:rPr>
                <w:sz w:val="20"/>
                <w:szCs w:val="20"/>
              </w:rPr>
            </w:pPr>
            <w:r w:rsidRPr="00D407F2">
              <w:rPr>
                <w:sz w:val="20"/>
                <w:szCs w:val="20"/>
              </w:rPr>
              <w:t>Reizi gadā</w:t>
            </w:r>
          </w:p>
        </w:tc>
      </w:tr>
      <w:tr w:rsidR="00D87A74" w:rsidRPr="00D407F2" w14:paraId="3BBFC2BF" w14:textId="77777777" w:rsidTr="00E8724D">
        <w:tc>
          <w:tcPr>
            <w:tcW w:w="708" w:type="dxa"/>
            <w:shd w:val="clear" w:color="auto" w:fill="auto"/>
          </w:tcPr>
          <w:p w14:paraId="311EC139" w14:textId="77777777" w:rsidR="00D87A74" w:rsidRPr="00D407F2" w:rsidRDefault="00D87A74" w:rsidP="00D87A74">
            <w:pPr>
              <w:rPr>
                <w:sz w:val="20"/>
                <w:szCs w:val="20"/>
              </w:rPr>
            </w:pPr>
            <w:r w:rsidRPr="00D407F2">
              <w:rPr>
                <w:sz w:val="20"/>
                <w:szCs w:val="20"/>
              </w:rPr>
              <w:t>5.6.2.</w:t>
            </w:r>
          </w:p>
        </w:tc>
        <w:tc>
          <w:tcPr>
            <w:tcW w:w="1843" w:type="dxa"/>
            <w:shd w:val="clear" w:color="auto" w:fill="auto"/>
          </w:tcPr>
          <w:p w14:paraId="03E78778" w14:textId="77777777" w:rsidR="00D87A74" w:rsidRPr="00D407F2" w:rsidRDefault="00D87A74" w:rsidP="00D87A74">
            <w:pPr>
              <w:autoSpaceDE w:val="0"/>
              <w:autoSpaceDN w:val="0"/>
              <w:adjustRightInd w:val="0"/>
              <w:rPr>
                <w:sz w:val="20"/>
                <w:szCs w:val="20"/>
              </w:rPr>
            </w:pPr>
            <w:r w:rsidRPr="00D407F2">
              <w:rPr>
                <w:sz w:val="20"/>
                <w:szCs w:val="20"/>
              </w:rPr>
              <w:t>Degradēto teritoriju</w:t>
            </w:r>
            <w:r w:rsidRPr="00D407F2">
              <w:rPr>
                <w:sz w:val="20"/>
                <w:szCs w:val="20"/>
                <w:vertAlign w:val="superscript"/>
              </w:rPr>
              <w:footnoteReference w:id="60"/>
            </w:r>
            <w:r w:rsidRPr="00D407F2">
              <w:rPr>
                <w:sz w:val="20"/>
                <w:szCs w:val="20"/>
              </w:rPr>
              <w:t>, platību  samazinājums</w:t>
            </w:r>
          </w:p>
        </w:tc>
        <w:tc>
          <w:tcPr>
            <w:tcW w:w="992" w:type="dxa"/>
            <w:shd w:val="clear" w:color="auto" w:fill="auto"/>
          </w:tcPr>
          <w:p w14:paraId="6444BF50" w14:textId="77777777" w:rsidR="00D87A74" w:rsidRPr="00D407F2" w:rsidRDefault="00D87A74" w:rsidP="00D87A74">
            <w:pPr>
              <w:rPr>
                <w:sz w:val="20"/>
                <w:szCs w:val="20"/>
              </w:rPr>
            </w:pPr>
            <w:r w:rsidRPr="00D407F2">
              <w:rPr>
                <w:sz w:val="20"/>
                <w:szCs w:val="20"/>
              </w:rPr>
              <w:t>ha</w:t>
            </w:r>
          </w:p>
        </w:tc>
        <w:tc>
          <w:tcPr>
            <w:tcW w:w="1276" w:type="dxa"/>
            <w:shd w:val="clear" w:color="auto" w:fill="auto"/>
          </w:tcPr>
          <w:p w14:paraId="3C6C4D29" w14:textId="77777777" w:rsidR="00D87A74" w:rsidRPr="00D407F2" w:rsidRDefault="00D87A74" w:rsidP="00D87A74">
            <w:pPr>
              <w:rPr>
                <w:sz w:val="20"/>
                <w:szCs w:val="20"/>
              </w:rPr>
            </w:pPr>
            <w:r w:rsidRPr="00D407F2">
              <w:rPr>
                <w:sz w:val="20"/>
                <w:szCs w:val="20"/>
              </w:rPr>
              <w:t>ERAF</w:t>
            </w:r>
          </w:p>
        </w:tc>
        <w:tc>
          <w:tcPr>
            <w:tcW w:w="2409" w:type="dxa"/>
            <w:shd w:val="clear" w:color="auto" w:fill="auto"/>
          </w:tcPr>
          <w:p w14:paraId="48411749" w14:textId="77777777" w:rsidR="000E2A19" w:rsidRPr="00D407F2" w:rsidRDefault="00D87A74" w:rsidP="00D87A74">
            <w:pPr>
              <w:rPr>
                <w:sz w:val="20"/>
                <w:szCs w:val="20"/>
              </w:rPr>
            </w:pPr>
            <w:r w:rsidRPr="00D407F2">
              <w:rPr>
                <w:sz w:val="20"/>
                <w:szCs w:val="20"/>
              </w:rPr>
              <w:t>691</w:t>
            </w:r>
          </w:p>
          <w:p w14:paraId="78BE5ED0" w14:textId="27E89C15" w:rsidR="00D87A74" w:rsidRPr="00D407F2" w:rsidRDefault="00D87A74" w:rsidP="00D87A74">
            <w:pPr>
              <w:rPr>
                <w:sz w:val="20"/>
                <w:szCs w:val="20"/>
              </w:rPr>
            </w:pPr>
          </w:p>
        </w:tc>
        <w:tc>
          <w:tcPr>
            <w:tcW w:w="993" w:type="dxa"/>
            <w:shd w:val="clear" w:color="auto" w:fill="auto"/>
          </w:tcPr>
          <w:p w14:paraId="3A484793" w14:textId="77777777" w:rsidR="00D87A74" w:rsidRPr="00D407F2" w:rsidRDefault="00D87A74" w:rsidP="00D87A74">
            <w:pPr>
              <w:rPr>
                <w:sz w:val="20"/>
                <w:szCs w:val="20"/>
              </w:rPr>
            </w:pPr>
            <w:r w:rsidRPr="00D407F2">
              <w:rPr>
                <w:sz w:val="20"/>
                <w:szCs w:val="20"/>
              </w:rPr>
              <w:t xml:space="preserve">Projektu dokumentācija </w:t>
            </w:r>
          </w:p>
          <w:p w14:paraId="01EEAF8B" w14:textId="77777777" w:rsidR="00D87A74" w:rsidRPr="00D407F2" w:rsidRDefault="00D87A74" w:rsidP="00D87A74">
            <w:pPr>
              <w:rPr>
                <w:sz w:val="20"/>
                <w:szCs w:val="20"/>
              </w:rPr>
            </w:pPr>
          </w:p>
        </w:tc>
        <w:tc>
          <w:tcPr>
            <w:tcW w:w="1276" w:type="dxa"/>
          </w:tcPr>
          <w:p w14:paraId="3CD11281" w14:textId="77777777" w:rsidR="00D87A74" w:rsidRPr="00D407F2" w:rsidRDefault="00D87A74" w:rsidP="00D87A74">
            <w:pPr>
              <w:rPr>
                <w:sz w:val="20"/>
                <w:szCs w:val="20"/>
              </w:rPr>
            </w:pPr>
            <w:r w:rsidRPr="00D407F2">
              <w:rPr>
                <w:sz w:val="20"/>
                <w:szCs w:val="20"/>
              </w:rPr>
              <w:t>Reizi gadā</w:t>
            </w:r>
          </w:p>
        </w:tc>
      </w:tr>
    </w:tbl>
    <w:p w14:paraId="2538FF34" w14:textId="77777777" w:rsidR="00C52570" w:rsidRPr="00D407F2" w:rsidRDefault="00C52570" w:rsidP="00C52570">
      <w:pPr>
        <w:spacing w:before="60"/>
        <w:jc w:val="both"/>
        <w:rPr>
          <w:sz w:val="20"/>
          <w:szCs w:val="20"/>
        </w:rPr>
      </w:pPr>
    </w:p>
    <w:p w14:paraId="16A328DD" w14:textId="5EEF1C08" w:rsidR="00C52570" w:rsidRPr="00D407F2" w:rsidRDefault="00C52570" w:rsidP="00C52570"/>
    <w:p w14:paraId="0C6357E4" w14:textId="77777777" w:rsidR="00B65732" w:rsidRPr="00D407F2" w:rsidRDefault="00B65732" w:rsidP="002943E1">
      <w:pPr>
        <w:jc w:val="center"/>
        <w:rPr>
          <w:b/>
        </w:rPr>
        <w:sectPr w:rsidR="00B65732" w:rsidRPr="00D407F2" w:rsidSect="008D5BD5">
          <w:pgSz w:w="11906" w:h="16838"/>
          <w:pgMar w:top="1440" w:right="851" w:bottom="1440" w:left="1134" w:header="709" w:footer="709" w:gutter="0"/>
          <w:cols w:space="708"/>
          <w:docGrid w:linePitch="360"/>
        </w:sectPr>
      </w:pPr>
    </w:p>
    <w:p w14:paraId="5A2F82BE" w14:textId="77777777" w:rsidR="00F33C5C" w:rsidRPr="00D407F2" w:rsidRDefault="00F33C5C" w:rsidP="002943E1">
      <w:pPr>
        <w:jc w:val="right"/>
      </w:pPr>
    </w:p>
    <w:p w14:paraId="6BB7A6B6" w14:textId="54C8F90A" w:rsidR="00E7558A"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A3389A" w:rsidRPr="00D407F2">
        <w:rPr>
          <w:rFonts w:ascii="Times New Roman" w:hAnsi="Times New Roman" w:cs="Times New Roman"/>
          <w:color w:val="auto"/>
          <w:sz w:val="20"/>
          <w:szCs w:val="20"/>
        </w:rPr>
        <w:t>6</w:t>
      </w:r>
      <w:r w:rsidRPr="00D407F2">
        <w:rPr>
          <w:rFonts w:ascii="Times New Roman" w:hAnsi="Times New Roman" w:cs="Times New Roman"/>
          <w:color w:val="auto"/>
          <w:sz w:val="20"/>
          <w:szCs w:val="20"/>
        </w:rPr>
        <w:t>. (6)</w:t>
      </w:r>
    </w:p>
    <w:p w14:paraId="2083910C" w14:textId="77777777" w:rsidR="00E63C06" w:rsidRPr="00D407F2" w:rsidRDefault="00E63C06" w:rsidP="00E63C06">
      <w:pPr>
        <w:jc w:val="center"/>
      </w:pPr>
      <w:r w:rsidRPr="00D407F2">
        <w:rPr>
          <w:b/>
        </w:rPr>
        <w:t>Prioritārā virziena snieguma ietvars</w:t>
      </w:r>
      <w:r w:rsidRPr="00D407F2">
        <w:t xml:space="preserve"> </w:t>
      </w:r>
    </w:p>
    <w:tbl>
      <w:tblPr>
        <w:tblW w:w="5000" w:type="pct"/>
        <w:tblLayout w:type="fixed"/>
        <w:tblLook w:val="04A0" w:firstRow="1" w:lastRow="0" w:firstColumn="1" w:lastColumn="0" w:noHBand="0" w:noVBand="1"/>
      </w:tblPr>
      <w:tblGrid>
        <w:gridCol w:w="1058"/>
        <w:gridCol w:w="1885"/>
        <w:gridCol w:w="1420"/>
        <w:gridCol w:w="1131"/>
        <w:gridCol w:w="850"/>
        <w:gridCol w:w="992"/>
        <w:gridCol w:w="1276"/>
        <w:gridCol w:w="709"/>
        <w:gridCol w:w="567"/>
        <w:gridCol w:w="1278"/>
        <w:gridCol w:w="1276"/>
        <w:gridCol w:w="1732"/>
      </w:tblGrid>
      <w:tr w:rsidR="00E63C06" w:rsidRPr="00D407F2" w14:paraId="33283B6C" w14:textId="77777777" w:rsidTr="0052355B">
        <w:trPr>
          <w:trHeight w:val="315"/>
          <w:tblHeader/>
        </w:trPr>
        <w:tc>
          <w:tcPr>
            <w:tcW w:w="37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602B7C"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7121BD"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284CDF"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Definīcija</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19A834"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Mērvienība</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56BEA3"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Fonds</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DC54B3"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AA1691"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Starposma vērtība 2018. gads</w:t>
            </w:r>
          </w:p>
        </w:tc>
        <w:tc>
          <w:tcPr>
            <w:tcW w:w="901" w:type="pct"/>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A3093B6"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450" w:type="pct"/>
            <w:vMerge w:val="restart"/>
            <w:tcBorders>
              <w:top w:val="single" w:sz="4" w:space="0" w:color="auto"/>
              <w:left w:val="nil"/>
              <w:right w:val="single" w:sz="4" w:space="0" w:color="auto"/>
            </w:tcBorders>
            <w:shd w:val="clear" w:color="auto" w:fill="DBE5F1" w:themeFill="accent1" w:themeFillTint="33"/>
            <w:vAlign w:val="center"/>
            <w:hideMark/>
          </w:tcPr>
          <w:p w14:paraId="149FA18F"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 Datu avots</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05A8C4"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E63C06" w:rsidRPr="00D407F2" w14:paraId="12B12638" w14:textId="77777777" w:rsidTr="0052355B">
        <w:trPr>
          <w:trHeight w:val="315"/>
          <w:tblHead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C7E5E" w14:textId="77777777" w:rsidR="00E63C06" w:rsidRPr="00D407F2" w:rsidRDefault="00E63C06" w:rsidP="004C18A5">
            <w:pPr>
              <w:rPr>
                <w:rFonts w:eastAsia="Times New Roman"/>
                <w:sz w:val="20"/>
                <w:szCs w:val="20"/>
                <w:lang w:eastAsia="lv-LV"/>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8B7B6" w14:textId="77777777" w:rsidR="00E63C06" w:rsidRPr="00D407F2" w:rsidRDefault="00E63C06" w:rsidP="004C18A5">
            <w:pPr>
              <w:rPr>
                <w:rFonts w:eastAsia="Times New Roman"/>
                <w:sz w:val="20"/>
                <w:szCs w:val="20"/>
                <w:lang w:eastAsia="lv-LV"/>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7C999B" w14:textId="77777777" w:rsidR="00E63C06" w:rsidRPr="00D407F2" w:rsidRDefault="00E63C06" w:rsidP="004C18A5">
            <w:pPr>
              <w:rPr>
                <w:rFonts w:eastAsia="Times New Roman"/>
                <w:sz w:val="20"/>
                <w:szCs w:val="20"/>
                <w:lang w:eastAsia="lv-LV"/>
              </w:rPr>
            </w:pPr>
          </w:p>
        </w:tc>
        <w:tc>
          <w:tcPr>
            <w:tcW w:w="3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DBD01" w14:textId="77777777" w:rsidR="00E63C06" w:rsidRPr="00D407F2" w:rsidRDefault="00E63C06" w:rsidP="004C18A5">
            <w:pPr>
              <w:rPr>
                <w:rFonts w:eastAsia="Times New Roman"/>
                <w:sz w:val="20"/>
                <w:szCs w:val="20"/>
                <w:lang w:eastAsia="lv-LV"/>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8A635" w14:textId="77777777" w:rsidR="00E63C06" w:rsidRPr="00D407F2" w:rsidRDefault="00E63C06" w:rsidP="004C18A5">
            <w:pPr>
              <w:rPr>
                <w:rFonts w:eastAsia="Times New Roman"/>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D06BC" w14:textId="77777777" w:rsidR="00E63C06" w:rsidRPr="00D407F2" w:rsidRDefault="00E63C06" w:rsidP="004C18A5">
            <w:pPr>
              <w:rPr>
                <w:rFonts w:eastAsia="Times New Roman"/>
                <w:sz w:val="20"/>
                <w:szCs w:val="20"/>
                <w:lang w:eastAsia="lv-LV"/>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83F13" w14:textId="77777777" w:rsidR="00E63C06" w:rsidRPr="00D407F2" w:rsidRDefault="00E63C06" w:rsidP="004C18A5">
            <w:pPr>
              <w:rPr>
                <w:rFonts w:eastAsia="Times New Roman"/>
                <w:sz w:val="20"/>
                <w:szCs w:val="20"/>
                <w:lang w:eastAsia="lv-LV"/>
              </w:rPr>
            </w:pPr>
          </w:p>
        </w:tc>
        <w:tc>
          <w:tcPr>
            <w:tcW w:w="250" w:type="pct"/>
            <w:tcBorders>
              <w:top w:val="nil"/>
              <w:left w:val="nil"/>
              <w:bottom w:val="single" w:sz="4" w:space="0" w:color="auto"/>
              <w:right w:val="single" w:sz="4" w:space="0" w:color="auto"/>
            </w:tcBorders>
            <w:shd w:val="clear" w:color="auto" w:fill="DBE5F1" w:themeFill="accent1" w:themeFillTint="33"/>
            <w:vAlign w:val="center"/>
            <w:hideMark/>
          </w:tcPr>
          <w:p w14:paraId="5FD8A181"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Siev.</w:t>
            </w:r>
          </w:p>
        </w:tc>
        <w:tc>
          <w:tcPr>
            <w:tcW w:w="200" w:type="pct"/>
            <w:tcBorders>
              <w:top w:val="nil"/>
              <w:left w:val="nil"/>
              <w:bottom w:val="single" w:sz="4" w:space="0" w:color="auto"/>
              <w:right w:val="single" w:sz="4" w:space="0" w:color="auto"/>
            </w:tcBorders>
            <w:shd w:val="clear" w:color="auto" w:fill="DBE5F1" w:themeFill="accent1" w:themeFillTint="33"/>
            <w:vAlign w:val="center"/>
            <w:hideMark/>
          </w:tcPr>
          <w:p w14:paraId="14B8B765"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Vīr.</w:t>
            </w:r>
          </w:p>
        </w:tc>
        <w:tc>
          <w:tcPr>
            <w:tcW w:w="451" w:type="pct"/>
            <w:tcBorders>
              <w:top w:val="nil"/>
              <w:left w:val="nil"/>
              <w:bottom w:val="single" w:sz="4" w:space="0" w:color="auto"/>
              <w:right w:val="single" w:sz="4" w:space="0" w:color="auto"/>
            </w:tcBorders>
            <w:shd w:val="clear" w:color="auto" w:fill="DBE5F1" w:themeFill="accent1" w:themeFillTint="33"/>
            <w:vAlign w:val="center"/>
            <w:hideMark/>
          </w:tcPr>
          <w:p w14:paraId="0D6055E4"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Kopā</w:t>
            </w:r>
          </w:p>
        </w:tc>
        <w:tc>
          <w:tcPr>
            <w:tcW w:w="450" w:type="pct"/>
            <w:vMerge/>
            <w:tcBorders>
              <w:left w:val="nil"/>
              <w:bottom w:val="single" w:sz="4" w:space="0" w:color="auto"/>
              <w:right w:val="single" w:sz="4" w:space="0" w:color="auto"/>
            </w:tcBorders>
            <w:shd w:val="clear" w:color="auto" w:fill="auto"/>
            <w:vAlign w:val="center"/>
            <w:hideMark/>
          </w:tcPr>
          <w:p w14:paraId="43CBC825" w14:textId="77777777" w:rsidR="00E63C06" w:rsidRPr="00D407F2" w:rsidRDefault="00E63C06" w:rsidP="004C18A5">
            <w:pPr>
              <w:jc w:val="center"/>
              <w:rPr>
                <w:rFonts w:eastAsia="Times New Roman"/>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A15BE" w14:textId="77777777" w:rsidR="00E63C06" w:rsidRPr="00D407F2" w:rsidRDefault="00E63C06" w:rsidP="004C18A5">
            <w:pPr>
              <w:rPr>
                <w:rFonts w:eastAsia="Times New Roman"/>
                <w:sz w:val="20"/>
                <w:szCs w:val="20"/>
                <w:lang w:eastAsia="lv-LV"/>
              </w:rPr>
            </w:pPr>
          </w:p>
        </w:tc>
      </w:tr>
      <w:tr w:rsidR="00E63C06" w:rsidRPr="00D407F2" w14:paraId="16D8299B" w14:textId="77777777" w:rsidTr="004C18A5">
        <w:trPr>
          <w:trHeight w:val="126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3113E020"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Finanšu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628A04CA"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50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E69910"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14:paraId="208AF94B"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EUR</w:t>
            </w:r>
          </w:p>
        </w:tc>
        <w:tc>
          <w:tcPr>
            <w:tcW w:w="300" w:type="pct"/>
            <w:tcBorders>
              <w:top w:val="nil"/>
              <w:left w:val="nil"/>
              <w:bottom w:val="single" w:sz="4" w:space="0" w:color="auto"/>
              <w:right w:val="single" w:sz="4" w:space="0" w:color="auto"/>
            </w:tcBorders>
            <w:shd w:val="clear" w:color="auto" w:fill="auto"/>
            <w:noWrap/>
            <w:vAlign w:val="bottom"/>
            <w:hideMark/>
          </w:tcPr>
          <w:p w14:paraId="0E8A7D1A"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ERAF</w:t>
            </w:r>
          </w:p>
        </w:tc>
        <w:tc>
          <w:tcPr>
            <w:tcW w:w="350" w:type="pct"/>
            <w:tcBorders>
              <w:top w:val="nil"/>
              <w:left w:val="nil"/>
              <w:bottom w:val="single" w:sz="4" w:space="0" w:color="auto"/>
              <w:right w:val="single" w:sz="4" w:space="0" w:color="auto"/>
            </w:tcBorders>
            <w:shd w:val="clear" w:color="auto" w:fill="auto"/>
            <w:noWrap/>
            <w:vAlign w:val="bottom"/>
            <w:hideMark/>
          </w:tcPr>
          <w:p w14:paraId="71EE1387" w14:textId="77777777" w:rsidR="00E63C06" w:rsidRPr="00D407F2" w:rsidRDefault="00E63C0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55700E03"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91 672 982</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6D67F8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DE824BB"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3DD5F1FA" w14:textId="77777777" w:rsidR="00E63C06" w:rsidRPr="00D407F2" w:rsidRDefault="00E63C06" w:rsidP="004C18A5">
            <w:pPr>
              <w:jc w:val="right"/>
              <w:rPr>
                <w:rFonts w:eastAsia="Times New Roman"/>
                <w:sz w:val="20"/>
                <w:szCs w:val="20"/>
                <w:lang w:eastAsia="lv-LV"/>
              </w:rPr>
            </w:pPr>
            <w:r w:rsidRPr="00D407F2">
              <w:rPr>
                <w:rFonts w:eastAsia="Times New Roman"/>
                <w:sz w:val="20"/>
                <w:szCs w:val="20"/>
                <w:lang w:eastAsia="lv-LV"/>
              </w:rPr>
              <w:t>447 966 877</w:t>
            </w:r>
          </w:p>
        </w:tc>
        <w:tc>
          <w:tcPr>
            <w:tcW w:w="450" w:type="pct"/>
            <w:tcBorders>
              <w:top w:val="nil"/>
              <w:left w:val="nil"/>
              <w:bottom w:val="single" w:sz="4" w:space="0" w:color="auto"/>
              <w:right w:val="single" w:sz="4" w:space="0" w:color="auto"/>
            </w:tcBorders>
            <w:shd w:val="clear" w:color="auto" w:fill="auto"/>
            <w:vAlign w:val="center"/>
            <w:hideMark/>
          </w:tcPr>
          <w:p w14:paraId="53B0C7B4" w14:textId="56B0ED6F" w:rsidR="00E63C06" w:rsidRPr="00D407F2" w:rsidRDefault="00B91315" w:rsidP="004C18A5">
            <w:pPr>
              <w:rPr>
                <w:rFonts w:eastAsia="Times New Roman"/>
                <w:sz w:val="20"/>
                <w:szCs w:val="20"/>
                <w:lang w:eastAsia="lv-LV"/>
              </w:rPr>
            </w:pPr>
            <w:r w:rsidRPr="00D407F2">
              <w:rPr>
                <w:rFonts w:eastAsia="Times New Roman"/>
                <w:sz w:val="20"/>
                <w:szCs w:val="20"/>
                <w:lang w:eastAsia="lv-LV"/>
              </w:rPr>
              <w:t>sertifikācijas</w:t>
            </w:r>
            <w:r w:rsidR="00E63C06" w:rsidRPr="00D407F2">
              <w:rPr>
                <w:rFonts w:eastAsia="Times New Roman"/>
                <w:sz w:val="20"/>
                <w:szCs w:val="20"/>
                <w:lang w:eastAsia="lv-LV"/>
              </w:rPr>
              <w:t xml:space="preserve"> iestādes uzskaites sistēma</w:t>
            </w:r>
          </w:p>
        </w:tc>
        <w:tc>
          <w:tcPr>
            <w:tcW w:w="611" w:type="pct"/>
            <w:tcBorders>
              <w:top w:val="nil"/>
              <w:left w:val="nil"/>
              <w:bottom w:val="single" w:sz="4" w:space="0" w:color="auto"/>
              <w:right w:val="single" w:sz="4" w:space="0" w:color="auto"/>
            </w:tcBorders>
            <w:shd w:val="clear" w:color="auto" w:fill="auto"/>
            <w:noWrap/>
            <w:vAlign w:val="bottom"/>
            <w:hideMark/>
          </w:tcPr>
          <w:p w14:paraId="3FEA33F6"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r>
      <w:tr w:rsidR="00E63C06" w:rsidRPr="00D407F2" w14:paraId="13EC7600" w14:textId="77777777" w:rsidTr="004C18A5">
        <w:trPr>
          <w:trHeight w:val="126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7DC0CC7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Finanšu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6871C58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50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FB4B2DF"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14:paraId="023F107F"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EUR</w:t>
            </w:r>
          </w:p>
        </w:tc>
        <w:tc>
          <w:tcPr>
            <w:tcW w:w="300" w:type="pct"/>
            <w:tcBorders>
              <w:top w:val="nil"/>
              <w:left w:val="nil"/>
              <w:bottom w:val="single" w:sz="4" w:space="0" w:color="auto"/>
              <w:right w:val="single" w:sz="4" w:space="0" w:color="auto"/>
            </w:tcBorders>
            <w:shd w:val="clear" w:color="auto" w:fill="auto"/>
            <w:noWrap/>
            <w:vAlign w:val="bottom"/>
            <w:hideMark/>
          </w:tcPr>
          <w:p w14:paraId="486898C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KF</w:t>
            </w:r>
          </w:p>
        </w:tc>
        <w:tc>
          <w:tcPr>
            <w:tcW w:w="350" w:type="pct"/>
            <w:tcBorders>
              <w:top w:val="nil"/>
              <w:left w:val="nil"/>
              <w:bottom w:val="single" w:sz="4" w:space="0" w:color="auto"/>
              <w:right w:val="single" w:sz="4" w:space="0" w:color="auto"/>
            </w:tcBorders>
            <w:shd w:val="clear" w:color="auto" w:fill="auto"/>
            <w:noWrap/>
            <w:vAlign w:val="bottom"/>
            <w:hideMark/>
          </w:tcPr>
          <w:p w14:paraId="6FBAC0F2" w14:textId="77777777" w:rsidR="00E63C06" w:rsidRPr="00D407F2" w:rsidRDefault="00E63C0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6A88F7E7"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37 786 084</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39B39A7"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4FF8241"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2934AF23" w14:textId="77777777" w:rsidR="00E63C06" w:rsidRPr="00D407F2" w:rsidRDefault="00E63C06" w:rsidP="004C18A5">
            <w:pPr>
              <w:jc w:val="right"/>
              <w:rPr>
                <w:rFonts w:eastAsia="Times New Roman"/>
                <w:sz w:val="20"/>
                <w:szCs w:val="20"/>
                <w:lang w:eastAsia="lv-LV"/>
              </w:rPr>
            </w:pPr>
            <w:r w:rsidRPr="00D407F2">
              <w:rPr>
                <w:rFonts w:eastAsia="Times New Roman"/>
                <w:sz w:val="20"/>
                <w:szCs w:val="20"/>
                <w:lang w:eastAsia="lv-LV"/>
              </w:rPr>
              <w:t>223 692 590</w:t>
            </w:r>
          </w:p>
        </w:tc>
        <w:tc>
          <w:tcPr>
            <w:tcW w:w="450" w:type="pct"/>
            <w:tcBorders>
              <w:top w:val="nil"/>
              <w:left w:val="nil"/>
              <w:bottom w:val="single" w:sz="4" w:space="0" w:color="auto"/>
              <w:right w:val="single" w:sz="4" w:space="0" w:color="auto"/>
            </w:tcBorders>
            <w:shd w:val="clear" w:color="auto" w:fill="auto"/>
            <w:vAlign w:val="center"/>
            <w:hideMark/>
          </w:tcPr>
          <w:p w14:paraId="652F9C0B" w14:textId="5A4A8474" w:rsidR="00E63C06" w:rsidRPr="00D407F2" w:rsidRDefault="00B91315" w:rsidP="004C18A5">
            <w:pPr>
              <w:rPr>
                <w:rFonts w:eastAsia="Times New Roman"/>
                <w:sz w:val="20"/>
                <w:szCs w:val="20"/>
                <w:lang w:eastAsia="lv-LV"/>
              </w:rPr>
            </w:pPr>
            <w:r w:rsidRPr="00D407F2">
              <w:rPr>
                <w:rFonts w:eastAsia="Times New Roman"/>
                <w:sz w:val="20"/>
                <w:szCs w:val="20"/>
                <w:lang w:eastAsia="lv-LV"/>
              </w:rPr>
              <w:t>sertifikācijas</w:t>
            </w:r>
            <w:r w:rsidR="00E63C06" w:rsidRPr="00D407F2">
              <w:rPr>
                <w:rFonts w:eastAsia="Times New Roman"/>
                <w:sz w:val="20"/>
                <w:szCs w:val="20"/>
                <w:lang w:eastAsia="lv-LV"/>
              </w:rPr>
              <w:t xml:space="preserve"> iestādes uzskaites sistēma</w:t>
            </w:r>
          </w:p>
        </w:tc>
        <w:tc>
          <w:tcPr>
            <w:tcW w:w="611" w:type="pct"/>
            <w:tcBorders>
              <w:top w:val="nil"/>
              <w:left w:val="nil"/>
              <w:bottom w:val="single" w:sz="4" w:space="0" w:color="auto"/>
              <w:right w:val="single" w:sz="4" w:space="0" w:color="auto"/>
            </w:tcBorders>
            <w:shd w:val="clear" w:color="auto" w:fill="auto"/>
            <w:noWrap/>
            <w:vAlign w:val="bottom"/>
            <w:hideMark/>
          </w:tcPr>
          <w:p w14:paraId="6E823307"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r>
      <w:tr w:rsidR="00790E9F" w:rsidRPr="00D407F2" w14:paraId="6230114D" w14:textId="77777777" w:rsidTr="004C18A5">
        <w:trPr>
          <w:trHeight w:val="315"/>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7177AB66"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Iznākuma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16F75A4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5.3.1.a Uzlabotās ūdensapgādes apkalpoto iedzīvotāju skaita pieaugums (iedzīvotāju skaits)</w:t>
            </w:r>
          </w:p>
        </w:tc>
        <w:tc>
          <w:tcPr>
            <w:tcW w:w="501" w:type="pct"/>
            <w:tcBorders>
              <w:top w:val="nil"/>
              <w:left w:val="nil"/>
              <w:bottom w:val="single" w:sz="4" w:space="0" w:color="auto"/>
              <w:right w:val="single" w:sz="4" w:space="0" w:color="auto"/>
            </w:tcBorders>
            <w:shd w:val="clear" w:color="auto" w:fill="auto"/>
            <w:noWrap/>
            <w:vAlign w:val="bottom"/>
            <w:hideMark/>
          </w:tcPr>
          <w:p w14:paraId="2A4DF5D6"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kopējais</w:t>
            </w:r>
          </w:p>
        </w:tc>
        <w:tc>
          <w:tcPr>
            <w:tcW w:w="399" w:type="pct"/>
            <w:tcBorders>
              <w:top w:val="nil"/>
              <w:left w:val="nil"/>
              <w:bottom w:val="single" w:sz="4" w:space="0" w:color="auto"/>
              <w:right w:val="single" w:sz="4" w:space="0" w:color="auto"/>
            </w:tcBorders>
            <w:shd w:val="clear" w:color="auto" w:fill="auto"/>
            <w:noWrap/>
            <w:vAlign w:val="bottom"/>
            <w:hideMark/>
          </w:tcPr>
          <w:p w14:paraId="0BDCC925"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iedzīvotāji</w:t>
            </w:r>
          </w:p>
        </w:tc>
        <w:tc>
          <w:tcPr>
            <w:tcW w:w="300" w:type="pct"/>
            <w:tcBorders>
              <w:top w:val="nil"/>
              <w:left w:val="nil"/>
              <w:bottom w:val="single" w:sz="4" w:space="0" w:color="auto"/>
              <w:right w:val="single" w:sz="4" w:space="0" w:color="auto"/>
            </w:tcBorders>
            <w:shd w:val="clear" w:color="auto" w:fill="auto"/>
            <w:noWrap/>
            <w:vAlign w:val="bottom"/>
            <w:hideMark/>
          </w:tcPr>
          <w:p w14:paraId="301D3EF9"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KF</w:t>
            </w:r>
          </w:p>
        </w:tc>
        <w:tc>
          <w:tcPr>
            <w:tcW w:w="350" w:type="pct"/>
            <w:tcBorders>
              <w:top w:val="nil"/>
              <w:left w:val="nil"/>
              <w:bottom w:val="single" w:sz="4" w:space="0" w:color="auto"/>
              <w:right w:val="single" w:sz="4" w:space="0" w:color="auto"/>
            </w:tcBorders>
            <w:shd w:val="clear" w:color="auto" w:fill="auto"/>
            <w:noWrap/>
            <w:vAlign w:val="bottom"/>
            <w:hideMark/>
          </w:tcPr>
          <w:p w14:paraId="6D05A893" w14:textId="77777777" w:rsidR="00790E9F" w:rsidRPr="00D407F2" w:rsidRDefault="00790E9F" w:rsidP="00790E9F">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0D21129B" w14:textId="77777777" w:rsidR="00790E9F" w:rsidRPr="00D407F2" w:rsidRDefault="00790E9F" w:rsidP="00790E9F">
            <w:pPr>
              <w:jc w:val="center"/>
              <w:rPr>
                <w:rFonts w:eastAsia="Times New Roman"/>
                <w:sz w:val="20"/>
                <w:szCs w:val="20"/>
                <w:lang w:eastAsia="lv-LV"/>
              </w:rPr>
            </w:pPr>
            <w:r w:rsidRPr="00D407F2">
              <w:rPr>
                <w:rFonts w:eastAsia="Times New Roman"/>
                <w:sz w:val="20"/>
                <w:szCs w:val="20"/>
                <w:lang w:eastAsia="lv-LV"/>
              </w:rPr>
              <w:t>910</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8D379E2"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3F7A811"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7EF793A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18 200</w:t>
            </w:r>
          </w:p>
        </w:tc>
        <w:tc>
          <w:tcPr>
            <w:tcW w:w="450" w:type="pct"/>
            <w:tcBorders>
              <w:top w:val="nil"/>
              <w:left w:val="nil"/>
              <w:bottom w:val="single" w:sz="4" w:space="0" w:color="auto"/>
              <w:right w:val="single" w:sz="4" w:space="0" w:color="auto"/>
            </w:tcBorders>
            <w:shd w:val="clear" w:color="auto" w:fill="auto"/>
            <w:noWrap/>
            <w:vAlign w:val="bottom"/>
            <w:hideMark/>
          </w:tcPr>
          <w:p w14:paraId="7AE76046"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projektu dati</w:t>
            </w:r>
          </w:p>
        </w:tc>
        <w:tc>
          <w:tcPr>
            <w:tcW w:w="611" w:type="pct"/>
            <w:tcBorders>
              <w:top w:val="nil"/>
              <w:left w:val="nil"/>
              <w:bottom w:val="single" w:sz="4" w:space="0" w:color="auto"/>
              <w:right w:val="single" w:sz="4" w:space="0" w:color="auto"/>
            </w:tcBorders>
            <w:shd w:val="clear" w:color="auto" w:fill="auto"/>
            <w:noWrap/>
            <w:vAlign w:val="bottom"/>
            <w:hideMark/>
          </w:tcPr>
          <w:p w14:paraId="19656713" w14:textId="24E0132C" w:rsidR="00790E9F" w:rsidRPr="00D407F2" w:rsidRDefault="00790E9F" w:rsidP="00790E9F">
            <w:pPr>
              <w:rPr>
                <w:rFonts w:eastAsia="Times New Roman"/>
                <w:sz w:val="20"/>
                <w:szCs w:val="20"/>
                <w:lang w:eastAsia="lv-LV"/>
              </w:rPr>
            </w:pPr>
            <w:r w:rsidRPr="00D407F2">
              <w:rPr>
                <w:rFonts w:eastAsia="Times New Roman"/>
                <w:sz w:val="20"/>
                <w:szCs w:val="20"/>
                <w:lang w:eastAsia="lv-LV"/>
              </w:rPr>
              <w:t xml:space="preserve">Rādītājs iekļauj darbības SAM 5.3.1. ietvaros, kur plānotas investīcijas ūdenspagādes infrstruktūrā </w:t>
            </w:r>
          </w:p>
        </w:tc>
      </w:tr>
      <w:tr w:rsidR="00790E9F" w:rsidRPr="00D407F2" w14:paraId="6B80DAD9" w14:textId="77777777" w:rsidTr="004C18A5">
        <w:trPr>
          <w:trHeight w:val="315"/>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6914A929"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Iznākuma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58AA8334"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5.3.1.b Uzlabotās notekūdeņu attīrīšanas sistēmas apkalpoto iedzīvotāju skaita pieaugums (cilvēku ekvivalents)</w:t>
            </w:r>
          </w:p>
        </w:tc>
        <w:tc>
          <w:tcPr>
            <w:tcW w:w="501" w:type="pct"/>
            <w:tcBorders>
              <w:top w:val="nil"/>
              <w:left w:val="nil"/>
              <w:bottom w:val="single" w:sz="4" w:space="0" w:color="auto"/>
              <w:right w:val="single" w:sz="4" w:space="0" w:color="auto"/>
            </w:tcBorders>
            <w:shd w:val="clear" w:color="auto" w:fill="auto"/>
            <w:noWrap/>
            <w:vAlign w:val="bottom"/>
            <w:hideMark/>
          </w:tcPr>
          <w:p w14:paraId="20783EA7"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kopējais</w:t>
            </w:r>
          </w:p>
        </w:tc>
        <w:tc>
          <w:tcPr>
            <w:tcW w:w="399" w:type="pct"/>
            <w:tcBorders>
              <w:top w:val="nil"/>
              <w:left w:val="nil"/>
              <w:bottom w:val="single" w:sz="4" w:space="0" w:color="auto"/>
              <w:right w:val="single" w:sz="4" w:space="0" w:color="auto"/>
            </w:tcBorders>
            <w:shd w:val="clear" w:color="auto" w:fill="auto"/>
            <w:noWrap/>
            <w:vAlign w:val="bottom"/>
            <w:hideMark/>
          </w:tcPr>
          <w:p w14:paraId="4008619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iedzīvotāju ekviavalents</w:t>
            </w:r>
          </w:p>
        </w:tc>
        <w:tc>
          <w:tcPr>
            <w:tcW w:w="300" w:type="pct"/>
            <w:tcBorders>
              <w:top w:val="nil"/>
              <w:left w:val="nil"/>
              <w:bottom w:val="single" w:sz="4" w:space="0" w:color="auto"/>
              <w:right w:val="single" w:sz="4" w:space="0" w:color="auto"/>
            </w:tcBorders>
            <w:shd w:val="clear" w:color="auto" w:fill="auto"/>
            <w:noWrap/>
            <w:vAlign w:val="bottom"/>
            <w:hideMark/>
          </w:tcPr>
          <w:p w14:paraId="1C93A37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KF</w:t>
            </w:r>
          </w:p>
        </w:tc>
        <w:tc>
          <w:tcPr>
            <w:tcW w:w="350" w:type="pct"/>
            <w:tcBorders>
              <w:top w:val="nil"/>
              <w:left w:val="nil"/>
              <w:bottom w:val="single" w:sz="4" w:space="0" w:color="auto"/>
              <w:right w:val="single" w:sz="4" w:space="0" w:color="auto"/>
            </w:tcBorders>
            <w:shd w:val="clear" w:color="auto" w:fill="auto"/>
            <w:noWrap/>
            <w:vAlign w:val="bottom"/>
            <w:hideMark/>
          </w:tcPr>
          <w:p w14:paraId="66F1B629" w14:textId="77777777" w:rsidR="00790E9F" w:rsidRPr="00D407F2" w:rsidRDefault="00790E9F" w:rsidP="00790E9F">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61E61EC1" w14:textId="77777777" w:rsidR="00790E9F" w:rsidRPr="00D407F2" w:rsidRDefault="00790E9F" w:rsidP="00790E9F">
            <w:pPr>
              <w:jc w:val="center"/>
              <w:rPr>
                <w:rFonts w:eastAsia="Times New Roman"/>
                <w:sz w:val="20"/>
                <w:szCs w:val="20"/>
                <w:lang w:eastAsia="lv-LV"/>
              </w:rPr>
            </w:pPr>
            <w:r w:rsidRPr="00D407F2">
              <w:rPr>
                <w:rFonts w:eastAsia="Times New Roman"/>
                <w:sz w:val="20"/>
                <w:szCs w:val="20"/>
                <w:lang w:eastAsia="lv-LV"/>
              </w:rPr>
              <w:t>1 365</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36C67A"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691388"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5E1F20BF"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27 300</w:t>
            </w:r>
          </w:p>
        </w:tc>
        <w:tc>
          <w:tcPr>
            <w:tcW w:w="450" w:type="pct"/>
            <w:tcBorders>
              <w:top w:val="nil"/>
              <w:left w:val="nil"/>
              <w:bottom w:val="single" w:sz="4" w:space="0" w:color="auto"/>
              <w:right w:val="single" w:sz="4" w:space="0" w:color="auto"/>
            </w:tcBorders>
            <w:shd w:val="clear" w:color="auto" w:fill="auto"/>
            <w:noWrap/>
            <w:vAlign w:val="bottom"/>
            <w:hideMark/>
          </w:tcPr>
          <w:p w14:paraId="6B381F25"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projektu dati</w:t>
            </w:r>
          </w:p>
        </w:tc>
        <w:tc>
          <w:tcPr>
            <w:tcW w:w="611" w:type="pct"/>
            <w:tcBorders>
              <w:top w:val="nil"/>
              <w:left w:val="nil"/>
              <w:bottom w:val="single" w:sz="4" w:space="0" w:color="auto"/>
              <w:right w:val="single" w:sz="4" w:space="0" w:color="auto"/>
            </w:tcBorders>
            <w:shd w:val="clear" w:color="auto" w:fill="auto"/>
            <w:noWrap/>
            <w:vAlign w:val="bottom"/>
            <w:hideMark/>
          </w:tcPr>
          <w:p w14:paraId="630FAD86" w14:textId="60C7E18B" w:rsidR="00790E9F" w:rsidRPr="00D407F2" w:rsidRDefault="00790E9F" w:rsidP="00790E9F">
            <w:pPr>
              <w:rPr>
                <w:rFonts w:eastAsia="Times New Roman"/>
                <w:sz w:val="20"/>
                <w:szCs w:val="20"/>
                <w:lang w:eastAsia="lv-LV"/>
              </w:rPr>
            </w:pPr>
            <w:r w:rsidRPr="00D407F2">
              <w:rPr>
                <w:rFonts w:eastAsia="Times New Roman"/>
                <w:sz w:val="20"/>
                <w:szCs w:val="20"/>
                <w:lang w:eastAsia="lv-LV"/>
              </w:rPr>
              <w:t xml:space="preserve">Rādītājs iekļauj darbības SAM 5.3.1. ietvaros, kur plānotas investīcijas notekūdeņu attīrīšanas infrstruktūrā </w:t>
            </w:r>
          </w:p>
        </w:tc>
      </w:tr>
      <w:tr w:rsidR="00790E9F" w:rsidRPr="00D407F2" w14:paraId="1B673BCC" w14:textId="77777777" w:rsidTr="004C18A5">
        <w:trPr>
          <w:trHeight w:val="315"/>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4958A99F"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Iznākuma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69701D17" w14:textId="19C0C4AF" w:rsidR="00790E9F" w:rsidRPr="00D407F2" w:rsidRDefault="00790E9F" w:rsidP="00790E9F">
            <w:pPr>
              <w:rPr>
                <w:rFonts w:eastAsia="Times New Roman"/>
                <w:sz w:val="20"/>
                <w:szCs w:val="20"/>
                <w:lang w:eastAsia="lv-LV"/>
              </w:rPr>
            </w:pPr>
            <w:r w:rsidRPr="00D407F2">
              <w:rPr>
                <w:rFonts w:eastAsia="Times New Roman"/>
                <w:sz w:val="20"/>
                <w:szCs w:val="20"/>
                <w:lang w:eastAsia="lv-LV"/>
              </w:rPr>
              <w:t>5.6.2.</w:t>
            </w:r>
          </w:p>
          <w:p w14:paraId="0D18DD84"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Degradēto teritoriju platības samazinājums</w:t>
            </w:r>
          </w:p>
        </w:tc>
        <w:tc>
          <w:tcPr>
            <w:tcW w:w="501" w:type="pct"/>
            <w:tcBorders>
              <w:top w:val="nil"/>
              <w:left w:val="nil"/>
              <w:bottom w:val="single" w:sz="4" w:space="0" w:color="auto"/>
              <w:right w:val="single" w:sz="4" w:space="0" w:color="auto"/>
            </w:tcBorders>
            <w:shd w:val="clear" w:color="auto" w:fill="auto"/>
            <w:noWrap/>
            <w:vAlign w:val="bottom"/>
            <w:hideMark/>
          </w:tcPr>
          <w:p w14:paraId="0DF6C27C"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kopējais</w:t>
            </w:r>
          </w:p>
        </w:tc>
        <w:tc>
          <w:tcPr>
            <w:tcW w:w="399" w:type="pct"/>
            <w:tcBorders>
              <w:top w:val="nil"/>
              <w:left w:val="nil"/>
              <w:bottom w:val="single" w:sz="4" w:space="0" w:color="auto"/>
              <w:right w:val="single" w:sz="4" w:space="0" w:color="auto"/>
            </w:tcBorders>
            <w:shd w:val="clear" w:color="auto" w:fill="auto"/>
            <w:noWrap/>
            <w:vAlign w:val="bottom"/>
            <w:hideMark/>
          </w:tcPr>
          <w:p w14:paraId="4E8FC4FF"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ha</w:t>
            </w:r>
          </w:p>
        </w:tc>
        <w:tc>
          <w:tcPr>
            <w:tcW w:w="300" w:type="pct"/>
            <w:tcBorders>
              <w:top w:val="nil"/>
              <w:left w:val="nil"/>
              <w:bottom w:val="single" w:sz="4" w:space="0" w:color="auto"/>
              <w:right w:val="single" w:sz="4" w:space="0" w:color="auto"/>
            </w:tcBorders>
            <w:shd w:val="clear" w:color="auto" w:fill="auto"/>
            <w:noWrap/>
            <w:vAlign w:val="bottom"/>
            <w:hideMark/>
          </w:tcPr>
          <w:p w14:paraId="7C853C15"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ERAF</w:t>
            </w:r>
          </w:p>
        </w:tc>
        <w:tc>
          <w:tcPr>
            <w:tcW w:w="350" w:type="pct"/>
            <w:tcBorders>
              <w:top w:val="nil"/>
              <w:left w:val="nil"/>
              <w:bottom w:val="single" w:sz="4" w:space="0" w:color="auto"/>
              <w:right w:val="single" w:sz="4" w:space="0" w:color="auto"/>
            </w:tcBorders>
            <w:shd w:val="clear" w:color="auto" w:fill="auto"/>
            <w:noWrap/>
            <w:vAlign w:val="bottom"/>
            <w:hideMark/>
          </w:tcPr>
          <w:p w14:paraId="1E5EDC7B" w14:textId="77777777" w:rsidR="00790E9F" w:rsidRPr="00D407F2" w:rsidRDefault="00790E9F" w:rsidP="00790E9F">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383D0EE9" w14:textId="77777777" w:rsidR="00790E9F" w:rsidRPr="00D407F2" w:rsidRDefault="00790E9F" w:rsidP="00790E9F">
            <w:pPr>
              <w:jc w:val="center"/>
              <w:rPr>
                <w:rFonts w:eastAsia="Times New Roman"/>
                <w:sz w:val="20"/>
                <w:szCs w:val="20"/>
                <w:lang w:eastAsia="lv-LV"/>
              </w:rPr>
            </w:pPr>
            <w:r w:rsidRPr="00D407F2">
              <w:rPr>
                <w:rFonts w:eastAsia="Times New Roman"/>
                <w:sz w:val="20"/>
                <w:szCs w:val="20"/>
                <w:lang w:eastAsia="lv-LV"/>
              </w:rPr>
              <w:t>0</w:t>
            </w:r>
          </w:p>
        </w:tc>
        <w:tc>
          <w:tcPr>
            <w:tcW w:w="250" w:type="pct"/>
            <w:tcBorders>
              <w:top w:val="nil"/>
              <w:left w:val="nil"/>
              <w:bottom w:val="single" w:sz="4" w:space="0" w:color="auto"/>
              <w:right w:val="single" w:sz="4" w:space="0" w:color="auto"/>
            </w:tcBorders>
            <w:shd w:val="clear" w:color="auto" w:fill="auto"/>
            <w:noWrap/>
            <w:vAlign w:val="bottom"/>
            <w:hideMark/>
          </w:tcPr>
          <w:p w14:paraId="1971CB47"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cBorders>
            <w:shd w:val="clear" w:color="auto" w:fill="auto"/>
            <w:noWrap/>
            <w:vAlign w:val="bottom"/>
            <w:hideMark/>
          </w:tcPr>
          <w:p w14:paraId="3D9012F9"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5B34AC6D"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691</w:t>
            </w:r>
          </w:p>
        </w:tc>
        <w:tc>
          <w:tcPr>
            <w:tcW w:w="450" w:type="pct"/>
            <w:tcBorders>
              <w:top w:val="nil"/>
              <w:left w:val="nil"/>
              <w:bottom w:val="single" w:sz="4" w:space="0" w:color="auto"/>
              <w:right w:val="single" w:sz="4" w:space="0" w:color="auto"/>
            </w:tcBorders>
            <w:shd w:val="clear" w:color="auto" w:fill="auto"/>
            <w:noWrap/>
            <w:vAlign w:val="bottom"/>
            <w:hideMark/>
          </w:tcPr>
          <w:p w14:paraId="0EC7C6DD"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projektu dati</w:t>
            </w:r>
          </w:p>
        </w:tc>
        <w:tc>
          <w:tcPr>
            <w:tcW w:w="611" w:type="pct"/>
            <w:tcBorders>
              <w:top w:val="nil"/>
              <w:left w:val="nil"/>
              <w:bottom w:val="single" w:sz="4" w:space="0" w:color="auto"/>
              <w:right w:val="single" w:sz="4" w:space="0" w:color="auto"/>
            </w:tcBorders>
            <w:shd w:val="clear" w:color="auto" w:fill="auto"/>
            <w:noWrap/>
            <w:vAlign w:val="bottom"/>
            <w:hideMark/>
          </w:tcPr>
          <w:p w14:paraId="2124CA07" w14:textId="62D7B82E" w:rsidR="00790E9F" w:rsidRPr="00D407F2" w:rsidRDefault="00790E9F" w:rsidP="00790E9F">
            <w:pPr>
              <w:rPr>
                <w:rFonts w:eastAsia="Times New Roman"/>
                <w:sz w:val="20"/>
                <w:szCs w:val="20"/>
                <w:lang w:eastAsia="lv-LV"/>
              </w:rPr>
            </w:pPr>
            <w:r w:rsidRPr="00D407F2">
              <w:rPr>
                <w:rFonts w:eastAsia="Times New Roman"/>
                <w:sz w:val="20"/>
                <w:szCs w:val="20"/>
                <w:lang w:eastAsia="lv-LV"/>
              </w:rPr>
              <w:t>Rādītājs atspoguļo SAM 5.6.2. investīcijas degrdēto teritoriju sakārtošanā un rūpniecisko teritoriju atjaunošanā.</w:t>
            </w:r>
          </w:p>
        </w:tc>
      </w:tr>
      <w:tr w:rsidR="00E63C06" w:rsidRPr="00D407F2" w14:paraId="2EC61DD1" w14:textId="77777777" w:rsidTr="004C18A5">
        <w:trPr>
          <w:trHeight w:val="315"/>
        </w:trPr>
        <w:tc>
          <w:tcPr>
            <w:tcW w:w="373" w:type="pct"/>
            <w:tcBorders>
              <w:top w:val="single" w:sz="4" w:space="0" w:color="auto"/>
              <w:left w:val="single" w:sz="4" w:space="0" w:color="auto"/>
              <w:bottom w:val="single" w:sz="4" w:space="0" w:color="auto"/>
              <w:right w:val="single" w:sz="4" w:space="0" w:color="auto"/>
            </w:tcBorders>
            <w:shd w:val="clear" w:color="auto" w:fill="auto"/>
            <w:noWrap/>
          </w:tcPr>
          <w:p w14:paraId="626DBF00" w14:textId="77777777" w:rsidR="00E63C06" w:rsidRPr="00D407F2" w:rsidRDefault="00E63C06" w:rsidP="004C18A5">
            <w:pPr>
              <w:rPr>
                <w:rFonts w:eastAsia="Times New Roman"/>
                <w:sz w:val="20"/>
                <w:szCs w:val="20"/>
                <w:lang w:eastAsia="lv-LV"/>
              </w:rPr>
            </w:pPr>
            <w:r w:rsidRPr="00D407F2">
              <w:rPr>
                <w:sz w:val="20"/>
                <w:szCs w:val="20"/>
              </w:rPr>
              <w:lastRenderedPageBreak/>
              <w:t>Galvenais īstenošanas posms</w:t>
            </w:r>
          </w:p>
        </w:tc>
        <w:tc>
          <w:tcPr>
            <w:tcW w:w="665" w:type="pct"/>
            <w:tcBorders>
              <w:top w:val="single" w:sz="4" w:space="0" w:color="auto"/>
              <w:left w:val="nil"/>
              <w:bottom w:val="single" w:sz="4" w:space="0" w:color="auto"/>
              <w:right w:val="single" w:sz="4" w:space="0" w:color="auto"/>
            </w:tcBorders>
            <w:shd w:val="clear" w:color="auto" w:fill="auto"/>
            <w:noWrap/>
          </w:tcPr>
          <w:p w14:paraId="27453E31" w14:textId="0FD52824" w:rsidR="00E63C06" w:rsidRPr="00D407F2" w:rsidRDefault="00E63C06" w:rsidP="004C18A5">
            <w:pPr>
              <w:rPr>
                <w:rFonts w:eastAsia="Times New Roman"/>
                <w:sz w:val="20"/>
                <w:szCs w:val="20"/>
                <w:lang w:eastAsia="lv-LV"/>
              </w:rPr>
            </w:pPr>
            <w:r w:rsidRPr="00D407F2">
              <w:rPr>
                <w:rFonts w:eastAsia="Times New Roman"/>
                <w:sz w:val="20"/>
                <w:szCs w:val="20"/>
                <w:lang w:eastAsia="lv-LV"/>
              </w:rPr>
              <w:t>5.6.</w:t>
            </w:r>
            <w:r w:rsidR="00846BCE" w:rsidRPr="00D407F2">
              <w:rPr>
                <w:rFonts w:eastAsia="Times New Roman"/>
                <w:sz w:val="20"/>
                <w:szCs w:val="20"/>
                <w:lang w:eastAsia="lv-LV"/>
              </w:rPr>
              <w:t>2</w:t>
            </w:r>
            <w:r w:rsidRPr="00D407F2">
              <w:rPr>
                <w:rFonts w:eastAsia="Times New Roman"/>
                <w:sz w:val="20"/>
                <w:szCs w:val="20"/>
                <w:lang w:eastAsia="lv-LV"/>
              </w:rPr>
              <w:t>.</w:t>
            </w:r>
          </w:p>
          <w:p w14:paraId="266F9374" w14:textId="77777777" w:rsidR="00E63C06" w:rsidRPr="00D407F2" w:rsidRDefault="00E63C06" w:rsidP="004C18A5">
            <w:pPr>
              <w:rPr>
                <w:rFonts w:eastAsia="Times New Roman"/>
                <w:sz w:val="20"/>
                <w:szCs w:val="20"/>
                <w:lang w:eastAsia="lv-LV"/>
              </w:rPr>
            </w:pPr>
            <w:r w:rsidRPr="00D407F2">
              <w:rPr>
                <w:sz w:val="20"/>
                <w:szCs w:val="20"/>
              </w:rPr>
              <w:t>Noslēgtie līgumi ar finansējuma saņēmējiem par projektu ieviešanu</w:t>
            </w:r>
          </w:p>
        </w:tc>
        <w:tc>
          <w:tcPr>
            <w:tcW w:w="501" w:type="pct"/>
            <w:tcBorders>
              <w:top w:val="single" w:sz="4" w:space="0" w:color="auto"/>
              <w:left w:val="nil"/>
              <w:bottom w:val="single" w:sz="4" w:space="0" w:color="auto"/>
              <w:right w:val="single" w:sz="4" w:space="0" w:color="auto"/>
            </w:tcBorders>
            <w:shd w:val="clear" w:color="auto" w:fill="auto"/>
            <w:noWrap/>
          </w:tcPr>
          <w:p w14:paraId="21787EB7" w14:textId="2F8FA13B" w:rsidR="00E63C06" w:rsidRPr="00D407F2" w:rsidRDefault="00E63C06" w:rsidP="004C18A5">
            <w:pPr>
              <w:rPr>
                <w:rFonts w:eastAsia="Times New Roman"/>
                <w:sz w:val="20"/>
                <w:szCs w:val="20"/>
                <w:lang w:eastAsia="lv-LV"/>
              </w:rPr>
            </w:pPr>
            <w:r w:rsidRPr="00D407F2">
              <w:rPr>
                <w:sz w:val="20"/>
                <w:szCs w:val="20"/>
              </w:rPr>
              <w:t>Noslēgtie līgumi ar finansējuma saņēmējiem par projektu ieviešanu reģionālās nozīmes attīstības centros, atbilstoši pašvaldību integrētajām attīstības programmām</w:t>
            </w:r>
          </w:p>
        </w:tc>
        <w:tc>
          <w:tcPr>
            <w:tcW w:w="399" w:type="pct"/>
            <w:tcBorders>
              <w:top w:val="single" w:sz="4" w:space="0" w:color="auto"/>
              <w:left w:val="nil"/>
              <w:bottom w:val="single" w:sz="4" w:space="0" w:color="auto"/>
              <w:right w:val="single" w:sz="4" w:space="0" w:color="auto"/>
            </w:tcBorders>
            <w:shd w:val="clear" w:color="auto" w:fill="auto"/>
            <w:noWrap/>
          </w:tcPr>
          <w:p w14:paraId="26A20773" w14:textId="77777777" w:rsidR="00E63C06" w:rsidRPr="00D407F2" w:rsidRDefault="00E63C06" w:rsidP="004C18A5">
            <w:pPr>
              <w:rPr>
                <w:rFonts w:eastAsia="Times New Roman"/>
                <w:sz w:val="20"/>
                <w:szCs w:val="20"/>
                <w:lang w:eastAsia="lv-LV"/>
              </w:rPr>
            </w:pPr>
            <w:r w:rsidRPr="00D407F2">
              <w:rPr>
                <w:sz w:val="20"/>
                <w:szCs w:val="20"/>
              </w:rPr>
              <w:t>līgumi</w:t>
            </w:r>
          </w:p>
        </w:tc>
        <w:tc>
          <w:tcPr>
            <w:tcW w:w="300" w:type="pct"/>
            <w:tcBorders>
              <w:top w:val="single" w:sz="4" w:space="0" w:color="auto"/>
              <w:left w:val="nil"/>
              <w:bottom w:val="single" w:sz="4" w:space="0" w:color="auto"/>
              <w:right w:val="single" w:sz="4" w:space="0" w:color="auto"/>
            </w:tcBorders>
            <w:shd w:val="clear" w:color="auto" w:fill="auto"/>
            <w:noWrap/>
          </w:tcPr>
          <w:p w14:paraId="31049FDE" w14:textId="77777777" w:rsidR="00E63C06" w:rsidRPr="00D407F2" w:rsidRDefault="00E63C06" w:rsidP="004C18A5">
            <w:pPr>
              <w:rPr>
                <w:rFonts w:eastAsia="Times New Roman"/>
                <w:sz w:val="20"/>
                <w:szCs w:val="20"/>
                <w:lang w:eastAsia="lv-LV"/>
              </w:rPr>
            </w:pPr>
            <w:r w:rsidRPr="00D407F2">
              <w:rPr>
                <w:sz w:val="20"/>
                <w:szCs w:val="20"/>
              </w:rPr>
              <w:t>ERAF</w:t>
            </w:r>
          </w:p>
        </w:tc>
        <w:tc>
          <w:tcPr>
            <w:tcW w:w="350" w:type="pct"/>
            <w:tcBorders>
              <w:top w:val="single" w:sz="4" w:space="0" w:color="auto"/>
              <w:left w:val="nil"/>
              <w:bottom w:val="single" w:sz="4" w:space="0" w:color="auto"/>
              <w:right w:val="single" w:sz="4" w:space="0" w:color="auto"/>
            </w:tcBorders>
            <w:shd w:val="clear" w:color="auto" w:fill="auto"/>
            <w:noWrap/>
          </w:tcPr>
          <w:p w14:paraId="1975E05E" w14:textId="77777777" w:rsidR="00E63C06" w:rsidRPr="00D407F2" w:rsidRDefault="00E63C06" w:rsidP="004C18A5">
            <w:pPr>
              <w:rPr>
                <w:rFonts w:eastAsia="Times New Roman"/>
                <w:i/>
                <w:iCs/>
                <w:sz w:val="20"/>
                <w:szCs w:val="20"/>
                <w:lang w:eastAsia="lv-LV"/>
              </w:rPr>
            </w:pPr>
            <w:r w:rsidRPr="00D407F2">
              <w:rPr>
                <w:i/>
                <w:sz w:val="20"/>
                <w:szCs w:val="20"/>
              </w:rPr>
              <w:t>Mazāk attīstītie reģioni</w:t>
            </w:r>
          </w:p>
        </w:tc>
        <w:tc>
          <w:tcPr>
            <w:tcW w:w="450" w:type="pct"/>
            <w:tcBorders>
              <w:top w:val="single" w:sz="4" w:space="0" w:color="auto"/>
              <w:left w:val="nil"/>
              <w:bottom w:val="single" w:sz="4" w:space="0" w:color="auto"/>
              <w:right w:val="single" w:sz="4" w:space="0" w:color="auto"/>
            </w:tcBorders>
            <w:shd w:val="clear" w:color="auto" w:fill="auto"/>
            <w:noWrap/>
          </w:tcPr>
          <w:p w14:paraId="5A2D2C05" w14:textId="77777777" w:rsidR="00E63C06" w:rsidRPr="00D407F2" w:rsidRDefault="00E63C06" w:rsidP="004C18A5">
            <w:pPr>
              <w:jc w:val="center"/>
              <w:rPr>
                <w:rFonts w:eastAsia="Times New Roman"/>
                <w:sz w:val="20"/>
                <w:szCs w:val="20"/>
                <w:lang w:eastAsia="lv-LV"/>
              </w:rPr>
            </w:pPr>
            <w:r w:rsidRPr="00D407F2">
              <w:rPr>
                <w:sz w:val="20"/>
                <w:szCs w:val="20"/>
              </w:rPr>
              <w:t>10</w:t>
            </w:r>
          </w:p>
        </w:tc>
        <w:tc>
          <w:tcPr>
            <w:tcW w:w="250" w:type="pct"/>
            <w:tcBorders>
              <w:top w:val="single" w:sz="4" w:space="0" w:color="auto"/>
              <w:left w:val="nil"/>
              <w:bottom w:val="single" w:sz="4" w:space="0" w:color="auto"/>
              <w:right w:val="single" w:sz="4" w:space="0" w:color="auto"/>
            </w:tcBorders>
            <w:shd w:val="clear" w:color="auto" w:fill="auto"/>
            <w:noWrap/>
          </w:tcPr>
          <w:p w14:paraId="11FEACA9" w14:textId="77777777" w:rsidR="00E63C06" w:rsidRPr="00D407F2" w:rsidRDefault="00E63C06" w:rsidP="004C18A5">
            <w:pPr>
              <w:rPr>
                <w:rFonts w:eastAsia="Times New Roman"/>
                <w:sz w:val="20"/>
                <w:szCs w:val="20"/>
                <w:lang w:eastAsia="lv-LV"/>
              </w:rPr>
            </w:pPr>
          </w:p>
        </w:tc>
        <w:tc>
          <w:tcPr>
            <w:tcW w:w="200" w:type="pct"/>
            <w:tcBorders>
              <w:top w:val="single" w:sz="4" w:space="0" w:color="auto"/>
              <w:left w:val="nil"/>
              <w:bottom w:val="single" w:sz="4" w:space="0" w:color="auto"/>
              <w:right w:val="single" w:sz="4" w:space="0" w:color="auto"/>
            </w:tcBorders>
            <w:shd w:val="clear" w:color="auto" w:fill="auto"/>
            <w:noWrap/>
          </w:tcPr>
          <w:p w14:paraId="723297FF" w14:textId="77777777" w:rsidR="00E63C06" w:rsidRPr="00D407F2" w:rsidRDefault="00E63C06" w:rsidP="004C18A5">
            <w:pPr>
              <w:rPr>
                <w:rFonts w:eastAsia="Times New Roman"/>
                <w:sz w:val="20"/>
                <w:szCs w:val="20"/>
                <w:lang w:eastAsia="lv-LV"/>
              </w:rPr>
            </w:pPr>
          </w:p>
        </w:tc>
        <w:tc>
          <w:tcPr>
            <w:tcW w:w="451" w:type="pct"/>
            <w:tcBorders>
              <w:top w:val="single" w:sz="4" w:space="0" w:color="auto"/>
              <w:left w:val="nil"/>
              <w:bottom w:val="single" w:sz="4" w:space="0" w:color="auto"/>
              <w:right w:val="single" w:sz="4" w:space="0" w:color="auto"/>
            </w:tcBorders>
            <w:shd w:val="clear" w:color="auto" w:fill="auto"/>
            <w:noWrap/>
          </w:tcPr>
          <w:p w14:paraId="19FE1237" w14:textId="77777777" w:rsidR="00E63C06" w:rsidRPr="00D407F2" w:rsidRDefault="00E63C06" w:rsidP="004C18A5">
            <w:pPr>
              <w:rPr>
                <w:rFonts w:eastAsia="Times New Roman"/>
                <w:sz w:val="20"/>
                <w:szCs w:val="20"/>
                <w:lang w:eastAsia="lv-LV"/>
              </w:rPr>
            </w:pPr>
          </w:p>
        </w:tc>
        <w:tc>
          <w:tcPr>
            <w:tcW w:w="450" w:type="pct"/>
            <w:tcBorders>
              <w:top w:val="single" w:sz="4" w:space="0" w:color="auto"/>
              <w:left w:val="nil"/>
              <w:bottom w:val="single" w:sz="4" w:space="0" w:color="auto"/>
              <w:right w:val="single" w:sz="4" w:space="0" w:color="auto"/>
            </w:tcBorders>
            <w:shd w:val="clear" w:color="auto" w:fill="auto"/>
            <w:noWrap/>
          </w:tcPr>
          <w:p w14:paraId="430D9621" w14:textId="77777777" w:rsidR="00E63C06" w:rsidRPr="00D407F2" w:rsidRDefault="00E63C06" w:rsidP="004C18A5">
            <w:pPr>
              <w:rPr>
                <w:rFonts w:eastAsia="Times New Roman"/>
                <w:sz w:val="20"/>
                <w:szCs w:val="20"/>
                <w:lang w:eastAsia="lv-LV"/>
              </w:rPr>
            </w:pPr>
            <w:r w:rsidRPr="00D407F2">
              <w:rPr>
                <w:sz w:val="20"/>
                <w:szCs w:val="20"/>
              </w:rPr>
              <w:t>projektu dati</w:t>
            </w:r>
          </w:p>
        </w:tc>
        <w:tc>
          <w:tcPr>
            <w:tcW w:w="611" w:type="pct"/>
            <w:tcBorders>
              <w:top w:val="single" w:sz="4" w:space="0" w:color="auto"/>
              <w:left w:val="nil"/>
              <w:bottom w:val="single" w:sz="4" w:space="0" w:color="auto"/>
              <w:right w:val="single" w:sz="4" w:space="0" w:color="auto"/>
            </w:tcBorders>
            <w:shd w:val="clear" w:color="auto" w:fill="auto"/>
            <w:noWrap/>
          </w:tcPr>
          <w:p w14:paraId="7B455B22" w14:textId="77777777" w:rsidR="00E63C06" w:rsidRPr="00D407F2" w:rsidRDefault="00E63C06" w:rsidP="004C18A5">
            <w:pPr>
              <w:rPr>
                <w:rFonts w:eastAsia="Times New Roman"/>
                <w:sz w:val="20"/>
                <w:szCs w:val="20"/>
                <w:lang w:eastAsia="lv-LV"/>
              </w:rPr>
            </w:pPr>
          </w:p>
        </w:tc>
      </w:tr>
    </w:tbl>
    <w:p w14:paraId="01729526" w14:textId="77777777" w:rsidR="00E63C06" w:rsidRPr="00D407F2" w:rsidRDefault="00E63C06" w:rsidP="00E63C06"/>
    <w:p w14:paraId="5E676014" w14:textId="77777777" w:rsidR="00E7558A" w:rsidRPr="00D407F2" w:rsidRDefault="00E7558A" w:rsidP="002943E1">
      <w:pPr>
        <w:jc w:val="right"/>
      </w:pPr>
    </w:p>
    <w:p w14:paraId="3EDDCB50" w14:textId="48E10CFE" w:rsidR="00A354B1"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A3389A" w:rsidRPr="00D407F2">
        <w:rPr>
          <w:rFonts w:ascii="Times New Roman" w:hAnsi="Times New Roman" w:cs="Times New Roman"/>
          <w:color w:val="auto"/>
          <w:sz w:val="20"/>
          <w:szCs w:val="20"/>
        </w:rPr>
        <w:t>7</w:t>
      </w:r>
      <w:r w:rsidRPr="00D407F2">
        <w:rPr>
          <w:rFonts w:ascii="Times New Roman" w:hAnsi="Times New Roman" w:cs="Times New Roman"/>
          <w:color w:val="auto"/>
          <w:sz w:val="20"/>
          <w:szCs w:val="20"/>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B65732" w:rsidRPr="00D407F2" w14:paraId="328F5581" w14:textId="77777777" w:rsidTr="004772A0">
        <w:trPr>
          <w:trHeight w:val="351"/>
        </w:trPr>
        <w:tc>
          <w:tcPr>
            <w:tcW w:w="0" w:type="auto"/>
            <w:gridSpan w:val="12"/>
            <w:shd w:val="clear" w:color="auto" w:fill="DBE5F1"/>
            <w:tcMar>
              <w:top w:w="0" w:type="dxa"/>
              <w:left w:w="108" w:type="dxa"/>
              <w:bottom w:w="0" w:type="dxa"/>
              <w:right w:w="108" w:type="dxa"/>
            </w:tcMar>
            <w:vAlign w:val="center"/>
            <w:hideMark/>
          </w:tcPr>
          <w:p w14:paraId="5DCD930E" w14:textId="77777777" w:rsidR="00E920A9" w:rsidRPr="00D407F2" w:rsidRDefault="00E920A9" w:rsidP="001530E1">
            <w:pPr>
              <w:autoSpaceDE w:val="0"/>
              <w:autoSpaceDN w:val="0"/>
              <w:jc w:val="center"/>
              <w:rPr>
                <w:i/>
                <w:iCs/>
                <w:sz w:val="20"/>
                <w:szCs w:val="20"/>
                <w:lang w:eastAsia="en-GB"/>
              </w:rPr>
            </w:pPr>
            <w:r w:rsidRPr="00D407F2">
              <w:rPr>
                <w:i/>
                <w:iCs/>
                <w:sz w:val="20"/>
                <w:szCs w:val="20"/>
                <w:lang w:eastAsia="en-GB"/>
              </w:rPr>
              <w:t>ERAF: Mazāk attīstītie reģioni</w:t>
            </w:r>
          </w:p>
        </w:tc>
      </w:tr>
      <w:tr w:rsidR="00B65732" w:rsidRPr="00D407F2" w14:paraId="4F15258D" w14:textId="77777777" w:rsidTr="00343882">
        <w:trPr>
          <w:trHeight w:val="310"/>
        </w:trPr>
        <w:tc>
          <w:tcPr>
            <w:tcW w:w="0" w:type="auto"/>
            <w:gridSpan w:val="2"/>
            <w:shd w:val="clear" w:color="auto" w:fill="FFFFFF"/>
            <w:tcMar>
              <w:top w:w="0" w:type="dxa"/>
              <w:left w:w="108" w:type="dxa"/>
              <w:bottom w:w="0" w:type="dxa"/>
              <w:right w:w="108" w:type="dxa"/>
            </w:tcMar>
          </w:tcPr>
          <w:p w14:paraId="3FD01266"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C5EB969"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8FBA944"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Teritorija</w:t>
            </w:r>
          </w:p>
          <w:p w14:paraId="7999716A" w14:textId="77777777" w:rsidR="00E920A9" w:rsidRPr="00D407F2" w:rsidRDefault="00E920A9"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EA0D5F0"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B3C175A"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ESF sekundāras tēmas</w:t>
            </w:r>
          </w:p>
          <w:p w14:paraId="5B58B641"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7554BE4A"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Tematiskie mērķi</w:t>
            </w:r>
          </w:p>
        </w:tc>
      </w:tr>
      <w:tr w:rsidR="00B65732" w:rsidRPr="00D407F2" w14:paraId="347908BF" w14:textId="77777777" w:rsidTr="00343882">
        <w:trPr>
          <w:trHeight w:val="274"/>
        </w:trPr>
        <w:tc>
          <w:tcPr>
            <w:tcW w:w="0" w:type="auto"/>
            <w:shd w:val="clear" w:color="auto" w:fill="FFFFFF"/>
            <w:tcMar>
              <w:top w:w="0" w:type="dxa"/>
              <w:left w:w="108" w:type="dxa"/>
              <w:bottom w:w="0" w:type="dxa"/>
              <w:right w:w="108" w:type="dxa"/>
            </w:tcMar>
            <w:hideMark/>
          </w:tcPr>
          <w:p w14:paraId="794E780C"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2605ECB"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6216417"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A09B818"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1E86695"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BB43142"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AD25D43"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350943B"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5535A74"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9C1BE67"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8B239FA"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8670D60"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r>
      <w:tr w:rsidR="0022706C" w:rsidRPr="00D407F2" w14:paraId="30C788A2" w14:textId="77777777" w:rsidTr="004772A0">
        <w:trPr>
          <w:trHeight w:val="243"/>
        </w:trPr>
        <w:tc>
          <w:tcPr>
            <w:tcW w:w="0" w:type="auto"/>
            <w:shd w:val="clear" w:color="auto" w:fill="FFFFFF"/>
            <w:tcMar>
              <w:top w:w="0" w:type="dxa"/>
              <w:left w:w="108" w:type="dxa"/>
              <w:bottom w:w="0" w:type="dxa"/>
              <w:right w:w="108" w:type="dxa"/>
            </w:tcMar>
          </w:tcPr>
          <w:p w14:paraId="22515E4E" w14:textId="448BE2F0" w:rsidR="0022706C" w:rsidRPr="00D407F2" w:rsidRDefault="0022706C" w:rsidP="0022706C">
            <w:pPr>
              <w:autoSpaceDE w:val="0"/>
              <w:autoSpaceDN w:val="0"/>
              <w:rPr>
                <w:sz w:val="20"/>
                <w:szCs w:val="20"/>
                <w:lang w:eastAsia="en-GB"/>
              </w:rPr>
            </w:pPr>
            <w:r w:rsidRPr="00D407F2">
              <w:rPr>
                <w:sz w:val="20"/>
                <w:szCs w:val="20"/>
                <w:lang w:eastAsia="en-GB"/>
              </w:rPr>
              <w:t>86</w:t>
            </w:r>
          </w:p>
        </w:tc>
        <w:tc>
          <w:tcPr>
            <w:tcW w:w="0" w:type="auto"/>
            <w:shd w:val="clear" w:color="auto" w:fill="FFFFFF"/>
            <w:tcMar>
              <w:top w:w="0" w:type="dxa"/>
              <w:left w:w="108" w:type="dxa"/>
              <w:bottom w:w="0" w:type="dxa"/>
              <w:right w:w="108" w:type="dxa"/>
            </w:tcMar>
          </w:tcPr>
          <w:p w14:paraId="269BA4CA" w14:textId="45DEB75D" w:rsidR="0022706C" w:rsidRPr="00D407F2" w:rsidRDefault="0022706C" w:rsidP="0022706C">
            <w:pPr>
              <w:autoSpaceDE w:val="0"/>
              <w:autoSpaceDN w:val="0"/>
              <w:rPr>
                <w:sz w:val="20"/>
                <w:szCs w:val="20"/>
                <w:lang w:eastAsia="en-GB"/>
              </w:rPr>
            </w:pPr>
            <w:r w:rsidRPr="00D407F2">
              <w:rPr>
                <w:sz w:val="20"/>
                <w:szCs w:val="20"/>
                <w:lang w:eastAsia="en-GB"/>
              </w:rPr>
              <w:t>65 819 321</w:t>
            </w:r>
          </w:p>
        </w:tc>
        <w:tc>
          <w:tcPr>
            <w:tcW w:w="0" w:type="auto"/>
            <w:shd w:val="clear" w:color="auto" w:fill="FFFFFF"/>
            <w:tcMar>
              <w:top w:w="0" w:type="dxa"/>
              <w:left w:w="108" w:type="dxa"/>
              <w:bottom w:w="0" w:type="dxa"/>
              <w:right w:w="108" w:type="dxa"/>
            </w:tcMar>
          </w:tcPr>
          <w:p w14:paraId="3C0D93AD" w14:textId="77777777" w:rsidR="0022706C" w:rsidRPr="00D407F2" w:rsidRDefault="0022706C" w:rsidP="0022706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FE739D3" w14:textId="02C146BD" w:rsidR="0022706C" w:rsidRPr="00D407F2" w:rsidRDefault="0022706C" w:rsidP="0022706C">
            <w:pPr>
              <w:autoSpaceDE w:val="0"/>
              <w:autoSpaceDN w:val="0"/>
              <w:rPr>
                <w:sz w:val="20"/>
                <w:szCs w:val="20"/>
                <w:lang w:eastAsia="en-GB"/>
              </w:rPr>
            </w:pPr>
            <w:r w:rsidRPr="00D407F2">
              <w:rPr>
                <w:sz w:val="20"/>
                <w:szCs w:val="20"/>
                <w:lang w:eastAsia="en-GB"/>
              </w:rPr>
              <w:t>380 771 844</w:t>
            </w:r>
          </w:p>
        </w:tc>
        <w:tc>
          <w:tcPr>
            <w:tcW w:w="0" w:type="auto"/>
            <w:shd w:val="clear" w:color="auto" w:fill="FFFFFF"/>
            <w:tcMar>
              <w:top w:w="0" w:type="dxa"/>
              <w:left w:w="108" w:type="dxa"/>
              <w:bottom w:w="0" w:type="dxa"/>
              <w:right w:w="108" w:type="dxa"/>
            </w:tcMar>
          </w:tcPr>
          <w:p w14:paraId="14A235A9" w14:textId="3E79A384" w:rsidR="0022706C" w:rsidRPr="00D407F2" w:rsidRDefault="00D25B50" w:rsidP="0022706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2DF15E5A" w14:textId="4D0E1D0F" w:rsidR="0022706C" w:rsidRPr="00D407F2" w:rsidRDefault="00D25B50" w:rsidP="0022706C">
            <w:pPr>
              <w:autoSpaceDE w:val="0"/>
              <w:autoSpaceDN w:val="0"/>
              <w:rPr>
                <w:sz w:val="20"/>
                <w:szCs w:val="20"/>
                <w:lang w:eastAsia="en-GB"/>
              </w:rPr>
            </w:pPr>
            <w:r>
              <w:rPr>
                <w:sz w:val="20"/>
                <w:szCs w:val="20"/>
                <w:lang w:eastAsia="en-GB"/>
              </w:rPr>
              <w:t>133 584 631</w:t>
            </w:r>
          </w:p>
        </w:tc>
        <w:tc>
          <w:tcPr>
            <w:tcW w:w="0" w:type="auto"/>
            <w:shd w:val="clear" w:color="auto" w:fill="FFFFFF"/>
            <w:tcMar>
              <w:top w:w="0" w:type="dxa"/>
              <w:left w:w="108" w:type="dxa"/>
              <w:bottom w:w="0" w:type="dxa"/>
              <w:right w:w="108" w:type="dxa"/>
            </w:tcMar>
          </w:tcPr>
          <w:p w14:paraId="1FBD60E3" w14:textId="6054A3DA" w:rsidR="0022706C" w:rsidRPr="00D407F2" w:rsidRDefault="00D25B50" w:rsidP="0022706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3F3AB52A" w14:textId="72052D3F" w:rsidR="0022706C" w:rsidRPr="00D407F2" w:rsidRDefault="0022706C" w:rsidP="0022706C">
            <w:pPr>
              <w:autoSpaceDE w:val="0"/>
              <w:autoSpaceDN w:val="0"/>
              <w:rPr>
                <w:sz w:val="20"/>
                <w:szCs w:val="20"/>
                <w:lang w:eastAsia="en-GB"/>
              </w:rPr>
            </w:pPr>
            <w:r w:rsidRPr="00D407F2">
              <w:rPr>
                <w:sz w:val="20"/>
                <w:szCs w:val="20"/>
                <w:lang w:eastAsia="en-GB"/>
              </w:rPr>
              <w:t>65 819 321</w:t>
            </w:r>
          </w:p>
        </w:tc>
        <w:tc>
          <w:tcPr>
            <w:tcW w:w="0" w:type="auto"/>
            <w:shd w:val="clear" w:color="auto" w:fill="FFFFFF"/>
            <w:tcMar>
              <w:top w:w="0" w:type="dxa"/>
              <w:left w:w="108" w:type="dxa"/>
              <w:bottom w:w="0" w:type="dxa"/>
              <w:right w:w="108" w:type="dxa"/>
            </w:tcMar>
          </w:tcPr>
          <w:p w14:paraId="4A44D7C9" w14:textId="32DA704F" w:rsidR="0022706C" w:rsidRPr="00D407F2" w:rsidRDefault="0022706C" w:rsidP="0022706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E171774" w14:textId="389BF02D" w:rsidR="0022706C" w:rsidRPr="00D407F2" w:rsidRDefault="0022706C" w:rsidP="0022706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6EBAA62" w14:textId="77777777" w:rsidR="0022706C" w:rsidRPr="00D407F2" w:rsidRDefault="0022706C" w:rsidP="0022706C">
            <w:pPr>
              <w:autoSpaceDE w:val="0"/>
              <w:autoSpaceDN w:val="0"/>
              <w:rPr>
                <w:sz w:val="20"/>
                <w:szCs w:val="20"/>
                <w:lang w:eastAsia="en-GB"/>
              </w:rPr>
            </w:pPr>
            <w:r w:rsidRPr="00D407F2">
              <w:rPr>
                <w:sz w:val="20"/>
                <w:szCs w:val="20"/>
                <w:lang w:eastAsia="en-GB"/>
              </w:rPr>
              <w:t>5</w:t>
            </w:r>
          </w:p>
        </w:tc>
        <w:tc>
          <w:tcPr>
            <w:tcW w:w="0" w:type="auto"/>
            <w:shd w:val="clear" w:color="auto" w:fill="FFFFFF"/>
            <w:tcMar>
              <w:top w:w="0" w:type="dxa"/>
              <w:left w:w="108" w:type="dxa"/>
              <w:bottom w:w="0" w:type="dxa"/>
              <w:right w:w="108" w:type="dxa"/>
            </w:tcMar>
          </w:tcPr>
          <w:p w14:paraId="79F46B5B" w14:textId="27E10A3C" w:rsidR="0022706C" w:rsidRPr="00D407F2" w:rsidRDefault="0022706C" w:rsidP="0022706C">
            <w:pPr>
              <w:autoSpaceDE w:val="0"/>
              <w:autoSpaceDN w:val="0"/>
              <w:rPr>
                <w:sz w:val="20"/>
                <w:szCs w:val="20"/>
                <w:lang w:eastAsia="en-GB"/>
              </w:rPr>
            </w:pPr>
            <w:r w:rsidRPr="00D407F2">
              <w:rPr>
                <w:sz w:val="20"/>
                <w:szCs w:val="20"/>
                <w:lang w:eastAsia="en-GB"/>
              </w:rPr>
              <w:t>65 819 321</w:t>
            </w:r>
          </w:p>
        </w:tc>
      </w:tr>
      <w:tr w:rsidR="0022706C" w:rsidRPr="00D407F2" w14:paraId="736C60CB" w14:textId="77777777" w:rsidTr="007B133A">
        <w:trPr>
          <w:trHeight w:val="243"/>
        </w:trPr>
        <w:tc>
          <w:tcPr>
            <w:tcW w:w="0" w:type="auto"/>
            <w:shd w:val="clear" w:color="auto" w:fill="FFFFFF"/>
            <w:tcMar>
              <w:top w:w="0" w:type="dxa"/>
              <w:left w:w="108" w:type="dxa"/>
              <w:bottom w:w="0" w:type="dxa"/>
              <w:right w:w="108" w:type="dxa"/>
            </w:tcMar>
          </w:tcPr>
          <w:p w14:paraId="71D16B04" w14:textId="458DF2BE" w:rsidR="0022706C" w:rsidRPr="00D407F2" w:rsidRDefault="0022706C" w:rsidP="0022706C">
            <w:pPr>
              <w:autoSpaceDE w:val="0"/>
              <w:autoSpaceDN w:val="0"/>
              <w:rPr>
                <w:sz w:val="20"/>
                <w:szCs w:val="20"/>
                <w:lang w:eastAsia="en-GB"/>
              </w:rPr>
            </w:pPr>
            <w:r w:rsidRPr="00D407F2">
              <w:rPr>
                <w:sz w:val="20"/>
                <w:szCs w:val="20"/>
                <w:lang w:eastAsia="en-GB"/>
              </w:rPr>
              <w:t>88</w:t>
            </w:r>
          </w:p>
        </w:tc>
        <w:tc>
          <w:tcPr>
            <w:tcW w:w="0" w:type="auto"/>
            <w:shd w:val="clear" w:color="auto" w:fill="FFFFFF"/>
            <w:tcMar>
              <w:top w:w="0" w:type="dxa"/>
              <w:left w:w="108" w:type="dxa"/>
              <w:bottom w:w="0" w:type="dxa"/>
              <w:right w:w="108" w:type="dxa"/>
            </w:tcMar>
          </w:tcPr>
          <w:p w14:paraId="0A037330" w14:textId="7E4C15F3" w:rsidR="0022706C" w:rsidRPr="00D407F2" w:rsidRDefault="0022706C" w:rsidP="0022706C">
            <w:pPr>
              <w:autoSpaceDE w:val="0"/>
              <w:autoSpaceDN w:val="0"/>
              <w:rPr>
                <w:sz w:val="20"/>
                <w:szCs w:val="20"/>
                <w:lang w:eastAsia="en-GB"/>
              </w:rPr>
            </w:pPr>
            <w:r w:rsidRPr="00D407F2">
              <w:rPr>
                <w:sz w:val="20"/>
                <w:szCs w:val="20"/>
                <w:lang w:eastAsia="en-GB"/>
              </w:rPr>
              <w:t>279 761 968</w:t>
            </w:r>
          </w:p>
        </w:tc>
        <w:tc>
          <w:tcPr>
            <w:tcW w:w="0" w:type="auto"/>
            <w:shd w:val="clear" w:color="auto" w:fill="FFFFFF"/>
            <w:tcMar>
              <w:top w:w="0" w:type="dxa"/>
              <w:left w:w="108" w:type="dxa"/>
              <w:bottom w:w="0" w:type="dxa"/>
              <w:right w:w="108" w:type="dxa"/>
            </w:tcMar>
          </w:tcPr>
          <w:p w14:paraId="4166C04B"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DEBDE81"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C3CBDB" w14:textId="1E09050C" w:rsidR="0022706C" w:rsidRPr="00D407F2" w:rsidRDefault="0022706C" w:rsidP="0022706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E709E52" w14:textId="3269861D" w:rsidR="0022706C" w:rsidRPr="00D407F2" w:rsidRDefault="00D25B50" w:rsidP="0022706C">
            <w:pPr>
              <w:autoSpaceDE w:val="0"/>
              <w:autoSpaceDN w:val="0"/>
              <w:rPr>
                <w:sz w:val="20"/>
                <w:szCs w:val="20"/>
                <w:lang w:eastAsia="en-GB"/>
              </w:rPr>
            </w:pPr>
            <w:r>
              <w:rPr>
                <w:sz w:val="20"/>
                <w:szCs w:val="20"/>
                <w:lang w:eastAsia="en-GB"/>
              </w:rPr>
              <w:t>149 839 062</w:t>
            </w:r>
          </w:p>
        </w:tc>
        <w:tc>
          <w:tcPr>
            <w:tcW w:w="0" w:type="auto"/>
            <w:shd w:val="clear" w:color="auto" w:fill="FFFFFF"/>
            <w:tcMar>
              <w:top w:w="0" w:type="dxa"/>
              <w:left w:w="108" w:type="dxa"/>
              <w:bottom w:w="0" w:type="dxa"/>
              <w:right w:w="108" w:type="dxa"/>
            </w:tcMar>
            <w:vAlign w:val="center"/>
          </w:tcPr>
          <w:p w14:paraId="4176A31B" w14:textId="3AF2D72B" w:rsidR="0022706C" w:rsidRPr="00D407F2" w:rsidRDefault="0022706C" w:rsidP="0022706C">
            <w:pPr>
              <w:autoSpaceDE w:val="0"/>
              <w:autoSpaceDN w:val="0"/>
              <w:rPr>
                <w:sz w:val="20"/>
                <w:szCs w:val="20"/>
                <w:lang w:eastAsia="en-GB"/>
              </w:rPr>
            </w:pPr>
            <w:r w:rsidRPr="00D407F2">
              <w:rPr>
                <w:sz w:val="20"/>
                <w:szCs w:val="20"/>
              </w:rPr>
              <w:t>1</w:t>
            </w:r>
          </w:p>
        </w:tc>
        <w:tc>
          <w:tcPr>
            <w:tcW w:w="0" w:type="auto"/>
            <w:shd w:val="clear" w:color="auto" w:fill="FFFFFF"/>
            <w:tcMar>
              <w:top w:w="0" w:type="dxa"/>
              <w:left w:w="108" w:type="dxa"/>
              <w:bottom w:w="0" w:type="dxa"/>
              <w:right w:w="108" w:type="dxa"/>
            </w:tcMar>
            <w:vAlign w:val="center"/>
          </w:tcPr>
          <w:p w14:paraId="7F5C0B43" w14:textId="11354DE3" w:rsidR="0022706C" w:rsidRPr="00D407F2" w:rsidRDefault="0022706C" w:rsidP="0022706C">
            <w:pPr>
              <w:autoSpaceDE w:val="0"/>
              <w:autoSpaceDN w:val="0"/>
              <w:rPr>
                <w:sz w:val="20"/>
                <w:szCs w:val="20"/>
                <w:lang w:eastAsia="en-GB"/>
              </w:rPr>
            </w:pPr>
            <w:r w:rsidRPr="00D407F2">
              <w:rPr>
                <w:sz w:val="20"/>
                <w:szCs w:val="20"/>
              </w:rPr>
              <w:t>81 715 089</w:t>
            </w:r>
          </w:p>
        </w:tc>
        <w:tc>
          <w:tcPr>
            <w:tcW w:w="0" w:type="auto"/>
            <w:shd w:val="clear" w:color="auto" w:fill="FFFFFF"/>
            <w:tcMar>
              <w:top w:w="0" w:type="dxa"/>
              <w:left w:w="108" w:type="dxa"/>
              <w:bottom w:w="0" w:type="dxa"/>
              <w:right w:w="108" w:type="dxa"/>
            </w:tcMar>
          </w:tcPr>
          <w:p w14:paraId="0928FBFC"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457A2BB"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10A8B8B" w14:textId="77777777" w:rsidR="0022706C" w:rsidRPr="00D407F2" w:rsidRDefault="0022706C" w:rsidP="0022706C">
            <w:pPr>
              <w:autoSpaceDE w:val="0"/>
              <w:autoSpaceDN w:val="0"/>
              <w:rPr>
                <w:sz w:val="20"/>
                <w:szCs w:val="20"/>
                <w:lang w:eastAsia="en-GB"/>
              </w:rPr>
            </w:pPr>
            <w:r w:rsidRPr="00D407F2">
              <w:rPr>
                <w:sz w:val="20"/>
                <w:szCs w:val="20"/>
                <w:lang w:eastAsia="en-GB"/>
              </w:rPr>
              <w:t>6</w:t>
            </w:r>
          </w:p>
        </w:tc>
        <w:tc>
          <w:tcPr>
            <w:tcW w:w="0" w:type="auto"/>
            <w:shd w:val="clear" w:color="auto" w:fill="FFFFFF"/>
            <w:tcMar>
              <w:top w:w="0" w:type="dxa"/>
              <w:left w:w="108" w:type="dxa"/>
              <w:bottom w:w="0" w:type="dxa"/>
              <w:right w:w="108" w:type="dxa"/>
            </w:tcMar>
          </w:tcPr>
          <w:p w14:paraId="7C982264" w14:textId="71AD5A1C" w:rsidR="0022706C" w:rsidRPr="00D407F2" w:rsidRDefault="0022706C" w:rsidP="0022706C">
            <w:pPr>
              <w:autoSpaceDE w:val="0"/>
              <w:autoSpaceDN w:val="0"/>
              <w:rPr>
                <w:sz w:val="20"/>
                <w:szCs w:val="20"/>
                <w:lang w:eastAsia="en-GB"/>
              </w:rPr>
            </w:pPr>
            <w:r w:rsidRPr="00D407F2">
              <w:rPr>
                <w:sz w:val="20"/>
                <w:szCs w:val="20"/>
                <w:lang w:eastAsia="en-GB"/>
              </w:rPr>
              <w:t>314 952 523</w:t>
            </w:r>
          </w:p>
        </w:tc>
      </w:tr>
      <w:tr w:rsidR="0022706C" w:rsidRPr="00D407F2" w14:paraId="2739BFA3" w14:textId="77777777" w:rsidTr="007B133A">
        <w:trPr>
          <w:trHeight w:val="243"/>
        </w:trPr>
        <w:tc>
          <w:tcPr>
            <w:tcW w:w="0" w:type="auto"/>
            <w:shd w:val="clear" w:color="auto" w:fill="FFFFFF"/>
            <w:tcMar>
              <w:top w:w="0" w:type="dxa"/>
              <w:left w:w="108" w:type="dxa"/>
              <w:bottom w:w="0" w:type="dxa"/>
              <w:right w:w="108" w:type="dxa"/>
            </w:tcMar>
            <w:vAlign w:val="center"/>
          </w:tcPr>
          <w:p w14:paraId="2BA53AC6" w14:textId="7E24534F" w:rsidR="0022706C" w:rsidRPr="00D407F2" w:rsidDel="0022706C" w:rsidRDefault="0022706C" w:rsidP="0022706C">
            <w:pPr>
              <w:autoSpaceDE w:val="0"/>
              <w:autoSpaceDN w:val="0"/>
              <w:rPr>
                <w:sz w:val="20"/>
                <w:szCs w:val="20"/>
                <w:lang w:eastAsia="en-GB"/>
              </w:rPr>
            </w:pPr>
            <w:r w:rsidRPr="00D407F2">
              <w:rPr>
                <w:sz w:val="20"/>
                <w:szCs w:val="20"/>
              </w:rPr>
              <w:t>91</w:t>
            </w:r>
          </w:p>
        </w:tc>
        <w:tc>
          <w:tcPr>
            <w:tcW w:w="0" w:type="auto"/>
            <w:shd w:val="clear" w:color="auto" w:fill="FFFFFF"/>
            <w:tcMar>
              <w:top w:w="0" w:type="dxa"/>
              <w:left w:w="108" w:type="dxa"/>
              <w:bottom w:w="0" w:type="dxa"/>
              <w:right w:w="108" w:type="dxa"/>
            </w:tcMar>
            <w:vAlign w:val="center"/>
          </w:tcPr>
          <w:p w14:paraId="7CCC790B" w14:textId="529D0984" w:rsidR="0022706C" w:rsidRPr="00D407F2" w:rsidRDefault="0022706C" w:rsidP="0022706C">
            <w:pPr>
              <w:autoSpaceDE w:val="0"/>
              <w:autoSpaceDN w:val="0"/>
              <w:rPr>
                <w:sz w:val="20"/>
                <w:szCs w:val="20"/>
                <w:lang w:eastAsia="en-GB"/>
              </w:rPr>
            </w:pPr>
            <w:r w:rsidRPr="00D407F2">
              <w:rPr>
                <w:sz w:val="20"/>
                <w:szCs w:val="20"/>
              </w:rPr>
              <w:t>15 190 555</w:t>
            </w:r>
          </w:p>
        </w:tc>
        <w:tc>
          <w:tcPr>
            <w:tcW w:w="0" w:type="auto"/>
            <w:shd w:val="clear" w:color="auto" w:fill="FFFFFF"/>
            <w:tcMar>
              <w:top w:w="0" w:type="dxa"/>
              <w:left w:w="108" w:type="dxa"/>
              <w:bottom w:w="0" w:type="dxa"/>
              <w:right w:w="108" w:type="dxa"/>
            </w:tcMar>
          </w:tcPr>
          <w:p w14:paraId="4B4CA743"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B99060"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27E4A751" w14:textId="644F6023" w:rsidR="0022706C" w:rsidRPr="00D407F2" w:rsidRDefault="00D25B50" w:rsidP="0022706C">
            <w:pPr>
              <w:autoSpaceDE w:val="0"/>
              <w:autoSpaceDN w:val="0"/>
              <w:rPr>
                <w:sz w:val="20"/>
                <w:szCs w:val="20"/>
                <w:lang w:eastAsia="en-GB"/>
              </w:rPr>
            </w:pPr>
            <w:r>
              <w:rPr>
                <w:sz w:val="20"/>
                <w:szCs w:val="20"/>
              </w:rPr>
              <w:t>3</w:t>
            </w:r>
          </w:p>
        </w:tc>
        <w:tc>
          <w:tcPr>
            <w:tcW w:w="0" w:type="auto"/>
            <w:shd w:val="clear" w:color="auto" w:fill="FFFFFF"/>
            <w:tcMar>
              <w:top w:w="0" w:type="dxa"/>
              <w:left w:w="108" w:type="dxa"/>
              <w:bottom w:w="0" w:type="dxa"/>
              <w:right w:w="108" w:type="dxa"/>
            </w:tcMar>
            <w:vAlign w:val="center"/>
          </w:tcPr>
          <w:p w14:paraId="09F38C3F" w14:textId="38CF43F5" w:rsidR="0022706C" w:rsidRPr="00D407F2" w:rsidRDefault="0022706C" w:rsidP="0022706C">
            <w:pPr>
              <w:autoSpaceDE w:val="0"/>
              <w:autoSpaceDN w:val="0"/>
              <w:rPr>
                <w:sz w:val="20"/>
                <w:szCs w:val="20"/>
                <w:lang w:eastAsia="en-GB"/>
              </w:rPr>
            </w:pPr>
            <w:r w:rsidRPr="00D407F2">
              <w:rPr>
                <w:sz w:val="20"/>
                <w:szCs w:val="20"/>
              </w:rPr>
              <w:t>36 881 516</w:t>
            </w:r>
          </w:p>
        </w:tc>
        <w:tc>
          <w:tcPr>
            <w:tcW w:w="0" w:type="auto"/>
            <w:shd w:val="clear" w:color="auto" w:fill="FFFFFF"/>
            <w:tcMar>
              <w:top w:w="0" w:type="dxa"/>
              <w:left w:w="108" w:type="dxa"/>
              <w:bottom w:w="0" w:type="dxa"/>
              <w:right w:w="108" w:type="dxa"/>
            </w:tcMar>
          </w:tcPr>
          <w:p w14:paraId="5F57FABE" w14:textId="44F9B8F5" w:rsidR="0022706C" w:rsidRPr="00D407F2" w:rsidRDefault="0022706C" w:rsidP="0022706C">
            <w:pPr>
              <w:autoSpaceDE w:val="0"/>
              <w:autoSpaceDN w:val="0"/>
              <w:rPr>
                <w:sz w:val="20"/>
                <w:szCs w:val="20"/>
                <w:lang w:eastAsia="en-GB"/>
              </w:rPr>
            </w:pPr>
            <w:r w:rsidRPr="00D407F2">
              <w:rPr>
                <w:sz w:val="20"/>
                <w:szCs w:val="20"/>
                <w:lang w:eastAsia="en-GB"/>
              </w:rPr>
              <w:t>5</w:t>
            </w:r>
          </w:p>
        </w:tc>
        <w:tc>
          <w:tcPr>
            <w:tcW w:w="0" w:type="auto"/>
            <w:shd w:val="clear" w:color="auto" w:fill="FFFFFF"/>
            <w:tcMar>
              <w:top w:w="0" w:type="dxa"/>
              <w:left w:w="108" w:type="dxa"/>
              <w:bottom w:w="0" w:type="dxa"/>
              <w:right w:w="108" w:type="dxa"/>
            </w:tcMar>
          </w:tcPr>
          <w:p w14:paraId="4D3B2B28" w14:textId="4E01B71B" w:rsidR="0022706C" w:rsidRPr="00D407F2" w:rsidRDefault="0022706C" w:rsidP="0022706C">
            <w:pPr>
              <w:autoSpaceDE w:val="0"/>
              <w:autoSpaceDN w:val="0"/>
              <w:rPr>
                <w:sz w:val="20"/>
                <w:szCs w:val="20"/>
                <w:lang w:eastAsia="en-GB"/>
              </w:rPr>
            </w:pPr>
            <w:r w:rsidRPr="00D407F2">
              <w:rPr>
                <w:sz w:val="20"/>
                <w:szCs w:val="20"/>
                <w:lang w:eastAsia="en-GB"/>
              </w:rPr>
              <w:t>233 237 434</w:t>
            </w:r>
          </w:p>
        </w:tc>
        <w:tc>
          <w:tcPr>
            <w:tcW w:w="0" w:type="auto"/>
            <w:shd w:val="clear" w:color="auto" w:fill="FFFFFF"/>
            <w:tcMar>
              <w:top w:w="0" w:type="dxa"/>
              <w:left w:w="108" w:type="dxa"/>
              <w:bottom w:w="0" w:type="dxa"/>
              <w:right w:w="108" w:type="dxa"/>
            </w:tcMar>
          </w:tcPr>
          <w:p w14:paraId="71F37917"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796636"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52ED06"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5BDCFD" w14:textId="77777777" w:rsidR="0022706C" w:rsidRPr="00D407F2" w:rsidRDefault="0022706C" w:rsidP="0022706C">
            <w:pPr>
              <w:autoSpaceDE w:val="0"/>
              <w:autoSpaceDN w:val="0"/>
              <w:rPr>
                <w:sz w:val="20"/>
                <w:szCs w:val="20"/>
                <w:lang w:eastAsia="en-GB"/>
              </w:rPr>
            </w:pPr>
          </w:p>
        </w:tc>
      </w:tr>
      <w:tr w:rsidR="0022706C" w:rsidRPr="00D407F2" w14:paraId="50F2E775" w14:textId="77777777" w:rsidTr="007B133A">
        <w:trPr>
          <w:trHeight w:val="243"/>
        </w:trPr>
        <w:tc>
          <w:tcPr>
            <w:tcW w:w="0" w:type="auto"/>
            <w:shd w:val="clear" w:color="auto" w:fill="FFFFFF"/>
            <w:tcMar>
              <w:top w:w="0" w:type="dxa"/>
              <w:left w:w="108" w:type="dxa"/>
              <w:bottom w:w="0" w:type="dxa"/>
              <w:right w:w="108" w:type="dxa"/>
            </w:tcMar>
            <w:vAlign w:val="center"/>
          </w:tcPr>
          <w:p w14:paraId="1FCA3F5D" w14:textId="71A64FE4" w:rsidR="0022706C" w:rsidRPr="00D407F2" w:rsidRDefault="0022706C" w:rsidP="0022706C">
            <w:pPr>
              <w:autoSpaceDE w:val="0"/>
              <w:autoSpaceDN w:val="0"/>
              <w:rPr>
                <w:sz w:val="20"/>
                <w:szCs w:val="20"/>
                <w:lang w:eastAsia="en-GB"/>
              </w:rPr>
            </w:pPr>
            <w:r w:rsidRPr="00D407F2">
              <w:rPr>
                <w:sz w:val="20"/>
                <w:szCs w:val="20"/>
              </w:rPr>
              <w:t>93</w:t>
            </w:r>
          </w:p>
        </w:tc>
        <w:tc>
          <w:tcPr>
            <w:tcW w:w="0" w:type="auto"/>
            <w:shd w:val="clear" w:color="auto" w:fill="FFFFFF"/>
            <w:tcMar>
              <w:top w:w="0" w:type="dxa"/>
              <w:left w:w="108" w:type="dxa"/>
              <w:bottom w:w="0" w:type="dxa"/>
              <w:right w:w="108" w:type="dxa"/>
            </w:tcMar>
            <w:vAlign w:val="center"/>
          </w:tcPr>
          <w:p w14:paraId="2CED90C1" w14:textId="0B0E355D" w:rsidR="0022706C" w:rsidRPr="00D407F2" w:rsidRDefault="0022706C" w:rsidP="0022706C">
            <w:pPr>
              <w:autoSpaceDE w:val="0"/>
              <w:autoSpaceDN w:val="0"/>
              <w:rPr>
                <w:sz w:val="20"/>
                <w:szCs w:val="20"/>
                <w:lang w:eastAsia="en-GB"/>
              </w:rPr>
            </w:pPr>
            <w:r w:rsidRPr="00D407F2">
              <w:rPr>
                <w:sz w:val="20"/>
                <w:szCs w:val="20"/>
              </w:rPr>
              <w:t>20 000 000</w:t>
            </w:r>
          </w:p>
        </w:tc>
        <w:tc>
          <w:tcPr>
            <w:tcW w:w="0" w:type="auto"/>
            <w:shd w:val="clear" w:color="auto" w:fill="FFFFFF"/>
            <w:tcMar>
              <w:top w:w="0" w:type="dxa"/>
              <w:left w:w="108" w:type="dxa"/>
              <w:bottom w:w="0" w:type="dxa"/>
              <w:right w:w="108" w:type="dxa"/>
            </w:tcMar>
          </w:tcPr>
          <w:p w14:paraId="30D6F7E8"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F1572C"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AA0F4B" w14:textId="154AC6D4" w:rsidR="0022706C" w:rsidRPr="00D407F2" w:rsidRDefault="00D25B50" w:rsidP="0022706C">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3119A80F" w14:textId="4FC0C123" w:rsidR="0022706C" w:rsidRPr="00D407F2" w:rsidRDefault="00D25B50" w:rsidP="0022706C">
            <w:pPr>
              <w:autoSpaceDE w:val="0"/>
              <w:autoSpaceDN w:val="0"/>
              <w:rPr>
                <w:sz w:val="20"/>
                <w:szCs w:val="20"/>
                <w:lang w:eastAsia="en-GB"/>
              </w:rPr>
            </w:pPr>
            <w:r w:rsidRPr="00D25B50">
              <w:rPr>
                <w:sz w:val="20"/>
                <w:szCs w:val="20"/>
                <w:lang w:eastAsia="en-GB"/>
              </w:rPr>
              <w:t>60 466 635</w:t>
            </w:r>
          </w:p>
        </w:tc>
        <w:tc>
          <w:tcPr>
            <w:tcW w:w="0" w:type="auto"/>
            <w:shd w:val="clear" w:color="auto" w:fill="FFFFFF"/>
            <w:tcMar>
              <w:top w:w="0" w:type="dxa"/>
              <w:left w:w="108" w:type="dxa"/>
              <w:bottom w:w="0" w:type="dxa"/>
              <w:right w:w="108" w:type="dxa"/>
            </w:tcMar>
          </w:tcPr>
          <w:p w14:paraId="40510BEF"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43AA6B"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EED6F23"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CD6842"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258C56"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F858958" w14:textId="77777777" w:rsidR="0022706C" w:rsidRPr="00D407F2" w:rsidRDefault="0022706C" w:rsidP="0022706C">
            <w:pPr>
              <w:autoSpaceDE w:val="0"/>
              <w:autoSpaceDN w:val="0"/>
              <w:rPr>
                <w:sz w:val="20"/>
                <w:szCs w:val="20"/>
                <w:lang w:eastAsia="en-GB"/>
              </w:rPr>
            </w:pPr>
          </w:p>
        </w:tc>
      </w:tr>
    </w:tbl>
    <w:p w14:paraId="11A66253" w14:textId="77777777" w:rsidR="00040A17" w:rsidRPr="00D407F2" w:rsidRDefault="00040A17" w:rsidP="00040A17">
      <w:pPr>
        <w:rPr>
          <w:sz w:val="16"/>
          <w:szCs w:val="16"/>
        </w:rPr>
      </w:pPr>
    </w:p>
    <w:p w14:paraId="3716D66E" w14:textId="5C98A6B1" w:rsidR="00040A17"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A3389A" w:rsidRPr="00D407F2">
        <w:rPr>
          <w:rFonts w:ascii="Times New Roman" w:hAnsi="Times New Roman" w:cs="Times New Roman"/>
          <w:color w:val="auto"/>
          <w:sz w:val="20"/>
          <w:szCs w:val="20"/>
        </w:rPr>
        <w:t>8</w:t>
      </w:r>
      <w:r w:rsidRPr="00D407F2">
        <w:rPr>
          <w:rFonts w:ascii="Times New Roman" w:hAnsi="Times New Roman" w:cs="Times New Roman"/>
          <w:color w:val="auto"/>
          <w:sz w:val="20"/>
          <w:szCs w:val="20"/>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116"/>
        <w:gridCol w:w="1073"/>
        <w:gridCol w:w="2043"/>
        <w:gridCol w:w="768"/>
        <w:gridCol w:w="1248"/>
        <w:gridCol w:w="639"/>
        <w:gridCol w:w="1216"/>
      </w:tblGrid>
      <w:tr w:rsidR="00B65732" w:rsidRPr="00D407F2" w14:paraId="15D93719" w14:textId="77777777" w:rsidTr="004772A0">
        <w:trPr>
          <w:trHeight w:val="273"/>
        </w:trPr>
        <w:tc>
          <w:tcPr>
            <w:tcW w:w="0" w:type="auto"/>
            <w:gridSpan w:val="12"/>
            <w:shd w:val="clear" w:color="auto" w:fill="DBE5F1"/>
            <w:tcMar>
              <w:top w:w="0" w:type="dxa"/>
              <w:left w:w="108" w:type="dxa"/>
              <w:bottom w:w="0" w:type="dxa"/>
              <w:right w:w="108" w:type="dxa"/>
            </w:tcMar>
            <w:vAlign w:val="center"/>
            <w:hideMark/>
          </w:tcPr>
          <w:p w14:paraId="022D105B" w14:textId="77777777" w:rsidR="00040A17" w:rsidRPr="00D407F2" w:rsidRDefault="00040A17" w:rsidP="001530E1">
            <w:pPr>
              <w:autoSpaceDE w:val="0"/>
              <w:autoSpaceDN w:val="0"/>
              <w:jc w:val="center"/>
              <w:rPr>
                <w:i/>
                <w:iCs/>
                <w:sz w:val="20"/>
                <w:szCs w:val="20"/>
                <w:lang w:eastAsia="en-GB"/>
              </w:rPr>
            </w:pPr>
            <w:r w:rsidRPr="00D407F2">
              <w:rPr>
                <w:i/>
                <w:iCs/>
                <w:sz w:val="20"/>
                <w:szCs w:val="20"/>
                <w:lang w:eastAsia="en-GB"/>
              </w:rPr>
              <w:t>KF: Mazāk attīstītie reģioni</w:t>
            </w:r>
          </w:p>
        </w:tc>
      </w:tr>
      <w:tr w:rsidR="00B65732" w:rsidRPr="00D407F2" w14:paraId="33640D2E" w14:textId="77777777" w:rsidTr="00343882">
        <w:trPr>
          <w:trHeight w:val="423"/>
        </w:trPr>
        <w:tc>
          <w:tcPr>
            <w:tcW w:w="0" w:type="auto"/>
            <w:gridSpan w:val="2"/>
            <w:shd w:val="clear" w:color="auto" w:fill="FFFFFF"/>
            <w:tcMar>
              <w:top w:w="0" w:type="dxa"/>
              <w:left w:w="108" w:type="dxa"/>
              <w:bottom w:w="0" w:type="dxa"/>
              <w:right w:w="108" w:type="dxa"/>
            </w:tcMar>
          </w:tcPr>
          <w:p w14:paraId="49236ADD"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EC77447"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4C4B962"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Teritorija</w:t>
            </w:r>
          </w:p>
          <w:p w14:paraId="3A08CC87" w14:textId="77777777" w:rsidR="00040A17" w:rsidRPr="00D407F2" w:rsidRDefault="00040A17"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E9B2E7B"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225323EA"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ESF sekundāras tēmas</w:t>
            </w:r>
          </w:p>
          <w:p w14:paraId="6A958BF7"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06277945"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Tematiskie mērķi</w:t>
            </w:r>
          </w:p>
        </w:tc>
      </w:tr>
      <w:tr w:rsidR="00B65732" w:rsidRPr="00D407F2" w14:paraId="093A2E44" w14:textId="77777777" w:rsidTr="00343882">
        <w:trPr>
          <w:trHeight w:val="272"/>
        </w:trPr>
        <w:tc>
          <w:tcPr>
            <w:tcW w:w="0" w:type="auto"/>
            <w:shd w:val="clear" w:color="auto" w:fill="FFFFFF"/>
            <w:tcMar>
              <w:top w:w="0" w:type="dxa"/>
              <w:left w:w="108" w:type="dxa"/>
              <w:bottom w:w="0" w:type="dxa"/>
              <w:right w:w="108" w:type="dxa"/>
            </w:tcMar>
            <w:hideMark/>
          </w:tcPr>
          <w:p w14:paraId="205A71A2"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8C6181C"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297D637"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601F956"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4C72DBC"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83268CC"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0EB62B4"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1367254"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0CCB950"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8EDFFC4"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D79C38B"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34F6DF5"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r>
      <w:tr w:rsidR="00425266" w:rsidRPr="00D407F2" w14:paraId="0EC16262" w14:textId="77777777" w:rsidTr="007B133A">
        <w:trPr>
          <w:trHeight w:val="243"/>
        </w:trPr>
        <w:tc>
          <w:tcPr>
            <w:tcW w:w="0" w:type="auto"/>
            <w:shd w:val="clear" w:color="auto" w:fill="FFFFFF"/>
            <w:tcMar>
              <w:top w:w="0" w:type="dxa"/>
              <w:left w:w="108" w:type="dxa"/>
              <w:bottom w:w="0" w:type="dxa"/>
              <w:right w:w="108" w:type="dxa"/>
            </w:tcMar>
            <w:vAlign w:val="center"/>
          </w:tcPr>
          <w:p w14:paraId="180DAD83" w14:textId="1453DB1C" w:rsidR="00425266" w:rsidRPr="00D407F2" w:rsidRDefault="00425266" w:rsidP="00425266">
            <w:pPr>
              <w:autoSpaceDE w:val="0"/>
              <w:autoSpaceDN w:val="0"/>
              <w:rPr>
                <w:sz w:val="20"/>
                <w:szCs w:val="20"/>
                <w:lang w:eastAsia="en-GB"/>
              </w:rPr>
            </w:pPr>
            <w:r w:rsidRPr="00D407F2">
              <w:rPr>
                <w:sz w:val="20"/>
                <w:szCs w:val="20"/>
              </w:rPr>
              <w:t>17</w:t>
            </w:r>
          </w:p>
        </w:tc>
        <w:tc>
          <w:tcPr>
            <w:tcW w:w="0" w:type="auto"/>
            <w:shd w:val="clear" w:color="auto" w:fill="FFFFFF"/>
            <w:tcMar>
              <w:top w:w="0" w:type="dxa"/>
              <w:left w:w="108" w:type="dxa"/>
              <w:bottom w:w="0" w:type="dxa"/>
              <w:right w:w="108" w:type="dxa"/>
            </w:tcMar>
            <w:vAlign w:val="center"/>
          </w:tcPr>
          <w:p w14:paraId="5FC64704" w14:textId="33545D63" w:rsidR="00425266" w:rsidRPr="00D407F2" w:rsidRDefault="00425266" w:rsidP="00425266">
            <w:pPr>
              <w:autoSpaceDE w:val="0"/>
              <w:autoSpaceDN w:val="0"/>
              <w:rPr>
                <w:sz w:val="20"/>
                <w:szCs w:val="20"/>
                <w:lang w:eastAsia="en-GB"/>
              </w:rPr>
            </w:pPr>
            <w:r w:rsidRPr="00D407F2">
              <w:rPr>
                <w:sz w:val="20"/>
                <w:szCs w:val="20"/>
              </w:rPr>
              <w:t>19 405 165</w:t>
            </w:r>
          </w:p>
        </w:tc>
        <w:tc>
          <w:tcPr>
            <w:tcW w:w="0" w:type="auto"/>
            <w:shd w:val="clear" w:color="auto" w:fill="FFFFFF"/>
            <w:tcMar>
              <w:top w:w="0" w:type="dxa"/>
              <w:left w:w="108" w:type="dxa"/>
              <w:bottom w:w="0" w:type="dxa"/>
              <w:right w:w="108" w:type="dxa"/>
            </w:tcMar>
          </w:tcPr>
          <w:p w14:paraId="549F48C8" w14:textId="77777777" w:rsidR="00425266" w:rsidRPr="00D407F2" w:rsidRDefault="00425266" w:rsidP="00425266">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DB802CF" w14:textId="56BF90F4" w:rsidR="00425266" w:rsidRPr="00D407F2" w:rsidRDefault="00425266" w:rsidP="00425266">
            <w:pPr>
              <w:autoSpaceDE w:val="0"/>
              <w:autoSpaceDN w:val="0"/>
              <w:rPr>
                <w:sz w:val="20"/>
                <w:szCs w:val="20"/>
                <w:lang w:eastAsia="en-GB"/>
              </w:rPr>
            </w:pPr>
            <w:r w:rsidRPr="00D407F2">
              <w:rPr>
                <w:sz w:val="20"/>
                <w:szCs w:val="20"/>
                <w:lang w:eastAsia="en-GB"/>
              </w:rPr>
              <w:t>190 138 398</w:t>
            </w:r>
          </w:p>
        </w:tc>
        <w:tc>
          <w:tcPr>
            <w:tcW w:w="0" w:type="auto"/>
            <w:shd w:val="clear" w:color="auto" w:fill="FFFFFF"/>
            <w:tcMar>
              <w:top w:w="0" w:type="dxa"/>
              <w:left w:w="108" w:type="dxa"/>
              <w:bottom w:w="0" w:type="dxa"/>
              <w:right w:w="108" w:type="dxa"/>
            </w:tcMar>
          </w:tcPr>
          <w:p w14:paraId="1750BD75" w14:textId="0EE3866B" w:rsidR="00425266" w:rsidRPr="00D407F2" w:rsidRDefault="00D25B50"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F80E788" w14:textId="51E5DABD" w:rsidR="00425266" w:rsidRPr="00D407F2" w:rsidRDefault="00425266" w:rsidP="00425266">
            <w:pPr>
              <w:autoSpaceDE w:val="0"/>
              <w:autoSpaceDN w:val="0"/>
              <w:rPr>
                <w:sz w:val="20"/>
                <w:szCs w:val="20"/>
                <w:lang w:eastAsia="en-GB"/>
              </w:rPr>
            </w:pPr>
            <w:r w:rsidRPr="00D407F2">
              <w:rPr>
                <w:sz w:val="20"/>
                <w:szCs w:val="20"/>
                <w:lang w:eastAsia="en-GB"/>
              </w:rPr>
              <w:t>69 564 212</w:t>
            </w:r>
          </w:p>
        </w:tc>
        <w:tc>
          <w:tcPr>
            <w:tcW w:w="0" w:type="auto"/>
            <w:shd w:val="clear" w:color="auto" w:fill="FFFFFF"/>
            <w:tcMar>
              <w:top w:w="0" w:type="dxa"/>
              <w:left w:w="108" w:type="dxa"/>
              <w:bottom w:w="0" w:type="dxa"/>
              <w:right w:w="108" w:type="dxa"/>
            </w:tcMar>
          </w:tcPr>
          <w:p w14:paraId="5F3EFE75" w14:textId="79D84327" w:rsidR="00425266" w:rsidRPr="00D407F2" w:rsidRDefault="00D25B50"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EB4B53C" w14:textId="1E884DC9" w:rsidR="00425266" w:rsidRPr="00D407F2" w:rsidRDefault="00425266" w:rsidP="00425266">
            <w:pPr>
              <w:autoSpaceDE w:val="0"/>
              <w:autoSpaceDN w:val="0"/>
              <w:rPr>
                <w:sz w:val="20"/>
                <w:szCs w:val="20"/>
                <w:lang w:eastAsia="en-GB"/>
              </w:rPr>
            </w:pPr>
            <w:r w:rsidRPr="00D407F2">
              <w:rPr>
                <w:sz w:val="20"/>
                <w:szCs w:val="20"/>
                <w:lang w:eastAsia="en-GB"/>
              </w:rPr>
              <w:t>190 138 398</w:t>
            </w:r>
          </w:p>
        </w:tc>
        <w:tc>
          <w:tcPr>
            <w:tcW w:w="0" w:type="auto"/>
            <w:shd w:val="clear" w:color="auto" w:fill="FFFFFF"/>
            <w:tcMar>
              <w:top w:w="0" w:type="dxa"/>
              <w:left w:w="108" w:type="dxa"/>
              <w:bottom w:w="0" w:type="dxa"/>
              <w:right w:w="108" w:type="dxa"/>
            </w:tcMar>
          </w:tcPr>
          <w:p w14:paraId="45997366" w14:textId="7A412E1E"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2AECD72A" w14:textId="7B7C20ED"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B072832" w14:textId="77777777" w:rsidR="00425266" w:rsidRPr="00D407F2" w:rsidRDefault="00425266" w:rsidP="00425266">
            <w:pPr>
              <w:autoSpaceDE w:val="0"/>
              <w:autoSpaceDN w:val="0"/>
              <w:rPr>
                <w:sz w:val="20"/>
                <w:szCs w:val="20"/>
                <w:lang w:eastAsia="en-GB"/>
              </w:rPr>
            </w:pPr>
            <w:r w:rsidRPr="00D407F2">
              <w:rPr>
                <w:sz w:val="20"/>
                <w:szCs w:val="20"/>
                <w:lang w:eastAsia="en-GB"/>
              </w:rPr>
              <w:t>6</w:t>
            </w:r>
          </w:p>
        </w:tc>
        <w:tc>
          <w:tcPr>
            <w:tcW w:w="0" w:type="auto"/>
            <w:shd w:val="clear" w:color="auto" w:fill="FFFFFF"/>
            <w:tcMar>
              <w:top w:w="0" w:type="dxa"/>
              <w:left w:w="108" w:type="dxa"/>
              <w:bottom w:w="0" w:type="dxa"/>
              <w:right w:w="108" w:type="dxa"/>
            </w:tcMar>
          </w:tcPr>
          <w:p w14:paraId="3C9DDA02" w14:textId="58DB1359" w:rsidR="00425266" w:rsidRPr="00D407F2" w:rsidRDefault="00425266" w:rsidP="00425266">
            <w:pPr>
              <w:autoSpaceDE w:val="0"/>
              <w:autoSpaceDN w:val="0"/>
              <w:rPr>
                <w:sz w:val="20"/>
                <w:szCs w:val="20"/>
                <w:lang w:eastAsia="en-GB"/>
              </w:rPr>
            </w:pPr>
            <w:r w:rsidRPr="00D407F2">
              <w:rPr>
                <w:sz w:val="20"/>
                <w:szCs w:val="20"/>
                <w:lang w:eastAsia="en-GB"/>
              </w:rPr>
              <w:t>190 138 398</w:t>
            </w:r>
          </w:p>
        </w:tc>
      </w:tr>
      <w:tr w:rsidR="00425266" w:rsidRPr="00D407F2" w14:paraId="444234CF" w14:textId="77777777" w:rsidTr="007B133A">
        <w:trPr>
          <w:trHeight w:val="243"/>
        </w:trPr>
        <w:tc>
          <w:tcPr>
            <w:tcW w:w="0" w:type="auto"/>
            <w:shd w:val="clear" w:color="auto" w:fill="FFFFFF"/>
            <w:tcMar>
              <w:top w:w="0" w:type="dxa"/>
              <w:left w:w="108" w:type="dxa"/>
              <w:bottom w:w="0" w:type="dxa"/>
              <w:right w:w="108" w:type="dxa"/>
            </w:tcMar>
            <w:vAlign w:val="center"/>
          </w:tcPr>
          <w:p w14:paraId="6ABD2797" w14:textId="0752BD50" w:rsidR="00425266" w:rsidRPr="00D407F2" w:rsidRDefault="00425266" w:rsidP="00425266">
            <w:pPr>
              <w:autoSpaceDE w:val="0"/>
              <w:autoSpaceDN w:val="0"/>
              <w:rPr>
                <w:sz w:val="20"/>
                <w:szCs w:val="20"/>
                <w:lang w:eastAsia="en-GB"/>
              </w:rPr>
            </w:pPr>
            <w:r w:rsidRPr="00D407F2">
              <w:rPr>
                <w:sz w:val="20"/>
                <w:szCs w:val="20"/>
              </w:rPr>
              <w:t>19</w:t>
            </w:r>
          </w:p>
        </w:tc>
        <w:tc>
          <w:tcPr>
            <w:tcW w:w="0" w:type="auto"/>
            <w:shd w:val="clear" w:color="auto" w:fill="FFFFFF"/>
            <w:tcMar>
              <w:top w:w="0" w:type="dxa"/>
              <w:left w:w="108" w:type="dxa"/>
              <w:bottom w:w="0" w:type="dxa"/>
              <w:right w:w="108" w:type="dxa"/>
            </w:tcMar>
            <w:vAlign w:val="center"/>
          </w:tcPr>
          <w:p w14:paraId="75A4B6AA" w14:textId="0C35660E" w:rsidR="00425266" w:rsidRPr="00D407F2" w:rsidRDefault="00425266" w:rsidP="00425266">
            <w:pPr>
              <w:autoSpaceDE w:val="0"/>
              <w:autoSpaceDN w:val="0"/>
              <w:rPr>
                <w:sz w:val="20"/>
                <w:szCs w:val="20"/>
                <w:lang w:eastAsia="en-GB"/>
              </w:rPr>
            </w:pPr>
            <w:r w:rsidRPr="00D407F2">
              <w:rPr>
                <w:sz w:val="20"/>
                <w:szCs w:val="20"/>
              </w:rPr>
              <w:t>12 937 087</w:t>
            </w:r>
          </w:p>
        </w:tc>
        <w:tc>
          <w:tcPr>
            <w:tcW w:w="0" w:type="auto"/>
            <w:shd w:val="clear" w:color="auto" w:fill="FFFFFF"/>
            <w:tcMar>
              <w:top w:w="0" w:type="dxa"/>
              <w:left w:w="108" w:type="dxa"/>
              <w:bottom w:w="0" w:type="dxa"/>
              <w:right w:w="108" w:type="dxa"/>
            </w:tcMar>
          </w:tcPr>
          <w:p w14:paraId="4B008201"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88501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217508CD" w14:textId="0D958490" w:rsidR="00425266" w:rsidRPr="00D407F2" w:rsidRDefault="00425266" w:rsidP="00425266">
            <w:pPr>
              <w:autoSpaceDE w:val="0"/>
              <w:autoSpaceDN w:val="0"/>
              <w:rPr>
                <w:sz w:val="20"/>
                <w:szCs w:val="20"/>
                <w:lang w:eastAsia="en-GB"/>
              </w:rPr>
            </w:pPr>
            <w:r w:rsidRPr="00D407F2">
              <w:rPr>
                <w:sz w:val="20"/>
                <w:szCs w:val="20"/>
              </w:rPr>
              <w:t>1</w:t>
            </w:r>
          </w:p>
        </w:tc>
        <w:tc>
          <w:tcPr>
            <w:tcW w:w="0" w:type="auto"/>
            <w:shd w:val="clear" w:color="auto" w:fill="FFFFFF"/>
            <w:tcMar>
              <w:top w:w="0" w:type="dxa"/>
              <w:left w:w="108" w:type="dxa"/>
              <w:bottom w:w="0" w:type="dxa"/>
              <w:right w:w="108" w:type="dxa"/>
            </w:tcMar>
            <w:vAlign w:val="center"/>
          </w:tcPr>
          <w:p w14:paraId="21DF6BED" w14:textId="7CCDF231" w:rsidR="00425266" w:rsidRPr="00D407F2" w:rsidRDefault="00D25B50" w:rsidP="00425266">
            <w:pPr>
              <w:autoSpaceDE w:val="0"/>
              <w:autoSpaceDN w:val="0"/>
              <w:rPr>
                <w:sz w:val="20"/>
                <w:szCs w:val="20"/>
              </w:rPr>
            </w:pPr>
            <w:r w:rsidRPr="00D25B50">
              <w:rPr>
                <w:sz w:val="20"/>
                <w:szCs w:val="20"/>
              </w:rPr>
              <w:t>48 229 674</w:t>
            </w:r>
          </w:p>
        </w:tc>
        <w:tc>
          <w:tcPr>
            <w:tcW w:w="0" w:type="auto"/>
            <w:shd w:val="clear" w:color="auto" w:fill="FFFFFF"/>
            <w:tcMar>
              <w:top w:w="0" w:type="dxa"/>
              <w:left w:w="108" w:type="dxa"/>
              <w:bottom w:w="0" w:type="dxa"/>
              <w:right w:w="108" w:type="dxa"/>
            </w:tcMar>
          </w:tcPr>
          <w:p w14:paraId="133C3991"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793AA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CCF83C"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B5BD32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C0C30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06DC68" w14:textId="77777777" w:rsidR="00425266" w:rsidRPr="00D407F2" w:rsidRDefault="00425266" w:rsidP="00425266">
            <w:pPr>
              <w:autoSpaceDE w:val="0"/>
              <w:autoSpaceDN w:val="0"/>
              <w:rPr>
                <w:sz w:val="20"/>
                <w:szCs w:val="20"/>
                <w:lang w:eastAsia="en-GB"/>
              </w:rPr>
            </w:pPr>
          </w:p>
        </w:tc>
      </w:tr>
      <w:tr w:rsidR="00425266" w:rsidRPr="00D407F2" w14:paraId="05F343E9" w14:textId="77777777" w:rsidTr="007B133A">
        <w:trPr>
          <w:trHeight w:val="243"/>
        </w:trPr>
        <w:tc>
          <w:tcPr>
            <w:tcW w:w="0" w:type="auto"/>
            <w:shd w:val="clear" w:color="auto" w:fill="FFFFFF"/>
            <w:tcMar>
              <w:top w:w="0" w:type="dxa"/>
              <w:left w:w="108" w:type="dxa"/>
              <w:bottom w:w="0" w:type="dxa"/>
              <w:right w:w="108" w:type="dxa"/>
            </w:tcMar>
            <w:vAlign w:val="center"/>
          </w:tcPr>
          <w:p w14:paraId="6F477366" w14:textId="5C75C28C" w:rsidR="00425266" w:rsidRPr="00D407F2" w:rsidRDefault="00425266" w:rsidP="00425266">
            <w:pPr>
              <w:autoSpaceDE w:val="0"/>
              <w:autoSpaceDN w:val="0"/>
              <w:rPr>
                <w:sz w:val="20"/>
                <w:szCs w:val="20"/>
                <w:lang w:eastAsia="en-GB"/>
              </w:rPr>
            </w:pPr>
            <w:r w:rsidRPr="00D407F2">
              <w:rPr>
                <w:sz w:val="20"/>
                <w:szCs w:val="20"/>
              </w:rPr>
              <w:lastRenderedPageBreak/>
              <w:t>21</w:t>
            </w:r>
          </w:p>
        </w:tc>
        <w:tc>
          <w:tcPr>
            <w:tcW w:w="0" w:type="auto"/>
            <w:shd w:val="clear" w:color="auto" w:fill="FFFFFF"/>
            <w:tcMar>
              <w:top w:w="0" w:type="dxa"/>
              <w:left w:w="108" w:type="dxa"/>
              <w:bottom w:w="0" w:type="dxa"/>
              <w:right w:w="108" w:type="dxa"/>
            </w:tcMar>
            <w:vAlign w:val="center"/>
          </w:tcPr>
          <w:p w14:paraId="23231308" w14:textId="2CB55C30" w:rsidR="00425266" w:rsidRPr="00D407F2" w:rsidRDefault="00425266" w:rsidP="00425266">
            <w:pPr>
              <w:autoSpaceDE w:val="0"/>
              <w:autoSpaceDN w:val="0"/>
              <w:rPr>
                <w:sz w:val="20"/>
                <w:szCs w:val="20"/>
                <w:lang w:eastAsia="en-GB"/>
              </w:rPr>
            </w:pPr>
            <w:r w:rsidRPr="00D407F2">
              <w:rPr>
                <w:sz w:val="20"/>
                <w:szCs w:val="20"/>
              </w:rPr>
              <w:t>120 574 186</w:t>
            </w:r>
          </w:p>
        </w:tc>
        <w:tc>
          <w:tcPr>
            <w:tcW w:w="0" w:type="auto"/>
            <w:shd w:val="clear" w:color="auto" w:fill="FFFFFF"/>
            <w:tcMar>
              <w:top w:w="0" w:type="dxa"/>
              <w:left w:w="108" w:type="dxa"/>
              <w:bottom w:w="0" w:type="dxa"/>
              <w:right w:w="108" w:type="dxa"/>
            </w:tcMar>
          </w:tcPr>
          <w:p w14:paraId="139DE0D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C858A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62FDB464" w14:textId="46F467B6" w:rsidR="00425266" w:rsidRPr="00D407F2" w:rsidRDefault="00D25B50" w:rsidP="00425266">
            <w:pPr>
              <w:autoSpaceDE w:val="0"/>
              <w:autoSpaceDN w:val="0"/>
              <w:rPr>
                <w:sz w:val="20"/>
                <w:szCs w:val="20"/>
                <w:lang w:eastAsia="en-GB"/>
              </w:rPr>
            </w:pPr>
            <w:r>
              <w:rPr>
                <w:sz w:val="20"/>
                <w:szCs w:val="20"/>
              </w:rPr>
              <w:t>3</w:t>
            </w:r>
          </w:p>
        </w:tc>
        <w:tc>
          <w:tcPr>
            <w:tcW w:w="0" w:type="auto"/>
            <w:shd w:val="clear" w:color="auto" w:fill="FFFFFF"/>
            <w:tcMar>
              <w:top w:w="0" w:type="dxa"/>
              <w:left w:w="108" w:type="dxa"/>
              <w:bottom w:w="0" w:type="dxa"/>
              <w:right w:w="108" w:type="dxa"/>
            </w:tcMar>
            <w:vAlign w:val="center"/>
          </w:tcPr>
          <w:p w14:paraId="39FE433C" w14:textId="7DD69019" w:rsidR="00425266" w:rsidRPr="00D407F2" w:rsidRDefault="00D25B50" w:rsidP="00425266">
            <w:pPr>
              <w:autoSpaceDE w:val="0"/>
              <w:autoSpaceDN w:val="0"/>
              <w:rPr>
                <w:sz w:val="20"/>
                <w:szCs w:val="20"/>
              </w:rPr>
            </w:pPr>
            <w:r w:rsidRPr="00D25B50">
              <w:rPr>
                <w:sz w:val="20"/>
                <w:szCs w:val="20"/>
              </w:rPr>
              <w:t>42 200 965</w:t>
            </w:r>
          </w:p>
        </w:tc>
        <w:tc>
          <w:tcPr>
            <w:tcW w:w="0" w:type="auto"/>
            <w:shd w:val="clear" w:color="auto" w:fill="FFFFFF"/>
            <w:tcMar>
              <w:top w:w="0" w:type="dxa"/>
              <w:left w:w="108" w:type="dxa"/>
              <w:bottom w:w="0" w:type="dxa"/>
              <w:right w:w="108" w:type="dxa"/>
            </w:tcMar>
          </w:tcPr>
          <w:p w14:paraId="6A6625A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BF046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18DEF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72EE48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01E25C"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55E305" w14:textId="77777777" w:rsidR="00425266" w:rsidRPr="00D407F2" w:rsidRDefault="00425266" w:rsidP="00425266">
            <w:pPr>
              <w:autoSpaceDE w:val="0"/>
              <w:autoSpaceDN w:val="0"/>
              <w:rPr>
                <w:sz w:val="20"/>
                <w:szCs w:val="20"/>
                <w:lang w:eastAsia="en-GB"/>
              </w:rPr>
            </w:pPr>
          </w:p>
        </w:tc>
      </w:tr>
      <w:tr w:rsidR="00425266" w:rsidRPr="00D407F2" w14:paraId="61EE6D1D" w14:textId="77777777" w:rsidTr="004772A0">
        <w:trPr>
          <w:trHeight w:val="243"/>
        </w:trPr>
        <w:tc>
          <w:tcPr>
            <w:tcW w:w="0" w:type="auto"/>
            <w:shd w:val="clear" w:color="auto" w:fill="FFFFFF"/>
            <w:tcMar>
              <w:top w:w="0" w:type="dxa"/>
              <w:left w:w="108" w:type="dxa"/>
              <w:bottom w:w="0" w:type="dxa"/>
              <w:right w:w="108" w:type="dxa"/>
            </w:tcMar>
          </w:tcPr>
          <w:p w14:paraId="2BE81368" w14:textId="70098F9F" w:rsidR="00425266" w:rsidRPr="00D407F2" w:rsidRDefault="00425266" w:rsidP="00425266">
            <w:pPr>
              <w:autoSpaceDE w:val="0"/>
              <w:autoSpaceDN w:val="0"/>
              <w:rPr>
                <w:sz w:val="20"/>
                <w:szCs w:val="20"/>
                <w:lang w:eastAsia="en-GB"/>
              </w:rPr>
            </w:pPr>
            <w:r w:rsidRPr="00D407F2">
              <w:rPr>
                <w:sz w:val="20"/>
                <w:szCs w:val="20"/>
                <w:lang w:eastAsia="en-GB"/>
              </w:rPr>
              <w:t>84</w:t>
            </w:r>
          </w:p>
        </w:tc>
        <w:tc>
          <w:tcPr>
            <w:tcW w:w="0" w:type="auto"/>
            <w:shd w:val="clear" w:color="auto" w:fill="FFFFFF"/>
            <w:tcMar>
              <w:top w:w="0" w:type="dxa"/>
              <w:left w:w="108" w:type="dxa"/>
              <w:bottom w:w="0" w:type="dxa"/>
              <w:right w:w="108" w:type="dxa"/>
            </w:tcMar>
          </w:tcPr>
          <w:p w14:paraId="013D5367" w14:textId="31D1C0F7" w:rsidR="00425266" w:rsidRPr="00D407F2" w:rsidRDefault="00425266" w:rsidP="00425266">
            <w:pPr>
              <w:autoSpaceDE w:val="0"/>
              <w:autoSpaceDN w:val="0"/>
              <w:rPr>
                <w:sz w:val="20"/>
                <w:szCs w:val="20"/>
                <w:lang w:eastAsia="en-GB"/>
              </w:rPr>
            </w:pPr>
            <w:r w:rsidRPr="00D407F2">
              <w:rPr>
                <w:sz w:val="20"/>
                <w:szCs w:val="20"/>
                <w:lang w:eastAsia="en-GB"/>
              </w:rPr>
              <w:t>23 380 044</w:t>
            </w:r>
          </w:p>
        </w:tc>
        <w:tc>
          <w:tcPr>
            <w:tcW w:w="0" w:type="auto"/>
            <w:shd w:val="clear" w:color="auto" w:fill="FFFFFF"/>
            <w:tcMar>
              <w:top w:w="0" w:type="dxa"/>
              <w:left w:w="108" w:type="dxa"/>
              <w:bottom w:w="0" w:type="dxa"/>
              <w:right w:w="108" w:type="dxa"/>
            </w:tcMar>
          </w:tcPr>
          <w:p w14:paraId="28B548F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DBE296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347B77E" w14:textId="2B63022C" w:rsidR="00425266" w:rsidRPr="00D407F2" w:rsidRDefault="00D25B50" w:rsidP="00425266">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41570ED3" w14:textId="6B2F2546" w:rsidR="00425266" w:rsidRPr="00D407F2" w:rsidRDefault="00D25B50" w:rsidP="00425266">
            <w:pPr>
              <w:autoSpaceDE w:val="0"/>
              <w:autoSpaceDN w:val="0"/>
              <w:rPr>
                <w:sz w:val="20"/>
                <w:szCs w:val="20"/>
                <w:lang w:eastAsia="en-GB"/>
              </w:rPr>
            </w:pPr>
            <w:r w:rsidRPr="00D25B50">
              <w:rPr>
                <w:sz w:val="20"/>
                <w:szCs w:val="20"/>
                <w:lang w:eastAsia="en-GB"/>
              </w:rPr>
              <w:t>30 143 547</w:t>
            </w:r>
          </w:p>
        </w:tc>
        <w:tc>
          <w:tcPr>
            <w:tcW w:w="0" w:type="auto"/>
            <w:shd w:val="clear" w:color="auto" w:fill="FFFFFF"/>
            <w:tcMar>
              <w:top w:w="0" w:type="dxa"/>
              <w:left w:w="108" w:type="dxa"/>
              <w:bottom w:w="0" w:type="dxa"/>
              <w:right w:w="108" w:type="dxa"/>
            </w:tcMar>
          </w:tcPr>
          <w:p w14:paraId="43E09B61"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B5B33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7A898F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0256F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CE090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3D5B90" w14:textId="77777777" w:rsidR="00425266" w:rsidRPr="00D407F2" w:rsidRDefault="00425266" w:rsidP="00425266">
            <w:pPr>
              <w:autoSpaceDE w:val="0"/>
              <w:autoSpaceDN w:val="0"/>
              <w:rPr>
                <w:sz w:val="20"/>
                <w:szCs w:val="20"/>
                <w:lang w:eastAsia="en-GB"/>
              </w:rPr>
            </w:pPr>
          </w:p>
        </w:tc>
      </w:tr>
      <w:tr w:rsidR="00425266" w:rsidRPr="00D407F2" w14:paraId="11FBD4E3" w14:textId="77777777" w:rsidTr="007B133A">
        <w:trPr>
          <w:trHeight w:val="243"/>
        </w:trPr>
        <w:tc>
          <w:tcPr>
            <w:tcW w:w="0" w:type="auto"/>
            <w:shd w:val="clear" w:color="auto" w:fill="FFFFFF"/>
            <w:tcMar>
              <w:top w:w="0" w:type="dxa"/>
              <w:left w:w="108" w:type="dxa"/>
              <w:bottom w:w="0" w:type="dxa"/>
              <w:right w:w="108" w:type="dxa"/>
            </w:tcMar>
            <w:vAlign w:val="center"/>
          </w:tcPr>
          <w:p w14:paraId="12DCEE85" w14:textId="39D7A76C" w:rsidR="00425266" w:rsidRPr="00D407F2" w:rsidRDefault="00425266" w:rsidP="00425266">
            <w:pPr>
              <w:autoSpaceDE w:val="0"/>
              <w:autoSpaceDN w:val="0"/>
              <w:rPr>
                <w:sz w:val="20"/>
                <w:szCs w:val="20"/>
                <w:lang w:eastAsia="en-GB"/>
              </w:rPr>
            </w:pPr>
            <w:r w:rsidRPr="00D407F2">
              <w:rPr>
                <w:sz w:val="20"/>
                <w:szCs w:val="20"/>
              </w:rPr>
              <w:t>85</w:t>
            </w:r>
          </w:p>
        </w:tc>
        <w:tc>
          <w:tcPr>
            <w:tcW w:w="0" w:type="auto"/>
            <w:shd w:val="clear" w:color="auto" w:fill="FFFFFF"/>
            <w:tcMar>
              <w:top w:w="0" w:type="dxa"/>
              <w:left w:w="108" w:type="dxa"/>
              <w:bottom w:w="0" w:type="dxa"/>
              <w:right w:w="108" w:type="dxa"/>
            </w:tcMar>
            <w:vAlign w:val="center"/>
          </w:tcPr>
          <w:p w14:paraId="40B716E5" w14:textId="3C6EAFF4" w:rsidR="00425266" w:rsidRPr="00D407F2" w:rsidRDefault="00425266" w:rsidP="00425266">
            <w:pPr>
              <w:autoSpaceDE w:val="0"/>
              <w:autoSpaceDN w:val="0"/>
              <w:rPr>
                <w:sz w:val="20"/>
                <w:szCs w:val="20"/>
                <w:lang w:eastAsia="en-GB"/>
              </w:rPr>
            </w:pPr>
            <w:r w:rsidRPr="00D407F2">
              <w:rPr>
                <w:sz w:val="20"/>
                <w:szCs w:val="20"/>
              </w:rPr>
              <w:t>13 841 916</w:t>
            </w:r>
          </w:p>
        </w:tc>
        <w:tc>
          <w:tcPr>
            <w:tcW w:w="0" w:type="auto"/>
            <w:shd w:val="clear" w:color="auto" w:fill="FFFFFF"/>
            <w:tcMar>
              <w:top w:w="0" w:type="dxa"/>
              <w:left w:w="108" w:type="dxa"/>
              <w:bottom w:w="0" w:type="dxa"/>
              <w:right w:w="108" w:type="dxa"/>
            </w:tcMar>
          </w:tcPr>
          <w:p w14:paraId="4AF619F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4F2392"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D148822"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7B7500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E84ED1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C87493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10AAFC"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37C3D8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50E51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719207" w14:textId="77777777" w:rsidR="00425266" w:rsidRPr="00D407F2" w:rsidRDefault="00425266" w:rsidP="00425266">
            <w:pPr>
              <w:autoSpaceDE w:val="0"/>
              <w:autoSpaceDN w:val="0"/>
              <w:rPr>
                <w:sz w:val="20"/>
                <w:szCs w:val="20"/>
                <w:lang w:eastAsia="en-GB"/>
              </w:rPr>
            </w:pPr>
          </w:p>
        </w:tc>
      </w:tr>
    </w:tbl>
    <w:p w14:paraId="0522C0BD" w14:textId="77777777" w:rsidR="00B65732" w:rsidRPr="00D407F2" w:rsidRDefault="00B65732" w:rsidP="00BA759D">
      <w:pPr>
        <w:pStyle w:val="Style2"/>
        <w:ind w:left="284"/>
        <w:sectPr w:rsidR="00B65732" w:rsidRPr="00D407F2" w:rsidSect="00E8724D">
          <w:pgSz w:w="16838" w:h="11906" w:orient="landscape"/>
          <w:pgMar w:top="1134" w:right="1440" w:bottom="851" w:left="1440" w:header="709" w:footer="709" w:gutter="0"/>
          <w:cols w:space="708"/>
          <w:docGrid w:linePitch="360"/>
        </w:sectPr>
      </w:pPr>
    </w:p>
    <w:p w14:paraId="2148D5F3" w14:textId="77777777" w:rsidR="00EB72D1" w:rsidRPr="00D407F2" w:rsidRDefault="006F137F" w:rsidP="0089719C">
      <w:pPr>
        <w:pStyle w:val="Style2"/>
        <w:ind w:left="567" w:hanging="567"/>
        <w:rPr>
          <w:sz w:val="28"/>
          <w:szCs w:val="28"/>
        </w:rPr>
      </w:pPr>
      <w:bookmarkStart w:id="15" w:name="_Toc378922142"/>
      <w:r w:rsidRPr="00D407F2">
        <w:lastRenderedPageBreak/>
        <w:t xml:space="preserve">6. </w:t>
      </w:r>
      <w:r w:rsidR="0058030C" w:rsidRPr="00D407F2">
        <w:rPr>
          <w:sz w:val="28"/>
          <w:szCs w:val="28"/>
        </w:rPr>
        <w:t>Ilgtspējīga transporta sistēma</w:t>
      </w:r>
      <w:bookmarkEnd w:id="15"/>
    </w:p>
    <w:p w14:paraId="0E7B3211" w14:textId="77777777" w:rsidR="00A81DCC" w:rsidRPr="00D407F2" w:rsidRDefault="00A81DCC" w:rsidP="00A81DCC">
      <w:pPr>
        <w:pStyle w:val="ListParagraph"/>
        <w:numPr>
          <w:ilvl w:val="0"/>
          <w:numId w:val="55"/>
        </w:numPr>
        <w:tabs>
          <w:tab w:val="left" w:pos="567"/>
        </w:tabs>
        <w:jc w:val="both"/>
        <w:rPr>
          <w:szCs w:val="24"/>
        </w:rPr>
      </w:pPr>
      <w:r w:rsidRPr="00D407F2">
        <w:rPr>
          <w:szCs w:val="24"/>
        </w:rPr>
        <w:t>Lai nodrošinātu ilgtspējīgu transporta infrastruktūru un labas kvalitātes transporta un loģistikas pakalpojumus, kas nodrošina darbavietas un pienesumu pakalpojumu eksporta apjoma pieaugumam, nepieciešams ieguldījumu prioritātes „Atbalstīt multimodālu Eiropas vienoto transporta telpu ar ieguldījumiem Eiropas transporta tīklā” ietvaros kombinēt gan KF, gan ERAF atbalsta pasākumus, veicinot ilgtspējīgu un efektīvu rezultātu sasniegšanu. Ieguldījumi prioritārā virziena ietvaros plānoti atbilstoši Transporta attīstības pamatnostādnēm 2014.–2020.gadam, kā arī, lai papildinātu 2007.–2013.gada plānošanas periodā veiktās investīcijas, nodrošinot to ilgtspēju.</w:t>
      </w:r>
    </w:p>
    <w:p w14:paraId="273C77E4" w14:textId="77777777" w:rsidR="00A81DCC" w:rsidRPr="00D407F2" w:rsidRDefault="00A81DCC" w:rsidP="00A81DCC">
      <w:pPr>
        <w:numPr>
          <w:ilvl w:val="0"/>
          <w:numId w:val="55"/>
        </w:numPr>
        <w:tabs>
          <w:tab w:val="left" w:pos="567"/>
        </w:tabs>
        <w:jc w:val="both"/>
        <w:rPr>
          <w:szCs w:val="24"/>
        </w:rPr>
      </w:pPr>
      <w:r w:rsidRPr="00D407F2">
        <w:rPr>
          <w:szCs w:val="24"/>
        </w:rPr>
        <w:t>KF un ERAF atbalsts ir plānots tā, lai sekmētu kvalitatīvas transporta infrastruktūras (ceļi, dzelzceļš, ērta TEN-T sasaiste ar pilsētām, lidosta „Rīga”, lielās ostas) nodrošināšanu, kas ir pamats konkurētspējīgas, ilgtspējīgas, komodālas transporta sistēmas attīstībai, vienlaikus veicinot augstas kvalitātes mobilitāti, efektīvi izmantojot resursus. Atbalsts tiek sniegts dažāda mēroga nozīmes ceļu infrastruktūras pilnveidošanai un attīstībai, novēršot ceļu sabrukšanu, lielo ostu un lidostas „Rīga” drošības pasākumu uzlabošanai un vides piesārņojuma mazināšanai, kā arī dzelzceļa infrastruktūras elektrifikācijai, nodrošinot vienotu transporta sistēmu.</w:t>
      </w:r>
    </w:p>
    <w:p w14:paraId="55D024C4" w14:textId="77777777" w:rsidR="00A81DCC" w:rsidRPr="00D407F2" w:rsidRDefault="00A81DCC" w:rsidP="00A81DCC">
      <w:pPr>
        <w:spacing w:before="60"/>
        <w:ind w:left="567" w:hanging="567"/>
        <w:jc w:val="both"/>
        <w:rPr>
          <w:b/>
          <w:szCs w:val="24"/>
        </w:rPr>
      </w:pPr>
    </w:p>
    <w:p w14:paraId="2D1F6339" w14:textId="77777777" w:rsidR="00A81DCC" w:rsidRPr="00D407F2" w:rsidRDefault="00A81DCC" w:rsidP="00A81DCC">
      <w:pPr>
        <w:widowControl w:val="0"/>
        <w:numPr>
          <w:ilvl w:val="0"/>
          <w:numId w:val="55"/>
        </w:numPr>
        <w:tabs>
          <w:tab w:val="left" w:pos="567"/>
        </w:tabs>
        <w:autoSpaceDE w:val="0"/>
        <w:autoSpaceDN w:val="0"/>
        <w:adjustRightInd w:val="0"/>
        <w:spacing w:before="60"/>
        <w:jc w:val="both"/>
        <w:rPr>
          <w:szCs w:val="24"/>
        </w:rPr>
      </w:pPr>
      <w:r w:rsidRPr="00D407F2">
        <w:rPr>
          <w:b/>
          <w:szCs w:val="24"/>
        </w:rPr>
        <w:t>6.1.ieguldījumu prioritāte</w:t>
      </w:r>
      <w:r w:rsidRPr="00D407F2">
        <w:rPr>
          <w:szCs w:val="24"/>
        </w:rPr>
        <w:t>: atbalstīt multimodālu Eiropas vienoto transporta telpu, investējot TEN-T (KF)</w:t>
      </w:r>
    </w:p>
    <w:p w14:paraId="282E4A64" w14:textId="77777777" w:rsidR="00A81DCC" w:rsidRPr="00D407F2" w:rsidRDefault="00A81DCC" w:rsidP="00A81DCC">
      <w:pPr>
        <w:tabs>
          <w:tab w:val="left" w:pos="567"/>
        </w:tabs>
        <w:ind w:left="567" w:hanging="528"/>
      </w:pPr>
    </w:p>
    <w:p w14:paraId="12E89926" w14:textId="77777777" w:rsidR="00A81DCC" w:rsidRPr="00D407F2" w:rsidRDefault="00A81DCC" w:rsidP="00A81DCC">
      <w:pPr>
        <w:tabs>
          <w:tab w:val="left" w:pos="567"/>
        </w:tabs>
        <w:ind w:left="567" w:hanging="528"/>
        <w:jc w:val="center"/>
        <w:rPr>
          <w:b/>
          <w:szCs w:val="24"/>
        </w:rPr>
      </w:pPr>
      <w:r w:rsidRPr="00D407F2">
        <w:rPr>
          <w:b/>
          <w:szCs w:val="24"/>
        </w:rPr>
        <w:t>Specifiskais atbalsta mērķis</w:t>
      </w:r>
    </w:p>
    <w:p w14:paraId="004810D7" w14:textId="77777777" w:rsidR="00A81DCC" w:rsidRPr="00D407F2" w:rsidRDefault="00A81DCC" w:rsidP="00A81DCC">
      <w:pPr>
        <w:widowControl w:val="0"/>
        <w:numPr>
          <w:ilvl w:val="0"/>
          <w:numId w:val="55"/>
        </w:numPr>
        <w:tabs>
          <w:tab w:val="left" w:pos="567"/>
        </w:tabs>
        <w:autoSpaceDE w:val="0"/>
        <w:autoSpaceDN w:val="0"/>
        <w:adjustRightInd w:val="0"/>
        <w:jc w:val="both"/>
        <w:rPr>
          <w:szCs w:val="24"/>
        </w:rPr>
      </w:pPr>
      <w:r w:rsidRPr="00D407F2">
        <w:rPr>
          <w:b/>
          <w:szCs w:val="24"/>
        </w:rPr>
        <w:t>SAM Nr.6.1.1.:</w:t>
      </w:r>
      <w:r w:rsidRPr="00D407F2">
        <w:rPr>
          <w:szCs w:val="24"/>
        </w:rPr>
        <w:t xml:space="preserve"> palielināt lielo ostu drošības līmeni un uzlabot transporta tīkla mobilitāti. </w:t>
      </w:r>
    </w:p>
    <w:p w14:paraId="67BAA6E6" w14:textId="77777777" w:rsidR="00A81DCC" w:rsidRPr="00D407F2" w:rsidRDefault="00A81DCC" w:rsidP="00A81DCC">
      <w:pPr>
        <w:widowControl w:val="0"/>
        <w:numPr>
          <w:ilvl w:val="0"/>
          <w:numId w:val="55"/>
        </w:numPr>
        <w:tabs>
          <w:tab w:val="left" w:pos="567"/>
        </w:tabs>
        <w:autoSpaceDE w:val="0"/>
        <w:autoSpaceDN w:val="0"/>
        <w:adjustRightInd w:val="0"/>
        <w:jc w:val="both"/>
        <w:rPr>
          <w:szCs w:val="24"/>
        </w:rPr>
      </w:pPr>
      <w:r w:rsidRPr="00D407F2">
        <w:rPr>
          <w:szCs w:val="24"/>
        </w:rPr>
        <w:t xml:space="preserve">Īstenojot SAM tiks uzlabots drošības līmenis ostās un novērsti vājo punktu radītie ierobežojumi Eiropas transporta tīkla transporta infrastruktūras darbībā. </w:t>
      </w:r>
    </w:p>
    <w:p w14:paraId="7EA1B87E" w14:textId="77777777" w:rsidR="00A81DCC" w:rsidRPr="00D407F2" w:rsidRDefault="00A81DCC" w:rsidP="00A81DCC">
      <w:pPr>
        <w:pStyle w:val="Default"/>
        <w:numPr>
          <w:ilvl w:val="0"/>
          <w:numId w:val="55"/>
        </w:numPr>
        <w:tabs>
          <w:tab w:val="left" w:pos="567"/>
        </w:tabs>
        <w:jc w:val="both"/>
        <w:rPr>
          <w:color w:val="auto"/>
        </w:rPr>
      </w:pPr>
      <w:r w:rsidRPr="00D407F2">
        <w:rPr>
          <w:color w:val="auto"/>
        </w:rPr>
        <w:t>Lai samazinātu esošo piesārņojumu ūdens transporta sektorā, kā iemesls ir efektīvas ūdens infrastruktūras trūkums un vāji attīstīts ūdens transporta un sauszemes transporta savienojums, būtiska ir atbilstoša autoceļu, dzelzceļa caurlaides spēja un savienojumu ar ostām. Jūras ostām ir svarīga loma kā loģistikas centriem, un tām ir vajadzīgi droši un efektīvi savienojumi ar iekšzemi. To izveidošana ir atbalstāma, jo ir būtiski svarīga, lai apstrādātu pieaugošus īsus kravu pārvadājumus pa jūru ES robežās un ārpus ES.</w:t>
      </w:r>
    </w:p>
    <w:p w14:paraId="1D2FBA6E" w14:textId="77777777" w:rsidR="00A81DCC" w:rsidRPr="00D407F2" w:rsidRDefault="00A81DCC" w:rsidP="00A81DCC">
      <w:pPr>
        <w:numPr>
          <w:ilvl w:val="0"/>
          <w:numId w:val="55"/>
        </w:numPr>
        <w:tabs>
          <w:tab w:val="left" w:pos="567"/>
        </w:tabs>
        <w:jc w:val="both"/>
        <w:rPr>
          <w:szCs w:val="24"/>
        </w:rPr>
      </w:pPr>
      <w:r w:rsidRPr="00D407F2">
        <w:rPr>
          <w:szCs w:val="24"/>
        </w:rPr>
        <w:t>Rekonstruētās hidrotehniskās būves uzlabos kuģošanas drošību un ostas funkcionalitāti, atļaujot kuģu kustību nelabvēlīgos laika apstākļos, kādos kuģu kustība pašlaik tiek apturēta. Tas ļaus samazināt drošības riskus un kuģu dīkstāves, atrodoties reidā, samazinot kuģu dzinēju darbības rezultātā radītās emisijas. Ostu koplietošanas infrastruktūras sakārtošana radīs priekšnosacījumus, vidēji ar vienas ostā pārkrautās tonnas pārvadāšanu saistītās negatīvās ietekmes uz vidi samazināšanu.</w:t>
      </w:r>
    </w:p>
    <w:p w14:paraId="4B0FBCCA" w14:textId="77777777" w:rsidR="00A81DCC" w:rsidRPr="00D407F2" w:rsidRDefault="00A81DCC" w:rsidP="00A81DCC">
      <w:pPr>
        <w:numPr>
          <w:ilvl w:val="0"/>
          <w:numId w:val="55"/>
        </w:numPr>
        <w:tabs>
          <w:tab w:val="left" w:pos="567"/>
        </w:tabs>
        <w:jc w:val="both"/>
        <w:rPr>
          <w:szCs w:val="24"/>
        </w:rPr>
      </w:pPr>
      <w:r w:rsidRPr="00D407F2">
        <w:rPr>
          <w:szCs w:val="24"/>
        </w:rPr>
        <w:t xml:space="preserve">Veicot ostu koplietošanas infrastruktūras sakārtošanu, tiks rekonstruētas kritiskā stāvoklī esošās kopējās hidrotehniskās būves lielajās ostās un veikti ieguldījumi kuģu satiksmes monitoringa un koordinācijas sistēmas attīstībā, kas paaugstinās kuģošanas drošību, uzlabos vides kvalitāti ostu teritorijās, dodot ieguldījumu BJRS mērķa „Glābsim jūru” sasniegšanā, kā arī veicinot emisiju samazināšanas mērķa sasniegšanu prioritātes „Tīra kuģošana” ietvaros. </w:t>
      </w:r>
    </w:p>
    <w:p w14:paraId="35CA7F61" w14:textId="77777777" w:rsidR="00A81DCC" w:rsidRPr="00D407F2" w:rsidRDefault="00A81DCC" w:rsidP="00A81DCC">
      <w:pPr>
        <w:pStyle w:val="Caption"/>
        <w:ind w:left="567" w:hanging="567"/>
        <w:rPr>
          <w:rFonts w:ascii="Times New Roman" w:hAnsi="Times New Roman" w:cs="Times New Roman"/>
          <w:color w:val="auto"/>
          <w:sz w:val="20"/>
          <w:szCs w:val="20"/>
          <w:lang w:val="lv-LV"/>
        </w:rPr>
      </w:pPr>
    </w:p>
    <w:p w14:paraId="34857897" w14:textId="77777777"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2.59. (3)</w:t>
      </w:r>
    </w:p>
    <w:p w14:paraId="7F701636" w14:textId="77777777" w:rsidR="00A81DCC" w:rsidRPr="00D407F2" w:rsidRDefault="00A81DCC" w:rsidP="00A81DCC">
      <w:pPr>
        <w:ind w:left="567" w:hanging="567"/>
        <w:jc w:val="center"/>
        <w:rPr>
          <w:b/>
        </w:rPr>
      </w:pPr>
      <w:r w:rsidRPr="00D407F2">
        <w:rPr>
          <w:b/>
        </w:rPr>
        <w:t>KF specifiskie rezultātu rādītāji</w:t>
      </w:r>
    </w:p>
    <w:p w14:paraId="0A112243" w14:textId="77777777" w:rsidR="00A81DCC" w:rsidRPr="00D407F2" w:rsidRDefault="00A81DCC" w:rsidP="00A81DCC">
      <w:pPr>
        <w:ind w:left="567" w:hanging="567"/>
        <w:jc w:val="center"/>
        <w:rPr>
          <w:b/>
          <w:bCs/>
          <w:spacing w:val="-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99"/>
        <w:gridCol w:w="1184"/>
        <w:gridCol w:w="1044"/>
        <w:gridCol w:w="1278"/>
        <w:gridCol w:w="1231"/>
        <w:gridCol w:w="1469"/>
      </w:tblGrid>
      <w:tr w:rsidR="00A81DCC" w:rsidRPr="00D407F2" w14:paraId="48815CDB" w14:textId="77777777" w:rsidTr="00D926B2">
        <w:trPr>
          <w:tblHeader/>
        </w:trPr>
        <w:tc>
          <w:tcPr>
            <w:tcW w:w="817" w:type="dxa"/>
            <w:shd w:val="clear" w:color="auto" w:fill="F2F2F2"/>
            <w:vAlign w:val="center"/>
          </w:tcPr>
          <w:p w14:paraId="4E5C1591" w14:textId="77777777" w:rsidR="00A81DCC" w:rsidRPr="00D407F2" w:rsidRDefault="00A81DCC" w:rsidP="00D926B2">
            <w:pPr>
              <w:ind w:left="567" w:hanging="567"/>
              <w:rPr>
                <w:sz w:val="20"/>
                <w:szCs w:val="20"/>
              </w:rPr>
            </w:pPr>
            <w:r w:rsidRPr="00D407F2">
              <w:rPr>
                <w:sz w:val="20"/>
                <w:szCs w:val="20"/>
              </w:rPr>
              <w:lastRenderedPageBreak/>
              <w:t>ID</w:t>
            </w:r>
          </w:p>
        </w:tc>
        <w:tc>
          <w:tcPr>
            <w:tcW w:w="1499" w:type="dxa"/>
            <w:shd w:val="clear" w:color="auto" w:fill="F2F2F2"/>
            <w:vAlign w:val="center"/>
          </w:tcPr>
          <w:p w14:paraId="3DB4427A" w14:textId="77777777" w:rsidR="00A81DCC" w:rsidRPr="00D407F2" w:rsidRDefault="00A81DCC" w:rsidP="00D926B2">
            <w:pPr>
              <w:ind w:left="68"/>
              <w:rPr>
                <w:sz w:val="20"/>
                <w:szCs w:val="20"/>
              </w:rPr>
            </w:pPr>
            <w:r w:rsidRPr="00D407F2">
              <w:rPr>
                <w:sz w:val="20"/>
                <w:szCs w:val="20"/>
              </w:rPr>
              <w:t>Rādītājs (rādītāja nosaukums)</w:t>
            </w:r>
          </w:p>
        </w:tc>
        <w:tc>
          <w:tcPr>
            <w:tcW w:w="1184" w:type="dxa"/>
            <w:shd w:val="clear" w:color="auto" w:fill="F2F2F2"/>
            <w:vAlign w:val="center"/>
          </w:tcPr>
          <w:p w14:paraId="47672440" w14:textId="77777777" w:rsidR="00A81DCC" w:rsidRPr="00D407F2" w:rsidRDefault="00A81DCC" w:rsidP="00D926B2">
            <w:pPr>
              <w:ind w:left="68"/>
              <w:rPr>
                <w:sz w:val="20"/>
                <w:szCs w:val="20"/>
              </w:rPr>
            </w:pPr>
            <w:r w:rsidRPr="00D407F2">
              <w:rPr>
                <w:sz w:val="20"/>
                <w:szCs w:val="20"/>
              </w:rPr>
              <w:t>Mērvienība</w:t>
            </w:r>
          </w:p>
        </w:tc>
        <w:tc>
          <w:tcPr>
            <w:tcW w:w="1044" w:type="dxa"/>
            <w:shd w:val="clear" w:color="auto" w:fill="F2F2F2"/>
          </w:tcPr>
          <w:p w14:paraId="5AE69499" w14:textId="77777777" w:rsidR="00A81DCC" w:rsidRPr="00D407F2" w:rsidRDefault="00A81DCC" w:rsidP="00D926B2">
            <w:pPr>
              <w:ind w:left="68"/>
              <w:rPr>
                <w:sz w:val="20"/>
                <w:szCs w:val="20"/>
              </w:rPr>
            </w:pPr>
            <w:r w:rsidRPr="00D407F2">
              <w:rPr>
                <w:sz w:val="20"/>
                <w:szCs w:val="20"/>
              </w:rPr>
              <w:t>Sākotnējā vērtība</w:t>
            </w:r>
          </w:p>
        </w:tc>
        <w:tc>
          <w:tcPr>
            <w:tcW w:w="1278" w:type="dxa"/>
            <w:shd w:val="clear" w:color="auto" w:fill="F2F2F2"/>
            <w:vAlign w:val="center"/>
          </w:tcPr>
          <w:p w14:paraId="5ADF9A41" w14:textId="77777777" w:rsidR="00A81DCC" w:rsidRPr="00D407F2" w:rsidRDefault="00A81DCC" w:rsidP="00D926B2">
            <w:pPr>
              <w:ind w:left="68"/>
              <w:rPr>
                <w:sz w:val="20"/>
                <w:szCs w:val="20"/>
              </w:rPr>
            </w:pPr>
            <w:r w:rsidRPr="00D407F2">
              <w:rPr>
                <w:sz w:val="20"/>
                <w:szCs w:val="20"/>
              </w:rPr>
              <w:t>Finansējuma avots</w:t>
            </w:r>
          </w:p>
        </w:tc>
        <w:tc>
          <w:tcPr>
            <w:tcW w:w="1231" w:type="dxa"/>
            <w:shd w:val="clear" w:color="auto" w:fill="F2F2F2"/>
            <w:vAlign w:val="center"/>
          </w:tcPr>
          <w:p w14:paraId="4F2DA64D" w14:textId="77777777" w:rsidR="00A81DCC" w:rsidRPr="00D407F2" w:rsidRDefault="00A81DCC" w:rsidP="00D926B2">
            <w:pPr>
              <w:ind w:left="68"/>
              <w:rPr>
                <w:sz w:val="20"/>
                <w:szCs w:val="20"/>
              </w:rPr>
            </w:pPr>
            <w:r w:rsidRPr="00D407F2">
              <w:rPr>
                <w:sz w:val="20"/>
                <w:szCs w:val="20"/>
              </w:rPr>
              <w:t>Plānotā vērtība (2023.gadā)</w:t>
            </w:r>
          </w:p>
        </w:tc>
        <w:tc>
          <w:tcPr>
            <w:tcW w:w="1469" w:type="dxa"/>
            <w:shd w:val="clear" w:color="auto" w:fill="F2F2F2"/>
            <w:vAlign w:val="center"/>
          </w:tcPr>
          <w:p w14:paraId="2551A706" w14:textId="77777777" w:rsidR="00A81DCC" w:rsidRPr="00D407F2" w:rsidRDefault="00A81DCC" w:rsidP="00D926B2">
            <w:pPr>
              <w:ind w:left="68"/>
              <w:rPr>
                <w:sz w:val="20"/>
                <w:szCs w:val="20"/>
              </w:rPr>
            </w:pPr>
            <w:r w:rsidRPr="00D407F2">
              <w:rPr>
                <w:sz w:val="20"/>
                <w:szCs w:val="20"/>
              </w:rPr>
              <w:t>Datu avots</w:t>
            </w:r>
          </w:p>
        </w:tc>
      </w:tr>
      <w:tr w:rsidR="00A81DCC" w:rsidRPr="00D407F2" w14:paraId="0CE2A2C8" w14:textId="77777777" w:rsidTr="00D926B2">
        <w:tc>
          <w:tcPr>
            <w:tcW w:w="817" w:type="dxa"/>
            <w:shd w:val="clear" w:color="auto" w:fill="auto"/>
          </w:tcPr>
          <w:p w14:paraId="25D428EF" w14:textId="77777777" w:rsidR="00A81DCC" w:rsidRPr="00D407F2" w:rsidRDefault="00A81DCC" w:rsidP="00D926B2">
            <w:pPr>
              <w:ind w:left="567" w:hanging="567"/>
              <w:rPr>
                <w:sz w:val="20"/>
                <w:szCs w:val="20"/>
              </w:rPr>
            </w:pPr>
            <w:r w:rsidRPr="00D407F2">
              <w:rPr>
                <w:sz w:val="20"/>
                <w:szCs w:val="20"/>
              </w:rPr>
              <w:t>r.6.1.1.a</w:t>
            </w:r>
          </w:p>
        </w:tc>
        <w:tc>
          <w:tcPr>
            <w:tcW w:w="1499" w:type="dxa"/>
            <w:shd w:val="clear" w:color="auto" w:fill="auto"/>
          </w:tcPr>
          <w:p w14:paraId="57331777" w14:textId="77777777" w:rsidR="00A81DCC" w:rsidRPr="00D407F2" w:rsidRDefault="00A81DCC" w:rsidP="00D926B2">
            <w:pPr>
              <w:rPr>
                <w:sz w:val="20"/>
                <w:szCs w:val="20"/>
              </w:rPr>
            </w:pPr>
            <w:r w:rsidRPr="00D407F2">
              <w:rPr>
                <w:sz w:val="20"/>
                <w:szCs w:val="20"/>
              </w:rPr>
              <w:t xml:space="preserve">Laika apstākļu ietekmētās kuģu dīkstāves reidā </w:t>
            </w:r>
          </w:p>
        </w:tc>
        <w:tc>
          <w:tcPr>
            <w:tcW w:w="1184" w:type="dxa"/>
            <w:shd w:val="clear" w:color="auto" w:fill="auto"/>
          </w:tcPr>
          <w:p w14:paraId="5E180460" w14:textId="77777777" w:rsidR="00A81DCC" w:rsidRPr="00D407F2" w:rsidRDefault="00A81DCC" w:rsidP="00D926B2">
            <w:pPr>
              <w:ind w:left="567" w:hanging="567"/>
              <w:rPr>
                <w:sz w:val="20"/>
                <w:szCs w:val="20"/>
              </w:rPr>
            </w:pPr>
            <w:r w:rsidRPr="00D407F2">
              <w:rPr>
                <w:sz w:val="20"/>
                <w:szCs w:val="20"/>
              </w:rPr>
              <w:t>stundas</w:t>
            </w:r>
          </w:p>
        </w:tc>
        <w:tc>
          <w:tcPr>
            <w:tcW w:w="1044" w:type="dxa"/>
          </w:tcPr>
          <w:p w14:paraId="5A6CB00A" w14:textId="77777777" w:rsidR="00A81DCC" w:rsidRPr="00D407F2" w:rsidRDefault="00A81DCC" w:rsidP="00D926B2">
            <w:pPr>
              <w:ind w:left="567" w:hanging="567"/>
              <w:rPr>
                <w:sz w:val="20"/>
                <w:szCs w:val="20"/>
              </w:rPr>
            </w:pPr>
            <w:r w:rsidRPr="00D407F2">
              <w:rPr>
                <w:sz w:val="20"/>
                <w:szCs w:val="20"/>
              </w:rPr>
              <w:t>278</w:t>
            </w:r>
          </w:p>
        </w:tc>
        <w:tc>
          <w:tcPr>
            <w:tcW w:w="1278" w:type="dxa"/>
            <w:shd w:val="clear" w:color="auto" w:fill="auto"/>
          </w:tcPr>
          <w:p w14:paraId="16AA4F52" w14:textId="77777777" w:rsidR="00A81DCC" w:rsidRPr="00D407F2" w:rsidRDefault="00A81DCC" w:rsidP="00D926B2">
            <w:pPr>
              <w:ind w:left="567" w:hanging="567"/>
              <w:rPr>
                <w:sz w:val="20"/>
                <w:szCs w:val="20"/>
              </w:rPr>
            </w:pPr>
            <w:r w:rsidRPr="00D407F2">
              <w:rPr>
                <w:sz w:val="20"/>
                <w:szCs w:val="20"/>
              </w:rPr>
              <w:t>KF</w:t>
            </w:r>
          </w:p>
        </w:tc>
        <w:tc>
          <w:tcPr>
            <w:tcW w:w="1231" w:type="dxa"/>
            <w:shd w:val="clear" w:color="auto" w:fill="auto"/>
          </w:tcPr>
          <w:p w14:paraId="1EB1AE8B" w14:textId="77777777" w:rsidR="00A81DCC" w:rsidRPr="00D407F2" w:rsidRDefault="00A81DCC" w:rsidP="00D926B2">
            <w:pPr>
              <w:ind w:left="567" w:hanging="567"/>
              <w:rPr>
                <w:sz w:val="20"/>
                <w:szCs w:val="20"/>
              </w:rPr>
            </w:pPr>
            <w:r w:rsidRPr="00D407F2">
              <w:rPr>
                <w:sz w:val="20"/>
                <w:szCs w:val="20"/>
              </w:rPr>
              <w:t>70</w:t>
            </w:r>
          </w:p>
        </w:tc>
        <w:tc>
          <w:tcPr>
            <w:tcW w:w="1469" w:type="dxa"/>
            <w:shd w:val="clear" w:color="auto" w:fill="auto"/>
          </w:tcPr>
          <w:p w14:paraId="2181D55A" w14:textId="77777777" w:rsidR="00A81DCC" w:rsidRPr="00D407F2" w:rsidRDefault="00A81DCC" w:rsidP="00D926B2">
            <w:pPr>
              <w:rPr>
                <w:sz w:val="20"/>
                <w:szCs w:val="20"/>
              </w:rPr>
            </w:pPr>
            <w:r w:rsidRPr="00D407F2">
              <w:rPr>
                <w:sz w:val="20"/>
                <w:szCs w:val="20"/>
              </w:rPr>
              <w:t>Lielo ostu pārvaldes</w:t>
            </w:r>
          </w:p>
        </w:tc>
      </w:tr>
    </w:tbl>
    <w:p w14:paraId="6D8B9843" w14:textId="77777777" w:rsidR="00A81DCC" w:rsidRPr="00D407F2" w:rsidRDefault="00A81DCC" w:rsidP="00A81DCC">
      <w:pPr>
        <w:spacing w:before="60"/>
        <w:ind w:left="567" w:hanging="567"/>
        <w:jc w:val="both"/>
        <w:rPr>
          <w:szCs w:val="24"/>
        </w:rPr>
      </w:pPr>
    </w:p>
    <w:p w14:paraId="1F5D38BB" w14:textId="77777777" w:rsidR="00A81DCC" w:rsidRPr="00D407F2" w:rsidRDefault="00A81DCC" w:rsidP="00A81DCC">
      <w:pPr>
        <w:ind w:left="567" w:hanging="567"/>
        <w:jc w:val="center"/>
        <w:rPr>
          <w:b/>
          <w:szCs w:val="24"/>
        </w:rPr>
      </w:pPr>
      <w:r w:rsidRPr="00D407F2">
        <w:rPr>
          <w:b/>
          <w:szCs w:val="24"/>
        </w:rPr>
        <w:t>Specifiskais atbalsta mērķis</w:t>
      </w:r>
    </w:p>
    <w:p w14:paraId="5656111C" w14:textId="77777777" w:rsidR="00A81DCC" w:rsidRPr="00D407F2" w:rsidRDefault="00A81DCC" w:rsidP="00A81DCC">
      <w:pPr>
        <w:spacing w:before="60"/>
        <w:ind w:left="567" w:hanging="567"/>
        <w:jc w:val="both"/>
        <w:rPr>
          <w:szCs w:val="24"/>
        </w:rPr>
      </w:pPr>
    </w:p>
    <w:p w14:paraId="3EDB3B56" w14:textId="77777777" w:rsidR="00A81DCC" w:rsidRPr="00D407F2" w:rsidRDefault="00A81DCC" w:rsidP="00A81DCC">
      <w:pPr>
        <w:numPr>
          <w:ilvl w:val="0"/>
          <w:numId w:val="55"/>
        </w:numPr>
        <w:spacing w:before="60"/>
        <w:jc w:val="both"/>
        <w:rPr>
          <w:szCs w:val="24"/>
        </w:rPr>
      </w:pPr>
      <w:r w:rsidRPr="00D407F2">
        <w:rPr>
          <w:b/>
          <w:szCs w:val="24"/>
        </w:rPr>
        <w:t>SAM Nr.6.1.2.:</w:t>
      </w:r>
      <w:r w:rsidRPr="00D407F2">
        <w:rPr>
          <w:szCs w:val="24"/>
        </w:rPr>
        <w:t xml:space="preserve"> veicināt drošību un vides prasību ievērošanu starptautiskajā lidostā „Rīga”.</w:t>
      </w:r>
    </w:p>
    <w:p w14:paraId="7B8015C0" w14:textId="77777777" w:rsidR="00A81DCC" w:rsidRPr="00D407F2" w:rsidRDefault="00A81DCC" w:rsidP="00A81DCC">
      <w:pPr>
        <w:numPr>
          <w:ilvl w:val="0"/>
          <w:numId w:val="55"/>
        </w:numPr>
        <w:spacing w:before="60"/>
        <w:jc w:val="both"/>
        <w:rPr>
          <w:szCs w:val="24"/>
        </w:rPr>
      </w:pPr>
      <w:r w:rsidRPr="00D407F2">
        <w:rPr>
          <w:szCs w:val="24"/>
        </w:rPr>
        <w:t>SAM īstenošanas rezultātā tiks uzlaboti vides un drošības pasākumi starptautiskajā lidostā „Rīga”.</w:t>
      </w:r>
    </w:p>
    <w:p w14:paraId="7BCF59D6" w14:textId="77777777" w:rsidR="00A81DCC" w:rsidRPr="00D407F2" w:rsidRDefault="00A81DCC" w:rsidP="00A81DCC">
      <w:pPr>
        <w:numPr>
          <w:ilvl w:val="0"/>
          <w:numId w:val="55"/>
        </w:numPr>
        <w:spacing w:before="60"/>
        <w:jc w:val="both"/>
        <w:rPr>
          <w:szCs w:val="24"/>
        </w:rPr>
      </w:pPr>
      <w:r w:rsidRPr="00D407F2">
        <w:rPr>
          <w:szCs w:val="24"/>
        </w:rPr>
        <w:t>Veikto ieguldījumu lidostas „Rīga” infrastruktūras rekonstrukcijas rezultātā tiks uzlabota lidostas energoefektivitāte, samazināts piesārņojums un uzlabota aviācijas drošība, jo gaisa kuģiem pārvietojoties pa perona manevrēšanas ceļiem, gaisā nonāk dažādas piesārņojošās vielas, un emisiju aprēķini rāda, ka gaisa kuģu manevrēšanas pa zemi cikls rada visaugstāko piesārņojošo vielu emisiju apjomu. Infrastruktūras pilnveidošanas rezultātā samazināsies ielidojošo reisu gaisa kuģu manevrēšanai ar ieslēgtiem dzinējiem nepieciešamais laiks, kā rezultātā samazināsies arī gaisa kuģu dzinēju radītais CO</w:t>
      </w:r>
      <w:r w:rsidRPr="00D407F2">
        <w:rPr>
          <w:szCs w:val="24"/>
          <w:vertAlign w:val="superscript"/>
        </w:rPr>
        <w:t>2</w:t>
      </w:r>
      <w:r w:rsidRPr="00D407F2">
        <w:rPr>
          <w:szCs w:val="24"/>
        </w:rPr>
        <w:t xml:space="preserve"> emisiju apjoms un trokšņa piesārņojums. </w:t>
      </w:r>
    </w:p>
    <w:p w14:paraId="5CB666F1" w14:textId="77777777" w:rsidR="00A81DCC" w:rsidRPr="00D407F2" w:rsidRDefault="00A81DCC" w:rsidP="00A81DCC">
      <w:pPr>
        <w:numPr>
          <w:ilvl w:val="0"/>
          <w:numId w:val="55"/>
        </w:numPr>
        <w:spacing w:before="60"/>
        <w:jc w:val="both"/>
        <w:rPr>
          <w:szCs w:val="24"/>
        </w:rPr>
      </w:pPr>
      <w:r w:rsidRPr="00D407F2">
        <w:rPr>
          <w:szCs w:val="24"/>
        </w:rPr>
        <w:t>Ņemot vērā esošās sistēmas ilgo nolietojumu un lietus notekūdeņu attīrīšanas iekārtu trūkumu, šobrīd virszemes notece, ieskaitot naftas produktu noplūdes no transportlīdzekļiem, bez attīrīšanas nonāk lietus notekūdeņu kanalizācijas sistēmā. Plānoto investīciju rezultātā tiks saglabāta fiziskās vides kvalitāte lidostas zemes platībā un tai piegulošajās teritorijās, kā arī tiks samazināts piesārņojums augsnē un gruntsūdenī,</w:t>
      </w:r>
    </w:p>
    <w:p w14:paraId="5C9823A9" w14:textId="77777777" w:rsidR="00A81DCC" w:rsidRPr="00D407F2" w:rsidRDefault="00A81DCC" w:rsidP="00A81DCC">
      <w:pPr>
        <w:pStyle w:val="Caption"/>
        <w:ind w:left="567" w:hanging="567"/>
        <w:jc w:val="right"/>
        <w:rPr>
          <w:rFonts w:ascii="Times New Roman" w:hAnsi="Times New Roman" w:cs="Times New Roman"/>
          <w:b/>
          <w:i w:val="0"/>
          <w:color w:val="auto"/>
          <w:lang w:val="lv-LV"/>
        </w:rPr>
      </w:pPr>
    </w:p>
    <w:p w14:paraId="539CEAC0" w14:textId="77777777"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2.60. (3)</w:t>
      </w:r>
    </w:p>
    <w:p w14:paraId="45E6B838" w14:textId="77777777" w:rsidR="00A81DCC" w:rsidRPr="00D407F2" w:rsidRDefault="00A81DCC" w:rsidP="00A81DCC">
      <w:pPr>
        <w:ind w:left="567" w:hanging="567"/>
        <w:jc w:val="center"/>
        <w:rPr>
          <w:b/>
        </w:rPr>
      </w:pPr>
      <w:r w:rsidRPr="00D407F2">
        <w:rPr>
          <w:b/>
        </w:rPr>
        <w:t>KF specifiskie rezultātu rādītāji</w:t>
      </w:r>
    </w:p>
    <w:p w14:paraId="3F360879" w14:textId="77777777" w:rsidR="00A81DCC" w:rsidRPr="00D407F2" w:rsidRDefault="00A81DCC" w:rsidP="00A81DCC">
      <w:pPr>
        <w:ind w:left="567" w:hanging="567"/>
        <w:rPr>
          <w:b/>
          <w:bCs/>
          <w:spacing w:val="-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982"/>
        <w:gridCol w:w="1044"/>
        <w:gridCol w:w="1278"/>
        <w:gridCol w:w="1231"/>
        <w:gridCol w:w="1986"/>
      </w:tblGrid>
      <w:tr w:rsidR="00A81DCC" w:rsidRPr="00D407F2" w14:paraId="4EB51AFB" w14:textId="77777777" w:rsidTr="00D926B2">
        <w:trPr>
          <w:tblHeader/>
        </w:trPr>
        <w:tc>
          <w:tcPr>
            <w:tcW w:w="817" w:type="dxa"/>
            <w:shd w:val="clear" w:color="auto" w:fill="F2F2F2"/>
            <w:vAlign w:val="center"/>
          </w:tcPr>
          <w:p w14:paraId="16EFD26A" w14:textId="77777777" w:rsidR="00A81DCC" w:rsidRPr="00D407F2" w:rsidRDefault="00A81DCC" w:rsidP="00D926B2">
            <w:pPr>
              <w:ind w:left="567" w:hanging="567"/>
              <w:rPr>
                <w:sz w:val="20"/>
                <w:szCs w:val="20"/>
              </w:rPr>
            </w:pPr>
            <w:r w:rsidRPr="00D407F2">
              <w:rPr>
                <w:sz w:val="20"/>
                <w:szCs w:val="20"/>
              </w:rPr>
              <w:t>ID</w:t>
            </w:r>
          </w:p>
        </w:tc>
        <w:tc>
          <w:tcPr>
            <w:tcW w:w="1701" w:type="dxa"/>
            <w:shd w:val="clear" w:color="auto" w:fill="F2F2F2"/>
            <w:vAlign w:val="center"/>
          </w:tcPr>
          <w:p w14:paraId="0967F8CA" w14:textId="77777777" w:rsidR="00A81DCC" w:rsidRPr="00D407F2" w:rsidRDefault="00A81DCC" w:rsidP="00D926B2">
            <w:pPr>
              <w:ind w:left="34"/>
              <w:rPr>
                <w:sz w:val="20"/>
                <w:szCs w:val="20"/>
              </w:rPr>
            </w:pPr>
            <w:r w:rsidRPr="00D407F2">
              <w:rPr>
                <w:sz w:val="20"/>
                <w:szCs w:val="20"/>
              </w:rPr>
              <w:t>Rādītājs (rādītāja nosaukums)</w:t>
            </w:r>
          </w:p>
        </w:tc>
        <w:tc>
          <w:tcPr>
            <w:tcW w:w="982" w:type="dxa"/>
            <w:shd w:val="clear" w:color="auto" w:fill="F2F2F2"/>
            <w:vAlign w:val="center"/>
          </w:tcPr>
          <w:p w14:paraId="74C00D69" w14:textId="77777777" w:rsidR="00A81DCC" w:rsidRPr="00D407F2" w:rsidRDefault="00A81DCC" w:rsidP="00D926B2">
            <w:pPr>
              <w:ind w:left="34"/>
              <w:rPr>
                <w:sz w:val="20"/>
                <w:szCs w:val="20"/>
              </w:rPr>
            </w:pPr>
            <w:r w:rsidRPr="00D407F2">
              <w:rPr>
                <w:sz w:val="20"/>
                <w:szCs w:val="20"/>
              </w:rPr>
              <w:t>Mērvienība</w:t>
            </w:r>
          </w:p>
        </w:tc>
        <w:tc>
          <w:tcPr>
            <w:tcW w:w="1044" w:type="dxa"/>
            <w:shd w:val="clear" w:color="auto" w:fill="F2F2F2"/>
          </w:tcPr>
          <w:p w14:paraId="06CF5F8C" w14:textId="77777777" w:rsidR="00A81DCC" w:rsidRPr="00D407F2" w:rsidRDefault="00A81DCC" w:rsidP="00D926B2">
            <w:pPr>
              <w:ind w:left="34"/>
              <w:rPr>
                <w:sz w:val="20"/>
                <w:szCs w:val="20"/>
              </w:rPr>
            </w:pPr>
            <w:r w:rsidRPr="00D407F2">
              <w:rPr>
                <w:sz w:val="20"/>
                <w:szCs w:val="20"/>
              </w:rPr>
              <w:t>Sākotnējā vērtība</w:t>
            </w:r>
          </w:p>
        </w:tc>
        <w:tc>
          <w:tcPr>
            <w:tcW w:w="1278" w:type="dxa"/>
            <w:shd w:val="clear" w:color="auto" w:fill="F2F2F2"/>
            <w:vAlign w:val="center"/>
          </w:tcPr>
          <w:p w14:paraId="5C912EA3" w14:textId="77777777" w:rsidR="00A81DCC" w:rsidRPr="00D407F2" w:rsidRDefault="00A81DCC" w:rsidP="00D926B2">
            <w:pPr>
              <w:ind w:left="34"/>
              <w:rPr>
                <w:sz w:val="20"/>
                <w:szCs w:val="20"/>
              </w:rPr>
            </w:pPr>
            <w:r w:rsidRPr="00D407F2">
              <w:rPr>
                <w:sz w:val="20"/>
                <w:szCs w:val="20"/>
              </w:rPr>
              <w:t>Finansējuma avots</w:t>
            </w:r>
          </w:p>
        </w:tc>
        <w:tc>
          <w:tcPr>
            <w:tcW w:w="1231" w:type="dxa"/>
            <w:shd w:val="clear" w:color="auto" w:fill="F2F2F2"/>
            <w:vAlign w:val="center"/>
          </w:tcPr>
          <w:p w14:paraId="48B70692" w14:textId="77777777" w:rsidR="00A81DCC" w:rsidRPr="00D407F2" w:rsidRDefault="00A81DCC" w:rsidP="00D926B2">
            <w:pPr>
              <w:ind w:left="34"/>
              <w:rPr>
                <w:sz w:val="20"/>
                <w:szCs w:val="20"/>
              </w:rPr>
            </w:pPr>
            <w:r w:rsidRPr="00D407F2">
              <w:rPr>
                <w:sz w:val="20"/>
                <w:szCs w:val="20"/>
              </w:rPr>
              <w:t>Plānotā vērtība (2023.gadā)</w:t>
            </w:r>
          </w:p>
        </w:tc>
        <w:tc>
          <w:tcPr>
            <w:tcW w:w="1986" w:type="dxa"/>
            <w:shd w:val="clear" w:color="auto" w:fill="F2F2F2"/>
            <w:vAlign w:val="center"/>
          </w:tcPr>
          <w:p w14:paraId="3083E356" w14:textId="77777777" w:rsidR="00A81DCC" w:rsidRPr="00D407F2" w:rsidRDefault="00A81DCC" w:rsidP="00D926B2">
            <w:pPr>
              <w:ind w:left="34"/>
              <w:rPr>
                <w:sz w:val="20"/>
                <w:szCs w:val="20"/>
              </w:rPr>
            </w:pPr>
            <w:r w:rsidRPr="00D407F2">
              <w:rPr>
                <w:sz w:val="20"/>
                <w:szCs w:val="20"/>
              </w:rPr>
              <w:t>Datu avots</w:t>
            </w:r>
          </w:p>
        </w:tc>
      </w:tr>
      <w:tr w:rsidR="00A81DCC" w:rsidRPr="00D407F2" w14:paraId="16AE875D" w14:textId="77777777" w:rsidTr="00D926B2">
        <w:tc>
          <w:tcPr>
            <w:tcW w:w="817" w:type="dxa"/>
            <w:shd w:val="clear" w:color="auto" w:fill="auto"/>
          </w:tcPr>
          <w:p w14:paraId="14D8E6A1" w14:textId="77777777" w:rsidR="00A81DCC" w:rsidRPr="00D407F2" w:rsidRDefault="00A81DCC" w:rsidP="00D926B2">
            <w:pPr>
              <w:ind w:left="567" w:hanging="567"/>
              <w:rPr>
                <w:rFonts w:eastAsiaTheme="minorHAnsi"/>
                <w:sz w:val="20"/>
                <w:szCs w:val="20"/>
              </w:rPr>
            </w:pPr>
            <w:r w:rsidRPr="00D407F2">
              <w:rPr>
                <w:sz w:val="20"/>
                <w:szCs w:val="20"/>
              </w:rPr>
              <w:t>6.1.2.</w:t>
            </w:r>
          </w:p>
        </w:tc>
        <w:tc>
          <w:tcPr>
            <w:tcW w:w="1701" w:type="dxa"/>
            <w:shd w:val="clear" w:color="auto" w:fill="auto"/>
          </w:tcPr>
          <w:p w14:paraId="601460FD" w14:textId="77777777" w:rsidR="00A81DCC" w:rsidRPr="00D407F2" w:rsidRDefault="00A81DCC" w:rsidP="00D926B2">
            <w:pPr>
              <w:ind w:left="34"/>
              <w:rPr>
                <w:rFonts w:eastAsiaTheme="minorHAnsi"/>
                <w:sz w:val="20"/>
                <w:szCs w:val="20"/>
              </w:rPr>
            </w:pPr>
            <w:r w:rsidRPr="00D407F2">
              <w:rPr>
                <w:sz w:val="20"/>
                <w:szCs w:val="20"/>
              </w:rPr>
              <w:t>Ielidojošo reisu ar kursu RWY18 gaisa kuģu dzinēju radītais vidējais CO2 apjoms manevrēšanas laikā (taxi-in)</w:t>
            </w:r>
          </w:p>
        </w:tc>
        <w:tc>
          <w:tcPr>
            <w:tcW w:w="982" w:type="dxa"/>
            <w:shd w:val="clear" w:color="auto" w:fill="auto"/>
          </w:tcPr>
          <w:p w14:paraId="08D9B416" w14:textId="77777777" w:rsidR="00A81DCC" w:rsidRPr="00D407F2" w:rsidRDefault="00A81DCC" w:rsidP="00D926B2">
            <w:pPr>
              <w:ind w:left="34"/>
              <w:rPr>
                <w:rFonts w:eastAsiaTheme="minorHAnsi"/>
                <w:sz w:val="20"/>
                <w:szCs w:val="20"/>
              </w:rPr>
            </w:pPr>
            <w:r w:rsidRPr="00D407F2">
              <w:rPr>
                <w:sz w:val="20"/>
                <w:szCs w:val="20"/>
              </w:rPr>
              <w:t>kg</w:t>
            </w:r>
          </w:p>
        </w:tc>
        <w:tc>
          <w:tcPr>
            <w:tcW w:w="1044" w:type="dxa"/>
          </w:tcPr>
          <w:p w14:paraId="22DE723B" w14:textId="77777777" w:rsidR="00A81DCC" w:rsidRPr="00D407F2" w:rsidRDefault="00A81DCC" w:rsidP="00D926B2">
            <w:pPr>
              <w:ind w:left="34"/>
              <w:rPr>
                <w:rFonts w:eastAsiaTheme="minorHAnsi"/>
                <w:sz w:val="20"/>
                <w:szCs w:val="20"/>
              </w:rPr>
            </w:pPr>
            <w:r w:rsidRPr="00D407F2">
              <w:rPr>
                <w:sz w:val="20"/>
                <w:szCs w:val="20"/>
              </w:rPr>
              <w:t>211 (2012.gadā)</w:t>
            </w:r>
          </w:p>
        </w:tc>
        <w:tc>
          <w:tcPr>
            <w:tcW w:w="1278" w:type="dxa"/>
            <w:shd w:val="clear" w:color="auto" w:fill="auto"/>
          </w:tcPr>
          <w:p w14:paraId="4AD10ACA" w14:textId="77777777" w:rsidR="00A81DCC" w:rsidRPr="00D407F2" w:rsidRDefault="00A81DCC" w:rsidP="00D926B2">
            <w:pPr>
              <w:ind w:left="34"/>
              <w:rPr>
                <w:rFonts w:eastAsiaTheme="minorHAnsi"/>
                <w:sz w:val="20"/>
                <w:szCs w:val="20"/>
              </w:rPr>
            </w:pPr>
            <w:r w:rsidRPr="00D407F2">
              <w:rPr>
                <w:sz w:val="20"/>
                <w:szCs w:val="20"/>
              </w:rPr>
              <w:t>KF</w:t>
            </w:r>
          </w:p>
        </w:tc>
        <w:tc>
          <w:tcPr>
            <w:tcW w:w="1231" w:type="dxa"/>
            <w:shd w:val="clear" w:color="auto" w:fill="auto"/>
          </w:tcPr>
          <w:p w14:paraId="5097BA8D" w14:textId="77777777" w:rsidR="00A81DCC" w:rsidRPr="00D407F2" w:rsidRDefault="00A81DCC" w:rsidP="00D926B2">
            <w:pPr>
              <w:ind w:left="34"/>
              <w:rPr>
                <w:rFonts w:eastAsiaTheme="minorHAnsi"/>
                <w:sz w:val="20"/>
                <w:szCs w:val="20"/>
              </w:rPr>
            </w:pPr>
            <w:r w:rsidRPr="00D407F2">
              <w:rPr>
                <w:sz w:val="20"/>
                <w:szCs w:val="20"/>
              </w:rPr>
              <w:t>179</w:t>
            </w:r>
          </w:p>
        </w:tc>
        <w:tc>
          <w:tcPr>
            <w:tcW w:w="1986" w:type="dxa"/>
            <w:shd w:val="clear" w:color="auto" w:fill="auto"/>
          </w:tcPr>
          <w:p w14:paraId="67DCA4E3" w14:textId="77777777" w:rsidR="00A81DCC" w:rsidRPr="00D407F2" w:rsidRDefault="00A81DCC" w:rsidP="00D926B2">
            <w:pPr>
              <w:ind w:left="34"/>
              <w:rPr>
                <w:rFonts w:eastAsiaTheme="minorHAnsi"/>
                <w:sz w:val="20"/>
                <w:szCs w:val="20"/>
              </w:rPr>
            </w:pPr>
            <w:r w:rsidRPr="00D407F2">
              <w:rPr>
                <w:sz w:val="20"/>
                <w:szCs w:val="20"/>
              </w:rPr>
              <w:t>VAS Starptautiskā lidosta „Rīga”</w:t>
            </w:r>
          </w:p>
        </w:tc>
      </w:tr>
    </w:tbl>
    <w:p w14:paraId="408BA7AB" w14:textId="77777777" w:rsidR="00A81DCC" w:rsidRPr="00D407F2" w:rsidRDefault="00A81DCC" w:rsidP="00A81DCC">
      <w:pPr>
        <w:spacing w:before="60"/>
        <w:ind w:left="567" w:hanging="567"/>
        <w:jc w:val="both"/>
        <w:rPr>
          <w:szCs w:val="24"/>
        </w:rPr>
      </w:pPr>
      <w:r w:rsidRPr="00D407F2">
        <w:rPr>
          <w:szCs w:val="24"/>
        </w:rPr>
        <w:tab/>
      </w:r>
    </w:p>
    <w:p w14:paraId="48AC1D64" w14:textId="77777777" w:rsidR="00A81DCC" w:rsidRPr="00D407F2" w:rsidRDefault="00A81DCC" w:rsidP="00A81DCC">
      <w:pPr>
        <w:ind w:left="567" w:hanging="567"/>
        <w:jc w:val="center"/>
        <w:rPr>
          <w:b/>
          <w:szCs w:val="24"/>
        </w:rPr>
      </w:pPr>
      <w:r w:rsidRPr="00D407F2">
        <w:rPr>
          <w:b/>
          <w:szCs w:val="24"/>
        </w:rPr>
        <w:t>Specifiskais atbalsta mērķis</w:t>
      </w:r>
    </w:p>
    <w:p w14:paraId="0DF0701B" w14:textId="77777777" w:rsidR="00A81DCC" w:rsidRPr="00D407F2" w:rsidRDefault="00A81DCC" w:rsidP="00A81DCC">
      <w:pPr>
        <w:spacing w:before="60"/>
        <w:ind w:left="567" w:hanging="567"/>
        <w:jc w:val="both"/>
        <w:rPr>
          <w:szCs w:val="24"/>
        </w:rPr>
      </w:pPr>
    </w:p>
    <w:p w14:paraId="5C096910" w14:textId="77777777" w:rsidR="00A81DCC" w:rsidRPr="00D407F2" w:rsidRDefault="00A81DCC" w:rsidP="00A81DCC">
      <w:pPr>
        <w:numPr>
          <w:ilvl w:val="0"/>
          <w:numId w:val="55"/>
        </w:numPr>
        <w:jc w:val="both"/>
        <w:rPr>
          <w:szCs w:val="24"/>
        </w:rPr>
      </w:pPr>
      <w:r w:rsidRPr="00D407F2">
        <w:rPr>
          <w:b/>
          <w:szCs w:val="24"/>
        </w:rPr>
        <w:t>SAM Nr.6.1.3.</w:t>
      </w:r>
      <w:r w:rsidRPr="00D407F2">
        <w:rPr>
          <w:szCs w:val="24"/>
        </w:rPr>
        <w:t>: nodrošināt nepieciešamo infrastruktūru uz Rīgas maģistrālajiem pārvadiem un novērst maģistrālo ielu fragmentāro raksturu.</w:t>
      </w:r>
    </w:p>
    <w:p w14:paraId="70107FEC" w14:textId="77777777" w:rsidR="00A81DCC" w:rsidRPr="00D407F2" w:rsidRDefault="00A81DCC" w:rsidP="00A81DCC">
      <w:pPr>
        <w:numPr>
          <w:ilvl w:val="0"/>
          <w:numId w:val="55"/>
        </w:numPr>
        <w:jc w:val="both"/>
        <w:rPr>
          <w:szCs w:val="24"/>
        </w:rPr>
      </w:pPr>
      <w:r w:rsidRPr="00D407F2">
        <w:rPr>
          <w:szCs w:val="24"/>
        </w:rPr>
        <w:t xml:space="preserve">SAM īstenošanas rezultātā tiks samazināti sastrēgumi uz Rīgas maģistrālajiem pārvadiem un novērsti infrastruktūras pārrāvumi esošo pilsētas maģistrālo ielu tīklā. </w:t>
      </w:r>
    </w:p>
    <w:p w14:paraId="44087D44" w14:textId="77777777" w:rsidR="00A81DCC" w:rsidRPr="00D407F2" w:rsidRDefault="00A81DCC" w:rsidP="00A81DCC">
      <w:pPr>
        <w:numPr>
          <w:ilvl w:val="0"/>
          <w:numId w:val="55"/>
        </w:numPr>
        <w:contextualSpacing/>
        <w:jc w:val="both"/>
        <w:rPr>
          <w:szCs w:val="24"/>
        </w:rPr>
      </w:pPr>
      <w:r w:rsidRPr="00D407F2">
        <w:rPr>
          <w:szCs w:val="24"/>
        </w:rPr>
        <w:lastRenderedPageBreak/>
        <w:t xml:space="preserve">Rīgas transporta infrastruktūrā, atbilstoši Rīgas un Pierīgas mobilitātes plānam un Rīgas pilsētas ilgtspējīgas attīstības stratēģijai līdz 2030.gadam, īpaši nozīmīga ir integrētas transporta sistēmas veidošana un pilsētas centrālās daļas atbrīvošana no tranzīta satiksmes. To veicot mazināsies maģistrālo ielu fragmentārais raksturs, kā arī sakārtota tranzītkravu kustība Daugavas kreisajā krastā, palielinot transporta tīkla caurlaides spēju. </w:t>
      </w:r>
    </w:p>
    <w:p w14:paraId="14BA6F59" w14:textId="77777777" w:rsidR="00A81DCC" w:rsidRPr="00D407F2" w:rsidRDefault="00A81DCC" w:rsidP="00A81DCC">
      <w:pPr>
        <w:numPr>
          <w:ilvl w:val="0"/>
          <w:numId w:val="55"/>
        </w:numPr>
        <w:jc w:val="both"/>
        <w:rPr>
          <w:szCs w:val="24"/>
        </w:rPr>
      </w:pPr>
      <w:r w:rsidRPr="00D407F2">
        <w:rPr>
          <w:szCs w:val="24"/>
        </w:rPr>
        <w:t>SAM īstenošanas rezultātā tiks novērsti pārrāvumi esošo pilsētas maģistrālo ielu tīklā un izveidota nepārtraukta pilsētas maģistrāle ziemeļu – dienvidu virzienā, kravas transports tiks novirzīts no lielu sabiedrisku objektu (Latvijas Nacionālā bibliotēka, Akustiskā koncertzāle, Rīgas domes administratīvais centrs) tuvumā esošām ielām, kā arī tiks samazināts ceļu satiksmes negadījumu konfliktpunktu skaits.</w:t>
      </w:r>
    </w:p>
    <w:p w14:paraId="4F4E7469" w14:textId="77777777" w:rsidR="00A81DCC" w:rsidRPr="00D407F2" w:rsidRDefault="00A81DCC" w:rsidP="00A81DCC">
      <w:pPr>
        <w:pStyle w:val="ListParagraph"/>
        <w:numPr>
          <w:ilvl w:val="0"/>
          <w:numId w:val="55"/>
        </w:numPr>
        <w:jc w:val="both"/>
        <w:rPr>
          <w:szCs w:val="24"/>
        </w:rPr>
      </w:pPr>
      <w:r w:rsidRPr="00D407F2">
        <w:rPr>
          <w:szCs w:val="24"/>
        </w:rPr>
        <w:t>Lai pasažieri sasniegtu dažādas apkaimes, neizmantojot pilsētas centru kā tranzītzonu, investīciju rezultātā tiek plānota multimodāla transporta mezgla izveide, kas veicinās efektīvāku sabiedriskā transporta sistēmas izveidi, jo veidos sabiedriskā transporta pārsēšanās centru Daugavas kreisajā krastā.</w:t>
      </w:r>
    </w:p>
    <w:p w14:paraId="0FD4BA23" w14:textId="77777777" w:rsidR="00A81DCC" w:rsidRPr="00D407F2" w:rsidRDefault="00A81DCC" w:rsidP="00A81DCC">
      <w:pPr>
        <w:jc w:val="both"/>
        <w:rPr>
          <w:szCs w:val="24"/>
        </w:rPr>
      </w:pPr>
    </w:p>
    <w:p w14:paraId="6EF589F5" w14:textId="77777777" w:rsidR="00A81DCC" w:rsidRPr="00D407F2" w:rsidRDefault="00A81DCC" w:rsidP="00A81DCC">
      <w:pPr>
        <w:ind w:left="567" w:hanging="567"/>
      </w:pPr>
    </w:p>
    <w:p w14:paraId="5CBA7383" w14:textId="77777777"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2.61. (3)</w:t>
      </w:r>
    </w:p>
    <w:p w14:paraId="77EE5E00" w14:textId="77777777" w:rsidR="00A81DCC" w:rsidRPr="00D407F2" w:rsidRDefault="00A81DCC" w:rsidP="00A81DCC">
      <w:pPr>
        <w:ind w:left="567" w:hanging="567"/>
        <w:jc w:val="center"/>
        <w:rPr>
          <w:b/>
        </w:rPr>
      </w:pPr>
      <w:r w:rsidRPr="00D407F2">
        <w:rPr>
          <w:b/>
        </w:rPr>
        <w:t>KF specifiskie rezultātu rādītāji</w:t>
      </w:r>
    </w:p>
    <w:p w14:paraId="0E99180B" w14:textId="77777777" w:rsidR="00A81DCC" w:rsidRPr="00D407F2" w:rsidRDefault="00A81DCC" w:rsidP="00A81DCC">
      <w:pPr>
        <w:ind w:left="567" w:hanging="567"/>
        <w:jc w:val="center"/>
        <w:rPr>
          <w:b/>
          <w:bCs/>
          <w:spacing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04"/>
        <w:gridCol w:w="1138"/>
        <w:gridCol w:w="1176"/>
        <w:gridCol w:w="1448"/>
        <w:gridCol w:w="1559"/>
        <w:gridCol w:w="1774"/>
      </w:tblGrid>
      <w:tr w:rsidR="00A81DCC" w:rsidRPr="00D407F2" w14:paraId="08D634B5" w14:textId="77777777" w:rsidTr="00D926B2">
        <w:trPr>
          <w:tblHeader/>
        </w:trPr>
        <w:tc>
          <w:tcPr>
            <w:tcW w:w="463" w:type="pct"/>
            <w:shd w:val="clear" w:color="auto" w:fill="F2F2F2"/>
            <w:vAlign w:val="center"/>
          </w:tcPr>
          <w:p w14:paraId="223C2328" w14:textId="77777777" w:rsidR="00A81DCC" w:rsidRPr="00D407F2" w:rsidRDefault="00A81DCC" w:rsidP="00D926B2">
            <w:pPr>
              <w:jc w:val="center"/>
              <w:rPr>
                <w:sz w:val="20"/>
                <w:szCs w:val="20"/>
              </w:rPr>
            </w:pPr>
            <w:r w:rsidRPr="00D407F2">
              <w:rPr>
                <w:sz w:val="20"/>
                <w:szCs w:val="20"/>
              </w:rPr>
              <w:t>ID</w:t>
            </w:r>
          </w:p>
        </w:tc>
        <w:tc>
          <w:tcPr>
            <w:tcW w:w="1038" w:type="pct"/>
            <w:shd w:val="clear" w:color="auto" w:fill="F2F2F2"/>
            <w:vAlign w:val="center"/>
          </w:tcPr>
          <w:p w14:paraId="781D821B" w14:textId="77777777" w:rsidR="00A81DCC" w:rsidRPr="00D407F2" w:rsidRDefault="00A81DCC" w:rsidP="00D926B2">
            <w:pPr>
              <w:jc w:val="center"/>
              <w:rPr>
                <w:sz w:val="20"/>
                <w:szCs w:val="20"/>
              </w:rPr>
            </w:pPr>
            <w:r w:rsidRPr="00D407F2">
              <w:rPr>
                <w:sz w:val="20"/>
                <w:szCs w:val="20"/>
              </w:rPr>
              <w:t>Rādītājs (rādītāja nosaukums)</w:t>
            </w:r>
          </w:p>
        </w:tc>
        <w:tc>
          <w:tcPr>
            <w:tcW w:w="561" w:type="pct"/>
            <w:shd w:val="clear" w:color="auto" w:fill="F2F2F2"/>
            <w:vAlign w:val="center"/>
          </w:tcPr>
          <w:p w14:paraId="1F153814" w14:textId="77777777" w:rsidR="00A81DCC" w:rsidRPr="00D407F2" w:rsidRDefault="00A81DCC" w:rsidP="00D926B2">
            <w:pPr>
              <w:jc w:val="center"/>
              <w:rPr>
                <w:sz w:val="20"/>
                <w:szCs w:val="20"/>
              </w:rPr>
            </w:pPr>
            <w:r w:rsidRPr="00D407F2">
              <w:rPr>
                <w:sz w:val="20"/>
                <w:szCs w:val="20"/>
              </w:rPr>
              <w:t>Mērvienība</w:t>
            </w:r>
          </w:p>
        </w:tc>
        <w:tc>
          <w:tcPr>
            <w:tcW w:w="580" w:type="pct"/>
            <w:shd w:val="clear" w:color="auto" w:fill="F2F2F2"/>
          </w:tcPr>
          <w:p w14:paraId="0C150AE5" w14:textId="77777777" w:rsidR="00A81DCC" w:rsidRPr="00D407F2" w:rsidRDefault="00A81DCC" w:rsidP="00D926B2">
            <w:pPr>
              <w:jc w:val="center"/>
              <w:rPr>
                <w:sz w:val="20"/>
                <w:szCs w:val="20"/>
              </w:rPr>
            </w:pPr>
            <w:r w:rsidRPr="00D407F2">
              <w:rPr>
                <w:sz w:val="20"/>
                <w:szCs w:val="20"/>
              </w:rPr>
              <w:t>Sākotnējā vērtība</w:t>
            </w:r>
          </w:p>
        </w:tc>
        <w:tc>
          <w:tcPr>
            <w:tcW w:w="714" w:type="pct"/>
            <w:shd w:val="clear" w:color="auto" w:fill="F2F2F2"/>
            <w:vAlign w:val="center"/>
          </w:tcPr>
          <w:p w14:paraId="1E4FAC70" w14:textId="77777777" w:rsidR="00A81DCC" w:rsidRPr="00D407F2" w:rsidRDefault="00A81DCC" w:rsidP="00D926B2">
            <w:pPr>
              <w:jc w:val="center"/>
              <w:rPr>
                <w:sz w:val="20"/>
                <w:szCs w:val="20"/>
              </w:rPr>
            </w:pPr>
            <w:r w:rsidRPr="00D407F2">
              <w:rPr>
                <w:sz w:val="20"/>
                <w:szCs w:val="20"/>
              </w:rPr>
              <w:t>Finansējuma avots</w:t>
            </w:r>
          </w:p>
        </w:tc>
        <w:tc>
          <w:tcPr>
            <w:tcW w:w="769" w:type="pct"/>
            <w:shd w:val="clear" w:color="auto" w:fill="F2F2F2"/>
            <w:vAlign w:val="center"/>
          </w:tcPr>
          <w:p w14:paraId="719715D5" w14:textId="77777777" w:rsidR="00A81DCC" w:rsidRPr="00D407F2" w:rsidRDefault="00A81DCC" w:rsidP="00D926B2">
            <w:pPr>
              <w:jc w:val="center"/>
              <w:rPr>
                <w:sz w:val="20"/>
                <w:szCs w:val="20"/>
              </w:rPr>
            </w:pPr>
            <w:r w:rsidRPr="00D407F2">
              <w:rPr>
                <w:sz w:val="20"/>
                <w:szCs w:val="20"/>
              </w:rPr>
              <w:t>Plānotā vērtība (2023.gadā)</w:t>
            </w:r>
          </w:p>
        </w:tc>
        <w:tc>
          <w:tcPr>
            <w:tcW w:w="875" w:type="pct"/>
            <w:shd w:val="clear" w:color="auto" w:fill="F2F2F2"/>
            <w:vAlign w:val="center"/>
          </w:tcPr>
          <w:p w14:paraId="4C2D81B7" w14:textId="77777777" w:rsidR="00A81DCC" w:rsidRPr="00D407F2" w:rsidRDefault="00A81DCC" w:rsidP="00D926B2">
            <w:pPr>
              <w:jc w:val="center"/>
              <w:rPr>
                <w:sz w:val="20"/>
                <w:szCs w:val="20"/>
              </w:rPr>
            </w:pPr>
            <w:r w:rsidRPr="00D407F2">
              <w:rPr>
                <w:sz w:val="20"/>
                <w:szCs w:val="20"/>
              </w:rPr>
              <w:t>Datu avots</w:t>
            </w:r>
          </w:p>
        </w:tc>
      </w:tr>
      <w:tr w:rsidR="00A81DCC" w:rsidRPr="00D407F2" w14:paraId="74366C17" w14:textId="77777777" w:rsidTr="00D926B2">
        <w:tc>
          <w:tcPr>
            <w:tcW w:w="463" w:type="pct"/>
            <w:shd w:val="clear" w:color="auto" w:fill="auto"/>
          </w:tcPr>
          <w:p w14:paraId="1CB0B476" w14:textId="77777777" w:rsidR="00A81DCC" w:rsidRPr="00D407F2" w:rsidRDefault="00A81DCC" w:rsidP="00D926B2">
            <w:pPr>
              <w:ind w:left="681" w:hanging="615"/>
              <w:rPr>
                <w:sz w:val="20"/>
                <w:szCs w:val="20"/>
              </w:rPr>
            </w:pPr>
            <w:r w:rsidRPr="00D407F2">
              <w:rPr>
                <w:sz w:val="20"/>
                <w:szCs w:val="20"/>
              </w:rPr>
              <w:t>r.6.1.3.a</w:t>
            </w:r>
          </w:p>
        </w:tc>
        <w:tc>
          <w:tcPr>
            <w:tcW w:w="1038" w:type="pct"/>
            <w:shd w:val="clear" w:color="auto" w:fill="auto"/>
          </w:tcPr>
          <w:p w14:paraId="4207C8E4" w14:textId="77777777" w:rsidR="00A81DCC" w:rsidRPr="00D407F2" w:rsidRDefault="00A81DCC" w:rsidP="00D926B2">
            <w:pPr>
              <w:ind w:left="127"/>
              <w:rPr>
                <w:sz w:val="20"/>
                <w:szCs w:val="20"/>
              </w:rPr>
            </w:pPr>
            <w:r w:rsidRPr="00D407F2">
              <w:rPr>
                <w:sz w:val="20"/>
                <w:szCs w:val="20"/>
              </w:rPr>
              <w:t>Vidējais transportlīdzekļa aizkavējuma laiks</w:t>
            </w:r>
          </w:p>
        </w:tc>
        <w:tc>
          <w:tcPr>
            <w:tcW w:w="561" w:type="pct"/>
            <w:shd w:val="clear" w:color="auto" w:fill="auto"/>
          </w:tcPr>
          <w:p w14:paraId="3FB2AB3E" w14:textId="77777777" w:rsidR="00A81DCC" w:rsidRPr="00D407F2" w:rsidRDefault="00A81DCC" w:rsidP="00D926B2">
            <w:pPr>
              <w:ind w:left="681" w:hanging="615"/>
              <w:rPr>
                <w:sz w:val="20"/>
                <w:szCs w:val="20"/>
              </w:rPr>
            </w:pPr>
            <w:r w:rsidRPr="00D407F2">
              <w:rPr>
                <w:sz w:val="20"/>
                <w:szCs w:val="20"/>
              </w:rPr>
              <w:t>minūtes</w:t>
            </w:r>
          </w:p>
        </w:tc>
        <w:tc>
          <w:tcPr>
            <w:tcW w:w="580" w:type="pct"/>
          </w:tcPr>
          <w:p w14:paraId="44605040" w14:textId="77777777" w:rsidR="00A81DCC" w:rsidRPr="00D407F2" w:rsidRDefault="00A81DCC" w:rsidP="00D926B2">
            <w:pPr>
              <w:ind w:left="681" w:hanging="615"/>
              <w:rPr>
                <w:sz w:val="20"/>
                <w:szCs w:val="20"/>
              </w:rPr>
            </w:pPr>
            <w:r w:rsidRPr="00D407F2">
              <w:rPr>
                <w:sz w:val="20"/>
                <w:szCs w:val="20"/>
              </w:rPr>
              <w:t>3.42</w:t>
            </w:r>
          </w:p>
        </w:tc>
        <w:tc>
          <w:tcPr>
            <w:tcW w:w="714" w:type="pct"/>
            <w:shd w:val="clear" w:color="auto" w:fill="auto"/>
          </w:tcPr>
          <w:p w14:paraId="3DF38237" w14:textId="77777777" w:rsidR="00A81DCC" w:rsidRPr="00D407F2" w:rsidRDefault="00A81DCC" w:rsidP="00D926B2">
            <w:pPr>
              <w:ind w:left="681" w:hanging="615"/>
              <w:rPr>
                <w:sz w:val="20"/>
                <w:szCs w:val="20"/>
              </w:rPr>
            </w:pPr>
            <w:r w:rsidRPr="00D407F2">
              <w:rPr>
                <w:sz w:val="20"/>
                <w:szCs w:val="20"/>
              </w:rPr>
              <w:t>KF</w:t>
            </w:r>
          </w:p>
        </w:tc>
        <w:tc>
          <w:tcPr>
            <w:tcW w:w="769" w:type="pct"/>
            <w:shd w:val="clear" w:color="auto" w:fill="auto"/>
          </w:tcPr>
          <w:p w14:paraId="41D73F16" w14:textId="77777777" w:rsidR="00A81DCC" w:rsidRPr="00D407F2" w:rsidRDefault="00A81DCC" w:rsidP="00D926B2">
            <w:pPr>
              <w:ind w:left="681" w:hanging="615"/>
              <w:rPr>
                <w:sz w:val="20"/>
                <w:szCs w:val="20"/>
              </w:rPr>
            </w:pPr>
            <w:r w:rsidRPr="00D407F2">
              <w:rPr>
                <w:sz w:val="20"/>
                <w:szCs w:val="20"/>
              </w:rPr>
              <w:t>2.71</w:t>
            </w:r>
          </w:p>
        </w:tc>
        <w:tc>
          <w:tcPr>
            <w:tcW w:w="875" w:type="pct"/>
            <w:shd w:val="clear" w:color="auto" w:fill="auto"/>
          </w:tcPr>
          <w:p w14:paraId="799C174A" w14:textId="77777777" w:rsidR="00A81DCC" w:rsidRPr="00D407F2" w:rsidRDefault="00A81DCC" w:rsidP="00D926B2">
            <w:pPr>
              <w:ind w:left="681" w:hanging="615"/>
              <w:rPr>
                <w:sz w:val="20"/>
                <w:szCs w:val="20"/>
              </w:rPr>
            </w:pPr>
            <w:r w:rsidRPr="00D407F2">
              <w:rPr>
                <w:sz w:val="20"/>
                <w:szCs w:val="20"/>
              </w:rPr>
              <w:t>Rīgas dome</w:t>
            </w:r>
          </w:p>
        </w:tc>
      </w:tr>
    </w:tbl>
    <w:p w14:paraId="66DD9215" w14:textId="77777777" w:rsidR="00A81DCC" w:rsidRPr="00D407F2" w:rsidRDefault="00A81DCC" w:rsidP="00A81DCC">
      <w:pPr>
        <w:spacing w:before="60"/>
        <w:ind w:left="567" w:hanging="567"/>
        <w:jc w:val="both"/>
        <w:rPr>
          <w:szCs w:val="24"/>
        </w:rPr>
      </w:pPr>
      <w:r w:rsidRPr="00D407F2">
        <w:rPr>
          <w:szCs w:val="24"/>
        </w:rPr>
        <w:t xml:space="preserve"> </w:t>
      </w:r>
    </w:p>
    <w:p w14:paraId="5D3A26D7" w14:textId="77777777" w:rsidR="00A81DCC" w:rsidRPr="00D407F2" w:rsidRDefault="00A81DCC" w:rsidP="00A81DCC">
      <w:pPr>
        <w:ind w:left="567" w:hanging="567"/>
        <w:jc w:val="center"/>
        <w:rPr>
          <w:b/>
          <w:szCs w:val="24"/>
        </w:rPr>
      </w:pPr>
      <w:r w:rsidRPr="00D407F2">
        <w:rPr>
          <w:b/>
          <w:szCs w:val="24"/>
        </w:rPr>
        <w:t>Specifiskais atbalsta mērķis</w:t>
      </w:r>
    </w:p>
    <w:p w14:paraId="1AF0DF93" w14:textId="77777777" w:rsidR="00A81DCC" w:rsidRPr="00D407F2" w:rsidRDefault="00A81DCC" w:rsidP="00A81DCC">
      <w:pPr>
        <w:spacing w:before="60"/>
        <w:ind w:left="567" w:hanging="567"/>
        <w:jc w:val="both"/>
        <w:rPr>
          <w:szCs w:val="24"/>
        </w:rPr>
      </w:pPr>
    </w:p>
    <w:p w14:paraId="25BDB93C" w14:textId="77777777" w:rsidR="00A81DCC" w:rsidRPr="00D407F2" w:rsidRDefault="00A81DCC" w:rsidP="00A81DCC">
      <w:pPr>
        <w:pStyle w:val="ListParagraph"/>
        <w:numPr>
          <w:ilvl w:val="0"/>
          <w:numId w:val="55"/>
        </w:numPr>
        <w:spacing w:before="60"/>
        <w:jc w:val="both"/>
        <w:rPr>
          <w:szCs w:val="24"/>
        </w:rPr>
      </w:pPr>
      <w:r w:rsidRPr="00D407F2">
        <w:rPr>
          <w:b/>
          <w:szCs w:val="24"/>
        </w:rPr>
        <w:t>SAM Nr</w:t>
      </w:r>
      <w:r w:rsidRPr="00D407F2">
        <w:rPr>
          <w:szCs w:val="24"/>
        </w:rPr>
        <w:t xml:space="preserve">. </w:t>
      </w:r>
      <w:r w:rsidRPr="00D407F2">
        <w:rPr>
          <w:b/>
          <w:szCs w:val="24"/>
        </w:rPr>
        <w:t>6.1.4.:</w:t>
      </w:r>
      <w:r w:rsidRPr="00D407F2">
        <w:rPr>
          <w:szCs w:val="24"/>
        </w:rPr>
        <w:t xml:space="preserve"> pilsētu infrastruktūras sasaiste ar TEN-T tīklu.</w:t>
      </w:r>
    </w:p>
    <w:p w14:paraId="7A77FA6D" w14:textId="77777777" w:rsidR="00A81DCC" w:rsidRPr="00D407F2" w:rsidRDefault="00A81DCC" w:rsidP="00A81DCC">
      <w:pPr>
        <w:pStyle w:val="ListParagraph"/>
        <w:numPr>
          <w:ilvl w:val="0"/>
          <w:numId w:val="55"/>
        </w:numPr>
        <w:spacing w:before="60"/>
        <w:jc w:val="both"/>
        <w:rPr>
          <w:szCs w:val="24"/>
        </w:rPr>
      </w:pPr>
      <w:r w:rsidRPr="00D407F2">
        <w:rPr>
          <w:szCs w:val="24"/>
        </w:rPr>
        <w:t xml:space="preserve">SAM īstenošanas rezultātā tiks novērsti infrastruktūras pārrāvumi pilsētās un radīts alternatīvs maršruts tranzīta un kravas transportam, atdalot no vietējās nozīmes sabiedriskā transporta plūsmām. </w:t>
      </w:r>
    </w:p>
    <w:p w14:paraId="67CF1A50" w14:textId="77777777" w:rsidR="00A81DCC" w:rsidRPr="00D407F2" w:rsidRDefault="00A81DCC" w:rsidP="00A81DCC">
      <w:pPr>
        <w:pStyle w:val="ListParagraph"/>
        <w:numPr>
          <w:ilvl w:val="0"/>
          <w:numId w:val="55"/>
        </w:numPr>
        <w:spacing w:before="60"/>
        <w:jc w:val="both"/>
        <w:rPr>
          <w:szCs w:val="24"/>
        </w:rPr>
      </w:pPr>
      <w:r w:rsidRPr="00D407F2">
        <w:rPr>
          <w:szCs w:val="24"/>
        </w:rPr>
        <w:t xml:space="preserve">Pilsētu maģistrālo ielu fragmentārais raksturs, pieaugošā privātā un kravas transporta intensitāte ir faktori, kas nosaka nepieciešamību investīcijām maģistrālo ielu tīkla izveidei. Sabiedriskā transporta nodalīšana no kravu transporta kustības, tranzītkravu nodalīšana no pilsētas centra ir galvenie šo maģistrālo ielu uzdevumi, saglabājot pilsētu satiksmes funkcionalitāti. </w:t>
      </w:r>
    </w:p>
    <w:p w14:paraId="0F314C80" w14:textId="77777777" w:rsidR="00A81DCC" w:rsidRPr="00D407F2" w:rsidRDefault="00A81DCC" w:rsidP="00A81DCC">
      <w:pPr>
        <w:pStyle w:val="ListParagraph"/>
        <w:numPr>
          <w:ilvl w:val="0"/>
          <w:numId w:val="55"/>
        </w:numPr>
        <w:spacing w:before="60"/>
        <w:jc w:val="both"/>
        <w:rPr>
          <w:szCs w:val="24"/>
        </w:rPr>
      </w:pPr>
      <w:r w:rsidRPr="00D407F2">
        <w:rPr>
          <w:szCs w:val="24"/>
        </w:rPr>
        <w:t xml:space="preserve">Investīciju rezultātā tiks veicināta lielo pilsētu transporta infrastruktūras integrēta sasaiste TEN-T tīklā; tādējādi attīstot pilsētu tranzītmezgla funkcijas, paaugstinot maģistrālo ielu caurlaides spējas, uzlabojot transporta plūsmas vidējo ātrumu un saīsinot pārvietojoties nepieciešamo laiku, vienlaikus veicinot ekoloģiskās un dzīves vides kvalitātes uzlabošanās pilsētas iedzīvotājiem. </w:t>
      </w:r>
    </w:p>
    <w:p w14:paraId="71509161" w14:textId="77777777" w:rsidR="00A81DCC" w:rsidRPr="00D407F2" w:rsidRDefault="00A81DCC" w:rsidP="00A81DCC">
      <w:pPr>
        <w:spacing w:after="200"/>
        <w:ind w:left="567" w:hanging="567"/>
        <w:rPr>
          <w:sz w:val="20"/>
          <w:szCs w:val="20"/>
        </w:rPr>
      </w:pPr>
    </w:p>
    <w:p w14:paraId="3AE62FFF" w14:textId="77777777" w:rsidR="00A81DCC" w:rsidRPr="00D407F2" w:rsidRDefault="00A81DCC" w:rsidP="00A81DCC">
      <w:pPr>
        <w:spacing w:after="200"/>
        <w:ind w:left="567" w:hanging="567"/>
        <w:rPr>
          <w:b/>
          <w:i/>
          <w:iCs/>
        </w:rPr>
      </w:pPr>
      <w:r w:rsidRPr="00D407F2">
        <w:rPr>
          <w:i/>
          <w:sz w:val="20"/>
          <w:szCs w:val="20"/>
        </w:rPr>
        <w:t>Tabula Nr. 2.62. (3)</w:t>
      </w:r>
    </w:p>
    <w:p w14:paraId="2BCC29EC" w14:textId="77777777" w:rsidR="00A81DCC" w:rsidRPr="00D407F2" w:rsidRDefault="00A81DCC" w:rsidP="00A81DCC">
      <w:pPr>
        <w:spacing w:after="200"/>
        <w:ind w:left="567" w:hanging="567"/>
        <w:jc w:val="center"/>
        <w:rPr>
          <w:b/>
          <w:iCs/>
        </w:rPr>
      </w:pPr>
      <w:r w:rsidRPr="00D407F2">
        <w:rPr>
          <w:b/>
          <w:iCs/>
        </w:rPr>
        <w:t>KF specifiskie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601"/>
        <w:gridCol w:w="1512"/>
        <w:gridCol w:w="1178"/>
        <w:gridCol w:w="1381"/>
        <w:gridCol w:w="1643"/>
        <w:gridCol w:w="1667"/>
      </w:tblGrid>
      <w:tr w:rsidR="00A81DCC" w:rsidRPr="00D407F2" w14:paraId="01FB36C5" w14:textId="77777777" w:rsidTr="00D926B2">
        <w:trPr>
          <w:tblHeader/>
        </w:trPr>
        <w:tc>
          <w:tcPr>
            <w:tcW w:w="583" w:type="pct"/>
            <w:shd w:val="clear" w:color="auto" w:fill="F2F2F2"/>
            <w:vAlign w:val="center"/>
          </w:tcPr>
          <w:p w14:paraId="527105DF" w14:textId="77777777" w:rsidR="00A81DCC" w:rsidRPr="00D407F2" w:rsidRDefault="00A81DCC" w:rsidP="00D926B2">
            <w:pPr>
              <w:ind w:left="567" w:hanging="425"/>
              <w:rPr>
                <w:sz w:val="20"/>
                <w:szCs w:val="20"/>
              </w:rPr>
            </w:pPr>
            <w:r w:rsidRPr="00D407F2">
              <w:rPr>
                <w:sz w:val="20"/>
                <w:szCs w:val="20"/>
              </w:rPr>
              <w:t>ID</w:t>
            </w:r>
          </w:p>
        </w:tc>
        <w:tc>
          <w:tcPr>
            <w:tcW w:w="803" w:type="pct"/>
            <w:shd w:val="clear" w:color="auto" w:fill="F2F2F2"/>
            <w:vAlign w:val="center"/>
          </w:tcPr>
          <w:p w14:paraId="54FB0C42" w14:textId="77777777" w:rsidR="00A81DCC" w:rsidRPr="00D407F2" w:rsidRDefault="00A81DCC" w:rsidP="00D926B2">
            <w:pPr>
              <w:ind w:left="144" w:hanging="25"/>
              <w:rPr>
                <w:sz w:val="20"/>
                <w:szCs w:val="20"/>
              </w:rPr>
            </w:pPr>
            <w:r w:rsidRPr="00D407F2">
              <w:rPr>
                <w:sz w:val="20"/>
                <w:szCs w:val="20"/>
              </w:rPr>
              <w:t>Rādītājs (rādītāja nosaukums)</w:t>
            </w:r>
          </w:p>
        </w:tc>
        <w:tc>
          <w:tcPr>
            <w:tcW w:w="759" w:type="pct"/>
            <w:shd w:val="clear" w:color="auto" w:fill="F2F2F2"/>
            <w:vAlign w:val="center"/>
          </w:tcPr>
          <w:p w14:paraId="3E122E6C" w14:textId="77777777" w:rsidR="00A81DCC" w:rsidRPr="00D407F2" w:rsidRDefault="00A81DCC" w:rsidP="00D926B2">
            <w:pPr>
              <w:ind w:left="567" w:hanging="425"/>
              <w:rPr>
                <w:sz w:val="20"/>
                <w:szCs w:val="20"/>
              </w:rPr>
            </w:pPr>
            <w:r w:rsidRPr="00D407F2">
              <w:rPr>
                <w:sz w:val="20"/>
                <w:szCs w:val="20"/>
              </w:rPr>
              <w:t>Mērvienība</w:t>
            </w:r>
          </w:p>
        </w:tc>
        <w:tc>
          <w:tcPr>
            <w:tcW w:w="594" w:type="pct"/>
            <w:shd w:val="clear" w:color="auto" w:fill="F2F2F2"/>
          </w:tcPr>
          <w:p w14:paraId="5A8BB508" w14:textId="77777777" w:rsidR="00A81DCC" w:rsidRPr="00D407F2" w:rsidRDefault="00A81DCC" w:rsidP="00D926B2">
            <w:pPr>
              <w:ind w:left="142"/>
              <w:rPr>
                <w:sz w:val="20"/>
                <w:szCs w:val="20"/>
              </w:rPr>
            </w:pPr>
            <w:r w:rsidRPr="00D407F2">
              <w:rPr>
                <w:sz w:val="20"/>
                <w:szCs w:val="20"/>
              </w:rPr>
              <w:t>Sākotnējā vērtība</w:t>
            </w:r>
          </w:p>
        </w:tc>
        <w:tc>
          <w:tcPr>
            <w:tcW w:w="603" w:type="pct"/>
            <w:shd w:val="clear" w:color="auto" w:fill="F2F2F2"/>
            <w:vAlign w:val="center"/>
          </w:tcPr>
          <w:p w14:paraId="3CACDEE8" w14:textId="77777777" w:rsidR="00A81DCC" w:rsidRPr="00D407F2" w:rsidRDefault="00A81DCC" w:rsidP="00D926B2">
            <w:pPr>
              <w:ind w:left="142"/>
              <w:rPr>
                <w:sz w:val="20"/>
                <w:szCs w:val="20"/>
              </w:rPr>
            </w:pPr>
            <w:r w:rsidRPr="00D407F2">
              <w:rPr>
                <w:sz w:val="20"/>
                <w:szCs w:val="20"/>
              </w:rPr>
              <w:t>Finansējuma avots</w:t>
            </w:r>
          </w:p>
        </w:tc>
        <w:tc>
          <w:tcPr>
            <w:tcW w:w="823" w:type="pct"/>
            <w:shd w:val="clear" w:color="auto" w:fill="F2F2F2"/>
            <w:vAlign w:val="center"/>
          </w:tcPr>
          <w:p w14:paraId="4EF02C71" w14:textId="77777777" w:rsidR="00A81DCC" w:rsidRPr="00D407F2" w:rsidRDefault="00A81DCC" w:rsidP="00D926B2">
            <w:pPr>
              <w:ind w:left="142"/>
              <w:rPr>
                <w:sz w:val="20"/>
                <w:szCs w:val="20"/>
              </w:rPr>
            </w:pPr>
            <w:r w:rsidRPr="00D407F2">
              <w:rPr>
                <w:sz w:val="20"/>
                <w:szCs w:val="20"/>
              </w:rPr>
              <w:t>Plānotā vērtība (2023.gadā)</w:t>
            </w:r>
          </w:p>
        </w:tc>
        <w:tc>
          <w:tcPr>
            <w:tcW w:w="835" w:type="pct"/>
            <w:shd w:val="clear" w:color="auto" w:fill="F2F2F2"/>
            <w:vAlign w:val="center"/>
          </w:tcPr>
          <w:p w14:paraId="6EE5D3CC" w14:textId="77777777" w:rsidR="00A81DCC" w:rsidRPr="00D407F2" w:rsidRDefault="00A81DCC" w:rsidP="00D926B2">
            <w:pPr>
              <w:ind w:left="567" w:hanging="425"/>
              <w:rPr>
                <w:sz w:val="20"/>
                <w:szCs w:val="20"/>
              </w:rPr>
            </w:pPr>
            <w:r w:rsidRPr="00D407F2">
              <w:rPr>
                <w:sz w:val="20"/>
                <w:szCs w:val="20"/>
              </w:rPr>
              <w:t>Datu avots</w:t>
            </w:r>
          </w:p>
        </w:tc>
      </w:tr>
      <w:tr w:rsidR="00A81DCC" w:rsidRPr="00D407F2" w14:paraId="2390B3D0" w14:textId="77777777" w:rsidTr="00D926B2">
        <w:tc>
          <w:tcPr>
            <w:tcW w:w="583" w:type="pct"/>
            <w:shd w:val="clear" w:color="auto" w:fill="auto"/>
          </w:tcPr>
          <w:p w14:paraId="1D70C835" w14:textId="77777777" w:rsidR="00A81DCC" w:rsidRPr="00D407F2" w:rsidRDefault="00A81DCC" w:rsidP="00D926B2">
            <w:pPr>
              <w:ind w:left="567" w:hanging="425"/>
              <w:rPr>
                <w:sz w:val="20"/>
                <w:szCs w:val="20"/>
              </w:rPr>
            </w:pPr>
            <w:r w:rsidRPr="00D407F2">
              <w:rPr>
                <w:sz w:val="20"/>
                <w:szCs w:val="20"/>
              </w:rPr>
              <w:t>r.6.1.4.a</w:t>
            </w:r>
          </w:p>
        </w:tc>
        <w:tc>
          <w:tcPr>
            <w:tcW w:w="803" w:type="pct"/>
            <w:shd w:val="clear" w:color="auto" w:fill="auto"/>
          </w:tcPr>
          <w:p w14:paraId="0ABD6C48" w14:textId="77777777" w:rsidR="00A81DCC" w:rsidRPr="00D407F2" w:rsidRDefault="00A81DCC" w:rsidP="00D926B2">
            <w:pPr>
              <w:ind w:left="119"/>
              <w:rPr>
                <w:sz w:val="20"/>
                <w:szCs w:val="20"/>
              </w:rPr>
            </w:pPr>
            <w:r w:rsidRPr="00D407F2">
              <w:rPr>
                <w:sz w:val="20"/>
                <w:szCs w:val="20"/>
              </w:rPr>
              <w:t xml:space="preserve">Lielo pilsētu </w:t>
            </w:r>
            <w:r w:rsidRPr="00D407F2">
              <w:rPr>
                <w:sz w:val="20"/>
                <w:szCs w:val="20"/>
              </w:rPr>
              <w:lastRenderedPageBreak/>
              <w:t>skaits, kur izveidoti alternatīvi maršruti TEN-T tīkla tranzīta un kravu transportam</w:t>
            </w:r>
          </w:p>
        </w:tc>
        <w:tc>
          <w:tcPr>
            <w:tcW w:w="759" w:type="pct"/>
            <w:shd w:val="clear" w:color="auto" w:fill="auto"/>
          </w:tcPr>
          <w:p w14:paraId="1FEFB42A" w14:textId="77777777" w:rsidR="00A81DCC" w:rsidRPr="00D407F2" w:rsidRDefault="00A81DCC" w:rsidP="00D926B2">
            <w:pPr>
              <w:ind w:left="567" w:hanging="425"/>
              <w:rPr>
                <w:sz w:val="20"/>
                <w:szCs w:val="20"/>
              </w:rPr>
            </w:pPr>
            <w:r w:rsidRPr="00D407F2">
              <w:rPr>
                <w:sz w:val="20"/>
                <w:szCs w:val="20"/>
              </w:rPr>
              <w:lastRenderedPageBreak/>
              <w:t>skaits</w:t>
            </w:r>
          </w:p>
        </w:tc>
        <w:tc>
          <w:tcPr>
            <w:tcW w:w="594" w:type="pct"/>
          </w:tcPr>
          <w:p w14:paraId="49DF76F7" w14:textId="77777777" w:rsidR="00A81DCC" w:rsidRPr="00D407F2" w:rsidRDefault="00A81DCC" w:rsidP="00D926B2">
            <w:pPr>
              <w:ind w:left="567" w:hanging="425"/>
              <w:rPr>
                <w:sz w:val="20"/>
                <w:szCs w:val="20"/>
              </w:rPr>
            </w:pPr>
            <w:r w:rsidRPr="00D407F2">
              <w:rPr>
                <w:sz w:val="20"/>
                <w:szCs w:val="20"/>
              </w:rPr>
              <w:t>1</w:t>
            </w:r>
          </w:p>
        </w:tc>
        <w:tc>
          <w:tcPr>
            <w:tcW w:w="603" w:type="pct"/>
            <w:shd w:val="clear" w:color="auto" w:fill="auto"/>
          </w:tcPr>
          <w:p w14:paraId="1CE3B50E" w14:textId="77777777" w:rsidR="00A81DCC" w:rsidRPr="00D407F2" w:rsidRDefault="00A81DCC" w:rsidP="00D926B2">
            <w:pPr>
              <w:ind w:left="567" w:hanging="425"/>
              <w:rPr>
                <w:sz w:val="20"/>
                <w:szCs w:val="20"/>
              </w:rPr>
            </w:pPr>
            <w:r w:rsidRPr="00D407F2">
              <w:rPr>
                <w:sz w:val="20"/>
                <w:szCs w:val="20"/>
              </w:rPr>
              <w:t>KF</w:t>
            </w:r>
          </w:p>
        </w:tc>
        <w:tc>
          <w:tcPr>
            <w:tcW w:w="823" w:type="pct"/>
            <w:shd w:val="clear" w:color="auto" w:fill="auto"/>
          </w:tcPr>
          <w:p w14:paraId="66A58CF6" w14:textId="77777777" w:rsidR="00A81DCC" w:rsidRPr="00D407F2" w:rsidRDefault="00A81DCC" w:rsidP="00D926B2">
            <w:pPr>
              <w:ind w:left="567" w:hanging="425"/>
              <w:rPr>
                <w:sz w:val="20"/>
                <w:szCs w:val="20"/>
              </w:rPr>
            </w:pPr>
            <w:r w:rsidRPr="00D407F2">
              <w:rPr>
                <w:sz w:val="20"/>
                <w:szCs w:val="20"/>
              </w:rPr>
              <w:t>4</w:t>
            </w:r>
          </w:p>
        </w:tc>
        <w:tc>
          <w:tcPr>
            <w:tcW w:w="835" w:type="pct"/>
            <w:shd w:val="clear" w:color="auto" w:fill="auto"/>
          </w:tcPr>
          <w:p w14:paraId="781DA004" w14:textId="77777777" w:rsidR="00A81DCC" w:rsidRPr="00D407F2" w:rsidRDefault="00A81DCC" w:rsidP="00D926B2">
            <w:pPr>
              <w:ind w:left="567" w:hanging="425"/>
              <w:rPr>
                <w:sz w:val="20"/>
                <w:szCs w:val="20"/>
              </w:rPr>
            </w:pPr>
            <w:r w:rsidRPr="00D407F2">
              <w:rPr>
                <w:sz w:val="20"/>
                <w:szCs w:val="20"/>
              </w:rPr>
              <w:t>Projektu dati</w:t>
            </w:r>
          </w:p>
        </w:tc>
      </w:tr>
    </w:tbl>
    <w:p w14:paraId="014EFDDF" w14:textId="77777777" w:rsidR="00A81DCC" w:rsidRPr="00D407F2" w:rsidRDefault="00A81DCC" w:rsidP="00A81DCC">
      <w:pPr>
        <w:spacing w:before="60"/>
        <w:ind w:left="567" w:hanging="567"/>
        <w:jc w:val="both"/>
        <w:rPr>
          <w:szCs w:val="24"/>
        </w:rPr>
      </w:pPr>
    </w:p>
    <w:p w14:paraId="4E6DF62E" w14:textId="77777777" w:rsidR="00A81DCC" w:rsidRPr="00D407F2" w:rsidRDefault="00A81DCC" w:rsidP="00A81DCC">
      <w:pPr>
        <w:ind w:left="567" w:hanging="567"/>
        <w:jc w:val="center"/>
        <w:rPr>
          <w:b/>
          <w:szCs w:val="24"/>
        </w:rPr>
      </w:pPr>
      <w:r w:rsidRPr="00D407F2">
        <w:rPr>
          <w:szCs w:val="24"/>
        </w:rPr>
        <w:tab/>
      </w:r>
      <w:r w:rsidRPr="00D407F2">
        <w:rPr>
          <w:b/>
          <w:szCs w:val="24"/>
        </w:rPr>
        <w:t>Specifiskais atbalsta mērķis</w:t>
      </w:r>
    </w:p>
    <w:p w14:paraId="6B8A15F5" w14:textId="77777777" w:rsidR="00A81DCC" w:rsidRPr="00D407F2" w:rsidRDefault="00A81DCC" w:rsidP="00A81DCC">
      <w:pPr>
        <w:numPr>
          <w:ilvl w:val="0"/>
          <w:numId w:val="55"/>
        </w:numPr>
        <w:jc w:val="both"/>
        <w:rPr>
          <w:szCs w:val="24"/>
        </w:rPr>
      </w:pPr>
      <w:r w:rsidRPr="00D407F2">
        <w:rPr>
          <w:b/>
          <w:szCs w:val="24"/>
        </w:rPr>
        <w:t>SAM Nr. 6.1.5.</w:t>
      </w:r>
      <w:r w:rsidRPr="00D407F2">
        <w:rPr>
          <w:szCs w:val="24"/>
        </w:rPr>
        <w:t xml:space="preserve">: valsts galveno autoceļu segu pārbūve, nestspējas palielināšana. </w:t>
      </w:r>
    </w:p>
    <w:p w14:paraId="2B7935BE" w14:textId="77777777" w:rsidR="00A81DCC" w:rsidRPr="00D407F2" w:rsidRDefault="00A81DCC" w:rsidP="00A81DCC">
      <w:pPr>
        <w:numPr>
          <w:ilvl w:val="0"/>
          <w:numId w:val="55"/>
        </w:numPr>
        <w:jc w:val="both"/>
        <w:rPr>
          <w:szCs w:val="24"/>
        </w:rPr>
      </w:pPr>
      <w:r w:rsidRPr="00D407F2">
        <w:rPr>
          <w:szCs w:val="24"/>
        </w:rPr>
        <w:t>Īstenojot SAM tiks uzlabota valsts galveno autoceļu, kas atrodas TEN-T autoceļu tīklā, kvalitāte.</w:t>
      </w:r>
    </w:p>
    <w:p w14:paraId="640F767D" w14:textId="77777777" w:rsidR="00A81DCC" w:rsidRPr="00D407F2" w:rsidRDefault="00A81DCC" w:rsidP="00A81DCC">
      <w:pPr>
        <w:numPr>
          <w:ilvl w:val="0"/>
          <w:numId w:val="55"/>
        </w:numPr>
        <w:jc w:val="both"/>
        <w:rPr>
          <w:szCs w:val="24"/>
        </w:rPr>
      </w:pPr>
      <w:r w:rsidRPr="00D407F2">
        <w:rPr>
          <w:szCs w:val="24"/>
        </w:rPr>
        <w:t>Lai novērstu valsts autoceļu tīklā konstatētās problēmas, laika periodā no 2014.-2020.gadam tajā ir jāveic valsts autoceļu infrastruktūras saglabāšanas pasākumi, t.sk. valsts galveno autoceļu pārbūve. Veicot pārbūvi, par 80% tiks samazināti valsts galveno autoceļu sliktā un ļoti sliktā stāvoklī īpatsvars.</w:t>
      </w:r>
    </w:p>
    <w:p w14:paraId="404189A7" w14:textId="77777777" w:rsidR="00A81DCC" w:rsidRPr="00D407F2" w:rsidRDefault="00A81DCC" w:rsidP="00A81DCC">
      <w:pPr>
        <w:numPr>
          <w:ilvl w:val="0"/>
          <w:numId w:val="55"/>
        </w:numPr>
        <w:jc w:val="both"/>
        <w:rPr>
          <w:szCs w:val="24"/>
        </w:rPr>
      </w:pPr>
      <w:r w:rsidRPr="00D407F2">
        <w:t xml:space="preserve">Nozīmīgs ieguvums no kvalitatīva autoceļu tīkla ir valsts konkurētspējas ievērojama paaugstināšanās. Labā kvalitātē uzturēts autoceļu tīkls nodrošina valsts ekonomikas funkcionēšanu un veicina attīstību, nodrošina iespēju pārvietoties iedzīvotājiem, pārvietot preces un sniegt pakalpojumus par iespējami zemākām izmaksām, kā arī tas ir nozīmīgs satiksmes drošības faktors un veicina tūrisma attīstību. </w:t>
      </w:r>
    </w:p>
    <w:p w14:paraId="2D4AA941" w14:textId="77777777" w:rsidR="00A81DCC" w:rsidRPr="00D407F2" w:rsidRDefault="00A81DCC" w:rsidP="00A81DCC">
      <w:pPr>
        <w:numPr>
          <w:ilvl w:val="0"/>
          <w:numId w:val="55"/>
        </w:numPr>
        <w:jc w:val="both"/>
        <w:rPr>
          <w:szCs w:val="24"/>
        </w:rPr>
      </w:pPr>
      <w:r w:rsidRPr="00D407F2">
        <w:t xml:space="preserve">Investīciju rezultātā rekonstruētie ceļi ļaus nodrošināt trūkstošo sasaistes posmu ar TEN-T tīklu attīstību, savukārt kvalitatīva transporta infrastruktūra samazinās tās uzturēšanas izmaksas, veicinās satiksmes drošību un ļaus samazināt pārvietošanās ilgumu. </w:t>
      </w:r>
    </w:p>
    <w:p w14:paraId="244BF76F" w14:textId="77777777" w:rsidR="00A81DCC" w:rsidRPr="00D407F2" w:rsidRDefault="00A81DCC" w:rsidP="00A81DCC">
      <w:pPr>
        <w:numPr>
          <w:ilvl w:val="0"/>
          <w:numId w:val="55"/>
        </w:numPr>
        <w:jc w:val="both"/>
        <w:rPr>
          <w:szCs w:val="24"/>
        </w:rPr>
      </w:pPr>
      <w:r w:rsidRPr="00D407F2">
        <w:t>Uzturot un savlaicīgi atjaunojot autoceļu tīklu, autoceļu lietotāju nelietderīgie papildus izdevumi tikai valsts autoceļu tīklā gadā samazināsies par aptuveni 925 milj. EUR.</w:t>
      </w:r>
    </w:p>
    <w:p w14:paraId="1160287B" w14:textId="77777777" w:rsidR="00A81DCC" w:rsidRPr="00D407F2" w:rsidRDefault="00A81DCC" w:rsidP="00A81DCC">
      <w:pPr>
        <w:spacing w:after="200"/>
        <w:ind w:left="567" w:hanging="567"/>
        <w:rPr>
          <w:sz w:val="20"/>
          <w:szCs w:val="20"/>
        </w:rPr>
      </w:pPr>
    </w:p>
    <w:p w14:paraId="30FDB147" w14:textId="77777777" w:rsidR="00A81DCC" w:rsidRPr="00D407F2" w:rsidRDefault="00A81DCC" w:rsidP="00A81DCC">
      <w:pPr>
        <w:spacing w:after="200"/>
        <w:ind w:left="567" w:hanging="567"/>
        <w:rPr>
          <w:b/>
          <w:i/>
          <w:iCs/>
        </w:rPr>
      </w:pPr>
      <w:r w:rsidRPr="00D407F2">
        <w:rPr>
          <w:i/>
          <w:sz w:val="20"/>
          <w:szCs w:val="20"/>
        </w:rPr>
        <w:t>Tabula Nr. 2.63. (3)</w:t>
      </w:r>
    </w:p>
    <w:p w14:paraId="0F86CC49" w14:textId="77777777" w:rsidR="00A81DCC" w:rsidRPr="00D407F2" w:rsidRDefault="00A81DCC" w:rsidP="00A81DCC">
      <w:pPr>
        <w:spacing w:after="200"/>
        <w:ind w:left="567" w:hanging="567"/>
        <w:jc w:val="center"/>
        <w:rPr>
          <w:b/>
          <w:iCs/>
        </w:rPr>
      </w:pPr>
      <w:r w:rsidRPr="00D407F2">
        <w:rPr>
          <w:b/>
          <w:iCs/>
        </w:rPr>
        <w:t>KF specifiskie rezultātu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625"/>
        <w:gridCol w:w="1536"/>
        <w:gridCol w:w="1201"/>
        <w:gridCol w:w="1239"/>
        <w:gridCol w:w="1666"/>
        <w:gridCol w:w="1691"/>
      </w:tblGrid>
      <w:tr w:rsidR="00A81DCC" w:rsidRPr="00D407F2" w14:paraId="1516A3DD" w14:textId="77777777" w:rsidTr="00D926B2">
        <w:trPr>
          <w:tblHeader/>
        </w:trPr>
        <w:tc>
          <w:tcPr>
            <w:tcW w:w="583" w:type="pct"/>
            <w:shd w:val="clear" w:color="auto" w:fill="F2F2F2"/>
            <w:vAlign w:val="center"/>
          </w:tcPr>
          <w:p w14:paraId="4157B7AE" w14:textId="77777777" w:rsidR="00A81DCC" w:rsidRPr="00D407F2" w:rsidRDefault="00A81DCC" w:rsidP="00D926B2">
            <w:pPr>
              <w:jc w:val="center"/>
              <w:rPr>
                <w:sz w:val="20"/>
                <w:szCs w:val="20"/>
              </w:rPr>
            </w:pPr>
            <w:r w:rsidRPr="00D407F2">
              <w:rPr>
                <w:sz w:val="20"/>
                <w:szCs w:val="20"/>
              </w:rPr>
              <w:t>ID</w:t>
            </w:r>
          </w:p>
        </w:tc>
        <w:tc>
          <w:tcPr>
            <w:tcW w:w="803" w:type="pct"/>
            <w:shd w:val="clear" w:color="auto" w:fill="F2F2F2"/>
            <w:vAlign w:val="center"/>
          </w:tcPr>
          <w:p w14:paraId="5D2E59AA" w14:textId="77777777" w:rsidR="00A81DCC" w:rsidRPr="00D407F2" w:rsidRDefault="00A81DCC" w:rsidP="00D926B2">
            <w:pPr>
              <w:jc w:val="center"/>
              <w:rPr>
                <w:sz w:val="20"/>
                <w:szCs w:val="20"/>
              </w:rPr>
            </w:pPr>
            <w:r w:rsidRPr="00D407F2">
              <w:rPr>
                <w:sz w:val="20"/>
                <w:szCs w:val="20"/>
              </w:rPr>
              <w:t>Rādītājs (rādītāja nosaukums)</w:t>
            </w:r>
          </w:p>
        </w:tc>
        <w:tc>
          <w:tcPr>
            <w:tcW w:w="759" w:type="pct"/>
            <w:shd w:val="clear" w:color="auto" w:fill="F2F2F2"/>
            <w:vAlign w:val="center"/>
          </w:tcPr>
          <w:p w14:paraId="5632A539" w14:textId="77777777" w:rsidR="00A81DCC" w:rsidRPr="00D407F2" w:rsidRDefault="00A81DCC" w:rsidP="00D926B2">
            <w:pPr>
              <w:jc w:val="center"/>
              <w:rPr>
                <w:sz w:val="20"/>
                <w:szCs w:val="20"/>
              </w:rPr>
            </w:pPr>
            <w:r w:rsidRPr="00D407F2">
              <w:rPr>
                <w:sz w:val="20"/>
                <w:szCs w:val="20"/>
              </w:rPr>
              <w:t>Mērvienība</w:t>
            </w:r>
          </w:p>
        </w:tc>
        <w:tc>
          <w:tcPr>
            <w:tcW w:w="594" w:type="pct"/>
            <w:shd w:val="clear" w:color="auto" w:fill="F2F2F2"/>
          </w:tcPr>
          <w:p w14:paraId="6FF96D12" w14:textId="77777777" w:rsidR="00A81DCC" w:rsidRPr="00D407F2" w:rsidRDefault="00A81DCC" w:rsidP="00D926B2">
            <w:pPr>
              <w:jc w:val="center"/>
              <w:rPr>
                <w:sz w:val="20"/>
                <w:szCs w:val="20"/>
              </w:rPr>
            </w:pPr>
            <w:r w:rsidRPr="00D407F2">
              <w:rPr>
                <w:sz w:val="20"/>
                <w:szCs w:val="20"/>
              </w:rPr>
              <w:t>Sākotnējā vērtība</w:t>
            </w:r>
          </w:p>
        </w:tc>
        <w:tc>
          <w:tcPr>
            <w:tcW w:w="603" w:type="pct"/>
            <w:shd w:val="clear" w:color="auto" w:fill="F2F2F2"/>
            <w:vAlign w:val="center"/>
          </w:tcPr>
          <w:p w14:paraId="4EDA44EC" w14:textId="77777777" w:rsidR="00A81DCC" w:rsidRPr="00D407F2" w:rsidRDefault="00A81DCC" w:rsidP="00D926B2">
            <w:pPr>
              <w:jc w:val="center"/>
              <w:rPr>
                <w:sz w:val="20"/>
                <w:szCs w:val="20"/>
              </w:rPr>
            </w:pPr>
            <w:r w:rsidRPr="00D407F2">
              <w:rPr>
                <w:sz w:val="20"/>
                <w:szCs w:val="20"/>
              </w:rPr>
              <w:t>Finansējuma avots</w:t>
            </w:r>
          </w:p>
        </w:tc>
        <w:tc>
          <w:tcPr>
            <w:tcW w:w="823" w:type="pct"/>
            <w:shd w:val="clear" w:color="auto" w:fill="F2F2F2"/>
            <w:vAlign w:val="center"/>
          </w:tcPr>
          <w:p w14:paraId="2692F577" w14:textId="77777777" w:rsidR="00A81DCC" w:rsidRPr="00D407F2" w:rsidRDefault="00A81DCC" w:rsidP="00D926B2">
            <w:pPr>
              <w:jc w:val="center"/>
              <w:rPr>
                <w:sz w:val="20"/>
                <w:szCs w:val="20"/>
              </w:rPr>
            </w:pPr>
            <w:r w:rsidRPr="00D407F2">
              <w:rPr>
                <w:sz w:val="20"/>
                <w:szCs w:val="20"/>
              </w:rPr>
              <w:t>Plānotā vērtība (2023.gadā)</w:t>
            </w:r>
          </w:p>
        </w:tc>
        <w:tc>
          <w:tcPr>
            <w:tcW w:w="835" w:type="pct"/>
            <w:shd w:val="clear" w:color="auto" w:fill="F2F2F2"/>
            <w:vAlign w:val="center"/>
          </w:tcPr>
          <w:p w14:paraId="6EDFA700" w14:textId="77777777" w:rsidR="00A81DCC" w:rsidRPr="00D407F2" w:rsidRDefault="00A81DCC" w:rsidP="00D926B2">
            <w:pPr>
              <w:jc w:val="center"/>
              <w:rPr>
                <w:sz w:val="20"/>
                <w:szCs w:val="20"/>
              </w:rPr>
            </w:pPr>
            <w:r w:rsidRPr="00D407F2">
              <w:rPr>
                <w:sz w:val="20"/>
                <w:szCs w:val="20"/>
              </w:rPr>
              <w:t>Datu avots</w:t>
            </w:r>
          </w:p>
        </w:tc>
      </w:tr>
      <w:tr w:rsidR="00A81DCC" w:rsidRPr="00D407F2" w14:paraId="1A5404DE" w14:textId="77777777" w:rsidTr="00D926B2">
        <w:tc>
          <w:tcPr>
            <w:tcW w:w="583" w:type="pct"/>
            <w:shd w:val="clear" w:color="auto" w:fill="auto"/>
          </w:tcPr>
          <w:p w14:paraId="20990850" w14:textId="77777777" w:rsidR="00A81DCC" w:rsidRPr="00D407F2" w:rsidRDefault="00A81DCC" w:rsidP="00D926B2">
            <w:pPr>
              <w:rPr>
                <w:sz w:val="20"/>
                <w:szCs w:val="20"/>
              </w:rPr>
            </w:pPr>
            <w:r w:rsidRPr="00D407F2">
              <w:rPr>
                <w:sz w:val="20"/>
                <w:szCs w:val="20"/>
              </w:rPr>
              <w:t>r.6.1.5.a</w:t>
            </w:r>
          </w:p>
        </w:tc>
        <w:tc>
          <w:tcPr>
            <w:tcW w:w="803" w:type="pct"/>
            <w:shd w:val="clear" w:color="auto" w:fill="auto"/>
          </w:tcPr>
          <w:p w14:paraId="29E0B34A" w14:textId="77777777" w:rsidR="00A81DCC" w:rsidRPr="00D407F2" w:rsidRDefault="00A81DCC" w:rsidP="00D926B2">
            <w:pPr>
              <w:rPr>
                <w:sz w:val="20"/>
                <w:szCs w:val="20"/>
              </w:rPr>
            </w:pPr>
            <w:r w:rsidRPr="00D407F2">
              <w:rPr>
                <w:sz w:val="20"/>
                <w:szCs w:val="20"/>
              </w:rPr>
              <w:t xml:space="preserve">Valsts galveno autoceļu sliktā un ļoti sliktā stāvoklī īpatsvars </w:t>
            </w:r>
          </w:p>
        </w:tc>
        <w:tc>
          <w:tcPr>
            <w:tcW w:w="759" w:type="pct"/>
            <w:shd w:val="clear" w:color="auto" w:fill="auto"/>
          </w:tcPr>
          <w:p w14:paraId="2C4AE9A3" w14:textId="77777777" w:rsidR="00A81DCC" w:rsidRPr="00D407F2" w:rsidRDefault="00A81DCC" w:rsidP="00D926B2">
            <w:pPr>
              <w:rPr>
                <w:sz w:val="20"/>
                <w:szCs w:val="20"/>
              </w:rPr>
            </w:pPr>
            <w:r w:rsidRPr="00D407F2">
              <w:rPr>
                <w:sz w:val="20"/>
                <w:szCs w:val="20"/>
              </w:rPr>
              <w:t>%</w:t>
            </w:r>
          </w:p>
        </w:tc>
        <w:tc>
          <w:tcPr>
            <w:tcW w:w="594" w:type="pct"/>
          </w:tcPr>
          <w:p w14:paraId="50F1DE31" w14:textId="77777777" w:rsidR="00A81DCC" w:rsidRPr="00D407F2" w:rsidRDefault="00A81DCC" w:rsidP="00D926B2">
            <w:pPr>
              <w:rPr>
                <w:sz w:val="20"/>
                <w:szCs w:val="20"/>
              </w:rPr>
            </w:pPr>
            <w:r w:rsidRPr="00D407F2">
              <w:rPr>
                <w:sz w:val="20"/>
                <w:szCs w:val="20"/>
              </w:rPr>
              <w:t>46.3</w:t>
            </w:r>
          </w:p>
        </w:tc>
        <w:tc>
          <w:tcPr>
            <w:tcW w:w="603" w:type="pct"/>
            <w:shd w:val="clear" w:color="auto" w:fill="auto"/>
          </w:tcPr>
          <w:p w14:paraId="69E5DEAE" w14:textId="77777777" w:rsidR="00A81DCC" w:rsidRPr="00D407F2" w:rsidRDefault="00A81DCC" w:rsidP="00D926B2">
            <w:pPr>
              <w:rPr>
                <w:sz w:val="20"/>
                <w:szCs w:val="20"/>
              </w:rPr>
            </w:pPr>
            <w:r w:rsidRPr="00D407F2">
              <w:rPr>
                <w:sz w:val="20"/>
                <w:szCs w:val="20"/>
              </w:rPr>
              <w:t>KF</w:t>
            </w:r>
          </w:p>
        </w:tc>
        <w:tc>
          <w:tcPr>
            <w:tcW w:w="823" w:type="pct"/>
            <w:shd w:val="clear" w:color="auto" w:fill="auto"/>
          </w:tcPr>
          <w:p w14:paraId="329CB418" w14:textId="77777777" w:rsidR="00A81DCC" w:rsidRPr="00D407F2" w:rsidRDefault="00A81DCC" w:rsidP="00D926B2">
            <w:pPr>
              <w:rPr>
                <w:sz w:val="20"/>
                <w:szCs w:val="20"/>
              </w:rPr>
            </w:pPr>
            <w:r w:rsidRPr="00D407F2">
              <w:rPr>
                <w:sz w:val="20"/>
                <w:szCs w:val="20"/>
              </w:rPr>
              <w:t>10</w:t>
            </w:r>
          </w:p>
        </w:tc>
        <w:tc>
          <w:tcPr>
            <w:tcW w:w="835" w:type="pct"/>
            <w:shd w:val="clear" w:color="auto" w:fill="auto"/>
          </w:tcPr>
          <w:p w14:paraId="40B5D25D" w14:textId="77777777" w:rsidR="00A81DCC" w:rsidRPr="00D407F2" w:rsidRDefault="00A81DCC" w:rsidP="00D926B2">
            <w:pPr>
              <w:rPr>
                <w:sz w:val="20"/>
                <w:szCs w:val="20"/>
              </w:rPr>
            </w:pPr>
            <w:r w:rsidRPr="00D407F2">
              <w:rPr>
                <w:sz w:val="20"/>
                <w:szCs w:val="20"/>
              </w:rPr>
              <w:t xml:space="preserve">VAS "Latvijas Valsts ceļi" </w:t>
            </w:r>
          </w:p>
        </w:tc>
      </w:tr>
    </w:tbl>
    <w:p w14:paraId="244B6C47" w14:textId="77777777" w:rsidR="00A81DCC" w:rsidRPr="00D407F2" w:rsidRDefault="00A81DCC" w:rsidP="00A81DCC">
      <w:pPr>
        <w:spacing w:before="60"/>
        <w:ind w:left="567" w:hanging="567"/>
        <w:jc w:val="both"/>
        <w:rPr>
          <w:szCs w:val="24"/>
        </w:rPr>
      </w:pPr>
    </w:p>
    <w:p w14:paraId="7C859909" w14:textId="77777777" w:rsidR="00A81DCC" w:rsidRPr="00D407F2" w:rsidRDefault="00A81DCC" w:rsidP="00A81DCC">
      <w:pPr>
        <w:pStyle w:val="ListParagraph"/>
        <w:spacing w:before="60"/>
        <w:ind w:left="567" w:hanging="567"/>
        <w:jc w:val="center"/>
        <w:rPr>
          <w:b/>
          <w:szCs w:val="24"/>
        </w:rPr>
      </w:pPr>
      <w:r w:rsidRPr="00D407F2">
        <w:rPr>
          <w:b/>
          <w:szCs w:val="24"/>
        </w:rPr>
        <w:t>Ieguldījumu prioritātes apraksts un  indikatīvās atbalstāmās darbības</w:t>
      </w:r>
    </w:p>
    <w:p w14:paraId="2C4CE5C8" w14:textId="77777777" w:rsidR="00A81DCC" w:rsidRPr="00D407F2" w:rsidRDefault="00A81DCC" w:rsidP="00A81DCC">
      <w:pPr>
        <w:pStyle w:val="Default"/>
        <w:numPr>
          <w:ilvl w:val="0"/>
          <w:numId w:val="55"/>
        </w:numPr>
        <w:spacing w:before="60"/>
        <w:jc w:val="both"/>
        <w:rPr>
          <w:color w:val="auto"/>
        </w:rPr>
      </w:pPr>
      <w:r w:rsidRPr="00D407F2">
        <w:rPr>
          <w:color w:val="auto"/>
        </w:rPr>
        <w:t>Kompleksas investīcijas ieguldījumu prioritātes ietvaros vērstas uz visaptverošu transporta sistēmas attīstību, sniedzot ieguldījumu videi draudzīgākas un efektīvākas transporta sistēmas izveidei. Investīcijas visos SAM plānotas, lai stratēģiski papildinātu un turpinātu 2007.-2013.gadu plānošanas periodā ar ES fondu atbalstu īstenotās aktivitātes trūkumu novēršanai TEN-T tīkla infrastruktūrās, tajā skaitā īstenotos projektus Rīgas un Rīgas ostas integrēšanai TEN-T tīklā, investīcijas Rīgas brīvostā un lidostā „Rīga”.</w:t>
      </w:r>
    </w:p>
    <w:p w14:paraId="1D17F8B5" w14:textId="77777777" w:rsidR="00A81DCC" w:rsidRPr="00D407F2" w:rsidRDefault="00A81DCC" w:rsidP="00A81DCC">
      <w:pPr>
        <w:pStyle w:val="Default"/>
        <w:numPr>
          <w:ilvl w:val="0"/>
          <w:numId w:val="55"/>
        </w:numPr>
        <w:spacing w:before="60"/>
        <w:jc w:val="both"/>
        <w:rPr>
          <w:color w:val="auto"/>
        </w:rPr>
      </w:pPr>
      <w:r w:rsidRPr="00D407F2">
        <w:rPr>
          <w:color w:val="auto"/>
        </w:rPr>
        <w:t xml:space="preserve">ES fondu  2007.-2013. gada plānošanas perioda ietvaros Latvijas lielajās ostas īstenoti projekti ostas akvatorijas padziļināšanai, piestātņu būvniecībai un rekonstrukcijai, kā arī kompleksam saistītās infrastruktūras inženiertīklu būvniecībai. Tomēr joprojām nepieciešams novērst vājo punktu ierobežojumus TEN-T tīkla infrastruktūras darbībā, kas </w:t>
      </w:r>
      <w:r w:rsidRPr="00D407F2">
        <w:rPr>
          <w:color w:val="auto"/>
        </w:rPr>
        <w:lastRenderedPageBreak/>
        <w:t>ostu gadījumā īpaši attiecas uz vāji attīstītu ūdens transporta un sauszemes transporta savienojumu, tāpēc SAM ietvaros investīcijas paredzētas publiskajā infrastruktūrā, lai nodrošinātu piekļuvi no jūras un sauszemes puses un sekmēs turpmāku ostu infrastruktūras izmantošanu. Investīcijām lielajās ostās jāpalīdz samazināt piesārņojumu ūdens transporta sektorā, kura iemesls ir efektīvas ūdens infrastruktūras trūkums un vāji attīstīts ūdens transporta un sauszemes transporta savienojums, jānodrošina drošība un mobilitāte, kā arī atbilstoša ostu caurlaides spēja. Nepieciešams nodrošināt pieprasījumam atbilstošu TEN-T tīklā iekļauto ostu infrastruktūras rekonstrukciju un jaunas infrastruktūras izbūvi, kā arī atbalstīt sauszemes pievedceļu funkcionalitātes palielināšanu, sekmējot kravas operāciju novirzīšanu no pilsētām, lai mazinātu sastrēgumus, saudzētu vidi un paaugstinātu drošību. Detalizēta informācija par ostu vajadzībām minēta ostu izvērtējuma ziņojumā</w:t>
      </w:r>
      <w:r w:rsidRPr="00D407F2">
        <w:rPr>
          <w:rStyle w:val="FootnoteReference"/>
          <w:color w:val="auto"/>
        </w:rPr>
        <w:footnoteReference w:id="61"/>
      </w:r>
      <w:r w:rsidRPr="00D407F2">
        <w:rPr>
          <w:color w:val="auto"/>
        </w:rPr>
        <w:t xml:space="preserve">. </w:t>
      </w:r>
    </w:p>
    <w:p w14:paraId="3BAD036F" w14:textId="77777777" w:rsidR="00A81DCC" w:rsidRPr="00D407F2" w:rsidRDefault="00A81DCC" w:rsidP="00A81DCC">
      <w:pPr>
        <w:pStyle w:val="Default"/>
        <w:numPr>
          <w:ilvl w:val="0"/>
          <w:numId w:val="55"/>
        </w:numPr>
        <w:spacing w:before="60"/>
        <w:jc w:val="both"/>
        <w:rPr>
          <w:color w:val="auto"/>
        </w:rPr>
      </w:pPr>
      <w:r w:rsidRPr="00D407F2">
        <w:rPr>
          <w:color w:val="auto"/>
        </w:rPr>
        <w:t>Lidostā "Rīga" ES fondu 2007.-2013. gada plānošanas perioda ietvaros veikta skrejceļa segas virskārtas renovācija, lidjoslas un ziemeļu gala drošības zonas nostiprināšana, II kategorijas gaismu sistēmas izbūve skrejceļa ziemeļu galā, peronu rekonstrukcija, divu pretapledošanas apstrādes laukumu izveide. Lidosta „Rīga” no saviem līdzekļiem ir uzsākusi īstenot projektu, kas saistīts ar kapacitātes palielināšanu; papildus minētajam, atbilstoši EK nostājai</w:t>
      </w:r>
      <w:r w:rsidRPr="00D407F2">
        <w:rPr>
          <w:rStyle w:val="FootnoteReference"/>
          <w:color w:val="auto"/>
        </w:rPr>
        <w:footnoteReference w:id="62"/>
      </w:r>
      <w:r w:rsidRPr="00D407F2">
        <w:rPr>
          <w:color w:val="auto"/>
        </w:rPr>
        <w:t xml:space="preserve">, SAM ietvaros starptautiskajā lidostā „Rīga” paredzēts risināt jautājumus saistībā ar vides un drošības pasākumu uzlabošanu. Lai sasniegtu plānotos rezultātus attiecībā uz lidostas „Rīga” attīstību, jāveic kompleksi ieguldījumi lidostas attīstībai nepieciešamajā infrastruktūrā un materiāltehniskajā bāzē, lai vienlaikus tiktu sekmēta klimata politikas mērķu sasniegšana, atbilstoši pieaugošajiem apgrozījuma apjomiem. </w:t>
      </w:r>
    </w:p>
    <w:p w14:paraId="77697E55" w14:textId="77777777" w:rsidR="00A81DCC" w:rsidRPr="00D407F2" w:rsidRDefault="00A81DCC" w:rsidP="00A81DCC">
      <w:pPr>
        <w:pStyle w:val="ListParagraph"/>
        <w:numPr>
          <w:ilvl w:val="0"/>
          <w:numId w:val="55"/>
        </w:numPr>
        <w:jc w:val="both"/>
        <w:rPr>
          <w:szCs w:val="24"/>
          <w:lang w:eastAsia="lv-LV"/>
        </w:rPr>
      </w:pPr>
      <w:r w:rsidRPr="00D407F2">
        <w:rPr>
          <w:szCs w:val="24"/>
          <w:lang w:eastAsia="lv-LV"/>
        </w:rPr>
        <w:t>Rīgai nozīmīgo integrēto transporta sistēmu un pilsētas centrālās daļas atbrīvošanu no tranzīta satiksmes iespējams attīstīt, rekonstruējot un izbūvējot būtiskākos maģistrālo ceļu posmus. Savukārt, galvenais punkts iebraukšanai un izbraukšanai no pilsētas ar autobusu, lidmašīnu vai vilcienu tiek veidots, savstarpēji integrējot Centrālo dzelzceļa staciju un Starptautisko autoostu. Sabiedriskā transporta efektivitātes palielināšanai tiks izveidots multimodāls sabiedriskā transporta mezgls ar sabiedriskā transporta pārsēšanās centru Daugavas kreisajā krastā.</w:t>
      </w:r>
    </w:p>
    <w:p w14:paraId="252067E2" w14:textId="77777777" w:rsidR="00A81DCC" w:rsidRPr="00D407F2" w:rsidRDefault="00A81DCC" w:rsidP="00A81DCC">
      <w:pPr>
        <w:pStyle w:val="ListParagraph"/>
        <w:numPr>
          <w:ilvl w:val="0"/>
          <w:numId w:val="55"/>
        </w:numPr>
        <w:spacing w:before="60"/>
        <w:jc w:val="both"/>
        <w:rPr>
          <w:szCs w:val="24"/>
        </w:rPr>
      </w:pPr>
      <w:r w:rsidRPr="00D407F2">
        <w:rPr>
          <w:szCs w:val="24"/>
        </w:rPr>
        <w:t>Pilsētu transporta infrastruktūras sasaistes TEN-T tīklā ietvaros tranzītmezgla funkciju attīstīšanai jāveic nozīmīgāko transporta infrastruktūras posmu attīstība integrēšana TEN-T tīklā, lai paaugstinātu caurlaides spējas, uzlabotu transporta plūsmas ātrumu un saīsinātu brauciena laiku, vienlaikus uzlabojot ekoloģisko un dzīves vides kvalitāti pilsētas iedzīvotājiem.</w:t>
      </w:r>
    </w:p>
    <w:p w14:paraId="673E1D3E" w14:textId="77777777" w:rsidR="00A81DCC" w:rsidRPr="00D407F2" w:rsidRDefault="00A81DCC" w:rsidP="00A81DCC">
      <w:pPr>
        <w:numPr>
          <w:ilvl w:val="0"/>
          <w:numId w:val="55"/>
        </w:numPr>
        <w:spacing w:before="60"/>
        <w:jc w:val="both"/>
        <w:rPr>
          <w:szCs w:val="24"/>
        </w:rPr>
      </w:pPr>
      <w:r w:rsidRPr="00D407F2">
        <w:rPr>
          <w:rFonts w:eastAsia="Times New Roman"/>
          <w:szCs w:val="24"/>
          <w:lang w:eastAsia="lv-LV"/>
        </w:rPr>
        <w:t xml:space="preserve">Lai novērstu valsts autoceļu tīklā apzinātās problēmas, atbilstoši Valsts autoceļu sakārtošanas programmai 2014.-2020.gadam jāveic valsts autoceļu infrastruktūras saglabāšanas pasākumi – pārbūve, virsmas nestspējas stiprināšana, vienlaikus īstenojot ceļu satiksmes drošības uzlabošanu. </w:t>
      </w:r>
      <w:r w:rsidRPr="00D407F2">
        <w:rPr>
          <w:szCs w:val="24"/>
        </w:rPr>
        <w:t>Investīcijas valsts autoceļu atjaunošanā tiks veiktas, lai pēc iespējas turpinātu 2007.–2013.gada plānošanas perioda autoceļu atjaunošanas programmas ietvaros iesāktos maršrutus un transporta koridorus. Papildus SAM ietvaros plānotās investīcijas tiks papildinātas un to uzturēšana nodrošināta nacionālā finansējuma ietvaros.</w:t>
      </w:r>
    </w:p>
    <w:p w14:paraId="54F4D30D" w14:textId="77777777" w:rsidR="00A81DCC" w:rsidRPr="00D407F2" w:rsidRDefault="00A81DCC" w:rsidP="00A81DCC">
      <w:pPr>
        <w:pStyle w:val="Default"/>
        <w:numPr>
          <w:ilvl w:val="0"/>
          <w:numId w:val="55"/>
        </w:numPr>
        <w:spacing w:before="60"/>
        <w:jc w:val="both"/>
        <w:rPr>
          <w:color w:val="auto"/>
        </w:rPr>
      </w:pPr>
      <w:r w:rsidRPr="00D407F2">
        <w:rPr>
          <w:b/>
          <w:color w:val="auto"/>
        </w:rPr>
        <w:t>SAM Nr.6.1.1. Indikatīvās atbalstāmās darbības</w:t>
      </w:r>
      <w:r w:rsidRPr="00D407F2">
        <w:rPr>
          <w:color w:val="auto"/>
        </w:rPr>
        <w:t xml:space="preserve">: lai veicinātu  drošības līmeņa ostās uzlabošanu un novērstu vājo punktu radītos ierobežojumus Eiropas transporta tīkla </w:t>
      </w:r>
      <w:r w:rsidRPr="00D407F2">
        <w:rPr>
          <w:color w:val="auto"/>
        </w:rPr>
        <w:lastRenderedPageBreak/>
        <w:t xml:space="preserve">transporta infrastruktūras darbībā, plānots veikt molu un viļņlaužu rekonstrukciju, infrastruktūras kompleksam piederošo inženiertīklu būvniecību, autotransporta un dzelzceļa pievadceļu un ar tiem saistītās infrastruktūras rekonstrukciju, ar ugunsdzēsības un vides aizsardzības prasību ievērošanu, kā arī ar citu drošības prasību ievērošanu saistītās darbības. </w:t>
      </w:r>
    </w:p>
    <w:p w14:paraId="4F517968" w14:textId="77777777" w:rsidR="00A81DCC" w:rsidRPr="00D407F2" w:rsidRDefault="00A81DCC" w:rsidP="00A81DCC">
      <w:pPr>
        <w:pStyle w:val="Default"/>
        <w:numPr>
          <w:ilvl w:val="0"/>
          <w:numId w:val="55"/>
        </w:numPr>
        <w:spacing w:before="60"/>
        <w:jc w:val="both"/>
        <w:rPr>
          <w:color w:val="auto"/>
        </w:rPr>
      </w:pPr>
      <w:r w:rsidRPr="00D407F2">
        <w:rPr>
          <w:b/>
          <w:color w:val="auto"/>
        </w:rPr>
        <w:t>SAM Nr.6.1.1. Indikatīvās mērķteritorijas</w:t>
      </w:r>
      <w:r w:rsidRPr="00D407F2">
        <w:rPr>
          <w:color w:val="auto"/>
        </w:rPr>
        <w:t>: Rīga, Ventspils un Liepāja.</w:t>
      </w:r>
    </w:p>
    <w:p w14:paraId="03AB62E7" w14:textId="77777777" w:rsidR="00A81DCC" w:rsidRPr="00D407F2" w:rsidRDefault="00A81DCC" w:rsidP="00A81DCC">
      <w:pPr>
        <w:pStyle w:val="Default"/>
        <w:numPr>
          <w:ilvl w:val="0"/>
          <w:numId w:val="55"/>
        </w:numPr>
        <w:spacing w:before="60"/>
        <w:jc w:val="both"/>
        <w:rPr>
          <w:color w:val="auto"/>
        </w:rPr>
      </w:pPr>
      <w:r w:rsidRPr="00D407F2">
        <w:rPr>
          <w:b/>
          <w:color w:val="auto"/>
        </w:rPr>
        <w:t>SAM Nr.6.1.1. Indikatīvie finansējuma saņēmēji:</w:t>
      </w:r>
      <w:r w:rsidRPr="00D407F2">
        <w:rPr>
          <w:color w:val="auto"/>
        </w:rPr>
        <w:t xml:space="preserve"> Lielo ostu pārvaldes.</w:t>
      </w:r>
    </w:p>
    <w:p w14:paraId="60FDDC68" w14:textId="77777777" w:rsidR="00A81DCC" w:rsidRPr="00D407F2" w:rsidRDefault="00A81DCC" w:rsidP="00A81DCC">
      <w:pPr>
        <w:pStyle w:val="Default"/>
        <w:spacing w:before="60"/>
        <w:ind w:left="567" w:hanging="567"/>
        <w:jc w:val="both"/>
        <w:rPr>
          <w:color w:val="auto"/>
        </w:rPr>
      </w:pPr>
    </w:p>
    <w:p w14:paraId="05FD6D3B" w14:textId="77777777" w:rsidR="00A81DCC" w:rsidRPr="00D407F2" w:rsidRDefault="00A81DCC" w:rsidP="00A81DCC">
      <w:pPr>
        <w:numPr>
          <w:ilvl w:val="0"/>
          <w:numId w:val="55"/>
        </w:numPr>
        <w:spacing w:before="60"/>
        <w:jc w:val="both"/>
        <w:rPr>
          <w:szCs w:val="24"/>
        </w:rPr>
      </w:pPr>
      <w:r w:rsidRPr="00D407F2">
        <w:rPr>
          <w:b/>
          <w:szCs w:val="24"/>
        </w:rPr>
        <w:t>SAM Nr.6.1.2. Indikatīvās atbalstāmās darbības:</w:t>
      </w:r>
      <w:r w:rsidRPr="00D407F2">
        <w:rPr>
          <w:szCs w:val="24"/>
        </w:rPr>
        <w:t xml:space="preserve"> vides un drošības pasākumu uzlabošana starptautiskajā lidostā „Rīga” - manevrēšanas ceļu tīkla uzlabošana un aprīkošana ar ass gaismām, lietus ūdens kanalizācijas sistēmas rekonstrukcija, kā arī energoefektīvākas tehnikas, iekārtu un aprīkojuma iegāde, </w:t>
      </w:r>
      <w:r w:rsidRPr="00D407F2">
        <w:t>apgaismojuma infrastruktūras modernizācija</w:t>
      </w:r>
      <w:r w:rsidRPr="00D407F2">
        <w:rPr>
          <w:szCs w:val="24"/>
        </w:rPr>
        <w:t>.</w:t>
      </w:r>
    </w:p>
    <w:p w14:paraId="6654360A" w14:textId="77777777" w:rsidR="00A81DCC" w:rsidRPr="00D407F2" w:rsidRDefault="00A81DCC" w:rsidP="00A81DCC">
      <w:pPr>
        <w:numPr>
          <w:ilvl w:val="0"/>
          <w:numId w:val="55"/>
        </w:numPr>
        <w:spacing w:before="60"/>
        <w:jc w:val="both"/>
        <w:rPr>
          <w:szCs w:val="24"/>
        </w:rPr>
      </w:pPr>
      <w:r w:rsidRPr="00D407F2">
        <w:rPr>
          <w:b/>
          <w:szCs w:val="24"/>
        </w:rPr>
        <w:t>SAM Nr.6.1.2. Indikatīvā mērķa grupa</w:t>
      </w:r>
      <w:r w:rsidRPr="00D407F2">
        <w:rPr>
          <w:szCs w:val="24"/>
        </w:rPr>
        <w:t>: pasažieri, kravu un pasažieru pārvadātāji, visu transporta veidu satiksmes dalībnieki.</w:t>
      </w:r>
    </w:p>
    <w:p w14:paraId="47AA1405" w14:textId="77777777" w:rsidR="00A81DCC" w:rsidRPr="00D407F2" w:rsidRDefault="00A81DCC" w:rsidP="00A81DCC">
      <w:pPr>
        <w:numPr>
          <w:ilvl w:val="0"/>
          <w:numId w:val="55"/>
        </w:numPr>
        <w:spacing w:before="60"/>
        <w:jc w:val="both"/>
        <w:rPr>
          <w:szCs w:val="24"/>
        </w:rPr>
      </w:pPr>
      <w:r w:rsidRPr="00D407F2">
        <w:rPr>
          <w:b/>
          <w:szCs w:val="24"/>
        </w:rPr>
        <w:t>SAM Nr.6.1.2. Indikatīvie finansējuma saņēmēji:</w:t>
      </w:r>
      <w:r w:rsidRPr="00D407F2">
        <w:rPr>
          <w:szCs w:val="24"/>
        </w:rPr>
        <w:t xml:space="preserve"> VAS Starptautiskā lidosta „Rīga”.</w:t>
      </w:r>
    </w:p>
    <w:p w14:paraId="62CEDD5B" w14:textId="77777777" w:rsidR="00A81DCC" w:rsidRPr="00D407F2" w:rsidRDefault="00A81DCC" w:rsidP="00A81DCC">
      <w:pPr>
        <w:spacing w:before="60"/>
        <w:ind w:left="567" w:hanging="567"/>
        <w:jc w:val="both"/>
        <w:rPr>
          <w:szCs w:val="24"/>
        </w:rPr>
      </w:pPr>
    </w:p>
    <w:p w14:paraId="350EC839" w14:textId="77777777" w:rsidR="00A81DCC" w:rsidRPr="00D407F2" w:rsidRDefault="00A81DCC" w:rsidP="00A81DCC">
      <w:pPr>
        <w:numPr>
          <w:ilvl w:val="0"/>
          <w:numId w:val="55"/>
        </w:numPr>
        <w:spacing w:before="60"/>
        <w:jc w:val="both"/>
        <w:rPr>
          <w:szCs w:val="24"/>
        </w:rPr>
      </w:pPr>
      <w:r w:rsidRPr="00D407F2">
        <w:rPr>
          <w:b/>
          <w:szCs w:val="24"/>
        </w:rPr>
        <w:t>SAM Nr.6.1.3. Indikatīvās atbalstāmās darbības</w:t>
      </w:r>
      <w:r w:rsidRPr="00D407F2">
        <w:rPr>
          <w:szCs w:val="24"/>
        </w:rPr>
        <w:t xml:space="preserve">: </w:t>
      </w:r>
      <w:r w:rsidRPr="00D407F2">
        <w:t xml:space="preserve">Rīgas pilsētas transporta infrastruktūras pārbūve un atjaunošana, nodrošinot integrētas transporta sistēmas veidošanu un pilsētas centrālās daļas atbrīvošanu no tranzīta satiksmes, mazinot maģistrālo ielu fragmentāro raksturu, uzlabojot transporta infrastruktūras tehniskos parametrus un satiksmes drošību, </w:t>
      </w:r>
      <w:r w:rsidRPr="00D407F2">
        <w:rPr>
          <w:szCs w:val="24"/>
        </w:rPr>
        <w:t>sabiedriskā transporta pārsēšanās centra izbūve Daugavas kreisajā krastā.</w:t>
      </w:r>
    </w:p>
    <w:p w14:paraId="1323F638" w14:textId="77777777" w:rsidR="00A81DCC" w:rsidRPr="00D407F2" w:rsidRDefault="00A81DCC" w:rsidP="00A81DCC">
      <w:pPr>
        <w:numPr>
          <w:ilvl w:val="0"/>
          <w:numId w:val="55"/>
        </w:numPr>
        <w:spacing w:before="60"/>
        <w:jc w:val="both"/>
        <w:rPr>
          <w:szCs w:val="24"/>
        </w:rPr>
      </w:pPr>
      <w:r w:rsidRPr="00D407F2">
        <w:rPr>
          <w:b/>
          <w:szCs w:val="24"/>
        </w:rPr>
        <w:t>SAM Nr.6.1.3. Indikatīvās mērķteritorijas</w:t>
      </w:r>
      <w:r w:rsidRPr="00D407F2">
        <w:rPr>
          <w:szCs w:val="24"/>
        </w:rPr>
        <w:t>: Rīga.</w:t>
      </w:r>
    </w:p>
    <w:p w14:paraId="65A98F11" w14:textId="77777777" w:rsidR="00A81DCC" w:rsidRPr="00D407F2" w:rsidRDefault="00A81DCC" w:rsidP="00A81DCC">
      <w:pPr>
        <w:numPr>
          <w:ilvl w:val="0"/>
          <w:numId w:val="55"/>
        </w:numPr>
        <w:spacing w:before="60"/>
        <w:jc w:val="both"/>
        <w:rPr>
          <w:szCs w:val="24"/>
        </w:rPr>
      </w:pPr>
      <w:r w:rsidRPr="00D407F2">
        <w:rPr>
          <w:b/>
          <w:szCs w:val="24"/>
        </w:rPr>
        <w:t>SAM Nr.6.1.3. Indikatīvie finansējuma saņēmēji:</w:t>
      </w:r>
      <w:r w:rsidRPr="00D407F2">
        <w:rPr>
          <w:szCs w:val="24"/>
        </w:rPr>
        <w:t xml:space="preserve"> pašvaldība, pašvaldības uzņēmumi.</w:t>
      </w:r>
    </w:p>
    <w:p w14:paraId="34E27F61" w14:textId="77777777" w:rsidR="00A81DCC" w:rsidRPr="00D407F2" w:rsidRDefault="00A81DCC" w:rsidP="00A81DCC">
      <w:pPr>
        <w:ind w:left="567" w:hanging="567"/>
        <w:jc w:val="both"/>
        <w:rPr>
          <w:rFonts w:eastAsia="Times New Roman"/>
          <w:b/>
          <w:szCs w:val="24"/>
        </w:rPr>
      </w:pPr>
    </w:p>
    <w:p w14:paraId="703D7DE8" w14:textId="77777777" w:rsidR="00A81DCC" w:rsidRPr="00D407F2" w:rsidRDefault="00A81DCC" w:rsidP="00A81DCC">
      <w:pPr>
        <w:numPr>
          <w:ilvl w:val="0"/>
          <w:numId w:val="55"/>
        </w:numPr>
        <w:jc w:val="both"/>
        <w:rPr>
          <w:rFonts w:eastAsia="Times New Roman"/>
          <w:b/>
          <w:szCs w:val="24"/>
        </w:rPr>
      </w:pPr>
      <w:r w:rsidRPr="00D407F2">
        <w:rPr>
          <w:b/>
          <w:szCs w:val="24"/>
        </w:rPr>
        <w:t>SAM Nr.6.1.4. Indikatīvās atbalstāmās darbības</w:t>
      </w:r>
      <w:r w:rsidRPr="00D407F2">
        <w:rPr>
          <w:szCs w:val="24"/>
        </w:rPr>
        <w:t xml:space="preserve">: </w:t>
      </w:r>
      <w:r w:rsidRPr="00D407F2">
        <w:t>jaunu maģistrālo ielu, maršrutu attīstība, kas nodrošina atsevišķu pilsētu daļu efektīvu savstarpējo sasaisti un sasaisti ar Eiropas komunikāciju tīklu elementiem (jaunu kravas autotransporta maršrutu attīstība)</w:t>
      </w:r>
      <w:r w:rsidRPr="00D407F2">
        <w:rPr>
          <w:szCs w:val="24"/>
        </w:rPr>
        <w:t>.</w:t>
      </w:r>
    </w:p>
    <w:p w14:paraId="02142D0A" w14:textId="77777777" w:rsidR="00A81DCC" w:rsidRPr="00D407F2" w:rsidRDefault="00A81DCC" w:rsidP="00A81DCC">
      <w:pPr>
        <w:numPr>
          <w:ilvl w:val="0"/>
          <w:numId w:val="55"/>
        </w:numPr>
        <w:spacing w:before="60"/>
        <w:jc w:val="both"/>
        <w:rPr>
          <w:szCs w:val="24"/>
        </w:rPr>
      </w:pPr>
      <w:r w:rsidRPr="00D407F2">
        <w:rPr>
          <w:b/>
          <w:szCs w:val="24"/>
        </w:rPr>
        <w:t>SAM Nr.6.1.4. Indikatīvās mērķteritorijas</w:t>
      </w:r>
      <w:r w:rsidRPr="00D407F2">
        <w:rPr>
          <w:szCs w:val="24"/>
        </w:rPr>
        <w:t>: nacionālās nozīmes attīstības centri</w:t>
      </w:r>
    </w:p>
    <w:p w14:paraId="5B108091" w14:textId="77777777" w:rsidR="00A81DCC" w:rsidRPr="00D407F2" w:rsidRDefault="00A81DCC" w:rsidP="00A81DCC">
      <w:pPr>
        <w:numPr>
          <w:ilvl w:val="0"/>
          <w:numId w:val="55"/>
        </w:numPr>
        <w:jc w:val="both"/>
        <w:rPr>
          <w:rFonts w:eastAsia="Times New Roman"/>
          <w:b/>
          <w:szCs w:val="24"/>
        </w:rPr>
      </w:pPr>
      <w:r w:rsidRPr="00D407F2">
        <w:rPr>
          <w:b/>
          <w:szCs w:val="24"/>
        </w:rPr>
        <w:t>SAM Nr.6.1.4. Indikatīvie finansējuma saņēmēji:</w:t>
      </w:r>
      <w:r w:rsidRPr="00D407F2">
        <w:rPr>
          <w:szCs w:val="24"/>
        </w:rPr>
        <w:t xml:space="preserve"> SM, pašvaldības.</w:t>
      </w:r>
    </w:p>
    <w:p w14:paraId="232133C4" w14:textId="77777777" w:rsidR="00A81DCC" w:rsidRPr="00D407F2" w:rsidRDefault="00A81DCC" w:rsidP="00A81DCC">
      <w:pPr>
        <w:pStyle w:val="Default"/>
        <w:numPr>
          <w:ilvl w:val="0"/>
          <w:numId w:val="55"/>
        </w:numPr>
        <w:spacing w:before="60"/>
        <w:jc w:val="both"/>
        <w:rPr>
          <w:color w:val="auto"/>
        </w:rPr>
      </w:pPr>
      <w:r w:rsidRPr="00D407F2">
        <w:rPr>
          <w:b/>
          <w:color w:val="auto"/>
        </w:rPr>
        <w:t>SAM. Nr.6.1.4. HP „Ilgtspējīga attīstība”</w:t>
      </w:r>
      <w:r w:rsidRPr="00D407F2">
        <w:rPr>
          <w:color w:val="auto"/>
        </w:rPr>
        <w:t xml:space="preserve"> ieviešana tiks nodrošināta piemērojot kvalitātes vai atbilstības kritērijus un iekļaujot darbības MK noteikumos par SAM ieviešanu.</w:t>
      </w:r>
    </w:p>
    <w:p w14:paraId="4BCB9EB3" w14:textId="77777777" w:rsidR="00A81DCC" w:rsidRPr="00D407F2" w:rsidRDefault="00A81DCC" w:rsidP="00A81DCC">
      <w:pPr>
        <w:ind w:left="567" w:hanging="567"/>
        <w:jc w:val="both"/>
        <w:rPr>
          <w:b/>
        </w:rPr>
      </w:pPr>
    </w:p>
    <w:p w14:paraId="5D941137" w14:textId="77777777" w:rsidR="00A81DCC" w:rsidRPr="00D407F2" w:rsidRDefault="00A81DCC" w:rsidP="00A81DCC">
      <w:pPr>
        <w:pStyle w:val="ListParagraph"/>
        <w:numPr>
          <w:ilvl w:val="0"/>
          <w:numId w:val="55"/>
        </w:numPr>
        <w:spacing w:before="60"/>
        <w:jc w:val="both"/>
        <w:rPr>
          <w:szCs w:val="24"/>
        </w:rPr>
      </w:pPr>
      <w:r w:rsidRPr="00D407F2">
        <w:rPr>
          <w:b/>
          <w:szCs w:val="24"/>
        </w:rPr>
        <w:t>SAM Nr.6.1.5. Indikatīvās atbalstāmās darbības</w:t>
      </w:r>
      <w:r w:rsidRPr="00D407F2">
        <w:rPr>
          <w:szCs w:val="24"/>
        </w:rPr>
        <w:t xml:space="preserve">:  valsts galveno autoceļu TEN-T tīklā pārbūve, </w:t>
      </w:r>
      <w:r w:rsidRPr="00D407F2">
        <w:rPr>
          <w:rFonts w:eastAsia="Times New Roman"/>
          <w:szCs w:val="24"/>
          <w:lang w:eastAsia="lv-LV"/>
        </w:rPr>
        <w:t xml:space="preserve">virsmas nestspējas stiprināšana, vienlaikus īstenojot ceļu satiksmes drošības uzlabošanu. </w:t>
      </w:r>
    </w:p>
    <w:p w14:paraId="1465632B" w14:textId="77777777" w:rsidR="00A81DCC" w:rsidRPr="00D407F2" w:rsidRDefault="00A81DCC" w:rsidP="00A81DCC">
      <w:pPr>
        <w:pStyle w:val="ListParagraph"/>
        <w:numPr>
          <w:ilvl w:val="0"/>
          <w:numId w:val="55"/>
        </w:numPr>
        <w:spacing w:before="60"/>
        <w:jc w:val="both"/>
        <w:rPr>
          <w:b/>
        </w:rPr>
      </w:pPr>
      <w:r w:rsidRPr="00D407F2">
        <w:rPr>
          <w:b/>
          <w:szCs w:val="24"/>
        </w:rPr>
        <w:t>SAM Nr.6.1.5. Indikatīvie finansējuma saņēmēji</w:t>
      </w:r>
      <w:r w:rsidRPr="00D407F2">
        <w:rPr>
          <w:szCs w:val="24"/>
        </w:rPr>
        <w:t>: SM</w:t>
      </w:r>
    </w:p>
    <w:p w14:paraId="109A2996" w14:textId="7A9A9746" w:rsidR="00A81DCC" w:rsidRPr="00D407F2" w:rsidRDefault="00A81DCC" w:rsidP="00A81DCC">
      <w:pPr>
        <w:pStyle w:val="ListParagraph"/>
        <w:numPr>
          <w:ilvl w:val="0"/>
          <w:numId w:val="55"/>
        </w:numPr>
        <w:spacing w:before="60"/>
        <w:jc w:val="both"/>
        <w:rPr>
          <w:b/>
        </w:rPr>
      </w:pPr>
      <w:r w:rsidRPr="00D407F2">
        <w:rPr>
          <w:b/>
        </w:rPr>
        <w:t>Projektu atlase (</w:t>
      </w:r>
      <w:r w:rsidRPr="00D407F2">
        <w:t xml:space="preserve">skat. </w:t>
      </w:r>
      <w:r w:rsidR="00073E0A">
        <w:t>pielikumu</w:t>
      </w:r>
      <w:r w:rsidRPr="00D407F2">
        <w:t xml:space="preserve"> „Projektu atlase”).</w:t>
      </w:r>
    </w:p>
    <w:p w14:paraId="053A257B" w14:textId="77777777" w:rsidR="00A81DCC" w:rsidRPr="00D407F2" w:rsidRDefault="00A81DCC" w:rsidP="00A81DCC">
      <w:pPr>
        <w:pStyle w:val="ListParagraph"/>
        <w:spacing w:before="60"/>
        <w:ind w:left="567" w:hanging="567"/>
        <w:jc w:val="both"/>
        <w:rPr>
          <w:szCs w:val="24"/>
        </w:rPr>
      </w:pPr>
    </w:p>
    <w:p w14:paraId="22BC85D3" w14:textId="77777777" w:rsidR="00A81DCC" w:rsidRPr="00D407F2" w:rsidRDefault="00A81DCC" w:rsidP="00A81DCC">
      <w:pPr>
        <w:ind w:left="567" w:hanging="567"/>
        <w:rPr>
          <w:b/>
          <w:iCs/>
        </w:rPr>
      </w:pPr>
      <w:r w:rsidRPr="00D407F2">
        <w:rPr>
          <w:i/>
          <w:sz w:val="20"/>
          <w:szCs w:val="20"/>
        </w:rPr>
        <w:t>Tabula Nr. 2.64. (5)</w:t>
      </w:r>
    </w:p>
    <w:p w14:paraId="3566B496" w14:textId="77777777" w:rsidR="00A81DCC" w:rsidRPr="00D407F2" w:rsidRDefault="00A81DCC" w:rsidP="00A81DCC">
      <w:pPr>
        <w:ind w:left="567" w:hanging="567"/>
        <w:rPr>
          <w:vanish/>
        </w:rPr>
      </w:pPr>
    </w:p>
    <w:p w14:paraId="402ABC87" w14:textId="77777777" w:rsidR="00A81DCC" w:rsidRPr="00D407F2" w:rsidRDefault="00A81DCC" w:rsidP="00A81DCC">
      <w:pPr>
        <w:ind w:left="567" w:hanging="567"/>
        <w:jc w:val="center"/>
        <w:rPr>
          <w:b/>
        </w:rPr>
      </w:pPr>
      <w:r w:rsidRPr="00D407F2">
        <w:rPr>
          <w:b/>
        </w:rPr>
        <w:t>KF kopējie un specifiskie iznākuma rādītāji</w:t>
      </w:r>
    </w:p>
    <w:tbl>
      <w:tblPr>
        <w:tblW w:w="4655"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1"/>
        <w:gridCol w:w="1418"/>
        <w:gridCol w:w="1435"/>
        <w:gridCol w:w="1606"/>
        <w:gridCol w:w="1861"/>
      </w:tblGrid>
      <w:tr w:rsidR="001E01B2" w:rsidRPr="00D407F2" w14:paraId="7F415B12" w14:textId="77777777" w:rsidTr="00A81DCC">
        <w:trPr>
          <w:tblHeader/>
        </w:trPr>
        <w:tc>
          <w:tcPr>
            <w:tcW w:w="751" w:type="pct"/>
            <w:shd w:val="clear" w:color="auto" w:fill="F2F2F2"/>
            <w:vAlign w:val="center"/>
          </w:tcPr>
          <w:p w14:paraId="428F5F4F" w14:textId="77777777" w:rsidR="00A81DCC" w:rsidRPr="00D407F2" w:rsidRDefault="00A81DCC" w:rsidP="00D926B2">
            <w:pPr>
              <w:jc w:val="center"/>
              <w:rPr>
                <w:sz w:val="20"/>
                <w:szCs w:val="20"/>
              </w:rPr>
            </w:pPr>
            <w:r w:rsidRPr="00D407F2">
              <w:rPr>
                <w:sz w:val="20"/>
                <w:szCs w:val="20"/>
              </w:rPr>
              <w:t>ID</w:t>
            </w:r>
          </w:p>
        </w:tc>
        <w:tc>
          <w:tcPr>
            <w:tcW w:w="901" w:type="pct"/>
            <w:shd w:val="clear" w:color="auto" w:fill="F2F2F2"/>
            <w:vAlign w:val="center"/>
          </w:tcPr>
          <w:p w14:paraId="1148327E" w14:textId="77777777" w:rsidR="00A81DCC" w:rsidRPr="00D407F2" w:rsidRDefault="00A81DCC" w:rsidP="00D926B2">
            <w:pPr>
              <w:jc w:val="center"/>
              <w:rPr>
                <w:sz w:val="20"/>
                <w:szCs w:val="20"/>
              </w:rPr>
            </w:pPr>
            <w:r w:rsidRPr="00D407F2">
              <w:rPr>
                <w:sz w:val="20"/>
                <w:szCs w:val="20"/>
              </w:rPr>
              <w:t>Rādītājs</w:t>
            </w:r>
          </w:p>
        </w:tc>
        <w:tc>
          <w:tcPr>
            <w:tcW w:w="751" w:type="pct"/>
            <w:shd w:val="clear" w:color="auto" w:fill="F2F2F2"/>
            <w:vAlign w:val="center"/>
          </w:tcPr>
          <w:p w14:paraId="19C5C89E" w14:textId="77777777" w:rsidR="00A81DCC" w:rsidRPr="00D407F2" w:rsidRDefault="00A81DCC" w:rsidP="00D926B2">
            <w:pPr>
              <w:jc w:val="center"/>
              <w:rPr>
                <w:sz w:val="20"/>
                <w:szCs w:val="20"/>
              </w:rPr>
            </w:pPr>
            <w:r w:rsidRPr="00D407F2">
              <w:rPr>
                <w:sz w:val="20"/>
                <w:szCs w:val="20"/>
              </w:rPr>
              <w:t>Mērvienība</w:t>
            </w:r>
          </w:p>
        </w:tc>
        <w:tc>
          <w:tcPr>
            <w:tcW w:w="760" w:type="pct"/>
            <w:shd w:val="clear" w:color="auto" w:fill="F2F2F2"/>
            <w:vAlign w:val="center"/>
          </w:tcPr>
          <w:p w14:paraId="53AE1BC1" w14:textId="77777777" w:rsidR="00A81DCC" w:rsidRPr="00D407F2" w:rsidRDefault="00A81DCC" w:rsidP="00D926B2">
            <w:pPr>
              <w:jc w:val="center"/>
              <w:rPr>
                <w:sz w:val="20"/>
                <w:szCs w:val="20"/>
              </w:rPr>
            </w:pPr>
            <w:r w:rsidRPr="00D407F2">
              <w:rPr>
                <w:sz w:val="20"/>
                <w:szCs w:val="20"/>
              </w:rPr>
              <w:t>Finansējums avots</w:t>
            </w:r>
          </w:p>
        </w:tc>
        <w:tc>
          <w:tcPr>
            <w:tcW w:w="851" w:type="pct"/>
            <w:shd w:val="clear" w:color="auto" w:fill="F2F2F2"/>
            <w:vAlign w:val="center"/>
          </w:tcPr>
          <w:p w14:paraId="596BAA75" w14:textId="77777777" w:rsidR="00A81DCC" w:rsidRPr="00D407F2" w:rsidRDefault="00A81DCC" w:rsidP="00D926B2">
            <w:pPr>
              <w:jc w:val="center"/>
              <w:rPr>
                <w:sz w:val="20"/>
                <w:szCs w:val="20"/>
              </w:rPr>
            </w:pPr>
            <w:r w:rsidRPr="00D407F2">
              <w:rPr>
                <w:sz w:val="20"/>
                <w:szCs w:val="20"/>
              </w:rPr>
              <w:t>Plānotā vērtība (2023.gadā)</w:t>
            </w:r>
          </w:p>
        </w:tc>
        <w:tc>
          <w:tcPr>
            <w:tcW w:w="986" w:type="pct"/>
            <w:shd w:val="clear" w:color="auto" w:fill="F2F2F2"/>
            <w:vAlign w:val="center"/>
          </w:tcPr>
          <w:p w14:paraId="12772133" w14:textId="77777777" w:rsidR="00A81DCC" w:rsidRPr="00D407F2" w:rsidRDefault="00A81DCC" w:rsidP="00D926B2">
            <w:pPr>
              <w:jc w:val="center"/>
              <w:rPr>
                <w:sz w:val="20"/>
                <w:szCs w:val="20"/>
              </w:rPr>
            </w:pPr>
            <w:r w:rsidRPr="00D407F2">
              <w:rPr>
                <w:sz w:val="20"/>
                <w:szCs w:val="20"/>
              </w:rPr>
              <w:t>Datu avots</w:t>
            </w:r>
          </w:p>
        </w:tc>
      </w:tr>
      <w:tr w:rsidR="00A81DCC" w:rsidRPr="00D407F2" w14:paraId="25636F2B" w14:textId="77777777" w:rsidTr="00A81DCC">
        <w:tc>
          <w:tcPr>
            <w:tcW w:w="751" w:type="pct"/>
            <w:shd w:val="clear" w:color="auto" w:fill="auto"/>
          </w:tcPr>
          <w:p w14:paraId="094FAE90" w14:textId="77777777" w:rsidR="00A81DCC" w:rsidRPr="00D407F2" w:rsidRDefault="00A81DCC" w:rsidP="00D926B2">
            <w:pPr>
              <w:ind w:left="567" w:hanging="567"/>
              <w:rPr>
                <w:sz w:val="20"/>
                <w:szCs w:val="20"/>
              </w:rPr>
            </w:pPr>
            <w:r w:rsidRPr="00D407F2">
              <w:rPr>
                <w:sz w:val="20"/>
                <w:szCs w:val="20"/>
              </w:rPr>
              <w:t>i.6.1.1.a</w:t>
            </w:r>
          </w:p>
        </w:tc>
        <w:tc>
          <w:tcPr>
            <w:tcW w:w="901" w:type="pct"/>
            <w:shd w:val="clear" w:color="auto" w:fill="auto"/>
          </w:tcPr>
          <w:p w14:paraId="50E888E0" w14:textId="77777777" w:rsidR="00A81DCC" w:rsidRPr="00D407F2" w:rsidRDefault="00A81DCC" w:rsidP="00D926B2">
            <w:pPr>
              <w:ind w:firstLine="81"/>
              <w:rPr>
                <w:sz w:val="20"/>
                <w:szCs w:val="20"/>
              </w:rPr>
            </w:pPr>
            <w:r w:rsidRPr="00D407F2">
              <w:rPr>
                <w:sz w:val="20"/>
                <w:szCs w:val="20"/>
              </w:rPr>
              <w:t>Rekonstruētās hidrotehniskās būves</w:t>
            </w:r>
          </w:p>
        </w:tc>
        <w:tc>
          <w:tcPr>
            <w:tcW w:w="751" w:type="pct"/>
            <w:shd w:val="clear" w:color="auto" w:fill="auto"/>
          </w:tcPr>
          <w:p w14:paraId="03D7ECEB" w14:textId="77777777" w:rsidR="00A81DCC" w:rsidRPr="00D407F2" w:rsidRDefault="00A81DCC" w:rsidP="00D926B2">
            <w:pPr>
              <w:ind w:left="567" w:hanging="567"/>
              <w:rPr>
                <w:sz w:val="20"/>
                <w:szCs w:val="20"/>
              </w:rPr>
            </w:pPr>
            <w:r w:rsidRPr="00D407F2">
              <w:rPr>
                <w:sz w:val="20"/>
                <w:szCs w:val="20"/>
              </w:rPr>
              <w:t>skaits</w:t>
            </w:r>
          </w:p>
        </w:tc>
        <w:tc>
          <w:tcPr>
            <w:tcW w:w="760" w:type="pct"/>
            <w:shd w:val="clear" w:color="auto" w:fill="auto"/>
          </w:tcPr>
          <w:p w14:paraId="0DA8AA4C"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1A99DE8F" w14:textId="77777777" w:rsidR="00A81DCC" w:rsidRPr="00D407F2" w:rsidRDefault="00A81DCC" w:rsidP="00D926B2">
            <w:pPr>
              <w:ind w:left="567" w:hanging="567"/>
              <w:rPr>
                <w:sz w:val="20"/>
                <w:szCs w:val="20"/>
              </w:rPr>
            </w:pPr>
            <w:r w:rsidRPr="00D407F2">
              <w:rPr>
                <w:sz w:val="20"/>
                <w:szCs w:val="20"/>
              </w:rPr>
              <w:t>4</w:t>
            </w:r>
          </w:p>
        </w:tc>
        <w:tc>
          <w:tcPr>
            <w:tcW w:w="986" w:type="pct"/>
            <w:shd w:val="clear" w:color="auto" w:fill="auto"/>
          </w:tcPr>
          <w:p w14:paraId="1BFBC93A" w14:textId="77777777" w:rsidR="00A81DCC" w:rsidRPr="00D407F2" w:rsidRDefault="00A81DCC" w:rsidP="00D926B2">
            <w:pPr>
              <w:ind w:left="567" w:hanging="567"/>
              <w:rPr>
                <w:sz w:val="20"/>
                <w:szCs w:val="20"/>
              </w:rPr>
            </w:pPr>
            <w:r w:rsidRPr="00D407F2">
              <w:rPr>
                <w:sz w:val="20"/>
                <w:szCs w:val="20"/>
              </w:rPr>
              <w:t xml:space="preserve">Projektu dati, </w:t>
            </w:r>
          </w:p>
        </w:tc>
      </w:tr>
      <w:tr w:rsidR="00A81DCC" w:rsidRPr="00D407F2" w14:paraId="4841B31F" w14:textId="77777777" w:rsidTr="00A81DCC">
        <w:tc>
          <w:tcPr>
            <w:tcW w:w="751" w:type="pct"/>
            <w:shd w:val="clear" w:color="auto" w:fill="auto"/>
          </w:tcPr>
          <w:p w14:paraId="72AC87D4" w14:textId="77777777" w:rsidR="00A81DCC" w:rsidRPr="00D407F2" w:rsidRDefault="00A81DCC" w:rsidP="00D926B2">
            <w:pPr>
              <w:ind w:left="567" w:hanging="567"/>
              <w:rPr>
                <w:sz w:val="20"/>
                <w:szCs w:val="20"/>
              </w:rPr>
            </w:pPr>
            <w:r w:rsidRPr="00D407F2">
              <w:rPr>
                <w:sz w:val="20"/>
                <w:szCs w:val="20"/>
              </w:rPr>
              <w:t>i.6.1.2.a</w:t>
            </w:r>
          </w:p>
        </w:tc>
        <w:tc>
          <w:tcPr>
            <w:tcW w:w="901" w:type="pct"/>
            <w:shd w:val="clear" w:color="auto" w:fill="auto"/>
          </w:tcPr>
          <w:p w14:paraId="5FE3CD98" w14:textId="77777777" w:rsidR="00A81DCC" w:rsidRPr="00D407F2" w:rsidRDefault="00A81DCC" w:rsidP="00D926B2">
            <w:pPr>
              <w:ind w:firstLine="81"/>
              <w:rPr>
                <w:sz w:val="20"/>
                <w:szCs w:val="20"/>
              </w:rPr>
            </w:pPr>
            <w:r w:rsidRPr="00D407F2">
              <w:rPr>
                <w:sz w:val="20"/>
                <w:szCs w:val="20"/>
              </w:rPr>
              <w:t xml:space="preserve">Izbūvēta peronu manevrēšanas ceļa otrā ātrā nobrauktuve </w:t>
            </w:r>
          </w:p>
        </w:tc>
        <w:tc>
          <w:tcPr>
            <w:tcW w:w="751" w:type="pct"/>
            <w:shd w:val="clear" w:color="auto" w:fill="auto"/>
          </w:tcPr>
          <w:p w14:paraId="41532A8B" w14:textId="77777777" w:rsidR="00A81DCC" w:rsidRPr="00D407F2" w:rsidRDefault="00A81DCC" w:rsidP="00D926B2">
            <w:pPr>
              <w:ind w:left="567" w:hanging="567"/>
              <w:rPr>
                <w:sz w:val="20"/>
                <w:szCs w:val="20"/>
              </w:rPr>
            </w:pPr>
            <w:r w:rsidRPr="00D407F2">
              <w:rPr>
                <w:sz w:val="20"/>
                <w:szCs w:val="20"/>
              </w:rPr>
              <w:t>m2</w:t>
            </w:r>
          </w:p>
        </w:tc>
        <w:tc>
          <w:tcPr>
            <w:tcW w:w="760" w:type="pct"/>
            <w:shd w:val="clear" w:color="auto" w:fill="auto"/>
          </w:tcPr>
          <w:p w14:paraId="2E93E6AC"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7B051598" w14:textId="77777777" w:rsidR="00A81DCC" w:rsidRPr="00D407F2" w:rsidRDefault="00A81DCC" w:rsidP="00D926B2">
            <w:pPr>
              <w:ind w:left="567" w:hanging="567"/>
              <w:rPr>
                <w:sz w:val="20"/>
                <w:szCs w:val="20"/>
              </w:rPr>
            </w:pPr>
            <w:r w:rsidRPr="00D407F2">
              <w:rPr>
                <w:sz w:val="20"/>
                <w:szCs w:val="20"/>
              </w:rPr>
              <w:t>12090</w:t>
            </w:r>
          </w:p>
        </w:tc>
        <w:tc>
          <w:tcPr>
            <w:tcW w:w="986" w:type="pct"/>
            <w:shd w:val="clear" w:color="auto" w:fill="auto"/>
          </w:tcPr>
          <w:p w14:paraId="0D1A6281" w14:textId="77777777" w:rsidR="00A81DCC" w:rsidRPr="00D407F2" w:rsidRDefault="00A81DCC" w:rsidP="00D926B2">
            <w:pPr>
              <w:ind w:left="567" w:hanging="567"/>
              <w:rPr>
                <w:sz w:val="20"/>
                <w:szCs w:val="20"/>
              </w:rPr>
            </w:pPr>
            <w:r w:rsidRPr="00D407F2">
              <w:rPr>
                <w:sz w:val="20"/>
                <w:szCs w:val="20"/>
              </w:rPr>
              <w:t xml:space="preserve">Projektu dati </w:t>
            </w:r>
          </w:p>
        </w:tc>
      </w:tr>
      <w:tr w:rsidR="00A81DCC" w:rsidRPr="00D407F2" w14:paraId="50A8660F" w14:textId="77777777" w:rsidTr="00A81DCC">
        <w:tc>
          <w:tcPr>
            <w:tcW w:w="751" w:type="pct"/>
            <w:shd w:val="clear" w:color="auto" w:fill="auto"/>
          </w:tcPr>
          <w:p w14:paraId="1B819850" w14:textId="77777777" w:rsidR="00A81DCC" w:rsidRPr="00D407F2" w:rsidRDefault="00A81DCC" w:rsidP="00D926B2">
            <w:pPr>
              <w:ind w:left="567" w:hanging="567"/>
              <w:rPr>
                <w:sz w:val="20"/>
                <w:szCs w:val="20"/>
              </w:rPr>
            </w:pPr>
            <w:r w:rsidRPr="00D407F2">
              <w:rPr>
                <w:sz w:val="20"/>
                <w:szCs w:val="20"/>
              </w:rPr>
              <w:t>i.6.1.2.b</w:t>
            </w:r>
          </w:p>
        </w:tc>
        <w:tc>
          <w:tcPr>
            <w:tcW w:w="901" w:type="pct"/>
            <w:shd w:val="clear" w:color="auto" w:fill="auto"/>
          </w:tcPr>
          <w:p w14:paraId="55BCE5B1" w14:textId="77777777" w:rsidR="00A81DCC" w:rsidRPr="00D407F2" w:rsidRDefault="00A81DCC" w:rsidP="00D926B2">
            <w:pPr>
              <w:ind w:firstLine="81"/>
              <w:rPr>
                <w:sz w:val="20"/>
                <w:szCs w:val="20"/>
              </w:rPr>
            </w:pPr>
            <w:r w:rsidRPr="00D407F2">
              <w:rPr>
                <w:sz w:val="20"/>
                <w:szCs w:val="20"/>
              </w:rPr>
              <w:t xml:space="preserve">Modernizēto </w:t>
            </w:r>
            <w:r w:rsidRPr="00D407F2">
              <w:rPr>
                <w:sz w:val="20"/>
                <w:szCs w:val="20"/>
              </w:rPr>
              <w:lastRenderedPageBreak/>
              <w:t>peronu manevrēšanas ceļu kopējais garums</w:t>
            </w:r>
          </w:p>
        </w:tc>
        <w:tc>
          <w:tcPr>
            <w:tcW w:w="751" w:type="pct"/>
            <w:shd w:val="clear" w:color="auto" w:fill="auto"/>
          </w:tcPr>
          <w:p w14:paraId="4AC48CB8" w14:textId="77777777" w:rsidR="00A81DCC" w:rsidRPr="00D407F2" w:rsidRDefault="00A81DCC" w:rsidP="00D926B2">
            <w:pPr>
              <w:ind w:left="567" w:hanging="567"/>
              <w:rPr>
                <w:sz w:val="20"/>
                <w:szCs w:val="20"/>
              </w:rPr>
            </w:pPr>
            <w:r w:rsidRPr="00D407F2">
              <w:rPr>
                <w:sz w:val="20"/>
                <w:szCs w:val="20"/>
              </w:rPr>
              <w:lastRenderedPageBreak/>
              <w:t>m</w:t>
            </w:r>
          </w:p>
        </w:tc>
        <w:tc>
          <w:tcPr>
            <w:tcW w:w="760" w:type="pct"/>
            <w:shd w:val="clear" w:color="auto" w:fill="auto"/>
          </w:tcPr>
          <w:p w14:paraId="71574B61"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3CF3AE97" w14:textId="77777777" w:rsidR="00A81DCC" w:rsidRPr="00D407F2" w:rsidRDefault="00A81DCC" w:rsidP="00D926B2">
            <w:pPr>
              <w:ind w:left="567" w:hanging="567"/>
              <w:rPr>
                <w:sz w:val="20"/>
                <w:szCs w:val="20"/>
              </w:rPr>
            </w:pPr>
            <w:r w:rsidRPr="00D407F2">
              <w:rPr>
                <w:sz w:val="20"/>
                <w:szCs w:val="20"/>
              </w:rPr>
              <w:t>11330</w:t>
            </w:r>
          </w:p>
        </w:tc>
        <w:tc>
          <w:tcPr>
            <w:tcW w:w="986" w:type="pct"/>
            <w:shd w:val="clear" w:color="auto" w:fill="auto"/>
          </w:tcPr>
          <w:p w14:paraId="6B7DB57D" w14:textId="77777777" w:rsidR="00A81DCC" w:rsidRPr="00D407F2" w:rsidRDefault="00A81DCC" w:rsidP="00D926B2">
            <w:pPr>
              <w:ind w:left="567" w:hanging="567"/>
              <w:rPr>
                <w:sz w:val="20"/>
                <w:szCs w:val="20"/>
              </w:rPr>
            </w:pPr>
            <w:r w:rsidRPr="00D407F2">
              <w:rPr>
                <w:sz w:val="20"/>
                <w:szCs w:val="20"/>
              </w:rPr>
              <w:t>Projektu dati</w:t>
            </w:r>
          </w:p>
        </w:tc>
      </w:tr>
      <w:tr w:rsidR="00A81DCC" w:rsidRPr="00D407F2" w14:paraId="21BE57F2" w14:textId="77777777" w:rsidTr="00A81DCC">
        <w:tc>
          <w:tcPr>
            <w:tcW w:w="751" w:type="pct"/>
            <w:shd w:val="clear" w:color="auto" w:fill="auto"/>
          </w:tcPr>
          <w:p w14:paraId="67602BC8" w14:textId="77777777" w:rsidR="00A81DCC" w:rsidRPr="00D407F2" w:rsidRDefault="00A81DCC" w:rsidP="00D926B2">
            <w:pPr>
              <w:ind w:left="567" w:hanging="567"/>
              <w:rPr>
                <w:sz w:val="20"/>
                <w:szCs w:val="20"/>
              </w:rPr>
            </w:pPr>
            <w:r w:rsidRPr="00D407F2">
              <w:rPr>
                <w:sz w:val="20"/>
                <w:szCs w:val="20"/>
              </w:rPr>
              <w:lastRenderedPageBreak/>
              <w:t>i.6.1.3.a</w:t>
            </w:r>
          </w:p>
        </w:tc>
        <w:tc>
          <w:tcPr>
            <w:tcW w:w="901" w:type="pct"/>
            <w:shd w:val="clear" w:color="auto" w:fill="auto"/>
          </w:tcPr>
          <w:p w14:paraId="6F7C8BCB" w14:textId="77777777" w:rsidR="00A81DCC" w:rsidRPr="00D407F2" w:rsidRDefault="00A81DCC" w:rsidP="00D926B2">
            <w:pPr>
              <w:ind w:firstLine="81"/>
              <w:rPr>
                <w:sz w:val="20"/>
                <w:szCs w:val="20"/>
              </w:rPr>
            </w:pPr>
            <w:r w:rsidRPr="00D407F2">
              <w:rPr>
                <w:sz w:val="20"/>
                <w:szCs w:val="20"/>
              </w:rPr>
              <w:t xml:space="preserve">Rekonstruēto vai izbūvēto tiltu, pārvadu un tuneļu  kopējais garums   </w:t>
            </w:r>
          </w:p>
        </w:tc>
        <w:tc>
          <w:tcPr>
            <w:tcW w:w="751" w:type="pct"/>
            <w:shd w:val="clear" w:color="auto" w:fill="auto"/>
          </w:tcPr>
          <w:p w14:paraId="180BD96B" w14:textId="77777777" w:rsidR="00A81DCC" w:rsidRPr="00D407F2" w:rsidRDefault="00A81DCC" w:rsidP="00D926B2">
            <w:pPr>
              <w:ind w:left="567" w:hanging="567"/>
              <w:rPr>
                <w:sz w:val="20"/>
                <w:szCs w:val="20"/>
              </w:rPr>
            </w:pPr>
            <w:r w:rsidRPr="00D407F2">
              <w:rPr>
                <w:sz w:val="20"/>
                <w:szCs w:val="20"/>
              </w:rPr>
              <w:t>km</w:t>
            </w:r>
          </w:p>
        </w:tc>
        <w:tc>
          <w:tcPr>
            <w:tcW w:w="760" w:type="pct"/>
            <w:shd w:val="clear" w:color="auto" w:fill="auto"/>
          </w:tcPr>
          <w:p w14:paraId="19A09C4A"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4198821F" w14:textId="77777777" w:rsidR="00A81DCC" w:rsidRPr="00D407F2" w:rsidRDefault="00A81DCC" w:rsidP="00D926B2">
            <w:pPr>
              <w:ind w:left="567" w:hanging="567"/>
              <w:rPr>
                <w:sz w:val="20"/>
                <w:szCs w:val="20"/>
              </w:rPr>
            </w:pPr>
            <w:r w:rsidRPr="00D407F2">
              <w:rPr>
                <w:sz w:val="20"/>
                <w:szCs w:val="20"/>
              </w:rPr>
              <w:t>3.8</w:t>
            </w:r>
          </w:p>
        </w:tc>
        <w:tc>
          <w:tcPr>
            <w:tcW w:w="986" w:type="pct"/>
            <w:shd w:val="clear" w:color="auto" w:fill="auto"/>
          </w:tcPr>
          <w:p w14:paraId="12C4C4CB" w14:textId="77777777" w:rsidR="00A81DCC" w:rsidRPr="00D407F2" w:rsidRDefault="00A81DCC" w:rsidP="00D926B2">
            <w:pPr>
              <w:ind w:left="567" w:hanging="567"/>
              <w:rPr>
                <w:sz w:val="20"/>
                <w:szCs w:val="20"/>
              </w:rPr>
            </w:pPr>
            <w:r w:rsidRPr="00D407F2">
              <w:rPr>
                <w:sz w:val="20"/>
                <w:szCs w:val="20"/>
              </w:rPr>
              <w:t xml:space="preserve">Projektu dati </w:t>
            </w:r>
          </w:p>
        </w:tc>
      </w:tr>
      <w:tr w:rsidR="00A81DCC" w:rsidRPr="00D407F2" w14:paraId="1097263E" w14:textId="77777777" w:rsidTr="00A81DCC">
        <w:tc>
          <w:tcPr>
            <w:tcW w:w="751" w:type="pct"/>
            <w:shd w:val="clear" w:color="auto" w:fill="auto"/>
          </w:tcPr>
          <w:p w14:paraId="1E409B3C" w14:textId="77777777" w:rsidR="00A81DCC" w:rsidRPr="00D407F2" w:rsidRDefault="00A81DCC" w:rsidP="00D926B2">
            <w:pPr>
              <w:ind w:left="567" w:hanging="567"/>
              <w:rPr>
                <w:sz w:val="20"/>
                <w:szCs w:val="20"/>
              </w:rPr>
            </w:pPr>
            <w:r w:rsidRPr="00D407F2">
              <w:rPr>
                <w:sz w:val="20"/>
                <w:szCs w:val="20"/>
              </w:rPr>
              <w:t>i.6.1.3.b</w:t>
            </w:r>
          </w:p>
        </w:tc>
        <w:tc>
          <w:tcPr>
            <w:tcW w:w="901" w:type="pct"/>
            <w:shd w:val="clear" w:color="auto" w:fill="auto"/>
          </w:tcPr>
          <w:p w14:paraId="2F9008BE" w14:textId="77777777" w:rsidR="00A81DCC" w:rsidRPr="00D407F2" w:rsidRDefault="00A81DCC" w:rsidP="00D926B2">
            <w:pPr>
              <w:rPr>
                <w:sz w:val="20"/>
                <w:szCs w:val="20"/>
              </w:rPr>
            </w:pPr>
            <w:r w:rsidRPr="00D407F2">
              <w:rPr>
                <w:sz w:val="20"/>
                <w:szCs w:val="20"/>
              </w:rPr>
              <w:t>Izbūvēts</w:t>
            </w:r>
            <w:r w:rsidRPr="00D407F2">
              <w:t xml:space="preserve"> </w:t>
            </w:r>
            <w:r w:rsidRPr="00D407F2">
              <w:rPr>
                <w:sz w:val="20"/>
                <w:szCs w:val="20"/>
              </w:rPr>
              <w:t>multimodāls transporta mezgls</w:t>
            </w:r>
          </w:p>
        </w:tc>
        <w:tc>
          <w:tcPr>
            <w:tcW w:w="751" w:type="pct"/>
            <w:shd w:val="clear" w:color="auto" w:fill="auto"/>
          </w:tcPr>
          <w:p w14:paraId="43AC207D" w14:textId="77777777" w:rsidR="00A81DCC" w:rsidRPr="00D407F2" w:rsidRDefault="00A81DCC" w:rsidP="00D926B2">
            <w:pPr>
              <w:ind w:left="567" w:hanging="567"/>
              <w:rPr>
                <w:sz w:val="20"/>
                <w:szCs w:val="20"/>
              </w:rPr>
            </w:pPr>
            <w:r w:rsidRPr="00D407F2">
              <w:rPr>
                <w:sz w:val="20"/>
                <w:szCs w:val="20"/>
              </w:rPr>
              <w:t>m</w:t>
            </w:r>
            <w:r w:rsidRPr="00D407F2">
              <w:rPr>
                <w:sz w:val="20"/>
                <w:szCs w:val="20"/>
                <w:vertAlign w:val="superscript"/>
              </w:rPr>
              <w:t>2</w:t>
            </w:r>
          </w:p>
        </w:tc>
        <w:tc>
          <w:tcPr>
            <w:tcW w:w="760" w:type="pct"/>
            <w:shd w:val="clear" w:color="auto" w:fill="auto"/>
          </w:tcPr>
          <w:p w14:paraId="3D672F7B"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3A9553E1" w14:textId="77777777" w:rsidR="00A81DCC" w:rsidRPr="00D407F2" w:rsidRDefault="00A81DCC" w:rsidP="00D926B2">
            <w:pPr>
              <w:ind w:left="567" w:hanging="567"/>
              <w:rPr>
                <w:sz w:val="20"/>
                <w:szCs w:val="20"/>
              </w:rPr>
            </w:pPr>
            <w:r w:rsidRPr="00D407F2">
              <w:rPr>
                <w:sz w:val="20"/>
                <w:szCs w:val="20"/>
              </w:rPr>
              <w:t>4 000</w:t>
            </w:r>
          </w:p>
        </w:tc>
        <w:tc>
          <w:tcPr>
            <w:tcW w:w="986" w:type="pct"/>
            <w:shd w:val="clear" w:color="auto" w:fill="auto"/>
          </w:tcPr>
          <w:p w14:paraId="0DBFC28C" w14:textId="77777777" w:rsidR="00A81DCC" w:rsidRPr="00D407F2" w:rsidRDefault="00A81DCC" w:rsidP="00D926B2">
            <w:pPr>
              <w:ind w:left="567" w:hanging="567"/>
              <w:rPr>
                <w:sz w:val="20"/>
                <w:szCs w:val="20"/>
              </w:rPr>
            </w:pPr>
            <w:r w:rsidRPr="00D407F2">
              <w:rPr>
                <w:sz w:val="20"/>
                <w:szCs w:val="20"/>
              </w:rPr>
              <w:t>Projektu dati</w:t>
            </w:r>
          </w:p>
        </w:tc>
      </w:tr>
      <w:tr w:rsidR="00A81DCC" w:rsidRPr="00D407F2" w14:paraId="17121C9E" w14:textId="77777777" w:rsidTr="00A81DCC">
        <w:tc>
          <w:tcPr>
            <w:tcW w:w="751" w:type="pct"/>
            <w:shd w:val="clear" w:color="auto" w:fill="auto"/>
          </w:tcPr>
          <w:p w14:paraId="11A2C08A" w14:textId="77777777" w:rsidR="00A81DCC" w:rsidRPr="00D407F2" w:rsidRDefault="00A81DCC" w:rsidP="00D926B2">
            <w:pPr>
              <w:ind w:left="567" w:hanging="567"/>
              <w:rPr>
                <w:sz w:val="20"/>
                <w:szCs w:val="20"/>
              </w:rPr>
            </w:pPr>
            <w:r w:rsidRPr="00D407F2">
              <w:rPr>
                <w:sz w:val="20"/>
                <w:szCs w:val="20"/>
              </w:rPr>
              <w:t>i.6.1.4.a</w:t>
            </w:r>
          </w:p>
        </w:tc>
        <w:tc>
          <w:tcPr>
            <w:tcW w:w="901" w:type="pct"/>
            <w:shd w:val="clear" w:color="auto" w:fill="auto"/>
          </w:tcPr>
          <w:p w14:paraId="2BC12176" w14:textId="77777777" w:rsidR="00A81DCC" w:rsidRPr="00D407F2" w:rsidRDefault="00A81DCC" w:rsidP="00D926B2">
            <w:pPr>
              <w:ind w:firstLine="81"/>
              <w:rPr>
                <w:sz w:val="20"/>
                <w:szCs w:val="20"/>
              </w:rPr>
            </w:pPr>
            <w:r w:rsidRPr="00D407F2">
              <w:rPr>
                <w:sz w:val="20"/>
                <w:szCs w:val="20"/>
              </w:rPr>
              <w:t>Izbūvēto, rekonstruēto vai modernizēto alternatīvo kravas ceļu, ielu un pārvadu kopējais garums sasaistei ar TEN-T</w:t>
            </w:r>
          </w:p>
        </w:tc>
        <w:tc>
          <w:tcPr>
            <w:tcW w:w="751" w:type="pct"/>
            <w:shd w:val="clear" w:color="auto" w:fill="auto"/>
          </w:tcPr>
          <w:p w14:paraId="2B2D6F9B" w14:textId="77777777" w:rsidR="00A81DCC" w:rsidRPr="00D407F2" w:rsidRDefault="00A81DCC" w:rsidP="00D926B2">
            <w:pPr>
              <w:ind w:left="567" w:hanging="567"/>
              <w:rPr>
                <w:sz w:val="20"/>
                <w:szCs w:val="20"/>
              </w:rPr>
            </w:pPr>
            <w:r w:rsidRPr="00D407F2">
              <w:rPr>
                <w:sz w:val="20"/>
                <w:szCs w:val="20"/>
              </w:rPr>
              <w:t>km</w:t>
            </w:r>
          </w:p>
        </w:tc>
        <w:tc>
          <w:tcPr>
            <w:tcW w:w="760" w:type="pct"/>
            <w:shd w:val="clear" w:color="auto" w:fill="auto"/>
          </w:tcPr>
          <w:p w14:paraId="091F4895"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1030233F" w14:textId="77777777" w:rsidR="00A81DCC" w:rsidRPr="00D407F2" w:rsidDel="00B95E58" w:rsidRDefault="00A81DCC" w:rsidP="00D926B2">
            <w:pPr>
              <w:ind w:left="567" w:hanging="567"/>
              <w:rPr>
                <w:sz w:val="20"/>
                <w:szCs w:val="20"/>
              </w:rPr>
            </w:pPr>
            <w:r w:rsidRPr="00D407F2">
              <w:rPr>
                <w:sz w:val="20"/>
                <w:szCs w:val="20"/>
              </w:rPr>
              <w:t>9.96</w:t>
            </w:r>
          </w:p>
        </w:tc>
        <w:tc>
          <w:tcPr>
            <w:tcW w:w="986" w:type="pct"/>
            <w:shd w:val="clear" w:color="auto" w:fill="auto"/>
          </w:tcPr>
          <w:p w14:paraId="21C4D452" w14:textId="77777777" w:rsidR="00A81DCC" w:rsidRPr="00D407F2" w:rsidRDefault="00A81DCC" w:rsidP="00D926B2">
            <w:pPr>
              <w:ind w:left="567" w:hanging="567"/>
              <w:rPr>
                <w:sz w:val="20"/>
                <w:szCs w:val="20"/>
              </w:rPr>
            </w:pPr>
            <w:r w:rsidRPr="00D407F2">
              <w:rPr>
                <w:sz w:val="20"/>
                <w:szCs w:val="20"/>
              </w:rPr>
              <w:t>Projektu dati</w:t>
            </w:r>
          </w:p>
        </w:tc>
      </w:tr>
      <w:tr w:rsidR="00A81DCC" w:rsidRPr="00D407F2" w14:paraId="5827D0EA" w14:textId="77777777" w:rsidTr="00A81DCC">
        <w:tc>
          <w:tcPr>
            <w:tcW w:w="751" w:type="pct"/>
            <w:shd w:val="clear" w:color="auto" w:fill="auto"/>
          </w:tcPr>
          <w:p w14:paraId="2CE0902C" w14:textId="77777777" w:rsidR="00A81DCC" w:rsidRPr="00D407F2" w:rsidRDefault="00A81DCC" w:rsidP="00D926B2">
            <w:pPr>
              <w:ind w:left="567" w:hanging="567"/>
              <w:rPr>
                <w:sz w:val="20"/>
                <w:szCs w:val="20"/>
              </w:rPr>
            </w:pPr>
            <w:r w:rsidRPr="00D407F2">
              <w:rPr>
                <w:sz w:val="20"/>
                <w:szCs w:val="20"/>
              </w:rPr>
              <w:t>i.6.1.5.a</w:t>
            </w:r>
          </w:p>
        </w:tc>
        <w:tc>
          <w:tcPr>
            <w:tcW w:w="901" w:type="pct"/>
            <w:shd w:val="clear" w:color="auto" w:fill="auto"/>
          </w:tcPr>
          <w:p w14:paraId="3E07B95B" w14:textId="77777777" w:rsidR="00A81DCC" w:rsidRPr="00D407F2" w:rsidRDefault="00A81DCC" w:rsidP="00D926B2">
            <w:pPr>
              <w:ind w:firstLine="81"/>
              <w:rPr>
                <w:sz w:val="20"/>
                <w:szCs w:val="20"/>
              </w:rPr>
            </w:pPr>
            <w:r w:rsidRPr="00D407F2">
              <w:rPr>
                <w:sz w:val="20"/>
                <w:szCs w:val="20"/>
              </w:rPr>
              <w:t>Rekonstruēto vai modernizēto autoceļu kopējais garums (TEN-T)</w:t>
            </w:r>
          </w:p>
        </w:tc>
        <w:tc>
          <w:tcPr>
            <w:tcW w:w="751" w:type="pct"/>
            <w:shd w:val="clear" w:color="auto" w:fill="auto"/>
          </w:tcPr>
          <w:p w14:paraId="495EBBF0" w14:textId="77777777" w:rsidR="00A81DCC" w:rsidRPr="00D407F2" w:rsidRDefault="00A81DCC" w:rsidP="00D926B2">
            <w:pPr>
              <w:ind w:left="567" w:hanging="567"/>
              <w:rPr>
                <w:sz w:val="20"/>
                <w:szCs w:val="20"/>
              </w:rPr>
            </w:pPr>
            <w:r w:rsidRPr="00D407F2">
              <w:rPr>
                <w:sz w:val="20"/>
                <w:szCs w:val="20"/>
              </w:rPr>
              <w:t>km</w:t>
            </w:r>
          </w:p>
        </w:tc>
        <w:tc>
          <w:tcPr>
            <w:tcW w:w="760" w:type="pct"/>
            <w:shd w:val="clear" w:color="auto" w:fill="auto"/>
          </w:tcPr>
          <w:p w14:paraId="525CC4E5"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4BFA75CF" w14:textId="77777777" w:rsidR="00A81DCC" w:rsidRPr="00D407F2" w:rsidRDefault="00A81DCC" w:rsidP="00D926B2">
            <w:pPr>
              <w:ind w:left="567" w:hanging="567"/>
              <w:rPr>
                <w:sz w:val="20"/>
                <w:szCs w:val="20"/>
              </w:rPr>
            </w:pPr>
            <w:r w:rsidRPr="00D407F2">
              <w:rPr>
                <w:sz w:val="20"/>
                <w:szCs w:val="20"/>
              </w:rPr>
              <w:t>345</w:t>
            </w:r>
          </w:p>
        </w:tc>
        <w:tc>
          <w:tcPr>
            <w:tcW w:w="986" w:type="pct"/>
            <w:shd w:val="clear" w:color="auto" w:fill="auto"/>
          </w:tcPr>
          <w:p w14:paraId="62866043" w14:textId="77777777" w:rsidR="00A81DCC" w:rsidRPr="00D407F2" w:rsidRDefault="00A81DCC" w:rsidP="00D926B2">
            <w:pPr>
              <w:ind w:left="567" w:hanging="567"/>
              <w:rPr>
                <w:sz w:val="20"/>
                <w:szCs w:val="20"/>
              </w:rPr>
            </w:pPr>
            <w:r w:rsidRPr="00D407F2">
              <w:rPr>
                <w:sz w:val="20"/>
                <w:szCs w:val="20"/>
              </w:rPr>
              <w:t>Projektu dati</w:t>
            </w:r>
          </w:p>
        </w:tc>
      </w:tr>
    </w:tbl>
    <w:p w14:paraId="0A869467" w14:textId="77777777" w:rsidR="00A81DCC" w:rsidRPr="00D407F2" w:rsidRDefault="00A81DCC" w:rsidP="00A81DCC">
      <w:pPr>
        <w:spacing w:before="60"/>
        <w:jc w:val="both"/>
        <w:rPr>
          <w:szCs w:val="24"/>
        </w:rPr>
      </w:pPr>
    </w:p>
    <w:p w14:paraId="67F7DC67" w14:textId="77777777" w:rsidR="00A81DCC" w:rsidRPr="00D407F2" w:rsidRDefault="00A81DCC" w:rsidP="00A81DCC">
      <w:pPr>
        <w:numPr>
          <w:ilvl w:val="0"/>
          <w:numId w:val="55"/>
        </w:numPr>
        <w:spacing w:before="60"/>
        <w:jc w:val="both"/>
        <w:rPr>
          <w:b/>
          <w:szCs w:val="24"/>
        </w:rPr>
      </w:pPr>
      <w:r w:rsidRPr="00D407F2">
        <w:rPr>
          <w:b/>
          <w:szCs w:val="24"/>
        </w:rPr>
        <w:t>6.2.ieguldījumu prioritāte</w:t>
      </w:r>
      <w:r w:rsidRPr="00D407F2">
        <w:rPr>
          <w:szCs w:val="24"/>
        </w:rPr>
        <w:t>: attīstīt un atjaunot visaptverošu, kvalitatīvu un savstarpēji savietojamu dzelzceļa sistēmu un veicināt trokšņa mazināšanas pasākumus (KF)</w:t>
      </w:r>
    </w:p>
    <w:p w14:paraId="2ACF42F8" w14:textId="77777777" w:rsidR="00A81DCC" w:rsidRPr="00D407F2" w:rsidRDefault="00A81DCC" w:rsidP="00A81DCC">
      <w:pPr>
        <w:spacing w:before="60"/>
        <w:ind w:left="567" w:hanging="567"/>
        <w:jc w:val="center"/>
        <w:rPr>
          <w:b/>
          <w:szCs w:val="24"/>
        </w:rPr>
      </w:pPr>
    </w:p>
    <w:p w14:paraId="6C48FEFB" w14:textId="77777777" w:rsidR="00A81DCC" w:rsidRPr="00D407F2" w:rsidRDefault="00A81DCC" w:rsidP="00A81DCC">
      <w:pPr>
        <w:ind w:left="567" w:hanging="567"/>
        <w:jc w:val="center"/>
        <w:rPr>
          <w:b/>
          <w:szCs w:val="24"/>
        </w:rPr>
      </w:pPr>
      <w:r w:rsidRPr="00D407F2">
        <w:rPr>
          <w:b/>
          <w:szCs w:val="24"/>
        </w:rPr>
        <w:t>Specifiskais atbalsta mērķis</w:t>
      </w:r>
    </w:p>
    <w:p w14:paraId="476AC9AF" w14:textId="77777777" w:rsidR="00A81DCC" w:rsidRPr="00D407F2" w:rsidRDefault="00A81DCC" w:rsidP="00A81DCC">
      <w:pPr>
        <w:ind w:left="567" w:hanging="567"/>
        <w:jc w:val="center"/>
        <w:rPr>
          <w:b/>
          <w:szCs w:val="24"/>
        </w:rPr>
      </w:pPr>
    </w:p>
    <w:p w14:paraId="66C82AFE" w14:textId="77777777" w:rsidR="00A81DCC" w:rsidRPr="00D407F2" w:rsidRDefault="00A81DCC" w:rsidP="00A81DCC">
      <w:pPr>
        <w:numPr>
          <w:ilvl w:val="0"/>
          <w:numId w:val="55"/>
        </w:numPr>
        <w:jc w:val="both"/>
        <w:rPr>
          <w:rFonts w:eastAsia="Times New Roman"/>
          <w:b/>
          <w:szCs w:val="24"/>
        </w:rPr>
      </w:pPr>
      <w:r w:rsidRPr="00D407F2">
        <w:rPr>
          <w:b/>
          <w:szCs w:val="24"/>
        </w:rPr>
        <w:t>SAM Nr. 6.2.1.:</w:t>
      </w:r>
      <w:r w:rsidRPr="00D407F2">
        <w:rPr>
          <w:szCs w:val="24"/>
        </w:rPr>
        <w:t xml:space="preserve"> nodrošināt</w:t>
      </w:r>
      <w:r w:rsidRPr="00D407F2">
        <w:t xml:space="preserve"> </w:t>
      </w:r>
      <w:r w:rsidRPr="00D407F2">
        <w:rPr>
          <w:szCs w:val="24"/>
        </w:rPr>
        <w:t xml:space="preserve">konkurētspējīgu un videi draudzīgu TEN-T dzelzceļa tīklu, veicinot tā drošību, kvalitāti un kapacitāti. </w:t>
      </w:r>
    </w:p>
    <w:p w14:paraId="28264C1C" w14:textId="77777777" w:rsidR="00A81DCC" w:rsidRPr="00D407F2" w:rsidRDefault="00A81DCC" w:rsidP="00A81DCC">
      <w:pPr>
        <w:numPr>
          <w:ilvl w:val="0"/>
          <w:numId w:val="55"/>
        </w:numPr>
        <w:jc w:val="both"/>
        <w:rPr>
          <w:szCs w:val="24"/>
        </w:rPr>
      </w:pPr>
      <w:r w:rsidRPr="00D407F2">
        <w:rPr>
          <w:szCs w:val="24"/>
        </w:rPr>
        <w:t xml:space="preserve">Dzelzceļa līniju elektrifikācijas rezultātā tiks samazinātas dzelzceļa koridora kopējās izmaksas, paaugstināta konkurētspēja, piesaistītas papildus kravas, samazinātas ārējās izmaksas un slodze videi, nodrošināta atbilstība ES transporta politikai un ilgtermiņa mērķiem. </w:t>
      </w:r>
    </w:p>
    <w:p w14:paraId="60428EFC" w14:textId="77777777" w:rsidR="00A81DCC" w:rsidRPr="00D407F2" w:rsidRDefault="00A81DCC" w:rsidP="00A81DCC">
      <w:pPr>
        <w:numPr>
          <w:ilvl w:val="0"/>
          <w:numId w:val="55"/>
        </w:numPr>
        <w:jc w:val="both"/>
        <w:rPr>
          <w:szCs w:val="24"/>
        </w:rPr>
      </w:pPr>
      <w:r w:rsidRPr="00D407F2">
        <w:rPr>
          <w:szCs w:val="24"/>
        </w:rPr>
        <w:t xml:space="preserve">Vienotu vilcienu kustības plānošanas un vadības informācijas sistēmas rezultāts būs nodrošināta atbilstība ES transporta politikai un tehnoloģiju saskaņota attīstība ar kaimiņvalstīm. </w:t>
      </w:r>
    </w:p>
    <w:p w14:paraId="747437F4" w14:textId="77777777" w:rsidR="00A81DCC" w:rsidRPr="00D407F2" w:rsidRDefault="00A81DCC" w:rsidP="00A81DCC">
      <w:pPr>
        <w:numPr>
          <w:ilvl w:val="0"/>
          <w:numId w:val="55"/>
        </w:numPr>
        <w:jc w:val="both"/>
        <w:rPr>
          <w:szCs w:val="24"/>
        </w:rPr>
      </w:pPr>
      <w:r w:rsidRPr="00D407F2">
        <w:rPr>
          <w:szCs w:val="24"/>
        </w:rPr>
        <w:t>Investīcijas Rīgas dzelzceļa mezglā un darbu, kas saistīti ar piekļuvi Daugavas kreisā krasta termināliem pabeigšana, nodrošinās piekļuvi Daugavas kreisā krasta termināliem un palielinātu kopējā jauda. Investīciju Daugavpils dzelzceļa mezglā</w:t>
      </w:r>
      <w:r w:rsidRPr="00D407F2">
        <w:t xml:space="preserve"> </w:t>
      </w:r>
      <w:r w:rsidRPr="00D407F2">
        <w:rPr>
          <w:szCs w:val="24"/>
        </w:rPr>
        <w:t>būtiskākais ieguvums saistāms ar dzelzceļa mezgla pārstrādes spējas pieaugumu, jo Austrumu - Rietumu dzelzceļa koridora problemātiskā posma novēršanas rezultātā tiks nodrošināta savlaicīga un vienmērīga kravu plūsma.</w:t>
      </w:r>
    </w:p>
    <w:p w14:paraId="299386C0" w14:textId="77777777" w:rsidR="00A81DCC" w:rsidRPr="00D407F2" w:rsidRDefault="00A81DCC" w:rsidP="00A81DCC">
      <w:pPr>
        <w:numPr>
          <w:ilvl w:val="0"/>
          <w:numId w:val="55"/>
        </w:numPr>
        <w:jc w:val="both"/>
        <w:rPr>
          <w:szCs w:val="24"/>
        </w:rPr>
      </w:pPr>
      <w:r w:rsidRPr="00D407F2">
        <w:rPr>
          <w:szCs w:val="24"/>
        </w:rPr>
        <w:t xml:space="preserve">Dzelzceļa pasažieru infrastruktūras modernizācijas rezultātā tiks nodrošināta visu pasažieru kategoriju, t.sk. pasažieru ar īpašām vajadzībām, droša un ērta apkalpošana uz pasažieru platformām un stacijas ēkās. </w:t>
      </w:r>
    </w:p>
    <w:p w14:paraId="1BA53803" w14:textId="77777777" w:rsidR="00A81DCC" w:rsidRPr="00D407F2" w:rsidRDefault="00A81DCC" w:rsidP="00A81DCC">
      <w:pPr>
        <w:spacing w:after="200"/>
        <w:ind w:left="567" w:hanging="567"/>
        <w:rPr>
          <w:i/>
          <w:sz w:val="20"/>
          <w:szCs w:val="20"/>
        </w:rPr>
      </w:pPr>
    </w:p>
    <w:p w14:paraId="2C6290C6" w14:textId="77777777" w:rsidR="00A81DCC" w:rsidRPr="00D407F2" w:rsidRDefault="00A81DCC" w:rsidP="00A81DCC">
      <w:pPr>
        <w:spacing w:after="200"/>
        <w:ind w:left="567" w:hanging="567"/>
        <w:rPr>
          <w:b/>
          <w:iCs/>
        </w:rPr>
      </w:pPr>
      <w:r w:rsidRPr="00D407F2">
        <w:rPr>
          <w:i/>
          <w:sz w:val="20"/>
          <w:szCs w:val="20"/>
        </w:rPr>
        <w:t>Tabula Nr. 2.65. (3)</w:t>
      </w:r>
    </w:p>
    <w:p w14:paraId="5C58D2EC" w14:textId="77777777" w:rsidR="00A81DCC" w:rsidRPr="00D407F2" w:rsidRDefault="00A81DCC" w:rsidP="00A81DCC">
      <w:pPr>
        <w:spacing w:after="200"/>
        <w:ind w:left="567" w:hanging="567"/>
        <w:jc w:val="center"/>
        <w:rPr>
          <w:b/>
          <w:iCs/>
        </w:rPr>
      </w:pPr>
      <w:r w:rsidRPr="00D407F2">
        <w:rPr>
          <w:b/>
          <w:iCs/>
        </w:rPr>
        <w:t>KF specifiskie rezultātu rādītāji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397"/>
        <w:gridCol w:w="1320"/>
        <w:gridCol w:w="1033"/>
        <w:gridCol w:w="1049"/>
        <w:gridCol w:w="1432"/>
        <w:gridCol w:w="1453"/>
      </w:tblGrid>
      <w:tr w:rsidR="00A81DCC" w:rsidRPr="00D407F2" w14:paraId="0846A135" w14:textId="77777777" w:rsidTr="00D926B2">
        <w:trPr>
          <w:tblHeader/>
          <w:jc w:val="center"/>
        </w:trPr>
        <w:tc>
          <w:tcPr>
            <w:tcW w:w="1014" w:type="dxa"/>
            <w:shd w:val="clear" w:color="auto" w:fill="F2F2F2"/>
            <w:vAlign w:val="center"/>
          </w:tcPr>
          <w:p w14:paraId="56A07D27" w14:textId="77777777" w:rsidR="00A81DCC" w:rsidRPr="00D407F2" w:rsidRDefault="00A81DCC" w:rsidP="00D926B2">
            <w:pPr>
              <w:jc w:val="center"/>
              <w:rPr>
                <w:sz w:val="20"/>
                <w:szCs w:val="20"/>
              </w:rPr>
            </w:pPr>
            <w:r w:rsidRPr="00D407F2">
              <w:rPr>
                <w:sz w:val="20"/>
                <w:szCs w:val="20"/>
              </w:rPr>
              <w:lastRenderedPageBreak/>
              <w:t>ID</w:t>
            </w:r>
          </w:p>
        </w:tc>
        <w:tc>
          <w:tcPr>
            <w:tcW w:w="1397" w:type="dxa"/>
            <w:shd w:val="clear" w:color="auto" w:fill="F2F2F2"/>
            <w:vAlign w:val="center"/>
          </w:tcPr>
          <w:p w14:paraId="65EE1DB4" w14:textId="77777777" w:rsidR="00A81DCC" w:rsidRPr="00D407F2" w:rsidRDefault="00A81DCC" w:rsidP="00D926B2">
            <w:pPr>
              <w:jc w:val="center"/>
              <w:rPr>
                <w:sz w:val="20"/>
                <w:szCs w:val="20"/>
              </w:rPr>
            </w:pPr>
            <w:r w:rsidRPr="00D407F2">
              <w:rPr>
                <w:sz w:val="20"/>
                <w:szCs w:val="20"/>
              </w:rPr>
              <w:t>Rādītājs (rādītāja nosaukums)</w:t>
            </w:r>
          </w:p>
        </w:tc>
        <w:tc>
          <w:tcPr>
            <w:tcW w:w="1320" w:type="dxa"/>
            <w:shd w:val="clear" w:color="auto" w:fill="F2F2F2"/>
            <w:vAlign w:val="center"/>
          </w:tcPr>
          <w:p w14:paraId="7AF668BD" w14:textId="77777777" w:rsidR="00A81DCC" w:rsidRPr="00D407F2" w:rsidRDefault="00A81DCC" w:rsidP="00D926B2">
            <w:pPr>
              <w:jc w:val="center"/>
              <w:rPr>
                <w:sz w:val="20"/>
                <w:szCs w:val="20"/>
              </w:rPr>
            </w:pPr>
            <w:r w:rsidRPr="00D407F2">
              <w:rPr>
                <w:sz w:val="20"/>
                <w:szCs w:val="20"/>
              </w:rPr>
              <w:t>Mērvienība</w:t>
            </w:r>
          </w:p>
        </w:tc>
        <w:tc>
          <w:tcPr>
            <w:tcW w:w="1033" w:type="dxa"/>
            <w:shd w:val="clear" w:color="auto" w:fill="F2F2F2"/>
          </w:tcPr>
          <w:p w14:paraId="5A1D1F82" w14:textId="77777777" w:rsidR="00A81DCC" w:rsidRPr="00D407F2" w:rsidRDefault="00A81DCC" w:rsidP="00D926B2">
            <w:pPr>
              <w:jc w:val="center"/>
              <w:rPr>
                <w:sz w:val="20"/>
                <w:szCs w:val="20"/>
              </w:rPr>
            </w:pPr>
            <w:r w:rsidRPr="00D407F2">
              <w:rPr>
                <w:sz w:val="20"/>
                <w:szCs w:val="20"/>
              </w:rPr>
              <w:t>Sākotnējā vērtība</w:t>
            </w:r>
          </w:p>
        </w:tc>
        <w:tc>
          <w:tcPr>
            <w:tcW w:w="1049" w:type="dxa"/>
            <w:shd w:val="clear" w:color="auto" w:fill="F2F2F2"/>
            <w:vAlign w:val="center"/>
          </w:tcPr>
          <w:p w14:paraId="2A4E9A04" w14:textId="77777777" w:rsidR="00A81DCC" w:rsidRPr="00D407F2" w:rsidRDefault="00A81DCC" w:rsidP="00D926B2">
            <w:pPr>
              <w:jc w:val="center"/>
              <w:rPr>
                <w:sz w:val="20"/>
                <w:szCs w:val="20"/>
              </w:rPr>
            </w:pPr>
            <w:r w:rsidRPr="00D407F2">
              <w:rPr>
                <w:sz w:val="20"/>
                <w:szCs w:val="20"/>
              </w:rPr>
              <w:t>Finansējums avots</w:t>
            </w:r>
          </w:p>
        </w:tc>
        <w:tc>
          <w:tcPr>
            <w:tcW w:w="1432" w:type="dxa"/>
            <w:shd w:val="clear" w:color="auto" w:fill="F2F2F2"/>
            <w:vAlign w:val="center"/>
          </w:tcPr>
          <w:p w14:paraId="2477527D" w14:textId="77777777" w:rsidR="00A81DCC" w:rsidRPr="00D407F2" w:rsidRDefault="00A81DCC" w:rsidP="00D926B2">
            <w:pPr>
              <w:jc w:val="center"/>
              <w:rPr>
                <w:sz w:val="20"/>
                <w:szCs w:val="20"/>
              </w:rPr>
            </w:pPr>
            <w:r w:rsidRPr="00D407F2">
              <w:rPr>
                <w:sz w:val="20"/>
                <w:szCs w:val="20"/>
              </w:rPr>
              <w:t>Plānotā vērtība (2023.gadā)</w:t>
            </w:r>
          </w:p>
        </w:tc>
        <w:tc>
          <w:tcPr>
            <w:tcW w:w="1453" w:type="dxa"/>
            <w:shd w:val="clear" w:color="auto" w:fill="F2F2F2"/>
            <w:vAlign w:val="center"/>
          </w:tcPr>
          <w:p w14:paraId="10A44062" w14:textId="77777777" w:rsidR="00A81DCC" w:rsidRPr="00D407F2" w:rsidRDefault="00A81DCC" w:rsidP="00D926B2">
            <w:pPr>
              <w:jc w:val="center"/>
              <w:rPr>
                <w:sz w:val="20"/>
                <w:szCs w:val="20"/>
              </w:rPr>
            </w:pPr>
            <w:r w:rsidRPr="00D407F2">
              <w:rPr>
                <w:sz w:val="20"/>
                <w:szCs w:val="20"/>
              </w:rPr>
              <w:t>Datu avots</w:t>
            </w:r>
          </w:p>
        </w:tc>
      </w:tr>
      <w:tr w:rsidR="00A81DCC" w:rsidRPr="00D407F2" w14:paraId="67382CF2" w14:textId="77777777" w:rsidTr="00D926B2">
        <w:trPr>
          <w:trHeight w:val="960"/>
          <w:jc w:val="center"/>
        </w:trPr>
        <w:tc>
          <w:tcPr>
            <w:tcW w:w="1014" w:type="dxa"/>
            <w:shd w:val="clear" w:color="auto" w:fill="auto"/>
          </w:tcPr>
          <w:p w14:paraId="18A32B2C" w14:textId="77777777" w:rsidR="00A81DCC" w:rsidRPr="00D407F2" w:rsidRDefault="00A81DCC" w:rsidP="00D926B2">
            <w:pPr>
              <w:rPr>
                <w:sz w:val="20"/>
                <w:szCs w:val="20"/>
              </w:rPr>
            </w:pPr>
            <w:r w:rsidRPr="00D407F2">
              <w:rPr>
                <w:sz w:val="20"/>
                <w:szCs w:val="20"/>
              </w:rPr>
              <w:t>r.6.2.1.a</w:t>
            </w:r>
          </w:p>
        </w:tc>
        <w:tc>
          <w:tcPr>
            <w:tcW w:w="1397" w:type="dxa"/>
            <w:shd w:val="clear" w:color="auto" w:fill="auto"/>
          </w:tcPr>
          <w:p w14:paraId="46BC044F" w14:textId="77777777" w:rsidR="00A81DCC" w:rsidRPr="00D407F2" w:rsidRDefault="00A81DCC" w:rsidP="00D926B2">
            <w:pPr>
              <w:rPr>
                <w:sz w:val="20"/>
                <w:szCs w:val="20"/>
              </w:rPr>
            </w:pPr>
            <w:r w:rsidRPr="00D407F2">
              <w:rPr>
                <w:sz w:val="20"/>
                <w:szCs w:val="20"/>
              </w:rPr>
              <w:t>CO</w:t>
            </w:r>
            <w:r w:rsidRPr="00D407F2">
              <w:rPr>
                <w:sz w:val="20"/>
                <w:szCs w:val="20"/>
                <w:vertAlign w:val="subscript"/>
              </w:rPr>
              <w:t>2</w:t>
            </w:r>
            <w:r w:rsidRPr="00D407F2">
              <w:rPr>
                <w:sz w:val="20"/>
                <w:szCs w:val="20"/>
              </w:rPr>
              <w:t xml:space="preserve"> izmeši dzelzceļa kravu pārvadājumos </w:t>
            </w:r>
          </w:p>
        </w:tc>
        <w:tc>
          <w:tcPr>
            <w:tcW w:w="1320" w:type="dxa"/>
            <w:shd w:val="clear" w:color="auto" w:fill="auto"/>
          </w:tcPr>
          <w:p w14:paraId="35FE35EC" w14:textId="77777777" w:rsidR="00A81DCC" w:rsidRPr="00D407F2" w:rsidRDefault="00A81DCC" w:rsidP="00D926B2">
            <w:pPr>
              <w:rPr>
                <w:sz w:val="20"/>
                <w:szCs w:val="20"/>
              </w:rPr>
            </w:pPr>
            <w:r w:rsidRPr="00D407F2">
              <w:rPr>
                <w:sz w:val="20"/>
                <w:szCs w:val="20"/>
              </w:rPr>
              <w:t>t</w:t>
            </w:r>
          </w:p>
        </w:tc>
        <w:tc>
          <w:tcPr>
            <w:tcW w:w="1033" w:type="dxa"/>
          </w:tcPr>
          <w:p w14:paraId="746775CC" w14:textId="77777777" w:rsidR="00A81DCC" w:rsidRPr="00D407F2" w:rsidRDefault="00A81DCC" w:rsidP="00D926B2">
            <w:pPr>
              <w:rPr>
                <w:sz w:val="20"/>
                <w:szCs w:val="20"/>
              </w:rPr>
            </w:pPr>
            <w:r w:rsidRPr="00D407F2">
              <w:rPr>
                <w:sz w:val="20"/>
                <w:szCs w:val="20"/>
              </w:rPr>
              <w:t>164 821</w:t>
            </w:r>
          </w:p>
        </w:tc>
        <w:tc>
          <w:tcPr>
            <w:tcW w:w="1049" w:type="dxa"/>
            <w:shd w:val="clear" w:color="auto" w:fill="auto"/>
          </w:tcPr>
          <w:p w14:paraId="401F15DC" w14:textId="77777777" w:rsidR="00A81DCC" w:rsidRPr="00D407F2" w:rsidRDefault="00A81DCC" w:rsidP="00D926B2">
            <w:pPr>
              <w:rPr>
                <w:sz w:val="20"/>
                <w:szCs w:val="20"/>
              </w:rPr>
            </w:pPr>
            <w:r w:rsidRPr="00D407F2">
              <w:rPr>
                <w:sz w:val="20"/>
                <w:szCs w:val="20"/>
              </w:rPr>
              <w:t>KF</w:t>
            </w:r>
          </w:p>
        </w:tc>
        <w:tc>
          <w:tcPr>
            <w:tcW w:w="1432" w:type="dxa"/>
            <w:shd w:val="clear" w:color="auto" w:fill="auto"/>
          </w:tcPr>
          <w:p w14:paraId="0396716B" w14:textId="77777777" w:rsidR="00A81DCC" w:rsidRPr="00D407F2" w:rsidRDefault="00A81DCC" w:rsidP="00D926B2">
            <w:pPr>
              <w:rPr>
                <w:sz w:val="20"/>
                <w:szCs w:val="20"/>
              </w:rPr>
            </w:pPr>
            <w:r w:rsidRPr="00D407F2">
              <w:rPr>
                <w:sz w:val="20"/>
                <w:szCs w:val="20"/>
              </w:rPr>
              <w:t>82 141</w:t>
            </w:r>
          </w:p>
        </w:tc>
        <w:tc>
          <w:tcPr>
            <w:tcW w:w="1453" w:type="dxa"/>
            <w:shd w:val="clear" w:color="auto" w:fill="auto"/>
          </w:tcPr>
          <w:p w14:paraId="3D89B6D7" w14:textId="77777777" w:rsidR="00A81DCC" w:rsidRPr="00D407F2" w:rsidRDefault="00A81DCC" w:rsidP="00D926B2">
            <w:pPr>
              <w:rPr>
                <w:sz w:val="20"/>
                <w:szCs w:val="20"/>
              </w:rPr>
            </w:pPr>
            <w:r w:rsidRPr="00D407F2">
              <w:rPr>
                <w:sz w:val="20"/>
                <w:szCs w:val="20"/>
              </w:rPr>
              <w:t xml:space="preserve">VAS „Latvijas dzelzceļš” </w:t>
            </w:r>
          </w:p>
        </w:tc>
      </w:tr>
      <w:tr w:rsidR="00A81DCC" w:rsidRPr="00D407F2" w14:paraId="33D976B0" w14:textId="77777777" w:rsidTr="00D926B2">
        <w:trPr>
          <w:trHeight w:val="484"/>
          <w:jc w:val="center"/>
        </w:trPr>
        <w:tc>
          <w:tcPr>
            <w:tcW w:w="1014" w:type="dxa"/>
            <w:shd w:val="clear" w:color="auto" w:fill="auto"/>
          </w:tcPr>
          <w:p w14:paraId="71212DC2" w14:textId="77777777" w:rsidR="00A81DCC" w:rsidRPr="00D407F2" w:rsidRDefault="00A81DCC" w:rsidP="00D926B2">
            <w:pPr>
              <w:rPr>
                <w:sz w:val="20"/>
                <w:szCs w:val="20"/>
              </w:rPr>
            </w:pPr>
            <w:r w:rsidRPr="00D407F2">
              <w:rPr>
                <w:sz w:val="20"/>
                <w:szCs w:val="20"/>
              </w:rPr>
              <w:t>r.6.2.1.b</w:t>
            </w:r>
          </w:p>
        </w:tc>
        <w:tc>
          <w:tcPr>
            <w:tcW w:w="1397" w:type="dxa"/>
            <w:shd w:val="clear" w:color="auto" w:fill="auto"/>
          </w:tcPr>
          <w:p w14:paraId="20E55042" w14:textId="77777777" w:rsidR="00A81DCC" w:rsidRPr="00D407F2" w:rsidRDefault="00A81DCC" w:rsidP="00D926B2">
            <w:pPr>
              <w:rPr>
                <w:sz w:val="20"/>
                <w:szCs w:val="20"/>
              </w:rPr>
            </w:pPr>
            <w:r w:rsidRPr="00D407F2">
              <w:rPr>
                <w:sz w:val="20"/>
                <w:szCs w:val="20"/>
              </w:rPr>
              <w:t>Infrastruktūras caurvedes spēja</w:t>
            </w:r>
          </w:p>
        </w:tc>
        <w:tc>
          <w:tcPr>
            <w:tcW w:w="1320" w:type="dxa"/>
            <w:shd w:val="clear" w:color="auto" w:fill="auto"/>
          </w:tcPr>
          <w:p w14:paraId="1844B34B" w14:textId="77777777" w:rsidR="00A81DCC" w:rsidRPr="00D407F2" w:rsidRDefault="00A81DCC" w:rsidP="00D926B2">
            <w:pPr>
              <w:rPr>
                <w:sz w:val="20"/>
                <w:szCs w:val="20"/>
              </w:rPr>
            </w:pPr>
            <w:r w:rsidRPr="00D407F2">
              <w:rPr>
                <w:sz w:val="20"/>
                <w:szCs w:val="20"/>
              </w:rPr>
              <w:t>milj.t</w:t>
            </w:r>
          </w:p>
        </w:tc>
        <w:tc>
          <w:tcPr>
            <w:tcW w:w="1033" w:type="dxa"/>
          </w:tcPr>
          <w:p w14:paraId="1E9F0A62" w14:textId="77777777" w:rsidR="00A81DCC" w:rsidRPr="00D407F2" w:rsidRDefault="00A81DCC" w:rsidP="00D926B2">
            <w:pPr>
              <w:rPr>
                <w:sz w:val="20"/>
                <w:szCs w:val="20"/>
              </w:rPr>
            </w:pPr>
            <w:r w:rsidRPr="00D407F2">
              <w:rPr>
                <w:sz w:val="20"/>
                <w:szCs w:val="20"/>
              </w:rPr>
              <w:t>67</w:t>
            </w:r>
          </w:p>
        </w:tc>
        <w:tc>
          <w:tcPr>
            <w:tcW w:w="1049" w:type="dxa"/>
            <w:shd w:val="clear" w:color="auto" w:fill="auto"/>
          </w:tcPr>
          <w:p w14:paraId="565E05AD" w14:textId="77777777" w:rsidR="00A81DCC" w:rsidRPr="00D407F2" w:rsidRDefault="00A81DCC" w:rsidP="00D926B2">
            <w:pPr>
              <w:rPr>
                <w:sz w:val="20"/>
                <w:szCs w:val="20"/>
              </w:rPr>
            </w:pPr>
            <w:r w:rsidRPr="00D407F2">
              <w:rPr>
                <w:sz w:val="20"/>
                <w:szCs w:val="20"/>
              </w:rPr>
              <w:t>KF</w:t>
            </w:r>
          </w:p>
        </w:tc>
        <w:tc>
          <w:tcPr>
            <w:tcW w:w="1432" w:type="dxa"/>
            <w:shd w:val="clear" w:color="auto" w:fill="auto"/>
          </w:tcPr>
          <w:p w14:paraId="700CA0E6" w14:textId="77777777" w:rsidR="00A81DCC" w:rsidRPr="00D407F2" w:rsidRDefault="00A81DCC" w:rsidP="00D926B2">
            <w:pPr>
              <w:rPr>
                <w:sz w:val="20"/>
                <w:szCs w:val="20"/>
              </w:rPr>
            </w:pPr>
            <w:r w:rsidRPr="00D407F2">
              <w:rPr>
                <w:sz w:val="20"/>
                <w:szCs w:val="20"/>
              </w:rPr>
              <w:t>73</w:t>
            </w:r>
          </w:p>
        </w:tc>
        <w:tc>
          <w:tcPr>
            <w:tcW w:w="1453" w:type="dxa"/>
            <w:shd w:val="clear" w:color="auto" w:fill="auto"/>
          </w:tcPr>
          <w:p w14:paraId="2F859CB4" w14:textId="77777777" w:rsidR="00A81DCC" w:rsidRPr="00D407F2" w:rsidRDefault="00A81DCC" w:rsidP="00D926B2">
            <w:pPr>
              <w:rPr>
                <w:sz w:val="20"/>
                <w:szCs w:val="20"/>
              </w:rPr>
            </w:pPr>
            <w:r w:rsidRPr="00D407F2">
              <w:rPr>
                <w:sz w:val="20"/>
                <w:szCs w:val="20"/>
              </w:rPr>
              <w:t>VAS „Latvijas dzelzceļš”</w:t>
            </w:r>
          </w:p>
        </w:tc>
      </w:tr>
    </w:tbl>
    <w:p w14:paraId="38AB1AD9" w14:textId="77777777" w:rsidR="00A81DCC" w:rsidRPr="00D407F2" w:rsidRDefault="00A81DCC" w:rsidP="00A81DCC">
      <w:pPr>
        <w:tabs>
          <w:tab w:val="left" w:pos="1425"/>
        </w:tabs>
        <w:spacing w:before="60"/>
        <w:ind w:left="567" w:hanging="567"/>
        <w:jc w:val="both"/>
        <w:rPr>
          <w:szCs w:val="24"/>
        </w:rPr>
      </w:pPr>
    </w:p>
    <w:p w14:paraId="1731D9AA" w14:textId="77777777" w:rsidR="00A81DCC" w:rsidRPr="00D407F2" w:rsidRDefault="00A81DCC" w:rsidP="00A81DCC">
      <w:pPr>
        <w:pStyle w:val="ListParagraph"/>
        <w:spacing w:before="60"/>
        <w:ind w:left="567" w:hanging="567"/>
        <w:jc w:val="center"/>
        <w:rPr>
          <w:b/>
          <w:szCs w:val="24"/>
        </w:rPr>
      </w:pPr>
      <w:r w:rsidRPr="00D407F2">
        <w:rPr>
          <w:b/>
          <w:szCs w:val="24"/>
        </w:rPr>
        <w:t>Ieguldījumu prioritātes apraksts un  indikatīvās atbalstāmās darbības</w:t>
      </w:r>
    </w:p>
    <w:p w14:paraId="6E7818A2" w14:textId="77777777" w:rsidR="00A81DCC" w:rsidRPr="00D407F2" w:rsidRDefault="00A81DCC" w:rsidP="00A81DCC">
      <w:pPr>
        <w:numPr>
          <w:ilvl w:val="0"/>
          <w:numId w:val="55"/>
        </w:numPr>
        <w:spacing w:before="60"/>
        <w:jc w:val="both"/>
        <w:rPr>
          <w:szCs w:val="24"/>
        </w:rPr>
      </w:pPr>
      <w:r w:rsidRPr="00D407F2">
        <w:rPr>
          <w:szCs w:val="24"/>
        </w:rPr>
        <w:t xml:space="preserve">Dzelzceļa attīstība ir viens no būtiskākajiem ilgtspējīgas transporta sistēmas izveides priekšnoteikumiem. Mazs dzelzceļa tīkla elektrifikācijas īpatsvars un augsts esošās sistēmas un infrastruktūras nolietojums sadārdzina pārvadājumus un negatīvi ietekmē vidi. Pasažieru apkalpošanai paredzētā dzelzceļa infrastruktūra ir mūsdienu prasībām neatbilstoša, tajā skaitā, nepiemērota personām ar īpašām vajadzībām. </w:t>
      </w:r>
    </w:p>
    <w:p w14:paraId="105602CE" w14:textId="77777777" w:rsidR="00A81DCC" w:rsidRPr="00D407F2" w:rsidRDefault="00A81DCC" w:rsidP="00A81DCC">
      <w:pPr>
        <w:numPr>
          <w:ilvl w:val="0"/>
          <w:numId w:val="55"/>
        </w:numPr>
        <w:spacing w:before="60"/>
        <w:jc w:val="both"/>
        <w:rPr>
          <w:szCs w:val="24"/>
        </w:rPr>
      </w:pPr>
      <w:r w:rsidRPr="00D407F2">
        <w:rPr>
          <w:szCs w:val="24"/>
        </w:rPr>
        <w:t>SAM ietvaros paredzētās kompleksās investīcijas dzelzceļa sistēmā, veicinot dzelzceļa elektrifikāciju, attīstot Rīgas un Daugavpils dzelzceļa mezglus, izveidojot vienotu vilcienu kustības plānošanas un vadības informācijas sistēmu kā arī rekonstruējot pasažieru apkalpošanas infrastruktūru sniegs ieguldījumu minēto problēmu risināšanā, uzlabojot dzelzceļa pārvadājuma efektivitāti kopumā un būtiski samazinot CO</w:t>
      </w:r>
      <w:r w:rsidRPr="00D407F2">
        <w:rPr>
          <w:szCs w:val="24"/>
          <w:vertAlign w:val="subscript"/>
        </w:rPr>
        <w:t>2</w:t>
      </w:r>
      <w:r w:rsidRPr="00D407F2">
        <w:rPr>
          <w:szCs w:val="24"/>
        </w:rPr>
        <w:t xml:space="preserve"> izmešu apjomu dzelzceļa pārvadājumos.</w:t>
      </w:r>
    </w:p>
    <w:p w14:paraId="4EB6475E" w14:textId="77777777" w:rsidR="00A81DCC" w:rsidRPr="00D407F2" w:rsidRDefault="00A81DCC" w:rsidP="00A81DCC">
      <w:pPr>
        <w:numPr>
          <w:ilvl w:val="0"/>
          <w:numId w:val="55"/>
        </w:numPr>
        <w:spacing w:before="60"/>
        <w:jc w:val="both"/>
        <w:rPr>
          <w:szCs w:val="24"/>
        </w:rPr>
      </w:pPr>
      <w:r w:rsidRPr="00D407F2">
        <w:rPr>
          <w:szCs w:val="24"/>
        </w:rPr>
        <w:t xml:space="preserve">Investīcijas SAM ietvaros plānotas, lai nodrošinātu ES fondu 2007.-2013.gada plānošanas periodā veikto investīciju ilgtspēju, stratēģiski papildinot īstenotos projektus sliežu ceļu rekonstrukcijai, ritošā sastāva modernizēšanai, pasažieru infrastruktūras modernizēšanai u.c.    </w:t>
      </w:r>
    </w:p>
    <w:p w14:paraId="41DCB345" w14:textId="77777777" w:rsidR="00A81DCC" w:rsidRPr="00D407F2" w:rsidRDefault="00A81DCC" w:rsidP="00A81DCC">
      <w:pPr>
        <w:widowControl w:val="0"/>
        <w:tabs>
          <w:tab w:val="left" w:pos="1215"/>
        </w:tabs>
        <w:autoSpaceDE w:val="0"/>
        <w:autoSpaceDN w:val="0"/>
        <w:adjustRightInd w:val="0"/>
        <w:spacing w:before="60"/>
        <w:ind w:left="567" w:hanging="567"/>
        <w:jc w:val="both"/>
        <w:rPr>
          <w:szCs w:val="24"/>
        </w:rPr>
      </w:pPr>
    </w:p>
    <w:p w14:paraId="4AD63AE7" w14:textId="77777777" w:rsidR="00A81DCC" w:rsidRPr="00D407F2" w:rsidRDefault="00A81DCC" w:rsidP="00A81DCC">
      <w:pPr>
        <w:widowControl w:val="0"/>
        <w:numPr>
          <w:ilvl w:val="0"/>
          <w:numId w:val="55"/>
        </w:numPr>
        <w:autoSpaceDE w:val="0"/>
        <w:autoSpaceDN w:val="0"/>
        <w:adjustRightInd w:val="0"/>
        <w:spacing w:before="60"/>
        <w:jc w:val="both"/>
        <w:rPr>
          <w:szCs w:val="24"/>
        </w:rPr>
      </w:pPr>
      <w:r w:rsidRPr="00D407F2">
        <w:rPr>
          <w:b/>
          <w:szCs w:val="24"/>
        </w:rPr>
        <w:t>Indikatīvās atbalstāmās darbības</w:t>
      </w:r>
      <w:r w:rsidRPr="00D407F2">
        <w:rPr>
          <w:szCs w:val="24"/>
        </w:rPr>
        <w:t>: lai uzlabotu dzelzceļa sistēmas efektivitāti tiks veikta esošās infrastruktūras modernizācija (elektrifikācija) un jaunas izveide, tai skaitā satiksmes pārvaldības sistēmu ieviešana, pārskatot kustības organizāciju un optimizējot vadības iekārtas atkarībā no ieviestā ETCS līmeņa, dzelzceļa pasažieru infrastruktūras modernizācija, signalizācijas sistēmas modernizācija .</w:t>
      </w:r>
    </w:p>
    <w:p w14:paraId="179E8BC8" w14:textId="77777777" w:rsidR="00A81DCC" w:rsidRPr="00D407F2" w:rsidRDefault="00A81DCC" w:rsidP="00A81DCC">
      <w:pPr>
        <w:widowControl w:val="0"/>
        <w:numPr>
          <w:ilvl w:val="0"/>
          <w:numId w:val="55"/>
        </w:numPr>
        <w:autoSpaceDE w:val="0"/>
        <w:autoSpaceDN w:val="0"/>
        <w:adjustRightInd w:val="0"/>
        <w:spacing w:before="60"/>
        <w:jc w:val="both"/>
        <w:rPr>
          <w:szCs w:val="24"/>
        </w:rPr>
      </w:pPr>
      <w:r w:rsidRPr="00D407F2">
        <w:rPr>
          <w:b/>
          <w:szCs w:val="24"/>
        </w:rPr>
        <w:t>Indikatīvie finansējuma saņēmēji:</w:t>
      </w:r>
      <w:r w:rsidRPr="00D407F2">
        <w:rPr>
          <w:szCs w:val="24"/>
        </w:rPr>
        <w:t xml:space="preserve"> VAS „Latvijas dzelzceļš”.</w:t>
      </w:r>
    </w:p>
    <w:p w14:paraId="386545A8" w14:textId="77777777" w:rsidR="00A81DCC" w:rsidRPr="00D407F2" w:rsidRDefault="00A81DCC" w:rsidP="00A81DCC">
      <w:pPr>
        <w:widowControl w:val="0"/>
        <w:numPr>
          <w:ilvl w:val="0"/>
          <w:numId w:val="55"/>
        </w:numPr>
        <w:autoSpaceDE w:val="0"/>
        <w:autoSpaceDN w:val="0"/>
        <w:adjustRightInd w:val="0"/>
        <w:spacing w:before="60"/>
        <w:jc w:val="both"/>
        <w:rPr>
          <w:szCs w:val="24"/>
        </w:rPr>
      </w:pPr>
      <w:r w:rsidRPr="00D407F2">
        <w:rPr>
          <w:b/>
          <w:szCs w:val="24"/>
        </w:rPr>
        <w:t xml:space="preserve">Lielie projekti: </w:t>
      </w:r>
      <w:r w:rsidRPr="00D407F2">
        <w:rPr>
          <w:szCs w:val="24"/>
        </w:rPr>
        <w:t>Latvijas dzelzceļa tīkla elektrifikācija.</w:t>
      </w:r>
    </w:p>
    <w:p w14:paraId="202E1B3F" w14:textId="77777777" w:rsidR="00A81DCC" w:rsidRPr="00D407F2" w:rsidRDefault="00A81DCC" w:rsidP="00A81DCC">
      <w:pPr>
        <w:widowControl w:val="0"/>
        <w:numPr>
          <w:ilvl w:val="0"/>
          <w:numId w:val="55"/>
        </w:numPr>
        <w:autoSpaceDE w:val="0"/>
        <w:autoSpaceDN w:val="0"/>
        <w:adjustRightInd w:val="0"/>
        <w:spacing w:before="60"/>
        <w:jc w:val="both"/>
        <w:rPr>
          <w:szCs w:val="24"/>
        </w:rPr>
      </w:pPr>
      <w:r w:rsidRPr="00D407F2">
        <w:rPr>
          <w:szCs w:val="24"/>
        </w:rPr>
        <w:t>Lielā projekta plānotās izmaksas veido 76 % no SAM plānotā finansējuma. Elektrificējot galvenās dzelzceļa līnijas tiks samazinātas dzelzceļa koridora kopējās izmaksas, paaugstināta konkurētspēja, piesaistītas papildus kravas, samazinātas ārējās izmaksas un slodze videi, nodrošināta atbilstība ES transporta politikai un ilgtermiņa mērķiem.</w:t>
      </w:r>
    </w:p>
    <w:p w14:paraId="23D7F1DE" w14:textId="7C5F18DF" w:rsidR="00A81DCC" w:rsidRPr="00D407F2" w:rsidRDefault="00A81DCC" w:rsidP="00A81DCC">
      <w:pPr>
        <w:pStyle w:val="Default"/>
        <w:numPr>
          <w:ilvl w:val="0"/>
          <w:numId w:val="55"/>
        </w:numPr>
        <w:spacing w:before="60"/>
        <w:rPr>
          <w:b/>
          <w:color w:val="auto"/>
        </w:rPr>
      </w:pPr>
      <w:r w:rsidRPr="00D407F2">
        <w:rPr>
          <w:b/>
          <w:color w:val="auto"/>
        </w:rPr>
        <w:t>Projektu atlase (</w:t>
      </w:r>
      <w:r w:rsidRPr="00D407F2">
        <w:rPr>
          <w:color w:val="auto"/>
        </w:rPr>
        <w:t xml:space="preserve">skat. </w:t>
      </w:r>
      <w:r w:rsidR="00073E0A">
        <w:rPr>
          <w:color w:val="auto"/>
        </w:rPr>
        <w:t>pielikumu</w:t>
      </w:r>
      <w:r w:rsidRPr="00D407F2">
        <w:rPr>
          <w:color w:val="auto"/>
        </w:rPr>
        <w:t xml:space="preserve"> „Projektu atlase”).</w:t>
      </w:r>
    </w:p>
    <w:p w14:paraId="2E668B0B" w14:textId="77777777" w:rsidR="00A81DCC" w:rsidRPr="00D407F2" w:rsidRDefault="00A81DCC" w:rsidP="00A81DCC">
      <w:pPr>
        <w:widowControl w:val="0"/>
        <w:autoSpaceDE w:val="0"/>
        <w:autoSpaceDN w:val="0"/>
        <w:adjustRightInd w:val="0"/>
        <w:spacing w:before="60"/>
        <w:ind w:left="567" w:hanging="567"/>
        <w:jc w:val="both"/>
        <w:rPr>
          <w:szCs w:val="24"/>
        </w:rPr>
      </w:pPr>
    </w:p>
    <w:p w14:paraId="2EF10415" w14:textId="77777777" w:rsidR="00A81DCC" w:rsidRPr="00D407F2" w:rsidRDefault="00A81DCC" w:rsidP="00A81DCC">
      <w:pPr>
        <w:pStyle w:val="Caption"/>
        <w:ind w:left="567" w:hanging="567"/>
        <w:rPr>
          <w:rFonts w:ascii="Times New Roman" w:hAnsi="Times New Roman" w:cs="Times New Roman"/>
          <w:b/>
          <w:color w:val="auto"/>
          <w:lang w:val="lv-LV"/>
        </w:rPr>
      </w:pPr>
      <w:r w:rsidRPr="00D407F2">
        <w:rPr>
          <w:rFonts w:ascii="Times New Roman" w:hAnsi="Times New Roman" w:cs="Times New Roman"/>
          <w:color w:val="auto"/>
          <w:sz w:val="20"/>
          <w:szCs w:val="20"/>
        </w:rPr>
        <w:t>Tabula Nr. 2.66. (5)</w:t>
      </w:r>
    </w:p>
    <w:p w14:paraId="6F36605C" w14:textId="77777777" w:rsidR="00A81DCC" w:rsidRPr="00D407F2" w:rsidRDefault="00A81DCC" w:rsidP="00A81DCC">
      <w:pPr>
        <w:ind w:left="567" w:hanging="567"/>
        <w:rPr>
          <w:vanish/>
        </w:rPr>
      </w:pPr>
    </w:p>
    <w:p w14:paraId="141B953F" w14:textId="77777777" w:rsidR="00A81DCC" w:rsidRPr="00D407F2" w:rsidRDefault="00A81DCC" w:rsidP="00A81DCC">
      <w:pPr>
        <w:tabs>
          <w:tab w:val="left" w:pos="8580"/>
        </w:tabs>
        <w:ind w:left="567" w:hanging="567"/>
        <w:jc w:val="center"/>
        <w:rPr>
          <w:b/>
        </w:rPr>
      </w:pPr>
      <w:r w:rsidRPr="00D407F2">
        <w:rPr>
          <w:b/>
        </w:rPr>
        <w:t>KF kopējie iznākuma rādītāji</w:t>
      </w:r>
    </w:p>
    <w:p w14:paraId="0139540D" w14:textId="77777777" w:rsidR="00A81DCC" w:rsidRPr="00D407F2" w:rsidRDefault="00A81DCC" w:rsidP="00A81DCC">
      <w:pPr>
        <w:ind w:left="567" w:hanging="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195"/>
        <w:gridCol w:w="1563"/>
        <w:gridCol w:w="1601"/>
        <w:gridCol w:w="1582"/>
        <w:gridCol w:w="1540"/>
      </w:tblGrid>
      <w:tr w:rsidR="00A81DCC" w:rsidRPr="00D407F2" w14:paraId="24FAA92C" w14:textId="77777777" w:rsidTr="00D926B2">
        <w:trPr>
          <w:tblHeader/>
        </w:trPr>
        <w:tc>
          <w:tcPr>
            <w:tcW w:w="1089" w:type="dxa"/>
            <w:shd w:val="clear" w:color="auto" w:fill="F2F2F2"/>
            <w:vAlign w:val="center"/>
          </w:tcPr>
          <w:p w14:paraId="0F5A391D" w14:textId="77777777" w:rsidR="00A81DCC" w:rsidRPr="00D407F2" w:rsidRDefault="00A81DCC" w:rsidP="00D926B2">
            <w:pPr>
              <w:ind w:left="567" w:hanging="567"/>
              <w:jc w:val="center"/>
              <w:rPr>
                <w:sz w:val="20"/>
                <w:szCs w:val="20"/>
              </w:rPr>
            </w:pPr>
            <w:r w:rsidRPr="00D407F2">
              <w:rPr>
                <w:sz w:val="20"/>
                <w:szCs w:val="20"/>
              </w:rPr>
              <w:t>ID</w:t>
            </w:r>
          </w:p>
        </w:tc>
        <w:tc>
          <w:tcPr>
            <w:tcW w:w="2195" w:type="dxa"/>
            <w:shd w:val="clear" w:color="auto" w:fill="F2F2F2"/>
            <w:vAlign w:val="center"/>
          </w:tcPr>
          <w:p w14:paraId="134DBE78" w14:textId="77777777" w:rsidR="00A81DCC" w:rsidRPr="00D407F2" w:rsidRDefault="00A81DCC" w:rsidP="00D926B2">
            <w:pPr>
              <w:ind w:left="567" w:hanging="567"/>
              <w:jc w:val="center"/>
              <w:rPr>
                <w:sz w:val="20"/>
                <w:szCs w:val="20"/>
              </w:rPr>
            </w:pPr>
            <w:r w:rsidRPr="00D407F2">
              <w:rPr>
                <w:sz w:val="20"/>
                <w:szCs w:val="20"/>
              </w:rPr>
              <w:t>Rādītājs</w:t>
            </w:r>
          </w:p>
        </w:tc>
        <w:tc>
          <w:tcPr>
            <w:tcW w:w="1563" w:type="dxa"/>
            <w:shd w:val="clear" w:color="auto" w:fill="F2F2F2"/>
            <w:vAlign w:val="center"/>
          </w:tcPr>
          <w:p w14:paraId="2890B1A9" w14:textId="77777777" w:rsidR="00A81DCC" w:rsidRPr="00D407F2" w:rsidRDefault="00A81DCC" w:rsidP="00D926B2">
            <w:pPr>
              <w:ind w:left="567" w:hanging="567"/>
              <w:jc w:val="center"/>
              <w:rPr>
                <w:sz w:val="20"/>
                <w:szCs w:val="20"/>
              </w:rPr>
            </w:pPr>
            <w:r w:rsidRPr="00D407F2">
              <w:rPr>
                <w:sz w:val="20"/>
                <w:szCs w:val="20"/>
              </w:rPr>
              <w:t>Mērvienība</w:t>
            </w:r>
          </w:p>
        </w:tc>
        <w:tc>
          <w:tcPr>
            <w:tcW w:w="1601" w:type="dxa"/>
            <w:shd w:val="clear" w:color="auto" w:fill="F2F2F2"/>
            <w:vAlign w:val="center"/>
          </w:tcPr>
          <w:p w14:paraId="51FC7B18" w14:textId="77777777" w:rsidR="00A81DCC" w:rsidRPr="00D407F2" w:rsidRDefault="00A81DCC" w:rsidP="00D926B2">
            <w:pPr>
              <w:ind w:left="567" w:hanging="567"/>
              <w:jc w:val="center"/>
              <w:rPr>
                <w:sz w:val="20"/>
                <w:szCs w:val="20"/>
              </w:rPr>
            </w:pPr>
            <w:r w:rsidRPr="00D407F2">
              <w:rPr>
                <w:sz w:val="20"/>
                <w:szCs w:val="20"/>
              </w:rPr>
              <w:t>Finansējums avots</w:t>
            </w:r>
          </w:p>
        </w:tc>
        <w:tc>
          <w:tcPr>
            <w:tcW w:w="1582" w:type="dxa"/>
            <w:shd w:val="clear" w:color="auto" w:fill="F2F2F2"/>
            <w:vAlign w:val="center"/>
          </w:tcPr>
          <w:p w14:paraId="5E0B2FFB" w14:textId="77777777" w:rsidR="00A81DCC" w:rsidRPr="00D407F2" w:rsidRDefault="00A81DCC" w:rsidP="00D926B2">
            <w:pPr>
              <w:ind w:left="73"/>
              <w:jc w:val="center"/>
              <w:rPr>
                <w:sz w:val="20"/>
                <w:szCs w:val="20"/>
              </w:rPr>
            </w:pPr>
            <w:r w:rsidRPr="00D407F2">
              <w:rPr>
                <w:sz w:val="20"/>
                <w:szCs w:val="20"/>
              </w:rPr>
              <w:t>Plānotāvērtība (2023.gadā)</w:t>
            </w:r>
          </w:p>
        </w:tc>
        <w:tc>
          <w:tcPr>
            <w:tcW w:w="1540" w:type="dxa"/>
            <w:shd w:val="clear" w:color="auto" w:fill="F2F2F2"/>
            <w:vAlign w:val="center"/>
          </w:tcPr>
          <w:p w14:paraId="6E3C93B0" w14:textId="77777777" w:rsidR="00A81DCC" w:rsidRPr="00D407F2" w:rsidRDefault="00A81DCC" w:rsidP="00D926B2">
            <w:pPr>
              <w:ind w:left="567" w:hanging="567"/>
              <w:jc w:val="center"/>
              <w:rPr>
                <w:sz w:val="20"/>
                <w:szCs w:val="20"/>
              </w:rPr>
            </w:pPr>
            <w:r w:rsidRPr="00D407F2">
              <w:rPr>
                <w:sz w:val="20"/>
                <w:szCs w:val="20"/>
              </w:rPr>
              <w:t>Datu avots</w:t>
            </w:r>
          </w:p>
        </w:tc>
      </w:tr>
      <w:tr w:rsidR="00A81DCC" w:rsidRPr="00D407F2" w14:paraId="51D97E79" w14:textId="77777777" w:rsidTr="00D926B2">
        <w:tc>
          <w:tcPr>
            <w:tcW w:w="1089" w:type="dxa"/>
            <w:shd w:val="clear" w:color="auto" w:fill="auto"/>
          </w:tcPr>
          <w:p w14:paraId="3F38B58E" w14:textId="77777777" w:rsidR="00A81DCC" w:rsidRPr="00D407F2" w:rsidRDefault="00A81DCC" w:rsidP="00D926B2">
            <w:pPr>
              <w:ind w:left="567" w:hanging="567"/>
              <w:rPr>
                <w:sz w:val="20"/>
                <w:szCs w:val="20"/>
              </w:rPr>
            </w:pPr>
            <w:r w:rsidRPr="00D407F2">
              <w:rPr>
                <w:sz w:val="20"/>
                <w:szCs w:val="20"/>
              </w:rPr>
              <w:t>i.6.2.1.a</w:t>
            </w:r>
          </w:p>
        </w:tc>
        <w:tc>
          <w:tcPr>
            <w:tcW w:w="2195" w:type="dxa"/>
            <w:shd w:val="clear" w:color="auto" w:fill="auto"/>
          </w:tcPr>
          <w:p w14:paraId="7D99E7BE" w14:textId="77777777" w:rsidR="00A81DCC" w:rsidRPr="00D407F2" w:rsidRDefault="00A81DCC" w:rsidP="00D926B2">
            <w:pPr>
              <w:ind w:left="45"/>
              <w:rPr>
                <w:sz w:val="20"/>
                <w:szCs w:val="20"/>
              </w:rPr>
            </w:pPr>
            <w:r w:rsidRPr="00D407F2">
              <w:rPr>
                <w:sz w:val="20"/>
                <w:szCs w:val="20"/>
              </w:rPr>
              <w:t>Rekonstruēto vai modernizēto dzelzceļa līniju kopējais garums (TEN-T)</w:t>
            </w:r>
          </w:p>
        </w:tc>
        <w:tc>
          <w:tcPr>
            <w:tcW w:w="1563" w:type="dxa"/>
            <w:shd w:val="clear" w:color="auto" w:fill="auto"/>
          </w:tcPr>
          <w:p w14:paraId="145C5817" w14:textId="77777777" w:rsidR="00A81DCC" w:rsidRPr="00D407F2" w:rsidRDefault="00A81DCC" w:rsidP="00D926B2">
            <w:pPr>
              <w:ind w:left="567" w:hanging="567"/>
              <w:rPr>
                <w:sz w:val="20"/>
                <w:szCs w:val="20"/>
              </w:rPr>
            </w:pPr>
            <w:r w:rsidRPr="00D407F2">
              <w:rPr>
                <w:sz w:val="20"/>
                <w:szCs w:val="20"/>
              </w:rPr>
              <w:t>km</w:t>
            </w:r>
          </w:p>
        </w:tc>
        <w:tc>
          <w:tcPr>
            <w:tcW w:w="1601" w:type="dxa"/>
            <w:shd w:val="clear" w:color="auto" w:fill="auto"/>
          </w:tcPr>
          <w:p w14:paraId="35AC2BC5" w14:textId="77777777" w:rsidR="00A81DCC" w:rsidRPr="00D407F2" w:rsidRDefault="00A81DCC" w:rsidP="00D926B2">
            <w:pPr>
              <w:ind w:left="567" w:hanging="567"/>
              <w:rPr>
                <w:sz w:val="20"/>
                <w:szCs w:val="20"/>
              </w:rPr>
            </w:pPr>
            <w:r w:rsidRPr="00D407F2">
              <w:rPr>
                <w:sz w:val="20"/>
                <w:szCs w:val="20"/>
              </w:rPr>
              <w:t>KF</w:t>
            </w:r>
          </w:p>
        </w:tc>
        <w:tc>
          <w:tcPr>
            <w:tcW w:w="1582" w:type="dxa"/>
            <w:shd w:val="clear" w:color="auto" w:fill="auto"/>
          </w:tcPr>
          <w:p w14:paraId="2917EDFF" w14:textId="77777777" w:rsidR="00A81DCC" w:rsidRPr="00D407F2" w:rsidRDefault="00A81DCC" w:rsidP="00D926B2">
            <w:pPr>
              <w:ind w:left="73"/>
              <w:rPr>
                <w:sz w:val="20"/>
                <w:szCs w:val="20"/>
              </w:rPr>
            </w:pPr>
            <w:r w:rsidRPr="00D407F2">
              <w:rPr>
                <w:sz w:val="20"/>
                <w:szCs w:val="20"/>
              </w:rPr>
              <w:t>998</w:t>
            </w:r>
          </w:p>
        </w:tc>
        <w:tc>
          <w:tcPr>
            <w:tcW w:w="1540" w:type="dxa"/>
            <w:shd w:val="clear" w:color="auto" w:fill="auto"/>
          </w:tcPr>
          <w:p w14:paraId="161229C7" w14:textId="77777777" w:rsidR="00A81DCC" w:rsidRPr="00D407F2" w:rsidRDefault="00A81DCC" w:rsidP="00D926B2">
            <w:pPr>
              <w:ind w:left="567" w:hanging="567"/>
              <w:rPr>
                <w:sz w:val="20"/>
                <w:szCs w:val="20"/>
              </w:rPr>
            </w:pPr>
            <w:r w:rsidRPr="00D407F2">
              <w:rPr>
                <w:sz w:val="20"/>
                <w:szCs w:val="20"/>
              </w:rPr>
              <w:t>Projekta dati</w:t>
            </w:r>
          </w:p>
        </w:tc>
      </w:tr>
    </w:tbl>
    <w:p w14:paraId="1FD5D73A" w14:textId="77777777" w:rsidR="00A81DCC" w:rsidRPr="00D407F2" w:rsidRDefault="00A81DCC" w:rsidP="00A81DCC">
      <w:pPr>
        <w:widowControl w:val="0"/>
        <w:autoSpaceDE w:val="0"/>
        <w:autoSpaceDN w:val="0"/>
        <w:adjustRightInd w:val="0"/>
        <w:spacing w:before="60"/>
        <w:ind w:left="567" w:hanging="567"/>
        <w:jc w:val="both"/>
        <w:rPr>
          <w:szCs w:val="24"/>
        </w:rPr>
      </w:pPr>
    </w:p>
    <w:p w14:paraId="69AE9BCB" w14:textId="77777777" w:rsidR="00A81DCC" w:rsidRPr="00D407F2" w:rsidRDefault="00A81DCC" w:rsidP="00A81DCC">
      <w:pPr>
        <w:widowControl w:val="0"/>
        <w:numPr>
          <w:ilvl w:val="0"/>
          <w:numId w:val="55"/>
        </w:numPr>
        <w:autoSpaceDE w:val="0"/>
        <w:autoSpaceDN w:val="0"/>
        <w:adjustRightInd w:val="0"/>
        <w:jc w:val="both"/>
        <w:rPr>
          <w:szCs w:val="24"/>
        </w:rPr>
      </w:pPr>
      <w:r w:rsidRPr="00D407F2">
        <w:rPr>
          <w:b/>
          <w:szCs w:val="24"/>
        </w:rPr>
        <w:t>6.3.ieguldījumu prioritāte</w:t>
      </w:r>
      <w:r w:rsidRPr="00D407F2">
        <w:rPr>
          <w:szCs w:val="24"/>
        </w:rPr>
        <w:t>: pastiprināt reģionālo mobilitāti, pievienojot sekundāros un terciāros transporta mezglus, tostarp multimodālos mezglus, TEN-T infrastruktūrai (ERAF)</w:t>
      </w:r>
    </w:p>
    <w:p w14:paraId="6A9B9EC6" w14:textId="77777777" w:rsidR="00A81DCC" w:rsidRPr="00D407F2" w:rsidRDefault="00A81DCC" w:rsidP="00A81DCC">
      <w:pPr>
        <w:ind w:left="567" w:hanging="567"/>
        <w:jc w:val="center"/>
        <w:rPr>
          <w:b/>
        </w:rPr>
      </w:pPr>
    </w:p>
    <w:p w14:paraId="6F26FE93" w14:textId="77777777" w:rsidR="00A81DCC" w:rsidRPr="00D407F2" w:rsidRDefault="00A81DCC" w:rsidP="00A81DCC">
      <w:pPr>
        <w:pStyle w:val="ListParagraph"/>
        <w:ind w:left="567" w:hanging="567"/>
        <w:jc w:val="center"/>
        <w:rPr>
          <w:b/>
          <w:szCs w:val="24"/>
        </w:rPr>
      </w:pPr>
      <w:r w:rsidRPr="00D407F2">
        <w:rPr>
          <w:b/>
          <w:szCs w:val="24"/>
        </w:rPr>
        <w:t>Specifiskais atbalsta mērķis</w:t>
      </w:r>
    </w:p>
    <w:p w14:paraId="460135C7" w14:textId="77777777" w:rsidR="00A81DCC" w:rsidRPr="00D407F2" w:rsidRDefault="00A81DCC" w:rsidP="00A81DCC">
      <w:pPr>
        <w:numPr>
          <w:ilvl w:val="0"/>
          <w:numId w:val="55"/>
        </w:numPr>
        <w:jc w:val="both"/>
        <w:rPr>
          <w:rFonts w:eastAsia="Times New Roman"/>
          <w:b/>
          <w:szCs w:val="24"/>
        </w:rPr>
      </w:pPr>
      <w:r w:rsidRPr="00D407F2">
        <w:rPr>
          <w:b/>
          <w:szCs w:val="24"/>
        </w:rPr>
        <w:t>SAM Nr.6.3.1.:</w:t>
      </w:r>
      <w:r w:rsidRPr="00D407F2">
        <w:rPr>
          <w:szCs w:val="24"/>
        </w:rPr>
        <w:t xml:space="preserve"> palielināt reģionālo mobilitāti, uzlabojot valsts reģionālo autoceļu kvalitāti.</w:t>
      </w:r>
      <w:r w:rsidRPr="00D407F2">
        <w:rPr>
          <w:b/>
          <w:szCs w:val="24"/>
        </w:rPr>
        <w:t xml:space="preserve"> </w:t>
      </w:r>
    </w:p>
    <w:p w14:paraId="3778EE2F" w14:textId="77777777" w:rsidR="00A81DCC" w:rsidRPr="00D407F2" w:rsidRDefault="00A81DCC" w:rsidP="00A81DCC">
      <w:pPr>
        <w:numPr>
          <w:ilvl w:val="0"/>
          <w:numId w:val="55"/>
        </w:numPr>
        <w:jc w:val="both"/>
        <w:rPr>
          <w:rFonts w:eastAsia="Times New Roman"/>
          <w:b/>
          <w:szCs w:val="24"/>
        </w:rPr>
      </w:pPr>
      <w:r w:rsidRPr="00D407F2">
        <w:rPr>
          <w:szCs w:val="24"/>
        </w:rPr>
        <w:t>SAM īstenošanas rezultātā tiks</w:t>
      </w:r>
      <w:r w:rsidRPr="00D407F2">
        <w:rPr>
          <w:b/>
          <w:szCs w:val="24"/>
        </w:rPr>
        <w:t xml:space="preserve"> </w:t>
      </w:r>
      <w:r w:rsidRPr="00D407F2">
        <w:rPr>
          <w:szCs w:val="24"/>
        </w:rPr>
        <w:t>uzlabota valsts reģionālo ceļu pieejamība un to kvalitāte.</w:t>
      </w:r>
    </w:p>
    <w:p w14:paraId="35564137" w14:textId="77777777" w:rsidR="00A81DCC" w:rsidRPr="00D407F2" w:rsidRDefault="00A81DCC" w:rsidP="00A81DCC">
      <w:pPr>
        <w:widowControl w:val="0"/>
        <w:numPr>
          <w:ilvl w:val="0"/>
          <w:numId w:val="55"/>
        </w:numPr>
        <w:autoSpaceDE w:val="0"/>
        <w:autoSpaceDN w:val="0"/>
        <w:adjustRightInd w:val="0"/>
        <w:jc w:val="both"/>
        <w:rPr>
          <w:rFonts w:eastAsia="Times New Roman"/>
          <w:b/>
          <w:szCs w:val="24"/>
        </w:rPr>
      </w:pPr>
      <w:r w:rsidRPr="00D407F2">
        <w:rPr>
          <w:szCs w:val="24"/>
        </w:rPr>
        <w:t>Lai novērstu valsts reģionālo autoceļu tīklā konstatētās problēmas, kas ir minētās PL un DP 1.1.sadaļā, ir jāveic valsts reģionālo autoceļu pārbūve. Veicot pārbūvi, sliktā un ļoti sliktā stāvoklī esošo valsts reģionālo autoceļu īpatsvars tiks samazināts par 50%.</w:t>
      </w:r>
    </w:p>
    <w:p w14:paraId="4910A10A" w14:textId="77777777" w:rsidR="00A81DCC" w:rsidRPr="00D407F2" w:rsidRDefault="00A81DCC" w:rsidP="00A81DCC">
      <w:pPr>
        <w:numPr>
          <w:ilvl w:val="0"/>
          <w:numId w:val="55"/>
        </w:numPr>
        <w:jc w:val="both"/>
        <w:rPr>
          <w:rFonts w:eastAsia="Times New Roman"/>
          <w:b/>
          <w:szCs w:val="24"/>
        </w:rPr>
      </w:pPr>
      <w:r w:rsidRPr="00D407F2">
        <w:rPr>
          <w:szCs w:val="24"/>
        </w:rPr>
        <w:t xml:space="preserve">Reģionālo ceļu rekonstruēšana ļaus palielināt iedzīvotāju mobilitāti, ņemot vērā, ka saimnieciskās darbības atbalsta un pakalpojumu infrastruktūras attīstības kontekstā ļoti nozīmīgs ir sasniedzamības jautājums – iespēja nokļūt līdz darba vietām un pakalpojumiem. Laba ceļu kvalitāte ļaus samazināt iedzīvotāju izdevumus, kas saistīti ar nepamierinošu ceļu infrastruktūru. </w:t>
      </w:r>
    </w:p>
    <w:p w14:paraId="1DFED01B" w14:textId="77777777" w:rsidR="00A81DCC" w:rsidRPr="00D407F2" w:rsidRDefault="00A81DCC" w:rsidP="00A81DCC">
      <w:pPr>
        <w:numPr>
          <w:ilvl w:val="0"/>
          <w:numId w:val="55"/>
        </w:numPr>
        <w:jc w:val="both"/>
        <w:rPr>
          <w:rFonts w:eastAsia="Times New Roman"/>
          <w:b/>
          <w:szCs w:val="24"/>
        </w:rPr>
      </w:pPr>
      <w:r w:rsidRPr="00D407F2">
        <w:rPr>
          <w:szCs w:val="24"/>
        </w:rPr>
        <w:t xml:space="preserve">Tāpat reģionālajiem ceļiem ir būtiska papildinoša nozīme TEN-T pamattīkla un visaptverošā tīkla attīstībā, jo tie nodrošina piekļuvi ne tikai visaptverošajam, bet arī pamattīklam. Attiecīgi uzlabojot reģionālo autoceļu stāvokli, tiks sniegts ieguldījums viena no EK izvirzītajiem mērķiem sasniegšanā - panākt, lai lielākajai daļai Eiropas iedzīvotājiem un saimnieciskās darbības veicējiem ceļā līdz šim tīklam nebūtu jāpavada ilgāk par 30 minūtēm. </w:t>
      </w:r>
    </w:p>
    <w:p w14:paraId="53825C9F" w14:textId="77777777" w:rsidR="00A81DCC" w:rsidRPr="00D407F2" w:rsidRDefault="00A81DCC" w:rsidP="00A81DCC">
      <w:pPr>
        <w:ind w:left="567" w:hanging="567"/>
        <w:rPr>
          <w:sz w:val="20"/>
          <w:szCs w:val="20"/>
        </w:rPr>
      </w:pPr>
    </w:p>
    <w:p w14:paraId="4B281E2C" w14:textId="77777777" w:rsidR="00A81DCC" w:rsidRPr="00D407F2" w:rsidRDefault="00A81DCC" w:rsidP="00A81DCC">
      <w:pPr>
        <w:ind w:left="567" w:hanging="567"/>
        <w:rPr>
          <w:b/>
          <w:i/>
          <w:iCs/>
        </w:rPr>
      </w:pPr>
      <w:r w:rsidRPr="00D407F2">
        <w:rPr>
          <w:i/>
          <w:sz w:val="20"/>
          <w:szCs w:val="20"/>
        </w:rPr>
        <w:t>Tabula Nr. 2.67. (3)</w:t>
      </w:r>
    </w:p>
    <w:p w14:paraId="5D1A52BA" w14:textId="77777777" w:rsidR="00A81DCC" w:rsidRPr="00D407F2" w:rsidRDefault="00A81DCC" w:rsidP="00A81DCC">
      <w:pPr>
        <w:ind w:left="567" w:hanging="567"/>
        <w:jc w:val="center"/>
        <w:rPr>
          <w:b/>
          <w:iCs/>
        </w:rPr>
      </w:pPr>
      <w:r w:rsidRPr="00D407F2">
        <w:rPr>
          <w:b/>
          <w:iCs/>
        </w:rPr>
        <w:t>ERAF specifiskie rezultātu rādītāji</w:t>
      </w:r>
    </w:p>
    <w:tbl>
      <w:tblPr>
        <w:tblW w:w="4585"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4"/>
        <w:gridCol w:w="1138"/>
        <w:gridCol w:w="1023"/>
        <w:gridCol w:w="1530"/>
        <w:gridCol w:w="1368"/>
        <w:gridCol w:w="1688"/>
      </w:tblGrid>
      <w:tr w:rsidR="00A81DCC" w:rsidRPr="00D407F2" w14:paraId="5266DDBE" w14:textId="77777777" w:rsidTr="00A81DCC">
        <w:trPr>
          <w:tblHeader/>
        </w:trPr>
        <w:tc>
          <w:tcPr>
            <w:tcW w:w="610" w:type="pct"/>
            <w:shd w:val="clear" w:color="auto" w:fill="F2F2F2"/>
            <w:vAlign w:val="center"/>
          </w:tcPr>
          <w:p w14:paraId="55E4941E" w14:textId="77777777" w:rsidR="00A81DCC" w:rsidRPr="00D407F2" w:rsidRDefault="00A81DCC" w:rsidP="00D926B2">
            <w:pPr>
              <w:jc w:val="center"/>
              <w:rPr>
                <w:sz w:val="20"/>
                <w:szCs w:val="20"/>
              </w:rPr>
            </w:pPr>
            <w:r w:rsidRPr="00D407F2">
              <w:rPr>
                <w:sz w:val="20"/>
                <w:szCs w:val="20"/>
              </w:rPr>
              <w:t>ID</w:t>
            </w:r>
          </w:p>
        </w:tc>
        <w:tc>
          <w:tcPr>
            <w:tcW w:w="760" w:type="pct"/>
            <w:shd w:val="clear" w:color="auto" w:fill="F2F2F2"/>
            <w:vAlign w:val="center"/>
          </w:tcPr>
          <w:p w14:paraId="3D1327FA" w14:textId="77777777" w:rsidR="00A81DCC" w:rsidRPr="00D407F2" w:rsidRDefault="00A81DCC" w:rsidP="00D926B2">
            <w:pPr>
              <w:jc w:val="center"/>
              <w:rPr>
                <w:sz w:val="20"/>
                <w:szCs w:val="20"/>
              </w:rPr>
            </w:pPr>
            <w:r w:rsidRPr="00D407F2">
              <w:rPr>
                <w:sz w:val="20"/>
                <w:szCs w:val="20"/>
              </w:rPr>
              <w:t>Rādītājs (rādītāja nosaukums)</w:t>
            </w:r>
          </w:p>
        </w:tc>
        <w:tc>
          <w:tcPr>
            <w:tcW w:w="612" w:type="pct"/>
            <w:shd w:val="clear" w:color="auto" w:fill="F2F2F2"/>
            <w:vAlign w:val="center"/>
          </w:tcPr>
          <w:p w14:paraId="22F17CEF" w14:textId="77777777" w:rsidR="00A81DCC" w:rsidRPr="00D407F2" w:rsidRDefault="00A81DCC" w:rsidP="00D926B2">
            <w:pPr>
              <w:jc w:val="center"/>
              <w:rPr>
                <w:sz w:val="20"/>
                <w:szCs w:val="20"/>
              </w:rPr>
            </w:pPr>
            <w:r w:rsidRPr="00D407F2">
              <w:rPr>
                <w:sz w:val="20"/>
                <w:szCs w:val="20"/>
              </w:rPr>
              <w:t>Mērvienība</w:t>
            </w:r>
          </w:p>
        </w:tc>
        <w:tc>
          <w:tcPr>
            <w:tcW w:w="550" w:type="pct"/>
            <w:shd w:val="clear" w:color="auto" w:fill="F2F2F2"/>
          </w:tcPr>
          <w:p w14:paraId="2552B1DF" w14:textId="77777777" w:rsidR="00A81DCC" w:rsidRPr="00D407F2" w:rsidRDefault="00A81DCC" w:rsidP="00D926B2">
            <w:pPr>
              <w:jc w:val="center"/>
              <w:rPr>
                <w:sz w:val="20"/>
                <w:szCs w:val="20"/>
              </w:rPr>
            </w:pPr>
            <w:r w:rsidRPr="00D407F2">
              <w:rPr>
                <w:sz w:val="20"/>
                <w:szCs w:val="20"/>
              </w:rPr>
              <w:t>Sākotnējā vērtība</w:t>
            </w:r>
          </w:p>
        </w:tc>
        <w:tc>
          <w:tcPr>
            <w:tcW w:w="823" w:type="pct"/>
            <w:shd w:val="clear" w:color="auto" w:fill="F2F2F2"/>
            <w:vAlign w:val="center"/>
          </w:tcPr>
          <w:p w14:paraId="707E71B4" w14:textId="77777777" w:rsidR="00A81DCC" w:rsidRPr="00D407F2" w:rsidRDefault="00A81DCC" w:rsidP="00D926B2">
            <w:pPr>
              <w:jc w:val="center"/>
              <w:rPr>
                <w:sz w:val="20"/>
                <w:szCs w:val="20"/>
              </w:rPr>
            </w:pPr>
            <w:r w:rsidRPr="00D407F2">
              <w:rPr>
                <w:sz w:val="20"/>
                <w:szCs w:val="20"/>
              </w:rPr>
              <w:t>Finansējums avots</w:t>
            </w:r>
          </w:p>
        </w:tc>
        <w:tc>
          <w:tcPr>
            <w:tcW w:w="736" w:type="pct"/>
            <w:shd w:val="clear" w:color="auto" w:fill="F2F2F2"/>
            <w:vAlign w:val="center"/>
          </w:tcPr>
          <w:p w14:paraId="3DDD0159" w14:textId="77777777" w:rsidR="00A81DCC" w:rsidRPr="00D407F2" w:rsidRDefault="00A81DCC" w:rsidP="00D926B2">
            <w:pPr>
              <w:jc w:val="center"/>
              <w:rPr>
                <w:sz w:val="20"/>
                <w:szCs w:val="20"/>
              </w:rPr>
            </w:pPr>
            <w:r w:rsidRPr="00D407F2">
              <w:rPr>
                <w:sz w:val="20"/>
                <w:szCs w:val="20"/>
              </w:rPr>
              <w:t>Plānotā vērtība (2023.gadā)</w:t>
            </w:r>
          </w:p>
        </w:tc>
        <w:tc>
          <w:tcPr>
            <w:tcW w:w="908" w:type="pct"/>
            <w:shd w:val="clear" w:color="auto" w:fill="F2F2F2"/>
            <w:vAlign w:val="center"/>
          </w:tcPr>
          <w:p w14:paraId="62899004" w14:textId="77777777" w:rsidR="00A81DCC" w:rsidRPr="00D407F2" w:rsidRDefault="00A81DCC" w:rsidP="00D926B2">
            <w:pPr>
              <w:jc w:val="center"/>
              <w:rPr>
                <w:sz w:val="20"/>
                <w:szCs w:val="20"/>
              </w:rPr>
            </w:pPr>
            <w:r w:rsidRPr="00D407F2">
              <w:rPr>
                <w:sz w:val="20"/>
                <w:szCs w:val="20"/>
              </w:rPr>
              <w:t>Datu avots</w:t>
            </w:r>
          </w:p>
        </w:tc>
      </w:tr>
      <w:tr w:rsidR="00A81DCC" w:rsidRPr="00D407F2" w14:paraId="731A7C64" w14:textId="77777777" w:rsidTr="00A81DCC">
        <w:tc>
          <w:tcPr>
            <w:tcW w:w="610" w:type="pct"/>
            <w:shd w:val="clear" w:color="auto" w:fill="auto"/>
          </w:tcPr>
          <w:p w14:paraId="4F559844" w14:textId="77777777" w:rsidR="00A81DCC" w:rsidRPr="00D407F2" w:rsidRDefault="00A81DCC" w:rsidP="00D926B2">
            <w:pPr>
              <w:rPr>
                <w:sz w:val="20"/>
                <w:szCs w:val="20"/>
              </w:rPr>
            </w:pPr>
            <w:r w:rsidRPr="00D407F2">
              <w:rPr>
                <w:sz w:val="20"/>
                <w:szCs w:val="20"/>
              </w:rPr>
              <w:t>r.6.3.1.a</w:t>
            </w:r>
          </w:p>
        </w:tc>
        <w:tc>
          <w:tcPr>
            <w:tcW w:w="760" w:type="pct"/>
            <w:shd w:val="clear" w:color="auto" w:fill="auto"/>
          </w:tcPr>
          <w:p w14:paraId="21BF452B" w14:textId="77777777" w:rsidR="00A81DCC" w:rsidRPr="00D407F2" w:rsidRDefault="00A81DCC" w:rsidP="00D926B2">
            <w:pPr>
              <w:rPr>
                <w:sz w:val="20"/>
                <w:szCs w:val="20"/>
              </w:rPr>
            </w:pPr>
            <w:r w:rsidRPr="00D407F2">
              <w:rPr>
                <w:sz w:val="20"/>
                <w:szCs w:val="20"/>
              </w:rPr>
              <w:t>Valsts reģionālo autoceļu sliktā un ļoti sliktā stāvoklī īpatsvars</w:t>
            </w:r>
          </w:p>
        </w:tc>
        <w:tc>
          <w:tcPr>
            <w:tcW w:w="612" w:type="pct"/>
            <w:shd w:val="clear" w:color="auto" w:fill="auto"/>
          </w:tcPr>
          <w:p w14:paraId="41CD3BA4" w14:textId="77777777" w:rsidR="00A81DCC" w:rsidRPr="00D407F2" w:rsidRDefault="00A81DCC" w:rsidP="00D926B2">
            <w:pPr>
              <w:rPr>
                <w:sz w:val="20"/>
                <w:szCs w:val="20"/>
              </w:rPr>
            </w:pPr>
            <w:r w:rsidRPr="00D407F2">
              <w:rPr>
                <w:sz w:val="20"/>
                <w:szCs w:val="20"/>
              </w:rPr>
              <w:t>%</w:t>
            </w:r>
          </w:p>
        </w:tc>
        <w:tc>
          <w:tcPr>
            <w:tcW w:w="550" w:type="pct"/>
          </w:tcPr>
          <w:p w14:paraId="7975E52E" w14:textId="77777777" w:rsidR="00A81DCC" w:rsidRPr="00D407F2" w:rsidRDefault="00A81DCC" w:rsidP="00D926B2">
            <w:pPr>
              <w:rPr>
                <w:sz w:val="20"/>
                <w:szCs w:val="20"/>
              </w:rPr>
            </w:pPr>
            <w:r w:rsidRPr="00D407F2">
              <w:rPr>
                <w:sz w:val="20"/>
                <w:szCs w:val="20"/>
              </w:rPr>
              <w:t>53.7</w:t>
            </w:r>
          </w:p>
        </w:tc>
        <w:tc>
          <w:tcPr>
            <w:tcW w:w="823" w:type="pct"/>
            <w:shd w:val="clear" w:color="auto" w:fill="auto"/>
          </w:tcPr>
          <w:p w14:paraId="3AE6176A" w14:textId="77777777" w:rsidR="00A81DCC" w:rsidRPr="00D407F2" w:rsidRDefault="00A81DCC" w:rsidP="00D926B2">
            <w:pPr>
              <w:rPr>
                <w:sz w:val="20"/>
                <w:szCs w:val="20"/>
              </w:rPr>
            </w:pPr>
            <w:r w:rsidRPr="00D407F2">
              <w:rPr>
                <w:sz w:val="20"/>
                <w:szCs w:val="20"/>
              </w:rPr>
              <w:t>ERAF</w:t>
            </w:r>
          </w:p>
        </w:tc>
        <w:tc>
          <w:tcPr>
            <w:tcW w:w="736" w:type="pct"/>
            <w:shd w:val="clear" w:color="auto" w:fill="auto"/>
          </w:tcPr>
          <w:p w14:paraId="281D012B" w14:textId="77777777" w:rsidR="00A81DCC" w:rsidRPr="00D407F2" w:rsidRDefault="00A81DCC" w:rsidP="00D926B2">
            <w:pPr>
              <w:rPr>
                <w:sz w:val="20"/>
                <w:szCs w:val="20"/>
              </w:rPr>
            </w:pPr>
            <w:r w:rsidRPr="00D407F2">
              <w:rPr>
                <w:sz w:val="20"/>
                <w:szCs w:val="20"/>
              </w:rPr>
              <w:t>26</w:t>
            </w:r>
          </w:p>
          <w:p w14:paraId="7BC2A948" w14:textId="77777777" w:rsidR="00A81DCC" w:rsidRPr="00D407F2" w:rsidRDefault="00A81DCC" w:rsidP="00D926B2">
            <w:pPr>
              <w:rPr>
                <w:sz w:val="20"/>
                <w:szCs w:val="20"/>
              </w:rPr>
            </w:pPr>
          </w:p>
        </w:tc>
        <w:tc>
          <w:tcPr>
            <w:tcW w:w="908" w:type="pct"/>
            <w:shd w:val="clear" w:color="auto" w:fill="auto"/>
          </w:tcPr>
          <w:p w14:paraId="75E5271D" w14:textId="77777777" w:rsidR="00A81DCC" w:rsidRPr="00D407F2" w:rsidRDefault="00A81DCC" w:rsidP="00D926B2">
            <w:pPr>
              <w:rPr>
                <w:sz w:val="20"/>
                <w:szCs w:val="20"/>
              </w:rPr>
            </w:pPr>
            <w:r w:rsidRPr="00D407F2">
              <w:rPr>
                <w:sz w:val="20"/>
                <w:szCs w:val="20"/>
              </w:rPr>
              <w:t xml:space="preserve">VAS "Latvijas Valsts ceļi" </w:t>
            </w:r>
          </w:p>
        </w:tc>
      </w:tr>
    </w:tbl>
    <w:p w14:paraId="5A230814" w14:textId="77777777" w:rsidR="00A81DCC" w:rsidRPr="00D407F2" w:rsidRDefault="00A81DCC" w:rsidP="00A81DCC">
      <w:pPr>
        <w:spacing w:before="60"/>
        <w:ind w:left="567" w:hanging="567"/>
        <w:jc w:val="both"/>
        <w:rPr>
          <w:rFonts w:eastAsia="Times New Roman"/>
          <w:b/>
          <w:szCs w:val="24"/>
        </w:rPr>
      </w:pPr>
    </w:p>
    <w:p w14:paraId="0CF9DBEF" w14:textId="77777777" w:rsidR="00A81DCC" w:rsidRPr="00D407F2" w:rsidRDefault="00A81DCC" w:rsidP="00A81DCC">
      <w:pPr>
        <w:pStyle w:val="ListParagraph"/>
        <w:ind w:left="567" w:hanging="567"/>
        <w:jc w:val="center"/>
        <w:rPr>
          <w:b/>
          <w:szCs w:val="24"/>
        </w:rPr>
      </w:pPr>
      <w:r w:rsidRPr="00D407F2">
        <w:rPr>
          <w:b/>
          <w:szCs w:val="24"/>
        </w:rPr>
        <w:t>Ieguldījumu prioritātes apraksts un  indikatīvās atbalstāmās darbības</w:t>
      </w:r>
    </w:p>
    <w:p w14:paraId="68770C2E" w14:textId="77777777" w:rsidR="00A81DCC" w:rsidRPr="00D407F2" w:rsidRDefault="00A81DCC" w:rsidP="00A81DCC">
      <w:pPr>
        <w:pStyle w:val="ListParagraph"/>
        <w:numPr>
          <w:ilvl w:val="0"/>
          <w:numId w:val="55"/>
        </w:numPr>
        <w:jc w:val="both"/>
        <w:rPr>
          <w:szCs w:val="24"/>
        </w:rPr>
      </w:pPr>
      <w:r w:rsidRPr="00D407F2">
        <w:rPr>
          <w:rFonts w:eastAsia="Times New Roman"/>
          <w:szCs w:val="24"/>
          <w:lang w:eastAsia="lv-LV"/>
        </w:rPr>
        <w:t>Lai novērstu valsts reģionālajā autoceļu tīklā apzinātās problēmas, atbilstoši Valsts autoceļu sakārtošanas programmai 2014.-2020.gadam</w:t>
      </w:r>
      <w:r w:rsidRPr="00D407F2">
        <w:rPr>
          <w:szCs w:val="24"/>
        </w:rPr>
        <w:t xml:space="preserve"> </w:t>
      </w:r>
      <w:r w:rsidRPr="00D407F2">
        <w:rPr>
          <w:rFonts w:eastAsia="Times New Roman"/>
          <w:szCs w:val="24"/>
          <w:lang w:eastAsia="lv-LV"/>
        </w:rPr>
        <w:t xml:space="preserve">jāveic reģionālo autoceļu infrastruktūras saglabāšanas pasākumi – ceļu pārbūve un modernizācija, virsmas nestspējas stiprināšana, vienlaikus īstenojot ceļu satiksmes drošības uzlabošanu, ņemot vērā esošo tehnisko stāvokli, satiksmes intensitātes datus, pakalpojumu sniedzēju izvietojumu un sinerģiju ar citiem SAM. Tāpat, investīcijas </w:t>
      </w:r>
      <w:r w:rsidRPr="00D407F2">
        <w:rPr>
          <w:szCs w:val="24"/>
        </w:rPr>
        <w:t>valsts reģionālo autoceļu atjaunošanā tiks veiktas, lai pēc iespējas turpinātu 2007.–2013.gada plānošanas perioda autoceļu atjaunošanas programmas ietvaros iesāktos maršrutus. Papildus SAM ietvaros plānotās investīcijas tiks papildinātas un to uzturēšana nodrošināta nacionālā finansējuma ietvaros.</w:t>
      </w:r>
    </w:p>
    <w:p w14:paraId="3A1B2EEE" w14:textId="77777777" w:rsidR="00A81DCC" w:rsidRPr="00D407F2" w:rsidRDefault="00A81DCC" w:rsidP="00A81DCC">
      <w:pPr>
        <w:numPr>
          <w:ilvl w:val="0"/>
          <w:numId w:val="55"/>
        </w:numPr>
        <w:jc w:val="both"/>
        <w:rPr>
          <w:rFonts w:eastAsia="Times New Roman"/>
          <w:szCs w:val="24"/>
        </w:rPr>
      </w:pPr>
      <w:r w:rsidRPr="00D407F2">
        <w:rPr>
          <w:szCs w:val="24"/>
        </w:rPr>
        <w:t xml:space="preserve">Risinot sasniedzamības uzlabošanas jautājumus, prioritāte ir nodrošināt starptautiskas, nacionālas un reģionālas nozīmes attīstības centru sasniedzamību no apkārtējās teritorijas. Ievērojot stratēģijā „Latvija 2030” noteikto, teritoriāli Latvijas reģionālās politikas centrā ir policentriskas attīstības veicināšana kā instruments līdzsvarotai valsts attīstībai, kā arī reģionu un pilsētu konkurētspējas stiprināšanai starptautiskā mērogā. Līdz ar to policentriskas attīstības veicināšana nozīmē līdztekus Rīgas attīstībai sekmēt stratēģija „Latvija 2030” definēto starptautiskas, nacionālas un reģionālas nozīmes centru kā reģionu izaugsmes virzītājspēku attīstību, paaugstinot infrastruktūras, cilvēkresursu un reģionu un </w:t>
      </w:r>
      <w:r w:rsidRPr="00D407F2">
        <w:rPr>
          <w:szCs w:val="24"/>
        </w:rPr>
        <w:lastRenderedPageBreak/>
        <w:t>pašvaldību institucionālo kapacitāti, kā arī nodrošinot pievilcīgu, kvalitatīvu un radošu vidi gan iedzīvotājiem, gan investoriem.</w:t>
      </w:r>
    </w:p>
    <w:p w14:paraId="3FE441B8" w14:textId="77777777" w:rsidR="00A81DCC" w:rsidRPr="00D407F2" w:rsidRDefault="00A81DCC" w:rsidP="00A81DCC">
      <w:pPr>
        <w:ind w:left="567" w:hanging="567"/>
        <w:jc w:val="both"/>
        <w:rPr>
          <w:rFonts w:eastAsia="Times New Roman"/>
          <w:szCs w:val="24"/>
        </w:rPr>
      </w:pPr>
    </w:p>
    <w:p w14:paraId="32BA00D8" w14:textId="77777777" w:rsidR="00A81DCC" w:rsidRPr="00D407F2" w:rsidRDefault="00A81DCC" w:rsidP="00A81DCC">
      <w:pPr>
        <w:numPr>
          <w:ilvl w:val="0"/>
          <w:numId w:val="55"/>
        </w:numPr>
        <w:jc w:val="both"/>
        <w:rPr>
          <w:rFonts w:eastAsia="Times New Roman"/>
          <w:szCs w:val="24"/>
        </w:rPr>
      </w:pPr>
      <w:r w:rsidRPr="00D407F2">
        <w:rPr>
          <w:rFonts w:eastAsia="Times New Roman"/>
          <w:b/>
          <w:szCs w:val="24"/>
        </w:rPr>
        <w:t>Indikatīvās atbalstāmās darbības:</w:t>
      </w:r>
      <w:r w:rsidRPr="00D407F2">
        <w:rPr>
          <w:rFonts w:eastAsia="Times New Roman"/>
          <w:szCs w:val="24"/>
        </w:rPr>
        <w:t xml:space="preserve"> valsts reģionālo autoceļu, kas savieno starptautiskas, nacionālas un reģionālas nozīmes attīstības centrus ar TEN-T autoceļu tīklu, pārbūve.</w:t>
      </w:r>
    </w:p>
    <w:p w14:paraId="24BF1F82" w14:textId="77777777" w:rsidR="00A81DCC" w:rsidRPr="00D407F2" w:rsidRDefault="00A81DCC" w:rsidP="00A81DCC">
      <w:pPr>
        <w:pStyle w:val="ListParagraph"/>
        <w:numPr>
          <w:ilvl w:val="0"/>
          <w:numId w:val="55"/>
        </w:numPr>
        <w:jc w:val="both"/>
        <w:rPr>
          <w:rFonts w:eastAsia="Times New Roman"/>
          <w:b/>
          <w:szCs w:val="24"/>
        </w:rPr>
      </w:pPr>
      <w:r w:rsidRPr="00D407F2">
        <w:rPr>
          <w:b/>
          <w:szCs w:val="24"/>
        </w:rPr>
        <w:t>Indikatīvās mērķteritorijas</w:t>
      </w:r>
      <w:r w:rsidRPr="00D407F2">
        <w:rPr>
          <w:szCs w:val="24"/>
        </w:rPr>
        <w:t>: stratēģijā „Latvija 2030” noteiktās nacionālās un reģionālās nozīmes attīstības centru pašvaldību teritorijas.</w:t>
      </w:r>
    </w:p>
    <w:p w14:paraId="53288B2D" w14:textId="77777777" w:rsidR="00A81DCC" w:rsidRPr="00D407F2" w:rsidRDefault="00A81DCC" w:rsidP="00A81DCC">
      <w:pPr>
        <w:numPr>
          <w:ilvl w:val="0"/>
          <w:numId w:val="55"/>
        </w:numPr>
        <w:jc w:val="both"/>
        <w:rPr>
          <w:rFonts w:eastAsia="Times New Roman"/>
          <w:b/>
          <w:szCs w:val="24"/>
        </w:rPr>
      </w:pPr>
      <w:r w:rsidRPr="00D407F2">
        <w:rPr>
          <w:b/>
          <w:szCs w:val="24"/>
        </w:rPr>
        <w:t>Indikatīvie finansējuma saņēmēji:</w:t>
      </w:r>
      <w:r w:rsidRPr="00D407F2">
        <w:rPr>
          <w:szCs w:val="24"/>
        </w:rPr>
        <w:t xml:space="preserve"> SM.</w:t>
      </w:r>
    </w:p>
    <w:p w14:paraId="55702C17" w14:textId="45DA4C4A" w:rsidR="00A81DCC" w:rsidRPr="00D407F2" w:rsidRDefault="00A81DCC" w:rsidP="00A81DCC">
      <w:pPr>
        <w:pStyle w:val="Default"/>
        <w:numPr>
          <w:ilvl w:val="0"/>
          <w:numId w:val="55"/>
        </w:numPr>
        <w:jc w:val="both"/>
        <w:rPr>
          <w:color w:val="auto"/>
        </w:rPr>
      </w:pPr>
      <w:r w:rsidRPr="00D407F2">
        <w:rPr>
          <w:rFonts w:eastAsia="Times New Roman"/>
          <w:b/>
        </w:rPr>
        <w:t xml:space="preserve">Projektu atlase: </w:t>
      </w:r>
      <w:r w:rsidRPr="00D407F2">
        <w:rPr>
          <w:rFonts w:eastAsia="Times New Roman"/>
        </w:rPr>
        <w:t xml:space="preserve">skat. </w:t>
      </w:r>
      <w:r w:rsidR="00FB6219">
        <w:rPr>
          <w:rFonts w:eastAsia="Times New Roman"/>
        </w:rPr>
        <w:t>pielikumu ,,Projektu atlase’’</w:t>
      </w:r>
      <w:r w:rsidRPr="00D407F2">
        <w:rPr>
          <w:rFonts w:eastAsia="Times New Roman"/>
        </w:rPr>
        <w:t xml:space="preserve">. </w:t>
      </w:r>
      <w:r w:rsidRPr="00D407F2">
        <w:t>Lai nodrošinātu īpašu atbalstu teritorijām saskaņā ar Reģionālās politikas pamatnostādnēm 2013.–2019.gadam, kuras skar demogrāfiskie, sociālie, nabadzības un diskriminācijas riski, projektu iesniegumu atlasē tiks piemēroti specifiski atlases kritēriji, kā arī tiks nodrošināts papildu finansējums attīstības veicināšanai.</w:t>
      </w:r>
      <w:r w:rsidRPr="00D407F2">
        <w:rPr>
          <w:b/>
        </w:rPr>
        <w:t xml:space="preserve"> </w:t>
      </w:r>
    </w:p>
    <w:p w14:paraId="4B585A07" w14:textId="77777777" w:rsidR="00A81DCC" w:rsidRPr="00D407F2" w:rsidRDefault="00A81DCC" w:rsidP="00A81DCC">
      <w:pPr>
        <w:spacing w:before="60"/>
        <w:ind w:left="567" w:hanging="567"/>
        <w:jc w:val="both"/>
        <w:rPr>
          <w:rFonts w:eastAsia="Times New Roman"/>
          <w:szCs w:val="24"/>
        </w:rPr>
      </w:pPr>
    </w:p>
    <w:p w14:paraId="1782990F" w14:textId="77777777"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Nr.2.68. (5)</w:t>
      </w:r>
    </w:p>
    <w:p w14:paraId="0836981D" w14:textId="77777777" w:rsidR="00A81DCC" w:rsidRPr="00D407F2" w:rsidRDefault="00A81DCC" w:rsidP="00A81DCC">
      <w:pPr>
        <w:ind w:left="567" w:hanging="567"/>
        <w:rPr>
          <w:vanish/>
        </w:rPr>
      </w:pPr>
    </w:p>
    <w:p w14:paraId="317644D6" w14:textId="77777777" w:rsidR="00A81DCC" w:rsidRPr="00D407F2" w:rsidRDefault="00A81DCC" w:rsidP="00A81DCC">
      <w:pPr>
        <w:tabs>
          <w:tab w:val="left" w:pos="8580"/>
        </w:tabs>
        <w:ind w:left="567" w:hanging="567"/>
        <w:jc w:val="center"/>
        <w:rPr>
          <w:b/>
        </w:rPr>
      </w:pPr>
      <w:r w:rsidRPr="00D407F2">
        <w:rPr>
          <w:b/>
        </w:rPr>
        <w:t>ERAF un KF kopējie iznākuma rādītāji</w:t>
      </w:r>
    </w:p>
    <w:p w14:paraId="213B9757" w14:textId="77777777" w:rsidR="00A81DCC" w:rsidRPr="00D407F2" w:rsidRDefault="00A81DCC" w:rsidP="00A81DCC">
      <w:pPr>
        <w:ind w:left="567" w:hanging="567"/>
        <w:jc w:val="center"/>
        <w:rPr>
          <w:b/>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846"/>
        <w:gridCol w:w="1199"/>
        <w:gridCol w:w="1696"/>
        <w:gridCol w:w="1676"/>
        <w:gridCol w:w="1630"/>
      </w:tblGrid>
      <w:tr w:rsidR="00D407F2" w:rsidRPr="00D407F2" w14:paraId="60D6F216" w14:textId="77777777" w:rsidTr="00A81DCC">
        <w:trPr>
          <w:tblHeader/>
        </w:trPr>
        <w:tc>
          <w:tcPr>
            <w:tcW w:w="872" w:type="pct"/>
            <w:shd w:val="clear" w:color="auto" w:fill="F2F2F2"/>
            <w:vAlign w:val="center"/>
          </w:tcPr>
          <w:p w14:paraId="0629B708" w14:textId="77777777" w:rsidR="00A81DCC" w:rsidRPr="00D407F2" w:rsidRDefault="00A81DCC" w:rsidP="00D926B2">
            <w:pPr>
              <w:ind w:left="567" w:hanging="567"/>
              <w:jc w:val="center"/>
              <w:rPr>
                <w:sz w:val="20"/>
                <w:szCs w:val="20"/>
              </w:rPr>
            </w:pPr>
            <w:r w:rsidRPr="00D407F2">
              <w:rPr>
                <w:sz w:val="20"/>
                <w:szCs w:val="20"/>
              </w:rPr>
              <w:t>ID</w:t>
            </w:r>
          </w:p>
        </w:tc>
        <w:tc>
          <w:tcPr>
            <w:tcW w:w="947" w:type="pct"/>
            <w:shd w:val="clear" w:color="auto" w:fill="F2F2F2"/>
            <w:vAlign w:val="center"/>
          </w:tcPr>
          <w:p w14:paraId="095F59E5" w14:textId="77777777" w:rsidR="00A81DCC" w:rsidRPr="00D407F2" w:rsidRDefault="00A81DCC" w:rsidP="00D926B2">
            <w:pPr>
              <w:ind w:left="567" w:hanging="567"/>
              <w:jc w:val="center"/>
              <w:rPr>
                <w:sz w:val="20"/>
                <w:szCs w:val="20"/>
              </w:rPr>
            </w:pPr>
            <w:r w:rsidRPr="00D407F2">
              <w:rPr>
                <w:sz w:val="20"/>
                <w:szCs w:val="20"/>
              </w:rPr>
              <w:t>Rādītājs</w:t>
            </w:r>
          </w:p>
        </w:tc>
        <w:tc>
          <w:tcPr>
            <w:tcW w:w="615" w:type="pct"/>
            <w:shd w:val="clear" w:color="auto" w:fill="F2F2F2"/>
            <w:vAlign w:val="center"/>
          </w:tcPr>
          <w:p w14:paraId="2A084B35" w14:textId="77777777" w:rsidR="00A81DCC" w:rsidRPr="00D407F2" w:rsidRDefault="00A81DCC" w:rsidP="00D926B2">
            <w:pPr>
              <w:ind w:left="567" w:hanging="567"/>
              <w:jc w:val="center"/>
              <w:rPr>
                <w:sz w:val="20"/>
                <w:szCs w:val="20"/>
              </w:rPr>
            </w:pPr>
            <w:r w:rsidRPr="00D407F2">
              <w:rPr>
                <w:sz w:val="20"/>
                <w:szCs w:val="20"/>
              </w:rPr>
              <w:t>Mērvienība</w:t>
            </w:r>
          </w:p>
        </w:tc>
        <w:tc>
          <w:tcPr>
            <w:tcW w:w="870" w:type="pct"/>
            <w:shd w:val="clear" w:color="auto" w:fill="F2F2F2"/>
            <w:vAlign w:val="center"/>
          </w:tcPr>
          <w:p w14:paraId="1B39FFC1" w14:textId="77777777" w:rsidR="00A81DCC" w:rsidRPr="00D407F2" w:rsidRDefault="00A81DCC" w:rsidP="00D926B2">
            <w:pPr>
              <w:ind w:left="567" w:hanging="567"/>
              <w:jc w:val="center"/>
              <w:rPr>
                <w:sz w:val="20"/>
                <w:szCs w:val="20"/>
              </w:rPr>
            </w:pPr>
            <w:r w:rsidRPr="00D407F2">
              <w:rPr>
                <w:sz w:val="20"/>
                <w:szCs w:val="20"/>
              </w:rPr>
              <w:t>Finansējums avots</w:t>
            </w:r>
          </w:p>
        </w:tc>
        <w:tc>
          <w:tcPr>
            <w:tcW w:w="860" w:type="pct"/>
            <w:shd w:val="clear" w:color="auto" w:fill="F2F2F2"/>
            <w:vAlign w:val="center"/>
          </w:tcPr>
          <w:p w14:paraId="1B155E3D" w14:textId="77777777" w:rsidR="00A81DCC" w:rsidRPr="00D407F2" w:rsidRDefault="00A81DCC" w:rsidP="00D926B2">
            <w:pPr>
              <w:ind w:left="567" w:hanging="567"/>
              <w:jc w:val="center"/>
              <w:rPr>
                <w:sz w:val="20"/>
                <w:szCs w:val="20"/>
              </w:rPr>
            </w:pPr>
            <w:r w:rsidRPr="00D407F2">
              <w:rPr>
                <w:sz w:val="20"/>
                <w:szCs w:val="20"/>
              </w:rPr>
              <w:t>Plānotā vērtība (2023.gadā)</w:t>
            </w:r>
          </w:p>
        </w:tc>
        <w:tc>
          <w:tcPr>
            <w:tcW w:w="836" w:type="pct"/>
            <w:shd w:val="clear" w:color="auto" w:fill="F2F2F2"/>
            <w:vAlign w:val="center"/>
          </w:tcPr>
          <w:p w14:paraId="1DCD1CCF" w14:textId="77777777" w:rsidR="00A81DCC" w:rsidRPr="00D407F2" w:rsidRDefault="00A81DCC" w:rsidP="00D926B2">
            <w:pPr>
              <w:ind w:left="567" w:hanging="567"/>
              <w:jc w:val="center"/>
              <w:rPr>
                <w:sz w:val="20"/>
                <w:szCs w:val="20"/>
              </w:rPr>
            </w:pPr>
            <w:r w:rsidRPr="00D407F2">
              <w:rPr>
                <w:sz w:val="20"/>
                <w:szCs w:val="20"/>
              </w:rPr>
              <w:t>Datu avots</w:t>
            </w:r>
          </w:p>
        </w:tc>
      </w:tr>
      <w:tr w:rsidR="00A81DCC" w:rsidRPr="00D407F2" w14:paraId="270AB422" w14:textId="77777777" w:rsidTr="00A81DCC">
        <w:tc>
          <w:tcPr>
            <w:tcW w:w="872" w:type="pct"/>
            <w:shd w:val="clear" w:color="auto" w:fill="auto"/>
          </w:tcPr>
          <w:p w14:paraId="31121B5F" w14:textId="77777777" w:rsidR="00A81DCC" w:rsidRPr="00D407F2" w:rsidRDefault="00A81DCC" w:rsidP="00D926B2">
            <w:pPr>
              <w:ind w:left="567" w:hanging="567"/>
              <w:rPr>
                <w:sz w:val="20"/>
                <w:szCs w:val="20"/>
              </w:rPr>
            </w:pPr>
            <w:r w:rsidRPr="00D407F2">
              <w:rPr>
                <w:sz w:val="20"/>
                <w:szCs w:val="20"/>
              </w:rPr>
              <w:t>i6.3.1.a</w:t>
            </w:r>
          </w:p>
        </w:tc>
        <w:tc>
          <w:tcPr>
            <w:tcW w:w="947" w:type="pct"/>
            <w:shd w:val="clear" w:color="auto" w:fill="auto"/>
          </w:tcPr>
          <w:p w14:paraId="1EB0DC23" w14:textId="77777777" w:rsidR="00A81DCC" w:rsidRPr="00D407F2" w:rsidRDefault="00A81DCC" w:rsidP="00D926B2">
            <w:pPr>
              <w:rPr>
                <w:sz w:val="20"/>
                <w:szCs w:val="20"/>
              </w:rPr>
            </w:pPr>
            <w:r w:rsidRPr="00D407F2">
              <w:rPr>
                <w:sz w:val="20"/>
                <w:szCs w:val="20"/>
              </w:rPr>
              <w:t>Rekonstruēto vai modernizēto autoceļu kopējais garums</w:t>
            </w:r>
          </w:p>
        </w:tc>
        <w:tc>
          <w:tcPr>
            <w:tcW w:w="615" w:type="pct"/>
            <w:shd w:val="clear" w:color="auto" w:fill="auto"/>
          </w:tcPr>
          <w:p w14:paraId="01F9EF47" w14:textId="77777777" w:rsidR="00A81DCC" w:rsidRPr="00D407F2" w:rsidRDefault="00A81DCC" w:rsidP="00D926B2">
            <w:pPr>
              <w:ind w:left="567" w:hanging="567"/>
              <w:rPr>
                <w:sz w:val="20"/>
                <w:szCs w:val="20"/>
              </w:rPr>
            </w:pPr>
            <w:r w:rsidRPr="00D407F2">
              <w:rPr>
                <w:sz w:val="20"/>
                <w:szCs w:val="20"/>
              </w:rPr>
              <w:t>km</w:t>
            </w:r>
          </w:p>
        </w:tc>
        <w:tc>
          <w:tcPr>
            <w:tcW w:w="870" w:type="pct"/>
            <w:shd w:val="clear" w:color="auto" w:fill="auto"/>
          </w:tcPr>
          <w:p w14:paraId="6C5D31FC" w14:textId="77777777" w:rsidR="00A81DCC" w:rsidRPr="00D407F2" w:rsidRDefault="00A81DCC" w:rsidP="00D926B2">
            <w:pPr>
              <w:ind w:left="567" w:hanging="567"/>
              <w:rPr>
                <w:sz w:val="20"/>
                <w:szCs w:val="20"/>
              </w:rPr>
            </w:pPr>
            <w:r w:rsidRPr="00D407F2">
              <w:rPr>
                <w:sz w:val="20"/>
                <w:szCs w:val="20"/>
              </w:rPr>
              <w:t>ERAF</w:t>
            </w:r>
          </w:p>
        </w:tc>
        <w:tc>
          <w:tcPr>
            <w:tcW w:w="860" w:type="pct"/>
            <w:shd w:val="clear" w:color="auto" w:fill="auto"/>
          </w:tcPr>
          <w:p w14:paraId="4E537D6B" w14:textId="77777777" w:rsidR="00A81DCC" w:rsidRPr="00D407F2" w:rsidRDefault="00A81DCC" w:rsidP="00D926B2">
            <w:pPr>
              <w:ind w:left="567" w:hanging="567"/>
              <w:rPr>
                <w:sz w:val="20"/>
                <w:szCs w:val="20"/>
              </w:rPr>
            </w:pPr>
            <w:r w:rsidRPr="00D407F2">
              <w:rPr>
                <w:sz w:val="20"/>
                <w:szCs w:val="20"/>
              </w:rPr>
              <w:t>574</w:t>
            </w:r>
          </w:p>
        </w:tc>
        <w:tc>
          <w:tcPr>
            <w:tcW w:w="836" w:type="pct"/>
            <w:shd w:val="clear" w:color="auto" w:fill="auto"/>
          </w:tcPr>
          <w:p w14:paraId="73FF5FCA" w14:textId="77777777" w:rsidR="00A81DCC" w:rsidRPr="00D407F2" w:rsidRDefault="00A81DCC" w:rsidP="00D926B2">
            <w:pPr>
              <w:ind w:left="567" w:hanging="567"/>
              <w:rPr>
                <w:sz w:val="20"/>
                <w:szCs w:val="20"/>
              </w:rPr>
            </w:pPr>
            <w:r w:rsidRPr="00D407F2">
              <w:rPr>
                <w:sz w:val="20"/>
                <w:szCs w:val="20"/>
              </w:rPr>
              <w:t>Projekta dati</w:t>
            </w:r>
          </w:p>
        </w:tc>
      </w:tr>
    </w:tbl>
    <w:p w14:paraId="60AD379E" w14:textId="77777777" w:rsidR="00A81DCC" w:rsidRPr="00D407F2" w:rsidRDefault="00A81DCC" w:rsidP="00A81DCC">
      <w:pPr>
        <w:ind w:left="567" w:hanging="567"/>
      </w:pPr>
    </w:p>
    <w:p w14:paraId="703B9C3C" w14:textId="77777777" w:rsidR="00A81DCC" w:rsidRPr="00D407F2" w:rsidRDefault="00A81DCC" w:rsidP="00A81DCC">
      <w:pPr>
        <w:jc w:val="center"/>
        <w:rPr>
          <w:b/>
        </w:rPr>
      </w:pPr>
    </w:p>
    <w:p w14:paraId="39E5A2F5" w14:textId="77777777" w:rsidR="00A81DCC" w:rsidRPr="00D407F2" w:rsidRDefault="00A81DCC" w:rsidP="00A81DCC">
      <w:pPr>
        <w:spacing w:before="60"/>
        <w:ind w:left="567"/>
        <w:jc w:val="center"/>
        <w:rPr>
          <w:b/>
          <w:szCs w:val="24"/>
        </w:rPr>
        <w:sectPr w:rsidR="00A81DCC" w:rsidRPr="00D407F2" w:rsidSect="00D926B2">
          <w:pgSz w:w="11906" w:h="16838"/>
          <w:pgMar w:top="1440" w:right="851" w:bottom="1440" w:left="1134" w:header="709" w:footer="709" w:gutter="0"/>
          <w:cols w:space="708"/>
          <w:docGrid w:linePitch="360"/>
        </w:sectPr>
      </w:pPr>
    </w:p>
    <w:p w14:paraId="5D594B2C" w14:textId="77777777" w:rsidR="00EB72D1" w:rsidRPr="00D407F2" w:rsidRDefault="00EB72D1" w:rsidP="0048760B"/>
    <w:p w14:paraId="45A5D217" w14:textId="0B443522" w:rsidR="00E7558A" w:rsidRPr="00D407F2" w:rsidRDefault="007409FF" w:rsidP="007409FF">
      <w:pPr>
        <w:pStyle w:val="Caption"/>
        <w:rPr>
          <w:rFonts w:ascii="Times New Roman" w:hAnsi="Times New Roman" w:cs="Times New Roman"/>
          <w:color w:val="auto"/>
          <w:lang w:val="lv-LV"/>
        </w:rPr>
      </w:pPr>
      <w:r w:rsidRPr="00D407F2">
        <w:rPr>
          <w:rFonts w:ascii="Times New Roman" w:hAnsi="Times New Roman" w:cs="Times New Roman"/>
          <w:color w:val="auto"/>
          <w:lang w:val="lv-LV"/>
        </w:rPr>
        <w:t>Tabula Nr. 2.6</w:t>
      </w:r>
      <w:r w:rsidR="00A3389A" w:rsidRPr="00D407F2">
        <w:rPr>
          <w:rFonts w:ascii="Times New Roman" w:hAnsi="Times New Roman" w:cs="Times New Roman"/>
          <w:color w:val="auto"/>
          <w:lang w:val="lv-LV"/>
        </w:rPr>
        <w:t>9</w:t>
      </w:r>
      <w:r w:rsidRPr="00D407F2">
        <w:rPr>
          <w:rFonts w:ascii="Times New Roman" w:hAnsi="Times New Roman" w:cs="Times New Roman"/>
          <w:color w:val="auto"/>
          <w:lang w:val="lv-LV"/>
        </w:rPr>
        <w:t>. (6)</w:t>
      </w:r>
    </w:p>
    <w:p w14:paraId="0579A6E8" w14:textId="359665E4" w:rsidR="00E7558A" w:rsidRPr="00D407F2" w:rsidRDefault="00E7558A" w:rsidP="00E7558A">
      <w:pPr>
        <w:jc w:val="center"/>
      </w:pPr>
      <w:r w:rsidRPr="00D407F2">
        <w:rPr>
          <w:b/>
        </w:rPr>
        <w:t>Prioritārā virziena snieguma ietvars</w:t>
      </w:r>
      <w:r w:rsidR="00ED4991" w:rsidRPr="00D407F2">
        <w:t xml:space="preserve"> </w:t>
      </w:r>
    </w:p>
    <w:p w14:paraId="65CFB18B" w14:textId="77777777" w:rsidR="00ED4991" w:rsidRPr="00D407F2" w:rsidRDefault="00ED4991" w:rsidP="00E7558A">
      <w:pPr>
        <w:jc w:val="center"/>
      </w:pPr>
    </w:p>
    <w:tbl>
      <w:tblPr>
        <w:tblStyle w:val="TableGrid"/>
        <w:tblW w:w="0" w:type="auto"/>
        <w:tblLayout w:type="fixed"/>
        <w:tblLook w:val="04A0" w:firstRow="1" w:lastRow="0" w:firstColumn="1" w:lastColumn="0" w:noHBand="0" w:noVBand="1"/>
      </w:tblPr>
      <w:tblGrid>
        <w:gridCol w:w="1101"/>
        <w:gridCol w:w="1559"/>
        <w:gridCol w:w="2268"/>
        <w:gridCol w:w="1134"/>
        <w:gridCol w:w="850"/>
        <w:gridCol w:w="993"/>
        <w:gridCol w:w="1275"/>
        <w:gridCol w:w="567"/>
        <w:gridCol w:w="567"/>
        <w:gridCol w:w="1276"/>
        <w:gridCol w:w="1276"/>
        <w:gridCol w:w="1308"/>
      </w:tblGrid>
      <w:tr w:rsidR="009A2E31" w:rsidRPr="00D407F2" w14:paraId="502B2635" w14:textId="77777777" w:rsidTr="009A2E31">
        <w:trPr>
          <w:trHeight w:val="390"/>
          <w:tblHeader/>
        </w:trPr>
        <w:tc>
          <w:tcPr>
            <w:tcW w:w="1101" w:type="dxa"/>
            <w:vMerge w:val="restart"/>
            <w:shd w:val="clear" w:color="auto" w:fill="C6D9F1" w:themeFill="text2" w:themeFillTint="33"/>
            <w:vAlign w:val="center"/>
            <w:hideMark/>
          </w:tcPr>
          <w:p w14:paraId="3DD115EA" w14:textId="77777777" w:rsidR="009A2E31" w:rsidRPr="00D407F2" w:rsidRDefault="009A2E31" w:rsidP="009A2E31">
            <w:pPr>
              <w:jc w:val="center"/>
              <w:rPr>
                <w:sz w:val="20"/>
                <w:szCs w:val="20"/>
              </w:rPr>
            </w:pPr>
            <w:r w:rsidRPr="00D407F2">
              <w:rPr>
                <w:sz w:val="20"/>
                <w:szCs w:val="20"/>
              </w:rPr>
              <w:t>Indikatora tips</w:t>
            </w:r>
          </w:p>
        </w:tc>
        <w:tc>
          <w:tcPr>
            <w:tcW w:w="1559" w:type="dxa"/>
            <w:vMerge w:val="restart"/>
            <w:shd w:val="clear" w:color="auto" w:fill="C6D9F1" w:themeFill="text2" w:themeFillTint="33"/>
            <w:vAlign w:val="center"/>
            <w:hideMark/>
          </w:tcPr>
          <w:p w14:paraId="194277EB" w14:textId="77777777" w:rsidR="009A2E31" w:rsidRPr="00D407F2" w:rsidRDefault="009A2E31" w:rsidP="009A2E31">
            <w:pPr>
              <w:jc w:val="center"/>
              <w:rPr>
                <w:sz w:val="20"/>
                <w:szCs w:val="20"/>
              </w:rPr>
            </w:pPr>
            <w:r w:rsidRPr="00D407F2">
              <w:rPr>
                <w:sz w:val="20"/>
                <w:szCs w:val="20"/>
              </w:rPr>
              <w:t xml:space="preserve">ID. </w:t>
            </w:r>
            <w:r w:rsidRPr="00D407F2">
              <w:rPr>
                <w:sz w:val="20"/>
                <w:szCs w:val="20"/>
              </w:rPr>
              <w:br/>
              <w:t>Rādītāja nosaukums</w:t>
            </w:r>
          </w:p>
        </w:tc>
        <w:tc>
          <w:tcPr>
            <w:tcW w:w="2268" w:type="dxa"/>
            <w:vMerge w:val="restart"/>
            <w:shd w:val="clear" w:color="auto" w:fill="C6D9F1" w:themeFill="text2" w:themeFillTint="33"/>
            <w:vAlign w:val="center"/>
            <w:hideMark/>
          </w:tcPr>
          <w:p w14:paraId="25FF37E8" w14:textId="77777777" w:rsidR="009A2E31" w:rsidRPr="00D407F2" w:rsidRDefault="009A2E31" w:rsidP="009A2E31">
            <w:pPr>
              <w:jc w:val="center"/>
              <w:rPr>
                <w:sz w:val="20"/>
                <w:szCs w:val="20"/>
              </w:rPr>
            </w:pPr>
            <w:r w:rsidRPr="00D407F2">
              <w:rPr>
                <w:sz w:val="20"/>
                <w:szCs w:val="20"/>
              </w:rPr>
              <w:t>Definīcija</w:t>
            </w:r>
          </w:p>
        </w:tc>
        <w:tc>
          <w:tcPr>
            <w:tcW w:w="1134" w:type="dxa"/>
            <w:vMerge w:val="restart"/>
            <w:shd w:val="clear" w:color="auto" w:fill="C6D9F1" w:themeFill="text2" w:themeFillTint="33"/>
            <w:vAlign w:val="center"/>
            <w:hideMark/>
          </w:tcPr>
          <w:p w14:paraId="4B108856" w14:textId="77777777" w:rsidR="009A2E31" w:rsidRPr="00D407F2" w:rsidRDefault="009A2E31" w:rsidP="009A2E31">
            <w:pPr>
              <w:jc w:val="center"/>
              <w:rPr>
                <w:sz w:val="20"/>
                <w:szCs w:val="20"/>
              </w:rPr>
            </w:pPr>
            <w:r w:rsidRPr="00D407F2">
              <w:rPr>
                <w:sz w:val="20"/>
                <w:szCs w:val="20"/>
              </w:rPr>
              <w:t>Mērvienība</w:t>
            </w:r>
          </w:p>
        </w:tc>
        <w:tc>
          <w:tcPr>
            <w:tcW w:w="850" w:type="dxa"/>
            <w:vMerge w:val="restart"/>
            <w:shd w:val="clear" w:color="auto" w:fill="C6D9F1" w:themeFill="text2" w:themeFillTint="33"/>
            <w:vAlign w:val="center"/>
            <w:hideMark/>
          </w:tcPr>
          <w:p w14:paraId="544B28E7" w14:textId="77777777" w:rsidR="009A2E31" w:rsidRPr="00D407F2" w:rsidRDefault="009A2E31" w:rsidP="009A2E31">
            <w:pPr>
              <w:jc w:val="center"/>
              <w:rPr>
                <w:sz w:val="20"/>
                <w:szCs w:val="20"/>
              </w:rPr>
            </w:pPr>
            <w:r w:rsidRPr="00D407F2">
              <w:rPr>
                <w:sz w:val="20"/>
                <w:szCs w:val="20"/>
              </w:rPr>
              <w:t>Fonds</w:t>
            </w:r>
          </w:p>
        </w:tc>
        <w:tc>
          <w:tcPr>
            <w:tcW w:w="993" w:type="dxa"/>
            <w:vMerge w:val="restart"/>
            <w:shd w:val="clear" w:color="auto" w:fill="C6D9F1" w:themeFill="text2" w:themeFillTint="33"/>
            <w:vAlign w:val="center"/>
            <w:hideMark/>
          </w:tcPr>
          <w:p w14:paraId="626D01B4" w14:textId="77777777" w:rsidR="009A2E31" w:rsidRPr="00D407F2" w:rsidRDefault="009A2E31" w:rsidP="009A2E31">
            <w:pPr>
              <w:jc w:val="center"/>
              <w:rPr>
                <w:sz w:val="20"/>
                <w:szCs w:val="20"/>
              </w:rPr>
            </w:pPr>
            <w:r w:rsidRPr="00D407F2">
              <w:rPr>
                <w:sz w:val="20"/>
                <w:szCs w:val="20"/>
              </w:rPr>
              <w:t>Reģiona kategorija</w:t>
            </w:r>
          </w:p>
        </w:tc>
        <w:tc>
          <w:tcPr>
            <w:tcW w:w="1275" w:type="dxa"/>
            <w:vMerge w:val="restart"/>
            <w:shd w:val="clear" w:color="auto" w:fill="C6D9F1" w:themeFill="text2" w:themeFillTint="33"/>
            <w:vAlign w:val="center"/>
            <w:hideMark/>
          </w:tcPr>
          <w:p w14:paraId="0AE743CA" w14:textId="77777777" w:rsidR="009A2E31" w:rsidRPr="00D407F2" w:rsidRDefault="009A2E31" w:rsidP="009A2E31">
            <w:pPr>
              <w:jc w:val="center"/>
              <w:rPr>
                <w:sz w:val="20"/>
                <w:szCs w:val="20"/>
              </w:rPr>
            </w:pPr>
            <w:r w:rsidRPr="00D407F2">
              <w:rPr>
                <w:sz w:val="20"/>
                <w:szCs w:val="20"/>
              </w:rPr>
              <w:t>Starpposma vērtība 2018. gads</w:t>
            </w:r>
          </w:p>
        </w:tc>
        <w:tc>
          <w:tcPr>
            <w:tcW w:w="2410" w:type="dxa"/>
            <w:gridSpan w:val="3"/>
            <w:shd w:val="clear" w:color="auto" w:fill="C6D9F1" w:themeFill="text2" w:themeFillTint="33"/>
            <w:vAlign w:val="center"/>
            <w:hideMark/>
          </w:tcPr>
          <w:p w14:paraId="65205759" w14:textId="77777777" w:rsidR="009A2E31" w:rsidRPr="00D407F2" w:rsidRDefault="009A2E31" w:rsidP="009A2E31">
            <w:pPr>
              <w:jc w:val="center"/>
              <w:rPr>
                <w:sz w:val="20"/>
                <w:szCs w:val="20"/>
              </w:rPr>
            </w:pPr>
            <w:r w:rsidRPr="00D407F2">
              <w:rPr>
                <w:sz w:val="20"/>
                <w:szCs w:val="20"/>
              </w:rPr>
              <w:t>Mērķa vērtība</w:t>
            </w:r>
          </w:p>
        </w:tc>
        <w:tc>
          <w:tcPr>
            <w:tcW w:w="1276" w:type="dxa"/>
            <w:vMerge w:val="restart"/>
            <w:shd w:val="clear" w:color="auto" w:fill="C6D9F1" w:themeFill="text2" w:themeFillTint="33"/>
            <w:vAlign w:val="center"/>
            <w:hideMark/>
          </w:tcPr>
          <w:p w14:paraId="24C3EFAA" w14:textId="16B031B8" w:rsidR="009A2E31" w:rsidRPr="00D407F2" w:rsidRDefault="009A2E31" w:rsidP="009A2E31">
            <w:pPr>
              <w:jc w:val="center"/>
              <w:rPr>
                <w:sz w:val="20"/>
                <w:szCs w:val="20"/>
              </w:rPr>
            </w:pPr>
          </w:p>
          <w:p w14:paraId="0BCE09AE" w14:textId="77777777" w:rsidR="009A2E31" w:rsidRPr="00D407F2" w:rsidRDefault="009A2E31" w:rsidP="009A2E31">
            <w:pPr>
              <w:jc w:val="center"/>
              <w:rPr>
                <w:sz w:val="20"/>
                <w:szCs w:val="20"/>
              </w:rPr>
            </w:pPr>
            <w:r w:rsidRPr="00D407F2">
              <w:rPr>
                <w:sz w:val="20"/>
                <w:szCs w:val="20"/>
              </w:rPr>
              <w:t>Datu avots</w:t>
            </w:r>
          </w:p>
        </w:tc>
        <w:tc>
          <w:tcPr>
            <w:tcW w:w="1308" w:type="dxa"/>
            <w:vMerge w:val="restart"/>
            <w:shd w:val="clear" w:color="auto" w:fill="C6D9F1" w:themeFill="text2" w:themeFillTint="33"/>
            <w:vAlign w:val="center"/>
            <w:hideMark/>
          </w:tcPr>
          <w:p w14:paraId="7A55FF2C" w14:textId="77777777" w:rsidR="009A2E31" w:rsidRPr="00D407F2" w:rsidRDefault="009A2E31" w:rsidP="009A2E31">
            <w:pPr>
              <w:jc w:val="center"/>
              <w:rPr>
                <w:sz w:val="20"/>
                <w:szCs w:val="20"/>
              </w:rPr>
            </w:pPr>
            <w:r w:rsidRPr="00D407F2">
              <w:rPr>
                <w:sz w:val="20"/>
                <w:szCs w:val="20"/>
              </w:rPr>
              <w:t>Rādītāja nozīmīguma apraksts</w:t>
            </w:r>
          </w:p>
        </w:tc>
      </w:tr>
      <w:tr w:rsidR="009A2E31" w:rsidRPr="00D407F2" w14:paraId="5749EC07" w14:textId="77777777" w:rsidTr="00C00161">
        <w:trPr>
          <w:trHeight w:val="315"/>
          <w:tblHeader/>
        </w:trPr>
        <w:tc>
          <w:tcPr>
            <w:tcW w:w="1101" w:type="dxa"/>
            <w:vMerge/>
            <w:shd w:val="clear" w:color="auto" w:fill="C6D9F1" w:themeFill="text2" w:themeFillTint="33"/>
            <w:hideMark/>
          </w:tcPr>
          <w:p w14:paraId="22659666" w14:textId="77777777" w:rsidR="009A2E31" w:rsidRPr="00D407F2" w:rsidRDefault="009A2E31" w:rsidP="007409FF">
            <w:pPr>
              <w:rPr>
                <w:sz w:val="20"/>
                <w:szCs w:val="20"/>
              </w:rPr>
            </w:pPr>
          </w:p>
        </w:tc>
        <w:tc>
          <w:tcPr>
            <w:tcW w:w="1559" w:type="dxa"/>
            <w:vMerge/>
            <w:tcBorders>
              <w:bottom w:val="single" w:sz="4" w:space="0" w:color="auto"/>
            </w:tcBorders>
            <w:shd w:val="clear" w:color="auto" w:fill="C6D9F1" w:themeFill="text2" w:themeFillTint="33"/>
            <w:hideMark/>
          </w:tcPr>
          <w:p w14:paraId="2E47840C" w14:textId="77777777" w:rsidR="009A2E31" w:rsidRPr="00D407F2" w:rsidRDefault="009A2E31" w:rsidP="007409FF">
            <w:pPr>
              <w:rPr>
                <w:sz w:val="20"/>
                <w:szCs w:val="20"/>
              </w:rPr>
            </w:pPr>
          </w:p>
        </w:tc>
        <w:tc>
          <w:tcPr>
            <w:tcW w:w="2268" w:type="dxa"/>
            <w:vMerge/>
            <w:tcBorders>
              <w:bottom w:val="single" w:sz="4" w:space="0" w:color="auto"/>
            </w:tcBorders>
            <w:shd w:val="clear" w:color="auto" w:fill="C6D9F1" w:themeFill="text2" w:themeFillTint="33"/>
            <w:hideMark/>
          </w:tcPr>
          <w:p w14:paraId="08A194A8" w14:textId="77777777" w:rsidR="009A2E31" w:rsidRPr="00D407F2" w:rsidRDefault="009A2E31" w:rsidP="007409FF">
            <w:pPr>
              <w:rPr>
                <w:sz w:val="20"/>
                <w:szCs w:val="20"/>
              </w:rPr>
            </w:pPr>
          </w:p>
        </w:tc>
        <w:tc>
          <w:tcPr>
            <w:tcW w:w="1134" w:type="dxa"/>
            <w:vMerge/>
            <w:shd w:val="clear" w:color="auto" w:fill="C6D9F1" w:themeFill="text2" w:themeFillTint="33"/>
            <w:hideMark/>
          </w:tcPr>
          <w:p w14:paraId="39D0B1C5" w14:textId="77777777" w:rsidR="009A2E31" w:rsidRPr="00D407F2" w:rsidRDefault="009A2E31" w:rsidP="007409FF">
            <w:pPr>
              <w:rPr>
                <w:sz w:val="20"/>
                <w:szCs w:val="20"/>
              </w:rPr>
            </w:pPr>
          </w:p>
        </w:tc>
        <w:tc>
          <w:tcPr>
            <w:tcW w:w="850" w:type="dxa"/>
            <w:vMerge/>
            <w:shd w:val="clear" w:color="auto" w:fill="C6D9F1" w:themeFill="text2" w:themeFillTint="33"/>
            <w:hideMark/>
          </w:tcPr>
          <w:p w14:paraId="1640AA03" w14:textId="77777777" w:rsidR="009A2E31" w:rsidRPr="00D407F2" w:rsidRDefault="009A2E31" w:rsidP="007409FF">
            <w:pPr>
              <w:rPr>
                <w:sz w:val="20"/>
                <w:szCs w:val="20"/>
              </w:rPr>
            </w:pPr>
          </w:p>
        </w:tc>
        <w:tc>
          <w:tcPr>
            <w:tcW w:w="993" w:type="dxa"/>
            <w:vMerge/>
            <w:shd w:val="clear" w:color="auto" w:fill="C6D9F1" w:themeFill="text2" w:themeFillTint="33"/>
            <w:hideMark/>
          </w:tcPr>
          <w:p w14:paraId="49C6E797" w14:textId="77777777" w:rsidR="009A2E31" w:rsidRPr="00D407F2" w:rsidRDefault="009A2E31" w:rsidP="007409FF">
            <w:pPr>
              <w:rPr>
                <w:sz w:val="20"/>
                <w:szCs w:val="20"/>
              </w:rPr>
            </w:pPr>
          </w:p>
        </w:tc>
        <w:tc>
          <w:tcPr>
            <w:tcW w:w="1275" w:type="dxa"/>
            <w:vMerge/>
            <w:shd w:val="clear" w:color="auto" w:fill="C6D9F1" w:themeFill="text2" w:themeFillTint="33"/>
            <w:hideMark/>
          </w:tcPr>
          <w:p w14:paraId="6EAF7607" w14:textId="77777777" w:rsidR="009A2E31" w:rsidRPr="00D407F2" w:rsidRDefault="009A2E31" w:rsidP="007409FF">
            <w:pPr>
              <w:rPr>
                <w:sz w:val="20"/>
                <w:szCs w:val="20"/>
              </w:rPr>
            </w:pPr>
          </w:p>
        </w:tc>
        <w:tc>
          <w:tcPr>
            <w:tcW w:w="567" w:type="dxa"/>
            <w:tcBorders>
              <w:bottom w:val="single" w:sz="4" w:space="0" w:color="auto"/>
            </w:tcBorders>
            <w:shd w:val="clear" w:color="auto" w:fill="C6D9F1" w:themeFill="text2" w:themeFillTint="33"/>
            <w:hideMark/>
          </w:tcPr>
          <w:p w14:paraId="5C4FD324" w14:textId="77777777" w:rsidR="009A2E31" w:rsidRPr="00D407F2" w:rsidRDefault="009A2E31" w:rsidP="00C00161">
            <w:pPr>
              <w:ind w:left="-108"/>
              <w:rPr>
                <w:sz w:val="20"/>
                <w:szCs w:val="20"/>
              </w:rPr>
            </w:pPr>
            <w:r w:rsidRPr="00D407F2">
              <w:rPr>
                <w:sz w:val="20"/>
                <w:szCs w:val="20"/>
              </w:rPr>
              <w:t>Siev.</w:t>
            </w:r>
          </w:p>
        </w:tc>
        <w:tc>
          <w:tcPr>
            <w:tcW w:w="567" w:type="dxa"/>
            <w:tcBorders>
              <w:bottom w:val="single" w:sz="4" w:space="0" w:color="auto"/>
            </w:tcBorders>
            <w:shd w:val="clear" w:color="auto" w:fill="C6D9F1" w:themeFill="text2" w:themeFillTint="33"/>
            <w:hideMark/>
          </w:tcPr>
          <w:p w14:paraId="7D63FBCB" w14:textId="77777777" w:rsidR="009A2E31" w:rsidRPr="00D407F2" w:rsidRDefault="009A2E31" w:rsidP="007409FF">
            <w:pPr>
              <w:rPr>
                <w:sz w:val="20"/>
                <w:szCs w:val="20"/>
              </w:rPr>
            </w:pPr>
            <w:r w:rsidRPr="00D407F2">
              <w:rPr>
                <w:sz w:val="20"/>
                <w:szCs w:val="20"/>
              </w:rPr>
              <w:t>Vīr.</w:t>
            </w:r>
          </w:p>
        </w:tc>
        <w:tc>
          <w:tcPr>
            <w:tcW w:w="1276" w:type="dxa"/>
            <w:shd w:val="clear" w:color="auto" w:fill="C6D9F1" w:themeFill="text2" w:themeFillTint="33"/>
            <w:hideMark/>
          </w:tcPr>
          <w:p w14:paraId="7FBF9447" w14:textId="77777777" w:rsidR="009A2E31" w:rsidRPr="00D407F2" w:rsidRDefault="009A2E31" w:rsidP="007409FF">
            <w:pPr>
              <w:rPr>
                <w:sz w:val="20"/>
                <w:szCs w:val="20"/>
              </w:rPr>
            </w:pPr>
            <w:r w:rsidRPr="00D407F2">
              <w:rPr>
                <w:sz w:val="20"/>
                <w:szCs w:val="20"/>
              </w:rPr>
              <w:t>Kopā</w:t>
            </w:r>
          </w:p>
        </w:tc>
        <w:tc>
          <w:tcPr>
            <w:tcW w:w="1276" w:type="dxa"/>
            <w:vMerge/>
            <w:shd w:val="clear" w:color="auto" w:fill="C6D9F1" w:themeFill="text2" w:themeFillTint="33"/>
            <w:hideMark/>
          </w:tcPr>
          <w:p w14:paraId="73A8599B" w14:textId="77777777" w:rsidR="009A2E31" w:rsidRPr="00D407F2" w:rsidRDefault="009A2E31" w:rsidP="007409FF">
            <w:pPr>
              <w:rPr>
                <w:sz w:val="20"/>
                <w:szCs w:val="20"/>
              </w:rPr>
            </w:pPr>
          </w:p>
        </w:tc>
        <w:tc>
          <w:tcPr>
            <w:tcW w:w="1308" w:type="dxa"/>
            <w:vMerge/>
            <w:tcBorders>
              <w:bottom w:val="single" w:sz="4" w:space="0" w:color="auto"/>
            </w:tcBorders>
            <w:shd w:val="clear" w:color="auto" w:fill="C6D9F1" w:themeFill="text2" w:themeFillTint="33"/>
            <w:hideMark/>
          </w:tcPr>
          <w:p w14:paraId="1C828C37" w14:textId="77777777" w:rsidR="009A2E31" w:rsidRPr="00D407F2" w:rsidRDefault="009A2E31" w:rsidP="007409FF">
            <w:pPr>
              <w:rPr>
                <w:sz w:val="20"/>
                <w:szCs w:val="20"/>
              </w:rPr>
            </w:pPr>
          </w:p>
        </w:tc>
      </w:tr>
      <w:tr w:rsidR="009A2E31" w:rsidRPr="00D407F2" w14:paraId="13C0BEDE" w14:textId="77777777" w:rsidTr="00C00161">
        <w:trPr>
          <w:trHeight w:val="420"/>
        </w:trPr>
        <w:tc>
          <w:tcPr>
            <w:tcW w:w="1101" w:type="dxa"/>
            <w:noWrap/>
            <w:hideMark/>
          </w:tcPr>
          <w:p w14:paraId="49F09E69" w14:textId="77777777" w:rsidR="009A2E31" w:rsidRPr="00D407F2" w:rsidRDefault="009A2E31" w:rsidP="007409FF">
            <w:pPr>
              <w:rPr>
                <w:sz w:val="20"/>
                <w:szCs w:val="20"/>
              </w:rPr>
            </w:pPr>
            <w:r w:rsidRPr="00D407F2">
              <w:rPr>
                <w:sz w:val="20"/>
                <w:szCs w:val="20"/>
              </w:rPr>
              <w:t>Finanšu rādītājs</w:t>
            </w:r>
          </w:p>
        </w:tc>
        <w:tc>
          <w:tcPr>
            <w:tcW w:w="1559" w:type="dxa"/>
            <w:tcBorders>
              <w:tl2br w:val="single" w:sz="4" w:space="0" w:color="auto"/>
              <w:tr2bl w:val="single" w:sz="4" w:space="0" w:color="auto"/>
            </w:tcBorders>
            <w:noWrap/>
            <w:hideMark/>
          </w:tcPr>
          <w:p w14:paraId="2EFA0221" w14:textId="77777777" w:rsidR="009A2E31" w:rsidRPr="00D407F2" w:rsidRDefault="009A2E31" w:rsidP="007409FF">
            <w:pPr>
              <w:rPr>
                <w:sz w:val="20"/>
                <w:szCs w:val="20"/>
              </w:rPr>
            </w:pPr>
            <w:r w:rsidRPr="00D407F2">
              <w:rPr>
                <w:sz w:val="20"/>
                <w:szCs w:val="20"/>
              </w:rPr>
              <w:t> </w:t>
            </w:r>
          </w:p>
        </w:tc>
        <w:tc>
          <w:tcPr>
            <w:tcW w:w="2268" w:type="dxa"/>
            <w:tcBorders>
              <w:tl2br w:val="single" w:sz="4" w:space="0" w:color="auto"/>
              <w:tr2bl w:val="single" w:sz="4" w:space="0" w:color="auto"/>
            </w:tcBorders>
            <w:noWrap/>
            <w:hideMark/>
          </w:tcPr>
          <w:p w14:paraId="4830799D" w14:textId="77777777" w:rsidR="009A2E31" w:rsidRPr="00D407F2" w:rsidRDefault="009A2E31" w:rsidP="007409FF">
            <w:pPr>
              <w:rPr>
                <w:sz w:val="20"/>
                <w:szCs w:val="20"/>
              </w:rPr>
            </w:pPr>
            <w:r w:rsidRPr="00D407F2">
              <w:rPr>
                <w:sz w:val="20"/>
                <w:szCs w:val="20"/>
              </w:rPr>
              <w:t> </w:t>
            </w:r>
          </w:p>
        </w:tc>
        <w:tc>
          <w:tcPr>
            <w:tcW w:w="1134" w:type="dxa"/>
            <w:noWrap/>
            <w:hideMark/>
          </w:tcPr>
          <w:p w14:paraId="06B65CC5" w14:textId="77777777" w:rsidR="009A2E31" w:rsidRPr="00D407F2" w:rsidRDefault="009A2E31" w:rsidP="007409FF">
            <w:pPr>
              <w:rPr>
                <w:sz w:val="20"/>
                <w:szCs w:val="20"/>
              </w:rPr>
            </w:pPr>
            <w:r w:rsidRPr="00D407F2">
              <w:rPr>
                <w:sz w:val="20"/>
                <w:szCs w:val="20"/>
              </w:rPr>
              <w:t>EUR</w:t>
            </w:r>
          </w:p>
        </w:tc>
        <w:tc>
          <w:tcPr>
            <w:tcW w:w="850" w:type="dxa"/>
            <w:noWrap/>
            <w:hideMark/>
          </w:tcPr>
          <w:p w14:paraId="1D11B827" w14:textId="77777777" w:rsidR="009A2E31" w:rsidRPr="00D407F2" w:rsidRDefault="009A2E31" w:rsidP="007409FF">
            <w:pPr>
              <w:rPr>
                <w:sz w:val="20"/>
                <w:szCs w:val="20"/>
              </w:rPr>
            </w:pPr>
            <w:r w:rsidRPr="00D407F2">
              <w:rPr>
                <w:sz w:val="20"/>
                <w:szCs w:val="20"/>
              </w:rPr>
              <w:t>ERAF</w:t>
            </w:r>
          </w:p>
        </w:tc>
        <w:tc>
          <w:tcPr>
            <w:tcW w:w="993" w:type="dxa"/>
            <w:noWrap/>
            <w:hideMark/>
          </w:tcPr>
          <w:p w14:paraId="4BD267B0"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61E0BBA1" w14:textId="7D145F61" w:rsidR="009A2E31" w:rsidRPr="00D407F2" w:rsidRDefault="00C00161" w:rsidP="00C00161">
            <w:pPr>
              <w:ind w:left="-108"/>
              <w:rPr>
                <w:sz w:val="20"/>
                <w:szCs w:val="20"/>
              </w:rPr>
            </w:pPr>
            <w:r w:rsidRPr="00D407F2">
              <w:rPr>
                <w:sz w:val="20"/>
                <w:szCs w:val="20"/>
              </w:rPr>
              <w:t xml:space="preserve"> </w:t>
            </w:r>
            <w:r w:rsidR="009A2E31" w:rsidRPr="00D407F2">
              <w:rPr>
                <w:sz w:val="20"/>
                <w:szCs w:val="20"/>
              </w:rPr>
              <w:t>32</w:t>
            </w:r>
            <w:r w:rsidRPr="00D407F2">
              <w:rPr>
                <w:sz w:val="20"/>
                <w:szCs w:val="20"/>
              </w:rPr>
              <w:t> </w:t>
            </w:r>
            <w:r w:rsidR="009A2E31" w:rsidRPr="00D407F2">
              <w:rPr>
                <w:sz w:val="20"/>
                <w:szCs w:val="20"/>
              </w:rPr>
              <w:t>055</w:t>
            </w:r>
            <w:r w:rsidRPr="00D407F2">
              <w:rPr>
                <w:sz w:val="20"/>
                <w:szCs w:val="20"/>
              </w:rPr>
              <w:t xml:space="preserve"> </w:t>
            </w:r>
            <w:r w:rsidR="009A2E31" w:rsidRPr="00D407F2">
              <w:rPr>
                <w:sz w:val="20"/>
                <w:szCs w:val="20"/>
              </w:rPr>
              <w:t>157</w:t>
            </w:r>
          </w:p>
        </w:tc>
        <w:tc>
          <w:tcPr>
            <w:tcW w:w="567" w:type="dxa"/>
            <w:tcBorders>
              <w:tl2br w:val="single" w:sz="4" w:space="0" w:color="auto"/>
              <w:tr2bl w:val="single" w:sz="4" w:space="0" w:color="auto"/>
            </w:tcBorders>
            <w:noWrap/>
            <w:hideMark/>
          </w:tcPr>
          <w:p w14:paraId="058AF086"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3E3A00C6" w14:textId="77777777" w:rsidR="009A2E31" w:rsidRPr="00D407F2" w:rsidRDefault="009A2E31" w:rsidP="007409FF">
            <w:pPr>
              <w:rPr>
                <w:sz w:val="20"/>
                <w:szCs w:val="20"/>
              </w:rPr>
            </w:pPr>
            <w:r w:rsidRPr="00D407F2">
              <w:rPr>
                <w:sz w:val="20"/>
                <w:szCs w:val="20"/>
              </w:rPr>
              <w:t> </w:t>
            </w:r>
          </w:p>
        </w:tc>
        <w:tc>
          <w:tcPr>
            <w:tcW w:w="1276" w:type="dxa"/>
            <w:noWrap/>
            <w:hideMark/>
          </w:tcPr>
          <w:p w14:paraId="523C7954" w14:textId="0A7A2500" w:rsidR="009A2E31" w:rsidRPr="00D407F2" w:rsidRDefault="009A2E31" w:rsidP="00C00161">
            <w:pPr>
              <w:ind w:left="-108"/>
              <w:rPr>
                <w:sz w:val="20"/>
                <w:szCs w:val="20"/>
              </w:rPr>
            </w:pPr>
            <w:r w:rsidRPr="00D407F2">
              <w:rPr>
                <w:sz w:val="20"/>
                <w:szCs w:val="20"/>
              </w:rPr>
              <w:t>277</w:t>
            </w:r>
            <w:r w:rsidR="00C00161" w:rsidRPr="00D407F2">
              <w:rPr>
                <w:sz w:val="20"/>
                <w:szCs w:val="20"/>
              </w:rPr>
              <w:t> </w:t>
            </w:r>
            <w:r w:rsidRPr="00D407F2">
              <w:rPr>
                <w:sz w:val="20"/>
                <w:szCs w:val="20"/>
              </w:rPr>
              <w:t>032</w:t>
            </w:r>
            <w:r w:rsidR="00C00161" w:rsidRPr="00D407F2">
              <w:rPr>
                <w:sz w:val="20"/>
                <w:szCs w:val="20"/>
              </w:rPr>
              <w:t xml:space="preserve"> </w:t>
            </w:r>
            <w:r w:rsidRPr="00D407F2">
              <w:rPr>
                <w:sz w:val="20"/>
                <w:szCs w:val="20"/>
              </w:rPr>
              <w:t>428</w:t>
            </w:r>
          </w:p>
        </w:tc>
        <w:tc>
          <w:tcPr>
            <w:tcW w:w="1276" w:type="dxa"/>
            <w:hideMark/>
          </w:tcPr>
          <w:p w14:paraId="75077DB4" w14:textId="5A6EC0D9" w:rsidR="009A2E31" w:rsidRPr="00D407F2" w:rsidRDefault="009A2E31" w:rsidP="007409FF">
            <w:pPr>
              <w:rPr>
                <w:sz w:val="20"/>
                <w:szCs w:val="20"/>
              </w:rPr>
            </w:pPr>
            <w:r w:rsidRPr="00D407F2">
              <w:rPr>
                <w:sz w:val="20"/>
                <w:szCs w:val="20"/>
              </w:rPr>
              <w:t>Sertifikācijas iestādes uzskaites sistēma</w:t>
            </w:r>
          </w:p>
        </w:tc>
        <w:tc>
          <w:tcPr>
            <w:tcW w:w="1308" w:type="dxa"/>
            <w:tcBorders>
              <w:tl2br w:val="single" w:sz="4" w:space="0" w:color="auto"/>
              <w:tr2bl w:val="single" w:sz="4" w:space="0" w:color="auto"/>
            </w:tcBorders>
            <w:noWrap/>
            <w:hideMark/>
          </w:tcPr>
          <w:p w14:paraId="3B6E5BB3" w14:textId="77777777" w:rsidR="009A2E31" w:rsidRPr="00D407F2" w:rsidRDefault="009A2E31" w:rsidP="007409FF">
            <w:pPr>
              <w:rPr>
                <w:sz w:val="20"/>
                <w:szCs w:val="20"/>
              </w:rPr>
            </w:pPr>
            <w:r w:rsidRPr="00D407F2">
              <w:rPr>
                <w:sz w:val="20"/>
                <w:szCs w:val="20"/>
              </w:rPr>
              <w:t> </w:t>
            </w:r>
          </w:p>
        </w:tc>
      </w:tr>
      <w:tr w:rsidR="009A2E31" w:rsidRPr="00D407F2" w14:paraId="2CD5E17A" w14:textId="77777777" w:rsidTr="00C00161">
        <w:trPr>
          <w:trHeight w:val="405"/>
        </w:trPr>
        <w:tc>
          <w:tcPr>
            <w:tcW w:w="1101" w:type="dxa"/>
            <w:noWrap/>
            <w:hideMark/>
          </w:tcPr>
          <w:p w14:paraId="64670025" w14:textId="77777777" w:rsidR="009A2E31" w:rsidRPr="00D407F2" w:rsidRDefault="009A2E31" w:rsidP="007409FF">
            <w:pPr>
              <w:rPr>
                <w:sz w:val="20"/>
                <w:szCs w:val="20"/>
              </w:rPr>
            </w:pPr>
            <w:r w:rsidRPr="00D407F2">
              <w:rPr>
                <w:sz w:val="20"/>
                <w:szCs w:val="20"/>
              </w:rPr>
              <w:t>Finanšu rādītājs</w:t>
            </w:r>
          </w:p>
        </w:tc>
        <w:tc>
          <w:tcPr>
            <w:tcW w:w="1559" w:type="dxa"/>
            <w:tcBorders>
              <w:tl2br w:val="single" w:sz="4" w:space="0" w:color="auto"/>
              <w:tr2bl w:val="single" w:sz="4" w:space="0" w:color="auto"/>
            </w:tcBorders>
            <w:noWrap/>
            <w:hideMark/>
          </w:tcPr>
          <w:p w14:paraId="5E7D7FCE" w14:textId="77777777" w:rsidR="009A2E31" w:rsidRPr="00D407F2" w:rsidRDefault="009A2E31" w:rsidP="007409FF">
            <w:pPr>
              <w:rPr>
                <w:sz w:val="20"/>
                <w:szCs w:val="20"/>
              </w:rPr>
            </w:pPr>
            <w:r w:rsidRPr="00D407F2">
              <w:rPr>
                <w:sz w:val="20"/>
                <w:szCs w:val="20"/>
              </w:rPr>
              <w:t> </w:t>
            </w:r>
          </w:p>
        </w:tc>
        <w:tc>
          <w:tcPr>
            <w:tcW w:w="2268" w:type="dxa"/>
            <w:tcBorders>
              <w:tl2br w:val="single" w:sz="4" w:space="0" w:color="auto"/>
              <w:tr2bl w:val="single" w:sz="4" w:space="0" w:color="auto"/>
            </w:tcBorders>
            <w:noWrap/>
            <w:hideMark/>
          </w:tcPr>
          <w:p w14:paraId="0F9CDF0D" w14:textId="77777777" w:rsidR="009A2E31" w:rsidRPr="00D407F2" w:rsidRDefault="009A2E31" w:rsidP="007409FF">
            <w:pPr>
              <w:rPr>
                <w:sz w:val="20"/>
                <w:szCs w:val="20"/>
              </w:rPr>
            </w:pPr>
            <w:r w:rsidRPr="00D407F2">
              <w:rPr>
                <w:sz w:val="20"/>
                <w:szCs w:val="20"/>
              </w:rPr>
              <w:t> </w:t>
            </w:r>
          </w:p>
        </w:tc>
        <w:tc>
          <w:tcPr>
            <w:tcW w:w="1134" w:type="dxa"/>
            <w:noWrap/>
            <w:hideMark/>
          </w:tcPr>
          <w:p w14:paraId="1025A7B4" w14:textId="77777777" w:rsidR="009A2E31" w:rsidRPr="00D407F2" w:rsidRDefault="009A2E31" w:rsidP="007409FF">
            <w:pPr>
              <w:rPr>
                <w:sz w:val="20"/>
                <w:szCs w:val="20"/>
              </w:rPr>
            </w:pPr>
            <w:r w:rsidRPr="00D407F2">
              <w:rPr>
                <w:sz w:val="20"/>
                <w:szCs w:val="20"/>
              </w:rPr>
              <w:t>EUR</w:t>
            </w:r>
          </w:p>
        </w:tc>
        <w:tc>
          <w:tcPr>
            <w:tcW w:w="850" w:type="dxa"/>
            <w:noWrap/>
            <w:hideMark/>
          </w:tcPr>
          <w:p w14:paraId="0F9F5DCA" w14:textId="77777777" w:rsidR="009A2E31" w:rsidRPr="00D407F2" w:rsidRDefault="009A2E31" w:rsidP="007409FF">
            <w:pPr>
              <w:rPr>
                <w:sz w:val="20"/>
                <w:szCs w:val="20"/>
              </w:rPr>
            </w:pPr>
            <w:r w:rsidRPr="00D407F2">
              <w:rPr>
                <w:sz w:val="20"/>
                <w:szCs w:val="20"/>
              </w:rPr>
              <w:t>KF</w:t>
            </w:r>
          </w:p>
        </w:tc>
        <w:tc>
          <w:tcPr>
            <w:tcW w:w="993" w:type="dxa"/>
            <w:noWrap/>
            <w:hideMark/>
          </w:tcPr>
          <w:p w14:paraId="6FDDC71A"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2A2C1D8B" w14:textId="119C13DD" w:rsidR="009A2E31" w:rsidRPr="00D407F2" w:rsidRDefault="00C00161" w:rsidP="00C00161">
            <w:pPr>
              <w:ind w:left="-108"/>
              <w:rPr>
                <w:sz w:val="20"/>
                <w:szCs w:val="20"/>
              </w:rPr>
            </w:pPr>
            <w:r w:rsidRPr="00D407F2">
              <w:rPr>
                <w:sz w:val="20"/>
                <w:szCs w:val="20"/>
              </w:rPr>
              <w:t xml:space="preserve"> </w:t>
            </w:r>
            <w:r w:rsidR="009A2E31" w:rsidRPr="00D407F2">
              <w:rPr>
                <w:sz w:val="20"/>
                <w:szCs w:val="20"/>
              </w:rPr>
              <w:t>156</w:t>
            </w:r>
            <w:r w:rsidRPr="00D407F2">
              <w:rPr>
                <w:sz w:val="20"/>
                <w:szCs w:val="20"/>
              </w:rPr>
              <w:t> </w:t>
            </w:r>
            <w:r w:rsidR="009A2E31" w:rsidRPr="00D407F2">
              <w:rPr>
                <w:sz w:val="20"/>
                <w:szCs w:val="20"/>
              </w:rPr>
              <w:t>701</w:t>
            </w:r>
            <w:r w:rsidRPr="00D407F2">
              <w:rPr>
                <w:sz w:val="20"/>
                <w:szCs w:val="20"/>
              </w:rPr>
              <w:t xml:space="preserve"> </w:t>
            </w:r>
            <w:r w:rsidR="009A2E31" w:rsidRPr="00D407F2">
              <w:rPr>
                <w:sz w:val="20"/>
                <w:szCs w:val="20"/>
              </w:rPr>
              <w:t>769</w:t>
            </w:r>
          </w:p>
        </w:tc>
        <w:tc>
          <w:tcPr>
            <w:tcW w:w="567" w:type="dxa"/>
            <w:tcBorders>
              <w:tl2br w:val="single" w:sz="4" w:space="0" w:color="auto"/>
              <w:tr2bl w:val="single" w:sz="4" w:space="0" w:color="auto"/>
            </w:tcBorders>
            <w:noWrap/>
            <w:hideMark/>
          </w:tcPr>
          <w:p w14:paraId="797622F4"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4427D317" w14:textId="77777777" w:rsidR="009A2E31" w:rsidRPr="00D407F2" w:rsidRDefault="009A2E31" w:rsidP="007409FF">
            <w:pPr>
              <w:rPr>
                <w:sz w:val="20"/>
                <w:szCs w:val="20"/>
              </w:rPr>
            </w:pPr>
            <w:r w:rsidRPr="00D407F2">
              <w:rPr>
                <w:sz w:val="20"/>
                <w:szCs w:val="20"/>
              </w:rPr>
              <w:t> </w:t>
            </w:r>
          </w:p>
        </w:tc>
        <w:tc>
          <w:tcPr>
            <w:tcW w:w="1276" w:type="dxa"/>
            <w:noWrap/>
            <w:hideMark/>
          </w:tcPr>
          <w:p w14:paraId="46D9FB49" w14:textId="51BA8F32" w:rsidR="009A2E31" w:rsidRPr="00D407F2" w:rsidRDefault="009A2E31" w:rsidP="00C00161">
            <w:pPr>
              <w:ind w:left="-108"/>
              <w:rPr>
                <w:sz w:val="20"/>
                <w:szCs w:val="20"/>
              </w:rPr>
            </w:pPr>
            <w:r w:rsidRPr="00D407F2">
              <w:rPr>
                <w:sz w:val="20"/>
                <w:szCs w:val="20"/>
              </w:rPr>
              <w:t>1</w:t>
            </w:r>
            <w:r w:rsidR="00C00161" w:rsidRPr="00D407F2">
              <w:rPr>
                <w:sz w:val="20"/>
                <w:szCs w:val="20"/>
              </w:rPr>
              <w:t> </w:t>
            </w:r>
            <w:r w:rsidRPr="00D407F2">
              <w:rPr>
                <w:sz w:val="20"/>
                <w:szCs w:val="20"/>
              </w:rPr>
              <w:t>087</w:t>
            </w:r>
            <w:r w:rsidR="00C00161" w:rsidRPr="00D407F2">
              <w:rPr>
                <w:sz w:val="20"/>
                <w:szCs w:val="20"/>
              </w:rPr>
              <w:t> </w:t>
            </w:r>
            <w:r w:rsidRPr="00D407F2">
              <w:rPr>
                <w:sz w:val="20"/>
                <w:szCs w:val="20"/>
              </w:rPr>
              <w:t>405</w:t>
            </w:r>
            <w:r w:rsidR="00C00161" w:rsidRPr="00D407F2">
              <w:rPr>
                <w:sz w:val="20"/>
                <w:szCs w:val="20"/>
              </w:rPr>
              <w:t xml:space="preserve"> </w:t>
            </w:r>
            <w:r w:rsidRPr="00D407F2">
              <w:rPr>
                <w:sz w:val="20"/>
                <w:szCs w:val="20"/>
              </w:rPr>
              <w:t>057</w:t>
            </w:r>
          </w:p>
        </w:tc>
        <w:tc>
          <w:tcPr>
            <w:tcW w:w="1276" w:type="dxa"/>
            <w:hideMark/>
          </w:tcPr>
          <w:p w14:paraId="338A08DF" w14:textId="4F6FFFAB" w:rsidR="009A2E31" w:rsidRPr="00D407F2" w:rsidRDefault="009A2E31" w:rsidP="007409FF">
            <w:pPr>
              <w:rPr>
                <w:sz w:val="20"/>
                <w:szCs w:val="20"/>
              </w:rPr>
            </w:pPr>
            <w:r w:rsidRPr="00D407F2">
              <w:rPr>
                <w:sz w:val="20"/>
                <w:szCs w:val="20"/>
              </w:rPr>
              <w:t>sertifikācijas iestādes uzskaites sistēma</w:t>
            </w:r>
          </w:p>
        </w:tc>
        <w:tc>
          <w:tcPr>
            <w:tcW w:w="1308" w:type="dxa"/>
            <w:tcBorders>
              <w:tl2br w:val="single" w:sz="4" w:space="0" w:color="auto"/>
              <w:tr2bl w:val="single" w:sz="4" w:space="0" w:color="auto"/>
            </w:tcBorders>
            <w:noWrap/>
            <w:hideMark/>
          </w:tcPr>
          <w:p w14:paraId="51831553" w14:textId="77777777" w:rsidR="009A2E31" w:rsidRPr="00D407F2" w:rsidRDefault="009A2E31" w:rsidP="007409FF">
            <w:pPr>
              <w:rPr>
                <w:sz w:val="20"/>
                <w:szCs w:val="20"/>
              </w:rPr>
            </w:pPr>
            <w:r w:rsidRPr="00D407F2">
              <w:rPr>
                <w:sz w:val="20"/>
                <w:szCs w:val="20"/>
              </w:rPr>
              <w:t> </w:t>
            </w:r>
          </w:p>
        </w:tc>
      </w:tr>
      <w:tr w:rsidR="0052355B" w:rsidRPr="00D407F2" w14:paraId="6EDD2C01" w14:textId="77777777" w:rsidTr="00C00161">
        <w:trPr>
          <w:trHeight w:val="1260"/>
        </w:trPr>
        <w:tc>
          <w:tcPr>
            <w:tcW w:w="1101" w:type="dxa"/>
            <w:noWrap/>
            <w:hideMark/>
          </w:tcPr>
          <w:p w14:paraId="2437D45F" w14:textId="77777777" w:rsidR="0052355B" w:rsidRPr="00D407F2" w:rsidRDefault="0052355B" w:rsidP="0052355B">
            <w:pPr>
              <w:rPr>
                <w:sz w:val="20"/>
                <w:szCs w:val="20"/>
              </w:rPr>
            </w:pPr>
            <w:r w:rsidRPr="00D407F2">
              <w:rPr>
                <w:sz w:val="20"/>
                <w:szCs w:val="20"/>
              </w:rPr>
              <w:t>Iznākuma rādītājs</w:t>
            </w:r>
          </w:p>
        </w:tc>
        <w:tc>
          <w:tcPr>
            <w:tcW w:w="1559" w:type="dxa"/>
            <w:hideMark/>
          </w:tcPr>
          <w:p w14:paraId="0CDB0C31" w14:textId="77777777" w:rsidR="0052355B" w:rsidRPr="00D407F2" w:rsidRDefault="0052355B" w:rsidP="0052355B">
            <w:pPr>
              <w:rPr>
                <w:sz w:val="20"/>
                <w:szCs w:val="20"/>
              </w:rPr>
            </w:pPr>
            <w:r w:rsidRPr="00D407F2">
              <w:rPr>
                <w:sz w:val="20"/>
                <w:szCs w:val="20"/>
              </w:rPr>
              <w:t>6.1.5.a</w:t>
            </w:r>
          </w:p>
          <w:p w14:paraId="4A6F78CF" w14:textId="77777777" w:rsidR="0052355B" w:rsidRPr="00D407F2" w:rsidRDefault="0052355B" w:rsidP="0052355B">
            <w:pPr>
              <w:rPr>
                <w:sz w:val="20"/>
                <w:szCs w:val="20"/>
              </w:rPr>
            </w:pPr>
            <w:r w:rsidRPr="00D407F2">
              <w:rPr>
                <w:sz w:val="20"/>
                <w:szCs w:val="20"/>
              </w:rPr>
              <w:t>Rekonstruēto vai modernizēto autoceļu kopējais garums (TEN-T)</w:t>
            </w:r>
          </w:p>
        </w:tc>
        <w:tc>
          <w:tcPr>
            <w:tcW w:w="2268" w:type="dxa"/>
            <w:noWrap/>
            <w:hideMark/>
          </w:tcPr>
          <w:p w14:paraId="317A8234" w14:textId="77777777" w:rsidR="0052355B" w:rsidRPr="00D407F2" w:rsidRDefault="0052355B" w:rsidP="0052355B">
            <w:pPr>
              <w:rPr>
                <w:bCs/>
                <w:sz w:val="20"/>
                <w:szCs w:val="20"/>
              </w:rPr>
            </w:pPr>
            <w:r w:rsidRPr="00D407F2">
              <w:rPr>
                <w:bCs/>
                <w:sz w:val="20"/>
                <w:szCs w:val="20"/>
              </w:rPr>
              <w:t>kopējais</w:t>
            </w:r>
          </w:p>
        </w:tc>
        <w:tc>
          <w:tcPr>
            <w:tcW w:w="1134" w:type="dxa"/>
            <w:noWrap/>
            <w:hideMark/>
          </w:tcPr>
          <w:p w14:paraId="43E1D909" w14:textId="77777777" w:rsidR="0052355B" w:rsidRPr="00D407F2" w:rsidRDefault="0052355B" w:rsidP="0052355B">
            <w:pPr>
              <w:rPr>
                <w:sz w:val="20"/>
                <w:szCs w:val="20"/>
              </w:rPr>
            </w:pPr>
            <w:r w:rsidRPr="00D407F2">
              <w:rPr>
                <w:sz w:val="20"/>
                <w:szCs w:val="20"/>
              </w:rPr>
              <w:t>km</w:t>
            </w:r>
          </w:p>
        </w:tc>
        <w:tc>
          <w:tcPr>
            <w:tcW w:w="850" w:type="dxa"/>
            <w:noWrap/>
            <w:hideMark/>
          </w:tcPr>
          <w:p w14:paraId="4A50076F" w14:textId="77777777" w:rsidR="0052355B" w:rsidRPr="00D407F2" w:rsidRDefault="0052355B" w:rsidP="0052355B">
            <w:pPr>
              <w:rPr>
                <w:sz w:val="20"/>
                <w:szCs w:val="20"/>
              </w:rPr>
            </w:pPr>
            <w:r w:rsidRPr="00D407F2">
              <w:rPr>
                <w:sz w:val="20"/>
                <w:szCs w:val="20"/>
              </w:rPr>
              <w:t>KF</w:t>
            </w:r>
          </w:p>
        </w:tc>
        <w:tc>
          <w:tcPr>
            <w:tcW w:w="993" w:type="dxa"/>
            <w:noWrap/>
            <w:hideMark/>
          </w:tcPr>
          <w:p w14:paraId="7B3A0D01" w14:textId="1BD8D712"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7D11DDD7" w14:textId="77777777" w:rsidR="0052355B" w:rsidRPr="00D407F2" w:rsidRDefault="0052355B" w:rsidP="0052355B">
            <w:pPr>
              <w:rPr>
                <w:sz w:val="20"/>
                <w:szCs w:val="20"/>
              </w:rPr>
            </w:pPr>
            <w:r w:rsidRPr="00D407F2">
              <w:rPr>
                <w:sz w:val="20"/>
                <w:szCs w:val="20"/>
              </w:rPr>
              <w:t>0</w:t>
            </w:r>
          </w:p>
        </w:tc>
        <w:tc>
          <w:tcPr>
            <w:tcW w:w="567" w:type="dxa"/>
            <w:tcBorders>
              <w:tl2br w:val="single" w:sz="4" w:space="0" w:color="auto"/>
              <w:tr2bl w:val="single" w:sz="4" w:space="0" w:color="auto"/>
            </w:tcBorders>
            <w:noWrap/>
            <w:hideMark/>
          </w:tcPr>
          <w:p w14:paraId="31787253"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74C69F4F" w14:textId="77777777" w:rsidR="0052355B" w:rsidRPr="00D407F2" w:rsidRDefault="0052355B" w:rsidP="0052355B">
            <w:pPr>
              <w:rPr>
                <w:sz w:val="20"/>
                <w:szCs w:val="20"/>
              </w:rPr>
            </w:pPr>
            <w:r w:rsidRPr="00D407F2">
              <w:rPr>
                <w:sz w:val="20"/>
                <w:szCs w:val="20"/>
              </w:rPr>
              <w:t> </w:t>
            </w:r>
          </w:p>
        </w:tc>
        <w:tc>
          <w:tcPr>
            <w:tcW w:w="1276" w:type="dxa"/>
            <w:tcBorders>
              <w:bottom w:val="single" w:sz="4" w:space="0" w:color="auto"/>
            </w:tcBorders>
            <w:noWrap/>
            <w:hideMark/>
          </w:tcPr>
          <w:p w14:paraId="02DA8CA5" w14:textId="77777777" w:rsidR="0052355B" w:rsidRPr="00D407F2" w:rsidRDefault="0052355B" w:rsidP="0052355B">
            <w:pPr>
              <w:rPr>
                <w:sz w:val="20"/>
                <w:szCs w:val="20"/>
              </w:rPr>
            </w:pPr>
            <w:r w:rsidRPr="00D407F2">
              <w:rPr>
                <w:sz w:val="20"/>
                <w:szCs w:val="20"/>
              </w:rPr>
              <w:t>345</w:t>
            </w:r>
          </w:p>
        </w:tc>
        <w:tc>
          <w:tcPr>
            <w:tcW w:w="1276" w:type="dxa"/>
            <w:tcBorders>
              <w:bottom w:val="single" w:sz="4" w:space="0" w:color="auto"/>
            </w:tcBorders>
            <w:noWrap/>
            <w:hideMark/>
          </w:tcPr>
          <w:p w14:paraId="15523BA2" w14:textId="77777777" w:rsidR="0052355B" w:rsidRPr="00D407F2" w:rsidRDefault="0052355B" w:rsidP="0052355B">
            <w:pPr>
              <w:rPr>
                <w:sz w:val="20"/>
                <w:szCs w:val="20"/>
              </w:rPr>
            </w:pPr>
            <w:r w:rsidRPr="00D407F2">
              <w:rPr>
                <w:sz w:val="20"/>
                <w:szCs w:val="20"/>
              </w:rPr>
              <w:t>projektu dati</w:t>
            </w:r>
          </w:p>
        </w:tc>
        <w:tc>
          <w:tcPr>
            <w:tcW w:w="1308" w:type="dxa"/>
            <w:noWrap/>
            <w:hideMark/>
          </w:tcPr>
          <w:p w14:paraId="0EC67758" w14:textId="4D3870D4" w:rsidR="0052355B" w:rsidRPr="00D407F2" w:rsidRDefault="0052355B" w:rsidP="0052355B">
            <w:pPr>
              <w:rPr>
                <w:sz w:val="20"/>
                <w:szCs w:val="20"/>
              </w:rPr>
            </w:pPr>
            <w:r w:rsidRPr="00D407F2">
              <w:rPr>
                <w:sz w:val="20"/>
                <w:szCs w:val="20"/>
              </w:rPr>
              <w:t>Rādītājs ietver 6.5.1. plānotās investīcijas TEN-T ceļu rekonstrukcijā un modernizācijā</w:t>
            </w:r>
          </w:p>
        </w:tc>
      </w:tr>
      <w:tr w:rsidR="0052355B" w:rsidRPr="00D407F2" w14:paraId="612D5EFB" w14:textId="77777777" w:rsidTr="00C00161">
        <w:trPr>
          <w:trHeight w:val="1665"/>
        </w:trPr>
        <w:tc>
          <w:tcPr>
            <w:tcW w:w="1101" w:type="dxa"/>
            <w:noWrap/>
            <w:hideMark/>
          </w:tcPr>
          <w:p w14:paraId="35EE15AE" w14:textId="77777777" w:rsidR="0052355B" w:rsidRPr="00D407F2" w:rsidRDefault="0052355B" w:rsidP="0052355B">
            <w:pPr>
              <w:rPr>
                <w:sz w:val="20"/>
                <w:szCs w:val="20"/>
              </w:rPr>
            </w:pPr>
            <w:r w:rsidRPr="00D407F2">
              <w:rPr>
                <w:sz w:val="20"/>
                <w:szCs w:val="20"/>
              </w:rPr>
              <w:t>Galvenais īstenošanas posms</w:t>
            </w:r>
          </w:p>
        </w:tc>
        <w:tc>
          <w:tcPr>
            <w:tcW w:w="1559" w:type="dxa"/>
            <w:hideMark/>
          </w:tcPr>
          <w:p w14:paraId="09C27CAC" w14:textId="77777777" w:rsidR="0052355B" w:rsidRPr="00D407F2" w:rsidRDefault="0052355B" w:rsidP="0052355B">
            <w:pPr>
              <w:rPr>
                <w:sz w:val="20"/>
                <w:szCs w:val="20"/>
              </w:rPr>
            </w:pPr>
            <w:r w:rsidRPr="00D407F2">
              <w:rPr>
                <w:sz w:val="20"/>
                <w:szCs w:val="20"/>
              </w:rPr>
              <w:t>6.1.5.a</w:t>
            </w:r>
          </w:p>
          <w:p w14:paraId="05357867" w14:textId="77777777" w:rsidR="0052355B" w:rsidRPr="00D407F2" w:rsidRDefault="0052355B" w:rsidP="0052355B">
            <w:pPr>
              <w:rPr>
                <w:sz w:val="20"/>
                <w:szCs w:val="20"/>
              </w:rPr>
            </w:pPr>
            <w:r w:rsidRPr="00D407F2">
              <w:rPr>
                <w:sz w:val="20"/>
                <w:szCs w:val="20"/>
              </w:rPr>
              <w:t>Izsludinātie būvniecības iepirkumi % no kopējo rekonstruējamo ceļa posmu (TEN-T) garuma.</w:t>
            </w:r>
          </w:p>
        </w:tc>
        <w:tc>
          <w:tcPr>
            <w:tcW w:w="2268" w:type="dxa"/>
            <w:hideMark/>
          </w:tcPr>
          <w:p w14:paraId="6F58B772" w14:textId="77777777" w:rsidR="0052355B" w:rsidRPr="00D407F2" w:rsidRDefault="0052355B" w:rsidP="0052355B">
            <w:pPr>
              <w:rPr>
                <w:sz w:val="20"/>
                <w:szCs w:val="20"/>
              </w:rPr>
            </w:pPr>
            <w:r w:rsidRPr="00D407F2">
              <w:rPr>
                <w:sz w:val="20"/>
                <w:szCs w:val="20"/>
              </w:rPr>
              <w:t>Projekta īstenotāja izsludinātie būvniecības iepirkumi % no kopējo rekonstruējamo ceļa posmu (TEN-T) garuma (345 km). Ieviešanas progress tiek noteikts attiecībā pret darbu apjomu kilometros (TEN-T), kas tiek iepirkuma ietvaros.</w:t>
            </w:r>
          </w:p>
        </w:tc>
        <w:tc>
          <w:tcPr>
            <w:tcW w:w="1134" w:type="dxa"/>
            <w:noWrap/>
            <w:hideMark/>
          </w:tcPr>
          <w:p w14:paraId="39827AD0" w14:textId="77777777" w:rsidR="0052355B" w:rsidRPr="00D407F2" w:rsidRDefault="0052355B" w:rsidP="0052355B">
            <w:pPr>
              <w:rPr>
                <w:sz w:val="20"/>
                <w:szCs w:val="20"/>
              </w:rPr>
            </w:pPr>
            <w:r w:rsidRPr="00D407F2">
              <w:rPr>
                <w:sz w:val="20"/>
                <w:szCs w:val="20"/>
              </w:rPr>
              <w:t>%</w:t>
            </w:r>
          </w:p>
        </w:tc>
        <w:tc>
          <w:tcPr>
            <w:tcW w:w="850" w:type="dxa"/>
            <w:noWrap/>
            <w:hideMark/>
          </w:tcPr>
          <w:p w14:paraId="5DAE54B4" w14:textId="77777777" w:rsidR="0052355B" w:rsidRPr="00D407F2" w:rsidRDefault="0052355B" w:rsidP="0052355B">
            <w:pPr>
              <w:rPr>
                <w:sz w:val="20"/>
                <w:szCs w:val="20"/>
              </w:rPr>
            </w:pPr>
            <w:r w:rsidRPr="00D407F2">
              <w:rPr>
                <w:sz w:val="20"/>
                <w:szCs w:val="20"/>
              </w:rPr>
              <w:t>KF</w:t>
            </w:r>
          </w:p>
        </w:tc>
        <w:tc>
          <w:tcPr>
            <w:tcW w:w="993" w:type="dxa"/>
            <w:noWrap/>
            <w:hideMark/>
          </w:tcPr>
          <w:p w14:paraId="03F460C0" w14:textId="77777777"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513053AE" w14:textId="77777777" w:rsidR="0052355B" w:rsidRPr="00D407F2" w:rsidRDefault="0052355B" w:rsidP="0052355B">
            <w:pPr>
              <w:rPr>
                <w:sz w:val="20"/>
                <w:szCs w:val="20"/>
              </w:rPr>
            </w:pPr>
            <w:r w:rsidRPr="00D407F2">
              <w:rPr>
                <w:sz w:val="20"/>
                <w:szCs w:val="20"/>
              </w:rPr>
              <w:t>50</w:t>
            </w:r>
          </w:p>
        </w:tc>
        <w:tc>
          <w:tcPr>
            <w:tcW w:w="567" w:type="dxa"/>
            <w:tcBorders>
              <w:tl2br w:val="single" w:sz="4" w:space="0" w:color="auto"/>
              <w:tr2bl w:val="single" w:sz="4" w:space="0" w:color="auto"/>
            </w:tcBorders>
            <w:noWrap/>
            <w:hideMark/>
          </w:tcPr>
          <w:p w14:paraId="46072150"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1A95D182" w14:textId="77777777" w:rsidR="0052355B" w:rsidRPr="00D407F2" w:rsidRDefault="0052355B" w:rsidP="0052355B">
            <w:pPr>
              <w:rPr>
                <w:sz w:val="20"/>
                <w:szCs w:val="20"/>
              </w:rPr>
            </w:pPr>
            <w:r w:rsidRPr="00D407F2">
              <w:rPr>
                <w:sz w:val="20"/>
                <w:szCs w:val="20"/>
              </w:rPr>
              <w:t> </w:t>
            </w:r>
          </w:p>
        </w:tc>
        <w:tc>
          <w:tcPr>
            <w:tcW w:w="1276" w:type="dxa"/>
            <w:tcBorders>
              <w:tl2br w:val="single" w:sz="4" w:space="0" w:color="auto"/>
              <w:tr2bl w:val="single" w:sz="4" w:space="0" w:color="auto"/>
            </w:tcBorders>
            <w:noWrap/>
            <w:hideMark/>
          </w:tcPr>
          <w:p w14:paraId="00931ABC" w14:textId="77777777" w:rsidR="0052355B" w:rsidRPr="00D407F2" w:rsidRDefault="0052355B" w:rsidP="0052355B">
            <w:pPr>
              <w:rPr>
                <w:sz w:val="20"/>
                <w:szCs w:val="20"/>
              </w:rPr>
            </w:pPr>
            <w:r w:rsidRPr="00D407F2">
              <w:rPr>
                <w:sz w:val="20"/>
                <w:szCs w:val="20"/>
              </w:rPr>
              <w:t> </w:t>
            </w:r>
          </w:p>
        </w:tc>
        <w:tc>
          <w:tcPr>
            <w:tcW w:w="1276" w:type="dxa"/>
            <w:tcBorders>
              <w:tl2br w:val="nil"/>
              <w:tr2bl w:val="nil"/>
            </w:tcBorders>
            <w:noWrap/>
            <w:hideMark/>
          </w:tcPr>
          <w:p w14:paraId="26753BBF" w14:textId="68BF8416" w:rsidR="0052355B" w:rsidRPr="00D407F2" w:rsidRDefault="0052355B" w:rsidP="0052355B">
            <w:pPr>
              <w:rPr>
                <w:sz w:val="20"/>
                <w:szCs w:val="20"/>
              </w:rPr>
            </w:pPr>
            <w:r w:rsidRPr="00D407F2">
              <w:rPr>
                <w:sz w:val="20"/>
                <w:szCs w:val="20"/>
              </w:rPr>
              <w:t>projektu dati</w:t>
            </w:r>
          </w:p>
        </w:tc>
        <w:tc>
          <w:tcPr>
            <w:tcW w:w="1308" w:type="dxa"/>
            <w:noWrap/>
            <w:hideMark/>
          </w:tcPr>
          <w:p w14:paraId="7A81D09F" w14:textId="78AB58A3" w:rsidR="0052355B" w:rsidRPr="00D407F2" w:rsidRDefault="0052355B" w:rsidP="0052355B">
            <w:pPr>
              <w:rPr>
                <w:sz w:val="20"/>
                <w:szCs w:val="20"/>
              </w:rPr>
            </w:pPr>
            <w:r w:rsidRPr="00D407F2">
              <w:rPr>
                <w:sz w:val="20"/>
                <w:szCs w:val="20"/>
              </w:rPr>
              <w:t> </w:t>
            </w:r>
          </w:p>
        </w:tc>
      </w:tr>
      <w:tr w:rsidR="0052355B" w:rsidRPr="00D407F2" w14:paraId="1C261FC6" w14:textId="77777777" w:rsidTr="00C00161">
        <w:trPr>
          <w:trHeight w:val="277"/>
        </w:trPr>
        <w:tc>
          <w:tcPr>
            <w:tcW w:w="1101" w:type="dxa"/>
            <w:noWrap/>
            <w:hideMark/>
          </w:tcPr>
          <w:p w14:paraId="24A1A51E" w14:textId="77777777" w:rsidR="0052355B" w:rsidRPr="00D407F2" w:rsidRDefault="0052355B" w:rsidP="0052355B">
            <w:pPr>
              <w:rPr>
                <w:sz w:val="20"/>
                <w:szCs w:val="20"/>
              </w:rPr>
            </w:pPr>
            <w:r w:rsidRPr="00D407F2">
              <w:rPr>
                <w:sz w:val="20"/>
                <w:szCs w:val="20"/>
              </w:rPr>
              <w:t>Iznākuma rādītājs</w:t>
            </w:r>
          </w:p>
        </w:tc>
        <w:tc>
          <w:tcPr>
            <w:tcW w:w="1559" w:type="dxa"/>
            <w:hideMark/>
          </w:tcPr>
          <w:p w14:paraId="684832E2" w14:textId="77777777" w:rsidR="0052355B" w:rsidRPr="00D407F2" w:rsidRDefault="0052355B" w:rsidP="0052355B">
            <w:pPr>
              <w:rPr>
                <w:sz w:val="20"/>
                <w:szCs w:val="20"/>
              </w:rPr>
            </w:pPr>
            <w:r w:rsidRPr="00D407F2">
              <w:rPr>
                <w:sz w:val="20"/>
                <w:szCs w:val="20"/>
              </w:rPr>
              <w:t>6.2.1.a</w:t>
            </w:r>
          </w:p>
          <w:p w14:paraId="34D4F0C7" w14:textId="77777777" w:rsidR="0052355B" w:rsidRPr="00D407F2" w:rsidRDefault="0052355B" w:rsidP="0052355B">
            <w:pPr>
              <w:rPr>
                <w:sz w:val="20"/>
                <w:szCs w:val="20"/>
              </w:rPr>
            </w:pPr>
            <w:r w:rsidRPr="00D407F2">
              <w:rPr>
                <w:sz w:val="20"/>
                <w:szCs w:val="20"/>
              </w:rPr>
              <w:t xml:space="preserve">Rekonstruēto vai modernizēto dzelzceļa līniju </w:t>
            </w:r>
            <w:r w:rsidRPr="00D407F2">
              <w:rPr>
                <w:sz w:val="20"/>
                <w:szCs w:val="20"/>
              </w:rPr>
              <w:lastRenderedPageBreak/>
              <w:t>kopējais garums</w:t>
            </w:r>
          </w:p>
        </w:tc>
        <w:tc>
          <w:tcPr>
            <w:tcW w:w="2268" w:type="dxa"/>
            <w:noWrap/>
            <w:hideMark/>
          </w:tcPr>
          <w:p w14:paraId="6825D29D" w14:textId="77777777" w:rsidR="0052355B" w:rsidRPr="00D407F2" w:rsidRDefault="0052355B" w:rsidP="0052355B">
            <w:pPr>
              <w:rPr>
                <w:bCs/>
                <w:sz w:val="20"/>
                <w:szCs w:val="20"/>
              </w:rPr>
            </w:pPr>
            <w:r w:rsidRPr="00D407F2">
              <w:rPr>
                <w:bCs/>
                <w:sz w:val="20"/>
                <w:szCs w:val="20"/>
              </w:rPr>
              <w:lastRenderedPageBreak/>
              <w:t>kopējais</w:t>
            </w:r>
          </w:p>
        </w:tc>
        <w:tc>
          <w:tcPr>
            <w:tcW w:w="1134" w:type="dxa"/>
            <w:noWrap/>
            <w:hideMark/>
          </w:tcPr>
          <w:p w14:paraId="0E0DC673" w14:textId="77777777" w:rsidR="0052355B" w:rsidRPr="00D407F2" w:rsidRDefault="0052355B" w:rsidP="0052355B">
            <w:pPr>
              <w:rPr>
                <w:sz w:val="20"/>
                <w:szCs w:val="20"/>
              </w:rPr>
            </w:pPr>
            <w:r w:rsidRPr="00D407F2">
              <w:rPr>
                <w:sz w:val="20"/>
                <w:szCs w:val="20"/>
              </w:rPr>
              <w:t>km</w:t>
            </w:r>
          </w:p>
        </w:tc>
        <w:tc>
          <w:tcPr>
            <w:tcW w:w="850" w:type="dxa"/>
            <w:noWrap/>
            <w:hideMark/>
          </w:tcPr>
          <w:p w14:paraId="4182F575" w14:textId="77777777" w:rsidR="0052355B" w:rsidRPr="00D407F2" w:rsidRDefault="0052355B" w:rsidP="0052355B">
            <w:pPr>
              <w:rPr>
                <w:sz w:val="20"/>
                <w:szCs w:val="20"/>
              </w:rPr>
            </w:pPr>
            <w:r w:rsidRPr="00D407F2">
              <w:rPr>
                <w:sz w:val="20"/>
                <w:szCs w:val="20"/>
              </w:rPr>
              <w:t>KF</w:t>
            </w:r>
          </w:p>
        </w:tc>
        <w:tc>
          <w:tcPr>
            <w:tcW w:w="993" w:type="dxa"/>
            <w:noWrap/>
            <w:hideMark/>
          </w:tcPr>
          <w:p w14:paraId="580F4E83" w14:textId="77777777"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5E43DC97" w14:textId="77777777" w:rsidR="0052355B" w:rsidRPr="00D407F2" w:rsidRDefault="0052355B" w:rsidP="0052355B">
            <w:pPr>
              <w:rPr>
                <w:sz w:val="20"/>
                <w:szCs w:val="20"/>
              </w:rPr>
            </w:pPr>
            <w:r w:rsidRPr="00D407F2">
              <w:rPr>
                <w:sz w:val="20"/>
                <w:szCs w:val="20"/>
              </w:rPr>
              <w:t>0</w:t>
            </w:r>
          </w:p>
        </w:tc>
        <w:tc>
          <w:tcPr>
            <w:tcW w:w="567" w:type="dxa"/>
            <w:tcBorders>
              <w:tl2br w:val="single" w:sz="4" w:space="0" w:color="auto"/>
              <w:tr2bl w:val="single" w:sz="4" w:space="0" w:color="auto"/>
            </w:tcBorders>
            <w:noWrap/>
            <w:hideMark/>
          </w:tcPr>
          <w:p w14:paraId="6C72875C"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00BFD3F4" w14:textId="77777777" w:rsidR="0052355B" w:rsidRPr="00D407F2" w:rsidRDefault="0052355B" w:rsidP="0052355B">
            <w:pPr>
              <w:rPr>
                <w:sz w:val="20"/>
                <w:szCs w:val="20"/>
              </w:rPr>
            </w:pPr>
            <w:r w:rsidRPr="00D407F2">
              <w:rPr>
                <w:sz w:val="20"/>
                <w:szCs w:val="20"/>
              </w:rPr>
              <w:t> </w:t>
            </w:r>
          </w:p>
        </w:tc>
        <w:tc>
          <w:tcPr>
            <w:tcW w:w="1276" w:type="dxa"/>
            <w:tcBorders>
              <w:bottom w:val="single" w:sz="4" w:space="0" w:color="auto"/>
            </w:tcBorders>
            <w:noWrap/>
            <w:hideMark/>
          </w:tcPr>
          <w:p w14:paraId="5A32F11C" w14:textId="77777777" w:rsidR="0052355B" w:rsidRPr="00D407F2" w:rsidRDefault="0052355B" w:rsidP="0052355B">
            <w:pPr>
              <w:rPr>
                <w:sz w:val="20"/>
                <w:szCs w:val="20"/>
              </w:rPr>
            </w:pPr>
            <w:r w:rsidRPr="00D407F2">
              <w:rPr>
                <w:sz w:val="20"/>
                <w:szCs w:val="20"/>
              </w:rPr>
              <w:t>1023</w:t>
            </w:r>
          </w:p>
        </w:tc>
        <w:tc>
          <w:tcPr>
            <w:tcW w:w="1276" w:type="dxa"/>
            <w:tcBorders>
              <w:bottom w:val="single" w:sz="4" w:space="0" w:color="auto"/>
            </w:tcBorders>
            <w:noWrap/>
            <w:hideMark/>
          </w:tcPr>
          <w:p w14:paraId="6F58A539" w14:textId="77777777" w:rsidR="0052355B" w:rsidRPr="00D407F2" w:rsidRDefault="0052355B" w:rsidP="0052355B">
            <w:pPr>
              <w:rPr>
                <w:sz w:val="20"/>
                <w:szCs w:val="20"/>
              </w:rPr>
            </w:pPr>
            <w:r w:rsidRPr="00D407F2">
              <w:rPr>
                <w:sz w:val="20"/>
                <w:szCs w:val="20"/>
              </w:rPr>
              <w:t>projektu dati</w:t>
            </w:r>
          </w:p>
        </w:tc>
        <w:tc>
          <w:tcPr>
            <w:tcW w:w="1308" w:type="dxa"/>
            <w:noWrap/>
            <w:hideMark/>
          </w:tcPr>
          <w:p w14:paraId="36C77026" w14:textId="6BEAD10C" w:rsidR="0052355B" w:rsidRPr="00D407F2" w:rsidRDefault="0052355B" w:rsidP="0052355B">
            <w:pPr>
              <w:rPr>
                <w:sz w:val="20"/>
                <w:szCs w:val="20"/>
              </w:rPr>
            </w:pPr>
            <w:r w:rsidRPr="00D407F2">
              <w:rPr>
                <w:sz w:val="20"/>
                <w:szCs w:val="20"/>
              </w:rPr>
              <w:t xml:space="preserve">Rādītājs iekļauj SAM 6.2.1. plānotās </w:t>
            </w:r>
            <w:r w:rsidRPr="00D407F2">
              <w:rPr>
                <w:sz w:val="20"/>
                <w:szCs w:val="20"/>
              </w:rPr>
              <w:lastRenderedPageBreak/>
              <w:t>investīcijas dzelzceļa un līniju rekonstrukcijā un modernizācijā</w:t>
            </w:r>
          </w:p>
        </w:tc>
      </w:tr>
      <w:tr w:rsidR="009A2E31" w:rsidRPr="00D407F2" w14:paraId="72F7789D" w14:textId="77777777" w:rsidTr="00C00161">
        <w:trPr>
          <w:trHeight w:val="2117"/>
        </w:trPr>
        <w:tc>
          <w:tcPr>
            <w:tcW w:w="1101" w:type="dxa"/>
            <w:noWrap/>
            <w:hideMark/>
          </w:tcPr>
          <w:p w14:paraId="7D9DAAB8" w14:textId="77777777" w:rsidR="009A2E31" w:rsidRPr="00D407F2" w:rsidRDefault="009A2E31" w:rsidP="007409FF">
            <w:pPr>
              <w:rPr>
                <w:sz w:val="20"/>
                <w:szCs w:val="20"/>
              </w:rPr>
            </w:pPr>
            <w:r w:rsidRPr="00D407F2">
              <w:rPr>
                <w:sz w:val="20"/>
                <w:szCs w:val="20"/>
              </w:rPr>
              <w:lastRenderedPageBreak/>
              <w:t>Galvenais īstenošanas posms</w:t>
            </w:r>
          </w:p>
        </w:tc>
        <w:tc>
          <w:tcPr>
            <w:tcW w:w="1559" w:type="dxa"/>
            <w:hideMark/>
          </w:tcPr>
          <w:p w14:paraId="24AB531A" w14:textId="77777777" w:rsidR="009A2E31" w:rsidRPr="00D407F2" w:rsidRDefault="009A2E31" w:rsidP="007409FF">
            <w:pPr>
              <w:rPr>
                <w:sz w:val="20"/>
                <w:szCs w:val="20"/>
              </w:rPr>
            </w:pPr>
            <w:r w:rsidRPr="00D407F2">
              <w:rPr>
                <w:sz w:val="20"/>
                <w:szCs w:val="20"/>
              </w:rPr>
              <w:t>6.2.1.a</w:t>
            </w:r>
          </w:p>
          <w:p w14:paraId="5B9FC278" w14:textId="589E8BAF" w:rsidR="009A2E31" w:rsidRPr="00D407F2" w:rsidRDefault="009A2E31" w:rsidP="007409FF">
            <w:pPr>
              <w:rPr>
                <w:sz w:val="20"/>
                <w:szCs w:val="20"/>
              </w:rPr>
            </w:pPr>
            <w:r w:rsidRPr="00D407F2">
              <w:rPr>
                <w:sz w:val="20"/>
                <w:szCs w:val="20"/>
              </w:rPr>
              <w:t>Noslēgtie līgumi ar projekta īstenotāju par projekta īst</w:t>
            </w:r>
            <w:r w:rsidR="004A2EEE" w:rsidRPr="00D407F2">
              <w:rPr>
                <w:sz w:val="20"/>
                <w:szCs w:val="20"/>
              </w:rPr>
              <w:t>e</w:t>
            </w:r>
            <w:r w:rsidRPr="00D407F2">
              <w:rPr>
                <w:sz w:val="20"/>
                <w:szCs w:val="20"/>
              </w:rPr>
              <w:t>nošanu % no kopējā SAM finansējuma.</w:t>
            </w:r>
          </w:p>
        </w:tc>
        <w:tc>
          <w:tcPr>
            <w:tcW w:w="2268" w:type="dxa"/>
            <w:hideMark/>
          </w:tcPr>
          <w:p w14:paraId="1AF44E03" w14:textId="77777777" w:rsidR="009A2E31" w:rsidRPr="00D407F2" w:rsidRDefault="009A2E31" w:rsidP="007409FF">
            <w:pPr>
              <w:rPr>
                <w:sz w:val="20"/>
                <w:szCs w:val="20"/>
              </w:rPr>
            </w:pPr>
            <w:r w:rsidRPr="00D407F2">
              <w:rPr>
                <w:sz w:val="20"/>
                <w:szCs w:val="20"/>
              </w:rPr>
              <w:t>Noslēgts līgums ar projekta īstenotāju/iem par summu % no SAM ietvaros paredzētā finansējuma</w:t>
            </w:r>
          </w:p>
        </w:tc>
        <w:tc>
          <w:tcPr>
            <w:tcW w:w="1134" w:type="dxa"/>
            <w:noWrap/>
            <w:hideMark/>
          </w:tcPr>
          <w:p w14:paraId="29618974" w14:textId="77777777" w:rsidR="009A2E31" w:rsidRPr="00D407F2" w:rsidRDefault="009A2E31" w:rsidP="007409FF">
            <w:pPr>
              <w:rPr>
                <w:sz w:val="20"/>
                <w:szCs w:val="20"/>
              </w:rPr>
            </w:pPr>
            <w:r w:rsidRPr="00D407F2">
              <w:rPr>
                <w:sz w:val="20"/>
                <w:szCs w:val="20"/>
              </w:rPr>
              <w:t>līgumu apjoms (EUR)</w:t>
            </w:r>
          </w:p>
        </w:tc>
        <w:tc>
          <w:tcPr>
            <w:tcW w:w="850" w:type="dxa"/>
            <w:noWrap/>
            <w:hideMark/>
          </w:tcPr>
          <w:p w14:paraId="1DE3021B" w14:textId="77777777" w:rsidR="009A2E31" w:rsidRPr="00D407F2" w:rsidRDefault="009A2E31" w:rsidP="007409FF">
            <w:pPr>
              <w:rPr>
                <w:sz w:val="20"/>
                <w:szCs w:val="20"/>
              </w:rPr>
            </w:pPr>
            <w:r w:rsidRPr="00D407F2">
              <w:rPr>
                <w:sz w:val="20"/>
                <w:szCs w:val="20"/>
              </w:rPr>
              <w:t>KF</w:t>
            </w:r>
          </w:p>
        </w:tc>
        <w:tc>
          <w:tcPr>
            <w:tcW w:w="993" w:type="dxa"/>
            <w:noWrap/>
            <w:hideMark/>
          </w:tcPr>
          <w:p w14:paraId="28D48CEB"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7D2ED54E" w14:textId="6407A745" w:rsidR="009A2E31" w:rsidRPr="00D407F2" w:rsidRDefault="00DB0898" w:rsidP="007409FF">
            <w:pPr>
              <w:rPr>
                <w:sz w:val="20"/>
                <w:szCs w:val="20"/>
              </w:rPr>
            </w:pPr>
            <w:r w:rsidRPr="00D407F2">
              <w:rPr>
                <w:sz w:val="20"/>
                <w:szCs w:val="20"/>
              </w:rPr>
              <w:t>15</w:t>
            </w:r>
            <w:r w:rsidR="009A2E31" w:rsidRPr="00D407F2">
              <w:rPr>
                <w:sz w:val="20"/>
                <w:szCs w:val="20"/>
              </w:rPr>
              <w:t>%</w:t>
            </w:r>
          </w:p>
        </w:tc>
        <w:tc>
          <w:tcPr>
            <w:tcW w:w="567" w:type="dxa"/>
            <w:tcBorders>
              <w:tl2br w:val="single" w:sz="4" w:space="0" w:color="auto"/>
              <w:tr2bl w:val="single" w:sz="4" w:space="0" w:color="auto"/>
            </w:tcBorders>
            <w:noWrap/>
            <w:hideMark/>
          </w:tcPr>
          <w:p w14:paraId="08BA0B8C"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6459B739" w14:textId="77777777" w:rsidR="009A2E31" w:rsidRPr="00D407F2" w:rsidRDefault="009A2E31" w:rsidP="007409FF">
            <w:pPr>
              <w:rPr>
                <w:sz w:val="20"/>
                <w:szCs w:val="20"/>
              </w:rPr>
            </w:pPr>
            <w:r w:rsidRPr="00D407F2">
              <w:rPr>
                <w:sz w:val="20"/>
                <w:szCs w:val="20"/>
              </w:rPr>
              <w:t> </w:t>
            </w:r>
          </w:p>
        </w:tc>
        <w:tc>
          <w:tcPr>
            <w:tcW w:w="1276" w:type="dxa"/>
            <w:tcBorders>
              <w:tl2br w:val="single" w:sz="4" w:space="0" w:color="auto"/>
              <w:tr2bl w:val="single" w:sz="4" w:space="0" w:color="auto"/>
            </w:tcBorders>
            <w:noWrap/>
            <w:hideMark/>
          </w:tcPr>
          <w:p w14:paraId="60D6FCD7" w14:textId="77777777" w:rsidR="009A2E31" w:rsidRPr="00D407F2" w:rsidRDefault="009A2E31" w:rsidP="007409FF">
            <w:pPr>
              <w:rPr>
                <w:sz w:val="20"/>
                <w:szCs w:val="20"/>
              </w:rPr>
            </w:pPr>
            <w:r w:rsidRPr="00D407F2">
              <w:rPr>
                <w:sz w:val="20"/>
                <w:szCs w:val="20"/>
              </w:rPr>
              <w:t> </w:t>
            </w:r>
          </w:p>
        </w:tc>
        <w:tc>
          <w:tcPr>
            <w:tcW w:w="1276" w:type="dxa"/>
            <w:tcBorders>
              <w:tl2br w:val="nil"/>
              <w:tr2bl w:val="nil"/>
            </w:tcBorders>
            <w:noWrap/>
            <w:hideMark/>
          </w:tcPr>
          <w:p w14:paraId="32AEBCF7" w14:textId="75B3C287" w:rsidR="009A2E31" w:rsidRPr="00D407F2" w:rsidRDefault="009A2E31" w:rsidP="007409FF">
            <w:pPr>
              <w:rPr>
                <w:sz w:val="20"/>
                <w:szCs w:val="20"/>
              </w:rPr>
            </w:pPr>
            <w:r w:rsidRPr="00D407F2">
              <w:rPr>
                <w:sz w:val="20"/>
                <w:szCs w:val="20"/>
              </w:rPr>
              <w:t>projektu dati</w:t>
            </w:r>
          </w:p>
        </w:tc>
        <w:tc>
          <w:tcPr>
            <w:tcW w:w="1308" w:type="dxa"/>
            <w:noWrap/>
            <w:hideMark/>
          </w:tcPr>
          <w:p w14:paraId="7494290B" w14:textId="77777777" w:rsidR="009A2E31" w:rsidRPr="00D407F2" w:rsidRDefault="009A2E31" w:rsidP="007409FF">
            <w:pPr>
              <w:rPr>
                <w:sz w:val="20"/>
                <w:szCs w:val="20"/>
              </w:rPr>
            </w:pPr>
            <w:r w:rsidRPr="00D407F2">
              <w:rPr>
                <w:sz w:val="20"/>
                <w:szCs w:val="20"/>
              </w:rPr>
              <w:t> </w:t>
            </w:r>
          </w:p>
        </w:tc>
      </w:tr>
      <w:tr w:rsidR="009A2E31" w:rsidRPr="00D407F2" w14:paraId="3AF4EB9F" w14:textId="77777777" w:rsidTr="00C00161">
        <w:trPr>
          <w:trHeight w:val="1260"/>
        </w:trPr>
        <w:tc>
          <w:tcPr>
            <w:tcW w:w="1101" w:type="dxa"/>
            <w:noWrap/>
            <w:hideMark/>
          </w:tcPr>
          <w:p w14:paraId="1ADB1559" w14:textId="77777777" w:rsidR="009A2E31" w:rsidRPr="00D407F2" w:rsidRDefault="009A2E31" w:rsidP="007409FF">
            <w:pPr>
              <w:rPr>
                <w:sz w:val="20"/>
                <w:szCs w:val="20"/>
              </w:rPr>
            </w:pPr>
            <w:r w:rsidRPr="00D407F2">
              <w:rPr>
                <w:sz w:val="20"/>
                <w:szCs w:val="20"/>
              </w:rPr>
              <w:t>Iznākuma rādītājs</w:t>
            </w:r>
          </w:p>
        </w:tc>
        <w:tc>
          <w:tcPr>
            <w:tcW w:w="1559" w:type="dxa"/>
            <w:hideMark/>
          </w:tcPr>
          <w:p w14:paraId="61CEC9FA" w14:textId="77777777" w:rsidR="009A2E31" w:rsidRPr="00D407F2" w:rsidRDefault="009A2E31" w:rsidP="007409FF">
            <w:pPr>
              <w:rPr>
                <w:sz w:val="20"/>
                <w:szCs w:val="20"/>
              </w:rPr>
            </w:pPr>
            <w:r w:rsidRPr="00D407F2">
              <w:rPr>
                <w:sz w:val="20"/>
                <w:szCs w:val="20"/>
              </w:rPr>
              <w:t>6.3.1.a Rekonstruēto vai modernizēto autoceļu kopējais garums</w:t>
            </w:r>
          </w:p>
        </w:tc>
        <w:tc>
          <w:tcPr>
            <w:tcW w:w="2268" w:type="dxa"/>
            <w:noWrap/>
            <w:hideMark/>
          </w:tcPr>
          <w:p w14:paraId="55276312" w14:textId="77777777" w:rsidR="009A2E31" w:rsidRPr="00D407F2" w:rsidRDefault="009A2E31" w:rsidP="007409FF">
            <w:pPr>
              <w:rPr>
                <w:bCs/>
                <w:sz w:val="20"/>
                <w:szCs w:val="20"/>
              </w:rPr>
            </w:pPr>
            <w:r w:rsidRPr="00D407F2">
              <w:rPr>
                <w:bCs/>
                <w:sz w:val="20"/>
                <w:szCs w:val="20"/>
              </w:rPr>
              <w:t>kopējais</w:t>
            </w:r>
          </w:p>
        </w:tc>
        <w:tc>
          <w:tcPr>
            <w:tcW w:w="1134" w:type="dxa"/>
            <w:noWrap/>
            <w:hideMark/>
          </w:tcPr>
          <w:p w14:paraId="63108EEA" w14:textId="77777777" w:rsidR="009A2E31" w:rsidRPr="00D407F2" w:rsidRDefault="009A2E31" w:rsidP="007409FF">
            <w:pPr>
              <w:rPr>
                <w:sz w:val="20"/>
                <w:szCs w:val="20"/>
              </w:rPr>
            </w:pPr>
            <w:r w:rsidRPr="00D407F2">
              <w:rPr>
                <w:sz w:val="20"/>
                <w:szCs w:val="20"/>
              </w:rPr>
              <w:t>km</w:t>
            </w:r>
          </w:p>
        </w:tc>
        <w:tc>
          <w:tcPr>
            <w:tcW w:w="850" w:type="dxa"/>
            <w:noWrap/>
            <w:hideMark/>
          </w:tcPr>
          <w:p w14:paraId="0D479DFF" w14:textId="77777777" w:rsidR="009A2E31" w:rsidRPr="00D407F2" w:rsidRDefault="009A2E31" w:rsidP="007409FF">
            <w:pPr>
              <w:rPr>
                <w:sz w:val="20"/>
                <w:szCs w:val="20"/>
              </w:rPr>
            </w:pPr>
            <w:r w:rsidRPr="00D407F2">
              <w:rPr>
                <w:sz w:val="20"/>
                <w:szCs w:val="20"/>
              </w:rPr>
              <w:t>ERAF</w:t>
            </w:r>
          </w:p>
        </w:tc>
        <w:tc>
          <w:tcPr>
            <w:tcW w:w="993" w:type="dxa"/>
            <w:noWrap/>
            <w:hideMark/>
          </w:tcPr>
          <w:p w14:paraId="0F850433"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7CFED3B8" w14:textId="77777777" w:rsidR="009A2E31" w:rsidRPr="00D407F2" w:rsidRDefault="009A2E31" w:rsidP="007409FF">
            <w:pPr>
              <w:rPr>
                <w:sz w:val="20"/>
                <w:szCs w:val="20"/>
              </w:rPr>
            </w:pPr>
            <w:r w:rsidRPr="00D407F2">
              <w:rPr>
                <w:sz w:val="20"/>
                <w:szCs w:val="20"/>
              </w:rPr>
              <w:t>0</w:t>
            </w:r>
          </w:p>
        </w:tc>
        <w:tc>
          <w:tcPr>
            <w:tcW w:w="567" w:type="dxa"/>
            <w:tcBorders>
              <w:tl2br w:val="single" w:sz="4" w:space="0" w:color="auto"/>
              <w:tr2bl w:val="single" w:sz="4" w:space="0" w:color="auto"/>
            </w:tcBorders>
            <w:noWrap/>
            <w:hideMark/>
          </w:tcPr>
          <w:p w14:paraId="570D26B7"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2E931179" w14:textId="77777777" w:rsidR="009A2E31" w:rsidRPr="00D407F2" w:rsidRDefault="009A2E31" w:rsidP="007409FF">
            <w:pPr>
              <w:rPr>
                <w:sz w:val="20"/>
                <w:szCs w:val="20"/>
              </w:rPr>
            </w:pPr>
            <w:r w:rsidRPr="00D407F2">
              <w:rPr>
                <w:sz w:val="20"/>
                <w:szCs w:val="20"/>
              </w:rPr>
              <w:t> </w:t>
            </w:r>
          </w:p>
        </w:tc>
        <w:tc>
          <w:tcPr>
            <w:tcW w:w="1276" w:type="dxa"/>
            <w:tcBorders>
              <w:bottom w:val="single" w:sz="4" w:space="0" w:color="auto"/>
            </w:tcBorders>
            <w:noWrap/>
            <w:hideMark/>
          </w:tcPr>
          <w:p w14:paraId="5B122460" w14:textId="77777777" w:rsidR="009A2E31" w:rsidRPr="00D407F2" w:rsidRDefault="009A2E31" w:rsidP="007409FF">
            <w:pPr>
              <w:rPr>
                <w:sz w:val="20"/>
                <w:szCs w:val="20"/>
              </w:rPr>
            </w:pPr>
            <w:r w:rsidRPr="00D407F2">
              <w:rPr>
                <w:sz w:val="20"/>
                <w:szCs w:val="20"/>
              </w:rPr>
              <w:t>574</w:t>
            </w:r>
          </w:p>
        </w:tc>
        <w:tc>
          <w:tcPr>
            <w:tcW w:w="1276" w:type="dxa"/>
            <w:noWrap/>
            <w:hideMark/>
          </w:tcPr>
          <w:p w14:paraId="620A5369" w14:textId="77777777" w:rsidR="009A2E31" w:rsidRPr="00D407F2" w:rsidRDefault="009A2E31" w:rsidP="007409FF">
            <w:pPr>
              <w:rPr>
                <w:sz w:val="20"/>
                <w:szCs w:val="20"/>
              </w:rPr>
            </w:pPr>
            <w:r w:rsidRPr="00D407F2">
              <w:rPr>
                <w:sz w:val="20"/>
                <w:szCs w:val="20"/>
              </w:rPr>
              <w:t>projektu dati</w:t>
            </w:r>
          </w:p>
        </w:tc>
        <w:tc>
          <w:tcPr>
            <w:tcW w:w="1308" w:type="dxa"/>
            <w:noWrap/>
            <w:hideMark/>
          </w:tcPr>
          <w:p w14:paraId="412EC97F" w14:textId="77777777" w:rsidR="009A2E31" w:rsidRPr="00D407F2" w:rsidRDefault="009A2E31" w:rsidP="007409FF">
            <w:pPr>
              <w:rPr>
                <w:sz w:val="20"/>
                <w:szCs w:val="20"/>
              </w:rPr>
            </w:pPr>
            <w:r w:rsidRPr="00D407F2">
              <w:rPr>
                <w:sz w:val="20"/>
                <w:szCs w:val="20"/>
              </w:rPr>
              <w:t>Rādītājs atbilst 100,00% no ERAF finansējuma prioritārajam virzienam</w:t>
            </w:r>
          </w:p>
        </w:tc>
      </w:tr>
      <w:tr w:rsidR="0052355B" w:rsidRPr="00D407F2" w14:paraId="62778451" w14:textId="77777777" w:rsidTr="00C00161">
        <w:trPr>
          <w:trHeight w:val="1638"/>
        </w:trPr>
        <w:tc>
          <w:tcPr>
            <w:tcW w:w="1101" w:type="dxa"/>
            <w:noWrap/>
            <w:hideMark/>
          </w:tcPr>
          <w:p w14:paraId="61000E79" w14:textId="77777777" w:rsidR="0052355B" w:rsidRPr="00D407F2" w:rsidRDefault="0052355B" w:rsidP="0052355B">
            <w:pPr>
              <w:rPr>
                <w:sz w:val="20"/>
                <w:szCs w:val="20"/>
              </w:rPr>
            </w:pPr>
            <w:r w:rsidRPr="00D407F2">
              <w:rPr>
                <w:sz w:val="20"/>
                <w:szCs w:val="20"/>
              </w:rPr>
              <w:t>Galvenais īstenošanas posms</w:t>
            </w:r>
          </w:p>
        </w:tc>
        <w:tc>
          <w:tcPr>
            <w:tcW w:w="1559" w:type="dxa"/>
            <w:hideMark/>
          </w:tcPr>
          <w:p w14:paraId="5A381E62" w14:textId="77777777" w:rsidR="0052355B" w:rsidRPr="00D407F2" w:rsidRDefault="0052355B" w:rsidP="0052355B">
            <w:pPr>
              <w:rPr>
                <w:sz w:val="20"/>
                <w:szCs w:val="20"/>
              </w:rPr>
            </w:pPr>
            <w:r w:rsidRPr="00D407F2">
              <w:rPr>
                <w:sz w:val="20"/>
                <w:szCs w:val="20"/>
              </w:rPr>
              <w:t>6.3.1.a Izsludinātie būvniecības iepirkumi % no kopējo rekonstruējamo ceļa posmu garuma.</w:t>
            </w:r>
          </w:p>
        </w:tc>
        <w:tc>
          <w:tcPr>
            <w:tcW w:w="2268" w:type="dxa"/>
            <w:hideMark/>
          </w:tcPr>
          <w:p w14:paraId="35F27B0E" w14:textId="77777777" w:rsidR="0052355B" w:rsidRPr="00D407F2" w:rsidRDefault="0052355B" w:rsidP="0052355B">
            <w:pPr>
              <w:rPr>
                <w:sz w:val="20"/>
                <w:szCs w:val="20"/>
              </w:rPr>
            </w:pPr>
            <w:r w:rsidRPr="00D407F2">
              <w:rPr>
                <w:sz w:val="20"/>
                <w:szCs w:val="20"/>
              </w:rPr>
              <w:t>Projekta īstenotāja izsludinātie būvniecības iepirkumi % no kopējo rekonstruējamo ceļa posmu garuma (574 km). Ieviešanas progress tiek noteikts attiecībā pret darbu apjomu kilometros, kas tiek noteikts iepirkuma ietvaros.</w:t>
            </w:r>
          </w:p>
        </w:tc>
        <w:tc>
          <w:tcPr>
            <w:tcW w:w="1134" w:type="dxa"/>
            <w:noWrap/>
            <w:hideMark/>
          </w:tcPr>
          <w:p w14:paraId="32679FAE" w14:textId="77777777" w:rsidR="0052355B" w:rsidRPr="00D407F2" w:rsidRDefault="0052355B" w:rsidP="0052355B">
            <w:pPr>
              <w:rPr>
                <w:sz w:val="20"/>
                <w:szCs w:val="20"/>
              </w:rPr>
            </w:pPr>
            <w:r w:rsidRPr="00D407F2">
              <w:rPr>
                <w:sz w:val="20"/>
                <w:szCs w:val="20"/>
              </w:rPr>
              <w:t>%</w:t>
            </w:r>
          </w:p>
        </w:tc>
        <w:tc>
          <w:tcPr>
            <w:tcW w:w="850" w:type="dxa"/>
            <w:noWrap/>
            <w:hideMark/>
          </w:tcPr>
          <w:p w14:paraId="4C6596A6" w14:textId="77777777" w:rsidR="0052355B" w:rsidRPr="00D407F2" w:rsidRDefault="0052355B" w:rsidP="0052355B">
            <w:pPr>
              <w:rPr>
                <w:sz w:val="20"/>
                <w:szCs w:val="20"/>
              </w:rPr>
            </w:pPr>
            <w:r w:rsidRPr="00D407F2">
              <w:rPr>
                <w:sz w:val="20"/>
                <w:szCs w:val="20"/>
              </w:rPr>
              <w:t>ERAF</w:t>
            </w:r>
          </w:p>
        </w:tc>
        <w:tc>
          <w:tcPr>
            <w:tcW w:w="993" w:type="dxa"/>
            <w:noWrap/>
            <w:hideMark/>
          </w:tcPr>
          <w:p w14:paraId="7051403C" w14:textId="77777777"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781A2725" w14:textId="77777777" w:rsidR="0052355B" w:rsidRPr="00D407F2" w:rsidRDefault="0052355B" w:rsidP="0052355B">
            <w:pPr>
              <w:rPr>
                <w:sz w:val="20"/>
                <w:szCs w:val="20"/>
              </w:rPr>
            </w:pPr>
            <w:r w:rsidRPr="00D407F2">
              <w:rPr>
                <w:sz w:val="20"/>
                <w:szCs w:val="20"/>
              </w:rPr>
              <w:t>10</w:t>
            </w:r>
          </w:p>
        </w:tc>
        <w:tc>
          <w:tcPr>
            <w:tcW w:w="567" w:type="dxa"/>
            <w:tcBorders>
              <w:tl2br w:val="single" w:sz="4" w:space="0" w:color="auto"/>
              <w:tr2bl w:val="single" w:sz="4" w:space="0" w:color="auto"/>
            </w:tcBorders>
            <w:noWrap/>
            <w:hideMark/>
          </w:tcPr>
          <w:p w14:paraId="1E5C9F45"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6256D209" w14:textId="77777777" w:rsidR="0052355B" w:rsidRPr="00D407F2" w:rsidRDefault="0052355B" w:rsidP="0052355B">
            <w:pPr>
              <w:rPr>
                <w:sz w:val="20"/>
                <w:szCs w:val="20"/>
              </w:rPr>
            </w:pPr>
            <w:r w:rsidRPr="00D407F2">
              <w:rPr>
                <w:sz w:val="20"/>
                <w:szCs w:val="20"/>
              </w:rPr>
              <w:t> </w:t>
            </w:r>
          </w:p>
        </w:tc>
        <w:tc>
          <w:tcPr>
            <w:tcW w:w="1276" w:type="dxa"/>
            <w:tcBorders>
              <w:tl2br w:val="single" w:sz="4" w:space="0" w:color="auto"/>
              <w:tr2bl w:val="single" w:sz="4" w:space="0" w:color="auto"/>
            </w:tcBorders>
            <w:noWrap/>
            <w:hideMark/>
          </w:tcPr>
          <w:p w14:paraId="37C49769" w14:textId="77777777" w:rsidR="0052355B" w:rsidRPr="00D407F2" w:rsidRDefault="0052355B" w:rsidP="0052355B">
            <w:pPr>
              <w:rPr>
                <w:sz w:val="20"/>
                <w:szCs w:val="20"/>
              </w:rPr>
            </w:pPr>
            <w:r w:rsidRPr="00D407F2">
              <w:rPr>
                <w:sz w:val="20"/>
                <w:szCs w:val="20"/>
              </w:rPr>
              <w:t> </w:t>
            </w:r>
          </w:p>
        </w:tc>
        <w:tc>
          <w:tcPr>
            <w:tcW w:w="1276" w:type="dxa"/>
            <w:noWrap/>
            <w:hideMark/>
          </w:tcPr>
          <w:p w14:paraId="0BF15F74" w14:textId="163B22D3" w:rsidR="0052355B" w:rsidRPr="00D407F2" w:rsidRDefault="0052355B" w:rsidP="0052355B">
            <w:pPr>
              <w:rPr>
                <w:sz w:val="20"/>
                <w:szCs w:val="20"/>
              </w:rPr>
            </w:pPr>
            <w:r w:rsidRPr="00D407F2">
              <w:rPr>
                <w:sz w:val="20"/>
                <w:szCs w:val="20"/>
              </w:rPr>
              <w:t>projektu dati</w:t>
            </w:r>
          </w:p>
        </w:tc>
        <w:tc>
          <w:tcPr>
            <w:tcW w:w="1308" w:type="dxa"/>
            <w:noWrap/>
            <w:hideMark/>
          </w:tcPr>
          <w:p w14:paraId="45E7A37B" w14:textId="0CF8CE74" w:rsidR="0052355B" w:rsidRPr="00D407F2" w:rsidRDefault="0052355B" w:rsidP="0052355B">
            <w:pPr>
              <w:rPr>
                <w:sz w:val="20"/>
                <w:szCs w:val="20"/>
              </w:rPr>
            </w:pPr>
            <w:r w:rsidRPr="00D407F2">
              <w:rPr>
                <w:sz w:val="20"/>
                <w:szCs w:val="20"/>
              </w:rPr>
              <w:t>Rādītājs ietver 6.5.1. plānotās investīcijas reģionālo ceļu rekonstrukcijā un modernizācijā</w:t>
            </w:r>
          </w:p>
        </w:tc>
      </w:tr>
    </w:tbl>
    <w:p w14:paraId="7AC92B36" w14:textId="77777777" w:rsidR="009A2E31" w:rsidRPr="00D407F2" w:rsidRDefault="009A2E31" w:rsidP="00E7558A">
      <w:pPr>
        <w:jc w:val="center"/>
      </w:pPr>
    </w:p>
    <w:p w14:paraId="128BA776" w14:textId="77777777" w:rsidR="009A2E31" w:rsidRPr="00D407F2" w:rsidRDefault="009A2E31" w:rsidP="00E7558A">
      <w:pPr>
        <w:jc w:val="center"/>
      </w:pPr>
    </w:p>
    <w:p w14:paraId="3BFD3567" w14:textId="77777777" w:rsidR="009A2E31" w:rsidRPr="00D407F2" w:rsidRDefault="009A2E31" w:rsidP="009A2E31">
      <w:pPr>
        <w:pStyle w:val="ListParagraph"/>
      </w:pPr>
    </w:p>
    <w:p w14:paraId="5077CC12" w14:textId="61007714" w:rsidR="00062F37"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lastRenderedPageBreak/>
        <w:t>Tabula Nr. 2.</w:t>
      </w:r>
      <w:r w:rsidR="00A3389A" w:rsidRPr="00D407F2">
        <w:rPr>
          <w:rFonts w:ascii="Times New Roman" w:hAnsi="Times New Roman" w:cs="Times New Roman"/>
          <w:color w:val="auto"/>
          <w:lang w:val="lv-LV"/>
        </w:rPr>
        <w:t>70</w:t>
      </w:r>
      <w:r w:rsidRPr="00D407F2">
        <w:rPr>
          <w:rFonts w:ascii="Times New Roman" w:hAnsi="Times New Roman" w:cs="Times New Roman"/>
          <w:color w:val="auto"/>
          <w:lang w:val="lv-LV"/>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391"/>
        <w:gridCol w:w="639"/>
        <w:gridCol w:w="1316"/>
        <w:gridCol w:w="639"/>
        <w:gridCol w:w="1316"/>
        <w:gridCol w:w="1018"/>
        <w:gridCol w:w="2098"/>
        <w:gridCol w:w="768"/>
        <w:gridCol w:w="1248"/>
        <w:gridCol w:w="639"/>
        <w:gridCol w:w="1316"/>
      </w:tblGrid>
      <w:tr w:rsidR="001B63B1" w:rsidRPr="00D407F2" w14:paraId="1303599A" w14:textId="77777777" w:rsidTr="004772A0">
        <w:trPr>
          <w:trHeight w:val="284"/>
        </w:trPr>
        <w:tc>
          <w:tcPr>
            <w:tcW w:w="0" w:type="auto"/>
            <w:gridSpan w:val="12"/>
            <w:shd w:val="clear" w:color="auto" w:fill="DBE5F1"/>
            <w:tcMar>
              <w:top w:w="0" w:type="dxa"/>
              <w:left w:w="108" w:type="dxa"/>
              <w:bottom w:w="0" w:type="dxa"/>
              <w:right w:w="108" w:type="dxa"/>
            </w:tcMar>
            <w:vAlign w:val="center"/>
            <w:hideMark/>
          </w:tcPr>
          <w:p w14:paraId="1EDCADC6" w14:textId="77777777" w:rsidR="00062F37" w:rsidRPr="00D407F2" w:rsidRDefault="00062F37" w:rsidP="001530E1">
            <w:pPr>
              <w:autoSpaceDE w:val="0"/>
              <w:autoSpaceDN w:val="0"/>
              <w:jc w:val="center"/>
              <w:rPr>
                <w:i/>
                <w:iCs/>
                <w:sz w:val="20"/>
                <w:szCs w:val="20"/>
                <w:lang w:eastAsia="en-GB"/>
              </w:rPr>
            </w:pPr>
            <w:r w:rsidRPr="00D407F2">
              <w:rPr>
                <w:i/>
                <w:iCs/>
                <w:sz w:val="20"/>
                <w:szCs w:val="20"/>
                <w:lang w:eastAsia="en-GB"/>
              </w:rPr>
              <w:t>ERAF: Mazāk attīstītie reģioni</w:t>
            </w:r>
          </w:p>
        </w:tc>
      </w:tr>
      <w:tr w:rsidR="001B63B1" w:rsidRPr="00D407F2" w14:paraId="22A3B258" w14:textId="77777777" w:rsidTr="004772A0">
        <w:trPr>
          <w:trHeight w:val="937"/>
        </w:trPr>
        <w:tc>
          <w:tcPr>
            <w:tcW w:w="0" w:type="auto"/>
            <w:gridSpan w:val="2"/>
            <w:shd w:val="clear" w:color="auto" w:fill="FFFFFF"/>
            <w:tcMar>
              <w:top w:w="0" w:type="dxa"/>
              <w:left w:w="108" w:type="dxa"/>
              <w:bottom w:w="0" w:type="dxa"/>
              <w:right w:w="108" w:type="dxa"/>
            </w:tcMar>
          </w:tcPr>
          <w:p w14:paraId="0291262A"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571DC19"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C155F75"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Teritorija</w:t>
            </w:r>
          </w:p>
          <w:p w14:paraId="6AFBFB12" w14:textId="77777777" w:rsidR="00062F37" w:rsidRPr="00D407F2" w:rsidRDefault="00062F37"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5FDBCD22"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0E598B43"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ESF sekundāras tēmas</w:t>
            </w:r>
          </w:p>
          <w:p w14:paraId="1C405120"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6A74EC8C"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Tematiskie mērķi</w:t>
            </w:r>
          </w:p>
        </w:tc>
      </w:tr>
      <w:tr w:rsidR="001B63B1" w:rsidRPr="00D407F2" w14:paraId="3134A791" w14:textId="77777777" w:rsidTr="004772A0">
        <w:trPr>
          <w:trHeight w:val="226"/>
        </w:trPr>
        <w:tc>
          <w:tcPr>
            <w:tcW w:w="0" w:type="auto"/>
            <w:shd w:val="clear" w:color="auto" w:fill="FFFFFF"/>
            <w:tcMar>
              <w:top w:w="0" w:type="dxa"/>
              <w:left w:w="108" w:type="dxa"/>
              <w:bottom w:w="0" w:type="dxa"/>
              <w:right w:w="108" w:type="dxa"/>
            </w:tcMar>
            <w:hideMark/>
          </w:tcPr>
          <w:p w14:paraId="7CFD9AA1"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8220954"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CCC924A"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F14F242"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19E8B7E"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A5A3F7C"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342424D"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FF65E08"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98265D9"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A8A02F0"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B9F6124"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C5E8582"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r>
      <w:tr w:rsidR="00425266" w:rsidRPr="00D407F2" w14:paraId="419BF557" w14:textId="77777777" w:rsidTr="007B133A">
        <w:trPr>
          <w:trHeight w:val="243"/>
        </w:trPr>
        <w:tc>
          <w:tcPr>
            <w:tcW w:w="0" w:type="auto"/>
            <w:shd w:val="clear" w:color="auto" w:fill="FFFFFF"/>
            <w:tcMar>
              <w:top w:w="0" w:type="dxa"/>
              <w:left w:w="108" w:type="dxa"/>
              <w:bottom w:w="0" w:type="dxa"/>
              <w:right w:w="108" w:type="dxa"/>
            </w:tcMar>
            <w:vAlign w:val="center"/>
          </w:tcPr>
          <w:p w14:paraId="4C0D2943" w14:textId="735BD73C" w:rsidR="00425266" w:rsidRPr="00D407F2" w:rsidRDefault="00425266" w:rsidP="00425266">
            <w:pPr>
              <w:autoSpaceDE w:val="0"/>
              <w:autoSpaceDN w:val="0"/>
              <w:rPr>
                <w:sz w:val="20"/>
                <w:szCs w:val="20"/>
                <w:lang w:eastAsia="en-GB"/>
              </w:rPr>
            </w:pPr>
            <w:r w:rsidRPr="00D407F2">
              <w:rPr>
                <w:sz w:val="22"/>
              </w:rPr>
              <w:t>34</w:t>
            </w:r>
          </w:p>
        </w:tc>
        <w:tc>
          <w:tcPr>
            <w:tcW w:w="0" w:type="auto"/>
            <w:shd w:val="clear" w:color="auto" w:fill="FFFFFF"/>
            <w:tcMar>
              <w:top w:w="0" w:type="dxa"/>
              <w:left w:w="108" w:type="dxa"/>
              <w:bottom w:w="0" w:type="dxa"/>
              <w:right w:w="108" w:type="dxa"/>
            </w:tcMar>
            <w:vAlign w:val="center"/>
          </w:tcPr>
          <w:p w14:paraId="2FF4C309" w14:textId="121E9F16"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vAlign w:val="center"/>
          </w:tcPr>
          <w:p w14:paraId="5BEB05FC" w14:textId="255D1C13" w:rsidR="00425266" w:rsidRPr="00D407F2" w:rsidRDefault="00425266" w:rsidP="00425266">
            <w:pPr>
              <w:autoSpaceDE w:val="0"/>
              <w:autoSpaceDN w:val="0"/>
              <w:rPr>
                <w:sz w:val="20"/>
                <w:szCs w:val="20"/>
                <w:lang w:eastAsia="en-GB"/>
              </w:rPr>
            </w:pPr>
            <w:r w:rsidRPr="00D407F2">
              <w:rPr>
                <w:sz w:val="22"/>
              </w:rPr>
              <w:t>1</w:t>
            </w:r>
          </w:p>
        </w:tc>
        <w:tc>
          <w:tcPr>
            <w:tcW w:w="0" w:type="auto"/>
            <w:shd w:val="clear" w:color="auto" w:fill="FFFFFF"/>
            <w:tcMar>
              <w:top w:w="0" w:type="dxa"/>
              <w:left w:w="108" w:type="dxa"/>
              <w:bottom w:w="0" w:type="dxa"/>
              <w:right w:w="108" w:type="dxa"/>
            </w:tcMar>
            <w:vAlign w:val="center"/>
          </w:tcPr>
          <w:p w14:paraId="62518CF4" w14:textId="18A0C464"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vAlign w:val="center"/>
          </w:tcPr>
          <w:p w14:paraId="6D9968DF" w14:textId="2CE8B952" w:rsidR="00425266" w:rsidRPr="00D407F2" w:rsidRDefault="00D926B2" w:rsidP="00425266">
            <w:pPr>
              <w:autoSpaceDE w:val="0"/>
              <w:autoSpaceDN w:val="0"/>
              <w:rPr>
                <w:sz w:val="20"/>
                <w:szCs w:val="20"/>
                <w:lang w:eastAsia="en-GB"/>
              </w:rPr>
            </w:pPr>
            <w:r>
              <w:rPr>
                <w:sz w:val="22"/>
              </w:rPr>
              <w:t>7</w:t>
            </w:r>
          </w:p>
        </w:tc>
        <w:tc>
          <w:tcPr>
            <w:tcW w:w="0" w:type="auto"/>
            <w:shd w:val="clear" w:color="auto" w:fill="FFFFFF"/>
            <w:tcMar>
              <w:top w:w="0" w:type="dxa"/>
              <w:left w:w="108" w:type="dxa"/>
              <w:bottom w:w="0" w:type="dxa"/>
              <w:right w:w="108" w:type="dxa"/>
            </w:tcMar>
            <w:vAlign w:val="center"/>
          </w:tcPr>
          <w:p w14:paraId="315912FF" w14:textId="4105E13E"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vAlign w:val="center"/>
          </w:tcPr>
          <w:p w14:paraId="413A8E56" w14:textId="429D2D74" w:rsidR="00425266" w:rsidRPr="00D407F2" w:rsidRDefault="00D926B2" w:rsidP="00425266">
            <w:pPr>
              <w:autoSpaceDE w:val="0"/>
              <w:autoSpaceDN w:val="0"/>
              <w:rPr>
                <w:sz w:val="20"/>
                <w:szCs w:val="20"/>
                <w:lang w:eastAsia="en-GB"/>
              </w:rPr>
            </w:pPr>
            <w:r>
              <w:rPr>
                <w:sz w:val="22"/>
              </w:rPr>
              <w:t>7</w:t>
            </w:r>
          </w:p>
        </w:tc>
        <w:tc>
          <w:tcPr>
            <w:tcW w:w="0" w:type="auto"/>
            <w:shd w:val="clear" w:color="auto" w:fill="FFFFFF"/>
            <w:tcMar>
              <w:top w:w="0" w:type="dxa"/>
              <w:left w:w="108" w:type="dxa"/>
              <w:bottom w:w="0" w:type="dxa"/>
              <w:right w:w="108" w:type="dxa"/>
            </w:tcMar>
            <w:vAlign w:val="center"/>
          </w:tcPr>
          <w:p w14:paraId="7E7360F1" w14:textId="279786FF"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tcPr>
          <w:p w14:paraId="2B5AE661" w14:textId="57AAABED"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944CF35" w14:textId="13EB847D"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FCE1865" w14:textId="77777777" w:rsidR="00425266" w:rsidRPr="00D407F2" w:rsidRDefault="00425266" w:rsidP="00425266">
            <w:pPr>
              <w:autoSpaceDE w:val="0"/>
              <w:autoSpaceDN w:val="0"/>
              <w:rPr>
                <w:sz w:val="20"/>
                <w:szCs w:val="20"/>
                <w:lang w:eastAsia="en-GB"/>
              </w:rPr>
            </w:pPr>
            <w:r w:rsidRPr="00D407F2">
              <w:rPr>
                <w:sz w:val="20"/>
                <w:szCs w:val="20"/>
                <w:lang w:eastAsia="en-GB"/>
              </w:rPr>
              <w:t>7</w:t>
            </w:r>
          </w:p>
        </w:tc>
        <w:tc>
          <w:tcPr>
            <w:tcW w:w="0" w:type="auto"/>
            <w:shd w:val="clear" w:color="auto" w:fill="FFFFFF"/>
            <w:tcMar>
              <w:top w:w="0" w:type="dxa"/>
              <w:left w:w="108" w:type="dxa"/>
              <w:bottom w:w="0" w:type="dxa"/>
              <w:right w:w="108" w:type="dxa"/>
            </w:tcMar>
            <w:vAlign w:val="center"/>
          </w:tcPr>
          <w:p w14:paraId="608AA2FF" w14:textId="5180DCFD" w:rsidR="00425266" w:rsidRPr="00D407F2" w:rsidRDefault="00425266" w:rsidP="00425266">
            <w:pPr>
              <w:autoSpaceDE w:val="0"/>
              <w:autoSpaceDN w:val="0"/>
              <w:rPr>
                <w:sz w:val="20"/>
                <w:szCs w:val="20"/>
                <w:lang w:eastAsia="en-GB"/>
              </w:rPr>
            </w:pPr>
            <w:r w:rsidRPr="00D407F2">
              <w:rPr>
                <w:sz w:val="22"/>
              </w:rPr>
              <w:t>235 477 563</w:t>
            </w:r>
          </w:p>
        </w:tc>
      </w:tr>
    </w:tbl>
    <w:p w14:paraId="476A161A" w14:textId="77777777" w:rsidR="00062F37" w:rsidRPr="00D407F2" w:rsidRDefault="00062F37" w:rsidP="00062F37">
      <w:pPr>
        <w:pStyle w:val="Caption"/>
        <w:jc w:val="right"/>
        <w:rPr>
          <w:rFonts w:ascii="Times New Roman" w:hAnsi="Times New Roman" w:cs="Times New Roman"/>
          <w:color w:val="auto"/>
          <w:lang w:val="lv-LV"/>
        </w:rPr>
      </w:pPr>
    </w:p>
    <w:p w14:paraId="4BDEC573" w14:textId="1713CACB" w:rsidR="00062F37" w:rsidRPr="00D407F2" w:rsidRDefault="003A728A" w:rsidP="003A728A">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 2.</w:t>
      </w:r>
      <w:r w:rsidR="00A3389A" w:rsidRPr="00D407F2">
        <w:rPr>
          <w:rFonts w:ascii="Times New Roman" w:hAnsi="Times New Roman" w:cs="Times New Roman"/>
          <w:color w:val="auto"/>
          <w:lang w:val="lv-LV"/>
        </w:rPr>
        <w:t>71</w:t>
      </w:r>
      <w:r w:rsidRPr="00D407F2">
        <w:rPr>
          <w:rFonts w:ascii="Times New Roman" w:hAnsi="Times New Roman" w:cs="Times New Roman"/>
          <w:color w:val="auto"/>
          <w:lang w:val="lv-LV"/>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391"/>
        <w:gridCol w:w="639"/>
        <w:gridCol w:w="1216"/>
        <w:gridCol w:w="639"/>
        <w:gridCol w:w="1216"/>
        <w:gridCol w:w="1073"/>
        <w:gridCol w:w="2043"/>
        <w:gridCol w:w="768"/>
        <w:gridCol w:w="1248"/>
        <w:gridCol w:w="639"/>
        <w:gridCol w:w="1216"/>
      </w:tblGrid>
      <w:tr w:rsidR="001B63B1" w:rsidRPr="00D407F2" w14:paraId="73E82645" w14:textId="77777777" w:rsidTr="004772A0">
        <w:trPr>
          <w:trHeight w:val="245"/>
        </w:trPr>
        <w:tc>
          <w:tcPr>
            <w:tcW w:w="0" w:type="auto"/>
            <w:gridSpan w:val="12"/>
            <w:shd w:val="clear" w:color="auto" w:fill="DBE5F1"/>
            <w:tcMar>
              <w:top w:w="0" w:type="dxa"/>
              <w:left w:w="108" w:type="dxa"/>
              <w:bottom w:w="0" w:type="dxa"/>
              <w:right w:w="108" w:type="dxa"/>
            </w:tcMar>
            <w:vAlign w:val="center"/>
            <w:hideMark/>
          </w:tcPr>
          <w:p w14:paraId="3C49BD18" w14:textId="77777777" w:rsidR="00062F37" w:rsidRPr="00D407F2" w:rsidRDefault="00062F37" w:rsidP="001530E1">
            <w:pPr>
              <w:autoSpaceDE w:val="0"/>
              <w:autoSpaceDN w:val="0"/>
              <w:jc w:val="center"/>
              <w:rPr>
                <w:i/>
                <w:iCs/>
                <w:sz w:val="20"/>
                <w:szCs w:val="20"/>
                <w:lang w:eastAsia="en-GB"/>
              </w:rPr>
            </w:pPr>
            <w:r w:rsidRPr="00D407F2">
              <w:rPr>
                <w:i/>
                <w:iCs/>
                <w:sz w:val="20"/>
                <w:szCs w:val="20"/>
                <w:lang w:eastAsia="en-GB"/>
              </w:rPr>
              <w:t>KF: Mazāk attīstītie reģioni</w:t>
            </w:r>
          </w:p>
        </w:tc>
      </w:tr>
      <w:tr w:rsidR="001B63B1" w:rsidRPr="00D407F2" w14:paraId="1B0C9669" w14:textId="77777777" w:rsidTr="009A2E31">
        <w:trPr>
          <w:trHeight w:val="407"/>
        </w:trPr>
        <w:tc>
          <w:tcPr>
            <w:tcW w:w="0" w:type="auto"/>
            <w:gridSpan w:val="2"/>
            <w:shd w:val="clear" w:color="auto" w:fill="FFFFFF"/>
            <w:tcMar>
              <w:top w:w="0" w:type="dxa"/>
              <w:left w:w="108" w:type="dxa"/>
              <w:bottom w:w="0" w:type="dxa"/>
              <w:right w:w="108" w:type="dxa"/>
            </w:tcMar>
          </w:tcPr>
          <w:p w14:paraId="2C111C21"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770E998"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31BE2A43"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Teritorija</w:t>
            </w:r>
          </w:p>
          <w:p w14:paraId="67680F19" w14:textId="77777777" w:rsidR="00062F37" w:rsidRPr="00D407F2" w:rsidRDefault="00062F37"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1E182C38"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206516AB"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ESF sekundāras tēmas</w:t>
            </w:r>
          </w:p>
          <w:p w14:paraId="61236C0B"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26F4DE9B"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Tematiskie mērķi</w:t>
            </w:r>
          </w:p>
        </w:tc>
      </w:tr>
      <w:tr w:rsidR="001B63B1" w:rsidRPr="00D407F2" w14:paraId="50572815" w14:textId="77777777" w:rsidTr="004772A0">
        <w:trPr>
          <w:trHeight w:val="226"/>
        </w:trPr>
        <w:tc>
          <w:tcPr>
            <w:tcW w:w="0" w:type="auto"/>
            <w:shd w:val="clear" w:color="auto" w:fill="FFFFFF"/>
            <w:tcMar>
              <w:top w:w="0" w:type="dxa"/>
              <w:left w:w="108" w:type="dxa"/>
              <w:bottom w:w="0" w:type="dxa"/>
              <w:right w:w="108" w:type="dxa"/>
            </w:tcMar>
            <w:hideMark/>
          </w:tcPr>
          <w:p w14:paraId="4CF2F32A"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F6774DE"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EFB1D9F"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2AC46B5"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62187D1"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F640C48"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C37F834"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A39B8C3"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371CA76"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F70DE7F"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8146882"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1FA09CF"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r>
      <w:tr w:rsidR="00425266" w:rsidRPr="00D407F2" w14:paraId="3C379EE4" w14:textId="77777777" w:rsidTr="007B133A">
        <w:trPr>
          <w:trHeight w:val="243"/>
        </w:trPr>
        <w:tc>
          <w:tcPr>
            <w:tcW w:w="0" w:type="auto"/>
            <w:shd w:val="clear" w:color="auto" w:fill="FFFFFF"/>
            <w:tcMar>
              <w:top w:w="0" w:type="dxa"/>
              <w:left w:w="108" w:type="dxa"/>
              <w:bottom w:w="0" w:type="dxa"/>
              <w:right w:w="108" w:type="dxa"/>
            </w:tcMar>
            <w:vAlign w:val="center"/>
          </w:tcPr>
          <w:p w14:paraId="3AA99E52" w14:textId="6EBF90EA" w:rsidR="00425266" w:rsidRPr="00D407F2" w:rsidRDefault="00425266" w:rsidP="00425266">
            <w:pPr>
              <w:autoSpaceDE w:val="0"/>
              <w:autoSpaceDN w:val="0"/>
              <w:rPr>
                <w:sz w:val="20"/>
                <w:szCs w:val="20"/>
                <w:lang w:eastAsia="en-GB"/>
              </w:rPr>
            </w:pPr>
            <w:r w:rsidRPr="00D407F2">
              <w:rPr>
                <w:sz w:val="22"/>
              </w:rPr>
              <w:t>24</w:t>
            </w:r>
          </w:p>
        </w:tc>
        <w:tc>
          <w:tcPr>
            <w:tcW w:w="0" w:type="auto"/>
            <w:shd w:val="clear" w:color="auto" w:fill="FFFFFF"/>
            <w:tcMar>
              <w:top w:w="0" w:type="dxa"/>
              <w:left w:w="108" w:type="dxa"/>
              <w:bottom w:w="0" w:type="dxa"/>
              <w:right w:w="108" w:type="dxa"/>
            </w:tcMar>
            <w:vAlign w:val="center"/>
          </w:tcPr>
          <w:p w14:paraId="182B90D3" w14:textId="2723F312" w:rsidR="00425266" w:rsidRPr="00D407F2" w:rsidRDefault="00425266" w:rsidP="00425266">
            <w:pPr>
              <w:autoSpaceDE w:val="0"/>
              <w:autoSpaceDN w:val="0"/>
              <w:rPr>
                <w:sz w:val="20"/>
                <w:szCs w:val="20"/>
                <w:lang w:eastAsia="en-GB"/>
              </w:rPr>
            </w:pPr>
            <w:r w:rsidRPr="00D407F2">
              <w:rPr>
                <w:sz w:val="22"/>
              </w:rPr>
              <w:t>453 927 366</w:t>
            </w:r>
          </w:p>
        </w:tc>
        <w:tc>
          <w:tcPr>
            <w:tcW w:w="0" w:type="auto"/>
            <w:shd w:val="clear" w:color="auto" w:fill="FFFFFF"/>
            <w:tcMar>
              <w:top w:w="0" w:type="dxa"/>
              <w:left w:w="108" w:type="dxa"/>
              <w:bottom w:w="0" w:type="dxa"/>
              <w:right w:w="108" w:type="dxa"/>
            </w:tcMar>
          </w:tcPr>
          <w:p w14:paraId="5A5FAABE" w14:textId="77777777" w:rsidR="00425266" w:rsidRPr="00D407F2" w:rsidRDefault="00425266" w:rsidP="00425266">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3262ECA" w14:textId="7B68A116" w:rsidR="00425266" w:rsidRPr="00D407F2" w:rsidRDefault="00425266" w:rsidP="00425266">
            <w:pPr>
              <w:autoSpaceDE w:val="0"/>
              <w:autoSpaceDN w:val="0"/>
              <w:rPr>
                <w:sz w:val="20"/>
                <w:szCs w:val="20"/>
                <w:lang w:eastAsia="en-GB"/>
              </w:rPr>
            </w:pPr>
            <w:r w:rsidRPr="00D407F2">
              <w:rPr>
                <w:sz w:val="20"/>
                <w:szCs w:val="20"/>
                <w:lang w:eastAsia="en-GB"/>
              </w:rPr>
              <w:t>924 294 295</w:t>
            </w:r>
          </w:p>
        </w:tc>
        <w:tc>
          <w:tcPr>
            <w:tcW w:w="0" w:type="auto"/>
            <w:shd w:val="clear" w:color="auto" w:fill="FFFFFF"/>
            <w:tcMar>
              <w:top w:w="0" w:type="dxa"/>
              <w:left w:w="108" w:type="dxa"/>
              <w:bottom w:w="0" w:type="dxa"/>
              <w:right w:w="108" w:type="dxa"/>
            </w:tcMar>
          </w:tcPr>
          <w:p w14:paraId="0ADDC737" w14:textId="47D57506" w:rsidR="00425266" w:rsidRPr="00D407F2" w:rsidRDefault="00D926B2"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7930358F" w14:textId="1DDE731E" w:rsidR="00425266" w:rsidRPr="00D407F2" w:rsidRDefault="00425266" w:rsidP="00425266">
            <w:pPr>
              <w:autoSpaceDE w:val="0"/>
              <w:autoSpaceDN w:val="0"/>
              <w:rPr>
                <w:sz w:val="20"/>
                <w:szCs w:val="20"/>
                <w:lang w:eastAsia="en-GB"/>
              </w:rPr>
            </w:pPr>
            <w:r w:rsidRPr="00D407F2">
              <w:rPr>
                <w:sz w:val="20"/>
                <w:szCs w:val="20"/>
                <w:lang w:eastAsia="en-GB"/>
              </w:rPr>
              <w:t>672 377 169</w:t>
            </w:r>
          </w:p>
        </w:tc>
        <w:tc>
          <w:tcPr>
            <w:tcW w:w="0" w:type="auto"/>
            <w:shd w:val="clear" w:color="auto" w:fill="FFFFFF"/>
            <w:tcMar>
              <w:top w:w="0" w:type="dxa"/>
              <w:left w:w="108" w:type="dxa"/>
              <w:bottom w:w="0" w:type="dxa"/>
              <w:right w:w="108" w:type="dxa"/>
            </w:tcMar>
          </w:tcPr>
          <w:p w14:paraId="4983B213" w14:textId="5D4EEA52" w:rsidR="00425266" w:rsidRPr="00D407F2" w:rsidRDefault="00D926B2"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5C5357F2" w14:textId="52326A7C" w:rsidR="00425266" w:rsidRPr="00D407F2" w:rsidRDefault="00425266" w:rsidP="00425266">
            <w:pPr>
              <w:autoSpaceDE w:val="0"/>
              <w:autoSpaceDN w:val="0"/>
              <w:rPr>
                <w:sz w:val="20"/>
                <w:szCs w:val="20"/>
                <w:lang w:eastAsia="en-GB"/>
              </w:rPr>
            </w:pPr>
            <w:r w:rsidRPr="00D407F2">
              <w:rPr>
                <w:sz w:val="20"/>
                <w:szCs w:val="20"/>
                <w:lang w:eastAsia="en-GB"/>
              </w:rPr>
              <w:t>924 294 295</w:t>
            </w:r>
          </w:p>
        </w:tc>
        <w:tc>
          <w:tcPr>
            <w:tcW w:w="0" w:type="auto"/>
            <w:shd w:val="clear" w:color="auto" w:fill="FFFFFF"/>
            <w:tcMar>
              <w:top w:w="0" w:type="dxa"/>
              <w:left w:w="108" w:type="dxa"/>
              <w:bottom w:w="0" w:type="dxa"/>
              <w:right w:w="108" w:type="dxa"/>
            </w:tcMar>
          </w:tcPr>
          <w:p w14:paraId="0461BEFA" w14:textId="4B3B0A04"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4E82B0D" w14:textId="6D537D73"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9C86E55" w14:textId="77777777" w:rsidR="00425266" w:rsidRPr="00D407F2" w:rsidRDefault="00425266" w:rsidP="00425266">
            <w:pPr>
              <w:autoSpaceDE w:val="0"/>
              <w:autoSpaceDN w:val="0"/>
              <w:rPr>
                <w:sz w:val="20"/>
                <w:szCs w:val="20"/>
                <w:lang w:eastAsia="en-GB"/>
              </w:rPr>
            </w:pPr>
            <w:r w:rsidRPr="00D407F2">
              <w:rPr>
                <w:sz w:val="20"/>
                <w:szCs w:val="20"/>
                <w:lang w:eastAsia="en-GB"/>
              </w:rPr>
              <w:t>7</w:t>
            </w:r>
          </w:p>
        </w:tc>
        <w:tc>
          <w:tcPr>
            <w:tcW w:w="0" w:type="auto"/>
            <w:shd w:val="clear" w:color="auto" w:fill="FFFFFF"/>
            <w:tcMar>
              <w:top w:w="0" w:type="dxa"/>
              <w:left w:w="108" w:type="dxa"/>
              <w:bottom w:w="0" w:type="dxa"/>
              <w:right w:w="108" w:type="dxa"/>
            </w:tcMar>
          </w:tcPr>
          <w:p w14:paraId="293DA033" w14:textId="7A13B110" w:rsidR="00425266" w:rsidRPr="00D407F2" w:rsidRDefault="00425266" w:rsidP="00425266">
            <w:pPr>
              <w:autoSpaceDE w:val="0"/>
              <w:autoSpaceDN w:val="0"/>
              <w:rPr>
                <w:sz w:val="20"/>
                <w:szCs w:val="20"/>
                <w:lang w:eastAsia="en-GB"/>
              </w:rPr>
            </w:pPr>
            <w:r w:rsidRPr="00D407F2">
              <w:rPr>
                <w:sz w:val="20"/>
                <w:szCs w:val="20"/>
                <w:lang w:eastAsia="en-GB"/>
              </w:rPr>
              <w:t>924 294 295</w:t>
            </w:r>
          </w:p>
        </w:tc>
      </w:tr>
      <w:tr w:rsidR="00425266" w:rsidRPr="00D407F2" w14:paraId="52886F61" w14:textId="77777777" w:rsidTr="004772A0">
        <w:trPr>
          <w:trHeight w:val="243"/>
        </w:trPr>
        <w:tc>
          <w:tcPr>
            <w:tcW w:w="0" w:type="auto"/>
            <w:shd w:val="clear" w:color="auto" w:fill="FFFFFF"/>
            <w:tcMar>
              <w:top w:w="0" w:type="dxa"/>
              <w:left w:w="108" w:type="dxa"/>
              <w:bottom w:w="0" w:type="dxa"/>
              <w:right w:w="108" w:type="dxa"/>
            </w:tcMar>
          </w:tcPr>
          <w:p w14:paraId="3CD76CEA" w14:textId="46274377" w:rsidR="00425266" w:rsidRPr="00D407F2" w:rsidRDefault="00425266" w:rsidP="00425266">
            <w:pPr>
              <w:autoSpaceDE w:val="0"/>
              <w:autoSpaceDN w:val="0"/>
              <w:rPr>
                <w:sz w:val="20"/>
                <w:szCs w:val="20"/>
                <w:lang w:eastAsia="en-GB"/>
              </w:rPr>
            </w:pPr>
            <w:r w:rsidRPr="00D407F2">
              <w:rPr>
                <w:sz w:val="20"/>
                <w:szCs w:val="20"/>
                <w:lang w:eastAsia="en-GB"/>
              </w:rPr>
              <w:t>33</w:t>
            </w:r>
          </w:p>
        </w:tc>
        <w:tc>
          <w:tcPr>
            <w:tcW w:w="0" w:type="auto"/>
            <w:shd w:val="clear" w:color="auto" w:fill="FFFFFF"/>
            <w:tcMar>
              <w:top w:w="0" w:type="dxa"/>
              <w:left w:w="108" w:type="dxa"/>
              <w:bottom w:w="0" w:type="dxa"/>
              <w:right w:w="108" w:type="dxa"/>
            </w:tcMar>
          </w:tcPr>
          <w:p w14:paraId="2F7A2FEA" w14:textId="68B73157" w:rsidR="00425266" w:rsidRPr="00D407F2" w:rsidRDefault="00425266" w:rsidP="00425266">
            <w:pPr>
              <w:autoSpaceDE w:val="0"/>
              <w:autoSpaceDN w:val="0"/>
              <w:rPr>
                <w:sz w:val="20"/>
                <w:szCs w:val="20"/>
                <w:lang w:eastAsia="en-GB"/>
              </w:rPr>
            </w:pPr>
            <w:r w:rsidRPr="00D407F2">
              <w:rPr>
                <w:sz w:val="20"/>
                <w:szCs w:val="20"/>
                <w:lang w:eastAsia="en-GB"/>
              </w:rPr>
              <w:t>377 676 199</w:t>
            </w:r>
          </w:p>
        </w:tc>
        <w:tc>
          <w:tcPr>
            <w:tcW w:w="0" w:type="auto"/>
            <w:shd w:val="clear" w:color="auto" w:fill="FFFFFF"/>
            <w:tcMar>
              <w:top w:w="0" w:type="dxa"/>
              <w:left w:w="108" w:type="dxa"/>
              <w:bottom w:w="0" w:type="dxa"/>
              <w:right w:w="108" w:type="dxa"/>
            </w:tcMar>
          </w:tcPr>
          <w:p w14:paraId="7D8CF4D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9A4F0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D66E85" w14:textId="77777777" w:rsidR="00425266" w:rsidRPr="00D407F2" w:rsidRDefault="00425266" w:rsidP="00425266">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4A5AE03F" w14:textId="74C4F9FD" w:rsidR="00425266" w:rsidRPr="00D407F2" w:rsidRDefault="00425266" w:rsidP="00425266">
            <w:pPr>
              <w:autoSpaceDE w:val="0"/>
              <w:autoSpaceDN w:val="0"/>
              <w:rPr>
                <w:sz w:val="20"/>
                <w:szCs w:val="20"/>
                <w:lang w:eastAsia="en-GB"/>
              </w:rPr>
            </w:pPr>
            <w:r w:rsidRPr="00D407F2">
              <w:rPr>
                <w:sz w:val="20"/>
                <w:szCs w:val="20"/>
                <w:lang w:eastAsia="en-GB"/>
              </w:rPr>
              <w:t>251 917 126</w:t>
            </w:r>
          </w:p>
        </w:tc>
        <w:tc>
          <w:tcPr>
            <w:tcW w:w="0" w:type="auto"/>
            <w:shd w:val="clear" w:color="auto" w:fill="FFFFFF"/>
            <w:tcMar>
              <w:top w:w="0" w:type="dxa"/>
              <w:left w:w="108" w:type="dxa"/>
              <w:bottom w:w="0" w:type="dxa"/>
              <w:right w:w="108" w:type="dxa"/>
            </w:tcMar>
          </w:tcPr>
          <w:p w14:paraId="1B59BB83" w14:textId="6B53F9C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7B564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2A9926D"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E630EA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935F93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6A63D3F" w14:textId="77777777" w:rsidR="00425266" w:rsidRPr="00D407F2" w:rsidRDefault="00425266" w:rsidP="00425266">
            <w:pPr>
              <w:autoSpaceDE w:val="0"/>
              <w:autoSpaceDN w:val="0"/>
              <w:rPr>
                <w:sz w:val="20"/>
                <w:szCs w:val="20"/>
                <w:lang w:eastAsia="en-GB"/>
              </w:rPr>
            </w:pPr>
          </w:p>
        </w:tc>
      </w:tr>
      <w:tr w:rsidR="00425266" w:rsidRPr="00D407F2" w14:paraId="68A206FA" w14:textId="77777777" w:rsidTr="007B133A">
        <w:trPr>
          <w:trHeight w:val="243"/>
        </w:trPr>
        <w:tc>
          <w:tcPr>
            <w:tcW w:w="0" w:type="auto"/>
            <w:shd w:val="clear" w:color="auto" w:fill="FFFFFF"/>
            <w:tcMar>
              <w:top w:w="0" w:type="dxa"/>
              <w:left w:w="108" w:type="dxa"/>
              <w:bottom w:w="0" w:type="dxa"/>
              <w:right w:w="108" w:type="dxa"/>
            </w:tcMar>
            <w:vAlign w:val="center"/>
          </w:tcPr>
          <w:p w14:paraId="5725BFBE" w14:textId="0FA2476C" w:rsidR="00425266" w:rsidRPr="00D407F2" w:rsidRDefault="00425266" w:rsidP="00425266">
            <w:pPr>
              <w:autoSpaceDE w:val="0"/>
              <w:autoSpaceDN w:val="0"/>
              <w:rPr>
                <w:sz w:val="20"/>
                <w:szCs w:val="20"/>
                <w:lang w:eastAsia="en-GB"/>
              </w:rPr>
            </w:pPr>
            <w:r w:rsidRPr="00D407F2">
              <w:rPr>
                <w:sz w:val="22"/>
              </w:rPr>
              <w:t>35</w:t>
            </w:r>
          </w:p>
        </w:tc>
        <w:tc>
          <w:tcPr>
            <w:tcW w:w="0" w:type="auto"/>
            <w:shd w:val="clear" w:color="auto" w:fill="FFFFFF"/>
            <w:tcMar>
              <w:top w:w="0" w:type="dxa"/>
              <w:left w:w="108" w:type="dxa"/>
              <w:bottom w:w="0" w:type="dxa"/>
              <w:right w:w="108" w:type="dxa"/>
            </w:tcMar>
            <w:vAlign w:val="center"/>
          </w:tcPr>
          <w:p w14:paraId="5E39BE41" w14:textId="3551F1A4" w:rsidR="00425266" w:rsidRPr="00D407F2" w:rsidRDefault="00425266" w:rsidP="00425266">
            <w:pPr>
              <w:autoSpaceDE w:val="0"/>
              <w:autoSpaceDN w:val="0"/>
              <w:rPr>
                <w:sz w:val="20"/>
                <w:szCs w:val="20"/>
                <w:lang w:eastAsia="en-GB"/>
              </w:rPr>
            </w:pPr>
            <w:r w:rsidRPr="00D407F2">
              <w:rPr>
                <w:sz w:val="22"/>
              </w:rPr>
              <w:t>7 093 340</w:t>
            </w:r>
          </w:p>
        </w:tc>
        <w:tc>
          <w:tcPr>
            <w:tcW w:w="0" w:type="auto"/>
            <w:shd w:val="clear" w:color="auto" w:fill="FFFFFF"/>
            <w:tcMar>
              <w:top w:w="0" w:type="dxa"/>
              <w:left w:w="108" w:type="dxa"/>
              <w:bottom w:w="0" w:type="dxa"/>
              <w:right w:w="108" w:type="dxa"/>
            </w:tcMar>
          </w:tcPr>
          <w:p w14:paraId="6844A27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19D42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5EC87A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E1BEC7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4AE432"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214C0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6D5CC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8E75F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50A63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04DD14" w14:textId="77777777" w:rsidR="00425266" w:rsidRPr="00D407F2" w:rsidRDefault="00425266" w:rsidP="00425266">
            <w:pPr>
              <w:autoSpaceDE w:val="0"/>
              <w:autoSpaceDN w:val="0"/>
              <w:rPr>
                <w:sz w:val="20"/>
                <w:szCs w:val="20"/>
                <w:lang w:eastAsia="en-GB"/>
              </w:rPr>
            </w:pPr>
          </w:p>
        </w:tc>
      </w:tr>
      <w:tr w:rsidR="00425266" w:rsidRPr="00D407F2" w14:paraId="1081BFD3" w14:textId="77777777" w:rsidTr="007B133A">
        <w:trPr>
          <w:trHeight w:val="243"/>
        </w:trPr>
        <w:tc>
          <w:tcPr>
            <w:tcW w:w="0" w:type="auto"/>
            <w:shd w:val="clear" w:color="auto" w:fill="FFFFFF"/>
            <w:tcMar>
              <w:top w:w="0" w:type="dxa"/>
              <w:left w:w="108" w:type="dxa"/>
              <w:bottom w:w="0" w:type="dxa"/>
              <w:right w:w="108" w:type="dxa"/>
            </w:tcMar>
            <w:vAlign w:val="center"/>
          </w:tcPr>
          <w:p w14:paraId="2AF2A64C" w14:textId="5F9AC516" w:rsidR="00425266" w:rsidRPr="00D407F2" w:rsidRDefault="00425266" w:rsidP="00425266">
            <w:pPr>
              <w:autoSpaceDE w:val="0"/>
              <w:autoSpaceDN w:val="0"/>
              <w:rPr>
                <w:sz w:val="20"/>
                <w:szCs w:val="20"/>
                <w:lang w:eastAsia="en-GB"/>
              </w:rPr>
            </w:pPr>
            <w:r w:rsidRPr="00D407F2">
              <w:rPr>
                <w:sz w:val="22"/>
              </w:rPr>
              <w:t>37</w:t>
            </w:r>
          </w:p>
        </w:tc>
        <w:tc>
          <w:tcPr>
            <w:tcW w:w="0" w:type="auto"/>
            <w:shd w:val="clear" w:color="auto" w:fill="FFFFFF"/>
            <w:tcMar>
              <w:top w:w="0" w:type="dxa"/>
              <w:left w:w="108" w:type="dxa"/>
              <w:bottom w:w="0" w:type="dxa"/>
              <w:right w:w="108" w:type="dxa"/>
            </w:tcMar>
            <w:vAlign w:val="center"/>
          </w:tcPr>
          <w:p w14:paraId="39E286A7" w14:textId="68B1A5EC" w:rsidR="00425266" w:rsidRPr="00D407F2" w:rsidRDefault="00425266" w:rsidP="00425266">
            <w:pPr>
              <w:autoSpaceDE w:val="0"/>
              <w:autoSpaceDN w:val="0"/>
              <w:rPr>
                <w:sz w:val="20"/>
                <w:szCs w:val="20"/>
                <w:lang w:eastAsia="en-GB"/>
              </w:rPr>
            </w:pPr>
            <w:r w:rsidRPr="00D407F2">
              <w:rPr>
                <w:sz w:val="22"/>
              </w:rPr>
              <w:t>11 484 765</w:t>
            </w:r>
          </w:p>
        </w:tc>
        <w:tc>
          <w:tcPr>
            <w:tcW w:w="0" w:type="auto"/>
            <w:shd w:val="clear" w:color="auto" w:fill="FFFFFF"/>
            <w:tcMar>
              <w:top w:w="0" w:type="dxa"/>
              <w:left w:w="108" w:type="dxa"/>
              <w:bottom w:w="0" w:type="dxa"/>
              <w:right w:w="108" w:type="dxa"/>
            </w:tcMar>
          </w:tcPr>
          <w:p w14:paraId="425494B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DA782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540BFD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00D94F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18C889"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D1EC7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16949A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F3B5CE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3676CC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1C4A885" w14:textId="77777777" w:rsidR="00425266" w:rsidRPr="00D407F2" w:rsidRDefault="00425266" w:rsidP="00425266">
            <w:pPr>
              <w:autoSpaceDE w:val="0"/>
              <w:autoSpaceDN w:val="0"/>
              <w:rPr>
                <w:sz w:val="20"/>
                <w:szCs w:val="20"/>
                <w:lang w:eastAsia="en-GB"/>
              </w:rPr>
            </w:pPr>
          </w:p>
        </w:tc>
      </w:tr>
      <w:tr w:rsidR="00425266" w:rsidRPr="00D407F2" w14:paraId="61FFFC0F" w14:textId="77777777" w:rsidTr="007B133A">
        <w:trPr>
          <w:trHeight w:val="243"/>
        </w:trPr>
        <w:tc>
          <w:tcPr>
            <w:tcW w:w="0" w:type="auto"/>
            <w:shd w:val="clear" w:color="auto" w:fill="FFFFFF"/>
            <w:tcMar>
              <w:top w:w="0" w:type="dxa"/>
              <w:left w:w="108" w:type="dxa"/>
              <w:bottom w:w="0" w:type="dxa"/>
              <w:right w:w="108" w:type="dxa"/>
            </w:tcMar>
            <w:vAlign w:val="center"/>
          </w:tcPr>
          <w:p w14:paraId="5CA8BC65" w14:textId="4F87C870" w:rsidR="00425266" w:rsidRPr="00D407F2" w:rsidRDefault="00425266" w:rsidP="00425266">
            <w:pPr>
              <w:autoSpaceDE w:val="0"/>
              <w:autoSpaceDN w:val="0"/>
              <w:rPr>
                <w:sz w:val="20"/>
                <w:szCs w:val="20"/>
                <w:lang w:eastAsia="en-GB"/>
              </w:rPr>
            </w:pPr>
            <w:r w:rsidRPr="00D407F2">
              <w:rPr>
                <w:sz w:val="22"/>
              </w:rPr>
              <w:t>39</w:t>
            </w:r>
          </w:p>
        </w:tc>
        <w:tc>
          <w:tcPr>
            <w:tcW w:w="0" w:type="auto"/>
            <w:shd w:val="clear" w:color="auto" w:fill="FFFFFF"/>
            <w:tcMar>
              <w:top w:w="0" w:type="dxa"/>
              <w:left w:w="108" w:type="dxa"/>
              <w:bottom w:w="0" w:type="dxa"/>
              <w:right w:w="108" w:type="dxa"/>
            </w:tcMar>
            <w:vAlign w:val="center"/>
          </w:tcPr>
          <w:p w14:paraId="5050581D" w14:textId="19A73C29" w:rsidR="00425266" w:rsidRPr="00D407F2" w:rsidRDefault="00425266" w:rsidP="00425266">
            <w:pPr>
              <w:autoSpaceDE w:val="0"/>
              <w:autoSpaceDN w:val="0"/>
              <w:rPr>
                <w:sz w:val="20"/>
                <w:szCs w:val="20"/>
                <w:lang w:eastAsia="en-GB"/>
              </w:rPr>
            </w:pPr>
            <w:r w:rsidRPr="00D407F2">
              <w:rPr>
                <w:sz w:val="22"/>
              </w:rPr>
              <w:t>74 112 625</w:t>
            </w:r>
          </w:p>
        </w:tc>
        <w:tc>
          <w:tcPr>
            <w:tcW w:w="0" w:type="auto"/>
            <w:shd w:val="clear" w:color="auto" w:fill="FFFFFF"/>
            <w:tcMar>
              <w:top w:w="0" w:type="dxa"/>
              <w:left w:w="108" w:type="dxa"/>
              <w:bottom w:w="0" w:type="dxa"/>
              <w:right w:w="108" w:type="dxa"/>
            </w:tcMar>
          </w:tcPr>
          <w:p w14:paraId="3551402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17F0EB"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82106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BD3A7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79578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E1F9D99"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EDE255"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10920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BDC98B"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3E98E2B" w14:textId="77777777" w:rsidR="00425266" w:rsidRPr="00D407F2" w:rsidRDefault="00425266" w:rsidP="00425266">
            <w:pPr>
              <w:autoSpaceDE w:val="0"/>
              <w:autoSpaceDN w:val="0"/>
              <w:rPr>
                <w:sz w:val="20"/>
                <w:szCs w:val="20"/>
                <w:lang w:eastAsia="en-GB"/>
              </w:rPr>
            </w:pPr>
          </w:p>
        </w:tc>
      </w:tr>
    </w:tbl>
    <w:p w14:paraId="497AA12A" w14:textId="77777777" w:rsidR="00EB117F" w:rsidRPr="00D407F2" w:rsidRDefault="00EB117F" w:rsidP="00EB117F"/>
    <w:p w14:paraId="00859E34" w14:textId="77777777" w:rsidR="001B63B1" w:rsidRPr="00D407F2" w:rsidRDefault="001B63B1" w:rsidP="00EB117F">
      <w:pPr>
        <w:sectPr w:rsidR="001B63B1" w:rsidRPr="00D407F2" w:rsidSect="001B63B1">
          <w:pgSz w:w="16838" w:h="11906" w:orient="landscape"/>
          <w:pgMar w:top="1134" w:right="1440" w:bottom="851" w:left="1440" w:header="709" w:footer="709" w:gutter="0"/>
          <w:cols w:space="708"/>
          <w:docGrid w:linePitch="360"/>
        </w:sectPr>
      </w:pPr>
    </w:p>
    <w:p w14:paraId="2112F17B" w14:textId="77777777" w:rsidR="00EB72D1" w:rsidRPr="00D407F2" w:rsidRDefault="006F137F" w:rsidP="00BA759D">
      <w:pPr>
        <w:pStyle w:val="Style2"/>
      </w:pPr>
      <w:bookmarkStart w:id="16" w:name="_Toc378922143"/>
      <w:r w:rsidRPr="00D407F2">
        <w:rPr>
          <w:sz w:val="28"/>
          <w:szCs w:val="28"/>
        </w:rPr>
        <w:lastRenderedPageBreak/>
        <w:t xml:space="preserve">7. </w:t>
      </w:r>
      <w:r w:rsidR="004706FA" w:rsidRPr="00D407F2">
        <w:rPr>
          <w:sz w:val="28"/>
          <w:szCs w:val="28"/>
        </w:rPr>
        <w:t>Nodarbinātība,  darbaspēka mobilitāte un sociālā iekļaušana</w:t>
      </w:r>
      <w:bookmarkEnd w:id="16"/>
    </w:p>
    <w:p w14:paraId="6EC6C530" w14:textId="77777777" w:rsidR="00485870" w:rsidRPr="00D407F2" w:rsidRDefault="00485870" w:rsidP="00A41CF7">
      <w:pPr>
        <w:pStyle w:val="ListParagraph"/>
        <w:widowControl w:val="0"/>
        <w:numPr>
          <w:ilvl w:val="0"/>
          <w:numId w:val="9"/>
        </w:numPr>
        <w:autoSpaceDE w:val="0"/>
        <w:autoSpaceDN w:val="0"/>
        <w:adjustRightInd w:val="0"/>
        <w:jc w:val="both"/>
        <w:rPr>
          <w:szCs w:val="24"/>
        </w:rPr>
      </w:pPr>
      <w:r w:rsidRPr="00D407F2">
        <w:rPr>
          <w:szCs w:val="24"/>
        </w:rPr>
        <w:t xml:space="preserve">Izvērtējot KP fondu 2007.-2013.gada plānošanas perioda veiktos pasākumus nodarbinātības un sociālās iekļaušanas jomās un to sasniegtos rezultātus, ir konstatēts, ka nodarbinātības un sociālās iekļaušanas pasākumi nodrošina kopīgā mērķa – nodarbinātības veicināšanas sasniegšanu. Lai sekmētu integrētu pieeju PL 1.1. un 1.3.sadaļā definēto ES 2020 stratēģijas mērķu sasniegšanai darba tirgus, sociālās iekļaušanas un nabadzības apkarošanas jomā, kā arī lai efektīvāk sasniegtu PL KP fondu 2014.–2020.gada plānošanas periodam noteiktos mērķus un rezultātus, KP fondu ieguldījumus plānots veikt tematiskajos mērķos „Veicināt ilgtspējīgu un kvalitatīvu nodarbinātību un atbalstīt darbaspēka mobilitāti” un „Veicināt sociālo iekļaušanu, apkarot nabadzību </w:t>
      </w:r>
      <w:r w:rsidRPr="00D407F2">
        <w:t>un jebkāda veida diskrimināciju</w:t>
      </w:r>
      <w:r w:rsidRPr="00D407F2">
        <w:rPr>
          <w:szCs w:val="24"/>
        </w:rPr>
        <w:t>”, veidojot kopīgu prioritāro virzienu „Nodarbinātība, darbaspēka mobilitāte un sociālā iekļaušana”. Kopīgais prioritārais virziens veidos koncentrētāku un mērķtiecīgāku plānoto investīciju ieguldījumu definēto problēmu risināšanā  un stiprinās nodarbinātības nozīmi sociālās iekļaušanas nodrošināšanā, tādējādi nodrošinot sociālās iekļaušanas pasākumu orientāciju uz mērķagrupu aktivizēšanas pasākumiem.</w:t>
      </w:r>
    </w:p>
    <w:p w14:paraId="6C8FB92A" w14:textId="25615338" w:rsidR="002364D0" w:rsidRPr="00D407F2" w:rsidRDefault="00513BC5" w:rsidP="00A41CF7">
      <w:pPr>
        <w:widowControl w:val="0"/>
        <w:numPr>
          <w:ilvl w:val="0"/>
          <w:numId w:val="9"/>
        </w:numPr>
        <w:tabs>
          <w:tab w:val="left" w:pos="567"/>
          <w:tab w:val="left" w:pos="851"/>
        </w:tabs>
        <w:autoSpaceDE w:val="0"/>
        <w:autoSpaceDN w:val="0"/>
        <w:adjustRightInd w:val="0"/>
        <w:jc w:val="both"/>
        <w:rPr>
          <w:szCs w:val="24"/>
        </w:rPr>
      </w:pPr>
      <w:r w:rsidRPr="00D407F2">
        <w:rPr>
          <w:szCs w:val="24"/>
        </w:rPr>
        <w:t>S</w:t>
      </w:r>
      <w:r w:rsidR="002364D0" w:rsidRPr="00D407F2">
        <w:rPr>
          <w:szCs w:val="24"/>
        </w:rPr>
        <w:t>ociālo</w:t>
      </w:r>
      <w:r w:rsidRPr="00D407F2">
        <w:rPr>
          <w:szCs w:val="24"/>
        </w:rPr>
        <w:t>s</w:t>
      </w:r>
      <w:r w:rsidR="002364D0" w:rsidRPr="00D407F2">
        <w:rPr>
          <w:szCs w:val="24"/>
        </w:rPr>
        <w:t xml:space="preserve"> iekļaušanas pasākumu</w:t>
      </w:r>
      <w:r w:rsidRPr="00D407F2">
        <w:rPr>
          <w:szCs w:val="24"/>
        </w:rPr>
        <w:t>s</w:t>
      </w:r>
      <w:r w:rsidR="002364D0" w:rsidRPr="00D407F2">
        <w:rPr>
          <w:szCs w:val="24"/>
        </w:rPr>
        <w:t xml:space="preserve"> </w:t>
      </w:r>
      <w:r w:rsidRPr="00D407F2">
        <w:rPr>
          <w:szCs w:val="24"/>
        </w:rPr>
        <w:t xml:space="preserve">apvienojot </w:t>
      </w:r>
      <w:r w:rsidR="002364D0" w:rsidRPr="00D407F2">
        <w:rPr>
          <w:szCs w:val="24"/>
        </w:rPr>
        <w:t xml:space="preserve">ar nodarbinātības </w:t>
      </w:r>
      <w:r w:rsidRPr="00D407F2">
        <w:rPr>
          <w:szCs w:val="24"/>
        </w:rPr>
        <w:t>pasākumiem</w:t>
      </w:r>
      <w:r w:rsidR="002364D0" w:rsidRPr="00D407F2">
        <w:rPr>
          <w:szCs w:val="24"/>
        </w:rPr>
        <w:t xml:space="preserve">, </w:t>
      </w:r>
      <w:r w:rsidR="002364D0" w:rsidRPr="00D407F2">
        <w:rPr>
          <w:bCs/>
          <w:szCs w:val="24"/>
        </w:rPr>
        <w:t>rodas iespēja darba tirgus risinājum</w:t>
      </w:r>
      <w:r w:rsidRPr="00D407F2">
        <w:rPr>
          <w:bCs/>
          <w:szCs w:val="24"/>
        </w:rPr>
        <w:t>u</w:t>
      </w:r>
      <w:r w:rsidR="002364D0" w:rsidRPr="00D407F2">
        <w:rPr>
          <w:bCs/>
          <w:szCs w:val="24"/>
        </w:rPr>
        <w:t xml:space="preserve">s </w:t>
      </w:r>
      <w:r w:rsidR="00C66854" w:rsidRPr="00D407F2">
        <w:rPr>
          <w:bCs/>
          <w:szCs w:val="24"/>
        </w:rPr>
        <w:t xml:space="preserve">veiksmīgāk  </w:t>
      </w:r>
      <w:r w:rsidR="002364D0" w:rsidRPr="00D407F2">
        <w:rPr>
          <w:bCs/>
          <w:szCs w:val="24"/>
        </w:rPr>
        <w:t xml:space="preserve">izmantot nabadzības mazināšanai, sociālās iekļaušanas veicināšanai, </w:t>
      </w:r>
      <w:r w:rsidR="002364D0" w:rsidRPr="00D407F2">
        <w:rPr>
          <w:szCs w:val="24"/>
        </w:rPr>
        <w:t xml:space="preserve">veidojot koncentrētāku un mērķtiecīgāku plānoto investīciju ieguldījumu problēmu risināšanā.  </w:t>
      </w:r>
    </w:p>
    <w:p w14:paraId="60BF70B9" w14:textId="77777777" w:rsidR="00485870" w:rsidRPr="00D407F2" w:rsidRDefault="00485870" w:rsidP="00A41CF7">
      <w:pPr>
        <w:widowControl w:val="0"/>
        <w:numPr>
          <w:ilvl w:val="0"/>
          <w:numId w:val="9"/>
        </w:numPr>
        <w:tabs>
          <w:tab w:val="left" w:pos="567"/>
          <w:tab w:val="left" w:pos="851"/>
        </w:tabs>
        <w:autoSpaceDE w:val="0"/>
        <w:autoSpaceDN w:val="0"/>
        <w:adjustRightInd w:val="0"/>
        <w:jc w:val="both"/>
        <w:rPr>
          <w:szCs w:val="24"/>
        </w:rPr>
      </w:pPr>
      <w:r w:rsidRPr="00D407F2">
        <w:rPr>
          <w:szCs w:val="24"/>
        </w:rPr>
        <w:t>Lai nodrošinātu atbalstu un kvalitatīvu pakalpojumu pieejamību ārpusģimenes aprūpē esošiem bērniem un jauniešiem, personām ar invaliditāti un viņu ģimenēm pašvaldībās, kā arī, lai novērstu personu ar invaliditāti nonākšanu institūcijas aprūpē un ļautu atgriezties dzīvē ārpus institūcijas, nepieciešami gan ESF, gan ERAF ieguldījumi, kas līdztekus valsts un pašvaldību finansējumam, palīdzētu paplašināt atbilstošu instrumentu pieejamību, attīstot infrastruktūru un cilvēkresursus, lai stiprinātu indivīdus un ģimenes un nodrošinātu uz personu vērstus pakalpojumus.</w:t>
      </w:r>
    </w:p>
    <w:p w14:paraId="2B545BC6" w14:textId="2E6F851C" w:rsidR="00485870" w:rsidRPr="00D407F2" w:rsidRDefault="00485870" w:rsidP="00A41CF7">
      <w:pPr>
        <w:widowControl w:val="0"/>
        <w:numPr>
          <w:ilvl w:val="0"/>
          <w:numId w:val="9"/>
        </w:numPr>
        <w:tabs>
          <w:tab w:val="left" w:pos="567"/>
          <w:tab w:val="left" w:pos="851"/>
        </w:tabs>
        <w:autoSpaceDE w:val="0"/>
        <w:autoSpaceDN w:val="0"/>
        <w:adjustRightInd w:val="0"/>
        <w:jc w:val="both"/>
        <w:rPr>
          <w:szCs w:val="24"/>
        </w:rPr>
      </w:pPr>
      <w:r w:rsidRPr="00D407F2">
        <w:rPr>
          <w:szCs w:val="24"/>
        </w:rPr>
        <w:t xml:space="preserve">Tādējādi prioritārā virziena ietvaros paredzētais ESF un ERAF atbalsts sekmēs ES Padomes </w:t>
      </w:r>
      <w:r w:rsidR="00E36818" w:rsidRPr="00D407F2">
        <w:rPr>
          <w:szCs w:val="24"/>
        </w:rPr>
        <w:t>rekomendāciju</w:t>
      </w:r>
      <w:r w:rsidRPr="00D407F2">
        <w:rPr>
          <w:szCs w:val="24"/>
        </w:rPr>
        <w:t xml:space="preserve"> izpildi, kā arī ES 2020 stratēģijas un NRP 2020.gadam izvirzīto mērķu sasniegšanu darba tirgus, sociālās iekļaušanas un nabadzības apkarošanas kontekstā,</w:t>
      </w:r>
      <w:r w:rsidRPr="00D407F2">
        <w:t xml:space="preserve"> </w:t>
      </w:r>
      <w:r w:rsidRPr="00D407F2">
        <w:rPr>
          <w:szCs w:val="24"/>
        </w:rPr>
        <w:t xml:space="preserve">veidojot sinerģiju un mērķētāku izvirzīto problēmu risināšanu, kas ir minēti PL 1.1. un 1.3.sadaļā  </w:t>
      </w:r>
      <w:r w:rsidRPr="00D407F2">
        <w:rPr>
          <w:i/>
          <w:szCs w:val="24"/>
        </w:rPr>
        <w:t>(skat. “Veicināt ilgtspējīgu un kvalitatīvu nodarbinātību un atbalstīt brīvprātīgu darbaspēka mobilitāti” un “</w:t>
      </w:r>
      <w:r w:rsidRPr="00D407F2">
        <w:rPr>
          <w:szCs w:val="24"/>
        </w:rPr>
        <w:t xml:space="preserve"> </w:t>
      </w:r>
      <w:r w:rsidRPr="00D407F2">
        <w:rPr>
          <w:i/>
          <w:szCs w:val="24"/>
        </w:rPr>
        <w:t>Veicināt sociālo iekļaušanu, apkarot nabadzību un diskrimināciju” aprakstā).</w:t>
      </w:r>
    </w:p>
    <w:p w14:paraId="5E518A5A" w14:textId="77777777" w:rsidR="00485870" w:rsidRPr="00D407F2" w:rsidRDefault="00485870" w:rsidP="002662D6">
      <w:pPr>
        <w:ind w:left="567" w:hanging="644"/>
      </w:pPr>
    </w:p>
    <w:p w14:paraId="79358D36" w14:textId="77777777" w:rsidR="00485870" w:rsidRPr="00D407F2" w:rsidRDefault="00485870" w:rsidP="00A41CF7">
      <w:pPr>
        <w:numPr>
          <w:ilvl w:val="0"/>
          <w:numId w:val="9"/>
        </w:numPr>
        <w:jc w:val="both"/>
      </w:pPr>
      <w:r w:rsidRPr="00D407F2">
        <w:rPr>
          <w:b/>
        </w:rPr>
        <w:t>7.1.ieguldījumu prioritāte</w:t>
      </w:r>
      <w:r w:rsidRPr="00D407F2">
        <w:t>: nodarbinātības pieejamības nodrošināšana darba meklētājiem un neaktīvām personām, tostarp  ilgstošiem bezdarbniekiem un no darba tirgus attālinātām personām, kā arī izmantojot vietējās nodarbinātības iniciatīvas un atbalstu darbaspēka mobilitātei.</w:t>
      </w:r>
    </w:p>
    <w:p w14:paraId="16774DC0" w14:textId="77777777" w:rsidR="00485870" w:rsidRPr="00D407F2" w:rsidRDefault="00485870" w:rsidP="002662D6">
      <w:pPr>
        <w:ind w:left="567" w:hanging="644"/>
        <w:rPr>
          <w:b/>
        </w:rPr>
      </w:pPr>
    </w:p>
    <w:p w14:paraId="79EE7F69" w14:textId="77777777" w:rsidR="00400631" w:rsidRPr="00D407F2" w:rsidRDefault="00400631" w:rsidP="002662D6">
      <w:pPr>
        <w:ind w:left="567" w:hanging="644"/>
        <w:jc w:val="center"/>
        <w:rPr>
          <w:b/>
        </w:rPr>
      </w:pPr>
      <w:r w:rsidRPr="00D407F2">
        <w:rPr>
          <w:b/>
        </w:rPr>
        <w:t>Specifiskais atbalsta mērķis</w:t>
      </w:r>
    </w:p>
    <w:p w14:paraId="4D9AD5FB" w14:textId="77777777" w:rsidR="00400631" w:rsidRPr="00D407F2" w:rsidRDefault="00400631" w:rsidP="002662D6">
      <w:pPr>
        <w:ind w:left="567" w:hanging="644"/>
        <w:rPr>
          <w:b/>
        </w:rPr>
      </w:pPr>
    </w:p>
    <w:p w14:paraId="480FDB52" w14:textId="77777777" w:rsidR="00485870" w:rsidRPr="00D407F2" w:rsidRDefault="00485870" w:rsidP="00A41CF7">
      <w:pPr>
        <w:numPr>
          <w:ilvl w:val="0"/>
          <w:numId w:val="9"/>
        </w:numPr>
        <w:jc w:val="both"/>
      </w:pPr>
      <w:r w:rsidRPr="00D407F2">
        <w:rPr>
          <w:b/>
        </w:rPr>
        <w:t>SAM Nr. 7.1.1.:</w:t>
      </w:r>
      <w:r w:rsidRPr="00D407F2">
        <w:t xml:space="preserve">  Paaugstināt bezdarbnieku kvalifikāciju un prasmes atbilstoši  darba tirgus pieprasījumam.</w:t>
      </w:r>
      <w:r w:rsidRPr="00D407F2" w:rsidDel="000E17B8">
        <w:t xml:space="preserve"> </w:t>
      </w:r>
    </w:p>
    <w:p w14:paraId="235DAA2A" w14:textId="33F68FB4" w:rsidR="00485870" w:rsidRPr="00D407F2" w:rsidRDefault="00485870" w:rsidP="00A41CF7">
      <w:pPr>
        <w:numPr>
          <w:ilvl w:val="0"/>
          <w:numId w:val="9"/>
        </w:numPr>
        <w:jc w:val="both"/>
      </w:pPr>
      <w:r w:rsidRPr="00D407F2">
        <w:t>Saskaņā ar EM vidēja termiņa prognozēm</w:t>
      </w:r>
      <w:r w:rsidRPr="00D407F2">
        <w:rPr>
          <w:vertAlign w:val="superscript"/>
        </w:rPr>
        <w:footnoteReference w:id="63"/>
      </w:r>
      <w:r w:rsidRPr="00D407F2">
        <w:t xml:space="preserve"> darbaspēka pieprasījums turpinās pieaugt. Sagaidāms, ka nodarbināto skaits līdz 2020.gadam, salīdzinot ar 2012.gadu, varētu palielināties par 5</w:t>
      </w:r>
      <w:r w:rsidR="00752332" w:rsidRPr="00D407F2">
        <w:t>,</w:t>
      </w:r>
      <w:r w:rsidRPr="00D407F2">
        <w:t xml:space="preserve">6% jeb aptuveni 49,7 tūkst., kas absorbēs daļu pašreizējo darba meklētāju. Tomēr vidējā termiņā saglabāsies jūtamas disproporcijas starp darbaspēka pieprasījumu un piedāvājumu. No </w:t>
      </w:r>
      <w:r w:rsidRPr="00D407F2">
        <w:lastRenderedPageBreak/>
        <w:t>vienas puses to noteiks neatbilstības starp darba tirgū pieprasītām un piedāvātām prasmēm, no otras - darbaspēka pieprasījuma un piedāvājuma reģionālās disproporcijas.</w:t>
      </w:r>
    </w:p>
    <w:p w14:paraId="5B55CAC6" w14:textId="77777777" w:rsidR="00485870" w:rsidRPr="00D407F2" w:rsidRDefault="00485870" w:rsidP="00A41CF7">
      <w:pPr>
        <w:numPr>
          <w:ilvl w:val="0"/>
          <w:numId w:val="9"/>
        </w:numPr>
        <w:jc w:val="both"/>
      </w:pPr>
      <w:r w:rsidRPr="00D407F2">
        <w:t>Ar ESF atbalstu plānots nodrošināt, ka 2014.-2020.gada periodā ik gadu ap 7% no prognozētā darba meklētāju skaita tiek iesaistīti profesionālās pilnveides vai tālākizglītības programmās, iegūstot vai paaugstinot kvalifikāciju darba tirgū pieprasītās jomās, vai pēc konkrēta darba devēja pieprasījuma,  savukārt 10-15% no prognozētā darba meklētāju skaita gadā piedalās neformālās izglītības programmās, apgūstot darba tirgū pieprasītas prasmes, t.sk. darba vietā. Pasaules Banka pētījuma</w:t>
      </w:r>
      <w:r w:rsidRPr="00D407F2">
        <w:rPr>
          <w:bCs/>
          <w:vertAlign w:val="superscript"/>
        </w:rPr>
        <w:footnoteReference w:id="64"/>
      </w:r>
      <w:r w:rsidRPr="00D407F2">
        <w:rPr>
          <w:bCs/>
        </w:rPr>
        <w:t>”</w:t>
      </w:r>
      <w:r w:rsidRPr="00D407F2">
        <w:t xml:space="preserve"> ietvaros tika vērtēta Nodarbinātības valsts aģentūras īstenoto programmu efektivitāte. Tika secināts, ka visu veidu profesionālā apmācība un neformālās izglītības programmas bezdarbniekiem būtiski uzlabo darba tirgus iznākumu - gan drīz pēc apmācību beigšanas, gan vidējā termiņā. Savukārt konstatētās atšķirības attiecībā uz dažādiem darba tirgus iznākumiem starp programmu veidiem tiks ņemtas vērā, turpmāk veidojot apmācību pasākumu piedāvājumu. </w:t>
      </w:r>
    </w:p>
    <w:p w14:paraId="0550ECA5" w14:textId="0C462776" w:rsidR="00485870" w:rsidRPr="00D407F2" w:rsidRDefault="00485870" w:rsidP="00A41CF7">
      <w:pPr>
        <w:pStyle w:val="ListParagraph"/>
        <w:numPr>
          <w:ilvl w:val="0"/>
          <w:numId w:val="9"/>
        </w:numPr>
        <w:jc w:val="both"/>
      </w:pPr>
      <w:r w:rsidRPr="00D407F2">
        <w:t xml:space="preserve">Rezultātā tiks </w:t>
      </w:r>
      <w:r w:rsidR="00DD2A47" w:rsidRPr="00D407F2">
        <w:t>palielināta</w:t>
      </w:r>
      <w:r w:rsidRPr="00D407F2">
        <w:t xml:space="preserve"> bezdarbnieku darbiekārtošanās pēc atbalsta saņemšanas,  mazinot konstatētās neatbilstības starp bezdarbnieku prasmēm, kvalifikāciju un darba tirgus prasībām</w:t>
      </w:r>
      <w:r w:rsidR="00C66854" w:rsidRPr="00D407F2">
        <w:t>.</w:t>
      </w:r>
    </w:p>
    <w:p w14:paraId="0C9319D6" w14:textId="77777777" w:rsidR="00485870" w:rsidRPr="00D407F2" w:rsidRDefault="00485870" w:rsidP="002662D6">
      <w:pPr>
        <w:ind w:left="567" w:hanging="644"/>
        <w:jc w:val="both"/>
      </w:pPr>
    </w:p>
    <w:p w14:paraId="0252DA72" w14:textId="77777777" w:rsidR="00F971BD" w:rsidRPr="00D407F2" w:rsidRDefault="00F971BD" w:rsidP="00400631">
      <w:pPr>
        <w:ind w:left="567" w:hanging="528"/>
        <w:jc w:val="right"/>
        <w:rPr>
          <w:b/>
        </w:rPr>
        <w:sectPr w:rsidR="00F971BD" w:rsidRPr="00D407F2" w:rsidSect="008D5BD5">
          <w:pgSz w:w="11906" w:h="16838"/>
          <w:pgMar w:top="1440" w:right="851" w:bottom="1440" w:left="1134" w:header="709" w:footer="709" w:gutter="0"/>
          <w:cols w:space="708"/>
          <w:docGrid w:linePitch="360"/>
        </w:sectPr>
      </w:pPr>
    </w:p>
    <w:p w14:paraId="3F9307A1" w14:textId="54C54E2F" w:rsidR="00485870" w:rsidRPr="00D407F2" w:rsidRDefault="003A728A" w:rsidP="003A728A">
      <w:pPr>
        <w:ind w:left="567" w:hanging="528"/>
        <w:rPr>
          <w:i/>
          <w:sz w:val="20"/>
          <w:szCs w:val="20"/>
        </w:rPr>
      </w:pPr>
      <w:r w:rsidRPr="00D407F2">
        <w:rPr>
          <w:i/>
          <w:sz w:val="20"/>
          <w:szCs w:val="20"/>
        </w:rPr>
        <w:lastRenderedPageBreak/>
        <w:t xml:space="preserve">Tabula Nr. </w:t>
      </w:r>
      <w:r w:rsidR="00400631" w:rsidRPr="00D407F2">
        <w:rPr>
          <w:i/>
          <w:sz w:val="20"/>
          <w:szCs w:val="20"/>
        </w:rPr>
        <w:t xml:space="preserve"> </w:t>
      </w:r>
      <w:r w:rsidRPr="00D407F2">
        <w:rPr>
          <w:i/>
          <w:sz w:val="20"/>
          <w:szCs w:val="20"/>
        </w:rPr>
        <w:t>2.7</w:t>
      </w:r>
      <w:r w:rsidR="00A3389A" w:rsidRPr="00D407F2">
        <w:rPr>
          <w:i/>
          <w:sz w:val="20"/>
          <w:szCs w:val="20"/>
        </w:rPr>
        <w:t>2</w:t>
      </w:r>
      <w:r w:rsidRPr="00D407F2">
        <w:rPr>
          <w:i/>
          <w:sz w:val="20"/>
          <w:szCs w:val="20"/>
        </w:rPr>
        <w:t>. (4)</w:t>
      </w:r>
    </w:p>
    <w:p w14:paraId="06987885" w14:textId="1A126F3C" w:rsidR="00400631" w:rsidRPr="00D407F2" w:rsidRDefault="00400631" w:rsidP="00400631">
      <w:pPr>
        <w:ind w:left="567" w:hanging="528"/>
        <w:jc w:val="center"/>
        <w:rPr>
          <w:b/>
        </w:rPr>
      </w:pPr>
      <w:r w:rsidRPr="00D407F2">
        <w:rPr>
          <w:b/>
        </w:rPr>
        <w:t xml:space="preserve">ESF </w:t>
      </w:r>
      <w:r w:rsidR="00C66854" w:rsidRPr="00D407F2">
        <w:rPr>
          <w:b/>
        </w:rPr>
        <w:t xml:space="preserve">kopējie </w:t>
      </w:r>
      <w:r w:rsidR="00E12355" w:rsidRPr="00D407F2">
        <w:rPr>
          <w:b/>
        </w:rPr>
        <w:t xml:space="preserve">un specifiskie </w:t>
      </w:r>
      <w:r w:rsidRPr="00D407F2">
        <w:rPr>
          <w:b/>
        </w:rPr>
        <w:t>rezultāta rādītāji</w:t>
      </w:r>
    </w:p>
    <w:p w14:paraId="2254464F" w14:textId="77777777" w:rsidR="00400631" w:rsidRPr="00D407F2" w:rsidRDefault="00400631" w:rsidP="00400631">
      <w:pPr>
        <w:ind w:left="567" w:hanging="528"/>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991"/>
        <w:gridCol w:w="1134"/>
        <w:gridCol w:w="2269"/>
        <w:gridCol w:w="1134"/>
        <w:gridCol w:w="1134"/>
        <w:gridCol w:w="1559"/>
      </w:tblGrid>
      <w:tr w:rsidR="00400631" w:rsidRPr="00D407F2" w14:paraId="12745053" w14:textId="77777777" w:rsidTr="00F971BD">
        <w:trPr>
          <w:tblHeader/>
        </w:trPr>
        <w:tc>
          <w:tcPr>
            <w:tcW w:w="983" w:type="dxa"/>
            <w:shd w:val="clear" w:color="auto" w:fill="F2F2F2"/>
            <w:vAlign w:val="center"/>
          </w:tcPr>
          <w:p w14:paraId="1619FCD3" w14:textId="77777777" w:rsidR="00400631" w:rsidRPr="00D407F2" w:rsidRDefault="00400631" w:rsidP="00EE266B">
            <w:pPr>
              <w:jc w:val="center"/>
              <w:rPr>
                <w:sz w:val="20"/>
                <w:szCs w:val="20"/>
              </w:rPr>
            </w:pPr>
            <w:r w:rsidRPr="00D407F2">
              <w:rPr>
                <w:sz w:val="20"/>
                <w:szCs w:val="20"/>
              </w:rPr>
              <w:t>ID</w:t>
            </w:r>
          </w:p>
        </w:tc>
        <w:tc>
          <w:tcPr>
            <w:tcW w:w="1819" w:type="dxa"/>
            <w:shd w:val="clear" w:color="auto" w:fill="F2F2F2"/>
            <w:vAlign w:val="center"/>
          </w:tcPr>
          <w:p w14:paraId="7E04DFFF" w14:textId="77777777" w:rsidR="00400631" w:rsidRPr="00D407F2" w:rsidRDefault="00400631" w:rsidP="00EE266B">
            <w:pPr>
              <w:jc w:val="center"/>
              <w:rPr>
                <w:sz w:val="20"/>
                <w:szCs w:val="20"/>
              </w:rPr>
            </w:pPr>
            <w:r w:rsidRPr="00D407F2">
              <w:rPr>
                <w:sz w:val="20"/>
                <w:szCs w:val="20"/>
              </w:rPr>
              <w:t>Rādītājs</w:t>
            </w:r>
          </w:p>
        </w:tc>
        <w:tc>
          <w:tcPr>
            <w:tcW w:w="1275" w:type="dxa"/>
            <w:shd w:val="clear" w:color="auto" w:fill="F2F2F2"/>
          </w:tcPr>
          <w:p w14:paraId="1C12466E" w14:textId="77777777" w:rsidR="00400631" w:rsidRPr="00D407F2" w:rsidRDefault="00400631" w:rsidP="00EE266B">
            <w:pPr>
              <w:jc w:val="center"/>
              <w:rPr>
                <w:sz w:val="20"/>
                <w:szCs w:val="20"/>
              </w:rPr>
            </w:pPr>
            <w:r w:rsidRPr="00D407F2">
              <w:rPr>
                <w:sz w:val="20"/>
                <w:szCs w:val="20"/>
              </w:rPr>
              <w:t>Reģiona kategorija vai JNI</w:t>
            </w:r>
            <w:r w:rsidRPr="00D407F2">
              <w:rPr>
                <w:rStyle w:val="FootnoteReference"/>
                <w:sz w:val="20"/>
                <w:szCs w:val="20"/>
              </w:rPr>
              <w:footnoteReference w:id="65"/>
            </w:r>
          </w:p>
        </w:tc>
        <w:tc>
          <w:tcPr>
            <w:tcW w:w="1418" w:type="dxa"/>
            <w:shd w:val="clear" w:color="auto" w:fill="F2F2F2"/>
            <w:vAlign w:val="center"/>
          </w:tcPr>
          <w:p w14:paraId="0424A921" w14:textId="77777777" w:rsidR="00400631" w:rsidRPr="00D407F2" w:rsidRDefault="00400631" w:rsidP="00EE266B">
            <w:pPr>
              <w:jc w:val="center"/>
              <w:rPr>
                <w:sz w:val="20"/>
                <w:szCs w:val="20"/>
              </w:rPr>
            </w:pPr>
            <w:r w:rsidRPr="00D407F2">
              <w:rPr>
                <w:sz w:val="20"/>
                <w:szCs w:val="20"/>
              </w:rPr>
              <w:t>Mērvienība</w:t>
            </w:r>
          </w:p>
        </w:tc>
        <w:tc>
          <w:tcPr>
            <w:tcW w:w="1276" w:type="dxa"/>
            <w:shd w:val="clear" w:color="auto" w:fill="F2F2F2"/>
            <w:vAlign w:val="center"/>
          </w:tcPr>
          <w:p w14:paraId="0D790F30" w14:textId="77777777" w:rsidR="00400631" w:rsidRPr="00D407F2" w:rsidRDefault="00400631" w:rsidP="00EE266B">
            <w:pPr>
              <w:jc w:val="center"/>
              <w:rPr>
                <w:sz w:val="20"/>
                <w:szCs w:val="20"/>
              </w:rPr>
            </w:pPr>
            <w:r w:rsidRPr="00D407F2">
              <w:rPr>
                <w:sz w:val="20"/>
                <w:szCs w:val="20"/>
              </w:rPr>
              <w:t>Kopējais iznākuma rādītājs</w:t>
            </w:r>
          </w:p>
        </w:tc>
        <w:tc>
          <w:tcPr>
            <w:tcW w:w="991" w:type="dxa"/>
            <w:shd w:val="clear" w:color="auto" w:fill="F2F2F2"/>
            <w:vAlign w:val="center"/>
          </w:tcPr>
          <w:p w14:paraId="784860C0" w14:textId="77777777" w:rsidR="00400631" w:rsidRPr="00D407F2" w:rsidRDefault="00400631" w:rsidP="00EE266B">
            <w:pPr>
              <w:jc w:val="center"/>
              <w:rPr>
                <w:sz w:val="20"/>
                <w:szCs w:val="20"/>
              </w:rPr>
            </w:pPr>
            <w:r w:rsidRPr="00D407F2">
              <w:rPr>
                <w:sz w:val="20"/>
                <w:szCs w:val="20"/>
              </w:rPr>
              <w:t xml:space="preserve">Sākotnējā vērtība </w:t>
            </w:r>
          </w:p>
        </w:tc>
        <w:tc>
          <w:tcPr>
            <w:tcW w:w="1134" w:type="dxa"/>
            <w:shd w:val="clear" w:color="auto" w:fill="F2F2F2"/>
          </w:tcPr>
          <w:p w14:paraId="0BB4AE6C" w14:textId="77777777" w:rsidR="00400631" w:rsidRPr="00D407F2" w:rsidRDefault="00400631" w:rsidP="00EE266B">
            <w:pPr>
              <w:jc w:val="center"/>
              <w:rPr>
                <w:sz w:val="20"/>
                <w:szCs w:val="20"/>
              </w:rPr>
            </w:pPr>
            <w:r w:rsidRPr="00D407F2">
              <w:rPr>
                <w:sz w:val="20"/>
                <w:szCs w:val="20"/>
              </w:rPr>
              <w:t>Sākotnējās vērtības gads</w:t>
            </w:r>
          </w:p>
        </w:tc>
        <w:tc>
          <w:tcPr>
            <w:tcW w:w="2269" w:type="dxa"/>
            <w:shd w:val="clear" w:color="auto" w:fill="F2F2F2"/>
            <w:vAlign w:val="center"/>
          </w:tcPr>
          <w:p w14:paraId="2D9424B3" w14:textId="77777777" w:rsidR="00400631" w:rsidRPr="00D407F2" w:rsidRDefault="00400631"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2750BB19" w14:textId="77777777" w:rsidR="00400631" w:rsidRPr="00D407F2" w:rsidRDefault="00400631" w:rsidP="00EE266B">
            <w:pPr>
              <w:jc w:val="center"/>
              <w:rPr>
                <w:sz w:val="20"/>
                <w:szCs w:val="20"/>
              </w:rPr>
            </w:pPr>
            <w:r w:rsidRPr="00D407F2">
              <w:rPr>
                <w:sz w:val="20"/>
                <w:szCs w:val="20"/>
              </w:rPr>
              <w:t>Plānotā vērtība (2023.gadā)</w:t>
            </w:r>
          </w:p>
        </w:tc>
        <w:tc>
          <w:tcPr>
            <w:tcW w:w="1134" w:type="dxa"/>
            <w:shd w:val="clear" w:color="auto" w:fill="F2F2F2"/>
            <w:vAlign w:val="center"/>
          </w:tcPr>
          <w:p w14:paraId="5F268047" w14:textId="77777777" w:rsidR="00400631" w:rsidRPr="00D407F2" w:rsidRDefault="00400631" w:rsidP="00EE266B">
            <w:pPr>
              <w:jc w:val="center"/>
              <w:rPr>
                <w:sz w:val="20"/>
                <w:szCs w:val="20"/>
              </w:rPr>
            </w:pPr>
            <w:r w:rsidRPr="00D407F2">
              <w:rPr>
                <w:sz w:val="20"/>
                <w:szCs w:val="20"/>
              </w:rPr>
              <w:t>Datu avots</w:t>
            </w:r>
          </w:p>
        </w:tc>
        <w:tc>
          <w:tcPr>
            <w:tcW w:w="1559" w:type="dxa"/>
            <w:shd w:val="clear" w:color="auto" w:fill="F2F2F2"/>
            <w:vAlign w:val="center"/>
          </w:tcPr>
          <w:p w14:paraId="63140798" w14:textId="77777777" w:rsidR="00400631" w:rsidRPr="00D407F2" w:rsidRDefault="00400631" w:rsidP="00EE266B">
            <w:pPr>
              <w:jc w:val="center"/>
              <w:rPr>
                <w:sz w:val="20"/>
                <w:szCs w:val="20"/>
              </w:rPr>
            </w:pPr>
            <w:r w:rsidRPr="00D407F2">
              <w:rPr>
                <w:sz w:val="20"/>
                <w:szCs w:val="20"/>
              </w:rPr>
              <w:t>Ziņošanas regularitāte</w:t>
            </w:r>
          </w:p>
        </w:tc>
      </w:tr>
      <w:tr w:rsidR="00400631" w:rsidRPr="00D407F2" w14:paraId="6402C961" w14:textId="77777777" w:rsidTr="00F971BD">
        <w:tc>
          <w:tcPr>
            <w:tcW w:w="983" w:type="dxa"/>
          </w:tcPr>
          <w:p w14:paraId="133A4E88" w14:textId="57A6E888" w:rsidR="00400631" w:rsidRPr="00D407F2" w:rsidRDefault="00C66854" w:rsidP="00EE266B">
            <w:pPr>
              <w:rPr>
                <w:sz w:val="20"/>
                <w:szCs w:val="20"/>
              </w:rPr>
            </w:pPr>
            <w:r w:rsidRPr="00D407F2">
              <w:rPr>
                <w:sz w:val="20"/>
                <w:szCs w:val="20"/>
              </w:rPr>
              <w:t>r.</w:t>
            </w:r>
            <w:r w:rsidR="00400631" w:rsidRPr="00D407F2">
              <w:rPr>
                <w:sz w:val="20"/>
                <w:szCs w:val="20"/>
              </w:rPr>
              <w:t>7.1.1.a</w:t>
            </w:r>
            <w:r w:rsidR="00D039B0" w:rsidRPr="00D407F2">
              <w:rPr>
                <w:sz w:val="20"/>
                <w:szCs w:val="20"/>
              </w:rPr>
              <w:t>k</w:t>
            </w:r>
          </w:p>
        </w:tc>
        <w:tc>
          <w:tcPr>
            <w:tcW w:w="1819" w:type="dxa"/>
            <w:shd w:val="clear" w:color="auto" w:fill="auto"/>
          </w:tcPr>
          <w:p w14:paraId="3EE36ABC" w14:textId="77777777" w:rsidR="00400631" w:rsidRPr="00D407F2" w:rsidRDefault="00400631" w:rsidP="00EE266B">
            <w:pPr>
              <w:rPr>
                <w:sz w:val="20"/>
                <w:szCs w:val="20"/>
              </w:rPr>
            </w:pPr>
            <w:r w:rsidRPr="00D407F2">
              <w:rPr>
                <w:sz w:val="20"/>
                <w:szCs w:val="20"/>
              </w:rPr>
              <w:t>Kvalifikāciju ieguvušie dalībnieki tūlīt pēc dalības apmācībās</w:t>
            </w:r>
          </w:p>
        </w:tc>
        <w:tc>
          <w:tcPr>
            <w:tcW w:w="1275" w:type="dxa"/>
          </w:tcPr>
          <w:p w14:paraId="35827208" w14:textId="77777777" w:rsidR="00400631" w:rsidRPr="00D407F2" w:rsidRDefault="00400631" w:rsidP="00EE266B">
            <w:pPr>
              <w:rPr>
                <w:sz w:val="20"/>
                <w:szCs w:val="20"/>
              </w:rPr>
            </w:pPr>
          </w:p>
        </w:tc>
        <w:tc>
          <w:tcPr>
            <w:tcW w:w="1418" w:type="dxa"/>
            <w:shd w:val="clear" w:color="auto" w:fill="auto"/>
          </w:tcPr>
          <w:p w14:paraId="685D7E89" w14:textId="77777777" w:rsidR="00400631" w:rsidRPr="00D407F2" w:rsidRDefault="00400631" w:rsidP="00EE266B">
            <w:pPr>
              <w:rPr>
                <w:sz w:val="20"/>
                <w:szCs w:val="20"/>
              </w:rPr>
            </w:pPr>
            <w:r w:rsidRPr="00D407F2">
              <w:rPr>
                <w:sz w:val="20"/>
                <w:szCs w:val="20"/>
              </w:rPr>
              <w:t>Dalībnieku skaits</w:t>
            </w:r>
          </w:p>
        </w:tc>
        <w:tc>
          <w:tcPr>
            <w:tcW w:w="1276" w:type="dxa"/>
            <w:shd w:val="clear" w:color="auto" w:fill="auto"/>
          </w:tcPr>
          <w:p w14:paraId="65CC419B" w14:textId="77777777" w:rsidR="00400631" w:rsidRPr="00D407F2" w:rsidRDefault="00400631" w:rsidP="00EE266B">
            <w:pPr>
              <w:rPr>
                <w:sz w:val="20"/>
                <w:szCs w:val="20"/>
              </w:rPr>
            </w:pPr>
            <w:r w:rsidRPr="00D407F2">
              <w:rPr>
                <w:sz w:val="20"/>
                <w:szCs w:val="20"/>
                <w:lang w:eastAsia="lv-LV"/>
              </w:rPr>
              <w:t>Bezdarbnieki, tostarp ilgstošie bezdarbnieki</w:t>
            </w:r>
          </w:p>
        </w:tc>
        <w:tc>
          <w:tcPr>
            <w:tcW w:w="991" w:type="dxa"/>
            <w:shd w:val="clear" w:color="auto" w:fill="auto"/>
          </w:tcPr>
          <w:p w14:paraId="67FDD077" w14:textId="77777777" w:rsidR="00400631" w:rsidRPr="00D407F2" w:rsidRDefault="00400631" w:rsidP="00EE266B">
            <w:pPr>
              <w:rPr>
                <w:sz w:val="20"/>
                <w:szCs w:val="20"/>
              </w:rPr>
            </w:pPr>
            <w:r w:rsidRPr="00D407F2">
              <w:rPr>
                <w:sz w:val="20"/>
                <w:szCs w:val="20"/>
              </w:rPr>
              <w:t>6088</w:t>
            </w:r>
          </w:p>
        </w:tc>
        <w:tc>
          <w:tcPr>
            <w:tcW w:w="1134" w:type="dxa"/>
          </w:tcPr>
          <w:p w14:paraId="0F335A6C" w14:textId="77777777" w:rsidR="00400631" w:rsidRPr="00D407F2" w:rsidRDefault="00400631" w:rsidP="00EE266B">
            <w:pPr>
              <w:rPr>
                <w:sz w:val="20"/>
                <w:szCs w:val="20"/>
              </w:rPr>
            </w:pPr>
            <w:r w:rsidRPr="00D407F2">
              <w:rPr>
                <w:sz w:val="20"/>
                <w:szCs w:val="20"/>
              </w:rPr>
              <w:t>2012</w:t>
            </w:r>
          </w:p>
        </w:tc>
        <w:tc>
          <w:tcPr>
            <w:tcW w:w="2269" w:type="dxa"/>
            <w:shd w:val="clear" w:color="auto" w:fill="auto"/>
          </w:tcPr>
          <w:p w14:paraId="40209802" w14:textId="77777777" w:rsidR="00400631" w:rsidRPr="00D407F2" w:rsidRDefault="00400631" w:rsidP="00EE266B">
            <w:pPr>
              <w:rPr>
                <w:sz w:val="20"/>
                <w:szCs w:val="20"/>
              </w:rPr>
            </w:pPr>
            <w:r w:rsidRPr="00D407F2">
              <w:rPr>
                <w:sz w:val="20"/>
                <w:szCs w:val="20"/>
              </w:rPr>
              <w:t>Dalībnieku skaits</w:t>
            </w:r>
          </w:p>
        </w:tc>
        <w:tc>
          <w:tcPr>
            <w:tcW w:w="1134" w:type="dxa"/>
            <w:shd w:val="clear" w:color="auto" w:fill="auto"/>
          </w:tcPr>
          <w:p w14:paraId="3317E0F6" w14:textId="65BB261B" w:rsidR="00400631" w:rsidRPr="00D407F2" w:rsidRDefault="00C66854" w:rsidP="00EE266B">
            <w:pPr>
              <w:rPr>
                <w:sz w:val="20"/>
                <w:szCs w:val="20"/>
              </w:rPr>
            </w:pPr>
            <w:r w:rsidRPr="00D407F2">
              <w:rPr>
                <w:sz w:val="20"/>
                <w:szCs w:val="20"/>
              </w:rPr>
              <w:t>24 480</w:t>
            </w:r>
          </w:p>
        </w:tc>
        <w:tc>
          <w:tcPr>
            <w:tcW w:w="1134" w:type="dxa"/>
            <w:shd w:val="clear" w:color="auto" w:fill="auto"/>
          </w:tcPr>
          <w:p w14:paraId="361E1C14" w14:textId="77777777" w:rsidR="00400631" w:rsidRPr="00D407F2" w:rsidRDefault="00400631" w:rsidP="00EE266B">
            <w:pPr>
              <w:rPr>
                <w:sz w:val="20"/>
                <w:szCs w:val="20"/>
              </w:rPr>
            </w:pPr>
            <w:r w:rsidRPr="00D407F2">
              <w:rPr>
                <w:sz w:val="20"/>
                <w:szCs w:val="20"/>
              </w:rPr>
              <w:t>Projekta dati</w:t>
            </w:r>
          </w:p>
        </w:tc>
        <w:tc>
          <w:tcPr>
            <w:tcW w:w="1559" w:type="dxa"/>
            <w:shd w:val="clear" w:color="auto" w:fill="auto"/>
          </w:tcPr>
          <w:p w14:paraId="3C27F585" w14:textId="77777777" w:rsidR="00400631" w:rsidRPr="00D407F2" w:rsidRDefault="00400631" w:rsidP="00EE266B">
            <w:pPr>
              <w:rPr>
                <w:sz w:val="20"/>
                <w:szCs w:val="20"/>
              </w:rPr>
            </w:pPr>
            <w:r w:rsidRPr="00D407F2">
              <w:rPr>
                <w:sz w:val="20"/>
                <w:szCs w:val="20"/>
              </w:rPr>
              <w:t>Divas reizes gadā</w:t>
            </w:r>
          </w:p>
        </w:tc>
      </w:tr>
      <w:tr w:rsidR="00400631" w:rsidRPr="00D407F2" w14:paraId="59255A55" w14:textId="77777777" w:rsidTr="00F971BD">
        <w:tc>
          <w:tcPr>
            <w:tcW w:w="983" w:type="dxa"/>
          </w:tcPr>
          <w:p w14:paraId="59F474D0" w14:textId="393383C5" w:rsidR="00400631" w:rsidRPr="00D407F2" w:rsidRDefault="00C66854" w:rsidP="00EE266B">
            <w:pPr>
              <w:rPr>
                <w:sz w:val="20"/>
                <w:szCs w:val="20"/>
              </w:rPr>
            </w:pPr>
            <w:r w:rsidRPr="00D407F2">
              <w:rPr>
                <w:sz w:val="20"/>
                <w:szCs w:val="20"/>
              </w:rPr>
              <w:t>r.</w:t>
            </w:r>
            <w:r w:rsidR="00400631" w:rsidRPr="00D407F2">
              <w:rPr>
                <w:sz w:val="20"/>
                <w:szCs w:val="20"/>
              </w:rPr>
              <w:t>7.1.1.b</w:t>
            </w:r>
            <w:r w:rsidR="00D039B0" w:rsidRPr="00D407F2">
              <w:rPr>
                <w:sz w:val="20"/>
                <w:szCs w:val="20"/>
              </w:rPr>
              <w:t>k</w:t>
            </w:r>
          </w:p>
        </w:tc>
        <w:tc>
          <w:tcPr>
            <w:tcW w:w="1819" w:type="dxa"/>
            <w:shd w:val="clear" w:color="auto" w:fill="auto"/>
          </w:tcPr>
          <w:p w14:paraId="123242F5" w14:textId="57B1C4E1" w:rsidR="00400631" w:rsidRPr="00D407F2" w:rsidRDefault="00400631" w:rsidP="00C66854">
            <w:pPr>
              <w:rPr>
                <w:sz w:val="20"/>
                <w:szCs w:val="20"/>
              </w:rPr>
            </w:pPr>
            <w:r w:rsidRPr="00D407F2">
              <w:rPr>
                <w:sz w:val="20"/>
                <w:szCs w:val="20"/>
              </w:rPr>
              <w:t>Pasākuma dalībnieki nodarbinātībā 6 mēnešu</w:t>
            </w:r>
            <w:r w:rsidR="00C66854" w:rsidRPr="00D407F2">
              <w:rPr>
                <w:sz w:val="20"/>
                <w:szCs w:val="20"/>
              </w:rPr>
              <w:t>s</w:t>
            </w:r>
            <w:r w:rsidRPr="00D407F2">
              <w:rPr>
                <w:sz w:val="20"/>
                <w:szCs w:val="20"/>
              </w:rPr>
              <w:t xml:space="preserve"> pēc pasākuma beigām</w:t>
            </w:r>
          </w:p>
        </w:tc>
        <w:tc>
          <w:tcPr>
            <w:tcW w:w="1275" w:type="dxa"/>
          </w:tcPr>
          <w:p w14:paraId="2D3F59FE" w14:textId="77777777" w:rsidR="00400631" w:rsidRPr="00D407F2" w:rsidRDefault="00400631" w:rsidP="00EE266B">
            <w:pPr>
              <w:rPr>
                <w:sz w:val="20"/>
                <w:szCs w:val="20"/>
              </w:rPr>
            </w:pPr>
          </w:p>
        </w:tc>
        <w:tc>
          <w:tcPr>
            <w:tcW w:w="1418" w:type="dxa"/>
            <w:shd w:val="clear" w:color="auto" w:fill="auto"/>
          </w:tcPr>
          <w:p w14:paraId="726C2675" w14:textId="77777777" w:rsidR="00400631" w:rsidRPr="00D407F2" w:rsidRDefault="00400631" w:rsidP="00EE266B">
            <w:pPr>
              <w:rPr>
                <w:sz w:val="20"/>
                <w:szCs w:val="20"/>
              </w:rPr>
            </w:pPr>
            <w:r w:rsidRPr="00D407F2">
              <w:rPr>
                <w:sz w:val="20"/>
                <w:szCs w:val="20"/>
              </w:rPr>
              <w:t>Dalībnieku skaits</w:t>
            </w:r>
          </w:p>
        </w:tc>
        <w:tc>
          <w:tcPr>
            <w:tcW w:w="1276" w:type="dxa"/>
            <w:shd w:val="clear" w:color="auto" w:fill="auto"/>
          </w:tcPr>
          <w:p w14:paraId="3A0C57C2" w14:textId="77777777" w:rsidR="00400631" w:rsidRPr="00D407F2" w:rsidRDefault="00400631" w:rsidP="00EE266B">
            <w:pPr>
              <w:rPr>
                <w:sz w:val="20"/>
                <w:szCs w:val="20"/>
              </w:rPr>
            </w:pPr>
            <w:r w:rsidRPr="00D407F2">
              <w:rPr>
                <w:sz w:val="20"/>
                <w:szCs w:val="20"/>
                <w:lang w:eastAsia="lv-LV"/>
              </w:rPr>
              <w:t>Bezdarbnieki, tostarp ilgtermiņa bezdarbnieki</w:t>
            </w:r>
          </w:p>
        </w:tc>
        <w:tc>
          <w:tcPr>
            <w:tcW w:w="991" w:type="dxa"/>
            <w:shd w:val="clear" w:color="auto" w:fill="auto"/>
          </w:tcPr>
          <w:p w14:paraId="068F6DB2" w14:textId="77777777" w:rsidR="00400631" w:rsidRPr="00D407F2" w:rsidRDefault="00400631" w:rsidP="00EE266B">
            <w:pPr>
              <w:rPr>
                <w:sz w:val="20"/>
                <w:szCs w:val="20"/>
              </w:rPr>
            </w:pPr>
            <w:r w:rsidRPr="00D407F2">
              <w:rPr>
                <w:sz w:val="20"/>
                <w:szCs w:val="20"/>
              </w:rPr>
              <w:t>6087</w:t>
            </w:r>
          </w:p>
        </w:tc>
        <w:tc>
          <w:tcPr>
            <w:tcW w:w="1134" w:type="dxa"/>
          </w:tcPr>
          <w:p w14:paraId="476FEC54" w14:textId="77777777" w:rsidR="00400631" w:rsidRPr="00D407F2" w:rsidRDefault="00400631" w:rsidP="00EE266B">
            <w:pPr>
              <w:rPr>
                <w:sz w:val="20"/>
                <w:szCs w:val="20"/>
              </w:rPr>
            </w:pPr>
            <w:r w:rsidRPr="00D407F2">
              <w:rPr>
                <w:sz w:val="20"/>
                <w:szCs w:val="20"/>
              </w:rPr>
              <w:t>2012</w:t>
            </w:r>
          </w:p>
        </w:tc>
        <w:tc>
          <w:tcPr>
            <w:tcW w:w="2269" w:type="dxa"/>
            <w:shd w:val="clear" w:color="auto" w:fill="auto"/>
          </w:tcPr>
          <w:p w14:paraId="2BCA21DE" w14:textId="77777777" w:rsidR="00400631" w:rsidRPr="00D407F2" w:rsidRDefault="00400631" w:rsidP="00EE266B">
            <w:pPr>
              <w:rPr>
                <w:sz w:val="20"/>
                <w:szCs w:val="20"/>
              </w:rPr>
            </w:pPr>
            <w:r w:rsidRPr="00D407F2">
              <w:rPr>
                <w:sz w:val="20"/>
                <w:szCs w:val="20"/>
              </w:rPr>
              <w:t>Dalībnieku skaits</w:t>
            </w:r>
          </w:p>
        </w:tc>
        <w:tc>
          <w:tcPr>
            <w:tcW w:w="1134" w:type="dxa"/>
            <w:shd w:val="clear" w:color="auto" w:fill="auto"/>
          </w:tcPr>
          <w:p w14:paraId="048202D7" w14:textId="59DADB3B" w:rsidR="00400631" w:rsidRPr="00D407F2" w:rsidRDefault="00C66854" w:rsidP="00EE266B">
            <w:pPr>
              <w:rPr>
                <w:sz w:val="20"/>
                <w:szCs w:val="20"/>
              </w:rPr>
            </w:pPr>
            <w:r w:rsidRPr="00D407F2">
              <w:rPr>
                <w:sz w:val="20"/>
                <w:szCs w:val="20"/>
              </w:rPr>
              <w:t>22 950</w:t>
            </w:r>
          </w:p>
        </w:tc>
        <w:tc>
          <w:tcPr>
            <w:tcW w:w="1134" w:type="dxa"/>
            <w:shd w:val="clear" w:color="auto" w:fill="auto"/>
          </w:tcPr>
          <w:p w14:paraId="0AB3A6A2" w14:textId="77777777" w:rsidR="00400631" w:rsidRPr="00D407F2" w:rsidRDefault="00400631" w:rsidP="00EE266B">
            <w:pPr>
              <w:rPr>
                <w:sz w:val="20"/>
                <w:szCs w:val="20"/>
              </w:rPr>
            </w:pPr>
            <w:r w:rsidRPr="00D407F2">
              <w:rPr>
                <w:sz w:val="20"/>
                <w:szCs w:val="20"/>
              </w:rPr>
              <w:t>Administratīvo datu bāzu datu salīdzināšana (NVA BURVIS un VID)</w:t>
            </w:r>
          </w:p>
        </w:tc>
        <w:tc>
          <w:tcPr>
            <w:tcW w:w="1559" w:type="dxa"/>
            <w:shd w:val="clear" w:color="auto" w:fill="auto"/>
          </w:tcPr>
          <w:p w14:paraId="290C54FE" w14:textId="77777777" w:rsidR="00400631" w:rsidRPr="00D407F2" w:rsidRDefault="00400631" w:rsidP="00EE266B">
            <w:pPr>
              <w:rPr>
                <w:sz w:val="20"/>
                <w:szCs w:val="20"/>
              </w:rPr>
            </w:pPr>
            <w:r w:rsidRPr="00D407F2">
              <w:rPr>
                <w:sz w:val="20"/>
                <w:szCs w:val="20"/>
              </w:rPr>
              <w:t xml:space="preserve"> divas reizes gadā</w:t>
            </w:r>
          </w:p>
        </w:tc>
      </w:tr>
    </w:tbl>
    <w:p w14:paraId="0907425A" w14:textId="77777777" w:rsidR="00400631" w:rsidRPr="00D407F2" w:rsidRDefault="00400631" w:rsidP="00485870">
      <w:pPr>
        <w:ind w:left="567" w:hanging="528"/>
      </w:pPr>
    </w:p>
    <w:p w14:paraId="76893781" w14:textId="77777777" w:rsidR="00F971BD" w:rsidRPr="00D407F2" w:rsidRDefault="00F971BD" w:rsidP="00400631">
      <w:pPr>
        <w:ind w:left="567" w:hanging="528"/>
        <w:jc w:val="center"/>
        <w:rPr>
          <w:b/>
        </w:rPr>
        <w:sectPr w:rsidR="00F971BD" w:rsidRPr="00D407F2" w:rsidSect="00F971BD">
          <w:pgSz w:w="16838" w:h="11906" w:orient="landscape"/>
          <w:pgMar w:top="1134" w:right="1440" w:bottom="851" w:left="1440" w:header="709" w:footer="709" w:gutter="0"/>
          <w:cols w:space="708"/>
          <w:docGrid w:linePitch="360"/>
        </w:sectPr>
      </w:pPr>
    </w:p>
    <w:p w14:paraId="092354A4" w14:textId="77777777" w:rsidR="00400631" w:rsidRPr="00D407F2" w:rsidRDefault="00400631" w:rsidP="00400631">
      <w:pPr>
        <w:ind w:left="567" w:hanging="528"/>
        <w:jc w:val="center"/>
        <w:rPr>
          <w:b/>
        </w:rPr>
      </w:pPr>
    </w:p>
    <w:p w14:paraId="2B72C5F6" w14:textId="77777777" w:rsidR="00400631" w:rsidRPr="00D407F2" w:rsidRDefault="00400631" w:rsidP="00400631">
      <w:pPr>
        <w:ind w:left="567" w:hanging="528"/>
        <w:jc w:val="center"/>
        <w:rPr>
          <w:b/>
        </w:rPr>
      </w:pPr>
      <w:r w:rsidRPr="00D407F2">
        <w:rPr>
          <w:b/>
        </w:rPr>
        <w:t>Specifiskais atbalsta mērķis</w:t>
      </w:r>
    </w:p>
    <w:p w14:paraId="6D21328D" w14:textId="77777777" w:rsidR="00400631" w:rsidRPr="00D407F2" w:rsidRDefault="00400631" w:rsidP="00485870">
      <w:pPr>
        <w:ind w:left="567" w:hanging="528"/>
      </w:pPr>
    </w:p>
    <w:p w14:paraId="2D9D304D" w14:textId="35C7CE87" w:rsidR="00485870" w:rsidRPr="00D407F2" w:rsidRDefault="00485870" w:rsidP="00A41CF7">
      <w:pPr>
        <w:pStyle w:val="ListParagraph"/>
        <w:numPr>
          <w:ilvl w:val="0"/>
          <w:numId w:val="9"/>
        </w:numPr>
        <w:autoSpaceDE w:val="0"/>
        <w:autoSpaceDN w:val="0"/>
        <w:adjustRightInd w:val="0"/>
        <w:spacing w:before="60"/>
        <w:jc w:val="both"/>
      </w:pPr>
      <w:r w:rsidRPr="00D407F2">
        <w:rPr>
          <w:b/>
        </w:rPr>
        <w:t xml:space="preserve">SAM Nr.7.1.2.: </w:t>
      </w:r>
      <w:r w:rsidRPr="00D407F2">
        <w:t xml:space="preserve"> Izveidot Darba tirgus apsteidzošo pārkārtojumu sistēmu, nodrošinot tās sasaisti ar Nodarbinātības barometru</w:t>
      </w:r>
      <w:r w:rsidR="00C66854" w:rsidRPr="00D407F2">
        <w:t>.</w:t>
      </w:r>
    </w:p>
    <w:p w14:paraId="0252D52A" w14:textId="31617C7B" w:rsidR="00485870" w:rsidRPr="00D407F2" w:rsidRDefault="00485870" w:rsidP="00A41CF7">
      <w:pPr>
        <w:pStyle w:val="ListParagraph"/>
        <w:numPr>
          <w:ilvl w:val="0"/>
          <w:numId w:val="9"/>
        </w:numPr>
        <w:autoSpaceDE w:val="0"/>
        <w:autoSpaceDN w:val="0"/>
        <w:adjustRightInd w:val="0"/>
        <w:spacing w:before="60"/>
        <w:jc w:val="both"/>
      </w:pPr>
      <w:r w:rsidRPr="00D407F2">
        <w:t xml:space="preserve">Vidējā un ilgtermiņa prognozes ir pamats, lai savlaicīgi sagatavotos un pielāgotos sagaidāmajām strukturālajām izmaiņām tautsaimniecībā. Īstenojot pasākumus konkrētā atbalsta mērķa ietvaros, tiks izveidots sadarbības ietvars, kas nodrošinās savlaicīgu un saskaņotu valsts institūciju, </w:t>
      </w:r>
      <w:r w:rsidR="00A0561A" w:rsidRPr="00D407F2">
        <w:t>biedrību un nodibinājumu</w:t>
      </w:r>
      <w:r w:rsidRPr="00D407F2">
        <w:t xml:space="preserve"> un sociālo partneru  savstarpējo sadarbību darba tirgus pārmaiņu paredzēšanā un nepieciešamo pārkārtojumu ieviešanā, it īpaši izglītības jomā, lai nodrošinātu sabalansētu darba tirgus attīstību ilgtermiņā. Savukārt sinerģijā ar 2.tematiskā mērķa atbalstu plānota infrastruktūras atbalsta elementu ieviešana – IT platformas izveide, darba tirgus apsteidzošo pārkārtojumu sistēmas elementu saskaņotas un koordinētas darbības nodrošināšanai (interaktīva </w:t>
      </w:r>
      <w:r w:rsidRPr="00D407F2">
        <w:rPr>
          <w:i/>
        </w:rPr>
        <w:t>Darba tirgus vidēja un ilgtermiņa prognožu analīzes un karjeras plānošanas instrumenta</w:t>
      </w:r>
      <w:r w:rsidRPr="00D407F2">
        <w:t xml:space="preserve"> izveide un sasaiste ar NVA Nodarbinātības barometru)</w:t>
      </w:r>
      <w:r w:rsidRPr="00D407F2">
        <w:rPr>
          <w:vertAlign w:val="superscript"/>
        </w:rPr>
        <w:footnoteReference w:id="66"/>
      </w:r>
      <w:r w:rsidRPr="00D407F2">
        <w:t xml:space="preserve">. </w:t>
      </w:r>
    </w:p>
    <w:p w14:paraId="3EC861E8" w14:textId="4028019A" w:rsidR="00485870" w:rsidRPr="00D407F2" w:rsidRDefault="00485870" w:rsidP="00A41CF7">
      <w:pPr>
        <w:pStyle w:val="ListParagraph"/>
        <w:numPr>
          <w:ilvl w:val="0"/>
          <w:numId w:val="9"/>
        </w:numPr>
        <w:autoSpaceDE w:val="0"/>
        <w:autoSpaceDN w:val="0"/>
        <w:adjustRightInd w:val="0"/>
        <w:spacing w:before="60"/>
        <w:jc w:val="both"/>
        <w:rPr>
          <w:rFonts w:eastAsia="Times New Roman"/>
          <w:szCs w:val="24"/>
          <w:lang w:eastAsia="lv-LV"/>
        </w:rPr>
      </w:pPr>
      <w:r w:rsidRPr="00D407F2">
        <w:rPr>
          <w:rFonts w:eastAsia="Times New Roman"/>
          <w:szCs w:val="20"/>
          <w:lang w:eastAsia="lv-LV"/>
        </w:rPr>
        <w:t xml:space="preserve">SAM papildinās </w:t>
      </w:r>
      <w:r w:rsidRPr="00D407F2">
        <w:rPr>
          <w:szCs w:val="24"/>
        </w:rPr>
        <w:t>7.1.1.SAM</w:t>
      </w:r>
      <w:r w:rsidRPr="00D407F2">
        <w:t xml:space="preserve"> „</w:t>
      </w:r>
      <w:r w:rsidRPr="00D407F2">
        <w:rPr>
          <w:szCs w:val="24"/>
        </w:rPr>
        <w:t xml:space="preserve">Pilnveidot bezdarbnieku prasmes un kvalifikāciju atbilstoši darba tirgus pieprasījumam”, jo apmācību jomas, izglītības programmas, profesijas un prasmes, kurās nepieciešams veikt bezdarbnieku, darba meklētāju un bezdarba riskam pakļauto personu apmācības, tiks noteiktas atbilstoši prognozētajam darba tirgus pieprasījumam. NVA karjeras konsultanti un nodarbinātības aģenti tiks apmācīti lietot un interpretēt prognožu rezultātus ikdienas darbā ar klientiem. SAM </w:t>
      </w:r>
      <w:r w:rsidRPr="00D407F2">
        <w:rPr>
          <w:rFonts w:eastAsia="Times New Roman"/>
          <w:szCs w:val="20"/>
          <w:lang w:eastAsia="lv-LV"/>
        </w:rPr>
        <w:t>sniegs ieguldījumu 10.</w:t>
      </w:r>
      <w:r w:rsidRPr="00D407F2">
        <w:rPr>
          <w:rFonts w:eastAsia="Times New Roman"/>
          <w:szCs w:val="24"/>
          <w:lang w:eastAsia="lv-LV"/>
        </w:rPr>
        <w:t>tematiskā mērķa sasniegšanā, jo uz prognožu rezultātiem tiks balstīts gan pieaugušo izglītības programmu piedāvājums, gan profesionālās un augstākās izglītības programmu piedāvājums, lai salāgotu darbaspēka piedāvājumu un darbaspēka pieprasījumu.</w:t>
      </w:r>
    </w:p>
    <w:p w14:paraId="2860DD39" w14:textId="500716FB" w:rsidR="00485870" w:rsidRPr="00D407F2" w:rsidRDefault="00485870" w:rsidP="00A41CF7">
      <w:pPr>
        <w:pStyle w:val="ListParagraph"/>
        <w:numPr>
          <w:ilvl w:val="0"/>
          <w:numId w:val="9"/>
        </w:numPr>
        <w:autoSpaceDE w:val="0"/>
        <w:autoSpaceDN w:val="0"/>
        <w:adjustRightInd w:val="0"/>
        <w:spacing w:before="60"/>
        <w:jc w:val="both"/>
      </w:pPr>
      <w:r w:rsidRPr="00D407F2">
        <w:t xml:space="preserve">Lai nodrošinātu ieguldījumu efektivitāti, plānota aktīvās darba tirgus politikas pasākumu regulāra izvērtēšana un pilnveide. </w:t>
      </w:r>
    </w:p>
    <w:p w14:paraId="27139951" w14:textId="77777777" w:rsidR="00485870" w:rsidRPr="00D407F2" w:rsidRDefault="00485870" w:rsidP="00A41CF7">
      <w:pPr>
        <w:pStyle w:val="ListParagraph"/>
        <w:numPr>
          <w:ilvl w:val="0"/>
          <w:numId w:val="9"/>
        </w:numPr>
        <w:autoSpaceDE w:val="0"/>
        <w:autoSpaceDN w:val="0"/>
        <w:adjustRightInd w:val="0"/>
        <w:spacing w:before="60"/>
        <w:jc w:val="both"/>
      </w:pPr>
      <w:r w:rsidRPr="00D407F2">
        <w:t>Rezultātā tiks izveidota Darba tirgus apsteidzošo pārkārtojumu sistēma, to sasaistot ar Nodarbinātības barometru un nodrošinot informāciju un analīzi par situāciju un tendencēm darba tirgū.</w:t>
      </w:r>
    </w:p>
    <w:p w14:paraId="35ED8873" w14:textId="77777777" w:rsidR="00485870" w:rsidRPr="00D407F2" w:rsidRDefault="00485870" w:rsidP="00485870">
      <w:pPr>
        <w:pStyle w:val="ListParagraph"/>
        <w:spacing w:before="60"/>
        <w:ind w:left="644"/>
        <w:jc w:val="center"/>
        <w:rPr>
          <w:b/>
          <w:szCs w:val="24"/>
        </w:rPr>
      </w:pPr>
    </w:p>
    <w:p w14:paraId="74987D50" w14:textId="77777777" w:rsidR="00400631" w:rsidRPr="00D407F2" w:rsidRDefault="00400631" w:rsidP="00485870">
      <w:pPr>
        <w:pStyle w:val="ListParagraph"/>
        <w:spacing w:before="60"/>
        <w:ind w:left="644"/>
        <w:jc w:val="center"/>
        <w:rPr>
          <w:b/>
          <w:szCs w:val="24"/>
        </w:rPr>
      </w:pPr>
    </w:p>
    <w:p w14:paraId="190C6897" w14:textId="77777777" w:rsidR="008C01BA" w:rsidRPr="00D407F2" w:rsidRDefault="008C01BA" w:rsidP="00400631">
      <w:pPr>
        <w:pStyle w:val="ListParagraph"/>
        <w:spacing w:before="60"/>
        <w:ind w:left="644"/>
        <w:jc w:val="right"/>
        <w:rPr>
          <w:b/>
          <w:szCs w:val="24"/>
        </w:rPr>
        <w:sectPr w:rsidR="008C01BA" w:rsidRPr="00D407F2" w:rsidSect="008D5BD5">
          <w:pgSz w:w="11906" w:h="16838"/>
          <w:pgMar w:top="1440" w:right="851" w:bottom="1440" w:left="1134" w:header="709" w:footer="709" w:gutter="0"/>
          <w:cols w:space="708"/>
          <w:docGrid w:linePitch="360"/>
        </w:sectPr>
      </w:pPr>
    </w:p>
    <w:p w14:paraId="0C152C85" w14:textId="3EC102C3" w:rsidR="00400631" w:rsidRPr="00D407F2" w:rsidRDefault="003A728A" w:rsidP="003A728A">
      <w:pPr>
        <w:pStyle w:val="ListParagraph"/>
        <w:spacing w:before="60"/>
        <w:ind w:left="644"/>
        <w:rPr>
          <w:b/>
          <w:sz w:val="20"/>
          <w:szCs w:val="20"/>
        </w:rPr>
      </w:pPr>
      <w:r w:rsidRPr="00D407F2">
        <w:rPr>
          <w:i/>
          <w:sz w:val="20"/>
          <w:szCs w:val="20"/>
        </w:rPr>
        <w:lastRenderedPageBreak/>
        <w:t>Tabula Nr.2.7</w:t>
      </w:r>
      <w:r w:rsidR="003B1D6D" w:rsidRPr="00D407F2">
        <w:rPr>
          <w:i/>
          <w:sz w:val="20"/>
          <w:szCs w:val="20"/>
        </w:rPr>
        <w:t>3</w:t>
      </w:r>
      <w:r w:rsidRPr="00D407F2">
        <w:rPr>
          <w:i/>
          <w:sz w:val="20"/>
          <w:szCs w:val="20"/>
        </w:rPr>
        <w:t>. (4)</w:t>
      </w:r>
    </w:p>
    <w:p w14:paraId="23599E9E" w14:textId="77777777" w:rsidR="00400631" w:rsidRPr="00D407F2" w:rsidRDefault="00400631" w:rsidP="00400631">
      <w:pPr>
        <w:pStyle w:val="ListParagraph"/>
        <w:spacing w:before="60"/>
        <w:ind w:left="644"/>
        <w:jc w:val="center"/>
        <w:rPr>
          <w:b/>
          <w:szCs w:val="24"/>
        </w:rPr>
      </w:pPr>
      <w:r w:rsidRPr="00D407F2">
        <w:rPr>
          <w:b/>
          <w:szCs w:val="24"/>
        </w:rPr>
        <w:t>ESF specifiskie rezultāta rādītāji</w:t>
      </w:r>
    </w:p>
    <w:p w14:paraId="4026E4FF" w14:textId="77777777" w:rsidR="00400631" w:rsidRPr="00D407F2" w:rsidRDefault="00400631" w:rsidP="00485870">
      <w:pPr>
        <w:pStyle w:val="ListParagraph"/>
        <w:spacing w:before="60"/>
        <w:ind w:left="644"/>
        <w:jc w:val="cente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1275"/>
        <w:gridCol w:w="1701"/>
        <w:gridCol w:w="1418"/>
        <w:gridCol w:w="1134"/>
        <w:gridCol w:w="1134"/>
        <w:gridCol w:w="1559"/>
      </w:tblGrid>
      <w:tr w:rsidR="00400631" w:rsidRPr="00D407F2" w14:paraId="2EB4C180" w14:textId="77777777" w:rsidTr="00EE266B">
        <w:trPr>
          <w:tblHeader/>
        </w:trPr>
        <w:tc>
          <w:tcPr>
            <w:tcW w:w="983" w:type="dxa"/>
            <w:shd w:val="clear" w:color="auto" w:fill="F2F2F2"/>
            <w:vAlign w:val="center"/>
          </w:tcPr>
          <w:p w14:paraId="2F2BDD0F" w14:textId="77777777" w:rsidR="00400631" w:rsidRPr="00D407F2" w:rsidRDefault="00400631" w:rsidP="00EE266B">
            <w:pPr>
              <w:jc w:val="center"/>
              <w:rPr>
                <w:sz w:val="20"/>
                <w:szCs w:val="20"/>
              </w:rPr>
            </w:pPr>
            <w:r w:rsidRPr="00D407F2">
              <w:rPr>
                <w:sz w:val="20"/>
                <w:szCs w:val="20"/>
              </w:rPr>
              <w:t>ID</w:t>
            </w:r>
          </w:p>
        </w:tc>
        <w:tc>
          <w:tcPr>
            <w:tcW w:w="1819" w:type="dxa"/>
            <w:shd w:val="clear" w:color="auto" w:fill="F2F2F2"/>
            <w:vAlign w:val="center"/>
          </w:tcPr>
          <w:p w14:paraId="40CC5ACC" w14:textId="77777777" w:rsidR="00400631" w:rsidRPr="00D407F2" w:rsidRDefault="00400631" w:rsidP="00EE266B">
            <w:pPr>
              <w:jc w:val="center"/>
              <w:rPr>
                <w:sz w:val="20"/>
                <w:szCs w:val="20"/>
              </w:rPr>
            </w:pPr>
            <w:r w:rsidRPr="00D407F2">
              <w:rPr>
                <w:sz w:val="20"/>
                <w:szCs w:val="20"/>
              </w:rPr>
              <w:t>Rādītājs</w:t>
            </w:r>
          </w:p>
        </w:tc>
        <w:tc>
          <w:tcPr>
            <w:tcW w:w="1275" w:type="dxa"/>
            <w:shd w:val="clear" w:color="auto" w:fill="F2F2F2"/>
          </w:tcPr>
          <w:p w14:paraId="7AC40F7C" w14:textId="77777777" w:rsidR="00400631" w:rsidRPr="00D407F2" w:rsidRDefault="00400631" w:rsidP="00EE266B">
            <w:pPr>
              <w:jc w:val="center"/>
              <w:rPr>
                <w:sz w:val="20"/>
                <w:szCs w:val="20"/>
              </w:rPr>
            </w:pPr>
            <w:r w:rsidRPr="00D407F2">
              <w:rPr>
                <w:sz w:val="20"/>
                <w:szCs w:val="20"/>
              </w:rPr>
              <w:t>Reģiona kategorija vai JNI</w:t>
            </w:r>
            <w:r w:rsidRPr="00D407F2">
              <w:rPr>
                <w:rStyle w:val="FootnoteReference"/>
                <w:sz w:val="20"/>
                <w:szCs w:val="20"/>
              </w:rPr>
              <w:footnoteReference w:id="67"/>
            </w:r>
          </w:p>
        </w:tc>
        <w:tc>
          <w:tcPr>
            <w:tcW w:w="1418" w:type="dxa"/>
            <w:shd w:val="clear" w:color="auto" w:fill="F2F2F2"/>
            <w:vAlign w:val="center"/>
          </w:tcPr>
          <w:p w14:paraId="4E92FDE9" w14:textId="77777777" w:rsidR="00400631" w:rsidRPr="00D407F2" w:rsidRDefault="00400631" w:rsidP="00EE266B">
            <w:pPr>
              <w:jc w:val="center"/>
              <w:rPr>
                <w:sz w:val="20"/>
                <w:szCs w:val="20"/>
              </w:rPr>
            </w:pPr>
            <w:r w:rsidRPr="00D407F2">
              <w:rPr>
                <w:sz w:val="20"/>
                <w:szCs w:val="20"/>
              </w:rPr>
              <w:t>Mērvienība</w:t>
            </w:r>
          </w:p>
        </w:tc>
        <w:tc>
          <w:tcPr>
            <w:tcW w:w="1276" w:type="dxa"/>
            <w:shd w:val="clear" w:color="auto" w:fill="F2F2F2"/>
            <w:vAlign w:val="center"/>
          </w:tcPr>
          <w:p w14:paraId="7823A2D7" w14:textId="77777777" w:rsidR="00400631" w:rsidRPr="00D407F2" w:rsidRDefault="00400631"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0A2B1216" w14:textId="77777777" w:rsidR="00400631" w:rsidRPr="00D407F2" w:rsidRDefault="00400631" w:rsidP="00EE266B">
            <w:pPr>
              <w:jc w:val="center"/>
              <w:rPr>
                <w:sz w:val="20"/>
                <w:szCs w:val="20"/>
              </w:rPr>
            </w:pPr>
            <w:r w:rsidRPr="00D407F2">
              <w:rPr>
                <w:sz w:val="20"/>
                <w:szCs w:val="20"/>
              </w:rPr>
              <w:t xml:space="preserve">Sākotnējā vērtība </w:t>
            </w:r>
          </w:p>
        </w:tc>
        <w:tc>
          <w:tcPr>
            <w:tcW w:w="1701" w:type="dxa"/>
            <w:shd w:val="clear" w:color="auto" w:fill="F2F2F2"/>
          </w:tcPr>
          <w:p w14:paraId="316192C3" w14:textId="77777777" w:rsidR="00400631" w:rsidRPr="00D407F2" w:rsidRDefault="00400631" w:rsidP="00EE266B">
            <w:pPr>
              <w:jc w:val="center"/>
              <w:rPr>
                <w:sz w:val="20"/>
                <w:szCs w:val="20"/>
              </w:rPr>
            </w:pPr>
            <w:r w:rsidRPr="00D407F2">
              <w:rPr>
                <w:sz w:val="20"/>
                <w:szCs w:val="20"/>
              </w:rPr>
              <w:t>Sākotnējās vērtības gads</w:t>
            </w:r>
          </w:p>
        </w:tc>
        <w:tc>
          <w:tcPr>
            <w:tcW w:w="1418" w:type="dxa"/>
            <w:shd w:val="clear" w:color="auto" w:fill="F2F2F2"/>
            <w:vAlign w:val="center"/>
          </w:tcPr>
          <w:p w14:paraId="0748023C" w14:textId="77777777" w:rsidR="00400631" w:rsidRPr="00D407F2" w:rsidRDefault="00400631"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708A5E88" w14:textId="77777777" w:rsidR="00400631" w:rsidRPr="00D407F2" w:rsidRDefault="00400631" w:rsidP="00EE266B">
            <w:pPr>
              <w:jc w:val="center"/>
              <w:rPr>
                <w:sz w:val="20"/>
                <w:szCs w:val="20"/>
              </w:rPr>
            </w:pPr>
            <w:r w:rsidRPr="00D407F2">
              <w:rPr>
                <w:sz w:val="20"/>
                <w:szCs w:val="20"/>
              </w:rPr>
              <w:t>Plānotā vērtība (2023.gadā)</w:t>
            </w:r>
          </w:p>
        </w:tc>
        <w:tc>
          <w:tcPr>
            <w:tcW w:w="1134" w:type="dxa"/>
            <w:shd w:val="clear" w:color="auto" w:fill="F2F2F2"/>
            <w:vAlign w:val="center"/>
          </w:tcPr>
          <w:p w14:paraId="07598417" w14:textId="77777777" w:rsidR="00400631" w:rsidRPr="00D407F2" w:rsidRDefault="00400631" w:rsidP="00EE266B">
            <w:pPr>
              <w:jc w:val="center"/>
              <w:rPr>
                <w:sz w:val="20"/>
                <w:szCs w:val="20"/>
              </w:rPr>
            </w:pPr>
            <w:r w:rsidRPr="00D407F2">
              <w:rPr>
                <w:sz w:val="20"/>
                <w:szCs w:val="20"/>
              </w:rPr>
              <w:t>Datu avots</w:t>
            </w:r>
          </w:p>
        </w:tc>
        <w:tc>
          <w:tcPr>
            <w:tcW w:w="1559" w:type="dxa"/>
            <w:shd w:val="clear" w:color="auto" w:fill="F2F2F2"/>
            <w:vAlign w:val="center"/>
          </w:tcPr>
          <w:p w14:paraId="102D236D" w14:textId="77777777" w:rsidR="00400631" w:rsidRPr="00D407F2" w:rsidRDefault="00400631" w:rsidP="00EE266B">
            <w:pPr>
              <w:jc w:val="center"/>
              <w:rPr>
                <w:sz w:val="20"/>
                <w:szCs w:val="20"/>
              </w:rPr>
            </w:pPr>
            <w:r w:rsidRPr="00D407F2">
              <w:rPr>
                <w:sz w:val="20"/>
                <w:szCs w:val="20"/>
              </w:rPr>
              <w:t>Ziņošanas regularitāte</w:t>
            </w:r>
          </w:p>
        </w:tc>
      </w:tr>
      <w:tr w:rsidR="00400631" w:rsidRPr="00D407F2" w14:paraId="6A12F331" w14:textId="77777777" w:rsidTr="00EE266B">
        <w:tc>
          <w:tcPr>
            <w:tcW w:w="983" w:type="dxa"/>
          </w:tcPr>
          <w:p w14:paraId="6770081D" w14:textId="6F0D439F" w:rsidR="00400631" w:rsidRPr="00D407F2" w:rsidRDefault="00204F77" w:rsidP="00EE266B">
            <w:pPr>
              <w:rPr>
                <w:sz w:val="20"/>
                <w:szCs w:val="20"/>
              </w:rPr>
            </w:pPr>
            <w:r w:rsidRPr="00D407F2">
              <w:rPr>
                <w:sz w:val="20"/>
                <w:szCs w:val="20"/>
              </w:rPr>
              <w:t>r.</w:t>
            </w:r>
            <w:r w:rsidR="00400631" w:rsidRPr="00D407F2">
              <w:rPr>
                <w:sz w:val="20"/>
                <w:szCs w:val="20"/>
              </w:rPr>
              <w:t>7.1.2.a</w:t>
            </w:r>
          </w:p>
        </w:tc>
        <w:tc>
          <w:tcPr>
            <w:tcW w:w="1819" w:type="dxa"/>
            <w:shd w:val="clear" w:color="auto" w:fill="auto"/>
          </w:tcPr>
          <w:p w14:paraId="4FF43EB7" w14:textId="77777777" w:rsidR="00400631" w:rsidRPr="00D407F2" w:rsidRDefault="00400631" w:rsidP="00EE266B">
            <w:pPr>
              <w:rPr>
                <w:sz w:val="20"/>
                <w:szCs w:val="20"/>
              </w:rPr>
            </w:pPr>
            <w:r w:rsidRPr="00D407F2">
              <w:rPr>
                <w:sz w:val="20"/>
                <w:szCs w:val="20"/>
              </w:rPr>
              <w:t>Izveidota Darba tirgus apsteidzošo pārkārtojumu sistēma</w:t>
            </w:r>
          </w:p>
        </w:tc>
        <w:tc>
          <w:tcPr>
            <w:tcW w:w="1275" w:type="dxa"/>
          </w:tcPr>
          <w:p w14:paraId="6816C7D2" w14:textId="77777777" w:rsidR="00400631" w:rsidRPr="00D407F2" w:rsidRDefault="00400631" w:rsidP="00EE266B">
            <w:pPr>
              <w:rPr>
                <w:sz w:val="20"/>
                <w:szCs w:val="20"/>
              </w:rPr>
            </w:pPr>
          </w:p>
        </w:tc>
        <w:tc>
          <w:tcPr>
            <w:tcW w:w="1418" w:type="dxa"/>
            <w:shd w:val="clear" w:color="auto" w:fill="auto"/>
          </w:tcPr>
          <w:p w14:paraId="4CFCBF38" w14:textId="77777777" w:rsidR="00400631" w:rsidRPr="00D407F2" w:rsidRDefault="00400631" w:rsidP="00EE266B">
            <w:pPr>
              <w:rPr>
                <w:sz w:val="20"/>
                <w:szCs w:val="20"/>
              </w:rPr>
            </w:pPr>
            <w:r w:rsidRPr="00D407F2">
              <w:rPr>
                <w:sz w:val="20"/>
                <w:szCs w:val="20"/>
              </w:rPr>
              <w:t>Kvalitatīvs rādītājs</w:t>
            </w:r>
          </w:p>
        </w:tc>
        <w:tc>
          <w:tcPr>
            <w:tcW w:w="1276" w:type="dxa"/>
            <w:shd w:val="clear" w:color="auto" w:fill="auto"/>
          </w:tcPr>
          <w:p w14:paraId="1740B1D2" w14:textId="77777777" w:rsidR="00400631" w:rsidRPr="00D407F2" w:rsidRDefault="00400631" w:rsidP="00EE266B">
            <w:pPr>
              <w:rPr>
                <w:sz w:val="20"/>
                <w:szCs w:val="20"/>
                <w:lang w:eastAsia="lv-LV"/>
              </w:rPr>
            </w:pPr>
            <w:r w:rsidRPr="00D407F2">
              <w:rPr>
                <w:sz w:val="20"/>
                <w:szCs w:val="20"/>
                <w:lang w:eastAsia="lv-LV"/>
              </w:rPr>
              <w:t>NA</w:t>
            </w:r>
          </w:p>
        </w:tc>
        <w:tc>
          <w:tcPr>
            <w:tcW w:w="1275" w:type="dxa"/>
            <w:shd w:val="clear" w:color="auto" w:fill="auto"/>
          </w:tcPr>
          <w:p w14:paraId="27F27D0A" w14:textId="02CC4070" w:rsidR="00400631" w:rsidRPr="00D407F2" w:rsidRDefault="00B60052" w:rsidP="00C31205">
            <w:pPr>
              <w:rPr>
                <w:sz w:val="20"/>
                <w:szCs w:val="20"/>
              </w:rPr>
            </w:pPr>
            <w:r w:rsidRPr="00D407F2">
              <w:rPr>
                <w:sz w:val="20"/>
              </w:rPr>
              <w:t xml:space="preserve">EM izstrādāja un iesniedza MK informatīvo ziņojumu par darba tirgus vidēja un ilgtermiņa prognozēm, LM izstrādāja un iesniedza MK informatīvo ziņojumu par darba tirgus īstermiņa prognozēm un bezdarbnieku un darba meklētāju prioritārajiem apmācību </w:t>
            </w:r>
            <w:r w:rsidRPr="00D407F2">
              <w:rPr>
                <w:sz w:val="20"/>
                <w:szCs w:val="20"/>
              </w:rPr>
              <w:t>virzieniem</w:t>
            </w:r>
          </w:p>
        </w:tc>
        <w:tc>
          <w:tcPr>
            <w:tcW w:w="1701" w:type="dxa"/>
          </w:tcPr>
          <w:p w14:paraId="1CB3A182" w14:textId="77777777" w:rsidR="00400631" w:rsidRPr="00D407F2" w:rsidRDefault="00400631" w:rsidP="00EE266B">
            <w:pPr>
              <w:rPr>
                <w:sz w:val="20"/>
                <w:szCs w:val="20"/>
              </w:rPr>
            </w:pPr>
            <w:r w:rsidRPr="00D407F2">
              <w:rPr>
                <w:sz w:val="20"/>
                <w:szCs w:val="20"/>
              </w:rPr>
              <w:t>2012</w:t>
            </w:r>
          </w:p>
        </w:tc>
        <w:tc>
          <w:tcPr>
            <w:tcW w:w="1418" w:type="dxa"/>
            <w:shd w:val="clear" w:color="auto" w:fill="auto"/>
          </w:tcPr>
          <w:p w14:paraId="3247A689" w14:textId="77777777" w:rsidR="00400631" w:rsidRPr="00D407F2" w:rsidRDefault="00400631" w:rsidP="00EE266B">
            <w:pPr>
              <w:rPr>
                <w:sz w:val="20"/>
                <w:szCs w:val="20"/>
              </w:rPr>
            </w:pPr>
            <w:r w:rsidRPr="00D407F2">
              <w:rPr>
                <w:sz w:val="20"/>
                <w:szCs w:val="20"/>
              </w:rPr>
              <w:t>Kvalitatīvs rādītājs</w:t>
            </w:r>
          </w:p>
        </w:tc>
        <w:tc>
          <w:tcPr>
            <w:tcW w:w="1134" w:type="dxa"/>
            <w:shd w:val="clear" w:color="auto" w:fill="auto"/>
          </w:tcPr>
          <w:p w14:paraId="01CC92FD" w14:textId="77777777" w:rsidR="00400631" w:rsidRPr="00D407F2" w:rsidRDefault="00400631" w:rsidP="00EE266B">
            <w:pPr>
              <w:rPr>
                <w:sz w:val="20"/>
                <w:szCs w:val="20"/>
              </w:rPr>
            </w:pPr>
            <w:r w:rsidRPr="00D407F2">
              <w:rPr>
                <w:sz w:val="20"/>
                <w:szCs w:val="20"/>
              </w:rPr>
              <w:t>Par sistēmas izveidi liecina izveidots un aktīvs organizāciju un ekspertu tīkls, kas pamatots ar iepriekšēju izpēti.</w:t>
            </w:r>
          </w:p>
        </w:tc>
        <w:tc>
          <w:tcPr>
            <w:tcW w:w="1134" w:type="dxa"/>
            <w:shd w:val="clear" w:color="auto" w:fill="auto"/>
          </w:tcPr>
          <w:p w14:paraId="202FB6C0" w14:textId="77777777" w:rsidR="00400631" w:rsidRPr="00D407F2" w:rsidRDefault="00400631" w:rsidP="00EE266B">
            <w:pPr>
              <w:rPr>
                <w:sz w:val="20"/>
                <w:szCs w:val="20"/>
              </w:rPr>
            </w:pPr>
            <w:r w:rsidRPr="00D407F2">
              <w:rPr>
                <w:sz w:val="20"/>
                <w:szCs w:val="20"/>
              </w:rPr>
              <w:t>Izvērtējums</w:t>
            </w:r>
          </w:p>
        </w:tc>
        <w:tc>
          <w:tcPr>
            <w:tcW w:w="1559" w:type="dxa"/>
            <w:shd w:val="clear" w:color="auto" w:fill="auto"/>
          </w:tcPr>
          <w:p w14:paraId="61829820" w14:textId="77777777" w:rsidR="00400631" w:rsidRPr="00D407F2" w:rsidRDefault="00400631" w:rsidP="00EE266B">
            <w:pPr>
              <w:rPr>
                <w:sz w:val="20"/>
                <w:szCs w:val="20"/>
              </w:rPr>
            </w:pPr>
            <w:r w:rsidRPr="00D407F2">
              <w:rPr>
                <w:sz w:val="20"/>
                <w:szCs w:val="20"/>
              </w:rPr>
              <w:t>2019.gadā</w:t>
            </w:r>
          </w:p>
        </w:tc>
      </w:tr>
    </w:tbl>
    <w:p w14:paraId="5D1889C5" w14:textId="77777777" w:rsidR="00400631" w:rsidRPr="00D407F2" w:rsidRDefault="00400631" w:rsidP="00485870">
      <w:pPr>
        <w:pStyle w:val="ListParagraph"/>
        <w:spacing w:before="60"/>
        <w:ind w:left="644"/>
        <w:jc w:val="center"/>
        <w:rPr>
          <w:b/>
          <w:szCs w:val="24"/>
        </w:rPr>
      </w:pPr>
    </w:p>
    <w:p w14:paraId="116A3857" w14:textId="77777777" w:rsidR="008C01BA" w:rsidRPr="00D407F2" w:rsidRDefault="008C01BA" w:rsidP="00485870">
      <w:pPr>
        <w:pStyle w:val="ListParagraph"/>
        <w:spacing w:before="60"/>
        <w:ind w:left="644"/>
        <w:jc w:val="center"/>
        <w:rPr>
          <w:b/>
          <w:szCs w:val="24"/>
        </w:rPr>
        <w:sectPr w:rsidR="008C01BA" w:rsidRPr="00D407F2" w:rsidSect="008C01BA">
          <w:pgSz w:w="16838" w:h="11906" w:orient="landscape"/>
          <w:pgMar w:top="1134" w:right="1440" w:bottom="851" w:left="1440" w:header="709" w:footer="709" w:gutter="0"/>
          <w:cols w:space="708"/>
          <w:docGrid w:linePitch="360"/>
        </w:sectPr>
      </w:pPr>
    </w:p>
    <w:p w14:paraId="3300190E" w14:textId="77777777" w:rsidR="00400631" w:rsidRPr="00D407F2" w:rsidRDefault="00400631" w:rsidP="00485870">
      <w:pPr>
        <w:pStyle w:val="ListParagraph"/>
        <w:spacing w:before="60"/>
        <w:ind w:left="644"/>
        <w:jc w:val="center"/>
        <w:rPr>
          <w:b/>
          <w:szCs w:val="24"/>
        </w:rPr>
      </w:pPr>
    </w:p>
    <w:p w14:paraId="25CDF173" w14:textId="77777777" w:rsidR="00485870" w:rsidRPr="00D407F2" w:rsidRDefault="00485870" w:rsidP="00485870">
      <w:pPr>
        <w:pStyle w:val="ListParagraph"/>
        <w:spacing w:before="60"/>
        <w:ind w:left="644"/>
        <w:jc w:val="center"/>
        <w:rPr>
          <w:b/>
          <w:szCs w:val="24"/>
        </w:rPr>
      </w:pPr>
      <w:r w:rsidRPr="00D407F2">
        <w:rPr>
          <w:b/>
          <w:szCs w:val="24"/>
        </w:rPr>
        <w:t>Ieguldījumu prioritātes apraksts un  indikatīvās atbalstāmās darbības</w:t>
      </w:r>
    </w:p>
    <w:p w14:paraId="68B48791" w14:textId="77777777" w:rsidR="00485870" w:rsidRPr="00D407F2" w:rsidRDefault="00485870" w:rsidP="00A41CF7">
      <w:pPr>
        <w:pStyle w:val="ListParagraph"/>
        <w:numPr>
          <w:ilvl w:val="0"/>
          <w:numId w:val="9"/>
        </w:numPr>
        <w:jc w:val="both"/>
      </w:pPr>
      <w:r w:rsidRPr="00D407F2">
        <w:t>ES 2020 stratēģijas īstenošanas kontekstā Latvijas PL izvirzītā mērķa  sasniegšanai plānoti politikas virzieni gan darbaspēka piedāvājuma, gan darbaspēka pieprasījuma pusē. Bezdarbnieku un bezdarba riskam pakļauto personu konkurētspējas palielināšana darba tirgū, t.sk. prasmju pilnveidošana, ir galvenais Latvijas nodarbinātības politikas elements darbaspēka piedāvājuma puses stiprināšanai.</w:t>
      </w:r>
    </w:p>
    <w:p w14:paraId="70C1A7C1" w14:textId="4EE27DB1" w:rsidR="00485870" w:rsidRPr="00D407F2" w:rsidRDefault="00485870" w:rsidP="00A41CF7">
      <w:pPr>
        <w:numPr>
          <w:ilvl w:val="0"/>
          <w:numId w:val="9"/>
        </w:numPr>
        <w:jc w:val="both"/>
      </w:pPr>
      <w:r w:rsidRPr="00D407F2">
        <w:t xml:space="preserve">Savlaicīgas informācijas pieejamība par darba tirgus situāciju un vakancēm ES veicinās darbaspēka mobilitāti un darbaspēka pieprasījuma un piedāvājuma salāgošanu, tādējādi sniedzot tiešu ieguldījumu ES 2020 stratēģijā noteiktā nodarbinātības līmeņa mērķa sasniegšanā. </w:t>
      </w:r>
    </w:p>
    <w:p w14:paraId="504D8E66" w14:textId="77777777" w:rsidR="00485870" w:rsidRPr="00D407F2" w:rsidRDefault="00485870" w:rsidP="00A41CF7">
      <w:pPr>
        <w:numPr>
          <w:ilvl w:val="0"/>
          <w:numId w:val="9"/>
        </w:numPr>
        <w:jc w:val="both"/>
      </w:pPr>
      <w:r w:rsidRPr="00D407F2">
        <w:t xml:space="preserve">Eiropas Nodarbinātības dienestu tīkla EURES uzsāktās reformas ietvaros, EURES nacionāla līmeņa aktivitāšu finansēšana no 2014.gada tiek paredzēta, izmantojot ESF atbalstu ar darbaspēka mobilitāti saistītās informācijas un konsultāciju nodrošināšanai gan klātienē, gan Interneta vidē darba meklētājiem un darba devējiem Latvijā un ES. </w:t>
      </w:r>
    </w:p>
    <w:p w14:paraId="4A5CBF7D" w14:textId="389EE2EE" w:rsidR="006F38A6" w:rsidRPr="00D407F2" w:rsidRDefault="006F38A6" w:rsidP="006F3CEE">
      <w:pPr>
        <w:ind w:left="1248"/>
        <w:jc w:val="both"/>
        <w:rPr>
          <w:szCs w:val="24"/>
        </w:rPr>
      </w:pPr>
    </w:p>
    <w:p w14:paraId="632AEF7B" w14:textId="77777777" w:rsidR="006F38A6" w:rsidRPr="00D407F2" w:rsidRDefault="006F38A6" w:rsidP="002662D6">
      <w:pPr>
        <w:tabs>
          <w:tab w:val="left" w:pos="2533"/>
        </w:tabs>
        <w:ind w:left="567" w:hanging="644"/>
      </w:pPr>
      <w:r w:rsidRPr="00D407F2">
        <w:tab/>
      </w:r>
    </w:p>
    <w:p w14:paraId="0132300F" w14:textId="77777777" w:rsidR="006F38A6" w:rsidRPr="00D407F2" w:rsidRDefault="006F38A6" w:rsidP="002662D6">
      <w:pPr>
        <w:ind w:hanging="644"/>
      </w:pPr>
    </w:p>
    <w:p w14:paraId="7D6A51EA" w14:textId="769EA0AB" w:rsidR="00485870" w:rsidRPr="00D407F2" w:rsidRDefault="00485870" w:rsidP="00A41CF7">
      <w:pPr>
        <w:numPr>
          <w:ilvl w:val="0"/>
          <w:numId w:val="9"/>
        </w:numPr>
        <w:jc w:val="both"/>
        <w:rPr>
          <w:b/>
          <w:u w:val="single"/>
        </w:rPr>
      </w:pPr>
      <w:r w:rsidRPr="00D407F2">
        <w:rPr>
          <w:b/>
        </w:rPr>
        <w:t>SAM Nr.7.1.1. Indikatīvās atbalstāmās darbības</w:t>
      </w:r>
      <w:r w:rsidRPr="00D407F2">
        <w:t>: Profesionālā apmācība, pārkvalifikācija, kvalifikācijas paaugstināšana, apmācība pie darba devēja, konkurētspējas paaugstināšanas pasākumi, neformālās izglītības programmu apguve, kas ietver darba tirgum nepieciešamo pamatprasmju un iemaņu apguvi, specifisku pakalpojumu (piemēram, zīmju valodas tulks) sniegšana mērķa grupu bezdarbniekiem apmācību laikā, elastīgas apmācību formas (piemēram, e-apmācības) personām ar invaliditāti un citiem mērķgrupu bezdarbniekiem</w:t>
      </w:r>
      <w:r w:rsidR="00CA7D26" w:rsidRPr="00D407F2">
        <w:t xml:space="preserve">. Minētās darbības tiks īstenotas sadarbībā ar </w:t>
      </w:r>
      <w:r w:rsidRPr="00D407F2">
        <w:t xml:space="preserve"> </w:t>
      </w:r>
      <w:r w:rsidR="00CA7D26" w:rsidRPr="00D407F2">
        <w:t>darba devējiem; darba devēju organizācijām un to apvienībām, izglītības iestādēm, īpaši, profesionālās izglītības kompetences centriem.</w:t>
      </w:r>
      <w:r w:rsidR="006B0365" w:rsidRPr="00D407F2">
        <w:t xml:space="preserve"> Izglītības programmas un prasmes, kurās nepieciešams veikt bezdarbnieku apmācību, vismaz reizi gadā nosaka sadarbībā ar sociālajiem partneriem un citiem kompetentiem valsts un pašvaldību, kā arī biedrību un nodibinājumu pārstāvjiem un ekspertiem.</w:t>
      </w:r>
    </w:p>
    <w:p w14:paraId="72D56D20" w14:textId="77777777" w:rsidR="00485870" w:rsidRPr="00D407F2" w:rsidRDefault="00485870" w:rsidP="00A41CF7">
      <w:pPr>
        <w:pStyle w:val="ListParagraph"/>
        <w:numPr>
          <w:ilvl w:val="0"/>
          <w:numId w:val="9"/>
        </w:numPr>
        <w:jc w:val="both"/>
      </w:pPr>
      <w:r w:rsidRPr="00D407F2">
        <w:rPr>
          <w:b/>
        </w:rPr>
        <w:t>SAM Nr.7</w:t>
      </w:r>
      <w:r w:rsidR="005A6741" w:rsidRPr="00D407F2">
        <w:rPr>
          <w:b/>
        </w:rPr>
        <w:t>.1.1.</w:t>
      </w:r>
      <w:r w:rsidRPr="00D407F2">
        <w:rPr>
          <w:b/>
        </w:rPr>
        <w:t xml:space="preserve"> Indikatīvā mērķa grupa</w:t>
      </w:r>
      <w:r w:rsidRPr="00D407F2">
        <w:t>: Nodarbinātības valsts aģentūrā reģistrēti bezdarbnieki un darba meklētāji, īpaši ar zemu un darba tirgus prasībām neatbilstošu prasmju un kvalifikācijas līmeni</w:t>
      </w:r>
      <w:r w:rsidR="001B6BD9" w:rsidRPr="00D407F2">
        <w:t>.</w:t>
      </w:r>
    </w:p>
    <w:p w14:paraId="00C85865" w14:textId="212950ED" w:rsidR="00485870" w:rsidRPr="00D407F2" w:rsidRDefault="00485870" w:rsidP="00A41CF7">
      <w:pPr>
        <w:numPr>
          <w:ilvl w:val="0"/>
          <w:numId w:val="9"/>
        </w:numPr>
        <w:jc w:val="both"/>
      </w:pPr>
      <w:r w:rsidRPr="00D407F2">
        <w:rPr>
          <w:b/>
        </w:rPr>
        <w:t>SAM Nr.7</w:t>
      </w:r>
      <w:r w:rsidR="005A6741" w:rsidRPr="00D407F2">
        <w:rPr>
          <w:b/>
        </w:rPr>
        <w:t>.1.1.</w:t>
      </w:r>
      <w:r w:rsidRPr="00D407F2">
        <w:rPr>
          <w:b/>
        </w:rPr>
        <w:t xml:space="preserve"> Indikatīvie finansējuma saņēmēji</w:t>
      </w:r>
      <w:r w:rsidRPr="00D407F2">
        <w:t>: Nodarbinātības valsts aģentūra</w:t>
      </w:r>
      <w:r w:rsidR="005D24AB" w:rsidRPr="00D407F2">
        <w:t>.</w:t>
      </w:r>
    </w:p>
    <w:p w14:paraId="3BA90D1E" w14:textId="69AA0DEA" w:rsidR="00FA20A4" w:rsidRPr="00D407F2" w:rsidRDefault="00FA20A4" w:rsidP="00A41CF7">
      <w:pPr>
        <w:numPr>
          <w:ilvl w:val="0"/>
          <w:numId w:val="9"/>
        </w:numPr>
        <w:jc w:val="both"/>
      </w:pPr>
    </w:p>
    <w:p w14:paraId="20F3C03C" w14:textId="5E4D7177" w:rsidR="005D24AB" w:rsidRPr="00D407F2" w:rsidRDefault="005D24AB" w:rsidP="00A41CF7">
      <w:pPr>
        <w:numPr>
          <w:ilvl w:val="0"/>
          <w:numId w:val="9"/>
        </w:numPr>
        <w:jc w:val="both"/>
      </w:pPr>
      <w:r w:rsidRPr="00D407F2">
        <w:rPr>
          <w:b/>
        </w:rPr>
        <w:t>SAM Nr.7.1.1.</w:t>
      </w:r>
      <w:r w:rsidRPr="00D407F2">
        <w:t xml:space="preserve"> </w:t>
      </w:r>
      <w:r w:rsidRPr="00D407F2">
        <w:rPr>
          <w:b/>
        </w:rPr>
        <w:t>Projektu atlase</w:t>
      </w:r>
      <w:r w:rsidRPr="00D407F2">
        <w:t xml:space="preserve">: skat. </w:t>
      </w:r>
      <w:r w:rsidR="00FB6219">
        <w:t>pielikumu ,,Projektu atlase’’</w:t>
      </w:r>
    </w:p>
    <w:p w14:paraId="42227159" w14:textId="77777777" w:rsidR="005D24AB" w:rsidRPr="00D407F2" w:rsidRDefault="005D24AB" w:rsidP="002662D6">
      <w:pPr>
        <w:ind w:left="567" w:hanging="644"/>
        <w:jc w:val="both"/>
      </w:pPr>
    </w:p>
    <w:p w14:paraId="0E8D7411" w14:textId="7DCA9843" w:rsidR="00B60052" w:rsidRPr="00D407F2" w:rsidRDefault="005A6741" w:rsidP="00A41CF7">
      <w:pPr>
        <w:numPr>
          <w:ilvl w:val="0"/>
          <w:numId w:val="9"/>
        </w:numPr>
        <w:autoSpaceDE w:val="0"/>
        <w:autoSpaceDN w:val="0"/>
        <w:adjustRightInd w:val="0"/>
        <w:spacing w:before="60"/>
        <w:jc w:val="both"/>
      </w:pPr>
      <w:r w:rsidRPr="00D407F2">
        <w:rPr>
          <w:b/>
        </w:rPr>
        <w:t xml:space="preserve">SAM Nr. 7.1.2. </w:t>
      </w:r>
      <w:r w:rsidR="00485870" w:rsidRPr="00D407F2">
        <w:rPr>
          <w:b/>
        </w:rPr>
        <w:t>Indikatīvās atbalstāmās darbības:</w:t>
      </w:r>
      <w:r w:rsidR="00485870" w:rsidRPr="00D407F2">
        <w:t xml:space="preserve"> Darba tirgus apsteidzošo pārkārtojumu sistēmas organizatoriskā ietvara un sadarbības modeļa apzināšana un izveide (izpēte, organizāciju un ekspertu tīkla izveide), </w:t>
      </w:r>
      <w:r w:rsidR="00485870" w:rsidRPr="00D407F2">
        <w:rPr>
          <w:i/>
        </w:rPr>
        <w:t>Web</w:t>
      </w:r>
      <w:r w:rsidR="00485870" w:rsidRPr="00D407F2">
        <w:t xml:space="preserve"> bāzētas IT platformas izveide, aktīvās darba tirgus politikas pasākumu efektivitātes novērtējums, darba tirgus iestāžu darbinieku apmācības</w:t>
      </w:r>
      <w:r w:rsidR="00250170" w:rsidRPr="00D407F2">
        <w:t>, informācijas nodrošināšana EURES ietvaros</w:t>
      </w:r>
      <w:r w:rsidR="00B60052" w:rsidRPr="00D407F2">
        <w:t xml:space="preserve">.  </w:t>
      </w:r>
    </w:p>
    <w:p w14:paraId="01B9D0EA" w14:textId="77777777" w:rsidR="00485870" w:rsidRPr="00D407F2" w:rsidRDefault="005A6741" w:rsidP="00A41CF7">
      <w:pPr>
        <w:pStyle w:val="ListParagraph"/>
        <w:numPr>
          <w:ilvl w:val="0"/>
          <w:numId w:val="9"/>
        </w:numPr>
        <w:autoSpaceDE w:val="0"/>
        <w:autoSpaceDN w:val="0"/>
        <w:adjustRightInd w:val="0"/>
        <w:spacing w:before="60"/>
        <w:jc w:val="both"/>
      </w:pPr>
      <w:r w:rsidRPr="00D407F2">
        <w:rPr>
          <w:b/>
        </w:rPr>
        <w:t xml:space="preserve">SAM Nr. 7.1.2. </w:t>
      </w:r>
      <w:r w:rsidR="00485870" w:rsidRPr="00D407F2">
        <w:rPr>
          <w:b/>
        </w:rPr>
        <w:t>Indikatīvā mērķa grupa</w:t>
      </w:r>
      <w:r w:rsidR="00485870" w:rsidRPr="00D407F2">
        <w:t>: izglītības, nodarbinātības un sociālās politikas veidotāji un īstenotāji, darba tirgus dalībnieki.</w:t>
      </w:r>
    </w:p>
    <w:p w14:paraId="50906052" w14:textId="4FC4729A" w:rsidR="00485870" w:rsidRPr="00D407F2" w:rsidRDefault="005A6741" w:rsidP="00A41CF7">
      <w:pPr>
        <w:pStyle w:val="ListParagraph"/>
        <w:numPr>
          <w:ilvl w:val="0"/>
          <w:numId w:val="9"/>
        </w:numPr>
        <w:autoSpaceDE w:val="0"/>
        <w:autoSpaceDN w:val="0"/>
        <w:adjustRightInd w:val="0"/>
        <w:spacing w:before="60"/>
        <w:jc w:val="both"/>
      </w:pPr>
      <w:r w:rsidRPr="00D407F2">
        <w:rPr>
          <w:b/>
        </w:rPr>
        <w:t xml:space="preserve">SAM Nr. 7.1.2. </w:t>
      </w:r>
      <w:r w:rsidR="00485870" w:rsidRPr="00D407F2">
        <w:rPr>
          <w:b/>
        </w:rPr>
        <w:t>Indikatīvie finansējuma saņēmēji</w:t>
      </w:r>
      <w:r w:rsidR="00485870" w:rsidRPr="00D407F2">
        <w:t xml:space="preserve">: Nodarbinātības valsts aģentūra, </w:t>
      </w:r>
      <w:r w:rsidR="00765E1F" w:rsidRPr="00D407F2">
        <w:t>EM</w:t>
      </w:r>
      <w:r w:rsidR="00485870" w:rsidRPr="00D407F2">
        <w:t xml:space="preserve"> (atbildīgā institūcija par darba tirgus vidēja termiņa un ilgtermiņa prognozēšanas sistēmas izveidi un uzturēšanu, darba tirgus konjunktūras analīzi un prognozēšanu).</w:t>
      </w:r>
    </w:p>
    <w:p w14:paraId="4DCC1649" w14:textId="0DD65D43" w:rsidR="005D24AB" w:rsidRPr="00D407F2" w:rsidRDefault="005D24AB" w:rsidP="00A41CF7">
      <w:pPr>
        <w:pStyle w:val="ListParagraph"/>
        <w:numPr>
          <w:ilvl w:val="0"/>
          <w:numId w:val="9"/>
        </w:numPr>
        <w:autoSpaceDE w:val="0"/>
        <w:autoSpaceDN w:val="0"/>
        <w:adjustRightInd w:val="0"/>
        <w:spacing w:before="60"/>
        <w:jc w:val="both"/>
      </w:pPr>
      <w:r w:rsidRPr="00D407F2">
        <w:rPr>
          <w:b/>
        </w:rPr>
        <w:t>SAM Nr.7.1.2.</w:t>
      </w:r>
      <w:r w:rsidRPr="00D407F2">
        <w:t xml:space="preserve"> </w:t>
      </w:r>
      <w:r w:rsidRPr="00D407F2">
        <w:rPr>
          <w:b/>
        </w:rPr>
        <w:t>Projektu atlase</w:t>
      </w:r>
      <w:r w:rsidRPr="00D407F2">
        <w:t xml:space="preserve">: skat. </w:t>
      </w:r>
      <w:r w:rsidR="00FB6219">
        <w:t>pielikumu ,,Projektu atlase’’</w:t>
      </w:r>
    </w:p>
    <w:p w14:paraId="297FDFF6" w14:textId="77777777" w:rsidR="00485870" w:rsidRPr="00D407F2" w:rsidRDefault="00485870" w:rsidP="002662D6">
      <w:pPr>
        <w:pStyle w:val="Default"/>
        <w:spacing w:before="60"/>
        <w:ind w:hanging="644"/>
        <w:rPr>
          <w:b/>
          <w:color w:val="auto"/>
        </w:rPr>
      </w:pPr>
    </w:p>
    <w:p w14:paraId="53197B62" w14:textId="77777777" w:rsidR="008C01BA" w:rsidRPr="00D407F2" w:rsidRDefault="008C01BA" w:rsidP="00B21D07">
      <w:pPr>
        <w:autoSpaceDE w:val="0"/>
        <w:autoSpaceDN w:val="0"/>
        <w:adjustRightInd w:val="0"/>
        <w:spacing w:before="60"/>
        <w:rPr>
          <w:b/>
        </w:rPr>
        <w:sectPr w:rsidR="008C01BA" w:rsidRPr="00D407F2" w:rsidSect="008D5BD5">
          <w:pgSz w:w="11906" w:h="16838"/>
          <w:pgMar w:top="1440" w:right="851" w:bottom="1440" w:left="1134" w:header="709" w:footer="709" w:gutter="0"/>
          <w:cols w:space="708"/>
          <w:docGrid w:linePitch="360"/>
        </w:sectPr>
      </w:pPr>
    </w:p>
    <w:p w14:paraId="139F32E6" w14:textId="2C735F6B" w:rsidR="00485870" w:rsidRPr="00D407F2" w:rsidRDefault="003A728A" w:rsidP="003A728A">
      <w:pPr>
        <w:autoSpaceDE w:val="0"/>
        <w:autoSpaceDN w:val="0"/>
        <w:adjustRightInd w:val="0"/>
        <w:spacing w:before="60"/>
        <w:ind w:left="567" w:hanging="528"/>
        <w:rPr>
          <w:b/>
          <w:sz w:val="20"/>
          <w:szCs w:val="20"/>
        </w:rPr>
      </w:pPr>
      <w:r w:rsidRPr="00D407F2">
        <w:rPr>
          <w:i/>
          <w:sz w:val="20"/>
          <w:szCs w:val="20"/>
        </w:rPr>
        <w:lastRenderedPageBreak/>
        <w:t>Tabula Nr.  2.7</w:t>
      </w:r>
      <w:r w:rsidR="003B1D6D" w:rsidRPr="00D407F2">
        <w:rPr>
          <w:i/>
          <w:sz w:val="20"/>
          <w:szCs w:val="20"/>
        </w:rPr>
        <w:t>4</w:t>
      </w:r>
      <w:r w:rsidRPr="00D407F2">
        <w:rPr>
          <w:i/>
          <w:sz w:val="20"/>
          <w:szCs w:val="20"/>
        </w:rPr>
        <w:t>. (5)</w:t>
      </w:r>
    </w:p>
    <w:p w14:paraId="5D70624B" w14:textId="359DC1D1" w:rsidR="005D24AB" w:rsidRPr="00D407F2" w:rsidRDefault="007E383E" w:rsidP="005D24AB">
      <w:pPr>
        <w:autoSpaceDE w:val="0"/>
        <w:autoSpaceDN w:val="0"/>
        <w:adjustRightInd w:val="0"/>
        <w:spacing w:before="60"/>
        <w:ind w:left="567" w:hanging="528"/>
        <w:jc w:val="center"/>
        <w:rPr>
          <w:b/>
        </w:rPr>
      </w:pPr>
      <w:r w:rsidRPr="00D407F2">
        <w:rPr>
          <w:b/>
        </w:rPr>
        <w:t>ESF kopējie un specifiskie  iznākuma rādītāji</w:t>
      </w:r>
    </w:p>
    <w:tbl>
      <w:tblPr>
        <w:tblW w:w="1105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090"/>
        <w:gridCol w:w="1461"/>
        <w:gridCol w:w="1443"/>
        <w:gridCol w:w="2036"/>
        <w:gridCol w:w="1595"/>
        <w:gridCol w:w="1321"/>
      </w:tblGrid>
      <w:tr w:rsidR="005D24AB" w:rsidRPr="00D407F2" w14:paraId="6012B80A" w14:textId="77777777" w:rsidTr="00EE266B">
        <w:trPr>
          <w:tblHeader/>
        </w:trPr>
        <w:tc>
          <w:tcPr>
            <w:tcW w:w="1035" w:type="dxa"/>
            <w:shd w:val="clear" w:color="auto" w:fill="F2F2F2"/>
            <w:vAlign w:val="center"/>
          </w:tcPr>
          <w:p w14:paraId="3B77AEB0" w14:textId="77777777" w:rsidR="005D24AB" w:rsidRPr="00D407F2" w:rsidRDefault="005D24AB" w:rsidP="00EE266B">
            <w:pPr>
              <w:rPr>
                <w:szCs w:val="24"/>
              </w:rPr>
            </w:pPr>
            <w:r w:rsidRPr="00D407F2">
              <w:rPr>
                <w:szCs w:val="24"/>
              </w:rPr>
              <w:t>ID</w:t>
            </w:r>
          </w:p>
        </w:tc>
        <w:tc>
          <w:tcPr>
            <w:tcW w:w="2122" w:type="dxa"/>
            <w:shd w:val="clear" w:color="auto" w:fill="F2F2F2"/>
            <w:vAlign w:val="center"/>
          </w:tcPr>
          <w:p w14:paraId="79756ECD" w14:textId="77777777" w:rsidR="005D24AB" w:rsidRPr="00D407F2" w:rsidRDefault="005D24AB" w:rsidP="00EE266B">
            <w:pPr>
              <w:rPr>
                <w:szCs w:val="24"/>
              </w:rPr>
            </w:pPr>
            <w:r w:rsidRPr="00D407F2">
              <w:rPr>
                <w:szCs w:val="24"/>
              </w:rPr>
              <w:t>Rādītājs</w:t>
            </w:r>
          </w:p>
        </w:tc>
        <w:tc>
          <w:tcPr>
            <w:tcW w:w="1469" w:type="dxa"/>
            <w:shd w:val="clear" w:color="auto" w:fill="F2F2F2"/>
            <w:vAlign w:val="center"/>
          </w:tcPr>
          <w:p w14:paraId="292898A6" w14:textId="77777777" w:rsidR="005D24AB" w:rsidRPr="00D407F2" w:rsidRDefault="005D24AB" w:rsidP="00EE266B">
            <w:pPr>
              <w:rPr>
                <w:szCs w:val="24"/>
              </w:rPr>
            </w:pPr>
            <w:r w:rsidRPr="00D407F2">
              <w:rPr>
                <w:szCs w:val="24"/>
              </w:rPr>
              <w:t>Mērvienība</w:t>
            </w:r>
          </w:p>
        </w:tc>
        <w:tc>
          <w:tcPr>
            <w:tcW w:w="1444" w:type="dxa"/>
            <w:shd w:val="clear" w:color="auto" w:fill="F2F2F2"/>
            <w:vAlign w:val="center"/>
          </w:tcPr>
          <w:p w14:paraId="1574DA9F" w14:textId="77777777" w:rsidR="005D24AB" w:rsidRPr="00D407F2" w:rsidRDefault="005D24AB" w:rsidP="00EE266B">
            <w:pPr>
              <w:rPr>
                <w:szCs w:val="24"/>
              </w:rPr>
            </w:pPr>
            <w:r w:rsidRPr="00D407F2">
              <w:rPr>
                <w:szCs w:val="24"/>
              </w:rPr>
              <w:t>Finansējums avots</w:t>
            </w:r>
          </w:p>
        </w:tc>
        <w:tc>
          <w:tcPr>
            <w:tcW w:w="2036" w:type="dxa"/>
            <w:shd w:val="clear" w:color="auto" w:fill="F2F2F2"/>
            <w:vAlign w:val="center"/>
          </w:tcPr>
          <w:p w14:paraId="3EF3AFB9" w14:textId="77777777" w:rsidR="005D24AB" w:rsidRPr="00D407F2" w:rsidRDefault="005D24AB" w:rsidP="00EE266B">
            <w:pPr>
              <w:rPr>
                <w:szCs w:val="24"/>
              </w:rPr>
            </w:pPr>
            <w:r w:rsidRPr="00D407F2">
              <w:rPr>
                <w:szCs w:val="24"/>
              </w:rPr>
              <w:t>Plānotā vērtība(2023.gadā)</w:t>
            </w:r>
          </w:p>
        </w:tc>
        <w:tc>
          <w:tcPr>
            <w:tcW w:w="1629" w:type="dxa"/>
            <w:shd w:val="clear" w:color="auto" w:fill="F2F2F2"/>
            <w:vAlign w:val="center"/>
          </w:tcPr>
          <w:p w14:paraId="25A91B42" w14:textId="77777777" w:rsidR="005D24AB" w:rsidRPr="00D407F2" w:rsidRDefault="005D24AB" w:rsidP="00EE266B">
            <w:pPr>
              <w:rPr>
                <w:szCs w:val="24"/>
              </w:rPr>
            </w:pPr>
            <w:r w:rsidRPr="00D407F2">
              <w:rPr>
                <w:szCs w:val="24"/>
              </w:rPr>
              <w:t>Datu avots</w:t>
            </w:r>
          </w:p>
        </w:tc>
        <w:tc>
          <w:tcPr>
            <w:tcW w:w="1322" w:type="dxa"/>
            <w:shd w:val="clear" w:color="auto" w:fill="F2F2F2"/>
          </w:tcPr>
          <w:p w14:paraId="63877EA7" w14:textId="77777777" w:rsidR="005D24AB" w:rsidRPr="00D407F2" w:rsidRDefault="005D24AB" w:rsidP="00EE266B">
            <w:pPr>
              <w:rPr>
                <w:szCs w:val="24"/>
              </w:rPr>
            </w:pPr>
            <w:r w:rsidRPr="00D407F2">
              <w:rPr>
                <w:szCs w:val="24"/>
              </w:rPr>
              <w:t>Ziņošanas regularitāte</w:t>
            </w:r>
          </w:p>
        </w:tc>
      </w:tr>
      <w:tr w:rsidR="005D24AB" w:rsidRPr="00D407F2" w14:paraId="7C5F38DF" w14:textId="77777777" w:rsidTr="00EE266B">
        <w:tc>
          <w:tcPr>
            <w:tcW w:w="1035" w:type="dxa"/>
            <w:shd w:val="clear" w:color="auto" w:fill="auto"/>
          </w:tcPr>
          <w:p w14:paraId="492B3CA3" w14:textId="0852F8A8" w:rsidR="005D24AB" w:rsidRPr="00D407F2" w:rsidRDefault="000B1FB0" w:rsidP="00EE266B">
            <w:pPr>
              <w:rPr>
                <w:szCs w:val="24"/>
              </w:rPr>
            </w:pPr>
            <w:r w:rsidRPr="00D407F2">
              <w:rPr>
                <w:szCs w:val="24"/>
              </w:rPr>
              <w:t>i.</w:t>
            </w:r>
            <w:r w:rsidR="005D24AB" w:rsidRPr="00D407F2">
              <w:rPr>
                <w:szCs w:val="24"/>
              </w:rPr>
              <w:t>7.1.1.a</w:t>
            </w:r>
            <w:r w:rsidR="00D039B0" w:rsidRPr="00D407F2">
              <w:rPr>
                <w:szCs w:val="24"/>
              </w:rPr>
              <w:t>k</w:t>
            </w:r>
          </w:p>
        </w:tc>
        <w:tc>
          <w:tcPr>
            <w:tcW w:w="2122" w:type="dxa"/>
            <w:shd w:val="clear" w:color="auto" w:fill="auto"/>
          </w:tcPr>
          <w:p w14:paraId="1AC20D5D" w14:textId="77777777" w:rsidR="005D24AB" w:rsidRPr="00D407F2" w:rsidRDefault="005D24AB" w:rsidP="00EE266B">
            <w:pPr>
              <w:rPr>
                <w:szCs w:val="24"/>
              </w:rPr>
            </w:pPr>
            <w:r w:rsidRPr="00D407F2">
              <w:rPr>
                <w:szCs w:val="24"/>
                <w:lang w:eastAsia="lv-LV"/>
              </w:rPr>
              <w:t>Bezdarbnieki, tostarp ilgtermiņa bezdarbnieki</w:t>
            </w:r>
          </w:p>
        </w:tc>
        <w:tc>
          <w:tcPr>
            <w:tcW w:w="1469" w:type="dxa"/>
            <w:shd w:val="clear" w:color="auto" w:fill="auto"/>
          </w:tcPr>
          <w:p w14:paraId="21875B97" w14:textId="77777777" w:rsidR="005D24AB" w:rsidRPr="00D407F2" w:rsidRDefault="005D24AB" w:rsidP="00EE266B">
            <w:pPr>
              <w:rPr>
                <w:szCs w:val="24"/>
              </w:rPr>
            </w:pPr>
            <w:r w:rsidRPr="00D407F2">
              <w:rPr>
                <w:szCs w:val="24"/>
              </w:rPr>
              <w:t>Dalībnieki</w:t>
            </w:r>
          </w:p>
        </w:tc>
        <w:tc>
          <w:tcPr>
            <w:tcW w:w="1444" w:type="dxa"/>
            <w:shd w:val="clear" w:color="auto" w:fill="auto"/>
          </w:tcPr>
          <w:p w14:paraId="60D1692D" w14:textId="77777777" w:rsidR="005D24AB" w:rsidRPr="00D407F2" w:rsidRDefault="005D24AB" w:rsidP="00EE266B">
            <w:pPr>
              <w:rPr>
                <w:szCs w:val="24"/>
              </w:rPr>
            </w:pPr>
            <w:r w:rsidRPr="00D407F2">
              <w:rPr>
                <w:szCs w:val="24"/>
              </w:rPr>
              <w:t>ESF</w:t>
            </w:r>
          </w:p>
        </w:tc>
        <w:tc>
          <w:tcPr>
            <w:tcW w:w="2036" w:type="dxa"/>
            <w:shd w:val="clear" w:color="auto" w:fill="auto"/>
          </w:tcPr>
          <w:p w14:paraId="5CBCBB76" w14:textId="77777777" w:rsidR="005D24AB" w:rsidRPr="00D407F2" w:rsidRDefault="005D24AB" w:rsidP="00EE266B">
            <w:pPr>
              <w:jc w:val="center"/>
              <w:rPr>
                <w:szCs w:val="24"/>
              </w:rPr>
            </w:pPr>
            <w:r w:rsidRPr="00D407F2">
              <w:rPr>
                <w:szCs w:val="24"/>
              </w:rPr>
              <w:t>85 000</w:t>
            </w:r>
          </w:p>
        </w:tc>
        <w:tc>
          <w:tcPr>
            <w:tcW w:w="1629" w:type="dxa"/>
            <w:shd w:val="clear" w:color="auto" w:fill="auto"/>
          </w:tcPr>
          <w:p w14:paraId="4F708F15" w14:textId="77777777" w:rsidR="005D24AB" w:rsidRPr="00D407F2" w:rsidRDefault="005D24AB" w:rsidP="00EE266B">
            <w:pPr>
              <w:rPr>
                <w:szCs w:val="24"/>
              </w:rPr>
            </w:pPr>
            <w:r w:rsidRPr="00D407F2">
              <w:rPr>
                <w:szCs w:val="24"/>
              </w:rPr>
              <w:t>Projektu dati</w:t>
            </w:r>
          </w:p>
        </w:tc>
        <w:tc>
          <w:tcPr>
            <w:tcW w:w="1322" w:type="dxa"/>
          </w:tcPr>
          <w:p w14:paraId="2C2E0414" w14:textId="77777777" w:rsidR="005D24AB" w:rsidRPr="00D407F2" w:rsidRDefault="005D24AB" w:rsidP="00EE266B">
            <w:pPr>
              <w:rPr>
                <w:szCs w:val="24"/>
              </w:rPr>
            </w:pPr>
            <w:r w:rsidRPr="00D407F2">
              <w:rPr>
                <w:szCs w:val="24"/>
              </w:rPr>
              <w:t>1 reizi gadā</w:t>
            </w:r>
          </w:p>
        </w:tc>
      </w:tr>
      <w:tr w:rsidR="005D24AB" w:rsidRPr="00D407F2" w14:paraId="38D7EFE6" w14:textId="77777777" w:rsidTr="00EE266B">
        <w:tc>
          <w:tcPr>
            <w:tcW w:w="1035" w:type="dxa"/>
            <w:shd w:val="clear" w:color="auto" w:fill="auto"/>
          </w:tcPr>
          <w:p w14:paraId="6C15B965" w14:textId="2C3F6E32" w:rsidR="005D24AB" w:rsidRPr="00D407F2" w:rsidRDefault="000B1FB0" w:rsidP="00EE266B">
            <w:pPr>
              <w:rPr>
                <w:szCs w:val="24"/>
              </w:rPr>
            </w:pPr>
            <w:r w:rsidRPr="00D407F2">
              <w:t>i.</w:t>
            </w:r>
            <w:r w:rsidR="005D24AB" w:rsidRPr="00D407F2">
              <w:t>7.1.1.b</w:t>
            </w:r>
          </w:p>
        </w:tc>
        <w:tc>
          <w:tcPr>
            <w:tcW w:w="2122" w:type="dxa"/>
            <w:shd w:val="clear" w:color="auto" w:fill="auto"/>
          </w:tcPr>
          <w:p w14:paraId="18765799" w14:textId="77777777" w:rsidR="005D24AB" w:rsidRPr="00D407F2" w:rsidRDefault="005D24AB" w:rsidP="00EE266B">
            <w:pPr>
              <w:rPr>
                <w:szCs w:val="24"/>
                <w:lang w:eastAsia="lv-LV"/>
              </w:rPr>
            </w:pPr>
            <w:r w:rsidRPr="00D407F2">
              <w:t>Atbalstu saņēmušie bezdarbnieki vecumā 50+</w:t>
            </w:r>
          </w:p>
        </w:tc>
        <w:tc>
          <w:tcPr>
            <w:tcW w:w="1469" w:type="dxa"/>
            <w:shd w:val="clear" w:color="auto" w:fill="auto"/>
          </w:tcPr>
          <w:p w14:paraId="0F0B3E75" w14:textId="77777777" w:rsidR="005D24AB" w:rsidRPr="00D407F2" w:rsidRDefault="005D24AB" w:rsidP="00EE266B">
            <w:pPr>
              <w:rPr>
                <w:szCs w:val="24"/>
              </w:rPr>
            </w:pPr>
            <w:r w:rsidRPr="00D407F2">
              <w:t>Dalībnieki</w:t>
            </w:r>
          </w:p>
        </w:tc>
        <w:tc>
          <w:tcPr>
            <w:tcW w:w="1444" w:type="dxa"/>
            <w:shd w:val="clear" w:color="auto" w:fill="auto"/>
          </w:tcPr>
          <w:p w14:paraId="3D67D8FC" w14:textId="77777777" w:rsidR="005D24AB" w:rsidRPr="00D407F2" w:rsidRDefault="005D24AB" w:rsidP="00EE266B">
            <w:pPr>
              <w:rPr>
                <w:szCs w:val="24"/>
              </w:rPr>
            </w:pPr>
            <w:r w:rsidRPr="00D407F2">
              <w:t>ESF</w:t>
            </w:r>
          </w:p>
        </w:tc>
        <w:tc>
          <w:tcPr>
            <w:tcW w:w="2036" w:type="dxa"/>
            <w:shd w:val="clear" w:color="auto" w:fill="auto"/>
          </w:tcPr>
          <w:p w14:paraId="53FC0427" w14:textId="77777777" w:rsidR="005D24AB" w:rsidRPr="00D407F2" w:rsidRDefault="005D24AB" w:rsidP="00EE266B">
            <w:pPr>
              <w:jc w:val="center"/>
              <w:rPr>
                <w:szCs w:val="24"/>
              </w:rPr>
            </w:pPr>
            <w:r w:rsidRPr="00D407F2">
              <w:rPr>
                <w:szCs w:val="24"/>
              </w:rPr>
              <w:t>29 000</w:t>
            </w:r>
          </w:p>
        </w:tc>
        <w:tc>
          <w:tcPr>
            <w:tcW w:w="1629" w:type="dxa"/>
            <w:shd w:val="clear" w:color="auto" w:fill="auto"/>
          </w:tcPr>
          <w:p w14:paraId="06382663" w14:textId="77777777" w:rsidR="005D24AB" w:rsidRPr="00D407F2" w:rsidRDefault="005D24AB" w:rsidP="00EE266B">
            <w:pPr>
              <w:rPr>
                <w:szCs w:val="24"/>
              </w:rPr>
            </w:pPr>
            <w:r w:rsidRPr="00D407F2">
              <w:rPr>
                <w:szCs w:val="24"/>
              </w:rPr>
              <w:t>Projektu dati</w:t>
            </w:r>
          </w:p>
        </w:tc>
        <w:tc>
          <w:tcPr>
            <w:tcW w:w="1322" w:type="dxa"/>
          </w:tcPr>
          <w:p w14:paraId="33254BC1" w14:textId="77777777" w:rsidR="005D24AB" w:rsidRPr="00D407F2" w:rsidRDefault="005D24AB" w:rsidP="00EE266B">
            <w:pPr>
              <w:rPr>
                <w:szCs w:val="24"/>
              </w:rPr>
            </w:pPr>
            <w:r w:rsidRPr="00D407F2">
              <w:rPr>
                <w:szCs w:val="24"/>
              </w:rPr>
              <w:t>1 reizi gadā</w:t>
            </w:r>
          </w:p>
        </w:tc>
      </w:tr>
      <w:tr w:rsidR="005D24AB" w:rsidRPr="00D407F2" w14:paraId="17C22E3B" w14:textId="77777777" w:rsidTr="00EE266B">
        <w:tc>
          <w:tcPr>
            <w:tcW w:w="1035" w:type="dxa"/>
            <w:shd w:val="clear" w:color="auto" w:fill="auto"/>
          </w:tcPr>
          <w:p w14:paraId="4F1B1AA7" w14:textId="18734B15" w:rsidR="005D24AB" w:rsidRPr="00D407F2" w:rsidRDefault="000B1FB0" w:rsidP="00EE266B">
            <w:r w:rsidRPr="00D407F2">
              <w:t>i.</w:t>
            </w:r>
            <w:r w:rsidR="005D24AB" w:rsidRPr="00D407F2">
              <w:t>7.1.2.a</w:t>
            </w:r>
          </w:p>
        </w:tc>
        <w:tc>
          <w:tcPr>
            <w:tcW w:w="2122" w:type="dxa"/>
            <w:shd w:val="clear" w:color="auto" w:fill="auto"/>
          </w:tcPr>
          <w:p w14:paraId="5DDA592D" w14:textId="77777777" w:rsidR="005D24AB" w:rsidRPr="00D407F2" w:rsidRDefault="005D24AB" w:rsidP="00EE266B">
            <w:r w:rsidRPr="00D407F2">
              <w:t xml:space="preserve">Atbalstīto informatīvo pasākumu skaits </w:t>
            </w:r>
          </w:p>
        </w:tc>
        <w:tc>
          <w:tcPr>
            <w:tcW w:w="1469" w:type="dxa"/>
            <w:shd w:val="clear" w:color="auto" w:fill="auto"/>
          </w:tcPr>
          <w:p w14:paraId="1C9BEB64" w14:textId="77777777" w:rsidR="005D24AB" w:rsidRPr="00D407F2" w:rsidRDefault="005D24AB" w:rsidP="00EE266B">
            <w:r w:rsidRPr="00D407F2">
              <w:t>Pasākumu skaits</w:t>
            </w:r>
          </w:p>
        </w:tc>
        <w:tc>
          <w:tcPr>
            <w:tcW w:w="1444" w:type="dxa"/>
            <w:shd w:val="clear" w:color="auto" w:fill="auto"/>
          </w:tcPr>
          <w:p w14:paraId="24A21F37" w14:textId="77777777" w:rsidR="005D24AB" w:rsidRPr="00D407F2" w:rsidRDefault="005D24AB" w:rsidP="00EE266B">
            <w:r w:rsidRPr="00D407F2">
              <w:t>ESF</w:t>
            </w:r>
          </w:p>
        </w:tc>
        <w:tc>
          <w:tcPr>
            <w:tcW w:w="2036" w:type="dxa"/>
            <w:shd w:val="clear" w:color="auto" w:fill="auto"/>
          </w:tcPr>
          <w:p w14:paraId="7A944A2F" w14:textId="77777777" w:rsidR="005D24AB" w:rsidRPr="00D407F2" w:rsidRDefault="005D24AB" w:rsidP="00EE266B">
            <w:pPr>
              <w:jc w:val="center"/>
              <w:rPr>
                <w:szCs w:val="24"/>
              </w:rPr>
            </w:pPr>
          </w:p>
          <w:p w14:paraId="25EED8AC" w14:textId="77777777" w:rsidR="005D24AB" w:rsidRPr="00D407F2" w:rsidRDefault="005D24AB" w:rsidP="00EE266B">
            <w:pPr>
              <w:jc w:val="center"/>
              <w:rPr>
                <w:szCs w:val="24"/>
              </w:rPr>
            </w:pPr>
            <w:r w:rsidRPr="00D407F2">
              <w:rPr>
                <w:szCs w:val="24"/>
              </w:rPr>
              <w:t>630</w:t>
            </w:r>
          </w:p>
        </w:tc>
        <w:tc>
          <w:tcPr>
            <w:tcW w:w="1629" w:type="dxa"/>
            <w:shd w:val="clear" w:color="auto" w:fill="auto"/>
          </w:tcPr>
          <w:p w14:paraId="56FB1207" w14:textId="77777777" w:rsidR="005D24AB" w:rsidRPr="00D407F2" w:rsidRDefault="005D24AB" w:rsidP="00EE266B">
            <w:pPr>
              <w:rPr>
                <w:szCs w:val="24"/>
              </w:rPr>
            </w:pPr>
            <w:r w:rsidRPr="00D407F2">
              <w:rPr>
                <w:szCs w:val="24"/>
              </w:rPr>
              <w:t>Projektu dati</w:t>
            </w:r>
          </w:p>
        </w:tc>
        <w:tc>
          <w:tcPr>
            <w:tcW w:w="1322" w:type="dxa"/>
          </w:tcPr>
          <w:p w14:paraId="78EF84AF" w14:textId="77777777" w:rsidR="005D24AB" w:rsidRPr="00D407F2" w:rsidRDefault="005D24AB" w:rsidP="00EE266B">
            <w:pPr>
              <w:rPr>
                <w:szCs w:val="24"/>
              </w:rPr>
            </w:pPr>
            <w:r w:rsidRPr="00D407F2">
              <w:rPr>
                <w:szCs w:val="24"/>
              </w:rPr>
              <w:t>1 reizi gadā</w:t>
            </w:r>
          </w:p>
        </w:tc>
      </w:tr>
    </w:tbl>
    <w:p w14:paraId="66D3CA66" w14:textId="77777777" w:rsidR="00485870" w:rsidRPr="00D407F2" w:rsidRDefault="00485870" w:rsidP="00485870">
      <w:pPr>
        <w:autoSpaceDE w:val="0"/>
        <w:autoSpaceDN w:val="0"/>
        <w:adjustRightInd w:val="0"/>
        <w:spacing w:before="60"/>
        <w:ind w:left="567" w:hanging="528"/>
        <w:jc w:val="both"/>
        <w:rPr>
          <w:b/>
        </w:rPr>
      </w:pPr>
    </w:p>
    <w:p w14:paraId="6608991F" w14:textId="77777777" w:rsidR="008C01BA" w:rsidRPr="00D407F2" w:rsidRDefault="008C01BA" w:rsidP="00485870">
      <w:pPr>
        <w:autoSpaceDE w:val="0"/>
        <w:autoSpaceDN w:val="0"/>
        <w:adjustRightInd w:val="0"/>
        <w:spacing w:before="60"/>
        <w:ind w:left="567" w:hanging="528"/>
        <w:jc w:val="both"/>
        <w:rPr>
          <w:b/>
        </w:rPr>
        <w:sectPr w:rsidR="008C01BA" w:rsidRPr="00D407F2" w:rsidSect="008C01BA">
          <w:pgSz w:w="16838" w:h="11906" w:orient="landscape"/>
          <w:pgMar w:top="1134" w:right="1440" w:bottom="851" w:left="1440" w:header="709" w:footer="709" w:gutter="0"/>
          <w:cols w:space="708"/>
          <w:docGrid w:linePitch="360"/>
        </w:sectPr>
      </w:pPr>
    </w:p>
    <w:p w14:paraId="72E733F1" w14:textId="77777777" w:rsidR="005D24AB" w:rsidRPr="00D407F2" w:rsidRDefault="005D24AB" w:rsidP="00485870">
      <w:pPr>
        <w:autoSpaceDE w:val="0"/>
        <w:autoSpaceDN w:val="0"/>
        <w:adjustRightInd w:val="0"/>
        <w:spacing w:before="60"/>
        <w:ind w:left="567" w:hanging="528"/>
        <w:jc w:val="both"/>
        <w:rPr>
          <w:b/>
        </w:rPr>
      </w:pPr>
    </w:p>
    <w:p w14:paraId="2AC0A428" w14:textId="77777777" w:rsidR="005D24AB" w:rsidRPr="00D407F2" w:rsidRDefault="005D24AB" w:rsidP="00485870">
      <w:pPr>
        <w:autoSpaceDE w:val="0"/>
        <w:autoSpaceDN w:val="0"/>
        <w:adjustRightInd w:val="0"/>
        <w:spacing w:before="60"/>
        <w:ind w:left="567" w:hanging="528"/>
        <w:jc w:val="both"/>
        <w:rPr>
          <w:b/>
        </w:rPr>
      </w:pPr>
    </w:p>
    <w:p w14:paraId="5F86F627" w14:textId="6C40DC64" w:rsidR="00485870" w:rsidRPr="00D407F2" w:rsidRDefault="00485870" w:rsidP="00A41CF7">
      <w:pPr>
        <w:pStyle w:val="ListParagraph"/>
        <w:widowControl w:val="0"/>
        <w:numPr>
          <w:ilvl w:val="0"/>
          <w:numId w:val="9"/>
        </w:numPr>
        <w:tabs>
          <w:tab w:val="left" w:pos="619"/>
        </w:tabs>
        <w:autoSpaceDE w:val="0"/>
        <w:autoSpaceDN w:val="0"/>
        <w:adjustRightInd w:val="0"/>
        <w:spacing w:before="60"/>
        <w:jc w:val="both"/>
        <w:rPr>
          <w:rFonts w:eastAsia="Times New Roman"/>
          <w:szCs w:val="24"/>
          <w:lang w:eastAsia="lv-LV"/>
        </w:rPr>
      </w:pPr>
      <w:r w:rsidRPr="00D407F2">
        <w:rPr>
          <w:b/>
          <w:szCs w:val="24"/>
        </w:rPr>
        <w:t>7.2.ieguldījumu prioritāte</w:t>
      </w:r>
      <w:r w:rsidRPr="00D407F2">
        <w:rPr>
          <w:szCs w:val="24"/>
        </w:rPr>
        <w:t>:</w:t>
      </w:r>
      <w:r w:rsidRPr="00D407F2">
        <w:t xml:space="preserve"> jauniešu ilgtspējīga integrācija darba tirgū, īpašu uzmanību pievēršot nodarbinātībā, izglītībā vai apmācībā neiesaistītiem jauniešiem, tostarp jauniešiem, kuriem ir sociālās atstumtības risks, un jauniešiem no </w:t>
      </w:r>
      <w:r w:rsidR="00DD440A" w:rsidRPr="00D407F2">
        <w:rPr>
          <w:szCs w:val="24"/>
        </w:rPr>
        <w:t>sociāli atstumtām</w:t>
      </w:r>
      <w:r w:rsidR="00DD440A" w:rsidRPr="00D407F2" w:rsidDel="000C3BFE">
        <w:rPr>
          <w:szCs w:val="24"/>
        </w:rPr>
        <w:t xml:space="preserve"> </w:t>
      </w:r>
      <w:r w:rsidR="00DD440A" w:rsidRPr="00D407F2">
        <w:rPr>
          <w:szCs w:val="24"/>
        </w:rPr>
        <w:t>kopienām, tostarp ar garantijas jauniešiem shēmas īstenošanu</w:t>
      </w:r>
      <w:r w:rsidR="00DD440A" w:rsidRPr="00D407F2" w:rsidDel="00DD440A">
        <w:t xml:space="preserve"> </w:t>
      </w:r>
    </w:p>
    <w:p w14:paraId="5360A217" w14:textId="77777777" w:rsidR="00B21D07" w:rsidRPr="00D407F2" w:rsidRDefault="00B21D07" w:rsidP="00B21D07">
      <w:pPr>
        <w:widowControl w:val="0"/>
        <w:tabs>
          <w:tab w:val="left" w:pos="619"/>
        </w:tabs>
        <w:autoSpaceDE w:val="0"/>
        <w:autoSpaceDN w:val="0"/>
        <w:adjustRightInd w:val="0"/>
        <w:spacing w:before="60"/>
        <w:ind w:left="567" w:hanging="644"/>
        <w:jc w:val="center"/>
        <w:rPr>
          <w:rFonts w:eastAsia="Times New Roman"/>
          <w:b/>
          <w:szCs w:val="24"/>
          <w:lang w:eastAsia="lv-LV"/>
        </w:rPr>
      </w:pPr>
    </w:p>
    <w:p w14:paraId="68CA0C83" w14:textId="7BD91DFE" w:rsidR="005D24AB" w:rsidRPr="00D407F2" w:rsidRDefault="00B21D07" w:rsidP="00B21D07">
      <w:pPr>
        <w:widowControl w:val="0"/>
        <w:tabs>
          <w:tab w:val="left" w:pos="619"/>
        </w:tabs>
        <w:autoSpaceDE w:val="0"/>
        <w:autoSpaceDN w:val="0"/>
        <w:adjustRightInd w:val="0"/>
        <w:spacing w:before="60"/>
        <w:ind w:left="567" w:hanging="644"/>
        <w:jc w:val="center"/>
        <w:rPr>
          <w:rFonts w:eastAsia="Times New Roman"/>
          <w:b/>
          <w:szCs w:val="24"/>
          <w:lang w:eastAsia="lv-LV"/>
        </w:rPr>
      </w:pPr>
      <w:r w:rsidRPr="00D407F2">
        <w:rPr>
          <w:rFonts w:eastAsia="Times New Roman"/>
          <w:b/>
          <w:szCs w:val="24"/>
          <w:lang w:eastAsia="lv-LV"/>
        </w:rPr>
        <w:t>Specifiskais atbalsta mērķis</w:t>
      </w:r>
    </w:p>
    <w:p w14:paraId="2A4EF7CD" w14:textId="5A89B4B2" w:rsidR="00485870" w:rsidRPr="00D407F2" w:rsidRDefault="00D67446" w:rsidP="00A41CF7">
      <w:pPr>
        <w:numPr>
          <w:ilvl w:val="0"/>
          <w:numId w:val="9"/>
        </w:numPr>
        <w:spacing w:before="60"/>
        <w:jc w:val="both"/>
        <w:rPr>
          <w:szCs w:val="24"/>
        </w:rPr>
      </w:pPr>
      <w:r w:rsidRPr="00D407F2">
        <w:rPr>
          <w:b/>
          <w:szCs w:val="24"/>
        </w:rPr>
        <w:t>SAM Nr.</w:t>
      </w:r>
      <w:r w:rsidR="00485870" w:rsidRPr="00D407F2">
        <w:rPr>
          <w:b/>
          <w:szCs w:val="24"/>
        </w:rPr>
        <w:t xml:space="preserve">7.2.1.: </w:t>
      </w:r>
      <w:r w:rsidR="00F63B7D" w:rsidRPr="00D407F2">
        <w:rPr>
          <w:szCs w:val="24"/>
        </w:rPr>
        <w:t>P</w:t>
      </w:r>
      <w:r w:rsidR="00485870" w:rsidRPr="00D407F2">
        <w:rPr>
          <w:szCs w:val="24"/>
        </w:rPr>
        <w:t xml:space="preserve">alielināt </w:t>
      </w:r>
      <w:r w:rsidR="00485870" w:rsidRPr="00D407F2">
        <w:t>nodarbinātībā, izglītībā vai apmācībās neiesaistītu jauniešu nodarbinātību Jauniešu garantijas ietvaros</w:t>
      </w:r>
      <w:r w:rsidR="00485870" w:rsidRPr="00D407F2">
        <w:rPr>
          <w:szCs w:val="24"/>
        </w:rPr>
        <w:t xml:space="preserve"> </w:t>
      </w:r>
    </w:p>
    <w:p w14:paraId="328530C4" w14:textId="046282CB" w:rsidR="00485870" w:rsidRPr="00D407F2" w:rsidRDefault="00485870" w:rsidP="00A41CF7">
      <w:pPr>
        <w:widowControl w:val="0"/>
        <w:numPr>
          <w:ilvl w:val="0"/>
          <w:numId w:val="9"/>
        </w:numPr>
        <w:autoSpaceDE w:val="0"/>
        <w:autoSpaceDN w:val="0"/>
        <w:adjustRightInd w:val="0"/>
        <w:spacing w:before="60"/>
        <w:jc w:val="both"/>
        <w:rPr>
          <w:rFonts w:eastAsia="Times New Roman"/>
          <w:szCs w:val="20"/>
          <w:lang w:eastAsia="lv-LV"/>
        </w:rPr>
      </w:pPr>
      <w:r w:rsidRPr="00D407F2">
        <w:rPr>
          <w:rFonts w:eastAsia="Times New Roman"/>
          <w:szCs w:val="20"/>
          <w:lang w:eastAsia="lv-LV"/>
        </w:rPr>
        <w:t xml:space="preserve">ES Padomes </w:t>
      </w:r>
      <w:r w:rsidR="005D0587" w:rsidRPr="00D407F2">
        <w:rPr>
          <w:rFonts w:eastAsia="Times New Roman"/>
          <w:szCs w:val="20"/>
          <w:lang w:eastAsia="lv-LV"/>
        </w:rPr>
        <w:t>rekomendācija</w:t>
      </w:r>
      <w:r w:rsidRPr="00D407F2">
        <w:rPr>
          <w:rFonts w:eastAsia="Times New Roman"/>
          <w:szCs w:val="20"/>
          <w:lang w:eastAsia="lv-LV"/>
        </w:rPr>
        <w:t xml:space="preserve"> aicina Latviju uzlabot jauniešu nodarbinātību, piemēram, izmantojot garantijas jauniešiem, proti, nodrošināt, lai visi jaunieši, kas jaunāki par 25 gadiem, četru mēnešu laikā pēc kļūšanas par bezdarbniekiem vai formālās izglītības beigšanas saņem kvalitatīvu darba, tālākizglītības, prakses vai stažēšanās piedāvājumu. </w:t>
      </w:r>
      <w:r w:rsidR="008C6AFC" w:rsidRPr="00D407F2">
        <w:rPr>
          <w:rFonts w:eastAsia="Times New Roman"/>
          <w:szCs w:val="20"/>
          <w:lang w:eastAsia="lv-LV"/>
        </w:rPr>
        <w:t>A</w:t>
      </w:r>
      <w:r w:rsidRPr="00D407F2">
        <w:rPr>
          <w:rFonts w:eastAsia="Times New Roman"/>
          <w:szCs w:val="20"/>
          <w:lang w:eastAsia="lv-LV"/>
        </w:rPr>
        <w:t xml:space="preserve">tbalsta mērķis vērsts uz </w:t>
      </w:r>
      <w:r w:rsidR="008C6AFC" w:rsidRPr="00D407F2">
        <w:rPr>
          <w:rFonts w:eastAsia="Times New Roman"/>
          <w:szCs w:val="20"/>
          <w:lang w:eastAsia="lv-LV"/>
        </w:rPr>
        <w:t xml:space="preserve">ES Padomes </w:t>
      </w:r>
      <w:r w:rsidR="005D0587" w:rsidRPr="00D407F2">
        <w:rPr>
          <w:rFonts w:eastAsia="Times New Roman"/>
          <w:szCs w:val="20"/>
          <w:lang w:eastAsia="lv-LV"/>
        </w:rPr>
        <w:t xml:space="preserve"> rekomendācijas</w:t>
      </w:r>
      <w:r w:rsidR="008C6AFC" w:rsidRPr="00D407F2">
        <w:rPr>
          <w:rFonts w:eastAsia="Times New Roman"/>
          <w:szCs w:val="20"/>
          <w:lang w:eastAsia="lv-LV"/>
        </w:rPr>
        <w:t xml:space="preserve"> p</w:t>
      </w:r>
      <w:r w:rsidR="00F63582" w:rsidRPr="00D407F2">
        <w:rPr>
          <w:rFonts w:eastAsia="Times New Roman"/>
          <w:szCs w:val="20"/>
          <w:lang w:eastAsia="lv-LV"/>
        </w:rPr>
        <w:t>ar ja</w:t>
      </w:r>
      <w:r w:rsidR="008C6AFC" w:rsidRPr="00D407F2">
        <w:rPr>
          <w:rFonts w:eastAsia="Times New Roman"/>
          <w:szCs w:val="20"/>
          <w:lang w:eastAsia="lv-LV"/>
        </w:rPr>
        <w:t>uniešu nodarbinātību</w:t>
      </w:r>
      <w:r w:rsidRPr="00D407F2">
        <w:rPr>
          <w:rFonts w:eastAsia="Times New Roman"/>
          <w:szCs w:val="20"/>
          <w:lang w:eastAsia="lv-LV"/>
        </w:rPr>
        <w:t xml:space="preserve"> izpildi, panākot jauniešu bezdarba līmeņa samazināšanos (jauniešu bezdarba līmenis 2012.gadā Latvijā bija 28.4% jeb 29.1 tūkst. jauniešu) un to jauniešu, kuri nestrādā un nemācās, īpatsvara samazināšanos (14.9% 2012.g., mērķis 2020.gadam – 12.2%).</w:t>
      </w:r>
    </w:p>
    <w:p w14:paraId="3AAC9902" w14:textId="6B0460DD" w:rsidR="00221B2F" w:rsidRPr="00D407F2" w:rsidRDefault="00485870" w:rsidP="00A41CF7">
      <w:pPr>
        <w:pStyle w:val="ListParagraph"/>
        <w:numPr>
          <w:ilvl w:val="0"/>
          <w:numId w:val="9"/>
        </w:numPr>
        <w:jc w:val="both"/>
        <w:rPr>
          <w:sz w:val="23"/>
          <w:szCs w:val="23"/>
          <w:lang w:eastAsia="lv-LV"/>
        </w:rPr>
      </w:pPr>
      <w:r w:rsidRPr="00D407F2">
        <w:rPr>
          <w:rFonts w:eastAsia="Times New Roman"/>
          <w:szCs w:val="20"/>
          <w:lang w:eastAsia="lv-LV"/>
        </w:rPr>
        <w:t xml:space="preserve"> Lai </w:t>
      </w:r>
      <w:r w:rsidR="00B60052" w:rsidRPr="00D407F2">
        <w:t>apzinātu un motivētu (t.sk. piesaistot mentorus)</w:t>
      </w:r>
      <w:r w:rsidR="00B60052" w:rsidRPr="00D407F2">
        <w:rPr>
          <w:rFonts w:eastAsia="Times New Roman"/>
          <w:szCs w:val="20"/>
          <w:lang w:eastAsia="lv-LV"/>
        </w:rPr>
        <w:t xml:space="preserve"> </w:t>
      </w:r>
      <w:r w:rsidRPr="00D407F2">
        <w:rPr>
          <w:rFonts w:eastAsia="Times New Roman"/>
          <w:szCs w:val="20"/>
          <w:lang w:eastAsia="lv-LV"/>
        </w:rPr>
        <w:t>dalībai jauniešu garantijas pasākumos tos</w:t>
      </w:r>
      <w:r w:rsidR="00B60052" w:rsidRPr="00D407F2">
        <w:rPr>
          <w:rFonts w:eastAsia="Times New Roman"/>
          <w:szCs w:val="20"/>
          <w:lang w:eastAsia="lv-LV"/>
        </w:rPr>
        <w:t xml:space="preserve"> </w:t>
      </w:r>
      <w:r w:rsidR="00B60052" w:rsidRPr="00D407F2">
        <w:t>mērķa grupai atbilstošos</w:t>
      </w:r>
      <w:r w:rsidRPr="00D407F2">
        <w:rPr>
          <w:rFonts w:eastAsia="Times New Roman"/>
          <w:szCs w:val="20"/>
          <w:lang w:eastAsia="lv-LV"/>
        </w:rPr>
        <w:t xml:space="preserve"> jauniešus, kas nav reģistrēti NVA</w:t>
      </w:r>
      <w:r w:rsidR="00B60052" w:rsidRPr="00D407F2">
        <w:rPr>
          <w:rFonts w:eastAsia="Times New Roman"/>
          <w:szCs w:val="20"/>
          <w:lang w:eastAsia="lv-LV"/>
        </w:rPr>
        <w:t xml:space="preserve"> </w:t>
      </w:r>
      <w:r w:rsidR="00B60052" w:rsidRPr="00D407F2">
        <w:t>un neapmeklē izglītības iestādi</w:t>
      </w:r>
      <w:r w:rsidRPr="00D407F2">
        <w:rPr>
          <w:rFonts w:eastAsia="Times New Roman"/>
          <w:szCs w:val="20"/>
          <w:lang w:eastAsia="lv-LV"/>
        </w:rPr>
        <w:t>, tiks izmantots pašvaldībās izveidotais institucionālais ietvars darbam ar jaunatni, pašvaldībām piesaistot to teritorijā esošās ieinteresētās biedrības un iestādes, kā arī sociālos partnerus..</w:t>
      </w:r>
      <w:r w:rsidR="00221B2F" w:rsidRPr="00D407F2">
        <w:rPr>
          <w:rFonts w:eastAsia="Times New Roman"/>
          <w:szCs w:val="20"/>
          <w:lang w:eastAsia="lv-LV"/>
        </w:rPr>
        <w:t xml:space="preserve"> </w:t>
      </w:r>
      <w:r w:rsidR="00221B2F" w:rsidRPr="00D407F2">
        <w:rPr>
          <w:sz w:val="23"/>
          <w:szCs w:val="23"/>
          <w:lang w:eastAsia="lv-LV"/>
        </w:rPr>
        <w:t>Atbalsta demarkācija ar citu specifisko atbalsta mērķu ietvaros plānotajiem nodarbinātības, izglītības, motivācijas un iekļaušanas pasākumiem tiks noteikta pēc dalībnieku vecuma.</w:t>
      </w:r>
    </w:p>
    <w:p w14:paraId="078AE0EA" w14:textId="2204E7DC" w:rsidR="00485870" w:rsidRPr="00D407F2" w:rsidRDefault="00485870" w:rsidP="00A41CF7">
      <w:pPr>
        <w:numPr>
          <w:ilvl w:val="0"/>
          <w:numId w:val="9"/>
        </w:numPr>
        <w:autoSpaceDE w:val="0"/>
        <w:autoSpaceDN w:val="0"/>
        <w:adjustRightInd w:val="0"/>
        <w:spacing w:before="60"/>
        <w:jc w:val="both"/>
        <w:rPr>
          <w:rFonts w:eastAsia="Times New Roman"/>
          <w:szCs w:val="24"/>
        </w:rPr>
      </w:pPr>
      <w:r w:rsidRPr="00D407F2">
        <w:rPr>
          <w:rFonts w:eastAsia="Times New Roman"/>
          <w:szCs w:val="24"/>
        </w:rPr>
        <w:t xml:space="preserve">Rezultātā </w:t>
      </w:r>
      <w:r w:rsidRPr="00D407F2">
        <w:t xml:space="preserve">jaunieši, kuri nemācās un nav nodarbināti, tiks iesaistīti apmācībās un </w:t>
      </w:r>
      <w:r w:rsidR="00F63582" w:rsidRPr="00D407F2">
        <w:t xml:space="preserve">būs </w:t>
      </w:r>
      <w:r w:rsidRPr="00D407F2">
        <w:t xml:space="preserve">ieguvuši darba tirgus prasībām </w:t>
      </w:r>
      <w:r w:rsidR="00933F44" w:rsidRPr="00D407F2">
        <w:t xml:space="preserve">nepieciešamo </w:t>
      </w:r>
      <w:r w:rsidRPr="00D407F2">
        <w:t>kvalifikāciju vai iesaistīti ilgtspējīgā nodarbinātībā, īstenojot Jauniešu garantiju</w:t>
      </w:r>
      <w:r w:rsidR="00933F44" w:rsidRPr="00D407F2">
        <w:t>.</w:t>
      </w:r>
    </w:p>
    <w:p w14:paraId="75E3156C" w14:textId="77777777" w:rsidR="00485870" w:rsidRPr="00D407F2" w:rsidRDefault="00485870" w:rsidP="002662D6">
      <w:pPr>
        <w:ind w:hanging="644"/>
      </w:pPr>
    </w:p>
    <w:p w14:paraId="23B9B4B7" w14:textId="77777777" w:rsidR="0043732A" w:rsidRPr="00D407F2" w:rsidRDefault="0043732A" w:rsidP="005D24AB">
      <w:pPr>
        <w:jc w:val="right"/>
        <w:rPr>
          <w:b/>
        </w:rPr>
        <w:sectPr w:rsidR="0043732A" w:rsidRPr="00D407F2" w:rsidSect="008D5BD5">
          <w:pgSz w:w="11906" w:h="16838"/>
          <w:pgMar w:top="1440" w:right="851" w:bottom="1440" w:left="1134" w:header="709" w:footer="709" w:gutter="0"/>
          <w:cols w:space="708"/>
          <w:docGrid w:linePitch="360"/>
        </w:sectPr>
      </w:pPr>
    </w:p>
    <w:p w14:paraId="26569A49" w14:textId="5C37919A" w:rsidR="005D24AB" w:rsidRPr="00D407F2" w:rsidRDefault="003A728A" w:rsidP="003A728A">
      <w:pPr>
        <w:rPr>
          <w:b/>
          <w:sz w:val="20"/>
          <w:szCs w:val="20"/>
        </w:rPr>
      </w:pPr>
      <w:r w:rsidRPr="00D407F2">
        <w:rPr>
          <w:i/>
          <w:sz w:val="20"/>
          <w:szCs w:val="20"/>
        </w:rPr>
        <w:lastRenderedPageBreak/>
        <w:t>Tabula Nr.  2.7</w:t>
      </w:r>
      <w:r w:rsidR="003B1D6D" w:rsidRPr="00D407F2">
        <w:rPr>
          <w:i/>
          <w:sz w:val="20"/>
          <w:szCs w:val="20"/>
        </w:rPr>
        <w:t>5</w:t>
      </w:r>
      <w:r w:rsidR="008E7BF9" w:rsidRPr="00D407F2">
        <w:rPr>
          <w:i/>
          <w:sz w:val="20"/>
          <w:szCs w:val="20"/>
        </w:rPr>
        <w:t xml:space="preserve">. </w:t>
      </w:r>
    </w:p>
    <w:p w14:paraId="69F04CA7" w14:textId="76622370" w:rsidR="005D24AB" w:rsidRPr="00D407F2" w:rsidRDefault="00B60052" w:rsidP="005D24AB">
      <w:pPr>
        <w:jc w:val="center"/>
        <w:rPr>
          <w:b/>
        </w:rPr>
      </w:pPr>
      <w:r w:rsidRPr="00D407F2">
        <w:rPr>
          <w:b/>
        </w:rPr>
        <w:t>JNI</w:t>
      </w:r>
      <w:r w:rsidRPr="00D407F2" w:rsidDel="00B60052">
        <w:rPr>
          <w:b/>
        </w:rPr>
        <w:t xml:space="preserve"> </w:t>
      </w:r>
      <w:r w:rsidR="007E383E" w:rsidRPr="00D407F2">
        <w:rPr>
          <w:b/>
        </w:rPr>
        <w:t>kopējie rezultāta rādītāji</w:t>
      </w:r>
      <w:r w:rsidR="007E383E" w:rsidRPr="00D407F2" w:rsidDel="007E383E">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163EE" w:rsidRPr="00D407F2" w14:paraId="004EE1D0" w14:textId="77777777" w:rsidTr="00EE266B">
        <w:trPr>
          <w:tblHeader/>
        </w:trPr>
        <w:tc>
          <w:tcPr>
            <w:tcW w:w="983" w:type="dxa"/>
            <w:gridSpan w:val="2"/>
            <w:shd w:val="clear" w:color="auto" w:fill="F2F2F2"/>
            <w:vAlign w:val="center"/>
          </w:tcPr>
          <w:p w14:paraId="42B993CF" w14:textId="77777777" w:rsidR="00A163EE" w:rsidRPr="00D407F2" w:rsidRDefault="00A163EE" w:rsidP="00EE266B">
            <w:pPr>
              <w:jc w:val="center"/>
              <w:rPr>
                <w:sz w:val="20"/>
                <w:szCs w:val="20"/>
              </w:rPr>
            </w:pPr>
            <w:r w:rsidRPr="00D407F2">
              <w:rPr>
                <w:sz w:val="20"/>
                <w:szCs w:val="20"/>
              </w:rPr>
              <w:t>ID</w:t>
            </w:r>
          </w:p>
        </w:tc>
        <w:tc>
          <w:tcPr>
            <w:tcW w:w="1819" w:type="dxa"/>
            <w:shd w:val="clear" w:color="auto" w:fill="F2F2F2"/>
            <w:vAlign w:val="center"/>
          </w:tcPr>
          <w:p w14:paraId="646850AD" w14:textId="77777777" w:rsidR="00A163EE" w:rsidRPr="00D407F2" w:rsidRDefault="00A163EE" w:rsidP="00EE266B">
            <w:pPr>
              <w:jc w:val="center"/>
              <w:rPr>
                <w:sz w:val="20"/>
                <w:szCs w:val="20"/>
              </w:rPr>
            </w:pPr>
            <w:r w:rsidRPr="00D407F2">
              <w:rPr>
                <w:sz w:val="20"/>
                <w:szCs w:val="20"/>
              </w:rPr>
              <w:t>Rādītājs</w:t>
            </w:r>
          </w:p>
        </w:tc>
        <w:tc>
          <w:tcPr>
            <w:tcW w:w="1275" w:type="dxa"/>
            <w:shd w:val="clear" w:color="auto" w:fill="F2F2F2"/>
          </w:tcPr>
          <w:p w14:paraId="10EBECF2" w14:textId="77777777" w:rsidR="00A163EE" w:rsidRPr="00D407F2" w:rsidRDefault="00A163EE" w:rsidP="00EE266B">
            <w:pPr>
              <w:jc w:val="center"/>
              <w:rPr>
                <w:sz w:val="20"/>
                <w:szCs w:val="20"/>
              </w:rPr>
            </w:pPr>
            <w:r w:rsidRPr="00D407F2">
              <w:rPr>
                <w:sz w:val="20"/>
                <w:szCs w:val="20"/>
              </w:rPr>
              <w:t>Reģiona kategorija vai JNI</w:t>
            </w:r>
            <w:r w:rsidRPr="00D407F2">
              <w:rPr>
                <w:rStyle w:val="FootnoteReference"/>
                <w:sz w:val="20"/>
                <w:szCs w:val="20"/>
              </w:rPr>
              <w:footnoteReference w:id="68"/>
            </w:r>
          </w:p>
        </w:tc>
        <w:tc>
          <w:tcPr>
            <w:tcW w:w="1418" w:type="dxa"/>
            <w:shd w:val="clear" w:color="auto" w:fill="F2F2F2"/>
            <w:vAlign w:val="center"/>
          </w:tcPr>
          <w:p w14:paraId="45EDA933" w14:textId="77777777" w:rsidR="00A163EE" w:rsidRPr="00D407F2" w:rsidRDefault="00A163EE" w:rsidP="00EE266B">
            <w:pPr>
              <w:jc w:val="center"/>
              <w:rPr>
                <w:sz w:val="20"/>
                <w:szCs w:val="20"/>
              </w:rPr>
            </w:pPr>
            <w:r w:rsidRPr="00D407F2">
              <w:rPr>
                <w:sz w:val="20"/>
                <w:szCs w:val="20"/>
              </w:rPr>
              <w:t>Mērvienība</w:t>
            </w:r>
          </w:p>
        </w:tc>
        <w:tc>
          <w:tcPr>
            <w:tcW w:w="1276" w:type="dxa"/>
            <w:shd w:val="clear" w:color="auto" w:fill="F2F2F2"/>
            <w:vAlign w:val="center"/>
          </w:tcPr>
          <w:p w14:paraId="4980E697" w14:textId="77777777" w:rsidR="00A163EE" w:rsidRPr="00D407F2" w:rsidRDefault="00A163EE"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711AF942" w14:textId="77777777" w:rsidR="00A163EE" w:rsidRPr="00D407F2" w:rsidRDefault="00A163EE" w:rsidP="00EE266B">
            <w:pPr>
              <w:jc w:val="center"/>
              <w:rPr>
                <w:sz w:val="20"/>
                <w:szCs w:val="20"/>
              </w:rPr>
            </w:pPr>
            <w:r w:rsidRPr="00D407F2">
              <w:rPr>
                <w:sz w:val="20"/>
                <w:szCs w:val="20"/>
              </w:rPr>
              <w:t xml:space="preserve">Sākotnējā vērtība </w:t>
            </w:r>
          </w:p>
        </w:tc>
        <w:tc>
          <w:tcPr>
            <w:tcW w:w="1701" w:type="dxa"/>
            <w:shd w:val="clear" w:color="auto" w:fill="F2F2F2"/>
          </w:tcPr>
          <w:p w14:paraId="32D940FA" w14:textId="77777777" w:rsidR="00A163EE" w:rsidRPr="00D407F2" w:rsidRDefault="00A163EE" w:rsidP="00EE266B">
            <w:pPr>
              <w:jc w:val="center"/>
              <w:rPr>
                <w:sz w:val="20"/>
                <w:szCs w:val="20"/>
              </w:rPr>
            </w:pPr>
            <w:r w:rsidRPr="00D407F2">
              <w:rPr>
                <w:sz w:val="20"/>
                <w:szCs w:val="20"/>
              </w:rPr>
              <w:t>Sākotnējās vērtības gads</w:t>
            </w:r>
          </w:p>
        </w:tc>
        <w:tc>
          <w:tcPr>
            <w:tcW w:w="1418" w:type="dxa"/>
            <w:shd w:val="clear" w:color="auto" w:fill="F2F2F2"/>
            <w:vAlign w:val="center"/>
          </w:tcPr>
          <w:p w14:paraId="539E9527" w14:textId="77777777" w:rsidR="00A163EE" w:rsidRPr="00D407F2" w:rsidRDefault="00A163EE"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05CCED50" w14:textId="77777777" w:rsidR="00A163EE" w:rsidRPr="00D407F2" w:rsidRDefault="00A163EE" w:rsidP="00EE266B">
            <w:pPr>
              <w:jc w:val="center"/>
              <w:rPr>
                <w:sz w:val="20"/>
                <w:szCs w:val="20"/>
              </w:rPr>
            </w:pPr>
            <w:r w:rsidRPr="00D407F2">
              <w:rPr>
                <w:sz w:val="20"/>
                <w:szCs w:val="20"/>
              </w:rPr>
              <w:t>Plānotā vērtība (2023.gadā)</w:t>
            </w:r>
          </w:p>
        </w:tc>
        <w:tc>
          <w:tcPr>
            <w:tcW w:w="1134" w:type="dxa"/>
            <w:shd w:val="clear" w:color="auto" w:fill="F2F2F2"/>
            <w:vAlign w:val="center"/>
          </w:tcPr>
          <w:p w14:paraId="21B8B802" w14:textId="77777777" w:rsidR="00A163EE" w:rsidRPr="00D407F2" w:rsidRDefault="00A163EE" w:rsidP="00EE266B">
            <w:pPr>
              <w:jc w:val="center"/>
              <w:rPr>
                <w:sz w:val="20"/>
                <w:szCs w:val="20"/>
              </w:rPr>
            </w:pPr>
            <w:r w:rsidRPr="00D407F2">
              <w:rPr>
                <w:sz w:val="20"/>
                <w:szCs w:val="20"/>
              </w:rPr>
              <w:t>Datu avots</w:t>
            </w:r>
          </w:p>
        </w:tc>
        <w:tc>
          <w:tcPr>
            <w:tcW w:w="1559" w:type="dxa"/>
            <w:shd w:val="clear" w:color="auto" w:fill="F2F2F2"/>
            <w:vAlign w:val="center"/>
          </w:tcPr>
          <w:p w14:paraId="4677E311" w14:textId="77777777" w:rsidR="00A163EE" w:rsidRPr="00D407F2" w:rsidRDefault="00A163EE" w:rsidP="00EE266B">
            <w:pPr>
              <w:jc w:val="center"/>
              <w:rPr>
                <w:sz w:val="20"/>
                <w:szCs w:val="20"/>
              </w:rPr>
            </w:pPr>
            <w:r w:rsidRPr="00D407F2">
              <w:rPr>
                <w:sz w:val="20"/>
                <w:szCs w:val="20"/>
              </w:rPr>
              <w:t>Ziņošanas regularitāte</w:t>
            </w:r>
          </w:p>
        </w:tc>
      </w:tr>
      <w:tr w:rsidR="00A163EE" w:rsidRPr="00D407F2" w14:paraId="03EA6C7F" w14:textId="77777777" w:rsidTr="00EE266B">
        <w:tc>
          <w:tcPr>
            <w:tcW w:w="983" w:type="dxa"/>
            <w:gridSpan w:val="2"/>
          </w:tcPr>
          <w:p w14:paraId="6D39ABD8" w14:textId="721A0192" w:rsidR="00A163EE" w:rsidRPr="00D407F2" w:rsidRDefault="003D10B0" w:rsidP="00EE266B">
            <w:pPr>
              <w:rPr>
                <w:sz w:val="20"/>
                <w:szCs w:val="20"/>
              </w:rPr>
            </w:pPr>
            <w:r w:rsidRPr="00D407F2">
              <w:rPr>
                <w:sz w:val="20"/>
                <w:szCs w:val="20"/>
              </w:rPr>
              <w:t>r.</w:t>
            </w:r>
            <w:r w:rsidR="00A163EE" w:rsidRPr="00D407F2">
              <w:rPr>
                <w:sz w:val="20"/>
                <w:szCs w:val="20"/>
              </w:rPr>
              <w:t>7.2.1.a</w:t>
            </w:r>
            <w:r w:rsidR="00D039B0" w:rsidRPr="00D407F2">
              <w:rPr>
                <w:sz w:val="20"/>
                <w:szCs w:val="20"/>
              </w:rPr>
              <w:t>k</w:t>
            </w:r>
          </w:p>
        </w:tc>
        <w:tc>
          <w:tcPr>
            <w:tcW w:w="1819" w:type="dxa"/>
            <w:shd w:val="clear" w:color="auto" w:fill="auto"/>
          </w:tcPr>
          <w:p w14:paraId="58828204" w14:textId="77777777" w:rsidR="00A163EE" w:rsidRPr="00D407F2" w:rsidRDefault="00A163EE" w:rsidP="00EE266B">
            <w:pPr>
              <w:rPr>
                <w:sz w:val="20"/>
                <w:szCs w:val="20"/>
              </w:rPr>
            </w:pPr>
            <w:r w:rsidRPr="00D407F2">
              <w:rPr>
                <w:sz w:val="20"/>
                <w:szCs w:val="20"/>
              </w:rPr>
              <w:t>Kvalifikāciju ieguvušie dalībnieki tūlīt pēc dalības apmācībās</w:t>
            </w:r>
          </w:p>
        </w:tc>
        <w:tc>
          <w:tcPr>
            <w:tcW w:w="1275" w:type="dxa"/>
          </w:tcPr>
          <w:p w14:paraId="21C2C81E"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4883F99E" w14:textId="77777777" w:rsidR="00A163EE" w:rsidRPr="00D407F2" w:rsidRDefault="00A163EE" w:rsidP="00EE266B">
            <w:pPr>
              <w:rPr>
                <w:sz w:val="20"/>
                <w:szCs w:val="20"/>
              </w:rPr>
            </w:pPr>
            <w:r w:rsidRPr="00D407F2">
              <w:rPr>
                <w:sz w:val="20"/>
                <w:szCs w:val="20"/>
              </w:rPr>
              <w:t>personu skaits</w:t>
            </w:r>
          </w:p>
        </w:tc>
        <w:tc>
          <w:tcPr>
            <w:tcW w:w="1276" w:type="dxa"/>
            <w:shd w:val="clear" w:color="auto" w:fill="auto"/>
          </w:tcPr>
          <w:p w14:paraId="0A0C109F" w14:textId="77777777" w:rsidR="00A163EE" w:rsidRPr="00D407F2" w:rsidRDefault="00A163EE" w:rsidP="00EE266B">
            <w:pPr>
              <w:rPr>
                <w:sz w:val="20"/>
                <w:szCs w:val="20"/>
              </w:rPr>
            </w:pPr>
            <w:r w:rsidRPr="00D407F2">
              <w:rPr>
                <w:sz w:val="20"/>
                <w:szCs w:val="20"/>
              </w:rPr>
              <w:t>NA</w:t>
            </w:r>
          </w:p>
        </w:tc>
        <w:tc>
          <w:tcPr>
            <w:tcW w:w="1275" w:type="dxa"/>
            <w:shd w:val="clear" w:color="auto" w:fill="auto"/>
          </w:tcPr>
          <w:p w14:paraId="0BE65EA9" w14:textId="09A031E6" w:rsidR="00A163EE" w:rsidRPr="00D407F2" w:rsidRDefault="003D10B0" w:rsidP="00EE266B">
            <w:pPr>
              <w:rPr>
                <w:sz w:val="20"/>
                <w:szCs w:val="20"/>
              </w:rPr>
            </w:pPr>
            <w:r w:rsidRPr="00D407F2">
              <w:rPr>
                <w:sz w:val="20"/>
                <w:szCs w:val="20"/>
              </w:rPr>
              <w:t xml:space="preserve">1683 </w:t>
            </w:r>
          </w:p>
        </w:tc>
        <w:tc>
          <w:tcPr>
            <w:tcW w:w="1701" w:type="dxa"/>
          </w:tcPr>
          <w:p w14:paraId="1FCA2408"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28D507F2" w14:textId="77777777" w:rsidR="00A163EE" w:rsidRPr="00D407F2" w:rsidRDefault="00A163EE" w:rsidP="00EE266B">
            <w:pPr>
              <w:rPr>
                <w:sz w:val="20"/>
                <w:szCs w:val="20"/>
              </w:rPr>
            </w:pPr>
            <w:r w:rsidRPr="00D407F2">
              <w:rPr>
                <w:sz w:val="20"/>
                <w:szCs w:val="20"/>
              </w:rPr>
              <w:t>personu skaits</w:t>
            </w:r>
          </w:p>
        </w:tc>
        <w:tc>
          <w:tcPr>
            <w:tcW w:w="1134" w:type="dxa"/>
            <w:shd w:val="clear" w:color="auto" w:fill="auto"/>
          </w:tcPr>
          <w:p w14:paraId="0F9E9BDE" w14:textId="61A70810" w:rsidR="00A163EE" w:rsidRPr="00D407F2" w:rsidRDefault="003D10B0" w:rsidP="00EE266B">
            <w:pPr>
              <w:rPr>
                <w:sz w:val="20"/>
                <w:szCs w:val="20"/>
              </w:rPr>
            </w:pPr>
            <w:r w:rsidRPr="00D407F2">
              <w:rPr>
                <w:sz w:val="20"/>
                <w:szCs w:val="20"/>
              </w:rPr>
              <w:t>14 400</w:t>
            </w:r>
          </w:p>
        </w:tc>
        <w:tc>
          <w:tcPr>
            <w:tcW w:w="1134" w:type="dxa"/>
            <w:shd w:val="clear" w:color="auto" w:fill="auto"/>
          </w:tcPr>
          <w:p w14:paraId="52CE5C07" w14:textId="77777777" w:rsidR="00A163EE" w:rsidRPr="00D407F2" w:rsidRDefault="00A163EE" w:rsidP="00EE266B">
            <w:pPr>
              <w:rPr>
                <w:sz w:val="20"/>
                <w:szCs w:val="20"/>
              </w:rPr>
            </w:pPr>
            <w:r w:rsidRPr="00D407F2">
              <w:rPr>
                <w:sz w:val="20"/>
                <w:szCs w:val="20"/>
              </w:rPr>
              <w:t>Projektu dati</w:t>
            </w:r>
          </w:p>
        </w:tc>
        <w:tc>
          <w:tcPr>
            <w:tcW w:w="1559" w:type="dxa"/>
            <w:shd w:val="clear" w:color="auto" w:fill="auto"/>
          </w:tcPr>
          <w:p w14:paraId="51AD6437" w14:textId="77777777" w:rsidR="00A163EE" w:rsidRPr="00D407F2" w:rsidRDefault="00A163EE" w:rsidP="00EE266B">
            <w:pPr>
              <w:rPr>
                <w:sz w:val="20"/>
                <w:szCs w:val="20"/>
              </w:rPr>
            </w:pPr>
            <w:r w:rsidRPr="00D407F2">
              <w:rPr>
                <w:sz w:val="20"/>
                <w:szCs w:val="20"/>
              </w:rPr>
              <w:t>Divas reizes gadā</w:t>
            </w:r>
          </w:p>
        </w:tc>
      </w:tr>
      <w:tr w:rsidR="00A163EE" w:rsidRPr="00D407F2" w14:paraId="13C248F6" w14:textId="77777777" w:rsidTr="00EE266B">
        <w:tc>
          <w:tcPr>
            <w:tcW w:w="983" w:type="dxa"/>
            <w:gridSpan w:val="2"/>
          </w:tcPr>
          <w:p w14:paraId="535107CC" w14:textId="6ABB353F" w:rsidR="00A163EE" w:rsidRPr="00D407F2" w:rsidRDefault="003D10B0" w:rsidP="00EE266B">
            <w:pPr>
              <w:rPr>
                <w:sz w:val="20"/>
                <w:szCs w:val="20"/>
              </w:rPr>
            </w:pPr>
            <w:r w:rsidRPr="00D407F2">
              <w:rPr>
                <w:sz w:val="20"/>
                <w:szCs w:val="20"/>
              </w:rPr>
              <w:t>r.</w:t>
            </w:r>
            <w:r w:rsidR="00A163EE" w:rsidRPr="00D407F2">
              <w:rPr>
                <w:sz w:val="20"/>
                <w:szCs w:val="20"/>
              </w:rPr>
              <w:t>7.2.1.b</w:t>
            </w:r>
            <w:r w:rsidR="00D039B0" w:rsidRPr="00D407F2">
              <w:rPr>
                <w:sz w:val="20"/>
                <w:szCs w:val="20"/>
              </w:rPr>
              <w:t>k</w:t>
            </w:r>
          </w:p>
        </w:tc>
        <w:tc>
          <w:tcPr>
            <w:tcW w:w="1819" w:type="dxa"/>
            <w:shd w:val="clear" w:color="auto" w:fill="auto"/>
          </w:tcPr>
          <w:p w14:paraId="66A4F7C5" w14:textId="77777777" w:rsidR="00A163EE" w:rsidRPr="00D407F2" w:rsidRDefault="00A163EE" w:rsidP="00EE266B">
            <w:pPr>
              <w:rPr>
                <w:sz w:val="20"/>
                <w:szCs w:val="20"/>
              </w:rPr>
            </w:pPr>
            <w:r w:rsidRPr="00D407F2">
              <w:rPr>
                <w:sz w:val="20"/>
                <w:szCs w:val="20"/>
              </w:rPr>
              <w:t>Dalībnieki, kas ir bezdarbnieki, un pabeidz JNI atbalstīto intervenci</w:t>
            </w:r>
          </w:p>
        </w:tc>
        <w:tc>
          <w:tcPr>
            <w:tcW w:w="1275" w:type="dxa"/>
          </w:tcPr>
          <w:p w14:paraId="61C23886"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72FF6576"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4AE45894" w14:textId="77777777" w:rsidR="00A163EE" w:rsidRPr="00D407F2" w:rsidDel="0049368C" w:rsidRDefault="00A163EE" w:rsidP="00EE266B">
            <w:pPr>
              <w:rPr>
                <w:sz w:val="20"/>
                <w:szCs w:val="20"/>
              </w:rPr>
            </w:pPr>
            <w:r w:rsidRPr="00D407F2">
              <w:rPr>
                <w:sz w:val="20"/>
                <w:szCs w:val="20"/>
                <w:lang w:eastAsia="lv-LV"/>
              </w:rPr>
              <w:t>Bezdarbnieki, tostarp ilgstošie bezdarbnieki</w:t>
            </w:r>
          </w:p>
        </w:tc>
        <w:tc>
          <w:tcPr>
            <w:tcW w:w="1275" w:type="dxa"/>
            <w:shd w:val="clear" w:color="auto" w:fill="auto"/>
          </w:tcPr>
          <w:p w14:paraId="3526F138" w14:textId="313FBA37" w:rsidR="00A163EE" w:rsidRPr="00D407F2" w:rsidRDefault="00D1105A" w:rsidP="00EE266B">
            <w:pPr>
              <w:rPr>
                <w:sz w:val="20"/>
                <w:szCs w:val="20"/>
              </w:rPr>
            </w:pPr>
            <w:r w:rsidRPr="00D407F2">
              <w:rPr>
                <w:sz w:val="20"/>
              </w:rPr>
              <w:t>2935</w:t>
            </w:r>
            <w:r w:rsidRPr="00D407F2">
              <w:rPr>
                <w:sz w:val="20"/>
                <w:szCs w:val="20"/>
              </w:rPr>
              <w:t xml:space="preserve"> </w:t>
            </w:r>
          </w:p>
        </w:tc>
        <w:tc>
          <w:tcPr>
            <w:tcW w:w="1701" w:type="dxa"/>
          </w:tcPr>
          <w:p w14:paraId="3200C7D0"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62FE4190"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4F262AB2" w14:textId="77777777" w:rsidR="00A163EE" w:rsidRPr="00D407F2" w:rsidRDefault="00A163EE" w:rsidP="00EE266B">
            <w:pPr>
              <w:rPr>
                <w:sz w:val="20"/>
                <w:szCs w:val="20"/>
              </w:rPr>
            </w:pPr>
            <w:r w:rsidRPr="00D407F2">
              <w:rPr>
                <w:sz w:val="20"/>
                <w:szCs w:val="20"/>
              </w:rPr>
              <w:t xml:space="preserve">  </w:t>
            </w:r>
          </w:p>
          <w:p w14:paraId="0640D266" w14:textId="77777777" w:rsidR="00A163EE" w:rsidRPr="00D407F2" w:rsidRDefault="00A163EE" w:rsidP="00EE266B">
            <w:pPr>
              <w:rPr>
                <w:sz w:val="20"/>
                <w:szCs w:val="20"/>
              </w:rPr>
            </w:pPr>
            <w:r w:rsidRPr="00D407F2">
              <w:rPr>
                <w:sz w:val="20"/>
                <w:szCs w:val="20"/>
              </w:rPr>
              <w:t>17 000</w:t>
            </w:r>
          </w:p>
        </w:tc>
        <w:tc>
          <w:tcPr>
            <w:tcW w:w="1134" w:type="dxa"/>
            <w:shd w:val="clear" w:color="auto" w:fill="auto"/>
          </w:tcPr>
          <w:p w14:paraId="7FD43D76" w14:textId="77777777" w:rsidR="00A163EE" w:rsidRPr="00D407F2" w:rsidRDefault="00A163EE" w:rsidP="00EE266B">
            <w:pPr>
              <w:rPr>
                <w:sz w:val="20"/>
                <w:szCs w:val="20"/>
              </w:rPr>
            </w:pPr>
            <w:r w:rsidRPr="00D407F2">
              <w:rPr>
                <w:sz w:val="20"/>
                <w:szCs w:val="20"/>
              </w:rPr>
              <w:t>Projektu dati</w:t>
            </w:r>
          </w:p>
        </w:tc>
        <w:tc>
          <w:tcPr>
            <w:tcW w:w="1559" w:type="dxa"/>
            <w:shd w:val="clear" w:color="auto" w:fill="auto"/>
          </w:tcPr>
          <w:p w14:paraId="0C46D0BB" w14:textId="77777777" w:rsidR="00A163EE" w:rsidRPr="00D407F2" w:rsidRDefault="00A163EE" w:rsidP="00EE266B">
            <w:pPr>
              <w:rPr>
                <w:sz w:val="20"/>
                <w:szCs w:val="20"/>
              </w:rPr>
            </w:pPr>
            <w:r w:rsidRPr="00D407F2">
              <w:rPr>
                <w:sz w:val="20"/>
                <w:szCs w:val="20"/>
              </w:rPr>
              <w:t>Vienu reizi gadā</w:t>
            </w:r>
          </w:p>
        </w:tc>
      </w:tr>
      <w:tr w:rsidR="00A163EE" w:rsidRPr="00D407F2" w14:paraId="03D798B5" w14:textId="77777777" w:rsidTr="00EE266B">
        <w:trPr>
          <w:trHeight w:val="3639"/>
        </w:trPr>
        <w:tc>
          <w:tcPr>
            <w:tcW w:w="983" w:type="dxa"/>
            <w:gridSpan w:val="2"/>
          </w:tcPr>
          <w:p w14:paraId="1F75D398" w14:textId="62D61E84" w:rsidR="00A163EE" w:rsidRPr="00D407F2" w:rsidRDefault="003D10B0" w:rsidP="00EE266B">
            <w:pPr>
              <w:rPr>
                <w:sz w:val="20"/>
                <w:szCs w:val="20"/>
              </w:rPr>
            </w:pPr>
            <w:r w:rsidRPr="00D407F2">
              <w:rPr>
                <w:sz w:val="20"/>
                <w:szCs w:val="20"/>
              </w:rPr>
              <w:t>r.</w:t>
            </w:r>
            <w:r w:rsidR="00A163EE" w:rsidRPr="00D407F2">
              <w:rPr>
                <w:sz w:val="20"/>
                <w:szCs w:val="20"/>
              </w:rPr>
              <w:t>7.2.1.c</w:t>
            </w:r>
          </w:p>
        </w:tc>
        <w:tc>
          <w:tcPr>
            <w:tcW w:w="1819" w:type="dxa"/>
            <w:shd w:val="clear" w:color="auto" w:fill="auto"/>
          </w:tcPr>
          <w:p w14:paraId="064339FA" w14:textId="77777777" w:rsidR="00A163EE" w:rsidRPr="00D407F2" w:rsidRDefault="00A163EE" w:rsidP="00EE266B">
            <w:pPr>
              <w:rPr>
                <w:sz w:val="20"/>
                <w:szCs w:val="20"/>
              </w:rPr>
            </w:pPr>
            <w:r w:rsidRPr="00D407F2">
              <w:rPr>
                <w:sz w:val="20"/>
                <w:szCs w:val="20"/>
              </w:rPr>
              <w:t>Dalībnieki, kas ir bezdarbnieki, un saņem darba, pieaugušo izglītības, mācekļa vai prakses vietas piedāvājumu pēc aiziešanas</w:t>
            </w:r>
          </w:p>
        </w:tc>
        <w:tc>
          <w:tcPr>
            <w:tcW w:w="1275" w:type="dxa"/>
          </w:tcPr>
          <w:p w14:paraId="5C13D16F"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7F567034"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321B75C6" w14:textId="77777777" w:rsidR="00A163EE" w:rsidRPr="00D407F2" w:rsidDel="0049368C" w:rsidRDefault="00A163EE" w:rsidP="00EE266B">
            <w:pPr>
              <w:rPr>
                <w:sz w:val="20"/>
                <w:szCs w:val="20"/>
              </w:rPr>
            </w:pPr>
            <w:r w:rsidRPr="00D407F2">
              <w:rPr>
                <w:sz w:val="20"/>
                <w:szCs w:val="20"/>
                <w:lang w:eastAsia="lv-LV"/>
              </w:rPr>
              <w:t>Bezdarbnieki, tostarp ilgstošie bezdarbnieki</w:t>
            </w:r>
          </w:p>
        </w:tc>
        <w:tc>
          <w:tcPr>
            <w:tcW w:w="1275" w:type="dxa"/>
            <w:shd w:val="clear" w:color="auto" w:fill="auto"/>
          </w:tcPr>
          <w:p w14:paraId="62820292" w14:textId="3A13751B" w:rsidR="00A163EE" w:rsidRPr="00D407F2" w:rsidRDefault="00D1105A" w:rsidP="00EE266B">
            <w:pPr>
              <w:rPr>
                <w:sz w:val="20"/>
                <w:szCs w:val="20"/>
              </w:rPr>
            </w:pPr>
            <w:r w:rsidRPr="00D407F2">
              <w:rPr>
                <w:sz w:val="20"/>
              </w:rPr>
              <w:t>1760</w:t>
            </w:r>
          </w:p>
        </w:tc>
        <w:tc>
          <w:tcPr>
            <w:tcW w:w="1701" w:type="dxa"/>
          </w:tcPr>
          <w:p w14:paraId="30A98C7B"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737F24AB"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FAEBA17" w14:textId="5FED40E7" w:rsidR="00A163EE" w:rsidRPr="00D407F2" w:rsidRDefault="003D10B0" w:rsidP="00EE266B">
            <w:pPr>
              <w:rPr>
                <w:sz w:val="20"/>
                <w:szCs w:val="20"/>
              </w:rPr>
            </w:pPr>
            <w:r w:rsidRPr="00D407F2">
              <w:rPr>
                <w:sz w:val="20"/>
                <w:szCs w:val="20"/>
              </w:rPr>
              <w:t>10 200</w:t>
            </w:r>
          </w:p>
        </w:tc>
        <w:tc>
          <w:tcPr>
            <w:tcW w:w="1134" w:type="dxa"/>
            <w:shd w:val="clear" w:color="auto" w:fill="auto"/>
          </w:tcPr>
          <w:p w14:paraId="1D25FBDE" w14:textId="2AD6B6C7" w:rsidR="00A163EE" w:rsidRPr="00D407F2" w:rsidRDefault="00D1105A" w:rsidP="00EE266B">
            <w:pPr>
              <w:rPr>
                <w:sz w:val="20"/>
                <w:szCs w:val="20"/>
              </w:rPr>
            </w:pPr>
            <w:r w:rsidRPr="00D407F2">
              <w:rPr>
                <w:sz w:val="20"/>
              </w:rPr>
              <w:t>Projektu dati</w:t>
            </w:r>
          </w:p>
        </w:tc>
        <w:tc>
          <w:tcPr>
            <w:tcW w:w="1559" w:type="dxa"/>
            <w:shd w:val="clear" w:color="auto" w:fill="auto"/>
          </w:tcPr>
          <w:p w14:paraId="553C42B2" w14:textId="77777777" w:rsidR="00A163EE" w:rsidRPr="00D407F2" w:rsidRDefault="00A163EE" w:rsidP="00EE266B">
            <w:pPr>
              <w:rPr>
                <w:sz w:val="20"/>
                <w:szCs w:val="20"/>
              </w:rPr>
            </w:pPr>
            <w:r w:rsidRPr="00D407F2">
              <w:rPr>
                <w:sz w:val="20"/>
                <w:szCs w:val="20"/>
              </w:rPr>
              <w:t>Vienu reizi gadā</w:t>
            </w:r>
          </w:p>
        </w:tc>
      </w:tr>
      <w:tr w:rsidR="00A163EE" w:rsidRPr="00D407F2" w14:paraId="37DC1AEF" w14:textId="77777777" w:rsidTr="00EE266B">
        <w:tc>
          <w:tcPr>
            <w:tcW w:w="983" w:type="dxa"/>
            <w:gridSpan w:val="2"/>
          </w:tcPr>
          <w:p w14:paraId="010A1CC4" w14:textId="550F6E8B" w:rsidR="00A163EE" w:rsidRPr="00D407F2" w:rsidRDefault="003D10B0" w:rsidP="00EE266B">
            <w:pPr>
              <w:rPr>
                <w:sz w:val="20"/>
                <w:szCs w:val="20"/>
              </w:rPr>
            </w:pPr>
            <w:r w:rsidRPr="00D407F2">
              <w:rPr>
                <w:sz w:val="20"/>
                <w:szCs w:val="20"/>
              </w:rPr>
              <w:t>r.</w:t>
            </w:r>
            <w:r w:rsidR="00A163EE" w:rsidRPr="00D407F2">
              <w:rPr>
                <w:sz w:val="20"/>
                <w:szCs w:val="20"/>
              </w:rPr>
              <w:t>7.2.1.d</w:t>
            </w:r>
            <w:r w:rsidR="00D039B0" w:rsidRPr="00D407F2">
              <w:rPr>
                <w:sz w:val="20"/>
                <w:szCs w:val="20"/>
              </w:rPr>
              <w:t>k</w:t>
            </w:r>
          </w:p>
        </w:tc>
        <w:tc>
          <w:tcPr>
            <w:tcW w:w="1819" w:type="dxa"/>
            <w:shd w:val="clear" w:color="auto" w:fill="auto"/>
          </w:tcPr>
          <w:p w14:paraId="7BFE49D7" w14:textId="77777777" w:rsidR="00A163EE" w:rsidRPr="00D407F2" w:rsidRDefault="00A163EE" w:rsidP="00EE266B">
            <w:pPr>
              <w:rPr>
                <w:sz w:val="20"/>
                <w:szCs w:val="20"/>
              </w:rPr>
            </w:pPr>
            <w:r w:rsidRPr="00D407F2">
              <w:rPr>
                <w:sz w:val="20"/>
                <w:szCs w:val="20"/>
              </w:rPr>
              <w:t xml:space="preserve">Dalībnieki, kas ir bezdarbnieki un pēc aiziešanas iesaistījušies izglītībā/apmācībā  kvalifikācijas ieguvē, vai ir </w:t>
            </w:r>
            <w:r w:rsidRPr="00D407F2">
              <w:rPr>
                <w:sz w:val="20"/>
                <w:szCs w:val="20"/>
              </w:rPr>
              <w:lastRenderedPageBreak/>
              <w:t>nodarbināti, tostarp pašnodarbināti</w:t>
            </w:r>
          </w:p>
        </w:tc>
        <w:tc>
          <w:tcPr>
            <w:tcW w:w="1275" w:type="dxa"/>
          </w:tcPr>
          <w:p w14:paraId="6563B79D" w14:textId="77777777" w:rsidR="00A163EE" w:rsidRPr="00D407F2" w:rsidDel="005F0C14" w:rsidRDefault="00A163EE" w:rsidP="00EE266B">
            <w:pPr>
              <w:rPr>
                <w:sz w:val="20"/>
                <w:szCs w:val="20"/>
              </w:rPr>
            </w:pPr>
            <w:r w:rsidRPr="00D407F2">
              <w:rPr>
                <w:sz w:val="20"/>
                <w:szCs w:val="20"/>
              </w:rPr>
              <w:lastRenderedPageBreak/>
              <w:t>JNI</w:t>
            </w:r>
          </w:p>
        </w:tc>
        <w:tc>
          <w:tcPr>
            <w:tcW w:w="1418" w:type="dxa"/>
            <w:shd w:val="clear" w:color="auto" w:fill="auto"/>
          </w:tcPr>
          <w:p w14:paraId="3D87E6D0"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21AE9F2B" w14:textId="77777777" w:rsidR="00A163EE" w:rsidRPr="00D407F2" w:rsidRDefault="00A163EE" w:rsidP="00EE266B">
            <w:pPr>
              <w:rPr>
                <w:sz w:val="20"/>
                <w:szCs w:val="20"/>
                <w:lang w:eastAsia="lv-LV"/>
              </w:rPr>
            </w:pPr>
            <w:r w:rsidRPr="00D407F2">
              <w:rPr>
                <w:sz w:val="20"/>
                <w:szCs w:val="20"/>
                <w:lang w:eastAsia="lv-LV"/>
              </w:rPr>
              <w:t>Bezdarbnieki, tostarp ilgstošie bezdarbnieki</w:t>
            </w:r>
          </w:p>
        </w:tc>
        <w:tc>
          <w:tcPr>
            <w:tcW w:w="1275" w:type="dxa"/>
            <w:shd w:val="clear" w:color="auto" w:fill="auto"/>
          </w:tcPr>
          <w:p w14:paraId="431CF3C9" w14:textId="02CEA869" w:rsidR="00A163EE" w:rsidRPr="00D407F2" w:rsidRDefault="00D1105A" w:rsidP="00EE266B">
            <w:pPr>
              <w:rPr>
                <w:sz w:val="20"/>
                <w:szCs w:val="20"/>
              </w:rPr>
            </w:pPr>
            <w:r w:rsidRPr="00D407F2">
              <w:rPr>
                <w:sz w:val="20"/>
              </w:rPr>
              <w:t>1760</w:t>
            </w:r>
          </w:p>
        </w:tc>
        <w:tc>
          <w:tcPr>
            <w:tcW w:w="1701" w:type="dxa"/>
          </w:tcPr>
          <w:p w14:paraId="48C14494"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3970C472"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362D2BB9" w14:textId="2BDFB7C2" w:rsidR="00A163EE" w:rsidRPr="00D407F2" w:rsidRDefault="003D10B0" w:rsidP="00EE266B">
            <w:pPr>
              <w:rPr>
                <w:sz w:val="20"/>
                <w:szCs w:val="20"/>
              </w:rPr>
            </w:pPr>
            <w:r w:rsidRPr="00D407F2">
              <w:rPr>
                <w:sz w:val="20"/>
                <w:szCs w:val="20"/>
              </w:rPr>
              <w:t>9 000</w:t>
            </w:r>
          </w:p>
        </w:tc>
        <w:tc>
          <w:tcPr>
            <w:tcW w:w="1134" w:type="dxa"/>
            <w:shd w:val="clear" w:color="auto" w:fill="auto"/>
          </w:tcPr>
          <w:p w14:paraId="7DF317AB" w14:textId="1EB5E5E5" w:rsidR="00A163EE" w:rsidRPr="00D407F2" w:rsidRDefault="00D1105A" w:rsidP="00EE266B">
            <w:pPr>
              <w:rPr>
                <w:sz w:val="20"/>
                <w:szCs w:val="20"/>
              </w:rPr>
            </w:pPr>
            <w:r w:rsidRPr="00D407F2">
              <w:rPr>
                <w:sz w:val="20"/>
              </w:rPr>
              <w:t>Projektu dati</w:t>
            </w:r>
          </w:p>
        </w:tc>
        <w:tc>
          <w:tcPr>
            <w:tcW w:w="1559" w:type="dxa"/>
            <w:shd w:val="clear" w:color="auto" w:fill="auto"/>
          </w:tcPr>
          <w:p w14:paraId="71DFF58D" w14:textId="77777777" w:rsidR="00A163EE" w:rsidRPr="00D407F2" w:rsidRDefault="00A163EE" w:rsidP="00EE266B">
            <w:pPr>
              <w:rPr>
                <w:sz w:val="20"/>
                <w:szCs w:val="20"/>
              </w:rPr>
            </w:pPr>
            <w:r w:rsidRPr="00D407F2">
              <w:rPr>
                <w:sz w:val="20"/>
                <w:szCs w:val="20"/>
              </w:rPr>
              <w:t>Vienu reizi gadā</w:t>
            </w:r>
          </w:p>
        </w:tc>
      </w:tr>
      <w:tr w:rsidR="00A163EE" w:rsidRPr="00D407F2" w14:paraId="3C82DECE" w14:textId="77777777" w:rsidTr="00EE266B">
        <w:tc>
          <w:tcPr>
            <w:tcW w:w="983" w:type="dxa"/>
            <w:gridSpan w:val="2"/>
          </w:tcPr>
          <w:p w14:paraId="12020E48" w14:textId="6F9A5242" w:rsidR="00A163EE" w:rsidRPr="00D407F2" w:rsidRDefault="003D10B0" w:rsidP="00EE266B">
            <w:pPr>
              <w:rPr>
                <w:sz w:val="20"/>
                <w:szCs w:val="20"/>
              </w:rPr>
            </w:pPr>
            <w:r w:rsidRPr="00D407F2">
              <w:rPr>
                <w:sz w:val="20"/>
                <w:szCs w:val="20"/>
              </w:rPr>
              <w:lastRenderedPageBreak/>
              <w:t>r.</w:t>
            </w:r>
            <w:r w:rsidR="00A163EE" w:rsidRPr="00D407F2">
              <w:rPr>
                <w:sz w:val="20"/>
                <w:szCs w:val="20"/>
              </w:rPr>
              <w:t>7.2.1.e</w:t>
            </w:r>
          </w:p>
        </w:tc>
        <w:tc>
          <w:tcPr>
            <w:tcW w:w="1819" w:type="dxa"/>
            <w:shd w:val="clear" w:color="auto" w:fill="auto"/>
          </w:tcPr>
          <w:p w14:paraId="73EA9042" w14:textId="77777777" w:rsidR="00A163EE" w:rsidRPr="00D407F2" w:rsidRDefault="00A163EE" w:rsidP="00EE266B">
            <w:pPr>
              <w:rPr>
                <w:sz w:val="20"/>
                <w:szCs w:val="20"/>
              </w:rPr>
            </w:pPr>
            <w:r w:rsidRPr="00D407F2">
              <w:rPr>
                <w:sz w:val="20"/>
                <w:szCs w:val="20"/>
              </w:rPr>
              <w:t>Dalībnieki, kas ir ilgstošie bezdarbnieki, un pabeidz JNI atbalstīto intervenci</w:t>
            </w:r>
          </w:p>
        </w:tc>
        <w:tc>
          <w:tcPr>
            <w:tcW w:w="1275" w:type="dxa"/>
          </w:tcPr>
          <w:p w14:paraId="08AD2559"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757E7410"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0F377484" w14:textId="77777777" w:rsidR="00A163EE" w:rsidRPr="00D407F2" w:rsidRDefault="00A163EE" w:rsidP="00EE266B">
            <w:pPr>
              <w:rPr>
                <w:sz w:val="20"/>
                <w:szCs w:val="20"/>
                <w:lang w:eastAsia="lv-LV"/>
              </w:rPr>
            </w:pPr>
            <w:r w:rsidRPr="00D407F2">
              <w:rPr>
                <w:sz w:val="20"/>
                <w:szCs w:val="20"/>
              </w:rPr>
              <w:t>Ilgstošie bezdarbnieki</w:t>
            </w:r>
          </w:p>
        </w:tc>
        <w:tc>
          <w:tcPr>
            <w:tcW w:w="1275" w:type="dxa"/>
            <w:shd w:val="clear" w:color="auto" w:fill="auto"/>
          </w:tcPr>
          <w:p w14:paraId="5D7D923D" w14:textId="00788532" w:rsidR="00A163EE" w:rsidRPr="00D407F2" w:rsidRDefault="00D1105A" w:rsidP="00EE266B">
            <w:pPr>
              <w:rPr>
                <w:sz w:val="20"/>
              </w:rPr>
            </w:pPr>
            <w:r w:rsidRPr="00D407F2">
              <w:rPr>
                <w:sz w:val="20"/>
              </w:rPr>
              <w:t>2765</w:t>
            </w:r>
          </w:p>
        </w:tc>
        <w:tc>
          <w:tcPr>
            <w:tcW w:w="1701" w:type="dxa"/>
          </w:tcPr>
          <w:p w14:paraId="35602765"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44D4237C"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19622510" w14:textId="74D79AE8" w:rsidR="00A163EE" w:rsidRPr="00D407F2" w:rsidRDefault="00D1105A" w:rsidP="00EE266B">
            <w:pPr>
              <w:rPr>
                <w:sz w:val="20"/>
              </w:rPr>
            </w:pPr>
            <w:r w:rsidRPr="00D407F2">
              <w:rPr>
                <w:sz w:val="20"/>
              </w:rPr>
              <w:t xml:space="preserve">5100 </w:t>
            </w:r>
          </w:p>
        </w:tc>
        <w:tc>
          <w:tcPr>
            <w:tcW w:w="1134" w:type="dxa"/>
            <w:shd w:val="clear" w:color="auto" w:fill="auto"/>
          </w:tcPr>
          <w:p w14:paraId="6534A88F" w14:textId="756CC62E" w:rsidR="00A163EE" w:rsidRPr="00D407F2" w:rsidRDefault="00D1105A" w:rsidP="00EE266B">
            <w:pPr>
              <w:rPr>
                <w:sz w:val="20"/>
              </w:rPr>
            </w:pPr>
            <w:r w:rsidRPr="00D407F2">
              <w:rPr>
                <w:sz w:val="20"/>
              </w:rPr>
              <w:t>Projektu dati</w:t>
            </w:r>
          </w:p>
        </w:tc>
        <w:tc>
          <w:tcPr>
            <w:tcW w:w="1559" w:type="dxa"/>
            <w:shd w:val="clear" w:color="auto" w:fill="auto"/>
          </w:tcPr>
          <w:p w14:paraId="3033564F" w14:textId="77777777" w:rsidR="00A163EE" w:rsidRPr="00D407F2" w:rsidRDefault="00A163EE" w:rsidP="00EE266B">
            <w:pPr>
              <w:rPr>
                <w:sz w:val="20"/>
                <w:szCs w:val="20"/>
              </w:rPr>
            </w:pPr>
            <w:r w:rsidRPr="00D407F2">
              <w:rPr>
                <w:sz w:val="20"/>
                <w:szCs w:val="20"/>
              </w:rPr>
              <w:t>Vienu reizi gadā</w:t>
            </w:r>
          </w:p>
        </w:tc>
      </w:tr>
      <w:tr w:rsidR="00A163EE" w:rsidRPr="00D407F2" w14:paraId="6620882A" w14:textId="77777777" w:rsidTr="00EE266B">
        <w:tc>
          <w:tcPr>
            <w:tcW w:w="983" w:type="dxa"/>
            <w:gridSpan w:val="2"/>
          </w:tcPr>
          <w:p w14:paraId="03AA50F8" w14:textId="0E52A20B" w:rsidR="00A163EE" w:rsidRPr="00D407F2" w:rsidRDefault="003D10B0" w:rsidP="00EE266B">
            <w:pPr>
              <w:rPr>
                <w:sz w:val="20"/>
                <w:szCs w:val="20"/>
              </w:rPr>
            </w:pPr>
            <w:r w:rsidRPr="00D407F2">
              <w:rPr>
                <w:sz w:val="20"/>
                <w:szCs w:val="20"/>
              </w:rPr>
              <w:t>r.</w:t>
            </w:r>
            <w:r w:rsidR="00A163EE" w:rsidRPr="00D407F2">
              <w:rPr>
                <w:sz w:val="20"/>
                <w:szCs w:val="20"/>
              </w:rPr>
              <w:t>7.2.1.f</w:t>
            </w:r>
          </w:p>
        </w:tc>
        <w:tc>
          <w:tcPr>
            <w:tcW w:w="1819" w:type="dxa"/>
            <w:shd w:val="clear" w:color="auto" w:fill="auto"/>
          </w:tcPr>
          <w:p w14:paraId="37F0DC30" w14:textId="77777777" w:rsidR="00A163EE" w:rsidRPr="00D407F2" w:rsidRDefault="00A163EE" w:rsidP="00EE266B">
            <w:pPr>
              <w:rPr>
                <w:sz w:val="20"/>
                <w:szCs w:val="20"/>
              </w:rPr>
            </w:pPr>
            <w:r w:rsidRPr="00D407F2">
              <w:rPr>
                <w:sz w:val="20"/>
                <w:szCs w:val="20"/>
              </w:rPr>
              <w:t>Dalībnieki, kas ir ilgstošie bezdarbnieki un saņem darba, pieaugušo izglītības, mācekļa vai prakses vietas piedāvājumu pēc aiziešanas</w:t>
            </w:r>
          </w:p>
        </w:tc>
        <w:tc>
          <w:tcPr>
            <w:tcW w:w="1275" w:type="dxa"/>
          </w:tcPr>
          <w:p w14:paraId="2E3BE9B7"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4B81E7DF"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51A94069" w14:textId="77777777" w:rsidR="00A163EE" w:rsidRPr="00D407F2" w:rsidRDefault="00A163EE" w:rsidP="00EE266B">
            <w:pPr>
              <w:rPr>
                <w:sz w:val="20"/>
                <w:szCs w:val="20"/>
              </w:rPr>
            </w:pPr>
            <w:r w:rsidRPr="00D407F2">
              <w:rPr>
                <w:sz w:val="20"/>
                <w:szCs w:val="20"/>
              </w:rPr>
              <w:t>Ilgstošie bezdarbnieki</w:t>
            </w:r>
          </w:p>
        </w:tc>
        <w:tc>
          <w:tcPr>
            <w:tcW w:w="1275" w:type="dxa"/>
            <w:shd w:val="clear" w:color="auto" w:fill="auto"/>
          </w:tcPr>
          <w:p w14:paraId="6518D349" w14:textId="58D98053" w:rsidR="00A163EE" w:rsidRPr="00D407F2" w:rsidRDefault="00D1105A" w:rsidP="00EE266B">
            <w:pPr>
              <w:rPr>
                <w:sz w:val="20"/>
              </w:rPr>
            </w:pPr>
            <w:r w:rsidRPr="00D407F2">
              <w:rPr>
                <w:sz w:val="20"/>
              </w:rPr>
              <w:t>1659</w:t>
            </w:r>
          </w:p>
        </w:tc>
        <w:tc>
          <w:tcPr>
            <w:tcW w:w="1701" w:type="dxa"/>
          </w:tcPr>
          <w:p w14:paraId="046E7AE1"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1D6CB7AC"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ECF0238" w14:textId="0E5EA8B3" w:rsidR="00A163EE" w:rsidRPr="00D407F2" w:rsidRDefault="00D1105A" w:rsidP="00EE266B">
            <w:pPr>
              <w:rPr>
                <w:sz w:val="20"/>
              </w:rPr>
            </w:pPr>
            <w:r w:rsidRPr="00D407F2">
              <w:rPr>
                <w:sz w:val="20"/>
              </w:rPr>
              <w:t xml:space="preserve">3060 </w:t>
            </w:r>
          </w:p>
        </w:tc>
        <w:tc>
          <w:tcPr>
            <w:tcW w:w="1134" w:type="dxa"/>
            <w:shd w:val="clear" w:color="auto" w:fill="auto"/>
          </w:tcPr>
          <w:p w14:paraId="16951C27" w14:textId="181EECBD" w:rsidR="00A163EE" w:rsidRPr="00D407F2" w:rsidRDefault="00D1105A" w:rsidP="00EE266B">
            <w:pPr>
              <w:rPr>
                <w:sz w:val="20"/>
              </w:rPr>
            </w:pPr>
            <w:r w:rsidRPr="00D407F2">
              <w:rPr>
                <w:sz w:val="20"/>
              </w:rPr>
              <w:t>Projektu dati</w:t>
            </w:r>
          </w:p>
        </w:tc>
        <w:tc>
          <w:tcPr>
            <w:tcW w:w="1559" w:type="dxa"/>
            <w:shd w:val="clear" w:color="auto" w:fill="auto"/>
          </w:tcPr>
          <w:p w14:paraId="7165B6BE" w14:textId="77777777" w:rsidR="00A163EE" w:rsidRPr="00D407F2" w:rsidRDefault="00A163EE" w:rsidP="00EE266B">
            <w:pPr>
              <w:rPr>
                <w:sz w:val="20"/>
                <w:szCs w:val="20"/>
              </w:rPr>
            </w:pPr>
            <w:r w:rsidRPr="00D407F2">
              <w:rPr>
                <w:sz w:val="20"/>
                <w:szCs w:val="20"/>
              </w:rPr>
              <w:t>Vienu reizi gadā</w:t>
            </w:r>
          </w:p>
        </w:tc>
      </w:tr>
      <w:tr w:rsidR="00A163EE" w:rsidRPr="00D407F2" w14:paraId="3E8AD35F" w14:textId="77777777" w:rsidTr="00EE266B">
        <w:tc>
          <w:tcPr>
            <w:tcW w:w="983" w:type="dxa"/>
            <w:gridSpan w:val="2"/>
          </w:tcPr>
          <w:p w14:paraId="091497E4" w14:textId="131F4169" w:rsidR="00A163EE" w:rsidRPr="00D407F2" w:rsidRDefault="003D10B0" w:rsidP="00EE266B">
            <w:pPr>
              <w:rPr>
                <w:sz w:val="20"/>
                <w:szCs w:val="20"/>
              </w:rPr>
            </w:pPr>
            <w:r w:rsidRPr="00D407F2">
              <w:rPr>
                <w:sz w:val="20"/>
                <w:szCs w:val="20"/>
              </w:rPr>
              <w:t>r.</w:t>
            </w:r>
            <w:r w:rsidR="00A163EE" w:rsidRPr="00D407F2">
              <w:rPr>
                <w:sz w:val="20"/>
                <w:szCs w:val="20"/>
              </w:rPr>
              <w:t>7.2.1.g</w:t>
            </w:r>
          </w:p>
        </w:tc>
        <w:tc>
          <w:tcPr>
            <w:tcW w:w="1819" w:type="dxa"/>
            <w:shd w:val="clear" w:color="auto" w:fill="auto"/>
          </w:tcPr>
          <w:p w14:paraId="7613B721" w14:textId="77777777" w:rsidR="00A163EE" w:rsidRPr="00D407F2" w:rsidRDefault="00A163EE" w:rsidP="00EE266B">
            <w:pPr>
              <w:rPr>
                <w:sz w:val="20"/>
                <w:szCs w:val="20"/>
              </w:rPr>
            </w:pPr>
            <w:r w:rsidRPr="00D407F2">
              <w:rPr>
                <w:sz w:val="20"/>
                <w:szCs w:val="20"/>
              </w:rPr>
              <w:t>Dalībnieki, kas ir ilgstošie bezdarbnieki un pēc aiziešanas iesaistījušies izglītībā/apmācībā, kvalifikācijas ieguvē, vai ir nodarbināti, tostarp pašnodarbināti</w:t>
            </w:r>
          </w:p>
        </w:tc>
        <w:tc>
          <w:tcPr>
            <w:tcW w:w="1275" w:type="dxa"/>
          </w:tcPr>
          <w:p w14:paraId="6D655AC1"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6457A25C"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10FC9431" w14:textId="77777777" w:rsidR="00A163EE" w:rsidRPr="00D407F2" w:rsidRDefault="00A163EE" w:rsidP="00EE266B">
            <w:pPr>
              <w:rPr>
                <w:sz w:val="20"/>
                <w:szCs w:val="20"/>
              </w:rPr>
            </w:pPr>
            <w:r w:rsidRPr="00D407F2">
              <w:rPr>
                <w:sz w:val="20"/>
                <w:szCs w:val="20"/>
              </w:rPr>
              <w:t>Ilgstošie bezdarbnieki</w:t>
            </w:r>
          </w:p>
        </w:tc>
        <w:tc>
          <w:tcPr>
            <w:tcW w:w="1275" w:type="dxa"/>
            <w:shd w:val="clear" w:color="auto" w:fill="auto"/>
          </w:tcPr>
          <w:p w14:paraId="44CDDD70" w14:textId="2E8209E2" w:rsidR="00A163EE" w:rsidRPr="00D407F2" w:rsidRDefault="00D1105A" w:rsidP="00EE266B">
            <w:pPr>
              <w:rPr>
                <w:sz w:val="20"/>
              </w:rPr>
            </w:pPr>
            <w:r w:rsidRPr="00D407F2">
              <w:rPr>
                <w:sz w:val="20"/>
              </w:rPr>
              <w:t>1659</w:t>
            </w:r>
          </w:p>
        </w:tc>
        <w:tc>
          <w:tcPr>
            <w:tcW w:w="1701" w:type="dxa"/>
          </w:tcPr>
          <w:p w14:paraId="28B4F006"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4068E3F5"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12FDF650" w14:textId="607A9C97" w:rsidR="00A163EE" w:rsidRPr="00D407F2" w:rsidRDefault="00D1105A" w:rsidP="00EE266B">
            <w:pPr>
              <w:rPr>
                <w:sz w:val="20"/>
              </w:rPr>
            </w:pPr>
            <w:r w:rsidRPr="00D407F2">
              <w:rPr>
                <w:sz w:val="20"/>
              </w:rPr>
              <w:t xml:space="preserve">3060 </w:t>
            </w:r>
          </w:p>
        </w:tc>
        <w:tc>
          <w:tcPr>
            <w:tcW w:w="1134" w:type="dxa"/>
            <w:shd w:val="clear" w:color="auto" w:fill="auto"/>
          </w:tcPr>
          <w:p w14:paraId="33DF1967" w14:textId="0A952E53" w:rsidR="00A163EE" w:rsidRPr="00D407F2" w:rsidRDefault="00D1105A" w:rsidP="00EE266B">
            <w:pPr>
              <w:rPr>
                <w:sz w:val="20"/>
              </w:rPr>
            </w:pPr>
            <w:r w:rsidRPr="00D407F2">
              <w:rPr>
                <w:sz w:val="20"/>
              </w:rPr>
              <w:t>Projektu dati</w:t>
            </w:r>
          </w:p>
        </w:tc>
        <w:tc>
          <w:tcPr>
            <w:tcW w:w="1559" w:type="dxa"/>
            <w:shd w:val="clear" w:color="auto" w:fill="auto"/>
          </w:tcPr>
          <w:p w14:paraId="10DE630E" w14:textId="77777777" w:rsidR="00A163EE" w:rsidRPr="00D407F2" w:rsidRDefault="00A163EE" w:rsidP="00EE266B">
            <w:pPr>
              <w:rPr>
                <w:sz w:val="20"/>
                <w:szCs w:val="20"/>
              </w:rPr>
            </w:pPr>
            <w:r w:rsidRPr="00D407F2">
              <w:rPr>
                <w:sz w:val="20"/>
                <w:szCs w:val="20"/>
              </w:rPr>
              <w:t>Vienu reizi gadā</w:t>
            </w:r>
          </w:p>
        </w:tc>
      </w:tr>
      <w:tr w:rsidR="00A163EE" w:rsidRPr="00D407F2" w14:paraId="6E436DD1" w14:textId="77777777" w:rsidTr="00EE266B">
        <w:tc>
          <w:tcPr>
            <w:tcW w:w="983" w:type="dxa"/>
            <w:gridSpan w:val="2"/>
          </w:tcPr>
          <w:p w14:paraId="6EDBC1B2" w14:textId="311D2293" w:rsidR="00A163EE" w:rsidRPr="00D407F2" w:rsidRDefault="003D10B0" w:rsidP="00EE266B">
            <w:pPr>
              <w:rPr>
                <w:sz w:val="20"/>
                <w:szCs w:val="20"/>
              </w:rPr>
            </w:pPr>
            <w:r w:rsidRPr="00D407F2">
              <w:rPr>
                <w:sz w:val="20"/>
                <w:szCs w:val="20"/>
              </w:rPr>
              <w:t>r.</w:t>
            </w:r>
            <w:r w:rsidR="00A163EE" w:rsidRPr="00D407F2">
              <w:rPr>
                <w:sz w:val="20"/>
                <w:szCs w:val="20"/>
              </w:rPr>
              <w:t>7.2.1.h</w:t>
            </w:r>
          </w:p>
        </w:tc>
        <w:tc>
          <w:tcPr>
            <w:tcW w:w="1819" w:type="dxa"/>
            <w:shd w:val="clear" w:color="auto" w:fill="auto"/>
          </w:tcPr>
          <w:p w14:paraId="7FA2AFDD" w14:textId="77777777" w:rsidR="00A163EE" w:rsidRPr="00D407F2" w:rsidRDefault="00A163EE" w:rsidP="00EE266B">
            <w:pPr>
              <w:rPr>
                <w:sz w:val="20"/>
                <w:szCs w:val="20"/>
              </w:rPr>
            </w:pPr>
            <w:r w:rsidRPr="00D407F2">
              <w:rPr>
                <w:sz w:val="20"/>
                <w:szCs w:val="20"/>
              </w:rPr>
              <w:t>Neaktīvie dalībnieki, kas nav iesaistīti izglītībā vai apmācībā un pabeidz JNI atbalstīto intervenci</w:t>
            </w:r>
          </w:p>
        </w:tc>
        <w:tc>
          <w:tcPr>
            <w:tcW w:w="1275" w:type="dxa"/>
          </w:tcPr>
          <w:p w14:paraId="1F41A833"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34DE6A32"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539CC672" w14:textId="77777777" w:rsidR="00A163EE" w:rsidRPr="00D407F2" w:rsidRDefault="00A163EE" w:rsidP="00EE266B">
            <w:pPr>
              <w:rPr>
                <w:sz w:val="20"/>
                <w:szCs w:val="20"/>
              </w:rPr>
            </w:pPr>
            <w:r w:rsidRPr="00D407F2">
              <w:rPr>
                <w:noProof/>
                <w:sz w:val="20"/>
                <w:szCs w:val="20"/>
              </w:rPr>
              <w:t>Izglītībā vai apmācībā neiesaistītas neaktīvas personas</w:t>
            </w:r>
          </w:p>
        </w:tc>
        <w:tc>
          <w:tcPr>
            <w:tcW w:w="1275" w:type="dxa"/>
            <w:shd w:val="clear" w:color="auto" w:fill="auto"/>
          </w:tcPr>
          <w:p w14:paraId="4075EBCA" w14:textId="299AB293" w:rsidR="00A163EE" w:rsidRPr="00D407F2" w:rsidRDefault="00D1105A" w:rsidP="00EE266B">
            <w:pPr>
              <w:rPr>
                <w:sz w:val="20"/>
              </w:rPr>
            </w:pPr>
            <w:r w:rsidRPr="00D407F2">
              <w:rPr>
                <w:sz w:val="20"/>
              </w:rPr>
              <w:t>1755</w:t>
            </w:r>
          </w:p>
        </w:tc>
        <w:tc>
          <w:tcPr>
            <w:tcW w:w="1701" w:type="dxa"/>
          </w:tcPr>
          <w:p w14:paraId="06E37F33"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609380B2"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15BD1D36" w14:textId="77777777" w:rsidR="00A163EE" w:rsidRPr="00D407F2" w:rsidRDefault="00A163EE" w:rsidP="00EE266B">
            <w:pPr>
              <w:rPr>
                <w:sz w:val="20"/>
                <w:szCs w:val="20"/>
              </w:rPr>
            </w:pPr>
            <w:r w:rsidRPr="00D407F2">
              <w:rPr>
                <w:sz w:val="20"/>
                <w:szCs w:val="20"/>
              </w:rPr>
              <w:t> </w:t>
            </w:r>
          </w:p>
          <w:p w14:paraId="13164D5A" w14:textId="40995F26" w:rsidR="00A163EE" w:rsidRPr="00D407F2" w:rsidRDefault="003D10B0" w:rsidP="00EE266B">
            <w:pPr>
              <w:rPr>
                <w:sz w:val="20"/>
                <w:szCs w:val="20"/>
              </w:rPr>
            </w:pPr>
            <w:r w:rsidRPr="00D407F2">
              <w:rPr>
                <w:sz w:val="20"/>
                <w:szCs w:val="20"/>
              </w:rPr>
              <w:t>4 500</w:t>
            </w:r>
          </w:p>
        </w:tc>
        <w:tc>
          <w:tcPr>
            <w:tcW w:w="1134" w:type="dxa"/>
            <w:shd w:val="clear" w:color="auto" w:fill="auto"/>
          </w:tcPr>
          <w:p w14:paraId="59A23A07" w14:textId="0F249C84" w:rsidR="00A163EE" w:rsidRPr="00D407F2" w:rsidRDefault="00D1105A" w:rsidP="00EE266B">
            <w:pPr>
              <w:rPr>
                <w:sz w:val="20"/>
              </w:rPr>
            </w:pPr>
            <w:r w:rsidRPr="00D407F2">
              <w:rPr>
                <w:sz w:val="20"/>
              </w:rPr>
              <w:t>Projektu dati</w:t>
            </w:r>
          </w:p>
        </w:tc>
        <w:tc>
          <w:tcPr>
            <w:tcW w:w="1559" w:type="dxa"/>
            <w:shd w:val="clear" w:color="auto" w:fill="auto"/>
          </w:tcPr>
          <w:p w14:paraId="3F99118F" w14:textId="77777777" w:rsidR="00A163EE" w:rsidRPr="00D407F2" w:rsidRDefault="00A163EE" w:rsidP="00EE266B">
            <w:pPr>
              <w:rPr>
                <w:sz w:val="20"/>
                <w:szCs w:val="20"/>
              </w:rPr>
            </w:pPr>
            <w:r w:rsidRPr="00D407F2">
              <w:rPr>
                <w:sz w:val="20"/>
                <w:szCs w:val="20"/>
              </w:rPr>
              <w:t>Vienu reizi gadā</w:t>
            </w:r>
          </w:p>
        </w:tc>
      </w:tr>
      <w:tr w:rsidR="00A163EE" w:rsidRPr="00D407F2" w14:paraId="17AB1CAD" w14:textId="77777777" w:rsidTr="00EE266B">
        <w:tc>
          <w:tcPr>
            <w:tcW w:w="983" w:type="dxa"/>
            <w:gridSpan w:val="2"/>
          </w:tcPr>
          <w:p w14:paraId="2BD8E715" w14:textId="45C43B8B" w:rsidR="00A163EE" w:rsidRPr="00D407F2" w:rsidRDefault="003D10B0" w:rsidP="00EE266B">
            <w:pPr>
              <w:rPr>
                <w:sz w:val="20"/>
                <w:szCs w:val="20"/>
              </w:rPr>
            </w:pPr>
            <w:r w:rsidRPr="00D407F2">
              <w:rPr>
                <w:sz w:val="20"/>
                <w:szCs w:val="20"/>
              </w:rPr>
              <w:t>r.</w:t>
            </w:r>
            <w:r w:rsidR="00A163EE" w:rsidRPr="00D407F2">
              <w:rPr>
                <w:sz w:val="20"/>
                <w:szCs w:val="20"/>
              </w:rPr>
              <w:t>7.2.1.i</w:t>
            </w:r>
          </w:p>
        </w:tc>
        <w:tc>
          <w:tcPr>
            <w:tcW w:w="1819" w:type="dxa"/>
            <w:shd w:val="clear" w:color="auto" w:fill="auto"/>
          </w:tcPr>
          <w:p w14:paraId="3B25E9B8" w14:textId="77777777" w:rsidR="00A163EE" w:rsidRPr="00D407F2" w:rsidRDefault="00A163EE" w:rsidP="00EE266B">
            <w:pPr>
              <w:rPr>
                <w:sz w:val="20"/>
                <w:szCs w:val="20"/>
              </w:rPr>
            </w:pPr>
            <w:r w:rsidRPr="00D407F2">
              <w:rPr>
                <w:sz w:val="20"/>
                <w:szCs w:val="20"/>
              </w:rPr>
              <w:t xml:space="preserve">Neaktīvie dalībnieki, kas nav iesaistīti izglītībā vai apmācībā un saņem darba, </w:t>
            </w:r>
            <w:r w:rsidRPr="00D407F2">
              <w:rPr>
                <w:sz w:val="20"/>
                <w:szCs w:val="20"/>
              </w:rPr>
              <w:lastRenderedPageBreak/>
              <w:t>pieaugušo izglītības, mācekļa vai prakses vietas piedāvājumu pēc aiziešanas</w:t>
            </w:r>
          </w:p>
        </w:tc>
        <w:tc>
          <w:tcPr>
            <w:tcW w:w="1275" w:type="dxa"/>
          </w:tcPr>
          <w:p w14:paraId="3884108F" w14:textId="77777777" w:rsidR="00A163EE" w:rsidRPr="00D407F2" w:rsidDel="005F0C14" w:rsidRDefault="00A163EE" w:rsidP="00EE266B">
            <w:pPr>
              <w:rPr>
                <w:sz w:val="20"/>
                <w:szCs w:val="20"/>
              </w:rPr>
            </w:pPr>
            <w:r w:rsidRPr="00D407F2">
              <w:rPr>
                <w:sz w:val="20"/>
                <w:szCs w:val="20"/>
              </w:rPr>
              <w:lastRenderedPageBreak/>
              <w:t>JNI</w:t>
            </w:r>
          </w:p>
        </w:tc>
        <w:tc>
          <w:tcPr>
            <w:tcW w:w="1418" w:type="dxa"/>
            <w:shd w:val="clear" w:color="auto" w:fill="auto"/>
          </w:tcPr>
          <w:p w14:paraId="3D7C1A30"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5D056DEA" w14:textId="77777777" w:rsidR="00A163EE" w:rsidRPr="00D407F2" w:rsidRDefault="00A163EE" w:rsidP="00EE266B">
            <w:pPr>
              <w:rPr>
                <w:noProof/>
                <w:sz w:val="20"/>
                <w:szCs w:val="20"/>
              </w:rPr>
            </w:pPr>
            <w:r w:rsidRPr="00D407F2">
              <w:rPr>
                <w:noProof/>
                <w:sz w:val="20"/>
                <w:szCs w:val="20"/>
              </w:rPr>
              <w:t>Izglītībā vai apmācībā neiesaistītas neaktīvas personas</w:t>
            </w:r>
          </w:p>
        </w:tc>
        <w:tc>
          <w:tcPr>
            <w:tcW w:w="1275" w:type="dxa"/>
            <w:shd w:val="clear" w:color="auto" w:fill="auto"/>
          </w:tcPr>
          <w:p w14:paraId="345698FA" w14:textId="076F36EC" w:rsidR="00A163EE" w:rsidRPr="00D407F2" w:rsidRDefault="00D1105A" w:rsidP="00EE266B">
            <w:pPr>
              <w:rPr>
                <w:sz w:val="20"/>
              </w:rPr>
            </w:pPr>
            <w:r w:rsidRPr="00D407F2">
              <w:rPr>
                <w:sz w:val="20"/>
              </w:rPr>
              <w:t>1053</w:t>
            </w:r>
          </w:p>
        </w:tc>
        <w:tc>
          <w:tcPr>
            <w:tcW w:w="1701" w:type="dxa"/>
          </w:tcPr>
          <w:p w14:paraId="79378908"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6290EC6B"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CCAB017" w14:textId="77777777" w:rsidR="00A163EE" w:rsidRPr="00D407F2" w:rsidRDefault="00A163EE" w:rsidP="00EE266B">
            <w:pPr>
              <w:rPr>
                <w:sz w:val="20"/>
                <w:szCs w:val="20"/>
              </w:rPr>
            </w:pPr>
            <w:r w:rsidRPr="00D407F2">
              <w:rPr>
                <w:sz w:val="20"/>
                <w:szCs w:val="20"/>
              </w:rPr>
              <w:t> </w:t>
            </w:r>
          </w:p>
          <w:p w14:paraId="36D25FC9" w14:textId="56E40E31" w:rsidR="00A163EE" w:rsidRPr="00D407F2" w:rsidRDefault="003D10B0" w:rsidP="00EE266B">
            <w:pPr>
              <w:rPr>
                <w:sz w:val="20"/>
                <w:szCs w:val="20"/>
              </w:rPr>
            </w:pPr>
            <w:r w:rsidRPr="00D407F2">
              <w:rPr>
                <w:sz w:val="20"/>
                <w:szCs w:val="20"/>
              </w:rPr>
              <w:t>1 100</w:t>
            </w:r>
          </w:p>
        </w:tc>
        <w:tc>
          <w:tcPr>
            <w:tcW w:w="1134" w:type="dxa"/>
            <w:shd w:val="clear" w:color="auto" w:fill="auto"/>
          </w:tcPr>
          <w:p w14:paraId="3FB17E8E" w14:textId="16E5F63F" w:rsidR="00A163EE" w:rsidRPr="00D407F2" w:rsidRDefault="00D1105A" w:rsidP="00EE266B">
            <w:pPr>
              <w:rPr>
                <w:sz w:val="20"/>
              </w:rPr>
            </w:pPr>
            <w:r w:rsidRPr="00D407F2">
              <w:rPr>
                <w:sz w:val="20"/>
              </w:rPr>
              <w:t>Projektu dati</w:t>
            </w:r>
          </w:p>
        </w:tc>
        <w:tc>
          <w:tcPr>
            <w:tcW w:w="1559" w:type="dxa"/>
            <w:shd w:val="clear" w:color="auto" w:fill="auto"/>
          </w:tcPr>
          <w:p w14:paraId="1750F3F1" w14:textId="77777777" w:rsidR="00A163EE" w:rsidRPr="00D407F2" w:rsidRDefault="00A163EE" w:rsidP="00EE266B">
            <w:pPr>
              <w:rPr>
                <w:sz w:val="20"/>
                <w:szCs w:val="20"/>
              </w:rPr>
            </w:pPr>
            <w:r w:rsidRPr="00D407F2">
              <w:rPr>
                <w:sz w:val="20"/>
                <w:szCs w:val="20"/>
              </w:rPr>
              <w:t>Vienu reizi gadā</w:t>
            </w:r>
          </w:p>
        </w:tc>
      </w:tr>
      <w:tr w:rsidR="00A163EE" w:rsidRPr="00D407F2" w14:paraId="4BE7DE84" w14:textId="77777777" w:rsidTr="00EE266B">
        <w:tc>
          <w:tcPr>
            <w:tcW w:w="983" w:type="dxa"/>
            <w:gridSpan w:val="2"/>
          </w:tcPr>
          <w:p w14:paraId="1A77CE33" w14:textId="142D0AAE" w:rsidR="00A163EE" w:rsidRPr="00D407F2" w:rsidRDefault="003D10B0" w:rsidP="00EE266B">
            <w:pPr>
              <w:rPr>
                <w:sz w:val="20"/>
                <w:szCs w:val="20"/>
              </w:rPr>
            </w:pPr>
            <w:r w:rsidRPr="00D407F2">
              <w:rPr>
                <w:sz w:val="20"/>
                <w:szCs w:val="20"/>
              </w:rPr>
              <w:lastRenderedPageBreak/>
              <w:t>r.</w:t>
            </w:r>
            <w:r w:rsidR="00A163EE" w:rsidRPr="00D407F2">
              <w:rPr>
                <w:sz w:val="20"/>
                <w:szCs w:val="20"/>
              </w:rPr>
              <w:t>7.2.1.j</w:t>
            </w:r>
          </w:p>
        </w:tc>
        <w:tc>
          <w:tcPr>
            <w:tcW w:w="1819" w:type="dxa"/>
            <w:shd w:val="clear" w:color="auto" w:fill="auto"/>
          </w:tcPr>
          <w:p w14:paraId="012E3A98" w14:textId="77777777" w:rsidR="00A163EE" w:rsidRPr="00D407F2" w:rsidRDefault="00A163EE" w:rsidP="00EE266B">
            <w:pPr>
              <w:rPr>
                <w:sz w:val="20"/>
                <w:szCs w:val="20"/>
              </w:rPr>
            </w:pPr>
            <w:r w:rsidRPr="00D407F2">
              <w:rPr>
                <w:sz w:val="20"/>
                <w:szCs w:val="20"/>
              </w:rPr>
              <w:t>Neaktīvie dalībnieki, kas nav iesaistīti izglītībā vai apmācībā un pēc aiziešanas iesaistījušies izglītībā/apmācībā, kvalifikācijas ieguvē, vai ir nodarbināti, tostarp pašnodarbināti</w:t>
            </w:r>
          </w:p>
        </w:tc>
        <w:tc>
          <w:tcPr>
            <w:tcW w:w="1275" w:type="dxa"/>
          </w:tcPr>
          <w:p w14:paraId="658A984E"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1101E64B"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10EC9727" w14:textId="77777777" w:rsidR="00A163EE" w:rsidRPr="00D407F2" w:rsidRDefault="00A163EE" w:rsidP="00EE266B">
            <w:pPr>
              <w:rPr>
                <w:noProof/>
                <w:sz w:val="20"/>
                <w:szCs w:val="20"/>
              </w:rPr>
            </w:pPr>
            <w:r w:rsidRPr="00D407F2">
              <w:rPr>
                <w:noProof/>
                <w:sz w:val="20"/>
                <w:szCs w:val="20"/>
              </w:rPr>
              <w:t>Izglītībā vai apmācībā neiesaistītas neaktīvas personas</w:t>
            </w:r>
          </w:p>
        </w:tc>
        <w:tc>
          <w:tcPr>
            <w:tcW w:w="1275" w:type="dxa"/>
            <w:shd w:val="clear" w:color="auto" w:fill="auto"/>
          </w:tcPr>
          <w:p w14:paraId="5F6F66B8" w14:textId="74B20918" w:rsidR="00A163EE" w:rsidRPr="00D407F2" w:rsidRDefault="00D1105A" w:rsidP="00EE266B">
            <w:pPr>
              <w:rPr>
                <w:sz w:val="20"/>
              </w:rPr>
            </w:pPr>
            <w:r w:rsidRPr="00D407F2">
              <w:rPr>
                <w:sz w:val="20"/>
              </w:rPr>
              <w:t>1053</w:t>
            </w:r>
          </w:p>
        </w:tc>
        <w:tc>
          <w:tcPr>
            <w:tcW w:w="1701" w:type="dxa"/>
          </w:tcPr>
          <w:p w14:paraId="4FC4797C"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3F755F51"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14D67507" w14:textId="77777777" w:rsidR="00A163EE" w:rsidRPr="00D407F2" w:rsidRDefault="00A163EE" w:rsidP="00EE266B">
            <w:pPr>
              <w:rPr>
                <w:sz w:val="20"/>
                <w:szCs w:val="20"/>
              </w:rPr>
            </w:pPr>
            <w:r w:rsidRPr="00D407F2">
              <w:rPr>
                <w:sz w:val="20"/>
                <w:szCs w:val="20"/>
              </w:rPr>
              <w:t>3157</w:t>
            </w:r>
          </w:p>
        </w:tc>
        <w:tc>
          <w:tcPr>
            <w:tcW w:w="1134" w:type="dxa"/>
            <w:shd w:val="clear" w:color="auto" w:fill="auto"/>
          </w:tcPr>
          <w:p w14:paraId="025455C7" w14:textId="38DD251F" w:rsidR="00A163EE" w:rsidRPr="00D407F2" w:rsidRDefault="00D1105A" w:rsidP="00EE266B">
            <w:pPr>
              <w:rPr>
                <w:sz w:val="20"/>
                <w:szCs w:val="20"/>
              </w:rPr>
            </w:pPr>
            <w:r w:rsidRPr="00D407F2">
              <w:rPr>
                <w:sz w:val="20"/>
                <w:szCs w:val="20"/>
              </w:rPr>
              <w:t>Projektu dati</w:t>
            </w:r>
          </w:p>
        </w:tc>
        <w:tc>
          <w:tcPr>
            <w:tcW w:w="1559" w:type="dxa"/>
            <w:shd w:val="clear" w:color="auto" w:fill="auto"/>
          </w:tcPr>
          <w:p w14:paraId="786B6AA9" w14:textId="77777777" w:rsidR="00A163EE" w:rsidRPr="00D407F2" w:rsidRDefault="00A163EE" w:rsidP="00EE266B">
            <w:pPr>
              <w:rPr>
                <w:sz w:val="20"/>
                <w:szCs w:val="20"/>
              </w:rPr>
            </w:pPr>
            <w:r w:rsidRPr="00D407F2">
              <w:rPr>
                <w:sz w:val="20"/>
                <w:szCs w:val="20"/>
              </w:rPr>
              <w:t>Vienu reizi gadā</w:t>
            </w:r>
          </w:p>
        </w:tc>
      </w:tr>
      <w:tr w:rsidR="00A163EE" w:rsidRPr="00D407F2" w14:paraId="1FCDB754" w14:textId="77777777" w:rsidTr="00EE266B">
        <w:tc>
          <w:tcPr>
            <w:tcW w:w="983" w:type="dxa"/>
            <w:gridSpan w:val="2"/>
          </w:tcPr>
          <w:p w14:paraId="195047F2" w14:textId="1EFF7E1E" w:rsidR="00A163EE" w:rsidRPr="00D407F2" w:rsidRDefault="003D10B0" w:rsidP="00EE266B">
            <w:pPr>
              <w:rPr>
                <w:sz w:val="20"/>
                <w:szCs w:val="20"/>
              </w:rPr>
            </w:pPr>
            <w:r w:rsidRPr="00D407F2">
              <w:rPr>
                <w:sz w:val="20"/>
                <w:szCs w:val="20"/>
              </w:rPr>
              <w:t>r.</w:t>
            </w:r>
            <w:r w:rsidR="00A163EE" w:rsidRPr="00D407F2">
              <w:rPr>
                <w:sz w:val="20"/>
                <w:szCs w:val="20"/>
              </w:rPr>
              <w:t>7.2.1.k</w:t>
            </w:r>
          </w:p>
        </w:tc>
        <w:tc>
          <w:tcPr>
            <w:tcW w:w="1819" w:type="dxa"/>
            <w:shd w:val="clear" w:color="auto" w:fill="auto"/>
          </w:tcPr>
          <w:p w14:paraId="37E4C829" w14:textId="77777777" w:rsidR="00A163EE" w:rsidRPr="00D407F2" w:rsidRDefault="00A163EE" w:rsidP="00EE266B">
            <w:pPr>
              <w:rPr>
                <w:sz w:val="20"/>
                <w:szCs w:val="20"/>
              </w:rPr>
            </w:pPr>
            <w:r w:rsidRPr="00D407F2">
              <w:rPr>
                <w:sz w:val="20"/>
                <w:szCs w:val="20"/>
              </w:rPr>
              <w:t>Dalībnieki, kas piedalās pieaugušo izglītībā, apmācības programmās, kuras pabeidzot, tiek iegūta kvalifikācija, mācekļa praksē vai stažēšanās pasākumos sešos mēnešos pēc aiziešanas</w:t>
            </w:r>
          </w:p>
        </w:tc>
        <w:tc>
          <w:tcPr>
            <w:tcW w:w="1275" w:type="dxa"/>
          </w:tcPr>
          <w:p w14:paraId="5EDF9E0A"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43BEDAF8"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0BE3472B" w14:textId="77777777" w:rsidR="00A163EE" w:rsidRPr="00D407F2" w:rsidRDefault="00A163EE" w:rsidP="00EE266B">
            <w:pPr>
              <w:rPr>
                <w:noProof/>
                <w:sz w:val="20"/>
                <w:szCs w:val="20"/>
              </w:rPr>
            </w:pPr>
            <w:r w:rsidRPr="00D407F2">
              <w:rPr>
                <w:sz w:val="20"/>
                <w:szCs w:val="20"/>
              </w:rPr>
              <w:t>NA</w:t>
            </w:r>
          </w:p>
        </w:tc>
        <w:tc>
          <w:tcPr>
            <w:tcW w:w="1275" w:type="dxa"/>
            <w:shd w:val="clear" w:color="auto" w:fill="auto"/>
          </w:tcPr>
          <w:p w14:paraId="292E05C1" w14:textId="6266D234" w:rsidR="00A163EE" w:rsidRPr="00D407F2" w:rsidRDefault="00D1105A" w:rsidP="00EE266B">
            <w:pPr>
              <w:rPr>
                <w:sz w:val="20"/>
              </w:rPr>
            </w:pPr>
            <w:r w:rsidRPr="00D407F2">
              <w:rPr>
                <w:sz w:val="20"/>
              </w:rPr>
              <w:t>526</w:t>
            </w:r>
          </w:p>
        </w:tc>
        <w:tc>
          <w:tcPr>
            <w:tcW w:w="1701" w:type="dxa"/>
          </w:tcPr>
          <w:p w14:paraId="659F7B60"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324D0FE8"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5167FEB0" w14:textId="77777777" w:rsidR="00A163EE" w:rsidRPr="00D407F2" w:rsidRDefault="00A163EE" w:rsidP="00EE266B">
            <w:pPr>
              <w:rPr>
                <w:sz w:val="20"/>
                <w:szCs w:val="20"/>
              </w:rPr>
            </w:pPr>
            <w:r w:rsidRPr="00D407F2">
              <w:rPr>
                <w:sz w:val="20"/>
                <w:szCs w:val="20"/>
              </w:rPr>
              <w:t>1580</w:t>
            </w:r>
          </w:p>
        </w:tc>
        <w:tc>
          <w:tcPr>
            <w:tcW w:w="1134" w:type="dxa"/>
            <w:shd w:val="clear" w:color="auto" w:fill="auto"/>
          </w:tcPr>
          <w:p w14:paraId="1DA283C0" w14:textId="17E7F636" w:rsidR="00A163EE" w:rsidRPr="00D407F2" w:rsidRDefault="00D1105A" w:rsidP="00EE266B">
            <w:pPr>
              <w:rPr>
                <w:sz w:val="20"/>
                <w:szCs w:val="20"/>
              </w:rPr>
            </w:pPr>
            <w:r w:rsidRPr="00D407F2">
              <w:rPr>
                <w:sz w:val="20"/>
                <w:szCs w:val="20"/>
              </w:rPr>
              <w:t>Projektu dati</w:t>
            </w:r>
          </w:p>
        </w:tc>
        <w:tc>
          <w:tcPr>
            <w:tcW w:w="1559" w:type="dxa"/>
            <w:shd w:val="clear" w:color="auto" w:fill="auto"/>
          </w:tcPr>
          <w:p w14:paraId="7EA5201B" w14:textId="77777777" w:rsidR="00A163EE" w:rsidRPr="00D407F2" w:rsidRDefault="00A163EE" w:rsidP="00EE266B">
            <w:pPr>
              <w:rPr>
                <w:sz w:val="20"/>
                <w:szCs w:val="20"/>
              </w:rPr>
            </w:pPr>
            <w:r w:rsidRPr="00D407F2">
              <w:rPr>
                <w:sz w:val="20"/>
                <w:szCs w:val="20"/>
              </w:rPr>
              <w:t>Vienu reizi gadā</w:t>
            </w:r>
          </w:p>
        </w:tc>
      </w:tr>
      <w:tr w:rsidR="00A163EE" w:rsidRPr="00D407F2" w14:paraId="2AD388F1" w14:textId="77777777" w:rsidTr="00EE266B">
        <w:tc>
          <w:tcPr>
            <w:tcW w:w="959" w:type="dxa"/>
          </w:tcPr>
          <w:p w14:paraId="31FECD62" w14:textId="4A96149F" w:rsidR="00A163EE" w:rsidRPr="00D407F2" w:rsidRDefault="003D10B0" w:rsidP="00EE266B">
            <w:pPr>
              <w:rPr>
                <w:sz w:val="20"/>
                <w:szCs w:val="20"/>
              </w:rPr>
            </w:pPr>
            <w:r w:rsidRPr="00D407F2">
              <w:rPr>
                <w:sz w:val="20"/>
                <w:szCs w:val="20"/>
              </w:rPr>
              <w:t>r.</w:t>
            </w:r>
            <w:r w:rsidR="00A163EE" w:rsidRPr="00D407F2">
              <w:rPr>
                <w:sz w:val="20"/>
                <w:szCs w:val="20"/>
              </w:rPr>
              <w:t>7.2.1.l</w:t>
            </w:r>
          </w:p>
        </w:tc>
        <w:tc>
          <w:tcPr>
            <w:tcW w:w="1843" w:type="dxa"/>
            <w:gridSpan w:val="2"/>
            <w:shd w:val="clear" w:color="auto" w:fill="auto"/>
          </w:tcPr>
          <w:p w14:paraId="171A0777" w14:textId="77777777" w:rsidR="00A163EE" w:rsidRPr="00D407F2" w:rsidRDefault="00A163EE" w:rsidP="00EE266B">
            <w:pPr>
              <w:rPr>
                <w:sz w:val="20"/>
                <w:szCs w:val="20"/>
              </w:rPr>
            </w:pPr>
            <w:r w:rsidRPr="00D407F2">
              <w:rPr>
                <w:sz w:val="20"/>
                <w:szCs w:val="20"/>
              </w:rPr>
              <w:t>Nodarbinātībā iesaistītie dalībnieki sešos mēnešos pēc aiziešanas</w:t>
            </w:r>
          </w:p>
        </w:tc>
        <w:tc>
          <w:tcPr>
            <w:tcW w:w="1275" w:type="dxa"/>
          </w:tcPr>
          <w:p w14:paraId="5C9D120E" w14:textId="044F3E84" w:rsidR="00A163EE" w:rsidRPr="00D407F2" w:rsidDel="005F0C14" w:rsidRDefault="000446D4" w:rsidP="00EE266B">
            <w:pPr>
              <w:rPr>
                <w:sz w:val="20"/>
                <w:szCs w:val="20"/>
              </w:rPr>
            </w:pPr>
            <w:r w:rsidRPr="00D407F2">
              <w:rPr>
                <w:sz w:val="20"/>
                <w:szCs w:val="20"/>
              </w:rPr>
              <w:t>JNI</w:t>
            </w:r>
          </w:p>
        </w:tc>
        <w:tc>
          <w:tcPr>
            <w:tcW w:w="1418" w:type="dxa"/>
            <w:shd w:val="clear" w:color="auto" w:fill="auto"/>
          </w:tcPr>
          <w:p w14:paraId="10CA9B46"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47B38D64" w14:textId="77777777" w:rsidR="00A163EE" w:rsidRPr="00D407F2" w:rsidRDefault="00A163EE" w:rsidP="00EE266B">
            <w:pPr>
              <w:rPr>
                <w:sz w:val="20"/>
                <w:szCs w:val="20"/>
              </w:rPr>
            </w:pPr>
            <w:r w:rsidRPr="00D407F2">
              <w:rPr>
                <w:sz w:val="20"/>
                <w:szCs w:val="20"/>
                <w:lang w:eastAsia="lv-LV"/>
              </w:rPr>
              <w:t>Bezdarbnieki, tostarp ilgstošie bezdarbnieki</w:t>
            </w:r>
          </w:p>
        </w:tc>
        <w:tc>
          <w:tcPr>
            <w:tcW w:w="1275" w:type="dxa"/>
            <w:shd w:val="clear" w:color="auto" w:fill="auto"/>
          </w:tcPr>
          <w:p w14:paraId="4E4421AD" w14:textId="34EECEF9" w:rsidR="00A163EE" w:rsidRPr="00D407F2" w:rsidRDefault="00D1105A" w:rsidP="00EE266B">
            <w:pPr>
              <w:rPr>
                <w:sz w:val="20"/>
              </w:rPr>
            </w:pPr>
            <w:r w:rsidRPr="00D407F2">
              <w:rPr>
                <w:sz w:val="20"/>
              </w:rPr>
              <w:t>1376</w:t>
            </w:r>
          </w:p>
        </w:tc>
        <w:tc>
          <w:tcPr>
            <w:tcW w:w="1701" w:type="dxa"/>
          </w:tcPr>
          <w:p w14:paraId="26CCB65A"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167C5FA2"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3C6D8186" w14:textId="77777777" w:rsidR="00A163EE" w:rsidRPr="00D407F2" w:rsidRDefault="00A163EE" w:rsidP="00EE266B">
            <w:pPr>
              <w:rPr>
                <w:sz w:val="20"/>
                <w:szCs w:val="20"/>
              </w:rPr>
            </w:pPr>
            <w:r w:rsidRPr="00D407F2">
              <w:rPr>
                <w:sz w:val="20"/>
                <w:szCs w:val="20"/>
              </w:rPr>
              <w:t> </w:t>
            </w:r>
          </w:p>
          <w:p w14:paraId="500EC9F2" w14:textId="77777777" w:rsidR="00A163EE" w:rsidRPr="00D407F2" w:rsidRDefault="00A163EE" w:rsidP="00EE266B">
            <w:pPr>
              <w:rPr>
                <w:sz w:val="20"/>
                <w:szCs w:val="20"/>
              </w:rPr>
            </w:pPr>
            <w:r w:rsidRPr="00D407F2">
              <w:rPr>
                <w:sz w:val="20"/>
                <w:szCs w:val="20"/>
              </w:rPr>
              <w:t>5 100</w:t>
            </w:r>
          </w:p>
        </w:tc>
        <w:tc>
          <w:tcPr>
            <w:tcW w:w="1134" w:type="dxa"/>
            <w:shd w:val="clear" w:color="auto" w:fill="auto"/>
          </w:tcPr>
          <w:p w14:paraId="626621B4" w14:textId="77777777" w:rsidR="00A163EE" w:rsidRPr="00D407F2" w:rsidRDefault="00A163EE" w:rsidP="00EE266B">
            <w:pPr>
              <w:rPr>
                <w:sz w:val="20"/>
                <w:szCs w:val="20"/>
              </w:rPr>
            </w:pPr>
            <w:r w:rsidRPr="00D407F2">
              <w:rPr>
                <w:sz w:val="20"/>
                <w:szCs w:val="20"/>
              </w:rPr>
              <w:t>Administratīvo datu bāzu datu salīdzināšana (NVA BURVIS un VID)</w:t>
            </w:r>
          </w:p>
        </w:tc>
        <w:tc>
          <w:tcPr>
            <w:tcW w:w="1559" w:type="dxa"/>
            <w:shd w:val="clear" w:color="auto" w:fill="auto"/>
          </w:tcPr>
          <w:p w14:paraId="0327D99A" w14:textId="77777777" w:rsidR="00A163EE" w:rsidRPr="00D407F2" w:rsidRDefault="00A163EE" w:rsidP="00EE266B">
            <w:pPr>
              <w:rPr>
                <w:sz w:val="20"/>
                <w:szCs w:val="20"/>
              </w:rPr>
            </w:pPr>
            <w:r w:rsidRPr="00D407F2">
              <w:rPr>
                <w:sz w:val="20"/>
                <w:szCs w:val="20"/>
              </w:rPr>
              <w:t>Vienu reizi gadā</w:t>
            </w:r>
          </w:p>
        </w:tc>
      </w:tr>
      <w:tr w:rsidR="00A163EE" w:rsidRPr="00D407F2" w14:paraId="700FA8AD" w14:textId="77777777" w:rsidTr="00EE266B">
        <w:tc>
          <w:tcPr>
            <w:tcW w:w="959" w:type="dxa"/>
          </w:tcPr>
          <w:p w14:paraId="10394E89" w14:textId="7AA1FBCA" w:rsidR="00A163EE" w:rsidRPr="00D407F2" w:rsidRDefault="003D10B0" w:rsidP="00EE266B">
            <w:pPr>
              <w:rPr>
                <w:sz w:val="20"/>
                <w:szCs w:val="20"/>
              </w:rPr>
            </w:pPr>
            <w:r w:rsidRPr="00D407F2">
              <w:rPr>
                <w:sz w:val="20"/>
                <w:szCs w:val="20"/>
              </w:rPr>
              <w:t>r.</w:t>
            </w:r>
            <w:r w:rsidR="00A163EE" w:rsidRPr="00D407F2">
              <w:rPr>
                <w:sz w:val="20"/>
                <w:szCs w:val="20"/>
              </w:rPr>
              <w:t>7.2.1.m</w:t>
            </w:r>
          </w:p>
        </w:tc>
        <w:tc>
          <w:tcPr>
            <w:tcW w:w="1843" w:type="dxa"/>
            <w:gridSpan w:val="2"/>
            <w:shd w:val="clear" w:color="auto" w:fill="auto"/>
          </w:tcPr>
          <w:p w14:paraId="0186A51B" w14:textId="77777777" w:rsidR="00A163EE" w:rsidRPr="00D407F2" w:rsidRDefault="00A163EE" w:rsidP="00EE266B">
            <w:pPr>
              <w:rPr>
                <w:sz w:val="20"/>
                <w:szCs w:val="20"/>
              </w:rPr>
            </w:pPr>
            <w:r w:rsidRPr="00D407F2">
              <w:rPr>
                <w:sz w:val="20"/>
                <w:szCs w:val="20"/>
              </w:rPr>
              <w:t xml:space="preserve">Pašnodarbinātībā iesaistītie dalībnieki sešos mēnešos pēc </w:t>
            </w:r>
            <w:r w:rsidRPr="00D407F2">
              <w:rPr>
                <w:sz w:val="20"/>
                <w:szCs w:val="20"/>
              </w:rPr>
              <w:lastRenderedPageBreak/>
              <w:t>aiziešanas</w:t>
            </w:r>
          </w:p>
        </w:tc>
        <w:tc>
          <w:tcPr>
            <w:tcW w:w="1275" w:type="dxa"/>
          </w:tcPr>
          <w:p w14:paraId="2578AD4A" w14:textId="77777777" w:rsidR="00A163EE" w:rsidRPr="00D407F2" w:rsidDel="005F0C14" w:rsidRDefault="00A163EE" w:rsidP="00EE266B">
            <w:pPr>
              <w:rPr>
                <w:sz w:val="20"/>
                <w:szCs w:val="20"/>
              </w:rPr>
            </w:pPr>
            <w:r w:rsidRPr="00D407F2">
              <w:rPr>
                <w:sz w:val="20"/>
                <w:szCs w:val="20"/>
              </w:rPr>
              <w:lastRenderedPageBreak/>
              <w:t>JNI</w:t>
            </w:r>
          </w:p>
        </w:tc>
        <w:tc>
          <w:tcPr>
            <w:tcW w:w="1418" w:type="dxa"/>
            <w:shd w:val="clear" w:color="auto" w:fill="auto"/>
          </w:tcPr>
          <w:p w14:paraId="219CB75E"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14335B11" w14:textId="77777777" w:rsidR="00A163EE" w:rsidRPr="00D407F2" w:rsidRDefault="00A163EE" w:rsidP="00EE266B">
            <w:pPr>
              <w:rPr>
                <w:sz w:val="20"/>
                <w:szCs w:val="20"/>
                <w:lang w:eastAsia="lv-LV"/>
              </w:rPr>
            </w:pPr>
            <w:r w:rsidRPr="00D407F2">
              <w:rPr>
                <w:sz w:val="20"/>
                <w:szCs w:val="20"/>
                <w:lang w:eastAsia="lv-LV"/>
              </w:rPr>
              <w:t xml:space="preserve">Bezdarbnieki, tostarp ilgstošie </w:t>
            </w:r>
            <w:r w:rsidRPr="00D407F2">
              <w:rPr>
                <w:sz w:val="20"/>
                <w:szCs w:val="20"/>
                <w:lang w:eastAsia="lv-LV"/>
              </w:rPr>
              <w:lastRenderedPageBreak/>
              <w:t>bezdarbnieki</w:t>
            </w:r>
          </w:p>
        </w:tc>
        <w:tc>
          <w:tcPr>
            <w:tcW w:w="1275" w:type="dxa"/>
            <w:shd w:val="clear" w:color="auto" w:fill="auto"/>
          </w:tcPr>
          <w:p w14:paraId="51AA2A19" w14:textId="77777777" w:rsidR="00D1105A" w:rsidRPr="00D407F2" w:rsidRDefault="00D1105A" w:rsidP="00D1105A">
            <w:pPr>
              <w:rPr>
                <w:sz w:val="20"/>
                <w:szCs w:val="20"/>
              </w:rPr>
            </w:pPr>
            <w:r w:rsidRPr="00D407F2">
              <w:rPr>
                <w:sz w:val="20"/>
              </w:rPr>
              <w:lastRenderedPageBreak/>
              <w:t>14</w:t>
            </w:r>
          </w:p>
          <w:p w14:paraId="11396911" w14:textId="5AD62438" w:rsidR="00A163EE" w:rsidRPr="00D407F2" w:rsidRDefault="00A163EE" w:rsidP="00EE266B">
            <w:pPr>
              <w:rPr>
                <w:sz w:val="20"/>
                <w:szCs w:val="20"/>
              </w:rPr>
            </w:pPr>
          </w:p>
        </w:tc>
        <w:tc>
          <w:tcPr>
            <w:tcW w:w="1701" w:type="dxa"/>
          </w:tcPr>
          <w:p w14:paraId="628070C0"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74726773"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3F7AC4C" w14:textId="77777777" w:rsidR="00A163EE" w:rsidRPr="00D407F2" w:rsidRDefault="00A163EE" w:rsidP="00EE266B">
            <w:pPr>
              <w:rPr>
                <w:sz w:val="20"/>
                <w:szCs w:val="20"/>
              </w:rPr>
            </w:pPr>
            <w:r w:rsidRPr="00D407F2">
              <w:rPr>
                <w:sz w:val="20"/>
                <w:szCs w:val="20"/>
              </w:rPr>
              <w:t>80</w:t>
            </w:r>
          </w:p>
        </w:tc>
        <w:tc>
          <w:tcPr>
            <w:tcW w:w="1134" w:type="dxa"/>
            <w:shd w:val="clear" w:color="auto" w:fill="auto"/>
          </w:tcPr>
          <w:p w14:paraId="2F99D3D3" w14:textId="7EF0E40C" w:rsidR="00A163EE" w:rsidRPr="00D407F2" w:rsidRDefault="00D1105A" w:rsidP="00EE266B">
            <w:pPr>
              <w:rPr>
                <w:sz w:val="20"/>
                <w:szCs w:val="20"/>
              </w:rPr>
            </w:pPr>
            <w:r w:rsidRPr="00D407F2">
              <w:rPr>
                <w:sz w:val="20"/>
              </w:rPr>
              <w:t>Aptauja</w:t>
            </w:r>
          </w:p>
        </w:tc>
        <w:tc>
          <w:tcPr>
            <w:tcW w:w="1559" w:type="dxa"/>
            <w:shd w:val="clear" w:color="auto" w:fill="auto"/>
          </w:tcPr>
          <w:p w14:paraId="3B6014ED" w14:textId="77777777" w:rsidR="00A163EE" w:rsidRPr="00D407F2" w:rsidRDefault="00A163EE" w:rsidP="00EE266B">
            <w:pPr>
              <w:rPr>
                <w:sz w:val="20"/>
                <w:szCs w:val="20"/>
              </w:rPr>
            </w:pPr>
            <w:r w:rsidRPr="00D407F2">
              <w:rPr>
                <w:sz w:val="20"/>
                <w:szCs w:val="20"/>
              </w:rPr>
              <w:t>Vienu reizi gadā</w:t>
            </w:r>
          </w:p>
        </w:tc>
      </w:tr>
    </w:tbl>
    <w:p w14:paraId="23C6FA39" w14:textId="77777777" w:rsidR="005D24AB" w:rsidRPr="00D407F2" w:rsidRDefault="005D24AB" w:rsidP="00485870"/>
    <w:p w14:paraId="237A1C79" w14:textId="77777777" w:rsidR="0043732A" w:rsidRPr="00D407F2" w:rsidRDefault="0043732A" w:rsidP="00485870"/>
    <w:p w14:paraId="5897366A" w14:textId="3C0F6044" w:rsidR="008E7BF9" w:rsidRPr="00D407F2" w:rsidRDefault="008E7BF9" w:rsidP="00485870">
      <w:pPr>
        <w:rPr>
          <w:i/>
          <w:sz w:val="20"/>
          <w:szCs w:val="20"/>
        </w:rPr>
      </w:pPr>
      <w:r w:rsidRPr="00D407F2">
        <w:rPr>
          <w:i/>
          <w:sz w:val="20"/>
          <w:szCs w:val="20"/>
        </w:rPr>
        <w:t>Tabula Nr. 2.76. (4)</w:t>
      </w:r>
    </w:p>
    <w:p w14:paraId="4B9AAB7A" w14:textId="7260129D" w:rsidR="008E7BF9" w:rsidRPr="00D407F2" w:rsidRDefault="008E7BF9" w:rsidP="008E7BF9">
      <w:pPr>
        <w:pStyle w:val="ListParagraph"/>
        <w:jc w:val="center"/>
        <w:rPr>
          <w:b/>
        </w:rPr>
      </w:pPr>
      <w:r w:rsidRPr="00D407F2">
        <w:rPr>
          <w:b/>
        </w:rPr>
        <w:t>ESF kopējie un specifiskie rezultāta rādītāji</w:t>
      </w:r>
    </w:p>
    <w:p w14:paraId="52DC5F61" w14:textId="77777777" w:rsidR="008E7BF9" w:rsidRPr="00D407F2" w:rsidRDefault="008E7BF9" w:rsidP="008E7BF9">
      <w:pPr>
        <w:pStyle w:val="ListParagraph"/>
        <w:jc w:val="center"/>
        <w:rPr>
          <w:b/>
          <w:sz w:val="20"/>
          <w:szCs w:val="20"/>
          <w:lang w:eastAsia="lv-LV"/>
        </w:rPr>
      </w:pPr>
    </w:p>
    <w:tbl>
      <w:tblPr>
        <w:tblW w:w="15386" w:type="dxa"/>
        <w:tblCellMar>
          <w:left w:w="0" w:type="dxa"/>
          <w:right w:w="0" w:type="dxa"/>
        </w:tblCellMar>
        <w:tblLook w:val="04A0" w:firstRow="1" w:lastRow="0" w:firstColumn="1" w:lastColumn="0" w:noHBand="0" w:noVBand="1"/>
      </w:tblPr>
      <w:tblGrid>
        <w:gridCol w:w="1312"/>
        <w:gridCol w:w="1879"/>
        <w:gridCol w:w="1621"/>
        <w:gridCol w:w="1681"/>
        <w:gridCol w:w="1453"/>
        <w:gridCol w:w="1545"/>
        <w:gridCol w:w="1599"/>
        <w:gridCol w:w="1375"/>
        <w:gridCol w:w="1322"/>
        <w:gridCol w:w="1599"/>
      </w:tblGrid>
      <w:tr w:rsidR="008E7BF9" w:rsidRPr="00D407F2" w14:paraId="63B29A99" w14:textId="77777777" w:rsidTr="008E7BF9">
        <w:trPr>
          <w:tblHeader/>
        </w:trPr>
        <w:tc>
          <w:tcPr>
            <w:tcW w:w="1312"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B145F5" w14:textId="77777777" w:rsidR="008E7BF9" w:rsidRPr="00D407F2" w:rsidRDefault="008E7BF9" w:rsidP="008E7BF9">
            <w:r w:rsidRPr="00D407F2">
              <w:t>ID</w:t>
            </w:r>
          </w:p>
        </w:tc>
        <w:tc>
          <w:tcPr>
            <w:tcW w:w="187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D58B4A" w14:textId="77777777" w:rsidR="008E7BF9" w:rsidRPr="00D407F2" w:rsidRDefault="008E7BF9">
            <w:pPr>
              <w:pStyle w:val="ListParagraph"/>
            </w:pPr>
            <w:r w:rsidRPr="00D407F2">
              <w:t>Rādītājs</w:t>
            </w:r>
          </w:p>
        </w:tc>
        <w:tc>
          <w:tcPr>
            <w:tcW w:w="162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94D7412" w14:textId="77777777" w:rsidR="008E7BF9" w:rsidRPr="00D407F2" w:rsidRDefault="008E7BF9" w:rsidP="008E7BF9">
            <w:r w:rsidRPr="00D407F2">
              <w:t>Mērvienība</w:t>
            </w:r>
          </w:p>
        </w:tc>
        <w:tc>
          <w:tcPr>
            <w:tcW w:w="168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6A9660" w14:textId="77777777" w:rsidR="008E7BF9" w:rsidRPr="00D407F2" w:rsidRDefault="008E7BF9" w:rsidP="008E7BF9">
            <w:r w:rsidRPr="00D407F2">
              <w:t>Kopējais iznākuma rādītājs</w:t>
            </w:r>
          </w:p>
        </w:tc>
        <w:tc>
          <w:tcPr>
            <w:tcW w:w="145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17D7C9" w14:textId="77777777" w:rsidR="008E7BF9" w:rsidRPr="00D407F2" w:rsidRDefault="008E7BF9" w:rsidP="008E7BF9">
            <w:r w:rsidRPr="00D407F2">
              <w:t xml:space="preserve">Sākotnējā vērtība </w:t>
            </w:r>
          </w:p>
        </w:tc>
        <w:tc>
          <w:tcPr>
            <w:tcW w:w="15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4BE1E0C" w14:textId="77777777" w:rsidR="008E7BF9" w:rsidRPr="00D407F2" w:rsidRDefault="008E7BF9" w:rsidP="008E7BF9">
            <w:r w:rsidRPr="00D407F2">
              <w:t>Sākotnējās vērtības gads</w:t>
            </w:r>
          </w:p>
        </w:tc>
        <w:tc>
          <w:tcPr>
            <w:tcW w:w="159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939F15" w14:textId="77777777" w:rsidR="008E7BF9" w:rsidRPr="00D407F2" w:rsidRDefault="008E7BF9" w:rsidP="008E7BF9">
            <w:r w:rsidRPr="00D407F2">
              <w:t>Sākotnējās un mērķa vērtības mērvienība</w:t>
            </w:r>
          </w:p>
        </w:tc>
        <w:tc>
          <w:tcPr>
            <w:tcW w:w="13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4AB1B0" w14:textId="77777777" w:rsidR="008E7BF9" w:rsidRPr="00D407F2" w:rsidRDefault="008E7BF9" w:rsidP="008E7BF9">
            <w:r w:rsidRPr="00D407F2">
              <w:t>Plānotā vērtība (2023.gadā)</w:t>
            </w:r>
          </w:p>
        </w:tc>
        <w:tc>
          <w:tcPr>
            <w:tcW w:w="132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8F643B" w14:textId="77777777" w:rsidR="008E7BF9" w:rsidRPr="00D407F2" w:rsidRDefault="008E7BF9" w:rsidP="008E7BF9">
            <w:r w:rsidRPr="00D407F2">
              <w:t>Datu avots</w:t>
            </w:r>
          </w:p>
        </w:tc>
        <w:tc>
          <w:tcPr>
            <w:tcW w:w="159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52D95" w14:textId="77777777" w:rsidR="008E7BF9" w:rsidRPr="00D407F2" w:rsidRDefault="008E7BF9" w:rsidP="008E7BF9">
            <w:r w:rsidRPr="00D407F2">
              <w:t>Ziņošanas regularitāte</w:t>
            </w:r>
          </w:p>
        </w:tc>
      </w:tr>
      <w:tr w:rsidR="008E7BF9" w:rsidRPr="00D407F2" w14:paraId="782DF300" w14:textId="77777777" w:rsidTr="008E7BF9">
        <w:tc>
          <w:tcPr>
            <w:tcW w:w="1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1C7E2" w14:textId="33456108" w:rsidR="008E7BF9" w:rsidRPr="00D407F2" w:rsidRDefault="008E7BF9" w:rsidP="008E7BF9">
            <w:r w:rsidRPr="00D407F2">
              <w:t>r.7.2.1.n</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51BDFCF2" w14:textId="77777777" w:rsidR="008E7BF9" w:rsidRPr="00D407F2" w:rsidRDefault="008E7BF9" w:rsidP="008E7BF9">
            <w:r w:rsidRPr="00D407F2">
              <w:t>Nodarbinātībā iesaistītie dalībnieki sešos mēnešos pēc aiziešanas</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009DB393" w14:textId="77777777" w:rsidR="008E7BF9" w:rsidRPr="00D407F2" w:rsidRDefault="008E7BF9" w:rsidP="008E7BF9">
            <w:r w:rsidRPr="00D407F2">
              <w:t>dalībnieku skaits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3CFEB1D8" w14:textId="77777777" w:rsidR="008E7BF9" w:rsidRPr="00D407F2" w:rsidRDefault="008E7BF9" w:rsidP="008E7BF9">
            <w:r w:rsidRPr="00D407F2">
              <w:t>Bezdarbnieki, tostarp ilgtermiņa bezdarbnieki</w:t>
            </w:r>
          </w:p>
        </w:tc>
        <w:tc>
          <w:tcPr>
            <w:tcW w:w="1453" w:type="dxa"/>
            <w:tcBorders>
              <w:top w:val="nil"/>
              <w:left w:val="nil"/>
              <w:bottom w:val="single" w:sz="8" w:space="0" w:color="auto"/>
              <w:right w:val="single" w:sz="8" w:space="0" w:color="auto"/>
            </w:tcBorders>
            <w:tcMar>
              <w:top w:w="0" w:type="dxa"/>
              <w:left w:w="108" w:type="dxa"/>
              <w:bottom w:w="0" w:type="dxa"/>
              <w:right w:w="108" w:type="dxa"/>
            </w:tcMar>
            <w:hideMark/>
          </w:tcPr>
          <w:p w14:paraId="11F98217" w14:textId="65B492A4" w:rsidR="008E7BF9" w:rsidRPr="00D407F2" w:rsidRDefault="009D5CC0" w:rsidP="008E7BF9">
            <w:r w:rsidRPr="00D407F2">
              <w:t>243</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14:paraId="2C006A66" w14:textId="77777777" w:rsidR="008E7BF9" w:rsidRPr="00D407F2" w:rsidRDefault="008E7BF9" w:rsidP="008E7BF9">
            <w:r w:rsidRPr="00D407F2">
              <w:t>2012</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26FE8DD1" w14:textId="77777777" w:rsidR="008E7BF9" w:rsidRPr="00D407F2" w:rsidRDefault="008E7BF9" w:rsidP="008E7BF9">
            <w:r w:rsidRPr="00D407F2">
              <w:t>personu skaits</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0E935EB3" w14:textId="77777777" w:rsidR="008E7BF9" w:rsidRPr="00D407F2" w:rsidRDefault="008E7BF9">
            <w:pPr>
              <w:pStyle w:val="ListParagraph"/>
            </w:pPr>
            <w:r w:rsidRPr="00D407F2">
              <w:t>375</w:t>
            </w:r>
          </w:p>
        </w:tc>
        <w:tc>
          <w:tcPr>
            <w:tcW w:w="1322" w:type="dxa"/>
            <w:tcBorders>
              <w:top w:val="nil"/>
              <w:left w:val="nil"/>
              <w:bottom w:val="single" w:sz="8" w:space="0" w:color="auto"/>
              <w:right w:val="single" w:sz="8" w:space="0" w:color="auto"/>
            </w:tcBorders>
            <w:tcMar>
              <w:top w:w="0" w:type="dxa"/>
              <w:left w:w="108" w:type="dxa"/>
              <w:bottom w:w="0" w:type="dxa"/>
              <w:right w:w="108" w:type="dxa"/>
            </w:tcMar>
            <w:hideMark/>
          </w:tcPr>
          <w:p w14:paraId="46A4AF5A" w14:textId="77777777" w:rsidR="008E7BF9" w:rsidRPr="00D407F2" w:rsidRDefault="008E7BF9" w:rsidP="008E7BF9">
            <w:r w:rsidRPr="00D407F2">
              <w:t>Projektu dati</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14:paraId="36E7DD9F" w14:textId="77777777" w:rsidR="008E7BF9" w:rsidRPr="00D407F2" w:rsidRDefault="008E7BF9" w:rsidP="008E7BF9">
            <w:r w:rsidRPr="00D407F2">
              <w:t>Divas reizes gadā</w:t>
            </w:r>
          </w:p>
        </w:tc>
      </w:tr>
    </w:tbl>
    <w:p w14:paraId="5AD9B023" w14:textId="77777777" w:rsidR="008E7BF9" w:rsidRPr="00D407F2" w:rsidRDefault="008E7BF9" w:rsidP="00485870">
      <w:pPr>
        <w:sectPr w:rsidR="008E7BF9" w:rsidRPr="00D407F2" w:rsidSect="0043732A">
          <w:pgSz w:w="16838" w:h="11906" w:orient="landscape"/>
          <w:pgMar w:top="1134" w:right="1440" w:bottom="851" w:left="1440" w:header="709" w:footer="709" w:gutter="0"/>
          <w:cols w:space="708"/>
          <w:docGrid w:linePitch="360"/>
        </w:sectPr>
      </w:pPr>
    </w:p>
    <w:p w14:paraId="1EA3178A" w14:textId="77777777" w:rsidR="005D24AB" w:rsidRPr="00D407F2" w:rsidRDefault="005D24AB" w:rsidP="00485870"/>
    <w:p w14:paraId="71CACAD8" w14:textId="77777777" w:rsidR="00485870" w:rsidRPr="00D407F2" w:rsidRDefault="00D67446" w:rsidP="00485870">
      <w:pPr>
        <w:jc w:val="center"/>
        <w:rPr>
          <w:b/>
          <w:szCs w:val="24"/>
        </w:rPr>
      </w:pPr>
      <w:r w:rsidRPr="00D407F2">
        <w:rPr>
          <w:b/>
          <w:szCs w:val="24"/>
        </w:rPr>
        <w:t>Ieguldījumu prioritātes apraksts un  indikatīvās atbalstāmās darbības</w:t>
      </w:r>
    </w:p>
    <w:p w14:paraId="0BD4A5C6" w14:textId="77777777" w:rsidR="00D67446" w:rsidRPr="00D407F2" w:rsidRDefault="00D67446" w:rsidP="00485870">
      <w:pPr>
        <w:jc w:val="center"/>
        <w:rPr>
          <w:b/>
          <w:szCs w:val="24"/>
        </w:rPr>
      </w:pPr>
    </w:p>
    <w:p w14:paraId="77E86695" w14:textId="16468ADB" w:rsidR="00485870" w:rsidRPr="00D407F2" w:rsidRDefault="00D67446" w:rsidP="00A41CF7">
      <w:pPr>
        <w:pStyle w:val="ListParagraph"/>
        <w:numPr>
          <w:ilvl w:val="0"/>
          <w:numId w:val="9"/>
        </w:numPr>
        <w:jc w:val="both"/>
        <w:rPr>
          <w:szCs w:val="24"/>
          <w:lang w:eastAsia="lv-LV"/>
        </w:rPr>
      </w:pPr>
      <w:r w:rsidRPr="00D407F2">
        <w:rPr>
          <w:b/>
          <w:szCs w:val="24"/>
          <w:lang w:eastAsia="lv-LV"/>
        </w:rPr>
        <w:t xml:space="preserve">SAM Nr.7.2.1. </w:t>
      </w:r>
      <w:r w:rsidR="00485870" w:rsidRPr="00D407F2">
        <w:rPr>
          <w:b/>
          <w:szCs w:val="24"/>
          <w:lang w:eastAsia="lv-LV"/>
        </w:rPr>
        <w:t xml:space="preserve">Indikatīvās atbalstāmās darbības: </w:t>
      </w:r>
      <w:r w:rsidR="00485870" w:rsidRPr="00D407F2">
        <w:rPr>
          <w:szCs w:val="24"/>
          <w:lang w:eastAsia="lv-LV"/>
        </w:rPr>
        <w:t xml:space="preserve">Darba meklēšanas atbalsta pasākumi, konkurētspējas paaugstināšanas pasākumi (individuālās konsultācijas un grupu nodarbības), karjeras konsultācijas, aktīvās darba tirgus politikas pasākumu īstenošana, tai skaitā, darba tirgū pieprasītas profesionālās un neformālās izglītības programmas, darbavieta pirmās darba pieredzes iegūšanai, subsidētās darba vietas īpaši nelabvēlīgā situācijā esošiem jauniešiem (t.sk. ar invaliditāti, ilgstošiem bezdarbniekiem); atbalsts pašnodarbinātības vai </w:t>
      </w:r>
      <w:r w:rsidR="00444527" w:rsidRPr="00D407F2">
        <w:rPr>
          <w:szCs w:val="24"/>
        </w:rPr>
        <w:t xml:space="preserve">saimnieciskās darbības </w:t>
      </w:r>
      <w:r w:rsidR="00485870" w:rsidRPr="00D407F2">
        <w:rPr>
          <w:szCs w:val="24"/>
          <w:lang w:eastAsia="lv-LV"/>
        </w:rPr>
        <w:t xml:space="preserve">uzsākšanai; sākotnējās profesionālās izglītības programmu īstenošana, t.sk.  arodizglītības programmas otrā profesionālās kvalifikācijas līmeņa ieguvei viena mācību gada laikā, profesionālās vidējās izglītības programmas trešā profesionālās kvalifikācijas līmeņa ieguvei pusotra mācību gada laikā un izglītības programmas, kas tiek īstenotas ieslodzījuma vietās vispārējo pamatprasmju apguvei, profesionālai tālākizglītībai, profesionālajai pilnveidei un </w:t>
      </w:r>
      <w:r w:rsidR="00314F5B" w:rsidRPr="00D407F2">
        <w:rPr>
          <w:szCs w:val="24"/>
          <w:lang w:eastAsia="lv-LV"/>
        </w:rPr>
        <w:t>karjeras atbalsta pasākumu īstenošana</w:t>
      </w:r>
      <w:r w:rsidR="00485870" w:rsidRPr="00D407F2">
        <w:rPr>
          <w:szCs w:val="24"/>
          <w:lang w:eastAsia="lv-LV"/>
        </w:rPr>
        <w:t xml:space="preserve"> profesionālās izglītības veicināšanai. Ievērojot jaunieša intereses un vajadzības, atbalstāma dalība pasākumos  ar mērķi izdarīt pamatotu tālākās izglītības un profesionālās darbības jomas izvēli, kā arī atbalsts reģionālajai mobilitātei un motivācijas programmu īstenošanai. Neaktīvo (nereģistrēto) jauniešu apzināšanas</w:t>
      </w:r>
      <w:r w:rsidR="00327FBA" w:rsidRPr="00D407F2">
        <w:rPr>
          <w:szCs w:val="24"/>
          <w:lang w:eastAsia="lv-LV"/>
        </w:rPr>
        <w:t>,</w:t>
      </w:r>
      <w:r w:rsidR="00327FBA" w:rsidRPr="00D407F2">
        <w:t xml:space="preserve"> </w:t>
      </w:r>
      <w:r w:rsidR="00327FBA" w:rsidRPr="00D407F2">
        <w:rPr>
          <w:szCs w:val="24"/>
          <w:lang w:eastAsia="lv-LV"/>
        </w:rPr>
        <w:t>motivēšanas un aktivizēšanas pasākumi</w:t>
      </w:r>
      <w:r w:rsidR="00485870" w:rsidRPr="00D407F2">
        <w:rPr>
          <w:szCs w:val="24"/>
          <w:lang w:eastAsia="lv-LV"/>
        </w:rPr>
        <w:t>.</w:t>
      </w:r>
      <w:r w:rsidR="00B002B7" w:rsidRPr="00D407F2">
        <w:rPr>
          <w:szCs w:val="24"/>
          <w:lang w:eastAsia="lv-LV"/>
        </w:rPr>
        <w:t xml:space="preserve"> Minētās darbības tiks īstenotas sadarbībā ar </w:t>
      </w:r>
      <w:r w:rsidR="00485870" w:rsidRPr="00D407F2">
        <w:rPr>
          <w:szCs w:val="24"/>
          <w:lang w:eastAsia="lv-LV"/>
        </w:rPr>
        <w:t xml:space="preserve"> </w:t>
      </w:r>
      <w:r w:rsidR="00B002B7" w:rsidRPr="00D407F2">
        <w:rPr>
          <w:szCs w:val="24"/>
        </w:rPr>
        <w:t>darba devējiem un profesionālās izglītības iestādēm, pašvaldībām, biedrībām  un nodibinājumiem; komersantiem, Ieslodzījuma vietu pārvaldi</w:t>
      </w:r>
    </w:p>
    <w:p w14:paraId="29B4512D" w14:textId="37AB1D7F" w:rsidR="00485870" w:rsidRPr="00D407F2" w:rsidRDefault="00D67446" w:rsidP="00A41CF7">
      <w:pPr>
        <w:numPr>
          <w:ilvl w:val="0"/>
          <w:numId w:val="9"/>
        </w:numPr>
        <w:autoSpaceDE w:val="0"/>
        <w:autoSpaceDN w:val="0"/>
        <w:adjustRightInd w:val="0"/>
        <w:spacing w:before="60"/>
        <w:jc w:val="both"/>
        <w:rPr>
          <w:b/>
          <w:szCs w:val="24"/>
          <w:u w:val="single"/>
          <w:lang w:eastAsia="lv-LV"/>
        </w:rPr>
      </w:pPr>
      <w:r w:rsidRPr="00D407F2">
        <w:rPr>
          <w:b/>
          <w:szCs w:val="24"/>
          <w:lang w:eastAsia="lv-LV"/>
        </w:rPr>
        <w:t xml:space="preserve">SAM Nr.7.2.1. </w:t>
      </w:r>
      <w:r w:rsidR="00485870" w:rsidRPr="00D407F2">
        <w:rPr>
          <w:b/>
          <w:szCs w:val="24"/>
        </w:rPr>
        <w:t>Indikatīvā mērķa grupa</w:t>
      </w:r>
      <w:r w:rsidR="00485870" w:rsidRPr="00D407F2">
        <w:rPr>
          <w:szCs w:val="24"/>
        </w:rPr>
        <w:t>:</w:t>
      </w:r>
      <w:r w:rsidR="00485870" w:rsidRPr="00D407F2">
        <w:rPr>
          <w:szCs w:val="24"/>
          <w:lang w:eastAsia="lv-LV"/>
        </w:rPr>
        <w:t xml:space="preserve"> Jaunieši, kuri nemācās un nav nodarbināti līdz </w:t>
      </w:r>
      <w:r w:rsidR="00D6235A" w:rsidRPr="00D407F2">
        <w:rPr>
          <w:szCs w:val="24"/>
          <w:lang w:eastAsia="lv-LV"/>
        </w:rPr>
        <w:t>29</w:t>
      </w:r>
      <w:r w:rsidR="00485870" w:rsidRPr="00D407F2">
        <w:rPr>
          <w:szCs w:val="24"/>
          <w:lang w:eastAsia="lv-LV"/>
        </w:rPr>
        <w:t xml:space="preserve"> gadu vecumam</w:t>
      </w:r>
      <w:r w:rsidR="00D6235A" w:rsidRPr="00D407F2">
        <w:rPr>
          <w:szCs w:val="24"/>
          <w:lang w:eastAsia="lv-LV"/>
        </w:rPr>
        <w:t xml:space="preserve"> (ieskaitot)</w:t>
      </w:r>
      <w:r w:rsidR="00485870" w:rsidRPr="00D407F2">
        <w:rPr>
          <w:szCs w:val="24"/>
          <w:lang w:eastAsia="lv-LV"/>
        </w:rPr>
        <w:t>,  prioritāri atbalstu sniedzot mērķa grupai vecumā 15-24 gadi</w:t>
      </w:r>
      <w:r w:rsidR="00F00652" w:rsidRPr="00D407F2">
        <w:rPr>
          <w:szCs w:val="24"/>
          <w:lang w:eastAsia="lv-LV"/>
        </w:rPr>
        <w:t xml:space="preserve"> (ieskaitot)</w:t>
      </w:r>
      <w:r w:rsidR="00485870" w:rsidRPr="00D407F2">
        <w:rPr>
          <w:szCs w:val="24"/>
          <w:lang w:eastAsia="lv-LV"/>
        </w:rPr>
        <w:t xml:space="preserve">. </w:t>
      </w:r>
      <w:r w:rsidR="00485870" w:rsidRPr="00D407F2">
        <w:rPr>
          <w:b/>
          <w:szCs w:val="24"/>
          <w:u w:val="single"/>
          <w:lang w:eastAsia="lv-LV"/>
        </w:rPr>
        <w:t xml:space="preserve"> </w:t>
      </w:r>
    </w:p>
    <w:p w14:paraId="059AE652" w14:textId="4D2B48D9" w:rsidR="00485870" w:rsidRPr="00D407F2" w:rsidRDefault="00D67446" w:rsidP="00A41CF7">
      <w:pPr>
        <w:numPr>
          <w:ilvl w:val="0"/>
          <w:numId w:val="9"/>
        </w:numPr>
        <w:autoSpaceDE w:val="0"/>
        <w:autoSpaceDN w:val="0"/>
        <w:adjustRightInd w:val="0"/>
        <w:spacing w:before="60"/>
        <w:jc w:val="both"/>
        <w:rPr>
          <w:szCs w:val="24"/>
        </w:rPr>
      </w:pPr>
      <w:r w:rsidRPr="00D407F2">
        <w:rPr>
          <w:b/>
          <w:szCs w:val="24"/>
          <w:lang w:eastAsia="lv-LV"/>
        </w:rPr>
        <w:t xml:space="preserve">SAM Nr.7.2.1. </w:t>
      </w:r>
      <w:r w:rsidR="00485870" w:rsidRPr="00D407F2">
        <w:rPr>
          <w:b/>
          <w:szCs w:val="24"/>
        </w:rPr>
        <w:t>Indikatīvie finansējuma saņēmēji:</w:t>
      </w:r>
      <w:r w:rsidR="00485870" w:rsidRPr="00D407F2">
        <w:rPr>
          <w:szCs w:val="24"/>
        </w:rPr>
        <w:t xml:space="preserve"> Nodarbinātības valsts aģentūra ; Valsts izglītības attīstības aģentūra ; Jaunatnes starptautisko programmu aģentūra.</w:t>
      </w:r>
    </w:p>
    <w:p w14:paraId="22828965" w14:textId="538667D7" w:rsidR="00485870" w:rsidRPr="00D407F2" w:rsidRDefault="00A163EE" w:rsidP="00A41CF7">
      <w:pPr>
        <w:numPr>
          <w:ilvl w:val="0"/>
          <w:numId w:val="9"/>
        </w:numPr>
        <w:autoSpaceDE w:val="0"/>
        <w:autoSpaceDN w:val="0"/>
        <w:adjustRightInd w:val="0"/>
        <w:spacing w:before="60"/>
        <w:jc w:val="both"/>
        <w:rPr>
          <w:szCs w:val="24"/>
        </w:rPr>
      </w:pPr>
      <w:r w:rsidRPr="00D407F2">
        <w:rPr>
          <w:b/>
          <w:szCs w:val="24"/>
        </w:rPr>
        <w:t xml:space="preserve">SAM Nr.7.2.1. </w:t>
      </w:r>
      <w:r w:rsidR="00485870" w:rsidRPr="00D407F2">
        <w:rPr>
          <w:b/>
          <w:szCs w:val="24"/>
        </w:rPr>
        <w:t>Projektu atlase</w:t>
      </w:r>
      <w:r w:rsidR="00485870" w:rsidRPr="00D407F2">
        <w:rPr>
          <w:szCs w:val="24"/>
        </w:rPr>
        <w:t xml:space="preserve">: skat. </w:t>
      </w:r>
      <w:r w:rsidR="00FB6219">
        <w:rPr>
          <w:szCs w:val="24"/>
        </w:rPr>
        <w:t>pielikumu ,,Projektu atlase’’</w:t>
      </w:r>
      <w:r w:rsidR="00485870" w:rsidRPr="00D407F2">
        <w:rPr>
          <w:szCs w:val="24"/>
        </w:rPr>
        <w:t xml:space="preserve"> </w:t>
      </w:r>
    </w:p>
    <w:p w14:paraId="04DDA49D" w14:textId="77777777" w:rsidR="00485870" w:rsidRPr="00D407F2" w:rsidRDefault="00485870" w:rsidP="00485870">
      <w:pPr>
        <w:autoSpaceDE w:val="0"/>
        <w:autoSpaceDN w:val="0"/>
        <w:adjustRightInd w:val="0"/>
        <w:spacing w:before="60"/>
        <w:ind w:left="284"/>
        <w:jc w:val="both"/>
      </w:pPr>
    </w:p>
    <w:p w14:paraId="4600C1FF" w14:textId="77777777" w:rsidR="00485870" w:rsidRPr="00D407F2" w:rsidRDefault="00485870" w:rsidP="00485870">
      <w:pPr>
        <w:jc w:val="both"/>
      </w:pPr>
    </w:p>
    <w:p w14:paraId="261F3EDC" w14:textId="00B7DF1F" w:rsidR="00A163EE" w:rsidRPr="00D407F2" w:rsidRDefault="003B1D6D" w:rsidP="003B1D6D">
      <w:pPr>
        <w:rPr>
          <w:i/>
          <w:sz w:val="20"/>
          <w:szCs w:val="20"/>
        </w:rPr>
      </w:pPr>
      <w:r w:rsidRPr="00D407F2">
        <w:rPr>
          <w:i/>
          <w:sz w:val="20"/>
          <w:szCs w:val="20"/>
        </w:rPr>
        <w:t>Tabula Nr. 2.7</w:t>
      </w:r>
      <w:r w:rsidR="008E7BF9" w:rsidRPr="00D407F2">
        <w:rPr>
          <w:i/>
          <w:sz w:val="20"/>
          <w:szCs w:val="20"/>
        </w:rPr>
        <w:t>7</w:t>
      </w:r>
      <w:r w:rsidRPr="00D407F2">
        <w:rPr>
          <w:i/>
          <w:sz w:val="20"/>
          <w:szCs w:val="20"/>
        </w:rPr>
        <w:t xml:space="preserve"> (</w:t>
      </w:r>
      <w:r w:rsidR="00A163EE" w:rsidRPr="00D407F2">
        <w:rPr>
          <w:i/>
          <w:sz w:val="20"/>
          <w:szCs w:val="20"/>
        </w:rPr>
        <w:t>5</w:t>
      </w:r>
      <w:r w:rsidRPr="00D407F2">
        <w:rPr>
          <w:i/>
          <w:sz w:val="20"/>
          <w:szCs w:val="20"/>
        </w:rPr>
        <w:t>)</w:t>
      </w:r>
    </w:p>
    <w:p w14:paraId="08B84A4D" w14:textId="6EC417DC" w:rsidR="00A163EE" w:rsidRPr="00D407F2" w:rsidRDefault="007E383E" w:rsidP="003B1D6D">
      <w:pPr>
        <w:jc w:val="center"/>
      </w:pPr>
      <w:r w:rsidRPr="00D407F2">
        <w:rPr>
          <w:b/>
        </w:rPr>
        <w:t xml:space="preserve">ESF </w:t>
      </w:r>
      <w:r w:rsidR="00A71006" w:rsidRPr="00D407F2">
        <w:rPr>
          <w:b/>
        </w:rPr>
        <w:t xml:space="preserve">un JNI </w:t>
      </w:r>
      <w:r w:rsidRPr="00D407F2">
        <w:rPr>
          <w:b/>
        </w:rPr>
        <w:t>kopējie iznākuma rādītāji</w:t>
      </w:r>
    </w:p>
    <w:p w14:paraId="21071E07" w14:textId="77777777" w:rsidR="00A163EE" w:rsidRPr="00D407F2" w:rsidRDefault="00A163EE" w:rsidP="00485870">
      <w:pPr>
        <w:jc w:val="both"/>
      </w:pPr>
    </w:p>
    <w:tbl>
      <w:tblPr>
        <w:tblW w:w="998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122"/>
        <w:gridCol w:w="1469"/>
        <w:gridCol w:w="1444"/>
        <w:gridCol w:w="1226"/>
        <w:gridCol w:w="992"/>
        <w:gridCol w:w="1701"/>
      </w:tblGrid>
      <w:tr w:rsidR="00A163EE" w:rsidRPr="00D407F2" w14:paraId="43248597" w14:textId="77777777" w:rsidTr="0043732A">
        <w:trPr>
          <w:tblHeader/>
        </w:trPr>
        <w:tc>
          <w:tcPr>
            <w:tcW w:w="1035" w:type="dxa"/>
            <w:shd w:val="clear" w:color="auto" w:fill="F2F2F2"/>
            <w:vAlign w:val="center"/>
          </w:tcPr>
          <w:p w14:paraId="2917B2E8" w14:textId="77777777" w:rsidR="00A163EE" w:rsidRPr="00D407F2" w:rsidRDefault="00A163EE" w:rsidP="00EE266B">
            <w:pPr>
              <w:rPr>
                <w:sz w:val="20"/>
                <w:szCs w:val="20"/>
              </w:rPr>
            </w:pPr>
            <w:r w:rsidRPr="00D407F2">
              <w:rPr>
                <w:sz w:val="20"/>
                <w:szCs w:val="20"/>
              </w:rPr>
              <w:t>ID</w:t>
            </w:r>
          </w:p>
        </w:tc>
        <w:tc>
          <w:tcPr>
            <w:tcW w:w="2122" w:type="dxa"/>
            <w:shd w:val="clear" w:color="auto" w:fill="F2F2F2"/>
            <w:vAlign w:val="center"/>
          </w:tcPr>
          <w:p w14:paraId="0D37493F" w14:textId="77777777" w:rsidR="00A163EE" w:rsidRPr="00D407F2" w:rsidRDefault="00A163EE" w:rsidP="00EE266B">
            <w:pPr>
              <w:rPr>
                <w:sz w:val="20"/>
                <w:szCs w:val="20"/>
              </w:rPr>
            </w:pPr>
            <w:r w:rsidRPr="00D407F2">
              <w:rPr>
                <w:sz w:val="20"/>
                <w:szCs w:val="20"/>
              </w:rPr>
              <w:t>Rādītājs</w:t>
            </w:r>
          </w:p>
        </w:tc>
        <w:tc>
          <w:tcPr>
            <w:tcW w:w="1469" w:type="dxa"/>
            <w:shd w:val="clear" w:color="auto" w:fill="F2F2F2"/>
            <w:vAlign w:val="center"/>
          </w:tcPr>
          <w:p w14:paraId="1D01BCFF" w14:textId="77777777" w:rsidR="00A163EE" w:rsidRPr="00D407F2" w:rsidRDefault="00A163EE" w:rsidP="00EE266B">
            <w:pPr>
              <w:rPr>
                <w:sz w:val="20"/>
                <w:szCs w:val="20"/>
              </w:rPr>
            </w:pPr>
            <w:r w:rsidRPr="00D407F2">
              <w:rPr>
                <w:sz w:val="20"/>
                <w:szCs w:val="20"/>
              </w:rPr>
              <w:t>Mērvienība</w:t>
            </w:r>
          </w:p>
        </w:tc>
        <w:tc>
          <w:tcPr>
            <w:tcW w:w="1444" w:type="dxa"/>
            <w:shd w:val="clear" w:color="auto" w:fill="F2F2F2"/>
            <w:vAlign w:val="center"/>
          </w:tcPr>
          <w:p w14:paraId="66BC4492" w14:textId="77777777" w:rsidR="00A163EE" w:rsidRPr="00D407F2" w:rsidRDefault="00A163EE" w:rsidP="00EE266B">
            <w:pPr>
              <w:rPr>
                <w:sz w:val="20"/>
                <w:szCs w:val="20"/>
              </w:rPr>
            </w:pPr>
            <w:r w:rsidRPr="00D407F2">
              <w:rPr>
                <w:sz w:val="20"/>
                <w:szCs w:val="20"/>
              </w:rPr>
              <w:t>Finansējums avots</w:t>
            </w:r>
          </w:p>
        </w:tc>
        <w:tc>
          <w:tcPr>
            <w:tcW w:w="1226" w:type="dxa"/>
            <w:shd w:val="clear" w:color="auto" w:fill="F2F2F2"/>
            <w:vAlign w:val="center"/>
          </w:tcPr>
          <w:p w14:paraId="5F9F8F3F" w14:textId="77777777" w:rsidR="00A163EE" w:rsidRPr="00D407F2" w:rsidRDefault="00A163EE" w:rsidP="00EE266B">
            <w:pPr>
              <w:rPr>
                <w:sz w:val="20"/>
                <w:szCs w:val="20"/>
              </w:rPr>
            </w:pPr>
            <w:r w:rsidRPr="00D407F2">
              <w:rPr>
                <w:sz w:val="20"/>
                <w:szCs w:val="20"/>
              </w:rPr>
              <w:t>Plānotā vērtība(2023.gadā)</w:t>
            </w:r>
          </w:p>
        </w:tc>
        <w:tc>
          <w:tcPr>
            <w:tcW w:w="992" w:type="dxa"/>
            <w:shd w:val="clear" w:color="auto" w:fill="F2F2F2"/>
            <w:vAlign w:val="center"/>
          </w:tcPr>
          <w:p w14:paraId="0747478C" w14:textId="77777777" w:rsidR="00A163EE" w:rsidRPr="00D407F2" w:rsidRDefault="00A163EE" w:rsidP="00EE266B">
            <w:pPr>
              <w:rPr>
                <w:sz w:val="20"/>
                <w:szCs w:val="20"/>
              </w:rPr>
            </w:pPr>
            <w:r w:rsidRPr="00D407F2">
              <w:rPr>
                <w:sz w:val="20"/>
                <w:szCs w:val="20"/>
              </w:rPr>
              <w:t>Datu avots</w:t>
            </w:r>
          </w:p>
        </w:tc>
        <w:tc>
          <w:tcPr>
            <w:tcW w:w="1701" w:type="dxa"/>
            <w:shd w:val="clear" w:color="auto" w:fill="F2F2F2"/>
          </w:tcPr>
          <w:p w14:paraId="5490694D" w14:textId="77777777" w:rsidR="00A163EE" w:rsidRPr="00D407F2" w:rsidRDefault="00A163EE" w:rsidP="0043732A">
            <w:pPr>
              <w:ind w:right="251"/>
              <w:rPr>
                <w:sz w:val="20"/>
                <w:szCs w:val="20"/>
              </w:rPr>
            </w:pPr>
            <w:r w:rsidRPr="00D407F2">
              <w:rPr>
                <w:sz w:val="20"/>
                <w:szCs w:val="20"/>
              </w:rPr>
              <w:t>Ziņošanas regularitāte</w:t>
            </w:r>
          </w:p>
        </w:tc>
      </w:tr>
      <w:tr w:rsidR="00A163EE" w:rsidRPr="00D407F2" w14:paraId="34F63BBE" w14:textId="77777777" w:rsidTr="0043732A">
        <w:tc>
          <w:tcPr>
            <w:tcW w:w="1035" w:type="dxa"/>
            <w:shd w:val="clear" w:color="auto" w:fill="auto"/>
          </w:tcPr>
          <w:p w14:paraId="6B25CACB" w14:textId="1E5B97EC" w:rsidR="00A163EE" w:rsidRPr="00D407F2" w:rsidRDefault="00B002B7" w:rsidP="00EE266B">
            <w:pPr>
              <w:rPr>
                <w:sz w:val="20"/>
                <w:szCs w:val="20"/>
              </w:rPr>
            </w:pPr>
            <w:r w:rsidRPr="00D407F2">
              <w:rPr>
                <w:sz w:val="20"/>
                <w:szCs w:val="20"/>
              </w:rPr>
              <w:t>i.</w:t>
            </w:r>
            <w:r w:rsidR="00A163EE" w:rsidRPr="00D407F2">
              <w:rPr>
                <w:sz w:val="20"/>
                <w:szCs w:val="20"/>
              </w:rPr>
              <w:t>7.2.1.a</w:t>
            </w:r>
          </w:p>
        </w:tc>
        <w:tc>
          <w:tcPr>
            <w:tcW w:w="2122" w:type="dxa"/>
            <w:shd w:val="clear" w:color="auto" w:fill="auto"/>
          </w:tcPr>
          <w:p w14:paraId="23E1BEE4" w14:textId="77777777" w:rsidR="00A163EE" w:rsidRPr="00D407F2" w:rsidRDefault="00A163EE" w:rsidP="00EE266B">
            <w:pPr>
              <w:rPr>
                <w:sz w:val="20"/>
                <w:szCs w:val="20"/>
              </w:rPr>
            </w:pPr>
            <w:r w:rsidRPr="00D407F2">
              <w:rPr>
                <w:sz w:val="20"/>
                <w:szCs w:val="20"/>
                <w:lang w:eastAsia="lv-LV"/>
              </w:rPr>
              <w:t>Bezdarbnieki, tostarp ilgtermiņa bezdarbnieki</w:t>
            </w:r>
          </w:p>
        </w:tc>
        <w:tc>
          <w:tcPr>
            <w:tcW w:w="1469" w:type="dxa"/>
            <w:shd w:val="clear" w:color="auto" w:fill="auto"/>
          </w:tcPr>
          <w:p w14:paraId="2664EF18" w14:textId="77777777" w:rsidR="00A163EE" w:rsidRPr="00D407F2" w:rsidRDefault="00A163EE" w:rsidP="00EE266B">
            <w:pPr>
              <w:rPr>
                <w:sz w:val="20"/>
                <w:szCs w:val="20"/>
              </w:rPr>
            </w:pPr>
            <w:r w:rsidRPr="00D407F2">
              <w:rPr>
                <w:sz w:val="20"/>
                <w:szCs w:val="20"/>
              </w:rPr>
              <w:t>Dalībnieki</w:t>
            </w:r>
          </w:p>
        </w:tc>
        <w:tc>
          <w:tcPr>
            <w:tcW w:w="1444" w:type="dxa"/>
            <w:shd w:val="clear" w:color="auto" w:fill="auto"/>
          </w:tcPr>
          <w:p w14:paraId="09354363" w14:textId="6444B23D" w:rsidR="00A163EE" w:rsidRPr="00D407F2" w:rsidRDefault="00E856E4" w:rsidP="00EE266B">
            <w:pPr>
              <w:rPr>
                <w:sz w:val="20"/>
              </w:rPr>
            </w:pPr>
            <w:r w:rsidRPr="00D407F2">
              <w:rPr>
                <w:spacing w:val="-12"/>
                <w:sz w:val="20"/>
              </w:rPr>
              <w:t xml:space="preserve">JNI </w:t>
            </w:r>
          </w:p>
        </w:tc>
        <w:tc>
          <w:tcPr>
            <w:tcW w:w="1226" w:type="dxa"/>
            <w:shd w:val="clear" w:color="auto" w:fill="auto"/>
          </w:tcPr>
          <w:p w14:paraId="5B66F45F" w14:textId="773FC0D7" w:rsidR="00A163EE" w:rsidRPr="00D407F2" w:rsidRDefault="00E856E4" w:rsidP="00EE266B">
            <w:pPr>
              <w:jc w:val="center"/>
              <w:rPr>
                <w:sz w:val="20"/>
                <w:szCs w:val="20"/>
              </w:rPr>
            </w:pPr>
            <w:r w:rsidRPr="00D407F2">
              <w:rPr>
                <w:sz w:val="20"/>
              </w:rPr>
              <w:t xml:space="preserve">23 750 </w:t>
            </w:r>
          </w:p>
        </w:tc>
        <w:tc>
          <w:tcPr>
            <w:tcW w:w="992" w:type="dxa"/>
            <w:shd w:val="clear" w:color="auto" w:fill="auto"/>
          </w:tcPr>
          <w:p w14:paraId="17B9BE53" w14:textId="77777777" w:rsidR="00A163EE" w:rsidRPr="00D407F2" w:rsidRDefault="00A163EE" w:rsidP="00EE266B">
            <w:pPr>
              <w:rPr>
                <w:sz w:val="20"/>
                <w:szCs w:val="20"/>
              </w:rPr>
            </w:pPr>
            <w:r w:rsidRPr="00D407F2">
              <w:rPr>
                <w:sz w:val="20"/>
                <w:szCs w:val="20"/>
              </w:rPr>
              <w:t>Projektu dati</w:t>
            </w:r>
          </w:p>
        </w:tc>
        <w:tc>
          <w:tcPr>
            <w:tcW w:w="1701" w:type="dxa"/>
          </w:tcPr>
          <w:p w14:paraId="4BC73983" w14:textId="77777777" w:rsidR="00A163EE" w:rsidRPr="00D407F2" w:rsidRDefault="00A163EE" w:rsidP="0043732A">
            <w:pPr>
              <w:ind w:right="251"/>
              <w:rPr>
                <w:sz w:val="20"/>
                <w:szCs w:val="20"/>
              </w:rPr>
            </w:pPr>
            <w:r w:rsidRPr="00D407F2">
              <w:rPr>
                <w:sz w:val="20"/>
                <w:szCs w:val="20"/>
              </w:rPr>
              <w:t>1 reizi gadā</w:t>
            </w:r>
          </w:p>
        </w:tc>
      </w:tr>
      <w:tr w:rsidR="00A163EE" w:rsidRPr="00D407F2" w14:paraId="75618419" w14:textId="77777777" w:rsidTr="0043732A">
        <w:tc>
          <w:tcPr>
            <w:tcW w:w="1035" w:type="dxa"/>
            <w:shd w:val="clear" w:color="auto" w:fill="auto"/>
          </w:tcPr>
          <w:p w14:paraId="655ECA1A" w14:textId="5D53EAC6" w:rsidR="00A163EE" w:rsidRPr="00D407F2" w:rsidRDefault="00B002B7" w:rsidP="00EE266B">
            <w:pPr>
              <w:rPr>
                <w:sz w:val="20"/>
                <w:szCs w:val="20"/>
              </w:rPr>
            </w:pPr>
            <w:r w:rsidRPr="00D407F2">
              <w:rPr>
                <w:bCs/>
                <w:spacing w:val="-12"/>
                <w:sz w:val="20"/>
                <w:szCs w:val="20"/>
              </w:rPr>
              <w:t>i.</w:t>
            </w:r>
            <w:r w:rsidR="00A163EE" w:rsidRPr="00D407F2">
              <w:rPr>
                <w:bCs/>
                <w:spacing w:val="-12"/>
                <w:sz w:val="20"/>
                <w:szCs w:val="20"/>
              </w:rPr>
              <w:t>7</w:t>
            </w:r>
            <w:r w:rsidRPr="00D407F2">
              <w:rPr>
                <w:bCs/>
                <w:spacing w:val="-12"/>
                <w:sz w:val="20"/>
                <w:szCs w:val="20"/>
              </w:rPr>
              <w:t>.</w:t>
            </w:r>
            <w:r w:rsidR="00A163EE" w:rsidRPr="00D407F2">
              <w:rPr>
                <w:bCs/>
                <w:spacing w:val="-12"/>
                <w:sz w:val="20"/>
                <w:szCs w:val="20"/>
              </w:rPr>
              <w:t>.2</w:t>
            </w:r>
            <w:r w:rsidRPr="00D407F2">
              <w:rPr>
                <w:bCs/>
                <w:spacing w:val="-12"/>
                <w:sz w:val="20"/>
                <w:szCs w:val="20"/>
              </w:rPr>
              <w:t>.</w:t>
            </w:r>
            <w:r w:rsidR="00A163EE" w:rsidRPr="00D407F2">
              <w:rPr>
                <w:bCs/>
                <w:spacing w:val="-12"/>
                <w:sz w:val="20"/>
                <w:szCs w:val="20"/>
              </w:rPr>
              <w:t>.1</w:t>
            </w:r>
            <w:r w:rsidRPr="00D407F2">
              <w:rPr>
                <w:bCs/>
                <w:spacing w:val="-12"/>
                <w:sz w:val="20"/>
                <w:szCs w:val="20"/>
              </w:rPr>
              <w:t>.</w:t>
            </w:r>
            <w:r w:rsidR="00A163EE" w:rsidRPr="00D407F2">
              <w:rPr>
                <w:bCs/>
                <w:spacing w:val="-12"/>
                <w:sz w:val="20"/>
                <w:szCs w:val="20"/>
              </w:rPr>
              <w:t>.b</w:t>
            </w:r>
          </w:p>
        </w:tc>
        <w:tc>
          <w:tcPr>
            <w:tcW w:w="2122" w:type="dxa"/>
            <w:shd w:val="clear" w:color="auto" w:fill="auto"/>
          </w:tcPr>
          <w:p w14:paraId="007C3EBC" w14:textId="77777777" w:rsidR="00A163EE" w:rsidRPr="00D407F2" w:rsidRDefault="00A163EE" w:rsidP="00EE266B">
            <w:pPr>
              <w:rPr>
                <w:sz w:val="20"/>
                <w:szCs w:val="20"/>
                <w:lang w:eastAsia="lv-LV"/>
              </w:rPr>
            </w:pPr>
            <w:r w:rsidRPr="00D407F2">
              <w:rPr>
                <w:noProof/>
                <w:sz w:val="20"/>
                <w:szCs w:val="20"/>
              </w:rPr>
              <w:t>Izglītībā vai apmācībā neiesaistītas neaktīvas personas</w:t>
            </w:r>
          </w:p>
        </w:tc>
        <w:tc>
          <w:tcPr>
            <w:tcW w:w="1469" w:type="dxa"/>
            <w:shd w:val="clear" w:color="auto" w:fill="auto"/>
          </w:tcPr>
          <w:p w14:paraId="397F6C5E" w14:textId="77777777" w:rsidR="00A163EE" w:rsidRPr="00D407F2" w:rsidRDefault="00A163EE" w:rsidP="00EE266B">
            <w:pPr>
              <w:rPr>
                <w:sz w:val="20"/>
                <w:szCs w:val="20"/>
              </w:rPr>
            </w:pPr>
            <w:r w:rsidRPr="00D407F2">
              <w:rPr>
                <w:sz w:val="20"/>
                <w:szCs w:val="20"/>
              </w:rPr>
              <w:t>Dalībnieki</w:t>
            </w:r>
          </w:p>
        </w:tc>
        <w:tc>
          <w:tcPr>
            <w:tcW w:w="1444" w:type="dxa"/>
            <w:shd w:val="clear" w:color="auto" w:fill="auto"/>
          </w:tcPr>
          <w:p w14:paraId="686D2338" w14:textId="63D5DFE1" w:rsidR="00A163EE" w:rsidRPr="00D407F2" w:rsidRDefault="00E856E4" w:rsidP="00EE266B">
            <w:pPr>
              <w:rPr>
                <w:spacing w:val="-12"/>
                <w:sz w:val="20"/>
              </w:rPr>
            </w:pPr>
            <w:r w:rsidRPr="00D407F2">
              <w:rPr>
                <w:spacing w:val="-12"/>
                <w:sz w:val="20"/>
              </w:rPr>
              <w:t xml:space="preserve">JNI </w:t>
            </w:r>
          </w:p>
        </w:tc>
        <w:tc>
          <w:tcPr>
            <w:tcW w:w="1226" w:type="dxa"/>
            <w:shd w:val="clear" w:color="auto" w:fill="auto"/>
          </w:tcPr>
          <w:p w14:paraId="3DED152D" w14:textId="77777777" w:rsidR="00A163EE" w:rsidRPr="00D407F2" w:rsidDel="0077234A" w:rsidRDefault="00A163EE" w:rsidP="00EE266B">
            <w:pPr>
              <w:jc w:val="center"/>
              <w:rPr>
                <w:sz w:val="20"/>
                <w:szCs w:val="20"/>
              </w:rPr>
            </w:pPr>
            <w:r w:rsidRPr="00D407F2">
              <w:rPr>
                <w:sz w:val="20"/>
                <w:szCs w:val="20"/>
              </w:rPr>
              <w:t>15 000</w:t>
            </w:r>
          </w:p>
        </w:tc>
        <w:tc>
          <w:tcPr>
            <w:tcW w:w="992" w:type="dxa"/>
            <w:shd w:val="clear" w:color="auto" w:fill="auto"/>
          </w:tcPr>
          <w:p w14:paraId="4B524686" w14:textId="77777777" w:rsidR="00A163EE" w:rsidRPr="00D407F2" w:rsidRDefault="00A163EE" w:rsidP="00EE266B">
            <w:pPr>
              <w:rPr>
                <w:sz w:val="20"/>
                <w:szCs w:val="20"/>
              </w:rPr>
            </w:pPr>
            <w:r w:rsidRPr="00D407F2">
              <w:rPr>
                <w:sz w:val="20"/>
                <w:szCs w:val="20"/>
              </w:rPr>
              <w:t>Projektu dati</w:t>
            </w:r>
          </w:p>
        </w:tc>
        <w:tc>
          <w:tcPr>
            <w:tcW w:w="1701" w:type="dxa"/>
          </w:tcPr>
          <w:p w14:paraId="2E686117" w14:textId="77777777" w:rsidR="00A163EE" w:rsidRPr="00D407F2" w:rsidRDefault="00A163EE" w:rsidP="0043732A">
            <w:pPr>
              <w:ind w:right="251"/>
              <w:rPr>
                <w:sz w:val="20"/>
                <w:szCs w:val="20"/>
              </w:rPr>
            </w:pPr>
            <w:r w:rsidRPr="00D407F2">
              <w:rPr>
                <w:sz w:val="20"/>
                <w:szCs w:val="20"/>
              </w:rPr>
              <w:t>1 reizi gadā</w:t>
            </w:r>
          </w:p>
        </w:tc>
      </w:tr>
      <w:tr w:rsidR="00E856E4" w:rsidRPr="00D407F2" w14:paraId="5900C137" w14:textId="77777777" w:rsidTr="00CB1DDC">
        <w:tc>
          <w:tcPr>
            <w:tcW w:w="1035" w:type="dxa"/>
            <w:shd w:val="clear" w:color="auto" w:fill="auto"/>
          </w:tcPr>
          <w:p w14:paraId="4CB2F190" w14:textId="77777777" w:rsidR="00E856E4" w:rsidRPr="00D407F2" w:rsidRDefault="00E856E4" w:rsidP="00CB1DDC">
            <w:pPr>
              <w:rPr>
                <w:sz w:val="20"/>
              </w:rPr>
            </w:pPr>
            <w:r w:rsidRPr="00D407F2">
              <w:rPr>
                <w:sz w:val="20"/>
              </w:rPr>
              <w:t>i.7.2.1.c</w:t>
            </w:r>
          </w:p>
        </w:tc>
        <w:tc>
          <w:tcPr>
            <w:tcW w:w="2122" w:type="dxa"/>
            <w:shd w:val="clear" w:color="auto" w:fill="auto"/>
          </w:tcPr>
          <w:p w14:paraId="07EA0BCA" w14:textId="77777777" w:rsidR="00E856E4" w:rsidRPr="00D407F2" w:rsidRDefault="00E856E4" w:rsidP="00CB1DDC">
            <w:pPr>
              <w:rPr>
                <w:sz w:val="20"/>
              </w:rPr>
            </w:pPr>
            <w:r w:rsidRPr="00D407F2">
              <w:rPr>
                <w:sz w:val="20"/>
              </w:rPr>
              <w:t>Bezdarbnieki, tostarp ilgtermiņa bezdarbnieki</w:t>
            </w:r>
          </w:p>
        </w:tc>
        <w:tc>
          <w:tcPr>
            <w:tcW w:w="1469" w:type="dxa"/>
            <w:shd w:val="clear" w:color="auto" w:fill="auto"/>
          </w:tcPr>
          <w:p w14:paraId="38D2FC21" w14:textId="77777777" w:rsidR="00E856E4" w:rsidRPr="00D407F2" w:rsidRDefault="00E856E4" w:rsidP="00CB1DDC">
            <w:pPr>
              <w:rPr>
                <w:sz w:val="20"/>
              </w:rPr>
            </w:pPr>
            <w:r w:rsidRPr="00D407F2">
              <w:rPr>
                <w:sz w:val="20"/>
              </w:rPr>
              <w:t>Dalībnieki</w:t>
            </w:r>
          </w:p>
        </w:tc>
        <w:tc>
          <w:tcPr>
            <w:tcW w:w="1444" w:type="dxa"/>
            <w:shd w:val="clear" w:color="auto" w:fill="auto"/>
          </w:tcPr>
          <w:p w14:paraId="111F5D3A" w14:textId="77777777" w:rsidR="00E856E4" w:rsidRPr="00D407F2" w:rsidRDefault="00E856E4" w:rsidP="00CB1DDC">
            <w:pPr>
              <w:rPr>
                <w:sz w:val="20"/>
              </w:rPr>
            </w:pPr>
            <w:r w:rsidRPr="00D407F2">
              <w:rPr>
                <w:spacing w:val="-12"/>
                <w:sz w:val="20"/>
              </w:rPr>
              <w:t>ESF</w:t>
            </w:r>
          </w:p>
        </w:tc>
        <w:tc>
          <w:tcPr>
            <w:tcW w:w="1226" w:type="dxa"/>
            <w:shd w:val="clear" w:color="auto" w:fill="auto"/>
          </w:tcPr>
          <w:p w14:paraId="7B48285F" w14:textId="77777777" w:rsidR="00E856E4" w:rsidRPr="00D407F2" w:rsidRDefault="00E856E4" w:rsidP="00CB1DDC">
            <w:pPr>
              <w:jc w:val="center"/>
              <w:rPr>
                <w:sz w:val="20"/>
              </w:rPr>
            </w:pPr>
            <w:r w:rsidRPr="00D407F2">
              <w:rPr>
                <w:sz w:val="20"/>
              </w:rPr>
              <w:t xml:space="preserve">1 250 </w:t>
            </w:r>
          </w:p>
        </w:tc>
        <w:tc>
          <w:tcPr>
            <w:tcW w:w="992" w:type="dxa"/>
            <w:shd w:val="clear" w:color="auto" w:fill="auto"/>
          </w:tcPr>
          <w:p w14:paraId="1A41CE75" w14:textId="77777777" w:rsidR="00E856E4" w:rsidRPr="00D407F2" w:rsidRDefault="00E856E4" w:rsidP="00CB1DDC">
            <w:pPr>
              <w:rPr>
                <w:sz w:val="20"/>
              </w:rPr>
            </w:pPr>
            <w:r w:rsidRPr="00D407F2">
              <w:rPr>
                <w:sz w:val="20"/>
              </w:rPr>
              <w:t>Projektu dati</w:t>
            </w:r>
          </w:p>
        </w:tc>
        <w:tc>
          <w:tcPr>
            <w:tcW w:w="1701" w:type="dxa"/>
          </w:tcPr>
          <w:p w14:paraId="699A216A" w14:textId="77777777" w:rsidR="00E856E4" w:rsidRPr="00D407F2" w:rsidRDefault="00E856E4" w:rsidP="00CB1DDC">
            <w:pPr>
              <w:ind w:right="251"/>
              <w:rPr>
                <w:sz w:val="20"/>
                <w:szCs w:val="20"/>
              </w:rPr>
            </w:pPr>
            <w:r w:rsidRPr="00D407F2">
              <w:rPr>
                <w:sz w:val="20"/>
              </w:rPr>
              <w:t>1 reizi gadā</w:t>
            </w:r>
          </w:p>
        </w:tc>
      </w:tr>
    </w:tbl>
    <w:p w14:paraId="39159DA1" w14:textId="77777777" w:rsidR="00A163EE" w:rsidRPr="00D407F2" w:rsidRDefault="00A163EE" w:rsidP="00485870">
      <w:pPr>
        <w:jc w:val="both"/>
      </w:pPr>
    </w:p>
    <w:p w14:paraId="0D4D0EB8" w14:textId="77777777" w:rsidR="00A163EE" w:rsidRPr="00D407F2" w:rsidRDefault="00A163EE" w:rsidP="00485870">
      <w:pPr>
        <w:jc w:val="both"/>
      </w:pPr>
    </w:p>
    <w:p w14:paraId="603A6B87" w14:textId="77777777" w:rsidR="00485870" w:rsidRPr="00D407F2" w:rsidRDefault="00485870" w:rsidP="00A41CF7">
      <w:pPr>
        <w:pStyle w:val="ListParagraph"/>
        <w:numPr>
          <w:ilvl w:val="0"/>
          <w:numId w:val="9"/>
        </w:numPr>
        <w:autoSpaceDE w:val="0"/>
        <w:autoSpaceDN w:val="0"/>
        <w:adjustRightInd w:val="0"/>
        <w:spacing w:before="60"/>
        <w:jc w:val="both"/>
      </w:pPr>
      <w:r w:rsidRPr="00D407F2">
        <w:rPr>
          <w:b/>
        </w:rPr>
        <w:t xml:space="preserve">7.3.ieguldījumu prioritāte: </w:t>
      </w:r>
      <w:r w:rsidRPr="00D407F2">
        <w:t>darba ņēmēju, uzņēmumu un uzņēmēju pielāgošanās pārmaiņām</w:t>
      </w:r>
    </w:p>
    <w:p w14:paraId="3C3C0D35" w14:textId="77777777" w:rsidR="00485870" w:rsidRPr="00D407F2" w:rsidRDefault="00485870" w:rsidP="0052575C">
      <w:pPr>
        <w:autoSpaceDE w:val="0"/>
        <w:autoSpaceDN w:val="0"/>
        <w:adjustRightInd w:val="0"/>
        <w:spacing w:before="60"/>
        <w:ind w:left="567" w:hanging="644"/>
        <w:jc w:val="both"/>
      </w:pPr>
    </w:p>
    <w:p w14:paraId="66D38B0F" w14:textId="77777777" w:rsidR="00485870" w:rsidRPr="00D407F2" w:rsidRDefault="00485870" w:rsidP="0052575C">
      <w:pPr>
        <w:autoSpaceDE w:val="0"/>
        <w:autoSpaceDN w:val="0"/>
        <w:adjustRightInd w:val="0"/>
        <w:spacing w:before="60"/>
        <w:ind w:left="567" w:hanging="644"/>
        <w:jc w:val="center"/>
        <w:rPr>
          <w:b/>
        </w:rPr>
      </w:pPr>
      <w:r w:rsidRPr="00D407F2">
        <w:rPr>
          <w:b/>
        </w:rPr>
        <w:t>Specifiskais atbalsta mērķis</w:t>
      </w:r>
    </w:p>
    <w:p w14:paraId="5C8AB25D" w14:textId="77777777" w:rsidR="00A163EE" w:rsidRPr="00D407F2" w:rsidRDefault="00A163EE" w:rsidP="0052575C">
      <w:pPr>
        <w:autoSpaceDE w:val="0"/>
        <w:autoSpaceDN w:val="0"/>
        <w:adjustRightInd w:val="0"/>
        <w:spacing w:before="60"/>
        <w:ind w:left="567" w:hanging="644"/>
        <w:jc w:val="center"/>
        <w:rPr>
          <w:b/>
        </w:rPr>
      </w:pPr>
    </w:p>
    <w:p w14:paraId="4FE9738C" w14:textId="62062CAC" w:rsidR="00485870" w:rsidRPr="00D407F2" w:rsidRDefault="00D67446" w:rsidP="00A41CF7">
      <w:pPr>
        <w:pStyle w:val="ListParagraph"/>
        <w:numPr>
          <w:ilvl w:val="0"/>
          <w:numId w:val="9"/>
        </w:numPr>
        <w:autoSpaceDE w:val="0"/>
        <w:autoSpaceDN w:val="0"/>
        <w:adjustRightInd w:val="0"/>
        <w:spacing w:before="60"/>
        <w:jc w:val="both"/>
      </w:pPr>
      <w:r w:rsidRPr="00D407F2">
        <w:rPr>
          <w:b/>
        </w:rPr>
        <w:t>SAM Nr.</w:t>
      </w:r>
      <w:r w:rsidR="00485870" w:rsidRPr="00D407F2">
        <w:rPr>
          <w:b/>
        </w:rPr>
        <w:t>7.3.1.</w:t>
      </w:r>
      <w:r w:rsidR="00F63B7D" w:rsidRPr="00D407F2">
        <w:t>: U</w:t>
      </w:r>
      <w:r w:rsidR="00485870" w:rsidRPr="00D407F2">
        <w:t xml:space="preserve">zlabot darba drošību, īpaši, bīstamo nozaru uzņēmumos. </w:t>
      </w:r>
    </w:p>
    <w:p w14:paraId="64970B9B" w14:textId="147F48DA" w:rsidR="00485870" w:rsidRPr="00D407F2" w:rsidRDefault="00485870" w:rsidP="00A41CF7">
      <w:pPr>
        <w:pStyle w:val="ListParagraph"/>
        <w:numPr>
          <w:ilvl w:val="0"/>
          <w:numId w:val="9"/>
        </w:numPr>
        <w:autoSpaceDE w:val="0"/>
        <w:autoSpaceDN w:val="0"/>
        <w:adjustRightInd w:val="0"/>
        <w:spacing w:before="60"/>
        <w:jc w:val="both"/>
      </w:pPr>
      <w:r w:rsidRPr="00D407F2">
        <w:lastRenderedPageBreak/>
        <w:t xml:space="preserve">Atbilstoši Valsts darba inspekcijas nelaimes gadījumu statistikas analīzei (2010.-2012.gads) smago un letālo nelaimes gadījumu skaits bīstamo nozaru uzņēmumos </w:t>
      </w:r>
      <w:r w:rsidR="00933F44" w:rsidRPr="00D407F2">
        <w:t xml:space="preserve">veido </w:t>
      </w:r>
      <w:r w:rsidRPr="00D407F2">
        <w:t>lielāko daļu no kopējā smago un letālo nelaimes gadījumu skaita (vidēji 76%), kā arī aptuveni 66% no visiem negadījumiem notiek tieši bīstamo nozaru uzņēmumos (pēc NACE klasifikatora A –Lauksaimniecība, C Apstrādes rūpniecība, F – Būvniecība, G – Vairumtirdzniecība un mazumtirdzniecība, H-Transports un uzglabāšana), salīdzinot ar smago un letālo negadījumu skaitu visās nozarēs kopā.</w:t>
      </w:r>
    </w:p>
    <w:p w14:paraId="11A52D87" w14:textId="0601EA6D" w:rsidR="00485870" w:rsidRPr="00D407F2" w:rsidRDefault="00790128" w:rsidP="00A41CF7">
      <w:pPr>
        <w:pStyle w:val="ListParagraph"/>
        <w:numPr>
          <w:ilvl w:val="0"/>
          <w:numId w:val="9"/>
        </w:numPr>
        <w:autoSpaceDE w:val="0"/>
        <w:autoSpaceDN w:val="0"/>
        <w:adjustRightInd w:val="0"/>
        <w:spacing w:before="60"/>
        <w:jc w:val="both"/>
      </w:pPr>
      <w:r w:rsidRPr="00D407F2">
        <w:t>SAM</w:t>
      </w:r>
      <w:r w:rsidR="00485870" w:rsidRPr="00D407F2">
        <w:t xml:space="preserve"> vērsts uz darba drošības uzlabošanu, īpaši bīstamo nozaru uzņēmumos, kuros ir augsta nelaimes gadījumu iespējamība un ir augsts smago un letālo nelaimes gadījumu skaits. Pētījuma „Darba apstākļi un riski Latvijā, 2013” rezultāti parāda, ka no darba aizsardzības un darba tiesisko attiecību viedokļa riska grupa attiecībā uz normatīvo aktu ievērošanu uzņēmumos ir mikro un mazie uzņēmumi, kur uzņēmumos ar darbinieku skaitu līdz 24 situācija ir pasliktinājusies. Tādējādi, </w:t>
      </w:r>
      <w:r w:rsidR="00933F44" w:rsidRPr="00D407F2">
        <w:t>atbalsta ietvaros</w:t>
      </w:r>
      <w:r w:rsidR="00485870" w:rsidRPr="00D407F2">
        <w:t xml:space="preserve"> uzmanība vairāk tiks pievērsta uzņēmumiem, kuros nodarbināto skaits ir līdz 50 nodarbinātajiem (mikro,  </w:t>
      </w:r>
      <w:r w:rsidR="00E40C43" w:rsidRPr="00D407F2">
        <w:t>MVK</w:t>
      </w:r>
      <w:r w:rsidR="00485870" w:rsidRPr="00D407F2">
        <w:t xml:space="preserve">). </w:t>
      </w:r>
      <w:r w:rsidR="00B002B7" w:rsidRPr="00D407F2">
        <w:t xml:space="preserve">Monitoringa sistēma ļaus  veikt situācijas analīzi par dažādām slēptās nodarbinātības formām, kā arī </w:t>
      </w:r>
      <w:r w:rsidR="00E856E4" w:rsidRPr="00D407F2">
        <w:t xml:space="preserve">tiks īstenoti </w:t>
      </w:r>
      <w:r w:rsidR="00B002B7" w:rsidRPr="00D407F2">
        <w:t xml:space="preserve">izglītošanas un informēšanas pasākumi par elastīgu nodarbinātības formu izmantošanu un darba tiesību </w:t>
      </w:r>
      <w:r w:rsidR="00E856E4" w:rsidRPr="00D407F2">
        <w:t xml:space="preserve">un darba aizsardzības </w:t>
      </w:r>
      <w:r w:rsidR="00B002B7" w:rsidRPr="00D407F2">
        <w:t>nodrošināšanu</w:t>
      </w:r>
    </w:p>
    <w:p w14:paraId="08D03CF5" w14:textId="27771F9D" w:rsidR="00485870" w:rsidRPr="00D407F2" w:rsidRDefault="00485870" w:rsidP="00A41CF7">
      <w:pPr>
        <w:pStyle w:val="ListParagraph"/>
        <w:numPr>
          <w:ilvl w:val="0"/>
          <w:numId w:val="9"/>
        </w:numPr>
        <w:autoSpaceDE w:val="0"/>
        <w:autoSpaceDN w:val="0"/>
        <w:adjustRightInd w:val="0"/>
        <w:spacing w:before="60"/>
        <w:jc w:val="both"/>
      </w:pPr>
      <w:r w:rsidRPr="00D407F2">
        <w:t xml:space="preserve">Rezultātā tiks </w:t>
      </w:r>
      <w:r w:rsidR="00904E67" w:rsidRPr="00D407F2">
        <w:t>nodrošināta labāka</w:t>
      </w:r>
      <w:r w:rsidRPr="00D407F2">
        <w:t xml:space="preserve"> darba aizsardzības prasību ievērošana bīstamo nozaru uzņēmumos</w:t>
      </w:r>
      <w:r w:rsidR="00113D58" w:rsidRPr="00D407F2">
        <w:t>, darbinieki ilgāk saglabās vietu darba tirgū, uzlabosies darba tiesību un darba aizsardzības situācija uzņēmumos, paaugstināsies preventīvās kultūras līmenis, samazināsies pārkāpumu skaits uzņēmumos un nelaimes gadījumu skaits darba vietās</w:t>
      </w:r>
      <w:r w:rsidRPr="00D407F2">
        <w:t>.</w:t>
      </w:r>
    </w:p>
    <w:p w14:paraId="37BF3D39" w14:textId="77777777" w:rsidR="00485870" w:rsidRPr="00D407F2" w:rsidRDefault="00485870" w:rsidP="0052575C">
      <w:pPr>
        <w:autoSpaceDE w:val="0"/>
        <w:autoSpaceDN w:val="0"/>
        <w:adjustRightInd w:val="0"/>
        <w:spacing w:before="60"/>
        <w:ind w:left="567" w:hanging="644"/>
        <w:jc w:val="both"/>
      </w:pPr>
    </w:p>
    <w:p w14:paraId="3E9C92B7" w14:textId="77777777" w:rsidR="0043732A" w:rsidRPr="00D407F2" w:rsidRDefault="0043732A" w:rsidP="00A163EE">
      <w:pPr>
        <w:spacing w:before="60"/>
        <w:ind w:left="644"/>
        <w:jc w:val="right"/>
        <w:rPr>
          <w:b/>
        </w:rPr>
        <w:sectPr w:rsidR="0043732A" w:rsidRPr="00D407F2" w:rsidSect="008D5BD5">
          <w:pgSz w:w="11906" w:h="16838"/>
          <w:pgMar w:top="1440" w:right="851" w:bottom="1440" w:left="1134" w:header="709" w:footer="709" w:gutter="0"/>
          <w:cols w:space="708"/>
          <w:docGrid w:linePitch="360"/>
        </w:sectPr>
      </w:pPr>
    </w:p>
    <w:p w14:paraId="17B55C9C" w14:textId="31795683" w:rsidR="00485870" w:rsidRPr="00D407F2" w:rsidRDefault="003601A0" w:rsidP="003601A0">
      <w:pPr>
        <w:spacing w:before="60"/>
        <w:ind w:left="644"/>
        <w:rPr>
          <w:b/>
        </w:rPr>
      </w:pPr>
      <w:r w:rsidRPr="00D407F2">
        <w:rPr>
          <w:i/>
          <w:sz w:val="20"/>
          <w:szCs w:val="20"/>
        </w:rPr>
        <w:lastRenderedPageBreak/>
        <w:t>Tabula Nr. 2.7</w:t>
      </w:r>
      <w:r w:rsidR="008E7BF9" w:rsidRPr="00D407F2">
        <w:rPr>
          <w:i/>
          <w:sz w:val="20"/>
          <w:szCs w:val="20"/>
        </w:rPr>
        <w:t>8</w:t>
      </w:r>
      <w:r w:rsidRPr="00D407F2">
        <w:rPr>
          <w:i/>
          <w:sz w:val="20"/>
          <w:szCs w:val="20"/>
        </w:rPr>
        <w:t>. (4)</w:t>
      </w:r>
    </w:p>
    <w:p w14:paraId="23AE9641" w14:textId="7E9EE6CD" w:rsidR="00A163EE" w:rsidRPr="00D407F2" w:rsidRDefault="007E383E" w:rsidP="00485870">
      <w:pPr>
        <w:spacing w:before="60"/>
        <w:ind w:left="644"/>
        <w:jc w:val="center"/>
        <w:rPr>
          <w:b/>
        </w:rPr>
      </w:pPr>
      <w:r w:rsidRPr="00D407F2">
        <w:rPr>
          <w:b/>
        </w:rPr>
        <w:t>ESF specifiskais rezultāta rādītājs</w:t>
      </w:r>
    </w:p>
    <w:p w14:paraId="02C1AE04" w14:textId="77777777" w:rsidR="007E383E" w:rsidRPr="00D407F2" w:rsidRDefault="007E383E" w:rsidP="00485870">
      <w:pPr>
        <w:spacing w:before="60"/>
        <w:ind w:left="644"/>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163EE" w:rsidRPr="00D407F2" w14:paraId="0C7880F6" w14:textId="77777777" w:rsidTr="00EE266B">
        <w:trPr>
          <w:tblHeader/>
        </w:trPr>
        <w:tc>
          <w:tcPr>
            <w:tcW w:w="983" w:type="dxa"/>
            <w:gridSpan w:val="2"/>
            <w:shd w:val="clear" w:color="auto" w:fill="F2F2F2"/>
            <w:vAlign w:val="center"/>
          </w:tcPr>
          <w:p w14:paraId="7BC6FD52" w14:textId="77777777" w:rsidR="00A163EE" w:rsidRPr="00D407F2" w:rsidRDefault="00A163EE" w:rsidP="00EE266B">
            <w:pPr>
              <w:jc w:val="center"/>
              <w:rPr>
                <w:sz w:val="20"/>
                <w:szCs w:val="20"/>
              </w:rPr>
            </w:pPr>
            <w:r w:rsidRPr="00D407F2">
              <w:rPr>
                <w:sz w:val="20"/>
                <w:szCs w:val="20"/>
              </w:rPr>
              <w:t>ID</w:t>
            </w:r>
          </w:p>
        </w:tc>
        <w:tc>
          <w:tcPr>
            <w:tcW w:w="1819" w:type="dxa"/>
            <w:shd w:val="clear" w:color="auto" w:fill="F2F2F2"/>
            <w:vAlign w:val="center"/>
          </w:tcPr>
          <w:p w14:paraId="1BF13E75" w14:textId="77777777" w:rsidR="00A163EE" w:rsidRPr="00D407F2" w:rsidRDefault="00A163EE" w:rsidP="00EE266B">
            <w:pPr>
              <w:jc w:val="center"/>
              <w:rPr>
                <w:sz w:val="20"/>
                <w:szCs w:val="20"/>
              </w:rPr>
            </w:pPr>
            <w:r w:rsidRPr="00D407F2">
              <w:rPr>
                <w:sz w:val="20"/>
                <w:szCs w:val="20"/>
              </w:rPr>
              <w:t>Rādītājs</w:t>
            </w:r>
          </w:p>
        </w:tc>
        <w:tc>
          <w:tcPr>
            <w:tcW w:w="1275" w:type="dxa"/>
            <w:shd w:val="clear" w:color="auto" w:fill="F2F2F2"/>
          </w:tcPr>
          <w:p w14:paraId="10F5D829" w14:textId="77777777" w:rsidR="00A163EE" w:rsidRPr="00D407F2" w:rsidRDefault="00A163EE" w:rsidP="00EE266B">
            <w:pPr>
              <w:jc w:val="center"/>
              <w:rPr>
                <w:sz w:val="20"/>
                <w:szCs w:val="20"/>
              </w:rPr>
            </w:pPr>
            <w:r w:rsidRPr="00D407F2">
              <w:rPr>
                <w:sz w:val="20"/>
                <w:szCs w:val="20"/>
              </w:rPr>
              <w:t>Reģiona kategorija vai JNI</w:t>
            </w:r>
            <w:r w:rsidRPr="00D407F2">
              <w:rPr>
                <w:rStyle w:val="FootnoteReference"/>
                <w:sz w:val="20"/>
                <w:szCs w:val="20"/>
              </w:rPr>
              <w:footnoteReference w:id="69"/>
            </w:r>
          </w:p>
        </w:tc>
        <w:tc>
          <w:tcPr>
            <w:tcW w:w="1418" w:type="dxa"/>
            <w:shd w:val="clear" w:color="auto" w:fill="F2F2F2"/>
            <w:vAlign w:val="center"/>
          </w:tcPr>
          <w:p w14:paraId="42726593" w14:textId="77777777" w:rsidR="00A163EE" w:rsidRPr="00D407F2" w:rsidRDefault="00A163EE" w:rsidP="00EE266B">
            <w:pPr>
              <w:jc w:val="center"/>
              <w:rPr>
                <w:sz w:val="20"/>
                <w:szCs w:val="20"/>
              </w:rPr>
            </w:pPr>
            <w:r w:rsidRPr="00D407F2">
              <w:rPr>
                <w:sz w:val="20"/>
                <w:szCs w:val="20"/>
              </w:rPr>
              <w:t>Mērvienība</w:t>
            </w:r>
          </w:p>
        </w:tc>
        <w:tc>
          <w:tcPr>
            <w:tcW w:w="1276" w:type="dxa"/>
            <w:shd w:val="clear" w:color="auto" w:fill="F2F2F2"/>
            <w:vAlign w:val="center"/>
          </w:tcPr>
          <w:p w14:paraId="39AF9996" w14:textId="77777777" w:rsidR="00A163EE" w:rsidRPr="00D407F2" w:rsidRDefault="00A163EE"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20A3D986" w14:textId="77777777" w:rsidR="00A163EE" w:rsidRPr="00D407F2" w:rsidRDefault="00A163EE" w:rsidP="00EE266B">
            <w:pPr>
              <w:jc w:val="center"/>
              <w:rPr>
                <w:sz w:val="20"/>
                <w:szCs w:val="20"/>
              </w:rPr>
            </w:pPr>
            <w:r w:rsidRPr="00D407F2">
              <w:rPr>
                <w:sz w:val="20"/>
                <w:szCs w:val="20"/>
              </w:rPr>
              <w:t xml:space="preserve">Sākotnējā vērtība </w:t>
            </w:r>
          </w:p>
        </w:tc>
        <w:tc>
          <w:tcPr>
            <w:tcW w:w="1701" w:type="dxa"/>
            <w:shd w:val="clear" w:color="auto" w:fill="F2F2F2"/>
          </w:tcPr>
          <w:p w14:paraId="48DCAED7" w14:textId="77777777" w:rsidR="00A163EE" w:rsidRPr="00D407F2" w:rsidRDefault="00A163EE" w:rsidP="00EE266B">
            <w:pPr>
              <w:jc w:val="center"/>
              <w:rPr>
                <w:sz w:val="20"/>
                <w:szCs w:val="20"/>
              </w:rPr>
            </w:pPr>
            <w:r w:rsidRPr="00D407F2">
              <w:rPr>
                <w:sz w:val="20"/>
                <w:szCs w:val="20"/>
              </w:rPr>
              <w:t>Sākotnējās vērtības gads</w:t>
            </w:r>
          </w:p>
        </w:tc>
        <w:tc>
          <w:tcPr>
            <w:tcW w:w="1418" w:type="dxa"/>
            <w:shd w:val="clear" w:color="auto" w:fill="F2F2F2"/>
            <w:vAlign w:val="center"/>
          </w:tcPr>
          <w:p w14:paraId="552C3AAE" w14:textId="77777777" w:rsidR="00A163EE" w:rsidRPr="00D407F2" w:rsidRDefault="00A163EE"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1CD4177B" w14:textId="77777777" w:rsidR="00A163EE" w:rsidRPr="00D407F2" w:rsidRDefault="00A163EE" w:rsidP="00EE266B">
            <w:pPr>
              <w:jc w:val="center"/>
              <w:rPr>
                <w:sz w:val="20"/>
                <w:szCs w:val="20"/>
              </w:rPr>
            </w:pPr>
            <w:r w:rsidRPr="00D407F2">
              <w:rPr>
                <w:sz w:val="20"/>
                <w:szCs w:val="20"/>
              </w:rPr>
              <w:t>Plānotā vērtība (2023.gadā)</w:t>
            </w:r>
          </w:p>
        </w:tc>
        <w:tc>
          <w:tcPr>
            <w:tcW w:w="1134" w:type="dxa"/>
            <w:shd w:val="clear" w:color="auto" w:fill="F2F2F2"/>
            <w:vAlign w:val="center"/>
          </w:tcPr>
          <w:p w14:paraId="0F957D3D" w14:textId="77777777" w:rsidR="00A163EE" w:rsidRPr="00D407F2" w:rsidRDefault="00A163EE" w:rsidP="00EE266B">
            <w:pPr>
              <w:jc w:val="center"/>
              <w:rPr>
                <w:sz w:val="20"/>
                <w:szCs w:val="20"/>
              </w:rPr>
            </w:pPr>
            <w:r w:rsidRPr="00D407F2">
              <w:rPr>
                <w:sz w:val="20"/>
                <w:szCs w:val="20"/>
              </w:rPr>
              <w:t>Datu avots</w:t>
            </w:r>
          </w:p>
        </w:tc>
        <w:tc>
          <w:tcPr>
            <w:tcW w:w="1559" w:type="dxa"/>
            <w:shd w:val="clear" w:color="auto" w:fill="F2F2F2"/>
            <w:vAlign w:val="center"/>
          </w:tcPr>
          <w:p w14:paraId="74F23F6F" w14:textId="77777777" w:rsidR="00A163EE" w:rsidRPr="00D407F2" w:rsidRDefault="00A163EE" w:rsidP="00EE266B">
            <w:pPr>
              <w:jc w:val="center"/>
              <w:rPr>
                <w:sz w:val="20"/>
                <w:szCs w:val="20"/>
              </w:rPr>
            </w:pPr>
            <w:r w:rsidRPr="00D407F2">
              <w:rPr>
                <w:sz w:val="20"/>
                <w:szCs w:val="20"/>
              </w:rPr>
              <w:t>Ziņošanas regularitāte</w:t>
            </w:r>
          </w:p>
        </w:tc>
      </w:tr>
      <w:tr w:rsidR="00A163EE" w:rsidRPr="00D407F2" w14:paraId="53B32899" w14:textId="77777777" w:rsidTr="00EE266B">
        <w:tc>
          <w:tcPr>
            <w:tcW w:w="959" w:type="dxa"/>
          </w:tcPr>
          <w:p w14:paraId="05F805C2" w14:textId="437FB033" w:rsidR="00A163EE" w:rsidRPr="00D407F2" w:rsidRDefault="00B002B7" w:rsidP="00EE266B">
            <w:pPr>
              <w:rPr>
                <w:sz w:val="20"/>
                <w:szCs w:val="20"/>
              </w:rPr>
            </w:pPr>
            <w:r w:rsidRPr="00D407F2">
              <w:rPr>
                <w:sz w:val="20"/>
                <w:szCs w:val="20"/>
              </w:rPr>
              <w:t>r.</w:t>
            </w:r>
            <w:r w:rsidR="00A163EE" w:rsidRPr="00D407F2">
              <w:rPr>
                <w:sz w:val="20"/>
                <w:szCs w:val="20"/>
              </w:rPr>
              <w:t>7.3.1.a</w:t>
            </w:r>
          </w:p>
        </w:tc>
        <w:tc>
          <w:tcPr>
            <w:tcW w:w="1843" w:type="dxa"/>
            <w:gridSpan w:val="2"/>
            <w:shd w:val="clear" w:color="auto" w:fill="auto"/>
          </w:tcPr>
          <w:p w14:paraId="17019349" w14:textId="77777777" w:rsidR="00A163EE" w:rsidRPr="00D407F2" w:rsidRDefault="00A163EE" w:rsidP="00EE266B">
            <w:pPr>
              <w:rPr>
                <w:sz w:val="20"/>
                <w:szCs w:val="20"/>
              </w:rPr>
            </w:pPr>
            <w:r w:rsidRPr="00D407F2">
              <w:rPr>
                <w:sz w:val="20"/>
                <w:szCs w:val="20"/>
              </w:rPr>
              <w:t>Atbalstīto uzņēmumu skaits bīstamajās nozarēs, kas ir ieviesuši darba aizsardzības prasības</w:t>
            </w:r>
          </w:p>
        </w:tc>
        <w:tc>
          <w:tcPr>
            <w:tcW w:w="1275" w:type="dxa"/>
          </w:tcPr>
          <w:p w14:paraId="327C06A7" w14:textId="77777777" w:rsidR="00A163EE" w:rsidRPr="00D407F2" w:rsidDel="005F0C14" w:rsidRDefault="00A163EE" w:rsidP="00EE266B">
            <w:pPr>
              <w:rPr>
                <w:sz w:val="20"/>
                <w:szCs w:val="20"/>
              </w:rPr>
            </w:pPr>
          </w:p>
        </w:tc>
        <w:tc>
          <w:tcPr>
            <w:tcW w:w="1418" w:type="dxa"/>
            <w:shd w:val="clear" w:color="auto" w:fill="auto"/>
          </w:tcPr>
          <w:p w14:paraId="5B17F1CF" w14:textId="77777777" w:rsidR="00A163EE" w:rsidRPr="00D407F2" w:rsidRDefault="00A163EE" w:rsidP="00EE266B">
            <w:pPr>
              <w:rPr>
                <w:sz w:val="20"/>
                <w:szCs w:val="20"/>
              </w:rPr>
            </w:pPr>
            <w:r w:rsidRPr="00D407F2">
              <w:rPr>
                <w:sz w:val="20"/>
                <w:szCs w:val="20"/>
              </w:rPr>
              <w:t>%</w:t>
            </w:r>
          </w:p>
        </w:tc>
        <w:tc>
          <w:tcPr>
            <w:tcW w:w="1276" w:type="dxa"/>
            <w:shd w:val="clear" w:color="auto" w:fill="auto"/>
          </w:tcPr>
          <w:p w14:paraId="40A4746E" w14:textId="116FDD6B" w:rsidR="00A163EE" w:rsidRPr="00D407F2" w:rsidRDefault="00A163EE" w:rsidP="007B1572">
            <w:pPr>
              <w:rPr>
                <w:sz w:val="20"/>
                <w:szCs w:val="20"/>
                <w:lang w:eastAsia="lv-LV"/>
              </w:rPr>
            </w:pPr>
            <w:r w:rsidRPr="00D407F2">
              <w:rPr>
                <w:sz w:val="20"/>
                <w:szCs w:val="20"/>
              </w:rPr>
              <w:t xml:space="preserve">Atbalstīto </w:t>
            </w:r>
            <w:r w:rsidR="007B1572" w:rsidRPr="00D407F2">
              <w:rPr>
                <w:sz w:val="20"/>
              </w:rPr>
              <w:t>mikrouzņēmumu, mazo un vidējo uzņēmumu</w:t>
            </w:r>
            <w:r w:rsidR="007B1572" w:rsidRPr="00D407F2" w:rsidDel="00E221E3">
              <w:rPr>
                <w:sz w:val="20"/>
                <w:szCs w:val="20"/>
              </w:rPr>
              <w:t xml:space="preserve"> </w:t>
            </w:r>
            <w:r w:rsidRPr="00D407F2">
              <w:rPr>
                <w:sz w:val="20"/>
                <w:szCs w:val="20"/>
              </w:rPr>
              <w:t>skaits</w:t>
            </w:r>
          </w:p>
        </w:tc>
        <w:tc>
          <w:tcPr>
            <w:tcW w:w="1275" w:type="dxa"/>
            <w:shd w:val="clear" w:color="auto" w:fill="auto"/>
          </w:tcPr>
          <w:p w14:paraId="00137ED3" w14:textId="77777777" w:rsidR="00A163EE" w:rsidRPr="00D407F2" w:rsidRDefault="00A163EE" w:rsidP="00EE266B">
            <w:pPr>
              <w:rPr>
                <w:sz w:val="20"/>
                <w:szCs w:val="20"/>
              </w:rPr>
            </w:pPr>
            <w:r w:rsidRPr="00D407F2">
              <w:rPr>
                <w:sz w:val="20"/>
                <w:szCs w:val="20"/>
              </w:rPr>
              <w:t>28,5</w:t>
            </w:r>
          </w:p>
        </w:tc>
        <w:tc>
          <w:tcPr>
            <w:tcW w:w="1701" w:type="dxa"/>
          </w:tcPr>
          <w:p w14:paraId="06F5167C"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036C3E83" w14:textId="77777777" w:rsidR="00A163EE" w:rsidRPr="00D407F2" w:rsidRDefault="00A163EE" w:rsidP="00EE266B">
            <w:pPr>
              <w:rPr>
                <w:sz w:val="20"/>
                <w:szCs w:val="20"/>
              </w:rPr>
            </w:pPr>
            <w:r w:rsidRPr="00D407F2">
              <w:rPr>
                <w:sz w:val="20"/>
                <w:szCs w:val="20"/>
              </w:rPr>
              <w:t>%</w:t>
            </w:r>
          </w:p>
        </w:tc>
        <w:tc>
          <w:tcPr>
            <w:tcW w:w="1134" w:type="dxa"/>
            <w:shd w:val="clear" w:color="auto" w:fill="auto"/>
          </w:tcPr>
          <w:p w14:paraId="6AA6CFD8" w14:textId="77777777" w:rsidR="00A163EE" w:rsidRPr="00D407F2" w:rsidRDefault="00A163EE" w:rsidP="00EE266B">
            <w:pPr>
              <w:rPr>
                <w:sz w:val="20"/>
                <w:szCs w:val="20"/>
              </w:rPr>
            </w:pPr>
            <w:r w:rsidRPr="00D407F2">
              <w:rPr>
                <w:sz w:val="20"/>
                <w:szCs w:val="20"/>
              </w:rPr>
              <w:t>75</w:t>
            </w:r>
          </w:p>
        </w:tc>
        <w:tc>
          <w:tcPr>
            <w:tcW w:w="1134" w:type="dxa"/>
            <w:shd w:val="clear" w:color="auto" w:fill="auto"/>
          </w:tcPr>
          <w:p w14:paraId="1C807837" w14:textId="77777777" w:rsidR="00A163EE" w:rsidRPr="00D407F2" w:rsidRDefault="00A163EE" w:rsidP="00EE266B">
            <w:pPr>
              <w:rPr>
                <w:sz w:val="20"/>
                <w:szCs w:val="20"/>
              </w:rPr>
            </w:pPr>
            <w:r w:rsidRPr="00D407F2">
              <w:rPr>
                <w:sz w:val="20"/>
                <w:szCs w:val="20"/>
              </w:rPr>
              <w:t>VDI dati</w:t>
            </w:r>
          </w:p>
        </w:tc>
        <w:tc>
          <w:tcPr>
            <w:tcW w:w="1559" w:type="dxa"/>
            <w:shd w:val="clear" w:color="auto" w:fill="auto"/>
          </w:tcPr>
          <w:p w14:paraId="0790A914" w14:textId="77777777" w:rsidR="00A163EE" w:rsidRPr="00D407F2" w:rsidRDefault="00A163EE" w:rsidP="00EE266B">
            <w:pPr>
              <w:rPr>
                <w:sz w:val="20"/>
                <w:szCs w:val="20"/>
              </w:rPr>
            </w:pPr>
            <w:r w:rsidRPr="00D407F2">
              <w:rPr>
                <w:sz w:val="20"/>
                <w:szCs w:val="20"/>
              </w:rPr>
              <w:t>Vienu reizi gadā</w:t>
            </w:r>
          </w:p>
        </w:tc>
      </w:tr>
    </w:tbl>
    <w:p w14:paraId="1B296899" w14:textId="77777777" w:rsidR="00A163EE" w:rsidRPr="00D407F2" w:rsidRDefault="00A163EE" w:rsidP="00485870">
      <w:pPr>
        <w:spacing w:before="60"/>
        <w:ind w:left="644"/>
        <w:jc w:val="center"/>
        <w:rPr>
          <w:b/>
        </w:rPr>
      </w:pPr>
    </w:p>
    <w:p w14:paraId="1E9E8875" w14:textId="77777777" w:rsidR="0043732A" w:rsidRPr="00D407F2" w:rsidRDefault="0043732A" w:rsidP="00485870">
      <w:pPr>
        <w:spacing w:before="60"/>
        <w:ind w:left="644"/>
        <w:jc w:val="center"/>
        <w:rPr>
          <w:b/>
        </w:rPr>
        <w:sectPr w:rsidR="0043732A" w:rsidRPr="00D407F2" w:rsidSect="0043732A">
          <w:pgSz w:w="16838" w:h="11906" w:orient="landscape"/>
          <w:pgMar w:top="1134" w:right="1440" w:bottom="851" w:left="1440" w:header="709" w:footer="709" w:gutter="0"/>
          <w:cols w:space="708"/>
          <w:docGrid w:linePitch="360"/>
        </w:sectPr>
      </w:pPr>
    </w:p>
    <w:p w14:paraId="42E59FEF" w14:textId="77777777" w:rsidR="00A163EE" w:rsidRPr="00D407F2" w:rsidRDefault="00A163EE" w:rsidP="00485870">
      <w:pPr>
        <w:spacing w:before="60"/>
        <w:ind w:left="644"/>
        <w:jc w:val="center"/>
        <w:rPr>
          <w:b/>
        </w:rPr>
      </w:pPr>
    </w:p>
    <w:p w14:paraId="7E356CD6" w14:textId="77777777" w:rsidR="00A163EE" w:rsidRPr="00D407F2" w:rsidRDefault="00A163EE" w:rsidP="00485870">
      <w:pPr>
        <w:spacing w:before="60"/>
        <w:ind w:left="644"/>
        <w:jc w:val="center"/>
        <w:rPr>
          <w:b/>
        </w:rPr>
      </w:pPr>
      <w:r w:rsidRPr="00D407F2">
        <w:rPr>
          <w:b/>
        </w:rPr>
        <w:t>Specifiskais atbalsta mērķis</w:t>
      </w:r>
    </w:p>
    <w:p w14:paraId="629D45DA" w14:textId="77777777" w:rsidR="00A163EE" w:rsidRPr="00D407F2" w:rsidRDefault="00A163EE" w:rsidP="00485870">
      <w:pPr>
        <w:spacing w:before="60"/>
        <w:ind w:left="644"/>
        <w:jc w:val="center"/>
        <w:rPr>
          <w:b/>
        </w:rPr>
      </w:pPr>
    </w:p>
    <w:p w14:paraId="468D9CA1" w14:textId="0FAE5160" w:rsidR="00485870" w:rsidRPr="00D407F2" w:rsidRDefault="00D67446" w:rsidP="00A41CF7">
      <w:pPr>
        <w:pStyle w:val="ListParagraph"/>
        <w:numPr>
          <w:ilvl w:val="0"/>
          <w:numId w:val="9"/>
        </w:numPr>
        <w:spacing w:before="60"/>
        <w:jc w:val="both"/>
      </w:pPr>
      <w:r w:rsidRPr="00D407F2">
        <w:rPr>
          <w:b/>
        </w:rPr>
        <w:t>SAM Nr.</w:t>
      </w:r>
      <w:r w:rsidR="00485870" w:rsidRPr="00D407F2">
        <w:rPr>
          <w:b/>
        </w:rPr>
        <w:t>7.3.2.</w:t>
      </w:r>
      <w:r w:rsidR="00F63B7D" w:rsidRPr="00D407F2">
        <w:rPr>
          <w:b/>
        </w:rPr>
        <w:t>:</w:t>
      </w:r>
      <w:r w:rsidR="00485870" w:rsidRPr="00D407F2">
        <w:t xml:space="preserve"> Paildzināt gados vecāku nodarbināto darbspēju saglabāšanu un nodarbinātību. </w:t>
      </w:r>
    </w:p>
    <w:p w14:paraId="41BE9D90" w14:textId="467D0884" w:rsidR="00485870" w:rsidRPr="00D407F2" w:rsidRDefault="00485870" w:rsidP="00A41CF7">
      <w:pPr>
        <w:pStyle w:val="ListParagraph"/>
        <w:numPr>
          <w:ilvl w:val="0"/>
          <w:numId w:val="9"/>
        </w:numPr>
        <w:spacing w:before="60"/>
        <w:jc w:val="both"/>
      </w:pPr>
      <w:r w:rsidRPr="00D407F2">
        <w:t xml:space="preserve">Pirmspensijas vecuma bezdarbnieki ir otra lielākā riska grupa reģistrēto bezdarbnieku vidū. </w:t>
      </w:r>
      <w:r w:rsidR="009F438C" w:rsidRPr="00D407F2">
        <w:t>Š</w:t>
      </w:r>
      <w:r w:rsidRPr="00D407F2">
        <w:t>īs grupas īpatsvars kopējā reģistrēto bezdarbnieku skaitā pieaug - 2010.gada beigās tas veidoja 10,5%, 2011.gada beigās – 12,3%, bet 2012.gada beigās jau 13,4%. Reģistrēto bezdarbnieku skaits vecumā virs 50 gadiem 2012.gada decembra beigās bija 37 753 bezdarbnieki, un 56% no tiem bija ilgstošie bezdarbnieki. Pasaules bankas īstenot</w:t>
      </w:r>
      <w:r w:rsidR="009F438C" w:rsidRPr="00D407F2">
        <w:t>ā</w:t>
      </w:r>
      <w:r w:rsidRPr="00D407F2">
        <w:t xml:space="preserve"> pētījum</w:t>
      </w:r>
      <w:r w:rsidR="009F438C" w:rsidRPr="00D407F2">
        <w:t>a</w:t>
      </w:r>
      <w:r w:rsidRPr="00D407F2">
        <w:rPr>
          <w:rStyle w:val="FootnoteReference"/>
        </w:rPr>
        <w:footnoteReference w:id="70"/>
      </w:r>
      <w:r w:rsidRPr="00D407F2">
        <w:t>ietvaros tika izdalītas specifiskas grupas ar individuāliem riska faktoriem, kas tiek saistīti ar augstu bezdarba un nestabila darba risku</w:t>
      </w:r>
      <w:r w:rsidR="009F438C" w:rsidRPr="00D407F2">
        <w:t xml:space="preserve">: </w:t>
      </w:r>
      <w:r w:rsidRPr="00D407F2">
        <w:t xml:space="preserve"> personas, kas tradicionāli tiek asociētas ar grūtībām iekļauties darba tirgū</w:t>
      </w:r>
      <w:r w:rsidR="009F438C" w:rsidRPr="00D407F2">
        <w:t>;</w:t>
      </w:r>
      <w:r w:rsidRPr="00D407F2">
        <w:t xml:space="preserve"> grupas, kas parasti netiek saistītas ar darba tirgus problēmām un uz ko netiek fokusēta nodarbinātības politika. Trīs no specifiskajām grupām veido gados vecākas personas ar hroniskām slimībām, kas jau līdz šim ir uzskatīta par riska grupu. Tomēr augsts bezdarba risks pastāv arī vecāku personu  vidū, kam nav veselības problēmas, kas traucētu strādāt.</w:t>
      </w:r>
    </w:p>
    <w:p w14:paraId="48AF6552" w14:textId="374C5DCD" w:rsidR="00485870" w:rsidRPr="00D407F2" w:rsidRDefault="00485870" w:rsidP="00A41CF7">
      <w:pPr>
        <w:pStyle w:val="ListParagraph"/>
        <w:numPr>
          <w:ilvl w:val="0"/>
          <w:numId w:val="9"/>
        </w:numPr>
        <w:spacing w:before="60"/>
        <w:jc w:val="both"/>
      </w:pPr>
      <w:r w:rsidRPr="00D407F2">
        <w:t xml:space="preserve">LM 2013.gada septembrī iesniedza projekta iesniegumu Eiropas Komisijā (VP/2013/009), lai izstrādātu aktīvas novecošanās stratēģiju. </w:t>
      </w:r>
      <w:r w:rsidR="001929DF" w:rsidRPr="00D407F2">
        <w:t xml:space="preserve">2013.gada 9.decembrī saņemts paziņojums par projekta apstiprināšanu, </w:t>
      </w:r>
      <w:r w:rsidRPr="00D407F2">
        <w:t>tā rezultāti būs pieejami 2015.gadā, un ESF atbalsts bū</w:t>
      </w:r>
      <w:r w:rsidR="001929DF" w:rsidRPr="00D407F2">
        <w:t>s</w:t>
      </w:r>
      <w:r w:rsidRPr="00D407F2">
        <w:t xml:space="preserve"> pieejams rekomendāciju īstenošanai.  </w:t>
      </w:r>
    </w:p>
    <w:p w14:paraId="0BCEC39F" w14:textId="6C50DAF6" w:rsidR="00485870" w:rsidRPr="00D407F2" w:rsidRDefault="00485870" w:rsidP="00A41CF7">
      <w:pPr>
        <w:pStyle w:val="ListParagraph"/>
        <w:numPr>
          <w:ilvl w:val="0"/>
          <w:numId w:val="9"/>
        </w:numPr>
        <w:spacing w:before="60"/>
        <w:jc w:val="both"/>
      </w:pPr>
      <w:r w:rsidRPr="00D407F2">
        <w:t xml:space="preserve">ESF atbalsts plānots gados vecāku nodarbināto spēju, prasmju un veselības stāvokļa novērtēšanai, cilvēkresursu attīstības plānošanai, informatīvi konsultatīvam atbalstam </w:t>
      </w:r>
      <w:r w:rsidR="001908B4" w:rsidRPr="00D407F2">
        <w:rPr>
          <w:szCs w:val="24"/>
        </w:rPr>
        <w:t xml:space="preserve">saimnieciskās darbības veicējiem </w:t>
      </w:r>
      <w:r w:rsidRPr="00D407F2">
        <w:t>ar mērķi sekmēt gados vecāku cilvēku ilgāku palikšanu darba tirgū. Plānotais atbalsts papildina 10.tematiskā mērķa ietvaros īstenojamos mūžizglītības pasākumus, kas paredz atbalstu t.sk. gados vecāku cilvēku iesaistei mūžizglītībā.</w:t>
      </w:r>
    </w:p>
    <w:p w14:paraId="16337385" w14:textId="70E23A98" w:rsidR="00485870" w:rsidRPr="00D407F2" w:rsidRDefault="00485870" w:rsidP="00A41CF7">
      <w:pPr>
        <w:pStyle w:val="ListParagraph"/>
        <w:numPr>
          <w:ilvl w:val="0"/>
          <w:numId w:val="9"/>
        </w:numPr>
        <w:spacing w:before="60"/>
        <w:jc w:val="both"/>
      </w:pPr>
      <w:r w:rsidRPr="00D407F2">
        <w:t>Rezultātā tiks pārbaudīti un īstenoti risinājumi, kas sekmē gados vecāku cilvēku ilgāku palikšanu darba tirgū.</w:t>
      </w:r>
      <w:r w:rsidR="001929DF" w:rsidRPr="00D407F2">
        <w:t xml:space="preserve"> </w:t>
      </w:r>
    </w:p>
    <w:p w14:paraId="4EE3771A" w14:textId="77777777" w:rsidR="00485870" w:rsidRPr="00D407F2" w:rsidRDefault="00485870" w:rsidP="0052575C">
      <w:pPr>
        <w:autoSpaceDE w:val="0"/>
        <w:autoSpaceDN w:val="0"/>
        <w:adjustRightInd w:val="0"/>
        <w:spacing w:before="60"/>
        <w:ind w:hanging="644"/>
        <w:jc w:val="both"/>
        <w:rPr>
          <w:b/>
          <w:szCs w:val="24"/>
        </w:rPr>
      </w:pPr>
    </w:p>
    <w:p w14:paraId="075D0CB8" w14:textId="77777777" w:rsidR="00AC795D" w:rsidRPr="00D407F2" w:rsidRDefault="00AC795D" w:rsidP="00A163EE">
      <w:pPr>
        <w:autoSpaceDE w:val="0"/>
        <w:autoSpaceDN w:val="0"/>
        <w:adjustRightInd w:val="0"/>
        <w:spacing w:before="60"/>
        <w:jc w:val="right"/>
        <w:rPr>
          <w:b/>
          <w:szCs w:val="24"/>
        </w:rPr>
        <w:sectPr w:rsidR="00AC795D" w:rsidRPr="00D407F2" w:rsidSect="008D5BD5">
          <w:pgSz w:w="11906" w:h="16838"/>
          <w:pgMar w:top="1440" w:right="851" w:bottom="1440" w:left="1134" w:header="709" w:footer="709" w:gutter="0"/>
          <w:cols w:space="708"/>
          <w:docGrid w:linePitch="360"/>
        </w:sectPr>
      </w:pPr>
    </w:p>
    <w:p w14:paraId="17BDB461" w14:textId="5C18B349" w:rsidR="00A163EE" w:rsidRPr="00D407F2" w:rsidRDefault="003601A0" w:rsidP="003601A0">
      <w:pPr>
        <w:autoSpaceDE w:val="0"/>
        <w:autoSpaceDN w:val="0"/>
        <w:adjustRightInd w:val="0"/>
        <w:spacing w:before="60"/>
        <w:rPr>
          <w:b/>
          <w:szCs w:val="24"/>
        </w:rPr>
      </w:pPr>
      <w:r w:rsidRPr="00D407F2">
        <w:rPr>
          <w:i/>
          <w:sz w:val="20"/>
          <w:szCs w:val="20"/>
        </w:rPr>
        <w:lastRenderedPageBreak/>
        <w:t>Tabula Nr. 2.7</w:t>
      </w:r>
      <w:r w:rsidR="008E7BF9" w:rsidRPr="00D407F2">
        <w:rPr>
          <w:i/>
          <w:sz w:val="20"/>
          <w:szCs w:val="20"/>
        </w:rPr>
        <w:t>9</w:t>
      </w:r>
      <w:r w:rsidRPr="00D407F2">
        <w:rPr>
          <w:i/>
          <w:sz w:val="20"/>
          <w:szCs w:val="20"/>
        </w:rPr>
        <w:t>. (4)</w:t>
      </w:r>
    </w:p>
    <w:p w14:paraId="000738E9" w14:textId="1F65072D" w:rsidR="00A163EE" w:rsidRPr="00D407F2" w:rsidRDefault="00BB0EC0" w:rsidP="00A163EE">
      <w:pPr>
        <w:autoSpaceDE w:val="0"/>
        <w:autoSpaceDN w:val="0"/>
        <w:adjustRightInd w:val="0"/>
        <w:spacing w:before="60"/>
        <w:jc w:val="center"/>
        <w:rPr>
          <w:b/>
          <w:szCs w:val="24"/>
        </w:rPr>
      </w:pPr>
      <w:r w:rsidRPr="00D407F2">
        <w:rPr>
          <w:b/>
          <w:szCs w:val="24"/>
        </w:rPr>
        <w:t>ESF specifiskais rezultāta rādītājs</w:t>
      </w:r>
      <w:r w:rsidRPr="00D407F2" w:rsidDel="00BB0EC0">
        <w:rPr>
          <w:b/>
          <w:szCs w:val="24"/>
        </w:rPr>
        <w:t xml:space="preserve"> </w:t>
      </w:r>
    </w:p>
    <w:p w14:paraId="301EF812" w14:textId="77777777" w:rsidR="00A163EE" w:rsidRPr="00D407F2" w:rsidRDefault="00A163EE" w:rsidP="00A163EE">
      <w:pPr>
        <w:autoSpaceDE w:val="0"/>
        <w:autoSpaceDN w:val="0"/>
        <w:adjustRightInd w:val="0"/>
        <w:spacing w:before="60"/>
        <w:jc w:val="cente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163EE" w:rsidRPr="00D407F2" w14:paraId="66D13C62" w14:textId="77777777" w:rsidTr="00EE266B">
        <w:trPr>
          <w:tblHeader/>
        </w:trPr>
        <w:tc>
          <w:tcPr>
            <w:tcW w:w="983" w:type="dxa"/>
            <w:gridSpan w:val="2"/>
            <w:shd w:val="clear" w:color="auto" w:fill="F2F2F2"/>
            <w:vAlign w:val="center"/>
          </w:tcPr>
          <w:p w14:paraId="2F1F9193" w14:textId="77777777" w:rsidR="00A163EE" w:rsidRPr="00D407F2" w:rsidRDefault="00A163EE" w:rsidP="00EE266B">
            <w:pPr>
              <w:jc w:val="center"/>
              <w:rPr>
                <w:sz w:val="20"/>
                <w:szCs w:val="20"/>
              </w:rPr>
            </w:pPr>
            <w:r w:rsidRPr="00D407F2">
              <w:rPr>
                <w:sz w:val="20"/>
                <w:szCs w:val="20"/>
              </w:rPr>
              <w:t>ID</w:t>
            </w:r>
          </w:p>
        </w:tc>
        <w:tc>
          <w:tcPr>
            <w:tcW w:w="1819" w:type="dxa"/>
            <w:shd w:val="clear" w:color="auto" w:fill="F2F2F2"/>
            <w:vAlign w:val="center"/>
          </w:tcPr>
          <w:p w14:paraId="69207D01" w14:textId="77777777" w:rsidR="00A163EE" w:rsidRPr="00D407F2" w:rsidRDefault="00A163EE" w:rsidP="00EE266B">
            <w:pPr>
              <w:jc w:val="center"/>
              <w:rPr>
                <w:sz w:val="20"/>
                <w:szCs w:val="20"/>
              </w:rPr>
            </w:pPr>
            <w:r w:rsidRPr="00D407F2">
              <w:rPr>
                <w:sz w:val="20"/>
                <w:szCs w:val="20"/>
              </w:rPr>
              <w:t>Rādītājs</w:t>
            </w:r>
          </w:p>
        </w:tc>
        <w:tc>
          <w:tcPr>
            <w:tcW w:w="1275" w:type="dxa"/>
            <w:shd w:val="clear" w:color="auto" w:fill="F2F2F2"/>
          </w:tcPr>
          <w:p w14:paraId="1E688FF1" w14:textId="77777777" w:rsidR="00A163EE" w:rsidRPr="00D407F2" w:rsidRDefault="00A163EE" w:rsidP="00EE266B">
            <w:pPr>
              <w:jc w:val="center"/>
              <w:rPr>
                <w:sz w:val="20"/>
                <w:szCs w:val="20"/>
              </w:rPr>
            </w:pPr>
            <w:r w:rsidRPr="00D407F2">
              <w:rPr>
                <w:sz w:val="20"/>
                <w:szCs w:val="20"/>
              </w:rPr>
              <w:t>Reģiona kategorija vai JNI</w:t>
            </w:r>
            <w:r w:rsidRPr="00D407F2">
              <w:rPr>
                <w:rStyle w:val="FootnoteReference"/>
                <w:sz w:val="20"/>
                <w:szCs w:val="20"/>
              </w:rPr>
              <w:footnoteReference w:id="71"/>
            </w:r>
          </w:p>
        </w:tc>
        <w:tc>
          <w:tcPr>
            <w:tcW w:w="1418" w:type="dxa"/>
            <w:shd w:val="clear" w:color="auto" w:fill="F2F2F2"/>
            <w:vAlign w:val="center"/>
          </w:tcPr>
          <w:p w14:paraId="2C66DEB4" w14:textId="77777777" w:rsidR="00A163EE" w:rsidRPr="00D407F2" w:rsidRDefault="00A163EE" w:rsidP="00EE266B">
            <w:pPr>
              <w:jc w:val="center"/>
              <w:rPr>
                <w:sz w:val="20"/>
                <w:szCs w:val="20"/>
              </w:rPr>
            </w:pPr>
            <w:r w:rsidRPr="00D407F2">
              <w:rPr>
                <w:sz w:val="20"/>
                <w:szCs w:val="20"/>
              </w:rPr>
              <w:t>Mērvienība</w:t>
            </w:r>
          </w:p>
        </w:tc>
        <w:tc>
          <w:tcPr>
            <w:tcW w:w="1276" w:type="dxa"/>
            <w:shd w:val="clear" w:color="auto" w:fill="F2F2F2"/>
            <w:vAlign w:val="center"/>
          </w:tcPr>
          <w:p w14:paraId="017A642E" w14:textId="77777777" w:rsidR="00A163EE" w:rsidRPr="00D407F2" w:rsidRDefault="00A163EE"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4F61E272" w14:textId="77777777" w:rsidR="00A163EE" w:rsidRPr="00D407F2" w:rsidRDefault="00A163EE" w:rsidP="00EE266B">
            <w:pPr>
              <w:jc w:val="center"/>
              <w:rPr>
                <w:sz w:val="20"/>
                <w:szCs w:val="20"/>
              </w:rPr>
            </w:pPr>
            <w:r w:rsidRPr="00D407F2">
              <w:rPr>
                <w:sz w:val="20"/>
                <w:szCs w:val="20"/>
              </w:rPr>
              <w:t xml:space="preserve">Sākotnējā vērtība </w:t>
            </w:r>
          </w:p>
        </w:tc>
        <w:tc>
          <w:tcPr>
            <w:tcW w:w="1701" w:type="dxa"/>
            <w:shd w:val="clear" w:color="auto" w:fill="F2F2F2"/>
          </w:tcPr>
          <w:p w14:paraId="79390FEB" w14:textId="77777777" w:rsidR="00A163EE" w:rsidRPr="00D407F2" w:rsidRDefault="00A163EE" w:rsidP="00EE266B">
            <w:pPr>
              <w:jc w:val="center"/>
              <w:rPr>
                <w:sz w:val="20"/>
                <w:szCs w:val="20"/>
              </w:rPr>
            </w:pPr>
            <w:r w:rsidRPr="00D407F2">
              <w:rPr>
                <w:sz w:val="20"/>
                <w:szCs w:val="20"/>
              </w:rPr>
              <w:t>Sākotnējās vērtības gads</w:t>
            </w:r>
          </w:p>
        </w:tc>
        <w:tc>
          <w:tcPr>
            <w:tcW w:w="1418" w:type="dxa"/>
            <w:shd w:val="clear" w:color="auto" w:fill="F2F2F2"/>
            <w:vAlign w:val="center"/>
          </w:tcPr>
          <w:p w14:paraId="1D24B43E" w14:textId="77777777" w:rsidR="00A163EE" w:rsidRPr="00D407F2" w:rsidRDefault="00A163EE"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24236A65" w14:textId="77777777" w:rsidR="00A163EE" w:rsidRPr="00D407F2" w:rsidRDefault="00A163EE" w:rsidP="00EE266B">
            <w:pPr>
              <w:jc w:val="center"/>
              <w:rPr>
                <w:sz w:val="20"/>
                <w:szCs w:val="20"/>
              </w:rPr>
            </w:pPr>
            <w:r w:rsidRPr="00D407F2">
              <w:rPr>
                <w:sz w:val="20"/>
                <w:szCs w:val="20"/>
              </w:rPr>
              <w:t>Plānotā vērtība (2023.gadā)</w:t>
            </w:r>
          </w:p>
        </w:tc>
        <w:tc>
          <w:tcPr>
            <w:tcW w:w="1134" w:type="dxa"/>
            <w:shd w:val="clear" w:color="auto" w:fill="F2F2F2"/>
            <w:vAlign w:val="center"/>
          </w:tcPr>
          <w:p w14:paraId="7DB55D2F" w14:textId="77777777" w:rsidR="00A163EE" w:rsidRPr="00D407F2" w:rsidRDefault="00A163EE" w:rsidP="00EE266B">
            <w:pPr>
              <w:jc w:val="center"/>
              <w:rPr>
                <w:sz w:val="20"/>
                <w:szCs w:val="20"/>
              </w:rPr>
            </w:pPr>
            <w:r w:rsidRPr="00D407F2">
              <w:rPr>
                <w:sz w:val="20"/>
                <w:szCs w:val="20"/>
              </w:rPr>
              <w:t>Datu avots</w:t>
            </w:r>
          </w:p>
        </w:tc>
        <w:tc>
          <w:tcPr>
            <w:tcW w:w="1559" w:type="dxa"/>
            <w:shd w:val="clear" w:color="auto" w:fill="F2F2F2"/>
            <w:vAlign w:val="center"/>
          </w:tcPr>
          <w:p w14:paraId="31C4D2A1" w14:textId="77777777" w:rsidR="00A163EE" w:rsidRPr="00D407F2" w:rsidRDefault="00A163EE" w:rsidP="00EE266B">
            <w:pPr>
              <w:jc w:val="center"/>
              <w:rPr>
                <w:sz w:val="20"/>
                <w:szCs w:val="20"/>
              </w:rPr>
            </w:pPr>
            <w:r w:rsidRPr="00D407F2">
              <w:rPr>
                <w:sz w:val="20"/>
                <w:szCs w:val="20"/>
              </w:rPr>
              <w:t>Ziņošanas regularitāte</w:t>
            </w:r>
          </w:p>
        </w:tc>
      </w:tr>
      <w:tr w:rsidR="00A163EE" w:rsidRPr="00D407F2" w14:paraId="204A9FC3" w14:textId="77777777" w:rsidTr="00EE266B">
        <w:tc>
          <w:tcPr>
            <w:tcW w:w="959" w:type="dxa"/>
          </w:tcPr>
          <w:p w14:paraId="040669E6" w14:textId="23D2EA1A" w:rsidR="00A163EE" w:rsidRPr="00D407F2" w:rsidRDefault="001929DF" w:rsidP="00EE266B">
            <w:pPr>
              <w:rPr>
                <w:sz w:val="20"/>
                <w:szCs w:val="20"/>
              </w:rPr>
            </w:pPr>
            <w:r w:rsidRPr="00D407F2">
              <w:rPr>
                <w:sz w:val="20"/>
                <w:szCs w:val="20"/>
              </w:rPr>
              <w:t>r.</w:t>
            </w:r>
            <w:r w:rsidR="00A163EE" w:rsidRPr="00D407F2">
              <w:rPr>
                <w:sz w:val="20"/>
                <w:szCs w:val="20"/>
              </w:rPr>
              <w:t>7.3.2.a</w:t>
            </w:r>
          </w:p>
        </w:tc>
        <w:tc>
          <w:tcPr>
            <w:tcW w:w="1843" w:type="dxa"/>
            <w:gridSpan w:val="2"/>
            <w:shd w:val="clear" w:color="auto" w:fill="auto"/>
          </w:tcPr>
          <w:p w14:paraId="05195E6C" w14:textId="77777777" w:rsidR="00A163EE" w:rsidRPr="00D407F2" w:rsidRDefault="00A163EE" w:rsidP="00EE266B">
            <w:pPr>
              <w:rPr>
                <w:sz w:val="20"/>
                <w:szCs w:val="20"/>
              </w:rPr>
            </w:pPr>
            <w:r w:rsidRPr="00D407F2">
              <w:rPr>
                <w:sz w:val="20"/>
                <w:szCs w:val="20"/>
              </w:rPr>
              <w:t>Atbalstīto uzņēmumu un iestāžu skaits, kas ieviesuši pasākumus gados vecāku nodarbināto atbalstam</w:t>
            </w:r>
          </w:p>
        </w:tc>
        <w:tc>
          <w:tcPr>
            <w:tcW w:w="1275" w:type="dxa"/>
          </w:tcPr>
          <w:p w14:paraId="3947FBC0" w14:textId="77777777" w:rsidR="00A163EE" w:rsidRPr="00D407F2" w:rsidDel="005F0C14" w:rsidRDefault="00A163EE" w:rsidP="00EE266B">
            <w:pPr>
              <w:rPr>
                <w:sz w:val="20"/>
                <w:szCs w:val="20"/>
              </w:rPr>
            </w:pPr>
          </w:p>
        </w:tc>
        <w:tc>
          <w:tcPr>
            <w:tcW w:w="1418" w:type="dxa"/>
            <w:shd w:val="clear" w:color="auto" w:fill="auto"/>
          </w:tcPr>
          <w:p w14:paraId="1991B62A" w14:textId="77777777" w:rsidR="00A163EE" w:rsidRPr="00D407F2" w:rsidRDefault="00A163EE" w:rsidP="00EE266B">
            <w:pPr>
              <w:rPr>
                <w:sz w:val="20"/>
                <w:szCs w:val="20"/>
              </w:rPr>
            </w:pPr>
            <w:r w:rsidRPr="00D407F2">
              <w:rPr>
                <w:sz w:val="20"/>
                <w:szCs w:val="20"/>
              </w:rPr>
              <w:t>Uzņēmumu skaits</w:t>
            </w:r>
          </w:p>
        </w:tc>
        <w:tc>
          <w:tcPr>
            <w:tcW w:w="1276" w:type="dxa"/>
            <w:shd w:val="clear" w:color="auto" w:fill="auto"/>
          </w:tcPr>
          <w:p w14:paraId="060632B1" w14:textId="77777777" w:rsidR="00A163EE" w:rsidRPr="00D407F2" w:rsidRDefault="00A163EE" w:rsidP="00EE266B">
            <w:pPr>
              <w:rPr>
                <w:sz w:val="20"/>
                <w:szCs w:val="20"/>
                <w:lang w:eastAsia="lv-LV"/>
              </w:rPr>
            </w:pPr>
            <w:r w:rsidRPr="00D407F2">
              <w:rPr>
                <w:sz w:val="20"/>
                <w:szCs w:val="20"/>
                <w:lang w:eastAsia="lv-LV"/>
              </w:rPr>
              <w:t>NA</w:t>
            </w:r>
          </w:p>
        </w:tc>
        <w:tc>
          <w:tcPr>
            <w:tcW w:w="1275" w:type="dxa"/>
            <w:shd w:val="clear" w:color="auto" w:fill="auto"/>
          </w:tcPr>
          <w:p w14:paraId="36D36414" w14:textId="01D11CAC" w:rsidR="00A163EE" w:rsidRPr="00D407F2" w:rsidRDefault="001929DF" w:rsidP="00EE266B">
            <w:pPr>
              <w:rPr>
                <w:sz w:val="20"/>
                <w:szCs w:val="20"/>
              </w:rPr>
            </w:pPr>
            <w:r w:rsidRPr="00D407F2">
              <w:rPr>
                <w:sz w:val="20"/>
                <w:szCs w:val="20"/>
              </w:rPr>
              <w:t>0</w:t>
            </w:r>
          </w:p>
        </w:tc>
        <w:tc>
          <w:tcPr>
            <w:tcW w:w="1701" w:type="dxa"/>
          </w:tcPr>
          <w:p w14:paraId="66B31A72"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000A76B0" w14:textId="77777777" w:rsidR="00A163EE" w:rsidRPr="00D407F2" w:rsidRDefault="00A163EE" w:rsidP="00EE266B">
            <w:pPr>
              <w:rPr>
                <w:sz w:val="20"/>
                <w:szCs w:val="20"/>
              </w:rPr>
            </w:pPr>
            <w:r w:rsidRPr="00D407F2">
              <w:rPr>
                <w:sz w:val="20"/>
                <w:szCs w:val="20"/>
              </w:rPr>
              <w:t>Uzņēmumu skaits</w:t>
            </w:r>
          </w:p>
        </w:tc>
        <w:tc>
          <w:tcPr>
            <w:tcW w:w="1134" w:type="dxa"/>
            <w:shd w:val="clear" w:color="auto" w:fill="auto"/>
          </w:tcPr>
          <w:p w14:paraId="2C77E74D" w14:textId="77777777" w:rsidR="00A163EE" w:rsidRPr="00D407F2" w:rsidRDefault="00A163EE" w:rsidP="00EE266B">
            <w:pPr>
              <w:rPr>
                <w:sz w:val="20"/>
                <w:szCs w:val="20"/>
              </w:rPr>
            </w:pPr>
            <w:r w:rsidRPr="00D407F2">
              <w:rPr>
                <w:sz w:val="20"/>
                <w:szCs w:val="20"/>
              </w:rPr>
              <w:t>150</w:t>
            </w:r>
          </w:p>
        </w:tc>
        <w:tc>
          <w:tcPr>
            <w:tcW w:w="1134" w:type="dxa"/>
            <w:shd w:val="clear" w:color="auto" w:fill="auto"/>
          </w:tcPr>
          <w:p w14:paraId="0EF132A5" w14:textId="77777777" w:rsidR="00A163EE" w:rsidRPr="00D407F2" w:rsidRDefault="00A163EE" w:rsidP="00EE266B">
            <w:pPr>
              <w:rPr>
                <w:sz w:val="20"/>
                <w:szCs w:val="20"/>
              </w:rPr>
            </w:pPr>
            <w:r w:rsidRPr="00D407F2">
              <w:rPr>
                <w:sz w:val="20"/>
                <w:szCs w:val="20"/>
              </w:rPr>
              <w:t>Apsekojums</w:t>
            </w:r>
          </w:p>
        </w:tc>
        <w:tc>
          <w:tcPr>
            <w:tcW w:w="1559" w:type="dxa"/>
            <w:shd w:val="clear" w:color="auto" w:fill="auto"/>
          </w:tcPr>
          <w:p w14:paraId="5630917F" w14:textId="77777777" w:rsidR="00A163EE" w:rsidRPr="00D407F2" w:rsidRDefault="00A163EE" w:rsidP="00EE266B">
            <w:pPr>
              <w:rPr>
                <w:sz w:val="20"/>
                <w:szCs w:val="20"/>
              </w:rPr>
            </w:pPr>
            <w:r w:rsidRPr="00D407F2">
              <w:rPr>
                <w:sz w:val="20"/>
                <w:szCs w:val="20"/>
              </w:rPr>
              <w:t>Divas reizes plānošanas periodā.</w:t>
            </w:r>
          </w:p>
        </w:tc>
      </w:tr>
    </w:tbl>
    <w:p w14:paraId="69DFC185" w14:textId="77777777" w:rsidR="00AC795D" w:rsidRPr="00D407F2" w:rsidRDefault="00AC795D" w:rsidP="00485870">
      <w:pPr>
        <w:autoSpaceDE w:val="0"/>
        <w:autoSpaceDN w:val="0"/>
        <w:adjustRightInd w:val="0"/>
        <w:spacing w:before="60"/>
        <w:jc w:val="both"/>
        <w:rPr>
          <w:b/>
          <w:szCs w:val="24"/>
        </w:rPr>
        <w:sectPr w:rsidR="00AC795D" w:rsidRPr="00D407F2" w:rsidSect="00AC795D">
          <w:pgSz w:w="16838" w:h="11906" w:orient="landscape"/>
          <w:pgMar w:top="1134" w:right="1440" w:bottom="851" w:left="1440" w:header="709" w:footer="709" w:gutter="0"/>
          <w:cols w:space="708"/>
          <w:docGrid w:linePitch="360"/>
        </w:sectPr>
      </w:pPr>
    </w:p>
    <w:p w14:paraId="481008AC" w14:textId="77777777" w:rsidR="00A163EE" w:rsidRPr="00D407F2" w:rsidRDefault="00A163EE" w:rsidP="00485870">
      <w:pPr>
        <w:autoSpaceDE w:val="0"/>
        <w:autoSpaceDN w:val="0"/>
        <w:adjustRightInd w:val="0"/>
        <w:spacing w:before="60"/>
        <w:jc w:val="both"/>
        <w:rPr>
          <w:b/>
          <w:szCs w:val="24"/>
        </w:rPr>
      </w:pPr>
    </w:p>
    <w:p w14:paraId="2A2983E7" w14:textId="77777777" w:rsidR="00D67446" w:rsidRPr="00D407F2" w:rsidRDefault="00D67446" w:rsidP="00D67446">
      <w:pPr>
        <w:pStyle w:val="ListParagraph"/>
        <w:spacing w:before="60"/>
        <w:ind w:left="644"/>
        <w:jc w:val="center"/>
      </w:pPr>
      <w:r w:rsidRPr="00D407F2">
        <w:rPr>
          <w:b/>
          <w:szCs w:val="24"/>
        </w:rPr>
        <w:t>Ieguldījumu prioritātes apraksts un  indikatīvās atbalstāmās darbības</w:t>
      </w:r>
    </w:p>
    <w:p w14:paraId="15B61175" w14:textId="6522FE10" w:rsidR="00485870" w:rsidRPr="00D407F2" w:rsidRDefault="001A1ACD" w:rsidP="00A41CF7">
      <w:pPr>
        <w:pStyle w:val="ListParagraph"/>
        <w:numPr>
          <w:ilvl w:val="0"/>
          <w:numId w:val="9"/>
        </w:numPr>
        <w:spacing w:before="60"/>
        <w:jc w:val="both"/>
      </w:pPr>
      <w:r w:rsidRPr="00D407F2">
        <w:t>M</w:t>
      </w:r>
      <w:r w:rsidR="00485870" w:rsidRPr="00D407F2">
        <w:t xml:space="preserve">onitoringa veikšana ļauj sekot darba tiesību, darba aizsardzības un nodarbināto (īpaši, jauniešu un gados vecāko darbinieku) situācijai nozarēs, uzņēmumos, tendencēm un problēmām darba tirgū. </w:t>
      </w:r>
      <w:r w:rsidR="00113D58" w:rsidRPr="00D407F2">
        <w:t xml:space="preserve">Plānotais monitorings </w:t>
      </w:r>
      <w:r w:rsidR="00485870" w:rsidRPr="00D407F2">
        <w:t>palīdzēs noteikt atbilstošus pasākumus situācijas uzlabošanai, kā arī savlaicīgi veikt grozījumus normatīvajos aktos un plānot nozares politiku ilgtermiņā, kā arī veikt preventīvas darbības.</w:t>
      </w:r>
      <w:r w:rsidR="00113D58" w:rsidRPr="00D407F2">
        <w:t xml:space="preserve"> </w:t>
      </w:r>
    </w:p>
    <w:p w14:paraId="04C8757F" w14:textId="10D5848F" w:rsidR="00485870" w:rsidRPr="00D407F2" w:rsidRDefault="00485870" w:rsidP="00A41CF7">
      <w:pPr>
        <w:pStyle w:val="ListParagraph"/>
        <w:numPr>
          <w:ilvl w:val="0"/>
          <w:numId w:val="9"/>
        </w:numPr>
        <w:spacing w:before="60"/>
        <w:jc w:val="both"/>
      </w:pPr>
      <w:r w:rsidRPr="00D407F2">
        <w:t xml:space="preserve">Saskaņā ar Eurostat datiem, gados vecāku cilvēku nodarbinātības līmenis (vecuma grupā no 50 līdz 64 gadiem) Latvijā 2003.-2012.gada periodā pārsniedz ES vidējo līmeni, izņemot 2010.gadu, kad Latvijas sniegums pazeminājās līdz ES vidējam rādītājam. Tomēr, ņemot vērā augsto ekonomiskās aktivitātes līmeni, arī bezdarba līmenis gados vecākiem iedzīvotājiem (50-64 g.) Latvijā pārsniedz ES vidējo līmeni, 2012.gadā – pat divas reizes. 2012.gadā bezdarba līmenis šajā vecuma grupā bija 14,3%, kamēr ES vidējais rādītājs bija 7,4%. </w:t>
      </w:r>
      <w:r w:rsidR="00113D58" w:rsidRPr="00D407F2">
        <w:t>Preventīvie un izpratni par daudzveidīgu vecuma grupu potenciālu veicinoši pasākumi veidos esošo un potenciālo darba tirgus dalībnieku, jo sevišķi, bīstamo nozaru darba devēju un nodarbināto izpratni par darba drošību, drošām darba metodēm un kvalitatīvām darba vietām.</w:t>
      </w:r>
    </w:p>
    <w:p w14:paraId="19504143" w14:textId="77777777" w:rsidR="00485870" w:rsidRPr="00D407F2" w:rsidRDefault="00485870" w:rsidP="0052575C">
      <w:pPr>
        <w:autoSpaceDE w:val="0"/>
        <w:autoSpaceDN w:val="0"/>
        <w:adjustRightInd w:val="0"/>
        <w:spacing w:before="60"/>
        <w:ind w:hanging="644"/>
        <w:jc w:val="both"/>
        <w:rPr>
          <w:b/>
          <w:szCs w:val="24"/>
        </w:rPr>
      </w:pPr>
    </w:p>
    <w:p w14:paraId="36E45CB1" w14:textId="60210804" w:rsidR="00485870" w:rsidRPr="00D407F2" w:rsidRDefault="00D67446" w:rsidP="00A41CF7">
      <w:pPr>
        <w:pStyle w:val="ListParagraph"/>
        <w:numPr>
          <w:ilvl w:val="0"/>
          <w:numId w:val="9"/>
        </w:numPr>
        <w:autoSpaceDE w:val="0"/>
        <w:autoSpaceDN w:val="0"/>
        <w:adjustRightInd w:val="0"/>
        <w:spacing w:before="60"/>
        <w:jc w:val="both"/>
      </w:pPr>
      <w:r w:rsidRPr="00D407F2">
        <w:rPr>
          <w:b/>
        </w:rPr>
        <w:t xml:space="preserve">SAM Nr.7.3.1. </w:t>
      </w:r>
      <w:r w:rsidR="00485870" w:rsidRPr="00D407F2">
        <w:rPr>
          <w:b/>
        </w:rPr>
        <w:t>Indikatīvās atbalstāmās darbības</w:t>
      </w:r>
      <w:r w:rsidR="00485870" w:rsidRPr="00D407F2">
        <w:t>: informēšanas, izglītošanas, apmācību un konsultāciju aktivitātes, situācijas monitorings un analīze darba apstākļu un risku, darba tiesību un darba aizsardzības jomā, izmēģinājumprojekts par elastīgo darba formu piemērošanu praksē, elektronisko un vizualizēto darba vides palīgrīku un izglītojošo materiālu izveide,  Valsts darba inspekcijas inspektoru zināšanu un prasmju paaugstināšana.</w:t>
      </w:r>
      <w:r w:rsidR="00113D58" w:rsidRPr="00D407F2">
        <w:t xml:space="preserve"> Minētais atbalsts tiks īstenots sadarbībā ar sociālajiem partneriem (darba devēju, darba ņēmēju organizācijām un to apvienībām)</w:t>
      </w:r>
    </w:p>
    <w:p w14:paraId="71C4B25D" w14:textId="77777777" w:rsidR="00485870" w:rsidRPr="00D407F2" w:rsidRDefault="00D67446" w:rsidP="00A41CF7">
      <w:pPr>
        <w:pStyle w:val="ListParagraph"/>
        <w:numPr>
          <w:ilvl w:val="0"/>
          <w:numId w:val="9"/>
        </w:numPr>
        <w:autoSpaceDE w:val="0"/>
        <w:autoSpaceDN w:val="0"/>
        <w:adjustRightInd w:val="0"/>
        <w:spacing w:before="60"/>
        <w:jc w:val="both"/>
      </w:pPr>
      <w:r w:rsidRPr="00D407F2">
        <w:rPr>
          <w:b/>
        </w:rPr>
        <w:t xml:space="preserve">SAM Nr.7.3.1. </w:t>
      </w:r>
      <w:r w:rsidR="00485870" w:rsidRPr="00D407F2">
        <w:rPr>
          <w:b/>
        </w:rPr>
        <w:t>Indikatīvā mērķa grupa:</w:t>
      </w:r>
      <w:r w:rsidR="00485870" w:rsidRPr="00D407F2">
        <w:t xml:space="preserve"> Darba devēji un darba ņēmēji (īpaši, bīstamajās nozarēs), izglītības iestāžu audzēkņi, darba aizsardzības speciālisti, Valsts darba inspekcija.</w:t>
      </w:r>
    </w:p>
    <w:p w14:paraId="21FB7F3E" w14:textId="6E3D58BF" w:rsidR="00485870" w:rsidRPr="00D407F2" w:rsidRDefault="00D67446" w:rsidP="00A41CF7">
      <w:pPr>
        <w:pStyle w:val="ListParagraph"/>
        <w:numPr>
          <w:ilvl w:val="0"/>
          <w:numId w:val="9"/>
        </w:numPr>
        <w:autoSpaceDE w:val="0"/>
        <w:autoSpaceDN w:val="0"/>
        <w:adjustRightInd w:val="0"/>
        <w:spacing w:before="60"/>
        <w:jc w:val="both"/>
      </w:pPr>
      <w:r w:rsidRPr="00D407F2">
        <w:rPr>
          <w:b/>
        </w:rPr>
        <w:t xml:space="preserve">SAM Nr.7.3.1.  </w:t>
      </w:r>
      <w:r w:rsidR="00485870" w:rsidRPr="00D407F2">
        <w:rPr>
          <w:b/>
        </w:rPr>
        <w:t>Indikatīvie finansējuma saņēmēji</w:t>
      </w:r>
      <w:r w:rsidR="00485870" w:rsidRPr="00D407F2">
        <w:t>: Valsts darba inspekcija.</w:t>
      </w:r>
    </w:p>
    <w:p w14:paraId="484D1EE7" w14:textId="555A028C" w:rsidR="00E72CAB" w:rsidRPr="00D407F2" w:rsidRDefault="00E72CAB" w:rsidP="00A41CF7">
      <w:pPr>
        <w:pStyle w:val="Default"/>
        <w:numPr>
          <w:ilvl w:val="0"/>
          <w:numId w:val="9"/>
        </w:numPr>
        <w:spacing w:before="60"/>
        <w:rPr>
          <w:color w:val="auto"/>
        </w:rPr>
      </w:pPr>
      <w:r w:rsidRPr="00D407F2">
        <w:rPr>
          <w:b/>
          <w:color w:val="auto"/>
        </w:rPr>
        <w:t>SAM Nr.7.3.1. Projektu atlase</w:t>
      </w:r>
      <w:r w:rsidRPr="00D407F2">
        <w:rPr>
          <w:color w:val="auto"/>
        </w:rPr>
        <w:t xml:space="preserve">: skat. </w:t>
      </w:r>
      <w:r w:rsidR="00FB6219">
        <w:rPr>
          <w:color w:val="auto"/>
        </w:rPr>
        <w:t>pielikumu ,,Projektu atlase’’</w:t>
      </w:r>
      <w:r w:rsidRPr="00D407F2">
        <w:rPr>
          <w:color w:val="auto"/>
        </w:rPr>
        <w:t xml:space="preserve"> </w:t>
      </w:r>
    </w:p>
    <w:p w14:paraId="51A7524B" w14:textId="77777777" w:rsidR="00485870" w:rsidRPr="00D407F2" w:rsidRDefault="00485870" w:rsidP="0052575C">
      <w:pPr>
        <w:pStyle w:val="ListParagraph"/>
        <w:autoSpaceDE w:val="0"/>
        <w:autoSpaceDN w:val="0"/>
        <w:adjustRightInd w:val="0"/>
        <w:spacing w:before="60"/>
        <w:ind w:left="644" w:hanging="644"/>
        <w:jc w:val="both"/>
      </w:pPr>
    </w:p>
    <w:p w14:paraId="1B0CE0F0" w14:textId="2BC5C016" w:rsidR="00485870" w:rsidRPr="00D407F2" w:rsidRDefault="00D67446" w:rsidP="00A41CF7">
      <w:pPr>
        <w:pStyle w:val="ListParagraph"/>
        <w:numPr>
          <w:ilvl w:val="0"/>
          <w:numId w:val="9"/>
        </w:numPr>
        <w:spacing w:before="60"/>
        <w:jc w:val="both"/>
      </w:pPr>
      <w:r w:rsidRPr="00D407F2">
        <w:rPr>
          <w:b/>
        </w:rPr>
        <w:t xml:space="preserve">SAM Nr.7.3.2. </w:t>
      </w:r>
      <w:r w:rsidR="00485870" w:rsidRPr="00D407F2">
        <w:rPr>
          <w:b/>
        </w:rPr>
        <w:t>Indikatīvās atbalstāmās darbības</w:t>
      </w:r>
      <w:r w:rsidR="00485870" w:rsidRPr="00D407F2">
        <w:t xml:space="preserve">: gados vecāku nodarbināto spēju, prasmju un veselības stāvokļa novērtēšana, cilvēkresursu attīstības plānošana, informatīvi konsultatīvs atbalsts </w:t>
      </w:r>
      <w:r w:rsidR="00167436" w:rsidRPr="00D407F2">
        <w:rPr>
          <w:szCs w:val="24"/>
        </w:rPr>
        <w:t>darba devējiem</w:t>
      </w:r>
      <w:r w:rsidR="00485870" w:rsidRPr="00D407F2">
        <w:t>, lai sekmētu gados vecāku cilvēku ilgāku palikšanu darba tirgū (veselīgas novecošanās, drošu darba metožu, elastīgu darba formu, personāla politikas un karjeras plānošanas u.c. jautājumos); prasmju pilnveidošanas pasākumi; darba vides novērtēšana un darba vietas pielāgošana, starppaaudžu pieredzes nodošanas pasākumi (mentorings); izmēģinājumprojekts- sistēmas izveide, kas sekmētu tādu nodarbināto, kam konstatēts prasmju trūkums, veselības traucējumi vai citi kavēkļi, kas ierobežo darba pienākumu veikšanu, nepieciešamo rehabilitāciju un/vai atbilstošu pārkvalifikāciju tajā pašā nozarē vai radniecīgā nozarē.</w:t>
      </w:r>
      <w:r w:rsidR="00113D58" w:rsidRPr="00D407F2">
        <w:t xml:space="preserve"> Minētais atbalsts tiks īstenots sadarbībā ar </w:t>
      </w:r>
      <w:r w:rsidR="00704B24" w:rsidRPr="00D407F2">
        <w:t>uzņēmumiem, Veselības un darbspēju ekspertīzes ārstu valsts komisiju, Sociālās integrācijas valsts aģentūru, pētniecības iestādēm, biedrībām un nodibinājumiem, arodbiedrībām, Valsts darba inspekciju</w:t>
      </w:r>
      <w:r w:rsidR="005959F6" w:rsidRPr="00D407F2">
        <w:t>.</w:t>
      </w:r>
    </w:p>
    <w:p w14:paraId="581E1AEC" w14:textId="288EB446" w:rsidR="00485870" w:rsidRPr="00D407F2" w:rsidRDefault="00D67446" w:rsidP="00A41CF7">
      <w:pPr>
        <w:pStyle w:val="ListParagraph"/>
        <w:numPr>
          <w:ilvl w:val="0"/>
          <w:numId w:val="9"/>
        </w:numPr>
      </w:pPr>
      <w:r w:rsidRPr="00D407F2">
        <w:rPr>
          <w:b/>
        </w:rPr>
        <w:t xml:space="preserve">SAM Nr.7.3.2. </w:t>
      </w:r>
      <w:r w:rsidR="00485870" w:rsidRPr="00D407F2">
        <w:rPr>
          <w:b/>
        </w:rPr>
        <w:t>Indikatīvā mērķa grupa:</w:t>
      </w:r>
      <w:r w:rsidR="00485870" w:rsidRPr="00D407F2">
        <w:t xml:space="preserve"> Gados vecākas nodarbinātas personas, darba devēji.</w:t>
      </w:r>
    </w:p>
    <w:p w14:paraId="15FBB15E" w14:textId="7DD4D179" w:rsidR="00485870" w:rsidRPr="00D407F2" w:rsidRDefault="00D67446" w:rsidP="00A41CF7">
      <w:pPr>
        <w:pStyle w:val="ListParagraph"/>
        <w:numPr>
          <w:ilvl w:val="0"/>
          <w:numId w:val="9"/>
        </w:numPr>
        <w:spacing w:before="60"/>
        <w:jc w:val="both"/>
      </w:pPr>
      <w:r w:rsidRPr="00D407F2">
        <w:rPr>
          <w:b/>
        </w:rPr>
        <w:t xml:space="preserve">SAM Nr.7.3.2. </w:t>
      </w:r>
      <w:r w:rsidR="00485870" w:rsidRPr="00D407F2">
        <w:rPr>
          <w:b/>
        </w:rPr>
        <w:t>Indikatīvie finansējuma saņēmēji</w:t>
      </w:r>
      <w:r w:rsidR="00485870" w:rsidRPr="00D407F2">
        <w:t>: darba devēju organizācijas vai to apvienības; Nodarbinātības valsts aģentūra.</w:t>
      </w:r>
    </w:p>
    <w:p w14:paraId="73D0309F" w14:textId="2CE16825" w:rsidR="00485870" w:rsidRPr="00D407F2" w:rsidRDefault="00D67446" w:rsidP="00A41CF7">
      <w:pPr>
        <w:pStyle w:val="ListParagraph"/>
        <w:numPr>
          <w:ilvl w:val="0"/>
          <w:numId w:val="9"/>
        </w:numPr>
        <w:jc w:val="both"/>
        <w:rPr>
          <w:szCs w:val="24"/>
          <w:lang w:eastAsia="lv-LV"/>
        </w:rPr>
      </w:pPr>
      <w:r w:rsidRPr="00D407F2">
        <w:rPr>
          <w:b/>
        </w:rPr>
        <w:t xml:space="preserve">SAM Nr.7.3.2. ietekme </w:t>
      </w:r>
      <w:r w:rsidR="00485870" w:rsidRPr="00D407F2">
        <w:rPr>
          <w:b/>
          <w:szCs w:val="24"/>
        </w:rPr>
        <w:t>uz HP „Vienlīdzīgas iespējas”: tieša pozitīva ietekme</w:t>
      </w:r>
      <w:r w:rsidR="00485870" w:rsidRPr="00D407F2">
        <w:rPr>
          <w:szCs w:val="24"/>
        </w:rPr>
        <w:t>. Darbības HP ieviešanai:</w:t>
      </w:r>
      <w:r w:rsidR="00485870" w:rsidRPr="00D407F2">
        <w:rPr>
          <w:b/>
          <w:szCs w:val="24"/>
        </w:rPr>
        <w:t xml:space="preserve">  </w:t>
      </w:r>
      <w:r w:rsidR="00485870" w:rsidRPr="00D407F2">
        <w:rPr>
          <w:szCs w:val="24"/>
        </w:rPr>
        <w:t xml:space="preserve">informatīvi konsultatīvs atbalsts </w:t>
      </w:r>
      <w:r w:rsidR="001908B4" w:rsidRPr="00D407F2">
        <w:rPr>
          <w:szCs w:val="24"/>
        </w:rPr>
        <w:t>saimnieciskās darbības veicējiem</w:t>
      </w:r>
      <w:r w:rsidR="00485870" w:rsidRPr="00D407F2">
        <w:rPr>
          <w:szCs w:val="24"/>
        </w:rPr>
        <w:t xml:space="preserve">, lai sekmētu gados vecāku cilvēku ilgāku palikšanu darba tirgū, darba vides novērtēšana un darba </w:t>
      </w:r>
      <w:r w:rsidR="00485870" w:rsidRPr="00D407F2">
        <w:rPr>
          <w:szCs w:val="24"/>
        </w:rPr>
        <w:lastRenderedPageBreak/>
        <w:t>vietas pielāgošana; izmēģinājumprojekts- sistēmas izveide, kas sekmētu tādu nodarbināto, kam konstatēts prasmju trūkums, veselības traucējumi vai citi kavēkļi, kas ierobežo darba pienākumu veikšanu, nepieciešamo rehabilitāciju un/vai atbilstošu pārkvalifikāciju</w:t>
      </w:r>
      <w:r w:rsidR="005959F6" w:rsidRPr="00D407F2">
        <w:rPr>
          <w:szCs w:val="24"/>
        </w:rPr>
        <w:t>.</w:t>
      </w:r>
      <w:r w:rsidR="00485870" w:rsidRPr="00D407F2">
        <w:rPr>
          <w:szCs w:val="24"/>
          <w:lang w:eastAsia="lv-LV"/>
        </w:rPr>
        <w:t xml:space="preserve"> </w:t>
      </w:r>
    </w:p>
    <w:p w14:paraId="14E63CEC" w14:textId="723FECFD" w:rsidR="00485870" w:rsidRPr="00D407F2" w:rsidRDefault="00E72CAB" w:rsidP="00A41CF7">
      <w:pPr>
        <w:pStyle w:val="Default"/>
        <w:numPr>
          <w:ilvl w:val="0"/>
          <w:numId w:val="9"/>
        </w:numPr>
        <w:spacing w:before="60"/>
        <w:rPr>
          <w:color w:val="auto"/>
        </w:rPr>
      </w:pPr>
      <w:r w:rsidRPr="00D407F2">
        <w:rPr>
          <w:b/>
          <w:color w:val="auto"/>
        </w:rPr>
        <w:t xml:space="preserve">SAM Nr.7.3.2.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5FBBF8A2" w14:textId="77777777" w:rsidR="00485870" w:rsidRPr="00D407F2" w:rsidRDefault="00485870" w:rsidP="0052575C">
      <w:pPr>
        <w:autoSpaceDE w:val="0"/>
        <w:autoSpaceDN w:val="0"/>
        <w:adjustRightInd w:val="0"/>
        <w:spacing w:before="60"/>
        <w:ind w:left="644" w:hanging="644"/>
        <w:jc w:val="both"/>
      </w:pPr>
    </w:p>
    <w:p w14:paraId="493E42F5" w14:textId="77777777" w:rsidR="00485870" w:rsidRPr="00D407F2" w:rsidRDefault="00485870" w:rsidP="0052575C">
      <w:pPr>
        <w:autoSpaceDE w:val="0"/>
        <w:autoSpaceDN w:val="0"/>
        <w:adjustRightInd w:val="0"/>
        <w:spacing w:before="60"/>
        <w:ind w:hanging="644"/>
        <w:jc w:val="both"/>
        <w:rPr>
          <w:b/>
          <w:szCs w:val="24"/>
        </w:rPr>
      </w:pPr>
    </w:p>
    <w:p w14:paraId="749B7E41" w14:textId="22BCAC1C" w:rsidR="00E72CAB" w:rsidRPr="00D407F2" w:rsidRDefault="003601A0" w:rsidP="003601A0">
      <w:pPr>
        <w:autoSpaceDE w:val="0"/>
        <w:autoSpaceDN w:val="0"/>
        <w:adjustRightInd w:val="0"/>
        <w:spacing w:before="60"/>
        <w:rPr>
          <w:b/>
          <w:szCs w:val="24"/>
        </w:rPr>
      </w:pPr>
      <w:r w:rsidRPr="00D407F2">
        <w:rPr>
          <w:i/>
          <w:sz w:val="20"/>
          <w:szCs w:val="20"/>
        </w:rPr>
        <w:t xml:space="preserve">Tabula Nr. </w:t>
      </w:r>
      <w:r w:rsidR="008E7BF9" w:rsidRPr="00D407F2">
        <w:rPr>
          <w:i/>
          <w:sz w:val="20"/>
          <w:szCs w:val="20"/>
        </w:rPr>
        <w:t>2.80</w:t>
      </w:r>
      <w:r w:rsidRPr="00D407F2">
        <w:rPr>
          <w:i/>
          <w:sz w:val="20"/>
          <w:szCs w:val="20"/>
        </w:rPr>
        <w:t>. (5)</w:t>
      </w:r>
    </w:p>
    <w:p w14:paraId="2A688AFD" w14:textId="68750185" w:rsidR="00E72CAB" w:rsidRPr="00D407F2" w:rsidRDefault="00421945" w:rsidP="007B133A">
      <w:pPr>
        <w:autoSpaceDE w:val="0"/>
        <w:autoSpaceDN w:val="0"/>
        <w:adjustRightInd w:val="0"/>
        <w:spacing w:before="60"/>
        <w:jc w:val="center"/>
        <w:rPr>
          <w:b/>
          <w:szCs w:val="24"/>
        </w:rPr>
      </w:pPr>
      <w:r w:rsidRPr="00D407F2">
        <w:rPr>
          <w:b/>
          <w:szCs w:val="24"/>
        </w:rPr>
        <w:t>ESF kopējais un specifiskais iznākuma rādītājs</w:t>
      </w:r>
      <w:r w:rsidRPr="00D407F2" w:rsidDel="00421945">
        <w:rPr>
          <w:b/>
          <w:szCs w:val="24"/>
        </w:rPr>
        <w:t xml:space="preserve"> </w:t>
      </w: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122"/>
        <w:gridCol w:w="1469"/>
        <w:gridCol w:w="1444"/>
        <w:gridCol w:w="1226"/>
        <w:gridCol w:w="1134"/>
        <w:gridCol w:w="1276"/>
      </w:tblGrid>
      <w:tr w:rsidR="00CB00DE" w:rsidRPr="00D407F2" w14:paraId="23AF48A0" w14:textId="77777777" w:rsidTr="00AC795D">
        <w:trPr>
          <w:tblHeader/>
        </w:trPr>
        <w:tc>
          <w:tcPr>
            <w:tcW w:w="1035" w:type="dxa"/>
            <w:shd w:val="clear" w:color="auto" w:fill="F2F2F2"/>
            <w:vAlign w:val="center"/>
          </w:tcPr>
          <w:p w14:paraId="07A8CF80" w14:textId="77777777" w:rsidR="00E72CAB" w:rsidRPr="00D407F2" w:rsidRDefault="00E72CAB" w:rsidP="00EE266B">
            <w:pPr>
              <w:rPr>
                <w:sz w:val="20"/>
                <w:szCs w:val="20"/>
              </w:rPr>
            </w:pPr>
            <w:r w:rsidRPr="00D407F2">
              <w:rPr>
                <w:sz w:val="20"/>
                <w:szCs w:val="20"/>
              </w:rPr>
              <w:t>ID</w:t>
            </w:r>
          </w:p>
        </w:tc>
        <w:tc>
          <w:tcPr>
            <w:tcW w:w="2122" w:type="dxa"/>
            <w:shd w:val="clear" w:color="auto" w:fill="F2F2F2"/>
            <w:vAlign w:val="center"/>
          </w:tcPr>
          <w:p w14:paraId="722D0ED4" w14:textId="77777777" w:rsidR="00E72CAB" w:rsidRPr="00D407F2" w:rsidRDefault="00E72CAB" w:rsidP="00EE266B">
            <w:pPr>
              <w:rPr>
                <w:sz w:val="20"/>
                <w:szCs w:val="20"/>
              </w:rPr>
            </w:pPr>
            <w:r w:rsidRPr="00D407F2">
              <w:rPr>
                <w:sz w:val="20"/>
                <w:szCs w:val="20"/>
              </w:rPr>
              <w:t>Rādītājs</w:t>
            </w:r>
          </w:p>
        </w:tc>
        <w:tc>
          <w:tcPr>
            <w:tcW w:w="1469" w:type="dxa"/>
            <w:shd w:val="clear" w:color="auto" w:fill="F2F2F2"/>
            <w:vAlign w:val="center"/>
          </w:tcPr>
          <w:p w14:paraId="459ED719" w14:textId="77777777" w:rsidR="00E72CAB" w:rsidRPr="00D407F2" w:rsidRDefault="00E72CAB" w:rsidP="00EE266B">
            <w:pPr>
              <w:rPr>
                <w:sz w:val="20"/>
                <w:szCs w:val="20"/>
              </w:rPr>
            </w:pPr>
            <w:r w:rsidRPr="00D407F2">
              <w:rPr>
                <w:sz w:val="20"/>
                <w:szCs w:val="20"/>
              </w:rPr>
              <w:t>Mērvienība</w:t>
            </w:r>
          </w:p>
        </w:tc>
        <w:tc>
          <w:tcPr>
            <w:tcW w:w="1444" w:type="dxa"/>
            <w:shd w:val="clear" w:color="auto" w:fill="F2F2F2"/>
            <w:vAlign w:val="center"/>
          </w:tcPr>
          <w:p w14:paraId="79AEAC20" w14:textId="77777777" w:rsidR="00E72CAB" w:rsidRPr="00D407F2" w:rsidRDefault="00E72CAB" w:rsidP="00EE266B">
            <w:pPr>
              <w:rPr>
                <w:sz w:val="20"/>
                <w:szCs w:val="20"/>
              </w:rPr>
            </w:pPr>
            <w:r w:rsidRPr="00D407F2">
              <w:rPr>
                <w:sz w:val="20"/>
                <w:szCs w:val="20"/>
              </w:rPr>
              <w:t>Finansējums avots</w:t>
            </w:r>
          </w:p>
        </w:tc>
        <w:tc>
          <w:tcPr>
            <w:tcW w:w="1226" w:type="dxa"/>
            <w:shd w:val="clear" w:color="auto" w:fill="F2F2F2"/>
            <w:vAlign w:val="center"/>
          </w:tcPr>
          <w:p w14:paraId="3D0E43DB" w14:textId="77777777" w:rsidR="00AC795D" w:rsidRPr="00D407F2" w:rsidRDefault="00E72CAB" w:rsidP="00EE266B">
            <w:pPr>
              <w:rPr>
                <w:sz w:val="20"/>
                <w:szCs w:val="20"/>
              </w:rPr>
            </w:pPr>
            <w:r w:rsidRPr="00D407F2">
              <w:rPr>
                <w:sz w:val="20"/>
                <w:szCs w:val="20"/>
              </w:rPr>
              <w:t>Plānotā vērtība</w:t>
            </w:r>
          </w:p>
          <w:p w14:paraId="674E08B1" w14:textId="77777777" w:rsidR="00E72CAB" w:rsidRPr="00D407F2" w:rsidRDefault="00E72CAB" w:rsidP="00EE266B">
            <w:pPr>
              <w:rPr>
                <w:sz w:val="20"/>
                <w:szCs w:val="20"/>
              </w:rPr>
            </w:pPr>
            <w:r w:rsidRPr="00D407F2">
              <w:rPr>
                <w:sz w:val="20"/>
                <w:szCs w:val="20"/>
              </w:rPr>
              <w:t>(2023.gadā)</w:t>
            </w:r>
          </w:p>
        </w:tc>
        <w:tc>
          <w:tcPr>
            <w:tcW w:w="1134" w:type="dxa"/>
            <w:shd w:val="clear" w:color="auto" w:fill="F2F2F2"/>
            <w:vAlign w:val="center"/>
          </w:tcPr>
          <w:p w14:paraId="37B049DD" w14:textId="77777777" w:rsidR="00E72CAB" w:rsidRPr="00D407F2" w:rsidRDefault="00E72CAB" w:rsidP="00EE266B">
            <w:pPr>
              <w:rPr>
                <w:sz w:val="20"/>
                <w:szCs w:val="20"/>
              </w:rPr>
            </w:pPr>
            <w:r w:rsidRPr="00D407F2">
              <w:rPr>
                <w:sz w:val="20"/>
                <w:szCs w:val="20"/>
              </w:rPr>
              <w:t>Datu avots</w:t>
            </w:r>
          </w:p>
        </w:tc>
        <w:tc>
          <w:tcPr>
            <w:tcW w:w="1276" w:type="dxa"/>
            <w:shd w:val="clear" w:color="auto" w:fill="F2F2F2"/>
          </w:tcPr>
          <w:p w14:paraId="010E7BC8" w14:textId="77777777" w:rsidR="00E72CAB" w:rsidRPr="00D407F2" w:rsidRDefault="00E72CAB" w:rsidP="00EE266B">
            <w:pPr>
              <w:rPr>
                <w:sz w:val="20"/>
                <w:szCs w:val="20"/>
              </w:rPr>
            </w:pPr>
            <w:r w:rsidRPr="00D407F2">
              <w:rPr>
                <w:sz w:val="20"/>
                <w:szCs w:val="20"/>
              </w:rPr>
              <w:t>Ziņošanas regularitāte</w:t>
            </w:r>
          </w:p>
        </w:tc>
      </w:tr>
      <w:tr w:rsidR="00CB00DE" w:rsidRPr="00D407F2" w14:paraId="6C59447D" w14:textId="77777777" w:rsidTr="00AC795D">
        <w:tc>
          <w:tcPr>
            <w:tcW w:w="1035" w:type="dxa"/>
            <w:shd w:val="clear" w:color="auto" w:fill="auto"/>
          </w:tcPr>
          <w:p w14:paraId="1681F8F9" w14:textId="53C7DB54" w:rsidR="00E72CAB" w:rsidRPr="00D407F2" w:rsidRDefault="00236247" w:rsidP="00EE266B">
            <w:pPr>
              <w:rPr>
                <w:sz w:val="20"/>
                <w:szCs w:val="20"/>
              </w:rPr>
            </w:pPr>
            <w:r w:rsidRPr="00D407F2">
              <w:rPr>
                <w:bCs/>
                <w:spacing w:val="-12"/>
                <w:sz w:val="20"/>
                <w:szCs w:val="20"/>
              </w:rPr>
              <w:t>i.</w:t>
            </w:r>
            <w:r w:rsidR="00E72CAB" w:rsidRPr="00D407F2">
              <w:rPr>
                <w:bCs/>
                <w:spacing w:val="-12"/>
                <w:sz w:val="20"/>
                <w:szCs w:val="20"/>
              </w:rPr>
              <w:t>7</w:t>
            </w:r>
            <w:r w:rsidRPr="00D407F2">
              <w:rPr>
                <w:bCs/>
                <w:spacing w:val="-12"/>
                <w:sz w:val="20"/>
                <w:szCs w:val="20"/>
              </w:rPr>
              <w:t>.</w:t>
            </w:r>
            <w:r w:rsidR="00E72CAB" w:rsidRPr="00D407F2">
              <w:rPr>
                <w:bCs/>
                <w:spacing w:val="-12"/>
                <w:sz w:val="20"/>
                <w:szCs w:val="20"/>
              </w:rPr>
              <w:t>3</w:t>
            </w:r>
            <w:r w:rsidRPr="00D407F2">
              <w:rPr>
                <w:bCs/>
                <w:spacing w:val="-12"/>
                <w:sz w:val="20"/>
                <w:szCs w:val="20"/>
              </w:rPr>
              <w:t>.</w:t>
            </w:r>
            <w:r w:rsidR="00E72CAB" w:rsidRPr="00D407F2">
              <w:rPr>
                <w:bCs/>
                <w:spacing w:val="-12"/>
                <w:sz w:val="20"/>
                <w:szCs w:val="20"/>
              </w:rPr>
              <w:t>1</w:t>
            </w:r>
            <w:r w:rsidRPr="00D407F2">
              <w:rPr>
                <w:bCs/>
                <w:spacing w:val="-12"/>
                <w:sz w:val="20"/>
                <w:szCs w:val="20"/>
              </w:rPr>
              <w:t>.</w:t>
            </w:r>
            <w:r w:rsidR="00E72CAB" w:rsidRPr="00D407F2">
              <w:rPr>
                <w:bCs/>
                <w:spacing w:val="-12"/>
                <w:sz w:val="20"/>
                <w:szCs w:val="20"/>
              </w:rPr>
              <w:t>a</w:t>
            </w:r>
          </w:p>
        </w:tc>
        <w:tc>
          <w:tcPr>
            <w:tcW w:w="2122" w:type="dxa"/>
            <w:shd w:val="clear" w:color="auto" w:fill="auto"/>
          </w:tcPr>
          <w:p w14:paraId="13391514" w14:textId="551EF463" w:rsidR="00E72CAB" w:rsidRPr="00D407F2" w:rsidRDefault="00E72CAB" w:rsidP="00BB5ABA">
            <w:pPr>
              <w:rPr>
                <w:sz w:val="20"/>
                <w:szCs w:val="20"/>
                <w:lang w:eastAsia="lv-LV"/>
              </w:rPr>
            </w:pPr>
            <w:r w:rsidRPr="00D407F2">
              <w:rPr>
                <w:sz w:val="20"/>
                <w:szCs w:val="20"/>
              </w:rPr>
              <w:t xml:space="preserve">Atbalstīto </w:t>
            </w:r>
            <w:r w:rsidR="00704B24" w:rsidRPr="00D407F2">
              <w:rPr>
                <w:sz w:val="20"/>
                <w:szCs w:val="20"/>
              </w:rPr>
              <w:t xml:space="preserve">mikrouzņēmumu, mazo un vidējo uzņēmumu </w:t>
            </w:r>
            <w:r w:rsidRPr="00D407F2">
              <w:rPr>
                <w:sz w:val="20"/>
                <w:szCs w:val="20"/>
              </w:rPr>
              <w:t>skaits</w:t>
            </w:r>
          </w:p>
        </w:tc>
        <w:tc>
          <w:tcPr>
            <w:tcW w:w="1469" w:type="dxa"/>
            <w:shd w:val="clear" w:color="auto" w:fill="auto"/>
          </w:tcPr>
          <w:p w14:paraId="0FEA6D55" w14:textId="62C7A781" w:rsidR="00E72CAB" w:rsidRPr="00D407F2" w:rsidRDefault="00AA2330" w:rsidP="00AA2330">
            <w:pPr>
              <w:rPr>
                <w:sz w:val="20"/>
                <w:szCs w:val="20"/>
              </w:rPr>
            </w:pPr>
            <w:r w:rsidRPr="00D407F2">
              <w:rPr>
                <w:sz w:val="20"/>
                <w:szCs w:val="20"/>
              </w:rPr>
              <w:t>Saimnieciskās darbības veicēji</w:t>
            </w:r>
          </w:p>
        </w:tc>
        <w:tc>
          <w:tcPr>
            <w:tcW w:w="1444" w:type="dxa"/>
            <w:shd w:val="clear" w:color="auto" w:fill="auto"/>
          </w:tcPr>
          <w:p w14:paraId="2F711588" w14:textId="77777777" w:rsidR="00E72CAB" w:rsidRPr="00D407F2" w:rsidRDefault="00E72CAB" w:rsidP="00EE266B">
            <w:pPr>
              <w:rPr>
                <w:bCs/>
                <w:spacing w:val="-12"/>
                <w:sz w:val="20"/>
                <w:szCs w:val="20"/>
              </w:rPr>
            </w:pPr>
            <w:r w:rsidRPr="00D407F2">
              <w:rPr>
                <w:bCs/>
                <w:spacing w:val="-12"/>
                <w:sz w:val="20"/>
                <w:szCs w:val="20"/>
              </w:rPr>
              <w:t>ESF</w:t>
            </w:r>
          </w:p>
        </w:tc>
        <w:tc>
          <w:tcPr>
            <w:tcW w:w="1226" w:type="dxa"/>
            <w:shd w:val="clear" w:color="auto" w:fill="auto"/>
          </w:tcPr>
          <w:p w14:paraId="2053D4B8" w14:textId="77777777" w:rsidR="00E72CAB" w:rsidRPr="00D407F2" w:rsidRDefault="00E72CAB" w:rsidP="00EE266B">
            <w:pPr>
              <w:jc w:val="center"/>
              <w:rPr>
                <w:sz w:val="20"/>
                <w:szCs w:val="20"/>
              </w:rPr>
            </w:pPr>
            <w:r w:rsidRPr="00D407F2">
              <w:rPr>
                <w:sz w:val="20"/>
                <w:szCs w:val="20"/>
              </w:rPr>
              <w:t>4 700</w:t>
            </w:r>
          </w:p>
        </w:tc>
        <w:tc>
          <w:tcPr>
            <w:tcW w:w="1134" w:type="dxa"/>
            <w:shd w:val="clear" w:color="auto" w:fill="auto"/>
          </w:tcPr>
          <w:p w14:paraId="4B144B8E" w14:textId="77777777" w:rsidR="00E72CAB" w:rsidRPr="00D407F2" w:rsidRDefault="00E72CAB" w:rsidP="00EE266B">
            <w:pPr>
              <w:rPr>
                <w:sz w:val="20"/>
                <w:szCs w:val="20"/>
              </w:rPr>
            </w:pPr>
            <w:r w:rsidRPr="00D407F2">
              <w:rPr>
                <w:sz w:val="20"/>
                <w:szCs w:val="20"/>
              </w:rPr>
              <w:t>Projektu dati</w:t>
            </w:r>
          </w:p>
        </w:tc>
        <w:tc>
          <w:tcPr>
            <w:tcW w:w="1276" w:type="dxa"/>
          </w:tcPr>
          <w:p w14:paraId="64A36B53" w14:textId="77777777" w:rsidR="00E72CAB" w:rsidRPr="00D407F2" w:rsidRDefault="00E72CAB" w:rsidP="00EE266B">
            <w:pPr>
              <w:rPr>
                <w:sz w:val="20"/>
                <w:szCs w:val="20"/>
              </w:rPr>
            </w:pPr>
            <w:r w:rsidRPr="00D407F2">
              <w:rPr>
                <w:sz w:val="20"/>
                <w:szCs w:val="20"/>
              </w:rPr>
              <w:t>1 reizi gadā</w:t>
            </w:r>
          </w:p>
        </w:tc>
      </w:tr>
      <w:tr w:rsidR="00CB00DE" w:rsidRPr="00D407F2" w14:paraId="5CC6496E" w14:textId="77777777" w:rsidTr="00AC795D">
        <w:tc>
          <w:tcPr>
            <w:tcW w:w="1035" w:type="dxa"/>
            <w:shd w:val="clear" w:color="auto" w:fill="auto"/>
          </w:tcPr>
          <w:p w14:paraId="4891F819" w14:textId="3536116A" w:rsidR="00E72CAB" w:rsidRPr="00D407F2" w:rsidRDefault="00236247" w:rsidP="00EE266B">
            <w:pPr>
              <w:rPr>
                <w:bCs/>
                <w:spacing w:val="-12"/>
                <w:sz w:val="20"/>
                <w:szCs w:val="20"/>
              </w:rPr>
            </w:pPr>
            <w:r w:rsidRPr="00D407F2">
              <w:rPr>
                <w:sz w:val="20"/>
                <w:szCs w:val="20"/>
              </w:rPr>
              <w:t>i.</w:t>
            </w:r>
            <w:r w:rsidR="00E72CAB" w:rsidRPr="00D407F2">
              <w:rPr>
                <w:sz w:val="20"/>
                <w:szCs w:val="20"/>
              </w:rPr>
              <w:t>7.3.2.</w:t>
            </w:r>
            <w:r w:rsidR="00954386" w:rsidRPr="00D407F2">
              <w:rPr>
                <w:sz w:val="20"/>
                <w:szCs w:val="20"/>
              </w:rPr>
              <w:t>b</w:t>
            </w:r>
          </w:p>
        </w:tc>
        <w:tc>
          <w:tcPr>
            <w:tcW w:w="2122" w:type="dxa"/>
            <w:shd w:val="clear" w:color="auto" w:fill="auto"/>
          </w:tcPr>
          <w:p w14:paraId="22E7B412" w14:textId="05A69D73" w:rsidR="00E72CAB" w:rsidRPr="00D407F2" w:rsidRDefault="00E72CAB" w:rsidP="00221B2F">
            <w:pPr>
              <w:rPr>
                <w:sz w:val="20"/>
                <w:szCs w:val="20"/>
                <w:lang w:eastAsia="lv-LV"/>
              </w:rPr>
            </w:pPr>
            <w:r w:rsidRPr="00D407F2">
              <w:rPr>
                <w:sz w:val="20"/>
                <w:szCs w:val="20"/>
              </w:rPr>
              <w:t xml:space="preserve">Atbalstu saņēmušo </w:t>
            </w:r>
            <w:r w:rsidR="00221B2F" w:rsidRPr="00D407F2">
              <w:rPr>
                <w:sz w:val="20"/>
                <w:szCs w:val="20"/>
              </w:rPr>
              <w:t xml:space="preserve">gados vecāku </w:t>
            </w:r>
            <w:r w:rsidRPr="00D407F2">
              <w:rPr>
                <w:sz w:val="20"/>
                <w:szCs w:val="20"/>
              </w:rPr>
              <w:t xml:space="preserve">nodarbināto personu skaits </w:t>
            </w:r>
          </w:p>
        </w:tc>
        <w:tc>
          <w:tcPr>
            <w:tcW w:w="1469" w:type="dxa"/>
            <w:shd w:val="clear" w:color="auto" w:fill="auto"/>
          </w:tcPr>
          <w:p w14:paraId="2DF3D9FA" w14:textId="77777777" w:rsidR="00E72CAB" w:rsidRPr="00D407F2" w:rsidRDefault="00E72CAB" w:rsidP="00EE266B">
            <w:pPr>
              <w:rPr>
                <w:sz w:val="20"/>
                <w:szCs w:val="20"/>
              </w:rPr>
            </w:pPr>
            <w:r w:rsidRPr="00D407F2">
              <w:rPr>
                <w:sz w:val="20"/>
                <w:szCs w:val="20"/>
              </w:rPr>
              <w:t>Dalībnieki</w:t>
            </w:r>
          </w:p>
        </w:tc>
        <w:tc>
          <w:tcPr>
            <w:tcW w:w="1444" w:type="dxa"/>
            <w:shd w:val="clear" w:color="auto" w:fill="auto"/>
          </w:tcPr>
          <w:p w14:paraId="7EFE1193" w14:textId="77777777" w:rsidR="00E72CAB" w:rsidRPr="00D407F2" w:rsidRDefault="00E72CAB" w:rsidP="00EE266B">
            <w:pPr>
              <w:rPr>
                <w:bCs/>
                <w:spacing w:val="-12"/>
                <w:sz w:val="20"/>
                <w:szCs w:val="20"/>
              </w:rPr>
            </w:pPr>
            <w:r w:rsidRPr="00D407F2">
              <w:rPr>
                <w:sz w:val="20"/>
                <w:szCs w:val="20"/>
              </w:rPr>
              <w:t>ESF</w:t>
            </w:r>
          </w:p>
        </w:tc>
        <w:tc>
          <w:tcPr>
            <w:tcW w:w="1226" w:type="dxa"/>
            <w:shd w:val="clear" w:color="auto" w:fill="auto"/>
          </w:tcPr>
          <w:p w14:paraId="73F538B9" w14:textId="77777777" w:rsidR="00E72CAB" w:rsidRPr="00D407F2" w:rsidRDefault="00E72CAB" w:rsidP="00EE266B">
            <w:pPr>
              <w:jc w:val="center"/>
              <w:rPr>
                <w:sz w:val="20"/>
                <w:szCs w:val="20"/>
              </w:rPr>
            </w:pPr>
            <w:r w:rsidRPr="00D407F2">
              <w:rPr>
                <w:sz w:val="20"/>
                <w:szCs w:val="20"/>
              </w:rPr>
              <w:t>3 000</w:t>
            </w:r>
          </w:p>
        </w:tc>
        <w:tc>
          <w:tcPr>
            <w:tcW w:w="1134" w:type="dxa"/>
            <w:shd w:val="clear" w:color="auto" w:fill="auto"/>
          </w:tcPr>
          <w:p w14:paraId="218E0905" w14:textId="77777777" w:rsidR="00E72CAB" w:rsidRPr="00D407F2" w:rsidRDefault="00E72CAB" w:rsidP="00EE266B">
            <w:pPr>
              <w:rPr>
                <w:sz w:val="20"/>
                <w:szCs w:val="20"/>
              </w:rPr>
            </w:pPr>
            <w:r w:rsidRPr="00D407F2">
              <w:rPr>
                <w:sz w:val="20"/>
                <w:szCs w:val="20"/>
              </w:rPr>
              <w:t>Projektu dati</w:t>
            </w:r>
          </w:p>
        </w:tc>
        <w:tc>
          <w:tcPr>
            <w:tcW w:w="1276" w:type="dxa"/>
          </w:tcPr>
          <w:p w14:paraId="60FCC960" w14:textId="77777777" w:rsidR="00E72CAB" w:rsidRPr="00D407F2" w:rsidRDefault="00E72CAB" w:rsidP="00EE266B">
            <w:pPr>
              <w:rPr>
                <w:bCs/>
                <w:spacing w:val="-12"/>
                <w:sz w:val="20"/>
                <w:szCs w:val="20"/>
              </w:rPr>
            </w:pPr>
            <w:r w:rsidRPr="00D407F2">
              <w:rPr>
                <w:sz w:val="20"/>
                <w:szCs w:val="20"/>
              </w:rPr>
              <w:t>1 reizi gadā</w:t>
            </w:r>
          </w:p>
        </w:tc>
      </w:tr>
    </w:tbl>
    <w:p w14:paraId="3DFBEDD5" w14:textId="77777777" w:rsidR="00E72CAB" w:rsidRPr="00D407F2" w:rsidRDefault="00E72CAB" w:rsidP="00485870">
      <w:pPr>
        <w:autoSpaceDE w:val="0"/>
        <w:autoSpaceDN w:val="0"/>
        <w:adjustRightInd w:val="0"/>
        <w:spacing w:before="60"/>
        <w:jc w:val="both"/>
        <w:rPr>
          <w:b/>
          <w:szCs w:val="24"/>
        </w:rPr>
      </w:pPr>
    </w:p>
    <w:p w14:paraId="04DFDB4D" w14:textId="77777777" w:rsidR="00485870" w:rsidRPr="00D407F2" w:rsidRDefault="00485870" w:rsidP="00A41CF7">
      <w:pPr>
        <w:pStyle w:val="ListParagraph"/>
        <w:numPr>
          <w:ilvl w:val="0"/>
          <w:numId w:val="9"/>
        </w:numPr>
        <w:autoSpaceDE w:val="0"/>
        <w:autoSpaceDN w:val="0"/>
        <w:adjustRightInd w:val="0"/>
        <w:spacing w:before="60"/>
        <w:jc w:val="both"/>
      </w:pPr>
      <w:r w:rsidRPr="00D407F2">
        <w:rPr>
          <w:b/>
          <w:szCs w:val="24"/>
        </w:rPr>
        <w:t>7.4.ieguldījumu prioritāte</w:t>
      </w:r>
      <w:r w:rsidRPr="00D407F2">
        <w:rPr>
          <w:szCs w:val="24"/>
        </w:rPr>
        <w:t>:</w:t>
      </w:r>
      <w:r w:rsidRPr="00D407F2">
        <w:t xml:space="preserve"> </w:t>
      </w:r>
      <w:r w:rsidRPr="00D407F2">
        <w:rPr>
          <w:szCs w:val="24"/>
        </w:rPr>
        <w:t>aktīva iekļaušana ar mērķi veicināt nodarbinātību, tostarp lai veicinātu vienlīdzīgas iespējas un aktīvu līdzdalību un uzlabotu nodarbinātību</w:t>
      </w:r>
    </w:p>
    <w:p w14:paraId="1AECC110" w14:textId="77777777" w:rsidR="00485870" w:rsidRPr="00D407F2" w:rsidRDefault="00485870" w:rsidP="000F5422">
      <w:pPr>
        <w:widowControl w:val="0"/>
        <w:tabs>
          <w:tab w:val="left" w:pos="619"/>
        </w:tabs>
        <w:autoSpaceDE w:val="0"/>
        <w:autoSpaceDN w:val="0"/>
        <w:adjustRightInd w:val="0"/>
        <w:spacing w:before="60"/>
        <w:ind w:left="567" w:hanging="644"/>
        <w:jc w:val="both"/>
        <w:rPr>
          <w:rFonts w:eastAsia="Times New Roman"/>
          <w:szCs w:val="20"/>
          <w:lang w:eastAsia="lv-LV"/>
        </w:rPr>
      </w:pPr>
    </w:p>
    <w:p w14:paraId="07B73D1C" w14:textId="77777777" w:rsidR="00E72CAB" w:rsidRPr="00D407F2" w:rsidRDefault="00E72CAB" w:rsidP="000F5422">
      <w:pPr>
        <w:widowControl w:val="0"/>
        <w:tabs>
          <w:tab w:val="left" w:pos="619"/>
        </w:tabs>
        <w:autoSpaceDE w:val="0"/>
        <w:autoSpaceDN w:val="0"/>
        <w:adjustRightInd w:val="0"/>
        <w:spacing w:before="60"/>
        <w:ind w:left="567" w:hanging="644"/>
        <w:jc w:val="center"/>
        <w:rPr>
          <w:rFonts w:eastAsia="Times New Roman"/>
          <w:b/>
          <w:szCs w:val="20"/>
          <w:lang w:eastAsia="lv-LV"/>
        </w:rPr>
      </w:pPr>
      <w:r w:rsidRPr="00D407F2">
        <w:rPr>
          <w:rFonts w:eastAsia="Times New Roman"/>
          <w:b/>
          <w:szCs w:val="20"/>
          <w:lang w:eastAsia="lv-LV"/>
        </w:rPr>
        <w:t>Specifiskais atbalsta mērķis</w:t>
      </w:r>
    </w:p>
    <w:p w14:paraId="1BB01ACA" w14:textId="77777777" w:rsidR="00E72CAB" w:rsidRPr="00D407F2" w:rsidRDefault="00E72CAB" w:rsidP="000F5422">
      <w:pPr>
        <w:widowControl w:val="0"/>
        <w:tabs>
          <w:tab w:val="left" w:pos="619"/>
        </w:tabs>
        <w:autoSpaceDE w:val="0"/>
        <w:autoSpaceDN w:val="0"/>
        <w:adjustRightInd w:val="0"/>
        <w:spacing w:before="60"/>
        <w:ind w:left="567" w:hanging="644"/>
        <w:jc w:val="both"/>
        <w:rPr>
          <w:rFonts w:eastAsia="Times New Roman"/>
          <w:szCs w:val="20"/>
          <w:lang w:eastAsia="lv-LV"/>
        </w:rPr>
      </w:pPr>
    </w:p>
    <w:p w14:paraId="4E007306" w14:textId="6BEB0DD4" w:rsidR="00485870" w:rsidRPr="00D407F2" w:rsidRDefault="00422F5E" w:rsidP="00A41CF7">
      <w:pPr>
        <w:numPr>
          <w:ilvl w:val="0"/>
          <w:numId w:val="9"/>
        </w:numPr>
        <w:spacing w:before="60"/>
        <w:jc w:val="both"/>
      </w:pPr>
      <w:r w:rsidRPr="00D407F2">
        <w:rPr>
          <w:b/>
          <w:szCs w:val="24"/>
        </w:rPr>
        <w:t>SAM Nr.</w:t>
      </w:r>
      <w:r w:rsidR="00485870" w:rsidRPr="00D407F2">
        <w:rPr>
          <w:b/>
          <w:szCs w:val="24"/>
        </w:rPr>
        <w:t>7.4.1.:</w:t>
      </w:r>
      <w:r w:rsidR="00485870" w:rsidRPr="00D407F2">
        <w:rPr>
          <w:szCs w:val="24"/>
        </w:rPr>
        <w:t xml:space="preserve"> </w:t>
      </w:r>
      <w:r w:rsidR="00F63B7D" w:rsidRPr="00D407F2">
        <w:rPr>
          <w:szCs w:val="24"/>
        </w:rPr>
        <w:t>P</w:t>
      </w:r>
      <w:r w:rsidR="00485870" w:rsidRPr="00D407F2">
        <w:rPr>
          <w:szCs w:val="24"/>
        </w:rPr>
        <w:t>alielināt n</w:t>
      </w:r>
      <w:r w:rsidR="00485870" w:rsidRPr="00D407F2">
        <w:t xml:space="preserve">elabvēlīgākā situācijā esošu bezdarbnieku  iekļaušanos darba tirgū, kā arī diskriminācijas riskiem pakļauto iedzīvotāju integrāciju sabiedrībā un darba tirgū </w:t>
      </w:r>
    </w:p>
    <w:p w14:paraId="02499D80" w14:textId="77777777" w:rsidR="00485870" w:rsidRPr="00D407F2" w:rsidRDefault="00485870" w:rsidP="00A41CF7">
      <w:pPr>
        <w:widowControl w:val="0"/>
        <w:numPr>
          <w:ilvl w:val="0"/>
          <w:numId w:val="9"/>
        </w:numPr>
        <w:autoSpaceDE w:val="0"/>
        <w:autoSpaceDN w:val="0"/>
        <w:adjustRightInd w:val="0"/>
        <w:spacing w:before="60"/>
        <w:jc w:val="both"/>
        <w:rPr>
          <w:rFonts w:eastAsia="Times New Roman"/>
          <w:szCs w:val="24"/>
          <w:lang w:eastAsia="lv-LV"/>
        </w:rPr>
      </w:pPr>
      <w:r w:rsidRPr="00D407F2">
        <w:rPr>
          <w:rFonts w:eastAsia="Times New Roman"/>
          <w:szCs w:val="24"/>
          <w:lang w:eastAsia="lv-LV"/>
        </w:rPr>
        <w:t xml:space="preserve">2012.gada beigās vidējais reģistrēto bezdarbnieku bezdarba ilgums sasniedza 17.1 mēnešus (2008.gada beigās – 7.4 mēneši), attiecīgi 44.5% no NVA reģistrēto bezdarbnieku skaita 2012.gada beigās bezdarba ilgums pārsniedza vienu gadu. Ilgstošā bezdarba risks vairāk skar gados vecākus darba meklētājus un cilvēkus ar zemāku izglītības līmeni. Ar lielākām grūtībām pašu spēkiem iekļauties darba tirgū saskaras arī personas ar invaliditāti, jo īpaši ņemot vērā, ka gandrīz pusei (47%) ir tikai pamatizglītība vai vispārējā vidējā izglītība. </w:t>
      </w:r>
    </w:p>
    <w:p w14:paraId="5D2BF5B0" w14:textId="40F1DA09" w:rsidR="00485870" w:rsidRPr="00D407F2" w:rsidRDefault="00485870" w:rsidP="00A41CF7">
      <w:pPr>
        <w:widowControl w:val="0"/>
        <w:numPr>
          <w:ilvl w:val="0"/>
          <w:numId w:val="9"/>
        </w:numPr>
        <w:autoSpaceDE w:val="0"/>
        <w:autoSpaceDN w:val="0"/>
        <w:adjustRightInd w:val="0"/>
        <w:spacing w:before="60"/>
        <w:jc w:val="both"/>
        <w:rPr>
          <w:rFonts w:eastAsia="Times New Roman"/>
          <w:szCs w:val="20"/>
          <w:lang w:eastAsia="lv-LV"/>
        </w:rPr>
      </w:pPr>
      <w:r w:rsidRPr="00D407F2">
        <w:rPr>
          <w:rFonts w:eastAsia="Times New Roman"/>
          <w:szCs w:val="24"/>
          <w:lang w:eastAsia="lv-LV"/>
        </w:rPr>
        <w:t xml:space="preserve">Mērķēti aktīvās darba tirgus politikas pasākumi, tos koordinējot ar sociālajiem pakalpojumiem un īstenojot sadarbībā ar pašvaldībām, sociālo pakalpojumu sniedzējiem, sociālās </w:t>
      </w:r>
      <w:r w:rsidR="001908B4" w:rsidRPr="00D407F2">
        <w:rPr>
          <w:szCs w:val="24"/>
        </w:rPr>
        <w:t>saimnieciskās darbības veicējiem</w:t>
      </w:r>
      <w:r w:rsidRPr="00D407F2">
        <w:rPr>
          <w:rFonts w:eastAsia="Times New Roman"/>
          <w:szCs w:val="24"/>
          <w:lang w:eastAsia="lv-LV"/>
        </w:rPr>
        <w:t xml:space="preserve">, </w:t>
      </w:r>
      <w:r w:rsidR="00A0561A" w:rsidRPr="00D407F2">
        <w:rPr>
          <w:rFonts w:eastAsia="Times New Roman"/>
          <w:szCs w:val="24"/>
          <w:lang w:eastAsia="lv-LV"/>
        </w:rPr>
        <w:t>biedrībām un nodibinājumiem</w:t>
      </w:r>
      <w:r w:rsidRPr="00D407F2">
        <w:rPr>
          <w:rFonts w:eastAsia="Times New Roman"/>
          <w:szCs w:val="24"/>
          <w:lang w:eastAsia="lv-LV"/>
        </w:rPr>
        <w:t>, palīdzēs aktivizēt un iekļaut darba tirgū ilgstošos bezdarbniekus un citas nestrādājošu darbspējīgu personu grupas ar vāju piesaisti darba tirgum.</w:t>
      </w:r>
    </w:p>
    <w:p w14:paraId="7A7D57FF" w14:textId="29B89D05" w:rsidR="00485870" w:rsidRPr="00D407F2" w:rsidRDefault="00485870" w:rsidP="00A41CF7">
      <w:pPr>
        <w:pStyle w:val="ListParagraph"/>
        <w:widowControl w:val="0"/>
        <w:numPr>
          <w:ilvl w:val="0"/>
          <w:numId w:val="9"/>
        </w:numPr>
        <w:autoSpaceDE w:val="0"/>
        <w:autoSpaceDN w:val="0"/>
        <w:adjustRightInd w:val="0"/>
        <w:spacing w:before="60"/>
        <w:jc w:val="both"/>
        <w:rPr>
          <w:rFonts w:eastAsia="Times New Roman"/>
          <w:szCs w:val="24"/>
          <w:lang w:eastAsia="lv-LV"/>
        </w:rPr>
      </w:pPr>
      <w:r w:rsidRPr="00D407F2">
        <w:t>Nabadzības, sociālās atstumtības un diskriminācijas riskam pakļautie cilvēki ir tie indivīdi vai cilvēku grupas, kuras nespēj iekļauties sabiedrībā un darba tirgū nabadzības, nepietiekamas izglītības,  etniskās izcelsmes, seksuālās orientācijas, nepietiekamu valodas zināšanu, ģeogrāfiskās nošķirtības vai citu apstākļu dēļ, tādējādi nespējot īstenot savas tiesības un izmantot iespējas. KP fondu atbalst</w:t>
      </w:r>
      <w:r w:rsidR="00C17334" w:rsidRPr="00D407F2">
        <w:t>s</w:t>
      </w:r>
      <w:r w:rsidRPr="00D407F2">
        <w:t xml:space="preserve"> plānots </w:t>
      </w:r>
      <w:r w:rsidR="00C17334" w:rsidRPr="00D407F2">
        <w:t>diskriminācijas riskiem pakļautām iedzīvotāju grupām, lai mazinātu sabiedrībā pastāvošos aizspriedumus un stereotipus un veicinātu integrāciju sabiedrībā</w:t>
      </w:r>
      <w:r w:rsidRPr="00D407F2">
        <w:t>, nodrošinot pakalpojumu sniegšanu pēc iespējas tuvu dzīves vietai.</w:t>
      </w:r>
    </w:p>
    <w:p w14:paraId="35A5DA88" w14:textId="730766A6" w:rsidR="00485870" w:rsidRPr="00D407F2" w:rsidRDefault="00485870" w:rsidP="00A41CF7">
      <w:pPr>
        <w:widowControl w:val="0"/>
        <w:numPr>
          <w:ilvl w:val="0"/>
          <w:numId w:val="9"/>
        </w:numPr>
        <w:autoSpaceDE w:val="0"/>
        <w:autoSpaceDN w:val="0"/>
        <w:adjustRightInd w:val="0"/>
        <w:spacing w:before="60"/>
        <w:jc w:val="both"/>
        <w:rPr>
          <w:rFonts w:eastAsia="Times New Roman"/>
          <w:szCs w:val="24"/>
          <w:lang w:eastAsia="lv-LV"/>
        </w:rPr>
      </w:pPr>
      <w:r w:rsidRPr="00D407F2">
        <w:rPr>
          <w:rFonts w:eastAsia="Times New Roman"/>
          <w:szCs w:val="24"/>
          <w:lang w:eastAsia="lv-LV"/>
        </w:rPr>
        <w:t>Pasākumu īstenošanā plānota sinerģija ar 7.5.1.SAM</w:t>
      </w:r>
      <w:r w:rsidR="00D0186F" w:rsidRPr="00D407F2">
        <w:rPr>
          <w:bCs/>
          <w:spacing w:val="-2"/>
          <w:szCs w:val="24"/>
          <w:lang w:eastAsia="lv-LV"/>
        </w:rPr>
        <w:t>.</w:t>
      </w:r>
    </w:p>
    <w:p w14:paraId="1B45E4DF" w14:textId="33E72741" w:rsidR="00485870" w:rsidRPr="00D407F2" w:rsidRDefault="00485870" w:rsidP="00A41CF7">
      <w:pPr>
        <w:numPr>
          <w:ilvl w:val="0"/>
          <w:numId w:val="9"/>
        </w:numPr>
        <w:spacing w:before="60"/>
        <w:ind w:hanging="644"/>
        <w:jc w:val="both"/>
        <w:rPr>
          <w:szCs w:val="24"/>
        </w:rPr>
      </w:pPr>
      <w:r w:rsidRPr="00D407F2">
        <w:rPr>
          <w:rFonts w:eastAsia="Times New Roman"/>
          <w:szCs w:val="24"/>
          <w:lang w:eastAsia="lv-LV"/>
        </w:rPr>
        <w:lastRenderedPageBreak/>
        <w:t xml:space="preserve">Rezultātā </w:t>
      </w:r>
      <w:r w:rsidRPr="00D407F2">
        <w:rPr>
          <w:szCs w:val="24"/>
        </w:rPr>
        <w:t>palielinās n</w:t>
      </w:r>
      <w:r w:rsidRPr="00D407F2">
        <w:t xml:space="preserve">elabvēlīgākā situācijā esošu bezdarbnieku nodarbinātība, kā arī palielinās to sociālās atstumtības un diskriminācijas riskam pakļauto iedzīvotāju skaits, kuri pēc atbalsta saņemšanas ir iesaistīti nodarbinātībā.  </w:t>
      </w:r>
    </w:p>
    <w:p w14:paraId="636A0E36" w14:textId="77777777" w:rsidR="00AC795D" w:rsidRPr="00D407F2" w:rsidRDefault="00AC795D" w:rsidP="00E72CAB">
      <w:pPr>
        <w:spacing w:before="60"/>
        <w:ind w:left="644"/>
        <w:jc w:val="right"/>
        <w:rPr>
          <w:b/>
          <w:szCs w:val="24"/>
        </w:rPr>
        <w:sectPr w:rsidR="00AC795D" w:rsidRPr="00D407F2" w:rsidSect="008D5BD5">
          <w:pgSz w:w="11906" w:h="16838"/>
          <w:pgMar w:top="1440" w:right="851" w:bottom="1440" w:left="1134" w:header="709" w:footer="709" w:gutter="0"/>
          <w:cols w:space="708"/>
          <w:docGrid w:linePitch="360"/>
        </w:sectPr>
      </w:pPr>
    </w:p>
    <w:p w14:paraId="76B0073A" w14:textId="575D4F5D" w:rsidR="00E72CAB" w:rsidRPr="00D407F2" w:rsidRDefault="003601A0" w:rsidP="003601A0">
      <w:pPr>
        <w:spacing w:before="60"/>
        <w:ind w:left="644"/>
        <w:rPr>
          <w:b/>
          <w:sz w:val="20"/>
          <w:szCs w:val="20"/>
        </w:rPr>
      </w:pPr>
      <w:r w:rsidRPr="00D407F2">
        <w:rPr>
          <w:i/>
          <w:sz w:val="20"/>
          <w:szCs w:val="20"/>
        </w:rPr>
        <w:lastRenderedPageBreak/>
        <w:t>Tabula Nr. 2.8</w:t>
      </w:r>
      <w:r w:rsidR="008E7BF9" w:rsidRPr="00D407F2">
        <w:rPr>
          <w:i/>
          <w:sz w:val="20"/>
          <w:szCs w:val="20"/>
        </w:rPr>
        <w:t>1</w:t>
      </w:r>
      <w:r w:rsidRPr="00D407F2">
        <w:rPr>
          <w:i/>
          <w:sz w:val="20"/>
          <w:szCs w:val="20"/>
        </w:rPr>
        <w:t>. (4)</w:t>
      </w:r>
    </w:p>
    <w:p w14:paraId="226BDDB2" w14:textId="7DF9F40C" w:rsidR="00421945" w:rsidRPr="00D407F2" w:rsidRDefault="00421945" w:rsidP="00E72CAB">
      <w:pPr>
        <w:spacing w:before="60"/>
        <w:ind w:left="644"/>
        <w:jc w:val="center"/>
        <w:rPr>
          <w:b/>
          <w:szCs w:val="24"/>
        </w:rPr>
      </w:pPr>
      <w:r w:rsidRPr="00D407F2">
        <w:rPr>
          <w:b/>
          <w:szCs w:val="24"/>
        </w:rPr>
        <w:t>ESF kopējie un specifiskie rezultāta rādītāji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E72CAB" w:rsidRPr="00D407F2" w14:paraId="2BD3E8B4" w14:textId="77777777" w:rsidTr="00EE266B">
        <w:trPr>
          <w:tblHeader/>
        </w:trPr>
        <w:tc>
          <w:tcPr>
            <w:tcW w:w="983" w:type="dxa"/>
            <w:gridSpan w:val="2"/>
            <w:shd w:val="clear" w:color="auto" w:fill="F2F2F2"/>
            <w:vAlign w:val="center"/>
          </w:tcPr>
          <w:p w14:paraId="0A038B25" w14:textId="77777777" w:rsidR="00E72CAB" w:rsidRPr="00D407F2" w:rsidRDefault="00E72CAB" w:rsidP="00EE266B">
            <w:pPr>
              <w:jc w:val="center"/>
              <w:rPr>
                <w:sz w:val="20"/>
                <w:szCs w:val="20"/>
              </w:rPr>
            </w:pPr>
            <w:r w:rsidRPr="00D407F2">
              <w:rPr>
                <w:sz w:val="20"/>
                <w:szCs w:val="20"/>
              </w:rPr>
              <w:t>ID</w:t>
            </w:r>
          </w:p>
        </w:tc>
        <w:tc>
          <w:tcPr>
            <w:tcW w:w="1819" w:type="dxa"/>
            <w:shd w:val="clear" w:color="auto" w:fill="F2F2F2"/>
            <w:vAlign w:val="center"/>
          </w:tcPr>
          <w:p w14:paraId="44FDB826" w14:textId="77777777" w:rsidR="00E72CAB" w:rsidRPr="00D407F2" w:rsidRDefault="00E72CAB" w:rsidP="00EE266B">
            <w:pPr>
              <w:jc w:val="center"/>
              <w:rPr>
                <w:sz w:val="20"/>
                <w:szCs w:val="20"/>
              </w:rPr>
            </w:pPr>
            <w:r w:rsidRPr="00D407F2">
              <w:rPr>
                <w:sz w:val="20"/>
                <w:szCs w:val="20"/>
              </w:rPr>
              <w:t>Rādītājs</w:t>
            </w:r>
          </w:p>
        </w:tc>
        <w:tc>
          <w:tcPr>
            <w:tcW w:w="1275" w:type="dxa"/>
            <w:shd w:val="clear" w:color="auto" w:fill="F2F2F2"/>
          </w:tcPr>
          <w:p w14:paraId="548E5C00" w14:textId="77777777" w:rsidR="00E72CAB" w:rsidRPr="00D407F2" w:rsidRDefault="00E72CAB" w:rsidP="00EE266B">
            <w:pPr>
              <w:jc w:val="center"/>
              <w:rPr>
                <w:sz w:val="20"/>
                <w:szCs w:val="20"/>
              </w:rPr>
            </w:pPr>
            <w:r w:rsidRPr="00D407F2">
              <w:rPr>
                <w:sz w:val="20"/>
                <w:szCs w:val="20"/>
              </w:rPr>
              <w:t>Reģiona kategorija vai JNI</w:t>
            </w:r>
            <w:r w:rsidRPr="00D407F2">
              <w:rPr>
                <w:rStyle w:val="FootnoteReference"/>
                <w:sz w:val="20"/>
                <w:szCs w:val="20"/>
              </w:rPr>
              <w:footnoteReference w:id="72"/>
            </w:r>
          </w:p>
        </w:tc>
        <w:tc>
          <w:tcPr>
            <w:tcW w:w="1418" w:type="dxa"/>
            <w:shd w:val="clear" w:color="auto" w:fill="F2F2F2"/>
            <w:vAlign w:val="center"/>
          </w:tcPr>
          <w:p w14:paraId="746C4FCD" w14:textId="77777777" w:rsidR="00E72CAB" w:rsidRPr="00D407F2" w:rsidRDefault="00E72CAB" w:rsidP="00EE266B">
            <w:pPr>
              <w:jc w:val="center"/>
              <w:rPr>
                <w:sz w:val="20"/>
                <w:szCs w:val="20"/>
              </w:rPr>
            </w:pPr>
            <w:r w:rsidRPr="00D407F2">
              <w:rPr>
                <w:sz w:val="20"/>
                <w:szCs w:val="20"/>
              </w:rPr>
              <w:t>Mērvienība</w:t>
            </w:r>
          </w:p>
        </w:tc>
        <w:tc>
          <w:tcPr>
            <w:tcW w:w="1276" w:type="dxa"/>
            <w:shd w:val="clear" w:color="auto" w:fill="F2F2F2"/>
            <w:vAlign w:val="center"/>
          </w:tcPr>
          <w:p w14:paraId="7A3E6993" w14:textId="77777777" w:rsidR="00E72CAB" w:rsidRPr="00D407F2" w:rsidRDefault="00E72CAB"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47652137" w14:textId="77777777" w:rsidR="00E72CAB" w:rsidRPr="00D407F2" w:rsidRDefault="00E72CAB" w:rsidP="00EE266B">
            <w:pPr>
              <w:jc w:val="center"/>
              <w:rPr>
                <w:sz w:val="20"/>
                <w:szCs w:val="20"/>
              </w:rPr>
            </w:pPr>
            <w:r w:rsidRPr="00D407F2">
              <w:rPr>
                <w:sz w:val="20"/>
                <w:szCs w:val="20"/>
              </w:rPr>
              <w:t xml:space="preserve">Sākotnējā vērtība </w:t>
            </w:r>
          </w:p>
        </w:tc>
        <w:tc>
          <w:tcPr>
            <w:tcW w:w="1701" w:type="dxa"/>
            <w:shd w:val="clear" w:color="auto" w:fill="F2F2F2"/>
          </w:tcPr>
          <w:p w14:paraId="0DB81BB7" w14:textId="77777777" w:rsidR="00E72CAB" w:rsidRPr="00D407F2" w:rsidRDefault="00E72CAB" w:rsidP="00EE266B">
            <w:pPr>
              <w:jc w:val="center"/>
              <w:rPr>
                <w:sz w:val="20"/>
                <w:szCs w:val="20"/>
              </w:rPr>
            </w:pPr>
            <w:r w:rsidRPr="00D407F2">
              <w:rPr>
                <w:sz w:val="20"/>
                <w:szCs w:val="20"/>
              </w:rPr>
              <w:t>Sākotnējās vērtības gads</w:t>
            </w:r>
          </w:p>
        </w:tc>
        <w:tc>
          <w:tcPr>
            <w:tcW w:w="1418" w:type="dxa"/>
            <w:shd w:val="clear" w:color="auto" w:fill="F2F2F2"/>
            <w:vAlign w:val="center"/>
          </w:tcPr>
          <w:p w14:paraId="6B0C0210" w14:textId="77777777" w:rsidR="00E72CAB" w:rsidRPr="00D407F2" w:rsidRDefault="00E72CAB"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46B7FDB3" w14:textId="77777777" w:rsidR="00E72CAB" w:rsidRPr="00D407F2" w:rsidRDefault="00E72CAB" w:rsidP="00EE266B">
            <w:pPr>
              <w:jc w:val="center"/>
              <w:rPr>
                <w:sz w:val="20"/>
                <w:szCs w:val="20"/>
              </w:rPr>
            </w:pPr>
            <w:r w:rsidRPr="00D407F2">
              <w:rPr>
                <w:sz w:val="20"/>
                <w:szCs w:val="20"/>
              </w:rPr>
              <w:t>Plānotā vērtība (2023.gadā)</w:t>
            </w:r>
          </w:p>
        </w:tc>
        <w:tc>
          <w:tcPr>
            <w:tcW w:w="1134" w:type="dxa"/>
            <w:shd w:val="clear" w:color="auto" w:fill="F2F2F2"/>
            <w:vAlign w:val="center"/>
          </w:tcPr>
          <w:p w14:paraId="1B8C866F" w14:textId="77777777" w:rsidR="00E72CAB" w:rsidRPr="00D407F2" w:rsidRDefault="00E72CAB" w:rsidP="00EE266B">
            <w:pPr>
              <w:jc w:val="center"/>
              <w:rPr>
                <w:sz w:val="20"/>
                <w:szCs w:val="20"/>
              </w:rPr>
            </w:pPr>
            <w:r w:rsidRPr="00D407F2">
              <w:rPr>
                <w:sz w:val="20"/>
                <w:szCs w:val="20"/>
              </w:rPr>
              <w:t>Datu avots</w:t>
            </w:r>
          </w:p>
        </w:tc>
        <w:tc>
          <w:tcPr>
            <w:tcW w:w="1559" w:type="dxa"/>
            <w:shd w:val="clear" w:color="auto" w:fill="F2F2F2"/>
            <w:vAlign w:val="center"/>
          </w:tcPr>
          <w:p w14:paraId="790E11F5" w14:textId="77777777" w:rsidR="00E72CAB" w:rsidRPr="00D407F2" w:rsidRDefault="00E72CAB" w:rsidP="00EE266B">
            <w:pPr>
              <w:jc w:val="center"/>
              <w:rPr>
                <w:sz w:val="20"/>
                <w:szCs w:val="20"/>
              </w:rPr>
            </w:pPr>
            <w:r w:rsidRPr="00D407F2">
              <w:rPr>
                <w:sz w:val="20"/>
                <w:szCs w:val="20"/>
              </w:rPr>
              <w:t>Ziņošanas regularitāte</w:t>
            </w:r>
          </w:p>
        </w:tc>
      </w:tr>
      <w:tr w:rsidR="00E72CAB" w:rsidRPr="00D407F2" w14:paraId="448A7312" w14:textId="77777777" w:rsidTr="00EE266B">
        <w:tc>
          <w:tcPr>
            <w:tcW w:w="959" w:type="dxa"/>
          </w:tcPr>
          <w:p w14:paraId="7B930F3D" w14:textId="6F96CA12" w:rsidR="00E72CAB" w:rsidRPr="00D407F2" w:rsidRDefault="00D0186F" w:rsidP="00EE266B">
            <w:pPr>
              <w:rPr>
                <w:sz w:val="20"/>
                <w:szCs w:val="20"/>
              </w:rPr>
            </w:pPr>
            <w:r w:rsidRPr="00D407F2">
              <w:rPr>
                <w:sz w:val="20"/>
                <w:szCs w:val="20"/>
              </w:rPr>
              <w:t>r.</w:t>
            </w:r>
            <w:r w:rsidR="00E72CAB" w:rsidRPr="00D407F2">
              <w:rPr>
                <w:sz w:val="20"/>
                <w:szCs w:val="20"/>
              </w:rPr>
              <w:t>7.4.1.a</w:t>
            </w:r>
          </w:p>
        </w:tc>
        <w:tc>
          <w:tcPr>
            <w:tcW w:w="1843" w:type="dxa"/>
            <w:gridSpan w:val="2"/>
            <w:shd w:val="clear" w:color="auto" w:fill="auto"/>
          </w:tcPr>
          <w:p w14:paraId="53BC8CCC" w14:textId="77777777" w:rsidR="00E72CAB" w:rsidRPr="00D407F2" w:rsidRDefault="00E72CAB" w:rsidP="00EE266B">
            <w:pPr>
              <w:rPr>
                <w:sz w:val="20"/>
                <w:szCs w:val="20"/>
              </w:rPr>
            </w:pPr>
            <w:r w:rsidRPr="00D407F2">
              <w:rPr>
                <w:noProof/>
                <w:sz w:val="20"/>
                <w:szCs w:val="20"/>
              </w:rPr>
              <w:t>Nodarbinātībā vai pašnodarbinātībā iesaistītie dalībnieki pēc aiziešanas</w:t>
            </w:r>
          </w:p>
        </w:tc>
        <w:tc>
          <w:tcPr>
            <w:tcW w:w="1275" w:type="dxa"/>
          </w:tcPr>
          <w:p w14:paraId="03724ED9" w14:textId="77777777" w:rsidR="00E72CAB" w:rsidRPr="00D407F2" w:rsidDel="005F0C14" w:rsidRDefault="00E72CAB" w:rsidP="00EE266B">
            <w:pPr>
              <w:rPr>
                <w:sz w:val="20"/>
                <w:szCs w:val="20"/>
              </w:rPr>
            </w:pPr>
          </w:p>
        </w:tc>
        <w:tc>
          <w:tcPr>
            <w:tcW w:w="1418" w:type="dxa"/>
            <w:shd w:val="clear" w:color="auto" w:fill="auto"/>
          </w:tcPr>
          <w:p w14:paraId="53477B0D" w14:textId="77777777" w:rsidR="00E72CAB" w:rsidRPr="00D407F2" w:rsidRDefault="00E72CAB" w:rsidP="00EE266B">
            <w:pPr>
              <w:rPr>
                <w:sz w:val="20"/>
                <w:szCs w:val="20"/>
              </w:rPr>
            </w:pPr>
            <w:r w:rsidRPr="00D407F2">
              <w:rPr>
                <w:sz w:val="20"/>
                <w:szCs w:val="20"/>
              </w:rPr>
              <w:t>Dalībnieku skaits</w:t>
            </w:r>
          </w:p>
        </w:tc>
        <w:tc>
          <w:tcPr>
            <w:tcW w:w="1276" w:type="dxa"/>
            <w:shd w:val="clear" w:color="auto" w:fill="auto"/>
          </w:tcPr>
          <w:p w14:paraId="78487F9B" w14:textId="77777777" w:rsidR="00E72CAB" w:rsidRPr="00D407F2" w:rsidRDefault="00E72CAB" w:rsidP="00EE266B">
            <w:pPr>
              <w:rPr>
                <w:sz w:val="20"/>
                <w:szCs w:val="20"/>
                <w:lang w:eastAsia="lv-LV"/>
              </w:rPr>
            </w:pPr>
            <w:r w:rsidRPr="00D407F2">
              <w:rPr>
                <w:sz w:val="20"/>
                <w:szCs w:val="20"/>
                <w:lang w:eastAsia="lv-LV"/>
              </w:rPr>
              <w:t>Bezdarbnieki, tostarp ilgstošie bezdarbnieki</w:t>
            </w:r>
          </w:p>
        </w:tc>
        <w:tc>
          <w:tcPr>
            <w:tcW w:w="1275" w:type="dxa"/>
            <w:shd w:val="clear" w:color="auto" w:fill="auto"/>
          </w:tcPr>
          <w:p w14:paraId="10544E01" w14:textId="0E8748C5" w:rsidR="00E72CAB" w:rsidRPr="00D407F2" w:rsidRDefault="001A1ACD" w:rsidP="00EE266B">
            <w:pPr>
              <w:rPr>
                <w:sz w:val="20"/>
                <w:szCs w:val="20"/>
              </w:rPr>
            </w:pPr>
            <w:r w:rsidRPr="00D407F2">
              <w:rPr>
                <w:sz w:val="20"/>
              </w:rPr>
              <w:t>1067</w:t>
            </w:r>
            <w:r w:rsidRPr="00D407F2">
              <w:rPr>
                <w:sz w:val="20"/>
                <w:szCs w:val="20"/>
              </w:rPr>
              <w:t xml:space="preserve"> </w:t>
            </w:r>
          </w:p>
        </w:tc>
        <w:tc>
          <w:tcPr>
            <w:tcW w:w="1701" w:type="dxa"/>
          </w:tcPr>
          <w:p w14:paraId="0D413709" w14:textId="77777777" w:rsidR="00E72CAB" w:rsidRPr="00D407F2" w:rsidRDefault="00E72CAB" w:rsidP="00EE266B">
            <w:pPr>
              <w:rPr>
                <w:sz w:val="20"/>
                <w:szCs w:val="20"/>
              </w:rPr>
            </w:pPr>
            <w:r w:rsidRPr="00D407F2">
              <w:rPr>
                <w:sz w:val="20"/>
                <w:szCs w:val="20"/>
              </w:rPr>
              <w:t>2012</w:t>
            </w:r>
          </w:p>
        </w:tc>
        <w:tc>
          <w:tcPr>
            <w:tcW w:w="1418" w:type="dxa"/>
            <w:shd w:val="clear" w:color="auto" w:fill="auto"/>
          </w:tcPr>
          <w:p w14:paraId="19E9105D" w14:textId="77777777" w:rsidR="00E72CAB" w:rsidRPr="00D407F2" w:rsidRDefault="00E72CAB" w:rsidP="00EE266B">
            <w:pPr>
              <w:rPr>
                <w:sz w:val="20"/>
                <w:szCs w:val="20"/>
              </w:rPr>
            </w:pPr>
            <w:r w:rsidRPr="00D407F2">
              <w:rPr>
                <w:sz w:val="20"/>
                <w:szCs w:val="20"/>
              </w:rPr>
              <w:t>Dalībnieku skaits</w:t>
            </w:r>
          </w:p>
        </w:tc>
        <w:tc>
          <w:tcPr>
            <w:tcW w:w="1134" w:type="dxa"/>
            <w:shd w:val="clear" w:color="auto" w:fill="auto"/>
          </w:tcPr>
          <w:p w14:paraId="1D258D30" w14:textId="77777777" w:rsidR="00E72CAB" w:rsidRPr="00D407F2" w:rsidRDefault="00E72CAB" w:rsidP="00EE266B">
            <w:pPr>
              <w:rPr>
                <w:sz w:val="20"/>
                <w:szCs w:val="20"/>
              </w:rPr>
            </w:pPr>
          </w:p>
          <w:p w14:paraId="44A63644" w14:textId="77777777" w:rsidR="00E72CAB" w:rsidRPr="00D407F2" w:rsidRDefault="00E72CAB" w:rsidP="00EE266B">
            <w:pPr>
              <w:rPr>
                <w:sz w:val="20"/>
                <w:szCs w:val="20"/>
              </w:rPr>
            </w:pPr>
            <w:r w:rsidRPr="00D407F2">
              <w:rPr>
                <w:sz w:val="20"/>
                <w:szCs w:val="20"/>
              </w:rPr>
              <w:t>2 500</w:t>
            </w:r>
          </w:p>
        </w:tc>
        <w:tc>
          <w:tcPr>
            <w:tcW w:w="1134" w:type="dxa"/>
            <w:shd w:val="clear" w:color="auto" w:fill="auto"/>
          </w:tcPr>
          <w:p w14:paraId="377CA1A6" w14:textId="77777777" w:rsidR="00E72CAB" w:rsidRPr="00D407F2" w:rsidRDefault="00E72CAB" w:rsidP="00EE266B">
            <w:pPr>
              <w:rPr>
                <w:sz w:val="20"/>
                <w:szCs w:val="20"/>
              </w:rPr>
            </w:pPr>
            <w:r w:rsidRPr="00D407F2">
              <w:rPr>
                <w:sz w:val="20"/>
                <w:szCs w:val="20"/>
              </w:rPr>
              <w:t>Projektu  dati, administratīvo datu (NVA BURVIS, VIS) salīdzināšana</w:t>
            </w:r>
          </w:p>
        </w:tc>
        <w:tc>
          <w:tcPr>
            <w:tcW w:w="1559" w:type="dxa"/>
            <w:shd w:val="clear" w:color="auto" w:fill="auto"/>
          </w:tcPr>
          <w:p w14:paraId="43523A11" w14:textId="77777777" w:rsidR="00E72CAB" w:rsidRPr="00D407F2" w:rsidRDefault="00E72CAB" w:rsidP="00EE266B">
            <w:pPr>
              <w:rPr>
                <w:sz w:val="20"/>
                <w:szCs w:val="20"/>
              </w:rPr>
            </w:pPr>
            <w:r w:rsidRPr="00D407F2">
              <w:rPr>
                <w:sz w:val="20"/>
                <w:szCs w:val="20"/>
              </w:rPr>
              <w:t>Divas reizes gadā</w:t>
            </w:r>
          </w:p>
        </w:tc>
      </w:tr>
      <w:tr w:rsidR="00E72CAB" w:rsidRPr="00D407F2" w14:paraId="281867E2" w14:textId="77777777" w:rsidTr="00EE266B">
        <w:tc>
          <w:tcPr>
            <w:tcW w:w="959" w:type="dxa"/>
          </w:tcPr>
          <w:p w14:paraId="0E6D4BAA" w14:textId="0FB42938" w:rsidR="00E72CAB" w:rsidRPr="00D407F2" w:rsidRDefault="00D0186F" w:rsidP="00EE266B">
            <w:pPr>
              <w:rPr>
                <w:sz w:val="20"/>
                <w:szCs w:val="20"/>
              </w:rPr>
            </w:pPr>
            <w:r w:rsidRPr="00D407F2">
              <w:rPr>
                <w:sz w:val="20"/>
                <w:szCs w:val="20"/>
              </w:rPr>
              <w:t>r.</w:t>
            </w:r>
            <w:r w:rsidR="00E72CAB" w:rsidRPr="00D407F2">
              <w:rPr>
                <w:sz w:val="20"/>
                <w:szCs w:val="20"/>
              </w:rPr>
              <w:t>7.4.1.b</w:t>
            </w:r>
          </w:p>
        </w:tc>
        <w:tc>
          <w:tcPr>
            <w:tcW w:w="1843" w:type="dxa"/>
            <w:gridSpan w:val="2"/>
            <w:shd w:val="clear" w:color="auto" w:fill="auto"/>
          </w:tcPr>
          <w:p w14:paraId="11FC6F3C" w14:textId="77777777" w:rsidR="00E72CAB" w:rsidRPr="00D407F2" w:rsidRDefault="00E72CAB" w:rsidP="00EE266B">
            <w:pPr>
              <w:rPr>
                <w:noProof/>
                <w:sz w:val="20"/>
                <w:szCs w:val="20"/>
              </w:rPr>
            </w:pPr>
            <w:r w:rsidRPr="00D407F2">
              <w:rPr>
                <w:sz w:val="20"/>
                <w:szCs w:val="20"/>
              </w:rPr>
              <w:t>Pasākuma dalībnieki izglītībā/apmācībā, kvalifikācijas ieguvē, vai ir nodarbināti, tostarp pašnodarbināti 6 mēnešu laikā pēc dalības pasākumā</w:t>
            </w:r>
          </w:p>
        </w:tc>
        <w:tc>
          <w:tcPr>
            <w:tcW w:w="1275" w:type="dxa"/>
          </w:tcPr>
          <w:p w14:paraId="1C44064C" w14:textId="77777777" w:rsidR="00E72CAB" w:rsidRPr="00D407F2" w:rsidDel="005F0C14" w:rsidRDefault="00E72CAB" w:rsidP="00EE266B">
            <w:pPr>
              <w:rPr>
                <w:sz w:val="20"/>
                <w:szCs w:val="20"/>
              </w:rPr>
            </w:pPr>
          </w:p>
        </w:tc>
        <w:tc>
          <w:tcPr>
            <w:tcW w:w="1418" w:type="dxa"/>
            <w:shd w:val="clear" w:color="auto" w:fill="auto"/>
          </w:tcPr>
          <w:p w14:paraId="78B25F9B" w14:textId="77777777" w:rsidR="00E72CAB" w:rsidRPr="00D407F2" w:rsidRDefault="00E72CAB" w:rsidP="00EE266B">
            <w:pPr>
              <w:rPr>
                <w:sz w:val="20"/>
                <w:szCs w:val="20"/>
              </w:rPr>
            </w:pPr>
            <w:r w:rsidRPr="00D407F2">
              <w:rPr>
                <w:sz w:val="20"/>
                <w:szCs w:val="20"/>
              </w:rPr>
              <w:t>Dalībnieku skaits</w:t>
            </w:r>
          </w:p>
        </w:tc>
        <w:tc>
          <w:tcPr>
            <w:tcW w:w="1276" w:type="dxa"/>
            <w:shd w:val="clear" w:color="auto" w:fill="auto"/>
          </w:tcPr>
          <w:p w14:paraId="6E0AC0E1" w14:textId="77777777" w:rsidR="00E72CAB" w:rsidRPr="00D407F2" w:rsidRDefault="00E72CAB" w:rsidP="00EE266B">
            <w:pPr>
              <w:rPr>
                <w:sz w:val="20"/>
                <w:szCs w:val="20"/>
                <w:lang w:eastAsia="lv-LV"/>
              </w:rPr>
            </w:pPr>
            <w:r w:rsidRPr="00D407F2">
              <w:rPr>
                <w:sz w:val="20"/>
                <w:szCs w:val="20"/>
                <w:lang w:eastAsia="lv-LV"/>
              </w:rPr>
              <w:t>Bezdarbnieki, tostarp ilgstošie bezdarbnieki</w:t>
            </w:r>
          </w:p>
          <w:p w14:paraId="2D967672" w14:textId="77777777" w:rsidR="00E72CAB" w:rsidRPr="00D407F2" w:rsidRDefault="00E72CAB" w:rsidP="00EE266B">
            <w:pPr>
              <w:rPr>
                <w:sz w:val="20"/>
                <w:szCs w:val="20"/>
                <w:lang w:eastAsia="lv-LV"/>
              </w:rPr>
            </w:pPr>
          </w:p>
          <w:p w14:paraId="004AACE3" w14:textId="77777777" w:rsidR="00E72CAB" w:rsidRPr="00D407F2" w:rsidRDefault="00E72CAB" w:rsidP="00EE266B">
            <w:pPr>
              <w:rPr>
                <w:sz w:val="20"/>
                <w:szCs w:val="20"/>
                <w:lang w:eastAsia="lv-LV"/>
              </w:rPr>
            </w:pPr>
          </w:p>
        </w:tc>
        <w:tc>
          <w:tcPr>
            <w:tcW w:w="1275" w:type="dxa"/>
            <w:shd w:val="clear" w:color="auto" w:fill="auto"/>
          </w:tcPr>
          <w:p w14:paraId="4BD74027" w14:textId="0A8F8CD6" w:rsidR="00E72CAB" w:rsidRPr="00D407F2" w:rsidRDefault="00B454D1" w:rsidP="00EE266B">
            <w:pPr>
              <w:rPr>
                <w:sz w:val="20"/>
                <w:szCs w:val="20"/>
              </w:rPr>
            </w:pPr>
            <w:r w:rsidRPr="00D407F2">
              <w:rPr>
                <w:sz w:val="20"/>
                <w:szCs w:val="20"/>
              </w:rPr>
              <w:t>1067</w:t>
            </w:r>
          </w:p>
        </w:tc>
        <w:tc>
          <w:tcPr>
            <w:tcW w:w="1701" w:type="dxa"/>
          </w:tcPr>
          <w:p w14:paraId="1BC50126" w14:textId="77777777" w:rsidR="00E72CAB" w:rsidRPr="00D407F2" w:rsidRDefault="00E72CAB" w:rsidP="00EE266B">
            <w:pPr>
              <w:rPr>
                <w:sz w:val="20"/>
                <w:szCs w:val="20"/>
              </w:rPr>
            </w:pPr>
            <w:r w:rsidRPr="00D407F2">
              <w:rPr>
                <w:sz w:val="20"/>
                <w:szCs w:val="20"/>
              </w:rPr>
              <w:t>2012</w:t>
            </w:r>
          </w:p>
        </w:tc>
        <w:tc>
          <w:tcPr>
            <w:tcW w:w="1418" w:type="dxa"/>
            <w:shd w:val="clear" w:color="auto" w:fill="auto"/>
          </w:tcPr>
          <w:p w14:paraId="6FC9BCA9" w14:textId="77777777" w:rsidR="00E72CAB" w:rsidRPr="00D407F2" w:rsidRDefault="00E72CAB" w:rsidP="00EE266B">
            <w:pPr>
              <w:rPr>
                <w:sz w:val="20"/>
                <w:szCs w:val="20"/>
              </w:rPr>
            </w:pPr>
            <w:r w:rsidRPr="00D407F2">
              <w:rPr>
                <w:sz w:val="20"/>
                <w:szCs w:val="20"/>
              </w:rPr>
              <w:t>Dalībnieku skaits</w:t>
            </w:r>
          </w:p>
        </w:tc>
        <w:tc>
          <w:tcPr>
            <w:tcW w:w="1134" w:type="dxa"/>
            <w:shd w:val="clear" w:color="auto" w:fill="auto"/>
          </w:tcPr>
          <w:p w14:paraId="29577F87" w14:textId="77777777" w:rsidR="00E72CAB" w:rsidRPr="00D407F2" w:rsidRDefault="00E72CAB" w:rsidP="00EE266B">
            <w:pPr>
              <w:rPr>
                <w:sz w:val="20"/>
                <w:szCs w:val="20"/>
              </w:rPr>
            </w:pPr>
            <w:r w:rsidRPr="00D407F2">
              <w:rPr>
                <w:sz w:val="20"/>
                <w:szCs w:val="20"/>
              </w:rPr>
              <w:t> </w:t>
            </w:r>
          </w:p>
          <w:p w14:paraId="1CC439AF" w14:textId="77777777" w:rsidR="00E72CAB" w:rsidRPr="00D407F2" w:rsidRDefault="00E72CAB" w:rsidP="00EE266B">
            <w:pPr>
              <w:rPr>
                <w:sz w:val="20"/>
                <w:szCs w:val="20"/>
              </w:rPr>
            </w:pPr>
            <w:r w:rsidRPr="00D407F2">
              <w:rPr>
                <w:sz w:val="20"/>
                <w:szCs w:val="20"/>
              </w:rPr>
              <w:t>7 500</w:t>
            </w:r>
          </w:p>
        </w:tc>
        <w:tc>
          <w:tcPr>
            <w:tcW w:w="1134" w:type="dxa"/>
            <w:shd w:val="clear" w:color="auto" w:fill="auto"/>
          </w:tcPr>
          <w:p w14:paraId="2EE5A7AC" w14:textId="77777777" w:rsidR="00E72CAB" w:rsidRPr="00D407F2" w:rsidRDefault="00E72CAB" w:rsidP="00EE266B">
            <w:pPr>
              <w:rPr>
                <w:sz w:val="20"/>
                <w:szCs w:val="20"/>
              </w:rPr>
            </w:pPr>
            <w:r w:rsidRPr="00D407F2">
              <w:rPr>
                <w:sz w:val="20"/>
                <w:szCs w:val="20"/>
              </w:rPr>
              <w:t>Projektu  dati, administratīvo datu (NVA BURVIS, VIS) salīdzināšana</w:t>
            </w:r>
          </w:p>
        </w:tc>
        <w:tc>
          <w:tcPr>
            <w:tcW w:w="1559" w:type="dxa"/>
            <w:shd w:val="clear" w:color="auto" w:fill="auto"/>
          </w:tcPr>
          <w:p w14:paraId="3B5E34B2" w14:textId="77777777" w:rsidR="00E72CAB" w:rsidRPr="00D407F2" w:rsidRDefault="00E72CAB" w:rsidP="00EE266B">
            <w:pPr>
              <w:rPr>
                <w:sz w:val="20"/>
                <w:szCs w:val="20"/>
              </w:rPr>
            </w:pPr>
            <w:r w:rsidRPr="00D407F2">
              <w:rPr>
                <w:sz w:val="20"/>
                <w:szCs w:val="20"/>
              </w:rPr>
              <w:t>Divas reizes gadā</w:t>
            </w:r>
          </w:p>
        </w:tc>
      </w:tr>
      <w:tr w:rsidR="00E72CAB" w:rsidRPr="00D407F2" w14:paraId="002FFF34" w14:textId="77777777" w:rsidTr="00EE266B">
        <w:tc>
          <w:tcPr>
            <w:tcW w:w="959" w:type="dxa"/>
          </w:tcPr>
          <w:p w14:paraId="4B560D10" w14:textId="3C07236B" w:rsidR="00E72CAB" w:rsidRPr="00D407F2" w:rsidRDefault="00D0186F" w:rsidP="00EE266B">
            <w:pPr>
              <w:rPr>
                <w:sz w:val="20"/>
                <w:szCs w:val="20"/>
              </w:rPr>
            </w:pPr>
            <w:r w:rsidRPr="00D407F2">
              <w:rPr>
                <w:sz w:val="20"/>
                <w:szCs w:val="20"/>
              </w:rPr>
              <w:t>r.</w:t>
            </w:r>
            <w:r w:rsidR="00E72CAB" w:rsidRPr="00D407F2">
              <w:rPr>
                <w:sz w:val="20"/>
                <w:szCs w:val="20"/>
              </w:rPr>
              <w:t>7.4.1.c</w:t>
            </w:r>
          </w:p>
        </w:tc>
        <w:tc>
          <w:tcPr>
            <w:tcW w:w="1843" w:type="dxa"/>
            <w:gridSpan w:val="2"/>
            <w:shd w:val="clear" w:color="auto" w:fill="auto"/>
          </w:tcPr>
          <w:p w14:paraId="3F3FEEFC" w14:textId="77777777" w:rsidR="00E72CAB" w:rsidRPr="00D407F2" w:rsidRDefault="00E72CAB" w:rsidP="00EE266B">
            <w:pPr>
              <w:rPr>
                <w:noProof/>
                <w:sz w:val="20"/>
                <w:szCs w:val="20"/>
              </w:rPr>
            </w:pPr>
            <w:r w:rsidRPr="00D407F2">
              <w:rPr>
                <w:sz w:val="20"/>
                <w:szCs w:val="20"/>
              </w:rPr>
              <w:t>Nelabvēlīgākā situācijā esošie dalībnieki, kas iesaistīti darba meklēšanā, izglītībā, apmācībās, iegūst kvalifikāciju, ir nodarbināti vai pašnodarbināti pēc dalības pasākumā</w:t>
            </w:r>
          </w:p>
        </w:tc>
        <w:tc>
          <w:tcPr>
            <w:tcW w:w="1275" w:type="dxa"/>
          </w:tcPr>
          <w:p w14:paraId="12C02107" w14:textId="77777777" w:rsidR="00E72CAB" w:rsidRPr="00D407F2" w:rsidDel="005F0C14" w:rsidRDefault="00E72CAB" w:rsidP="00EE266B">
            <w:pPr>
              <w:rPr>
                <w:sz w:val="20"/>
                <w:szCs w:val="20"/>
              </w:rPr>
            </w:pPr>
          </w:p>
        </w:tc>
        <w:tc>
          <w:tcPr>
            <w:tcW w:w="1418" w:type="dxa"/>
            <w:shd w:val="clear" w:color="auto" w:fill="auto"/>
          </w:tcPr>
          <w:p w14:paraId="6FBFB719" w14:textId="77777777" w:rsidR="00E72CAB" w:rsidRPr="00D407F2" w:rsidRDefault="00E72CAB" w:rsidP="00EE266B">
            <w:pPr>
              <w:rPr>
                <w:sz w:val="20"/>
                <w:szCs w:val="20"/>
              </w:rPr>
            </w:pPr>
            <w:r w:rsidRPr="00D407F2">
              <w:rPr>
                <w:sz w:val="20"/>
                <w:szCs w:val="20"/>
              </w:rPr>
              <w:t>Dalībnieku skaits</w:t>
            </w:r>
          </w:p>
        </w:tc>
        <w:tc>
          <w:tcPr>
            <w:tcW w:w="1276" w:type="dxa"/>
            <w:shd w:val="clear" w:color="auto" w:fill="auto"/>
          </w:tcPr>
          <w:p w14:paraId="28E024B5" w14:textId="77777777" w:rsidR="00E72CAB" w:rsidRPr="00D407F2" w:rsidRDefault="00E72CAB" w:rsidP="00EE266B">
            <w:pPr>
              <w:rPr>
                <w:sz w:val="20"/>
                <w:szCs w:val="20"/>
                <w:lang w:eastAsia="lv-LV"/>
              </w:rPr>
            </w:pPr>
            <w:r w:rsidRPr="00D407F2">
              <w:rPr>
                <w:sz w:val="20"/>
                <w:szCs w:val="20"/>
                <w:lang w:eastAsia="lv-LV"/>
              </w:rPr>
              <w:t>Ekonomiski neaktīvas personas</w:t>
            </w:r>
          </w:p>
          <w:p w14:paraId="39ECF983" w14:textId="77777777" w:rsidR="00E72CAB" w:rsidRPr="00D407F2" w:rsidRDefault="00E72CAB" w:rsidP="00EE266B">
            <w:pPr>
              <w:rPr>
                <w:sz w:val="20"/>
                <w:szCs w:val="20"/>
                <w:lang w:eastAsia="lv-LV"/>
              </w:rPr>
            </w:pPr>
          </w:p>
          <w:p w14:paraId="532CF48D" w14:textId="77777777" w:rsidR="00E72CAB" w:rsidRPr="00D407F2" w:rsidRDefault="00E72CAB" w:rsidP="00EE266B">
            <w:pPr>
              <w:rPr>
                <w:sz w:val="20"/>
                <w:szCs w:val="20"/>
                <w:lang w:eastAsia="lv-LV"/>
              </w:rPr>
            </w:pPr>
          </w:p>
        </w:tc>
        <w:tc>
          <w:tcPr>
            <w:tcW w:w="1275" w:type="dxa"/>
            <w:shd w:val="clear" w:color="auto" w:fill="auto"/>
          </w:tcPr>
          <w:p w14:paraId="7EAE9684" w14:textId="77777777" w:rsidR="00E72CAB" w:rsidRPr="00D407F2" w:rsidRDefault="00E72CAB" w:rsidP="00EE266B">
            <w:pPr>
              <w:rPr>
                <w:sz w:val="20"/>
                <w:szCs w:val="20"/>
              </w:rPr>
            </w:pPr>
          </w:p>
        </w:tc>
        <w:tc>
          <w:tcPr>
            <w:tcW w:w="1701" w:type="dxa"/>
          </w:tcPr>
          <w:p w14:paraId="0AD1493B" w14:textId="77777777" w:rsidR="00E72CAB" w:rsidRPr="00D407F2" w:rsidRDefault="00E72CAB" w:rsidP="00EE266B">
            <w:pPr>
              <w:rPr>
                <w:sz w:val="20"/>
                <w:szCs w:val="20"/>
              </w:rPr>
            </w:pPr>
            <w:r w:rsidRPr="00D407F2">
              <w:rPr>
                <w:sz w:val="20"/>
                <w:szCs w:val="20"/>
              </w:rPr>
              <w:t>2012</w:t>
            </w:r>
          </w:p>
        </w:tc>
        <w:tc>
          <w:tcPr>
            <w:tcW w:w="1418" w:type="dxa"/>
            <w:shd w:val="clear" w:color="auto" w:fill="auto"/>
          </w:tcPr>
          <w:p w14:paraId="19F318E7" w14:textId="77777777" w:rsidR="00E72CAB" w:rsidRPr="00D407F2" w:rsidRDefault="00E72CAB" w:rsidP="00EE266B">
            <w:pPr>
              <w:rPr>
                <w:sz w:val="20"/>
                <w:szCs w:val="20"/>
              </w:rPr>
            </w:pPr>
            <w:r w:rsidRPr="00D407F2">
              <w:rPr>
                <w:sz w:val="20"/>
                <w:szCs w:val="20"/>
              </w:rPr>
              <w:t>Dalībnieku skaits</w:t>
            </w:r>
          </w:p>
        </w:tc>
        <w:tc>
          <w:tcPr>
            <w:tcW w:w="1134" w:type="dxa"/>
            <w:shd w:val="clear" w:color="auto" w:fill="auto"/>
          </w:tcPr>
          <w:p w14:paraId="1E0F1FCD" w14:textId="77777777" w:rsidR="00E72CAB" w:rsidRPr="00D407F2" w:rsidRDefault="00E72CAB" w:rsidP="00EE266B">
            <w:pPr>
              <w:rPr>
                <w:sz w:val="20"/>
                <w:szCs w:val="20"/>
              </w:rPr>
            </w:pPr>
            <w:r w:rsidRPr="00D407F2">
              <w:rPr>
                <w:sz w:val="20"/>
                <w:szCs w:val="20"/>
              </w:rPr>
              <w:t>1860</w:t>
            </w:r>
          </w:p>
        </w:tc>
        <w:tc>
          <w:tcPr>
            <w:tcW w:w="1134" w:type="dxa"/>
            <w:shd w:val="clear" w:color="auto" w:fill="auto"/>
          </w:tcPr>
          <w:p w14:paraId="4543B2B2" w14:textId="77777777" w:rsidR="00E72CAB" w:rsidRPr="00D407F2" w:rsidRDefault="00E72CAB" w:rsidP="00EE266B">
            <w:pPr>
              <w:rPr>
                <w:sz w:val="20"/>
                <w:szCs w:val="20"/>
              </w:rPr>
            </w:pPr>
            <w:r w:rsidRPr="00D407F2">
              <w:rPr>
                <w:sz w:val="20"/>
                <w:szCs w:val="20"/>
              </w:rPr>
              <w:t>Projektu dati</w:t>
            </w:r>
          </w:p>
        </w:tc>
        <w:tc>
          <w:tcPr>
            <w:tcW w:w="1559" w:type="dxa"/>
            <w:shd w:val="clear" w:color="auto" w:fill="auto"/>
          </w:tcPr>
          <w:p w14:paraId="512B2B7B" w14:textId="597C6972" w:rsidR="00E72CAB" w:rsidRPr="00D407F2" w:rsidRDefault="00E72CAB" w:rsidP="00D0186F">
            <w:pPr>
              <w:rPr>
                <w:sz w:val="20"/>
                <w:szCs w:val="20"/>
              </w:rPr>
            </w:pPr>
            <w:r w:rsidRPr="00D407F2">
              <w:rPr>
                <w:sz w:val="20"/>
                <w:szCs w:val="20"/>
              </w:rPr>
              <w:t>Vienu reizi  gadā</w:t>
            </w:r>
          </w:p>
        </w:tc>
      </w:tr>
    </w:tbl>
    <w:p w14:paraId="4C5E287C" w14:textId="77777777" w:rsidR="00E72CAB" w:rsidRPr="00D407F2" w:rsidRDefault="00E72CAB" w:rsidP="00485870">
      <w:pPr>
        <w:spacing w:before="60"/>
        <w:ind w:left="644"/>
        <w:jc w:val="both"/>
        <w:rPr>
          <w:szCs w:val="24"/>
        </w:rPr>
      </w:pPr>
    </w:p>
    <w:p w14:paraId="5343F889" w14:textId="77777777" w:rsidR="00AC795D" w:rsidRPr="00D407F2" w:rsidRDefault="00AC795D" w:rsidP="00EE266B">
      <w:pPr>
        <w:spacing w:before="60"/>
        <w:ind w:left="644"/>
        <w:jc w:val="center"/>
        <w:rPr>
          <w:b/>
          <w:szCs w:val="24"/>
        </w:rPr>
        <w:sectPr w:rsidR="00AC795D" w:rsidRPr="00D407F2" w:rsidSect="00AC795D">
          <w:pgSz w:w="16838" w:h="11906" w:orient="landscape"/>
          <w:pgMar w:top="1134" w:right="1440" w:bottom="851" w:left="1440" w:header="709" w:footer="709" w:gutter="0"/>
          <w:cols w:space="708"/>
          <w:docGrid w:linePitch="360"/>
        </w:sectPr>
      </w:pPr>
    </w:p>
    <w:p w14:paraId="71A27FAD" w14:textId="77777777" w:rsidR="00EE266B" w:rsidRPr="00D407F2" w:rsidRDefault="00EE266B" w:rsidP="00EE266B">
      <w:pPr>
        <w:spacing w:before="60"/>
        <w:ind w:left="644"/>
        <w:jc w:val="center"/>
        <w:rPr>
          <w:b/>
          <w:szCs w:val="24"/>
        </w:rPr>
      </w:pPr>
      <w:r w:rsidRPr="00D407F2">
        <w:rPr>
          <w:b/>
          <w:szCs w:val="24"/>
        </w:rPr>
        <w:lastRenderedPageBreak/>
        <w:t>Specifiskais atbalsta mērķis</w:t>
      </w:r>
    </w:p>
    <w:p w14:paraId="0208FCDF" w14:textId="77777777" w:rsidR="00E72CAB" w:rsidRPr="00D407F2" w:rsidRDefault="00E72CAB" w:rsidP="00485870">
      <w:pPr>
        <w:spacing w:before="60"/>
        <w:ind w:left="644"/>
        <w:jc w:val="both"/>
        <w:rPr>
          <w:szCs w:val="24"/>
        </w:rPr>
      </w:pPr>
    </w:p>
    <w:p w14:paraId="2DD9B594" w14:textId="13812157" w:rsidR="00485870" w:rsidRPr="00D407F2" w:rsidRDefault="00422F5E" w:rsidP="00A41CF7">
      <w:pPr>
        <w:numPr>
          <w:ilvl w:val="0"/>
          <w:numId w:val="9"/>
        </w:numPr>
        <w:spacing w:before="60"/>
        <w:jc w:val="both"/>
      </w:pPr>
      <w:r w:rsidRPr="00D407F2">
        <w:rPr>
          <w:b/>
          <w:szCs w:val="24"/>
        </w:rPr>
        <w:t xml:space="preserve">SAM Nr. </w:t>
      </w:r>
      <w:r w:rsidR="00485870" w:rsidRPr="00D407F2">
        <w:rPr>
          <w:b/>
          <w:szCs w:val="24"/>
        </w:rPr>
        <w:t>7.4.2.:</w:t>
      </w:r>
      <w:r w:rsidR="00F63B7D" w:rsidRPr="00D407F2">
        <w:t xml:space="preserve"> V</w:t>
      </w:r>
      <w:r w:rsidR="00485870" w:rsidRPr="00D407F2">
        <w:t>eicināt ieslodzīto un bijušo ieslodzīto integrāciju sabiedrībā un darba tirgū, pilnveidojot resocializācijas sistēmu un instrumentus</w:t>
      </w:r>
      <w:r w:rsidR="00485870" w:rsidRPr="00D407F2">
        <w:rPr>
          <w:szCs w:val="24"/>
        </w:rPr>
        <w:t>.</w:t>
      </w:r>
      <w:r w:rsidR="00485870" w:rsidRPr="00D407F2">
        <w:rPr>
          <w:b/>
          <w:szCs w:val="24"/>
        </w:rPr>
        <w:t xml:space="preserve"> </w:t>
      </w:r>
    </w:p>
    <w:p w14:paraId="1417BBF2" w14:textId="77777777" w:rsidR="00485870" w:rsidRPr="00D407F2" w:rsidRDefault="00485870" w:rsidP="00A41CF7">
      <w:pPr>
        <w:numPr>
          <w:ilvl w:val="0"/>
          <w:numId w:val="9"/>
        </w:numPr>
        <w:jc w:val="both"/>
        <w:rPr>
          <w:b/>
          <w:szCs w:val="24"/>
        </w:rPr>
      </w:pPr>
      <w:r w:rsidRPr="00D407F2">
        <w:t xml:space="preserve">Resocializācijas līdzekļi un to veiksmīga piemērošana ieslodzījuma laikā ir ļoti cieši saistīta ar priekšnoteikumu radīšanu personas integrācijai sabiedrībā, un tai skaitā   legālai nodarbinātībai pēc ieslodzījuma. Tāpēc ieslodzījuma laikā ir maksimāli jācenšas novērst ieslodzītā uzvedības un domāšanas kļūdas, un ar tām saistītos noziegumu cēloņus (sociālās uzvedības korekcija) un jāsaglabā esošās pozitīvās sociālās un profesionālās prasmes, vai jāiedod jaunas (sociālā rehabilitācija), kas tādējādi rada priekšnoteikumus normālai dzīvei sabiedrībā un iespējai atrast legālu nodarbošanos. </w:t>
      </w:r>
      <w:r w:rsidRPr="00D407F2">
        <w:rPr>
          <w:szCs w:val="24"/>
        </w:rPr>
        <w:t xml:space="preserve">Šobrīd pastāv fragmentāra dažādu institūciju kompetence, kas neļauj izmantot iesaistīto institūciju ietekmes sinerģiju. </w:t>
      </w:r>
    </w:p>
    <w:p w14:paraId="6D9200D6" w14:textId="77777777" w:rsidR="00485870" w:rsidRPr="00D407F2" w:rsidRDefault="00485870" w:rsidP="00A41CF7">
      <w:pPr>
        <w:numPr>
          <w:ilvl w:val="0"/>
          <w:numId w:val="9"/>
        </w:numPr>
        <w:jc w:val="both"/>
        <w:rPr>
          <w:szCs w:val="24"/>
        </w:rPr>
      </w:pPr>
      <w:r w:rsidRPr="00D407F2">
        <w:rPr>
          <w:szCs w:val="24"/>
        </w:rPr>
        <w:t>Līdz ar to ir jāveido sabiedrības resursos balstīta atbalsta sistēma, iesaistot visus sabiedrības segmentus</w:t>
      </w:r>
      <w:r w:rsidR="00581B0B" w:rsidRPr="00D407F2">
        <w:rPr>
          <w:szCs w:val="24"/>
        </w:rPr>
        <w:t>. S</w:t>
      </w:r>
      <w:r w:rsidRPr="00D407F2">
        <w:rPr>
          <w:szCs w:val="24"/>
        </w:rPr>
        <w:t xml:space="preserve">istēmai jāaptver arī starpinstitucionālās sadarbības modelis, kurā iekļautos pašvaldības, sociālie dienesti, esošie sociālās rehabilitācijas centri, Valsts policija, </w:t>
      </w:r>
      <w:r w:rsidR="00581B0B" w:rsidRPr="00D407F2">
        <w:rPr>
          <w:szCs w:val="24"/>
        </w:rPr>
        <w:t xml:space="preserve">izglītības iestādes, </w:t>
      </w:r>
      <w:r w:rsidRPr="00D407F2">
        <w:rPr>
          <w:szCs w:val="24"/>
        </w:rPr>
        <w:t>biedrības, nodibinājumi, reliģiskās organizācijas, brīvprātīgie, Valsts probācijas dienests, citas institūcijas</w:t>
      </w:r>
      <w:r w:rsidR="00581B0B" w:rsidRPr="00D407F2">
        <w:rPr>
          <w:szCs w:val="24"/>
        </w:rPr>
        <w:t>. K</w:t>
      </w:r>
      <w:r w:rsidRPr="00D407F2">
        <w:rPr>
          <w:szCs w:val="24"/>
        </w:rPr>
        <w:t>atra no starpinstitucionālajā modelī iesaistāmajām institūcijām nodrošinās atbalstu bijušajam notiesātajam savas kompetences ietvaros, un visu institūciju centieni kopsummā veidos sabiedrisko resursu un valsts un pašvaldības institūciju ietekmes sinerģiju.</w:t>
      </w:r>
    </w:p>
    <w:p w14:paraId="15370E5A" w14:textId="14E615C1" w:rsidR="00485870" w:rsidRPr="00D407F2" w:rsidRDefault="00485870" w:rsidP="00A41CF7">
      <w:pPr>
        <w:numPr>
          <w:ilvl w:val="0"/>
          <w:numId w:val="9"/>
        </w:numPr>
        <w:jc w:val="both"/>
      </w:pPr>
      <w:r w:rsidRPr="00D407F2">
        <w:t>SAM ietvaros īstenotās aktivitātes veidos sinerģiju ar pasākumiem, kas paredzēti nodarbinātības, darbaspēka mobilitātes un sociālās iekļaušanas prioritātē, sniedzot atbalstu vispārējo pamatprasmju apguvei, profesionālai tālākizglītībai, profesionālajai pilnveidei un profesionālās orientācijas pasākumiem profesionālās izglītības veicināšanai ieslodzījuma vietās (</w:t>
      </w:r>
      <w:r w:rsidR="00422F5E" w:rsidRPr="00D407F2">
        <w:t>.</w:t>
      </w:r>
      <w:r w:rsidRPr="00D407F2">
        <w:t>7.2.1</w:t>
      </w:r>
      <w:r w:rsidR="00D0186F" w:rsidRPr="00D407F2">
        <w:t>. SAM</w:t>
      </w:r>
      <w:r w:rsidRPr="00D407F2">
        <w:t xml:space="preserve">.). </w:t>
      </w:r>
    </w:p>
    <w:p w14:paraId="7C2E48DD" w14:textId="77777777" w:rsidR="00485870" w:rsidRPr="00D407F2" w:rsidRDefault="00485870" w:rsidP="00A41CF7">
      <w:pPr>
        <w:numPr>
          <w:ilvl w:val="0"/>
          <w:numId w:val="9"/>
        </w:numPr>
        <w:spacing w:before="60"/>
        <w:jc w:val="both"/>
      </w:pPr>
      <w:r w:rsidRPr="00D407F2">
        <w:t>Rezultātā tiks palielināts to ieslodzīto un bijušo ieslodzīto skaits, kuri pēc resocializācijas atbalsta saņemšanas ir iesaistīti darba meklēšanā vai nodarbinātībā</w:t>
      </w:r>
      <w:r w:rsidR="00581B0B" w:rsidRPr="00D407F2">
        <w:t>.</w:t>
      </w:r>
    </w:p>
    <w:p w14:paraId="16AE5301" w14:textId="77777777" w:rsidR="00485870" w:rsidRPr="00D407F2" w:rsidRDefault="00485870" w:rsidP="00485870">
      <w:pPr>
        <w:ind w:left="284"/>
        <w:jc w:val="both"/>
      </w:pPr>
    </w:p>
    <w:p w14:paraId="38B305A3" w14:textId="77777777" w:rsidR="00AC795D" w:rsidRPr="00D407F2" w:rsidRDefault="00AC795D" w:rsidP="00EE266B">
      <w:pPr>
        <w:ind w:left="284"/>
        <w:jc w:val="right"/>
        <w:rPr>
          <w:b/>
        </w:rPr>
        <w:sectPr w:rsidR="00AC795D" w:rsidRPr="00D407F2" w:rsidSect="008D5BD5">
          <w:pgSz w:w="11906" w:h="16838"/>
          <w:pgMar w:top="1440" w:right="851" w:bottom="1440" w:left="1134" w:header="709" w:footer="709" w:gutter="0"/>
          <w:cols w:space="708"/>
          <w:docGrid w:linePitch="360"/>
        </w:sectPr>
      </w:pPr>
    </w:p>
    <w:p w14:paraId="46EC0180" w14:textId="5C14E33C" w:rsidR="00EE266B" w:rsidRPr="00D407F2" w:rsidRDefault="003601A0" w:rsidP="003601A0">
      <w:pPr>
        <w:ind w:left="284"/>
        <w:rPr>
          <w:b/>
        </w:rPr>
      </w:pPr>
      <w:r w:rsidRPr="00D407F2">
        <w:rPr>
          <w:i/>
          <w:sz w:val="20"/>
          <w:szCs w:val="20"/>
        </w:rPr>
        <w:lastRenderedPageBreak/>
        <w:t>Tabula Nr. 2.8</w:t>
      </w:r>
      <w:r w:rsidR="008E7BF9" w:rsidRPr="00D407F2">
        <w:rPr>
          <w:i/>
          <w:sz w:val="20"/>
          <w:szCs w:val="20"/>
        </w:rPr>
        <w:t>2</w:t>
      </w:r>
      <w:r w:rsidRPr="00D407F2">
        <w:rPr>
          <w:i/>
          <w:sz w:val="20"/>
          <w:szCs w:val="20"/>
        </w:rPr>
        <w:t>. (4)</w:t>
      </w:r>
    </w:p>
    <w:p w14:paraId="629D44C6" w14:textId="59DD50B3" w:rsidR="00EE266B" w:rsidRPr="00D407F2" w:rsidRDefault="00421945" w:rsidP="007B133A">
      <w:pPr>
        <w:ind w:left="284"/>
        <w:jc w:val="center"/>
      </w:pPr>
      <w:r w:rsidRPr="00D407F2">
        <w:rPr>
          <w:b/>
        </w:rPr>
        <w:t>ESF specifiskais rezultāta rādītājs</w:t>
      </w:r>
      <w:r w:rsidRPr="00D407F2" w:rsidDel="00421945">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EE266B" w:rsidRPr="00D407F2" w14:paraId="416EBAEC" w14:textId="77777777" w:rsidTr="00EE266B">
        <w:trPr>
          <w:tblHeader/>
        </w:trPr>
        <w:tc>
          <w:tcPr>
            <w:tcW w:w="983" w:type="dxa"/>
            <w:gridSpan w:val="2"/>
            <w:shd w:val="clear" w:color="auto" w:fill="F2F2F2"/>
            <w:vAlign w:val="center"/>
          </w:tcPr>
          <w:p w14:paraId="466456D7" w14:textId="77777777" w:rsidR="00EE266B" w:rsidRPr="00D407F2" w:rsidRDefault="00EE266B" w:rsidP="00EE266B">
            <w:pPr>
              <w:jc w:val="center"/>
              <w:rPr>
                <w:sz w:val="20"/>
                <w:szCs w:val="20"/>
              </w:rPr>
            </w:pPr>
            <w:r w:rsidRPr="00D407F2">
              <w:rPr>
                <w:sz w:val="20"/>
                <w:szCs w:val="20"/>
              </w:rPr>
              <w:t>ID</w:t>
            </w:r>
          </w:p>
        </w:tc>
        <w:tc>
          <w:tcPr>
            <w:tcW w:w="1819" w:type="dxa"/>
            <w:shd w:val="clear" w:color="auto" w:fill="F2F2F2"/>
            <w:vAlign w:val="center"/>
          </w:tcPr>
          <w:p w14:paraId="12645A10" w14:textId="77777777" w:rsidR="00EE266B" w:rsidRPr="00D407F2" w:rsidRDefault="00EE266B" w:rsidP="00EE266B">
            <w:pPr>
              <w:jc w:val="center"/>
              <w:rPr>
                <w:sz w:val="20"/>
                <w:szCs w:val="20"/>
              </w:rPr>
            </w:pPr>
            <w:r w:rsidRPr="00D407F2">
              <w:rPr>
                <w:sz w:val="20"/>
                <w:szCs w:val="20"/>
              </w:rPr>
              <w:t>Rādītājs</w:t>
            </w:r>
          </w:p>
        </w:tc>
        <w:tc>
          <w:tcPr>
            <w:tcW w:w="1275" w:type="dxa"/>
            <w:shd w:val="clear" w:color="auto" w:fill="F2F2F2"/>
          </w:tcPr>
          <w:p w14:paraId="2EDFD721" w14:textId="77777777" w:rsidR="00EE266B" w:rsidRPr="00D407F2" w:rsidRDefault="00EE266B" w:rsidP="00EE266B">
            <w:pPr>
              <w:jc w:val="center"/>
              <w:rPr>
                <w:sz w:val="20"/>
                <w:szCs w:val="20"/>
              </w:rPr>
            </w:pPr>
            <w:r w:rsidRPr="00D407F2">
              <w:rPr>
                <w:sz w:val="20"/>
                <w:szCs w:val="20"/>
              </w:rPr>
              <w:t>Reģiona kategorija vai JNI</w:t>
            </w:r>
            <w:r w:rsidRPr="00D407F2">
              <w:rPr>
                <w:rStyle w:val="FootnoteReference"/>
                <w:sz w:val="20"/>
                <w:szCs w:val="20"/>
              </w:rPr>
              <w:footnoteReference w:id="73"/>
            </w:r>
          </w:p>
        </w:tc>
        <w:tc>
          <w:tcPr>
            <w:tcW w:w="1418" w:type="dxa"/>
            <w:shd w:val="clear" w:color="auto" w:fill="F2F2F2"/>
            <w:vAlign w:val="center"/>
          </w:tcPr>
          <w:p w14:paraId="5C4CD31F" w14:textId="77777777" w:rsidR="00EE266B" w:rsidRPr="00D407F2" w:rsidRDefault="00EE266B" w:rsidP="00EE266B">
            <w:pPr>
              <w:jc w:val="center"/>
              <w:rPr>
                <w:sz w:val="20"/>
                <w:szCs w:val="20"/>
              </w:rPr>
            </w:pPr>
            <w:r w:rsidRPr="00D407F2">
              <w:rPr>
                <w:sz w:val="20"/>
                <w:szCs w:val="20"/>
              </w:rPr>
              <w:t>Mērvienība</w:t>
            </w:r>
          </w:p>
        </w:tc>
        <w:tc>
          <w:tcPr>
            <w:tcW w:w="1276" w:type="dxa"/>
            <w:shd w:val="clear" w:color="auto" w:fill="F2F2F2"/>
            <w:vAlign w:val="center"/>
          </w:tcPr>
          <w:p w14:paraId="0A4C26B4" w14:textId="77777777" w:rsidR="00EE266B" w:rsidRPr="00D407F2" w:rsidRDefault="00EE266B"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26758416" w14:textId="77777777" w:rsidR="00EE266B" w:rsidRPr="00D407F2" w:rsidRDefault="00EE266B" w:rsidP="00EE266B">
            <w:pPr>
              <w:jc w:val="center"/>
              <w:rPr>
                <w:sz w:val="20"/>
                <w:szCs w:val="20"/>
              </w:rPr>
            </w:pPr>
            <w:r w:rsidRPr="00D407F2">
              <w:rPr>
                <w:sz w:val="20"/>
                <w:szCs w:val="20"/>
              </w:rPr>
              <w:t xml:space="preserve">Sākotnējā vērtība </w:t>
            </w:r>
          </w:p>
        </w:tc>
        <w:tc>
          <w:tcPr>
            <w:tcW w:w="1701" w:type="dxa"/>
            <w:shd w:val="clear" w:color="auto" w:fill="F2F2F2"/>
          </w:tcPr>
          <w:p w14:paraId="0558F86B" w14:textId="77777777" w:rsidR="00EE266B" w:rsidRPr="00D407F2" w:rsidRDefault="00EE266B" w:rsidP="00EE266B">
            <w:pPr>
              <w:jc w:val="center"/>
              <w:rPr>
                <w:sz w:val="20"/>
                <w:szCs w:val="20"/>
              </w:rPr>
            </w:pPr>
            <w:r w:rsidRPr="00D407F2">
              <w:rPr>
                <w:sz w:val="20"/>
                <w:szCs w:val="20"/>
              </w:rPr>
              <w:t>Sākotnējās vērtības gads</w:t>
            </w:r>
          </w:p>
        </w:tc>
        <w:tc>
          <w:tcPr>
            <w:tcW w:w="1418" w:type="dxa"/>
            <w:shd w:val="clear" w:color="auto" w:fill="F2F2F2"/>
            <w:vAlign w:val="center"/>
          </w:tcPr>
          <w:p w14:paraId="413ECBBB" w14:textId="77777777" w:rsidR="00EE266B" w:rsidRPr="00D407F2" w:rsidRDefault="00EE266B"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211A9AE1" w14:textId="77777777" w:rsidR="00EE266B" w:rsidRPr="00D407F2" w:rsidRDefault="00EE266B" w:rsidP="00EE266B">
            <w:pPr>
              <w:jc w:val="center"/>
              <w:rPr>
                <w:sz w:val="20"/>
                <w:szCs w:val="20"/>
              </w:rPr>
            </w:pPr>
            <w:r w:rsidRPr="00D407F2">
              <w:rPr>
                <w:sz w:val="20"/>
                <w:szCs w:val="20"/>
              </w:rPr>
              <w:t>Plānotā vērtība (2023.gadā)</w:t>
            </w:r>
          </w:p>
        </w:tc>
        <w:tc>
          <w:tcPr>
            <w:tcW w:w="1134" w:type="dxa"/>
            <w:shd w:val="clear" w:color="auto" w:fill="F2F2F2"/>
            <w:vAlign w:val="center"/>
          </w:tcPr>
          <w:p w14:paraId="14B46A54" w14:textId="77777777" w:rsidR="00EE266B" w:rsidRPr="00D407F2" w:rsidRDefault="00EE266B" w:rsidP="00EE266B">
            <w:pPr>
              <w:jc w:val="center"/>
              <w:rPr>
                <w:sz w:val="20"/>
                <w:szCs w:val="20"/>
              </w:rPr>
            </w:pPr>
            <w:r w:rsidRPr="00D407F2">
              <w:rPr>
                <w:sz w:val="20"/>
                <w:szCs w:val="20"/>
              </w:rPr>
              <w:t>Datu avots</w:t>
            </w:r>
          </w:p>
        </w:tc>
        <w:tc>
          <w:tcPr>
            <w:tcW w:w="1559" w:type="dxa"/>
            <w:shd w:val="clear" w:color="auto" w:fill="F2F2F2"/>
            <w:vAlign w:val="center"/>
          </w:tcPr>
          <w:p w14:paraId="685FE205" w14:textId="77777777" w:rsidR="00EE266B" w:rsidRPr="00D407F2" w:rsidRDefault="00EE266B" w:rsidP="00EE266B">
            <w:pPr>
              <w:jc w:val="center"/>
              <w:rPr>
                <w:sz w:val="20"/>
                <w:szCs w:val="20"/>
              </w:rPr>
            </w:pPr>
            <w:r w:rsidRPr="00D407F2">
              <w:rPr>
                <w:sz w:val="20"/>
                <w:szCs w:val="20"/>
              </w:rPr>
              <w:t>Ziņošanas regularitāte</w:t>
            </w:r>
          </w:p>
        </w:tc>
      </w:tr>
      <w:tr w:rsidR="00EE266B" w:rsidRPr="00D407F2" w14:paraId="60B6467A" w14:textId="77777777" w:rsidTr="00EE266B">
        <w:tc>
          <w:tcPr>
            <w:tcW w:w="959" w:type="dxa"/>
          </w:tcPr>
          <w:p w14:paraId="5005D928" w14:textId="0C95F330" w:rsidR="00EE266B" w:rsidRPr="00D407F2" w:rsidRDefault="00780424" w:rsidP="00EE266B">
            <w:pPr>
              <w:rPr>
                <w:sz w:val="20"/>
                <w:szCs w:val="20"/>
              </w:rPr>
            </w:pPr>
            <w:r w:rsidRPr="00D407F2">
              <w:rPr>
                <w:sz w:val="20"/>
                <w:szCs w:val="20"/>
              </w:rPr>
              <w:t>r.</w:t>
            </w:r>
            <w:r w:rsidR="00EE266B" w:rsidRPr="00D407F2">
              <w:rPr>
                <w:sz w:val="20"/>
                <w:szCs w:val="20"/>
              </w:rPr>
              <w:t>7.4.2.a</w:t>
            </w:r>
          </w:p>
        </w:tc>
        <w:tc>
          <w:tcPr>
            <w:tcW w:w="1843" w:type="dxa"/>
            <w:gridSpan w:val="2"/>
            <w:shd w:val="clear" w:color="auto" w:fill="auto"/>
          </w:tcPr>
          <w:p w14:paraId="0B68C32E" w14:textId="2E3ACFE8" w:rsidR="00EE266B" w:rsidRPr="00D407F2" w:rsidRDefault="00EE266B" w:rsidP="00D41DE9">
            <w:pPr>
              <w:rPr>
                <w:sz w:val="20"/>
                <w:szCs w:val="20"/>
              </w:rPr>
            </w:pPr>
            <w:r w:rsidRPr="00D407F2">
              <w:rPr>
                <w:noProof/>
                <w:sz w:val="20"/>
                <w:szCs w:val="20"/>
              </w:rPr>
              <w:t xml:space="preserve">Bijušie ieslodzītie, kas pēc atbrīvošanās no ieslodzījuma un  atbalsta saņemšanas sākuši darba meklējumus </w:t>
            </w:r>
          </w:p>
        </w:tc>
        <w:tc>
          <w:tcPr>
            <w:tcW w:w="1275" w:type="dxa"/>
          </w:tcPr>
          <w:p w14:paraId="4D14618D" w14:textId="77777777" w:rsidR="00EE266B" w:rsidRPr="00D407F2" w:rsidDel="005F0C14" w:rsidRDefault="00EE266B" w:rsidP="00EE266B">
            <w:pPr>
              <w:rPr>
                <w:sz w:val="20"/>
                <w:szCs w:val="20"/>
              </w:rPr>
            </w:pPr>
          </w:p>
        </w:tc>
        <w:tc>
          <w:tcPr>
            <w:tcW w:w="1418" w:type="dxa"/>
            <w:shd w:val="clear" w:color="auto" w:fill="auto"/>
          </w:tcPr>
          <w:p w14:paraId="21EF2DA6" w14:textId="77777777" w:rsidR="00EE266B" w:rsidRPr="00D407F2" w:rsidRDefault="00EE266B" w:rsidP="00EE266B">
            <w:pPr>
              <w:rPr>
                <w:sz w:val="20"/>
                <w:szCs w:val="20"/>
              </w:rPr>
            </w:pPr>
            <w:r w:rsidRPr="00D407F2">
              <w:rPr>
                <w:sz w:val="20"/>
                <w:szCs w:val="20"/>
              </w:rPr>
              <w:t>Dalībnieku skaits</w:t>
            </w:r>
            <w:r w:rsidRPr="00D407F2">
              <w:rPr>
                <w:noProof/>
                <w:sz w:val="20"/>
                <w:szCs w:val="20"/>
              </w:rPr>
              <w:t xml:space="preserve"> </w:t>
            </w:r>
          </w:p>
        </w:tc>
        <w:tc>
          <w:tcPr>
            <w:tcW w:w="1276" w:type="dxa"/>
            <w:shd w:val="clear" w:color="auto" w:fill="auto"/>
          </w:tcPr>
          <w:p w14:paraId="6FB70175" w14:textId="77777777" w:rsidR="00EE266B" w:rsidRPr="00D407F2" w:rsidRDefault="00EE266B" w:rsidP="00EE266B">
            <w:pPr>
              <w:rPr>
                <w:sz w:val="20"/>
                <w:szCs w:val="20"/>
                <w:lang w:eastAsia="lv-LV"/>
              </w:rPr>
            </w:pPr>
            <w:r w:rsidRPr="00D407F2">
              <w:rPr>
                <w:noProof/>
                <w:sz w:val="20"/>
                <w:szCs w:val="20"/>
              </w:rPr>
              <w:t>NA</w:t>
            </w:r>
          </w:p>
        </w:tc>
        <w:tc>
          <w:tcPr>
            <w:tcW w:w="1275" w:type="dxa"/>
            <w:shd w:val="clear" w:color="auto" w:fill="auto"/>
          </w:tcPr>
          <w:p w14:paraId="5ABFE2A2" w14:textId="603FA171" w:rsidR="00EE266B" w:rsidRPr="00D407F2" w:rsidRDefault="00717FB6" w:rsidP="00EE266B">
            <w:pPr>
              <w:rPr>
                <w:sz w:val="20"/>
                <w:szCs w:val="20"/>
              </w:rPr>
            </w:pPr>
            <w:r w:rsidRPr="00D407F2">
              <w:rPr>
                <w:sz w:val="20"/>
                <w:szCs w:val="20"/>
              </w:rPr>
              <w:t>1</w:t>
            </w:r>
            <w:r w:rsidR="00E20ED7" w:rsidRPr="00D407F2">
              <w:rPr>
                <w:sz w:val="20"/>
                <w:szCs w:val="20"/>
              </w:rPr>
              <w:t>0</w:t>
            </w:r>
            <w:r w:rsidRPr="00D407F2">
              <w:rPr>
                <w:sz w:val="20"/>
                <w:szCs w:val="20"/>
              </w:rPr>
              <w:t>9</w:t>
            </w:r>
            <w:r w:rsidR="00E20ED7" w:rsidRPr="00D407F2">
              <w:rPr>
                <w:sz w:val="20"/>
                <w:szCs w:val="20"/>
              </w:rPr>
              <w:t>3</w:t>
            </w:r>
          </w:p>
        </w:tc>
        <w:tc>
          <w:tcPr>
            <w:tcW w:w="1701" w:type="dxa"/>
          </w:tcPr>
          <w:p w14:paraId="0E6647E2" w14:textId="77777777" w:rsidR="00EE266B" w:rsidRPr="00D407F2" w:rsidRDefault="00EE266B" w:rsidP="00EE266B">
            <w:pPr>
              <w:rPr>
                <w:sz w:val="20"/>
                <w:szCs w:val="20"/>
              </w:rPr>
            </w:pPr>
            <w:r w:rsidRPr="00D407F2">
              <w:rPr>
                <w:sz w:val="20"/>
                <w:szCs w:val="20"/>
              </w:rPr>
              <w:t>2012</w:t>
            </w:r>
          </w:p>
        </w:tc>
        <w:tc>
          <w:tcPr>
            <w:tcW w:w="1418" w:type="dxa"/>
            <w:shd w:val="clear" w:color="auto" w:fill="auto"/>
          </w:tcPr>
          <w:p w14:paraId="04E05337" w14:textId="77777777" w:rsidR="00EE266B" w:rsidRPr="00D407F2" w:rsidRDefault="00EE266B" w:rsidP="00EE266B">
            <w:pPr>
              <w:rPr>
                <w:sz w:val="20"/>
                <w:szCs w:val="20"/>
              </w:rPr>
            </w:pPr>
            <w:r w:rsidRPr="00D407F2">
              <w:rPr>
                <w:sz w:val="20"/>
                <w:szCs w:val="20"/>
              </w:rPr>
              <w:t>Dalībnieku skaits</w:t>
            </w:r>
          </w:p>
        </w:tc>
        <w:tc>
          <w:tcPr>
            <w:tcW w:w="1134" w:type="dxa"/>
            <w:shd w:val="clear" w:color="auto" w:fill="auto"/>
          </w:tcPr>
          <w:p w14:paraId="2CE51B9B" w14:textId="315EEBA3" w:rsidR="00EE266B" w:rsidRPr="00D407F2" w:rsidRDefault="00E20ED7" w:rsidP="00EE266B">
            <w:pPr>
              <w:rPr>
                <w:sz w:val="20"/>
                <w:szCs w:val="20"/>
              </w:rPr>
            </w:pPr>
            <w:r w:rsidRPr="00D407F2">
              <w:rPr>
                <w:sz w:val="20"/>
                <w:szCs w:val="20"/>
              </w:rPr>
              <w:t>3500</w:t>
            </w:r>
          </w:p>
        </w:tc>
        <w:tc>
          <w:tcPr>
            <w:tcW w:w="1134" w:type="dxa"/>
            <w:shd w:val="clear" w:color="auto" w:fill="auto"/>
          </w:tcPr>
          <w:p w14:paraId="6C60CCBE" w14:textId="77777777" w:rsidR="00EE266B" w:rsidRPr="00D407F2" w:rsidRDefault="00EE266B" w:rsidP="00EE266B">
            <w:pPr>
              <w:rPr>
                <w:sz w:val="20"/>
                <w:szCs w:val="20"/>
              </w:rPr>
            </w:pPr>
            <w:r w:rsidRPr="00D407F2">
              <w:rPr>
                <w:b/>
                <w:sz w:val="20"/>
                <w:szCs w:val="20"/>
              </w:rPr>
              <w:t>Projektu dati</w:t>
            </w:r>
          </w:p>
        </w:tc>
        <w:tc>
          <w:tcPr>
            <w:tcW w:w="1559" w:type="dxa"/>
            <w:shd w:val="clear" w:color="auto" w:fill="auto"/>
          </w:tcPr>
          <w:p w14:paraId="589B8125" w14:textId="77777777" w:rsidR="00EE266B" w:rsidRPr="00D407F2" w:rsidRDefault="00EE266B" w:rsidP="00EE266B">
            <w:pPr>
              <w:rPr>
                <w:sz w:val="20"/>
                <w:szCs w:val="20"/>
              </w:rPr>
            </w:pPr>
            <w:r w:rsidRPr="00D407F2">
              <w:rPr>
                <w:b/>
                <w:sz w:val="20"/>
                <w:szCs w:val="20"/>
              </w:rPr>
              <w:t>Vienu reizi gadā</w:t>
            </w:r>
          </w:p>
        </w:tc>
      </w:tr>
    </w:tbl>
    <w:p w14:paraId="4BBA8E96" w14:textId="77777777" w:rsidR="00EE266B" w:rsidRPr="00D407F2" w:rsidRDefault="00EE266B" w:rsidP="00485870">
      <w:pPr>
        <w:ind w:left="284"/>
        <w:jc w:val="both"/>
      </w:pPr>
    </w:p>
    <w:p w14:paraId="4EFCE948" w14:textId="77777777" w:rsidR="00AC795D" w:rsidRPr="00D407F2" w:rsidRDefault="00AC795D" w:rsidP="00485870">
      <w:pPr>
        <w:ind w:left="284"/>
        <w:jc w:val="both"/>
        <w:sectPr w:rsidR="00AC795D" w:rsidRPr="00D407F2" w:rsidSect="00AC795D">
          <w:pgSz w:w="16838" w:h="11906" w:orient="landscape"/>
          <w:pgMar w:top="1134" w:right="1440" w:bottom="851" w:left="1440" w:header="709" w:footer="709" w:gutter="0"/>
          <w:cols w:space="708"/>
          <w:docGrid w:linePitch="360"/>
        </w:sectPr>
      </w:pPr>
    </w:p>
    <w:p w14:paraId="578E525C" w14:textId="77777777" w:rsidR="00EE266B" w:rsidRPr="00D407F2" w:rsidRDefault="00EE266B" w:rsidP="00485870">
      <w:pPr>
        <w:ind w:left="284"/>
        <w:jc w:val="both"/>
      </w:pPr>
    </w:p>
    <w:p w14:paraId="09FA8025" w14:textId="77777777" w:rsidR="00422F5E" w:rsidRPr="00D407F2" w:rsidRDefault="00422F5E" w:rsidP="00422F5E">
      <w:pPr>
        <w:widowControl w:val="0"/>
        <w:autoSpaceDE w:val="0"/>
        <w:autoSpaceDN w:val="0"/>
        <w:adjustRightInd w:val="0"/>
        <w:spacing w:before="60"/>
        <w:ind w:left="644"/>
        <w:jc w:val="center"/>
        <w:rPr>
          <w:szCs w:val="24"/>
        </w:rPr>
      </w:pPr>
      <w:r w:rsidRPr="00D407F2">
        <w:rPr>
          <w:b/>
        </w:rPr>
        <w:t>Ieguldījumu prioritātes apraksts un  indikatīvās atbalstāmās darbības</w:t>
      </w:r>
    </w:p>
    <w:p w14:paraId="6A12D46B" w14:textId="77777777" w:rsidR="00422F5E" w:rsidRPr="00D407F2" w:rsidRDefault="00422F5E" w:rsidP="00422F5E">
      <w:pPr>
        <w:pStyle w:val="ListParagraph"/>
      </w:pPr>
    </w:p>
    <w:p w14:paraId="64EB2A54" w14:textId="02C7DD18" w:rsidR="0019351C" w:rsidRPr="00D407F2" w:rsidRDefault="0019351C" w:rsidP="00A41CF7">
      <w:pPr>
        <w:numPr>
          <w:ilvl w:val="0"/>
          <w:numId w:val="9"/>
        </w:numPr>
        <w:jc w:val="both"/>
        <w:rPr>
          <w:sz w:val="22"/>
        </w:rPr>
      </w:pPr>
      <w:r w:rsidRPr="00D407F2">
        <w:t xml:space="preserve">Sociālie pakalpojumi tiek uzsvērti ne tikai kā atbalsta instruments indivīda pamattiesību izmantošanai un cienīgu dzīves apstākļu radīšanā, bet arī kā instruments indivīdu potenciāla un integrācijas sabiedrībā veicināšanai. </w:t>
      </w:r>
    </w:p>
    <w:p w14:paraId="1EC5A902" w14:textId="1A67AB63" w:rsidR="00485870" w:rsidRPr="00D407F2" w:rsidRDefault="00485870" w:rsidP="00A41CF7">
      <w:pPr>
        <w:widowControl w:val="0"/>
        <w:numPr>
          <w:ilvl w:val="0"/>
          <w:numId w:val="9"/>
        </w:numPr>
        <w:autoSpaceDE w:val="0"/>
        <w:autoSpaceDN w:val="0"/>
        <w:adjustRightInd w:val="0"/>
        <w:spacing w:before="60"/>
        <w:jc w:val="both"/>
        <w:rPr>
          <w:szCs w:val="24"/>
        </w:rPr>
      </w:pPr>
      <w:r w:rsidRPr="00D407F2">
        <w:rPr>
          <w:szCs w:val="24"/>
        </w:rPr>
        <w:t xml:space="preserve">NRP </w:t>
      </w:r>
      <w:r w:rsidR="00780424" w:rsidRPr="00D407F2">
        <w:rPr>
          <w:szCs w:val="24"/>
        </w:rPr>
        <w:t>n</w:t>
      </w:r>
      <w:r w:rsidRPr="00D407F2">
        <w:rPr>
          <w:szCs w:val="24"/>
        </w:rPr>
        <w:t xml:space="preserve">abadzības līmeņa mazināšanai viens no pasākumiem noteikts – nabadzības un sociālās atstumtības riskam pakļauto personu līdzdalības darba tirgū veicināšana. </w:t>
      </w:r>
      <w:r w:rsidRPr="00D407F2">
        <w:rPr>
          <w:rFonts w:eastAsia="MS Mincho"/>
          <w:szCs w:val="24"/>
          <w:lang w:eastAsia="ja-JP" w:bidi="lo-LA"/>
        </w:rPr>
        <w:t xml:space="preserve">Līdz ar to ir būtiski strādāt ar </w:t>
      </w:r>
      <w:r w:rsidR="00780424" w:rsidRPr="00D407F2">
        <w:rPr>
          <w:rFonts w:eastAsia="MS Mincho"/>
          <w:szCs w:val="24"/>
          <w:lang w:eastAsia="ja-JP" w:bidi="lo-LA"/>
        </w:rPr>
        <w:t>ilgstošajiem bezdarbniekiem</w:t>
      </w:r>
      <w:r w:rsidRPr="00D407F2">
        <w:rPr>
          <w:sz w:val="18"/>
          <w:szCs w:val="18"/>
        </w:rPr>
        <w:t xml:space="preserve"> </w:t>
      </w:r>
      <w:r w:rsidRPr="00D407F2">
        <w:rPr>
          <w:rFonts w:eastAsia="MS Mincho"/>
          <w:szCs w:val="24"/>
          <w:lang w:eastAsia="ja-JP" w:bidi="lo-LA"/>
        </w:rPr>
        <w:t xml:space="preserve"> un  </w:t>
      </w:r>
      <w:r w:rsidRPr="00D407F2">
        <w:t xml:space="preserve">dažāda veida diskriminācijai pakļautām sabiedrības grupām –  invalīdiem, pirmspensijas vecuma cilvēkiem, etniskām minoritātēm, cilvēkiem ar vājām valsts valodas zināšanām, u.c., lai nodrošinātu personu integrāciju sabiedrībā un to pienesumu tautsaimniecībā, tos integrējot darba tirgū.   </w:t>
      </w:r>
      <w:r w:rsidRPr="00D407F2">
        <w:rPr>
          <w:szCs w:val="24"/>
        </w:rPr>
        <w:t xml:space="preserve">NRP mērķa sasniegšanai paredzēts pilnveidot pašvaldību sociālo dienestu un NVA sadarbību, tomēr kā papildus būtiska komponente ir </w:t>
      </w:r>
      <w:r w:rsidRPr="00D407F2">
        <w:t xml:space="preserve">vietējo kopienu iesaiste personu līdzdalības veicināšanai, izmantojot tādus resursus kā skolas, </w:t>
      </w:r>
      <w:r w:rsidR="00A0561A" w:rsidRPr="00D407F2">
        <w:t>biedrības un nodibinājumi</w:t>
      </w:r>
      <w:r w:rsidRPr="00D407F2">
        <w:t>, bibliotēkas, kultūras centrus un citas kultūras institūcijas, lai minētajām mērķagrupām palīdzētu iekļauties sabiedrībā un darba tirgū</w:t>
      </w:r>
      <w:r w:rsidRPr="00D407F2">
        <w:rPr>
          <w:szCs w:val="24"/>
        </w:rPr>
        <w:t>.</w:t>
      </w:r>
    </w:p>
    <w:p w14:paraId="1FF17863" w14:textId="07FB9D77" w:rsidR="00485870" w:rsidRPr="00D407F2" w:rsidRDefault="00485870" w:rsidP="00A41CF7">
      <w:pPr>
        <w:numPr>
          <w:ilvl w:val="0"/>
          <w:numId w:val="9"/>
        </w:numPr>
        <w:jc w:val="both"/>
      </w:pPr>
      <w:r w:rsidRPr="00D407F2">
        <w:t>Pastāvošā fragmentārā atbalsta sistēma nesniedz pilnvērtīgu atbalstu bijušajiem ieslodzītajiem (aprobežojas ar sociālajiem pakalpojumiem),  pa resoru kompetencēm stingri nodalītā pašvaldību un citu institūciju darbība nenodrošina visu iesaistīto institūciju ietekmes sinerģij</w:t>
      </w:r>
      <w:r w:rsidR="00581B0B" w:rsidRPr="00D407F2">
        <w:t>u</w:t>
      </w:r>
      <w:r w:rsidRPr="00D407F2">
        <w:t xml:space="preserve">, tāpat bijušo ieslodzīto, kas vēlas risināt savas problēmas, atbalstam netiek piesaistīti visi iespējamie sabiedriskie resursi. Resocializācijas līdzekļu pilnveidei ir paredzēts novirzīt 35% no kopējā </w:t>
      </w:r>
      <w:r w:rsidR="00780424" w:rsidRPr="00D407F2">
        <w:t>7.4.2. SAM</w:t>
      </w:r>
      <w:r w:rsidRPr="00D407F2">
        <w:t xml:space="preserve"> finansējuma, savukārt 65% tiks novirzīti ieslodzīto un bijušo ieslodzīto resocializācijas, kā arī integrācijas sabiedrībā un darba tirgū pasākumiem.</w:t>
      </w:r>
      <w:r w:rsidR="00581B0B" w:rsidRPr="00D407F2">
        <w:t xml:space="preserve"> </w:t>
      </w:r>
      <w:r w:rsidRPr="00D407F2">
        <w:t>Tomēr pat visefektīvākā resocializācija ieslodzījuma laikā nesasniegs maksimālu rezultātu, ja bijušajam ieslodzītajam nav iespējams saņemt atbalstu pirmajā periodā pēc atbrīvošanas. Pētījums</w:t>
      </w:r>
      <w:r w:rsidRPr="00D407F2">
        <w:rPr>
          <w:vertAlign w:val="superscript"/>
        </w:rPr>
        <w:footnoteReference w:id="74"/>
      </w:r>
      <w:r w:rsidRPr="00D407F2">
        <w:t xml:space="preserve"> rāda, ka aptuveni divas trešdaļas bijušo ieslodzīto, kas izcieta pilnu sodu un izdarīja jaunu noziedzīgo nodarījumu, jauno noziegumu izdarīja tieši pirmajās 300 dienās pēc atbrīvošanas no brīvības atņemšanas iestādes. Līdz ar to tieši pirmajā gadā bijušajam ieslodzītajam nepieciešams tāds atbalsts, kas maksimāli samazina viņa noziedzīgās uzvedības risku. Jauna nozieguma riska samazināšana ir priekšnoteikums, lai bijušais ieslodzītais sekmīgi integrētos sabiedrībā, savukārt sekmīga integrācija sabiedrībā ir priekšnosacījums iesaistei legālā nodarbinātībā un bijušā ieslodzītā sociāli aktīvai dzīvei. Organizējot kompleksu resocializācijas instrumentu un pasākumu, kas vērsti uz izglītības līmeņa un profesionālās kompetences palielināšanu, īstenošanu, ir panākama mērķtiecīga profesionālā sagatavotība un orientācija uz likumpaklausīgu dzīvi, lai bijušais ieslodzītais neizdarītu atkārtotu noziegumu, bet integrētos sabiedrībā un</w:t>
      </w:r>
      <w:r w:rsidRPr="00D407F2">
        <w:rPr>
          <w:rFonts w:eastAsia="Times New Roman"/>
          <w:szCs w:val="24"/>
          <w:lang w:eastAsia="lv-LV"/>
        </w:rPr>
        <w:t xml:space="preserve"> darba tirgū. </w:t>
      </w:r>
    </w:p>
    <w:p w14:paraId="0DA42C75" w14:textId="77777777" w:rsidR="00485870" w:rsidRPr="00D407F2" w:rsidRDefault="00485870" w:rsidP="000F5422">
      <w:pPr>
        <w:ind w:left="284" w:hanging="644"/>
        <w:jc w:val="both"/>
      </w:pPr>
    </w:p>
    <w:p w14:paraId="6E4A4AB6" w14:textId="6E8E9E3E" w:rsidR="00485870" w:rsidRPr="00D407F2" w:rsidRDefault="00422F5E" w:rsidP="00A41CF7">
      <w:pPr>
        <w:pStyle w:val="ListParagraph"/>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Nr.7.4.1. </w:t>
      </w:r>
      <w:r w:rsidR="00485870" w:rsidRPr="00D407F2">
        <w:rPr>
          <w:rFonts w:eastAsia="Times New Roman"/>
          <w:b/>
          <w:szCs w:val="24"/>
        </w:rPr>
        <w:t>Indikatīvās atbalstāmās darbības</w:t>
      </w:r>
      <w:r w:rsidR="00485870" w:rsidRPr="00D407F2">
        <w:rPr>
          <w:rFonts w:eastAsia="Times New Roman"/>
          <w:szCs w:val="24"/>
        </w:rPr>
        <w:t xml:space="preserve">: subsidētas darba vietas bezdarbniekiem ar invaliditāti un nelabvēlīgākā situācijā esošiem bezdarbniekiem, integrēti profesionālās piemērotības noteikšanas un prasmju pilnveidošanas pasākumi, ilgstošo bezdarbnieku aktivizācijas pasākumi apvienojumā ar atbalstu sociālās situācijas risināšanai, motivācijai un darba meklēšanai, atbalsts sociālās </w:t>
      </w:r>
      <w:r w:rsidR="00B454D1" w:rsidRPr="00D407F2">
        <w:rPr>
          <w:rFonts w:eastAsia="Times New Roman"/>
          <w:szCs w:val="24"/>
        </w:rPr>
        <w:t>uzņēmējdarbības</w:t>
      </w:r>
      <w:r w:rsidR="001908B4" w:rsidRPr="00D407F2">
        <w:rPr>
          <w:rFonts w:eastAsia="Times New Roman"/>
          <w:szCs w:val="24"/>
        </w:rPr>
        <w:t xml:space="preserve"> </w:t>
      </w:r>
      <w:r w:rsidR="00485870" w:rsidRPr="00D407F2">
        <w:rPr>
          <w:rFonts w:eastAsia="Times New Roman"/>
          <w:szCs w:val="24"/>
        </w:rPr>
        <w:t xml:space="preserve">īstenošanai un darba vietu izveidei, speciālistu (psihologu u.c.) konsultācijas,  mentorings, atbalsts reģionālajai mobilitātei, nodarbinātības šķēršļu mazināšana, t.sk. atbalsts atkarību pārvarēšanai;  </w:t>
      </w:r>
      <w:r w:rsidR="00485870" w:rsidRPr="00D407F2">
        <w:t xml:space="preserve">indivīdu </w:t>
      </w:r>
      <w:r w:rsidR="00780424" w:rsidRPr="00D407F2">
        <w:t xml:space="preserve">aktivizēšana </w:t>
      </w:r>
      <w:r w:rsidR="00485870" w:rsidRPr="00D407F2">
        <w:lastRenderedPageBreak/>
        <w:t>un informēšana par līdzdalības iespējām sabiedriskajās aktivitātēs  un motivāciju piedalīties darba tirgū;</w:t>
      </w:r>
      <w:r w:rsidR="00485870" w:rsidRPr="00D407F2">
        <w:rPr>
          <w:rFonts w:eastAsia="Times New Roman"/>
          <w:szCs w:val="24"/>
        </w:rPr>
        <w:t xml:space="preserve"> informatīvi un izglītojoši pasākumi par diskrimināciju un dažādību. Individuālas konsultācijas un grupu darbs ar mērķgrupām, tos īstenojot pēc iespējas tuvāk mērķagrupas dzīves vietai, mentorings, sadarbību un savstarpēju sapratni veicinoši informatīvi pasākumi ar </w:t>
      </w:r>
      <w:r w:rsidR="00345649" w:rsidRPr="00D407F2">
        <w:rPr>
          <w:rFonts w:eastAsia="Times New Roman"/>
          <w:szCs w:val="24"/>
        </w:rPr>
        <w:t>publisko pakalpojumu sniedzējiem</w:t>
      </w:r>
      <w:r w:rsidR="00485870" w:rsidRPr="00D407F2">
        <w:rPr>
          <w:rFonts w:eastAsia="Times New Roman"/>
          <w:szCs w:val="24"/>
        </w:rPr>
        <w:t xml:space="preserve"> un darba devējiem.</w:t>
      </w:r>
      <w:r w:rsidR="00345649" w:rsidRPr="00D407F2">
        <w:rPr>
          <w:rFonts w:eastAsia="Times New Roman"/>
          <w:szCs w:val="24"/>
        </w:rPr>
        <w:t xml:space="preserve"> Minētais atbalsts tiks sniegts sadarbībā ar </w:t>
      </w:r>
      <w:r w:rsidR="00345649" w:rsidRPr="00D407F2">
        <w:t xml:space="preserve">darba devējiem, t.sk. sociālās </w:t>
      </w:r>
      <w:r w:rsidR="00345649" w:rsidRPr="00D407F2">
        <w:rPr>
          <w:szCs w:val="24"/>
        </w:rPr>
        <w:t>uzņēmējdarbības veicējiem</w:t>
      </w:r>
      <w:r w:rsidR="00345649" w:rsidRPr="00D407F2">
        <w:t>, pašvaldībām, biedrībām un nodibinājumiem, Sociālās integrācijas valsts aģentūru.</w:t>
      </w:r>
    </w:p>
    <w:p w14:paraId="33210986" w14:textId="77777777" w:rsidR="00485870" w:rsidRPr="00D407F2" w:rsidRDefault="00422F5E" w:rsidP="00A41CF7">
      <w:pPr>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Nr.7.4.1. </w:t>
      </w:r>
      <w:r w:rsidR="00485870" w:rsidRPr="00D407F2">
        <w:rPr>
          <w:b/>
          <w:szCs w:val="24"/>
        </w:rPr>
        <w:t>Indikatīvā mērķa grupa</w:t>
      </w:r>
      <w:r w:rsidR="00485870" w:rsidRPr="00D407F2">
        <w:rPr>
          <w:szCs w:val="24"/>
        </w:rPr>
        <w:t>:</w:t>
      </w:r>
      <w:r w:rsidR="00485870" w:rsidRPr="00D407F2">
        <w:rPr>
          <w:sz w:val="23"/>
          <w:szCs w:val="23"/>
          <w:lang w:eastAsia="lv-LV"/>
        </w:rPr>
        <w:t xml:space="preserve"> nelabvēlīgākā situācijā esošie bezdarbnieki, īpaši ilgstošie bezdarbnieki un gados vecāki bezdarbnieki;   ekonomiski </w:t>
      </w:r>
      <w:r w:rsidR="00485870" w:rsidRPr="00D407F2">
        <w:t>neaktīvie, sociālās atstumtības un diskriminācijas riskam pakļautie iedzīvotāji, tai skaitā etniskās minoritātes, cilvēki ar vājām valsts valodas zināšanām, cilvēki ar atšķirīgu seksuālo orientāciju un dzimumidentitāti, personas ar invaliditāti, personas ar garīgās attīstības traucējumiem, personas ar atkarības problēmām</w:t>
      </w:r>
      <w:r w:rsidR="00485870" w:rsidRPr="00D407F2">
        <w:rPr>
          <w:sz w:val="23"/>
          <w:szCs w:val="23"/>
          <w:lang w:eastAsia="lv-LV"/>
        </w:rPr>
        <w:t>, u.c.</w:t>
      </w:r>
    </w:p>
    <w:p w14:paraId="1577389E" w14:textId="28D9E627" w:rsidR="00485870" w:rsidRPr="00D407F2" w:rsidRDefault="00422F5E" w:rsidP="00A41CF7">
      <w:pPr>
        <w:numPr>
          <w:ilvl w:val="0"/>
          <w:numId w:val="9"/>
        </w:numPr>
        <w:spacing w:before="60"/>
        <w:jc w:val="both"/>
      </w:pPr>
      <w:r w:rsidRPr="00D407F2">
        <w:rPr>
          <w:rFonts w:eastAsia="Times New Roman"/>
          <w:b/>
          <w:szCs w:val="24"/>
        </w:rPr>
        <w:t xml:space="preserve">SAM Nr.7.4.1. </w:t>
      </w:r>
      <w:r w:rsidR="00485870" w:rsidRPr="00D407F2">
        <w:rPr>
          <w:b/>
        </w:rPr>
        <w:t>Indikatīvie finansējuma saņēmēji</w:t>
      </w:r>
      <w:r w:rsidR="00485870" w:rsidRPr="00D407F2">
        <w:t>: Nodarbinātības valsts aģentūra, ; Sabiedrības integrācijas fonds.</w:t>
      </w:r>
    </w:p>
    <w:p w14:paraId="19C3BE32" w14:textId="194654A1" w:rsidR="00485870" w:rsidRPr="00D407F2" w:rsidRDefault="00422F5E" w:rsidP="00A41CF7">
      <w:pPr>
        <w:pStyle w:val="ListParagraph"/>
        <w:numPr>
          <w:ilvl w:val="0"/>
          <w:numId w:val="9"/>
        </w:numPr>
        <w:jc w:val="both"/>
        <w:rPr>
          <w:szCs w:val="24"/>
          <w:lang w:eastAsia="lv-LV"/>
        </w:rPr>
      </w:pPr>
      <w:r w:rsidRPr="00D407F2">
        <w:rPr>
          <w:rFonts w:eastAsia="Times New Roman"/>
          <w:b/>
          <w:szCs w:val="24"/>
        </w:rPr>
        <w:t xml:space="preserve">SAM Nr.7.4.1. </w:t>
      </w:r>
      <w:r w:rsidR="00485870" w:rsidRPr="00D407F2">
        <w:rPr>
          <w:b/>
          <w:szCs w:val="24"/>
        </w:rPr>
        <w:t>ietekme uz HP „Vienlīdzīgas iespējas”: tieša pozitīva ietekme.</w:t>
      </w:r>
      <w:r w:rsidR="00485870" w:rsidRPr="00D407F2">
        <w:rPr>
          <w:szCs w:val="24"/>
        </w:rPr>
        <w:t xml:space="preserve"> Darbības HP ieviešanai:</w:t>
      </w:r>
      <w:r w:rsidR="00485870" w:rsidRPr="00D407F2">
        <w:rPr>
          <w:b/>
          <w:szCs w:val="24"/>
        </w:rPr>
        <w:t xml:space="preserve">  </w:t>
      </w:r>
      <w:r w:rsidR="00485870" w:rsidRPr="00D407F2">
        <w:rPr>
          <w:szCs w:val="24"/>
        </w:rPr>
        <w:t>Darbavietu pielāgošana, atbalsta personāls un zemāku produktivitāti kompensējoša algas subsīdija personu ar invaliditāti nodarbināšanai; speciālistu (psihologu, rehabitologu u.c.) konsultācijas</w:t>
      </w:r>
      <w:r w:rsidR="00E12355" w:rsidRPr="00D407F2">
        <w:rPr>
          <w:szCs w:val="24"/>
          <w:lang w:eastAsia="lv-LV"/>
        </w:rPr>
        <w:t xml:space="preserve">, </w:t>
      </w:r>
      <w:r w:rsidR="00E12355" w:rsidRPr="00D407F2">
        <w:rPr>
          <w:rFonts w:eastAsia="Times New Roman"/>
          <w:szCs w:val="24"/>
        </w:rPr>
        <w:t>informatīvi un izglītojoši pasākumi par diskrimināciju (jo īpaši, pēc dzimuma, vecuma un invaliditātes) un dažādību</w:t>
      </w:r>
    </w:p>
    <w:p w14:paraId="056451DE" w14:textId="026E12AB" w:rsidR="00CF3F7E" w:rsidRPr="00D407F2" w:rsidRDefault="00CF3F7E" w:rsidP="00A41CF7">
      <w:pPr>
        <w:pStyle w:val="Default"/>
        <w:numPr>
          <w:ilvl w:val="0"/>
          <w:numId w:val="9"/>
        </w:numPr>
        <w:spacing w:before="60"/>
        <w:rPr>
          <w:color w:val="auto"/>
        </w:rPr>
      </w:pPr>
      <w:r w:rsidRPr="00D407F2">
        <w:rPr>
          <w:b/>
          <w:color w:val="auto"/>
        </w:rPr>
        <w:t>SAM Nr. 7.4.1. Projektu atlase</w:t>
      </w:r>
      <w:r w:rsidRPr="00D407F2">
        <w:rPr>
          <w:color w:val="auto"/>
        </w:rPr>
        <w:t xml:space="preserve">: skat. </w:t>
      </w:r>
      <w:r w:rsidR="00FB6219">
        <w:rPr>
          <w:color w:val="auto"/>
        </w:rPr>
        <w:t>pielikumu ,,Projektu atlase’’</w:t>
      </w:r>
      <w:r w:rsidRPr="00D407F2">
        <w:rPr>
          <w:color w:val="auto"/>
        </w:rPr>
        <w:t xml:space="preserve"> </w:t>
      </w:r>
    </w:p>
    <w:p w14:paraId="74A572FC" w14:textId="77777777" w:rsidR="00CF3F7E" w:rsidRPr="00D407F2" w:rsidRDefault="00CF3F7E" w:rsidP="000F5422">
      <w:pPr>
        <w:pStyle w:val="ListParagraph"/>
        <w:ind w:left="1248" w:hanging="644"/>
        <w:rPr>
          <w:szCs w:val="24"/>
          <w:lang w:eastAsia="lv-LV"/>
        </w:rPr>
      </w:pPr>
    </w:p>
    <w:p w14:paraId="0A391660" w14:textId="77777777" w:rsidR="00485870" w:rsidRPr="00D407F2" w:rsidRDefault="00485870" w:rsidP="000F5422">
      <w:pPr>
        <w:pStyle w:val="ListParagraph"/>
        <w:ind w:left="644" w:hanging="644"/>
        <w:rPr>
          <w:szCs w:val="24"/>
          <w:lang w:eastAsia="lv-LV"/>
        </w:rPr>
      </w:pPr>
    </w:p>
    <w:p w14:paraId="4B1C18D9" w14:textId="6ECF7E27" w:rsidR="00B12D61" w:rsidRPr="00D407F2" w:rsidRDefault="00422F5E" w:rsidP="00A41CF7">
      <w:pPr>
        <w:pStyle w:val="ListParagraph"/>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 7.4.2. </w:t>
      </w:r>
      <w:r w:rsidR="00485870" w:rsidRPr="00D407F2">
        <w:rPr>
          <w:rFonts w:eastAsia="Times New Roman"/>
          <w:b/>
          <w:szCs w:val="24"/>
        </w:rPr>
        <w:t>Indikatīvās atbalstāmās darbības</w:t>
      </w:r>
      <w:r w:rsidR="00485870" w:rsidRPr="00D407F2">
        <w:rPr>
          <w:rFonts w:eastAsia="Times New Roman"/>
          <w:szCs w:val="24"/>
        </w:rPr>
        <w:t xml:space="preserve">: </w:t>
      </w:r>
      <w:r w:rsidR="00B12D61" w:rsidRPr="00D407F2">
        <w:t xml:space="preserve">Resocializācijas programmu pamatkomplekta izveide t.sk. programmu kvalitātes pārbaudes sistēmas izveide, trūkstošo programmu  pielāgošana vai izstrāde, programmu vadītāju piesaiste, sertificēšana. </w:t>
      </w:r>
      <w:r w:rsidR="00B12D61" w:rsidRPr="00D407F2">
        <w:rPr>
          <w:sz w:val="23"/>
          <w:szCs w:val="23"/>
        </w:rPr>
        <w:t xml:space="preserve">Darbā ar ieslodzītajiem un bijušajiem ieslodzītajiem iesaistītā personāla  apmācība un profesionālās kapacitātes stiprināšana. </w:t>
      </w:r>
      <w:r w:rsidR="00B12D61" w:rsidRPr="00D407F2">
        <w:t>Atbalsta sistēmas izveide – modeļa izstrāde, definējot katra iesaistītā sabiedrības resursa kompetenci un lomu, mentoringa metodikas izstrāde, sabiedrisko mentoru piesaiste, mentoringa uzsākšana, atbalsts ieslodzītajiem un bijušajiem ieslodzītajiem karjeras plānošanai</w:t>
      </w:r>
      <w:r w:rsidR="00B12D61" w:rsidRPr="00D407F2">
        <w:rPr>
          <w:szCs w:val="24"/>
        </w:rPr>
        <w:t xml:space="preserve">, atbalsts bijušo ieslodzīto likumapklausīgai dzīvei sabiedrībā, sadarbībā ar vietējo pašvaldību balstīts sabiedriskais mentorings, sociālās rehabilitācijas centru kapacitātes stiprināšana darbam ar bijušajiem ieslodzītajiem, t.sk. centru darbinieku apmācība,  informatīvi un labās prakses popularizēšanas pasākumi sabiedrības stereotipu mainīšanai attiecībā uz bijušajiem ieslodzītajiem, atbalsts bijušo ieslodzīto ģimenēm, pasākumi bijušo ieslodzīto pozitīvu sociālo saišu uzturēšanai.  </w:t>
      </w:r>
      <w:r w:rsidR="00455C01" w:rsidRPr="00D407F2">
        <w:rPr>
          <w:szCs w:val="24"/>
        </w:rPr>
        <w:t>Atbalsts tiks sniegts sadarbībā ar</w:t>
      </w:r>
      <w:r w:rsidR="00455C01" w:rsidRPr="00D407F2">
        <w:t xml:space="preserve"> Valsts probācijas dienestu, biedrībām un nodibinājumiem.</w:t>
      </w:r>
    </w:p>
    <w:p w14:paraId="0FF20A9C" w14:textId="77777777" w:rsidR="00485870" w:rsidRPr="00D407F2" w:rsidRDefault="00241EC9" w:rsidP="00A41CF7">
      <w:pPr>
        <w:pStyle w:val="ListParagraph"/>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 7.4.2. </w:t>
      </w:r>
      <w:r w:rsidR="00485870" w:rsidRPr="00D407F2">
        <w:rPr>
          <w:b/>
          <w:szCs w:val="24"/>
        </w:rPr>
        <w:t>Indikatīvā mērķa grupa</w:t>
      </w:r>
      <w:r w:rsidR="00485870" w:rsidRPr="00D407F2">
        <w:rPr>
          <w:szCs w:val="24"/>
        </w:rPr>
        <w:t>:</w:t>
      </w:r>
      <w:r w:rsidR="00485870" w:rsidRPr="00D407F2">
        <w:rPr>
          <w:sz w:val="23"/>
          <w:szCs w:val="23"/>
          <w:lang w:eastAsia="lv-LV"/>
        </w:rPr>
        <w:t xml:space="preserve"> </w:t>
      </w:r>
      <w:r w:rsidR="00485870" w:rsidRPr="00D407F2">
        <w:t>ieslodzītie un bijušie ieslodzītie</w:t>
      </w:r>
      <w:r w:rsidR="00485870" w:rsidRPr="00D407F2">
        <w:rPr>
          <w:sz w:val="23"/>
          <w:szCs w:val="23"/>
          <w:lang w:eastAsia="lv-LV"/>
        </w:rPr>
        <w:t>.</w:t>
      </w:r>
    </w:p>
    <w:p w14:paraId="538DCAFA" w14:textId="4A5F2568" w:rsidR="00485870" w:rsidRPr="00D407F2" w:rsidRDefault="00241EC9" w:rsidP="00A41CF7">
      <w:pPr>
        <w:numPr>
          <w:ilvl w:val="0"/>
          <w:numId w:val="9"/>
        </w:numPr>
        <w:spacing w:before="60"/>
        <w:jc w:val="both"/>
      </w:pPr>
      <w:r w:rsidRPr="00D407F2">
        <w:rPr>
          <w:rFonts w:eastAsia="Times New Roman"/>
          <w:b/>
          <w:szCs w:val="24"/>
        </w:rPr>
        <w:t xml:space="preserve">SAM Nr. 7.4.2. </w:t>
      </w:r>
      <w:r w:rsidR="00485870" w:rsidRPr="00D407F2">
        <w:rPr>
          <w:b/>
        </w:rPr>
        <w:t>Indikatīvie finansējuma saņēmēji</w:t>
      </w:r>
      <w:r w:rsidR="00485870" w:rsidRPr="00D407F2">
        <w:t>:  Ieslodzījuma vietu pārvalde .</w:t>
      </w:r>
    </w:p>
    <w:p w14:paraId="74639C50" w14:textId="4293A2B2" w:rsidR="00485870" w:rsidRPr="00D407F2" w:rsidRDefault="00CF3F7E" w:rsidP="00A41CF7">
      <w:pPr>
        <w:pStyle w:val="Default"/>
        <w:numPr>
          <w:ilvl w:val="0"/>
          <w:numId w:val="9"/>
        </w:numPr>
        <w:spacing w:before="60"/>
        <w:rPr>
          <w:color w:val="auto"/>
        </w:rPr>
      </w:pPr>
      <w:r w:rsidRPr="00D407F2">
        <w:rPr>
          <w:b/>
          <w:color w:val="auto"/>
        </w:rPr>
        <w:t xml:space="preserve">SAM Nr. 7.4.2.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2C7092B7" w14:textId="77777777" w:rsidR="00485870" w:rsidRPr="00D407F2" w:rsidRDefault="00485870" w:rsidP="00485870">
      <w:pPr>
        <w:spacing w:before="60"/>
        <w:ind w:left="644"/>
        <w:jc w:val="both"/>
      </w:pPr>
    </w:p>
    <w:p w14:paraId="75B94561" w14:textId="44747AF7" w:rsidR="00485870" w:rsidRPr="00D407F2" w:rsidRDefault="003601A0" w:rsidP="003601A0">
      <w:pPr>
        <w:spacing w:before="60"/>
        <w:rPr>
          <w:i/>
          <w:sz w:val="20"/>
          <w:szCs w:val="20"/>
        </w:rPr>
      </w:pPr>
      <w:r w:rsidRPr="00D407F2">
        <w:rPr>
          <w:i/>
          <w:sz w:val="20"/>
          <w:szCs w:val="20"/>
        </w:rPr>
        <w:t>Tabula Nr. 2.8</w:t>
      </w:r>
      <w:r w:rsidR="008E7BF9" w:rsidRPr="00D407F2">
        <w:rPr>
          <w:i/>
          <w:sz w:val="20"/>
          <w:szCs w:val="20"/>
        </w:rPr>
        <w:t>3</w:t>
      </w:r>
      <w:r w:rsidRPr="00D407F2">
        <w:rPr>
          <w:i/>
          <w:sz w:val="20"/>
          <w:szCs w:val="20"/>
        </w:rPr>
        <w:t>. (5)</w:t>
      </w:r>
    </w:p>
    <w:p w14:paraId="4B4ABB5D" w14:textId="77777777" w:rsidR="002D4C51" w:rsidRPr="00D407F2" w:rsidRDefault="002D4C51" w:rsidP="003601A0">
      <w:pPr>
        <w:spacing w:before="60"/>
        <w:rPr>
          <w:i/>
          <w:sz w:val="20"/>
          <w:szCs w:val="20"/>
        </w:rPr>
      </w:pPr>
    </w:p>
    <w:p w14:paraId="0D02C810" w14:textId="77777777" w:rsidR="002D4C51" w:rsidRPr="00D407F2" w:rsidRDefault="002D4C51" w:rsidP="003601A0">
      <w:pPr>
        <w:spacing w:before="60"/>
        <w:rPr>
          <w:b/>
        </w:rPr>
      </w:pPr>
    </w:p>
    <w:p w14:paraId="5FA77E57" w14:textId="3F2AEC4F" w:rsidR="00DE7D5B" w:rsidRPr="00D407F2" w:rsidRDefault="00421945" w:rsidP="00DE7D5B">
      <w:pPr>
        <w:spacing w:before="60"/>
        <w:jc w:val="center"/>
        <w:rPr>
          <w:b/>
        </w:rPr>
      </w:pPr>
      <w:r w:rsidRPr="00D407F2">
        <w:rPr>
          <w:b/>
        </w:rPr>
        <w:t>ESF kopējie un specifiskie iznākuma rādītāji</w:t>
      </w:r>
    </w:p>
    <w:p w14:paraId="44372F22" w14:textId="77777777" w:rsidR="00421945" w:rsidRPr="00D407F2" w:rsidRDefault="00421945" w:rsidP="00DE7D5B">
      <w:pPr>
        <w:spacing w:before="60"/>
        <w:jc w:val="center"/>
        <w:rPr>
          <w:b/>
        </w:rPr>
      </w:pPr>
    </w:p>
    <w:tbl>
      <w:tblPr>
        <w:tblW w:w="999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762"/>
        <w:gridCol w:w="1381"/>
        <w:gridCol w:w="1430"/>
        <w:gridCol w:w="1405"/>
        <w:gridCol w:w="1276"/>
        <w:gridCol w:w="1701"/>
      </w:tblGrid>
      <w:tr w:rsidR="00DE7D5B" w:rsidRPr="00D407F2" w14:paraId="30F69F4E" w14:textId="77777777" w:rsidTr="00AC795D">
        <w:trPr>
          <w:tblHeader/>
        </w:trPr>
        <w:tc>
          <w:tcPr>
            <w:tcW w:w="1035" w:type="dxa"/>
            <w:shd w:val="clear" w:color="auto" w:fill="F2F2F2"/>
            <w:vAlign w:val="center"/>
          </w:tcPr>
          <w:p w14:paraId="37A6C338" w14:textId="77777777" w:rsidR="00DE7D5B" w:rsidRPr="00D407F2" w:rsidRDefault="00DE7D5B" w:rsidP="002055F6">
            <w:pPr>
              <w:rPr>
                <w:szCs w:val="24"/>
              </w:rPr>
            </w:pPr>
            <w:r w:rsidRPr="00D407F2">
              <w:rPr>
                <w:szCs w:val="24"/>
              </w:rPr>
              <w:lastRenderedPageBreak/>
              <w:t>ID</w:t>
            </w:r>
          </w:p>
        </w:tc>
        <w:tc>
          <w:tcPr>
            <w:tcW w:w="1762" w:type="dxa"/>
            <w:shd w:val="clear" w:color="auto" w:fill="F2F2F2"/>
            <w:vAlign w:val="center"/>
          </w:tcPr>
          <w:p w14:paraId="139C1F9A" w14:textId="77777777" w:rsidR="00DE7D5B" w:rsidRPr="00D407F2" w:rsidRDefault="00DE7D5B" w:rsidP="002055F6">
            <w:pPr>
              <w:rPr>
                <w:szCs w:val="24"/>
              </w:rPr>
            </w:pPr>
            <w:r w:rsidRPr="00D407F2">
              <w:rPr>
                <w:szCs w:val="24"/>
              </w:rPr>
              <w:t>Rādītājs</w:t>
            </w:r>
          </w:p>
        </w:tc>
        <w:tc>
          <w:tcPr>
            <w:tcW w:w="1381" w:type="dxa"/>
            <w:shd w:val="clear" w:color="auto" w:fill="F2F2F2"/>
            <w:vAlign w:val="center"/>
          </w:tcPr>
          <w:p w14:paraId="67750BC5" w14:textId="77777777" w:rsidR="00DE7D5B" w:rsidRPr="00D407F2" w:rsidRDefault="00DE7D5B" w:rsidP="002055F6">
            <w:pPr>
              <w:rPr>
                <w:szCs w:val="24"/>
              </w:rPr>
            </w:pPr>
            <w:r w:rsidRPr="00D407F2">
              <w:rPr>
                <w:szCs w:val="24"/>
              </w:rPr>
              <w:t>Mērvienība</w:t>
            </w:r>
          </w:p>
        </w:tc>
        <w:tc>
          <w:tcPr>
            <w:tcW w:w="1430" w:type="dxa"/>
            <w:shd w:val="clear" w:color="auto" w:fill="F2F2F2"/>
            <w:vAlign w:val="center"/>
          </w:tcPr>
          <w:p w14:paraId="10516095" w14:textId="77777777" w:rsidR="00DE7D5B" w:rsidRPr="00D407F2" w:rsidRDefault="00DE7D5B" w:rsidP="002055F6">
            <w:pPr>
              <w:rPr>
                <w:szCs w:val="24"/>
              </w:rPr>
            </w:pPr>
            <w:r w:rsidRPr="00D407F2">
              <w:rPr>
                <w:szCs w:val="24"/>
              </w:rPr>
              <w:t>Finansējums avots</w:t>
            </w:r>
          </w:p>
        </w:tc>
        <w:tc>
          <w:tcPr>
            <w:tcW w:w="1405" w:type="dxa"/>
            <w:shd w:val="clear" w:color="auto" w:fill="F2F2F2"/>
            <w:vAlign w:val="center"/>
          </w:tcPr>
          <w:p w14:paraId="1CF2E9B5" w14:textId="77777777" w:rsidR="00DE7D5B" w:rsidRPr="00D407F2" w:rsidRDefault="00DE7D5B" w:rsidP="002055F6">
            <w:pPr>
              <w:rPr>
                <w:szCs w:val="24"/>
              </w:rPr>
            </w:pPr>
            <w:r w:rsidRPr="00D407F2">
              <w:rPr>
                <w:szCs w:val="24"/>
              </w:rPr>
              <w:t>Plānotā vērtība</w:t>
            </w:r>
            <w:r w:rsidR="00AC795D" w:rsidRPr="00D407F2">
              <w:rPr>
                <w:szCs w:val="24"/>
              </w:rPr>
              <w:t xml:space="preserve"> </w:t>
            </w:r>
            <w:r w:rsidRPr="00D407F2">
              <w:rPr>
                <w:szCs w:val="24"/>
              </w:rPr>
              <w:t>(2023.gadā)</w:t>
            </w:r>
          </w:p>
        </w:tc>
        <w:tc>
          <w:tcPr>
            <w:tcW w:w="1276" w:type="dxa"/>
            <w:shd w:val="clear" w:color="auto" w:fill="F2F2F2"/>
            <w:vAlign w:val="center"/>
          </w:tcPr>
          <w:p w14:paraId="2DFC735C" w14:textId="77777777" w:rsidR="00DE7D5B" w:rsidRPr="00D407F2" w:rsidRDefault="00DE7D5B" w:rsidP="002055F6">
            <w:pPr>
              <w:rPr>
                <w:szCs w:val="24"/>
              </w:rPr>
            </w:pPr>
            <w:r w:rsidRPr="00D407F2">
              <w:rPr>
                <w:szCs w:val="24"/>
              </w:rPr>
              <w:t>Datu avots</w:t>
            </w:r>
          </w:p>
        </w:tc>
        <w:tc>
          <w:tcPr>
            <w:tcW w:w="1701" w:type="dxa"/>
            <w:shd w:val="clear" w:color="auto" w:fill="F2F2F2"/>
          </w:tcPr>
          <w:p w14:paraId="48E26983" w14:textId="77777777" w:rsidR="00DE7D5B" w:rsidRPr="00D407F2" w:rsidRDefault="00DE7D5B" w:rsidP="002055F6">
            <w:pPr>
              <w:rPr>
                <w:szCs w:val="24"/>
              </w:rPr>
            </w:pPr>
            <w:r w:rsidRPr="00D407F2">
              <w:rPr>
                <w:szCs w:val="24"/>
              </w:rPr>
              <w:t>Ziņošanas regularitāte</w:t>
            </w:r>
          </w:p>
        </w:tc>
      </w:tr>
      <w:tr w:rsidR="00DE7D5B" w:rsidRPr="00D407F2" w14:paraId="73F0897B" w14:textId="77777777" w:rsidTr="00AC795D">
        <w:tc>
          <w:tcPr>
            <w:tcW w:w="1035" w:type="dxa"/>
            <w:shd w:val="clear" w:color="auto" w:fill="auto"/>
          </w:tcPr>
          <w:p w14:paraId="004A4F94" w14:textId="05F16C6D" w:rsidR="00DE7D5B" w:rsidRPr="00D407F2" w:rsidRDefault="0039029E" w:rsidP="002055F6">
            <w:pPr>
              <w:rPr>
                <w:bCs/>
                <w:spacing w:val="-12"/>
                <w:szCs w:val="24"/>
              </w:rPr>
            </w:pPr>
            <w:r w:rsidRPr="00D407F2">
              <w:rPr>
                <w:bCs/>
                <w:spacing w:val="-12"/>
                <w:szCs w:val="24"/>
              </w:rPr>
              <w:t>i.</w:t>
            </w:r>
            <w:r w:rsidR="00DE7D5B" w:rsidRPr="00D407F2">
              <w:rPr>
                <w:bCs/>
                <w:spacing w:val="-12"/>
                <w:szCs w:val="24"/>
              </w:rPr>
              <w:t>7.4.1.a</w:t>
            </w:r>
          </w:p>
        </w:tc>
        <w:tc>
          <w:tcPr>
            <w:tcW w:w="1762" w:type="dxa"/>
            <w:shd w:val="clear" w:color="auto" w:fill="auto"/>
          </w:tcPr>
          <w:p w14:paraId="3DDB84E2" w14:textId="77777777" w:rsidR="00DE7D5B" w:rsidRPr="00D407F2" w:rsidRDefault="00DE7D5B" w:rsidP="002055F6">
            <w:r w:rsidRPr="00D407F2">
              <w:rPr>
                <w:szCs w:val="24"/>
                <w:lang w:eastAsia="lv-LV"/>
              </w:rPr>
              <w:t>Bezdarbnieki, tostarp ilgstošie bezdarbnieki</w:t>
            </w:r>
          </w:p>
        </w:tc>
        <w:tc>
          <w:tcPr>
            <w:tcW w:w="1381" w:type="dxa"/>
            <w:shd w:val="clear" w:color="auto" w:fill="auto"/>
          </w:tcPr>
          <w:p w14:paraId="29859AB6" w14:textId="77777777" w:rsidR="00DE7D5B" w:rsidRPr="00D407F2" w:rsidRDefault="00DE7D5B" w:rsidP="002055F6">
            <w:pPr>
              <w:rPr>
                <w:szCs w:val="24"/>
              </w:rPr>
            </w:pPr>
            <w:r w:rsidRPr="00D407F2">
              <w:rPr>
                <w:szCs w:val="24"/>
              </w:rPr>
              <w:t>Dalībnieki</w:t>
            </w:r>
          </w:p>
        </w:tc>
        <w:tc>
          <w:tcPr>
            <w:tcW w:w="1430" w:type="dxa"/>
            <w:shd w:val="clear" w:color="auto" w:fill="auto"/>
          </w:tcPr>
          <w:p w14:paraId="058CFA5C" w14:textId="77777777" w:rsidR="00DE7D5B" w:rsidRPr="00D407F2" w:rsidRDefault="00DE7D5B" w:rsidP="002055F6">
            <w:pPr>
              <w:rPr>
                <w:bCs/>
                <w:spacing w:val="-12"/>
                <w:szCs w:val="24"/>
              </w:rPr>
            </w:pPr>
            <w:r w:rsidRPr="00D407F2">
              <w:rPr>
                <w:bCs/>
                <w:spacing w:val="-12"/>
                <w:szCs w:val="24"/>
              </w:rPr>
              <w:t>ESF</w:t>
            </w:r>
          </w:p>
        </w:tc>
        <w:tc>
          <w:tcPr>
            <w:tcW w:w="1405" w:type="dxa"/>
            <w:shd w:val="clear" w:color="auto" w:fill="auto"/>
          </w:tcPr>
          <w:p w14:paraId="0C6D3E6B" w14:textId="77777777" w:rsidR="00DE7D5B" w:rsidRPr="00D407F2" w:rsidRDefault="00DE7D5B" w:rsidP="002055F6">
            <w:pPr>
              <w:jc w:val="center"/>
              <w:rPr>
                <w:szCs w:val="24"/>
              </w:rPr>
            </w:pPr>
            <w:r w:rsidRPr="00D407F2">
              <w:rPr>
                <w:szCs w:val="24"/>
              </w:rPr>
              <w:t>25 000</w:t>
            </w:r>
          </w:p>
        </w:tc>
        <w:tc>
          <w:tcPr>
            <w:tcW w:w="1276" w:type="dxa"/>
            <w:shd w:val="clear" w:color="auto" w:fill="auto"/>
          </w:tcPr>
          <w:p w14:paraId="56003BAD" w14:textId="77777777" w:rsidR="00DE7D5B" w:rsidRPr="00D407F2" w:rsidRDefault="00DE7D5B" w:rsidP="002055F6">
            <w:pPr>
              <w:rPr>
                <w:szCs w:val="24"/>
              </w:rPr>
            </w:pPr>
            <w:r w:rsidRPr="00D407F2">
              <w:rPr>
                <w:szCs w:val="24"/>
              </w:rPr>
              <w:t>Projektu dati</w:t>
            </w:r>
          </w:p>
        </w:tc>
        <w:tc>
          <w:tcPr>
            <w:tcW w:w="1701" w:type="dxa"/>
          </w:tcPr>
          <w:p w14:paraId="61FE4D83" w14:textId="77777777" w:rsidR="00DE7D5B" w:rsidRPr="00D407F2" w:rsidRDefault="00DE7D5B" w:rsidP="002055F6">
            <w:pPr>
              <w:rPr>
                <w:bCs/>
                <w:spacing w:val="-12"/>
                <w:szCs w:val="24"/>
              </w:rPr>
            </w:pPr>
            <w:r w:rsidRPr="00D407F2">
              <w:rPr>
                <w:szCs w:val="24"/>
              </w:rPr>
              <w:t>1 reizi gadā</w:t>
            </w:r>
          </w:p>
        </w:tc>
      </w:tr>
      <w:tr w:rsidR="00DE7D5B" w:rsidRPr="00D407F2" w14:paraId="0ED2E53A" w14:textId="77777777" w:rsidTr="00AC795D">
        <w:tc>
          <w:tcPr>
            <w:tcW w:w="1035" w:type="dxa"/>
            <w:shd w:val="clear" w:color="auto" w:fill="auto"/>
          </w:tcPr>
          <w:p w14:paraId="6DD72D4A" w14:textId="19D94E96" w:rsidR="00DE7D5B" w:rsidRPr="00D407F2" w:rsidRDefault="0039029E" w:rsidP="002055F6">
            <w:r w:rsidRPr="00D407F2">
              <w:t>i.</w:t>
            </w:r>
            <w:r w:rsidR="00DE7D5B" w:rsidRPr="00D407F2">
              <w:t>7.4.1.b</w:t>
            </w:r>
          </w:p>
        </w:tc>
        <w:tc>
          <w:tcPr>
            <w:tcW w:w="1762" w:type="dxa"/>
            <w:shd w:val="clear" w:color="auto" w:fill="auto"/>
          </w:tcPr>
          <w:p w14:paraId="72F16897" w14:textId="77777777" w:rsidR="00DE7D5B" w:rsidRPr="00D407F2" w:rsidRDefault="00DE7D5B" w:rsidP="002055F6">
            <w:r w:rsidRPr="00D407F2">
              <w:t>Atbalstu saņēmušo ekonomiski neaktīvo, sociālās atstumtības un diskriminācijas riskam pakļauto iedzīvotāju skaits</w:t>
            </w:r>
          </w:p>
        </w:tc>
        <w:tc>
          <w:tcPr>
            <w:tcW w:w="1381" w:type="dxa"/>
            <w:shd w:val="clear" w:color="auto" w:fill="auto"/>
          </w:tcPr>
          <w:p w14:paraId="32465AAC" w14:textId="77777777" w:rsidR="00DE7D5B" w:rsidRPr="00D407F2" w:rsidRDefault="00DE7D5B" w:rsidP="002055F6">
            <w:r w:rsidRPr="00D407F2">
              <w:t>Dalībnieki</w:t>
            </w:r>
          </w:p>
        </w:tc>
        <w:tc>
          <w:tcPr>
            <w:tcW w:w="1430" w:type="dxa"/>
            <w:shd w:val="clear" w:color="auto" w:fill="auto"/>
          </w:tcPr>
          <w:p w14:paraId="50114F07" w14:textId="77777777" w:rsidR="00DE7D5B" w:rsidRPr="00D407F2" w:rsidRDefault="00DE7D5B" w:rsidP="002055F6">
            <w:r w:rsidRPr="00D407F2">
              <w:t>ESF</w:t>
            </w:r>
          </w:p>
        </w:tc>
        <w:tc>
          <w:tcPr>
            <w:tcW w:w="1405" w:type="dxa"/>
            <w:shd w:val="clear" w:color="auto" w:fill="auto"/>
          </w:tcPr>
          <w:p w14:paraId="43119184" w14:textId="77777777" w:rsidR="00DE7D5B" w:rsidRPr="00D407F2" w:rsidRDefault="00DE7D5B" w:rsidP="002055F6">
            <w:pPr>
              <w:jc w:val="center"/>
              <w:rPr>
                <w:szCs w:val="24"/>
              </w:rPr>
            </w:pPr>
            <w:r w:rsidRPr="00D407F2">
              <w:t>6200</w:t>
            </w:r>
          </w:p>
        </w:tc>
        <w:tc>
          <w:tcPr>
            <w:tcW w:w="1276" w:type="dxa"/>
            <w:shd w:val="clear" w:color="auto" w:fill="auto"/>
          </w:tcPr>
          <w:p w14:paraId="140843DB" w14:textId="77777777" w:rsidR="00DE7D5B" w:rsidRPr="00D407F2" w:rsidRDefault="00DE7D5B" w:rsidP="002055F6">
            <w:r w:rsidRPr="00D407F2">
              <w:t>Projektu dati</w:t>
            </w:r>
          </w:p>
        </w:tc>
        <w:tc>
          <w:tcPr>
            <w:tcW w:w="1701" w:type="dxa"/>
          </w:tcPr>
          <w:p w14:paraId="1C1FE64D" w14:textId="77777777" w:rsidR="00DE7D5B" w:rsidRPr="00D407F2" w:rsidRDefault="00DE7D5B" w:rsidP="002055F6">
            <w:pPr>
              <w:rPr>
                <w:bCs/>
                <w:spacing w:val="-12"/>
                <w:szCs w:val="24"/>
              </w:rPr>
            </w:pPr>
            <w:r w:rsidRPr="00D407F2">
              <w:rPr>
                <w:szCs w:val="24"/>
              </w:rPr>
              <w:t>1 reizi gadā</w:t>
            </w:r>
          </w:p>
        </w:tc>
      </w:tr>
      <w:tr w:rsidR="00DE7D5B" w:rsidRPr="00D407F2" w14:paraId="01158A35" w14:textId="77777777" w:rsidTr="00AC795D">
        <w:tc>
          <w:tcPr>
            <w:tcW w:w="1035" w:type="dxa"/>
            <w:shd w:val="clear" w:color="auto" w:fill="auto"/>
          </w:tcPr>
          <w:p w14:paraId="4BB09FF6" w14:textId="40A89D28" w:rsidR="00DE7D5B" w:rsidRPr="00D407F2" w:rsidRDefault="0039029E" w:rsidP="002055F6">
            <w:r w:rsidRPr="00D407F2">
              <w:t>i.</w:t>
            </w:r>
            <w:r w:rsidR="00DE7D5B" w:rsidRPr="00D407F2">
              <w:t>7.4.2.a</w:t>
            </w:r>
          </w:p>
        </w:tc>
        <w:tc>
          <w:tcPr>
            <w:tcW w:w="1762" w:type="dxa"/>
            <w:shd w:val="clear" w:color="auto" w:fill="auto"/>
          </w:tcPr>
          <w:p w14:paraId="51F57B8E" w14:textId="77777777" w:rsidR="00DE7D5B" w:rsidRPr="00D407F2" w:rsidRDefault="00DE7D5B" w:rsidP="002055F6">
            <w:r w:rsidRPr="00D407F2">
              <w:t>Resocializācijas pasākumus un atbalstu (mentoringa ietvaros) atbalstu saņēmušo ieslodzīto un bijušo ieslodzīto skaits</w:t>
            </w:r>
          </w:p>
        </w:tc>
        <w:tc>
          <w:tcPr>
            <w:tcW w:w="1381" w:type="dxa"/>
            <w:shd w:val="clear" w:color="auto" w:fill="auto"/>
          </w:tcPr>
          <w:p w14:paraId="5191D299" w14:textId="77777777" w:rsidR="00DE7D5B" w:rsidRPr="00D407F2" w:rsidRDefault="00DE7D5B" w:rsidP="002055F6">
            <w:r w:rsidRPr="00D407F2">
              <w:t>Personu skaits</w:t>
            </w:r>
          </w:p>
        </w:tc>
        <w:tc>
          <w:tcPr>
            <w:tcW w:w="1430" w:type="dxa"/>
            <w:shd w:val="clear" w:color="auto" w:fill="auto"/>
          </w:tcPr>
          <w:p w14:paraId="62491384" w14:textId="77777777" w:rsidR="00DE7D5B" w:rsidRPr="00D407F2" w:rsidRDefault="00DE7D5B" w:rsidP="002055F6">
            <w:r w:rsidRPr="00D407F2">
              <w:t>ESF</w:t>
            </w:r>
          </w:p>
        </w:tc>
        <w:tc>
          <w:tcPr>
            <w:tcW w:w="1405" w:type="dxa"/>
            <w:shd w:val="clear" w:color="auto" w:fill="auto"/>
          </w:tcPr>
          <w:p w14:paraId="287EAA49" w14:textId="77777777" w:rsidR="00DE7D5B" w:rsidRPr="00D407F2" w:rsidRDefault="00DE7D5B" w:rsidP="002055F6">
            <w:pPr>
              <w:jc w:val="center"/>
            </w:pPr>
            <w:r w:rsidRPr="00D407F2">
              <w:t>17 000</w:t>
            </w:r>
          </w:p>
        </w:tc>
        <w:tc>
          <w:tcPr>
            <w:tcW w:w="1276" w:type="dxa"/>
            <w:shd w:val="clear" w:color="auto" w:fill="auto"/>
          </w:tcPr>
          <w:p w14:paraId="1E578B9D" w14:textId="77777777" w:rsidR="00DE7D5B" w:rsidRPr="00D407F2" w:rsidRDefault="00DE7D5B" w:rsidP="002055F6">
            <w:r w:rsidRPr="00D407F2">
              <w:t>Projektu dati</w:t>
            </w:r>
          </w:p>
        </w:tc>
        <w:tc>
          <w:tcPr>
            <w:tcW w:w="1701" w:type="dxa"/>
          </w:tcPr>
          <w:p w14:paraId="1F93B864" w14:textId="77777777" w:rsidR="00DE7D5B" w:rsidRPr="00D407F2" w:rsidRDefault="00DE7D5B" w:rsidP="002055F6">
            <w:pPr>
              <w:rPr>
                <w:bCs/>
                <w:spacing w:val="-12"/>
                <w:szCs w:val="24"/>
              </w:rPr>
            </w:pPr>
            <w:r w:rsidRPr="00D407F2">
              <w:rPr>
                <w:szCs w:val="24"/>
              </w:rPr>
              <w:t>1 reizi gadā</w:t>
            </w:r>
          </w:p>
        </w:tc>
      </w:tr>
      <w:tr w:rsidR="00DE7D5B" w:rsidRPr="00D407F2" w14:paraId="616668F6" w14:textId="77777777" w:rsidTr="00AC795D">
        <w:tc>
          <w:tcPr>
            <w:tcW w:w="1035" w:type="dxa"/>
            <w:shd w:val="clear" w:color="auto" w:fill="auto"/>
          </w:tcPr>
          <w:p w14:paraId="3263B75F" w14:textId="1FA1F14B" w:rsidR="00DE7D5B" w:rsidRPr="00D407F2" w:rsidRDefault="0039029E" w:rsidP="002055F6">
            <w:r w:rsidRPr="00D407F2">
              <w:t>i.</w:t>
            </w:r>
            <w:r w:rsidR="00DE7D5B" w:rsidRPr="00D407F2">
              <w:t>7.4.2.b</w:t>
            </w:r>
          </w:p>
        </w:tc>
        <w:tc>
          <w:tcPr>
            <w:tcW w:w="1762" w:type="dxa"/>
            <w:shd w:val="clear" w:color="auto" w:fill="auto"/>
          </w:tcPr>
          <w:p w14:paraId="367E801F" w14:textId="1D1D9293" w:rsidR="00DE7D5B" w:rsidRPr="00D407F2" w:rsidRDefault="00B91473" w:rsidP="002055F6">
            <w:r w:rsidRPr="00D407F2">
              <w:t>Pilnveidoto resocia</w:t>
            </w:r>
            <w:r w:rsidR="00DE7D5B" w:rsidRPr="00D407F2">
              <w:t>lizācijas programmu skaits</w:t>
            </w:r>
          </w:p>
        </w:tc>
        <w:tc>
          <w:tcPr>
            <w:tcW w:w="1381" w:type="dxa"/>
            <w:shd w:val="clear" w:color="auto" w:fill="auto"/>
          </w:tcPr>
          <w:p w14:paraId="2E05E49D" w14:textId="77777777" w:rsidR="00DE7D5B" w:rsidRPr="00D407F2" w:rsidRDefault="00DE7D5B" w:rsidP="002055F6">
            <w:r w:rsidRPr="00D407F2">
              <w:t>Programmu skaits</w:t>
            </w:r>
          </w:p>
        </w:tc>
        <w:tc>
          <w:tcPr>
            <w:tcW w:w="1430" w:type="dxa"/>
            <w:shd w:val="clear" w:color="auto" w:fill="auto"/>
          </w:tcPr>
          <w:p w14:paraId="332037CC" w14:textId="77777777" w:rsidR="00DE7D5B" w:rsidRPr="00D407F2" w:rsidRDefault="00DE7D5B" w:rsidP="002055F6">
            <w:r w:rsidRPr="00D407F2">
              <w:t>ESF</w:t>
            </w:r>
          </w:p>
        </w:tc>
        <w:tc>
          <w:tcPr>
            <w:tcW w:w="1405" w:type="dxa"/>
            <w:shd w:val="clear" w:color="auto" w:fill="auto"/>
          </w:tcPr>
          <w:p w14:paraId="76096200" w14:textId="77777777" w:rsidR="00DE7D5B" w:rsidRPr="00D407F2" w:rsidRDefault="00DE7D5B" w:rsidP="002055F6">
            <w:pPr>
              <w:jc w:val="center"/>
            </w:pPr>
            <w:r w:rsidRPr="00D407F2">
              <w:rPr>
                <w:bCs/>
              </w:rPr>
              <w:t>10</w:t>
            </w:r>
          </w:p>
        </w:tc>
        <w:tc>
          <w:tcPr>
            <w:tcW w:w="1276" w:type="dxa"/>
            <w:shd w:val="clear" w:color="auto" w:fill="auto"/>
          </w:tcPr>
          <w:p w14:paraId="6101927C" w14:textId="77777777" w:rsidR="00DE7D5B" w:rsidRPr="00D407F2" w:rsidRDefault="00DE7D5B" w:rsidP="002055F6">
            <w:r w:rsidRPr="00D407F2">
              <w:t xml:space="preserve">Projektu dati </w:t>
            </w:r>
          </w:p>
        </w:tc>
        <w:tc>
          <w:tcPr>
            <w:tcW w:w="1701" w:type="dxa"/>
          </w:tcPr>
          <w:p w14:paraId="145D7BE3" w14:textId="77777777" w:rsidR="00DE7D5B" w:rsidRPr="00D407F2" w:rsidRDefault="00DE7D5B" w:rsidP="002055F6">
            <w:pPr>
              <w:rPr>
                <w:szCs w:val="24"/>
              </w:rPr>
            </w:pPr>
            <w:r w:rsidRPr="00D407F2">
              <w:rPr>
                <w:szCs w:val="24"/>
              </w:rPr>
              <w:t>1 reizi gadā</w:t>
            </w:r>
          </w:p>
        </w:tc>
      </w:tr>
      <w:tr w:rsidR="00DE7D5B" w:rsidRPr="00D407F2" w14:paraId="0F28806D" w14:textId="77777777" w:rsidTr="00AC795D">
        <w:tc>
          <w:tcPr>
            <w:tcW w:w="1035" w:type="dxa"/>
            <w:shd w:val="clear" w:color="auto" w:fill="auto"/>
          </w:tcPr>
          <w:p w14:paraId="30D599BB" w14:textId="22B29FBE" w:rsidR="00DE7D5B" w:rsidRPr="00D407F2" w:rsidRDefault="0039029E" w:rsidP="002055F6">
            <w:r w:rsidRPr="00D407F2">
              <w:t>i.</w:t>
            </w:r>
            <w:r w:rsidR="00DE7D5B" w:rsidRPr="00D407F2">
              <w:t>7.4.2.c</w:t>
            </w:r>
          </w:p>
        </w:tc>
        <w:tc>
          <w:tcPr>
            <w:tcW w:w="1762" w:type="dxa"/>
            <w:shd w:val="clear" w:color="auto" w:fill="auto"/>
          </w:tcPr>
          <w:p w14:paraId="0D777826" w14:textId="77777777" w:rsidR="00DE7D5B" w:rsidRPr="00D407F2" w:rsidRDefault="00DE7D5B" w:rsidP="002055F6">
            <w:r w:rsidRPr="00D407F2">
              <w:t>Apmācīto resocializācijas speciālistu skaits</w:t>
            </w:r>
          </w:p>
        </w:tc>
        <w:tc>
          <w:tcPr>
            <w:tcW w:w="1381" w:type="dxa"/>
            <w:shd w:val="clear" w:color="auto" w:fill="auto"/>
          </w:tcPr>
          <w:p w14:paraId="3B48FBC8" w14:textId="77777777" w:rsidR="00DE7D5B" w:rsidRPr="00D407F2" w:rsidRDefault="00DE7D5B" w:rsidP="002055F6">
            <w:r w:rsidRPr="00D407F2">
              <w:t>Personu skaits</w:t>
            </w:r>
          </w:p>
        </w:tc>
        <w:tc>
          <w:tcPr>
            <w:tcW w:w="1430" w:type="dxa"/>
            <w:shd w:val="clear" w:color="auto" w:fill="auto"/>
          </w:tcPr>
          <w:p w14:paraId="79F00769" w14:textId="77777777" w:rsidR="00DE7D5B" w:rsidRPr="00D407F2" w:rsidRDefault="00DE7D5B" w:rsidP="002055F6">
            <w:r w:rsidRPr="00D407F2">
              <w:t>ESF</w:t>
            </w:r>
          </w:p>
        </w:tc>
        <w:tc>
          <w:tcPr>
            <w:tcW w:w="1405" w:type="dxa"/>
            <w:shd w:val="clear" w:color="auto" w:fill="auto"/>
          </w:tcPr>
          <w:p w14:paraId="08594C98" w14:textId="77777777" w:rsidR="00DE7D5B" w:rsidRPr="00D407F2" w:rsidRDefault="00DE7D5B" w:rsidP="002055F6">
            <w:pPr>
              <w:jc w:val="center"/>
            </w:pPr>
            <w:r w:rsidRPr="00D407F2">
              <w:rPr>
                <w:bCs/>
              </w:rPr>
              <w:t xml:space="preserve">1500 IeVP un 300 VPD darbinieku, kas strādā ar klientu </w:t>
            </w:r>
          </w:p>
        </w:tc>
        <w:tc>
          <w:tcPr>
            <w:tcW w:w="1276" w:type="dxa"/>
            <w:shd w:val="clear" w:color="auto" w:fill="auto"/>
          </w:tcPr>
          <w:p w14:paraId="64DC2A06" w14:textId="77777777" w:rsidR="00DE7D5B" w:rsidRPr="00D407F2" w:rsidRDefault="00DE7D5B" w:rsidP="002055F6">
            <w:r w:rsidRPr="00D407F2">
              <w:t>Projektu dati</w:t>
            </w:r>
          </w:p>
        </w:tc>
        <w:tc>
          <w:tcPr>
            <w:tcW w:w="1701" w:type="dxa"/>
          </w:tcPr>
          <w:p w14:paraId="6D451AF8" w14:textId="77777777" w:rsidR="00DE7D5B" w:rsidRPr="00D407F2" w:rsidRDefault="00DE7D5B" w:rsidP="002055F6">
            <w:pPr>
              <w:rPr>
                <w:szCs w:val="24"/>
              </w:rPr>
            </w:pPr>
            <w:r w:rsidRPr="00D407F2">
              <w:rPr>
                <w:szCs w:val="24"/>
              </w:rPr>
              <w:t>1 reizi gadā</w:t>
            </w:r>
          </w:p>
        </w:tc>
      </w:tr>
    </w:tbl>
    <w:p w14:paraId="1FD39178" w14:textId="77777777" w:rsidR="00485870" w:rsidRPr="00D407F2" w:rsidRDefault="00485870" w:rsidP="00485870"/>
    <w:p w14:paraId="12806118" w14:textId="77777777" w:rsidR="00DE7D5B" w:rsidRPr="00D407F2" w:rsidRDefault="00DE7D5B" w:rsidP="00485870"/>
    <w:p w14:paraId="6219878B" w14:textId="77777777" w:rsidR="00DE7D5B" w:rsidRPr="00D407F2" w:rsidRDefault="00DE7D5B" w:rsidP="00485870"/>
    <w:p w14:paraId="0871D7AF" w14:textId="77777777" w:rsidR="00DE7D5B" w:rsidRPr="00D407F2" w:rsidRDefault="00DE7D5B" w:rsidP="00485870"/>
    <w:p w14:paraId="126C158A" w14:textId="77777777" w:rsidR="00485870" w:rsidRPr="00D407F2" w:rsidRDefault="00485870" w:rsidP="00A41CF7">
      <w:pPr>
        <w:numPr>
          <w:ilvl w:val="0"/>
          <w:numId w:val="9"/>
        </w:numPr>
        <w:spacing w:before="60"/>
        <w:jc w:val="both"/>
      </w:pPr>
      <w:r w:rsidRPr="00D407F2">
        <w:rPr>
          <w:b/>
          <w:szCs w:val="24"/>
        </w:rPr>
        <w:t>7.5.ieguldījumu prioritāte</w:t>
      </w:r>
      <w:r w:rsidRPr="00D407F2">
        <w:rPr>
          <w:szCs w:val="24"/>
        </w:rPr>
        <w:t>:</w:t>
      </w:r>
      <w:r w:rsidRPr="00D407F2">
        <w:t xml:space="preserve"> p</w:t>
      </w:r>
      <w:r w:rsidRPr="00D407F2">
        <w:rPr>
          <w:szCs w:val="24"/>
        </w:rPr>
        <w:t>iekļuves uzlabošana cenas ziņā pieejamiem, ilgtspējīgiem un kvalitatīviem pakalpojumiem, tostarp veselības aprūpei un vispārējas nozīmes sociālajiem pakalpojumiem.</w:t>
      </w:r>
    </w:p>
    <w:p w14:paraId="5783151D" w14:textId="77777777" w:rsidR="00485870" w:rsidRPr="00D407F2" w:rsidRDefault="00485870" w:rsidP="000F5422">
      <w:pPr>
        <w:ind w:hanging="644"/>
      </w:pPr>
    </w:p>
    <w:p w14:paraId="5ACDEC66" w14:textId="77777777" w:rsidR="00A263F3" w:rsidRPr="00D407F2" w:rsidRDefault="00A263F3" w:rsidP="000F5422">
      <w:pPr>
        <w:ind w:hanging="644"/>
        <w:jc w:val="center"/>
        <w:rPr>
          <w:b/>
        </w:rPr>
      </w:pPr>
    </w:p>
    <w:p w14:paraId="28F2F05B" w14:textId="77777777" w:rsidR="00A263F3" w:rsidRPr="00D407F2" w:rsidRDefault="00A263F3" w:rsidP="000F5422">
      <w:pPr>
        <w:ind w:hanging="644"/>
        <w:jc w:val="center"/>
        <w:rPr>
          <w:b/>
        </w:rPr>
      </w:pPr>
      <w:r w:rsidRPr="00D407F2">
        <w:rPr>
          <w:b/>
        </w:rPr>
        <w:t>Specifiskais atbalsta mērķis</w:t>
      </w:r>
    </w:p>
    <w:p w14:paraId="0AFB8ABC" w14:textId="77777777" w:rsidR="00A263F3" w:rsidRPr="00D407F2" w:rsidRDefault="00A263F3" w:rsidP="000F5422">
      <w:pPr>
        <w:ind w:hanging="644"/>
      </w:pPr>
    </w:p>
    <w:p w14:paraId="6F060032" w14:textId="0AD5A231" w:rsidR="00485870" w:rsidRPr="00D407F2" w:rsidRDefault="00E10FB0" w:rsidP="00A41CF7">
      <w:pPr>
        <w:widowControl w:val="0"/>
        <w:numPr>
          <w:ilvl w:val="0"/>
          <w:numId w:val="9"/>
        </w:numPr>
        <w:autoSpaceDE w:val="0"/>
        <w:autoSpaceDN w:val="0"/>
        <w:adjustRightInd w:val="0"/>
        <w:spacing w:before="60"/>
        <w:jc w:val="both"/>
        <w:rPr>
          <w:rFonts w:eastAsia="Times New Roman"/>
          <w:bCs/>
          <w:spacing w:val="-2"/>
          <w:szCs w:val="24"/>
          <w:lang w:eastAsia="lv-LV"/>
        </w:rPr>
      </w:pPr>
      <w:r w:rsidRPr="00D407F2">
        <w:rPr>
          <w:b/>
          <w:szCs w:val="24"/>
        </w:rPr>
        <w:t>SAM Nr.7</w:t>
      </w:r>
      <w:r w:rsidR="00485870" w:rsidRPr="00D407F2">
        <w:rPr>
          <w:b/>
          <w:szCs w:val="24"/>
        </w:rPr>
        <w:t>.5.1.:</w:t>
      </w:r>
      <w:r w:rsidR="00485870" w:rsidRPr="00D407F2">
        <w:t xml:space="preserve"> </w:t>
      </w:r>
      <w:r w:rsidR="00F63B7D" w:rsidRPr="00D407F2">
        <w:rPr>
          <w:bCs/>
          <w:spacing w:val="-2"/>
          <w:szCs w:val="24"/>
          <w:lang w:eastAsia="lv-LV"/>
        </w:rPr>
        <w:t>P</w:t>
      </w:r>
      <w:r w:rsidR="00485870" w:rsidRPr="00D407F2">
        <w:rPr>
          <w:bCs/>
          <w:spacing w:val="-2"/>
          <w:szCs w:val="24"/>
          <w:lang w:eastAsia="lv-LV"/>
        </w:rPr>
        <w:t>aaugstināt sociālo dienestu darba efektivitāti un darbinieku profesionalitāti.</w:t>
      </w:r>
    </w:p>
    <w:p w14:paraId="54427D51" w14:textId="77777777" w:rsidR="00485870" w:rsidRPr="00D407F2" w:rsidRDefault="00485870" w:rsidP="00A41CF7">
      <w:pPr>
        <w:widowControl w:val="0"/>
        <w:numPr>
          <w:ilvl w:val="0"/>
          <w:numId w:val="9"/>
        </w:numPr>
        <w:autoSpaceDE w:val="0"/>
        <w:autoSpaceDN w:val="0"/>
        <w:adjustRightInd w:val="0"/>
        <w:spacing w:before="60"/>
        <w:jc w:val="both"/>
        <w:rPr>
          <w:rFonts w:eastAsia="Times New Roman"/>
          <w:szCs w:val="24"/>
          <w:lang w:eastAsia="lv-LV"/>
        </w:rPr>
      </w:pPr>
      <w:r w:rsidRPr="00D407F2">
        <w:rPr>
          <w:szCs w:val="24"/>
        </w:rPr>
        <w:lastRenderedPageBreak/>
        <w:t xml:space="preserve">Pastāvošie demogrāfiskie izaicinājumi - sabiedrības novecošanās, dzimstības un darbaspējīgo iedzīvotāju īpatsvara samazināšanās, migrācija, kā arī augstie nabadzības un sociālās atstumtības rādītāji un ierobežotie valsts un pašvaldību finanšu resursi rada izaicinājumus sociālās drošības sistēmai un nosaka nepieciešamību pēc tādas sociālo pakalpojumu sistēmas, kas vērsta uz indivīda sociālā un ekonomiskā potenciāla maksimālu atjaunošanu un personas integrāciju sabiedrībā un darba tirgū. </w:t>
      </w:r>
    </w:p>
    <w:p w14:paraId="15CE6FB5" w14:textId="36215C68" w:rsidR="00485870" w:rsidRPr="00D407F2" w:rsidRDefault="00485870" w:rsidP="00A41CF7">
      <w:pPr>
        <w:widowControl w:val="0"/>
        <w:numPr>
          <w:ilvl w:val="0"/>
          <w:numId w:val="9"/>
        </w:numPr>
        <w:autoSpaceDE w:val="0"/>
        <w:autoSpaceDN w:val="0"/>
        <w:adjustRightInd w:val="0"/>
        <w:spacing w:before="60"/>
        <w:jc w:val="both"/>
        <w:rPr>
          <w:szCs w:val="24"/>
        </w:rPr>
      </w:pPr>
      <w:r w:rsidRPr="00D407F2">
        <w:rPr>
          <w:rFonts w:eastAsia="Times New Roman"/>
          <w:szCs w:val="24"/>
          <w:lang w:eastAsia="lv-LV"/>
        </w:rPr>
        <w:t xml:space="preserve">Ar ESF atbalstu tiks </w:t>
      </w:r>
      <w:r w:rsidR="00D6235A" w:rsidRPr="00D407F2">
        <w:rPr>
          <w:rFonts w:eastAsia="Times New Roman"/>
          <w:szCs w:val="24"/>
          <w:lang w:eastAsia="lv-LV"/>
        </w:rPr>
        <w:t>paaugstināta</w:t>
      </w:r>
      <w:r w:rsidRPr="00D407F2">
        <w:rPr>
          <w:rFonts w:eastAsia="Times New Roman"/>
          <w:szCs w:val="24"/>
          <w:lang w:eastAsia="lv-LV"/>
        </w:rPr>
        <w:t xml:space="preserve"> profesionāla sociālā darba prakse</w:t>
      </w:r>
      <w:r w:rsidR="00D6235A" w:rsidRPr="00D407F2">
        <w:rPr>
          <w:rFonts w:eastAsia="Times New Roman"/>
          <w:szCs w:val="24"/>
          <w:lang w:eastAsia="lv-LV"/>
        </w:rPr>
        <w:t>s kvalitāte</w:t>
      </w:r>
      <w:r w:rsidRPr="00D407F2">
        <w:rPr>
          <w:rFonts w:eastAsia="Times New Roman"/>
          <w:szCs w:val="24"/>
          <w:lang w:eastAsia="lv-LV"/>
        </w:rPr>
        <w:t xml:space="preserve"> darbam ar riska situācijā esošām personām, rezultātā nodrošinot efektīvu atbalstu iedzīvotājiem krīzes situācijā, mazinot sociālās atstumtības risku un veicinot darbspējīgo personu integrāciju darba tirgū. Priekšlikums paredz ieviest sociālajos dienestos vadības kvalitātes principus, uzlabot starpinstitucionālo un starpprofesionāļu sadarbību (t.sk. ar ārstniecības iestādēm, tiesībsargājošām iestādēm, NVA u.c.), ieviest slodzes kritērijus un sociālā darba prakses rezultatīvos rādītājus, nodrošināt supervīzijas, izstrādāt apmācību programmas un apmācīt sociālos darbiniekus darbam ar aktuālām sociālo dienestu klientu mērķgrupām, īstenot pilotprojektu mazo novadu sociālo dienestu apvienošanai, attīstīt sociālo darbu kopienā, īstenot sociālo darbinieku regulāras profesionālās pilnveides pasākumus. </w:t>
      </w:r>
    </w:p>
    <w:p w14:paraId="2BA04015" w14:textId="77777777" w:rsidR="00485870" w:rsidRPr="00D407F2" w:rsidRDefault="00485870" w:rsidP="00A41CF7">
      <w:pPr>
        <w:widowControl w:val="0"/>
        <w:numPr>
          <w:ilvl w:val="0"/>
          <w:numId w:val="9"/>
        </w:numPr>
        <w:autoSpaceDE w:val="0"/>
        <w:autoSpaceDN w:val="0"/>
        <w:adjustRightInd w:val="0"/>
        <w:spacing w:before="60"/>
        <w:jc w:val="both"/>
        <w:rPr>
          <w:rFonts w:eastAsia="Times New Roman"/>
          <w:szCs w:val="24"/>
          <w:lang w:eastAsia="lv-LV"/>
        </w:rPr>
      </w:pPr>
      <w:r w:rsidRPr="00D407F2">
        <w:rPr>
          <w:rFonts w:eastAsia="Times New Roman"/>
          <w:szCs w:val="24"/>
          <w:lang w:eastAsia="lv-LV"/>
        </w:rPr>
        <w:t xml:space="preserve">Regulārs nabadzības situācijas monitorings atbalstīs savlaicīgas, mērķētas un situācijas analīzē balstītas nabadzības mazināšanas un sociālās iekļaušanas, īpaši, personu ar invaliditāti atbalsta politikas izstrādi, ieviešanas uzraudzību un efektivitātes izvērtēšanu. </w:t>
      </w:r>
    </w:p>
    <w:p w14:paraId="3DC72A7D" w14:textId="2D6009BA" w:rsidR="00485870" w:rsidRPr="00D407F2" w:rsidRDefault="00485870" w:rsidP="00A41CF7">
      <w:pPr>
        <w:numPr>
          <w:ilvl w:val="0"/>
          <w:numId w:val="9"/>
        </w:numPr>
        <w:spacing w:before="60"/>
        <w:jc w:val="both"/>
      </w:pPr>
      <w:r w:rsidRPr="00D407F2">
        <w:rPr>
          <w:rFonts w:eastAsia="Times New Roman"/>
          <w:szCs w:val="24"/>
          <w:lang w:eastAsia="lv-LV"/>
        </w:rPr>
        <w:t xml:space="preserve">Rezultātā tiks </w:t>
      </w:r>
      <w:r w:rsidR="00506D8A" w:rsidRPr="00D407F2">
        <w:t>palielināta</w:t>
      </w:r>
      <w:r w:rsidRPr="00D407F2">
        <w:rPr>
          <w:rFonts w:eastAsia="Times New Roman"/>
          <w:szCs w:val="24"/>
          <w:lang w:eastAsia="lv-LV"/>
        </w:rPr>
        <w:t xml:space="preserve"> profesionāla sociālā darba prakse</w:t>
      </w:r>
      <w:r w:rsidR="00506D8A" w:rsidRPr="00D407F2">
        <w:rPr>
          <w:rFonts w:eastAsia="Times New Roman"/>
          <w:szCs w:val="24"/>
          <w:lang w:eastAsia="lv-LV"/>
        </w:rPr>
        <w:t>s kvalitāte</w:t>
      </w:r>
      <w:r w:rsidRPr="00D407F2">
        <w:rPr>
          <w:rFonts w:eastAsia="Times New Roman"/>
          <w:szCs w:val="24"/>
          <w:lang w:eastAsia="lv-LV"/>
        </w:rPr>
        <w:t xml:space="preserve"> darbam ar riska situācijā esošām personām</w:t>
      </w:r>
      <w:r w:rsidRPr="00D407F2">
        <w:t>.</w:t>
      </w:r>
    </w:p>
    <w:p w14:paraId="1CB5D47B" w14:textId="77777777" w:rsidR="00AC795D" w:rsidRPr="00D407F2" w:rsidRDefault="00AC795D" w:rsidP="00A263F3">
      <w:pPr>
        <w:spacing w:before="60"/>
        <w:ind w:left="1248"/>
        <w:jc w:val="right"/>
        <w:rPr>
          <w:rFonts w:eastAsia="Times New Roman"/>
          <w:b/>
          <w:szCs w:val="24"/>
          <w:lang w:eastAsia="lv-LV"/>
        </w:rPr>
        <w:sectPr w:rsidR="00AC795D" w:rsidRPr="00D407F2" w:rsidSect="008D5BD5">
          <w:pgSz w:w="11906" w:h="16838"/>
          <w:pgMar w:top="1440" w:right="851" w:bottom="1440" w:left="1134" w:header="709" w:footer="709" w:gutter="0"/>
          <w:cols w:space="708"/>
          <w:docGrid w:linePitch="360"/>
        </w:sectPr>
      </w:pPr>
    </w:p>
    <w:p w14:paraId="06A528B6" w14:textId="26CA6341" w:rsidR="00A263F3" w:rsidRPr="00D407F2" w:rsidRDefault="003601A0" w:rsidP="003601A0">
      <w:pPr>
        <w:spacing w:before="60"/>
        <w:ind w:left="1248"/>
        <w:rPr>
          <w:rFonts w:eastAsia="Times New Roman"/>
          <w:b/>
          <w:szCs w:val="24"/>
          <w:lang w:eastAsia="lv-LV"/>
        </w:rPr>
      </w:pPr>
      <w:r w:rsidRPr="00D407F2">
        <w:rPr>
          <w:i/>
          <w:sz w:val="20"/>
          <w:szCs w:val="20"/>
        </w:rPr>
        <w:lastRenderedPageBreak/>
        <w:t>Tabula Nr. 2.8</w:t>
      </w:r>
      <w:r w:rsidR="008E7BF9" w:rsidRPr="00D407F2">
        <w:rPr>
          <w:i/>
          <w:sz w:val="20"/>
          <w:szCs w:val="20"/>
        </w:rPr>
        <w:t>4</w:t>
      </w:r>
      <w:r w:rsidRPr="00D407F2">
        <w:rPr>
          <w:i/>
          <w:sz w:val="20"/>
          <w:szCs w:val="20"/>
        </w:rPr>
        <w:t>. (4)</w:t>
      </w:r>
    </w:p>
    <w:p w14:paraId="659CD859" w14:textId="70295880" w:rsidR="00485870" w:rsidRPr="00D407F2" w:rsidRDefault="00CC4BD9" w:rsidP="006F3CEE">
      <w:pPr>
        <w:widowControl w:val="0"/>
        <w:autoSpaceDE w:val="0"/>
        <w:autoSpaceDN w:val="0"/>
        <w:adjustRightInd w:val="0"/>
        <w:spacing w:before="60"/>
        <w:ind w:left="284"/>
        <w:jc w:val="center"/>
        <w:rPr>
          <w:rFonts w:eastAsia="Times New Roman"/>
          <w:szCs w:val="24"/>
          <w:lang w:eastAsia="lv-LV"/>
        </w:rPr>
      </w:pPr>
      <w:r w:rsidRPr="00D407F2">
        <w:rPr>
          <w:rFonts w:eastAsia="Times New Roman"/>
          <w:b/>
          <w:szCs w:val="24"/>
          <w:lang w:eastAsia="lv-LV"/>
        </w:rPr>
        <w:t>ESF specifiskais rezultāta rādītājs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263F3" w:rsidRPr="00D407F2" w14:paraId="4A5A43BF" w14:textId="77777777" w:rsidTr="002055F6">
        <w:trPr>
          <w:tblHeader/>
        </w:trPr>
        <w:tc>
          <w:tcPr>
            <w:tcW w:w="983" w:type="dxa"/>
            <w:gridSpan w:val="2"/>
            <w:shd w:val="clear" w:color="auto" w:fill="F2F2F2"/>
            <w:vAlign w:val="center"/>
          </w:tcPr>
          <w:p w14:paraId="4D24A94B" w14:textId="77777777" w:rsidR="00A263F3" w:rsidRPr="00D407F2" w:rsidRDefault="00A263F3" w:rsidP="002055F6">
            <w:pPr>
              <w:jc w:val="center"/>
              <w:rPr>
                <w:sz w:val="20"/>
                <w:szCs w:val="20"/>
              </w:rPr>
            </w:pPr>
            <w:r w:rsidRPr="00D407F2">
              <w:rPr>
                <w:sz w:val="20"/>
                <w:szCs w:val="20"/>
              </w:rPr>
              <w:t>ID</w:t>
            </w:r>
          </w:p>
        </w:tc>
        <w:tc>
          <w:tcPr>
            <w:tcW w:w="1819" w:type="dxa"/>
            <w:shd w:val="clear" w:color="auto" w:fill="F2F2F2"/>
            <w:vAlign w:val="center"/>
          </w:tcPr>
          <w:p w14:paraId="127F8FB8" w14:textId="77777777" w:rsidR="00A263F3" w:rsidRPr="00D407F2" w:rsidRDefault="00A263F3" w:rsidP="002055F6">
            <w:pPr>
              <w:jc w:val="center"/>
              <w:rPr>
                <w:sz w:val="20"/>
                <w:szCs w:val="20"/>
              </w:rPr>
            </w:pPr>
            <w:r w:rsidRPr="00D407F2">
              <w:rPr>
                <w:sz w:val="20"/>
                <w:szCs w:val="20"/>
              </w:rPr>
              <w:t>Rādītājs</w:t>
            </w:r>
          </w:p>
        </w:tc>
        <w:tc>
          <w:tcPr>
            <w:tcW w:w="1275" w:type="dxa"/>
            <w:shd w:val="clear" w:color="auto" w:fill="F2F2F2"/>
          </w:tcPr>
          <w:p w14:paraId="42B947C8" w14:textId="77777777" w:rsidR="00A263F3" w:rsidRPr="00D407F2" w:rsidRDefault="00A263F3" w:rsidP="002055F6">
            <w:pPr>
              <w:jc w:val="center"/>
              <w:rPr>
                <w:sz w:val="20"/>
                <w:szCs w:val="20"/>
              </w:rPr>
            </w:pPr>
            <w:r w:rsidRPr="00D407F2">
              <w:rPr>
                <w:sz w:val="20"/>
                <w:szCs w:val="20"/>
              </w:rPr>
              <w:t>Reģiona kategorija vai JNI</w:t>
            </w:r>
            <w:r w:rsidRPr="00D407F2">
              <w:rPr>
                <w:rStyle w:val="FootnoteReference"/>
                <w:sz w:val="20"/>
                <w:szCs w:val="20"/>
              </w:rPr>
              <w:footnoteReference w:id="75"/>
            </w:r>
          </w:p>
        </w:tc>
        <w:tc>
          <w:tcPr>
            <w:tcW w:w="1418" w:type="dxa"/>
            <w:shd w:val="clear" w:color="auto" w:fill="F2F2F2"/>
            <w:vAlign w:val="center"/>
          </w:tcPr>
          <w:p w14:paraId="59039780" w14:textId="77777777" w:rsidR="00A263F3" w:rsidRPr="00D407F2" w:rsidRDefault="00A263F3" w:rsidP="002055F6">
            <w:pPr>
              <w:jc w:val="center"/>
              <w:rPr>
                <w:sz w:val="20"/>
                <w:szCs w:val="20"/>
              </w:rPr>
            </w:pPr>
            <w:r w:rsidRPr="00D407F2">
              <w:rPr>
                <w:sz w:val="20"/>
                <w:szCs w:val="20"/>
              </w:rPr>
              <w:t>Mērvienība</w:t>
            </w:r>
          </w:p>
        </w:tc>
        <w:tc>
          <w:tcPr>
            <w:tcW w:w="1276" w:type="dxa"/>
            <w:shd w:val="clear" w:color="auto" w:fill="F2F2F2"/>
            <w:vAlign w:val="center"/>
          </w:tcPr>
          <w:p w14:paraId="79D7ED27" w14:textId="77777777" w:rsidR="00A263F3" w:rsidRPr="00D407F2" w:rsidRDefault="00A263F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6BB1E155" w14:textId="77777777" w:rsidR="00A263F3" w:rsidRPr="00D407F2" w:rsidRDefault="00A263F3" w:rsidP="002055F6">
            <w:pPr>
              <w:jc w:val="center"/>
              <w:rPr>
                <w:sz w:val="20"/>
                <w:szCs w:val="20"/>
              </w:rPr>
            </w:pPr>
            <w:r w:rsidRPr="00D407F2">
              <w:rPr>
                <w:sz w:val="20"/>
                <w:szCs w:val="20"/>
              </w:rPr>
              <w:t xml:space="preserve">Sākotnējā vērtība </w:t>
            </w:r>
          </w:p>
        </w:tc>
        <w:tc>
          <w:tcPr>
            <w:tcW w:w="1701" w:type="dxa"/>
            <w:shd w:val="clear" w:color="auto" w:fill="F2F2F2"/>
          </w:tcPr>
          <w:p w14:paraId="221E76F0" w14:textId="77777777" w:rsidR="00A263F3" w:rsidRPr="00D407F2" w:rsidRDefault="00A263F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05C58ED0" w14:textId="77777777" w:rsidR="00A263F3" w:rsidRPr="00D407F2" w:rsidRDefault="00A263F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070468D4" w14:textId="77777777" w:rsidR="00A263F3" w:rsidRPr="00D407F2" w:rsidRDefault="00A263F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4F364762" w14:textId="77777777" w:rsidR="00A263F3" w:rsidRPr="00D407F2" w:rsidRDefault="00A263F3" w:rsidP="002055F6">
            <w:pPr>
              <w:jc w:val="center"/>
              <w:rPr>
                <w:sz w:val="20"/>
                <w:szCs w:val="20"/>
              </w:rPr>
            </w:pPr>
            <w:r w:rsidRPr="00D407F2">
              <w:rPr>
                <w:sz w:val="20"/>
                <w:szCs w:val="20"/>
              </w:rPr>
              <w:t>Datu avots</w:t>
            </w:r>
          </w:p>
        </w:tc>
        <w:tc>
          <w:tcPr>
            <w:tcW w:w="1559" w:type="dxa"/>
            <w:shd w:val="clear" w:color="auto" w:fill="F2F2F2"/>
            <w:vAlign w:val="center"/>
          </w:tcPr>
          <w:p w14:paraId="705D678B" w14:textId="77777777" w:rsidR="00A263F3" w:rsidRPr="00D407F2" w:rsidRDefault="00A263F3" w:rsidP="002055F6">
            <w:pPr>
              <w:jc w:val="center"/>
              <w:rPr>
                <w:sz w:val="20"/>
                <w:szCs w:val="20"/>
              </w:rPr>
            </w:pPr>
            <w:r w:rsidRPr="00D407F2">
              <w:rPr>
                <w:sz w:val="20"/>
                <w:szCs w:val="20"/>
              </w:rPr>
              <w:t>Ziņošanas regularitāte</w:t>
            </w:r>
          </w:p>
        </w:tc>
      </w:tr>
      <w:tr w:rsidR="00A263F3" w:rsidRPr="00D407F2" w14:paraId="05340A8E" w14:textId="77777777" w:rsidTr="002055F6">
        <w:tc>
          <w:tcPr>
            <w:tcW w:w="959" w:type="dxa"/>
          </w:tcPr>
          <w:p w14:paraId="03E5C0CB" w14:textId="5E4A3BBC" w:rsidR="00A263F3" w:rsidRPr="00D407F2" w:rsidRDefault="00532468" w:rsidP="002055F6">
            <w:pPr>
              <w:rPr>
                <w:sz w:val="20"/>
                <w:szCs w:val="20"/>
              </w:rPr>
            </w:pPr>
            <w:r w:rsidRPr="00D407F2">
              <w:rPr>
                <w:sz w:val="20"/>
                <w:szCs w:val="20"/>
              </w:rPr>
              <w:t>r.</w:t>
            </w:r>
            <w:r w:rsidR="00A263F3" w:rsidRPr="00D407F2">
              <w:rPr>
                <w:sz w:val="20"/>
                <w:szCs w:val="20"/>
              </w:rPr>
              <w:t>7.5.1.a</w:t>
            </w:r>
          </w:p>
        </w:tc>
        <w:tc>
          <w:tcPr>
            <w:tcW w:w="1843" w:type="dxa"/>
            <w:gridSpan w:val="2"/>
            <w:shd w:val="clear" w:color="auto" w:fill="auto"/>
          </w:tcPr>
          <w:p w14:paraId="2021ED63" w14:textId="77777777" w:rsidR="00A263F3" w:rsidRPr="00D407F2" w:rsidRDefault="00A263F3" w:rsidP="002055F6">
            <w:pPr>
              <w:rPr>
                <w:sz w:val="20"/>
                <w:szCs w:val="20"/>
              </w:rPr>
            </w:pPr>
            <w:r w:rsidRPr="00D407F2">
              <w:rPr>
                <w:sz w:val="20"/>
                <w:szCs w:val="20"/>
              </w:rPr>
              <w:t>Sociālo dienestu skaits, kur ar ESF atbalstu pilnveidota sociālā darba kvalitāte</w:t>
            </w:r>
          </w:p>
        </w:tc>
        <w:tc>
          <w:tcPr>
            <w:tcW w:w="1275" w:type="dxa"/>
          </w:tcPr>
          <w:p w14:paraId="509CA6F0" w14:textId="77777777" w:rsidR="00A263F3" w:rsidRPr="00D407F2" w:rsidDel="005F0C14" w:rsidRDefault="00A263F3" w:rsidP="002055F6">
            <w:pPr>
              <w:rPr>
                <w:sz w:val="20"/>
                <w:szCs w:val="20"/>
              </w:rPr>
            </w:pPr>
          </w:p>
        </w:tc>
        <w:tc>
          <w:tcPr>
            <w:tcW w:w="1418" w:type="dxa"/>
            <w:shd w:val="clear" w:color="auto" w:fill="auto"/>
          </w:tcPr>
          <w:p w14:paraId="24BD12F7" w14:textId="77777777" w:rsidR="00A263F3" w:rsidRPr="00D407F2" w:rsidRDefault="00A263F3" w:rsidP="002055F6">
            <w:pPr>
              <w:rPr>
                <w:sz w:val="20"/>
                <w:szCs w:val="20"/>
              </w:rPr>
            </w:pPr>
            <w:r w:rsidRPr="00D407F2">
              <w:rPr>
                <w:sz w:val="20"/>
                <w:szCs w:val="20"/>
              </w:rPr>
              <w:t>Dienestu skaits</w:t>
            </w:r>
          </w:p>
        </w:tc>
        <w:tc>
          <w:tcPr>
            <w:tcW w:w="1276" w:type="dxa"/>
            <w:shd w:val="clear" w:color="auto" w:fill="auto"/>
          </w:tcPr>
          <w:p w14:paraId="048D560A" w14:textId="77777777" w:rsidR="00A263F3" w:rsidRPr="00D407F2" w:rsidRDefault="00A263F3" w:rsidP="002055F6">
            <w:pPr>
              <w:rPr>
                <w:sz w:val="20"/>
                <w:szCs w:val="20"/>
                <w:lang w:eastAsia="lv-LV"/>
              </w:rPr>
            </w:pPr>
            <w:r w:rsidRPr="00D407F2">
              <w:rPr>
                <w:sz w:val="20"/>
                <w:szCs w:val="20"/>
              </w:rPr>
              <w:t>NA</w:t>
            </w:r>
          </w:p>
        </w:tc>
        <w:tc>
          <w:tcPr>
            <w:tcW w:w="1275" w:type="dxa"/>
            <w:shd w:val="clear" w:color="auto" w:fill="auto"/>
          </w:tcPr>
          <w:p w14:paraId="3D2A7BF9" w14:textId="679085FF" w:rsidR="00A263F3" w:rsidRPr="00D407F2" w:rsidRDefault="00E12355" w:rsidP="002055F6">
            <w:pPr>
              <w:rPr>
                <w:sz w:val="20"/>
                <w:szCs w:val="20"/>
              </w:rPr>
            </w:pPr>
            <w:r w:rsidRPr="00D407F2">
              <w:rPr>
                <w:sz w:val="20"/>
                <w:szCs w:val="20"/>
              </w:rPr>
              <w:t>70</w:t>
            </w:r>
          </w:p>
        </w:tc>
        <w:tc>
          <w:tcPr>
            <w:tcW w:w="1701" w:type="dxa"/>
          </w:tcPr>
          <w:p w14:paraId="21E2DE18" w14:textId="77777777" w:rsidR="00A263F3" w:rsidRPr="00D407F2" w:rsidRDefault="00A263F3" w:rsidP="002055F6">
            <w:pPr>
              <w:rPr>
                <w:sz w:val="20"/>
                <w:szCs w:val="20"/>
              </w:rPr>
            </w:pPr>
            <w:r w:rsidRPr="00D407F2">
              <w:rPr>
                <w:sz w:val="20"/>
                <w:szCs w:val="20"/>
              </w:rPr>
              <w:t>2012</w:t>
            </w:r>
          </w:p>
        </w:tc>
        <w:tc>
          <w:tcPr>
            <w:tcW w:w="1418" w:type="dxa"/>
            <w:shd w:val="clear" w:color="auto" w:fill="auto"/>
          </w:tcPr>
          <w:p w14:paraId="176F0202" w14:textId="77777777" w:rsidR="00A263F3" w:rsidRPr="00D407F2" w:rsidRDefault="00A263F3" w:rsidP="002055F6">
            <w:pPr>
              <w:rPr>
                <w:sz w:val="20"/>
                <w:szCs w:val="20"/>
              </w:rPr>
            </w:pPr>
            <w:r w:rsidRPr="00D407F2">
              <w:rPr>
                <w:sz w:val="20"/>
                <w:szCs w:val="20"/>
              </w:rPr>
              <w:t>Dienestu skaits</w:t>
            </w:r>
          </w:p>
        </w:tc>
        <w:tc>
          <w:tcPr>
            <w:tcW w:w="1134" w:type="dxa"/>
            <w:shd w:val="clear" w:color="auto" w:fill="auto"/>
          </w:tcPr>
          <w:p w14:paraId="18ACBE8D" w14:textId="77777777" w:rsidR="00A263F3" w:rsidRPr="00D407F2" w:rsidRDefault="00A263F3" w:rsidP="002055F6">
            <w:pPr>
              <w:rPr>
                <w:sz w:val="20"/>
                <w:szCs w:val="20"/>
              </w:rPr>
            </w:pPr>
          </w:p>
          <w:p w14:paraId="3616E710" w14:textId="77777777" w:rsidR="00A263F3" w:rsidRPr="00D407F2" w:rsidRDefault="00A263F3" w:rsidP="002055F6">
            <w:pPr>
              <w:rPr>
                <w:sz w:val="20"/>
                <w:szCs w:val="20"/>
              </w:rPr>
            </w:pPr>
            <w:r w:rsidRPr="00D407F2">
              <w:rPr>
                <w:sz w:val="20"/>
                <w:szCs w:val="20"/>
              </w:rPr>
              <w:t>119</w:t>
            </w:r>
          </w:p>
        </w:tc>
        <w:tc>
          <w:tcPr>
            <w:tcW w:w="1134" w:type="dxa"/>
            <w:shd w:val="clear" w:color="auto" w:fill="auto"/>
          </w:tcPr>
          <w:p w14:paraId="27AB215D" w14:textId="77777777" w:rsidR="00A263F3" w:rsidRPr="00D407F2" w:rsidRDefault="00A263F3" w:rsidP="002055F6">
            <w:pPr>
              <w:rPr>
                <w:sz w:val="20"/>
                <w:szCs w:val="20"/>
              </w:rPr>
            </w:pPr>
            <w:r w:rsidRPr="00D407F2">
              <w:rPr>
                <w:sz w:val="20"/>
                <w:szCs w:val="20"/>
              </w:rPr>
              <w:t>Projektu dati</w:t>
            </w:r>
          </w:p>
        </w:tc>
        <w:tc>
          <w:tcPr>
            <w:tcW w:w="1559" w:type="dxa"/>
            <w:shd w:val="clear" w:color="auto" w:fill="auto"/>
          </w:tcPr>
          <w:p w14:paraId="6B2BAA60" w14:textId="77777777" w:rsidR="00A263F3" w:rsidRPr="00D407F2" w:rsidRDefault="00A263F3" w:rsidP="002055F6">
            <w:pPr>
              <w:rPr>
                <w:sz w:val="20"/>
                <w:szCs w:val="20"/>
              </w:rPr>
            </w:pPr>
            <w:r w:rsidRPr="00D407F2">
              <w:rPr>
                <w:sz w:val="20"/>
                <w:szCs w:val="20"/>
              </w:rPr>
              <w:t>1 reizi gadā</w:t>
            </w:r>
          </w:p>
        </w:tc>
      </w:tr>
    </w:tbl>
    <w:p w14:paraId="3885AFCB" w14:textId="77777777" w:rsidR="00485870" w:rsidRPr="00D407F2" w:rsidRDefault="00485870" w:rsidP="00485870"/>
    <w:p w14:paraId="7BB5E026" w14:textId="77777777" w:rsidR="00A263F3" w:rsidRPr="00D407F2" w:rsidRDefault="00A263F3" w:rsidP="00485870"/>
    <w:p w14:paraId="0B65171B" w14:textId="77777777" w:rsidR="00AC795D" w:rsidRPr="00D407F2" w:rsidRDefault="00AC795D" w:rsidP="00DA6626">
      <w:pPr>
        <w:jc w:val="center"/>
        <w:rPr>
          <w:b/>
        </w:rPr>
        <w:sectPr w:rsidR="00AC795D" w:rsidRPr="00D407F2" w:rsidSect="00AC795D">
          <w:pgSz w:w="16838" w:h="11906" w:orient="landscape"/>
          <w:pgMar w:top="1134" w:right="1440" w:bottom="851" w:left="1440" w:header="709" w:footer="709" w:gutter="0"/>
          <w:cols w:space="708"/>
          <w:docGrid w:linePitch="360"/>
        </w:sectPr>
      </w:pPr>
    </w:p>
    <w:p w14:paraId="40341FAE" w14:textId="77777777" w:rsidR="00A263F3" w:rsidRPr="00D407F2" w:rsidRDefault="00DA6626" w:rsidP="00DA6626">
      <w:pPr>
        <w:jc w:val="center"/>
        <w:rPr>
          <w:b/>
        </w:rPr>
      </w:pPr>
      <w:r w:rsidRPr="00D407F2">
        <w:rPr>
          <w:b/>
        </w:rPr>
        <w:lastRenderedPageBreak/>
        <w:t>Specifiskais atbalsta mērķis</w:t>
      </w:r>
    </w:p>
    <w:p w14:paraId="2AB02AE2" w14:textId="77777777" w:rsidR="00DA6626" w:rsidRPr="00D407F2" w:rsidRDefault="00DA6626" w:rsidP="00485870"/>
    <w:p w14:paraId="4369DD51" w14:textId="03CD812B" w:rsidR="00485870" w:rsidRPr="00D407F2" w:rsidRDefault="00BC55D4" w:rsidP="00A41CF7">
      <w:pPr>
        <w:widowControl w:val="0"/>
        <w:numPr>
          <w:ilvl w:val="0"/>
          <w:numId w:val="9"/>
        </w:numPr>
        <w:autoSpaceDE w:val="0"/>
        <w:autoSpaceDN w:val="0"/>
        <w:adjustRightInd w:val="0"/>
        <w:spacing w:before="60"/>
        <w:jc w:val="both"/>
        <w:rPr>
          <w:rFonts w:eastAsia="Times New Roman"/>
          <w:bCs/>
          <w:spacing w:val="-2"/>
          <w:szCs w:val="24"/>
          <w:lang w:eastAsia="lv-LV"/>
        </w:rPr>
      </w:pPr>
      <w:r w:rsidRPr="00D407F2">
        <w:rPr>
          <w:b/>
          <w:szCs w:val="24"/>
        </w:rPr>
        <w:t>SAM Nr.</w:t>
      </w:r>
      <w:r w:rsidR="00485870" w:rsidRPr="00D407F2">
        <w:rPr>
          <w:b/>
          <w:szCs w:val="24"/>
        </w:rPr>
        <w:t>7.5.2.:</w:t>
      </w:r>
      <w:r w:rsidR="00485870" w:rsidRPr="00D407F2">
        <w:t xml:space="preserve"> </w:t>
      </w:r>
      <w:r w:rsidR="00F63B7D" w:rsidRPr="00D407F2">
        <w:t>P</w:t>
      </w:r>
      <w:r w:rsidR="00485870" w:rsidRPr="00D407F2">
        <w:rPr>
          <w:bCs/>
          <w:spacing w:val="-2"/>
          <w:szCs w:val="24"/>
          <w:lang w:eastAsia="lv-LV"/>
        </w:rPr>
        <w:t>alielināt kvalitatīvu institucionālai aprūpei alternatīvu sociālo pakalpojumu dzīvesvietā un ģimeniskai videi pietuvinātu pakalpojumu pieejamību personām ar invaliditāti un bērniem.</w:t>
      </w:r>
    </w:p>
    <w:p w14:paraId="4F5C55A0" w14:textId="77777777" w:rsidR="00485870" w:rsidRPr="00D407F2" w:rsidRDefault="00485870" w:rsidP="00A41CF7">
      <w:pPr>
        <w:pStyle w:val="ListParagraph"/>
        <w:numPr>
          <w:ilvl w:val="0"/>
          <w:numId w:val="9"/>
        </w:numPr>
        <w:jc w:val="both"/>
        <w:rPr>
          <w:rFonts w:eastAsia="Times New Roman"/>
          <w:szCs w:val="24"/>
          <w:lang w:eastAsia="lv-LV"/>
        </w:rPr>
      </w:pPr>
      <w:r w:rsidRPr="00D407F2">
        <w:rPr>
          <w:rFonts w:eastAsia="Times New Roman"/>
          <w:szCs w:val="24"/>
          <w:lang w:eastAsia="lv-LV"/>
        </w:rPr>
        <w:t>Nepietiekamais sabiedrībā balstītu pakalpojumu klāsts, pakalpojumi, kuri tiek sniegti izolētā vidē, kā arī nepietiekama virzība uz katra pakalpojuma saņēmēja individuālām vajadzībām ir uzskatāmi par galvenajiem šķēršļiem, kuri šobrīd Latvijā ierobežo personu ar funkcionāliem traucējumiem un citu sociālās atstumtības riskiem pakļauto personu vienlīdzīgas tiesības būt līdzvērtīgam sabiedrības loceklim. Minētā situācija ietekmē ne tikai personas, kurām nepieciešami sociālie pakalpojumi, bet arī viņu ģimenes locekļus, kuri, lai nodrošinātu šādu personu aprūpi ģimenē, nereti ir spiesti izstāties no darba tirgus un zaudēt savu kvalifikāciju, bieži pēc ilgstošas piespiedu prombūtnes vairs nespējot atgriezties darba tirgū.</w:t>
      </w:r>
    </w:p>
    <w:p w14:paraId="244DB5DD" w14:textId="77777777" w:rsidR="00485870" w:rsidRPr="00D407F2" w:rsidRDefault="00485870" w:rsidP="00A41CF7">
      <w:pPr>
        <w:widowControl w:val="0"/>
        <w:numPr>
          <w:ilvl w:val="0"/>
          <w:numId w:val="9"/>
        </w:numPr>
        <w:tabs>
          <w:tab w:val="left" w:pos="619"/>
        </w:tabs>
        <w:autoSpaceDE w:val="0"/>
        <w:autoSpaceDN w:val="0"/>
        <w:adjustRightInd w:val="0"/>
        <w:spacing w:before="60"/>
        <w:jc w:val="both"/>
        <w:rPr>
          <w:rFonts w:eastAsia="Times New Roman"/>
          <w:szCs w:val="24"/>
          <w:lang w:eastAsia="lv-LV"/>
        </w:rPr>
      </w:pPr>
      <w:r w:rsidRPr="00D407F2">
        <w:rPr>
          <w:szCs w:val="24"/>
        </w:rPr>
        <w:t>Īstenojot pasākumus konkrētā mērķa ietvaros, paplašinātas profesijas apgūšanas iespējas personām ar smagu invaliditāti un personām ar garīga rakstura traucējumiem radīs priekšnoteikumu minēto personu integrācijai darba tirgū. Savukārt atbalsta personu pakalpojumi personām, kurām garīga rakstura traucējumu dēļ ir ierobežota rīcībspēja, palīdzēs integrēties sabiedrībā bijušajiem ilgstošās sociālās aprūpes institūciju klientiem, kā arī mazinās nepieciešamību šīm personām tikt ievietotām aprūpes institūcijā. Pakalpojumi ģimenēm, kurās ir bērni ar dažāda rakstura funkcionāliem traucējumiem, sekmēs bērnu vecāku iesaistīšanos darba tirgū un mazinās ģimeņu sociālās atstumtības risku. Asistīvo tehnoloģiju (tehnisko palīglīdzekļu) nodrošināšana bērniem un funkcionēšanas novērtēšanas sistēmas pilnveidošana ļaus efektīvāk kompensēt funkcionēšanas ierobežojumus, kas ir priekšnoteikums izglītības ieguvei un integrācijai sabiedrībā.</w:t>
      </w:r>
    </w:p>
    <w:p w14:paraId="5446B7D9" w14:textId="4518A736" w:rsidR="00485870" w:rsidRPr="00D407F2" w:rsidRDefault="00485870" w:rsidP="00A41CF7">
      <w:pPr>
        <w:widowControl w:val="0"/>
        <w:numPr>
          <w:ilvl w:val="0"/>
          <w:numId w:val="9"/>
        </w:numPr>
        <w:tabs>
          <w:tab w:val="left" w:pos="619"/>
        </w:tabs>
        <w:autoSpaceDE w:val="0"/>
        <w:autoSpaceDN w:val="0"/>
        <w:adjustRightInd w:val="0"/>
        <w:spacing w:before="60"/>
        <w:jc w:val="both"/>
        <w:rPr>
          <w:rFonts w:eastAsia="Times New Roman"/>
          <w:szCs w:val="24"/>
          <w:lang w:eastAsia="lv-LV"/>
        </w:rPr>
      </w:pPr>
      <w:r w:rsidRPr="00D407F2">
        <w:rPr>
          <w:szCs w:val="24"/>
        </w:rPr>
        <w:t xml:space="preserve">Rezultātā tiks </w:t>
      </w:r>
      <w:r w:rsidR="00904E67" w:rsidRPr="00D407F2">
        <w:rPr>
          <w:rFonts w:eastAsia="Times New Roman"/>
          <w:szCs w:val="24"/>
          <w:lang w:eastAsia="lv-LV"/>
        </w:rPr>
        <w:t>nodrošināta</w:t>
      </w:r>
      <w:r w:rsidRPr="00D407F2">
        <w:rPr>
          <w:rFonts w:eastAsia="Times New Roman"/>
          <w:szCs w:val="24"/>
          <w:lang w:eastAsia="lv-LV"/>
        </w:rPr>
        <w:t xml:space="preserve"> alternatīvu sociālo pakalpojumu pieejamība dzīvesvietā personām ar garīga rakstura traucējumiem, nodrošināti ģimeniskai videi pietuvināti aprūpes pakalpojumi bērniem, vienlaikus samazinoties institucionālās aprūpes saņēmēju skaitam.  </w:t>
      </w:r>
    </w:p>
    <w:p w14:paraId="3807F47F" w14:textId="77777777" w:rsidR="00BC55D4" w:rsidRPr="00D407F2" w:rsidRDefault="00BC55D4" w:rsidP="000F5422">
      <w:pPr>
        <w:widowControl w:val="0"/>
        <w:autoSpaceDE w:val="0"/>
        <w:autoSpaceDN w:val="0"/>
        <w:adjustRightInd w:val="0"/>
        <w:spacing w:before="60"/>
        <w:ind w:left="644" w:hanging="644"/>
        <w:jc w:val="both"/>
      </w:pPr>
    </w:p>
    <w:p w14:paraId="243B7EDC" w14:textId="77777777" w:rsidR="00AC795D" w:rsidRPr="00D407F2" w:rsidRDefault="00AC795D" w:rsidP="00DA6626">
      <w:pPr>
        <w:widowControl w:val="0"/>
        <w:autoSpaceDE w:val="0"/>
        <w:autoSpaceDN w:val="0"/>
        <w:adjustRightInd w:val="0"/>
        <w:spacing w:before="60"/>
        <w:ind w:left="644"/>
        <w:jc w:val="right"/>
        <w:rPr>
          <w:b/>
        </w:rPr>
        <w:sectPr w:rsidR="00AC795D" w:rsidRPr="00D407F2" w:rsidSect="008D5BD5">
          <w:pgSz w:w="11906" w:h="16838"/>
          <w:pgMar w:top="1440" w:right="851" w:bottom="1440" w:left="1134" w:header="709" w:footer="709" w:gutter="0"/>
          <w:cols w:space="708"/>
          <w:docGrid w:linePitch="360"/>
        </w:sectPr>
      </w:pPr>
    </w:p>
    <w:p w14:paraId="197E85C8" w14:textId="68902E64" w:rsidR="00DA6626" w:rsidRPr="00D407F2" w:rsidRDefault="003601A0" w:rsidP="003601A0">
      <w:pPr>
        <w:widowControl w:val="0"/>
        <w:autoSpaceDE w:val="0"/>
        <w:autoSpaceDN w:val="0"/>
        <w:adjustRightInd w:val="0"/>
        <w:spacing w:before="60"/>
        <w:ind w:left="644"/>
        <w:rPr>
          <w:b/>
        </w:rPr>
      </w:pPr>
      <w:r w:rsidRPr="00D407F2">
        <w:rPr>
          <w:i/>
          <w:sz w:val="20"/>
          <w:szCs w:val="20"/>
        </w:rPr>
        <w:lastRenderedPageBreak/>
        <w:t>Tabula Nr. 2.8</w:t>
      </w:r>
      <w:r w:rsidR="008E7BF9" w:rsidRPr="00D407F2">
        <w:rPr>
          <w:i/>
          <w:sz w:val="20"/>
          <w:szCs w:val="20"/>
        </w:rPr>
        <w:t>5</w:t>
      </w:r>
      <w:r w:rsidRPr="00D407F2">
        <w:rPr>
          <w:i/>
          <w:sz w:val="20"/>
          <w:szCs w:val="20"/>
        </w:rPr>
        <w:t>. (4)</w:t>
      </w:r>
    </w:p>
    <w:p w14:paraId="25DF048D" w14:textId="2B0DB66A" w:rsidR="00DA6626" w:rsidRPr="00D407F2" w:rsidRDefault="00E52C72" w:rsidP="00DA6626">
      <w:pPr>
        <w:widowControl w:val="0"/>
        <w:autoSpaceDE w:val="0"/>
        <w:autoSpaceDN w:val="0"/>
        <w:adjustRightInd w:val="0"/>
        <w:spacing w:before="60"/>
        <w:ind w:left="644"/>
        <w:jc w:val="center"/>
        <w:rPr>
          <w:b/>
        </w:rPr>
      </w:pPr>
      <w:r w:rsidRPr="00D407F2">
        <w:rPr>
          <w:b/>
        </w:rPr>
        <w:t>ESF specifiskie rezultāta rādītāji</w:t>
      </w:r>
    </w:p>
    <w:p w14:paraId="6648908C" w14:textId="77777777" w:rsidR="00E52C72" w:rsidRPr="00D407F2" w:rsidRDefault="00E52C72" w:rsidP="00DA6626">
      <w:pPr>
        <w:widowControl w:val="0"/>
        <w:autoSpaceDE w:val="0"/>
        <w:autoSpaceDN w:val="0"/>
        <w:adjustRightInd w:val="0"/>
        <w:spacing w:before="60"/>
        <w:ind w:left="644"/>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DA6626" w:rsidRPr="00D407F2" w14:paraId="42937F1E" w14:textId="77777777" w:rsidTr="002055F6">
        <w:trPr>
          <w:tblHeader/>
        </w:trPr>
        <w:tc>
          <w:tcPr>
            <w:tcW w:w="983" w:type="dxa"/>
            <w:gridSpan w:val="2"/>
            <w:shd w:val="clear" w:color="auto" w:fill="F2F2F2"/>
            <w:vAlign w:val="center"/>
          </w:tcPr>
          <w:p w14:paraId="77BE6638" w14:textId="77777777" w:rsidR="00DA6626" w:rsidRPr="00D407F2" w:rsidRDefault="00DA6626" w:rsidP="002055F6">
            <w:pPr>
              <w:jc w:val="center"/>
              <w:rPr>
                <w:sz w:val="20"/>
                <w:szCs w:val="20"/>
              </w:rPr>
            </w:pPr>
            <w:r w:rsidRPr="00D407F2">
              <w:rPr>
                <w:sz w:val="20"/>
                <w:szCs w:val="20"/>
              </w:rPr>
              <w:t>ID</w:t>
            </w:r>
          </w:p>
        </w:tc>
        <w:tc>
          <w:tcPr>
            <w:tcW w:w="1819" w:type="dxa"/>
            <w:shd w:val="clear" w:color="auto" w:fill="F2F2F2"/>
            <w:vAlign w:val="center"/>
          </w:tcPr>
          <w:p w14:paraId="5E6459BE" w14:textId="77777777" w:rsidR="00DA6626" w:rsidRPr="00D407F2" w:rsidRDefault="00DA6626" w:rsidP="002055F6">
            <w:pPr>
              <w:jc w:val="center"/>
              <w:rPr>
                <w:sz w:val="20"/>
                <w:szCs w:val="20"/>
              </w:rPr>
            </w:pPr>
            <w:r w:rsidRPr="00D407F2">
              <w:rPr>
                <w:sz w:val="20"/>
                <w:szCs w:val="20"/>
              </w:rPr>
              <w:t>Rādītājs</w:t>
            </w:r>
          </w:p>
        </w:tc>
        <w:tc>
          <w:tcPr>
            <w:tcW w:w="1275" w:type="dxa"/>
            <w:shd w:val="clear" w:color="auto" w:fill="F2F2F2"/>
          </w:tcPr>
          <w:p w14:paraId="4AD3C156" w14:textId="77777777" w:rsidR="00DA6626" w:rsidRPr="00D407F2" w:rsidRDefault="00DA6626" w:rsidP="002055F6">
            <w:pPr>
              <w:jc w:val="center"/>
              <w:rPr>
                <w:sz w:val="20"/>
                <w:szCs w:val="20"/>
              </w:rPr>
            </w:pPr>
            <w:r w:rsidRPr="00D407F2">
              <w:rPr>
                <w:sz w:val="20"/>
                <w:szCs w:val="20"/>
              </w:rPr>
              <w:t>Reģiona kategorija vai JNI</w:t>
            </w:r>
            <w:r w:rsidRPr="00D407F2">
              <w:rPr>
                <w:rStyle w:val="FootnoteReference"/>
                <w:sz w:val="20"/>
                <w:szCs w:val="20"/>
              </w:rPr>
              <w:footnoteReference w:id="76"/>
            </w:r>
          </w:p>
        </w:tc>
        <w:tc>
          <w:tcPr>
            <w:tcW w:w="1418" w:type="dxa"/>
            <w:shd w:val="clear" w:color="auto" w:fill="F2F2F2"/>
            <w:vAlign w:val="center"/>
          </w:tcPr>
          <w:p w14:paraId="38ACEEFD" w14:textId="77777777" w:rsidR="00DA6626" w:rsidRPr="00D407F2" w:rsidRDefault="00DA6626" w:rsidP="002055F6">
            <w:pPr>
              <w:jc w:val="center"/>
              <w:rPr>
                <w:sz w:val="20"/>
                <w:szCs w:val="20"/>
              </w:rPr>
            </w:pPr>
            <w:r w:rsidRPr="00D407F2">
              <w:rPr>
                <w:sz w:val="20"/>
                <w:szCs w:val="20"/>
              </w:rPr>
              <w:t>Mērvienība</w:t>
            </w:r>
          </w:p>
        </w:tc>
        <w:tc>
          <w:tcPr>
            <w:tcW w:w="1276" w:type="dxa"/>
            <w:shd w:val="clear" w:color="auto" w:fill="F2F2F2"/>
            <w:vAlign w:val="center"/>
          </w:tcPr>
          <w:p w14:paraId="5D592538" w14:textId="77777777" w:rsidR="00DA6626" w:rsidRPr="00D407F2" w:rsidRDefault="00DA6626"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3FF5AFDC" w14:textId="77777777" w:rsidR="00DA6626" w:rsidRPr="00D407F2" w:rsidRDefault="00DA6626" w:rsidP="002055F6">
            <w:pPr>
              <w:jc w:val="center"/>
              <w:rPr>
                <w:sz w:val="20"/>
                <w:szCs w:val="20"/>
              </w:rPr>
            </w:pPr>
            <w:r w:rsidRPr="00D407F2">
              <w:rPr>
                <w:sz w:val="20"/>
                <w:szCs w:val="20"/>
              </w:rPr>
              <w:t xml:space="preserve">Sākotnējā vērtība </w:t>
            </w:r>
          </w:p>
        </w:tc>
        <w:tc>
          <w:tcPr>
            <w:tcW w:w="1701" w:type="dxa"/>
            <w:shd w:val="clear" w:color="auto" w:fill="F2F2F2"/>
          </w:tcPr>
          <w:p w14:paraId="4F684E95" w14:textId="77777777" w:rsidR="00DA6626" w:rsidRPr="00D407F2" w:rsidRDefault="00DA6626" w:rsidP="002055F6">
            <w:pPr>
              <w:jc w:val="center"/>
              <w:rPr>
                <w:sz w:val="20"/>
                <w:szCs w:val="20"/>
              </w:rPr>
            </w:pPr>
            <w:r w:rsidRPr="00D407F2">
              <w:rPr>
                <w:sz w:val="20"/>
                <w:szCs w:val="20"/>
              </w:rPr>
              <w:t>Sākotnējās vērtības gads</w:t>
            </w:r>
          </w:p>
        </w:tc>
        <w:tc>
          <w:tcPr>
            <w:tcW w:w="1418" w:type="dxa"/>
            <w:shd w:val="clear" w:color="auto" w:fill="F2F2F2"/>
            <w:vAlign w:val="center"/>
          </w:tcPr>
          <w:p w14:paraId="6F9B84CA" w14:textId="77777777" w:rsidR="00DA6626" w:rsidRPr="00D407F2" w:rsidRDefault="00DA6626"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3C423158" w14:textId="77777777" w:rsidR="00DA6626" w:rsidRPr="00D407F2" w:rsidRDefault="00DA6626" w:rsidP="002055F6">
            <w:pPr>
              <w:jc w:val="center"/>
              <w:rPr>
                <w:sz w:val="20"/>
                <w:szCs w:val="20"/>
              </w:rPr>
            </w:pPr>
            <w:r w:rsidRPr="00D407F2">
              <w:rPr>
                <w:sz w:val="20"/>
                <w:szCs w:val="20"/>
              </w:rPr>
              <w:t>Plānotā vērtība (2023.gadā)</w:t>
            </w:r>
          </w:p>
        </w:tc>
        <w:tc>
          <w:tcPr>
            <w:tcW w:w="1134" w:type="dxa"/>
            <w:shd w:val="clear" w:color="auto" w:fill="F2F2F2"/>
            <w:vAlign w:val="center"/>
          </w:tcPr>
          <w:p w14:paraId="526BCF77" w14:textId="77777777" w:rsidR="00DA6626" w:rsidRPr="00D407F2" w:rsidRDefault="00DA6626" w:rsidP="002055F6">
            <w:pPr>
              <w:jc w:val="center"/>
              <w:rPr>
                <w:sz w:val="20"/>
                <w:szCs w:val="20"/>
              </w:rPr>
            </w:pPr>
            <w:r w:rsidRPr="00D407F2">
              <w:rPr>
                <w:sz w:val="20"/>
                <w:szCs w:val="20"/>
              </w:rPr>
              <w:t>Datu avots</w:t>
            </w:r>
          </w:p>
        </w:tc>
        <w:tc>
          <w:tcPr>
            <w:tcW w:w="1559" w:type="dxa"/>
            <w:shd w:val="clear" w:color="auto" w:fill="F2F2F2"/>
            <w:vAlign w:val="center"/>
          </w:tcPr>
          <w:p w14:paraId="0D02E18C" w14:textId="77777777" w:rsidR="00DA6626" w:rsidRPr="00D407F2" w:rsidRDefault="00DA6626" w:rsidP="002055F6">
            <w:pPr>
              <w:jc w:val="center"/>
              <w:rPr>
                <w:sz w:val="20"/>
                <w:szCs w:val="20"/>
              </w:rPr>
            </w:pPr>
            <w:r w:rsidRPr="00D407F2">
              <w:rPr>
                <w:sz w:val="20"/>
                <w:szCs w:val="20"/>
              </w:rPr>
              <w:t>Ziņošanas regularitāte</w:t>
            </w:r>
          </w:p>
        </w:tc>
      </w:tr>
      <w:tr w:rsidR="00DA6626" w:rsidRPr="00D407F2" w14:paraId="5268D565" w14:textId="77777777" w:rsidTr="002055F6">
        <w:tc>
          <w:tcPr>
            <w:tcW w:w="959" w:type="dxa"/>
          </w:tcPr>
          <w:p w14:paraId="2F8071C6" w14:textId="2A75B95D" w:rsidR="00DA6626" w:rsidRPr="00D407F2" w:rsidRDefault="0048452A" w:rsidP="002055F6">
            <w:pPr>
              <w:rPr>
                <w:sz w:val="20"/>
                <w:szCs w:val="20"/>
              </w:rPr>
            </w:pPr>
            <w:r w:rsidRPr="00D407F2">
              <w:rPr>
                <w:sz w:val="20"/>
                <w:szCs w:val="20"/>
              </w:rPr>
              <w:t>r.</w:t>
            </w:r>
            <w:r w:rsidR="00DA6626" w:rsidRPr="00D407F2">
              <w:rPr>
                <w:sz w:val="20"/>
                <w:szCs w:val="20"/>
              </w:rPr>
              <w:t>7.5.2.a</w:t>
            </w:r>
          </w:p>
        </w:tc>
        <w:tc>
          <w:tcPr>
            <w:tcW w:w="1843" w:type="dxa"/>
            <w:gridSpan w:val="2"/>
            <w:shd w:val="clear" w:color="auto" w:fill="auto"/>
          </w:tcPr>
          <w:p w14:paraId="6D998488" w14:textId="77777777" w:rsidR="00DA6626" w:rsidRPr="00D407F2" w:rsidRDefault="00DA6626" w:rsidP="002055F6">
            <w:pPr>
              <w:rPr>
                <w:sz w:val="20"/>
                <w:szCs w:val="20"/>
              </w:rPr>
            </w:pPr>
            <w:r w:rsidRPr="00D407F2">
              <w:rPr>
                <w:sz w:val="20"/>
                <w:szCs w:val="20"/>
              </w:rPr>
              <w:t xml:space="preserve">Personu ar garīga rakstura traucējumiem skaits, kas uzsāk patstāvīgu dzīvi ārpus ilgstošās sociālās aprūpes un sociālās rehabilitācijas institūcijas </w:t>
            </w:r>
          </w:p>
        </w:tc>
        <w:tc>
          <w:tcPr>
            <w:tcW w:w="1275" w:type="dxa"/>
          </w:tcPr>
          <w:p w14:paraId="357E39D0" w14:textId="77777777" w:rsidR="00DA6626" w:rsidRPr="00D407F2" w:rsidDel="005F0C14" w:rsidRDefault="00DA6626" w:rsidP="002055F6">
            <w:pPr>
              <w:rPr>
                <w:sz w:val="20"/>
                <w:szCs w:val="20"/>
              </w:rPr>
            </w:pPr>
          </w:p>
        </w:tc>
        <w:tc>
          <w:tcPr>
            <w:tcW w:w="1418" w:type="dxa"/>
            <w:shd w:val="clear" w:color="auto" w:fill="auto"/>
          </w:tcPr>
          <w:p w14:paraId="467CA353" w14:textId="77777777" w:rsidR="00DA6626" w:rsidRPr="00D407F2" w:rsidRDefault="00DA6626" w:rsidP="002055F6">
            <w:pPr>
              <w:rPr>
                <w:sz w:val="20"/>
                <w:szCs w:val="20"/>
              </w:rPr>
            </w:pPr>
            <w:r w:rsidRPr="00D407F2">
              <w:rPr>
                <w:sz w:val="20"/>
                <w:szCs w:val="20"/>
              </w:rPr>
              <w:t>Klientu skaits</w:t>
            </w:r>
          </w:p>
        </w:tc>
        <w:tc>
          <w:tcPr>
            <w:tcW w:w="1276" w:type="dxa"/>
            <w:shd w:val="clear" w:color="auto" w:fill="auto"/>
          </w:tcPr>
          <w:p w14:paraId="36927AEC" w14:textId="77777777" w:rsidR="00DA6626" w:rsidRPr="00D407F2" w:rsidRDefault="00DA6626" w:rsidP="002055F6">
            <w:pPr>
              <w:rPr>
                <w:sz w:val="20"/>
                <w:szCs w:val="20"/>
                <w:lang w:eastAsia="lv-LV"/>
              </w:rPr>
            </w:pPr>
            <w:r w:rsidRPr="00D407F2">
              <w:rPr>
                <w:sz w:val="20"/>
                <w:szCs w:val="20"/>
              </w:rPr>
              <w:t>NA</w:t>
            </w:r>
          </w:p>
        </w:tc>
        <w:tc>
          <w:tcPr>
            <w:tcW w:w="1275" w:type="dxa"/>
            <w:shd w:val="clear" w:color="auto" w:fill="auto"/>
          </w:tcPr>
          <w:p w14:paraId="2C828C6C" w14:textId="77777777" w:rsidR="00DA6626" w:rsidRPr="00D407F2" w:rsidRDefault="00DA6626" w:rsidP="002055F6">
            <w:pPr>
              <w:rPr>
                <w:sz w:val="20"/>
                <w:szCs w:val="20"/>
              </w:rPr>
            </w:pPr>
          </w:p>
          <w:p w14:paraId="2751D929" w14:textId="77777777" w:rsidR="00DA6626" w:rsidRPr="00D407F2" w:rsidRDefault="00DA6626" w:rsidP="002055F6">
            <w:pPr>
              <w:rPr>
                <w:sz w:val="20"/>
                <w:szCs w:val="20"/>
              </w:rPr>
            </w:pPr>
            <w:r w:rsidRPr="00D407F2">
              <w:rPr>
                <w:sz w:val="20"/>
                <w:szCs w:val="20"/>
              </w:rPr>
              <w:t>79</w:t>
            </w:r>
          </w:p>
        </w:tc>
        <w:tc>
          <w:tcPr>
            <w:tcW w:w="1701" w:type="dxa"/>
          </w:tcPr>
          <w:p w14:paraId="0A04D024" w14:textId="77777777" w:rsidR="00DA6626" w:rsidRPr="00D407F2" w:rsidRDefault="00DA6626" w:rsidP="002055F6">
            <w:pPr>
              <w:rPr>
                <w:sz w:val="20"/>
                <w:szCs w:val="20"/>
              </w:rPr>
            </w:pPr>
            <w:r w:rsidRPr="00D407F2">
              <w:rPr>
                <w:sz w:val="20"/>
                <w:szCs w:val="20"/>
              </w:rPr>
              <w:t>2012</w:t>
            </w:r>
          </w:p>
        </w:tc>
        <w:tc>
          <w:tcPr>
            <w:tcW w:w="1418" w:type="dxa"/>
            <w:shd w:val="clear" w:color="auto" w:fill="auto"/>
          </w:tcPr>
          <w:p w14:paraId="75B1AB2C" w14:textId="77777777" w:rsidR="00DA6626" w:rsidRPr="00D407F2" w:rsidRDefault="00DA6626" w:rsidP="002055F6">
            <w:pPr>
              <w:rPr>
                <w:sz w:val="20"/>
                <w:szCs w:val="20"/>
              </w:rPr>
            </w:pPr>
            <w:r w:rsidRPr="00D407F2">
              <w:rPr>
                <w:sz w:val="20"/>
                <w:szCs w:val="20"/>
              </w:rPr>
              <w:t>Klientu skaits</w:t>
            </w:r>
          </w:p>
        </w:tc>
        <w:tc>
          <w:tcPr>
            <w:tcW w:w="1134" w:type="dxa"/>
            <w:shd w:val="clear" w:color="auto" w:fill="auto"/>
          </w:tcPr>
          <w:p w14:paraId="3C00BCBB" w14:textId="77777777" w:rsidR="00DA6626" w:rsidRPr="00D407F2" w:rsidRDefault="00DA6626" w:rsidP="002055F6">
            <w:pPr>
              <w:rPr>
                <w:sz w:val="20"/>
                <w:szCs w:val="20"/>
              </w:rPr>
            </w:pPr>
          </w:p>
          <w:p w14:paraId="0355349E" w14:textId="77777777" w:rsidR="00DA6626" w:rsidRPr="00D407F2" w:rsidRDefault="00DA6626" w:rsidP="002055F6">
            <w:pPr>
              <w:rPr>
                <w:sz w:val="20"/>
                <w:szCs w:val="20"/>
              </w:rPr>
            </w:pPr>
            <w:r w:rsidRPr="00D407F2">
              <w:rPr>
                <w:sz w:val="20"/>
                <w:szCs w:val="20"/>
              </w:rPr>
              <w:t>700</w:t>
            </w:r>
          </w:p>
        </w:tc>
        <w:tc>
          <w:tcPr>
            <w:tcW w:w="1134" w:type="dxa"/>
            <w:shd w:val="clear" w:color="auto" w:fill="auto"/>
          </w:tcPr>
          <w:p w14:paraId="76D04D57" w14:textId="77777777" w:rsidR="00DA6626" w:rsidRPr="00D407F2" w:rsidRDefault="00DA6626" w:rsidP="002055F6">
            <w:pPr>
              <w:rPr>
                <w:sz w:val="20"/>
                <w:szCs w:val="20"/>
              </w:rPr>
            </w:pPr>
            <w:r w:rsidRPr="00D407F2">
              <w:rPr>
                <w:sz w:val="20"/>
                <w:szCs w:val="20"/>
              </w:rPr>
              <w:t>LM dati</w:t>
            </w:r>
          </w:p>
        </w:tc>
        <w:tc>
          <w:tcPr>
            <w:tcW w:w="1559" w:type="dxa"/>
            <w:shd w:val="clear" w:color="auto" w:fill="auto"/>
          </w:tcPr>
          <w:p w14:paraId="3033E870" w14:textId="77777777" w:rsidR="00DA6626" w:rsidRPr="00D407F2" w:rsidRDefault="00DA6626" w:rsidP="002055F6">
            <w:pPr>
              <w:rPr>
                <w:sz w:val="20"/>
                <w:szCs w:val="20"/>
              </w:rPr>
            </w:pPr>
            <w:r w:rsidRPr="00D407F2">
              <w:rPr>
                <w:sz w:val="20"/>
                <w:szCs w:val="20"/>
              </w:rPr>
              <w:t>1 reizi gadā</w:t>
            </w:r>
          </w:p>
        </w:tc>
      </w:tr>
      <w:tr w:rsidR="00DA6626" w:rsidRPr="00D407F2" w14:paraId="5C3CFCB2" w14:textId="77777777" w:rsidTr="002055F6">
        <w:tc>
          <w:tcPr>
            <w:tcW w:w="959" w:type="dxa"/>
          </w:tcPr>
          <w:p w14:paraId="1ACF7330" w14:textId="0154F470" w:rsidR="00DA6626" w:rsidRPr="00D407F2" w:rsidRDefault="0048452A" w:rsidP="002055F6">
            <w:pPr>
              <w:rPr>
                <w:sz w:val="20"/>
                <w:szCs w:val="20"/>
              </w:rPr>
            </w:pPr>
            <w:r w:rsidRPr="00D407F2">
              <w:rPr>
                <w:sz w:val="20"/>
                <w:szCs w:val="20"/>
              </w:rPr>
              <w:t>r.</w:t>
            </w:r>
            <w:r w:rsidR="00DA6626" w:rsidRPr="00D407F2">
              <w:rPr>
                <w:sz w:val="20"/>
                <w:szCs w:val="20"/>
              </w:rPr>
              <w:t>7.5.2.b</w:t>
            </w:r>
          </w:p>
        </w:tc>
        <w:tc>
          <w:tcPr>
            <w:tcW w:w="1843" w:type="dxa"/>
            <w:gridSpan w:val="2"/>
            <w:shd w:val="clear" w:color="auto" w:fill="auto"/>
          </w:tcPr>
          <w:p w14:paraId="2382B6B4" w14:textId="77777777" w:rsidR="00DA6626" w:rsidRPr="00D407F2" w:rsidRDefault="00DA6626" w:rsidP="002055F6">
            <w:pPr>
              <w:rPr>
                <w:sz w:val="20"/>
                <w:szCs w:val="20"/>
              </w:rPr>
            </w:pPr>
            <w:r w:rsidRPr="00D407F2">
              <w:rPr>
                <w:sz w:val="20"/>
                <w:szCs w:val="20"/>
              </w:rPr>
              <w:t>Institucionālā aprūpē esošo bērnu skaita samazināšanās</w:t>
            </w:r>
          </w:p>
        </w:tc>
        <w:tc>
          <w:tcPr>
            <w:tcW w:w="1275" w:type="dxa"/>
          </w:tcPr>
          <w:p w14:paraId="68A7EF0E" w14:textId="77777777" w:rsidR="00DA6626" w:rsidRPr="00D407F2" w:rsidDel="005F0C14" w:rsidRDefault="00DA6626" w:rsidP="002055F6">
            <w:pPr>
              <w:rPr>
                <w:sz w:val="20"/>
                <w:szCs w:val="20"/>
              </w:rPr>
            </w:pPr>
          </w:p>
        </w:tc>
        <w:tc>
          <w:tcPr>
            <w:tcW w:w="1418" w:type="dxa"/>
            <w:shd w:val="clear" w:color="auto" w:fill="auto"/>
          </w:tcPr>
          <w:p w14:paraId="0D8AD9DC" w14:textId="77777777" w:rsidR="00DA6626" w:rsidRPr="00D407F2" w:rsidRDefault="00DA6626" w:rsidP="002055F6">
            <w:pPr>
              <w:rPr>
                <w:sz w:val="20"/>
                <w:szCs w:val="20"/>
              </w:rPr>
            </w:pPr>
            <w:r w:rsidRPr="00D407F2">
              <w:rPr>
                <w:sz w:val="20"/>
                <w:szCs w:val="20"/>
              </w:rPr>
              <w:t>Bērnu skaits</w:t>
            </w:r>
          </w:p>
        </w:tc>
        <w:tc>
          <w:tcPr>
            <w:tcW w:w="1276" w:type="dxa"/>
            <w:shd w:val="clear" w:color="auto" w:fill="auto"/>
          </w:tcPr>
          <w:p w14:paraId="22D4845F" w14:textId="77777777" w:rsidR="00DA6626" w:rsidRPr="00D407F2" w:rsidRDefault="00DA6626" w:rsidP="002055F6">
            <w:pPr>
              <w:rPr>
                <w:sz w:val="20"/>
                <w:szCs w:val="20"/>
                <w:lang w:eastAsia="lv-LV"/>
              </w:rPr>
            </w:pPr>
            <w:r w:rsidRPr="00D407F2">
              <w:rPr>
                <w:sz w:val="20"/>
                <w:szCs w:val="20"/>
              </w:rPr>
              <w:t>NA</w:t>
            </w:r>
          </w:p>
        </w:tc>
        <w:tc>
          <w:tcPr>
            <w:tcW w:w="1275" w:type="dxa"/>
            <w:shd w:val="clear" w:color="auto" w:fill="auto"/>
          </w:tcPr>
          <w:p w14:paraId="4DE6F3DF" w14:textId="77777777" w:rsidR="00DA6626" w:rsidRPr="00D407F2" w:rsidRDefault="00DA6626" w:rsidP="002055F6">
            <w:pPr>
              <w:rPr>
                <w:sz w:val="20"/>
                <w:szCs w:val="20"/>
              </w:rPr>
            </w:pPr>
            <w:r w:rsidRPr="00D407F2">
              <w:rPr>
                <w:sz w:val="20"/>
                <w:szCs w:val="20"/>
              </w:rPr>
              <w:t>1799</w:t>
            </w:r>
          </w:p>
        </w:tc>
        <w:tc>
          <w:tcPr>
            <w:tcW w:w="1701" w:type="dxa"/>
          </w:tcPr>
          <w:p w14:paraId="3026972B" w14:textId="77777777" w:rsidR="00DA6626" w:rsidRPr="00D407F2" w:rsidRDefault="00DA6626" w:rsidP="002055F6">
            <w:pPr>
              <w:rPr>
                <w:sz w:val="20"/>
                <w:szCs w:val="20"/>
              </w:rPr>
            </w:pPr>
            <w:r w:rsidRPr="00D407F2">
              <w:rPr>
                <w:sz w:val="20"/>
                <w:szCs w:val="20"/>
              </w:rPr>
              <w:t>2012</w:t>
            </w:r>
          </w:p>
        </w:tc>
        <w:tc>
          <w:tcPr>
            <w:tcW w:w="1418" w:type="dxa"/>
            <w:shd w:val="clear" w:color="auto" w:fill="auto"/>
          </w:tcPr>
          <w:p w14:paraId="53820857" w14:textId="77777777" w:rsidR="00DA6626" w:rsidRPr="00D407F2" w:rsidRDefault="00DA6626" w:rsidP="002055F6">
            <w:pPr>
              <w:rPr>
                <w:sz w:val="20"/>
                <w:szCs w:val="20"/>
              </w:rPr>
            </w:pPr>
            <w:r w:rsidRPr="00D407F2">
              <w:rPr>
                <w:sz w:val="20"/>
                <w:szCs w:val="20"/>
              </w:rPr>
              <w:t>Bērnu skaits</w:t>
            </w:r>
          </w:p>
        </w:tc>
        <w:tc>
          <w:tcPr>
            <w:tcW w:w="1134" w:type="dxa"/>
            <w:shd w:val="clear" w:color="auto" w:fill="auto"/>
          </w:tcPr>
          <w:p w14:paraId="3E86C287" w14:textId="77777777" w:rsidR="00DA6626" w:rsidRPr="00D407F2" w:rsidRDefault="00DA6626" w:rsidP="002055F6">
            <w:pPr>
              <w:rPr>
                <w:sz w:val="20"/>
                <w:szCs w:val="20"/>
              </w:rPr>
            </w:pPr>
            <w:r w:rsidRPr="00D407F2">
              <w:rPr>
                <w:sz w:val="20"/>
                <w:szCs w:val="20"/>
              </w:rPr>
              <w:t>720</w:t>
            </w:r>
          </w:p>
        </w:tc>
        <w:tc>
          <w:tcPr>
            <w:tcW w:w="1134" w:type="dxa"/>
            <w:shd w:val="clear" w:color="auto" w:fill="auto"/>
          </w:tcPr>
          <w:p w14:paraId="52E1957A" w14:textId="77777777" w:rsidR="00DA6626" w:rsidRPr="00D407F2" w:rsidRDefault="00DA6626" w:rsidP="002055F6">
            <w:pPr>
              <w:rPr>
                <w:sz w:val="20"/>
                <w:szCs w:val="20"/>
              </w:rPr>
            </w:pPr>
            <w:r w:rsidRPr="00D407F2">
              <w:rPr>
                <w:sz w:val="20"/>
                <w:szCs w:val="20"/>
              </w:rPr>
              <w:t>LM dati</w:t>
            </w:r>
          </w:p>
        </w:tc>
        <w:tc>
          <w:tcPr>
            <w:tcW w:w="1559" w:type="dxa"/>
            <w:shd w:val="clear" w:color="auto" w:fill="auto"/>
          </w:tcPr>
          <w:p w14:paraId="33303A65" w14:textId="77777777" w:rsidR="00DA6626" w:rsidRPr="00D407F2" w:rsidRDefault="00DA6626" w:rsidP="002055F6">
            <w:pPr>
              <w:rPr>
                <w:sz w:val="20"/>
                <w:szCs w:val="20"/>
              </w:rPr>
            </w:pPr>
            <w:r w:rsidRPr="00D407F2">
              <w:rPr>
                <w:sz w:val="20"/>
                <w:szCs w:val="20"/>
              </w:rPr>
              <w:t>1 reizi gadā</w:t>
            </w:r>
          </w:p>
        </w:tc>
      </w:tr>
      <w:tr w:rsidR="00DA6626" w:rsidRPr="00D407F2" w14:paraId="7787AA49" w14:textId="77777777" w:rsidTr="002055F6">
        <w:tc>
          <w:tcPr>
            <w:tcW w:w="959" w:type="dxa"/>
          </w:tcPr>
          <w:p w14:paraId="2AB727DC" w14:textId="33322363" w:rsidR="00DA6626" w:rsidRPr="00D407F2" w:rsidRDefault="0048452A" w:rsidP="002055F6">
            <w:pPr>
              <w:rPr>
                <w:sz w:val="20"/>
                <w:szCs w:val="20"/>
              </w:rPr>
            </w:pPr>
            <w:r w:rsidRPr="00D407F2">
              <w:rPr>
                <w:sz w:val="20"/>
                <w:szCs w:val="20"/>
              </w:rPr>
              <w:t>r.</w:t>
            </w:r>
            <w:r w:rsidR="00DA6626" w:rsidRPr="00D407F2">
              <w:rPr>
                <w:sz w:val="20"/>
                <w:szCs w:val="20"/>
              </w:rPr>
              <w:t>7.5.2.c</w:t>
            </w:r>
          </w:p>
        </w:tc>
        <w:tc>
          <w:tcPr>
            <w:tcW w:w="1843" w:type="dxa"/>
            <w:gridSpan w:val="2"/>
            <w:shd w:val="clear" w:color="auto" w:fill="auto"/>
          </w:tcPr>
          <w:p w14:paraId="4F80EBAD" w14:textId="77777777" w:rsidR="00DA6626" w:rsidRPr="00D407F2" w:rsidRDefault="00DA6626" w:rsidP="002055F6">
            <w:pPr>
              <w:rPr>
                <w:sz w:val="20"/>
                <w:szCs w:val="20"/>
              </w:rPr>
            </w:pPr>
            <w:r w:rsidRPr="00D407F2">
              <w:rPr>
                <w:sz w:val="20"/>
                <w:szCs w:val="20"/>
              </w:rPr>
              <w:t>Slēgto ilgstošās sociālās aprūpes un sociālās rehabilitācijas institūciju/filiāļu skaits</w:t>
            </w:r>
          </w:p>
        </w:tc>
        <w:tc>
          <w:tcPr>
            <w:tcW w:w="1275" w:type="dxa"/>
          </w:tcPr>
          <w:p w14:paraId="1FDE3400" w14:textId="77777777" w:rsidR="00DA6626" w:rsidRPr="00D407F2" w:rsidDel="005F0C14" w:rsidRDefault="00DA6626" w:rsidP="002055F6">
            <w:pPr>
              <w:rPr>
                <w:sz w:val="20"/>
                <w:szCs w:val="20"/>
              </w:rPr>
            </w:pPr>
          </w:p>
        </w:tc>
        <w:tc>
          <w:tcPr>
            <w:tcW w:w="1418" w:type="dxa"/>
            <w:shd w:val="clear" w:color="auto" w:fill="auto"/>
          </w:tcPr>
          <w:p w14:paraId="2A7DA9E9" w14:textId="77777777" w:rsidR="00DA6626" w:rsidRPr="00D407F2" w:rsidRDefault="00DA6626" w:rsidP="002055F6">
            <w:pPr>
              <w:rPr>
                <w:sz w:val="20"/>
                <w:szCs w:val="20"/>
              </w:rPr>
            </w:pPr>
            <w:r w:rsidRPr="00D407F2">
              <w:rPr>
                <w:sz w:val="20"/>
                <w:szCs w:val="20"/>
              </w:rPr>
              <w:t>Institūciju/filiāļu skaits</w:t>
            </w:r>
          </w:p>
        </w:tc>
        <w:tc>
          <w:tcPr>
            <w:tcW w:w="1276" w:type="dxa"/>
            <w:shd w:val="clear" w:color="auto" w:fill="auto"/>
          </w:tcPr>
          <w:p w14:paraId="31EC152E" w14:textId="77777777" w:rsidR="00DA6626" w:rsidRPr="00D407F2" w:rsidRDefault="00DA6626" w:rsidP="002055F6">
            <w:pPr>
              <w:rPr>
                <w:sz w:val="20"/>
                <w:szCs w:val="20"/>
                <w:lang w:eastAsia="lv-LV"/>
              </w:rPr>
            </w:pPr>
            <w:r w:rsidRPr="00D407F2">
              <w:rPr>
                <w:sz w:val="20"/>
                <w:szCs w:val="20"/>
              </w:rPr>
              <w:t>NA</w:t>
            </w:r>
          </w:p>
        </w:tc>
        <w:tc>
          <w:tcPr>
            <w:tcW w:w="1275" w:type="dxa"/>
            <w:shd w:val="clear" w:color="auto" w:fill="auto"/>
          </w:tcPr>
          <w:p w14:paraId="48F54EC4" w14:textId="77777777" w:rsidR="00DA6626" w:rsidRPr="00D407F2" w:rsidRDefault="00DA6626" w:rsidP="002055F6">
            <w:pPr>
              <w:rPr>
                <w:sz w:val="20"/>
                <w:szCs w:val="20"/>
              </w:rPr>
            </w:pPr>
            <w:r w:rsidRPr="00D407F2">
              <w:rPr>
                <w:sz w:val="20"/>
                <w:szCs w:val="20"/>
              </w:rPr>
              <w:t xml:space="preserve">1 </w:t>
            </w:r>
          </w:p>
        </w:tc>
        <w:tc>
          <w:tcPr>
            <w:tcW w:w="1701" w:type="dxa"/>
          </w:tcPr>
          <w:p w14:paraId="05DB92DE" w14:textId="77777777" w:rsidR="00DA6626" w:rsidRPr="00D407F2" w:rsidRDefault="00DA6626" w:rsidP="002055F6">
            <w:pPr>
              <w:rPr>
                <w:sz w:val="20"/>
                <w:szCs w:val="20"/>
              </w:rPr>
            </w:pPr>
            <w:r w:rsidRPr="00D407F2">
              <w:rPr>
                <w:sz w:val="20"/>
                <w:szCs w:val="20"/>
              </w:rPr>
              <w:t>2011</w:t>
            </w:r>
          </w:p>
        </w:tc>
        <w:tc>
          <w:tcPr>
            <w:tcW w:w="1418" w:type="dxa"/>
            <w:shd w:val="clear" w:color="auto" w:fill="auto"/>
          </w:tcPr>
          <w:p w14:paraId="539E0412" w14:textId="77777777" w:rsidR="00DA6626" w:rsidRPr="00D407F2" w:rsidRDefault="00DA6626" w:rsidP="002055F6">
            <w:pPr>
              <w:rPr>
                <w:sz w:val="20"/>
                <w:szCs w:val="20"/>
              </w:rPr>
            </w:pPr>
            <w:r w:rsidRPr="00D407F2">
              <w:rPr>
                <w:sz w:val="20"/>
                <w:szCs w:val="20"/>
              </w:rPr>
              <w:t>Institūciju/filiāļu skaits</w:t>
            </w:r>
          </w:p>
        </w:tc>
        <w:tc>
          <w:tcPr>
            <w:tcW w:w="1134" w:type="dxa"/>
            <w:shd w:val="clear" w:color="auto" w:fill="auto"/>
          </w:tcPr>
          <w:p w14:paraId="700F13EF" w14:textId="77777777" w:rsidR="00DA6626" w:rsidRPr="00D407F2" w:rsidRDefault="00DA6626" w:rsidP="002055F6">
            <w:pPr>
              <w:rPr>
                <w:sz w:val="20"/>
                <w:szCs w:val="20"/>
              </w:rPr>
            </w:pPr>
            <w:r w:rsidRPr="00D407F2">
              <w:rPr>
                <w:sz w:val="20"/>
                <w:szCs w:val="20"/>
              </w:rPr>
              <w:t>3</w:t>
            </w:r>
          </w:p>
        </w:tc>
        <w:tc>
          <w:tcPr>
            <w:tcW w:w="1134" w:type="dxa"/>
            <w:shd w:val="clear" w:color="auto" w:fill="auto"/>
          </w:tcPr>
          <w:p w14:paraId="0D7C9929" w14:textId="77777777" w:rsidR="00DA6626" w:rsidRPr="00D407F2" w:rsidRDefault="00DA6626" w:rsidP="002055F6">
            <w:pPr>
              <w:rPr>
                <w:sz w:val="20"/>
                <w:szCs w:val="20"/>
              </w:rPr>
            </w:pPr>
            <w:r w:rsidRPr="00D407F2">
              <w:rPr>
                <w:sz w:val="20"/>
                <w:szCs w:val="20"/>
              </w:rPr>
              <w:t>LM dati</w:t>
            </w:r>
          </w:p>
        </w:tc>
        <w:tc>
          <w:tcPr>
            <w:tcW w:w="1559" w:type="dxa"/>
            <w:shd w:val="clear" w:color="auto" w:fill="auto"/>
          </w:tcPr>
          <w:p w14:paraId="000C6B94" w14:textId="77777777" w:rsidR="00DA6626" w:rsidRPr="00D407F2" w:rsidRDefault="00DA6626" w:rsidP="002055F6">
            <w:pPr>
              <w:rPr>
                <w:sz w:val="20"/>
                <w:szCs w:val="20"/>
              </w:rPr>
            </w:pPr>
            <w:r w:rsidRPr="00D407F2">
              <w:rPr>
                <w:sz w:val="20"/>
                <w:szCs w:val="20"/>
              </w:rPr>
              <w:t>2 reizes plānošanas periodā</w:t>
            </w:r>
          </w:p>
        </w:tc>
      </w:tr>
    </w:tbl>
    <w:p w14:paraId="2A9CA217" w14:textId="77777777" w:rsidR="00DA6626" w:rsidRPr="00D407F2" w:rsidRDefault="00DA6626" w:rsidP="00DA6626">
      <w:pPr>
        <w:widowControl w:val="0"/>
        <w:autoSpaceDE w:val="0"/>
        <w:autoSpaceDN w:val="0"/>
        <w:adjustRightInd w:val="0"/>
        <w:spacing w:before="60"/>
        <w:ind w:left="644"/>
        <w:jc w:val="center"/>
        <w:rPr>
          <w:b/>
        </w:rPr>
      </w:pPr>
    </w:p>
    <w:p w14:paraId="56031F4D" w14:textId="77777777" w:rsidR="00AC795D" w:rsidRPr="00D407F2" w:rsidRDefault="00AC795D" w:rsidP="00BC55D4">
      <w:pPr>
        <w:widowControl w:val="0"/>
        <w:autoSpaceDE w:val="0"/>
        <w:autoSpaceDN w:val="0"/>
        <w:adjustRightInd w:val="0"/>
        <w:spacing w:before="60"/>
        <w:ind w:left="644"/>
        <w:jc w:val="both"/>
        <w:sectPr w:rsidR="00AC795D" w:rsidRPr="00D407F2" w:rsidSect="00AC795D">
          <w:pgSz w:w="16838" w:h="11906" w:orient="landscape"/>
          <w:pgMar w:top="1134" w:right="1440" w:bottom="851" w:left="1440" w:header="709" w:footer="709" w:gutter="0"/>
          <w:cols w:space="708"/>
          <w:docGrid w:linePitch="360"/>
        </w:sectPr>
      </w:pPr>
    </w:p>
    <w:p w14:paraId="50D4A9BC" w14:textId="77777777" w:rsidR="00DA6626" w:rsidRPr="00D407F2" w:rsidRDefault="00DA6626" w:rsidP="00DA6626">
      <w:pPr>
        <w:widowControl w:val="0"/>
        <w:autoSpaceDE w:val="0"/>
        <w:autoSpaceDN w:val="0"/>
        <w:adjustRightInd w:val="0"/>
        <w:spacing w:before="60"/>
        <w:ind w:left="644"/>
        <w:jc w:val="center"/>
        <w:rPr>
          <w:b/>
        </w:rPr>
      </w:pPr>
      <w:r w:rsidRPr="00D407F2">
        <w:rPr>
          <w:b/>
        </w:rPr>
        <w:lastRenderedPageBreak/>
        <w:t>Specifiskais atbalsta mērķis</w:t>
      </w:r>
    </w:p>
    <w:p w14:paraId="09806632" w14:textId="77777777" w:rsidR="00DA6626" w:rsidRPr="00D407F2" w:rsidRDefault="00DA6626" w:rsidP="00BC55D4">
      <w:pPr>
        <w:widowControl w:val="0"/>
        <w:autoSpaceDE w:val="0"/>
        <w:autoSpaceDN w:val="0"/>
        <w:adjustRightInd w:val="0"/>
        <w:spacing w:before="60"/>
        <w:ind w:left="644"/>
        <w:jc w:val="both"/>
      </w:pPr>
    </w:p>
    <w:p w14:paraId="1DDD37ED" w14:textId="39B6064D" w:rsidR="00DA6626" w:rsidRPr="00D407F2" w:rsidRDefault="00BC55D4" w:rsidP="00A41CF7">
      <w:pPr>
        <w:widowControl w:val="0"/>
        <w:numPr>
          <w:ilvl w:val="0"/>
          <w:numId w:val="9"/>
        </w:numPr>
        <w:autoSpaceDE w:val="0"/>
        <w:autoSpaceDN w:val="0"/>
        <w:adjustRightInd w:val="0"/>
        <w:spacing w:before="60"/>
        <w:jc w:val="both"/>
      </w:pPr>
      <w:r w:rsidRPr="00D407F2">
        <w:rPr>
          <w:b/>
        </w:rPr>
        <w:t>SAM Nr.</w:t>
      </w:r>
      <w:r w:rsidR="00485870" w:rsidRPr="00D407F2">
        <w:rPr>
          <w:b/>
        </w:rPr>
        <w:t>7.5.3.</w:t>
      </w:r>
      <w:r w:rsidR="00485870" w:rsidRPr="00D407F2">
        <w:t xml:space="preserve">:  </w:t>
      </w:r>
      <w:r w:rsidR="00F63B7D" w:rsidRPr="00D407F2">
        <w:rPr>
          <w:bCs/>
          <w:spacing w:val="-2"/>
          <w:szCs w:val="24"/>
          <w:lang w:eastAsia="lv-LV"/>
        </w:rPr>
        <w:t>A</w:t>
      </w:r>
      <w:r w:rsidR="00DA6626" w:rsidRPr="00D407F2">
        <w:rPr>
          <w:bCs/>
          <w:spacing w:val="-2"/>
          <w:szCs w:val="24"/>
          <w:lang w:eastAsia="lv-LV"/>
        </w:rPr>
        <w:t xml:space="preserve">tbalstīt prioritāro </w:t>
      </w:r>
      <w:r w:rsidR="00DF0834" w:rsidRPr="00D407F2">
        <w:rPr>
          <w:bCs/>
          <w:spacing w:val="-2"/>
          <w:szCs w:val="24"/>
          <w:lang w:eastAsia="lv-LV"/>
        </w:rPr>
        <w:t>(</w:t>
      </w:r>
      <w:r w:rsidR="00DF0834" w:rsidRPr="00D407F2">
        <w:rPr>
          <w:szCs w:val="24"/>
        </w:rPr>
        <w:t xml:space="preserve">sirds un asinsvadu, onkoloģijas, perinatālā un neonatālā perioda aprūpes un garīgās veselības) </w:t>
      </w:r>
      <w:r w:rsidR="00DA6626" w:rsidRPr="00D407F2">
        <w:rPr>
          <w:bCs/>
          <w:spacing w:val="-2"/>
          <w:szCs w:val="24"/>
          <w:lang w:eastAsia="lv-LV"/>
        </w:rPr>
        <w:t xml:space="preserve">veselības jomu </w:t>
      </w:r>
      <w:r w:rsidR="0024758A" w:rsidRPr="00D407F2">
        <w:rPr>
          <w:bCs/>
          <w:spacing w:val="-2"/>
          <w:szCs w:val="24"/>
          <w:lang w:eastAsia="lv-LV"/>
        </w:rPr>
        <w:t>veselības tīklu</w:t>
      </w:r>
      <w:r w:rsidR="00DA6626" w:rsidRPr="00D407F2">
        <w:rPr>
          <w:bCs/>
          <w:spacing w:val="-2"/>
          <w:szCs w:val="24"/>
          <w:lang w:eastAsia="lv-LV"/>
        </w:rPr>
        <w:t xml:space="preserve"> attīstības vadlīniju un </w:t>
      </w:r>
      <w:r w:rsidR="00DA6626" w:rsidRPr="00D407F2">
        <w:rPr>
          <w:rStyle w:val="CommentReference"/>
          <w:sz w:val="24"/>
          <w:szCs w:val="24"/>
        </w:rPr>
        <w:t xml:space="preserve">kvalitātes nodrošināšanas sistēmas </w:t>
      </w:r>
      <w:r w:rsidR="00DA6626" w:rsidRPr="00D407F2">
        <w:rPr>
          <w:bCs/>
          <w:spacing w:val="-2"/>
          <w:szCs w:val="24"/>
          <w:lang w:eastAsia="lv-LV"/>
        </w:rPr>
        <w:t>izstrādi un ieviešanu, jo īpaši, sociālās atstumtības un nabadzības riskam pakļauto iedzīvotāju veselības uzlabošanai</w:t>
      </w:r>
    </w:p>
    <w:p w14:paraId="4AB73592" w14:textId="77777777" w:rsidR="00485870" w:rsidRPr="00D407F2" w:rsidRDefault="00485870" w:rsidP="00A41CF7">
      <w:pPr>
        <w:widowControl w:val="0"/>
        <w:numPr>
          <w:ilvl w:val="0"/>
          <w:numId w:val="9"/>
        </w:numPr>
        <w:autoSpaceDE w:val="0"/>
        <w:autoSpaceDN w:val="0"/>
        <w:adjustRightInd w:val="0"/>
        <w:spacing w:before="60"/>
        <w:jc w:val="both"/>
        <w:rPr>
          <w:szCs w:val="24"/>
        </w:rPr>
      </w:pPr>
      <w:r w:rsidRPr="00D407F2">
        <w:rPr>
          <w:szCs w:val="24"/>
        </w:rPr>
        <w:t>SAM īstenojams ciešā sasaistē SAM ar 7.5.4. 7.5.5. un 7.6.2. , kas nodrošinās SAM ietvaros definēto pasākumus īstenošanu.</w:t>
      </w:r>
    </w:p>
    <w:p w14:paraId="718EFDE6" w14:textId="403E590E" w:rsidR="00485870" w:rsidRPr="00D407F2" w:rsidRDefault="00485870" w:rsidP="00A41CF7">
      <w:pPr>
        <w:numPr>
          <w:ilvl w:val="0"/>
          <w:numId w:val="9"/>
        </w:numPr>
        <w:autoSpaceDE w:val="0"/>
        <w:autoSpaceDN w:val="0"/>
        <w:adjustRightInd w:val="0"/>
        <w:spacing w:before="60"/>
        <w:jc w:val="both"/>
        <w:rPr>
          <w:szCs w:val="24"/>
        </w:rPr>
      </w:pPr>
      <w:r w:rsidRPr="00D407F2">
        <w:rPr>
          <w:szCs w:val="24"/>
        </w:rPr>
        <w:t>SAM</w:t>
      </w:r>
      <w:r w:rsidR="00DF0834" w:rsidRPr="00D407F2">
        <w:rPr>
          <w:szCs w:val="24"/>
        </w:rPr>
        <w:t xml:space="preserve"> ietvaros</w:t>
      </w:r>
      <w:r w:rsidRPr="00D407F2">
        <w:rPr>
          <w:szCs w:val="24"/>
        </w:rPr>
        <w:t xml:space="preserve"> tiks izstrādāt</w:t>
      </w:r>
      <w:r w:rsidR="00266030" w:rsidRPr="00D407F2">
        <w:rPr>
          <w:szCs w:val="24"/>
        </w:rPr>
        <w:t>a</w:t>
      </w:r>
      <w:r w:rsidRPr="00D407F2">
        <w:rPr>
          <w:szCs w:val="24"/>
        </w:rPr>
        <w:t xml:space="preserve">s </w:t>
      </w:r>
      <w:r w:rsidR="00DF0834" w:rsidRPr="00D407F2">
        <w:rPr>
          <w:szCs w:val="24"/>
        </w:rPr>
        <w:t xml:space="preserve">un ieviestas </w:t>
      </w:r>
      <w:r w:rsidRPr="00D407F2">
        <w:rPr>
          <w:szCs w:val="24"/>
        </w:rPr>
        <w:t>veselības tīklu attīstības vadlīnijas, kas uzlabos pacientu plūsmu, noteiks optimālu veselības aprūpes organizāciju dažādos līmeņos, veicinot kvalitatīvu</w:t>
      </w:r>
      <w:r w:rsidR="00DF0834" w:rsidRPr="00D407F2">
        <w:rPr>
          <w:szCs w:val="24"/>
        </w:rPr>
        <w:t xml:space="preserve"> veselības</w:t>
      </w:r>
      <w:r w:rsidRPr="00D407F2">
        <w:rPr>
          <w:szCs w:val="24"/>
        </w:rPr>
        <w:t xml:space="preserve"> pakalpojumu pieejamības uzlabošanu, kā arī integrētu pieeju un koordinētas multisektorālas sadarbības attīstību starp veselības aprūpes pakalpojumu sniedzējiem</w:t>
      </w:r>
      <w:r w:rsidRPr="00D407F2">
        <w:t xml:space="preserve"> </w:t>
      </w:r>
      <w:r w:rsidRPr="00D407F2">
        <w:rPr>
          <w:szCs w:val="24"/>
        </w:rPr>
        <w:t xml:space="preserve">(t.sk. deinstitucionalizācijas un sociālās iekļaušanas kontekstā). </w:t>
      </w:r>
    </w:p>
    <w:p w14:paraId="15AF54EC" w14:textId="34556C97" w:rsidR="00485870" w:rsidRPr="00D407F2" w:rsidRDefault="00485870" w:rsidP="00A41CF7">
      <w:pPr>
        <w:numPr>
          <w:ilvl w:val="0"/>
          <w:numId w:val="9"/>
        </w:numPr>
        <w:autoSpaceDE w:val="0"/>
        <w:autoSpaceDN w:val="0"/>
        <w:adjustRightInd w:val="0"/>
        <w:spacing w:before="60"/>
        <w:jc w:val="both"/>
        <w:rPr>
          <w:rFonts w:eastAsia="Times New Roman"/>
          <w:szCs w:val="24"/>
        </w:rPr>
      </w:pPr>
      <w:r w:rsidRPr="00D407F2">
        <w:rPr>
          <w:szCs w:val="24"/>
        </w:rPr>
        <w:t xml:space="preserve">Papildus veselības tīklu attīstības vadlīniju izstrādei un ieviešanai </w:t>
      </w:r>
      <w:r w:rsidR="0024758A" w:rsidRPr="00D407F2">
        <w:rPr>
          <w:szCs w:val="24"/>
        </w:rPr>
        <w:t xml:space="preserve">SAM ietvaros </w:t>
      </w:r>
      <w:r w:rsidRPr="00D407F2">
        <w:rPr>
          <w:szCs w:val="24"/>
        </w:rPr>
        <w:t xml:space="preserve">tiks izstrādāta un ieviesta arī kvalitātes nodrošināšanas sistēma vienotas ārstniecības iestāžu darbības kvalitātes </w:t>
      </w:r>
      <w:r w:rsidR="00DF0834" w:rsidRPr="00D407F2">
        <w:rPr>
          <w:szCs w:val="24"/>
        </w:rPr>
        <w:t xml:space="preserve">nodrošināšanai  </w:t>
      </w:r>
      <w:r w:rsidRPr="00D407F2">
        <w:rPr>
          <w:szCs w:val="24"/>
        </w:rPr>
        <w:t xml:space="preserve">un uzraudzībai dažādos ārstniecības profilos, līdz ar to kopumā uzlabojot kvalitatīvu veselības aprūpes pakalpojumu pieejamību prioritārajās (sirds un asinsvadu, onkoloģijas, perinatālā un neonatālā perioda aprūpes un garīgās veselības) </w:t>
      </w:r>
      <w:r w:rsidR="00DF0834" w:rsidRPr="00D407F2">
        <w:rPr>
          <w:szCs w:val="24"/>
        </w:rPr>
        <w:t xml:space="preserve">veselības </w:t>
      </w:r>
      <w:r w:rsidRPr="00D407F2">
        <w:rPr>
          <w:szCs w:val="24"/>
        </w:rPr>
        <w:t xml:space="preserve">jomās. </w:t>
      </w:r>
      <w:r w:rsidR="00F000FE" w:rsidRPr="00D407F2">
        <w:rPr>
          <w:szCs w:val="24"/>
        </w:rPr>
        <w:t>Kvalitātes nodrošināšanas sistēmas izstrāde</w:t>
      </w:r>
      <w:r w:rsidR="008D577B" w:rsidRPr="00D407F2">
        <w:rPr>
          <w:szCs w:val="24"/>
        </w:rPr>
        <w:t xml:space="preserve"> </w:t>
      </w:r>
      <w:r w:rsidR="0024758A" w:rsidRPr="00D407F2">
        <w:rPr>
          <w:szCs w:val="24"/>
        </w:rPr>
        <w:t xml:space="preserve">un ieviešana </w:t>
      </w:r>
      <w:r w:rsidR="00F000FE" w:rsidRPr="00D407F2">
        <w:rPr>
          <w:szCs w:val="24"/>
        </w:rPr>
        <w:t>stacionāro iestāžu</w:t>
      </w:r>
      <w:r w:rsidR="008D577B" w:rsidRPr="00D407F2">
        <w:rPr>
          <w:szCs w:val="24"/>
        </w:rPr>
        <w:t xml:space="preserve"> ietvaros sekmēs </w:t>
      </w:r>
      <w:r w:rsidR="00F000FE" w:rsidRPr="00D407F2">
        <w:rPr>
          <w:szCs w:val="24"/>
        </w:rPr>
        <w:t xml:space="preserve">pozitīvu dinamiku </w:t>
      </w:r>
      <w:r w:rsidR="008D577B" w:rsidRPr="00D407F2">
        <w:rPr>
          <w:szCs w:val="24"/>
        </w:rPr>
        <w:t xml:space="preserve">neatliekamās medicīniskās </w:t>
      </w:r>
      <w:r w:rsidR="00F000FE" w:rsidRPr="00D407F2">
        <w:rPr>
          <w:szCs w:val="24"/>
        </w:rPr>
        <w:t>aprūpes līmenī</w:t>
      </w:r>
      <w:r w:rsidR="008D577B" w:rsidRPr="00D407F2">
        <w:rPr>
          <w:szCs w:val="24"/>
        </w:rPr>
        <w:t>, nodrošinot</w:t>
      </w:r>
      <w:r w:rsidR="00F000FE" w:rsidRPr="00D407F2">
        <w:rPr>
          <w:szCs w:val="24"/>
        </w:rPr>
        <w:t xml:space="preserve"> pozitīvas izmaiņas aprūpes kvalitātē ar līdzvērtīgu dinamiku arī citos aprūpes līmeņos.</w:t>
      </w:r>
    </w:p>
    <w:p w14:paraId="025998A9" w14:textId="2AEF1EEB" w:rsidR="00485870" w:rsidRPr="00D407F2" w:rsidRDefault="00485870" w:rsidP="00A41CF7">
      <w:pPr>
        <w:numPr>
          <w:ilvl w:val="0"/>
          <w:numId w:val="9"/>
        </w:numPr>
        <w:autoSpaceDE w:val="0"/>
        <w:autoSpaceDN w:val="0"/>
        <w:adjustRightInd w:val="0"/>
        <w:spacing w:before="60"/>
        <w:jc w:val="both"/>
        <w:rPr>
          <w:rFonts w:eastAsia="Times New Roman"/>
          <w:szCs w:val="24"/>
        </w:rPr>
      </w:pPr>
      <w:r w:rsidRPr="00D407F2">
        <w:rPr>
          <w:szCs w:val="24"/>
        </w:rPr>
        <w:t xml:space="preserve">Rezultātā tiks izstrādātas un ieviestas veselības tīklu attīstības vadlīnijas un kvalitātes nodrošināšanas sistēma kvalitatīvu veselības aprūpes pakalpojumu pieejamības nodrošināšanai, jo īpaši, </w:t>
      </w:r>
      <w:r w:rsidRPr="00D407F2">
        <w:rPr>
          <w:bCs/>
          <w:szCs w:val="24"/>
        </w:rPr>
        <w:t xml:space="preserve">sociālās atstumtības un nabadzības riskam pakļautajiem iedzīvotājiem prioritārajās (sirds un asinsvadu, onkoloģijas, perinatālā un neonatālā perioda aprūpe un garīgā veselība) </w:t>
      </w:r>
      <w:r w:rsidR="00DF0834" w:rsidRPr="00D407F2">
        <w:rPr>
          <w:bCs/>
          <w:szCs w:val="24"/>
        </w:rPr>
        <w:t xml:space="preserve">veselības </w:t>
      </w:r>
      <w:r w:rsidRPr="00D407F2">
        <w:rPr>
          <w:bCs/>
          <w:szCs w:val="24"/>
        </w:rPr>
        <w:t>jomās</w:t>
      </w:r>
      <w:r w:rsidR="00DF0834" w:rsidRPr="00D407F2">
        <w:rPr>
          <w:bCs/>
          <w:szCs w:val="24"/>
        </w:rPr>
        <w:t xml:space="preserve">. </w:t>
      </w:r>
    </w:p>
    <w:p w14:paraId="42424457" w14:textId="77777777" w:rsidR="00485870" w:rsidRPr="00D407F2" w:rsidRDefault="00485870" w:rsidP="00485870">
      <w:pPr>
        <w:ind w:left="360"/>
        <w:jc w:val="center"/>
        <w:rPr>
          <w:b/>
        </w:rPr>
      </w:pPr>
    </w:p>
    <w:p w14:paraId="03449940" w14:textId="77777777" w:rsidR="00AC795D" w:rsidRPr="00D407F2" w:rsidRDefault="00AC795D" w:rsidP="00284D43">
      <w:pPr>
        <w:ind w:left="360"/>
        <w:jc w:val="right"/>
        <w:rPr>
          <w:b/>
        </w:rPr>
        <w:sectPr w:rsidR="00AC795D" w:rsidRPr="00D407F2" w:rsidSect="008D5BD5">
          <w:pgSz w:w="11906" w:h="16838"/>
          <w:pgMar w:top="1440" w:right="851" w:bottom="1440" w:left="1134" w:header="709" w:footer="709" w:gutter="0"/>
          <w:cols w:space="708"/>
          <w:docGrid w:linePitch="360"/>
        </w:sectPr>
      </w:pPr>
    </w:p>
    <w:p w14:paraId="79B7D5FB" w14:textId="02B34BF3" w:rsidR="00284D43" w:rsidRPr="00D407F2" w:rsidRDefault="003601A0" w:rsidP="003601A0">
      <w:pPr>
        <w:ind w:left="360"/>
        <w:rPr>
          <w:b/>
        </w:rPr>
      </w:pPr>
      <w:r w:rsidRPr="00D407F2">
        <w:rPr>
          <w:i/>
          <w:sz w:val="20"/>
          <w:szCs w:val="20"/>
        </w:rPr>
        <w:lastRenderedPageBreak/>
        <w:t>Tabula Nr. 2.8</w:t>
      </w:r>
      <w:r w:rsidR="008E7BF9" w:rsidRPr="00D407F2">
        <w:rPr>
          <w:i/>
          <w:sz w:val="20"/>
          <w:szCs w:val="20"/>
        </w:rPr>
        <w:t>6</w:t>
      </w:r>
      <w:r w:rsidRPr="00D407F2">
        <w:rPr>
          <w:i/>
          <w:sz w:val="20"/>
          <w:szCs w:val="20"/>
        </w:rPr>
        <w:t>. (4)</w:t>
      </w:r>
    </w:p>
    <w:p w14:paraId="3563D935" w14:textId="3281D977" w:rsidR="00284D43" w:rsidRPr="00D407F2" w:rsidRDefault="009D1A73" w:rsidP="00485870">
      <w:pPr>
        <w:ind w:left="360"/>
        <w:jc w:val="center"/>
        <w:rPr>
          <w:b/>
        </w:rPr>
      </w:pPr>
      <w:r w:rsidRPr="00D407F2">
        <w:rPr>
          <w:b/>
        </w:rPr>
        <w:t>ESF specifiskais rezultāta rādītājs</w:t>
      </w:r>
      <w:r w:rsidRPr="00D407F2" w:rsidDel="009D1A73">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284D43" w:rsidRPr="00D407F2" w14:paraId="0F1F07FB" w14:textId="77777777" w:rsidTr="002055F6">
        <w:trPr>
          <w:tblHeader/>
        </w:trPr>
        <w:tc>
          <w:tcPr>
            <w:tcW w:w="983" w:type="dxa"/>
            <w:gridSpan w:val="2"/>
            <w:shd w:val="clear" w:color="auto" w:fill="F2F2F2"/>
            <w:vAlign w:val="center"/>
          </w:tcPr>
          <w:p w14:paraId="5290880A" w14:textId="77777777" w:rsidR="00284D43" w:rsidRPr="00D407F2" w:rsidRDefault="00284D43" w:rsidP="002055F6">
            <w:pPr>
              <w:jc w:val="center"/>
              <w:rPr>
                <w:sz w:val="20"/>
                <w:szCs w:val="20"/>
              </w:rPr>
            </w:pPr>
            <w:r w:rsidRPr="00D407F2">
              <w:rPr>
                <w:sz w:val="20"/>
                <w:szCs w:val="20"/>
              </w:rPr>
              <w:t>ID</w:t>
            </w:r>
          </w:p>
        </w:tc>
        <w:tc>
          <w:tcPr>
            <w:tcW w:w="1819" w:type="dxa"/>
            <w:shd w:val="clear" w:color="auto" w:fill="F2F2F2"/>
            <w:vAlign w:val="center"/>
          </w:tcPr>
          <w:p w14:paraId="0DBFD3E8" w14:textId="77777777" w:rsidR="00284D43" w:rsidRPr="00D407F2" w:rsidRDefault="00284D43" w:rsidP="002055F6">
            <w:pPr>
              <w:jc w:val="center"/>
              <w:rPr>
                <w:sz w:val="20"/>
                <w:szCs w:val="20"/>
              </w:rPr>
            </w:pPr>
            <w:r w:rsidRPr="00D407F2">
              <w:rPr>
                <w:sz w:val="20"/>
                <w:szCs w:val="20"/>
              </w:rPr>
              <w:t>Rādītājs</w:t>
            </w:r>
          </w:p>
        </w:tc>
        <w:tc>
          <w:tcPr>
            <w:tcW w:w="1275" w:type="dxa"/>
            <w:shd w:val="clear" w:color="auto" w:fill="F2F2F2"/>
          </w:tcPr>
          <w:p w14:paraId="133130D1" w14:textId="77777777" w:rsidR="00284D43" w:rsidRPr="00D407F2" w:rsidRDefault="00284D43" w:rsidP="002055F6">
            <w:pPr>
              <w:jc w:val="center"/>
              <w:rPr>
                <w:sz w:val="20"/>
                <w:szCs w:val="20"/>
              </w:rPr>
            </w:pPr>
            <w:r w:rsidRPr="00D407F2">
              <w:rPr>
                <w:sz w:val="20"/>
                <w:szCs w:val="20"/>
              </w:rPr>
              <w:t>Reģiona kategorija vai JNI</w:t>
            </w:r>
            <w:r w:rsidRPr="00D407F2">
              <w:rPr>
                <w:rStyle w:val="FootnoteReference"/>
                <w:sz w:val="20"/>
                <w:szCs w:val="20"/>
              </w:rPr>
              <w:footnoteReference w:id="77"/>
            </w:r>
          </w:p>
        </w:tc>
        <w:tc>
          <w:tcPr>
            <w:tcW w:w="1418" w:type="dxa"/>
            <w:shd w:val="clear" w:color="auto" w:fill="F2F2F2"/>
            <w:vAlign w:val="center"/>
          </w:tcPr>
          <w:p w14:paraId="612A8AFB" w14:textId="77777777" w:rsidR="00284D43" w:rsidRPr="00D407F2" w:rsidRDefault="00284D43" w:rsidP="002055F6">
            <w:pPr>
              <w:jc w:val="center"/>
              <w:rPr>
                <w:sz w:val="20"/>
                <w:szCs w:val="20"/>
              </w:rPr>
            </w:pPr>
            <w:r w:rsidRPr="00D407F2">
              <w:rPr>
                <w:sz w:val="20"/>
                <w:szCs w:val="20"/>
              </w:rPr>
              <w:t>Mērvienība</w:t>
            </w:r>
          </w:p>
        </w:tc>
        <w:tc>
          <w:tcPr>
            <w:tcW w:w="1276" w:type="dxa"/>
            <w:shd w:val="clear" w:color="auto" w:fill="F2F2F2"/>
            <w:vAlign w:val="center"/>
          </w:tcPr>
          <w:p w14:paraId="38229CD8" w14:textId="77777777" w:rsidR="00284D43" w:rsidRPr="00D407F2" w:rsidRDefault="00284D4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22E7E642" w14:textId="77777777" w:rsidR="00284D43" w:rsidRPr="00D407F2" w:rsidRDefault="00284D43" w:rsidP="002055F6">
            <w:pPr>
              <w:jc w:val="center"/>
              <w:rPr>
                <w:sz w:val="20"/>
                <w:szCs w:val="20"/>
              </w:rPr>
            </w:pPr>
            <w:r w:rsidRPr="00D407F2">
              <w:rPr>
                <w:sz w:val="20"/>
                <w:szCs w:val="20"/>
              </w:rPr>
              <w:t xml:space="preserve">Sākotnējā vērtība </w:t>
            </w:r>
          </w:p>
        </w:tc>
        <w:tc>
          <w:tcPr>
            <w:tcW w:w="1701" w:type="dxa"/>
            <w:shd w:val="clear" w:color="auto" w:fill="F2F2F2"/>
          </w:tcPr>
          <w:p w14:paraId="35793902" w14:textId="77777777" w:rsidR="00284D43" w:rsidRPr="00D407F2" w:rsidRDefault="00284D4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068CE310" w14:textId="77777777" w:rsidR="00284D43" w:rsidRPr="00D407F2" w:rsidRDefault="00284D4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65EF8E6A" w14:textId="77777777" w:rsidR="00284D43" w:rsidRPr="00D407F2" w:rsidRDefault="00284D4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32375BCA" w14:textId="77777777" w:rsidR="00284D43" w:rsidRPr="00D407F2" w:rsidRDefault="00284D43" w:rsidP="002055F6">
            <w:pPr>
              <w:jc w:val="center"/>
              <w:rPr>
                <w:sz w:val="20"/>
                <w:szCs w:val="20"/>
              </w:rPr>
            </w:pPr>
            <w:r w:rsidRPr="00D407F2">
              <w:rPr>
                <w:sz w:val="20"/>
                <w:szCs w:val="20"/>
              </w:rPr>
              <w:t>Datu avots</w:t>
            </w:r>
          </w:p>
        </w:tc>
        <w:tc>
          <w:tcPr>
            <w:tcW w:w="1559" w:type="dxa"/>
            <w:shd w:val="clear" w:color="auto" w:fill="F2F2F2"/>
            <w:vAlign w:val="center"/>
          </w:tcPr>
          <w:p w14:paraId="10C921B6" w14:textId="77777777" w:rsidR="00284D43" w:rsidRPr="00D407F2" w:rsidRDefault="00284D43" w:rsidP="002055F6">
            <w:pPr>
              <w:jc w:val="center"/>
              <w:rPr>
                <w:sz w:val="20"/>
                <w:szCs w:val="20"/>
              </w:rPr>
            </w:pPr>
            <w:r w:rsidRPr="00D407F2">
              <w:rPr>
                <w:sz w:val="20"/>
                <w:szCs w:val="20"/>
              </w:rPr>
              <w:t>Ziņošanas regularitāte</w:t>
            </w:r>
          </w:p>
        </w:tc>
      </w:tr>
      <w:tr w:rsidR="00284D43" w:rsidRPr="00D407F2" w14:paraId="060F37A1" w14:textId="77777777" w:rsidTr="002055F6">
        <w:tc>
          <w:tcPr>
            <w:tcW w:w="959" w:type="dxa"/>
          </w:tcPr>
          <w:p w14:paraId="3481D8E3" w14:textId="39262CB7" w:rsidR="00284D43" w:rsidRPr="00D407F2" w:rsidRDefault="008D577B" w:rsidP="002055F6">
            <w:pPr>
              <w:rPr>
                <w:sz w:val="20"/>
                <w:szCs w:val="20"/>
              </w:rPr>
            </w:pPr>
            <w:r w:rsidRPr="00D407F2">
              <w:rPr>
                <w:sz w:val="20"/>
                <w:szCs w:val="20"/>
              </w:rPr>
              <w:t>r.</w:t>
            </w:r>
            <w:r w:rsidR="00284D43" w:rsidRPr="00D407F2">
              <w:rPr>
                <w:sz w:val="20"/>
                <w:szCs w:val="20"/>
              </w:rPr>
              <w:t>7.5.3.a</w:t>
            </w:r>
          </w:p>
        </w:tc>
        <w:tc>
          <w:tcPr>
            <w:tcW w:w="1843" w:type="dxa"/>
            <w:gridSpan w:val="2"/>
            <w:shd w:val="clear" w:color="auto" w:fill="auto"/>
          </w:tcPr>
          <w:p w14:paraId="746A58D9" w14:textId="77777777" w:rsidR="00284D43" w:rsidRPr="00D407F2" w:rsidRDefault="00284D43" w:rsidP="002055F6">
            <w:pPr>
              <w:rPr>
                <w:sz w:val="20"/>
                <w:szCs w:val="20"/>
              </w:rPr>
            </w:pPr>
            <w:r w:rsidRPr="00D407F2">
              <w:rPr>
                <w:bCs/>
                <w:sz w:val="20"/>
                <w:szCs w:val="20"/>
              </w:rPr>
              <w:t>Stacionāro ārstniecības iestāžu, kuras nodrošina neatliekamās medicīniskās palīdzības sniegšanu, īpatsvars, kurās izstrādāta un ieviesta kvalitātes sistēma</w:t>
            </w:r>
          </w:p>
        </w:tc>
        <w:tc>
          <w:tcPr>
            <w:tcW w:w="1275" w:type="dxa"/>
          </w:tcPr>
          <w:p w14:paraId="2EDF7B9D" w14:textId="77777777" w:rsidR="00284D43" w:rsidRPr="00D407F2" w:rsidDel="005F0C14" w:rsidRDefault="00284D43" w:rsidP="002055F6">
            <w:pPr>
              <w:rPr>
                <w:sz w:val="20"/>
                <w:szCs w:val="20"/>
              </w:rPr>
            </w:pPr>
          </w:p>
        </w:tc>
        <w:tc>
          <w:tcPr>
            <w:tcW w:w="1418" w:type="dxa"/>
            <w:shd w:val="clear" w:color="auto" w:fill="auto"/>
          </w:tcPr>
          <w:p w14:paraId="4E95F666" w14:textId="77777777" w:rsidR="00284D43" w:rsidRPr="00D407F2" w:rsidRDefault="00284D43" w:rsidP="002055F6">
            <w:pPr>
              <w:rPr>
                <w:sz w:val="20"/>
                <w:szCs w:val="20"/>
              </w:rPr>
            </w:pPr>
            <w:r w:rsidRPr="00D407F2">
              <w:rPr>
                <w:sz w:val="20"/>
                <w:szCs w:val="20"/>
              </w:rPr>
              <w:t>%</w:t>
            </w:r>
          </w:p>
        </w:tc>
        <w:tc>
          <w:tcPr>
            <w:tcW w:w="1276" w:type="dxa"/>
            <w:shd w:val="clear" w:color="auto" w:fill="auto"/>
          </w:tcPr>
          <w:p w14:paraId="6A1A8204" w14:textId="77777777" w:rsidR="00284D43" w:rsidRPr="00D407F2" w:rsidRDefault="00284D43" w:rsidP="002055F6">
            <w:pPr>
              <w:rPr>
                <w:bCs/>
                <w:spacing w:val="-12"/>
                <w:sz w:val="20"/>
                <w:szCs w:val="20"/>
              </w:rPr>
            </w:pPr>
            <w:r w:rsidRPr="00D407F2">
              <w:rPr>
                <w:bCs/>
                <w:spacing w:val="-12"/>
                <w:sz w:val="20"/>
                <w:szCs w:val="20"/>
              </w:rPr>
              <w:t>NA</w:t>
            </w:r>
          </w:p>
          <w:p w14:paraId="15FAC0ED" w14:textId="77777777" w:rsidR="00284D43" w:rsidRPr="00D407F2" w:rsidRDefault="00284D43" w:rsidP="002055F6">
            <w:pPr>
              <w:rPr>
                <w:bCs/>
                <w:spacing w:val="-12"/>
                <w:sz w:val="20"/>
                <w:szCs w:val="20"/>
              </w:rPr>
            </w:pPr>
          </w:p>
          <w:p w14:paraId="4FC80609" w14:textId="77777777" w:rsidR="00284D43" w:rsidRPr="00D407F2" w:rsidRDefault="00284D43" w:rsidP="002055F6">
            <w:pPr>
              <w:rPr>
                <w:sz w:val="20"/>
                <w:szCs w:val="20"/>
                <w:lang w:eastAsia="lv-LV"/>
              </w:rPr>
            </w:pPr>
          </w:p>
        </w:tc>
        <w:tc>
          <w:tcPr>
            <w:tcW w:w="1275" w:type="dxa"/>
            <w:shd w:val="clear" w:color="auto" w:fill="auto"/>
          </w:tcPr>
          <w:p w14:paraId="479C5B1D" w14:textId="3A8077A2" w:rsidR="00284D43" w:rsidRPr="00D407F2" w:rsidRDefault="008D577B" w:rsidP="002055F6">
            <w:pPr>
              <w:rPr>
                <w:sz w:val="20"/>
                <w:szCs w:val="20"/>
              </w:rPr>
            </w:pPr>
            <w:r w:rsidRPr="00D407F2">
              <w:rPr>
                <w:sz w:val="20"/>
                <w:szCs w:val="20"/>
              </w:rPr>
              <w:t>71</w:t>
            </w:r>
          </w:p>
        </w:tc>
        <w:tc>
          <w:tcPr>
            <w:tcW w:w="1701" w:type="dxa"/>
          </w:tcPr>
          <w:p w14:paraId="54604B30" w14:textId="6D7A4DAD" w:rsidR="00284D43" w:rsidRPr="00D407F2" w:rsidRDefault="008D577B" w:rsidP="002055F6">
            <w:pPr>
              <w:rPr>
                <w:sz w:val="20"/>
                <w:szCs w:val="20"/>
              </w:rPr>
            </w:pPr>
            <w:r w:rsidRPr="00D407F2">
              <w:rPr>
                <w:sz w:val="20"/>
                <w:szCs w:val="20"/>
              </w:rPr>
              <w:t>2012</w:t>
            </w:r>
          </w:p>
        </w:tc>
        <w:tc>
          <w:tcPr>
            <w:tcW w:w="1418" w:type="dxa"/>
            <w:shd w:val="clear" w:color="auto" w:fill="auto"/>
          </w:tcPr>
          <w:p w14:paraId="0D31609C" w14:textId="77777777" w:rsidR="00284D43" w:rsidRPr="00D407F2" w:rsidRDefault="00284D43" w:rsidP="002055F6">
            <w:pPr>
              <w:rPr>
                <w:sz w:val="20"/>
                <w:szCs w:val="20"/>
              </w:rPr>
            </w:pPr>
            <w:r w:rsidRPr="00D407F2">
              <w:rPr>
                <w:sz w:val="20"/>
                <w:szCs w:val="20"/>
              </w:rPr>
              <w:t>%</w:t>
            </w:r>
          </w:p>
        </w:tc>
        <w:tc>
          <w:tcPr>
            <w:tcW w:w="1134" w:type="dxa"/>
            <w:shd w:val="clear" w:color="auto" w:fill="auto"/>
          </w:tcPr>
          <w:p w14:paraId="3A53F0ED" w14:textId="77777777" w:rsidR="00284D43" w:rsidRPr="00D407F2" w:rsidRDefault="00284D43" w:rsidP="002055F6">
            <w:pPr>
              <w:rPr>
                <w:sz w:val="20"/>
                <w:szCs w:val="20"/>
              </w:rPr>
            </w:pPr>
            <w:r w:rsidRPr="00D407F2">
              <w:rPr>
                <w:sz w:val="20"/>
                <w:szCs w:val="20"/>
              </w:rPr>
              <w:t>100</w:t>
            </w:r>
          </w:p>
        </w:tc>
        <w:tc>
          <w:tcPr>
            <w:tcW w:w="1134" w:type="dxa"/>
            <w:shd w:val="clear" w:color="auto" w:fill="auto"/>
          </w:tcPr>
          <w:p w14:paraId="414E8D0A" w14:textId="77777777" w:rsidR="00284D43" w:rsidRPr="00D407F2" w:rsidRDefault="00284D43" w:rsidP="002055F6">
            <w:pPr>
              <w:rPr>
                <w:sz w:val="20"/>
                <w:szCs w:val="20"/>
              </w:rPr>
            </w:pPr>
            <w:r w:rsidRPr="00D407F2">
              <w:rPr>
                <w:sz w:val="20"/>
                <w:szCs w:val="20"/>
              </w:rPr>
              <w:t>VM dati</w:t>
            </w:r>
          </w:p>
        </w:tc>
        <w:tc>
          <w:tcPr>
            <w:tcW w:w="1559" w:type="dxa"/>
            <w:shd w:val="clear" w:color="auto" w:fill="auto"/>
          </w:tcPr>
          <w:p w14:paraId="7D858368" w14:textId="77777777" w:rsidR="00284D43" w:rsidRPr="00D407F2" w:rsidRDefault="00284D43" w:rsidP="002055F6">
            <w:pPr>
              <w:rPr>
                <w:sz w:val="20"/>
                <w:szCs w:val="20"/>
              </w:rPr>
            </w:pPr>
            <w:r w:rsidRPr="00D407F2">
              <w:rPr>
                <w:sz w:val="20"/>
                <w:szCs w:val="20"/>
              </w:rPr>
              <w:t>1 reizi gadā</w:t>
            </w:r>
          </w:p>
        </w:tc>
      </w:tr>
    </w:tbl>
    <w:p w14:paraId="10D5BEEF" w14:textId="77777777" w:rsidR="00284D43" w:rsidRPr="00D407F2" w:rsidRDefault="00284D43" w:rsidP="00485870">
      <w:pPr>
        <w:ind w:left="360"/>
        <w:jc w:val="center"/>
        <w:rPr>
          <w:b/>
        </w:rPr>
      </w:pPr>
    </w:p>
    <w:p w14:paraId="730A8713" w14:textId="77777777" w:rsidR="00AC795D" w:rsidRPr="00D407F2" w:rsidRDefault="00AC795D" w:rsidP="00485870">
      <w:pPr>
        <w:ind w:left="360"/>
        <w:jc w:val="center"/>
        <w:rPr>
          <w:b/>
        </w:rPr>
        <w:sectPr w:rsidR="00AC795D" w:rsidRPr="00D407F2" w:rsidSect="00AC795D">
          <w:pgSz w:w="16838" w:h="11906" w:orient="landscape"/>
          <w:pgMar w:top="1134" w:right="1440" w:bottom="851" w:left="1440" w:header="709" w:footer="709" w:gutter="0"/>
          <w:cols w:space="708"/>
          <w:docGrid w:linePitch="360"/>
        </w:sectPr>
      </w:pPr>
    </w:p>
    <w:p w14:paraId="75ECE334" w14:textId="77777777" w:rsidR="00284D43" w:rsidRPr="00D407F2" w:rsidRDefault="00284D43" w:rsidP="00485870">
      <w:pPr>
        <w:ind w:left="360"/>
        <w:jc w:val="center"/>
        <w:rPr>
          <w:b/>
        </w:rPr>
      </w:pPr>
    </w:p>
    <w:p w14:paraId="1BD5331C" w14:textId="77777777" w:rsidR="00284D43" w:rsidRPr="00D407F2" w:rsidRDefault="00284D43" w:rsidP="00485870">
      <w:pPr>
        <w:ind w:left="360"/>
        <w:jc w:val="center"/>
        <w:rPr>
          <w:b/>
        </w:rPr>
      </w:pPr>
      <w:r w:rsidRPr="00D407F2">
        <w:rPr>
          <w:b/>
        </w:rPr>
        <w:t>Specifiskais atbalsta mērķis</w:t>
      </w:r>
    </w:p>
    <w:p w14:paraId="5D167E54" w14:textId="77777777" w:rsidR="00284D43" w:rsidRPr="00D407F2" w:rsidRDefault="00284D43" w:rsidP="00485870">
      <w:pPr>
        <w:ind w:left="360"/>
        <w:jc w:val="center"/>
        <w:rPr>
          <w:b/>
        </w:rPr>
      </w:pPr>
    </w:p>
    <w:p w14:paraId="42F94F75" w14:textId="0802DF29" w:rsidR="00485870" w:rsidRPr="00D407F2" w:rsidRDefault="007A5D79" w:rsidP="00A41CF7">
      <w:pPr>
        <w:pStyle w:val="ListParagraph"/>
        <w:widowControl w:val="0"/>
        <w:numPr>
          <w:ilvl w:val="0"/>
          <w:numId w:val="9"/>
        </w:numPr>
        <w:autoSpaceDE w:val="0"/>
        <w:autoSpaceDN w:val="0"/>
        <w:adjustRightInd w:val="0"/>
        <w:spacing w:before="60"/>
        <w:jc w:val="both"/>
      </w:pPr>
      <w:r w:rsidRPr="00D407F2">
        <w:rPr>
          <w:b/>
        </w:rPr>
        <w:t>SAM Nr.</w:t>
      </w:r>
      <w:r w:rsidR="00485870" w:rsidRPr="00D407F2">
        <w:rPr>
          <w:b/>
        </w:rPr>
        <w:t>7.5.4.</w:t>
      </w:r>
      <w:r w:rsidR="00485870" w:rsidRPr="00D407F2">
        <w:t xml:space="preserve">:  Veicināt pieejamību veselības veicināšanas un slimību profilakses pakalpojumiem, jo īpaši, nabadzības un sociālās atstumtības riskam pakļautajiem iedzīvotājiem un sekmēt šo iedzīvotāju iesaisti veselības veicināšanas pasākumos. </w:t>
      </w:r>
    </w:p>
    <w:p w14:paraId="66FBC1A8" w14:textId="53867F83" w:rsidR="00472A72" w:rsidRPr="00D407F2" w:rsidRDefault="00472A72" w:rsidP="00A41CF7">
      <w:pPr>
        <w:pStyle w:val="ListParagraph"/>
        <w:widowControl w:val="0"/>
        <w:numPr>
          <w:ilvl w:val="0"/>
          <w:numId w:val="9"/>
        </w:numPr>
        <w:autoSpaceDE w:val="0"/>
        <w:autoSpaceDN w:val="0"/>
        <w:adjustRightInd w:val="0"/>
        <w:spacing w:before="60"/>
        <w:jc w:val="both"/>
        <w:rPr>
          <w:b/>
        </w:rPr>
      </w:pPr>
      <w:r w:rsidRPr="00D407F2">
        <w:rPr>
          <w:szCs w:val="24"/>
        </w:rPr>
        <w:t>Ar ESF atbalstu</w:t>
      </w:r>
      <w:r w:rsidR="005B64EA" w:rsidRPr="00D407F2">
        <w:rPr>
          <w:szCs w:val="24"/>
        </w:rPr>
        <w:t xml:space="preserve"> nabadzības un sociālās atstumtības riskam pakļautajiem iedzīvotājiem</w:t>
      </w:r>
      <w:r w:rsidRPr="00D407F2">
        <w:rPr>
          <w:szCs w:val="24"/>
        </w:rPr>
        <w:t xml:space="preserve"> paredzēts īstenot kompleksus veselības veicināšanas pasākumus, </w:t>
      </w:r>
      <w:r w:rsidR="005B64EA" w:rsidRPr="00D407F2">
        <w:rPr>
          <w:szCs w:val="24"/>
        </w:rPr>
        <w:t>kas izglītotu par iespējām uzlabot un saglabāt veselību (piemēram, interešu grupu nodarbību organizēšana, jauniešu izglītošana līdzaudžu programmās par veselīga dzīvesveida paradumiem, dalība interaktīvās izglītojošās nodarbībās, konkrētu rīcību vai iespēju popularizējošu pasākumu organizēšana pašvaldībās u.c.)</w:t>
      </w:r>
      <w:r w:rsidR="005B64EA" w:rsidRPr="00D407F2">
        <w:t>.</w:t>
      </w:r>
      <w:r w:rsidR="005B64EA" w:rsidRPr="00D407F2">
        <w:rPr>
          <w:szCs w:val="24"/>
        </w:rPr>
        <w:t xml:space="preserve"> </w:t>
      </w:r>
    </w:p>
    <w:p w14:paraId="716A0767" w14:textId="1BEF4515" w:rsidR="00485870" w:rsidRPr="00D407F2" w:rsidRDefault="005B64EA" w:rsidP="00A41CF7">
      <w:pPr>
        <w:pStyle w:val="ListParagraph"/>
        <w:widowControl w:val="0"/>
        <w:numPr>
          <w:ilvl w:val="0"/>
          <w:numId w:val="9"/>
        </w:numPr>
        <w:autoSpaceDE w:val="0"/>
        <w:autoSpaceDN w:val="0"/>
        <w:adjustRightInd w:val="0"/>
        <w:spacing w:before="60"/>
        <w:jc w:val="both"/>
        <w:rPr>
          <w:b/>
        </w:rPr>
      </w:pPr>
      <w:r w:rsidRPr="00D407F2">
        <w:rPr>
          <w:szCs w:val="24"/>
        </w:rPr>
        <w:t xml:space="preserve">SAM ietvaros, akcentējot orientāciju uz rezultātu, pasākumu īstenošana apmēram 70% apjomā </w:t>
      </w:r>
      <w:r w:rsidR="00472A72" w:rsidRPr="00D407F2">
        <w:rPr>
          <w:szCs w:val="24"/>
        </w:rPr>
        <w:t>plānota ar</w:t>
      </w:r>
      <w:r w:rsidRPr="00D407F2">
        <w:rPr>
          <w:szCs w:val="24"/>
        </w:rPr>
        <w:t xml:space="preserve"> pašvaldīb</w:t>
      </w:r>
      <w:r w:rsidR="00472A72" w:rsidRPr="00D407F2">
        <w:rPr>
          <w:szCs w:val="24"/>
        </w:rPr>
        <w:t>u</w:t>
      </w:r>
      <w:r w:rsidRPr="00D407F2">
        <w:rPr>
          <w:szCs w:val="24"/>
        </w:rPr>
        <w:t xml:space="preserve"> un biedrīb</w:t>
      </w:r>
      <w:r w:rsidR="00472A72" w:rsidRPr="00D407F2">
        <w:rPr>
          <w:szCs w:val="24"/>
        </w:rPr>
        <w:t>u</w:t>
      </w:r>
      <w:r w:rsidRPr="00D407F2">
        <w:rPr>
          <w:szCs w:val="24"/>
        </w:rPr>
        <w:t xml:space="preserve"> un nodibinājum</w:t>
      </w:r>
      <w:r w:rsidR="00472A72" w:rsidRPr="00D407F2">
        <w:rPr>
          <w:szCs w:val="24"/>
        </w:rPr>
        <w:t>u</w:t>
      </w:r>
      <w:r w:rsidRPr="00D407F2">
        <w:rPr>
          <w:szCs w:val="24"/>
        </w:rPr>
        <w:t xml:space="preserve"> kā projektu </w:t>
      </w:r>
      <w:r w:rsidR="00472A72" w:rsidRPr="00D407F2">
        <w:rPr>
          <w:szCs w:val="24"/>
        </w:rPr>
        <w:t>īstenotāju palīdzību</w:t>
      </w:r>
      <w:r w:rsidRPr="00D407F2">
        <w:rPr>
          <w:szCs w:val="24"/>
        </w:rPr>
        <w:t xml:space="preserve">, </w:t>
      </w:r>
      <w:r w:rsidR="00AA09F9" w:rsidRPr="00D407F2">
        <w:rPr>
          <w:szCs w:val="24"/>
        </w:rPr>
        <w:t>sadarbībā ar</w:t>
      </w:r>
      <w:r w:rsidRPr="00D407F2">
        <w:rPr>
          <w:szCs w:val="24"/>
        </w:rPr>
        <w:t xml:space="preserve"> vietēj</w:t>
      </w:r>
      <w:r w:rsidR="00AA09F9" w:rsidRPr="00D407F2">
        <w:rPr>
          <w:szCs w:val="24"/>
        </w:rPr>
        <w:t>ā</w:t>
      </w:r>
      <w:r w:rsidRPr="00D407F2">
        <w:rPr>
          <w:szCs w:val="24"/>
        </w:rPr>
        <w:t xml:space="preserve"> </w:t>
      </w:r>
      <w:r w:rsidR="00AA09F9" w:rsidRPr="00D407F2">
        <w:rPr>
          <w:szCs w:val="24"/>
        </w:rPr>
        <w:t>kopienām</w:t>
      </w:r>
      <w:r w:rsidRPr="00D407F2">
        <w:rPr>
          <w:szCs w:val="24"/>
        </w:rPr>
        <w:t xml:space="preserve"> (community based) mērķa grupas sasniegšanā un ņemot vērā katras mērķa grupas individuālās problēmas un to risinājumus. </w:t>
      </w:r>
      <w:r w:rsidR="00485870" w:rsidRPr="00D407F2">
        <w:rPr>
          <w:szCs w:val="24"/>
        </w:rPr>
        <w:t xml:space="preserve">Profilaktisko apskašu programmu ietvaros primārajā veselības aprūpē, plānots veicināt pieejamību specifiskiem pakalpojumiem saistībā ar prioritāro (sirds un asinsvadu, onkoloģijas, perinatālā un neonatālā perioda aprūpes un garīgās veselības) </w:t>
      </w:r>
      <w:r w:rsidRPr="00D407F2">
        <w:rPr>
          <w:szCs w:val="24"/>
        </w:rPr>
        <w:t xml:space="preserve">veselības </w:t>
      </w:r>
      <w:r w:rsidR="00485870" w:rsidRPr="00D407F2">
        <w:rPr>
          <w:szCs w:val="24"/>
        </w:rPr>
        <w:t xml:space="preserve">jomu problēmām, akcentējot profilakses nozīmi, kur svarīga ir ģimenes ārsta loma agrīnajā posmā. </w:t>
      </w:r>
      <w:r w:rsidR="00485870" w:rsidRPr="00D407F2">
        <w:t>Kā rezultātā samazināsies saslimstība, invaliditāte un priekšlaicīga mirstība, atbalstu sniedzot</w:t>
      </w:r>
      <w:r w:rsidRPr="00D407F2">
        <w:t>, jo īpaši</w:t>
      </w:r>
      <w:r w:rsidR="00485870" w:rsidRPr="00D407F2">
        <w:t xml:space="preserve"> nabadzības un sociālās atstumtības riskam pakļautajiem iedzīvotājiem, </w:t>
      </w:r>
      <w:r w:rsidRPr="00D407F2">
        <w:t xml:space="preserve">tai skaitā  </w:t>
      </w:r>
      <w:r w:rsidR="00485870" w:rsidRPr="00D407F2">
        <w:t>lauku reģionos dzīvojošiem iedzīvotājiem, invalīdiem, senioriem, trūcīgām personām u.c</w:t>
      </w:r>
      <w:r w:rsidR="00485870" w:rsidRPr="00D407F2">
        <w:rPr>
          <w:szCs w:val="24"/>
        </w:rPr>
        <w:t xml:space="preserve"> </w:t>
      </w:r>
    </w:p>
    <w:p w14:paraId="0BAAFAB3" w14:textId="69D69AC1" w:rsidR="00485870" w:rsidRPr="00D407F2" w:rsidRDefault="00485870" w:rsidP="00A41CF7">
      <w:pPr>
        <w:pStyle w:val="ListParagraph"/>
        <w:widowControl w:val="0"/>
        <w:numPr>
          <w:ilvl w:val="0"/>
          <w:numId w:val="9"/>
        </w:numPr>
        <w:autoSpaceDE w:val="0"/>
        <w:autoSpaceDN w:val="0"/>
        <w:adjustRightInd w:val="0"/>
        <w:spacing w:before="60"/>
        <w:jc w:val="both"/>
        <w:rPr>
          <w:b/>
        </w:rPr>
      </w:pPr>
      <w:r w:rsidRPr="00D407F2">
        <w:rPr>
          <w:szCs w:val="24"/>
        </w:rPr>
        <w:t>Rezultātā būs palielinājusies</w:t>
      </w:r>
      <w:r w:rsidR="005B64EA" w:rsidRPr="00D407F2">
        <w:rPr>
          <w:szCs w:val="24"/>
        </w:rPr>
        <w:t xml:space="preserve"> tā</w:t>
      </w:r>
      <w:r w:rsidRPr="00D407F2">
        <w:rPr>
          <w:szCs w:val="24"/>
        </w:rPr>
        <w:t xml:space="preserve"> iedzīvotāju daļa, kas veselības dēļ ir mainījuši dzīvesveida paradumus (piemēram, samazinājuši sāls lietošanu, palielinājuši dārzeņu lietošanu, samazinājuši alkohola lietošanu, kļuvuši fiziski aktīvāki)</w:t>
      </w:r>
      <w:r w:rsidR="005B64EA" w:rsidRPr="00D407F2">
        <w:rPr>
          <w:szCs w:val="24"/>
        </w:rPr>
        <w:t>, kā arī p</w:t>
      </w:r>
      <w:r w:rsidRPr="00D407F2">
        <w:rPr>
          <w:szCs w:val="24"/>
        </w:rPr>
        <w:t>alielinājies nabadzības un sociālās atstumtības riskam pakļauto iedzīvotāju skaits, kuri ir  apmeklējuši ģimenes ārstu vai speciālistu slimību profilakses vai veselības veicināšanas nolūkos</w:t>
      </w:r>
      <w:r w:rsidR="00284D43" w:rsidRPr="00D407F2">
        <w:rPr>
          <w:b/>
        </w:rPr>
        <w:t>.</w:t>
      </w:r>
    </w:p>
    <w:p w14:paraId="3960574E" w14:textId="77777777" w:rsidR="00284D43" w:rsidRPr="00D407F2" w:rsidRDefault="00284D43" w:rsidP="00284D43">
      <w:pPr>
        <w:pStyle w:val="ListParagraph"/>
        <w:widowControl w:val="0"/>
        <w:autoSpaceDE w:val="0"/>
        <w:autoSpaceDN w:val="0"/>
        <w:adjustRightInd w:val="0"/>
        <w:spacing w:before="60"/>
        <w:ind w:left="1248"/>
        <w:jc w:val="both"/>
        <w:rPr>
          <w:b/>
        </w:rPr>
      </w:pPr>
    </w:p>
    <w:p w14:paraId="4002209B" w14:textId="77777777" w:rsidR="00284D43" w:rsidRPr="00D407F2" w:rsidRDefault="00284D43" w:rsidP="00284D43">
      <w:pPr>
        <w:pStyle w:val="ListParagraph"/>
        <w:widowControl w:val="0"/>
        <w:autoSpaceDE w:val="0"/>
        <w:autoSpaceDN w:val="0"/>
        <w:adjustRightInd w:val="0"/>
        <w:spacing w:before="60"/>
        <w:ind w:left="1248"/>
        <w:jc w:val="both"/>
        <w:rPr>
          <w:b/>
        </w:rPr>
      </w:pPr>
    </w:p>
    <w:p w14:paraId="2CA9A8E9" w14:textId="77777777" w:rsidR="00AC795D" w:rsidRPr="00D407F2" w:rsidRDefault="00AC795D" w:rsidP="00284D43">
      <w:pPr>
        <w:pStyle w:val="ListParagraph"/>
        <w:widowControl w:val="0"/>
        <w:autoSpaceDE w:val="0"/>
        <w:autoSpaceDN w:val="0"/>
        <w:adjustRightInd w:val="0"/>
        <w:spacing w:before="60"/>
        <w:ind w:left="1248"/>
        <w:jc w:val="right"/>
        <w:rPr>
          <w:b/>
        </w:rPr>
        <w:sectPr w:rsidR="00AC795D" w:rsidRPr="00D407F2" w:rsidSect="008D5BD5">
          <w:pgSz w:w="11906" w:h="16838"/>
          <w:pgMar w:top="1440" w:right="851" w:bottom="1440" w:left="1134" w:header="709" w:footer="709" w:gutter="0"/>
          <w:cols w:space="708"/>
          <w:docGrid w:linePitch="360"/>
        </w:sectPr>
      </w:pPr>
    </w:p>
    <w:p w14:paraId="03C1BAE1" w14:textId="3571CC73" w:rsidR="00284D43" w:rsidRPr="00D407F2" w:rsidRDefault="003601A0" w:rsidP="003601A0">
      <w:pPr>
        <w:pStyle w:val="ListParagraph"/>
        <w:widowControl w:val="0"/>
        <w:autoSpaceDE w:val="0"/>
        <w:autoSpaceDN w:val="0"/>
        <w:adjustRightInd w:val="0"/>
        <w:spacing w:before="60"/>
        <w:ind w:left="1248"/>
        <w:rPr>
          <w:b/>
        </w:rPr>
      </w:pPr>
      <w:r w:rsidRPr="00D407F2">
        <w:rPr>
          <w:i/>
          <w:sz w:val="20"/>
          <w:szCs w:val="20"/>
        </w:rPr>
        <w:lastRenderedPageBreak/>
        <w:t xml:space="preserve">Tabula Nr. </w:t>
      </w:r>
      <w:r w:rsidR="008E7BF9" w:rsidRPr="00D407F2">
        <w:rPr>
          <w:i/>
          <w:sz w:val="20"/>
          <w:szCs w:val="20"/>
        </w:rPr>
        <w:t>2.87</w:t>
      </w:r>
      <w:r w:rsidRPr="00D407F2">
        <w:rPr>
          <w:i/>
          <w:sz w:val="20"/>
          <w:szCs w:val="20"/>
        </w:rPr>
        <w:t>. (4)</w:t>
      </w:r>
    </w:p>
    <w:p w14:paraId="1ED671EE" w14:textId="7626DD06" w:rsidR="00485870" w:rsidRPr="00D407F2" w:rsidRDefault="00252E5C" w:rsidP="007B133A">
      <w:pPr>
        <w:pStyle w:val="ListParagraph"/>
        <w:autoSpaceDE w:val="0"/>
        <w:autoSpaceDN w:val="0"/>
        <w:adjustRightInd w:val="0"/>
        <w:spacing w:before="60"/>
        <w:ind w:left="644"/>
        <w:jc w:val="center"/>
        <w:rPr>
          <w:rFonts w:eastAsia="Times New Roman"/>
          <w:szCs w:val="24"/>
        </w:rPr>
      </w:pPr>
      <w:r w:rsidRPr="00D407F2">
        <w:rPr>
          <w:b/>
        </w:rPr>
        <w:t>ESF specifiskie rezultāta rādītāji</w:t>
      </w:r>
      <w:r w:rsidRPr="00D407F2" w:rsidDel="00252E5C">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284D43" w:rsidRPr="00D407F2" w14:paraId="7FB366C9" w14:textId="77777777" w:rsidTr="002055F6">
        <w:trPr>
          <w:tblHeader/>
        </w:trPr>
        <w:tc>
          <w:tcPr>
            <w:tcW w:w="983" w:type="dxa"/>
            <w:gridSpan w:val="2"/>
            <w:shd w:val="clear" w:color="auto" w:fill="F2F2F2"/>
            <w:vAlign w:val="center"/>
          </w:tcPr>
          <w:p w14:paraId="23DD7A60" w14:textId="77777777" w:rsidR="00284D43" w:rsidRPr="00D407F2" w:rsidRDefault="00284D43" w:rsidP="002055F6">
            <w:pPr>
              <w:jc w:val="center"/>
              <w:rPr>
                <w:sz w:val="20"/>
                <w:szCs w:val="20"/>
              </w:rPr>
            </w:pPr>
            <w:r w:rsidRPr="00D407F2">
              <w:rPr>
                <w:sz w:val="20"/>
                <w:szCs w:val="20"/>
              </w:rPr>
              <w:t>ID</w:t>
            </w:r>
          </w:p>
        </w:tc>
        <w:tc>
          <w:tcPr>
            <w:tcW w:w="1819" w:type="dxa"/>
            <w:shd w:val="clear" w:color="auto" w:fill="F2F2F2"/>
            <w:vAlign w:val="center"/>
          </w:tcPr>
          <w:p w14:paraId="02AC7039" w14:textId="77777777" w:rsidR="00284D43" w:rsidRPr="00D407F2" w:rsidRDefault="00284D43" w:rsidP="002055F6">
            <w:pPr>
              <w:jc w:val="center"/>
              <w:rPr>
                <w:sz w:val="20"/>
                <w:szCs w:val="20"/>
              </w:rPr>
            </w:pPr>
            <w:r w:rsidRPr="00D407F2">
              <w:rPr>
                <w:sz w:val="20"/>
                <w:szCs w:val="20"/>
              </w:rPr>
              <w:t>Rādītājs</w:t>
            </w:r>
          </w:p>
        </w:tc>
        <w:tc>
          <w:tcPr>
            <w:tcW w:w="1275" w:type="dxa"/>
            <w:shd w:val="clear" w:color="auto" w:fill="F2F2F2"/>
          </w:tcPr>
          <w:p w14:paraId="2C59E8CA" w14:textId="77777777" w:rsidR="00284D43" w:rsidRPr="00D407F2" w:rsidRDefault="00284D43" w:rsidP="002055F6">
            <w:pPr>
              <w:jc w:val="center"/>
              <w:rPr>
                <w:sz w:val="20"/>
                <w:szCs w:val="20"/>
              </w:rPr>
            </w:pPr>
            <w:r w:rsidRPr="00D407F2">
              <w:rPr>
                <w:sz w:val="20"/>
                <w:szCs w:val="20"/>
              </w:rPr>
              <w:t>Reģiona kategorija vai JNI</w:t>
            </w:r>
            <w:r w:rsidRPr="00D407F2">
              <w:rPr>
                <w:rStyle w:val="FootnoteReference"/>
                <w:sz w:val="20"/>
                <w:szCs w:val="20"/>
              </w:rPr>
              <w:footnoteReference w:id="78"/>
            </w:r>
          </w:p>
        </w:tc>
        <w:tc>
          <w:tcPr>
            <w:tcW w:w="1418" w:type="dxa"/>
            <w:shd w:val="clear" w:color="auto" w:fill="F2F2F2"/>
            <w:vAlign w:val="center"/>
          </w:tcPr>
          <w:p w14:paraId="10445C10" w14:textId="77777777" w:rsidR="00284D43" w:rsidRPr="00D407F2" w:rsidRDefault="00284D43" w:rsidP="002055F6">
            <w:pPr>
              <w:jc w:val="center"/>
              <w:rPr>
                <w:sz w:val="20"/>
                <w:szCs w:val="20"/>
              </w:rPr>
            </w:pPr>
            <w:r w:rsidRPr="00D407F2">
              <w:rPr>
                <w:sz w:val="20"/>
                <w:szCs w:val="20"/>
              </w:rPr>
              <w:t>Mērvienība</w:t>
            </w:r>
          </w:p>
        </w:tc>
        <w:tc>
          <w:tcPr>
            <w:tcW w:w="1276" w:type="dxa"/>
            <w:shd w:val="clear" w:color="auto" w:fill="F2F2F2"/>
            <w:vAlign w:val="center"/>
          </w:tcPr>
          <w:p w14:paraId="298C91A7" w14:textId="77777777" w:rsidR="00284D43" w:rsidRPr="00D407F2" w:rsidRDefault="00284D4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10BC8438" w14:textId="77777777" w:rsidR="00284D43" w:rsidRPr="00D407F2" w:rsidRDefault="00284D43" w:rsidP="002055F6">
            <w:pPr>
              <w:jc w:val="center"/>
              <w:rPr>
                <w:sz w:val="20"/>
                <w:szCs w:val="20"/>
              </w:rPr>
            </w:pPr>
            <w:r w:rsidRPr="00D407F2">
              <w:rPr>
                <w:sz w:val="20"/>
                <w:szCs w:val="20"/>
              </w:rPr>
              <w:t xml:space="preserve">Sākotnējā vērtība </w:t>
            </w:r>
          </w:p>
        </w:tc>
        <w:tc>
          <w:tcPr>
            <w:tcW w:w="1701" w:type="dxa"/>
            <w:shd w:val="clear" w:color="auto" w:fill="F2F2F2"/>
          </w:tcPr>
          <w:p w14:paraId="2B2915F0" w14:textId="77777777" w:rsidR="00284D43" w:rsidRPr="00D407F2" w:rsidRDefault="00284D4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623B5780" w14:textId="77777777" w:rsidR="00284D43" w:rsidRPr="00D407F2" w:rsidRDefault="00284D4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1998B600" w14:textId="77777777" w:rsidR="00284D43" w:rsidRPr="00D407F2" w:rsidRDefault="00284D4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128AD214" w14:textId="77777777" w:rsidR="00284D43" w:rsidRPr="00D407F2" w:rsidRDefault="00284D43" w:rsidP="002055F6">
            <w:pPr>
              <w:jc w:val="center"/>
              <w:rPr>
                <w:sz w:val="20"/>
                <w:szCs w:val="20"/>
              </w:rPr>
            </w:pPr>
            <w:r w:rsidRPr="00D407F2">
              <w:rPr>
                <w:sz w:val="20"/>
                <w:szCs w:val="20"/>
              </w:rPr>
              <w:t>Datu avots</w:t>
            </w:r>
          </w:p>
        </w:tc>
        <w:tc>
          <w:tcPr>
            <w:tcW w:w="1559" w:type="dxa"/>
            <w:shd w:val="clear" w:color="auto" w:fill="F2F2F2"/>
            <w:vAlign w:val="center"/>
          </w:tcPr>
          <w:p w14:paraId="72AA05F4" w14:textId="77777777" w:rsidR="00284D43" w:rsidRPr="00D407F2" w:rsidRDefault="00284D43" w:rsidP="002055F6">
            <w:pPr>
              <w:jc w:val="center"/>
              <w:rPr>
                <w:sz w:val="20"/>
                <w:szCs w:val="20"/>
              </w:rPr>
            </w:pPr>
            <w:r w:rsidRPr="00D407F2">
              <w:rPr>
                <w:sz w:val="20"/>
                <w:szCs w:val="20"/>
              </w:rPr>
              <w:t>Ziņošanas regularitāte</w:t>
            </w:r>
          </w:p>
        </w:tc>
      </w:tr>
      <w:tr w:rsidR="00284D43" w:rsidRPr="00D407F2" w14:paraId="3B143B13" w14:textId="77777777" w:rsidTr="002055F6">
        <w:tc>
          <w:tcPr>
            <w:tcW w:w="959" w:type="dxa"/>
          </w:tcPr>
          <w:p w14:paraId="207B24AF" w14:textId="3C457334" w:rsidR="00284D43" w:rsidRPr="00D407F2" w:rsidRDefault="00AA09F9" w:rsidP="002055F6">
            <w:pPr>
              <w:rPr>
                <w:sz w:val="20"/>
                <w:szCs w:val="20"/>
              </w:rPr>
            </w:pPr>
            <w:r w:rsidRPr="00D407F2">
              <w:rPr>
                <w:sz w:val="20"/>
                <w:szCs w:val="20"/>
              </w:rPr>
              <w:t>r.</w:t>
            </w:r>
            <w:r w:rsidR="00284D43" w:rsidRPr="00D407F2">
              <w:rPr>
                <w:sz w:val="20"/>
                <w:szCs w:val="20"/>
              </w:rPr>
              <w:t>7.5.4.a</w:t>
            </w:r>
          </w:p>
        </w:tc>
        <w:tc>
          <w:tcPr>
            <w:tcW w:w="1843" w:type="dxa"/>
            <w:gridSpan w:val="2"/>
            <w:shd w:val="clear" w:color="auto" w:fill="auto"/>
          </w:tcPr>
          <w:p w14:paraId="2F3B0433" w14:textId="5AA49BF6" w:rsidR="00284D43" w:rsidRPr="00D407F2" w:rsidRDefault="00AA09F9" w:rsidP="002055F6">
            <w:pPr>
              <w:rPr>
                <w:sz w:val="20"/>
                <w:szCs w:val="20"/>
              </w:rPr>
            </w:pPr>
            <w:r w:rsidRPr="00D407F2">
              <w:rPr>
                <w:sz w:val="20"/>
                <w:szCs w:val="20"/>
              </w:rPr>
              <w:t xml:space="preserve">Ģimenes ārstu apmeklējušo trūcīgo pacientu īpatsvars, kas profilaktiski izmeklēti  </w:t>
            </w:r>
            <w:r w:rsidR="00284D43" w:rsidRPr="00D407F2">
              <w:rPr>
                <w:sz w:val="20"/>
                <w:szCs w:val="20"/>
              </w:rPr>
              <w:t xml:space="preserve">  </w:t>
            </w:r>
          </w:p>
        </w:tc>
        <w:tc>
          <w:tcPr>
            <w:tcW w:w="1275" w:type="dxa"/>
          </w:tcPr>
          <w:p w14:paraId="061CDBF7" w14:textId="77777777" w:rsidR="00284D43" w:rsidRPr="00D407F2" w:rsidDel="005F0C14" w:rsidRDefault="00284D43" w:rsidP="002055F6">
            <w:pPr>
              <w:rPr>
                <w:sz w:val="20"/>
                <w:szCs w:val="20"/>
              </w:rPr>
            </w:pPr>
          </w:p>
        </w:tc>
        <w:tc>
          <w:tcPr>
            <w:tcW w:w="1418" w:type="dxa"/>
            <w:shd w:val="clear" w:color="auto" w:fill="auto"/>
          </w:tcPr>
          <w:p w14:paraId="1C2F587E" w14:textId="77777777" w:rsidR="00284D43" w:rsidRPr="00D407F2" w:rsidRDefault="00284D43" w:rsidP="002055F6">
            <w:pPr>
              <w:rPr>
                <w:sz w:val="20"/>
                <w:szCs w:val="20"/>
              </w:rPr>
            </w:pPr>
            <w:r w:rsidRPr="00D407F2">
              <w:rPr>
                <w:sz w:val="20"/>
                <w:szCs w:val="20"/>
              </w:rPr>
              <w:t>%</w:t>
            </w:r>
          </w:p>
        </w:tc>
        <w:tc>
          <w:tcPr>
            <w:tcW w:w="1276" w:type="dxa"/>
            <w:shd w:val="clear" w:color="auto" w:fill="auto"/>
          </w:tcPr>
          <w:p w14:paraId="5F62915E" w14:textId="77777777" w:rsidR="00284D43" w:rsidRPr="00D407F2" w:rsidRDefault="00284D43" w:rsidP="002055F6">
            <w:pPr>
              <w:jc w:val="both"/>
              <w:rPr>
                <w:sz w:val="20"/>
                <w:szCs w:val="20"/>
              </w:rPr>
            </w:pPr>
            <w:r w:rsidRPr="00D407F2">
              <w:rPr>
                <w:sz w:val="20"/>
                <w:szCs w:val="20"/>
              </w:rPr>
              <w:t>NA</w:t>
            </w:r>
          </w:p>
          <w:p w14:paraId="636FBACF" w14:textId="77777777" w:rsidR="00284D43" w:rsidRPr="00D407F2" w:rsidRDefault="00284D43" w:rsidP="002055F6">
            <w:pPr>
              <w:jc w:val="both"/>
              <w:rPr>
                <w:sz w:val="20"/>
                <w:szCs w:val="20"/>
              </w:rPr>
            </w:pPr>
          </w:p>
          <w:p w14:paraId="505E741C" w14:textId="77777777" w:rsidR="00284D43" w:rsidRPr="00D407F2" w:rsidRDefault="00284D43" w:rsidP="002055F6">
            <w:pPr>
              <w:rPr>
                <w:sz w:val="20"/>
                <w:szCs w:val="20"/>
                <w:lang w:eastAsia="lv-LV"/>
              </w:rPr>
            </w:pPr>
          </w:p>
        </w:tc>
        <w:tc>
          <w:tcPr>
            <w:tcW w:w="1275" w:type="dxa"/>
            <w:shd w:val="clear" w:color="auto" w:fill="auto"/>
          </w:tcPr>
          <w:p w14:paraId="52993900" w14:textId="780018EF" w:rsidR="00284D43" w:rsidRPr="00D407F2" w:rsidRDefault="00AA09F9" w:rsidP="00AA09F9">
            <w:pPr>
              <w:rPr>
                <w:sz w:val="20"/>
                <w:szCs w:val="20"/>
              </w:rPr>
            </w:pPr>
            <w:r w:rsidRPr="00D407F2">
              <w:rPr>
                <w:sz w:val="20"/>
                <w:szCs w:val="20"/>
              </w:rPr>
              <w:t>13</w:t>
            </w:r>
          </w:p>
        </w:tc>
        <w:tc>
          <w:tcPr>
            <w:tcW w:w="1701" w:type="dxa"/>
          </w:tcPr>
          <w:p w14:paraId="5B2CA53E" w14:textId="77777777" w:rsidR="00284D43" w:rsidRPr="00D407F2" w:rsidRDefault="00284D43" w:rsidP="002055F6">
            <w:pPr>
              <w:rPr>
                <w:sz w:val="20"/>
                <w:szCs w:val="20"/>
              </w:rPr>
            </w:pPr>
            <w:r w:rsidRPr="00D407F2">
              <w:rPr>
                <w:sz w:val="20"/>
                <w:szCs w:val="20"/>
              </w:rPr>
              <w:t>2012</w:t>
            </w:r>
          </w:p>
        </w:tc>
        <w:tc>
          <w:tcPr>
            <w:tcW w:w="1418" w:type="dxa"/>
            <w:shd w:val="clear" w:color="auto" w:fill="auto"/>
          </w:tcPr>
          <w:p w14:paraId="5ACC191C" w14:textId="77777777" w:rsidR="00284D43" w:rsidRPr="00D407F2" w:rsidRDefault="00284D43" w:rsidP="002055F6">
            <w:pPr>
              <w:rPr>
                <w:sz w:val="20"/>
                <w:szCs w:val="20"/>
              </w:rPr>
            </w:pPr>
            <w:r w:rsidRPr="00D407F2">
              <w:rPr>
                <w:sz w:val="20"/>
                <w:szCs w:val="20"/>
              </w:rPr>
              <w:t>%</w:t>
            </w:r>
          </w:p>
        </w:tc>
        <w:tc>
          <w:tcPr>
            <w:tcW w:w="1134" w:type="dxa"/>
            <w:shd w:val="clear" w:color="auto" w:fill="auto"/>
          </w:tcPr>
          <w:p w14:paraId="62EC1BFD" w14:textId="77777777" w:rsidR="00284D43" w:rsidRPr="00D407F2" w:rsidRDefault="00284D43" w:rsidP="002055F6">
            <w:pPr>
              <w:rPr>
                <w:sz w:val="20"/>
                <w:szCs w:val="20"/>
              </w:rPr>
            </w:pPr>
            <w:r w:rsidRPr="00D407F2">
              <w:rPr>
                <w:sz w:val="20"/>
                <w:szCs w:val="20"/>
              </w:rPr>
              <w:t>20-25</w:t>
            </w:r>
          </w:p>
        </w:tc>
        <w:tc>
          <w:tcPr>
            <w:tcW w:w="1134" w:type="dxa"/>
            <w:shd w:val="clear" w:color="auto" w:fill="auto"/>
          </w:tcPr>
          <w:p w14:paraId="16FAAA6E" w14:textId="77777777" w:rsidR="00284D43" w:rsidRPr="00D407F2" w:rsidRDefault="00284D43" w:rsidP="002055F6">
            <w:pPr>
              <w:rPr>
                <w:sz w:val="20"/>
                <w:szCs w:val="20"/>
              </w:rPr>
            </w:pPr>
            <w:r w:rsidRPr="00D407F2">
              <w:rPr>
                <w:sz w:val="20"/>
                <w:szCs w:val="20"/>
              </w:rPr>
              <w:t>NVD dati</w:t>
            </w:r>
          </w:p>
        </w:tc>
        <w:tc>
          <w:tcPr>
            <w:tcW w:w="1559" w:type="dxa"/>
            <w:shd w:val="clear" w:color="auto" w:fill="auto"/>
          </w:tcPr>
          <w:p w14:paraId="2968F88E" w14:textId="77777777" w:rsidR="00284D43" w:rsidRPr="00D407F2" w:rsidRDefault="00284D43" w:rsidP="002055F6">
            <w:pPr>
              <w:rPr>
                <w:sz w:val="20"/>
                <w:szCs w:val="20"/>
              </w:rPr>
            </w:pPr>
            <w:r w:rsidRPr="00D407F2">
              <w:rPr>
                <w:sz w:val="20"/>
                <w:szCs w:val="20"/>
              </w:rPr>
              <w:t>1 reizi gadā</w:t>
            </w:r>
          </w:p>
        </w:tc>
      </w:tr>
      <w:tr w:rsidR="00284D43" w:rsidRPr="00D407F2" w14:paraId="0728CB78" w14:textId="77777777" w:rsidTr="002055F6">
        <w:tc>
          <w:tcPr>
            <w:tcW w:w="959" w:type="dxa"/>
          </w:tcPr>
          <w:p w14:paraId="122B196D" w14:textId="4F615972" w:rsidR="00284D43" w:rsidRPr="00D407F2" w:rsidRDefault="00AA09F9" w:rsidP="002055F6">
            <w:pPr>
              <w:rPr>
                <w:sz w:val="20"/>
                <w:szCs w:val="20"/>
              </w:rPr>
            </w:pPr>
            <w:r w:rsidRPr="00D407F2">
              <w:rPr>
                <w:sz w:val="20"/>
                <w:szCs w:val="20"/>
              </w:rPr>
              <w:t>r.</w:t>
            </w:r>
            <w:r w:rsidR="00284D43" w:rsidRPr="00D407F2">
              <w:rPr>
                <w:sz w:val="20"/>
                <w:szCs w:val="20"/>
              </w:rPr>
              <w:t>7.5.4.b</w:t>
            </w:r>
          </w:p>
        </w:tc>
        <w:tc>
          <w:tcPr>
            <w:tcW w:w="1843" w:type="dxa"/>
            <w:gridSpan w:val="2"/>
            <w:shd w:val="clear" w:color="auto" w:fill="auto"/>
          </w:tcPr>
          <w:p w14:paraId="1A7B360E" w14:textId="29A49B13" w:rsidR="00284D43" w:rsidRPr="00D407F2" w:rsidRDefault="00370E6F" w:rsidP="00370E6F">
            <w:pPr>
              <w:rPr>
                <w:sz w:val="20"/>
                <w:szCs w:val="20"/>
              </w:rPr>
            </w:pPr>
            <w:r w:rsidRPr="00D407F2">
              <w:rPr>
                <w:sz w:val="20"/>
                <w:szCs w:val="20"/>
              </w:rPr>
              <w:t>Veselības veicināšanas pasākumu dalībnieku</w:t>
            </w:r>
            <w:r w:rsidR="00284D43" w:rsidRPr="00D407F2">
              <w:rPr>
                <w:sz w:val="20"/>
                <w:szCs w:val="20"/>
              </w:rPr>
              <w:t xml:space="preserve"> </w:t>
            </w:r>
            <w:r w:rsidR="006C4C10" w:rsidRPr="00D407F2">
              <w:rPr>
                <w:sz w:val="20"/>
                <w:szCs w:val="20"/>
              </w:rPr>
              <w:t xml:space="preserve">– bernu </w:t>
            </w:r>
            <w:r w:rsidR="00284D43" w:rsidRPr="00D407F2">
              <w:rPr>
                <w:sz w:val="20"/>
                <w:szCs w:val="20"/>
              </w:rPr>
              <w:t>īpatsvars, kuri pēdējā gada laikā veselības apsvērumu dēļ mainījuši uztura un citus dzīvesveida paradumus</w:t>
            </w:r>
          </w:p>
        </w:tc>
        <w:tc>
          <w:tcPr>
            <w:tcW w:w="1275" w:type="dxa"/>
          </w:tcPr>
          <w:p w14:paraId="03D56732" w14:textId="77777777" w:rsidR="00284D43" w:rsidRPr="00D407F2" w:rsidDel="005F0C14" w:rsidRDefault="00284D43" w:rsidP="002055F6">
            <w:pPr>
              <w:rPr>
                <w:sz w:val="20"/>
                <w:szCs w:val="20"/>
              </w:rPr>
            </w:pPr>
          </w:p>
        </w:tc>
        <w:tc>
          <w:tcPr>
            <w:tcW w:w="1418" w:type="dxa"/>
            <w:shd w:val="clear" w:color="auto" w:fill="auto"/>
          </w:tcPr>
          <w:p w14:paraId="2CE48DCE" w14:textId="77777777" w:rsidR="00284D43" w:rsidRPr="00D407F2" w:rsidRDefault="00284D43" w:rsidP="002055F6">
            <w:pPr>
              <w:rPr>
                <w:sz w:val="20"/>
                <w:szCs w:val="20"/>
              </w:rPr>
            </w:pPr>
            <w:r w:rsidRPr="00D407F2">
              <w:rPr>
                <w:sz w:val="20"/>
                <w:szCs w:val="20"/>
              </w:rPr>
              <w:t>%</w:t>
            </w:r>
          </w:p>
        </w:tc>
        <w:tc>
          <w:tcPr>
            <w:tcW w:w="1276" w:type="dxa"/>
            <w:shd w:val="clear" w:color="auto" w:fill="auto"/>
          </w:tcPr>
          <w:p w14:paraId="5720EADB" w14:textId="77777777" w:rsidR="00284D43" w:rsidRPr="00D407F2" w:rsidRDefault="00284D43" w:rsidP="002055F6">
            <w:pPr>
              <w:rPr>
                <w:sz w:val="20"/>
                <w:szCs w:val="20"/>
                <w:lang w:eastAsia="lv-LV"/>
              </w:rPr>
            </w:pPr>
            <w:r w:rsidRPr="00D407F2">
              <w:rPr>
                <w:sz w:val="20"/>
                <w:szCs w:val="20"/>
              </w:rPr>
              <w:t>NA</w:t>
            </w:r>
          </w:p>
        </w:tc>
        <w:tc>
          <w:tcPr>
            <w:tcW w:w="1275" w:type="dxa"/>
            <w:shd w:val="clear" w:color="auto" w:fill="auto"/>
          </w:tcPr>
          <w:p w14:paraId="24DEB74A" w14:textId="6DBCF627" w:rsidR="00284D43" w:rsidRPr="00D407F2" w:rsidRDefault="00370E6F" w:rsidP="002055F6">
            <w:pPr>
              <w:rPr>
                <w:sz w:val="20"/>
                <w:szCs w:val="20"/>
              </w:rPr>
            </w:pPr>
            <w:r w:rsidRPr="00D407F2">
              <w:rPr>
                <w:sz w:val="20"/>
                <w:szCs w:val="20"/>
              </w:rPr>
              <w:t>0</w:t>
            </w:r>
          </w:p>
        </w:tc>
        <w:tc>
          <w:tcPr>
            <w:tcW w:w="1701" w:type="dxa"/>
          </w:tcPr>
          <w:p w14:paraId="0F2A62A9" w14:textId="77777777" w:rsidR="00284D43" w:rsidRPr="00D407F2" w:rsidRDefault="00284D43" w:rsidP="002055F6">
            <w:pPr>
              <w:rPr>
                <w:sz w:val="20"/>
                <w:szCs w:val="20"/>
              </w:rPr>
            </w:pPr>
            <w:r w:rsidRPr="00D407F2">
              <w:rPr>
                <w:sz w:val="20"/>
                <w:szCs w:val="20"/>
              </w:rPr>
              <w:t>2012</w:t>
            </w:r>
          </w:p>
        </w:tc>
        <w:tc>
          <w:tcPr>
            <w:tcW w:w="1418" w:type="dxa"/>
            <w:shd w:val="clear" w:color="auto" w:fill="auto"/>
          </w:tcPr>
          <w:p w14:paraId="68179986" w14:textId="77777777" w:rsidR="00284D43" w:rsidRPr="00D407F2" w:rsidRDefault="00284D43" w:rsidP="002055F6">
            <w:pPr>
              <w:rPr>
                <w:sz w:val="20"/>
                <w:szCs w:val="20"/>
              </w:rPr>
            </w:pPr>
            <w:r w:rsidRPr="00D407F2">
              <w:rPr>
                <w:sz w:val="20"/>
                <w:szCs w:val="20"/>
              </w:rPr>
              <w:t>%</w:t>
            </w:r>
          </w:p>
        </w:tc>
        <w:tc>
          <w:tcPr>
            <w:tcW w:w="1134" w:type="dxa"/>
            <w:shd w:val="clear" w:color="auto" w:fill="auto"/>
          </w:tcPr>
          <w:p w14:paraId="6C69A95B" w14:textId="68FBD9F8" w:rsidR="00284D43" w:rsidRPr="00D407F2" w:rsidRDefault="00E672CC" w:rsidP="002055F6">
            <w:pPr>
              <w:rPr>
                <w:sz w:val="20"/>
                <w:szCs w:val="20"/>
              </w:rPr>
            </w:pPr>
            <w:r w:rsidRPr="00D407F2">
              <w:rPr>
                <w:sz w:val="20"/>
                <w:szCs w:val="20"/>
              </w:rPr>
              <w:t>15-20</w:t>
            </w:r>
          </w:p>
        </w:tc>
        <w:tc>
          <w:tcPr>
            <w:tcW w:w="1134" w:type="dxa"/>
            <w:shd w:val="clear" w:color="auto" w:fill="auto"/>
          </w:tcPr>
          <w:p w14:paraId="2C92F5AE" w14:textId="77777777" w:rsidR="00284D43" w:rsidRPr="00D407F2" w:rsidRDefault="00284D43" w:rsidP="002055F6">
            <w:pPr>
              <w:rPr>
                <w:sz w:val="20"/>
                <w:szCs w:val="20"/>
              </w:rPr>
            </w:pPr>
            <w:r w:rsidRPr="00D407F2">
              <w:rPr>
                <w:sz w:val="20"/>
                <w:szCs w:val="20"/>
              </w:rPr>
              <w:t>SPKC</w:t>
            </w:r>
          </w:p>
        </w:tc>
        <w:tc>
          <w:tcPr>
            <w:tcW w:w="1559" w:type="dxa"/>
            <w:shd w:val="clear" w:color="auto" w:fill="auto"/>
          </w:tcPr>
          <w:p w14:paraId="1CE7E429" w14:textId="77777777" w:rsidR="00284D43" w:rsidRPr="00D407F2" w:rsidRDefault="00284D43" w:rsidP="002055F6">
            <w:pPr>
              <w:rPr>
                <w:sz w:val="20"/>
                <w:szCs w:val="20"/>
              </w:rPr>
            </w:pPr>
            <w:r w:rsidRPr="00D407F2">
              <w:rPr>
                <w:sz w:val="20"/>
                <w:szCs w:val="20"/>
              </w:rPr>
              <w:t>1 reizi gadā</w:t>
            </w:r>
          </w:p>
        </w:tc>
      </w:tr>
      <w:tr w:rsidR="00301E4E" w:rsidRPr="00D407F2" w14:paraId="19EDDFF1" w14:textId="77777777" w:rsidTr="002055F6">
        <w:tc>
          <w:tcPr>
            <w:tcW w:w="959" w:type="dxa"/>
          </w:tcPr>
          <w:p w14:paraId="28054DE0" w14:textId="55B4F2D2" w:rsidR="00301E4E" w:rsidRPr="00D407F2" w:rsidRDefault="00301E4E" w:rsidP="00301E4E">
            <w:pPr>
              <w:rPr>
                <w:sz w:val="20"/>
                <w:szCs w:val="20"/>
              </w:rPr>
            </w:pPr>
            <w:r w:rsidRPr="00D407F2">
              <w:rPr>
                <w:sz w:val="20"/>
                <w:szCs w:val="20"/>
              </w:rPr>
              <w:t>r.7.5.4.c</w:t>
            </w:r>
          </w:p>
        </w:tc>
        <w:tc>
          <w:tcPr>
            <w:tcW w:w="1843" w:type="dxa"/>
            <w:gridSpan w:val="2"/>
            <w:shd w:val="clear" w:color="auto" w:fill="auto"/>
          </w:tcPr>
          <w:p w14:paraId="6E895EAB" w14:textId="6CE236F3" w:rsidR="00301E4E" w:rsidRPr="00D407F2" w:rsidRDefault="00301E4E" w:rsidP="00301E4E">
            <w:pPr>
              <w:rPr>
                <w:sz w:val="20"/>
                <w:szCs w:val="20"/>
              </w:rPr>
            </w:pPr>
            <w:r w:rsidRPr="00D407F2">
              <w:rPr>
                <w:sz w:val="20"/>
                <w:szCs w:val="20"/>
              </w:rPr>
              <w:t xml:space="preserve">Veselības veicināšanas pasākumu dalībnieku – teritoriālās sociālās atstumtības un nabadzības riskam pakļauto pieaugušo īpatsvars, kuri pēdējā gada laikā veselības apsvērumu dēļ mainījuši uztura un citus dzīvesveida </w:t>
            </w:r>
            <w:r w:rsidRPr="00D407F2">
              <w:rPr>
                <w:sz w:val="20"/>
                <w:szCs w:val="20"/>
              </w:rPr>
              <w:lastRenderedPageBreak/>
              <w:t>paradumus</w:t>
            </w:r>
          </w:p>
        </w:tc>
        <w:tc>
          <w:tcPr>
            <w:tcW w:w="1275" w:type="dxa"/>
          </w:tcPr>
          <w:p w14:paraId="2701AD39" w14:textId="77777777" w:rsidR="00301E4E" w:rsidRPr="00D407F2" w:rsidDel="005F0C14" w:rsidRDefault="00301E4E" w:rsidP="00301E4E">
            <w:pPr>
              <w:rPr>
                <w:sz w:val="20"/>
                <w:szCs w:val="20"/>
              </w:rPr>
            </w:pPr>
          </w:p>
        </w:tc>
        <w:tc>
          <w:tcPr>
            <w:tcW w:w="1418" w:type="dxa"/>
            <w:shd w:val="clear" w:color="auto" w:fill="auto"/>
          </w:tcPr>
          <w:p w14:paraId="065F3B27" w14:textId="0C52321B" w:rsidR="00301E4E" w:rsidRPr="00D407F2" w:rsidRDefault="00301E4E" w:rsidP="00301E4E">
            <w:pPr>
              <w:rPr>
                <w:sz w:val="20"/>
                <w:szCs w:val="20"/>
              </w:rPr>
            </w:pPr>
            <w:r w:rsidRPr="00D407F2">
              <w:rPr>
                <w:sz w:val="20"/>
                <w:szCs w:val="20"/>
              </w:rPr>
              <w:t>%</w:t>
            </w:r>
          </w:p>
        </w:tc>
        <w:tc>
          <w:tcPr>
            <w:tcW w:w="1276" w:type="dxa"/>
            <w:shd w:val="clear" w:color="auto" w:fill="auto"/>
          </w:tcPr>
          <w:p w14:paraId="0E6CF9AC" w14:textId="4858EE4E" w:rsidR="00301E4E" w:rsidRPr="00D407F2" w:rsidRDefault="00301E4E" w:rsidP="00301E4E">
            <w:pPr>
              <w:rPr>
                <w:sz w:val="20"/>
                <w:szCs w:val="20"/>
              </w:rPr>
            </w:pPr>
            <w:r w:rsidRPr="00D407F2">
              <w:rPr>
                <w:sz w:val="20"/>
                <w:szCs w:val="20"/>
              </w:rPr>
              <w:t>NA</w:t>
            </w:r>
          </w:p>
        </w:tc>
        <w:tc>
          <w:tcPr>
            <w:tcW w:w="1275" w:type="dxa"/>
            <w:shd w:val="clear" w:color="auto" w:fill="auto"/>
          </w:tcPr>
          <w:p w14:paraId="05B2FF4C" w14:textId="16BAFE88" w:rsidR="00301E4E" w:rsidRPr="00D407F2" w:rsidRDefault="00301E4E" w:rsidP="00301E4E">
            <w:pPr>
              <w:rPr>
                <w:sz w:val="20"/>
                <w:szCs w:val="20"/>
              </w:rPr>
            </w:pPr>
            <w:r w:rsidRPr="00D407F2">
              <w:rPr>
                <w:sz w:val="20"/>
                <w:szCs w:val="20"/>
              </w:rPr>
              <w:t>0</w:t>
            </w:r>
          </w:p>
        </w:tc>
        <w:tc>
          <w:tcPr>
            <w:tcW w:w="1701" w:type="dxa"/>
          </w:tcPr>
          <w:p w14:paraId="3EF8C8D9" w14:textId="1EC352DE" w:rsidR="00301E4E" w:rsidRPr="00D407F2" w:rsidRDefault="00301E4E" w:rsidP="00301E4E">
            <w:pPr>
              <w:rPr>
                <w:sz w:val="20"/>
                <w:szCs w:val="20"/>
              </w:rPr>
            </w:pPr>
            <w:r w:rsidRPr="00D407F2">
              <w:rPr>
                <w:sz w:val="20"/>
                <w:szCs w:val="20"/>
              </w:rPr>
              <w:t>2012</w:t>
            </w:r>
          </w:p>
        </w:tc>
        <w:tc>
          <w:tcPr>
            <w:tcW w:w="1418" w:type="dxa"/>
            <w:shd w:val="clear" w:color="auto" w:fill="auto"/>
          </w:tcPr>
          <w:p w14:paraId="693DF62F" w14:textId="464ECF9C" w:rsidR="00301E4E" w:rsidRPr="00D407F2" w:rsidRDefault="00301E4E" w:rsidP="00301E4E">
            <w:pPr>
              <w:rPr>
                <w:sz w:val="20"/>
                <w:szCs w:val="20"/>
              </w:rPr>
            </w:pPr>
            <w:r w:rsidRPr="00D407F2">
              <w:rPr>
                <w:sz w:val="20"/>
                <w:szCs w:val="20"/>
              </w:rPr>
              <w:t>%</w:t>
            </w:r>
          </w:p>
        </w:tc>
        <w:tc>
          <w:tcPr>
            <w:tcW w:w="1134" w:type="dxa"/>
            <w:shd w:val="clear" w:color="auto" w:fill="auto"/>
          </w:tcPr>
          <w:p w14:paraId="091A629D" w14:textId="1852321B" w:rsidR="00301E4E" w:rsidRPr="00D407F2" w:rsidRDefault="00E672CC" w:rsidP="00301E4E">
            <w:pPr>
              <w:rPr>
                <w:sz w:val="20"/>
                <w:szCs w:val="20"/>
              </w:rPr>
            </w:pPr>
            <w:r w:rsidRPr="00D407F2">
              <w:rPr>
                <w:sz w:val="20"/>
                <w:szCs w:val="20"/>
              </w:rPr>
              <w:t>10-15</w:t>
            </w:r>
          </w:p>
        </w:tc>
        <w:tc>
          <w:tcPr>
            <w:tcW w:w="1134" w:type="dxa"/>
            <w:shd w:val="clear" w:color="auto" w:fill="auto"/>
          </w:tcPr>
          <w:p w14:paraId="5445C5F9" w14:textId="2E5F0C52" w:rsidR="00301E4E" w:rsidRPr="00D407F2" w:rsidRDefault="00301E4E" w:rsidP="00301E4E">
            <w:pPr>
              <w:rPr>
                <w:sz w:val="20"/>
                <w:szCs w:val="20"/>
              </w:rPr>
            </w:pPr>
            <w:r w:rsidRPr="00D407F2">
              <w:rPr>
                <w:sz w:val="20"/>
                <w:szCs w:val="20"/>
              </w:rPr>
              <w:t>SPKC</w:t>
            </w:r>
          </w:p>
        </w:tc>
        <w:tc>
          <w:tcPr>
            <w:tcW w:w="1559" w:type="dxa"/>
            <w:shd w:val="clear" w:color="auto" w:fill="auto"/>
          </w:tcPr>
          <w:p w14:paraId="13C8D05B" w14:textId="0F686ABA" w:rsidR="00301E4E" w:rsidRPr="00D407F2" w:rsidRDefault="00301E4E" w:rsidP="00301E4E">
            <w:pPr>
              <w:rPr>
                <w:sz w:val="20"/>
                <w:szCs w:val="20"/>
              </w:rPr>
            </w:pPr>
            <w:r w:rsidRPr="00D407F2">
              <w:rPr>
                <w:sz w:val="20"/>
                <w:szCs w:val="20"/>
              </w:rPr>
              <w:t>1 reizi gadā</w:t>
            </w:r>
          </w:p>
        </w:tc>
      </w:tr>
    </w:tbl>
    <w:p w14:paraId="43127483" w14:textId="77777777" w:rsidR="00284D43" w:rsidRPr="00D407F2" w:rsidRDefault="00284D43" w:rsidP="00284D43">
      <w:pPr>
        <w:pStyle w:val="ListParagraph"/>
        <w:autoSpaceDE w:val="0"/>
        <w:autoSpaceDN w:val="0"/>
        <w:adjustRightInd w:val="0"/>
        <w:spacing w:before="60"/>
        <w:ind w:left="644"/>
        <w:jc w:val="center"/>
        <w:rPr>
          <w:rFonts w:eastAsia="Times New Roman"/>
          <w:szCs w:val="24"/>
        </w:rPr>
      </w:pPr>
    </w:p>
    <w:p w14:paraId="360CAF17" w14:textId="77777777" w:rsidR="00AC795D" w:rsidRPr="00D407F2" w:rsidRDefault="00AC795D" w:rsidP="00284D43">
      <w:pPr>
        <w:pStyle w:val="ListParagraph"/>
        <w:autoSpaceDE w:val="0"/>
        <w:autoSpaceDN w:val="0"/>
        <w:adjustRightInd w:val="0"/>
        <w:spacing w:before="60"/>
        <w:ind w:left="644"/>
        <w:jc w:val="center"/>
        <w:rPr>
          <w:rFonts w:eastAsia="Times New Roman"/>
          <w:b/>
          <w:szCs w:val="24"/>
        </w:rPr>
        <w:sectPr w:rsidR="00AC795D" w:rsidRPr="00D407F2" w:rsidSect="00AC795D">
          <w:pgSz w:w="16838" w:h="11906" w:orient="landscape"/>
          <w:pgMar w:top="1134" w:right="1440" w:bottom="851" w:left="1440" w:header="709" w:footer="709" w:gutter="0"/>
          <w:cols w:space="708"/>
          <w:docGrid w:linePitch="360"/>
        </w:sectPr>
      </w:pPr>
    </w:p>
    <w:p w14:paraId="1FA5D59B" w14:textId="77777777" w:rsidR="00AC795D" w:rsidRPr="00D407F2" w:rsidRDefault="00AC795D" w:rsidP="00284D43">
      <w:pPr>
        <w:pStyle w:val="ListParagraph"/>
        <w:autoSpaceDE w:val="0"/>
        <w:autoSpaceDN w:val="0"/>
        <w:adjustRightInd w:val="0"/>
        <w:spacing w:before="60"/>
        <w:ind w:left="644"/>
        <w:jc w:val="center"/>
        <w:rPr>
          <w:rFonts w:eastAsia="Times New Roman"/>
          <w:b/>
          <w:szCs w:val="24"/>
        </w:rPr>
      </w:pPr>
    </w:p>
    <w:p w14:paraId="38006364" w14:textId="77777777" w:rsidR="00284D43" w:rsidRPr="00D407F2" w:rsidRDefault="00284D43" w:rsidP="00284D43">
      <w:pPr>
        <w:pStyle w:val="ListParagraph"/>
        <w:autoSpaceDE w:val="0"/>
        <w:autoSpaceDN w:val="0"/>
        <w:adjustRightInd w:val="0"/>
        <w:spacing w:before="60"/>
        <w:ind w:left="644"/>
        <w:jc w:val="center"/>
        <w:rPr>
          <w:rFonts w:eastAsia="Times New Roman"/>
          <w:b/>
          <w:szCs w:val="24"/>
        </w:rPr>
      </w:pPr>
      <w:r w:rsidRPr="00D407F2">
        <w:rPr>
          <w:rFonts w:eastAsia="Times New Roman"/>
          <w:b/>
          <w:szCs w:val="24"/>
        </w:rPr>
        <w:t>Specifiskais atbalsta mērķis</w:t>
      </w:r>
    </w:p>
    <w:p w14:paraId="01F1C322" w14:textId="77777777" w:rsidR="00284D43" w:rsidRPr="00D407F2" w:rsidRDefault="00284D43" w:rsidP="00485870">
      <w:pPr>
        <w:pStyle w:val="ListParagraph"/>
        <w:autoSpaceDE w:val="0"/>
        <w:autoSpaceDN w:val="0"/>
        <w:adjustRightInd w:val="0"/>
        <w:spacing w:before="60"/>
        <w:ind w:left="644"/>
        <w:jc w:val="both"/>
        <w:rPr>
          <w:rFonts w:eastAsia="Times New Roman"/>
          <w:szCs w:val="24"/>
        </w:rPr>
      </w:pPr>
    </w:p>
    <w:p w14:paraId="32D78DA0" w14:textId="3D54F2C5" w:rsidR="00485870" w:rsidRPr="00D407F2" w:rsidRDefault="007A5D79" w:rsidP="00A41CF7">
      <w:pPr>
        <w:widowControl w:val="0"/>
        <w:numPr>
          <w:ilvl w:val="0"/>
          <w:numId w:val="9"/>
        </w:numPr>
        <w:autoSpaceDE w:val="0"/>
        <w:autoSpaceDN w:val="0"/>
        <w:adjustRightInd w:val="0"/>
        <w:spacing w:before="60"/>
        <w:jc w:val="both"/>
        <w:rPr>
          <w:szCs w:val="24"/>
        </w:rPr>
      </w:pPr>
      <w:r w:rsidRPr="00D407F2">
        <w:rPr>
          <w:b/>
        </w:rPr>
        <w:t>SAM Nr.</w:t>
      </w:r>
      <w:r w:rsidR="00485870" w:rsidRPr="00D407F2">
        <w:rPr>
          <w:b/>
        </w:rPr>
        <w:t>7.5.5.</w:t>
      </w:r>
      <w:r w:rsidR="00F63B7D" w:rsidRPr="00D407F2">
        <w:rPr>
          <w:szCs w:val="24"/>
        </w:rPr>
        <w:t>:  U</w:t>
      </w:r>
      <w:r w:rsidR="00485870" w:rsidRPr="00D407F2">
        <w:rPr>
          <w:szCs w:val="24"/>
        </w:rPr>
        <w:t xml:space="preserve">zlabot pieejamību veselības aprūpes pakalpojumiem, nodrošinot  </w:t>
      </w:r>
      <w:r w:rsidR="00DD05D5" w:rsidRPr="00D407F2">
        <w:rPr>
          <w:szCs w:val="24"/>
        </w:rPr>
        <w:t xml:space="preserve">kvalificētu </w:t>
      </w:r>
      <w:r w:rsidR="00485870" w:rsidRPr="00D407F2">
        <w:rPr>
          <w:szCs w:val="24"/>
        </w:rPr>
        <w:t>ārstniecības</w:t>
      </w:r>
      <w:r w:rsidR="00DD05D5" w:rsidRPr="00D407F2">
        <w:rPr>
          <w:szCs w:val="24"/>
        </w:rPr>
        <w:t xml:space="preserve"> un ārstniecības atbalsta</w:t>
      </w:r>
      <w:r w:rsidR="00485870" w:rsidRPr="00D407F2">
        <w:rPr>
          <w:szCs w:val="24"/>
        </w:rPr>
        <w:t xml:space="preserve"> personālu, jo īpaši, sociālās atstumtības un nabadzības riskam pakļautajiem iedzīvotājiem </w:t>
      </w:r>
      <w:r w:rsidR="0024758A" w:rsidRPr="00D407F2">
        <w:rPr>
          <w:szCs w:val="24"/>
        </w:rPr>
        <w:t xml:space="preserve">lauku </w:t>
      </w:r>
      <w:r w:rsidR="00485870" w:rsidRPr="00D407F2">
        <w:rPr>
          <w:szCs w:val="24"/>
        </w:rPr>
        <w:t>reģionos</w:t>
      </w:r>
    </w:p>
    <w:p w14:paraId="2CAEF146" w14:textId="4AAF197E" w:rsidR="00485870" w:rsidRPr="00D407F2" w:rsidRDefault="00485870" w:rsidP="00A41CF7">
      <w:pPr>
        <w:pStyle w:val="ListParagraph"/>
        <w:widowControl w:val="0"/>
        <w:numPr>
          <w:ilvl w:val="0"/>
          <w:numId w:val="9"/>
        </w:numPr>
        <w:tabs>
          <w:tab w:val="left" w:pos="567"/>
        </w:tabs>
        <w:autoSpaceDE w:val="0"/>
        <w:autoSpaceDN w:val="0"/>
        <w:adjustRightInd w:val="0"/>
        <w:spacing w:before="60"/>
        <w:jc w:val="both"/>
        <w:rPr>
          <w:szCs w:val="24"/>
        </w:rPr>
      </w:pPr>
      <w:r w:rsidRPr="00D407F2">
        <w:rPr>
          <w:bCs/>
          <w:szCs w:val="24"/>
        </w:rPr>
        <w:t xml:space="preserve">Lai nodrošinātu ārstniecības personu pieejamību reģioniem, svarīgi īstenot mobilo veselības pakalpojumu sniegšanu </w:t>
      </w:r>
      <w:r w:rsidR="00195574" w:rsidRPr="00D407F2">
        <w:rPr>
          <w:bCs/>
          <w:szCs w:val="24"/>
        </w:rPr>
        <w:t>(t</w:t>
      </w:r>
      <w:r w:rsidR="008E4AA6" w:rsidRPr="00D407F2">
        <w:rPr>
          <w:bCs/>
          <w:szCs w:val="24"/>
        </w:rPr>
        <w:t xml:space="preserve">. sk. </w:t>
      </w:r>
      <w:r w:rsidR="00195574" w:rsidRPr="00D407F2">
        <w:rPr>
          <w:bCs/>
          <w:szCs w:val="24"/>
        </w:rPr>
        <w:t>mobilie medicīniskā aprīkojuma autobusi, mājas vizītes (medicīnas un medicīniskās rehabilitācijas pakalpojumi), mobilie speciālistu izbraukumi re</w:t>
      </w:r>
      <w:r w:rsidR="006902B6" w:rsidRPr="00D407F2">
        <w:rPr>
          <w:bCs/>
          <w:szCs w:val="24"/>
        </w:rPr>
        <w:t>ģionos uz ārstniecības iestādēm</w:t>
      </w:r>
      <w:r w:rsidR="00195574" w:rsidRPr="00D407F2">
        <w:rPr>
          <w:bCs/>
          <w:szCs w:val="24"/>
        </w:rPr>
        <w:t>), jo īpaši, sociālās,  teritoriālās</w:t>
      </w:r>
      <w:r w:rsidR="00195574" w:rsidRPr="00D407F2">
        <w:rPr>
          <w:szCs w:val="24"/>
        </w:rPr>
        <w:t xml:space="preserve"> atstumtības riskam pakļautiem iedzīvotājiem. </w:t>
      </w:r>
      <w:r w:rsidR="00195574" w:rsidRPr="00D407F2">
        <w:rPr>
          <w:bCs/>
          <w:szCs w:val="24"/>
        </w:rPr>
        <w:t xml:space="preserve">Tādējādi </w:t>
      </w:r>
      <w:r w:rsidRPr="00D407F2">
        <w:rPr>
          <w:bCs/>
          <w:szCs w:val="24"/>
        </w:rPr>
        <w:t xml:space="preserve"> tiks veicināta </w:t>
      </w:r>
      <w:r w:rsidRPr="00D407F2">
        <w:rPr>
          <w:szCs w:val="24"/>
        </w:rPr>
        <w:t xml:space="preserve">pieejamība veselības aprūpes pakalpojumiem un uzlabota agrīna slimību diagnostika, kur svarīga loma ir ģimenes ārsta aprūpes posmam. </w:t>
      </w:r>
    </w:p>
    <w:p w14:paraId="580DEF62" w14:textId="37297E06" w:rsidR="00DD05D5" w:rsidRPr="00D407F2" w:rsidRDefault="00DD05D5" w:rsidP="00A41CF7">
      <w:pPr>
        <w:numPr>
          <w:ilvl w:val="0"/>
          <w:numId w:val="9"/>
        </w:numPr>
        <w:autoSpaceDE w:val="0"/>
        <w:autoSpaceDN w:val="0"/>
        <w:adjustRightInd w:val="0"/>
        <w:spacing w:before="60"/>
        <w:jc w:val="both"/>
        <w:rPr>
          <w:bCs/>
          <w:szCs w:val="24"/>
          <w:lang w:eastAsia="lv-LV"/>
        </w:rPr>
      </w:pPr>
      <w:r w:rsidRPr="00D407F2">
        <w:rPr>
          <w:bCs/>
          <w:szCs w:val="24"/>
        </w:rPr>
        <w:t xml:space="preserve">SAM ietvaros tiks uzlabota sadarbība starp medicīnas un sociālo pakalpojumu sniedzējiem (sociālo darbinieku sadarbība ar ģimenes ārstiem, speciālistiem u.tml.), t.sk., nodrošinot sociālo darbinieku </w:t>
      </w:r>
      <w:r w:rsidR="0059647E" w:rsidRPr="00D407F2">
        <w:rPr>
          <w:bCs/>
          <w:szCs w:val="24"/>
        </w:rPr>
        <w:t xml:space="preserve">apmācību </w:t>
      </w:r>
      <w:r w:rsidRPr="00D407F2">
        <w:rPr>
          <w:bCs/>
          <w:szCs w:val="24"/>
        </w:rPr>
        <w:t xml:space="preserve">un medicīnisko mobilo brigāžu novirzīšanu sadarbībai ar sociālo dienestu, lai nodrošinātu nepieciešamo speciālistu pieejamību reģionos. </w:t>
      </w:r>
      <w:r w:rsidR="008E4AA6" w:rsidRPr="00D407F2">
        <w:rPr>
          <w:bCs/>
          <w:szCs w:val="24"/>
        </w:rPr>
        <w:t>P</w:t>
      </w:r>
      <w:r w:rsidRPr="00D407F2">
        <w:rPr>
          <w:bCs/>
          <w:szCs w:val="24"/>
        </w:rPr>
        <w:t>asākumi ir ciešā sasaistē ar deinstucionalizācijas mērķiem (t</w:t>
      </w:r>
      <w:r w:rsidR="008E4AA6" w:rsidRPr="00D407F2">
        <w:rPr>
          <w:bCs/>
          <w:szCs w:val="24"/>
        </w:rPr>
        <w:t xml:space="preserve">.sk. </w:t>
      </w:r>
      <w:r w:rsidRPr="00D407F2">
        <w:rPr>
          <w:bCs/>
          <w:szCs w:val="24"/>
        </w:rPr>
        <w:t xml:space="preserve">garīgās veselības ietvaros). SAM ietvaros tiks atbalstītas </w:t>
      </w:r>
      <w:r w:rsidRPr="00D407F2">
        <w:rPr>
          <w:szCs w:val="24"/>
          <w:lang w:eastAsia="lv-LV"/>
        </w:rPr>
        <w:t>cilvēkresursu apmācības un profesionālā izaugsme ārstniecības un ārstniecības atbalsta personām, kā arī farmaceitiskās aprūpes pakalpojumu sniedzējiem, nodrošinot personu kvalifikācijas un iemaņu atbilstību prioritāro (sirds un asinsvadu, onkoloģijas, perinatālā un neonatāla perioda un garīgās veselības) veselības jomu veselības tīklu attīstības vadlīnijās noteiktajām prasībām, kā arī veselības nozares plānošanas dokumentos identificētajām cilvēkresursu attīstības vajadzībām.</w:t>
      </w:r>
    </w:p>
    <w:p w14:paraId="4E6AD8A7" w14:textId="2A9EA3BD" w:rsidR="00485870" w:rsidRPr="00D407F2" w:rsidRDefault="00485870" w:rsidP="00A41CF7">
      <w:pPr>
        <w:widowControl w:val="0"/>
        <w:numPr>
          <w:ilvl w:val="0"/>
          <w:numId w:val="9"/>
        </w:numPr>
        <w:tabs>
          <w:tab w:val="left" w:pos="567"/>
        </w:tabs>
        <w:autoSpaceDE w:val="0"/>
        <w:autoSpaceDN w:val="0"/>
        <w:adjustRightInd w:val="0"/>
        <w:spacing w:before="60"/>
        <w:jc w:val="both"/>
        <w:rPr>
          <w:szCs w:val="24"/>
        </w:rPr>
      </w:pPr>
      <w:r w:rsidRPr="00D407F2">
        <w:rPr>
          <w:bCs/>
          <w:szCs w:val="24"/>
        </w:rPr>
        <w:t>Rezultātā k</w:t>
      </w:r>
      <w:r w:rsidRPr="00D407F2">
        <w:rPr>
          <w:szCs w:val="24"/>
        </w:rPr>
        <w:t>atrā pašvaldībā/teritoriāl</w:t>
      </w:r>
      <w:r w:rsidR="00195574" w:rsidRPr="00D407F2">
        <w:rPr>
          <w:szCs w:val="24"/>
        </w:rPr>
        <w:t>aj</w:t>
      </w:r>
      <w:r w:rsidRPr="00D407F2">
        <w:rPr>
          <w:szCs w:val="24"/>
        </w:rPr>
        <w:t xml:space="preserve">ā vienībā </w:t>
      </w:r>
      <w:r w:rsidR="00904E67" w:rsidRPr="00D407F2">
        <w:rPr>
          <w:szCs w:val="24"/>
        </w:rPr>
        <w:t>tiks nodrošināta</w:t>
      </w:r>
      <w:r w:rsidR="00195574" w:rsidRPr="00D407F2">
        <w:rPr>
          <w:szCs w:val="24"/>
        </w:rPr>
        <w:t xml:space="preserve"> </w:t>
      </w:r>
      <w:r w:rsidRPr="00D407F2">
        <w:rPr>
          <w:szCs w:val="24"/>
        </w:rPr>
        <w:t>pieejam</w:t>
      </w:r>
      <w:r w:rsidR="00866BBE" w:rsidRPr="00D407F2">
        <w:rPr>
          <w:szCs w:val="24"/>
        </w:rPr>
        <w:t>ība</w:t>
      </w:r>
      <w:r w:rsidRPr="00D407F2">
        <w:rPr>
          <w:szCs w:val="24"/>
        </w:rPr>
        <w:t xml:space="preserve"> nepieciešama</w:t>
      </w:r>
      <w:r w:rsidR="00866BBE" w:rsidRPr="00D407F2">
        <w:rPr>
          <w:szCs w:val="24"/>
        </w:rPr>
        <w:t>jam</w:t>
      </w:r>
      <w:r w:rsidRPr="00D407F2">
        <w:rPr>
          <w:szCs w:val="24"/>
        </w:rPr>
        <w:t xml:space="preserve"> ārstniecības personāl</w:t>
      </w:r>
      <w:r w:rsidR="00866BBE" w:rsidRPr="00D407F2">
        <w:rPr>
          <w:szCs w:val="24"/>
        </w:rPr>
        <w:t>am</w:t>
      </w:r>
      <w:r w:rsidRPr="00D407F2">
        <w:rPr>
          <w:szCs w:val="24"/>
        </w:rPr>
        <w:t xml:space="preserve"> darbam ar nabadzības un sociālās atstumtības riskam pakļautajiem iedzīvotājiem</w:t>
      </w:r>
      <w:r w:rsidR="00866BBE" w:rsidRPr="00D407F2">
        <w:rPr>
          <w:szCs w:val="24"/>
        </w:rPr>
        <w:t>, tajā skaitā mazinot teritoriālo atstumtību</w:t>
      </w:r>
      <w:r w:rsidRPr="00D407F2">
        <w:rPr>
          <w:szCs w:val="24"/>
        </w:rPr>
        <w:t>.</w:t>
      </w:r>
    </w:p>
    <w:p w14:paraId="740670C8" w14:textId="77777777" w:rsidR="00485870" w:rsidRPr="00D407F2" w:rsidRDefault="00485870" w:rsidP="000F5422">
      <w:pPr>
        <w:autoSpaceDE w:val="0"/>
        <w:autoSpaceDN w:val="0"/>
        <w:adjustRightInd w:val="0"/>
        <w:spacing w:before="60"/>
        <w:ind w:left="644" w:hanging="644"/>
        <w:jc w:val="both"/>
        <w:rPr>
          <w:bCs/>
          <w:sz w:val="23"/>
          <w:szCs w:val="23"/>
          <w:lang w:eastAsia="lv-LV"/>
        </w:rPr>
      </w:pPr>
    </w:p>
    <w:p w14:paraId="36219AFF" w14:textId="77777777" w:rsidR="00AC795D" w:rsidRPr="00D407F2" w:rsidRDefault="00AC795D" w:rsidP="00284D43">
      <w:pPr>
        <w:autoSpaceDE w:val="0"/>
        <w:autoSpaceDN w:val="0"/>
        <w:adjustRightInd w:val="0"/>
        <w:spacing w:before="60"/>
        <w:ind w:left="644"/>
        <w:jc w:val="right"/>
        <w:rPr>
          <w:b/>
          <w:bCs/>
          <w:sz w:val="23"/>
          <w:szCs w:val="23"/>
          <w:lang w:eastAsia="lv-LV"/>
        </w:rPr>
        <w:sectPr w:rsidR="00AC795D" w:rsidRPr="00D407F2" w:rsidSect="008D5BD5">
          <w:pgSz w:w="11906" w:h="16838"/>
          <w:pgMar w:top="1440" w:right="851" w:bottom="1440" w:left="1134" w:header="709" w:footer="709" w:gutter="0"/>
          <w:cols w:space="708"/>
          <w:docGrid w:linePitch="360"/>
        </w:sectPr>
      </w:pPr>
    </w:p>
    <w:p w14:paraId="424409AB" w14:textId="16905554" w:rsidR="00284D43" w:rsidRPr="00D407F2" w:rsidRDefault="003601A0" w:rsidP="003601A0">
      <w:pPr>
        <w:autoSpaceDE w:val="0"/>
        <w:autoSpaceDN w:val="0"/>
        <w:adjustRightInd w:val="0"/>
        <w:spacing w:before="60"/>
        <w:ind w:left="644"/>
        <w:rPr>
          <w:b/>
          <w:bCs/>
          <w:sz w:val="23"/>
          <w:szCs w:val="23"/>
          <w:lang w:eastAsia="lv-LV"/>
        </w:rPr>
      </w:pPr>
      <w:r w:rsidRPr="00D407F2">
        <w:rPr>
          <w:i/>
          <w:sz w:val="20"/>
          <w:szCs w:val="20"/>
        </w:rPr>
        <w:lastRenderedPageBreak/>
        <w:t>Tabula Nr. 2.8</w:t>
      </w:r>
      <w:r w:rsidR="008E7BF9" w:rsidRPr="00D407F2">
        <w:rPr>
          <w:i/>
          <w:sz w:val="20"/>
          <w:szCs w:val="20"/>
        </w:rPr>
        <w:t>8</w:t>
      </w:r>
      <w:r w:rsidRPr="00D407F2">
        <w:rPr>
          <w:i/>
          <w:sz w:val="20"/>
          <w:szCs w:val="20"/>
        </w:rPr>
        <w:t>. (4)</w:t>
      </w:r>
    </w:p>
    <w:p w14:paraId="4733C794" w14:textId="240CA3CF" w:rsidR="00284D43" w:rsidRPr="00D407F2" w:rsidRDefault="00252E5C" w:rsidP="00284D43">
      <w:pPr>
        <w:autoSpaceDE w:val="0"/>
        <w:autoSpaceDN w:val="0"/>
        <w:adjustRightInd w:val="0"/>
        <w:spacing w:before="60"/>
        <w:ind w:left="644"/>
        <w:jc w:val="center"/>
        <w:rPr>
          <w:b/>
          <w:bCs/>
          <w:sz w:val="23"/>
          <w:szCs w:val="23"/>
          <w:lang w:eastAsia="lv-LV"/>
        </w:rPr>
      </w:pPr>
      <w:r w:rsidRPr="00D407F2">
        <w:rPr>
          <w:b/>
          <w:bCs/>
          <w:sz w:val="23"/>
          <w:szCs w:val="23"/>
          <w:lang w:eastAsia="lv-LV"/>
        </w:rPr>
        <w:t>ESF specifiskie rezultāta rādītāji</w:t>
      </w:r>
    </w:p>
    <w:p w14:paraId="1941E271" w14:textId="77777777" w:rsidR="00252E5C" w:rsidRPr="00D407F2" w:rsidRDefault="00252E5C" w:rsidP="00284D43">
      <w:pPr>
        <w:autoSpaceDE w:val="0"/>
        <w:autoSpaceDN w:val="0"/>
        <w:adjustRightInd w:val="0"/>
        <w:spacing w:before="60"/>
        <w:ind w:left="644"/>
        <w:jc w:val="center"/>
        <w:rPr>
          <w:b/>
          <w:bCs/>
          <w:sz w:val="23"/>
          <w:szCs w:val="23"/>
          <w:lang w:eastAsia="lv-LV"/>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284D43" w:rsidRPr="00D407F2" w14:paraId="2028CDE5" w14:textId="77777777" w:rsidTr="002055F6">
        <w:trPr>
          <w:tblHeader/>
        </w:trPr>
        <w:tc>
          <w:tcPr>
            <w:tcW w:w="983" w:type="dxa"/>
            <w:gridSpan w:val="2"/>
            <w:shd w:val="clear" w:color="auto" w:fill="F2F2F2"/>
            <w:vAlign w:val="center"/>
          </w:tcPr>
          <w:p w14:paraId="287C462B" w14:textId="77777777" w:rsidR="00284D43" w:rsidRPr="00D407F2" w:rsidRDefault="00284D43" w:rsidP="002055F6">
            <w:pPr>
              <w:jc w:val="center"/>
              <w:rPr>
                <w:sz w:val="20"/>
                <w:szCs w:val="20"/>
              </w:rPr>
            </w:pPr>
            <w:r w:rsidRPr="00D407F2">
              <w:rPr>
                <w:sz w:val="20"/>
                <w:szCs w:val="20"/>
              </w:rPr>
              <w:t>ID</w:t>
            </w:r>
          </w:p>
        </w:tc>
        <w:tc>
          <w:tcPr>
            <w:tcW w:w="1819" w:type="dxa"/>
            <w:shd w:val="clear" w:color="auto" w:fill="F2F2F2"/>
            <w:vAlign w:val="center"/>
          </w:tcPr>
          <w:p w14:paraId="429CAB73" w14:textId="77777777" w:rsidR="00284D43" w:rsidRPr="00D407F2" w:rsidRDefault="00284D43" w:rsidP="002055F6">
            <w:pPr>
              <w:jc w:val="center"/>
              <w:rPr>
                <w:sz w:val="20"/>
                <w:szCs w:val="20"/>
              </w:rPr>
            </w:pPr>
            <w:r w:rsidRPr="00D407F2">
              <w:rPr>
                <w:sz w:val="20"/>
                <w:szCs w:val="20"/>
              </w:rPr>
              <w:t>Rādītājs</w:t>
            </w:r>
          </w:p>
        </w:tc>
        <w:tc>
          <w:tcPr>
            <w:tcW w:w="1275" w:type="dxa"/>
            <w:shd w:val="clear" w:color="auto" w:fill="F2F2F2"/>
          </w:tcPr>
          <w:p w14:paraId="0F6A2DBA" w14:textId="77777777" w:rsidR="00284D43" w:rsidRPr="00D407F2" w:rsidRDefault="00284D43" w:rsidP="002055F6">
            <w:pPr>
              <w:jc w:val="center"/>
              <w:rPr>
                <w:sz w:val="20"/>
                <w:szCs w:val="20"/>
              </w:rPr>
            </w:pPr>
            <w:r w:rsidRPr="00D407F2">
              <w:rPr>
                <w:sz w:val="20"/>
                <w:szCs w:val="20"/>
              </w:rPr>
              <w:t>Reģiona kategorija vai JNI</w:t>
            </w:r>
            <w:r w:rsidRPr="00D407F2">
              <w:rPr>
                <w:rStyle w:val="FootnoteReference"/>
                <w:sz w:val="20"/>
                <w:szCs w:val="20"/>
              </w:rPr>
              <w:footnoteReference w:id="79"/>
            </w:r>
          </w:p>
        </w:tc>
        <w:tc>
          <w:tcPr>
            <w:tcW w:w="1418" w:type="dxa"/>
            <w:shd w:val="clear" w:color="auto" w:fill="F2F2F2"/>
            <w:vAlign w:val="center"/>
          </w:tcPr>
          <w:p w14:paraId="7768EEF7" w14:textId="77777777" w:rsidR="00284D43" w:rsidRPr="00D407F2" w:rsidRDefault="00284D43" w:rsidP="002055F6">
            <w:pPr>
              <w:jc w:val="center"/>
              <w:rPr>
                <w:sz w:val="20"/>
                <w:szCs w:val="20"/>
              </w:rPr>
            </w:pPr>
            <w:r w:rsidRPr="00D407F2">
              <w:rPr>
                <w:sz w:val="20"/>
                <w:szCs w:val="20"/>
              </w:rPr>
              <w:t>Mērvienība</w:t>
            </w:r>
          </w:p>
        </w:tc>
        <w:tc>
          <w:tcPr>
            <w:tcW w:w="1276" w:type="dxa"/>
            <w:shd w:val="clear" w:color="auto" w:fill="F2F2F2"/>
            <w:vAlign w:val="center"/>
          </w:tcPr>
          <w:p w14:paraId="0FA474FE" w14:textId="77777777" w:rsidR="00284D43" w:rsidRPr="00D407F2" w:rsidRDefault="00284D4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3328E01C" w14:textId="77777777" w:rsidR="00284D43" w:rsidRPr="00D407F2" w:rsidRDefault="00284D43" w:rsidP="002055F6">
            <w:pPr>
              <w:jc w:val="center"/>
              <w:rPr>
                <w:sz w:val="20"/>
                <w:szCs w:val="20"/>
              </w:rPr>
            </w:pPr>
            <w:r w:rsidRPr="00D407F2">
              <w:rPr>
                <w:sz w:val="20"/>
                <w:szCs w:val="20"/>
              </w:rPr>
              <w:t xml:space="preserve">Sākotnējā vērtība </w:t>
            </w:r>
          </w:p>
        </w:tc>
        <w:tc>
          <w:tcPr>
            <w:tcW w:w="1701" w:type="dxa"/>
            <w:shd w:val="clear" w:color="auto" w:fill="F2F2F2"/>
          </w:tcPr>
          <w:p w14:paraId="422A4F9D" w14:textId="77777777" w:rsidR="00284D43" w:rsidRPr="00D407F2" w:rsidRDefault="00284D4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6C3D11C6" w14:textId="77777777" w:rsidR="00284D43" w:rsidRPr="00D407F2" w:rsidRDefault="00284D4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7DDFCDAA" w14:textId="77777777" w:rsidR="00284D43" w:rsidRPr="00D407F2" w:rsidRDefault="00284D4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0DE1F2F7" w14:textId="77777777" w:rsidR="00284D43" w:rsidRPr="00D407F2" w:rsidRDefault="00284D43" w:rsidP="002055F6">
            <w:pPr>
              <w:jc w:val="center"/>
              <w:rPr>
                <w:sz w:val="20"/>
                <w:szCs w:val="20"/>
              </w:rPr>
            </w:pPr>
            <w:r w:rsidRPr="00D407F2">
              <w:rPr>
                <w:sz w:val="20"/>
                <w:szCs w:val="20"/>
              </w:rPr>
              <w:t>Datu avots</w:t>
            </w:r>
          </w:p>
        </w:tc>
        <w:tc>
          <w:tcPr>
            <w:tcW w:w="1559" w:type="dxa"/>
            <w:shd w:val="clear" w:color="auto" w:fill="F2F2F2"/>
            <w:vAlign w:val="center"/>
          </w:tcPr>
          <w:p w14:paraId="3032991E" w14:textId="77777777" w:rsidR="00284D43" w:rsidRPr="00D407F2" w:rsidRDefault="00284D43" w:rsidP="002055F6">
            <w:pPr>
              <w:jc w:val="center"/>
              <w:rPr>
                <w:sz w:val="20"/>
                <w:szCs w:val="20"/>
              </w:rPr>
            </w:pPr>
            <w:r w:rsidRPr="00D407F2">
              <w:rPr>
                <w:sz w:val="20"/>
                <w:szCs w:val="20"/>
              </w:rPr>
              <w:t>Ziņošanas regularitāte</w:t>
            </w:r>
          </w:p>
        </w:tc>
      </w:tr>
      <w:tr w:rsidR="00284D43" w:rsidRPr="00D407F2" w14:paraId="26586BE2" w14:textId="77777777" w:rsidTr="002055F6">
        <w:tc>
          <w:tcPr>
            <w:tcW w:w="959" w:type="dxa"/>
          </w:tcPr>
          <w:p w14:paraId="586F944B" w14:textId="463D496F" w:rsidR="00284D43" w:rsidRPr="00D407F2" w:rsidRDefault="006D4F26" w:rsidP="002055F6">
            <w:pPr>
              <w:rPr>
                <w:sz w:val="20"/>
                <w:szCs w:val="20"/>
              </w:rPr>
            </w:pPr>
            <w:r w:rsidRPr="00D407F2">
              <w:rPr>
                <w:sz w:val="20"/>
                <w:szCs w:val="20"/>
              </w:rPr>
              <w:t>r.</w:t>
            </w:r>
            <w:r w:rsidR="00284D43" w:rsidRPr="00D407F2">
              <w:rPr>
                <w:sz w:val="20"/>
                <w:szCs w:val="20"/>
              </w:rPr>
              <w:t>7.5.5.a</w:t>
            </w:r>
          </w:p>
        </w:tc>
        <w:tc>
          <w:tcPr>
            <w:tcW w:w="1843" w:type="dxa"/>
            <w:gridSpan w:val="2"/>
            <w:shd w:val="clear" w:color="auto" w:fill="auto"/>
          </w:tcPr>
          <w:p w14:paraId="4B98F3BC" w14:textId="36B8503A" w:rsidR="00284D43" w:rsidRPr="00D407F2" w:rsidRDefault="00284D43" w:rsidP="002055F6">
            <w:pPr>
              <w:rPr>
                <w:sz w:val="20"/>
                <w:szCs w:val="20"/>
              </w:rPr>
            </w:pPr>
            <w:r w:rsidRPr="00D407F2">
              <w:rPr>
                <w:sz w:val="20"/>
                <w:szCs w:val="20"/>
              </w:rPr>
              <w:t>Teritoriālo vienību ārpus Rīgas īpatsvars, kurās uzlabota pieejamība ārstniecības personālam</w:t>
            </w:r>
            <w:r w:rsidR="00493546" w:rsidRPr="00D407F2">
              <w:rPr>
                <w:sz w:val="20"/>
                <w:szCs w:val="20"/>
              </w:rPr>
              <w:t xml:space="preserve"> un farmaceitiskās aprūpes pakalpojumu sniedzējiem</w:t>
            </w:r>
            <w:r w:rsidRPr="00D407F2">
              <w:rPr>
                <w:sz w:val="20"/>
                <w:szCs w:val="20"/>
              </w:rPr>
              <w:t xml:space="preserve"> veselības pakalpojumu sniegšanai </w:t>
            </w:r>
            <w:r w:rsidR="00493546" w:rsidRPr="00D407F2">
              <w:rPr>
                <w:rFonts w:eastAsiaTheme="minorHAnsi" w:cstheme="minorBidi"/>
                <w:sz w:val="20"/>
                <w:szCs w:val="20"/>
              </w:rPr>
              <w:t>iedzīvotājiem, īpaši iedzīvotāju kategorijām, kas atbrīvotas no pacienta iemaksas</w:t>
            </w:r>
          </w:p>
        </w:tc>
        <w:tc>
          <w:tcPr>
            <w:tcW w:w="1275" w:type="dxa"/>
          </w:tcPr>
          <w:p w14:paraId="45CB621E" w14:textId="77777777" w:rsidR="00284D43" w:rsidRPr="00D407F2" w:rsidDel="005F0C14" w:rsidRDefault="00284D43" w:rsidP="002055F6">
            <w:pPr>
              <w:rPr>
                <w:sz w:val="20"/>
                <w:szCs w:val="20"/>
              </w:rPr>
            </w:pPr>
          </w:p>
        </w:tc>
        <w:tc>
          <w:tcPr>
            <w:tcW w:w="1418" w:type="dxa"/>
            <w:shd w:val="clear" w:color="auto" w:fill="auto"/>
          </w:tcPr>
          <w:p w14:paraId="267FE52D" w14:textId="77777777" w:rsidR="00284D43" w:rsidRPr="00D407F2" w:rsidRDefault="00284D43" w:rsidP="002055F6">
            <w:pPr>
              <w:rPr>
                <w:sz w:val="20"/>
                <w:szCs w:val="20"/>
              </w:rPr>
            </w:pPr>
            <w:r w:rsidRPr="00D407F2">
              <w:rPr>
                <w:sz w:val="20"/>
                <w:szCs w:val="20"/>
              </w:rPr>
              <w:t>%</w:t>
            </w:r>
          </w:p>
        </w:tc>
        <w:tc>
          <w:tcPr>
            <w:tcW w:w="1276" w:type="dxa"/>
            <w:shd w:val="clear" w:color="auto" w:fill="auto"/>
          </w:tcPr>
          <w:p w14:paraId="1387C5BE" w14:textId="77777777" w:rsidR="00284D43" w:rsidRPr="00D407F2" w:rsidRDefault="00284D43" w:rsidP="002055F6">
            <w:pPr>
              <w:rPr>
                <w:sz w:val="20"/>
                <w:szCs w:val="20"/>
                <w:lang w:eastAsia="lv-LV"/>
              </w:rPr>
            </w:pPr>
            <w:r w:rsidRPr="00D407F2">
              <w:rPr>
                <w:sz w:val="20"/>
                <w:szCs w:val="20"/>
              </w:rPr>
              <w:t>NA</w:t>
            </w:r>
          </w:p>
        </w:tc>
        <w:tc>
          <w:tcPr>
            <w:tcW w:w="1275" w:type="dxa"/>
            <w:shd w:val="clear" w:color="auto" w:fill="auto"/>
          </w:tcPr>
          <w:p w14:paraId="5AB9CE0F" w14:textId="5DC73401" w:rsidR="00284D43" w:rsidRPr="00D407F2" w:rsidRDefault="006D4F26" w:rsidP="002055F6">
            <w:pPr>
              <w:rPr>
                <w:sz w:val="20"/>
                <w:szCs w:val="20"/>
              </w:rPr>
            </w:pPr>
            <w:r w:rsidRPr="00D407F2">
              <w:rPr>
                <w:sz w:val="20"/>
                <w:szCs w:val="20"/>
              </w:rPr>
              <w:t>6.7</w:t>
            </w:r>
          </w:p>
        </w:tc>
        <w:tc>
          <w:tcPr>
            <w:tcW w:w="1701" w:type="dxa"/>
          </w:tcPr>
          <w:p w14:paraId="2522EC98" w14:textId="77777777" w:rsidR="00284D43" w:rsidRPr="00D407F2" w:rsidRDefault="00284D43" w:rsidP="002055F6">
            <w:pPr>
              <w:rPr>
                <w:sz w:val="20"/>
                <w:szCs w:val="20"/>
              </w:rPr>
            </w:pPr>
            <w:r w:rsidRPr="00D407F2">
              <w:rPr>
                <w:sz w:val="20"/>
                <w:szCs w:val="20"/>
              </w:rPr>
              <w:t>2012</w:t>
            </w:r>
          </w:p>
        </w:tc>
        <w:tc>
          <w:tcPr>
            <w:tcW w:w="1418" w:type="dxa"/>
            <w:shd w:val="clear" w:color="auto" w:fill="auto"/>
          </w:tcPr>
          <w:p w14:paraId="47DB4036" w14:textId="77777777" w:rsidR="00284D43" w:rsidRPr="00D407F2" w:rsidRDefault="00284D43" w:rsidP="002055F6">
            <w:pPr>
              <w:rPr>
                <w:sz w:val="20"/>
                <w:szCs w:val="20"/>
              </w:rPr>
            </w:pPr>
            <w:r w:rsidRPr="00D407F2">
              <w:rPr>
                <w:sz w:val="20"/>
                <w:szCs w:val="20"/>
              </w:rPr>
              <w:t>%</w:t>
            </w:r>
          </w:p>
        </w:tc>
        <w:tc>
          <w:tcPr>
            <w:tcW w:w="1134" w:type="dxa"/>
            <w:shd w:val="clear" w:color="auto" w:fill="auto"/>
          </w:tcPr>
          <w:p w14:paraId="413B2BE9" w14:textId="77777777" w:rsidR="00284D43" w:rsidRPr="00D407F2" w:rsidRDefault="00284D43" w:rsidP="002055F6">
            <w:pPr>
              <w:rPr>
                <w:sz w:val="20"/>
                <w:szCs w:val="20"/>
              </w:rPr>
            </w:pPr>
            <w:r w:rsidRPr="00D407F2">
              <w:rPr>
                <w:sz w:val="20"/>
                <w:szCs w:val="20"/>
              </w:rPr>
              <w:t>65-75</w:t>
            </w:r>
          </w:p>
        </w:tc>
        <w:tc>
          <w:tcPr>
            <w:tcW w:w="1134" w:type="dxa"/>
            <w:shd w:val="clear" w:color="auto" w:fill="auto"/>
          </w:tcPr>
          <w:p w14:paraId="161070C0" w14:textId="77777777" w:rsidR="00284D43" w:rsidRPr="00D407F2" w:rsidRDefault="00284D43" w:rsidP="002055F6">
            <w:pPr>
              <w:rPr>
                <w:sz w:val="20"/>
                <w:szCs w:val="20"/>
              </w:rPr>
            </w:pPr>
            <w:r w:rsidRPr="00D407F2">
              <w:rPr>
                <w:sz w:val="20"/>
                <w:szCs w:val="20"/>
              </w:rPr>
              <w:t>Projektu dati</w:t>
            </w:r>
          </w:p>
        </w:tc>
        <w:tc>
          <w:tcPr>
            <w:tcW w:w="1559" w:type="dxa"/>
            <w:shd w:val="clear" w:color="auto" w:fill="auto"/>
          </w:tcPr>
          <w:p w14:paraId="0FC226D5" w14:textId="77777777" w:rsidR="00284D43" w:rsidRPr="00D407F2" w:rsidRDefault="00284D43" w:rsidP="002055F6">
            <w:pPr>
              <w:rPr>
                <w:sz w:val="20"/>
                <w:szCs w:val="20"/>
              </w:rPr>
            </w:pPr>
            <w:r w:rsidRPr="00D407F2">
              <w:rPr>
                <w:sz w:val="20"/>
                <w:szCs w:val="20"/>
              </w:rPr>
              <w:t>1 reizi gadā</w:t>
            </w:r>
          </w:p>
        </w:tc>
      </w:tr>
      <w:tr w:rsidR="00284D43" w:rsidRPr="00D407F2" w14:paraId="6B5CEDC0" w14:textId="77777777" w:rsidTr="002055F6">
        <w:tc>
          <w:tcPr>
            <w:tcW w:w="959" w:type="dxa"/>
          </w:tcPr>
          <w:p w14:paraId="292F80EA" w14:textId="141962B0" w:rsidR="00284D43" w:rsidRPr="00D407F2" w:rsidRDefault="00453DC3" w:rsidP="002055F6">
            <w:pPr>
              <w:rPr>
                <w:sz w:val="20"/>
                <w:szCs w:val="20"/>
              </w:rPr>
            </w:pPr>
            <w:r w:rsidRPr="00D407F2">
              <w:rPr>
                <w:sz w:val="20"/>
                <w:szCs w:val="20"/>
              </w:rPr>
              <w:t>r.</w:t>
            </w:r>
            <w:r w:rsidR="00284D43" w:rsidRPr="00D407F2">
              <w:rPr>
                <w:sz w:val="20"/>
                <w:szCs w:val="20"/>
              </w:rPr>
              <w:t>7.5.5.b</w:t>
            </w:r>
          </w:p>
        </w:tc>
        <w:tc>
          <w:tcPr>
            <w:tcW w:w="1843" w:type="dxa"/>
            <w:gridSpan w:val="2"/>
            <w:shd w:val="clear" w:color="auto" w:fill="auto"/>
          </w:tcPr>
          <w:p w14:paraId="1E71533F" w14:textId="50B4016A" w:rsidR="00284D43" w:rsidRPr="00D407F2" w:rsidRDefault="00284D43" w:rsidP="002055F6">
            <w:pPr>
              <w:rPr>
                <w:szCs w:val="24"/>
              </w:rPr>
            </w:pPr>
            <w:r w:rsidRPr="00D407F2">
              <w:rPr>
                <w:szCs w:val="24"/>
              </w:rPr>
              <w:t>Ārstniecības</w:t>
            </w:r>
            <w:r w:rsidR="00493546" w:rsidRPr="00D407F2">
              <w:rPr>
                <w:szCs w:val="24"/>
              </w:rPr>
              <w:t>, ārstniecības atbalsta</w:t>
            </w:r>
            <w:r w:rsidRPr="00D407F2">
              <w:rPr>
                <w:szCs w:val="24"/>
              </w:rPr>
              <w:t xml:space="preserve"> personu</w:t>
            </w:r>
            <w:r w:rsidR="00493546" w:rsidRPr="00D407F2">
              <w:rPr>
                <w:szCs w:val="24"/>
              </w:rPr>
              <w:t xml:space="preserve"> un </w:t>
            </w:r>
            <w:r w:rsidRPr="00D407F2">
              <w:rPr>
                <w:szCs w:val="24"/>
              </w:rPr>
              <w:t xml:space="preserve"> </w:t>
            </w:r>
            <w:r w:rsidR="00493546" w:rsidRPr="00D407F2">
              <w:rPr>
                <w:szCs w:val="24"/>
              </w:rPr>
              <w:t xml:space="preserve">farmaceitiskās aprūpes pakalpojumu sniedzēju </w:t>
            </w:r>
            <w:r w:rsidRPr="00D407F2">
              <w:rPr>
                <w:szCs w:val="24"/>
              </w:rPr>
              <w:t xml:space="preserve">skaits, kurām </w:t>
            </w:r>
            <w:r w:rsidRPr="00D407F2">
              <w:rPr>
                <w:szCs w:val="24"/>
              </w:rPr>
              <w:lastRenderedPageBreak/>
              <w:t>pilnveidota profesionālā kvalifikācija tālākizglītības pasākumu ietvaros</w:t>
            </w:r>
          </w:p>
        </w:tc>
        <w:tc>
          <w:tcPr>
            <w:tcW w:w="1275" w:type="dxa"/>
          </w:tcPr>
          <w:p w14:paraId="7C93613D" w14:textId="77777777" w:rsidR="00284D43" w:rsidRPr="00D407F2" w:rsidDel="005F0C14" w:rsidRDefault="00284D43" w:rsidP="002055F6">
            <w:pPr>
              <w:rPr>
                <w:sz w:val="20"/>
                <w:szCs w:val="20"/>
              </w:rPr>
            </w:pPr>
          </w:p>
        </w:tc>
        <w:tc>
          <w:tcPr>
            <w:tcW w:w="1418" w:type="dxa"/>
            <w:shd w:val="clear" w:color="auto" w:fill="auto"/>
          </w:tcPr>
          <w:p w14:paraId="3D065AB2" w14:textId="77777777" w:rsidR="00284D43" w:rsidRPr="00D407F2" w:rsidRDefault="00284D43" w:rsidP="002055F6">
            <w:pPr>
              <w:rPr>
                <w:sz w:val="20"/>
                <w:szCs w:val="20"/>
              </w:rPr>
            </w:pPr>
            <w:r w:rsidRPr="00D407F2">
              <w:rPr>
                <w:sz w:val="20"/>
                <w:szCs w:val="20"/>
              </w:rPr>
              <w:t>Skaits</w:t>
            </w:r>
          </w:p>
        </w:tc>
        <w:tc>
          <w:tcPr>
            <w:tcW w:w="1276" w:type="dxa"/>
            <w:shd w:val="clear" w:color="auto" w:fill="auto"/>
          </w:tcPr>
          <w:p w14:paraId="37D22A1E" w14:textId="77777777" w:rsidR="00284D43" w:rsidRPr="00D407F2" w:rsidRDefault="00284D43" w:rsidP="002055F6">
            <w:pPr>
              <w:rPr>
                <w:sz w:val="20"/>
                <w:szCs w:val="20"/>
                <w:lang w:eastAsia="lv-LV"/>
              </w:rPr>
            </w:pPr>
            <w:r w:rsidRPr="00D407F2">
              <w:rPr>
                <w:sz w:val="20"/>
                <w:szCs w:val="20"/>
              </w:rPr>
              <w:t>NA</w:t>
            </w:r>
          </w:p>
        </w:tc>
        <w:tc>
          <w:tcPr>
            <w:tcW w:w="1275" w:type="dxa"/>
            <w:shd w:val="clear" w:color="auto" w:fill="auto"/>
          </w:tcPr>
          <w:p w14:paraId="14A6975E" w14:textId="77777777" w:rsidR="00284D43" w:rsidRPr="00D407F2" w:rsidRDefault="00284D43" w:rsidP="002055F6">
            <w:pPr>
              <w:rPr>
                <w:sz w:val="20"/>
                <w:szCs w:val="20"/>
              </w:rPr>
            </w:pPr>
            <w:r w:rsidRPr="00D407F2">
              <w:rPr>
                <w:sz w:val="20"/>
                <w:szCs w:val="20"/>
              </w:rPr>
              <w:t>0</w:t>
            </w:r>
          </w:p>
        </w:tc>
        <w:tc>
          <w:tcPr>
            <w:tcW w:w="1701" w:type="dxa"/>
          </w:tcPr>
          <w:p w14:paraId="5609BC27" w14:textId="77777777" w:rsidR="00284D43" w:rsidRPr="00D407F2" w:rsidRDefault="00284D43" w:rsidP="002055F6">
            <w:pPr>
              <w:rPr>
                <w:sz w:val="20"/>
                <w:szCs w:val="20"/>
              </w:rPr>
            </w:pPr>
            <w:r w:rsidRPr="00D407F2">
              <w:rPr>
                <w:sz w:val="20"/>
                <w:szCs w:val="20"/>
              </w:rPr>
              <w:t>2012</w:t>
            </w:r>
          </w:p>
        </w:tc>
        <w:tc>
          <w:tcPr>
            <w:tcW w:w="1418" w:type="dxa"/>
            <w:shd w:val="clear" w:color="auto" w:fill="auto"/>
          </w:tcPr>
          <w:p w14:paraId="4E83F730" w14:textId="77777777" w:rsidR="00284D43" w:rsidRPr="00D407F2" w:rsidRDefault="00284D43" w:rsidP="002055F6">
            <w:pPr>
              <w:rPr>
                <w:sz w:val="20"/>
                <w:szCs w:val="20"/>
              </w:rPr>
            </w:pPr>
            <w:r w:rsidRPr="00D407F2">
              <w:rPr>
                <w:sz w:val="20"/>
                <w:szCs w:val="20"/>
              </w:rPr>
              <w:t>Skaits</w:t>
            </w:r>
          </w:p>
        </w:tc>
        <w:tc>
          <w:tcPr>
            <w:tcW w:w="1134" w:type="dxa"/>
            <w:shd w:val="clear" w:color="auto" w:fill="auto"/>
          </w:tcPr>
          <w:p w14:paraId="37AED02B" w14:textId="3E22FFA0" w:rsidR="00284D43" w:rsidRPr="00D407F2" w:rsidRDefault="00284D43" w:rsidP="00493546">
            <w:pPr>
              <w:rPr>
                <w:sz w:val="20"/>
                <w:szCs w:val="20"/>
              </w:rPr>
            </w:pPr>
            <w:r w:rsidRPr="00D407F2">
              <w:rPr>
                <w:sz w:val="20"/>
                <w:szCs w:val="20"/>
                <w:lang w:eastAsia="lv-LV"/>
              </w:rPr>
              <w:t>28 000 -  3</w:t>
            </w:r>
            <w:r w:rsidR="00493546" w:rsidRPr="00D407F2">
              <w:rPr>
                <w:sz w:val="20"/>
                <w:szCs w:val="20"/>
                <w:lang w:eastAsia="lv-LV"/>
              </w:rPr>
              <w:t>0</w:t>
            </w:r>
            <w:r w:rsidRPr="00D407F2">
              <w:rPr>
                <w:sz w:val="20"/>
                <w:szCs w:val="20"/>
                <w:lang w:eastAsia="lv-LV"/>
              </w:rPr>
              <w:t xml:space="preserve"> 000</w:t>
            </w:r>
          </w:p>
        </w:tc>
        <w:tc>
          <w:tcPr>
            <w:tcW w:w="1134" w:type="dxa"/>
            <w:shd w:val="clear" w:color="auto" w:fill="auto"/>
          </w:tcPr>
          <w:p w14:paraId="4874D265" w14:textId="77777777" w:rsidR="00284D43" w:rsidRPr="00D407F2" w:rsidRDefault="00284D43" w:rsidP="002055F6">
            <w:pPr>
              <w:rPr>
                <w:sz w:val="20"/>
                <w:szCs w:val="20"/>
              </w:rPr>
            </w:pPr>
            <w:r w:rsidRPr="00D407F2">
              <w:rPr>
                <w:sz w:val="20"/>
                <w:szCs w:val="20"/>
              </w:rPr>
              <w:t>Projektu dati</w:t>
            </w:r>
          </w:p>
        </w:tc>
        <w:tc>
          <w:tcPr>
            <w:tcW w:w="1559" w:type="dxa"/>
            <w:shd w:val="clear" w:color="auto" w:fill="auto"/>
          </w:tcPr>
          <w:p w14:paraId="44B83F30" w14:textId="77777777" w:rsidR="00284D43" w:rsidRPr="00D407F2" w:rsidRDefault="00284D43" w:rsidP="002055F6">
            <w:pPr>
              <w:rPr>
                <w:sz w:val="20"/>
                <w:szCs w:val="20"/>
              </w:rPr>
            </w:pPr>
            <w:r w:rsidRPr="00D407F2">
              <w:rPr>
                <w:sz w:val="20"/>
                <w:szCs w:val="20"/>
              </w:rPr>
              <w:t>1 reizi gadā</w:t>
            </w:r>
          </w:p>
        </w:tc>
      </w:tr>
    </w:tbl>
    <w:p w14:paraId="6719CC5E" w14:textId="77777777" w:rsidR="00485870" w:rsidRPr="00D407F2" w:rsidRDefault="00485870" w:rsidP="00485870">
      <w:pPr>
        <w:autoSpaceDE w:val="0"/>
        <w:autoSpaceDN w:val="0"/>
        <w:adjustRightInd w:val="0"/>
        <w:spacing w:before="60"/>
        <w:ind w:left="360"/>
        <w:jc w:val="both"/>
      </w:pPr>
    </w:p>
    <w:p w14:paraId="63C22875" w14:textId="77777777" w:rsidR="00AC795D" w:rsidRPr="00D407F2" w:rsidRDefault="00AC795D" w:rsidP="00485870">
      <w:pPr>
        <w:autoSpaceDE w:val="0"/>
        <w:autoSpaceDN w:val="0"/>
        <w:adjustRightInd w:val="0"/>
        <w:spacing w:before="60"/>
        <w:ind w:left="360"/>
        <w:jc w:val="both"/>
        <w:sectPr w:rsidR="00AC795D" w:rsidRPr="00D407F2" w:rsidSect="00AC795D">
          <w:pgSz w:w="16838" w:h="11906" w:orient="landscape"/>
          <w:pgMar w:top="1134" w:right="1440" w:bottom="851" w:left="1440" w:header="709" w:footer="709" w:gutter="0"/>
          <w:cols w:space="708"/>
          <w:docGrid w:linePitch="360"/>
        </w:sectPr>
      </w:pPr>
    </w:p>
    <w:p w14:paraId="2A970971" w14:textId="77777777" w:rsidR="00284D43" w:rsidRPr="00D407F2" w:rsidRDefault="00284D43" w:rsidP="00485870">
      <w:pPr>
        <w:autoSpaceDE w:val="0"/>
        <w:autoSpaceDN w:val="0"/>
        <w:adjustRightInd w:val="0"/>
        <w:spacing w:before="60"/>
        <w:ind w:left="360"/>
        <w:jc w:val="both"/>
      </w:pPr>
    </w:p>
    <w:p w14:paraId="05232C99" w14:textId="283F9EE8" w:rsidR="00AC795D" w:rsidRPr="00D407F2" w:rsidRDefault="007A5D79" w:rsidP="00B21D07">
      <w:pPr>
        <w:spacing w:before="60"/>
        <w:ind w:left="644" w:hanging="644"/>
        <w:jc w:val="center"/>
        <w:rPr>
          <w:b/>
          <w:szCs w:val="24"/>
        </w:rPr>
      </w:pPr>
      <w:r w:rsidRPr="00D407F2">
        <w:rPr>
          <w:b/>
          <w:szCs w:val="24"/>
        </w:rPr>
        <w:t>Ieguldījumu prioritātes apraksts un  i</w:t>
      </w:r>
      <w:r w:rsidR="00B21D07" w:rsidRPr="00D407F2">
        <w:rPr>
          <w:b/>
          <w:szCs w:val="24"/>
        </w:rPr>
        <w:t>ndikatīvās atbalstāmās darbības</w:t>
      </w:r>
    </w:p>
    <w:p w14:paraId="31729378" w14:textId="77777777" w:rsidR="00485870" w:rsidRPr="00D407F2" w:rsidRDefault="00485870" w:rsidP="00A41CF7">
      <w:pPr>
        <w:pStyle w:val="ListParagraph"/>
        <w:numPr>
          <w:ilvl w:val="0"/>
          <w:numId w:val="9"/>
        </w:numPr>
        <w:autoSpaceDE w:val="0"/>
        <w:autoSpaceDN w:val="0"/>
        <w:adjustRightInd w:val="0"/>
        <w:spacing w:before="60"/>
        <w:jc w:val="both"/>
        <w:rPr>
          <w:b/>
        </w:rPr>
      </w:pPr>
      <w:r w:rsidRPr="00D407F2">
        <w:rPr>
          <w:b/>
        </w:rPr>
        <w:t xml:space="preserve">Sociālā aprūpe: </w:t>
      </w:r>
      <w:r w:rsidRPr="00D407F2">
        <w:t>Lai risinātu identificētos trūkumus un nepilnības</w:t>
      </w:r>
      <w:r w:rsidRPr="00D407F2">
        <w:rPr>
          <w:b/>
          <w:bCs/>
        </w:rPr>
        <w:t xml:space="preserve"> </w:t>
      </w:r>
      <w:r w:rsidRPr="00D407F2">
        <w:t>sociālā darbā jomā, „Profesionālā sociālā darba attīstības pamatnostādnes 2014.-2020.gadam” paredz izveidot vienotu sistēmu, kurā katram pašvaldības sociāla dienesta klientam tiktu nodrošināts profesionāla sociāla darbinieka vispusīgs sociālās situācijas izvērtējums un mērķtiecīgs atbalsts klienta sociālo problēmu risināšanā, piesaistot katrā gadījumā atbilstošus resursus.</w:t>
      </w:r>
    </w:p>
    <w:p w14:paraId="13902AAE" w14:textId="4DD4759C" w:rsidR="00485870" w:rsidRPr="00D407F2" w:rsidRDefault="00485870" w:rsidP="00A41CF7">
      <w:pPr>
        <w:pStyle w:val="ListParagraph"/>
        <w:numPr>
          <w:ilvl w:val="0"/>
          <w:numId w:val="9"/>
        </w:numPr>
        <w:autoSpaceDE w:val="0"/>
        <w:autoSpaceDN w:val="0"/>
        <w:adjustRightInd w:val="0"/>
        <w:spacing w:before="60"/>
        <w:jc w:val="both"/>
      </w:pPr>
      <w:r w:rsidRPr="00D407F2">
        <w:rPr>
          <w:rFonts w:eastAsia="Times New Roman"/>
          <w:szCs w:val="24"/>
          <w:lang w:eastAsia="lv-LV"/>
        </w:rPr>
        <w:t xml:space="preserve"> Atbalsts pārejai no ilgstošas aprūpes institūcijām uz dzīvi sabiedrībā nodrošinās neatkarīgas dzīves iespējas personām, kuras saņemot atbilstošus atbalsta pakalpojumus, spēj iekļauties sabiedrībā. Atbalsts deinstitucionalizācijai  ļaus būtiski samazināt vietu skaitu ilgstošās sociālās aprūpes un sociālās rehabilitācijas institūcijās personām ar garīga rakstura traucējumiem (2013.g. sākumā no valsts budžeta tiek finansētas 4911 vietas pilngadīgām personām ar garīga rakstura traucējumiem ilgstošās sociālās aprūpes un rehabilitācijas institūcijās). Vienlaikus, pakalpojumu pieejamības paplašināšana dzīvesvietā būs vērsta uz tām personām, kas būtu pretendējušas uz aprūpes pakalpojumu saņemšanu institūcijā. ES fondu atbalsts plānots, ievērojot Eiropas Kopējās vadlīnijas par pāreju no institucionālās uz sabiedrībā balstītu aprūpi un Rokasgrāmatu par Eiropas Savienības fondu izmantošanu, lai īstenotu pāreju no institucionālās uz sabiedrībā balstītu aprūpi</w:t>
      </w:r>
      <w:r w:rsidR="00787F0E" w:rsidRPr="00D407F2">
        <w:rPr>
          <w:rStyle w:val="FootnoteReference"/>
          <w:rFonts w:eastAsia="Times New Roman"/>
          <w:szCs w:val="24"/>
          <w:lang w:eastAsia="lv-LV"/>
        </w:rPr>
        <w:footnoteReference w:id="80"/>
      </w:r>
      <w:r w:rsidRPr="00D407F2">
        <w:rPr>
          <w:rFonts w:eastAsia="Times New Roman"/>
          <w:szCs w:val="24"/>
          <w:lang w:eastAsia="lv-LV"/>
        </w:rPr>
        <w:t>.</w:t>
      </w:r>
    </w:p>
    <w:p w14:paraId="1CC1FEA6" w14:textId="7D275C47" w:rsidR="00485870" w:rsidRPr="00D407F2" w:rsidRDefault="00485870" w:rsidP="00A41CF7">
      <w:pPr>
        <w:pStyle w:val="ListParagraph"/>
        <w:widowControl w:val="0"/>
        <w:numPr>
          <w:ilvl w:val="0"/>
          <w:numId w:val="9"/>
        </w:numPr>
        <w:tabs>
          <w:tab w:val="left" w:pos="619"/>
        </w:tabs>
        <w:autoSpaceDE w:val="0"/>
        <w:autoSpaceDN w:val="0"/>
        <w:adjustRightInd w:val="0"/>
        <w:spacing w:before="60"/>
        <w:jc w:val="both"/>
        <w:rPr>
          <w:rFonts w:eastAsia="Times New Roman"/>
          <w:szCs w:val="24"/>
          <w:lang w:eastAsia="lv-LV"/>
        </w:rPr>
      </w:pPr>
      <w:r w:rsidRPr="00D407F2">
        <w:rPr>
          <w:rFonts w:eastAsia="Times New Roman"/>
          <w:szCs w:val="24"/>
          <w:lang w:eastAsia="lv-LV"/>
        </w:rPr>
        <w:t>2012.gadā iestādēs atradās 1793 bērni, kam būtu jānodrošina vieta ģimeniskā vidē. Latvijā alternatīvas vecāku aprūpei (aprūpei ģimenē) līdz brīdim, kad bērns varēs atgriezties pie saviem vecākiem, tiks adoptēts vai sasniegs pilngadību, ir aprūpe audžuģimenē, pie aizbildņa vai ārpusģimenes aprūpes iestādē.</w:t>
      </w:r>
      <w:r w:rsidRPr="00D407F2">
        <w:rPr>
          <w:rFonts w:eastAsia="Times New Roman"/>
          <w:sz w:val="20"/>
          <w:szCs w:val="20"/>
          <w:lang w:eastAsia="lv-LV"/>
        </w:rPr>
        <w:t xml:space="preserve"> </w:t>
      </w:r>
      <w:r w:rsidRPr="00D407F2">
        <w:rPr>
          <w:rFonts w:eastAsia="Times New Roman"/>
          <w:szCs w:val="24"/>
          <w:lang w:eastAsia="lv-LV"/>
        </w:rPr>
        <w:t>2012.gada beigās Latvijā bija  4083 aizbildņi, 325 adoptētāji un 582 audžuģimenes</w:t>
      </w:r>
      <w:r w:rsidR="00787F0E" w:rsidRPr="00D407F2">
        <w:rPr>
          <w:rStyle w:val="FootnoteReference"/>
          <w:rFonts w:eastAsia="Times New Roman"/>
          <w:szCs w:val="24"/>
          <w:lang w:eastAsia="lv-LV"/>
        </w:rPr>
        <w:footnoteReference w:id="81"/>
      </w:r>
      <w:r w:rsidRPr="00D407F2">
        <w:rPr>
          <w:rFonts w:eastAsia="Times New Roman"/>
          <w:szCs w:val="24"/>
          <w:lang w:eastAsia="lv-LV"/>
        </w:rPr>
        <w:t xml:space="preserve">. </w:t>
      </w:r>
      <w:r w:rsidR="00E46EB4" w:rsidRPr="00D407F2">
        <w:rPr>
          <w:rFonts w:eastAsia="Times New Roman"/>
          <w:szCs w:val="24"/>
          <w:lang w:eastAsia="lv-LV"/>
        </w:rPr>
        <w:t xml:space="preserve">KP </w:t>
      </w:r>
      <w:r w:rsidRPr="00D407F2">
        <w:rPr>
          <w:rFonts w:eastAsia="Times New Roman"/>
          <w:szCs w:val="24"/>
          <w:lang w:eastAsia="lv-LV"/>
        </w:rPr>
        <w:t>fondu ieguldījumi stiprinās alternatīvo ģimeņu kustību, pilnveidos ārpusģimenes aprūpes laikā bērnam sniegtos pakalpojumus, kā arī sekmēs ģimeniskai videi pietuvinātus pakalpojumus bērnu ārpus ģimenes aprūpes iestādēs un jauniešu sagatavotību dzīvei pēc ārpusģimenes aprūpes.</w:t>
      </w:r>
      <w:r w:rsidRPr="00D407F2">
        <w:rPr>
          <w:szCs w:val="24"/>
        </w:rPr>
        <w:t xml:space="preserve"> </w:t>
      </w:r>
      <w:r w:rsidRPr="00D407F2">
        <w:rPr>
          <w:rFonts w:eastAsia="Times New Roman"/>
          <w:szCs w:val="24"/>
          <w:lang w:eastAsia="lv-LV"/>
        </w:rPr>
        <w:t xml:space="preserve">Ņemot vērā, ka bērna pamešana novārtā, neatbilstoša aprūpes un vardarbība ģimenē ir viens no iemesliem bērna nonākšanai ārpusģimenes aprūpē, ir nepieciešams veikt preventīvos pasākumus sabiedrības un speciālistu izpratnes maiņai. Nenodrošinot atbalstu ģimenēm krīzes situāciju atrisināšanai, vēl vairāk pieaugs sabiedrībai nevēlamu parādību, piemēram, noziedzība, alkoholisms, narkomānija, vardarbība pret sevi un citiem, izplatība. </w:t>
      </w:r>
      <w:r w:rsidR="00E46EB4" w:rsidRPr="00D407F2">
        <w:rPr>
          <w:rFonts w:eastAsia="Times New Roman"/>
          <w:szCs w:val="24"/>
          <w:lang w:eastAsia="lv-LV"/>
        </w:rPr>
        <w:t xml:space="preserve">KP </w:t>
      </w:r>
      <w:r w:rsidRPr="00D407F2">
        <w:rPr>
          <w:rFonts w:eastAsia="Times New Roman"/>
          <w:szCs w:val="24"/>
          <w:lang w:eastAsia="lv-LV"/>
        </w:rPr>
        <w:t>fondu ieguldījumi sekmēs speciālistu un sabiedrības izglītošanu, savukārt programmu izstrāde bērniem ar deviantu uzvedību mazinās bērna pamešanu novārtā un neatbilstošas aprūpes risku.</w:t>
      </w:r>
    </w:p>
    <w:p w14:paraId="3E3223B1" w14:textId="17627FA7" w:rsidR="00922340" w:rsidRPr="00D407F2" w:rsidRDefault="00485870" w:rsidP="00A41CF7">
      <w:pPr>
        <w:numPr>
          <w:ilvl w:val="0"/>
          <w:numId w:val="9"/>
        </w:numPr>
        <w:autoSpaceDE w:val="0"/>
        <w:autoSpaceDN w:val="0"/>
        <w:adjustRightInd w:val="0"/>
        <w:spacing w:before="60"/>
        <w:jc w:val="both"/>
        <w:rPr>
          <w:rFonts w:eastAsia="Times New Roman"/>
          <w:b/>
          <w:szCs w:val="24"/>
        </w:rPr>
      </w:pPr>
      <w:r w:rsidRPr="00D407F2">
        <w:rPr>
          <w:b/>
          <w:szCs w:val="24"/>
        </w:rPr>
        <w:t>Veselības aprūpe:</w:t>
      </w:r>
      <w:r w:rsidRPr="00D407F2">
        <w:rPr>
          <w:rFonts w:eastAsia="Times New Roman"/>
          <w:b/>
          <w:szCs w:val="24"/>
        </w:rPr>
        <w:t xml:space="preserve"> </w:t>
      </w:r>
      <w:r w:rsidR="00E46EB4" w:rsidRPr="00D407F2">
        <w:rPr>
          <w:rFonts w:eastAsia="Times New Roman"/>
          <w:szCs w:val="24"/>
        </w:rPr>
        <w:t>Lai risinātu identificētos trūkumus un nepilnības veselības jomā, plānots attīstīt veselības tīklus prioritārajās (sirds un asinsvadu, onkoloģijas, perinatālā un neonatāla perioda un garīgās veselības) veselības jomās.</w:t>
      </w:r>
      <w:r w:rsidR="00E46EB4" w:rsidRPr="00D407F2">
        <w:rPr>
          <w:rFonts w:eastAsia="Times New Roman"/>
          <w:b/>
          <w:szCs w:val="24"/>
        </w:rPr>
        <w:t xml:space="preserve"> </w:t>
      </w:r>
      <w:r w:rsidRPr="00D407F2">
        <w:rPr>
          <w:szCs w:val="24"/>
        </w:rPr>
        <w:t xml:space="preserve">Veselības tīklu attīstības vadlīniju mērķis ir izstrādāt efektīvu un ilgtspējīgu sistēmu, lai </w:t>
      </w:r>
      <w:r w:rsidR="00E46EB4" w:rsidRPr="00D407F2">
        <w:rPr>
          <w:szCs w:val="24"/>
        </w:rPr>
        <w:t>uzlabotu</w:t>
      </w:r>
      <w:r w:rsidRPr="00D407F2">
        <w:rPr>
          <w:szCs w:val="24"/>
        </w:rPr>
        <w:t xml:space="preserve"> </w:t>
      </w:r>
      <w:r w:rsidR="00E46EB4" w:rsidRPr="00D407F2">
        <w:rPr>
          <w:szCs w:val="24"/>
        </w:rPr>
        <w:t xml:space="preserve">kvalitatīvu </w:t>
      </w:r>
      <w:r w:rsidRPr="00D407F2">
        <w:rPr>
          <w:szCs w:val="24"/>
        </w:rPr>
        <w:t>pakalpojum</w:t>
      </w:r>
      <w:r w:rsidR="00E46EB4" w:rsidRPr="00D407F2">
        <w:rPr>
          <w:szCs w:val="24"/>
        </w:rPr>
        <w:t>u</w:t>
      </w:r>
      <w:r w:rsidRPr="00D407F2">
        <w:rPr>
          <w:szCs w:val="24"/>
        </w:rPr>
        <w:t xml:space="preserve"> </w:t>
      </w:r>
      <w:r w:rsidR="00E46EB4" w:rsidRPr="00D407F2">
        <w:rPr>
          <w:szCs w:val="24"/>
        </w:rPr>
        <w:t>pie</w:t>
      </w:r>
      <w:r w:rsidR="00922340" w:rsidRPr="00D407F2">
        <w:rPr>
          <w:szCs w:val="24"/>
        </w:rPr>
        <w:t>e</w:t>
      </w:r>
      <w:r w:rsidR="00E46EB4" w:rsidRPr="00D407F2">
        <w:rPr>
          <w:szCs w:val="24"/>
        </w:rPr>
        <w:t>jamību</w:t>
      </w:r>
      <w:r w:rsidRPr="00D407F2">
        <w:rPr>
          <w:szCs w:val="24"/>
        </w:rPr>
        <w:t xml:space="preserve"> valstī, un lai būtiski samazinātu vidējo laiku līdz diagnozes noteikšanai. Ņemot vērā Latvijas iedzīvotāju augstos saslimstības, hospitalizācijas un mirstības rādītājus prioritāro (sirds un asinsvadu, onkoloģijas, perinatālā un neonatālā perioda aprūpe un garīgā veselība)  veselības jomu ietvaros</w:t>
      </w:r>
      <w:r w:rsidR="00E46EB4" w:rsidRPr="00D407F2">
        <w:rPr>
          <w:rStyle w:val="FootnoteReference"/>
          <w:szCs w:val="24"/>
        </w:rPr>
        <w:footnoteReference w:id="82"/>
      </w:r>
      <w:r w:rsidRPr="00D407F2">
        <w:rPr>
          <w:szCs w:val="24"/>
        </w:rPr>
        <w:t xml:space="preserve">, būtiski ir pilnveidot primāro veselības aprūpi agrīnai slimību diagnostikai un ārstēšanai. </w:t>
      </w:r>
      <w:r w:rsidR="00922340" w:rsidRPr="00D407F2">
        <w:rPr>
          <w:szCs w:val="24"/>
        </w:rPr>
        <w:t xml:space="preserve"> </w:t>
      </w:r>
    </w:p>
    <w:p w14:paraId="05030953" w14:textId="221B0543" w:rsidR="00922340" w:rsidRPr="00D407F2" w:rsidRDefault="00922340" w:rsidP="00A41CF7">
      <w:pPr>
        <w:numPr>
          <w:ilvl w:val="0"/>
          <w:numId w:val="9"/>
        </w:numPr>
        <w:autoSpaceDE w:val="0"/>
        <w:autoSpaceDN w:val="0"/>
        <w:adjustRightInd w:val="0"/>
        <w:spacing w:before="60"/>
        <w:jc w:val="both"/>
        <w:rPr>
          <w:rFonts w:eastAsia="Times New Roman"/>
          <w:b/>
          <w:szCs w:val="24"/>
        </w:rPr>
      </w:pPr>
      <w:r w:rsidRPr="00D407F2">
        <w:rPr>
          <w:szCs w:val="24"/>
        </w:rPr>
        <w:t xml:space="preserve">Latvijā veselības jomā pastāv nevienlīdzība sociāli ekonomisko faktoru ietekmē, par ko liecina dažādu iedzīvotāju grupu atšķirīgie veselības rādītāji. Nabadzība ir būtisks faktors, kas </w:t>
      </w:r>
      <w:r w:rsidRPr="00D407F2">
        <w:rPr>
          <w:szCs w:val="24"/>
        </w:rPr>
        <w:lastRenderedPageBreak/>
        <w:t>nosaka sliktu veselību, jo finanšu līdzekļu trūkums ir ļoti nozīmīgs veselības aprūpes pakalpojumu pieejamību ierobežojošais faktors. 2012.gadā EU SILC iedzīvotāju aptaujā 10,4% respondentu Latvijā atbildējuši, ka nevar finansiāli atļauties medicīniskos izmeklējumus, kas ir augstākais rādītājs starp ES valstīm</w:t>
      </w:r>
      <w:r w:rsidRPr="00D407F2">
        <w:rPr>
          <w:rStyle w:val="FootnoteReference"/>
          <w:szCs w:val="24"/>
        </w:rPr>
        <w:footnoteReference w:id="83"/>
      </w:r>
      <w:r w:rsidRPr="00D407F2">
        <w:rPr>
          <w:szCs w:val="24"/>
        </w:rPr>
        <w:t>. Tas liecina, ka zemākā ienākuma līmeņa mājsaimniecības ir lielākā mērā pakļautas riskam nesaņemt nepieciešamo medicīnisko palīdzību nekā citas.</w:t>
      </w:r>
    </w:p>
    <w:p w14:paraId="5952EAF0" w14:textId="1B45C9CC" w:rsidR="00485870" w:rsidRPr="00D407F2" w:rsidRDefault="00922340" w:rsidP="00A41CF7">
      <w:pPr>
        <w:numPr>
          <w:ilvl w:val="0"/>
          <w:numId w:val="9"/>
        </w:numPr>
        <w:autoSpaceDE w:val="0"/>
        <w:autoSpaceDN w:val="0"/>
        <w:adjustRightInd w:val="0"/>
        <w:spacing w:before="60"/>
        <w:jc w:val="both"/>
        <w:rPr>
          <w:rFonts w:eastAsia="Times New Roman"/>
          <w:b/>
          <w:szCs w:val="24"/>
        </w:rPr>
      </w:pPr>
      <w:r w:rsidRPr="00D407F2">
        <w:rPr>
          <w:szCs w:val="24"/>
        </w:rPr>
        <w:t>P</w:t>
      </w:r>
      <w:r w:rsidR="00485870" w:rsidRPr="00D407F2">
        <w:rPr>
          <w:szCs w:val="24"/>
        </w:rPr>
        <w:t>rimārā veselības aprūpes līmenī jānodrošina, lai konsultācijas slimību profilaksei ir pieejamas pie ģimenes ārsta, īpašu uzsvaru liekot uz ģimenes ārstu darbu ar sociālās un teritoriālās atstumtības, kā arī nabadzības riskam pakļautajiem iedzīvotājiem. Prioritāro (sirds un asinsvadu, onkoloģijas, perinatālā un neonatālā perioda aprūpes un garīgās veselības)</w:t>
      </w:r>
      <w:r w:rsidR="00E46EB4" w:rsidRPr="00D407F2">
        <w:rPr>
          <w:szCs w:val="24"/>
        </w:rPr>
        <w:t xml:space="preserve"> veselības</w:t>
      </w:r>
      <w:r w:rsidR="00485870" w:rsidRPr="00D407F2">
        <w:rPr>
          <w:szCs w:val="24"/>
        </w:rPr>
        <w:t xml:space="preserve"> jomu veselības tīklu attīstības pamatā būs pacientu plūsmas sakārtošana un optimāla veselības aprūpes organizācija dažādos līmeņos (ģimenes ārsti, speciālisti u.c.)</w:t>
      </w:r>
      <w:r w:rsidR="0059647E" w:rsidRPr="00D407F2">
        <w:rPr>
          <w:szCs w:val="24"/>
        </w:rPr>
        <w:t>, kā arī tiks pievērsta liela uzmanība reģionālās nevienlīdzības mazināšanai kontekstā ar veselības aprūpes pieejamību</w:t>
      </w:r>
      <w:r w:rsidR="00485870" w:rsidRPr="00D407F2">
        <w:rPr>
          <w:szCs w:val="24"/>
        </w:rPr>
        <w:t xml:space="preserve">. Katra veselības tīkla ietvaros attiecīgās ārstniecības iestādes uzņemsies pilnu aprūpes ciklu (t.i., profilaksi, diagnostiku, ārstēšanu, paliatīvo aprūpi, veselības veicināšanu, slimību profilaksi, rehabilitāciju u.c.). </w:t>
      </w:r>
    </w:p>
    <w:p w14:paraId="5D0BE1B6" w14:textId="2A298E41" w:rsidR="00485870" w:rsidRPr="00D407F2" w:rsidRDefault="00485870" w:rsidP="00A41CF7">
      <w:pPr>
        <w:pStyle w:val="ListParagraph"/>
        <w:numPr>
          <w:ilvl w:val="0"/>
          <w:numId w:val="9"/>
        </w:numPr>
        <w:autoSpaceDE w:val="0"/>
        <w:autoSpaceDN w:val="0"/>
        <w:adjustRightInd w:val="0"/>
        <w:spacing w:before="60"/>
        <w:jc w:val="both"/>
        <w:rPr>
          <w:szCs w:val="24"/>
        </w:rPr>
      </w:pPr>
      <w:r w:rsidRPr="00D407F2">
        <w:rPr>
          <w:szCs w:val="24"/>
        </w:rPr>
        <w:t xml:space="preserve">Sekmējot pieejamību agrīnai diagnostikai un ārstniecībai, </w:t>
      </w:r>
      <w:r w:rsidR="00E46EB4" w:rsidRPr="00D407F2">
        <w:rPr>
          <w:szCs w:val="24"/>
        </w:rPr>
        <w:t>tiks nodrošināts</w:t>
      </w:r>
      <w:r w:rsidRPr="00D407F2">
        <w:rPr>
          <w:szCs w:val="24"/>
        </w:rPr>
        <w:t xml:space="preserve"> iedzīvotāju saslimstības pieauguma temp</w:t>
      </w:r>
      <w:r w:rsidR="00E46EB4" w:rsidRPr="00D407F2">
        <w:rPr>
          <w:szCs w:val="24"/>
        </w:rPr>
        <w:t>a samazinājums</w:t>
      </w:r>
      <w:r w:rsidRPr="00D407F2">
        <w:rPr>
          <w:szCs w:val="24"/>
        </w:rPr>
        <w:t xml:space="preserve"> ilgtermiņā, </w:t>
      </w:r>
      <w:r w:rsidR="00E46EB4" w:rsidRPr="00D407F2">
        <w:rPr>
          <w:szCs w:val="24"/>
        </w:rPr>
        <w:t xml:space="preserve">samazināsies </w:t>
      </w:r>
      <w:r w:rsidRPr="00D407F2">
        <w:rPr>
          <w:szCs w:val="24"/>
        </w:rPr>
        <w:t>invaliditāt</w:t>
      </w:r>
      <w:r w:rsidR="00E46EB4" w:rsidRPr="00D407F2">
        <w:rPr>
          <w:szCs w:val="24"/>
        </w:rPr>
        <w:t>e</w:t>
      </w:r>
      <w:r w:rsidRPr="00D407F2">
        <w:rPr>
          <w:szCs w:val="24"/>
        </w:rPr>
        <w:t xml:space="preserve"> un priekšlaicīg</w:t>
      </w:r>
      <w:r w:rsidR="00E46EB4" w:rsidRPr="00D407F2">
        <w:rPr>
          <w:szCs w:val="24"/>
        </w:rPr>
        <w:t>a</w:t>
      </w:r>
      <w:r w:rsidRPr="00D407F2">
        <w:rPr>
          <w:szCs w:val="24"/>
        </w:rPr>
        <w:t xml:space="preserve"> mirstīb</w:t>
      </w:r>
      <w:r w:rsidR="00E46EB4" w:rsidRPr="00D407F2">
        <w:rPr>
          <w:szCs w:val="24"/>
        </w:rPr>
        <w:t>a</w:t>
      </w:r>
      <w:r w:rsidRPr="00D407F2">
        <w:rPr>
          <w:szCs w:val="24"/>
        </w:rPr>
        <w:t>.</w:t>
      </w:r>
      <w:r w:rsidRPr="00D407F2">
        <w:rPr>
          <w:rFonts w:eastAsia="TTA20401A8t00"/>
        </w:rPr>
        <w:t xml:space="preserve"> </w:t>
      </w:r>
    </w:p>
    <w:p w14:paraId="2BDEEBDE" w14:textId="04DDA7B7" w:rsidR="00485870" w:rsidRPr="00D407F2" w:rsidRDefault="00922340" w:rsidP="00A41CF7">
      <w:pPr>
        <w:numPr>
          <w:ilvl w:val="0"/>
          <w:numId w:val="9"/>
        </w:numPr>
        <w:autoSpaceDE w:val="0"/>
        <w:autoSpaceDN w:val="0"/>
        <w:adjustRightInd w:val="0"/>
        <w:spacing w:before="60"/>
        <w:jc w:val="both"/>
        <w:rPr>
          <w:szCs w:val="24"/>
        </w:rPr>
      </w:pPr>
      <w:r w:rsidRPr="00D407F2">
        <w:rPr>
          <w:szCs w:val="24"/>
        </w:rPr>
        <w:t>S</w:t>
      </w:r>
      <w:r w:rsidR="00485870" w:rsidRPr="00D407F2">
        <w:rPr>
          <w:szCs w:val="24"/>
        </w:rPr>
        <w:t xml:space="preserve">abiedrības novecošanās ir būtiskākais vidēja termiņa un ilgtermiņa izaicinājums sociālo </w:t>
      </w:r>
      <w:r w:rsidR="00E46EB4" w:rsidRPr="00D407F2">
        <w:rPr>
          <w:szCs w:val="24"/>
        </w:rPr>
        <w:t xml:space="preserve">un veselības aprūpes </w:t>
      </w:r>
      <w:r w:rsidR="00485870" w:rsidRPr="00D407F2">
        <w:rPr>
          <w:szCs w:val="24"/>
        </w:rPr>
        <w:t>pakalpojumu jomā</w:t>
      </w:r>
      <w:r w:rsidR="00E46EB4" w:rsidRPr="00D407F2">
        <w:rPr>
          <w:szCs w:val="24"/>
        </w:rPr>
        <w:t>s</w:t>
      </w:r>
      <w:r w:rsidR="00485870" w:rsidRPr="00D407F2">
        <w:rPr>
          <w:szCs w:val="24"/>
        </w:rPr>
        <w:t>. Iedzīvotāju vidējā mūža ilguma palielināšanās pati par sevi nav uzskatāma par sociālo pakalpojumu pieprasījumu ietekmējošu faktoru, tomēr hronisko saslimšanu pieaugums, vispārējais iedzīvotāju veselības stāvoklis, salīdzinoši ar ES vidējo rādītāju zemais veselīgi nodzīvoto dzīves gadu līmenis Latvijā</w:t>
      </w:r>
      <w:r w:rsidR="00E46EB4" w:rsidRPr="00D407F2">
        <w:rPr>
          <w:rStyle w:val="FootnoteReference"/>
          <w:szCs w:val="24"/>
        </w:rPr>
        <w:footnoteReference w:id="84"/>
      </w:r>
      <w:r w:rsidR="00485870" w:rsidRPr="00D407F2">
        <w:rPr>
          <w:szCs w:val="24"/>
        </w:rPr>
        <w:t xml:space="preserve"> rada risku, ka nākotnē pieprasījums pēc ilgtermiņa aprūpes pakalpojumiem var palielināties. Līdz ar to nepieciešams nodrošināt veselības veicināšanas un slimību profilakses pakalpojumus, jo īpaši, nabadzības un sociālās atstumtības riskam pakļautajiem iedzīvotājiem, veicinot veselīgu dzīvesveidu, popularizējot veselīgus dzīvesveida paradumus un stiprinot slimību profilaksi, tādejādi uzlabojot šo iedzīvotāju veselības stāvokli. </w:t>
      </w:r>
    </w:p>
    <w:p w14:paraId="220B7AF1" w14:textId="5365D07C" w:rsidR="00485870" w:rsidRPr="00D407F2" w:rsidRDefault="00485870" w:rsidP="00A41CF7">
      <w:pPr>
        <w:numPr>
          <w:ilvl w:val="0"/>
          <w:numId w:val="9"/>
        </w:numPr>
        <w:autoSpaceDE w:val="0"/>
        <w:autoSpaceDN w:val="0"/>
        <w:adjustRightInd w:val="0"/>
        <w:spacing w:before="60"/>
        <w:jc w:val="both"/>
        <w:rPr>
          <w:rFonts w:eastAsia="Times New Roman"/>
          <w:szCs w:val="24"/>
        </w:rPr>
      </w:pPr>
      <w:r w:rsidRPr="00D407F2">
        <w:rPr>
          <w:rFonts w:eastAsia="Times New Roman"/>
          <w:bCs/>
          <w:szCs w:val="24"/>
        </w:rPr>
        <w:t>Analizējot datus par ārstu nodrošinājumu reģionālajā griezumā salīdzinājumā ar citām ES valstīm, secināms, ka Latvijā pastāv vienas no lielākajām atšķirībām ārstu reģionālajā izvietojumā, kur ārsti lielākoties strādā galvaspilsētā</w:t>
      </w:r>
      <w:r w:rsidR="00922340" w:rsidRPr="00D407F2">
        <w:rPr>
          <w:rStyle w:val="FootnoteReference"/>
          <w:rFonts w:eastAsia="Times New Roman"/>
          <w:bCs/>
          <w:szCs w:val="24"/>
        </w:rPr>
        <w:footnoteReference w:id="85"/>
      </w:r>
      <w:r w:rsidRPr="00D407F2">
        <w:rPr>
          <w:rFonts w:eastAsia="Times New Roman"/>
          <w:bCs/>
          <w:szCs w:val="24"/>
        </w:rPr>
        <w:t>.</w:t>
      </w:r>
      <w:r w:rsidRPr="00D407F2">
        <w:rPr>
          <w:szCs w:val="24"/>
        </w:rPr>
        <w:t xml:space="preserve"> </w:t>
      </w:r>
      <w:r w:rsidR="004E4500" w:rsidRPr="00D407F2">
        <w:rPr>
          <w:szCs w:val="24"/>
        </w:rPr>
        <w:t>Savukārt, analizējot vidējo nodrošinājumu ar māsām Latvijā, jāsecina, ka tas būtiski atpaliek no vidējiem ES valstu rādītājiem</w:t>
      </w:r>
      <w:r w:rsidR="004E4500" w:rsidRPr="00D407F2">
        <w:rPr>
          <w:bCs/>
          <w:szCs w:val="24"/>
          <w:vertAlign w:val="superscript"/>
        </w:rPr>
        <w:footnoteReference w:id="86"/>
      </w:r>
      <w:r w:rsidR="004E4500" w:rsidRPr="00D407F2">
        <w:rPr>
          <w:szCs w:val="24"/>
        </w:rPr>
        <w:t xml:space="preserve">. </w:t>
      </w:r>
      <w:r w:rsidRPr="00D407F2">
        <w:rPr>
          <w:szCs w:val="24"/>
        </w:rPr>
        <w:t>KP fond</w:t>
      </w:r>
      <w:r w:rsidR="00922340" w:rsidRPr="00D407F2">
        <w:rPr>
          <w:szCs w:val="24"/>
        </w:rPr>
        <w:t>i</w:t>
      </w:r>
      <w:r w:rsidRPr="00D407F2">
        <w:rPr>
          <w:szCs w:val="24"/>
        </w:rPr>
        <w:t xml:space="preserve"> </w:t>
      </w:r>
      <w:r w:rsidRPr="00D407F2">
        <w:rPr>
          <w:rFonts w:eastAsia="Times New Roman"/>
          <w:bCs/>
          <w:szCs w:val="24"/>
        </w:rPr>
        <w:t>ļaus uzlabot veselības aprūpes personāla sniegto pakalpojumu teritoriālo pieejamību lauku iedzīvotājiem, jo īpaši, sociālās atstumtības un nabadzības riskam pakļautajiem iedzīvotājiem, kuri zemu ienākumu, fiziskā stāvokļa dēļ nav spējīgi saņemt savlaicīgu veselības aprūpi.</w:t>
      </w:r>
      <w:r w:rsidR="008E4AA6" w:rsidRPr="00D407F2">
        <w:rPr>
          <w:szCs w:val="24"/>
        </w:rPr>
        <w:t xml:space="preserve"> Plānojot veselības aprūpes cilvēkresursu attīstību, būtisks akcents tiks likts uz ambulatoro pakalpojumu sniedzējiem, it īpaši ambulatoro pakalpojumu sniedzēju piesaisti un attīstību reģionos</w:t>
      </w:r>
      <w:r w:rsidR="00AF1346" w:rsidRPr="00D407F2">
        <w:rPr>
          <w:szCs w:val="24"/>
        </w:rPr>
        <w:t>, kā arī tiks īstenoti pasākumi ārstniecības un ārstniecības atbalsta personāla reģionālā izvietojuma atšķirību mazināšanai</w:t>
      </w:r>
      <w:r w:rsidR="008E4AA6" w:rsidRPr="00D407F2">
        <w:rPr>
          <w:szCs w:val="24"/>
        </w:rPr>
        <w:t>. Tas ļaus uzlabot pakalpojumu pieejamību attālāko reģionu iedzīvotājiem teritoriālās atstumtības mazināšanai</w:t>
      </w:r>
      <w:r w:rsidR="008E4AA6" w:rsidRPr="00D407F2">
        <w:rPr>
          <w:szCs w:val="24"/>
          <w:lang w:eastAsia="lv-LV"/>
        </w:rPr>
        <w:t>.</w:t>
      </w:r>
    </w:p>
    <w:p w14:paraId="2D783A7B" w14:textId="77777777" w:rsidR="007A5D79" w:rsidRPr="00D407F2" w:rsidRDefault="007A5D79" w:rsidP="000F5422">
      <w:pPr>
        <w:widowControl w:val="0"/>
        <w:tabs>
          <w:tab w:val="left" w:pos="619"/>
        </w:tabs>
        <w:autoSpaceDE w:val="0"/>
        <w:autoSpaceDN w:val="0"/>
        <w:adjustRightInd w:val="0"/>
        <w:spacing w:before="60"/>
        <w:ind w:left="644" w:hanging="644"/>
        <w:jc w:val="both"/>
        <w:rPr>
          <w:rFonts w:eastAsia="Times New Roman"/>
          <w:szCs w:val="24"/>
        </w:rPr>
      </w:pPr>
    </w:p>
    <w:p w14:paraId="78684CBC" w14:textId="25DC8C3F" w:rsidR="00485870" w:rsidRPr="00D407F2" w:rsidRDefault="007A5D79" w:rsidP="00A41CF7">
      <w:pPr>
        <w:pStyle w:val="ListParagraph"/>
        <w:widowControl w:val="0"/>
        <w:numPr>
          <w:ilvl w:val="0"/>
          <w:numId w:val="9"/>
        </w:numPr>
        <w:tabs>
          <w:tab w:val="left" w:pos="619"/>
        </w:tabs>
        <w:autoSpaceDE w:val="0"/>
        <w:autoSpaceDN w:val="0"/>
        <w:adjustRightInd w:val="0"/>
        <w:spacing w:before="60"/>
        <w:jc w:val="both"/>
        <w:rPr>
          <w:rFonts w:eastAsia="Times New Roman"/>
          <w:szCs w:val="24"/>
        </w:rPr>
      </w:pPr>
      <w:r w:rsidRPr="00D407F2">
        <w:rPr>
          <w:rFonts w:eastAsia="Times New Roman"/>
          <w:b/>
          <w:szCs w:val="24"/>
        </w:rPr>
        <w:t>SAM Nr. 7.5.1.</w:t>
      </w:r>
      <w:r w:rsidR="00485870" w:rsidRPr="00D407F2">
        <w:rPr>
          <w:rFonts w:eastAsia="Times New Roman"/>
          <w:b/>
          <w:szCs w:val="24"/>
        </w:rPr>
        <w:t>Indikatīvās atbalstāmās darbības</w:t>
      </w:r>
      <w:r w:rsidR="00485870" w:rsidRPr="00D407F2">
        <w:rPr>
          <w:rFonts w:eastAsia="Times New Roman"/>
          <w:szCs w:val="24"/>
        </w:rPr>
        <w:t xml:space="preserve">: </w:t>
      </w:r>
      <w:r w:rsidR="00485870" w:rsidRPr="00D407F2">
        <w:t xml:space="preserve">nabadzības situācijas monitorings un pētījumi, t.sk. nodarbinātības kontekstā; vadības kvalitātes un atalgojuma noteikšanas </w:t>
      </w:r>
      <w:r w:rsidR="00485870" w:rsidRPr="00D407F2">
        <w:lastRenderedPageBreak/>
        <w:t>sistēmas izveide pašvaldību sociālajos dienestos, sociālā darba programmu (metodiku) izstrāde, sociālo darbinieku apmācība, supervīzija, metodiskā vadība, profesionālā pilnveide, t.sk. izvērtējuma veikšana, vadlīniju un profesionālās literatūras sagatavošana</w:t>
      </w:r>
      <w:r w:rsidR="00485870" w:rsidRPr="00D407F2">
        <w:rPr>
          <w:rFonts w:eastAsia="Times New Roman"/>
          <w:szCs w:val="24"/>
        </w:rPr>
        <w:t>.</w:t>
      </w:r>
      <w:r w:rsidR="00A232E8" w:rsidRPr="00D407F2">
        <w:rPr>
          <w:rFonts w:eastAsia="Times New Roman"/>
          <w:szCs w:val="24"/>
        </w:rPr>
        <w:t xml:space="preserve"> Atbalstāmās darbības tiks īstenotas sadarbībā ar </w:t>
      </w:r>
      <w:r w:rsidR="00167436" w:rsidRPr="00D407F2">
        <w:rPr>
          <w:rFonts w:eastAsia="Times New Roman"/>
          <w:szCs w:val="24"/>
        </w:rPr>
        <w:t>biedrībām un nodibinājumiem sociālā darba jomā (</w:t>
      </w:r>
      <w:r w:rsidR="00A232E8" w:rsidRPr="00D407F2">
        <w:t>Latvijas Pašvaldību sociālo dienestu vadītāju apvienību, Latvijas Profesionālo sociālā darba speciālistu asociāciju, Sociālo darbinieku biedrību</w:t>
      </w:r>
      <w:r w:rsidR="00167436" w:rsidRPr="00D407F2">
        <w:t>, u.c.)</w:t>
      </w:r>
      <w:r w:rsidR="00A232E8" w:rsidRPr="00D407F2">
        <w:t xml:space="preserve">, plānošanas reģioniem, pašvaldībām, </w:t>
      </w:r>
      <w:r w:rsidR="00BE785F" w:rsidRPr="00D407F2">
        <w:t xml:space="preserve">Latvijas pašvaldību savienību, </w:t>
      </w:r>
      <w:r w:rsidR="00A232E8" w:rsidRPr="00D407F2">
        <w:t>augstskolām.</w:t>
      </w:r>
    </w:p>
    <w:p w14:paraId="5454B026" w14:textId="77777777" w:rsidR="00485870" w:rsidRPr="00D407F2" w:rsidRDefault="007A5D79" w:rsidP="00A41CF7">
      <w:pPr>
        <w:widowControl w:val="0"/>
        <w:numPr>
          <w:ilvl w:val="0"/>
          <w:numId w:val="9"/>
        </w:numPr>
        <w:tabs>
          <w:tab w:val="left" w:pos="619"/>
        </w:tabs>
        <w:autoSpaceDE w:val="0"/>
        <w:autoSpaceDN w:val="0"/>
        <w:adjustRightInd w:val="0"/>
        <w:spacing w:before="60"/>
        <w:jc w:val="both"/>
        <w:rPr>
          <w:rFonts w:eastAsia="Times New Roman"/>
          <w:b/>
          <w:szCs w:val="24"/>
          <w:u w:val="single"/>
          <w:lang w:eastAsia="lv-LV"/>
        </w:rPr>
      </w:pPr>
      <w:r w:rsidRPr="00D407F2">
        <w:rPr>
          <w:rFonts w:eastAsia="Times New Roman"/>
          <w:b/>
          <w:szCs w:val="24"/>
        </w:rPr>
        <w:t>SAM Nr. 7.5.1.</w:t>
      </w:r>
      <w:r w:rsidR="00485870" w:rsidRPr="00D407F2">
        <w:rPr>
          <w:b/>
          <w:szCs w:val="24"/>
        </w:rPr>
        <w:t>Indikatīvā mērķa grupa</w:t>
      </w:r>
      <w:r w:rsidR="00485870" w:rsidRPr="00D407F2">
        <w:rPr>
          <w:szCs w:val="24"/>
        </w:rPr>
        <w:t>:</w:t>
      </w:r>
      <w:r w:rsidR="00485870" w:rsidRPr="00D407F2">
        <w:rPr>
          <w:sz w:val="23"/>
          <w:szCs w:val="23"/>
          <w:lang w:eastAsia="lv-LV"/>
        </w:rPr>
        <w:t xml:space="preserve"> </w:t>
      </w:r>
      <w:r w:rsidR="00485870" w:rsidRPr="00D407F2">
        <w:t>Sociālās politikas veidotāji, pašvaldību sociālo dienestu darbinieki</w:t>
      </w:r>
      <w:r w:rsidR="00485870" w:rsidRPr="00D407F2">
        <w:rPr>
          <w:sz w:val="23"/>
          <w:szCs w:val="23"/>
          <w:lang w:eastAsia="lv-LV"/>
        </w:rPr>
        <w:t>.</w:t>
      </w:r>
    </w:p>
    <w:p w14:paraId="4FF6725A" w14:textId="12BB7852" w:rsidR="00485870" w:rsidRPr="00D407F2" w:rsidRDefault="007A5D79" w:rsidP="00A41CF7">
      <w:pPr>
        <w:numPr>
          <w:ilvl w:val="0"/>
          <w:numId w:val="9"/>
        </w:numPr>
        <w:spacing w:before="60"/>
        <w:jc w:val="both"/>
      </w:pPr>
      <w:r w:rsidRPr="00D407F2">
        <w:rPr>
          <w:rFonts w:eastAsia="Times New Roman"/>
          <w:b/>
          <w:szCs w:val="24"/>
        </w:rPr>
        <w:t>SAM Nr. 7.5.1.</w:t>
      </w:r>
      <w:r w:rsidR="00485870" w:rsidRPr="00D407F2">
        <w:rPr>
          <w:b/>
        </w:rPr>
        <w:t>Indikatīvie finansējuma saņēmēji</w:t>
      </w:r>
      <w:r w:rsidR="00485870" w:rsidRPr="00D407F2">
        <w:t>:</w:t>
      </w:r>
      <w:r w:rsidR="00485870" w:rsidRPr="00D407F2">
        <w:rPr>
          <w:b/>
        </w:rPr>
        <w:t xml:space="preserve"> </w:t>
      </w:r>
      <w:r w:rsidR="00485870" w:rsidRPr="00D407F2">
        <w:t>LM.</w:t>
      </w:r>
    </w:p>
    <w:p w14:paraId="3C8DCAA6" w14:textId="78B6089A" w:rsidR="00E35F0B" w:rsidRPr="00D407F2" w:rsidRDefault="00E35F0B" w:rsidP="00A41CF7">
      <w:pPr>
        <w:pStyle w:val="Default"/>
        <w:numPr>
          <w:ilvl w:val="0"/>
          <w:numId w:val="9"/>
        </w:numPr>
        <w:spacing w:before="60"/>
        <w:rPr>
          <w:color w:val="auto"/>
        </w:rPr>
      </w:pPr>
      <w:r w:rsidRPr="00D407F2">
        <w:rPr>
          <w:b/>
          <w:color w:val="auto"/>
        </w:rPr>
        <w:t>SAM Nr.7.5.1. Projektu atlase</w:t>
      </w:r>
      <w:r w:rsidRPr="00D407F2">
        <w:rPr>
          <w:color w:val="auto"/>
        </w:rPr>
        <w:t xml:space="preserve">: skat. </w:t>
      </w:r>
      <w:r w:rsidR="00FB6219">
        <w:rPr>
          <w:color w:val="auto"/>
        </w:rPr>
        <w:t>pielikumu ,,Projektu atlase’’</w:t>
      </w:r>
      <w:r w:rsidRPr="00D407F2">
        <w:rPr>
          <w:color w:val="auto"/>
        </w:rPr>
        <w:t xml:space="preserve"> </w:t>
      </w:r>
    </w:p>
    <w:p w14:paraId="26A427FC" w14:textId="77777777" w:rsidR="00E35F0B" w:rsidRPr="00D407F2" w:rsidRDefault="00E35F0B" w:rsidP="000F5422">
      <w:pPr>
        <w:spacing w:before="60"/>
        <w:ind w:left="1248" w:hanging="644"/>
        <w:jc w:val="both"/>
      </w:pPr>
    </w:p>
    <w:p w14:paraId="029EB4AF" w14:textId="1557F305" w:rsidR="00485870" w:rsidRPr="00D407F2" w:rsidRDefault="007A5D79" w:rsidP="00A41CF7">
      <w:pPr>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 7.5.2. </w:t>
      </w:r>
      <w:r w:rsidR="00485870" w:rsidRPr="00D407F2">
        <w:rPr>
          <w:rFonts w:eastAsia="Times New Roman"/>
          <w:b/>
          <w:szCs w:val="24"/>
        </w:rPr>
        <w:t>Indikatīvās atbalstāmās darbības</w:t>
      </w:r>
      <w:r w:rsidR="00485870" w:rsidRPr="00D407F2">
        <w:rPr>
          <w:rFonts w:eastAsia="Times New Roman"/>
          <w:szCs w:val="24"/>
        </w:rPr>
        <w:t>: Deinstitucionalizācijas plānu izstrāde, informatīvi un izglītojoši pasākumi, audžuģimeņu un aizbildņu skaita palielināšanai, bērna pamešanas novārtā un neatbilstošas aprūpes riska mazināšanai, ģimeniskai videi pietuvināta pakalpojuma izveide ārpusģimenes aprūpes iestādēs esošiem bērniem, Valsts sociālās aprūpes centru (VSAC) klientu sagatavošana pārejai uz dzīvi pašvaldībā, pakalpojumi personu ar garīga rakstura traucējumiem neatkarīgai dzīvei pašvaldībā</w:t>
      </w:r>
      <w:r w:rsidR="00167436" w:rsidRPr="00D407F2">
        <w:rPr>
          <w:rFonts w:eastAsia="Times New Roman"/>
          <w:szCs w:val="24"/>
        </w:rPr>
        <w:t>,</w:t>
      </w:r>
      <w:r w:rsidR="00485870" w:rsidRPr="00D407F2">
        <w:rPr>
          <w:rFonts w:eastAsia="Times New Roman"/>
          <w:szCs w:val="24"/>
        </w:rPr>
        <w:t xml:space="preserve"> </w:t>
      </w:r>
      <w:r w:rsidR="00167436" w:rsidRPr="00D407F2">
        <w:rPr>
          <w:rFonts w:eastAsia="Times New Roman"/>
          <w:szCs w:val="24"/>
        </w:rPr>
        <w:t xml:space="preserve">sociālās rehabilitācijas pakalpojumi </w:t>
      </w:r>
      <w:r w:rsidR="00485870" w:rsidRPr="00D407F2">
        <w:rPr>
          <w:rFonts w:eastAsia="Times New Roman"/>
          <w:szCs w:val="24"/>
        </w:rPr>
        <w:t>bērniem ar invaliditāti un viņu ģimenes locekļiem,</w:t>
      </w:r>
      <w:r w:rsidR="00485870" w:rsidRPr="00D407F2">
        <w:rPr>
          <w:szCs w:val="24"/>
        </w:rPr>
        <w:t xml:space="preserve"> </w:t>
      </w:r>
      <w:r w:rsidR="00485870" w:rsidRPr="00D407F2">
        <w:rPr>
          <w:rFonts w:eastAsia="Times New Roman"/>
          <w:szCs w:val="24"/>
        </w:rPr>
        <w:t>individuālā budžeta modeļa izstrāde un ieviešana, speciālistu apmācība un sabiedrības attieksmes maiņa; profesionālās rehabilitācijas programmu izstrāde un īstenošana, prasmju sertificēšana, funkcionēšanas novērtēšanas un asistīvo tehnoloģiju (tehnisko palīglīdzekļu) apmaiņas sistēmas ieviešana, invaliditātes ekspertīzē iesaistīto speciālistu apmācības.</w:t>
      </w:r>
      <w:r w:rsidR="00485870" w:rsidRPr="00D407F2">
        <w:rPr>
          <w:b/>
          <w:szCs w:val="24"/>
        </w:rPr>
        <w:t xml:space="preserve"> </w:t>
      </w:r>
      <w:r w:rsidR="00730A3A" w:rsidRPr="00D407F2">
        <w:rPr>
          <w:szCs w:val="24"/>
        </w:rPr>
        <w:t xml:space="preserve">Minētās darbības tiks īstenotas </w:t>
      </w:r>
      <w:r w:rsidR="00730A3A" w:rsidRPr="00D407F2">
        <w:t>sadarbībā ar pašvaldībām un sociālo pakalpojumu sniedzējiem, biedrībām un nodibinājumiem.</w:t>
      </w:r>
    </w:p>
    <w:p w14:paraId="1D8651A7" w14:textId="453A0142" w:rsidR="00485870" w:rsidRPr="00D407F2" w:rsidRDefault="00284D43" w:rsidP="00A41CF7">
      <w:pPr>
        <w:widowControl w:val="0"/>
        <w:numPr>
          <w:ilvl w:val="0"/>
          <w:numId w:val="9"/>
        </w:numPr>
        <w:tabs>
          <w:tab w:val="left" w:pos="619"/>
        </w:tabs>
        <w:autoSpaceDE w:val="0"/>
        <w:autoSpaceDN w:val="0"/>
        <w:adjustRightInd w:val="0"/>
        <w:spacing w:before="60"/>
        <w:jc w:val="both"/>
        <w:rPr>
          <w:rFonts w:eastAsia="Times New Roman"/>
          <w:b/>
          <w:szCs w:val="24"/>
          <w:u w:val="single"/>
          <w:lang w:eastAsia="lv-LV"/>
        </w:rPr>
      </w:pPr>
      <w:r w:rsidRPr="00D407F2">
        <w:rPr>
          <w:b/>
          <w:szCs w:val="24"/>
        </w:rPr>
        <w:t xml:space="preserve">SAM Nr. 7.5.2. </w:t>
      </w:r>
      <w:r w:rsidR="00485870" w:rsidRPr="00D407F2">
        <w:rPr>
          <w:b/>
          <w:szCs w:val="24"/>
        </w:rPr>
        <w:t>Indikatīvā mērķa grupa</w:t>
      </w:r>
      <w:r w:rsidR="00485870" w:rsidRPr="00D407F2">
        <w:rPr>
          <w:szCs w:val="24"/>
        </w:rPr>
        <w:t>:</w:t>
      </w:r>
      <w:r w:rsidR="00485870" w:rsidRPr="00D407F2">
        <w:rPr>
          <w:sz w:val="23"/>
          <w:szCs w:val="23"/>
          <w:lang w:eastAsia="lv-LV"/>
        </w:rPr>
        <w:t xml:space="preserve"> ārpusģimenes aprūpē esošie bērni un jaunieši, aizbildņi, adoptētāji, audžuģimenes, bērni ar uzvedības traucējumiem, no vardarbības ģimenē cietušie bērni un sievietes, kā arī vardarbības veicēji; pilngadīgas personas ar garīga rakstura traucējumiem, kas saņem pakalpojumus ilgstošas sociālās aprūpes institūcijās, </w:t>
      </w:r>
      <w:r w:rsidR="00485870" w:rsidRPr="00D407F2">
        <w:t>kā arī personas, kuras potenciāli var nonākt VSAC,</w:t>
      </w:r>
      <w:r w:rsidR="00FD2805" w:rsidRPr="00D407F2">
        <w:t xml:space="preserve"> personas ar funkcionāliem traucējumiem, </w:t>
      </w:r>
      <w:r w:rsidR="00485870" w:rsidRPr="00D407F2">
        <w:t>ģimenes, kurās ir bērns ar funkcionāliem traucējumiem</w:t>
      </w:r>
      <w:r w:rsidR="00485870" w:rsidRPr="00D407F2">
        <w:rPr>
          <w:sz w:val="23"/>
          <w:szCs w:val="23"/>
          <w:lang w:eastAsia="lv-LV"/>
        </w:rPr>
        <w:t>.</w:t>
      </w:r>
    </w:p>
    <w:p w14:paraId="44F7305D" w14:textId="02E3FD0C" w:rsidR="007A5D79" w:rsidRPr="00D407F2" w:rsidRDefault="007A5D79" w:rsidP="00A41CF7">
      <w:pPr>
        <w:numPr>
          <w:ilvl w:val="0"/>
          <w:numId w:val="9"/>
        </w:numPr>
        <w:autoSpaceDE w:val="0"/>
        <w:autoSpaceDN w:val="0"/>
        <w:adjustRightInd w:val="0"/>
        <w:spacing w:before="60"/>
        <w:jc w:val="both"/>
      </w:pPr>
      <w:r w:rsidRPr="00D407F2">
        <w:rPr>
          <w:rFonts w:eastAsia="Times New Roman"/>
          <w:b/>
          <w:szCs w:val="24"/>
        </w:rPr>
        <w:t xml:space="preserve">SAM Nr. 7.5.2. </w:t>
      </w:r>
      <w:r w:rsidR="00485870" w:rsidRPr="00D407F2">
        <w:rPr>
          <w:b/>
        </w:rPr>
        <w:t>Indikatīvie finansējuma saņēmēji</w:t>
      </w:r>
      <w:r w:rsidR="00485870" w:rsidRPr="00D407F2">
        <w:t>:</w:t>
      </w:r>
      <w:r w:rsidR="00485870" w:rsidRPr="00D407F2">
        <w:rPr>
          <w:b/>
        </w:rPr>
        <w:t xml:space="preserve"> </w:t>
      </w:r>
      <w:r w:rsidR="00485870" w:rsidRPr="00D407F2">
        <w:t>Valsts bērnu tiesību aizsardzības inspekcija, plānošanas reģioni</w:t>
      </w:r>
      <w:r w:rsidR="00730A3A" w:rsidRPr="00D407F2">
        <w:t>,</w:t>
      </w:r>
      <w:r w:rsidR="00485870" w:rsidRPr="00D407F2">
        <w:t>, Veselības un darbspēju ekspertīzes ārstu valsts komisija, Sociālās integrācijas valsts aģentūra, valsts sabiedrība ar ierobežotu atbildību „Nacionālais rehabilitācijas centrs „Vaivari”, Labklājības ministrija.</w:t>
      </w:r>
    </w:p>
    <w:p w14:paraId="33C4AE9E" w14:textId="615A6FDC" w:rsidR="00F97066" w:rsidRPr="00D407F2" w:rsidRDefault="00F97066" w:rsidP="00A41CF7">
      <w:pPr>
        <w:numPr>
          <w:ilvl w:val="0"/>
          <w:numId w:val="9"/>
        </w:numPr>
        <w:autoSpaceDE w:val="0"/>
        <w:autoSpaceDN w:val="0"/>
        <w:adjustRightInd w:val="0"/>
        <w:spacing w:before="60"/>
        <w:jc w:val="both"/>
      </w:pPr>
      <w:r w:rsidRPr="00D407F2">
        <w:rPr>
          <w:rFonts w:eastAsia="Times New Roman"/>
          <w:b/>
          <w:szCs w:val="24"/>
        </w:rPr>
        <w:t>SAM 7</w:t>
      </w:r>
      <w:r w:rsidRPr="00D407F2">
        <w:rPr>
          <w:b/>
        </w:rPr>
        <w:t xml:space="preserve">.5.2. </w:t>
      </w:r>
      <w:r w:rsidRPr="00D407F2">
        <w:t xml:space="preserve">ietekme uz HP „Vienlīdzīgas iespējas”: tieša pozitīva. Darbības HP ieviešanai: </w:t>
      </w:r>
      <w:r w:rsidR="00FD2805" w:rsidRPr="00D407F2">
        <w:t xml:space="preserve">Visas specifiskā mērķa ietvaros paredzētās darbības vērstas uz nabadzības, sociālās atstumtības un diskriminācijas riskam pakļauto iedzīvotāju grupu integrāciju sabiedrībā un vienlīdzīgu iespēju nodrošināšanu. </w:t>
      </w:r>
      <w:r w:rsidR="00F61424" w:rsidRPr="00D407F2">
        <w:t>Pakalpojumi personu ar garīga rakstura traucējumiem neatkarīgai dzīvei pašvaldībā, sociālās rehabilitācijas pakalpojumi bērniem ar invaliditāti un viņu ģimenes locekļiem,</w:t>
      </w:r>
      <w:r w:rsidR="00F61424" w:rsidRPr="00D407F2">
        <w:rPr>
          <w:szCs w:val="24"/>
        </w:rPr>
        <w:t xml:space="preserve"> </w:t>
      </w:r>
      <w:r w:rsidRPr="00D407F2">
        <w:t>Funkcionēšanas novērtēšanas laboratorijas, Asistīvo palīglīdzekļu apmaiņas fonda izveide</w:t>
      </w:r>
      <w:r w:rsidR="00F61424" w:rsidRPr="00D407F2">
        <w:t xml:space="preserve">..Speciālistu apmācību saturā un informācijā sabiedrības attieksmes maiņai integrējami jautājumi par nediskrimināciju un dažādību ar mērķi sniegt pakalpojumus, informāciju un nodrošināt vidi, kas ņem vērā personu atšķirīgo situāciju.  </w:t>
      </w:r>
    </w:p>
    <w:p w14:paraId="5A072F35" w14:textId="734AE2F3" w:rsidR="00E35F0B" w:rsidRPr="00D407F2" w:rsidRDefault="00E35F0B" w:rsidP="00A41CF7">
      <w:pPr>
        <w:pStyle w:val="Default"/>
        <w:numPr>
          <w:ilvl w:val="0"/>
          <w:numId w:val="9"/>
        </w:numPr>
        <w:spacing w:before="60"/>
        <w:rPr>
          <w:color w:val="auto"/>
        </w:rPr>
      </w:pPr>
      <w:r w:rsidRPr="00D407F2">
        <w:rPr>
          <w:b/>
          <w:color w:val="auto"/>
        </w:rPr>
        <w:t>SAM Nr.7.5.2. Projektu atlase</w:t>
      </w:r>
      <w:r w:rsidRPr="00D407F2">
        <w:rPr>
          <w:color w:val="auto"/>
        </w:rPr>
        <w:t xml:space="preserve">: skat. </w:t>
      </w:r>
      <w:r w:rsidR="00FB6219">
        <w:rPr>
          <w:color w:val="auto"/>
        </w:rPr>
        <w:t>pielikumu ,,Projektu atlase’’</w:t>
      </w:r>
      <w:r w:rsidRPr="00D407F2">
        <w:rPr>
          <w:color w:val="auto"/>
        </w:rPr>
        <w:t xml:space="preserve"> </w:t>
      </w:r>
    </w:p>
    <w:p w14:paraId="60AAF2C5" w14:textId="77777777" w:rsidR="00E35F0B" w:rsidRPr="00D407F2" w:rsidRDefault="00E35F0B" w:rsidP="000F5422">
      <w:pPr>
        <w:autoSpaceDE w:val="0"/>
        <w:autoSpaceDN w:val="0"/>
        <w:adjustRightInd w:val="0"/>
        <w:spacing w:before="60"/>
        <w:ind w:left="1248" w:hanging="644"/>
        <w:jc w:val="both"/>
      </w:pPr>
    </w:p>
    <w:p w14:paraId="19306CB3" w14:textId="7F6F6F47" w:rsidR="00485870" w:rsidRPr="00D407F2" w:rsidRDefault="007A5D79" w:rsidP="00A41CF7">
      <w:pPr>
        <w:pStyle w:val="ListParagraph"/>
        <w:numPr>
          <w:ilvl w:val="0"/>
          <w:numId w:val="9"/>
        </w:numPr>
        <w:autoSpaceDE w:val="0"/>
        <w:autoSpaceDN w:val="0"/>
        <w:adjustRightInd w:val="0"/>
        <w:spacing w:before="60"/>
        <w:jc w:val="both"/>
        <w:rPr>
          <w:szCs w:val="24"/>
        </w:rPr>
      </w:pPr>
      <w:r w:rsidRPr="00D407F2">
        <w:rPr>
          <w:rFonts w:eastAsia="Times New Roman"/>
          <w:b/>
          <w:szCs w:val="24"/>
        </w:rPr>
        <w:t xml:space="preserve">SAM Nr.7.5.3. </w:t>
      </w:r>
      <w:r w:rsidR="00485870" w:rsidRPr="00D407F2">
        <w:rPr>
          <w:rFonts w:eastAsia="Times New Roman"/>
          <w:b/>
          <w:szCs w:val="24"/>
        </w:rPr>
        <w:t>Indikatīvās atbalstāmās darbības</w:t>
      </w:r>
      <w:r w:rsidR="00485870" w:rsidRPr="00D407F2">
        <w:rPr>
          <w:rFonts w:eastAsia="Times New Roman"/>
          <w:szCs w:val="24"/>
        </w:rPr>
        <w:t>:</w:t>
      </w:r>
      <w:r w:rsidR="00485870" w:rsidRPr="00D407F2">
        <w:rPr>
          <w:i/>
          <w:sz w:val="28"/>
          <w:szCs w:val="28"/>
        </w:rPr>
        <w:t xml:space="preserve"> </w:t>
      </w:r>
      <w:r w:rsidR="00485870" w:rsidRPr="00D407F2">
        <w:rPr>
          <w:szCs w:val="24"/>
        </w:rPr>
        <w:t xml:space="preserve">Veselības tīklu attīstības vadlīniju, kas nosaka pacientu plūsmas kārtību prioritāro (sirds un asinsvadu, onkoloģijas, perinatālā un neonatālā perioda aprūpe un garīgā veselība) </w:t>
      </w:r>
      <w:r w:rsidR="00730A3A" w:rsidRPr="00D407F2">
        <w:rPr>
          <w:szCs w:val="24"/>
        </w:rPr>
        <w:t xml:space="preserve">veselības </w:t>
      </w:r>
      <w:r w:rsidR="00485870" w:rsidRPr="00D407F2">
        <w:rPr>
          <w:szCs w:val="24"/>
        </w:rPr>
        <w:t xml:space="preserve">jomu ietvaros, izstrāde un ieviešana, kā </w:t>
      </w:r>
      <w:r w:rsidR="00485870" w:rsidRPr="00D407F2">
        <w:rPr>
          <w:szCs w:val="24"/>
        </w:rPr>
        <w:lastRenderedPageBreak/>
        <w:t>arī ar tām saistītās kvalitātes nodrošināšanas sistēmas, kas ir atbildīga par vienotiem kvalitātes kritērijiem dažādos ārstniecības profilos, izstrāde un ieviešana. Veselības tīklu attīstības vadlīniju</w:t>
      </w:r>
      <w:r w:rsidR="00730A3A" w:rsidRPr="00D407F2">
        <w:rPr>
          <w:szCs w:val="24"/>
        </w:rPr>
        <w:t xml:space="preserve"> un kvalitātes nodrošināšanas sistēmas</w:t>
      </w:r>
      <w:r w:rsidR="00485870" w:rsidRPr="00D407F2">
        <w:rPr>
          <w:szCs w:val="24"/>
        </w:rPr>
        <w:t xml:space="preserve"> ietvaros paredzēts realizēt šādus galvenos pasākumus:</w:t>
      </w:r>
    </w:p>
    <w:p w14:paraId="71C6CF8A" w14:textId="6CBBC175" w:rsidR="00485870" w:rsidRPr="00D407F2" w:rsidRDefault="00485870" w:rsidP="00DD6A71">
      <w:pPr>
        <w:pStyle w:val="ListParagraph"/>
        <w:numPr>
          <w:ilvl w:val="0"/>
          <w:numId w:val="22"/>
        </w:numPr>
        <w:autoSpaceDE w:val="0"/>
        <w:autoSpaceDN w:val="0"/>
        <w:adjustRightInd w:val="0"/>
        <w:spacing w:before="60"/>
        <w:ind w:hanging="644"/>
        <w:jc w:val="both"/>
        <w:rPr>
          <w:szCs w:val="24"/>
        </w:rPr>
      </w:pPr>
      <w:r w:rsidRPr="00D407F2">
        <w:rPr>
          <w:szCs w:val="24"/>
        </w:rPr>
        <w:t>Veselības aprūpes tīkla attīstības plānošana, tai skaitā veselības pakalpojumu pieejamības un infrastruktūras nodrošināšana, pacientu plūsmas plānošanas, veselības veicināšanas pasākumu plānošana, veselības aprūpes līmeņa izvēles kritēriji un veselības aprūpes klīniskās vadlīnijas;</w:t>
      </w:r>
    </w:p>
    <w:p w14:paraId="7314CA08" w14:textId="77777777" w:rsidR="00485870" w:rsidRPr="00D407F2" w:rsidRDefault="00485870" w:rsidP="00DD6A71">
      <w:pPr>
        <w:pStyle w:val="ListParagraph"/>
        <w:numPr>
          <w:ilvl w:val="0"/>
          <w:numId w:val="22"/>
        </w:numPr>
        <w:autoSpaceDE w:val="0"/>
        <w:autoSpaceDN w:val="0"/>
        <w:adjustRightInd w:val="0"/>
        <w:spacing w:before="60"/>
        <w:ind w:hanging="644"/>
        <w:jc w:val="both"/>
        <w:rPr>
          <w:szCs w:val="24"/>
        </w:rPr>
      </w:pPr>
      <w:r w:rsidRPr="00D407F2">
        <w:rPr>
          <w:szCs w:val="24"/>
        </w:rPr>
        <w:t>Nepieciešamās informācijas sistēmas identificēšana, paredzot risinājumu automātiskai informācijas apmaiņai starp veselības aprūpes līmeņiem un informācijas (datu) uzkrāšanai, analizēšanai kvalitātes nodrošināšanas kontrolei;</w:t>
      </w:r>
    </w:p>
    <w:p w14:paraId="7F977A21" w14:textId="78628D91" w:rsidR="00485870" w:rsidRPr="00D407F2" w:rsidRDefault="00485870" w:rsidP="00DD6A71">
      <w:pPr>
        <w:pStyle w:val="ListParagraph"/>
        <w:numPr>
          <w:ilvl w:val="0"/>
          <w:numId w:val="22"/>
        </w:numPr>
        <w:autoSpaceDE w:val="0"/>
        <w:autoSpaceDN w:val="0"/>
        <w:adjustRightInd w:val="0"/>
        <w:spacing w:before="60"/>
        <w:ind w:hanging="644"/>
        <w:jc w:val="both"/>
        <w:rPr>
          <w:szCs w:val="24"/>
        </w:rPr>
      </w:pPr>
      <w:r w:rsidRPr="00D407F2">
        <w:rPr>
          <w:szCs w:val="24"/>
        </w:rPr>
        <w:t xml:space="preserve">Veselības aprūpes cilvēkresursu attīstības plānošana, kas ietver arī </w:t>
      </w:r>
      <w:r w:rsidRPr="00D407F2">
        <w:t>cilvēkresursu apmācības un piesaistes reģioniem plānojumu,</w:t>
      </w:r>
      <w:r w:rsidRPr="00D407F2">
        <w:rPr>
          <w:szCs w:val="24"/>
        </w:rPr>
        <w:t xml:space="preserve"> t.sk. darbam ar sociālās</w:t>
      </w:r>
      <w:r w:rsidR="00730A3A" w:rsidRPr="00D407F2">
        <w:rPr>
          <w:szCs w:val="24"/>
        </w:rPr>
        <w:t>, teritoriālās</w:t>
      </w:r>
      <w:r w:rsidRPr="00D407F2">
        <w:rPr>
          <w:szCs w:val="24"/>
        </w:rPr>
        <w:t xml:space="preserve"> atstumtības un nabadzības riskam pakļautajām iedzīvotāju grupām, atbilstoši veselības tīkl</w:t>
      </w:r>
      <w:r w:rsidR="00730A3A" w:rsidRPr="00D407F2">
        <w:rPr>
          <w:szCs w:val="24"/>
        </w:rPr>
        <w:t>u</w:t>
      </w:r>
      <w:r w:rsidRPr="00D407F2">
        <w:rPr>
          <w:szCs w:val="24"/>
        </w:rPr>
        <w:t xml:space="preserve"> attīstībai.</w:t>
      </w:r>
    </w:p>
    <w:p w14:paraId="71355379" w14:textId="7B2E64D3" w:rsidR="00485870" w:rsidRPr="00D407F2" w:rsidRDefault="007A5D79" w:rsidP="00A41CF7">
      <w:pPr>
        <w:numPr>
          <w:ilvl w:val="0"/>
          <w:numId w:val="9"/>
        </w:numPr>
        <w:autoSpaceDE w:val="0"/>
        <w:autoSpaceDN w:val="0"/>
        <w:adjustRightInd w:val="0"/>
        <w:spacing w:before="60"/>
        <w:jc w:val="both"/>
        <w:rPr>
          <w:b/>
          <w:sz w:val="23"/>
          <w:szCs w:val="23"/>
          <w:u w:val="single"/>
          <w:lang w:eastAsia="lv-LV"/>
        </w:rPr>
      </w:pPr>
      <w:r w:rsidRPr="00D407F2">
        <w:rPr>
          <w:rFonts w:eastAsia="Times New Roman"/>
          <w:b/>
          <w:szCs w:val="24"/>
        </w:rPr>
        <w:t xml:space="preserve">SAM Nr.7.5.3. </w:t>
      </w:r>
      <w:r w:rsidR="00485870" w:rsidRPr="00D407F2">
        <w:rPr>
          <w:b/>
          <w:szCs w:val="24"/>
        </w:rPr>
        <w:t>Indikatīvā mērķa grupa</w:t>
      </w:r>
      <w:r w:rsidR="00485870" w:rsidRPr="00D407F2">
        <w:rPr>
          <w:szCs w:val="24"/>
        </w:rPr>
        <w:t>:</w:t>
      </w:r>
      <w:r w:rsidR="00485870" w:rsidRPr="00D407F2">
        <w:rPr>
          <w:sz w:val="23"/>
          <w:szCs w:val="23"/>
          <w:lang w:eastAsia="lv-LV"/>
        </w:rPr>
        <w:t xml:space="preserve">  Nacionālais veselības dienests, Veselības inspekcija, Slimību profilakses un kontroles centrs, ārstniecības iestādes</w:t>
      </w:r>
      <w:r w:rsidR="00A53CCB" w:rsidRPr="00D407F2">
        <w:rPr>
          <w:sz w:val="23"/>
          <w:szCs w:val="23"/>
          <w:lang w:eastAsia="lv-LV"/>
        </w:rPr>
        <w:t>, pašvaldības.</w:t>
      </w:r>
    </w:p>
    <w:p w14:paraId="25D0432B" w14:textId="6A12B7E4" w:rsidR="00485870" w:rsidRPr="00D407F2" w:rsidRDefault="007A5D79" w:rsidP="00A41CF7">
      <w:pPr>
        <w:numPr>
          <w:ilvl w:val="0"/>
          <w:numId w:val="9"/>
        </w:numPr>
        <w:autoSpaceDE w:val="0"/>
        <w:autoSpaceDN w:val="0"/>
        <w:adjustRightInd w:val="0"/>
        <w:spacing w:before="60"/>
        <w:jc w:val="both"/>
        <w:rPr>
          <w:rFonts w:eastAsia="Times New Roman"/>
          <w:szCs w:val="24"/>
          <w:u w:val="single"/>
          <w:lang w:eastAsia="lv-LV"/>
        </w:rPr>
      </w:pPr>
      <w:r w:rsidRPr="00D407F2">
        <w:rPr>
          <w:rFonts w:eastAsia="Times New Roman"/>
          <w:b/>
          <w:szCs w:val="24"/>
        </w:rPr>
        <w:t xml:space="preserve">SAM Nr.7.5.3. </w:t>
      </w:r>
      <w:r w:rsidR="00485870" w:rsidRPr="00D407F2">
        <w:rPr>
          <w:b/>
          <w:szCs w:val="24"/>
        </w:rPr>
        <w:t>Indikatīvie finansējuma saņēmēji</w:t>
      </w:r>
      <w:r w:rsidR="00485870" w:rsidRPr="00D407F2">
        <w:rPr>
          <w:szCs w:val="24"/>
        </w:rPr>
        <w:t>:</w:t>
      </w:r>
      <w:r w:rsidR="00485870" w:rsidRPr="00D407F2">
        <w:rPr>
          <w:rFonts w:eastAsia="Times New Roman"/>
          <w:b/>
          <w:szCs w:val="24"/>
        </w:rPr>
        <w:t xml:space="preserve"> </w:t>
      </w:r>
      <w:r w:rsidR="00485870" w:rsidRPr="00D407F2">
        <w:rPr>
          <w:rFonts w:eastAsia="Times New Roman"/>
          <w:szCs w:val="24"/>
        </w:rPr>
        <w:t>Nacionālais veselības dienests</w:t>
      </w:r>
      <w:r w:rsidR="00A53CCB" w:rsidRPr="00D407F2">
        <w:rPr>
          <w:rFonts w:eastAsia="Times New Roman"/>
          <w:szCs w:val="24"/>
        </w:rPr>
        <w:t>.</w:t>
      </w:r>
    </w:p>
    <w:p w14:paraId="41AD85FD" w14:textId="3A5823C4" w:rsidR="00E35F0B" w:rsidRPr="00D407F2" w:rsidRDefault="00E35F0B" w:rsidP="00A41CF7">
      <w:pPr>
        <w:pStyle w:val="Default"/>
        <w:numPr>
          <w:ilvl w:val="0"/>
          <w:numId w:val="9"/>
        </w:numPr>
        <w:spacing w:before="60"/>
        <w:rPr>
          <w:color w:val="auto"/>
        </w:rPr>
      </w:pPr>
      <w:r w:rsidRPr="00D407F2">
        <w:rPr>
          <w:b/>
          <w:color w:val="auto"/>
        </w:rPr>
        <w:t>SAM Nr.7.5.3. Projektu atlase</w:t>
      </w:r>
      <w:r w:rsidRPr="00D407F2">
        <w:rPr>
          <w:color w:val="auto"/>
        </w:rPr>
        <w:t xml:space="preserve">: skat. </w:t>
      </w:r>
      <w:r w:rsidR="00FB6219">
        <w:rPr>
          <w:color w:val="auto"/>
        </w:rPr>
        <w:t>pielikumu ,,Projektu atlase’’</w:t>
      </w:r>
      <w:r w:rsidRPr="00D407F2">
        <w:rPr>
          <w:color w:val="auto"/>
        </w:rPr>
        <w:t xml:space="preserve"> </w:t>
      </w:r>
    </w:p>
    <w:p w14:paraId="6B9F0B11" w14:textId="77777777" w:rsidR="007A5D79" w:rsidRPr="00D407F2" w:rsidRDefault="007A5D79" w:rsidP="00B21D07">
      <w:pPr>
        <w:autoSpaceDE w:val="0"/>
        <w:autoSpaceDN w:val="0"/>
        <w:adjustRightInd w:val="0"/>
        <w:spacing w:before="60"/>
        <w:jc w:val="both"/>
        <w:rPr>
          <w:b/>
        </w:rPr>
      </w:pPr>
    </w:p>
    <w:p w14:paraId="4F788ADA" w14:textId="716AD258" w:rsidR="00485870" w:rsidRPr="00D407F2" w:rsidRDefault="007A5D79" w:rsidP="00A41CF7">
      <w:pPr>
        <w:numPr>
          <w:ilvl w:val="0"/>
          <w:numId w:val="9"/>
        </w:numPr>
        <w:autoSpaceDE w:val="0"/>
        <w:autoSpaceDN w:val="0"/>
        <w:adjustRightInd w:val="0"/>
        <w:spacing w:before="60"/>
        <w:jc w:val="both"/>
        <w:rPr>
          <w:szCs w:val="24"/>
        </w:rPr>
      </w:pPr>
      <w:r w:rsidRPr="00D407F2">
        <w:rPr>
          <w:rFonts w:eastAsia="Times New Roman"/>
          <w:b/>
          <w:szCs w:val="24"/>
        </w:rPr>
        <w:t xml:space="preserve">SAM Nr.7.5.4. </w:t>
      </w:r>
      <w:r w:rsidR="00485870" w:rsidRPr="00D407F2">
        <w:rPr>
          <w:rFonts w:eastAsia="Times New Roman"/>
          <w:b/>
          <w:szCs w:val="24"/>
        </w:rPr>
        <w:t>Indikatīvās atbalstāmās darbības</w:t>
      </w:r>
      <w:r w:rsidR="00485870" w:rsidRPr="00D407F2">
        <w:rPr>
          <w:rFonts w:eastAsia="Times New Roman"/>
          <w:szCs w:val="24"/>
        </w:rPr>
        <w:t>:</w:t>
      </w:r>
      <w:r w:rsidR="00485870" w:rsidRPr="00D407F2">
        <w:rPr>
          <w:i/>
          <w:sz w:val="28"/>
          <w:szCs w:val="28"/>
        </w:rPr>
        <w:t xml:space="preserve"> </w:t>
      </w:r>
      <w:r w:rsidR="00485870" w:rsidRPr="00D407F2">
        <w:rPr>
          <w:szCs w:val="24"/>
        </w:rPr>
        <w:t xml:space="preserve">veselības veicināšanas un slimību profilakses pasākumu īstenošana prioritāro (sirds un asinsvadu, onkoloģijas, perinatālā un neonatālā perioda aprūpe un garīgā veselība) </w:t>
      </w:r>
      <w:r w:rsidR="00FB20AE" w:rsidRPr="00D407F2">
        <w:rPr>
          <w:szCs w:val="24"/>
        </w:rPr>
        <w:t xml:space="preserve">veselības jomu </w:t>
      </w:r>
      <w:r w:rsidR="00485870" w:rsidRPr="00D407F2">
        <w:rPr>
          <w:szCs w:val="24"/>
        </w:rPr>
        <w:t xml:space="preserve">ietvaros, jo īpaši, </w:t>
      </w:r>
      <w:r w:rsidR="00485870" w:rsidRPr="00D407F2">
        <w:t xml:space="preserve"> </w:t>
      </w:r>
      <w:r w:rsidR="00485870" w:rsidRPr="00D407F2">
        <w:rPr>
          <w:szCs w:val="24"/>
        </w:rPr>
        <w:t>nabadzības un sociālās atstumtības riskam pakļautajiem iedzīvotājiem (trūcīgās personas, bērni, invalīdi, seniori u.c.)</w:t>
      </w:r>
      <w:r w:rsidR="00FB20AE" w:rsidRPr="00D407F2">
        <w:rPr>
          <w:szCs w:val="24"/>
        </w:rPr>
        <w:t>,</w:t>
      </w:r>
      <w:r w:rsidR="00485870" w:rsidRPr="00D407F2">
        <w:rPr>
          <w:szCs w:val="24"/>
        </w:rPr>
        <w:t xml:space="preserve"> tai skaitā organizēti mobilie slimību profilakses pasākumi un informatīvie pasākumi par slimību profilakses un veselīga dzīvesveida nozīmi veselības saglabāšanā, veselības veicināšanas koordinatoru un atbildīgo amatpersonu apmācības,</w:t>
      </w:r>
      <w:r w:rsidR="00FB20AE" w:rsidRPr="00D407F2">
        <w:rPr>
          <w:szCs w:val="24"/>
        </w:rPr>
        <w:t xml:space="preserve"> interešu grupu nodarbību organizēšana, jauniešu izglītošana līdzaudžu programmās par veselīga dzīvesveida paradumiem, dalība interaktīvās izglītojošās nodarbībās, konkrētu rīcību vai iespēju popularizējošu pasākumu organizēšana pašvaldībās, </w:t>
      </w:r>
      <w:r w:rsidR="00485870" w:rsidRPr="00D407F2">
        <w:rPr>
          <w:szCs w:val="24"/>
        </w:rPr>
        <w:t xml:space="preserve">pētījumu veikšana u.c. </w:t>
      </w:r>
    </w:p>
    <w:p w14:paraId="5E73BAD0" w14:textId="77777777" w:rsidR="00485870" w:rsidRPr="00D407F2" w:rsidRDefault="007A5D79" w:rsidP="00A41CF7">
      <w:pPr>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Nr.7.5.4. </w:t>
      </w:r>
      <w:r w:rsidR="00485870" w:rsidRPr="00D407F2">
        <w:rPr>
          <w:b/>
          <w:szCs w:val="24"/>
        </w:rPr>
        <w:t>Indikatīvā mērķa grupa</w:t>
      </w:r>
      <w:r w:rsidR="00485870" w:rsidRPr="00D407F2">
        <w:rPr>
          <w:szCs w:val="24"/>
        </w:rPr>
        <w:t>:</w:t>
      </w:r>
      <w:r w:rsidR="00485870" w:rsidRPr="00D407F2">
        <w:rPr>
          <w:sz w:val="23"/>
          <w:szCs w:val="23"/>
          <w:lang w:eastAsia="lv-LV"/>
        </w:rPr>
        <w:t xml:space="preserve">  Latvijas iedzīvotāji, jo īpaši, teritoriālās sociālās atstumtības un nabadzības riskam pakļautās iedzīvotāju grupas (t.sk., trūcīgās personas, bērni, invalīdi, lauku iedzīvotāji, seniori u.c.).</w:t>
      </w:r>
    </w:p>
    <w:p w14:paraId="18D2B3CD" w14:textId="5CEAD8E2" w:rsidR="00485870" w:rsidRPr="00D407F2" w:rsidRDefault="007A5D79" w:rsidP="00A41CF7">
      <w:pPr>
        <w:numPr>
          <w:ilvl w:val="0"/>
          <w:numId w:val="9"/>
        </w:numPr>
        <w:autoSpaceDE w:val="0"/>
        <w:autoSpaceDN w:val="0"/>
        <w:adjustRightInd w:val="0"/>
        <w:spacing w:before="60"/>
        <w:jc w:val="both"/>
        <w:rPr>
          <w:rFonts w:eastAsia="Times New Roman"/>
          <w:szCs w:val="24"/>
          <w:u w:val="single"/>
          <w:lang w:eastAsia="lv-LV"/>
        </w:rPr>
      </w:pPr>
      <w:r w:rsidRPr="00D407F2">
        <w:rPr>
          <w:rFonts w:eastAsia="Times New Roman"/>
          <w:b/>
          <w:szCs w:val="24"/>
        </w:rPr>
        <w:t xml:space="preserve">SAM Nr.7.5.4. </w:t>
      </w:r>
      <w:r w:rsidR="00485870" w:rsidRPr="00D407F2">
        <w:rPr>
          <w:b/>
          <w:szCs w:val="24"/>
        </w:rPr>
        <w:t>Indikatīvie finansējuma saņēmēji</w:t>
      </w:r>
      <w:r w:rsidR="00485870" w:rsidRPr="00D407F2">
        <w:rPr>
          <w:szCs w:val="24"/>
        </w:rPr>
        <w:t>:</w:t>
      </w:r>
      <w:r w:rsidR="00485870" w:rsidRPr="00D407F2">
        <w:rPr>
          <w:rFonts w:eastAsia="Times New Roman"/>
          <w:b/>
          <w:szCs w:val="24"/>
        </w:rPr>
        <w:t xml:space="preserve"> </w:t>
      </w:r>
      <w:r w:rsidR="00485870" w:rsidRPr="00D407F2">
        <w:rPr>
          <w:rFonts w:eastAsia="Times New Roman"/>
          <w:szCs w:val="24"/>
        </w:rPr>
        <w:t xml:space="preserve">valsts pārvaldes iestādes, biedrības un nodibinājumi, ārstniecības iestādes, pašvaldības, </w:t>
      </w:r>
      <w:r w:rsidR="00AA2330" w:rsidRPr="00D407F2">
        <w:rPr>
          <w:rFonts w:eastAsia="Times New Roman"/>
          <w:szCs w:val="24"/>
        </w:rPr>
        <w:t>saimnieciskās darbības veicēji</w:t>
      </w:r>
    </w:p>
    <w:p w14:paraId="080C3C4F" w14:textId="2A145B3A" w:rsidR="00485870" w:rsidRPr="00D407F2" w:rsidRDefault="007A5D79" w:rsidP="00A41CF7">
      <w:pPr>
        <w:pStyle w:val="ListParagraph"/>
        <w:numPr>
          <w:ilvl w:val="0"/>
          <w:numId w:val="9"/>
        </w:numPr>
        <w:jc w:val="both"/>
      </w:pPr>
      <w:r w:rsidRPr="00D407F2">
        <w:rPr>
          <w:rFonts w:eastAsia="Times New Roman"/>
          <w:b/>
          <w:szCs w:val="24"/>
        </w:rPr>
        <w:t xml:space="preserve">SAM Nr.7.5.4. </w:t>
      </w:r>
      <w:r w:rsidR="00485870" w:rsidRPr="00D407F2">
        <w:rPr>
          <w:b/>
          <w:szCs w:val="24"/>
        </w:rPr>
        <w:t xml:space="preserve">Specifiskā atbalsta mērķa ietekme uz HP „Vienlīdzīgas iespējas”: </w:t>
      </w:r>
      <w:r w:rsidR="00485870" w:rsidRPr="00D407F2">
        <w:rPr>
          <w:szCs w:val="24"/>
        </w:rPr>
        <w:t>tieša pozitīva ietekme</w:t>
      </w:r>
      <w:r w:rsidR="00485870" w:rsidRPr="00D407F2">
        <w:rPr>
          <w:b/>
          <w:szCs w:val="24"/>
        </w:rPr>
        <w:t xml:space="preserve">. </w:t>
      </w:r>
      <w:r w:rsidR="00485870" w:rsidRPr="00D407F2">
        <w:rPr>
          <w:szCs w:val="24"/>
        </w:rPr>
        <w:t>Darbības HP ieviešanai: slimību profilakses, konsultēšana nelabvēlīgākā situācijā esošām iedzīvotāju grupām – invalīdi, trūcīgās personas, seniori u.c. sociālās atstumtības un nabadzības riskam pakļautās personas u.c. darbības vienlīdzīgu iespēju nodrošināšanai (skat. pie 7.5.3.SAM).</w:t>
      </w:r>
    </w:p>
    <w:p w14:paraId="58726576" w14:textId="38F1A9AE" w:rsidR="00E35F0B" w:rsidRPr="00D407F2" w:rsidRDefault="00E35F0B" w:rsidP="00A41CF7">
      <w:pPr>
        <w:pStyle w:val="Default"/>
        <w:numPr>
          <w:ilvl w:val="0"/>
          <w:numId w:val="9"/>
        </w:numPr>
        <w:spacing w:before="60"/>
        <w:rPr>
          <w:color w:val="auto"/>
        </w:rPr>
      </w:pPr>
      <w:r w:rsidRPr="00D407F2">
        <w:rPr>
          <w:b/>
          <w:color w:val="auto"/>
        </w:rPr>
        <w:t>SAM Nr.7.5.4. Projektu atlase</w:t>
      </w:r>
      <w:r w:rsidRPr="00D407F2">
        <w:rPr>
          <w:color w:val="auto"/>
        </w:rPr>
        <w:t xml:space="preserve">: skat. </w:t>
      </w:r>
      <w:r w:rsidR="00FB6219">
        <w:rPr>
          <w:color w:val="auto"/>
        </w:rPr>
        <w:t>pielikumu ,,Projektu atlase’’</w:t>
      </w:r>
      <w:r w:rsidRPr="00D407F2">
        <w:rPr>
          <w:color w:val="auto"/>
        </w:rPr>
        <w:t xml:space="preserve"> </w:t>
      </w:r>
    </w:p>
    <w:p w14:paraId="37AB33A3" w14:textId="77777777" w:rsidR="00E35F0B" w:rsidRPr="00D407F2" w:rsidRDefault="00E35F0B" w:rsidP="000F5422">
      <w:pPr>
        <w:widowControl w:val="0"/>
        <w:autoSpaceDE w:val="0"/>
        <w:autoSpaceDN w:val="0"/>
        <w:adjustRightInd w:val="0"/>
        <w:spacing w:before="60"/>
        <w:ind w:left="1248" w:hanging="644"/>
        <w:jc w:val="both"/>
      </w:pPr>
    </w:p>
    <w:p w14:paraId="3DE8D0E7" w14:textId="41C39F0D" w:rsidR="00485870" w:rsidRPr="00D407F2" w:rsidRDefault="00001A5B" w:rsidP="00A41CF7">
      <w:pPr>
        <w:pStyle w:val="ListParagraph"/>
        <w:numPr>
          <w:ilvl w:val="0"/>
          <w:numId w:val="9"/>
        </w:numPr>
        <w:autoSpaceDE w:val="0"/>
        <w:autoSpaceDN w:val="0"/>
        <w:adjustRightInd w:val="0"/>
        <w:spacing w:before="60"/>
        <w:jc w:val="both"/>
        <w:rPr>
          <w:rFonts w:eastAsia="Times New Roman"/>
          <w:szCs w:val="24"/>
        </w:rPr>
      </w:pPr>
      <w:r w:rsidRPr="00D407F2">
        <w:rPr>
          <w:rFonts w:eastAsia="Times New Roman"/>
          <w:b/>
          <w:szCs w:val="24"/>
        </w:rPr>
        <w:t xml:space="preserve">SAM Nr.7.5.5. </w:t>
      </w:r>
      <w:r w:rsidR="00485870" w:rsidRPr="00D407F2">
        <w:rPr>
          <w:rFonts w:eastAsia="Times New Roman"/>
          <w:b/>
          <w:szCs w:val="24"/>
        </w:rPr>
        <w:t>Indikatīvās atbalstāmās darbības</w:t>
      </w:r>
      <w:r w:rsidR="00485870" w:rsidRPr="00D407F2">
        <w:rPr>
          <w:rFonts w:eastAsia="Times New Roman"/>
          <w:szCs w:val="24"/>
        </w:rPr>
        <w:t>:</w:t>
      </w:r>
      <w:r w:rsidR="00485870" w:rsidRPr="00D407F2">
        <w:rPr>
          <w:i/>
          <w:sz w:val="28"/>
          <w:szCs w:val="28"/>
        </w:rPr>
        <w:t xml:space="preserve"> </w:t>
      </w:r>
      <w:r w:rsidR="00485870" w:rsidRPr="00D407F2">
        <w:rPr>
          <w:szCs w:val="24"/>
        </w:rPr>
        <w:t xml:space="preserve">Atbalsts ārstniecības personu (ģimenes ārstu, speciālistu, māsu u.c.) </w:t>
      </w:r>
      <w:r w:rsidR="00FB20AE" w:rsidRPr="00D407F2">
        <w:rPr>
          <w:szCs w:val="24"/>
        </w:rPr>
        <w:t xml:space="preserve">un farmaceitiskās aprūpes pakalpojumu sniedzēju </w:t>
      </w:r>
      <w:r w:rsidR="00485870" w:rsidRPr="00D407F2">
        <w:rPr>
          <w:szCs w:val="24"/>
        </w:rPr>
        <w:t>veselības pakalpojumu sniegšanai (tai skaitā mobil</w:t>
      </w:r>
      <w:r w:rsidR="00254DF4" w:rsidRPr="00D407F2">
        <w:rPr>
          <w:szCs w:val="24"/>
        </w:rPr>
        <w:t>ā</w:t>
      </w:r>
      <w:r w:rsidR="00485870" w:rsidRPr="00D407F2">
        <w:rPr>
          <w:szCs w:val="24"/>
        </w:rPr>
        <w:t>s vienības,), jo īpaši, sociālās</w:t>
      </w:r>
      <w:r w:rsidR="00FB20AE" w:rsidRPr="00D407F2">
        <w:rPr>
          <w:szCs w:val="24"/>
        </w:rPr>
        <w:t>, teritoriālās</w:t>
      </w:r>
      <w:r w:rsidR="00485870" w:rsidRPr="00D407F2">
        <w:rPr>
          <w:szCs w:val="24"/>
        </w:rPr>
        <w:t xml:space="preserve"> atstumtības un nabadzības riskam pakļautajiem iedzīvotājiem (galvenokārt, trūcīgo personu, invalīdu, senioru, bērnu u.c.) reģionos, kā arī </w:t>
      </w:r>
      <w:r w:rsidR="00485870" w:rsidRPr="00D407F2">
        <w:rPr>
          <w:szCs w:val="24"/>
          <w:lang w:eastAsia="lv-LV"/>
        </w:rPr>
        <w:t xml:space="preserve">veselības un sociālās </w:t>
      </w:r>
      <w:r w:rsidR="00FB20AE" w:rsidRPr="00D407F2">
        <w:rPr>
          <w:szCs w:val="24"/>
          <w:lang w:eastAsia="lv-LV"/>
        </w:rPr>
        <w:t xml:space="preserve">(specifisku prasmju pilnveidošana, kas saistīta, piemēram, ar sociālā darbinieka spēju sociālā pakalpojuma </w:t>
      </w:r>
      <w:r w:rsidR="00FB20AE" w:rsidRPr="00D407F2">
        <w:rPr>
          <w:szCs w:val="24"/>
          <w:lang w:eastAsia="lv-LV"/>
        </w:rPr>
        <w:lastRenderedPageBreak/>
        <w:t xml:space="preserve">sniegšanas ietvaros identificēt nepieciešamību piesaistīt ārstniecības personālu) </w:t>
      </w:r>
      <w:r w:rsidR="00485870" w:rsidRPr="00D407F2">
        <w:rPr>
          <w:szCs w:val="24"/>
          <w:lang w:eastAsia="lv-LV"/>
        </w:rPr>
        <w:t>jomas cilvēkresursu apmācības un kvalifikācijas celšana</w:t>
      </w:r>
      <w:r w:rsidR="00485870" w:rsidRPr="00D407F2">
        <w:rPr>
          <w:szCs w:val="24"/>
        </w:rPr>
        <w:t>.</w:t>
      </w:r>
    </w:p>
    <w:p w14:paraId="27A2FBD8" w14:textId="69FC9137" w:rsidR="00485870" w:rsidRPr="00D407F2" w:rsidRDefault="00001A5B" w:rsidP="00A41CF7">
      <w:pPr>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Nr.7.5.5. </w:t>
      </w:r>
      <w:r w:rsidR="00485870" w:rsidRPr="00D407F2">
        <w:rPr>
          <w:b/>
          <w:szCs w:val="24"/>
        </w:rPr>
        <w:t>Indikatīvā mērķa grupa</w:t>
      </w:r>
      <w:r w:rsidR="00924DBE" w:rsidRPr="00D407F2">
        <w:rPr>
          <w:b/>
          <w:szCs w:val="24"/>
        </w:rPr>
        <w:t>:</w:t>
      </w:r>
      <w:r w:rsidR="00485870" w:rsidRPr="00D407F2">
        <w:t xml:space="preserve"> </w:t>
      </w:r>
      <w:r w:rsidR="00485870" w:rsidRPr="00D407F2">
        <w:rPr>
          <w:sz w:val="23"/>
          <w:szCs w:val="23"/>
          <w:lang w:eastAsia="lv-LV"/>
        </w:rPr>
        <w:t xml:space="preserve">Latvijas iedzīvotāji, jo īpaši, teritoriālās </w:t>
      </w:r>
      <w:r w:rsidR="00254DF4" w:rsidRPr="00D407F2">
        <w:rPr>
          <w:sz w:val="23"/>
          <w:szCs w:val="23"/>
          <w:lang w:eastAsia="lv-LV"/>
        </w:rPr>
        <w:t xml:space="preserve">un </w:t>
      </w:r>
      <w:r w:rsidR="00485870" w:rsidRPr="00D407F2">
        <w:rPr>
          <w:sz w:val="23"/>
          <w:szCs w:val="23"/>
          <w:lang w:eastAsia="lv-LV"/>
        </w:rPr>
        <w:t>sociālās atstumtības un nabadzības riskam pakļautās iedzīvotāju grupas</w:t>
      </w:r>
      <w:r w:rsidR="00485870" w:rsidRPr="00D407F2">
        <w:t xml:space="preserve"> (galvenokārt, trūcīgās personas, invalīdi, seniori. bērni u.c.), </w:t>
      </w:r>
      <w:r w:rsidR="00485870" w:rsidRPr="00D407F2">
        <w:rPr>
          <w:sz w:val="23"/>
          <w:szCs w:val="23"/>
          <w:lang w:eastAsia="lv-LV"/>
        </w:rPr>
        <w:t xml:space="preserve">ārstniecības </w:t>
      </w:r>
      <w:r w:rsidR="00FB20AE" w:rsidRPr="00D407F2">
        <w:rPr>
          <w:sz w:val="23"/>
          <w:szCs w:val="23"/>
          <w:lang w:eastAsia="lv-LV"/>
        </w:rPr>
        <w:t>un ārstniecības atbalsta personāls un farmaceitiskās aprūpes pakalpojumu sniedzēji.</w:t>
      </w:r>
      <w:r w:rsidR="00485870" w:rsidRPr="00D407F2">
        <w:rPr>
          <w:sz w:val="23"/>
          <w:szCs w:val="23"/>
          <w:lang w:eastAsia="lv-LV"/>
        </w:rPr>
        <w:t xml:space="preserve"> </w:t>
      </w:r>
    </w:p>
    <w:p w14:paraId="32A463B6" w14:textId="77777777" w:rsidR="00485870" w:rsidRPr="00D407F2" w:rsidRDefault="00001A5B" w:rsidP="00A41CF7">
      <w:pPr>
        <w:numPr>
          <w:ilvl w:val="0"/>
          <w:numId w:val="9"/>
        </w:numPr>
        <w:autoSpaceDE w:val="0"/>
        <w:autoSpaceDN w:val="0"/>
        <w:adjustRightInd w:val="0"/>
        <w:spacing w:before="60"/>
        <w:jc w:val="both"/>
      </w:pPr>
      <w:r w:rsidRPr="00D407F2">
        <w:rPr>
          <w:rFonts w:eastAsia="Times New Roman"/>
          <w:b/>
          <w:szCs w:val="24"/>
        </w:rPr>
        <w:t xml:space="preserve">SAM Nr.7.5.5. </w:t>
      </w:r>
      <w:r w:rsidR="00485870" w:rsidRPr="00D407F2">
        <w:rPr>
          <w:b/>
          <w:szCs w:val="24"/>
        </w:rPr>
        <w:t>Indikatīvie finansējuma saņēmēji</w:t>
      </w:r>
      <w:r w:rsidR="00485870" w:rsidRPr="00D407F2">
        <w:rPr>
          <w:szCs w:val="24"/>
        </w:rPr>
        <w:t>:</w:t>
      </w:r>
      <w:r w:rsidR="00485870" w:rsidRPr="00D407F2">
        <w:rPr>
          <w:rFonts w:eastAsia="Times New Roman"/>
          <w:szCs w:val="24"/>
        </w:rPr>
        <w:t xml:space="preserve"> pašvaldības, ārstniecības iestādes, Veselības ministrija</w:t>
      </w:r>
    </w:p>
    <w:p w14:paraId="67921994" w14:textId="77777777" w:rsidR="00485870" w:rsidRPr="00D407F2" w:rsidRDefault="00001A5B" w:rsidP="00A41CF7">
      <w:pPr>
        <w:pStyle w:val="ListParagraph"/>
        <w:numPr>
          <w:ilvl w:val="0"/>
          <w:numId w:val="9"/>
        </w:numPr>
        <w:autoSpaceDE w:val="0"/>
        <w:autoSpaceDN w:val="0"/>
        <w:adjustRightInd w:val="0"/>
        <w:spacing w:before="60"/>
        <w:jc w:val="both"/>
        <w:rPr>
          <w:rFonts w:eastAsia="Times New Roman"/>
          <w:szCs w:val="24"/>
          <w:u w:val="single"/>
          <w:lang w:eastAsia="lv-LV"/>
        </w:rPr>
      </w:pPr>
      <w:r w:rsidRPr="00D407F2">
        <w:rPr>
          <w:rFonts w:eastAsia="Times New Roman"/>
          <w:b/>
          <w:szCs w:val="24"/>
        </w:rPr>
        <w:t xml:space="preserve">SAM Nr.7.5.5. </w:t>
      </w:r>
      <w:r w:rsidR="00485870" w:rsidRPr="00D407F2">
        <w:rPr>
          <w:b/>
          <w:szCs w:val="24"/>
        </w:rPr>
        <w:t xml:space="preserve">ietekme uz HP „Vienlīdzīgas iespējas”: tieša pozitīva ietekme. </w:t>
      </w:r>
      <w:r w:rsidR="00485870" w:rsidRPr="00D407F2">
        <w:rPr>
          <w:szCs w:val="24"/>
        </w:rPr>
        <w:t>Darbības HP ieviešanai: slimību profilakses, konsultēšana, diagnostikas veikšana nelabvēlīgākā situācijā esošām iedzīvotāju grupām – invalīdi, trūcīgās personas, seniori u.c. sociālās atstumtības un nabadzības riskam pakļautās personas.</w:t>
      </w:r>
    </w:p>
    <w:p w14:paraId="6AEC2226" w14:textId="77451E7C" w:rsidR="00485870" w:rsidRPr="00D407F2" w:rsidRDefault="00E35F0B" w:rsidP="00A41CF7">
      <w:pPr>
        <w:pStyle w:val="Default"/>
        <w:numPr>
          <w:ilvl w:val="0"/>
          <w:numId w:val="9"/>
        </w:numPr>
        <w:spacing w:before="60"/>
        <w:rPr>
          <w:color w:val="auto"/>
        </w:rPr>
      </w:pPr>
      <w:r w:rsidRPr="00D407F2">
        <w:rPr>
          <w:b/>
          <w:color w:val="auto"/>
        </w:rPr>
        <w:t xml:space="preserve">SAM Nr.7.5.5.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7FE6EE68" w14:textId="77777777" w:rsidR="00485870" w:rsidRPr="00D407F2" w:rsidRDefault="00485870" w:rsidP="000F5422">
      <w:pPr>
        <w:spacing w:before="60"/>
        <w:ind w:left="644" w:hanging="644"/>
        <w:jc w:val="both"/>
      </w:pPr>
    </w:p>
    <w:p w14:paraId="59550D7B" w14:textId="66C4B300" w:rsidR="00485870" w:rsidRPr="00D407F2" w:rsidRDefault="003601A0" w:rsidP="003601A0">
      <w:pPr>
        <w:autoSpaceDE w:val="0"/>
        <w:autoSpaceDN w:val="0"/>
        <w:adjustRightInd w:val="0"/>
        <w:spacing w:before="60"/>
        <w:ind w:left="360"/>
        <w:rPr>
          <w:b/>
        </w:rPr>
      </w:pPr>
      <w:r w:rsidRPr="00D407F2">
        <w:rPr>
          <w:i/>
          <w:sz w:val="20"/>
          <w:szCs w:val="20"/>
        </w:rPr>
        <w:t>Tabula Nr. 2.8</w:t>
      </w:r>
      <w:r w:rsidR="008E7BF9" w:rsidRPr="00D407F2">
        <w:rPr>
          <w:i/>
          <w:sz w:val="20"/>
          <w:szCs w:val="20"/>
        </w:rPr>
        <w:t>9</w:t>
      </w:r>
      <w:r w:rsidRPr="00D407F2">
        <w:rPr>
          <w:i/>
          <w:sz w:val="20"/>
          <w:szCs w:val="20"/>
        </w:rPr>
        <w:t>. (5)</w:t>
      </w:r>
    </w:p>
    <w:p w14:paraId="3DFB276B" w14:textId="195BE052" w:rsidR="00485870" w:rsidRPr="00D407F2" w:rsidRDefault="005112AE" w:rsidP="007B133A">
      <w:pPr>
        <w:autoSpaceDE w:val="0"/>
        <w:autoSpaceDN w:val="0"/>
        <w:adjustRightInd w:val="0"/>
        <w:spacing w:before="60"/>
        <w:ind w:left="360"/>
        <w:jc w:val="center"/>
      </w:pPr>
      <w:r w:rsidRPr="00D407F2">
        <w:rPr>
          <w:b/>
        </w:rPr>
        <w:t>ESF kopējie un specifiskie iznākuma rādītāji</w:t>
      </w:r>
      <w:r w:rsidRPr="00D407F2" w:rsidDel="005112AE">
        <w:rPr>
          <w:b/>
        </w:rPr>
        <w:t xml:space="preserve"> </w:t>
      </w:r>
    </w:p>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441"/>
        <w:gridCol w:w="1276"/>
        <w:gridCol w:w="1276"/>
        <w:gridCol w:w="1701"/>
        <w:gridCol w:w="1417"/>
        <w:gridCol w:w="1702"/>
      </w:tblGrid>
      <w:tr w:rsidR="002055F6" w:rsidRPr="00D407F2" w14:paraId="1391D4F3" w14:textId="77777777" w:rsidTr="00AC795D">
        <w:trPr>
          <w:tblHeader/>
        </w:trPr>
        <w:tc>
          <w:tcPr>
            <w:tcW w:w="1035" w:type="dxa"/>
            <w:shd w:val="clear" w:color="auto" w:fill="F2F2F2"/>
            <w:vAlign w:val="center"/>
          </w:tcPr>
          <w:p w14:paraId="67240577" w14:textId="77777777" w:rsidR="002055F6" w:rsidRPr="00D407F2" w:rsidRDefault="002055F6" w:rsidP="002055F6">
            <w:pPr>
              <w:rPr>
                <w:sz w:val="20"/>
                <w:szCs w:val="20"/>
              </w:rPr>
            </w:pPr>
            <w:r w:rsidRPr="00D407F2">
              <w:rPr>
                <w:sz w:val="20"/>
                <w:szCs w:val="20"/>
              </w:rPr>
              <w:t>ID</w:t>
            </w:r>
          </w:p>
        </w:tc>
        <w:tc>
          <w:tcPr>
            <w:tcW w:w="1441" w:type="dxa"/>
            <w:shd w:val="clear" w:color="auto" w:fill="F2F2F2"/>
            <w:vAlign w:val="center"/>
          </w:tcPr>
          <w:p w14:paraId="6BF29F03" w14:textId="77777777" w:rsidR="002055F6" w:rsidRPr="00D407F2" w:rsidRDefault="002055F6" w:rsidP="002055F6">
            <w:pPr>
              <w:rPr>
                <w:sz w:val="20"/>
                <w:szCs w:val="20"/>
              </w:rPr>
            </w:pPr>
            <w:r w:rsidRPr="00D407F2">
              <w:rPr>
                <w:sz w:val="20"/>
                <w:szCs w:val="20"/>
              </w:rPr>
              <w:t>Rādītājs</w:t>
            </w:r>
          </w:p>
        </w:tc>
        <w:tc>
          <w:tcPr>
            <w:tcW w:w="1276" w:type="dxa"/>
            <w:shd w:val="clear" w:color="auto" w:fill="F2F2F2"/>
            <w:vAlign w:val="center"/>
          </w:tcPr>
          <w:p w14:paraId="55CB2ECC" w14:textId="77777777" w:rsidR="002055F6" w:rsidRPr="00D407F2" w:rsidRDefault="002055F6" w:rsidP="002055F6">
            <w:pPr>
              <w:rPr>
                <w:sz w:val="20"/>
                <w:szCs w:val="20"/>
              </w:rPr>
            </w:pPr>
            <w:r w:rsidRPr="00D407F2">
              <w:rPr>
                <w:sz w:val="20"/>
                <w:szCs w:val="20"/>
              </w:rPr>
              <w:t>Mērvienība</w:t>
            </w:r>
          </w:p>
        </w:tc>
        <w:tc>
          <w:tcPr>
            <w:tcW w:w="1276" w:type="dxa"/>
            <w:shd w:val="clear" w:color="auto" w:fill="F2F2F2"/>
            <w:vAlign w:val="center"/>
          </w:tcPr>
          <w:p w14:paraId="6ECF39EC" w14:textId="77777777" w:rsidR="002055F6" w:rsidRPr="00D407F2" w:rsidRDefault="002055F6" w:rsidP="002055F6">
            <w:pPr>
              <w:rPr>
                <w:sz w:val="20"/>
                <w:szCs w:val="20"/>
              </w:rPr>
            </w:pPr>
            <w:r w:rsidRPr="00D407F2">
              <w:rPr>
                <w:sz w:val="20"/>
                <w:szCs w:val="20"/>
              </w:rPr>
              <w:t>Finansējums avots</w:t>
            </w:r>
          </w:p>
        </w:tc>
        <w:tc>
          <w:tcPr>
            <w:tcW w:w="1701" w:type="dxa"/>
            <w:shd w:val="clear" w:color="auto" w:fill="F2F2F2"/>
            <w:vAlign w:val="center"/>
          </w:tcPr>
          <w:p w14:paraId="1EEE0F91" w14:textId="77777777" w:rsidR="002055F6" w:rsidRPr="00D407F2" w:rsidRDefault="002055F6" w:rsidP="002055F6">
            <w:pPr>
              <w:rPr>
                <w:sz w:val="20"/>
                <w:szCs w:val="20"/>
              </w:rPr>
            </w:pPr>
            <w:r w:rsidRPr="00D407F2">
              <w:rPr>
                <w:sz w:val="20"/>
                <w:szCs w:val="20"/>
              </w:rPr>
              <w:t>Plānotā vērtība</w:t>
            </w:r>
            <w:r w:rsidR="00AC795D" w:rsidRPr="00D407F2">
              <w:rPr>
                <w:sz w:val="20"/>
                <w:szCs w:val="20"/>
              </w:rPr>
              <w:t xml:space="preserve"> </w:t>
            </w:r>
            <w:r w:rsidRPr="00D407F2">
              <w:rPr>
                <w:sz w:val="20"/>
                <w:szCs w:val="20"/>
              </w:rPr>
              <w:t>(2023.gadā)</w:t>
            </w:r>
          </w:p>
        </w:tc>
        <w:tc>
          <w:tcPr>
            <w:tcW w:w="1417" w:type="dxa"/>
            <w:shd w:val="clear" w:color="auto" w:fill="F2F2F2"/>
            <w:vAlign w:val="center"/>
          </w:tcPr>
          <w:p w14:paraId="2DD7F8D5" w14:textId="77777777" w:rsidR="002055F6" w:rsidRPr="00D407F2" w:rsidRDefault="002055F6" w:rsidP="002055F6">
            <w:pPr>
              <w:rPr>
                <w:sz w:val="20"/>
                <w:szCs w:val="20"/>
              </w:rPr>
            </w:pPr>
            <w:r w:rsidRPr="00D407F2">
              <w:rPr>
                <w:sz w:val="20"/>
                <w:szCs w:val="20"/>
              </w:rPr>
              <w:t>Datu avots</w:t>
            </w:r>
          </w:p>
        </w:tc>
        <w:tc>
          <w:tcPr>
            <w:tcW w:w="1702" w:type="dxa"/>
            <w:shd w:val="clear" w:color="auto" w:fill="F2F2F2"/>
          </w:tcPr>
          <w:p w14:paraId="5171BDF9" w14:textId="77777777" w:rsidR="002055F6" w:rsidRPr="00D407F2" w:rsidRDefault="002055F6" w:rsidP="00AC795D">
            <w:pPr>
              <w:ind w:right="34"/>
              <w:rPr>
                <w:sz w:val="20"/>
                <w:szCs w:val="20"/>
              </w:rPr>
            </w:pPr>
            <w:r w:rsidRPr="00D407F2">
              <w:rPr>
                <w:sz w:val="20"/>
                <w:szCs w:val="20"/>
              </w:rPr>
              <w:t>Ziņošanas regularitāte</w:t>
            </w:r>
          </w:p>
        </w:tc>
      </w:tr>
      <w:tr w:rsidR="002055F6" w:rsidRPr="00D407F2" w14:paraId="15B23584" w14:textId="77777777" w:rsidTr="00AC795D">
        <w:tc>
          <w:tcPr>
            <w:tcW w:w="1035" w:type="dxa"/>
            <w:shd w:val="clear" w:color="auto" w:fill="auto"/>
          </w:tcPr>
          <w:p w14:paraId="5CA3196F" w14:textId="04D0DD25" w:rsidR="002055F6" w:rsidRPr="00D407F2" w:rsidRDefault="00FB20AE" w:rsidP="002055F6">
            <w:pPr>
              <w:rPr>
                <w:bCs/>
                <w:spacing w:val="-12"/>
                <w:sz w:val="20"/>
                <w:szCs w:val="20"/>
              </w:rPr>
            </w:pPr>
            <w:r w:rsidRPr="00D407F2">
              <w:rPr>
                <w:sz w:val="20"/>
                <w:szCs w:val="20"/>
              </w:rPr>
              <w:t>i.</w:t>
            </w:r>
            <w:r w:rsidR="002055F6" w:rsidRPr="00D407F2">
              <w:rPr>
                <w:sz w:val="20"/>
                <w:szCs w:val="20"/>
              </w:rPr>
              <w:t>7.5.1.a</w:t>
            </w:r>
          </w:p>
        </w:tc>
        <w:tc>
          <w:tcPr>
            <w:tcW w:w="1441" w:type="dxa"/>
            <w:shd w:val="clear" w:color="auto" w:fill="auto"/>
          </w:tcPr>
          <w:p w14:paraId="7813A923" w14:textId="77777777" w:rsidR="002055F6" w:rsidRPr="00D407F2" w:rsidRDefault="002055F6" w:rsidP="002055F6">
            <w:pPr>
              <w:spacing w:before="120"/>
              <w:jc w:val="both"/>
              <w:rPr>
                <w:sz w:val="20"/>
                <w:szCs w:val="20"/>
              </w:rPr>
            </w:pPr>
            <w:r w:rsidRPr="00D407F2">
              <w:rPr>
                <w:sz w:val="20"/>
                <w:szCs w:val="20"/>
              </w:rPr>
              <w:t>Apmācības un supervīzijas saņēmušo sociālo darbinieku skaits</w:t>
            </w:r>
          </w:p>
        </w:tc>
        <w:tc>
          <w:tcPr>
            <w:tcW w:w="1276" w:type="dxa"/>
            <w:shd w:val="clear" w:color="auto" w:fill="auto"/>
          </w:tcPr>
          <w:p w14:paraId="254CA08C" w14:textId="77777777" w:rsidR="002055F6" w:rsidRPr="00D407F2" w:rsidRDefault="002055F6" w:rsidP="002055F6">
            <w:pPr>
              <w:rPr>
                <w:sz w:val="20"/>
                <w:szCs w:val="20"/>
              </w:rPr>
            </w:pPr>
            <w:r w:rsidRPr="00D407F2">
              <w:rPr>
                <w:sz w:val="20"/>
                <w:szCs w:val="20"/>
              </w:rPr>
              <w:t>Dalībnieki</w:t>
            </w:r>
          </w:p>
        </w:tc>
        <w:tc>
          <w:tcPr>
            <w:tcW w:w="1276" w:type="dxa"/>
            <w:shd w:val="clear" w:color="auto" w:fill="auto"/>
          </w:tcPr>
          <w:p w14:paraId="07B7E604" w14:textId="77777777" w:rsidR="002055F6" w:rsidRPr="00D407F2" w:rsidRDefault="002055F6" w:rsidP="002055F6">
            <w:pPr>
              <w:rPr>
                <w:bCs/>
                <w:spacing w:val="-12"/>
                <w:sz w:val="20"/>
                <w:szCs w:val="20"/>
              </w:rPr>
            </w:pPr>
            <w:r w:rsidRPr="00D407F2">
              <w:rPr>
                <w:sz w:val="20"/>
                <w:szCs w:val="20"/>
              </w:rPr>
              <w:t>ESF</w:t>
            </w:r>
          </w:p>
        </w:tc>
        <w:tc>
          <w:tcPr>
            <w:tcW w:w="1701" w:type="dxa"/>
            <w:shd w:val="clear" w:color="auto" w:fill="auto"/>
          </w:tcPr>
          <w:p w14:paraId="34FFE20C" w14:textId="77777777" w:rsidR="002055F6" w:rsidRPr="00D407F2" w:rsidRDefault="002055F6"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2000</w:t>
            </w:r>
          </w:p>
        </w:tc>
        <w:tc>
          <w:tcPr>
            <w:tcW w:w="1417" w:type="dxa"/>
            <w:shd w:val="clear" w:color="auto" w:fill="auto"/>
          </w:tcPr>
          <w:p w14:paraId="578FC1D9" w14:textId="77777777" w:rsidR="002055F6" w:rsidRPr="00D407F2" w:rsidRDefault="002055F6" w:rsidP="002055F6">
            <w:pPr>
              <w:rPr>
                <w:sz w:val="20"/>
                <w:szCs w:val="20"/>
              </w:rPr>
            </w:pPr>
            <w:r w:rsidRPr="00D407F2">
              <w:rPr>
                <w:sz w:val="20"/>
                <w:szCs w:val="20"/>
              </w:rPr>
              <w:t>Projektu dati</w:t>
            </w:r>
          </w:p>
        </w:tc>
        <w:tc>
          <w:tcPr>
            <w:tcW w:w="1702" w:type="dxa"/>
          </w:tcPr>
          <w:p w14:paraId="410C735B" w14:textId="77777777" w:rsidR="002055F6" w:rsidRPr="00D407F2" w:rsidRDefault="002055F6" w:rsidP="002055F6">
            <w:pPr>
              <w:rPr>
                <w:bCs/>
                <w:spacing w:val="-12"/>
                <w:sz w:val="20"/>
                <w:szCs w:val="20"/>
              </w:rPr>
            </w:pPr>
            <w:r w:rsidRPr="00D407F2">
              <w:rPr>
                <w:sz w:val="20"/>
                <w:szCs w:val="20"/>
              </w:rPr>
              <w:t>1 reizi gadā</w:t>
            </w:r>
          </w:p>
        </w:tc>
      </w:tr>
      <w:tr w:rsidR="002055F6" w:rsidRPr="00D407F2" w14:paraId="7AC24929" w14:textId="77777777" w:rsidTr="00AC795D">
        <w:tc>
          <w:tcPr>
            <w:tcW w:w="1035" w:type="dxa"/>
            <w:shd w:val="clear" w:color="auto" w:fill="auto"/>
          </w:tcPr>
          <w:p w14:paraId="70BBB90E" w14:textId="5BC09780" w:rsidR="002055F6" w:rsidRPr="00D407F2" w:rsidRDefault="00FB20AE" w:rsidP="002055F6">
            <w:pPr>
              <w:rPr>
                <w:sz w:val="20"/>
                <w:szCs w:val="20"/>
              </w:rPr>
            </w:pPr>
            <w:r w:rsidRPr="00D407F2">
              <w:rPr>
                <w:sz w:val="20"/>
                <w:szCs w:val="20"/>
              </w:rPr>
              <w:t>i.</w:t>
            </w:r>
            <w:r w:rsidR="002055F6" w:rsidRPr="00D407F2">
              <w:rPr>
                <w:sz w:val="20"/>
                <w:szCs w:val="20"/>
              </w:rPr>
              <w:t>7.5.2.a</w:t>
            </w:r>
          </w:p>
        </w:tc>
        <w:tc>
          <w:tcPr>
            <w:tcW w:w="1441" w:type="dxa"/>
            <w:shd w:val="clear" w:color="auto" w:fill="auto"/>
          </w:tcPr>
          <w:p w14:paraId="6CB73F73" w14:textId="77777777" w:rsidR="002055F6" w:rsidRPr="00D407F2" w:rsidRDefault="002055F6" w:rsidP="002055F6">
            <w:pPr>
              <w:spacing w:before="120"/>
              <w:jc w:val="both"/>
              <w:rPr>
                <w:sz w:val="20"/>
                <w:szCs w:val="20"/>
              </w:rPr>
            </w:pPr>
            <w:r w:rsidRPr="00D407F2">
              <w:rPr>
                <w:sz w:val="20"/>
                <w:szCs w:val="20"/>
              </w:rPr>
              <w:t>Personu skaits, kam nodrošināti sociālās aprūpes pakalpojumi dzīvesvietā</w:t>
            </w:r>
          </w:p>
        </w:tc>
        <w:tc>
          <w:tcPr>
            <w:tcW w:w="1276" w:type="dxa"/>
            <w:shd w:val="clear" w:color="auto" w:fill="auto"/>
          </w:tcPr>
          <w:p w14:paraId="4D0A183C" w14:textId="77777777" w:rsidR="002055F6" w:rsidRPr="00D407F2" w:rsidRDefault="002055F6" w:rsidP="002055F6">
            <w:pPr>
              <w:rPr>
                <w:sz w:val="20"/>
                <w:szCs w:val="20"/>
              </w:rPr>
            </w:pPr>
            <w:r w:rsidRPr="00D407F2">
              <w:rPr>
                <w:sz w:val="20"/>
                <w:szCs w:val="20"/>
              </w:rPr>
              <w:t>Personu skaits</w:t>
            </w:r>
          </w:p>
        </w:tc>
        <w:tc>
          <w:tcPr>
            <w:tcW w:w="1276" w:type="dxa"/>
            <w:shd w:val="clear" w:color="auto" w:fill="auto"/>
          </w:tcPr>
          <w:p w14:paraId="1750A093" w14:textId="77777777" w:rsidR="002055F6" w:rsidRPr="00D407F2" w:rsidRDefault="002055F6" w:rsidP="002055F6">
            <w:pPr>
              <w:rPr>
                <w:sz w:val="20"/>
                <w:szCs w:val="20"/>
              </w:rPr>
            </w:pPr>
            <w:r w:rsidRPr="00D407F2">
              <w:rPr>
                <w:sz w:val="20"/>
                <w:szCs w:val="20"/>
              </w:rPr>
              <w:t>ESF</w:t>
            </w:r>
          </w:p>
        </w:tc>
        <w:tc>
          <w:tcPr>
            <w:tcW w:w="1701" w:type="dxa"/>
            <w:shd w:val="clear" w:color="auto" w:fill="auto"/>
          </w:tcPr>
          <w:p w14:paraId="0B2CD4AA" w14:textId="77777777" w:rsidR="002055F6" w:rsidRPr="00D407F2" w:rsidRDefault="002055F6"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2100</w:t>
            </w:r>
          </w:p>
        </w:tc>
        <w:tc>
          <w:tcPr>
            <w:tcW w:w="1417" w:type="dxa"/>
            <w:shd w:val="clear" w:color="auto" w:fill="auto"/>
          </w:tcPr>
          <w:p w14:paraId="51E72625" w14:textId="77777777" w:rsidR="002055F6" w:rsidRPr="00D407F2" w:rsidRDefault="002055F6" w:rsidP="002055F6">
            <w:pPr>
              <w:rPr>
                <w:sz w:val="20"/>
                <w:szCs w:val="20"/>
              </w:rPr>
            </w:pPr>
            <w:r w:rsidRPr="00D407F2">
              <w:rPr>
                <w:sz w:val="20"/>
                <w:szCs w:val="20"/>
              </w:rPr>
              <w:t>Projektu  dati</w:t>
            </w:r>
          </w:p>
        </w:tc>
        <w:tc>
          <w:tcPr>
            <w:tcW w:w="1702" w:type="dxa"/>
          </w:tcPr>
          <w:p w14:paraId="2BAF2F9C" w14:textId="77777777" w:rsidR="002055F6" w:rsidRPr="00D407F2" w:rsidRDefault="002055F6" w:rsidP="002055F6">
            <w:pPr>
              <w:rPr>
                <w:bCs/>
                <w:spacing w:val="-12"/>
                <w:sz w:val="20"/>
                <w:szCs w:val="20"/>
              </w:rPr>
            </w:pPr>
            <w:r w:rsidRPr="00D407F2">
              <w:rPr>
                <w:sz w:val="20"/>
                <w:szCs w:val="20"/>
              </w:rPr>
              <w:t>1 reizi gadā</w:t>
            </w:r>
          </w:p>
        </w:tc>
      </w:tr>
      <w:tr w:rsidR="002055F6" w:rsidRPr="00D407F2" w14:paraId="5E22FB89" w14:textId="77777777" w:rsidTr="00AC795D">
        <w:tc>
          <w:tcPr>
            <w:tcW w:w="1035" w:type="dxa"/>
            <w:shd w:val="clear" w:color="auto" w:fill="auto"/>
          </w:tcPr>
          <w:p w14:paraId="0A7DB3C4" w14:textId="0680F926" w:rsidR="002055F6" w:rsidRPr="00D407F2" w:rsidRDefault="00FB20AE" w:rsidP="002055F6">
            <w:pPr>
              <w:rPr>
                <w:bCs/>
                <w:spacing w:val="-12"/>
                <w:sz w:val="20"/>
                <w:szCs w:val="20"/>
              </w:rPr>
            </w:pPr>
            <w:r w:rsidRPr="00D407F2">
              <w:rPr>
                <w:sz w:val="20"/>
                <w:szCs w:val="20"/>
              </w:rPr>
              <w:t>i.</w:t>
            </w:r>
            <w:r w:rsidR="002055F6" w:rsidRPr="00D407F2">
              <w:rPr>
                <w:sz w:val="20"/>
                <w:szCs w:val="20"/>
              </w:rPr>
              <w:t>7.5.3.a</w:t>
            </w:r>
          </w:p>
        </w:tc>
        <w:tc>
          <w:tcPr>
            <w:tcW w:w="1441" w:type="dxa"/>
            <w:shd w:val="clear" w:color="auto" w:fill="auto"/>
          </w:tcPr>
          <w:p w14:paraId="13662213" w14:textId="5FE958B0" w:rsidR="002055F6" w:rsidRPr="00D407F2" w:rsidRDefault="002055F6" w:rsidP="002055F6">
            <w:pPr>
              <w:rPr>
                <w:bCs/>
                <w:spacing w:val="-12"/>
                <w:sz w:val="20"/>
                <w:szCs w:val="20"/>
              </w:rPr>
            </w:pPr>
            <w:r w:rsidRPr="00D407F2">
              <w:rPr>
                <w:bCs/>
                <w:spacing w:val="-12"/>
                <w:sz w:val="20"/>
                <w:szCs w:val="20"/>
              </w:rPr>
              <w:t>Izstrādāto</w:t>
            </w:r>
            <w:r w:rsidR="00FB20AE" w:rsidRPr="00D407F2">
              <w:rPr>
                <w:bCs/>
                <w:spacing w:val="-12"/>
                <w:sz w:val="20"/>
                <w:szCs w:val="20"/>
              </w:rPr>
              <w:t xml:space="preserve"> un ieviesto</w:t>
            </w:r>
            <w:r w:rsidRPr="00D407F2">
              <w:rPr>
                <w:bCs/>
                <w:spacing w:val="-12"/>
                <w:sz w:val="20"/>
                <w:szCs w:val="20"/>
              </w:rPr>
              <w:t xml:space="preserve"> veselības tīklu attīstības vadlīniju skaits</w:t>
            </w:r>
          </w:p>
        </w:tc>
        <w:tc>
          <w:tcPr>
            <w:tcW w:w="1276" w:type="dxa"/>
            <w:shd w:val="clear" w:color="auto" w:fill="auto"/>
          </w:tcPr>
          <w:p w14:paraId="5035EB66" w14:textId="77777777" w:rsidR="002055F6" w:rsidRPr="00D407F2" w:rsidRDefault="002055F6" w:rsidP="002055F6">
            <w:pPr>
              <w:rPr>
                <w:sz w:val="20"/>
                <w:szCs w:val="20"/>
              </w:rPr>
            </w:pPr>
            <w:r w:rsidRPr="00D407F2">
              <w:rPr>
                <w:sz w:val="20"/>
                <w:szCs w:val="20"/>
              </w:rPr>
              <w:t>Skaits</w:t>
            </w:r>
          </w:p>
        </w:tc>
        <w:tc>
          <w:tcPr>
            <w:tcW w:w="1276" w:type="dxa"/>
            <w:shd w:val="clear" w:color="auto" w:fill="auto"/>
          </w:tcPr>
          <w:p w14:paraId="3F94803F" w14:textId="77777777" w:rsidR="002055F6" w:rsidRPr="00D407F2" w:rsidRDefault="002055F6" w:rsidP="002055F6">
            <w:pPr>
              <w:rPr>
                <w:bCs/>
                <w:spacing w:val="-12"/>
                <w:sz w:val="20"/>
                <w:szCs w:val="20"/>
              </w:rPr>
            </w:pPr>
            <w:r w:rsidRPr="00D407F2">
              <w:rPr>
                <w:bCs/>
                <w:spacing w:val="-12"/>
                <w:sz w:val="20"/>
                <w:szCs w:val="20"/>
              </w:rPr>
              <w:t>ESF</w:t>
            </w:r>
          </w:p>
        </w:tc>
        <w:tc>
          <w:tcPr>
            <w:tcW w:w="1701" w:type="dxa"/>
            <w:shd w:val="clear" w:color="auto" w:fill="auto"/>
          </w:tcPr>
          <w:p w14:paraId="3F08C2B5" w14:textId="77777777" w:rsidR="002055F6" w:rsidRPr="00D407F2" w:rsidRDefault="002055F6" w:rsidP="002055F6">
            <w:pPr>
              <w:jc w:val="center"/>
              <w:rPr>
                <w:sz w:val="20"/>
                <w:szCs w:val="20"/>
              </w:rPr>
            </w:pPr>
            <w:r w:rsidRPr="00D407F2">
              <w:rPr>
                <w:sz w:val="20"/>
                <w:szCs w:val="20"/>
              </w:rPr>
              <w:t>4</w:t>
            </w:r>
          </w:p>
        </w:tc>
        <w:tc>
          <w:tcPr>
            <w:tcW w:w="1417" w:type="dxa"/>
            <w:shd w:val="clear" w:color="auto" w:fill="auto"/>
          </w:tcPr>
          <w:p w14:paraId="4E228114" w14:textId="77777777" w:rsidR="002055F6" w:rsidRPr="00D407F2" w:rsidRDefault="002055F6" w:rsidP="002055F6">
            <w:pPr>
              <w:rPr>
                <w:sz w:val="20"/>
                <w:szCs w:val="20"/>
              </w:rPr>
            </w:pPr>
            <w:r w:rsidRPr="00D407F2">
              <w:rPr>
                <w:sz w:val="20"/>
                <w:szCs w:val="20"/>
              </w:rPr>
              <w:t>Projektu dati</w:t>
            </w:r>
          </w:p>
        </w:tc>
        <w:tc>
          <w:tcPr>
            <w:tcW w:w="1702" w:type="dxa"/>
          </w:tcPr>
          <w:p w14:paraId="1CBEC89D" w14:textId="77777777" w:rsidR="002055F6" w:rsidRPr="00D407F2" w:rsidRDefault="002055F6" w:rsidP="002055F6">
            <w:pPr>
              <w:rPr>
                <w:bCs/>
                <w:spacing w:val="-12"/>
                <w:sz w:val="20"/>
                <w:szCs w:val="20"/>
              </w:rPr>
            </w:pPr>
            <w:r w:rsidRPr="00D407F2">
              <w:rPr>
                <w:sz w:val="20"/>
                <w:szCs w:val="20"/>
              </w:rPr>
              <w:t>1 reizi gadā</w:t>
            </w:r>
          </w:p>
        </w:tc>
      </w:tr>
      <w:tr w:rsidR="002055F6" w:rsidRPr="00D407F2" w14:paraId="30C5807D" w14:textId="77777777" w:rsidTr="00AC795D">
        <w:tc>
          <w:tcPr>
            <w:tcW w:w="1035" w:type="dxa"/>
            <w:shd w:val="clear" w:color="auto" w:fill="auto"/>
          </w:tcPr>
          <w:p w14:paraId="7F18A210" w14:textId="1CE2CCA5" w:rsidR="002055F6" w:rsidRPr="00D407F2" w:rsidRDefault="00FB20AE" w:rsidP="002055F6">
            <w:pPr>
              <w:rPr>
                <w:sz w:val="20"/>
                <w:szCs w:val="20"/>
              </w:rPr>
            </w:pPr>
            <w:r w:rsidRPr="00D407F2">
              <w:rPr>
                <w:sz w:val="20"/>
                <w:szCs w:val="20"/>
              </w:rPr>
              <w:t>i.</w:t>
            </w:r>
            <w:r w:rsidR="002055F6" w:rsidRPr="00D407F2">
              <w:rPr>
                <w:sz w:val="20"/>
                <w:szCs w:val="20"/>
              </w:rPr>
              <w:t>7.5.3.b</w:t>
            </w:r>
          </w:p>
        </w:tc>
        <w:tc>
          <w:tcPr>
            <w:tcW w:w="1441" w:type="dxa"/>
            <w:shd w:val="clear" w:color="auto" w:fill="auto"/>
          </w:tcPr>
          <w:p w14:paraId="6F0E4435" w14:textId="77777777" w:rsidR="002055F6" w:rsidRPr="00D407F2" w:rsidRDefault="002055F6" w:rsidP="002055F6">
            <w:pPr>
              <w:rPr>
                <w:sz w:val="20"/>
                <w:szCs w:val="20"/>
              </w:rPr>
            </w:pPr>
            <w:r w:rsidRPr="00D407F2">
              <w:rPr>
                <w:bCs/>
                <w:spacing w:val="-12"/>
                <w:sz w:val="20"/>
                <w:szCs w:val="20"/>
              </w:rPr>
              <w:t>Izstrādāto un ieviesto kvalitātes nodrošināšanas sistēmu skaits</w:t>
            </w:r>
          </w:p>
        </w:tc>
        <w:tc>
          <w:tcPr>
            <w:tcW w:w="1276" w:type="dxa"/>
            <w:shd w:val="clear" w:color="auto" w:fill="auto"/>
          </w:tcPr>
          <w:p w14:paraId="115BA3F6" w14:textId="77777777" w:rsidR="002055F6" w:rsidRPr="00D407F2" w:rsidRDefault="002055F6" w:rsidP="002055F6">
            <w:pPr>
              <w:rPr>
                <w:sz w:val="20"/>
                <w:szCs w:val="20"/>
              </w:rPr>
            </w:pPr>
            <w:r w:rsidRPr="00D407F2">
              <w:rPr>
                <w:sz w:val="20"/>
                <w:szCs w:val="20"/>
              </w:rPr>
              <w:t>Skaits</w:t>
            </w:r>
          </w:p>
        </w:tc>
        <w:tc>
          <w:tcPr>
            <w:tcW w:w="1276" w:type="dxa"/>
            <w:shd w:val="clear" w:color="auto" w:fill="auto"/>
          </w:tcPr>
          <w:p w14:paraId="03ADCDD7" w14:textId="77777777" w:rsidR="002055F6" w:rsidRPr="00D407F2" w:rsidRDefault="002055F6" w:rsidP="002055F6">
            <w:pPr>
              <w:rPr>
                <w:sz w:val="20"/>
                <w:szCs w:val="20"/>
              </w:rPr>
            </w:pPr>
            <w:r w:rsidRPr="00D407F2">
              <w:rPr>
                <w:sz w:val="20"/>
                <w:szCs w:val="20"/>
              </w:rPr>
              <w:t>ESF</w:t>
            </w:r>
          </w:p>
        </w:tc>
        <w:tc>
          <w:tcPr>
            <w:tcW w:w="1701" w:type="dxa"/>
            <w:shd w:val="clear" w:color="auto" w:fill="auto"/>
          </w:tcPr>
          <w:p w14:paraId="3DBE70CC" w14:textId="77777777" w:rsidR="002055F6" w:rsidRPr="00D407F2" w:rsidRDefault="002055F6" w:rsidP="002055F6">
            <w:pPr>
              <w:rPr>
                <w:sz w:val="20"/>
                <w:szCs w:val="20"/>
              </w:rPr>
            </w:pPr>
            <w:r w:rsidRPr="00D407F2">
              <w:rPr>
                <w:sz w:val="20"/>
                <w:szCs w:val="20"/>
              </w:rPr>
              <w:t> </w:t>
            </w:r>
          </w:p>
          <w:p w14:paraId="4DFA04B8" w14:textId="77777777" w:rsidR="002055F6" w:rsidRPr="00D407F2" w:rsidRDefault="002055F6" w:rsidP="002055F6">
            <w:pPr>
              <w:jc w:val="center"/>
              <w:rPr>
                <w:sz w:val="20"/>
                <w:szCs w:val="20"/>
              </w:rPr>
            </w:pPr>
            <w:r w:rsidRPr="00D407F2">
              <w:rPr>
                <w:sz w:val="20"/>
                <w:szCs w:val="20"/>
              </w:rPr>
              <w:t>1</w:t>
            </w:r>
          </w:p>
        </w:tc>
        <w:tc>
          <w:tcPr>
            <w:tcW w:w="1417" w:type="dxa"/>
            <w:shd w:val="clear" w:color="auto" w:fill="auto"/>
          </w:tcPr>
          <w:p w14:paraId="0B93F30B" w14:textId="77777777" w:rsidR="002055F6" w:rsidRPr="00D407F2" w:rsidRDefault="002055F6" w:rsidP="002055F6">
            <w:pPr>
              <w:rPr>
                <w:sz w:val="20"/>
                <w:szCs w:val="20"/>
              </w:rPr>
            </w:pPr>
            <w:r w:rsidRPr="00D407F2">
              <w:rPr>
                <w:sz w:val="20"/>
                <w:szCs w:val="20"/>
              </w:rPr>
              <w:t>Projektu dati</w:t>
            </w:r>
          </w:p>
        </w:tc>
        <w:tc>
          <w:tcPr>
            <w:tcW w:w="1702" w:type="dxa"/>
          </w:tcPr>
          <w:p w14:paraId="45DFAB90" w14:textId="77777777" w:rsidR="002055F6" w:rsidRPr="00D407F2" w:rsidRDefault="002055F6" w:rsidP="002055F6">
            <w:pPr>
              <w:rPr>
                <w:bCs/>
                <w:spacing w:val="-12"/>
                <w:sz w:val="20"/>
                <w:szCs w:val="20"/>
              </w:rPr>
            </w:pPr>
            <w:r w:rsidRPr="00D407F2">
              <w:rPr>
                <w:sz w:val="20"/>
                <w:szCs w:val="20"/>
              </w:rPr>
              <w:t>1 reizi gadā</w:t>
            </w:r>
          </w:p>
        </w:tc>
      </w:tr>
      <w:tr w:rsidR="00FB20AE" w:rsidRPr="00D407F2" w14:paraId="5427836E" w14:textId="77777777" w:rsidTr="00AC795D">
        <w:tc>
          <w:tcPr>
            <w:tcW w:w="1035" w:type="dxa"/>
            <w:shd w:val="clear" w:color="auto" w:fill="auto"/>
          </w:tcPr>
          <w:p w14:paraId="4ECB580B" w14:textId="0F51F2A1" w:rsidR="00FB20AE" w:rsidRPr="00D407F2" w:rsidRDefault="00FB20AE" w:rsidP="002055F6">
            <w:pPr>
              <w:rPr>
                <w:bCs/>
                <w:spacing w:val="-12"/>
                <w:sz w:val="20"/>
                <w:szCs w:val="20"/>
              </w:rPr>
            </w:pPr>
            <w:r w:rsidRPr="00D407F2">
              <w:rPr>
                <w:bCs/>
                <w:spacing w:val="-12"/>
                <w:sz w:val="20"/>
                <w:szCs w:val="20"/>
              </w:rPr>
              <w:t>i..7..5..4..a</w:t>
            </w:r>
          </w:p>
        </w:tc>
        <w:tc>
          <w:tcPr>
            <w:tcW w:w="1441" w:type="dxa"/>
            <w:shd w:val="clear" w:color="auto" w:fill="auto"/>
          </w:tcPr>
          <w:p w14:paraId="69FD6BD8" w14:textId="361CCF07" w:rsidR="00FB20AE" w:rsidRPr="00D407F2" w:rsidRDefault="00FB20AE" w:rsidP="002055F6">
            <w:pPr>
              <w:spacing w:before="120"/>
              <w:jc w:val="both"/>
              <w:rPr>
                <w:sz w:val="20"/>
                <w:szCs w:val="20"/>
              </w:rPr>
            </w:pPr>
            <w:r w:rsidRPr="00D407F2">
              <w:rPr>
                <w:bCs/>
                <w:spacing w:val="-12"/>
                <w:sz w:val="20"/>
                <w:szCs w:val="20"/>
              </w:rPr>
              <w:t>Trūcīgās personas</w:t>
            </w:r>
          </w:p>
        </w:tc>
        <w:tc>
          <w:tcPr>
            <w:tcW w:w="1276" w:type="dxa"/>
            <w:shd w:val="clear" w:color="auto" w:fill="auto"/>
          </w:tcPr>
          <w:p w14:paraId="3A1F331B" w14:textId="0A3F1018"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59F87364" w14:textId="30592650" w:rsidR="00FB20AE" w:rsidRPr="00D407F2" w:rsidRDefault="00FB20AE" w:rsidP="002055F6">
            <w:pPr>
              <w:rPr>
                <w:bCs/>
                <w:spacing w:val="-12"/>
                <w:sz w:val="20"/>
                <w:szCs w:val="20"/>
              </w:rPr>
            </w:pPr>
            <w:r w:rsidRPr="00D407F2">
              <w:rPr>
                <w:sz w:val="20"/>
                <w:szCs w:val="20"/>
              </w:rPr>
              <w:t>ESF</w:t>
            </w:r>
          </w:p>
        </w:tc>
        <w:tc>
          <w:tcPr>
            <w:tcW w:w="1701" w:type="dxa"/>
            <w:shd w:val="clear" w:color="auto" w:fill="auto"/>
          </w:tcPr>
          <w:p w14:paraId="2B6FA257" w14:textId="671F8A60" w:rsidR="00FB20AE" w:rsidRPr="00D407F2" w:rsidRDefault="00FB20AE"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 xml:space="preserve">  20 000</w:t>
            </w:r>
          </w:p>
        </w:tc>
        <w:tc>
          <w:tcPr>
            <w:tcW w:w="1417" w:type="dxa"/>
            <w:shd w:val="clear" w:color="auto" w:fill="auto"/>
          </w:tcPr>
          <w:p w14:paraId="74B3A35E" w14:textId="400C715F"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2A8F3D18" w14:textId="386623F3" w:rsidR="00FB20AE" w:rsidRPr="00D407F2" w:rsidRDefault="00FB20AE" w:rsidP="002055F6">
            <w:pPr>
              <w:rPr>
                <w:sz w:val="20"/>
                <w:szCs w:val="20"/>
              </w:rPr>
            </w:pPr>
            <w:r w:rsidRPr="00D407F2">
              <w:rPr>
                <w:sz w:val="20"/>
                <w:szCs w:val="20"/>
              </w:rPr>
              <w:t>1 reizi gadā</w:t>
            </w:r>
          </w:p>
        </w:tc>
      </w:tr>
      <w:tr w:rsidR="00FB20AE" w:rsidRPr="00D407F2" w14:paraId="63D6D1F9" w14:textId="77777777" w:rsidTr="00AC795D">
        <w:tc>
          <w:tcPr>
            <w:tcW w:w="1035" w:type="dxa"/>
            <w:shd w:val="clear" w:color="auto" w:fill="auto"/>
          </w:tcPr>
          <w:p w14:paraId="23DF18B3" w14:textId="74B96E7F" w:rsidR="00FB20AE" w:rsidRPr="00D407F2" w:rsidRDefault="00FB20AE" w:rsidP="00FB20AE">
            <w:pPr>
              <w:rPr>
                <w:sz w:val="20"/>
                <w:szCs w:val="20"/>
              </w:rPr>
            </w:pPr>
            <w:r w:rsidRPr="00D407F2">
              <w:rPr>
                <w:bCs/>
                <w:spacing w:val="-12"/>
                <w:sz w:val="20"/>
                <w:szCs w:val="20"/>
              </w:rPr>
              <w:t>i.7..5..4..b</w:t>
            </w:r>
          </w:p>
        </w:tc>
        <w:tc>
          <w:tcPr>
            <w:tcW w:w="1441" w:type="dxa"/>
            <w:shd w:val="clear" w:color="auto" w:fill="auto"/>
          </w:tcPr>
          <w:p w14:paraId="40C343F9" w14:textId="77777777" w:rsidR="00FB20AE" w:rsidRPr="00D407F2" w:rsidRDefault="00FB20AE" w:rsidP="002055F6">
            <w:pPr>
              <w:spacing w:before="120"/>
              <w:jc w:val="both"/>
              <w:rPr>
                <w:sz w:val="20"/>
                <w:szCs w:val="20"/>
              </w:rPr>
            </w:pPr>
          </w:p>
          <w:p w14:paraId="1E138319" w14:textId="77777777" w:rsidR="00FB20AE" w:rsidRPr="00D407F2" w:rsidRDefault="00FB20AE" w:rsidP="002055F6">
            <w:pPr>
              <w:jc w:val="both"/>
              <w:rPr>
                <w:sz w:val="20"/>
                <w:szCs w:val="20"/>
              </w:rPr>
            </w:pPr>
            <w:r w:rsidRPr="00D407F2">
              <w:rPr>
                <w:sz w:val="20"/>
                <w:szCs w:val="20"/>
              </w:rPr>
              <w:t xml:space="preserve">Vecumā līdz 25 gadiem </w:t>
            </w:r>
          </w:p>
          <w:p w14:paraId="6D990F2D" w14:textId="77777777" w:rsidR="00FB20AE" w:rsidRPr="00D407F2" w:rsidRDefault="00FB20AE" w:rsidP="002055F6">
            <w:pPr>
              <w:rPr>
                <w:bCs/>
                <w:spacing w:val="-12"/>
                <w:sz w:val="20"/>
                <w:szCs w:val="20"/>
              </w:rPr>
            </w:pPr>
          </w:p>
        </w:tc>
        <w:tc>
          <w:tcPr>
            <w:tcW w:w="1276" w:type="dxa"/>
            <w:shd w:val="clear" w:color="auto" w:fill="auto"/>
          </w:tcPr>
          <w:p w14:paraId="23E81AEC" w14:textId="08D0EDA2" w:rsidR="00FB20AE" w:rsidRPr="00D407F2" w:rsidDel="00785352" w:rsidRDefault="00FB20AE" w:rsidP="002055F6">
            <w:pPr>
              <w:rPr>
                <w:sz w:val="20"/>
                <w:szCs w:val="20"/>
              </w:rPr>
            </w:pPr>
            <w:r w:rsidRPr="00D407F2">
              <w:rPr>
                <w:sz w:val="20"/>
                <w:szCs w:val="20"/>
              </w:rPr>
              <w:t>Dalībnieku skaits</w:t>
            </w:r>
          </w:p>
        </w:tc>
        <w:tc>
          <w:tcPr>
            <w:tcW w:w="1276" w:type="dxa"/>
            <w:shd w:val="clear" w:color="auto" w:fill="auto"/>
          </w:tcPr>
          <w:p w14:paraId="1A5DA707" w14:textId="77777777" w:rsidR="00FB20AE" w:rsidRPr="00D407F2" w:rsidRDefault="00FB20AE" w:rsidP="002055F6">
            <w:pPr>
              <w:rPr>
                <w:sz w:val="20"/>
                <w:szCs w:val="20"/>
              </w:rPr>
            </w:pPr>
            <w:r w:rsidRPr="00D407F2">
              <w:rPr>
                <w:bCs/>
                <w:spacing w:val="-12"/>
                <w:sz w:val="20"/>
                <w:szCs w:val="20"/>
              </w:rPr>
              <w:t>ESF</w:t>
            </w:r>
          </w:p>
        </w:tc>
        <w:tc>
          <w:tcPr>
            <w:tcW w:w="1701" w:type="dxa"/>
            <w:shd w:val="clear" w:color="auto" w:fill="auto"/>
          </w:tcPr>
          <w:p w14:paraId="4DF71C7C" w14:textId="77777777" w:rsidR="00FB20AE" w:rsidRPr="00D407F2" w:rsidRDefault="00FB20AE" w:rsidP="007B133A">
            <w:pPr>
              <w:widowControl w:val="0"/>
              <w:tabs>
                <w:tab w:val="left" w:pos="471"/>
                <w:tab w:val="left" w:pos="2440"/>
                <w:tab w:val="left" w:pos="4307"/>
                <w:tab w:val="left" w:pos="5362"/>
                <w:tab w:val="left" w:pos="6727"/>
                <w:tab w:val="left" w:pos="8178"/>
              </w:tabs>
              <w:autoSpaceDE w:val="0"/>
              <w:autoSpaceDN w:val="0"/>
              <w:adjustRightInd w:val="0"/>
              <w:rPr>
                <w:sz w:val="20"/>
                <w:szCs w:val="20"/>
              </w:rPr>
            </w:pPr>
            <w:r w:rsidRPr="00D407F2">
              <w:rPr>
                <w:sz w:val="20"/>
                <w:szCs w:val="20"/>
              </w:rPr>
              <w:t>400 000</w:t>
            </w:r>
          </w:p>
          <w:p w14:paraId="1C0C9B7D" w14:textId="77777777" w:rsidR="00FB20AE" w:rsidRPr="00D407F2" w:rsidRDefault="00FB20AE" w:rsidP="002055F6">
            <w:pPr>
              <w:jc w:val="center"/>
              <w:rPr>
                <w:sz w:val="20"/>
                <w:szCs w:val="20"/>
              </w:rPr>
            </w:pPr>
          </w:p>
          <w:p w14:paraId="2AB5C71B" w14:textId="77777777" w:rsidR="00FB20AE" w:rsidRPr="00D407F2" w:rsidRDefault="00FB20AE" w:rsidP="002055F6">
            <w:pPr>
              <w:rPr>
                <w:sz w:val="20"/>
                <w:szCs w:val="20"/>
              </w:rPr>
            </w:pPr>
          </w:p>
        </w:tc>
        <w:tc>
          <w:tcPr>
            <w:tcW w:w="1417" w:type="dxa"/>
            <w:shd w:val="clear" w:color="auto" w:fill="auto"/>
          </w:tcPr>
          <w:p w14:paraId="1AA40F3B" w14:textId="77777777"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22E91BA8" w14:textId="77777777" w:rsidR="00FB20AE" w:rsidRPr="00D407F2" w:rsidRDefault="00FB20AE" w:rsidP="002055F6">
            <w:pPr>
              <w:rPr>
                <w:bCs/>
                <w:spacing w:val="-12"/>
                <w:sz w:val="20"/>
                <w:szCs w:val="20"/>
              </w:rPr>
            </w:pPr>
            <w:r w:rsidRPr="00D407F2">
              <w:rPr>
                <w:sz w:val="20"/>
                <w:szCs w:val="20"/>
              </w:rPr>
              <w:t xml:space="preserve"> 1 reizi gadā</w:t>
            </w:r>
          </w:p>
        </w:tc>
      </w:tr>
      <w:tr w:rsidR="00FB20AE" w:rsidRPr="00D407F2" w14:paraId="6543C02E" w14:textId="77777777" w:rsidTr="00AC795D">
        <w:tc>
          <w:tcPr>
            <w:tcW w:w="1035" w:type="dxa"/>
            <w:shd w:val="clear" w:color="auto" w:fill="auto"/>
          </w:tcPr>
          <w:p w14:paraId="43422469" w14:textId="52391E1E" w:rsidR="00FB20AE" w:rsidRPr="00D407F2" w:rsidRDefault="00FB20AE" w:rsidP="00FB20AE">
            <w:pPr>
              <w:rPr>
                <w:bCs/>
                <w:spacing w:val="-12"/>
                <w:sz w:val="20"/>
                <w:szCs w:val="20"/>
              </w:rPr>
            </w:pPr>
            <w:r w:rsidRPr="00D407F2">
              <w:rPr>
                <w:bCs/>
                <w:spacing w:val="-12"/>
                <w:sz w:val="20"/>
                <w:szCs w:val="20"/>
              </w:rPr>
              <w:t>i</w:t>
            </w:r>
            <w:r w:rsidR="005F7B78" w:rsidRPr="00D407F2">
              <w:rPr>
                <w:bCs/>
                <w:spacing w:val="-12"/>
                <w:sz w:val="20"/>
                <w:szCs w:val="20"/>
              </w:rPr>
              <w:t>.</w:t>
            </w:r>
            <w:r w:rsidRPr="00D407F2">
              <w:rPr>
                <w:bCs/>
                <w:spacing w:val="-12"/>
                <w:sz w:val="20"/>
                <w:szCs w:val="20"/>
              </w:rPr>
              <w:t>.7..5.4..c</w:t>
            </w:r>
          </w:p>
        </w:tc>
        <w:tc>
          <w:tcPr>
            <w:tcW w:w="1441" w:type="dxa"/>
            <w:shd w:val="clear" w:color="auto" w:fill="auto"/>
          </w:tcPr>
          <w:p w14:paraId="5B7B99A6" w14:textId="77777777" w:rsidR="00FB20AE" w:rsidRPr="00D407F2" w:rsidRDefault="00FB20AE" w:rsidP="002055F6">
            <w:pPr>
              <w:spacing w:before="120"/>
              <w:jc w:val="both"/>
              <w:rPr>
                <w:sz w:val="20"/>
                <w:szCs w:val="20"/>
              </w:rPr>
            </w:pPr>
            <w:r w:rsidRPr="00D407F2">
              <w:rPr>
                <w:sz w:val="20"/>
                <w:szCs w:val="20"/>
              </w:rPr>
              <w:t>Vecumā virs 54 gadiem</w:t>
            </w:r>
          </w:p>
        </w:tc>
        <w:tc>
          <w:tcPr>
            <w:tcW w:w="1276" w:type="dxa"/>
            <w:shd w:val="clear" w:color="auto" w:fill="auto"/>
          </w:tcPr>
          <w:p w14:paraId="2FC2566A" w14:textId="74453C90"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4D79E391" w14:textId="77777777" w:rsidR="00FB20AE" w:rsidRPr="00D407F2" w:rsidRDefault="00FB20AE" w:rsidP="002055F6">
            <w:pPr>
              <w:rPr>
                <w:bCs/>
                <w:spacing w:val="-12"/>
                <w:sz w:val="20"/>
                <w:szCs w:val="20"/>
              </w:rPr>
            </w:pPr>
            <w:r w:rsidRPr="00D407F2">
              <w:rPr>
                <w:bCs/>
                <w:spacing w:val="-12"/>
                <w:sz w:val="20"/>
                <w:szCs w:val="20"/>
              </w:rPr>
              <w:t>ESF</w:t>
            </w:r>
          </w:p>
        </w:tc>
        <w:tc>
          <w:tcPr>
            <w:tcW w:w="1701" w:type="dxa"/>
            <w:shd w:val="clear" w:color="auto" w:fill="auto"/>
          </w:tcPr>
          <w:p w14:paraId="581C2151" w14:textId="77777777" w:rsidR="00FB20AE" w:rsidRPr="00D407F2" w:rsidRDefault="00FB20AE"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100 000</w:t>
            </w:r>
          </w:p>
        </w:tc>
        <w:tc>
          <w:tcPr>
            <w:tcW w:w="1417" w:type="dxa"/>
            <w:shd w:val="clear" w:color="auto" w:fill="auto"/>
          </w:tcPr>
          <w:p w14:paraId="4A3712FE" w14:textId="77777777"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3DE069B3" w14:textId="77777777" w:rsidR="00FB20AE" w:rsidRPr="00D407F2" w:rsidDel="007722C2" w:rsidRDefault="00FB20AE" w:rsidP="002055F6">
            <w:pPr>
              <w:rPr>
                <w:bCs/>
                <w:spacing w:val="-12"/>
                <w:sz w:val="20"/>
                <w:szCs w:val="20"/>
              </w:rPr>
            </w:pPr>
            <w:r w:rsidRPr="00D407F2">
              <w:rPr>
                <w:sz w:val="20"/>
                <w:szCs w:val="20"/>
              </w:rPr>
              <w:t>1 reizi gadā</w:t>
            </w:r>
          </w:p>
        </w:tc>
      </w:tr>
      <w:tr w:rsidR="00FB20AE" w:rsidRPr="00D407F2" w14:paraId="6FFBE58C" w14:textId="77777777" w:rsidTr="00AC795D">
        <w:tc>
          <w:tcPr>
            <w:tcW w:w="1035" w:type="dxa"/>
            <w:shd w:val="clear" w:color="auto" w:fill="auto"/>
          </w:tcPr>
          <w:p w14:paraId="7330A1D7" w14:textId="1F314E16" w:rsidR="00FB20AE" w:rsidRPr="00D407F2" w:rsidRDefault="005F7B78" w:rsidP="005F7B78">
            <w:pPr>
              <w:rPr>
                <w:bCs/>
                <w:spacing w:val="-12"/>
                <w:sz w:val="20"/>
                <w:szCs w:val="20"/>
              </w:rPr>
            </w:pPr>
            <w:r w:rsidRPr="00D407F2">
              <w:rPr>
                <w:bCs/>
                <w:spacing w:val="-12"/>
                <w:sz w:val="20"/>
                <w:szCs w:val="20"/>
              </w:rPr>
              <w:t>i..</w:t>
            </w:r>
            <w:r w:rsidR="00FB20AE" w:rsidRPr="00D407F2">
              <w:rPr>
                <w:bCs/>
                <w:spacing w:val="-12"/>
                <w:sz w:val="20"/>
                <w:szCs w:val="20"/>
              </w:rPr>
              <w:t>7.</w:t>
            </w:r>
            <w:r w:rsidRPr="00D407F2">
              <w:rPr>
                <w:bCs/>
                <w:spacing w:val="-12"/>
                <w:sz w:val="20"/>
                <w:szCs w:val="20"/>
              </w:rPr>
              <w:t>.</w:t>
            </w:r>
            <w:r w:rsidR="00FB20AE" w:rsidRPr="00D407F2">
              <w:rPr>
                <w:bCs/>
                <w:spacing w:val="-12"/>
                <w:sz w:val="20"/>
                <w:szCs w:val="20"/>
              </w:rPr>
              <w:t>5</w:t>
            </w:r>
            <w:r w:rsidRPr="00D407F2">
              <w:rPr>
                <w:bCs/>
                <w:spacing w:val="-12"/>
                <w:sz w:val="20"/>
                <w:szCs w:val="20"/>
              </w:rPr>
              <w:t>.</w:t>
            </w:r>
            <w:r w:rsidR="00FB20AE" w:rsidRPr="00D407F2">
              <w:rPr>
                <w:bCs/>
                <w:spacing w:val="-12"/>
                <w:sz w:val="20"/>
                <w:szCs w:val="20"/>
              </w:rPr>
              <w:t>.4</w:t>
            </w:r>
            <w:r w:rsidRPr="00D407F2">
              <w:rPr>
                <w:bCs/>
                <w:spacing w:val="-12"/>
                <w:sz w:val="20"/>
                <w:szCs w:val="20"/>
              </w:rPr>
              <w:t>.d</w:t>
            </w:r>
          </w:p>
        </w:tc>
        <w:tc>
          <w:tcPr>
            <w:tcW w:w="1441" w:type="dxa"/>
            <w:shd w:val="clear" w:color="auto" w:fill="auto"/>
          </w:tcPr>
          <w:p w14:paraId="2BBD9BFC" w14:textId="77777777" w:rsidR="00FB20AE" w:rsidRPr="00D407F2" w:rsidRDefault="00FB20AE" w:rsidP="002055F6">
            <w:pPr>
              <w:spacing w:before="120"/>
              <w:jc w:val="both"/>
              <w:rPr>
                <w:sz w:val="20"/>
                <w:szCs w:val="20"/>
              </w:rPr>
            </w:pPr>
            <w:r w:rsidRPr="00D407F2">
              <w:rPr>
                <w:bCs/>
                <w:spacing w:val="-12"/>
                <w:sz w:val="20"/>
                <w:szCs w:val="20"/>
              </w:rPr>
              <w:t xml:space="preserve">Invalīdi </w:t>
            </w:r>
          </w:p>
        </w:tc>
        <w:tc>
          <w:tcPr>
            <w:tcW w:w="1276" w:type="dxa"/>
            <w:shd w:val="clear" w:color="auto" w:fill="auto"/>
          </w:tcPr>
          <w:p w14:paraId="2415D529" w14:textId="418D5984"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749F4BBA" w14:textId="77777777" w:rsidR="00FB20AE" w:rsidRPr="00D407F2" w:rsidRDefault="00FB20AE" w:rsidP="002055F6">
            <w:pPr>
              <w:rPr>
                <w:bCs/>
                <w:spacing w:val="-12"/>
                <w:sz w:val="20"/>
                <w:szCs w:val="20"/>
              </w:rPr>
            </w:pPr>
            <w:r w:rsidRPr="00D407F2">
              <w:rPr>
                <w:bCs/>
                <w:spacing w:val="-12"/>
                <w:sz w:val="20"/>
                <w:szCs w:val="20"/>
              </w:rPr>
              <w:t>ESF</w:t>
            </w:r>
          </w:p>
        </w:tc>
        <w:tc>
          <w:tcPr>
            <w:tcW w:w="1701" w:type="dxa"/>
            <w:shd w:val="clear" w:color="auto" w:fill="auto"/>
          </w:tcPr>
          <w:p w14:paraId="1E290380" w14:textId="77777777" w:rsidR="00FB20AE" w:rsidRPr="00D407F2" w:rsidRDefault="00FB20AE"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35 000</w:t>
            </w:r>
          </w:p>
        </w:tc>
        <w:tc>
          <w:tcPr>
            <w:tcW w:w="1417" w:type="dxa"/>
            <w:shd w:val="clear" w:color="auto" w:fill="auto"/>
          </w:tcPr>
          <w:p w14:paraId="267812C1" w14:textId="77777777"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67743401" w14:textId="77777777" w:rsidR="00FB20AE" w:rsidRPr="00D407F2" w:rsidDel="007722C2" w:rsidRDefault="00FB20AE" w:rsidP="002055F6">
            <w:pPr>
              <w:rPr>
                <w:bCs/>
                <w:spacing w:val="-12"/>
                <w:sz w:val="20"/>
                <w:szCs w:val="20"/>
              </w:rPr>
            </w:pPr>
            <w:r w:rsidRPr="00D407F2">
              <w:rPr>
                <w:sz w:val="20"/>
                <w:szCs w:val="20"/>
              </w:rPr>
              <w:t>1 reizi gadā</w:t>
            </w:r>
          </w:p>
        </w:tc>
      </w:tr>
      <w:tr w:rsidR="00FB20AE" w:rsidRPr="00D407F2" w14:paraId="6A892319" w14:textId="77777777" w:rsidTr="00AC795D">
        <w:tc>
          <w:tcPr>
            <w:tcW w:w="1035" w:type="dxa"/>
          </w:tcPr>
          <w:p w14:paraId="42A31C3D" w14:textId="0836B4E0" w:rsidR="00FB20AE" w:rsidRPr="00D407F2" w:rsidRDefault="005F7B78" w:rsidP="002055F6">
            <w:pPr>
              <w:rPr>
                <w:sz w:val="20"/>
                <w:szCs w:val="20"/>
              </w:rPr>
            </w:pPr>
            <w:r w:rsidRPr="00D407F2">
              <w:rPr>
                <w:sz w:val="20"/>
                <w:szCs w:val="20"/>
              </w:rPr>
              <w:t>i.</w:t>
            </w:r>
            <w:r w:rsidR="00FB20AE" w:rsidRPr="00D407F2">
              <w:rPr>
                <w:sz w:val="20"/>
                <w:szCs w:val="20"/>
              </w:rPr>
              <w:t>7.5.4.e</w:t>
            </w:r>
          </w:p>
        </w:tc>
        <w:tc>
          <w:tcPr>
            <w:tcW w:w="1441" w:type="dxa"/>
            <w:shd w:val="clear" w:color="auto" w:fill="auto"/>
          </w:tcPr>
          <w:p w14:paraId="067F340B" w14:textId="77777777" w:rsidR="00FB20AE" w:rsidRPr="00D407F2" w:rsidRDefault="00FB20AE" w:rsidP="002055F6">
            <w:pPr>
              <w:rPr>
                <w:sz w:val="20"/>
                <w:szCs w:val="20"/>
              </w:rPr>
            </w:pPr>
            <w:r w:rsidRPr="00D407F2">
              <w:rPr>
                <w:sz w:val="20"/>
                <w:szCs w:val="20"/>
              </w:rPr>
              <w:t xml:space="preserve">No psihoaktīvām vielām </w:t>
            </w:r>
            <w:r w:rsidRPr="00D407F2">
              <w:rPr>
                <w:sz w:val="20"/>
                <w:szCs w:val="20"/>
              </w:rPr>
              <w:lastRenderedPageBreak/>
              <w:t>(alkohola, narkotiskajām, toksiskajām vai citām apreibinošām vielām) atkarīgās personas</w:t>
            </w:r>
          </w:p>
        </w:tc>
        <w:tc>
          <w:tcPr>
            <w:tcW w:w="1276" w:type="dxa"/>
            <w:shd w:val="clear" w:color="auto" w:fill="auto"/>
          </w:tcPr>
          <w:p w14:paraId="58FC4257" w14:textId="77777777" w:rsidR="00FB20AE" w:rsidRPr="00D407F2" w:rsidRDefault="00FB20AE" w:rsidP="002055F6">
            <w:pPr>
              <w:rPr>
                <w:sz w:val="20"/>
                <w:szCs w:val="20"/>
              </w:rPr>
            </w:pPr>
            <w:r w:rsidRPr="00D407F2">
              <w:rPr>
                <w:sz w:val="20"/>
                <w:szCs w:val="20"/>
              </w:rPr>
              <w:lastRenderedPageBreak/>
              <w:t>Dalībnieku skaits</w:t>
            </w:r>
          </w:p>
        </w:tc>
        <w:tc>
          <w:tcPr>
            <w:tcW w:w="1276" w:type="dxa"/>
            <w:shd w:val="clear" w:color="auto" w:fill="auto"/>
          </w:tcPr>
          <w:p w14:paraId="6089F439"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276B08C6" w14:textId="77777777" w:rsidR="00FB20AE" w:rsidRPr="00D407F2" w:rsidRDefault="00FB20AE">
            <w:pPr>
              <w:rPr>
                <w:rFonts w:ascii="Calibri" w:eastAsiaTheme="minorHAnsi" w:hAnsi="Calibri"/>
                <w:sz w:val="20"/>
                <w:szCs w:val="20"/>
              </w:rPr>
            </w:pPr>
            <w:r w:rsidRPr="00D407F2">
              <w:rPr>
                <w:sz w:val="20"/>
                <w:szCs w:val="20"/>
              </w:rPr>
              <w:t> </w:t>
            </w:r>
          </w:p>
          <w:p w14:paraId="503C5424" w14:textId="77777777" w:rsidR="00FB20AE" w:rsidRPr="00D407F2" w:rsidRDefault="00FB20AE" w:rsidP="002055F6">
            <w:pPr>
              <w:rPr>
                <w:sz w:val="20"/>
                <w:szCs w:val="20"/>
              </w:rPr>
            </w:pPr>
            <w:r w:rsidRPr="00D407F2">
              <w:rPr>
                <w:sz w:val="20"/>
                <w:szCs w:val="20"/>
              </w:rPr>
              <w:t>   7 500</w:t>
            </w:r>
          </w:p>
        </w:tc>
        <w:tc>
          <w:tcPr>
            <w:tcW w:w="1417" w:type="dxa"/>
            <w:shd w:val="clear" w:color="auto" w:fill="auto"/>
          </w:tcPr>
          <w:p w14:paraId="3574DC78" w14:textId="77777777" w:rsidR="00FB20AE" w:rsidRPr="00D407F2" w:rsidRDefault="00FB20AE" w:rsidP="002055F6">
            <w:pPr>
              <w:rPr>
                <w:sz w:val="20"/>
                <w:szCs w:val="20"/>
              </w:rPr>
            </w:pPr>
            <w:r w:rsidRPr="00D407F2">
              <w:rPr>
                <w:sz w:val="20"/>
                <w:szCs w:val="20"/>
              </w:rPr>
              <w:t>Projektu dati</w:t>
            </w:r>
          </w:p>
        </w:tc>
        <w:tc>
          <w:tcPr>
            <w:tcW w:w="1702" w:type="dxa"/>
          </w:tcPr>
          <w:p w14:paraId="5F3AB6F1" w14:textId="77777777" w:rsidR="00FB20AE" w:rsidRPr="00D407F2" w:rsidRDefault="00FB20AE" w:rsidP="002055F6">
            <w:pPr>
              <w:rPr>
                <w:sz w:val="20"/>
                <w:szCs w:val="20"/>
              </w:rPr>
            </w:pPr>
            <w:r w:rsidRPr="00D407F2">
              <w:rPr>
                <w:sz w:val="20"/>
                <w:szCs w:val="20"/>
              </w:rPr>
              <w:t>1 reizi gadā</w:t>
            </w:r>
          </w:p>
        </w:tc>
      </w:tr>
      <w:tr w:rsidR="00FB20AE" w:rsidRPr="00D407F2" w14:paraId="151AB4B1" w14:textId="77777777" w:rsidTr="00AC795D">
        <w:tc>
          <w:tcPr>
            <w:tcW w:w="1035" w:type="dxa"/>
          </w:tcPr>
          <w:p w14:paraId="2A147756" w14:textId="24765DA7" w:rsidR="00FB20AE" w:rsidRPr="00D407F2" w:rsidRDefault="005F7B78" w:rsidP="002055F6">
            <w:pPr>
              <w:rPr>
                <w:sz w:val="20"/>
                <w:szCs w:val="20"/>
              </w:rPr>
            </w:pPr>
            <w:r w:rsidRPr="00D407F2">
              <w:rPr>
                <w:sz w:val="20"/>
                <w:szCs w:val="20"/>
              </w:rPr>
              <w:lastRenderedPageBreak/>
              <w:t>i.</w:t>
            </w:r>
            <w:r w:rsidR="00FB20AE" w:rsidRPr="00D407F2">
              <w:rPr>
                <w:sz w:val="20"/>
                <w:szCs w:val="20"/>
              </w:rPr>
              <w:t>7.5.5.a</w:t>
            </w:r>
          </w:p>
        </w:tc>
        <w:tc>
          <w:tcPr>
            <w:tcW w:w="1441" w:type="dxa"/>
            <w:shd w:val="clear" w:color="auto" w:fill="auto"/>
          </w:tcPr>
          <w:p w14:paraId="6E32DE61" w14:textId="75153CD3" w:rsidR="00FB20AE" w:rsidRPr="00D407F2" w:rsidRDefault="005F7B78" w:rsidP="002055F6">
            <w:pPr>
              <w:rPr>
                <w:strike/>
                <w:sz w:val="20"/>
                <w:szCs w:val="20"/>
              </w:rPr>
            </w:pPr>
            <w:r w:rsidRPr="00D407F2">
              <w:rPr>
                <w:sz w:val="20"/>
                <w:szCs w:val="20"/>
              </w:rPr>
              <w:t>Veselības un sociālās aprūpes jomā strādājošās personas, kuras saņēmušas atbalstu un kuras nodrošina ārstniecības, sociālās aprūpes vai veselības veicināšanas pakalpojumu sniegšanu</w:t>
            </w:r>
          </w:p>
        </w:tc>
        <w:tc>
          <w:tcPr>
            <w:tcW w:w="1276" w:type="dxa"/>
            <w:shd w:val="clear" w:color="auto" w:fill="auto"/>
          </w:tcPr>
          <w:p w14:paraId="308A1BA9" w14:textId="77777777"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3D53F5F1"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590EE655" w14:textId="4ACB5F04" w:rsidR="00FB20AE" w:rsidRPr="00D407F2" w:rsidRDefault="005F7B78" w:rsidP="002055F6">
            <w:pPr>
              <w:rPr>
                <w:sz w:val="20"/>
                <w:szCs w:val="20"/>
              </w:rPr>
            </w:pPr>
            <w:r w:rsidRPr="00D407F2">
              <w:rPr>
                <w:sz w:val="20"/>
                <w:szCs w:val="20"/>
              </w:rPr>
              <w:t>35 000</w:t>
            </w:r>
          </w:p>
        </w:tc>
        <w:tc>
          <w:tcPr>
            <w:tcW w:w="1417" w:type="dxa"/>
            <w:shd w:val="clear" w:color="auto" w:fill="auto"/>
          </w:tcPr>
          <w:p w14:paraId="2BA7252B" w14:textId="77777777" w:rsidR="00FB20AE" w:rsidRPr="00D407F2" w:rsidRDefault="00FB20AE" w:rsidP="002055F6">
            <w:pPr>
              <w:rPr>
                <w:sz w:val="20"/>
                <w:szCs w:val="20"/>
              </w:rPr>
            </w:pPr>
            <w:r w:rsidRPr="00D407F2">
              <w:rPr>
                <w:sz w:val="20"/>
                <w:szCs w:val="20"/>
              </w:rPr>
              <w:t>Projektu dati</w:t>
            </w:r>
          </w:p>
        </w:tc>
        <w:tc>
          <w:tcPr>
            <w:tcW w:w="1702" w:type="dxa"/>
          </w:tcPr>
          <w:p w14:paraId="4649B7BD" w14:textId="77777777" w:rsidR="00FB20AE" w:rsidRPr="00D407F2" w:rsidRDefault="00FB20AE" w:rsidP="002055F6">
            <w:pPr>
              <w:rPr>
                <w:bCs/>
                <w:spacing w:val="-12"/>
                <w:sz w:val="20"/>
                <w:szCs w:val="20"/>
              </w:rPr>
            </w:pPr>
            <w:r w:rsidRPr="00D407F2">
              <w:rPr>
                <w:sz w:val="20"/>
                <w:szCs w:val="20"/>
              </w:rPr>
              <w:t>1 reizi gadā</w:t>
            </w:r>
          </w:p>
        </w:tc>
      </w:tr>
      <w:tr w:rsidR="00FB20AE" w:rsidRPr="00D407F2" w14:paraId="2C801858" w14:textId="77777777" w:rsidTr="00AC795D">
        <w:tc>
          <w:tcPr>
            <w:tcW w:w="1035" w:type="dxa"/>
          </w:tcPr>
          <w:p w14:paraId="3C929469" w14:textId="0A2EEC77" w:rsidR="00FB20AE" w:rsidRPr="00D407F2" w:rsidRDefault="005F7B78" w:rsidP="002055F6">
            <w:pPr>
              <w:rPr>
                <w:sz w:val="20"/>
                <w:szCs w:val="20"/>
              </w:rPr>
            </w:pPr>
            <w:r w:rsidRPr="00D407F2">
              <w:rPr>
                <w:sz w:val="20"/>
                <w:szCs w:val="20"/>
              </w:rPr>
              <w:t>i.</w:t>
            </w:r>
            <w:r w:rsidR="00FB20AE" w:rsidRPr="00D407F2">
              <w:rPr>
                <w:sz w:val="20"/>
                <w:szCs w:val="20"/>
              </w:rPr>
              <w:t>7.5.5.b</w:t>
            </w:r>
          </w:p>
        </w:tc>
        <w:tc>
          <w:tcPr>
            <w:tcW w:w="1441" w:type="dxa"/>
            <w:shd w:val="clear" w:color="auto" w:fill="auto"/>
          </w:tcPr>
          <w:p w14:paraId="5E545D21" w14:textId="77777777" w:rsidR="00FB20AE" w:rsidRPr="00D407F2" w:rsidRDefault="00FB20AE" w:rsidP="002055F6">
            <w:pPr>
              <w:rPr>
                <w:strike/>
                <w:sz w:val="20"/>
                <w:szCs w:val="20"/>
              </w:rPr>
            </w:pPr>
            <w:r w:rsidRPr="00D407F2">
              <w:rPr>
                <w:sz w:val="20"/>
                <w:szCs w:val="20"/>
              </w:rPr>
              <w:t xml:space="preserve">  Atbalstīto mobilo ārstniecības brigāžu skaits</w:t>
            </w:r>
          </w:p>
        </w:tc>
        <w:tc>
          <w:tcPr>
            <w:tcW w:w="1276" w:type="dxa"/>
            <w:shd w:val="clear" w:color="auto" w:fill="auto"/>
          </w:tcPr>
          <w:p w14:paraId="6585A4C9" w14:textId="77777777" w:rsidR="00FB20AE" w:rsidRPr="00D407F2" w:rsidRDefault="00FB20AE" w:rsidP="002055F6">
            <w:pPr>
              <w:rPr>
                <w:sz w:val="20"/>
                <w:szCs w:val="20"/>
              </w:rPr>
            </w:pPr>
            <w:r w:rsidRPr="00D407F2">
              <w:rPr>
                <w:sz w:val="20"/>
                <w:szCs w:val="20"/>
              </w:rPr>
              <w:t>Skaits</w:t>
            </w:r>
          </w:p>
        </w:tc>
        <w:tc>
          <w:tcPr>
            <w:tcW w:w="1276" w:type="dxa"/>
            <w:shd w:val="clear" w:color="auto" w:fill="auto"/>
          </w:tcPr>
          <w:p w14:paraId="530F9F24"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1959060A" w14:textId="77777777" w:rsidR="00FB20AE" w:rsidRPr="00D407F2" w:rsidRDefault="00FB20AE" w:rsidP="002055F6">
            <w:pPr>
              <w:rPr>
                <w:sz w:val="20"/>
                <w:szCs w:val="20"/>
              </w:rPr>
            </w:pPr>
            <w:r w:rsidRPr="00D407F2">
              <w:rPr>
                <w:sz w:val="20"/>
                <w:szCs w:val="20"/>
              </w:rPr>
              <w:t>350</w:t>
            </w:r>
          </w:p>
        </w:tc>
        <w:tc>
          <w:tcPr>
            <w:tcW w:w="1417" w:type="dxa"/>
            <w:shd w:val="clear" w:color="auto" w:fill="auto"/>
          </w:tcPr>
          <w:p w14:paraId="07497EEF" w14:textId="77777777" w:rsidR="00FB20AE" w:rsidRPr="00D407F2" w:rsidRDefault="00FB20AE" w:rsidP="002055F6">
            <w:pPr>
              <w:rPr>
                <w:sz w:val="20"/>
                <w:szCs w:val="20"/>
              </w:rPr>
            </w:pPr>
            <w:r w:rsidRPr="00D407F2">
              <w:rPr>
                <w:sz w:val="20"/>
                <w:szCs w:val="20"/>
              </w:rPr>
              <w:t>Projektu dati</w:t>
            </w:r>
          </w:p>
        </w:tc>
        <w:tc>
          <w:tcPr>
            <w:tcW w:w="1702" w:type="dxa"/>
          </w:tcPr>
          <w:p w14:paraId="29974D60" w14:textId="77777777" w:rsidR="00FB20AE" w:rsidRPr="00D407F2" w:rsidRDefault="00FB20AE" w:rsidP="002055F6">
            <w:pPr>
              <w:rPr>
                <w:bCs/>
                <w:spacing w:val="-12"/>
                <w:sz w:val="20"/>
                <w:szCs w:val="20"/>
              </w:rPr>
            </w:pPr>
            <w:r w:rsidRPr="00D407F2">
              <w:rPr>
                <w:sz w:val="20"/>
                <w:szCs w:val="20"/>
              </w:rPr>
              <w:t>1 reizi gadā</w:t>
            </w:r>
          </w:p>
        </w:tc>
      </w:tr>
      <w:tr w:rsidR="00FB20AE" w:rsidRPr="00D407F2" w14:paraId="1F5E13C5" w14:textId="77777777" w:rsidTr="00AC795D">
        <w:tc>
          <w:tcPr>
            <w:tcW w:w="1035" w:type="dxa"/>
          </w:tcPr>
          <w:p w14:paraId="4932B1D9" w14:textId="5300385A" w:rsidR="00FB20AE" w:rsidRPr="00D407F2" w:rsidRDefault="00B81C60" w:rsidP="002055F6">
            <w:pPr>
              <w:rPr>
                <w:sz w:val="20"/>
                <w:szCs w:val="20"/>
              </w:rPr>
            </w:pPr>
            <w:r w:rsidRPr="00D407F2">
              <w:rPr>
                <w:sz w:val="20"/>
                <w:szCs w:val="20"/>
              </w:rPr>
              <w:t>i.</w:t>
            </w:r>
            <w:r w:rsidR="00FB20AE" w:rsidRPr="00D407F2">
              <w:rPr>
                <w:sz w:val="20"/>
                <w:szCs w:val="20"/>
              </w:rPr>
              <w:t>7.5.5.c</w:t>
            </w:r>
          </w:p>
        </w:tc>
        <w:tc>
          <w:tcPr>
            <w:tcW w:w="1441" w:type="dxa"/>
            <w:shd w:val="clear" w:color="auto" w:fill="auto"/>
          </w:tcPr>
          <w:p w14:paraId="38DDAF6B" w14:textId="2E61A6F8" w:rsidR="00FB20AE" w:rsidRPr="00D407F2" w:rsidRDefault="004E74A6" w:rsidP="002055F6">
            <w:pPr>
              <w:rPr>
                <w:sz w:val="20"/>
                <w:szCs w:val="20"/>
              </w:rPr>
            </w:pPr>
            <w:r w:rsidRPr="00D407F2">
              <w:rPr>
                <w:sz w:val="20"/>
                <w:szCs w:val="20"/>
              </w:rPr>
              <w:t>Teritoriālās atstumtības riskam  pakļautās personas, kas saņēmušas veselības pakalpojumus teritoriālajās vienībās ārpus Rīgas</w:t>
            </w:r>
          </w:p>
        </w:tc>
        <w:tc>
          <w:tcPr>
            <w:tcW w:w="1276" w:type="dxa"/>
            <w:shd w:val="clear" w:color="auto" w:fill="auto"/>
          </w:tcPr>
          <w:p w14:paraId="2B9F70B1" w14:textId="77777777" w:rsidR="00FB20AE" w:rsidRPr="00D407F2" w:rsidRDefault="00FB20AE" w:rsidP="002055F6">
            <w:pPr>
              <w:rPr>
                <w:sz w:val="20"/>
                <w:szCs w:val="20"/>
              </w:rPr>
            </w:pPr>
            <w:r w:rsidRPr="00D407F2">
              <w:rPr>
                <w:sz w:val="20"/>
                <w:szCs w:val="20"/>
              </w:rPr>
              <w:t>Personu skaits</w:t>
            </w:r>
          </w:p>
        </w:tc>
        <w:tc>
          <w:tcPr>
            <w:tcW w:w="1276" w:type="dxa"/>
            <w:shd w:val="clear" w:color="auto" w:fill="auto"/>
          </w:tcPr>
          <w:p w14:paraId="1EB30175"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544BA019" w14:textId="77777777" w:rsidR="00FB20AE" w:rsidRPr="00D407F2" w:rsidRDefault="00FB20AE" w:rsidP="002055F6">
            <w:pPr>
              <w:rPr>
                <w:sz w:val="20"/>
                <w:szCs w:val="20"/>
              </w:rPr>
            </w:pPr>
            <w:r w:rsidRPr="00D407F2">
              <w:rPr>
                <w:sz w:val="20"/>
                <w:szCs w:val="20"/>
              </w:rPr>
              <w:t>102 986</w:t>
            </w:r>
          </w:p>
        </w:tc>
        <w:tc>
          <w:tcPr>
            <w:tcW w:w="1417" w:type="dxa"/>
            <w:shd w:val="clear" w:color="auto" w:fill="auto"/>
          </w:tcPr>
          <w:p w14:paraId="7449BA91" w14:textId="77777777" w:rsidR="00FB20AE" w:rsidRPr="00D407F2" w:rsidRDefault="00FB20AE" w:rsidP="002055F6">
            <w:pPr>
              <w:rPr>
                <w:sz w:val="20"/>
                <w:szCs w:val="20"/>
              </w:rPr>
            </w:pPr>
            <w:r w:rsidRPr="00D407F2">
              <w:rPr>
                <w:sz w:val="20"/>
                <w:szCs w:val="20"/>
              </w:rPr>
              <w:t>Projektu dati</w:t>
            </w:r>
          </w:p>
        </w:tc>
        <w:tc>
          <w:tcPr>
            <w:tcW w:w="1702" w:type="dxa"/>
          </w:tcPr>
          <w:p w14:paraId="4B874490" w14:textId="77777777" w:rsidR="00FB20AE" w:rsidRPr="00D407F2" w:rsidRDefault="00FB20AE" w:rsidP="002055F6">
            <w:pPr>
              <w:rPr>
                <w:bCs/>
                <w:spacing w:val="-12"/>
                <w:sz w:val="20"/>
                <w:szCs w:val="20"/>
              </w:rPr>
            </w:pPr>
            <w:r w:rsidRPr="00D407F2">
              <w:rPr>
                <w:sz w:val="20"/>
                <w:szCs w:val="20"/>
              </w:rPr>
              <w:t>1 reizi gadā</w:t>
            </w:r>
          </w:p>
        </w:tc>
      </w:tr>
    </w:tbl>
    <w:p w14:paraId="77291CAB" w14:textId="77777777" w:rsidR="002055F6" w:rsidRPr="00D407F2" w:rsidRDefault="002055F6" w:rsidP="00485870">
      <w:pPr>
        <w:autoSpaceDE w:val="0"/>
        <w:autoSpaceDN w:val="0"/>
        <w:adjustRightInd w:val="0"/>
        <w:spacing w:before="60"/>
        <w:ind w:left="360"/>
        <w:jc w:val="both"/>
      </w:pPr>
    </w:p>
    <w:p w14:paraId="7F3DBD7C" w14:textId="77777777" w:rsidR="002055F6" w:rsidRPr="00D407F2" w:rsidRDefault="002055F6" w:rsidP="00485870">
      <w:pPr>
        <w:autoSpaceDE w:val="0"/>
        <w:autoSpaceDN w:val="0"/>
        <w:adjustRightInd w:val="0"/>
        <w:spacing w:before="60"/>
        <w:ind w:left="360"/>
        <w:jc w:val="both"/>
      </w:pPr>
    </w:p>
    <w:p w14:paraId="23AD3AA3" w14:textId="1184420E" w:rsidR="00485870" w:rsidRPr="00D407F2" w:rsidRDefault="00485870" w:rsidP="00A41CF7">
      <w:pPr>
        <w:widowControl w:val="0"/>
        <w:numPr>
          <w:ilvl w:val="0"/>
          <w:numId w:val="9"/>
        </w:numPr>
        <w:autoSpaceDE w:val="0"/>
        <w:autoSpaceDN w:val="0"/>
        <w:adjustRightInd w:val="0"/>
        <w:spacing w:before="60"/>
        <w:jc w:val="both"/>
        <w:rPr>
          <w:rFonts w:eastAsia="Times New Roman"/>
          <w:szCs w:val="24"/>
          <w:lang w:eastAsia="lv-LV"/>
        </w:rPr>
      </w:pPr>
      <w:r w:rsidRPr="00D407F2">
        <w:rPr>
          <w:b/>
          <w:szCs w:val="24"/>
        </w:rPr>
        <w:t>7.6.ieguldījumu prioritāte</w:t>
      </w:r>
      <w:r w:rsidRPr="00D407F2">
        <w:rPr>
          <w:szCs w:val="24"/>
        </w:rPr>
        <w:t>:</w:t>
      </w:r>
      <w:r w:rsidRPr="00D407F2">
        <w:t xml:space="preserve"> </w:t>
      </w:r>
      <w:r w:rsidR="00DD440A" w:rsidRPr="00D407F2">
        <w:rPr>
          <w:szCs w:val="24"/>
        </w:rPr>
        <w:t>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p w14:paraId="47AF52E9" w14:textId="77777777" w:rsidR="002055F6" w:rsidRPr="00D407F2" w:rsidRDefault="002055F6" w:rsidP="000F5422">
      <w:pPr>
        <w:widowControl w:val="0"/>
        <w:tabs>
          <w:tab w:val="left" w:pos="619"/>
        </w:tabs>
        <w:autoSpaceDE w:val="0"/>
        <w:autoSpaceDN w:val="0"/>
        <w:adjustRightInd w:val="0"/>
        <w:spacing w:before="60"/>
        <w:ind w:left="567" w:hanging="644"/>
        <w:jc w:val="center"/>
        <w:rPr>
          <w:rFonts w:eastAsia="Times New Roman"/>
          <w:b/>
          <w:szCs w:val="24"/>
          <w:lang w:eastAsia="lv-LV"/>
        </w:rPr>
      </w:pPr>
      <w:r w:rsidRPr="00D407F2">
        <w:rPr>
          <w:rFonts w:eastAsia="Times New Roman"/>
          <w:b/>
          <w:szCs w:val="24"/>
          <w:lang w:eastAsia="lv-LV"/>
        </w:rPr>
        <w:t>Specifiskais atbalsta mērķis</w:t>
      </w:r>
    </w:p>
    <w:p w14:paraId="2C0C8A5D" w14:textId="77777777" w:rsidR="002055F6" w:rsidRPr="00D407F2" w:rsidRDefault="002055F6" w:rsidP="000F5422">
      <w:pPr>
        <w:widowControl w:val="0"/>
        <w:tabs>
          <w:tab w:val="left" w:pos="619"/>
        </w:tabs>
        <w:autoSpaceDE w:val="0"/>
        <w:autoSpaceDN w:val="0"/>
        <w:adjustRightInd w:val="0"/>
        <w:spacing w:before="60"/>
        <w:ind w:left="567" w:hanging="644"/>
        <w:rPr>
          <w:rFonts w:eastAsia="Times New Roman"/>
          <w:szCs w:val="24"/>
          <w:lang w:eastAsia="lv-LV"/>
        </w:rPr>
      </w:pPr>
    </w:p>
    <w:p w14:paraId="7824E3D4" w14:textId="3069E748" w:rsidR="00485870" w:rsidRPr="00D407F2" w:rsidRDefault="00BD350B" w:rsidP="00A41CF7">
      <w:pPr>
        <w:widowControl w:val="0"/>
        <w:numPr>
          <w:ilvl w:val="0"/>
          <w:numId w:val="9"/>
        </w:numPr>
        <w:autoSpaceDE w:val="0"/>
        <w:autoSpaceDN w:val="0"/>
        <w:adjustRightInd w:val="0"/>
        <w:spacing w:before="60"/>
        <w:jc w:val="both"/>
        <w:rPr>
          <w:rFonts w:eastAsia="Times New Roman"/>
          <w:bCs/>
          <w:spacing w:val="-2"/>
          <w:szCs w:val="24"/>
          <w:lang w:eastAsia="lv-LV"/>
        </w:rPr>
      </w:pPr>
      <w:r w:rsidRPr="00D407F2">
        <w:rPr>
          <w:b/>
          <w:szCs w:val="24"/>
        </w:rPr>
        <w:t>SAM Nr.</w:t>
      </w:r>
      <w:r w:rsidR="00485870" w:rsidRPr="00D407F2">
        <w:rPr>
          <w:b/>
          <w:szCs w:val="24"/>
        </w:rPr>
        <w:t>7.6.1.</w:t>
      </w:r>
      <w:r w:rsidR="00F63B7D" w:rsidRPr="00D407F2">
        <w:rPr>
          <w:rFonts w:eastAsia="Times New Roman"/>
          <w:bCs/>
          <w:spacing w:val="-2"/>
          <w:szCs w:val="24"/>
          <w:lang w:eastAsia="lv-LV"/>
        </w:rPr>
        <w:t xml:space="preserve">  A</w:t>
      </w:r>
      <w:r w:rsidR="00485870" w:rsidRPr="00D407F2">
        <w:rPr>
          <w:rFonts w:eastAsia="Times New Roman"/>
          <w:bCs/>
          <w:spacing w:val="-2"/>
          <w:szCs w:val="24"/>
          <w:lang w:eastAsia="lv-LV"/>
        </w:rPr>
        <w:t xml:space="preserve">ttīstīt pakalpojumu infrastruktūru bērnu aprūpei ģimeniskā vidē un personu ar invaliditāti neatkarīgai dzīvei un integrācijai sabiedrībā </w:t>
      </w:r>
    </w:p>
    <w:p w14:paraId="3A45383F" w14:textId="0D97396E" w:rsidR="00485870" w:rsidRPr="00D407F2" w:rsidDel="00A55F8B" w:rsidRDefault="00BD6DA7" w:rsidP="00A41CF7">
      <w:pPr>
        <w:numPr>
          <w:ilvl w:val="0"/>
          <w:numId w:val="9"/>
        </w:numPr>
        <w:spacing w:before="60"/>
        <w:jc w:val="both"/>
        <w:rPr>
          <w:rFonts w:eastAsia="Times New Roman"/>
          <w:szCs w:val="24"/>
          <w:lang w:eastAsia="lv-LV"/>
        </w:rPr>
      </w:pPr>
      <w:r w:rsidRPr="00D407F2">
        <w:rPr>
          <w:rFonts w:eastAsia="Times New Roman"/>
          <w:szCs w:val="24"/>
          <w:lang w:eastAsia="lv-LV"/>
        </w:rPr>
        <w:t>V</w:t>
      </w:r>
      <w:r w:rsidR="00485870" w:rsidRPr="00D407F2" w:rsidDel="00A55F8B">
        <w:rPr>
          <w:rFonts w:eastAsia="Times New Roman"/>
          <w:szCs w:val="24"/>
          <w:lang w:eastAsia="lv-LV"/>
        </w:rPr>
        <w:t xml:space="preserve">iens no veidiem, kā palīdzēt </w:t>
      </w:r>
      <w:r w:rsidRPr="00D407F2">
        <w:rPr>
          <w:rFonts w:eastAsia="Times New Roman"/>
          <w:szCs w:val="24"/>
          <w:lang w:eastAsia="lv-LV"/>
        </w:rPr>
        <w:t>jauniešiem pēc ārpusģimenes aprūpes</w:t>
      </w:r>
      <w:r w:rsidRPr="00D407F2" w:rsidDel="00A55F8B">
        <w:rPr>
          <w:rFonts w:eastAsia="Times New Roman"/>
          <w:szCs w:val="24"/>
          <w:lang w:eastAsia="lv-LV"/>
        </w:rPr>
        <w:t xml:space="preserve"> </w:t>
      </w:r>
      <w:r w:rsidR="00485870" w:rsidRPr="00D407F2" w:rsidDel="00A55F8B">
        <w:rPr>
          <w:rFonts w:eastAsia="Times New Roman"/>
          <w:szCs w:val="24"/>
          <w:lang w:eastAsia="lv-LV"/>
        </w:rPr>
        <w:t xml:space="preserve">apgūt patstāvīgai dzīvei nepieciešamās iemaņas, ir izveidot bērnu aprūpes iestādēs dzīvojošiem jauniešiem </w:t>
      </w:r>
      <w:r w:rsidRPr="00D407F2">
        <w:rPr>
          <w:rFonts w:eastAsia="Times New Roman"/>
          <w:szCs w:val="24"/>
          <w:lang w:eastAsia="lv-LV"/>
        </w:rPr>
        <w:t>„</w:t>
      </w:r>
      <w:r w:rsidR="00485870" w:rsidRPr="00D407F2" w:rsidDel="00A55F8B">
        <w:rPr>
          <w:rFonts w:eastAsia="Times New Roman"/>
          <w:szCs w:val="24"/>
          <w:lang w:eastAsia="lv-LV"/>
        </w:rPr>
        <w:t>jauniešu mājas</w:t>
      </w:r>
      <w:r w:rsidRPr="00D407F2">
        <w:rPr>
          <w:rFonts w:eastAsia="Times New Roman"/>
          <w:szCs w:val="24"/>
          <w:lang w:eastAsia="lv-LV"/>
        </w:rPr>
        <w:t>”</w:t>
      </w:r>
      <w:r w:rsidR="00485870" w:rsidRPr="00D407F2" w:rsidDel="00A55F8B">
        <w:rPr>
          <w:rFonts w:eastAsia="Times New Roman"/>
          <w:szCs w:val="24"/>
          <w:lang w:eastAsia="lv-LV"/>
        </w:rPr>
        <w:t xml:space="preserve">. Tajās pusaudzim dota iespēja apgūt zināšanas un prasmes, kas ir būtiskas </w:t>
      </w:r>
      <w:r w:rsidR="00485870" w:rsidRPr="00D407F2" w:rsidDel="00A55F8B">
        <w:rPr>
          <w:rFonts w:eastAsia="Times New Roman"/>
          <w:szCs w:val="24"/>
          <w:lang w:eastAsia="lv-LV"/>
        </w:rPr>
        <w:lastRenderedPageBreak/>
        <w:t xml:space="preserve">sekmīgai patstāvīgas dzīves uzsākšanai un pilnvērtīgai integrācijai sabiedrībā pēc pilngadības sasniegšanas. Tas vienlaikus arī samazina potenciālo risku jauniešiem turpmāk kļūt par sociālo dienestu klientiem, jo viņi ir apguvuši prasmes patstāvīgai dzīvei. </w:t>
      </w:r>
    </w:p>
    <w:p w14:paraId="0C8BA906" w14:textId="0E5A3A61" w:rsidR="00485870" w:rsidRPr="00D407F2" w:rsidRDefault="00485870" w:rsidP="00A41CF7">
      <w:pPr>
        <w:numPr>
          <w:ilvl w:val="0"/>
          <w:numId w:val="9"/>
        </w:numPr>
        <w:spacing w:before="60"/>
        <w:jc w:val="both"/>
        <w:rPr>
          <w:rFonts w:eastAsia="Times New Roman"/>
          <w:szCs w:val="24"/>
          <w:lang w:eastAsia="lv-LV"/>
        </w:rPr>
      </w:pPr>
      <w:r w:rsidRPr="00D407F2">
        <w:rPr>
          <w:rFonts w:eastAsia="Times New Roman"/>
          <w:szCs w:val="24"/>
          <w:lang w:eastAsia="lv-LV"/>
        </w:rPr>
        <w:t xml:space="preserve"> Ar savstarpēji papildinošu ESF un ERAF atbalstu tiks atbalstīts deinstitucionalizācijas process, tai skaitā izveidojot SOS Bērnu ciematiem līdzīgu pakalpojumu, nodrošinot ārpusģimenes aprūpē esošiem bērniem ģimeniskai videi pietuvinātu pakalpojumu (vienā grupā uzturoties ne vairāk kā 8 bērniem) ārpus institūcijas vai kādas citas pašvaldības iestādes (integrējot sabiedriskā vidē).</w:t>
      </w:r>
    </w:p>
    <w:p w14:paraId="64E00060" w14:textId="0C04FF58" w:rsidR="00485870" w:rsidRPr="00D407F2" w:rsidRDefault="00485870" w:rsidP="00A41CF7">
      <w:pPr>
        <w:widowControl w:val="0"/>
        <w:numPr>
          <w:ilvl w:val="0"/>
          <w:numId w:val="9"/>
        </w:numPr>
        <w:tabs>
          <w:tab w:val="left" w:pos="619"/>
        </w:tabs>
        <w:autoSpaceDE w:val="0"/>
        <w:autoSpaceDN w:val="0"/>
        <w:adjustRightInd w:val="0"/>
        <w:spacing w:before="60"/>
        <w:jc w:val="both"/>
        <w:rPr>
          <w:rFonts w:eastAsia="Times New Roman"/>
          <w:szCs w:val="20"/>
          <w:lang w:eastAsia="lv-LV"/>
        </w:rPr>
      </w:pPr>
      <w:r w:rsidRPr="00D407F2">
        <w:rPr>
          <w:rFonts w:eastAsia="Times New Roman"/>
          <w:szCs w:val="24"/>
          <w:lang w:eastAsia="lv-LV"/>
        </w:rPr>
        <w:t>Lai nodrošinātu personu ar garīga rakstura traucējumiem pāreju no ilgstošas aprūpes institūcijām uz dzīvi sabiedrībā, tiks veikti ieguldījumi sociālajā infrastruktūrā pašvaldībās, radot iespēju sniegt institūcijām alternatīvus sociālās aprūpes un rehabilitācijas pakalpojumus. Rezultātā  personām ar garīga rakstura traucējumiem, kas atstājušas VSAC, tik</w:t>
      </w:r>
      <w:r w:rsidR="008900D8" w:rsidRPr="00D407F2">
        <w:rPr>
          <w:rFonts w:eastAsia="Times New Roman"/>
          <w:szCs w:val="24"/>
          <w:lang w:eastAsia="lv-LV"/>
        </w:rPr>
        <w:t>s</w:t>
      </w:r>
      <w:r w:rsidRPr="00D407F2">
        <w:rPr>
          <w:rFonts w:eastAsia="Times New Roman"/>
          <w:szCs w:val="24"/>
          <w:lang w:eastAsia="lv-LV"/>
        </w:rPr>
        <w:t xml:space="preserve"> nodrošināta dzīvesvieta un atbalsta pakalpojumi pašvaldībā, kā arī tiks samazināts risks nonākt VSAC nepietiekama atbalsta pašvaldībā dēļ.</w:t>
      </w:r>
    </w:p>
    <w:p w14:paraId="007B61BC" w14:textId="655DAF2A" w:rsidR="00485870" w:rsidRPr="00D407F2" w:rsidRDefault="00485870" w:rsidP="00A41CF7">
      <w:pPr>
        <w:widowControl w:val="0"/>
        <w:numPr>
          <w:ilvl w:val="0"/>
          <w:numId w:val="9"/>
        </w:numPr>
        <w:autoSpaceDE w:val="0"/>
        <w:autoSpaceDN w:val="0"/>
        <w:adjustRightInd w:val="0"/>
        <w:spacing w:before="60"/>
        <w:jc w:val="both"/>
        <w:rPr>
          <w:rFonts w:eastAsia="Times New Roman"/>
          <w:szCs w:val="20"/>
          <w:lang w:eastAsia="lv-LV"/>
        </w:rPr>
      </w:pPr>
      <w:r w:rsidRPr="00D407F2">
        <w:rPr>
          <w:szCs w:val="24"/>
        </w:rPr>
        <w:t xml:space="preserve">Lai palielinātu personu ar funkcionāliem traucējumiem pašaprūpes spējas, uzlabotu komunikāciju un atvieglotu mācību procesu, tiks izveidota funkcionēšanas novērtēšanas sistēma un asistīvo tehnoloģiju (tehnisko palīglīdzekļu) apmaiņas fonds izglītības iestādēm. Ieguldījumi sociālajā infrastruktūrā (rehabilitācijas nodaļas) atbalstīs to ģimeņu sociālo iekļaušanu, kurās ir bērni ar funkcionāliem traucējumiem, </w:t>
      </w:r>
      <w:r w:rsidR="0096484B" w:rsidRPr="00D407F2">
        <w:rPr>
          <w:szCs w:val="24"/>
        </w:rPr>
        <w:t>palielinās</w:t>
      </w:r>
      <w:r w:rsidRPr="00D407F2">
        <w:rPr>
          <w:szCs w:val="24"/>
        </w:rPr>
        <w:t xml:space="preserve"> bērnu vecāku iesaistīšanos darba tirgū un mazinās ģimeņu sociālās atstumtības risku.</w:t>
      </w:r>
    </w:p>
    <w:p w14:paraId="5DD3A98B" w14:textId="6CAF74D4" w:rsidR="00485870" w:rsidRPr="00D407F2" w:rsidRDefault="00485870" w:rsidP="00A00E7A">
      <w:pPr>
        <w:widowControl w:val="0"/>
        <w:autoSpaceDE w:val="0"/>
        <w:autoSpaceDN w:val="0"/>
        <w:adjustRightInd w:val="0"/>
        <w:spacing w:before="60"/>
        <w:ind w:left="528"/>
        <w:jc w:val="both"/>
        <w:rPr>
          <w:rFonts w:eastAsia="Times New Roman"/>
          <w:szCs w:val="20"/>
          <w:lang w:eastAsia="lv-LV"/>
        </w:rPr>
      </w:pPr>
    </w:p>
    <w:p w14:paraId="1C1C32D8" w14:textId="77777777" w:rsidR="00485870" w:rsidRPr="00D407F2" w:rsidRDefault="00485870" w:rsidP="000F5422">
      <w:pPr>
        <w:ind w:left="567" w:hanging="644"/>
      </w:pPr>
    </w:p>
    <w:p w14:paraId="00D75580" w14:textId="77777777" w:rsidR="002055F6" w:rsidRPr="00D407F2" w:rsidRDefault="002055F6" w:rsidP="00485870">
      <w:pPr>
        <w:ind w:left="567" w:hanging="567"/>
      </w:pPr>
    </w:p>
    <w:p w14:paraId="5FF7B87C" w14:textId="07D7CF68" w:rsidR="002055F6" w:rsidRPr="00D407F2" w:rsidRDefault="003601A0" w:rsidP="003601A0">
      <w:pPr>
        <w:ind w:left="567" w:hanging="567"/>
        <w:rPr>
          <w:b/>
        </w:rPr>
      </w:pPr>
      <w:r w:rsidRPr="00D407F2">
        <w:rPr>
          <w:i/>
          <w:sz w:val="20"/>
          <w:szCs w:val="20"/>
        </w:rPr>
        <w:t>Tabula Nr. 2.</w:t>
      </w:r>
      <w:r w:rsidR="008E7BF9" w:rsidRPr="00D407F2">
        <w:rPr>
          <w:i/>
          <w:sz w:val="20"/>
          <w:szCs w:val="20"/>
        </w:rPr>
        <w:t>90</w:t>
      </w:r>
      <w:r w:rsidRPr="00D407F2">
        <w:rPr>
          <w:i/>
          <w:sz w:val="20"/>
          <w:szCs w:val="20"/>
        </w:rPr>
        <w:t>. (3)</w:t>
      </w:r>
    </w:p>
    <w:p w14:paraId="3D6D5499" w14:textId="77777777" w:rsidR="002055F6" w:rsidRPr="00D407F2" w:rsidRDefault="002055F6" w:rsidP="002055F6">
      <w:pPr>
        <w:ind w:left="567" w:hanging="567"/>
        <w:jc w:val="center"/>
        <w:rPr>
          <w:b/>
        </w:rPr>
      </w:pPr>
      <w:r w:rsidRPr="00D407F2">
        <w:rPr>
          <w:b/>
        </w:rPr>
        <w:t>ERAF specifiskais rezultāta rādītāji</w:t>
      </w:r>
    </w:p>
    <w:tbl>
      <w:tblPr>
        <w:tblW w:w="4357"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557"/>
        <w:gridCol w:w="853"/>
        <w:gridCol w:w="1134"/>
        <w:gridCol w:w="993"/>
        <w:gridCol w:w="1134"/>
        <w:gridCol w:w="1275"/>
        <w:gridCol w:w="989"/>
      </w:tblGrid>
      <w:tr w:rsidR="002055F6" w:rsidRPr="00D407F2" w14:paraId="01363B96" w14:textId="77777777" w:rsidTr="002055F6">
        <w:trPr>
          <w:tblHeader/>
        </w:trPr>
        <w:tc>
          <w:tcPr>
            <w:tcW w:w="508" w:type="pct"/>
            <w:shd w:val="clear" w:color="auto" w:fill="F2F2F2"/>
            <w:vAlign w:val="center"/>
          </w:tcPr>
          <w:p w14:paraId="265357F0" w14:textId="77777777" w:rsidR="002055F6" w:rsidRPr="00D407F2" w:rsidRDefault="002055F6" w:rsidP="002055F6">
            <w:pPr>
              <w:jc w:val="center"/>
            </w:pPr>
            <w:r w:rsidRPr="00D407F2">
              <w:t>ID</w:t>
            </w:r>
          </w:p>
        </w:tc>
        <w:tc>
          <w:tcPr>
            <w:tcW w:w="881" w:type="pct"/>
            <w:shd w:val="clear" w:color="auto" w:fill="F2F2F2"/>
            <w:vAlign w:val="center"/>
          </w:tcPr>
          <w:p w14:paraId="66614A4F" w14:textId="77777777" w:rsidR="002055F6" w:rsidRPr="00D407F2" w:rsidRDefault="002055F6" w:rsidP="002055F6">
            <w:pPr>
              <w:jc w:val="center"/>
            </w:pPr>
            <w:r w:rsidRPr="00D407F2">
              <w:t>Rādītājs</w:t>
            </w:r>
          </w:p>
        </w:tc>
        <w:tc>
          <w:tcPr>
            <w:tcW w:w="483" w:type="pct"/>
            <w:shd w:val="clear" w:color="auto" w:fill="F2F2F2"/>
            <w:vAlign w:val="center"/>
          </w:tcPr>
          <w:p w14:paraId="3D6C9469" w14:textId="77777777" w:rsidR="002055F6" w:rsidRPr="00D407F2" w:rsidRDefault="002055F6" w:rsidP="002055F6">
            <w:pPr>
              <w:jc w:val="center"/>
            </w:pPr>
            <w:r w:rsidRPr="00D407F2">
              <w:t>Mērvienība</w:t>
            </w:r>
          </w:p>
        </w:tc>
        <w:tc>
          <w:tcPr>
            <w:tcW w:w="642" w:type="pct"/>
            <w:shd w:val="clear" w:color="auto" w:fill="F2F2F2"/>
            <w:vAlign w:val="center"/>
          </w:tcPr>
          <w:p w14:paraId="09866693" w14:textId="77777777" w:rsidR="002055F6" w:rsidRPr="00D407F2" w:rsidRDefault="002055F6" w:rsidP="002055F6">
            <w:pPr>
              <w:jc w:val="center"/>
            </w:pPr>
            <w:r w:rsidRPr="00D407F2">
              <w:t>Sākotnējā vērtība</w:t>
            </w:r>
          </w:p>
        </w:tc>
        <w:tc>
          <w:tcPr>
            <w:tcW w:w="562" w:type="pct"/>
            <w:shd w:val="clear" w:color="auto" w:fill="F2F2F2"/>
            <w:vAlign w:val="center"/>
          </w:tcPr>
          <w:p w14:paraId="0419D47F" w14:textId="77777777" w:rsidR="002055F6" w:rsidRPr="00D407F2" w:rsidRDefault="002055F6" w:rsidP="002055F6">
            <w:pPr>
              <w:jc w:val="center"/>
            </w:pPr>
            <w:r w:rsidRPr="00D407F2">
              <w:t>Sākotnējās vērtības gads</w:t>
            </w:r>
          </w:p>
        </w:tc>
        <w:tc>
          <w:tcPr>
            <w:tcW w:w="642" w:type="pct"/>
            <w:shd w:val="clear" w:color="auto" w:fill="F2F2F2"/>
            <w:vAlign w:val="center"/>
          </w:tcPr>
          <w:p w14:paraId="6DF9BD5D" w14:textId="77777777" w:rsidR="002055F6" w:rsidRPr="00D407F2" w:rsidRDefault="002055F6" w:rsidP="002055F6">
            <w:pPr>
              <w:jc w:val="center"/>
            </w:pPr>
            <w:r w:rsidRPr="00D407F2">
              <w:t>Plānotā vērtība (2022.gadā)</w:t>
            </w:r>
          </w:p>
        </w:tc>
        <w:tc>
          <w:tcPr>
            <w:tcW w:w="722" w:type="pct"/>
            <w:shd w:val="clear" w:color="auto" w:fill="F2F2F2"/>
            <w:vAlign w:val="center"/>
          </w:tcPr>
          <w:p w14:paraId="20E27F97" w14:textId="77777777" w:rsidR="002055F6" w:rsidRPr="00D407F2" w:rsidRDefault="002055F6" w:rsidP="002055F6">
            <w:pPr>
              <w:jc w:val="center"/>
            </w:pPr>
            <w:r w:rsidRPr="00D407F2">
              <w:t>Datu avots</w:t>
            </w:r>
          </w:p>
        </w:tc>
        <w:tc>
          <w:tcPr>
            <w:tcW w:w="560" w:type="pct"/>
            <w:shd w:val="clear" w:color="auto" w:fill="F2F2F2"/>
            <w:vAlign w:val="center"/>
          </w:tcPr>
          <w:p w14:paraId="2C457F6D" w14:textId="77777777" w:rsidR="002055F6" w:rsidRPr="00D407F2" w:rsidRDefault="002055F6" w:rsidP="002055F6">
            <w:pPr>
              <w:jc w:val="center"/>
            </w:pPr>
            <w:r w:rsidRPr="00D407F2">
              <w:t>Ziņošanas  biežums</w:t>
            </w:r>
          </w:p>
        </w:tc>
      </w:tr>
      <w:tr w:rsidR="002055F6" w:rsidRPr="00D407F2" w14:paraId="3ABE677F" w14:textId="77777777" w:rsidTr="002055F6">
        <w:tc>
          <w:tcPr>
            <w:tcW w:w="508" w:type="pct"/>
            <w:shd w:val="clear" w:color="auto" w:fill="auto"/>
          </w:tcPr>
          <w:p w14:paraId="1898ABCE" w14:textId="7F3D3628" w:rsidR="002055F6" w:rsidRPr="00D407F2" w:rsidRDefault="00BD6DA7" w:rsidP="002055F6">
            <w:r w:rsidRPr="00D407F2">
              <w:t>r.</w:t>
            </w:r>
            <w:r w:rsidR="002055F6" w:rsidRPr="00D407F2">
              <w:t>7.6.1.a</w:t>
            </w:r>
          </w:p>
        </w:tc>
        <w:tc>
          <w:tcPr>
            <w:tcW w:w="881" w:type="pct"/>
            <w:shd w:val="clear" w:color="auto" w:fill="auto"/>
          </w:tcPr>
          <w:p w14:paraId="3403CE29" w14:textId="77777777" w:rsidR="002055F6" w:rsidRPr="00D407F2" w:rsidRDefault="002055F6" w:rsidP="002055F6">
            <w:r w:rsidRPr="00D407F2">
              <w:t xml:space="preserve">Personu ar garīga rakstura traucējumiem, kas saņem sociālos pakalpojumus dzīvesvietā, īpatsvars </w:t>
            </w:r>
          </w:p>
          <w:p w14:paraId="1108D573" w14:textId="77777777" w:rsidR="002055F6" w:rsidRPr="00D407F2" w:rsidRDefault="002055F6" w:rsidP="002055F6"/>
        </w:tc>
        <w:tc>
          <w:tcPr>
            <w:tcW w:w="483" w:type="pct"/>
            <w:shd w:val="clear" w:color="auto" w:fill="auto"/>
          </w:tcPr>
          <w:p w14:paraId="1AF150BE" w14:textId="77777777" w:rsidR="002055F6" w:rsidRPr="00D407F2" w:rsidRDefault="002055F6" w:rsidP="002055F6">
            <w:r w:rsidRPr="00D407F2">
              <w:t>%</w:t>
            </w:r>
          </w:p>
        </w:tc>
        <w:tc>
          <w:tcPr>
            <w:tcW w:w="642" w:type="pct"/>
            <w:shd w:val="clear" w:color="auto" w:fill="auto"/>
          </w:tcPr>
          <w:p w14:paraId="36B34E72" w14:textId="77777777" w:rsidR="002055F6" w:rsidRPr="00D407F2" w:rsidRDefault="002055F6" w:rsidP="002055F6">
            <w:r w:rsidRPr="00D407F2">
              <w:t>20</w:t>
            </w:r>
          </w:p>
        </w:tc>
        <w:tc>
          <w:tcPr>
            <w:tcW w:w="562" w:type="pct"/>
            <w:shd w:val="clear" w:color="auto" w:fill="auto"/>
          </w:tcPr>
          <w:p w14:paraId="17D53D33" w14:textId="77777777" w:rsidR="002055F6" w:rsidRPr="00D407F2" w:rsidRDefault="002055F6" w:rsidP="002055F6">
            <w:r w:rsidRPr="00D407F2">
              <w:t>2012</w:t>
            </w:r>
          </w:p>
        </w:tc>
        <w:tc>
          <w:tcPr>
            <w:tcW w:w="642" w:type="pct"/>
            <w:shd w:val="clear" w:color="auto" w:fill="auto"/>
          </w:tcPr>
          <w:p w14:paraId="6A999E26" w14:textId="77777777" w:rsidR="002055F6" w:rsidRPr="00D407F2" w:rsidRDefault="002055F6" w:rsidP="002055F6">
            <w:r w:rsidRPr="00D407F2">
              <w:t>26-45</w:t>
            </w:r>
          </w:p>
        </w:tc>
        <w:tc>
          <w:tcPr>
            <w:tcW w:w="722" w:type="pct"/>
            <w:shd w:val="clear" w:color="auto" w:fill="auto"/>
          </w:tcPr>
          <w:p w14:paraId="225502BB" w14:textId="77777777" w:rsidR="002055F6" w:rsidRPr="00D407F2" w:rsidRDefault="002055F6" w:rsidP="002055F6">
            <w:r w:rsidRPr="00D407F2">
              <w:t>Projekta dati</w:t>
            </w:r>
          </w:p>
        </w:tc>
        <w:tc>
          <w:tcPr>
            <w:tcW w:w="560" w:type="pct"/>
            <w:shd w:val="clear" w:color="auto" w:fill="auto"/>
          </w:tcPr>
          <w:p w14:paraId="32567B21" w14:textId="77777777" w:rsidR="002055F6" w:rsidRPr="00D407F2" w:rsidRDefault="002055F6" w:rsidP="002055F6">
            <w:r w:rsidRPr="00D407F2">
              <w:t>1 reizi gadā</w:t>
            </w:r>
          </w:p>
        </w:tc>
      </w:tr>
    </w:tbl>
    <w:p w14:paraId="35954A0E" w14:textId="77777777" w:rsidR="002055F6" w:rsidRPr="00D407F2" w:rsidRDefault="002055F6" w:rsidP="002055F6">
      <w:pPr>
        <w:ind w:left="567" w:hanging="567"/>
        <w:jc w:val="center"/>
        <w:rPr>
          <w:b/>
        </w:rPr>
      </w:pPr>
    </w:p>
    <w:p w14:paraId="3B46C989" w14:textId="77777777" w:rsidR="002055F6" w:rsidRPr="00D407F2" w:rsidRDefault="002055F6" w:rsidP="002055F6">
      <w:pPr>
        <w:ind w:left="567" w:hanging="567"/>
        <w:jc w:val="center"/>
        <w:rPr>
          <w:b/>
        </w:rPr>
      </w:pPr>
    </w:p>
    <w:p w14:paraId="25AE6D6E" w14:textId="77777777" w:rsidR="002055F6" w:rsidRPr="00D407F2" w:rsidRDefault="002055F6" w:rsidP="002055F6">
      <w:pPr>
        <w:ind w:left="567" w:hanging="567"/>
        <w:jc w:val="center"/>
        <w:rPr>
          <w:b/>
        </w:rPr>
      </w:pPr>
    </w:p>
    <w:p w14:paraId="2FA8D494" w14:textId="77777777" w:rsidR="002055F6" w:rsidRPr="00D407F2" w:rsidRDefault="002055F6" w:rsidP="002055F6">
      <w:pPr>
        <w:ind w:left="567" w:hanging="567"/>
        <w:jc w:val="center"/>
        <w:rPr>
          <w:b/>
        </w:rPr>
      </w:pPr>
      <w:r w:rsidRPr="00D407F2">
        <w:rPr>
          <w:b/>
        </w:rPr>
        <w:t>Specifiskais atbalsta mērķis</w:t>
      </w:r>
    </w:p>
    <w:p w14:paraId="7AEFED68" w14:textId="77777777" w:rsidR="002055F6" w:rsidRPr="00D407F2" w:rsidRDefault="002055F6" w:rsidP="00485870">
      <w:pPr>
        <w:ind w:left="567" w:hanging="567"/>
      </w:pPr>
    </w:p>
    <w:p w14:paraId="61739F19" w14:textId="6A539DEE" w:rsidR="00485870" w:rsidRPr="00D407F2" w:rsidRDefault="00BD350B" w:rsidP="00A41CF7">
      <w:pPr>
        <w:widowControl w:val="0"/>
        <w:numPr>
          <w:ilvl w:val="0"/>
          <w:numId w:val="9"/>
        </w:numPr>
        <w:autoSpaceDE w:val="0"/>
        <w:autoSpaceDN w:val="0"/>
        <w:adjustRightInd w:val="0"/>
        <w:spacing w:before="60"/>
        <w:jc w:val="both"/>
      </w:pPr>
      <w:r w:rsidRPr="00D407F2">
        <w:rPr>
          <w:b/>
          <w:szCs w:val="24"/>
        </w:rPr>
        <w:t xml:space="preserve">SAM Nr. </w:t>
      </w:r>
      <w:r w:rsidR="00485870" w:rsidRPr="00D407F2">
        <w:rPr>
          <w:b/>
          <w:szCs w:val="24"/>
        </w:rPr>
        <w:t xml:space="preserve">7.6.2.: </w:t>
      </w:r>
      <w:r w:rsidR="00485870" w:rsidRPr="00D407F2">
        <w:t>Uzlabot kvalitatīvu veselības aprūpes pakalpojumu pieejamību, jo īpaši sociālās, teritoriālās atstumtības un nabadzības riskam pakļautajiem iedzīvotājiem,  attīstot veselības aprūpes infrastruktūru</w:t>
      </w:r>
      <w:r w:rsidR="00BD6DA7" w:rsidRPr="00D407F2">
        <w:t>.</w:t>
      </w:r>
    </w:p>
    <w:p w14:paraId="2BAB66B6" w14:textId="355BE1B1" w:rsidR="00485870" w:rsidRPr="00D407F2" w:rsidRDefault="00485870" w:rsidP="00A41CF7">
      <w:pPr>
        <w:widowControl w:val="0"/>
        <w:numPr>
          <w:ilvl w:val="0"/>
          <w:numId w:val="9"/>
        </w:numPr>
        <w:autoSpaceDE w:val="0"/>
        <w:autoSpaceDN w:val="0"/>
        <w:adjustRightInd w:val="0"/>
        <w:spacing w:before="60"/>
        <w:jc w:val="both"/>
        <w:rPr>
          <w:strike/>
        </w:rPr>
      </w:pPr>
      <w:r w:rsidRPr="00D407F2">
        <w:t xml:space="preserve">SAM īstenošana ļaus </w:t>
      </w:r>
      <w:r w:rsidR="00B01732" w:rsidRPr="00D407F2">
        <w:t xml:space="preserve">nodrošināt kvalitatīvu </w:t>
      </w:r>
      <w:r w:rsidRPr="00D407F2">
        <w:t xml:space="preserve">veselības aprūpes pakalpojumu </w:t>
      </w:r>
      <w:r w:rsidR="00B01732" w:rsidRPr="00D407F2">
        <w:t xml:space="preserve">pieejamību </w:t>
      </w:r>
      <w:r w:rsidRPr="00D407F2">
        <w:t xml:space="preserve">prioritārajās (sirds un asinsvadu, onkoloģijas,  perinatālā un neonatālā perioda un garīgās </w:t>
      </w:r>
      <w:r w:rsidRPr="00D407F2">
        <w:lastRenderedPageBreak/>
        <w:t>veselības)</w:t>
      </w:r>
      <w:r w:rsidR="00BD6DA7" w:rsidRPr="00D407F2">
        <w:t xml:space="preserve"> veselības</w:t>
      </w:r>
      <w:r w:rsidRPr="00D407F2">
        <w:t xml:space="preserve"> jomās, attīstot veselības aprūpē tehnisko nodrošinājumu un ieviešot kvalitātes kontroles sistēmu. Veselības aprūpes pakalpojumu kvalitātes uzlabošana </w:t>
      </w:r>
      <w:r w:rsidR="00BD6DA7" w:rsidRPr="00D407F2">
        <w:t>SAM</w:t>
      </w:r>
      <w:r w:rsidRPr="00D407F2">
        <w:t xml:space="preserve"> ietvaros notiks ciešā sasaistē ar 7.5.3.SAM , kura ietvaros izstrādātās prioritāro veselības jomu </w:t>
      </w:r>
      <w:r w:rsidR="00BD6DA7" w:rsidRPr="00D407F2">
        <w:t xml:space="preserve">veselības </w:t>
      </w:r>
      <w:r w:rsidRPr="00D407F2">
        <w:t xml:space="preserve">tīklu attīstības vadlīnijas noteiks katra aprūpes līmeņa kompetences un nepieciešamo tehnisko nodrošinājumu, tai skaitā atrunājot nosacījumus pakalpojumu pieejamības paaugstināšanai sociālās atstumtības </w:t>
      </w:r>
      <w:r w:rsidR="00BD6DA7" w:rsidRPr="00D407F2">
        <w:t xml:space="preserve">un nabadzības riska </w:t>
      </w:r>
      <w:r w:rsidRPr="00D407F2">
        <w:t xml:space="preserve">grupām. </w:t>
      </w:r>
      <w:r w:rsidR="00BD6DA7" w:rsidRPr="00D407F2">
        <w:rPr>
          <w:bCs/>
          <w:iCs/>
        </w:rPr>
        <w:t>Vienlaicīgi 7.5.3. SAM</w:t>
      </w:r>
      <w:r w:rsidRPr="00D407F2">
        <w:t xml:space="preserve"> ietvaros</w:t>
      </w:r>
      <w:r w:rsidRPr="00D407F2">
        <w:rPr>
          <w:bCs/>
          <w:iCs/>
        </w:rPr>
        <w:t xml:space="preserve"> </w:t>
      </w:r>
      <w:r w:rsidR="00BD6DA7" w:rsidRPr="00D407F2">
        <w:rPr>
          <w:bCs/>
          <w:iCs/>
        </w:rPr>
        <w:t xml:space="preserve">izstrādātais </w:t>
      </w:r>
      <w:r w:rsidRPr="00D407F2">
        <w:rPr>
          <w:bCs/>
          <w:iCs/>
        </w:rPr>
        <w:t xml:space="preserve">kartējums nodrošinās izvietojuma ietvaru veselības attīstības tīkliem, nodrošinot ERAF un ESF specifisko atbalsta mērķu sasaisti </w:t>
      </w:r>
      <w:r w:rsidRPr="00D407F2">
        <w:t xml:space="preserve">prioritāro (sirds un asinsvadu, onkoloģijas,  perinatālā un neonatālā perioda un garīgās veselības) </w:t>
      </w:r>
      <w:r w:rsidR="00BD6DA7" w:rsidRPr="00D407F2">
        <w:t xml:space="preserve">veselības </w:t>
      </w:r>
      <w:r w:rsidRPr="00D407F2">
        <w:t>jomu ietvaros</w:t>
      </w:r>
      <w:r w:rsidRPr="00D407F2">
        <w:rPr>
          <w:bCs/>
          <w:iCs/>
        </w:rPr>
        <w:t xml:space="preserve">. 7.5.3.SAM </w:t>
      </w:r>
      <w:r w:rsidRPr="00D407F2">
        <w:rPr>
          <w:szCs w:val="24"/>
        </w:rPr>
        <w:t xml:space="preserve">7.5.4.SAM  un 7.5.5.SAM </w:t>
      </w:r>
      <w:r w:rsidRPr="00D407F2">
        <w:rPr>
          <w:bCs/>
          <w:iCs/>
        </w:rPr>
        <w:t xml:space="preserve"> ietvaros</w:t>
      </w:r>
      <w:r w:rsidRPr="00D407F2">
        <w:t xml:space="preserve"> pakalpojumu pieejamība ir cieši saistīta ar teritoriālo aspektu, kas tiks izmantots prioritāro</w:t>
      </w:r>
      <w:r w:rsidR="00BD6DA7" w:rsidRPr="00D407F2">
        <w:t xml:space="preserve"> veselības</w:t>
      </w:r>
      <w:r w:rsidRPr="00D407F2">
        <w:t xml:space="preserve"> jomu veselības attīstības tīklu detalizētā izstrādē, lai nodrošinātu, ka veselības pakalpojumi vienlīdz kvalitatīvi tiek nodrošināti gan iedzīvotājiem pilsētās, gan lauku teritorijās, kā arī sociālās atstumtības un nabadzības riskam pakļautajām grupām, paredzot efektīvu </w:t>
      </w:r>
      <w:r w:rsidR="00BD6DA7" w:rsidRPr="00D407F2">
        <w:t xml:space="preserve">un ilgtspējīgu </w:t>
      </w:r>
      <w:r w:rsidRPr="00D407F2">
        <w:t xml:space="preserve">sistēmu, kā tiek nodrošināta attiecīgā līmeņa pakalpojumi pacienta dzīvesvietas tuvumā vai </w:t>
      </w:r>
      <w:r w:rsidR="00BD6DA7" w:rsidRPr="00D407F2">
        <w:t xml:space="preserve">uzlabota </w:t>
      </w:r>
      <w:r w:rsidRPr="00D407F2">
        <w:t>pacient</w:t>
      </w:r>
      <w:r w:rsidR="00BD6DA7" w:rsidRPr="00D407F2">
        <w:t>u</w:t>
      </w:r>
      <w:r w:rsidRPr="00D407F2">
        <w:t xml:space="preserve"> </w:t>
      </w:r>
      <w:r w:rsidR="00BD6DA7" w:rsidRPr="00D407F2">
        <w:t xml:space="preserve">piekļūšana </w:t>
      </w:r>
      <w:r w:rsidRPr="00D407F2">
        <w:t xml:space="preserve"> augstākas specializācijas pakalpojumam no dzīvesvietas attālāk esošās iestādēs. Rezultātā tiks </w:t>
      </w:r>
      <w:r w:rsidR="00B01732" w:rsidRPr="00D407F2">
        <w:t>nodrošināta</w:t>
      </w:r>
      <w:r w:rsidR="006C288A" w:rsidRPr="00D407F2">
        <w:t xml:space="preserve"> </w:t>
      </w:r>
      <w:r w:rsidRPr="00D407F2">
        <w:t>kvalitatīvu veselības aprūpes pakalpojumu pieejamība, t.sk. nabadzības un sociālās atstumtības riskam pakļauto iedzīvotāju grupām.</w:t>
      </w:r>
      <w:r w:rsidRPr="00D407F2">
        <w:rPr>
          <w:strike/>
        </w:rPr>
        <w:t xml:space="preserve"> </w:t>
      </w:r>
    </w:p>
    <w:p w14:paraId="69902BC8" w14:textId="77777777" w:rsidR="00485870" w:rsidRPr="00D407F2" w:rsidRDefault="00485870" w:rsidP="00417EC1">
      <w:pPr>
        <w:autoSpaceDE w:val="0"/>
        <w:autoSpaceDN w:val="0"/>
        <w:adjustRightInd w:val="0"/>
        <w:spacing w:before="60"/>
        <w:ind w:left="644" w:hanging="644"/>
        <w:rPr>
          <w:rFonts w:eastAsia="Times New Roman"/>
          <w:szCs w:val="24"/>
        </w:rPr>
      </w:pPr>
    </w:p>
    <w:p w14:paraId="5AEC856D" w14:textId="160FEF49" w:rsidR="002055F6" w:rsidRPr="00D407F2" w:rsidRDefault="003601A0" w:rsidP="003601A0">
      <w:pPr>
        <w:autoSpaceDE w:val="0"/>
        <w:autoSpaceDN w:val="0"/>
        <w:adjustRightInd w:val="0"/>
        <w:spacing w:before="60"/>
        <w:ind w:left="644"/>
        <w:rPr>
          <w:rFonts w:eastAsia="Times New Roman"/>
          <w:b/>
          <w:szCs w:val="24"/>
        </w:rPr>
      </w:pPr>
      <w:r w:rsidRPr="00D407F2">
        <w:rPr>
          <w:i/>
          <w:sz w:val="20"/>
          <w:szCs w:val="20"/>
        </w:rPr>
        <w:t>Tabula Nr. 2.9</w:t>
      </w:r>
      <w:r w:rsidR="008E7BF9" w:rsidRPr="00D407F2">
        <w:rPr>
          <w:i/>
          <w:sz w:val="20"/>
          <w:szCs w:val="20"/>
        </w:rPr>
        <w:t>1</w:t>
      </w:r>
      <w:r w:rsidRPr="00D407F2">
        <w:rPr>
          <w:i/>
          <w:sz w:val="20"/>
          <w:szCs w:val="20"/>
        </w:rPr>
        <w:t>. (3)</w:t>
      </w:r>
      <w:r w:rsidR="002055F6" w:rsidRPr="00D407F2">
        <w:rPr>
          <w:rFonts w:eastAsia="Times New Roman"/>
          <w:b/>
          <w:szCs w:val="24"/>
        </w:rPr>
        <w:t xml:space="preserve"> </w:t>
      </w:r>
    </w:p>
    <w:p w14:paraId="3EC78469" w14:textId="77777777" w:rsidR="002055F6" w:rsidRPr="00D407F2" w:rsidRDefault="002055F6" w:rsidP="002055F6">
      <w:pPr>
        <w:autoSpaceDE w:val="0"/>
        <w:autoSpaceDN w:val="0"/>
        <w:adjustRightInd w:val="0"/>
        <w:spacing w:before="60"/>
        <w:ind w:left="644"/>
        <w:jc w:val="center"/>
        <w:rPr>
          <w:rFonts w:eastAsia="Times New Roman"/>
          <w:b/>
          <w:szCs w:val="24"/>
        </w:rPr>
      </w:pPr>
      <w:r w:rsidRPr="00D407F2">
        <w:rPr>
          <w:rFonts w:eastAsia="Times New Roman"/>
          <w:b/>
          <w:szCs w:val="24"/>
        </w:rPr>
        <w:t>ERAF specifiskie rezultāta rādītāji</w:t>
      </w:r>
    </w:p>
    <w:p w14:paraId="072F7382" w14:textId="77777777" w:rsidR="002055F6" w:rsidRPr="00D407F2" w:rsidRDefault="002055F6" w:rsidP="00485870">
      <w:pPr>
        <w:autoSpaceDE w:val="0"/>
        <w:autoSpaceDN w:val="0"/>
        <w:adjustRightInd w:val="0"/>
        <w:spacing w:before="60"/>
        <w:ind w:left="644"/>
        <w:rPr>
          <w:rFonts w:eastAsia="Times New Roman"/>
          <w:szCs w:val="24"/>
        </w:rPr>
      </w:pPr>
    </w:p>
    <w:tbl>
      <w:tblPr>
        <w:tblW w:w="4284"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572"/>
        <w:gridCol w:w="947"/>
        <w:gridCol w:w="888"/>
        <w:gridCol w:w="988"/>
        <w:gridCol w:w="1240"/>
        <w:gridCol w:w="1157"/>
        <w:gridCol w:w="1152"/>
      </w:tblGrid>
      <w:tr w:rsidR="002055F6" w:rsidRPr="00D407F2" w14:paraId="6B82B619" w14:textId="77777777" w:rsidTr="007B133A">
        <w:trPr>
          <w:tblHeader/>
        </w:trPr>
        <w:tc>
          <w:tcPr>
            <w:tcW w:w="427" w:type="pct"/>
            <w:shd w:val="clear" w:color="auto" w:fill="F2F2F2"/>
            <w:vAlign w:val="center"/>
          </w:tcPr>
          <w:p w14:paraId="426F0104" w14:textId="77777777" w:rsidR="002055F6" w:rsidRPr="00D407F2" w:rsidRDefault="002055F6" w:rsidP="002055F6">
            <w:pPr>
              <w:jc w:val="center"/>
            </w:pPr>
            <w:r w:rsidRPr="00D407F2">
              <w:t>ID</w:t>
            </w:r>
          </w:p>
        </w:tc>
        <w:tc>
          <w:tcPr>
            <w:tcW w:w="905" w:type="pct"/>
            <w:shd w:val="clear" w:color="auto" w:fill="F2F2F2"/>
            <w:vAlign w:val="center"/>
          </w:tcPr>
          <w:p w14:paraId="3786D889" w14:textId="77777777" w:rsidR="002055F6" w:rsidRPr="00D407F2" w:rsidRDefault="002055F6" w:rsidP="002055F6">
            <w:pPr>
              <w:jc w:val="center"/>
            </w:pPr>
            <w:r w:rsidRPr="00D407F2">
              <w:t>Rādītājs</w:t>
            </w:r>
          </w:p>
        </w:tc>
        <w:tc>
          <w:tcPr>
            <w:tcW w:w="545" w:type="pct"/>
            <w:shd w:val="clear" w:color="auto" w:fill="F2F2F2"/>
            <w:vAlign w:val="center"/>
          </w:tcPr>
          <w:p w14:paraId="4B2DD0B1" w14:textId="77777777" w:rsidR="002055F6" w:rsidRPr="00D407F2" w:rsidRDefault="002055F6" w:rsidP="002055F6">
            <w:pPr>
              <w:jc w:val="center"/>
            </w:pPr>
            <w:r w:rsidRPr="00D407F2">
              <w:t>Mērvienība</w:t>
            </w:r>
          </w:p>
        </w:tc>
        <w:tc>
          <w:tcPr>
            <w:tcW w:w="511" w:type="pct"/>
            <w:shd w:val="clear" w:color="auto" w:fill="F2F2F2"/>
            <w:vAlign w:val="center"/>
          </w:tcPr>
          <w:p w14:paraId="37ABF6BC" w14:textId="77777777" w:rsidR="002055F6" w:rsidRPr="00D407F2" w:rsidRDefault="002055F6" w:rsidP="002055F6">
            <w:pPr>
              <w:jc w:val="center"/>
            </w:pPr>
            <w:r w:rsidRPr="00D407F2">
              <w:t>Sākotnējā vērtība</w:t>
            </w:r>
          </w:p>
        </w:tc>
        <w:tc>
          <w:tcPr>
            <w:tcW w:w="569" w:type="pct"/>
            <w:shd w:val="clear" w:color="auto" w:fill="F2F2F2"/>
            <w:vAlign w:val="center"/>
          </w:tcPr>
          <w:p w14:paraId="5B255B5E" w14:textId="77777777" w:rsidR="002055F6" w:rsidRPr="00D407F2" w:rsidRDefault="002055F6" w:rsidP="002055F6">
            <w:pPr>
              <w:jc w:val="center"/>
            </w:pPr>
            <w:r w:rsidRPr="00D407F2">
              <w:t>Sākotnējās vērtības gads</w:t>
            </w:r>
          </w:p>
        </w:tc>
        <w:tc>
          <w:tcPr>
            <w:tcW w:w="714" w:type="pct"/>
            <w:shd w:val="clear" w:color="auto" w:fill="F2F2F2"/>
            <w:vAlign w:val="center"/>
          </w:tcPr>
          <w:p w14:paraId="432F1385" w14:textId="77777777" w:rsidR="002055F6" w:rsidRPr="00D407F2" w:rsidRDefault="002055F6" w:rsidP="002055F6">
            <w:pPr>
              <w:jc w:val="center"/>
            </w:pPr>
            <w:r w:rsidRPr="00D407F2">
              <w:t>Plānotā vērtība (2022.gadā)</w:t>
            </w:r>
          </w:p>
        </w:tc>
        <w:tc>
          <w:tcPr>
            <w:tcW w:w="666" w:type="pct"/>
            <w:shd w:val="clear" w:color="auto" w:fill="F2F2F2"/>
            <w:vAlign w:val="center"/>
          </w:tcPr>
          <w:p w14:paraId="000C9E27" w14:textId="77777777" w:rsidR="002055F6" w:rsidRPr="00D407F2" w:rsidRDefault="002055F6" w:rsidP="002055F6">
            <w:pPr>
              <w:jc w:val="center"/>
            </w:pPr>
            <w:r w:rsidRPr="00D407F2">
              <w:t>Datu avots</w:t>
            </w:r>
          </w:p>
        </w:tc>
        <w:tc>
          <w:tcPr>
            <w:tcW w:w="664" w:type="pct"/>
            <w:shd w:val="clear" w:color="auto" w:fill="F2F2F2"/>
            <w:vAlign w:val="center"/>
          </w:tcPr>
          <w:p w14:paraId="7F1BE08E" w14:textId="77777777" w:rsidR="002055F6" w:rsidRPr="00D407F2" w:rsidRDefault="002055F6" w:rsidP="002055F6">
            <w:pPr>
              <w:jc w:val="center"/>
            </w:pPr>
            <w:r w:rsidRPr="00D407F2">
              <w:t>Ziņošanas  biežums</w:t>
            </w:r>
          </w:p>
        </w:tc>
      </w:tr>
      <w:tr w:rsidR="002055F6" w:rsidRPr="00D407F2" w14:paraId="39B843FD" w14:textId="77777777" w:rsidTr="007B133A">
        <w:tc>
          <w:tcPr>
            <w:tcW w:w="427" w:type="pct"/>
            <w:shd w:val="clear" w:color="auto" w:fill="auto"/>
          </w:tcPr>
          <w:p w14:paraId="1090D725" w14:textId="1397FA05" w:rsidR="002055F6" w:rsidRPr="00D407F2" w:rsidRDefault="003F295D" w:rsidP="002055F6">
            <w:r w:rsidRPr="00D407F2">
              <w:t>r.</w:t>
            </w:r>
            <w:r w:rsidR="002055F6" w:rsidRPr="00D407F2">
              <w:t>7.6.2.a</w:t>
            </w:r>
          </w:p>
        </w:tc>
        <w:tc>
          <w:tcPr>
            <w:tcW w:w="905" w:type="pct"/>
            <w:shd w:val="clear" w:color="auto" w:fill="auto"/>
          </w:tcPr>
          <w:p w14:paraId="1F9A55E0" w14:textId="77777777" w:rsidR="002055F6" w:rsidRPr="00D407F2" w:rsidRDefault="002055F6" w:rsidP="002055F6">
            <w:r w:rsidRPr="00D407F2">
              <w:t>Priekšlaicīga (līdz 64 g.v)  mirstība galveno nāves cēloņu (</w:t>
            </w:r>
            <w:r w:rsidRPr="00D407F2">
              <w:rPr>
                <w:szCs w:val="24"/>
              </w:rPr>
              <w:t>asinsrites, onkoloģijas slimību</w:t>
            </w:r>
            <w:r w:rsidRPr="00D407F2">
              <w:rPr>
                <w:i/>
                <w:szCs w:val="24"/>
              </w:rPr>
              <w:t xml:space="preserve"> vai </w:t>
            </w:r>
            <w:r w:rsidRPr="00D407F2">
              <w:rPr>
                <w:szCs w:val="24"/>
              </w:rPr>
              <w:t>pašnāvību</w:t>
            </w:r>
            <w:r w:rsidRPr="00D407F2">
              <w:rPr>
                <w:sz w:val="18"/>
                <w:szCs w:val="18"/>
              </w:rPr>
              <w:t xml:space="preserve"> )</w:t>
            </w:r>
            <w:r w:rsidRPr="00D407F2">
              <w:t xml:space="preserve"> dēļ   (uz 100 000 iedz.)</w:t>
            </w:r>
          </w:p>
        </w:tc>
        <w:tc>
          <w:tcPr>
            <w:tcW w:w="545" w:type="pct"/>
            <w:shd w:val="clear" w:color="auto" w:fill="auto"/>
          </w:tcPr>
          <w:p w14:paraId="7EDD2506" w14:textId="77777777" w:rsidR="002055F6" w:rsidRPr="00D407F2" w:rsidRDefault="002055F6" w:rsidP="002055F6">
            <w:r w:rsidRPr="00D407F2">
              <w:t>Skaits (uz 100 000)</w:t>
            </w:r>
          </w:p>
        </w:tc>
        <w:tc>
          <w:tcPr>
            <w:tcW w:w="511" w:type="pct"/>
            <w:shd w:val="clear" w:color="auto" w:fill="auto"/>
          </w:tcPr>
          <w:p w14:paraId="04E24F4B" w14:textId="77777777" w:rsidR="002055F6" w:rsidRPr="00D407F2" w:rsidRDefault="002055F6" w:rsidP="002055F6">
            <w:r w:rsidRPr="00D407F2">
              <w:t>287</w:t>
            </w:r>
          </w:p>
        </w:tc>
        <w:tc>
          <w:tcPr>
            <w:tcW w:w="569" w:type="pct"/>
            <w:shd w:val="clear" w:color="auto" w:fill="auto"/>
          </w:tcPr>
          <w:p w14:paraId="7908AA50" w14:textId="77777777" w:rsidR="002055F6" w:rsidRPr="00D407F2" w:rsidRDefault="002055F6" w:rsidP="002055F6">
            <w:r w:rsidRPr="00D407F2">
              <w:t>2012</w:t>
            </w:r>
          </w:p>
        </w:tc>
        <w:tc>
          <w:tcPr>
            <w:tcW w:w="714" w:type="pct"/>
            <w:shd w:val="clear" w:color="auto" w:fill="auto"/>
          </w:tcPr>
          <w:p w14:paraId="5C7AB67F" w14:textId="74F587A1" w:rsidR="002055F6" w:rsidRPr="00D407F2" w:rsidRDefault="003F295D" w:rsidP="002055F6">
            <w:r w:rsidRPr="00D407F2">
              <w:t>220-244</w:t>
            </w:r>
          </w:p>
        </w:tc>
        <w:tc>
          <w:tcPr>
            <w:tcW w:w="666" w:type="pct"/>
            <w:shd w:val="clear" w:color="auto" w:fill="auto"/>
          </w:tcPr>
          <w:p w14:paraId="6AB814A7" w14:textId="77777777" w:rsidR="002055F6" w:rsidRPr="00D407F2" w:rsidRDefault="002055F6" w:rsidP="002055F6">
            <w:r w:rsidRPr="00D407F2">
              <w:t>SPKC</w:t>
            </w:r>
          </w:p>
        </w:tc>
        <w:tc>
          <w:tcPr>
            <w:tcW w:w="664" w:type="pct"/>
            <w:shd w:val="clear" w:color="auto" w:fill="auto"/>
          </w:tcPr>
          <w:p w14:paraId="32FD47CD" w14:textId="77777777" w:rsidR="002055F6" w:rsidRPr="00D407F2" w:rsidRDefault="002055F6" w:rsidP="002055F6">
            <w:r w:rsidRPr="00D407F2">
              <w:t>1 reizi gadā</w:t>
            </w:r>
          </w:p>
        </w:tc>
      </w:tr>
      <w:tr w:rsidR="002055F6" w:rsidRPr="00D407F2" w14:paraId="49287C68" w14:textId="77777777" w:rsidTr="007B133A">
        <w:tc>
          <w:tcPr>
            <w:tcW w:w="427" w:type="pct"/>
            <w:shd w:val="clear" w:color="auto" w:fill="auto"/>
          </w:tcPr>
          <w:p w14:paraId="6D150372" w14:textId="43AE2B09" w:rsidR="002055F6" w:rsidRPr="00D407F2" w:rsidRDefault="000D296B" w:rsidP="002055F6">
            <w:r w:rsidRPr="00D407F2">
              <w:t>r.</w:t>
            </w:r>
            <w:r w:rsidR="002055F6" w:rsidRPr="00D407F2">
              <w:t>7.6.2.b</w:t>
            </w:r>
          </w:p>
        </w:tc>
        <w:tc>
          <w:tcPr>
            <w:tcW w:w="905" w:type="pct"/>
            <w:shd w:val="clear" w:color="auto" w:fill="auto"/>
          </w:tcPr>
          <w:p w14:paraId="5A3211A4" w14:textId="3C8EF32A" w:rsidR="002055F6" w:rsidRPr="00D407F2" w:rsidRDefault="002055F6" w:rsidP="002055F6">
            <w:r w:rsidRPr="00D407F2">
              <w:rPr>
                <w:szCs w:val="24"/>
                <w:lang w:eastAsia="lv-LV"/>
              </w:rPr>
              <w:t xml:space="preserve">Ambulatoro apmeklējumu </w:t>
            </w:r>
            <w:r w:rsidR="000D296B" w:rsidRPr="00D407F2">
              <w:rPr>
                <w:szCs w:val="24"/>
                <w:lang w:eastAsia="lv-LV"/>
              </w:rPr>
              <w:t>relatīvā</w:t>
            </w:r>
            <w:r w:rsidR="005959F6" w:rsidRPr="00D407F2">
              <w:rPr>
                <w:szCs w:val="24"/>
                <w:lang w:eastAsia="lv-LV"/>
              </w:rPr>
              <w:t xml:space="preserve"> </w:t>
            </w:r>
            <w:r w:rsidRPr="00D407F2">
              <w:rPr>
                <w:szCs w:val="24"/>
                <w:lang w:eastAsia="lv-LV"/>
              </w:rPr>
              <w:t>skaita atšķirība starp iedzīvotājiem novadu teritorijās un lielajās pilsētās</w:t>
            </w:r>
          </w:p>
        </w:tc>
        <w:tc>
          <w:tcPr>
            <w:tcW w:w="545" w:type="pct"/>
            <w:shd w:val="clear" w:color="auto" w:fill="auto"/>
          </w:tcPr>
          <w:p w14:paraId="4DDBA9B4" w14:textId="77777777" w:rsidR="002055F6" w:rsidRPr="00D407F2" w:rsidRDefault="002055F6" w:rsidP="002055F6">
            <w:r w:rsidRPr="00D407F2">
              <w:t>Skaits</w:t>
            </w:r>
          </w:p>
        </w:tc>
        <w:tc>
          <w:tcPr>
            <w:tcW w:w="511" w:type="pct"/>
            <w:shd w:val="clear" w:color="auto" w:fill="auto"/>
          </w:tcPr>
          <w:p w14:paraId="7F0A3228" w14:textId="77777777" w:rsidR="002055F6" w:rsidRPr="00D407F2" w:rsidRDefault="002055F6" w:rsidP="002055F6">
            <w:r w:rsidRPr="00D407F2">
              <w:t>3,9</w:t>
            </w:r>
          </w:p>
        </w:tc>
        <w:tc>
          <w:tcPr>
            <w:tcW w:w="569" w:type="pct"/>
            <w:shd w:val="clear" w:color="auto" w:fill="auto"/>
          </w:tcPr>
          <w:p w14:paraId="45332B95" w14:textId="77777777" w:rsidR="002055F6" w:rsidRPr="00D407F2" w:rsidRDefault="002055F6" w:rsidP="002055F6">
            <w:r w:rsidRPr="00D407F2">
              <w:t>2012</w:t>
            </w:r>
          </w:p>
        </w:tc>
        <w:tc>
          <w:tcPr>
            <w:tcW w:w="714" w:type="pct"/>
            <w:shd w:val="clear" w:color="auto" w:fill="auto"/>
          </w:tcPr>
          <w:p w14:paraId="571BC121" w14:textId="77777777" w:rsidR="002055F6" w:rsidRPr="00D407F2" w:rsidRDefault="002055F6" w:rsidP="002055F6">
            <w:r w:rsidRPr="00D407F2">
              <w:t>2,5 – 2,8</w:t>
            </w:r>
          </w:p>
        </w:tc>
        <w:tc>
          <w:tcPr>
            <w:tcW w:w="666" w:type="pct"/>
            <w:shd w:val="clear" w:color="auto" w:fill="auto"/>
          </w:tcPr>
          <w:p w14:paraId="5ECCEC33" w14:textId="77777777" w:rsidR="002055F6" w:rsidRPr="00D407F2" w:rsidRDefault="002055F6" w:rsidP="002055F6">
            <w:r w:rsidRPr="00D407F2">
              <w:t>SPKC</w:t>
            </w:r>
          </w:p>
        </w:tc>
        <w:tc>
          <w:tcPr>
            <w:tcW w:w="664" w:type="pct"/>
            <w:shd w:val="clear" w:color="auto" w:fill="auto"/>
          </w:tcPr>
          <w:p w14:paraId="768E38DD" w14:textId="77777777" w:rsidR="002055F6" w:rsidRPr="00D407F2" w:rsidRDefault="002055F6" w:rsidP="002055F6">
            <w:r w:rsidRPr="00D407F2">
              <w:t>1 reizi gadā</w:t>
            </w:r>
          </w:p>
        </w:tc>
      </w:tr>
    </w:tbl>
    <w:p w14:paraId="31398104" w14:textId="77777777" w:rsidR="002055F6" w:rsidRPr="00D407F2" w:rsidRDefault="002055F6" w:rsidP="00485870">
      <w:pPr>
        <w:autoSpaceDE w:val="0"/>
        <w:autoSpaceDN w:val="0"/>
        <w:adjustRightInd w:val="0"/>
        <w:spacing w:before="60"/>
        <w:ind w:left="644"/>
        <w:rPr>
          <w:rFonts w:eastAsia="Times New Roman"/>
          <w:szCs w:val="24"/>
        </w:rPr>
      </w:pPr>
    </w:p>
    <w:p w14:paraId="06174B20" w14:textId="77777777" w:rsidR="00BD350B" w:rsidRPr="00D407F2" w:rsidRDefault="00BD350B" w:rsidP="00417EC1">
      <w:pPr>
        <w:pStyle w:val="ListParagraph"/>
        <w:spacing w:before="60"/>
        <w:ind w:left="644" w:hanging="644"/>
        <w:jc w:val="center"/>
        <w:rPr>
          <w:b/>
          <w:szCs w:val="24"/>
        </w:rPr>
      </w:pPr>
      <w:r w:rsidRPr="00D407F2">
        <w:rPr>
          <w:b/>
          <w:szCs w:val="24"/>
        </w:rPr>
        <w:t>Ieguldījumu prioritātes apraksts un  indikatīvās atbalstāmās darbības</w:t>
      </w:r>
    </w:p>
    <w:p w14:paraId="46A9C7D7" w14:textId="048ECF2C" w:rsidR="00485870" w:rsidRPr="00D407F2" w:rsidRDefault="00485870" w:rsidP="00A41CF7">
      <w:pPr>
        <w:pStyle w:val="ListParagraph"/>
        <w:numPr>
          <w:ilvl w:val="0"/>
          <w:numId w:val="9"/>
        </w:numPr>
        <w:autoSpaceDE w:val="0"/>
        <w:autoSpaceDN w:val="0"/>
        <w:adjustRightInd w:val="0"/>
        <w:spacing w:before="60"/>
        <w:jc w:val="both"/>
        <w:rPr>
          <w:rFonts w:eastAsia="Times New Roman"/>
          <w:szCs w:val="24"/>
        </w:rPr>
      </w:pPr>
      <w:r w:rsidRPr="00D407F2">
        <w:rPr>
          <w:rFonts w:eastAsia="Times New Roman"/>
          <w:b/>
          <w:szCs w:val="24"/>
          <w:lang w:eastAsia="lv-LV"/>
        </w:rPr>
        <w:lastRenderedPageBreak/>
        <w:t>Sociālā aprūpe:</w:t>
      </w:r>
      <w:r w:rsidRPr="00D407F2">
        <w:rPr>
          <w:rFonts w:eastAsia="Times New Roman"/>
          <w:szCs w:val="24"/>
          <w:lang w:eastAsia="lv-LV"/>
        </w:rPr>
        <w:t xml:space="preserve"> 2012.gada beigās darbojās 40 valsts, pašvaldību un citu organizāciju bērnu sociālās aprūpes centri un tajos uzturējās 1793 ārpusģimenes aprūpē esoši bērni, no tiem 364 bērni vecumā līdz 3 gadiem</w:t>
      </w:r>
      <w:r w:rsidR="00787F0E" w:rsidRPr="00D407F2">
        <w:rPr>
          <w:rStyle w:val="FootnoteReference"/>
          <w:rFonts w:eastAsia="Times New Roman"/>
          <w:szCs w:val="24"/>
          <w:lang w:eastAsia="lv-LV"/>
        </w:rPr>
        <w:footnoteReference w:id="87"/>
      </w:r>
      <w:r w:rsidRPr="00D407F2">
        <w:rPr>
          <w:rFonts w:eastAsia="Times New Roman"/>
          <w:szCs w:val="24"/>
          <w:lang w:eastAsia="lv-LV"/>
        </w:rPr>
        <w:t xml:space="preserve">. </w:t>
      </w:r>
    </w:p>
    <w:p w14:paraId="7A646C4D" w14:textId="77777777" w:rsidR="00485870" w:rsidRPr="00D407F2" w:rsidRDefault="00485870" w:rsidP="00A41CF7">
      <w:pPr>
        <w:numPr>
          <w:ilvl w:val="0"/>
          <w:numId w:val="9"/>
        </w:numPr>
        <w:autoSpaceDE w:val="0"/>
        <w:autoSpaceDN w:val="0"/>
        <w:adjustRightInd w:val="0"/>
        <w:spacing w:before="60"/>
        <w:jc w:val="both"/>
        <w:rPr>
          <w:rFonts w:eastAsia="Times New Roman"/>
          <w:szCs w:val="24"/>
        </w:rPr>
      </w:pPr>
      <w:r w:rsidRPr="00D407F2">
        <w:rPr>
          <w:rFonts w:eastAsia="Times New Roman"/>
          <w:szCs w:val="24"/>
          <w:lang w:eastAsia="lv-LV"/>
        </w:rPr>
        <w:t>Plānoti ieguldījumi sociālajā infrastruktūrā pašvaldībās</w:t>
      </w:r>
      <w:r w:rsidRPr="00D407F2">
        <w:rPr>
          <w:rFonts w:eastAsia="Times New Roman"/>
          <w:szCs w:val="24"/>
        </w:rPr>
        <w:t xml:space="preserve">, kas nodrošina </w:t>
      </w:r>
      <w:r w:rsidRPr="00D407F2">
        <w:rPr>
          <w:rFonts w:eastAsia="Times New Roman"/>
          <w:szCs w:val="24"/>
          <w:lang w:eastAsia="lv-LV"/>
        </w:rPr>
        <w:t>bērnu un personu ar garīga rakstura traucējumiem pāreju no ilgstošas aprūpes institūcijām uz dzīvi sabiedrībā. Vienlaikus tiks izveidota funkcionēšanas novērtēšanas sistēma un asistīvo tehnoloģiju (tehnisko palīglīdzekļu) apmaiņas fonds izglītības iestādēm, lai palielinātu personu ar funkcionāliem traucējumiem pašaprūpes spējas, uzlabotu komunikāciju un atvieglotu mācību procesu.</w:t>
      </w:r>
    </w:p>
    <w:p w14:paraId="799BC712" w14:textId="0A612E04" w:rsidR="00485870" w:rsidRPr="00D407F2" w:rsidRDefault="00485870" w:rsidP="00A41CF7">
      <w:pPr>
        <w:widowControl w:val="0"/>
        <w:numPr>
          <w:ilvl w:val="0"/>
          <w:numId w:val="9"/>
        </w:numPr>
        <w:autoSpaceDE w:val="0"/>
        <w:autoSpaceDN w:val="0"/>
        <w:adjustRightInd w:val="0"/>
        <w:spacing w:before="60"/>
        <w:jc w:val="both"/>
      </w:pPr>
      <w:r w:rsidRPr="00D407F2">
        <w:rPr>
          <w:rFonts w:eastAsia="Times New Roman"/>
          <w:b/>
          <w:szCs w:val="24"/>
          <w:lang w:eastAsia="lv-LV"/>
        </w:rPr>
        <w:t>Veselības aprūpe:</w:t>
      </w:r>
      <w:r w:rsidRPr="00D407F2">
        <w:rPr>
          <w:rFonts w:eastAsia="Times New Roman"/>
          <w:szCs w:val="24"/>
          <w:lang w:eastAsia="lv-LV"/>
        </w:rPr>
        <w:t xml:space="preserve">  </w:t>
      </w:r>
      <w:r w:rsidRPr="00D407F2">
        <w:rPr>
          <w:szCs w:val="24"/>
        </w:rPr>
        <w:t>Analizējot statistikas rādītājus</w:t>
      </w:r>
      <w:r w:rsidRPr="00D407F2">
        <w:rPr>
          <w:szCs w:val="24"/>
          <w:vertAlign w:val="superscript"/>
        </w:rPr>
        <w:footnoteReference w:id="88"/>
      </w:r>
      <w:r w:rsidRPr="00D407F2">
        <w:rPr>
          <w:szCs w:val="24"/>
        </w:rPr>
        <w:t xml:space="preserve">, var secināt, ka līdz šim veiktās veselības nozares reformas (tai skaitā izmantojot ES fondu investīcijas) uzlaboja sabiedrības veselības stāvokli, </w:t>
      </w:r>
      <w:r w:rsidR="000D296B" w:rsidRPr="00D407F2">
        <w:rPr>
          <w:szCs w:val="24"/>
        </w:rPr>
        <w:t xml:space="preserve">, piemēram, standartizētie mirstības rādītāji uz 100 000 iedzīvotāju kopš 2008.gada ir samazinājušies (tai skaitā, no galvenajiem nāves cēloņiem – sirds un asinsvadu slimībām, ļaundabīgajiem audzējiem, ārējiem nāves cēloņiem), </w:t>
      </w:r>
      <w:r w:rsidRPr="00D407F2">
        <w:rPr>
          <w:szCs w:val="24"/>
        </w:rPr>
        <w:t xml:space="preserve">neskatoties uz to, ka ekonomikas krīzes laikā tika samazināts valsts finansējums veselības nozarei. Veiktās reformas nodrošināja veselības nozares finansējuma restrukturizāciju pa aprūpes līmeņiem un ārstniecības iestādēm, savukārt ieguldījumi infrastruktūrā un cilvēkresursu attīstībā palīdzēja saglabāt pakalpojumu pieejamību un paaugstināt to kvalitāti. </w:t>
      </w:r>
      <w:r w:rsidR="000D296B" w:rsidRPr="00D407F2">
        <w:rPr>
          <w:szCs w:val="24"/>
        </w:rPr>
        <w:t>SAM</w:t>
      </w:r>
      <w:r w:rsidRPr="00D407F2">
        <w:rPr>
          <w:szCs w:val="24"/>
        </w:rPr>
        <w:t xml:space="preserve"> ietvaros ir plānots nodrošināt uzsākto veselības nozares reformu ieviešanas turpināšanu un pēctecību, paaugstinot veselības nozares efektivitāti un produktivitāti.</w:t>
      </w:r>
    </w:p>
    <w:p w14:paraId="6830FC8A" w14:textId="60A250D0" w:rsidR="00485870" w:rsidRPr="00D407F2" w:rsidRDefault="00485870" w:rsidP="00A41CF7">
      <w:pPr>
        <w:widowControl w:val="0"/>
        <w:numPr>
          <w:ilvl w:val="0"/>
          <w:numId w:val="9"/>
        </w:numPr>
        <w:autoSpaceDE w:val="0"/>
        <w:autoSpaceDN w:val="0"/>
        <w:adjustRightInd w:val="0"/>
        <w:spacing w:before="60"/>
        <w:jc w:val="both"/>
      </w:pPr>
      <w:r w:rsidRPr="00D407F2">
        <w:t>Atbalsta ietvaros uzlabosies veselības aprūpes pakalpojumu kvalitāte, tiks veicināta slimību savlaicīgas diagnostikas un ārstniecības pakalpojumu pieejamība, kā arī stiprināta ambulatorā (t.sk. primārā) un stacionārā aprūpe. Secīgi, uzlabojoties kvalitatīvu veselības aprūpes pakalpojumu pieejamībai, samazināsies  iedzīvotāju saslimstība, invaliditāte un priekšlaicīga mirstība, tai skaitā īpaši pievēršot uzmanību pakalpojumu pieejamības paaugstināšanai</w:t>
      </w:r>
      <w:r w:rsidR="000D296B" w:rsidRPr="00D407F2">
        <w:t xml:space="preserve"> (tajā skaitā akcentējot vides pieejamības problēmu risināšanu)</w:t>
      </w:r>
      <w:r w:rsidRPr="00D407F2">
        <w:t xml:space="preserve"> invalīdiem, lauku iedzīvotājiem, senioriem un citiem sociālās atstumtības un nabadzības riskam pakļauto grupu pārstāvjiem. </w:t>
      </w:r>
    </w:p>
    <w:p w14:paraId="4BC2143E" w14:textId="4385DCB0" w:rsidR="0059647E" w:rsidRPr="00D407F2" w:rsidRDefault="0059647E" w:rsidP="00A41CF7">
      <w:pPr>
        <w:widowControl w:val="0"/>
        <w:numPr>
          <w:ilvl w:val="0"/>
          <w:numId w:val="9"/>
        </w:numPr>
        <w:autoSpaceDE w:val="0"/>
        <w:autoSpaceDN w:val="0"/>
        <w:adjustRightInd w:val="0"/>
        <w:spacing w:before="60"/>
        <w:jc w:val="both"/>
        <w:rPr>
          <w:szCs w:val="24"/>
        </w:rPr>
      </w:pPr>
      <w:r w:rsidRPr="00D407F2">
        <w:rPr>
          <w:szCs w:val="24"/>
        </w:rPr>
        <w:t>Prioritārajās (sirds un asinsvadu, onkoloģijas,  perinatālā un neonatālā perioda un garīgās veselības) veselības jomās, plānojot investīcijas atbilstoši veselības nozares vajadzību analīzei, tiks nodrošināta līdzšinējo investīciju pēctecība (tajā skaitā atbalstīta pāreja no stacionāriem uz ambulatoriem pakalpojumiem) un ilgtspēja. Papildus pakalpojumu stiprināšanu reģionālajās slimnīcās jāatbalsta ar vietējo stacionāro un ambulatoro pakalpojumu pieejamības un kvalitātes uzlabošanos, ievērojot izmaksu efektivitātes aspektu, tādējādi nodrošinot savlaicīgi pieejamus un kvalitatīvus pakalpojumus iedzīvotājiem visā Latvijas teritorijā, īpaši, sociālās un teritoriālās atstumtības un nabadzības riskam pakļautajām grupām.</w:t>
      </w:r>
    </w:p>
    <w:p w14:paraId="3A5535D7" w14:textId="77777777" w:rsidR="00073DE7" w:rsidRPr="00D407F2" w:rsidRDefault="00073DE7" w:rsidP="000F5422">
      <w:pPr>
        <w:autoSpaceDE w:val="0"/>
        <w:autoSpaceDN w:val="0"/>
        <w:adjustRightInd w:val="0"/>
        <w:spacing w:before="60"/>
        <w:ind w:left="644" w:hanging="644"/>
        <w:jc w:val="both"/>
        <w:rPr>
          <w:rFonts w:eastAsia="Times New Roman"/>
          <w:b/>
          <w:szCs w:val="24"/>
        </w:rPr>
      </w:pPr>
    </w:p>
    <w:p w14:paraId="71FF4EAC" w14:textId="2221D464" w:rsidR="00485870" w:rsidRPr="00D407F2" w:rsidRDefault="00073DE7" w:rsidP="00A41CF7">
      <w:pPr>
        <w:numPr>
          <w:ilvl w:val="0"/>
          <w:numId w:val="9"/>
        </w:numPr>
        <w:autoSpaceDE w:val="0"/>
        <w:autoSpaceDN w:val="0"/>
        <w:adjustRightInd w:val="0"/>
        <w:spacing w:before="60"/>
        <w:jc w:val="both"/>
        <w:rPr>
          <w:rFonts w:eastAsia="Times New Roman"/>
          <w:szCs w:val="24"/>
        </w:rPr>
      </w:pPr>
      <w:r w:rsidRPr="00D407F2">
        <w:rPr>
          <w:rFonts w:eastAsia="Times New Roman"/>
          <w:b/>
          <w:szCs w:val="24"/>
        </w:rPr>
        <w:t xml:space="preserve">SAM Nr.7.6.1. </w:t>
      </w:r>
      <w:r w:rsidR="00485870" w:rsidRPr="00D407F2">
        <w:rPr>
          <w:rFonts w:eastAsia="Times New Roman"/>
          <w:b/>
          <w:szCs w:val="24"/>
        </w:rPr>
        <w:t xml:space="preserve">Indikatīvās atbalstāmās darbības: </w:t>
      </w:r>
      <w:r w:rsidR="00485870" w:rsidRPr="00D407F2">
        <w:rPr>
          <w:rFonts w:eastAsia="Times New Roman"/>
          <w:szCs w:val="24"/>
          <w:lang w:eastAsia="lv-LV"/>
        </w:rPr>
        <w:t xml:space="preserve">ieguldījumi sociālajā infrastruktūrā pašvaldībās, „jauniešu māju” izveide, ģimeniskai videi pietuvinātu aprūpes pakalpojumu sniedzēju izveide ārpusģimenes aprūpē esošiem bērniem (līdz 8 bērniem grupā) ārpus institūcijas, </w:t>
      </w:r>
      <w:r w:rsidR="00485870" w:rsidRPr="00D407F2">
        <w:rPr>
          <w:rFonts w:eastAsia="Times New Roman"/>
          <w:szCs w:val="24"/>
        </w:rPr>
        <w:t>funkcionēšanas novērtēšanas laboratorijas un asistīvo tehnoloģiju (tehnisko palīglīdzekļu) apmaiņas fonda izveide</w:t>
      </w:r>
      <w:r w:rsidR="00485870" w:rsidRPr="00D407F2">
        <w:rPr>
          <w:rFonts w:eastAsia="Times New Roman"/>
          <w:szCs w:val="24"/>
          <w:lang w:eastAsia="lv-LV"/>
        </w:rPr>
        <w:t>.</w:t>
      </w:r>
      <w:r w:rsidR="00485870" w:rsidRPr="00D407F2">
        <w:rPr>
          <w:rFonts w:eastAsia="Times New Roman"/>
          <w:szCs w:val="24"/>
        </w:rPr>
        <w:t xml:space="preserve"> </w:t>
      </w:r>
      <w:r w:rsidR="00707DE6" w:rsidRPr="00D407F2">
        <w:rPr>
          <w:rFonts w:eastAsia="Times New Roman"/>
          <w:szCs w:val="24"/>
        </w:rPr>
        <w:t>Minētās darbības tiks īstenotas sadarbībā ar pašvaldībām,</w:t>
      </w:r>
      <w:r w:rsidR="00BE785F" w:rsidRPr="00D407F2">
        <w:rPr>
          <w:rFonts w:eastAsia="Times New Roman"/>
          <w:szCs w:val="24"/>
        </w:rPr>
        <w:t xml:space="preserve"> biedrībām un nodibinājumiem</w:t>
      </w:r>
      <w:r w:rsidR="00707DE6" w:rsidRPr="00D407F2">
        <w:rPr>
          <w:szCs w:val="24"/>
        </w:rPr>
        <w:t>.</w:t>
      </w:r>
    </w:p>
    <w:p w14:paraId="6A7A06F5" w14:textId="77777777" w:rsidR="00485870" w:rsidRPr="00D407F2" w:rsidRDefault="00485870" w:rsidP="00A41CF7">
      <w:pPr>
        <w:numPr>
          <w:ilvl w:val="0"/>
          <w:numId w:val="9"/>
        </w:numPr>
        <w:autoSpaceDE w:val="0"/>
        <w:autoSpaceDN w:val="0"/>
        <w:adjustRightInd w:val="0"/>
        <w:spacing w:before="60"/>
        <w:jc w:val="both"/>
        <w:rPr>
          <w:rFonts w:eastAsia="Times New Roman"/>
          <w:szCs w:val="24"/>
        </w:rPr>
      </w:pPr>
      <w:r w:rsidRPr="00D407F2">
        <w:rPr>
          <w:rFonts w:eastAsia="Times New Roman"/>
          <w:b/>
          <w:szCs w:val="24"/>
        </w:rPr>
        <w:lastRenderedPageBreak/>
        <w:t xml:space="preserve">Indikatīvā mērķa grupa: </w:t>
      </w:r>
      <w:r w:rsidRPr="00D407F2">
        <w:rPr>
          <w:rFonts w:eastAsia="Times New Roman"/>
          <w:szCs w:val="24"/>
        </w:rPr>
        <w:t>ārpusģimenes aprūpē esošie bērni un jaunieši, pilngadīgas personas ar garīga rakstura traucējumiem, kas saņem pakalpojumus ilgstošas sociālās aprūpes institūcijās vai kurām ir risks nokļūt institucionālā aprūpē, p</w:t>
      </w:r>
      <w:r w:rsidRPr="00D407F2">
        <w:rPr>
          <w:sz w:val="23"/>
          <w:szCs w:val="23"/>
          <w:lang w:eastAsia="lv-LV"/>
        </w:rPr>
        <w:t>ersonas ar invaliditāti, personas ar prognozējamu invaliditāti, ģimenes, kurās ir bērns ar funkcionāliem traucējumiem</w:t>
      </w:r>
      <w:r w:rsidRPr="00D407F2">
        <w:rPr>
          <w:rFonts w:eastAsia="Times New Roman"/>
          <w:szCs w:val="24"/>
        </w:rPr>
        <w:t>.</w:t>
      </w:r>
    </w:p>
    <w:p w14:paraId="6669C330" w14:textId="7D0E4438" w:rsidR="00485870" w:rsidRPr="00D407F2" w:rsidRDefault="00073DE7" w:rsidP="00A41CF7">
      <w:pPr>
        <w:numPr>
          <w:ilvl w:val="0"/>
          <w:numId w:val="9"/>
        </w:numPr>
        <w:autoSpaceDE w:val="0"/>
        <w:autoSpaceDN w:val="0"/>
        <w:adjustRightInd w:val="0"/>
        <w:spacing w:before="60"/>
        <w:jc w:val="both"/>
        <w:rPr>
          <w:rFonts w:eastAsia="Times New Roman"/>
          <w:szCs w:val="24"/>
        </w:rPr>
      </w:pPr>
      <w:r w:rsidRPr="00D407F2">
        <w:rPr>
          <w:rFonts w:eastAsia="Times New Roman"/>
          <w:b/>
          <w:szCs w:val="24"/>
        </w:rPr>
        <w:t xml:space="preserve">SAM Nr.7.6.1. </w:t>
      </w:r>
      <w:r w:rsidR="00485870" w:rsidRPr="00D407F2">
        <w:rPr>
          <w:rFonts w:eastAsia="Times New Roman"/>
          <w:b/>
          <w:szCs w:val="24"/>
        </w:rPr>
        <w:t xml:space="preserve">Indikatīvie finansējuma saņēmēji: </w:t>
      </w:r>
      <w:r w:rsidR="00485870" w:rsidRPr="00D407F2">
        <w:rPr>
          <w:rFonts w:eastAsia="Times New Roman"/>
          <w:szCs w:val="24"/>
        </w:rPr>
        <w:t>plānošanas reģioni, pašvaldības;  Veselības un darbspēju ekspertīzes ārstu valsts komisija, valsts sabiedrība ar ierobežotu atbildību „Nacionālais rehabilitācijas centrs „Vaivari</w:t>
      </w:r>
      <w:r w:rsidR="00707DE6" w:rsidRPr="00D407F2">
        <w:rPr>
          <w:rFonts w:eastAsia="Times New Roman"/>
          <w:szCs w:val="24"/>
        </w:rPr>
        <w:t>”.</w:t>
      </w:r>
      <w:r w:rsidR="00EC1B12" w:rsidRPr="00D407F2">
        <w:rPr>
          <w:rFonts w:eastAsia="Times New Roman"/>
          <w:szCs w:val="24"/>
        </w:rPr>
        <w:t xml:space="preserve"> </w:t>
      </w:r>
      <w:r w:rsidR="00EC1B12" w:rsidRPr="00D407F2">
        <w:rPr>
          <w:szCs w:val="24"/>
        </w:rPr>
        <w:t>15 300 000 euro tiks novirzīti 9 pilsētu integrētai teritoriālai attīstībai, tādējādi sniedzot ieguldījumu pilsētvides mērķu sasniegšanā</w:t>
      </w:r>
    </w:p>
    <w:p w14:paraId="0271EEA5" w14:textId="5F96CF3A" w:rsidR="00026E1B" w:rsidRPr="00D407F2" w:rsidRDefault="00073DE7" w:rsidP="00A41CF7">
      <w:pPr>
        <w:numPr>
          <w:ilvl w:val="0"/>
          <w:numId w:val="9"/>
        </w:numPr>
        <w:autoSpaceDE w:val="0"/>
        <w:autoSpaceDN w:val="0"/>
        <w:adjustRightInd w:val="0"/>
        <w:spacing w:before="60"/>
        <w:jc w:val="both"/>
        <w:rPr>
          <w:rFonts w:eastAsia="Times New Roman"/>
          <w:szCs w:val="24"/>
        </w:rPr>
      </w:pPr>
      <w:r w:rsidRPr="00D407F2">
        <w:rPr>
          <w:rFonts w:eastAsia="Times New Roman"/>
          <w:b/>
          <w:szCs w:val="24"/>
        </w:rPr>
        <w:t xml:space="preserve">SAM Nr.7.6.1. </w:t>
      </w:r>
      <w:r w:rsidR="00485870" w:rsidRPr="00D407F2">
        <w:rPr>
          <w:b/>
          <w:szCs w:val="24"/>
        </w:rPr>
        <w:t>ietekme uz HP „Vienlīdzīgas iespējas”</w:t>
      </w:r>
      <w:r w:rsidR="00485870" w:rsidRPr="00D407F2">
        <w:rPr>
          <w:szCs w:val="24"/>
        </w:rPr>
        <w:t>: tieša pozitīva.  Darbības HP ieviešanai:  ieguldījumi sociālajā infrastruktūrā pašvaldībās, „jauniešu māju” izveide, ģimeniskai videi pietuvinātu aprūpes pakalpojumu sniedzēju izveide ārpusģimenes aprūpē esošiem bērniem (līdz 8 bērniem grupā) ārpus institūcijas,  funkcionēšanas novērtēšanas laboratorijas, asistīvo palīglīdzekļu apmaiņas fonda izveide, vides un informācijas pieejamības nodrošināšanas pasākumi personām ar redzes, dzirdes, kustību un garīga rakstura traucējumiem, vides pieejamības ekspertu konsultācijas</w:t>
      </w:r>
      <w:r w:rsidR="009F53CB" w:rsidRPr="00D407F2">
        <w:rPr>
          <w:szCs w:val="24"/>
        </w:rPr>
        <w:t>.</w:t>
      </w:r>
    </w:p>
    <w:p w14:paraId="67DCDA20" w14:textId="32CD86CC" w:rsidR="00485870" w:rsidRPr="00D407F2" w:rsidRDefault="00026E1B" w:rsidP="00A41CF7">
      <w:pPr>
        <w:numPr>
          <w:ilvl w:val="0"/>
          <w:numId w:val="9"/>
        </w:numPr>
        <w:autoSpaceDE w:val="0"/>
        <w:autoSpaceDN w:val="0"/>
        <w:adjustRightInd w:val="0"/>
        <w:spacing w:before="60"/>
        <w:jc w:val="both"/>
        <w:rPr>
          <w:rFonts w:eastAsia="Times New Roman"/>
          <w:szCs w:val="24"/>
        </w:rPr>
      </w:pPr>
      <w:r w:rsidRPr="00D407F2">
        <w:rPr>
          <w:b/>
        </w:rPr>
        <w:t>SAM Nr. 7.6.1. Projektu atlase</w:t>
      </w:r>
      <w:r w:rsidRPr="00D407F2">
        <w:t xml:space="preserve">: skat. </w:t>
      </w:r>
      <w:r w:rsidR="00FB6219">
        <w:t>pielikumu ,,Projektu atlase’’</w:t>
      </w:r>
    </w:p>
    <w:p w14:paraId="1EA8E196" w14:textId="77777777" w:rsidR="00026E1B" w:rsidRPr="00D407F2" w:rsidRDefault="00026E1B" w:rsidP="000F5422">
      <w:pPr>
        <w:autoSpaceDE w:val="0"/>
        <w:autoSpaceDN w:val="0"/>
        <w:adjustRightInd w:val="0"/>
        <w:spacing w:before="60"/>
        <w:ind w:left="709" w:hanging="644"/>
        <w:jc w:val="both"/>
        <w:rPr>
          <w:rFonts w:eastAsia="Times New Roman"/>
          <w:szCs w:val="24"/>
        </w:rPr>
      </w:pPr>
    </w:p>
    <w:p w14:paraId="4FE2E772" w14:textId="1160590B" w:rsidR="00485870" w:rsidRPr="00D407F2" w:rsidRDefault="00073DE7" w:rsidP="00A41CF7">
      <w:pPr>
        <w:numPr>
          <w:ilvl w:val="0"/>
          <w:numId w:val="9"/>
        </w:numPr>
        <w:autoSpaceDE w:val="0"/>
        <w:autoSpaceDN w:val="0"/>
        <w:adjustRightInd w:val="0"/>
        <w:spacing w:before="60"/>
        <w:jc w:val="both"/>
        <w:rPr>
          <w:rFonts w:eastAsia="Times New Roman"/>
          <w:szCs w:val="24"/>
        </w:rPr>
      </w:pPr>
      <w:r w:rsidRPr="00D407F2">
        <w:rPr>
          <w:rFonts w:eastAsia="Times New Roman"/>
          <w:b/>
          <w:szCs w:val="24"/>
        </w:rPr>
        <w:t xml:space="preserve">SAM Nr. 7.6.2. </w:t>
      </w:r>
      <w:r w:rsidR="00485870" w:rsidRPr="00D407F2">
        <w:rPr>
          <w:rFonts w:eastAsia="Times New Roman"/>
          <w:b/>
          <w:szCs w:val="24"/>
        </w:rPr>
        <w:t>Indikatīvās atbalstāmās darbības</w:t>
      </w:r>
      <w:r w:rsidR="00485870" w:rsidRPr="00D407F2">
        <w:rPr>
          <w:rFonts w:eastAsia="Times New Roman"/>
          <w:szCs w:val="24"/>
        </w:rPr>
        <w:t xml:space="preserve">: prioritāro (sirds un asinsvadu, onkoloģijas, perinatālā un neonatālā perioda aprūpe un garīgā veselība) </w:t>
      </w:r>
      <w:r w:rsidR="00707DE6" w:rsidRPr="00D407F2">
        <w:rPr>
          <w:rFonts w:eastAsia="Times New Roman"/>
          <w:szCs w:val="24"/>
        </w:rPr>
        <w:t xml:space="preserve">veselības aprūpes jomu </w:t>
      </w:r>
      <w:r w:rsidR="00485870" w:rsidRPr="00D407F2">
        <w:rPr>
          <w:rFonts w:eastAsia="Times New Roman"/>
          <w:szCs w:val="24"/>
        </w:rPr>
        <w:t>ietvaros ārstniecības iestāžu tehniskā nodrošinājuma uzlabošana (t.sk. telpu attīstība un aprīkošana, kā arī mobilo brigāžu aprīkošana) visos aprūpes līmeņos ieskaitot pakalpojumu kvalitātes sistēmas ieviešanu.</w:t>
      </w:r>
    </w:p>
    <w:p w14:paraId="4ED5E3D8" w14:textId="3844B3F1" w:rsidR="00485870" w:rsidRPr="00D407F2" w:rsidRDefault="00073DE7" w:rsidP="00A41CF7">
      <w:pPr>
        <w:numPr>
          <w:ilvl w:val="0"/>
          <w:numId w:val="9"/>
        </w:numPr>
        <w:autoSpaceDE w:val="0"/>
        <w:autoSpaceDN w:val="0"/>
        <w:adjustRightInd w:val="0"/>
        <w:spacing w:before="60"/>
        <w:jc w:val="both"/>
        <w:rPr>
          <w:rFonts w:eastAsia="Times New Roman"/>
          <w:b/>
          <w:szCs w:val="24"/>
          <w:u w:val="single"/>
          <w:lang w:eastAsia="lv-LV"/>
        </w:rPr>
      </w:pPr>
      <w:r w:rsidRPr="00D407F2">
        <w:rPr>
          <w:rFonts w:eastAsia="Times New Roman"/>
          <w:b/>
          <w:szCs w:val="24"/>
        </w:rPr>
        <w:t xml:space="preserve">SAM Nr. 7.6.2. </w:t>
      </w:r>
      <w:r w:rsidR="00485870" w:rsidRPr="00D407F2">
        <w:rPr>
          <w:b/>
          <w:szCs w:val="24"/>
        </w:rPr>
        <w:t>Indikatīvā mērķa grupa</w:t>
      </w:r>
      <w:r w:rsidR="00485870" w:rsidRPr="00D407F2">
        <w:rPr>
          <w:szCs w:val="24"/>
        </w:rPr>
        <w:t>:</w:t>
      </w:r>
      <w:r w:rsidR="00485870" w:rsidRPr="00D407F2">
        <w:rPr>
          <w:sz w:val="23"/>
          <w:szCs w:val="23"/>
          <w:lang w:eastAsia="lv-LV"/>
        </w:rPr>
        <w:t xml:space="preserve"> veselības nozares dalībnieki (pacienti un veselības jomā iesaistītais personāls), sociālās atstumtības un nabadzības riskam pakļautie Latvijas iedzīvotāji, </w:t>
      </w:r>
      <w:r w:rsidR="00707DE6" w:rsidRPr="00D407F2">
        <w:rPr>
          <w:sz w:val="23"/>
          <w:szCs w:val="23"/>
          <w:lang w:eastAsia="lv-LV"/>
        </w:rPr>
        <w:t>tai skaitā</w:t>
      </w:r>
      <w:r w:rsidR="00485870" w:rsidRPr="00D407F2">
        <w:rPr>
          <w:sz w:val="23"/>
          <w:szCs w:val="23"/>
          <w:lang w:eastAsia="lv-LV"/>
        </w:rPr>
        <w:t xml:space="preserve"> invalīdi, lauku iedzīvotāji, seniori, trūcīgās personas u.c.).</w:t>
      </w:r>
    </w:p>
    <w:p w14:paraId="7E92B0BA" w14:textId="02510AC5" w:rsidR="00485870" w:rsidRPr="00D407F2" w:rsidRDefault="00073DE7" w:rsidP="00A41CF7">
      <w:pPr>
        <w:widowControl w:val="0"/>
        <w:numPr>
          <w:ilvl w:val="0"/>
          <w:numId w:val="9"/>
        </w:numPr>
        <w:autoSpaceDE w:val="0"/>
        <w:autoSpaceDN w:val="0"/>
        <w:adjustRightInd w:val="0"/>
        <w:spacing w:before="60"/>
        <w:jc w:val="both"/>
        <w:rPr>
          <w:b/>
          <w:sz w:val="22"/>
        </w:rPr>
      </w:pPr>
      <w:r w:rsidRPr="00D407F2">
        <w:rPr>
          <w:rFonts w:eastAsia="Times New Roman"/>
          <w:b/>
          <w:szCs w:val="24"/>
        </w:rPr>
        <w:t xml:space="preserve">SAM Nr. 7.6.2. </w:t>
      </w:r>
      <w:r w:rsidR="00485870" w:rsidRPr="00D407F2">
        <w:rPr>
          <w:b/>
        </w:rPr>
        <w:t>Indikatīvie finansējuma saņēmēji</w:t>
      </w:r>
      <w:r w:rsidR="00485870" w:rsidRPr="00D407F2">
        <w:t xml:space="preserve">: ārstniecības iestādes, </w:t>
      </w:r>
      <w:r w:rsidR="00756188" w:rsidRPr="00D407F2">
        <w:t xml:space="preserve"> Nacionālais veselības dienests</w:t>
      </w:r>
      <w:r w:rsidR="00485870" w:rsidRPr="00D407F2">
        <w:t>.</w:t>
      </w:r>
    </w:p>
    <w:p w14:paraId="5C92D8EA" w14:textId="77777777" w:rsidR="00485870" w:rsidRPr="00D407F2" w:rsidRDefault="00073DE7" w:rsidP="00A41CF7">
      <w:pPr>
        <w:pStyle w:val="ListParagraph"/>
        <w:widowControl w:val="0"/>
        <w:numPr>
          <w:ilvl w:val="0"/>
          <w:numId w:val="9"/>
        </w:numPr>
        <w:autoSpaceDE w:val="0"/>
        <w:autoSpaceDN w:val="0"/>
        <w:adjustRightInd w:val="0"/>
        <w:spacing w:before="60"/>
        <w:jc w:val="both"/>
        <w:rPr>
          <w:b/>
          <w:sz w:val="22"/>
        </w:rPr>
      </w:pPr>
      <w:r w:rsidRPr="00D407F2">
        <w:rPr>
          <w:rFonts w:eastAsia="Times New Roman"/>
          <w:b/>
          <w:szCs w:val="24"/>
        </w:rPr>
        <w:t xml:space="preserve">SAM Nr. 7.6.2. </w:t>
      </w:r>
      <w:r w:rsidR="00485870" w:rsidRPr="00D407F2">
        <w:rPr>
          <w:b/>
          <w:szCs w:val="24"/>
        </w:rPr>
        <w:t xml:space="preserve">ietekme uz HP „Vienlīdzīgas iespējas”: </w:t>
      </w:r>
      <w:r w:rsidR="00485870" w:rsidRPr="00D407F2">
        <w:rPr>
          <w:szCs w:val="24"/>
        </w:rPr>
        <w:t>tieša pozitīva ietekme.</w:t>
      </w:r>
      <w:r w:rsidR="00485870" w:rsidRPr="00D407F2">
        <w:rPr>
          <w:b/>
          <w:szCs w:val="24"/>
        </w:rPr>
        <w:t xml:space="preserve"> </w:t>
      </w:r>
      <w:r w:rsidR="00485870" w:rsidRPr="00D407F2">
        <w:rPr>
          <w:szCs w:val="24"/>
        </w:rPr>
        <w:t>Darbības HP ieviešanai:  ieguldījumi veselības aprūpes infrastruktūrā, vides un informācijas pieejamības nodrošināšanas pasākumi personām ar redzes, dzirdes, kustību un garīga rakstura traucējumiem; vides pieejamības ekspertu konsultācijas.</w:t>
      </w:r>
    </w:p>
    <w:p w14:paraId="089860E7" w14:textId="015C9C89" w:rsidR="00485870" w:rsidRPr="00D407F2" w:rsidRDefault="00026E1B" w:rsidP="00A41CF7">
      <w:pPr>
        <w:pStyle w:val="Default"/>
        <w:numPr>
          <w:ilvl w:val="0"/>
          <w:numId w:val="9"/>
        </w:numPr>
        <w:spacing w:before="60"/>
        <w:rPr>
          <w:color w:val="auto"/>
        </w:rPr>
      </w:pPr>
      <w:r w:rsidRPr="00D407F2">
        <w:rPr>
          <w:b/>
          <w:color w:val="auto"/>
        </w:rPr>
        <w:t xml:space="preserve">SAM Nr. 7.6.2.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58CA33DD" w14:textId="77777777" w:rsidR="00485870" w:rsidRPr="00D407F2" w:rsidRDefault="00485870" w:rsidP="000F5422">
      <w:pPr>
        <w:pStyle w:val="ListParagraph"/>
        <w:widowControl w:val="0"/>
        <w:autoSpaceDE w:val="0"/>
        <w:autoSpaceDN w:val="0"/>
        <w:adjustRightInd w:val="0"/>
        <w:ind w:left="567" w:hanging="644"/>
        <w:jc w:val="both"/>
        <w:rPr>
          <w:szCs w:val="24"/>
        </w:rPr>
      </w:pPr>
    </w:p>
    <w:p w14:paraId="60349D18" w14:textId="77777777" w:rsidR="00485870" w:rsidRPr="00D407F2" w:rsidRDefault="00485870" w:rsidP="000F5422">
      <w:pPr>
        <w:pStyle w:val="ListParagraph"/>
        <w:widowControl w:val="0"/>
        <w:autoSpaceDE w:val="0"/>
        <w:autoSpaceDN w:val="0"/>
        <w:adjustRightInd w:val="0"/>
        <w:ind w:left="567" w:hanging="644"/>
        <w:jc w:val="both"/>
        <w:rPr>
          <w:szCs w:val="24"/>
        </w:rPr>
      </w:pPr>
    </w:p>
    <w:p w14:paraId="5D7B8C91" w14:textId="6029B5AE" w:rsidR="00485870" w:rsidRPr="00D407F2" w:rsidRDefault="003601A0" w:rsidP="003601A0">
      <w:pPr>
        <w:pStyle w:val="ListParagraph"/>
        <w:widowControl w:val="0"/>
        <w:autoSpaceDE w:val="0"/>
        <w:autoSpaceDN w:val="0"/>
        <w:adjustRightInd w:val="0"/>
        <w:ind w:left="567"/>
        <w:rPr>
          <w:b/>
          <w:szCs w:val="24"/>
        </w:rPr>
      </w:pPr>
      <w:r w:rsidRPr="00D407F2">
        <w:rPr>
          <w:i/>
          <w:sz w:val="20"/>
          <w:szCs w:val="20"/>
        </w:rPr>
        <w:t>Tabula Nr. 2.9</w:t>
      </w:r>
      <w:r w:rsidR="008E7BF9" w:rsidRPr="00D407F2">
        <w:rPr>
          <w:i/>
          <w:sz w:val="20"/>
          <w:szCs w:val="20"/>
        </w:rPr>
        <w:t>2</w:t>
      </w:r>
      <w:r w:rsidRPr="00D407F2">
        <w:rPr>
          <w:i/>
          <w:sz w:val="20"/>
          <w:szCs w:val="20"/>
        </w:rPr>
        <w:t>. (5)</w:t>
      </w:r>
    </w:p>
    <w:p w14:paraId="29220855" w14:textId="7A16D86B" w:rsidR="00485870" w:rsidRPr="00D407F2" w:rsidRDefault="005112AE" w:rsidP="007B133A">
      <w:pPr>
        <w:pStyle w:val="ListParagraph"/>
        <w:widowControl w:val="0"/>
        <w:autoSpaceDE w:val="0"/>
        <w:autoSpaceDN w:val="0"/>
        <w:adjustRightInd w:val="0"/>
        <w:ind w:left="567"/>
        <w:jc w:val="center"/>
        <w:rPr>
          <w:szCs w:val="24"/>
        </w:rPr>
      </w:pPr>
      <w:r w:rsidRPr="00D407F2">
        <w:rPr>
          <w:b/>
          <w:szCs w:val="24"/>
        </w:rPr>
        <w:t>ERAF kopējie un specifiskie iznākuma rādītāji</w:t>
      </w:r>
      <w:r w:rsidRPr="00D407F2" w:rsidDel="005112AE">
        <w:rPr>
          <w:b/>
          <w:szCs w:val="24"/>
        </w:rPr>
        <w:t xml:space="preserve"> </w:t>
      </w:r>
    </w:p>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339"/>
        <w:gridCol w:w="1237"/>
        <w:gridCol w:w="1417"/>
        <w:gridCol w:w="1733"/>
        <w:gridCol w:w="1244"/>
        <w:gridCol w:w="1843"/>
      </w:tblGrid>
      <w:tr w:rsidR="00026E1B" w:rsidRPr="00D407F2" w14:paraId="4301A1E2" w14:textId="77777777" w:rsidTr="00417EC1">
        <w:trPr>
          <w:tblHeader/>
        </w:trPr>
        <w:tc>
          <w:tcPr>
            <w:tcW w:w="1035" w:type="dxa"/>
            <w:shd w:val="clear" w:color="auto" w:fill="F2F2F2"/>
            <w:vAlign w:val="center"/>
          </w:tcPr>
          <w:p w14:paraId="19A67B6C" w14:textId="77777777" w:rsidR="00026E1B" w:rsidRPr="00D407F2" w:rsidRDefault="00026E1B" w:rsidP="001D4305">
            <w:pPr>
              <w:rPr>
                <w:sz w:val="20"/>
                <w:szCs w:val="20"/>
              </w:rPr>
            </w:pPr>
            <w:r w:rsidRPr="00D407F2">
              <w:rPr>
                <w:sz w:val="20"/>
                <w:szCs w:val="20"/>
              </w:rPr>
              <w:t>ID</w:t>
            </w:r>
          </w:p>
        </w:tc>
        <w:tc>
          <w:tcPr>
            <w:tcW w:w="1339" w:type="dxa"/>
            <w:shd w:val="clear" w:color="auto" w:fill="F2F2F2"/>
            <w:vAlign w:val="center"/>
          </w:tcPr>
          <w:p w14:paraId="22D9B035" w14:textId="77777777" w:rsidR="00026E1B" w:rsidRPr="00D407F2" w:rsidRDefault="00026E1B" w:rsidP="001D4305">
            <w:pPr>
              <w:rPr>
                <w:sz w:val="20"/>
                <w:szCs w:val="20"/>
              </w:rPr>
            </w:pPr>
            <w:r w:rsidRPr="00D407F2">
              <w:rPr>
                <w:sz w:val="20"/>
                <w:szCs w:val="20"/>
              </w:rPr>
              <w:t>Rādītājs</w:t>
            </w:r>
          </w:p>
        </w:tc>
        <w:tc>
          <w:tcPr>
            <w:tcW w:w="1237" w:type="dxa"/>
            <w:shd w:val="clear" w:color="auto" w:fill="F2F2F2"/>
            <w:vAlign w:val="center"/>
          </w:tcPr>
          <w:p w14:paraId="1449B028" w14:textId="77777777" w:rsidR="00026E1B" w:rsidRPr="00D407F2" w:rsidRDefault="00026E1B" w:rsidP="001D4305">
            <w:pPr>
              <w:rPr>
                <w:sz w:val="20"/>
                <w:szCs w:val="20"/>
              </w:rPr>
            </w:pPr>
            <w:r w:rsidRPr="00D407F2">
              <w:rPr>
                <w:sz w:val="20"/>
                <w:szCs w:val="20"/>
              </w:rPr>
              <w:t>Mērvienība</w:t>
            </w:r>
          </w:p>
        </w:tc>
        <w:tc>
          <w:tcPr>
            <w:tcW w:w="1417" w:type="dxa"/>
            <w:shd w:val="clear" w:color="auto" w:fill="F2F2F2"/>
            <w:vAlign w:val="center"/>
          </w:tcPr>
          <w:p w14:paraId="69F7AC45" w14:textId="77777777" w:rsidR="00026E1B" w:rsidRPr="00D407F2" w:rsidRDefault="00026E1B" w:rsidP="001D4305">
            <w:pPr>
              <w:rPr>
                <w:sz w:val="20"/>
                <w:szCs w:val="20"/>
              </w:rPr>
            </w:pPr>
            <w:r w:rsidRPr="00D407F2">
              <w:rPr>
                <w:sz w:val="20"/>
                <w:szCs w:val="20"/>
              </w:rPr>
              <w:t>Finansējums avots</w:t>
            </w:r>
          </w:p>
        </w:tc>
        <w:tc>
          <w:tcPr>
            <w:tcW w:w="1733" w:type="dxa"/>
            <w:shd w:val="clear" w:color="auto" w:fill="F2F2F2"/>
            <w:vAlign w:val="center"/>
          </w:tcPr>
          <w:p w14:paraId="5D98C6AE" w14:textId="77777777" w:rsidR="00026E1B" w:rsidRPr="00D407F2" w:rsidRDefault="00026E1B" w:rsidP="001D4305">
            <w:pPr>
              <w:rPr>
                <w:sz w:val="20"/>
                <w:szCs w:val="20"/>
              </w:rPr>
            </w:pPr>
            <w:r w:rsidRPr="00D407F2">
              <w:rPr>
                <w:sz w:val="20"/>
                <w:szCs w:val="20"/>
              </w:rPr>
              <w:t>Plānotā vērtība(2023.gadā)</w:t>
            </w:r>
          </w:p>
        </w:tc>
        <w:tc>
          <w:tcPr>
            <w:tcW w:w="1244" w:type="dxa"/>
            <w:shd w:val="clear" w:color="auto" w:fill="F2F2F2"/>
            <w:vAlign w:val="center"/>
          </w:tcPr>
          <w:p w14:paraId="490AE577" w14:textId="77777777" w:rsidR="00026E1B" w:rsidRPr="00D407F2" w:rsidRDefault="00026E1B" w:rsidP="001D4305">
            <w:pPr>
              <w:rPr>
                <w:sz w:val="20"/>
                <w:szCs w:val="20"/>
              </w:rPr>
            </w:pPr>
            <w:r w:rsidRPr="00D407F2">
              <w:rPr>
                <w:sz w:val="20"/>
                <w:szCs w:val="20"/>
              </w:rPr>
              <w:t>Datu avots</w:t>
            </w:r>
          </w:p>
        </w:tc>
        <w:tc>
          <w:tcPr>
            <w:tcW w:w="1843" w:type="dxa"/>
            <w:shd w:val="clear" w:color="auto" w:fill="F2F2F2"/>
          </w:tcPr>
          <w:p w14:paraId="4211E16B" w14:textId="77777777" w:rsidR="00026E1B" w:rsidRPr="00D407F2" w:rsidRDefault="00026E1B" w:rsidP="001D4305">
            <w:pPr>
              <w:rPr>
                <w:sz w:val="20"/>
                <w:szCs w:val="20"/>
              </w:rPr>
            </w:pPr>
            <w:r w:rsidRPr="00D407F2">
              <w:rPr>
                <w:sz w:val="20"/>
                <w:szCs w:val="20"/>
              </w:rPr>
              <w:t>Ziņošanas regularitāte</w:t>
            </w:r>
          </w:p>
        </w:tc>
      </w:tr>
      <w:tr w:rsidR="00026E1B" w:rsidRPr="00D407F2" w14:paraId="439DCE19" w14:textId="77777777" w:rsidTr="00417EC1">
        <w:trPr>
          <w:trHeight w:val="1269"/>
        </w:trPr>
        <w:tc>
          <w:tcPr>
            <w:tcW w:w="1035" w:type="dxa"/>
          </w:tcPr>
          <w:p w14:paraId="30AC370A" w14:textId="0D0F35ED" w:rsidR="00026E1B" w:rsidRPr="00D407F2" w:rsidRDefault="00707DE6" w:rsidP="001D4305">
            <w:pPr>
              <w:suppressAutoHyphens/>
              <w:autoSpaceDN w:val="0"/>
              <w:spacing w:before="60"/>
              <w:jc w:val="both"/>
              <w:textAlignment w:val="baseline"/>
              <w:rPr>
                <w:bCs/>
                <w:spacing w:val="-12"/>
                <w:sz w:val="20"/>
                <w:szCs w:val="20"/>
              </w:rPr>
            </w:pPr>
            <w:r w:rsidRPr="00D407F2">
              <w:rPr>
                <w:bCs/>
                <w:spacing w:val="-12"/>
                <w:sz w:val="20"/>
                <w:szCs w:val="20"/>
              </w:rPr>
              <w:t>i.</w:t>
            </w:r>
            <w:r w:rsidR="00026E1B" w:rsidRPr="00D407F2">
              <w:rPr>
                <w:bCs/>
                <w:spacing w:val="-12"/>
                <w:sz w:val="20"/>
                <w:szCs w:val="20"/>
              </w:rPr>
              <w:t>7</w:t>
            </w:r>
            <w:r w:rsidRPr="00D407F2">
              <w:rPr>
                <w:bCs/>
                <w:spacing w:val="-12"/>
                <w:sz w:val="20"/>
                <w:szCs w:val="20"/>
              </w:rPr>
              <w:t>.</w:t>
            </w:r>
            <w:r w:rsidR="00026E1B" w:rsidRPr="00D407F2">
              <w:rPr>
                <w:bCs/>
                <w:spacing w:val="-12"/>
                <w:sz w:val="20"/>
                <w:szCs w:val="20"/>
              </w:rPr>
              <w:t>.6</w:t>
            </w:r>
            <w:r w:rsidRPr="00D407F2">
              <w:rPr>
                <w:bCs/>
                <w:spacing w:val="-12"/>
                <w:sz w:val="20"/>
                <w:szCs w:val="20"/>
              </w:rPr>
              <w:t>.</w:t>
            </w:r>
            <w:r w:rsidR="00026E1B" w:rsidRPr="00D407F2">
              <w:rPr>
                <w:bCs/>
                <w:spacing w:val="-12"/>
                <w:sz w:val="20"/>
                <w:szCs w:val="20"/>
              </w:rPr>
              <w:t>.1</w:t>
            </w:r>
            <w:r w:rsidRPr="00D407F2">
              <w:rPr>
                <w:bCs/>
                <w:spacing w:val="-12"/>
                <w:sz w:val="20"/>
                <w:szCs w:val="20"/>
              </w:rPr>
              <w:t>.</w:t>
            </w:r>
            <w:r w:rsidR="00026E1B" w:rsidRPr="00D407F2">
              <w:rPr>
                <w:bCs/>
                <w:spacing w:val="-12"/>
                <w:sz w:val="20"/>
                <w:szCs w:val="20"/>
              </w:rPr>
              <w:t>.a</w:t>
            </w:r>
          </w:p>
        </w:tc>
        <w:tc>
          <w:tcPr>
            <w:tcW w:w="1339" w:type="dxa"/>
            <w:shd w:val="clear" w:color="auto" w:fill="auto"/>
          </w:tcPr>
          <w:p w14:paraId="59C84F9A" w14:textId="77777777" w:rsidR="00026E1B" w:rsidRPr="00D407F2" w:rsidRDefault="00026E1B" w:rsidP="001D4305">
            <w:pPr>
              <w:suppressAutoHyphens/>
              <w:autoSpaceDN w:val="0"/>
              <w:spacing w:before="60"/>
              <w:textAlignment w:val="baseline"/>
              <w:rPr>
                <w:bCs/>
                <w:spacing w:val="-12"/>
                <w:sz w:val="20"/>
                <w:szCs w:val="20"/>
              </w:rPr>
            </w:pPr>
            <w:r w:rsidRPr="00D407F2">
              <w:rPr>
                <w:bCs/>
                <w:spacing w:val="-12"/>
                <w:sz w:val="20"/>
                <w:szCs w:val="20"/>
              </w:rPr>
              <w:t>Atbalstītās bērnu aprūpes vai izglītības infrastruktūras jauda</w:t>
            </w:r>
          </w:p>
        </w:tc>
        <w:tc>
          <w:tcPr>
            <w:tcW w:w="1237" w:type="dxa"/>
            <w:shd w:val="clear" w:color="auto" w:fill="auto"/>
          </w:tcPr>
          <w:p w14:paraId="74A2A008"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Cilvēku skaits</w:t>
            </w:r>
          </w:p>
        </w:tc>
        <w:tc>
          <w:tcPr>
            <w:tcW w:w="1417" w:type="dxa"/>
            <w:shd w:val="clear" w:color="auto" w:fill="auto"/>
          </w:tcPr>
          <w:p w14:paraId="1DE251FD"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bCs/>
                <w:spacing w:val="-12"/>
                <w:sz w:val="20"/>
                <w:szCs w:val="20"/>
              </w:rPr>
            </w:pPr>
            <w:r w:rsidRPr="00D407F2">
              <w:rPr>
                <w:bCs/>
                <w:spacing w:val="-12"/>
                <w:sz w:val="20"/>
                <w:szCs w:val="20"/>
              </w:rPr>
              <w:t>ERAF</w:t>
            </w:r>
          </w:p>
        </w:tc>
        <w:tc>
          <w:tcPr>
            <w:tcW w:w="1733" w:type="dxa"/>
            <w:shd w:val="clear" w:color="auto" w:fill="auto"/>
          </w:tcPr>
          <w:p w14:paraId="0E700CC9"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654</w:t>
            </w:r>
          </w:p>
        </w:tc>
        <w:tc>
          <w:tcPr>
            <w:tcW w:w="1244" w:type="dxa"/>
            <w:shd w:val="clear" w:color="auto" w:fill="auto"/>
          </w:tcPr>
          <w:p w14:paraId="7BA7457F"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5B22081B"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r w:rsidR="00026E1B" w:rsidRPr="00D407F2" w14:paraId="44B36C8E" w14:textId="77777777" w:rsidTr="00417EC1">
        <w:trPr>
          <w:trHeight w:val="1269"/>
        </w:trPr>
        <w:tc>
          <w:tcPr>
            <w:tcW w:w="1035" w:type="dxa"/>
          </w:tcPr>
          <w:p w14:paraId="17F86A34" w14:textId="1B94750E" w:rsidR="00026E1B" w:rsidRPr="00D407F2" w:rsidRDefault="00707DE6" w:rsidP="001D4305">
            <w:pPr>
              <w:suppressAutoHyphens/>
              <w:autoSpaceDN w:val="0"/>
              <w:spacing w:before="60"/>
              <w:jc w:val="both"/>
              <w:textAlignment w:val="baseline"/>
              <w:rPr>
                <w:bCs/>
                <w:spacing w:val="-12"/>
                <w:sz w:val="20"/>
                <w:szCs w:val="20"/>
              </w:rPr>
            </w:pPr>
            <w:r w:rsidRPr="00D407F2">
              <w:rPr>
                <w:sz w:val="20"/>
                <w:szCs w:val="20"/>
              </w:rPr>
              <w:t>i.</w:t>
            </w:r>
            <w:r w:rsidR="00026E1B" w:rsidRPr="00D407F2">
              <w:rPr>
                <w:sz w:val="20"/>
                <w:szCs w:val="20"/>
              </w:rPr>
              <w:t>7.6.1.b</w:t>
            </w:r>
          </w:p>
        </w:tc>
        <w:tc>
          <w:tcPr>
            <w:tcW w:w="1339" w:type="dxa"/>
            <w:shd w:val="clear" w:color="auto" w:fill="auto"/>
          </w:tcPr>
          <w:p w14:paraId="300F0D8E" w14:textId="77777777" w:rsidR="00026E1B" w:rsidRPr="00D407F2" w:rsidRDefault="00026E1B" w:rsidP="001D4305">
            <w:pPr>
              <w:suppressAutoHyphens/>
              <w:autoSpaceDN w:val="0"/>
              <w:spacing w:before="60"/>
              <w:textAlignment w:val="baseline"/>
              <w:rPr>
                <w:bCs/>
                <w:spacing w:val="-12"/>
                <w:sz w:val="20"/>
                <w:szCs w:val="20"/>
              </w:rPr>
            </w:pPr>
            <w:r w:rsidRPr="00D407F2">
              <w:rPr>
                <w:sz w:val="20"/>
                <w:szCs w:val="20"/>
              </w:rPr>
              <w:t xml:space="preserve">Personu ar invaliditāti skaits, kam sniegtā atbalsta ietvaros ir nodrošināti </w:t>
            </w:r>
            <w:r w:rsidRPr="00D407F2">
              <w:rPr>
                <w:sz w:val="20"/>
                <w:szCs w:val="20"/>
              </w:rPr>
              <w:lastRenderedPageBreak/>
              <w:t>sociālie pakalpojumi dzīvesvietā</w:t>
            </w:r>
          </w:p>
        </w:tc>
        <w:tc>
          <w:tcPr>
            <w:tcW w:w="1237" w:type="dxa"/>
            <w:shd w:val="clear" w:color="auto" w:fill="auto"/>
          </w:tcPr>
          <w:p w14:paraId="4C87D10F"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lastRenderedPageBreak/>
              <w:t>Personu skaits</w:t>
            </w:r>
          </w:p>
        </w:tc>
        <w:tc>
          <w:tcPr>
            <w:tcW w:w="1417" w:type="dxa"/>
            <w:shd w:val="clear" w:color="auto" w:fill="auto"/>
          </w:tcPr>
          <w:p w14:paraId="116C0970"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bCs/>
                <w:spacing w:val="-12"/>
                <w:sz w:val="20"/>
                <w:szCs w:val="20"/>
              </w:rPr>
            </w:pPr>
            <w:r w:rsidRPr="00D407F2">
              <w:rPr>
                <w:sz w:val="20"/>
                <w:szCs w:val="20"/>
              </w:rPr>
              <w:t>ERAF</w:t>
            </w:r>
          </w:p>
        </w:tc>
        <w:tc>
          <w:tcPr>
            <w:tcW w:w="1733" w:type="dxa"/>
            <w:shd w:val="clear" w:color="auto" w:fill="auto"/>
          </w:tcPr>
          <w:p w14:paraId="78B2D11F"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2 100</w:t>
            </w:r>
          </w:p>
        </w:tc>
        <w:tc>
          <w:tcPr>
            <w:tcW w:w="1244" w:type="dxa"/>
            <w:shd w:val="clear" w:color="auto" w:fill="auto"/>
          </w:tcPr>
          <w:p w14:paraId="7F0D7E61"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43B653A3"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r w:rsidR="00026E1B" w:rsidRPr="00D407F2" w14:paraId="06F0713E" w14:textId="77777777" w:rsidTr="00417EC1">
        <w:trPr>
          <w:trHeight w:val="692"/>
        </w:trPr>
        <w:tc>
          <w:tcPr>
            <w:tcW w:w="1035" w:type="dxa"/>
          </w:tcPr>
          <w:p w14:paraId="32586358" w14:textId="4A7EA46B" w:rsidR="00026E1B" w:rsidRPr="00D407F2" w:rsidRDefault="00B81C60" w:rsidP="001D4305">
            <w:pPr>
              <w:suppressAutoHyphens/>
              <w:autoSpaceDN w:val="0"/>
              <w:spacing w:before="60"/>
              <w:jc w:val="both"/>
              <w:textAlignment w:val="baseline"/>
              <w:rPr>
                <w:bCs/>
                <w:spacing w:val="-12"/>
                <w:sz w:val="20"/>
                <w:szCs w:val="20"/>
              </w:rPr>
            </w:pPr>
            <w:r w:rsidRPr="00D407F2">
              <w:rPr>
                <w:sz w:val="20"/>
                <w:szCs w:val="20"/>
              </w:rPr>
              <w:lastRenderedPageBreak/>
              <w:t>i.</w:t>
            </w:r>
            <w:r w:rsidR="00026E1B" w:rsidRPr="00D407F2">
              <w:rPr>
                <w:sz w:val="20"/>
                <w:szCs w:val="20"/>
              </w:rPr>
              <w:t>7.6.2.a</w:t>
            </w:r>
          </w:p>
        </w:tc>
        <w:tc>
          <w:tcPr>
            <w:tcW w:w="1339" w:type="dxa"/>
            <w:shd w:val="clear" w:color="auto" w:fill="auto"/>
          </w:tcPr>
          <w:p w14:paraId="03E8060F" w14:textId="59796B32" w:rsidR="00026E1B" w:rsidRPr="00D407F2" w:rsidRDefault="00707DE6" w:rsidP="001D4305">
            <w:pPr>
              <w:suppressAutoHyphens/>
              <w:autoSpaceDN w:val="0"/>
              <w:spacing w:before="60"/>
              <w:textAlignment w:val="baseline"/>
              <w:rPr>
                <w:sz w:val="20"/>
                <w:szCs w:val="20"/>
              </w:rPr>
            </w:pPr>
            <w:r w:rsidRPr="00D407F2">
              <w:rPr>
                <w:sz w:val="20"/>
                <w:szCs w:val="20"/>
              </w:rPr>
              <w:t xml:space="preserve">Ārstniecības </w:t>
            </w:r>
            <w:r w:rsidR="00026E1B" w:rsidRPr="00D407F2">
              <w:rPr>
                <w:sz w:val="20"/>
                <w:szCs w:val="20"/>
              </w:rPr>
              <w:t>iestāžu skaits, kurās uzlabota veselības aprūpes pakalpojumu sniegšana</w:t>
            </w:r>
          </w:p>
        </w:tc>
        <w:tc>
          <w:tcPr>
            <w:tcW w:w="1237" w:type="dxa"/>
            <w:shd w:val="clear" w:color="auto" w:fill="auto"/>
          </w:tcPr>
          <w:p w14:paraId="773D0DD1"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Ārstniecības iestāžu skaits</w:t>
            </w:r>
          </w:p>
        </w:tc>
        <w:tc>
          <w:tcPr>
            <w:tcW w:w="1417" w:type="dxa"/>
            <w:shd w:val="clear" w:color="auto" w:fill="auto"/>
          </w:tcPr>
          <w:p w14:paraId="7C47F6BF"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bCs/>
                <w:spacing w:val="-12"/>
                <w:sz w:val="20"/>
                <w:szCs w:val="20"/>
              </w:rPr>
            </w:pPr>
            <w:r w:rsidRPr="00D407F2">
              <w:rPr>
                <w:sz w:val="20"/>
                <w:szCs w:val="20"/>
              </w:rPr>
              <w:t>ERAF</w:t>
            </w:r>
          </w:p>
        </w:tc>
        <w:tc>
          <w:tcPr>
            <w:tcW w:w="1733" w:type="dxa"/>
            <w:shd w:val="clear" w:color="auto" w:fill="auto"/>
          </w:tcPr>
          <w:p w14:paraId="6FD1E5E9"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775</w:t>
            </w:r>
          </w:p>
        </w:tc>
        <w:tc>
          <w:tcPr>
            <w:tcW w:w="1244" w:type="dxa"/>
            <w:shd w:val="clear" w:color="auto" w:fill="auto"/>
          </w:tcPr>
          <w:p w14:paraId="626E0478"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31AE4DEE"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r w:rsidR="00600973" w:rsidRPr="00D407F2" w14:paraId="4BFBDBC5" w14:textId="77777777" w:rsidTr="00417EC1">
        <w:trPr>
          <w:trHeight w:val="692"/>
        </w:trPr>
        <w:tc>
          <w:tcPr>
            <w:tcW w:w="1035" w:type="dxa"/>
          </w:tcPr>
          <w:p w14:paraId="5134F977" w14:textId="777680E6" w:rsidR="00026E1B" w:rsidRPr="00D407F2" w:rsidRDefault="00B81C60" w:rsidP="001D4305">
            <w:pPr>
              <w:suppressAutoHyphens/>
              <w:autoSpaceDN w:val="0"/>
              <w:spacing w:before="60"/>
              <w:jc w:val="both"/>
              <w:textAlignment w:val="baseline"/>
              <w:rPr>
                <w:sz w:val="20"/>
                <w:szCs w:val="20"/>
              </w:rPr>
            </w:pPr>
            <w:r w:rsidRPr="00D407F2">
              <w:rPr>
                <w:sz w:val="20"/>
                <w:szCs w:val="20"/>
              </w:rPr>
              <w:t>i.</w:t>
            </w:r>
            <w:r w:rsidR="00026E1B" w:rsidRPr="00D407F2">
              <w:rPr>
                <w:sz w:val="20"/>
                <w:szCs w:val="20"/>
              </w:rPr>
              <w:t>7.6.2.b</w:t>
            </w:r>
          </w:p>
        </w:tc>
        <w:tc>
          <w:tcPr>
            <w:tcW w:w="1339" w:type="dxa"/>
            <w:shd w:val="clear" w:color="auto" w:fill="auto"/>
          </w:tcPr>
          <w:p w14:paraId="78532EEE" w14:textId="44721A32" w:rsidR="00026E1B" w:rsidRPr="00D407F2" w:rsidRDefault="00707DE6" w:rsidP="001D4305">
            <w:pPr>
              <w:suppressAutoHyphens/>
              <w:autoSpaceDN w:val="0"/>
              <w:spacing w:before="60"/>
              <w:textAlignment w:val="baseline"/>
              <w:rPr>
                <w:sz w:val="20"/>
                <w:szCs w:val="20"/>
              </w:rPr>
            </w:pPr>
            <w:r w:rsidRPr="00D407F2">
              <w:rPr>
                <w:sz w:val="20"/>
                <w:szCs w:val="20"/>
              </w:rPr>
              <w:t>Trūcīgo iedzīvotāju skaits</w:t>
            </w:r>
            <w:r w:rsidR="00026E1B" w:rsidRPr="00D407F2">
              <w:rPr>
                <w:sz w:val="20"/>
                <w:szCs w:val="20"/>
              </w:rPr>
              <w:t>, kuri izmanto uzlabotos veselības aprūpes pakalpojumus</w:t>
            </w:r>
          </w:p>
        </w:tc>
        <w:tc>
          <w:tcPr>
            <w:tcW w:w="1237" w:type="dxa"/>
            <w:shd w:val="clear" w:color="auto" w:fill="auto"/>
          </w:tcPr>
          <w:p w14:paraId="2A3C6576"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Personu skaits</w:t>
            </w:r>
          </w:p>
        </w:tc>
        <w:tc>
          <w:tcPr>
            <w:tcW w:w="1417" w:type="dxa"/>
            <w:shd w:val="clear" w:color="auto" w:fill="auto"/>
          </w:tcPr>
          <w:p w14:paraId="6A0D233A"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ERAF</w:t>
            </w:r>
          </w:p>
        </w:tc>
        <w:tc>
          <w:tcPr>
            <w:tcW w:w="1733" w:type="dxa"/>
            <w:shd w:val="clear" w:color="auto" w:fill="auto"/>
          </w:tcPr>
          <w:p w14:paraId="150D4D3A" w14:textId="6863DAB6" w:rsidR="00026E1B" w:rsidRPr="00D407F2" w:rsidRDefault="00707DE6"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94 442</w:t>
            </w:r>
          </w:p>
        </w:tc>
        <w:tc>
          <w:tcPr>
            <w:tcW w:w="1244" w:type="dxa"/>
            <w:shd w:val="clear" w:color="auto" w:fill="auto"/>
          </w:tcPr>
          <w:p w14:paraId="3A5865CA"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6C45C74E"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bl>
    <w:p w14:paraId="182AE5B7" w14:textId="77777777" w:rsidR="00026E1B" w:rsidRPr="00D407F2" w:rsidRDefault="00026E1B" w:rsidP="007847F8">
      <w:pPr>
        <w:pStyle w:val="ListParagraph"/>
        <w:widowControl w:val="0"/>
        <w:autoSpaceDE w:val="0"/>
        <w:autoSpaceDN w:val="0"/>
        <w:adjustRightInd w:val="0"/>
        <w:ind w:left="567"/>
        <w:jc w:val="both"/>
        <w:rPr>
          <w:szCs w:val="24"/>
        </w:rPr>
      </w:pPr>
    </w:p>
    <w:p w14:paraId="40BB6C75" w14:textId="77777777" w:rsidR="00026E1B" w:rsidRPr="00D407F2" w:rsidRDefault="00026E1B" w:rsidP="007847F8">
      <w:pPr>
        <w:pStyle w:val="ListParagraph"/>
        <w:widowControl w:val="0"/>
        <w:autoSpaceDE w:val="0"/>
        <w:autoSpaceDN w:val="0"/>
        <w:adjustRightInd w:val="0"/>
        <w:ind w:left="567"/>
        <w:jc w:val="both"/>
        <w:rPr>
          <w:szCs w:val="24"/>
        </w:rPr>
      </w:pPr>
    </w:p>
    <w:p w14:paraId="713C8936" w14:textId="77777777" w:rsidR="00485870" w:rsidRPr="00D407F2" w:rsidRDefault="00485870" w:rsidP="007847F8">
      <w:pPr>
        <w:pStyle w:val="ListParagraph"/>
        <w:widowControl w:val="0"/>
        <w:autoSpaceDE w:val="0"/>
        <w:autoSpaceDN w:val="0"/>
        <w:adjustRightInd w:val="0"/>
        <w:ind w:left="567"/>
        <w:jc w:val="both"/>
        <w:rPr>
          <w:szCs w:val="24"/>
        </w:rPr>
      </w:pPr>
    </w:p>
    <w:p w14:paraId="3A68CC1C" w14:textId="77777777" w:rsidR="00F71DEC" w:rsidRPr="00D407F2" w:rsidRDefault="00F71DEC" w:rsidP="00CC654D">
      <w:pPr>
        <w:pStyle w:val="ListParagraph"/>
        <w:widowControl w:val="0"/>
        <w:autoSpaceDE w:val="0"/>
        <w:autoSpaceDN w:val="0"/>
        <w:adjustRightInd w:val="0"/>
        <w:spacing w:before="60"/>
        <w:ind w:left="644" w:hanging="644"/>
        <w:jc w:val="both"/>
        <w:rPr>
          <w:b/>
          <w:sz w:val="22"/>
        </w:rPr>
      </w:pPr>
    </w:p>
    <w:p w14:paraId="616B32CD" w14:textId="77777777" w:rsidR="00584767" w:rsidRPr="00D407F2" w:rsidRDefault="00584767" w:rsidP="00A41CF7">
      <w:pPr>
        <w:numPr>
          <w:ilvl w:val="0"/>
          <w:numId w:val="9"/>
        </w:numPr>
        <w:jc w:val="both"/>
        <w:rPr>
          <w:rFonts w:eastAsia="Times New Roman"/>
          <w:szCs w:val="24"/>
          <w:lang w:eastAsia="lv-LV"/>
        </w:rPr>
        <w:sectPr w:rsidR="00584767" w:rsidRPr="00D407F2" w:rsidSect="008D5BD5">
          <w:pgSz w:w="11906" w:h="16838"/>
          <w:pgMar w:top="1440" w:right="851" w:bottom="1440" w:left="1134" w:header="709" w:footer="709" w:gutter="0"/>
          <w:cols w:space="708"/>
          <w:docGrid w:linePitch="360"/>
        </w:sectPr>
      </w:pPr>
    </w:p>
    <w:p w14:paraId="6888BA23" w14:textId="77777777" w:rsidR="007847F8" w:rsidRPr="00D407F2" w:rsidRDefault="007847F8" w:rsidP="007847F8">
      <w:pPr>
        <w:jc w:val="center"/>
        <w:rPr>
          <w:b/>
        </w:rPr>
      </w:pPr>
    </w:p>
    <w:p w14:paraId="6059BE7C" w14:textId="19365291" w:rsidR="00E7558A" w:rsidRPr="00D407F2" w:rsidRDefault="003601A0" w:rsidP="003601A0">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rPr>
        <w:t>Tabula Nr. 2.9</w:t>
      </w:r>
      <w:r w:rsidR="008E7BF9" w:rsidRPr="00D407F2">
        <w:rPr>
          <w:rFonts w:ascii="Times New Roman" w:hAnsi="Times New Roman" w:cs="Times New Roman"/>
          <w:color w:val="auto"/>
          <w:sz w:val="20"/>
          <w:szCs w:val="20"/>
        </w:rPr>
        <w:t>3</w:t>
      </w:r>
      <w:r w:rsidRPr="00D407F2">
        <w:rPr>
          <w:rFonts w:ascii="Times New Roman" w:hAnsi="Times New Roman" w:cs="Times New Roman"/>
          <w:color w:val="auto"/>
          <w:sz w:val="20"/>
          <w:szCs w:val="20"/>
        </w:rPr>
        <w:t>. (60)</w:t>
      </w:r>
    </w:p>
    <w:tbl>
      <w:tblPr>
        <w:tblStyle w:val="TableGrid"/>
        <w:tblW w:w="0" w:type="auto"/>
        <w:tblLook w:val="04A0" w:firstRow="1" w:lastRow="0" w:firstColumn="1" w:lastColumn="0" w:noHBand="0" w:noVBand="1"/>
      </w:tblPr>
      <w:tblGrid>
        <w:gridCol w:w="1384"/>
        <w:gridCol w:w="1803"/>
        <w:gridCol w:w="1293"/>
        <w:gridCol w:w="1241"/>
        <w:gridCol w:w="1361"/>
        <w:gridCol w:w="993"/>
        <w:gridCol w:w="1303"/>
        <w:gridCol w:w="611"/>
        <w:gridCol w:w="524"/>
        <w:gridCol w:w="1091"/>
        <w:gridCol w:w="1209"/>
        <w:gridCol w:w="1361"/>
      </w:tblGrid>
      <w:tr w:rsidR="00E63C06" w:rsidRPr="00D407F2" w14:paraId="5AA9DD47" w14:textId="77777777" w:rsidTr="0059713E">
        <w:trPr>
          <w:trHeight w:val="315"/>
          <w:tblHeader/>
        </w:trPr>
        <w:tc>
          <w:tcPr>
            <w:tcW w:w="1418" w:type="dxa"/>
            <w:vMerge w:val="restart"/>
            <w:shd w:val="clear" w:color="auto" w:fill="C6D9F1" w:themeFill="text2" w:themeFillTint="33"/>
            <w:hideMark/>
          </w:tcPr>
          <w:p w14:paraId="386CC189" w14:textId="77777777" w:rsidR="00E63C06" w:rsidRPr="00D407F2" w:rsidRDefault="00E63C06" w:rsidP="004C18A5">
            <w:pPr>
              <w:rPr>
                <w:sz w:val="20"/>
                <w:szCs w:val="20"/>
              </w:rPr>
            </w:pPr>
            <w:r w:rsidRPr="00D407F2">
              <w:rPr>
                <w:sz w:val="20"/>
                <w:szCs w:val="20"/>
              </w:rPr>
              <w:t>Indikatora tips</w:t>
            </w:r>
          </w:p>
        </w:tc>
        <w:tc>
          <w:tcPr>
            <w:tcW w:w="1774" w:type="dxa"/>
            <w:vMerge w:val="restart"/>
            <w:shd w:val="clear" w:color="auto" w:fill="C6D9F1" w:themeFill="text2" w:themeFillTint="33"/>
            <w:hideMark/>
          </w:tcPr>
          <w:p w14:paraId="3F4978FD" w14:textId="77777777" w:rsidR="00E63C06" w:rsidRPr="00D407F2" w:rsidRDefault="00E63C06" w:rsidP="004C18A5">
            <w:pPr>
              <w:rPr>
                <w:sz w:val="20"/>
                <w:szCs w:val="20"/>
              </w:rPr>
            </w:pPr>
            <w:r w:rsidRPr="00D407F2">
              <w:rPr>
                <w:sz w:val="20"/>
                <w:szCs w:val="20"/>
              </w:rPr>
              <w:t xml:space="preserve">ID. </w:t>
            </w:r>
            <w:r w:rsidRPr="00D407F2">
              <w:rPr>
                <w:sz w:val="20"/>
                <w:szCs w:val="20"/>
              </w:rPr>
              <w:br/>
              <w:t>Rādītāja nosaukums</w:t>
            </w:r>
          </w:p>
        </w:tc>
        <w:tc>
          <w:tcPr>
            <w:tcW w:w="1324" w:type="dxa"/>
            <w:vMerge w:val="restart"/>
            <w:shd w:val="clear" w:color="auto" w:fill="C6D9F1" w:themeFill="text2" w:themeFillTint="33"/>
            <w:hideMark/>
          </w:tcPr>
          <w:p w14:paraId="00B3620C" w14:textId="77777777" w:rsidR="00E63C06" w:rsidRPr="00D407F2" w:rsidRDefault="00E63C06" w:rsidP="004C18A5">
            <w:pPr>
              <w:rPr>
                <w:sz w:val="20"/>
                <w:szCs w:val="20"/>
              </w:rPr>
            </w:pPr>
            <w:r w:rsidRPr="00D407F2">
              <w:rPr>
                <w:sz w:val="20"/>
                <w:szCs w:val="20"/>
              </w:rPr>
              <w:t>Definīcija</w:t>
            </w:r>
          </w:p>
        </w:tc>
        <w:tc>
          <w:tcPr>
            <w:tcW w:w="1271" w:type="dxa"/>
            <w:vMerge w:val="restart"/>
            <w:shd w:val="clear" w:color="auto" w:fill="C6D9F1" w:themeFill="text2" w:themeFillTint="33"/>
            <w:hideMark/>
          </w:tcPr>
          <w:p w14:paraId="7CC51B8E" w14:textId="77777777" w:rsidR="00E63C06" w:rsidRPr="00D407F2" w:rsidRDefault="00E63C06" w:rsidP="004C18A5">
            <w:pPr>
              <w:rPr>
                <w:sz w:val="20"/>
                <w:szCs w:val="20"/>
              </w:rPr>
            </w:pPr>
            <w:r w:rsidRPr="00D407F2">
              <w:rPr>
                <w:sz w:val="20"/>
                <w:szCs w:val="20"/>
              </w:rPr>
              <w:t>Mērvienība</w:t>
            </w:r>
          </w:p>
        </w:tc>
        <w:tc>
          <w:tcPr>
            <w:tcW w:w="1341" w:type="dxa"/>
            <w:vMerge w:val="restart"/>
            <w:shd w:val="clear" w:color="auto" w:fill="C6D9F1" w:themeFill="text2" w:themeFillTint="33"/>
            <w:hideMark/>
          </w:tcPr>
          <w:p w14:paraId="30BF1571" w14:textId="77777777" w:rsidR="00E63C06" w:rsidRPr="00D407F2" w:rsidRDefault="00E63C06" w:rsidP="004C18A5">
            <w:pPr>
              <w:rPr>
                <w:sz w:val="20"/>
                <w:szCs w:val="20"/>
              </w:rPr>
            </w:pPr>
            <w:r w:rsidRPr="00D407F2">
              <w:rPr>
                <w:sz w:val="20"/>
                <w:szCs w:val="20"/>
              </w:rPr>
              <w:t>Fonds</w:t>
            </w:r>
          </w:p>
        </w:tc>
        <w:tc>
          <w:tcPr>
            <w:tcW w:w="980" w:type="dxa"/>
            <w:vMerge w:val="restart"/>
            <w:shd w:val="clear" w:color="auto" w:fill="C6D9F1" w:themeFill="text2" w:themeFillTint="33"/>
            <w:hideMark/>
          </w:tcPr>
          <w:p w14:paraId="2DA662D9" w14:textId="77777777" w:rsidR="00E63C06" w:rsidRPr="00D407F2" w:rsidRDefault="00E63C06" w:rsidP="004C18A5">
            <w:pPr>
              <w:rPr>
                <w:sz w:val="20"/>
                <w:szCs w:val="20"/>
              </w:rPr>
            </w:pPr>
            <w:r w:rsidRPr="00D407F2">
              <w:rPr>
                <w:sz w:val="20"/>
                <w:szCs w:val="20"/>
              </w:rPr>
              <w:t>Reģiona kategorija</w:t>
            </w:r>
          </w:p>
        </w:tc>
        <w:tc>
          <w:tcPr>
            <w:tcW w:w="1335" w:type="dxa"/>
            <w:vMerge w:val="restart"/>
            <w:shd w:val="clear" w:color="auto" w:fill="C6D9F1" w:themeFill="text2" w:themeFillTint="33"/>
            <w:hideMark/>
          </w:tcPr>
          <w:p w14:paraId="632AEDA8" w14:textId="77777777" w:rsidR="00E63C06" w:rsidRPr="00D407F2" w:rsidRDefault="00E63C06" w:rsidP="004C18A5">
            <w:pPr>
              <w:rPr>
                <w:sz w:val="20"/>
                <w:szCs w:val="20"/>
              </w:rPr>
            </w:pPr>
            <w:r w:rsidRPr="00D407F2">
              <w:rPr>
                <w:sz w:val="20"/>
                <w:szCs w:val="20"/>
              </w:rPr>
              <w:t>Starpposma vērtība 2018. gads</w:t>
            </w:r>
          </w:p>
        </w:tc>
        <w:tc>
          <w:tcPr>
            <w:tcW w:w="2198" w:type="dxa"/>
            <w:gridSpan w:val="3"/>
            <w:shd w:val="clear" w:color="auto" w:fill="C6D9F1" w:themeFill="text2" w:themeFillTint="33"/>
            <w:hideMark/>
          </w:tcPr>
          <w:p w14:paraId="00EC232C" w14:textId="77777777" w:rsidR="00E63C06" w:rsidRPr="00D407F2" w:rsidRDefault="00E63C06" w:rsidP="004C18A5">
            <w:pPr>
              <w:rPr>
                <w:sz w:val="20"/>
                <w:szCs w:val="20"/>
              </w:rPr>
            </w:pPr>
            <w:r w:rsidRPr="00D407F2">
              <w:rPr>
                <w:sz w:val="20"/>
                <w:szCs w:val="20"/>
              </w:rPr>
              <w:t>Mērķa vērtība</w:t>
            </w:r>
          </w:p>
        </w:tc>
        <w:tc>
          <w:tcPr>
            <w:tcW w:w="1192" w:type="dxa"/>
            <w:vMerge w:val="restart"/>
            <w:shd w:val="clear" w:color="auto" w:fill="C6D9F1" w:themeFill="text2" w:themeFillTint="33"/>
            <w:hideMark/>
          </w:tcPr>
          <w:p w14:paraId="7E0DF9FD" w14:textId="77777777" w:rsidR="00E63C06" w:rsidRPr="00D407F2" w:rsidRDefault="00E63C06" w:rsidP="004C18A5">
            <w:pPr>
              <w:rPr>
                <w:sz w:val="20"/>
                <w:szCs w:val="20"/>
              </w:rPr>
            </w:pPr>
            <w:r w:rsidRPr="00D407F2">
              <w:rPr>
                <w:sz w:val="20"/>
                <w:szCs w:val="20"/>
              </w:rPr>
              <w:t> </w:t>
            </w:r>
          </w:p>
          <w:p w14:paraId="793C6927" w14:textId="77777777" w:rsidR="00E63C06" w:rsidRPr="00D407F2" w:rsidRDefault="00E63C06" w:rsidP="004C18A5">
            <w:pPr>
              <w:rPr>
                <w:sz w:val="20"/>
                <w:szCs w:val="20"/>
              </w:rPr>
            </w:pPr>
            <w:r w:rsidRPr="00D407F2">
              <w:rPr>
                <w:sz w:val="20"/>
                <w:szCs w:val="20"/>
              </w:rPr>
              <w:t>Datu avots</w:t>
            </w:r>
          </w:p>
        </w:tc>
        <w:tc>
          <w:tcPr>
            <w:tcW w:w="1341" w:type="dxa"/>
            <w:vMerge w:val="restart"/>
            <w:shd w:val="clear" w:color="auto" w:fill="C6D9F1" w:themeFill="text2" w:themeFillTint="33"/>
            <w:hideMark/>
          </w:tcPr>
          <w:p w14:paraId="1D9AE758" w14:textId="77777777" w:rsidR="00E63C06" w:rsidRPr="00D407F2" w:rsidRDefault="00E63C06" w:rsidP="004C18A5">
            <w:pPr>
              <w:rPr>
                <w:sz w:val="20"/>
                <w:szCs w:val="20"/>
              </w:rPr>
            </w:pPr>
            <w:r w:rsidRPr="00D407F2">
              <w:rPr>
                <w:sz w:val="20"/>
                <w:szCs w:val="20"/>
              </w:rPr>
              <w:t>Rādītāja nozīmīguma apraksts</w:t>
            </w:r>
          </w:p>
        </w:tc>
      </w:tr>
      <w:tr w:rsidR="00E63C06" w:rsidRPr="00D407F2" w14:paraId="7C685607" w14:textId="77777777" w:rsidTr="0059713E">
        <w:trPr>
          <w:trHeight w:val="315"/>
          <w:tblHeader/>
        </w:trPr>
        <w:tc>
          <w:tcPr>
            <w:tcW w:w="1418" w:type="dxa"/>
            <w:vMerge/>
            <w:shd w:val="clear" w:color="auto" w:fill="C6D9F1" w:themeFill="text2" w:themeFillTint="33"/>
            <w:hideMark/>
          </w:tcPr>
          <w:p w14:paraId="419AE37B" w14:textId="77777777" w:rsidR="00E63C06" w:rsidRPr="00D407F2" w:rsidRDefault="00E63C06" w:rsidP="004C18A5">
            <w:pPr>
              <w:rPr>
                <w:sz w:val="20"/>
                <w:szCs w:val="20"/>
              </w:rPr>
            </w:pPr>
          </w:p>
        </w:tc>
        <w:tc>
          <w:tcPr>
            <w:tcW w:w="1774" w:type="dxa"/>
            <w:vMerge/>
            <w:tcBorders>
              <w:bottom w:val="single" w:sz="4" w:space="0" w:color="auto"/>
            </w:tcBorders>
            <w:shd w:val="clear" w:color="auto" w:fill="C6D9F1" w:themeFill="text2" w:themeFillTint="33"/>
            <w:hideMark/>
          </w:tcPr>
          <w:p w14:paraId="6E15B4BB" w14:textId="77777777" w:rsidR="00E63C06" w:rsidRPr="00D407F2" w:rsidRDefault="00E63C06" w:rsidP="004C18A5">
            <w:pPr>
              <w:rPr>
                <w:sz w:val="20"/>
                <w:szCs w:val="20"/>
              </w:rPr>
            </w:pPr>
          </w:p>
        </w:tc>
        <w:tc>
          <w:tcPr>
            <w:tcW w:w="1324" w:type="dxa"/>
            <w:vMerge/>
            <w:tcBorders>
              <w:bottom w:val="single" w:sz="4" w:space="0" w:color="auto"/>
            </w:tcBorders>
            <w:shd w:val="clear" w:color="auto" w:fill="C6D9F1" w:themeFill="text2" w:themeFillTint="33"/>
            <w:hideMark/>
          </w:tcPr>
          <w:p w14:paraId="51C35BF9" w14:textId="77777777" w:rsidR="00E63C06" w:rsidRPr="00D407F2" w:rsidRDefault="00E63C06" w:rsidP="004C18A5">
            <w:pPr>
              <w:rPr>
                <w:sz w:val="20"/>
                <w:szCs w:val="20"/>
              </w:rPr>
            </w:pPr>
          </w:p>
        </w:tc>
        <w:tc>
          <w:tcPr>
            <w:tcW w:w="1271" w:type="dxa"/>
            <w:vMerge/>
            <w:shd w:val="clear" w:color="auto" w:fill="C6D9F1" w:themeFill="text2" w:themeFillTint="33"/>
            <w:hideMark/>
          </w:tcPr>
          <w:p w14:paraId="4EAC4AD4" w14:textId="77777777" w:rsidR="00E63C06" w:rsidRPr="00D407F2" w:rsidRDefault="00E63C06" w:rsidP="004C18A5">
            <w:pPr>
              <w:rPr>
                <w:sz w:val="20"/>
                <w:szCs w:val="20"/>
              </w:rPr>
            </w:pPr>
          </w:p>
        </w:tc>
        <w:tc>
          <w:tcPr>
            <w:tcW w:w="1341" w:type="dxa"/>
            <w:vMerge/>
            <w:shd w:val="clear" w:color="auto" w:fill="C6D9F1" w:themeFill="text2" w:themeFillTint="33"/>
            <w:hideMark/>
          </w:tcPr>
          <w:p w14:paraId="42BF8C05" w14:textId="77777777" w:rsidR="00E63C06" w:rsidRPr="00D407F2" w:rsidRDefault="00E63C06" w:rsidP="004C18A5">
            <w:pPr>
              <w:rPr>
                <w:sz w:val="20"/>
                <w:szCs w:val="20"/>
              </w:rPr>
            </w:pPr>
          </w:p>
        </w:tc>
        <w:tc>
          <w:tcPr>
            <w:tcW w:w="980" w:type="dxa"/>
            <w:vMerge/>
            <w:shd w:val="clear" w:color="auto" w:fill="C6D9F1" w:themeFill="text2" w:themeFillTint="33"/>
            <w:hideMark/>
          </w:tcPr>
          <w:p w14:paraId="496B6FF6" w14:textId="77777777" w:rsidR="00E63C06" w:rsidRPr="00D407F2" w:rsidRDefault="00E63C06" w:rsidP="004C18A5">
            <w:pPr>
              <w:rPr>
                <w:sz w:val="20"/>
                <w:szCs w:val="20"/>
              </w:rPr>
            </w:pPr>
          </w:p>
        </w:tc>
        <w:tc>
          <w:tcPr>
            <w:tcW w:w="1335" w:type="dxa"/>
            <w:vMerge/>
            <w:shd w:val="clear" w:color="auto" w:fill="C6D9F1" w:themeFill="text2" w:themeFillTint="33"/>
            <w:hideMark/>
          </w:tcPr>
          <w:p w14:paraId="39B30988" w14:textId="77777777" w:rsidR="00E63C06" w:rsidRPr="00D407F2" w:rsidRDefault="00E63C06" w:rsidP="004C18A5">
            <w:pPr>
              <w:rPr>
                <w:sz w:val="20"/>
                <w:szCs w:val="20"/>
              </w:rPr>
            </w:pPr>
          </w:p>
        </w:tc>
        <w:tc>
          <w:tcPr>
            <w:tcW w:w="604" w:type="dxa"/>
            <w:shd w:val="clear" w:color="auto" w:fill="C6D9F1" w:themeFill="text2" w:themeFillTint="33"/>
            <w:hideMark/>
          </w:tcPr>
          <w:p w14:paraId="24818617" w14:textId="77777777" w:rsidR="00E63C06" w:rsidRPr="00D407F2" w:rsidRDefault="00E63C06" w:rsidP="004C18A5">
            <w:pPr>
              <w:rPr>
                <w:sz w:val="20"/>
                <w:szCs w:val="20"/>
              </w:rPr>
            </w:pPr>
            <w:r w:rsidRPr="00D407F2">
              <w:rPr>
                <w:sz w:val="20"/>
                <w:szCs w:val="20"/>
              </w:rPr>
              <w:t>Siev.</w:t>
            </w:r>
          </w:p>
        </w:tc>
        <w:tc>
          <w:tcPr>
            <w:tcW w:w="519" w:type="dxa"/>
            <w:shd w:val="clear" w:color="auto" w:fill="C6D9F1" w:themeFill="text2" w:themeFillTint="33"/>
            <w:hideMark/>
          </w:tcPr>
          <w:p w14:paraId="1801F879" w14:textId="77777777" w:rsidR="00E63C06" w:rsidRPr="00D407F2" w:rsidRDefault="00E63C06" w:rsidP="004C18A5">
            <w:pPr>
              <w:rPr>
                <w:sz w:val="20"/>
                <w:szCs w:val="20"/>
              </w:rPr>
            </w:pPr>
            <w:r w:rsidRPr="00D407F2">
              <w:rPr>
                <w:sz w:val="20"/>
                <w:szCs w:val="20"/>
              </w:rPr>
              <w:t>Vīr.</w:t>
            </w:r>
          </w:p>
        </w:tc>
        <w:tc>
          <w:tcPr>
            <w:tcW w:w="1075" w:type="dxa"/>
            <w:shd w:val="clear" w:color="auto" w:fill="C6D9F1" w:themeFill="text2" w:themeFillTint="33"/>
            <w:hideMark/>
          </w:tcPr>
          <w:p w14:paraId="1EA604D0" w14:textId="77777777" w:rsidR="00E63C06" w:rsidRPr="00D407F2" w:rsidRDefault="00E63C06" w:rsidP="004C18A5">
            <w:pPr>
              <w:rPr>
                <w:sz w:val="20"/>
                <w:szCs w:val="20"/>
              </w:rPr>
            </w:pPr>
            <w:r w:rsidRPr="00D407F2">
              <w:rPr>
                <w:sz w:val="20"/>
                <w:szCs w:val="20"/>
              </w:rPr>
              <w:t>Kopā</w:t>
            </w:r>
          </w:p>
        </w:tc>
        <w:tc>
          <w:tcPr>
            <w:tcW w:w="1192" w:type="dxa"/>
            <w:vMerge/>
            <w:shd w:val="clear" w:color="auto" w:fill="C6D9F1" w:themeFill="text2" w:themeFillTint="33"/>
            <w:hideMark/>
          </w:tcPr>
          <w:p w14:paraId="621364A5" w14:textId="77777777" w:rsidR="00E63C06" w:rsidRPr="00D407F2" w:rsidRDefault="00E63C06" w:rsidP="004C18A5">
            <w:pPr>
              <w:rPr>
                <w:sz w:val="20"/>
                <w:szCs w:val="20"/>
              </w:rPr>
            </w:pPr>
          </w:p>
        </w:tc>
        <w:tc>
          <w:tcPr>
            <w:tcW w:w="1341" w:type="dxa"/>
            <w:vMerge/>
            <w:tcBorders>
              <w:bottom w:val="single" w:sz="4" w:space="0" w:color="auto"/>
            </w:tcBorders>
            <w:shd w:val="clear" w:color="auto" w:fill="C6D9F1" w:themeFill="text2" w:themeFillTint="33"/>
            <w:hideMark/>
          </w:tcPr>
          <w:p w14:paraId="1D08F9EA" w14:textId="77777777" w:rsidR="00E63C06" w:rsidRPr="00D407F2" w:rsidRDefault="00E63C06" w:rsidP="004C18A5">
            <w:pPr>
              <w:rPr>
                <w:sz w:val="20"/>
                <w:szCs w:val="20"/>
              </w:rPr>
            </w:pPr>
          </w:p>
        </w:tc>
      </w:tr>
      <w:tr w:rsidR="00E63C06" w:rsidRPr="00D407F2" w14:paraId="411DFEF9" w14:textId="77777777" w:rsidTr="0059713E">
        <w:trPr>
          <w:trHeight w:val="315"/>
        </w:trPr>
        <w:tc>
          <w:tcPr>
            <w:tcW w:w="1418" w:type="dxa"/>
            <w:noWrap/>
            <w:hideMark/>
          </w:tcPr>
          <w:p w14:paraId="49B94A72" w14:textId="77777777" w:rsidR="00E63C06" w:rsidRPr="00D407F2" w:rsidRDefault="00E63C06" w:rsidP="004C18A5">
            <w:pPr>
              <w:rPr>
                <w:sz w:val="20"/>
                <w:szCs w:val="20"/>
              </w:rPr>
            </w:pPr>
            <w:r w:rsidRPr="00D407F2">
              <w:rPr>
                <w:sz w:val="20"/>
                <w:szCs w:val="20"/>
              </w:rPr>
              <w:t>Finanšu rādītājs</w:t>
            </w:r>
          </w:p>
        </w:tc>
        <w:tc>
          <w:tcPr>
            <w:tcW w:w="1774" w:type="dxa"/>
            <w:tcBorders>
              <w:tl2br w:val="single" w:sz="4" w:space="0" w:color="auto"/>
              <w:tr2bl w:val="single" w:sz="4" w:space="0" w:color="auto"/>
            </w:tcBorders>
            <w:noWrap/>
            <w:hideMark/>
          </w:tcPr>
          <w:p w14:paraId="6469D3A6" w14:textId="77777777" w:rsidR="00E63C06" w:rsidRPr="00D407F2" w:rsidRDefault="00E63C06" w:rsidP="004C18A5">
            <w:pPr>
              <w:rPr>
                <w:sz w:val="20"/>
                <w:szCs w:val="20"/>
              </w:rPr>
            </w:pPr>
            <w:r w:rsidRPr="00D407F2">
              <w:rPr>
                <w:sz w:val="20"/>
                <w:szCs w:val="20"/>
              </w:rPr>
              <w:t> </w:t>
            </w:r>
          </w:p>
        </w:tc>
        <w:tc>
          <w:tcPr>
            <w:tcW w:w="1324" w:type="dxa"/>
            <w:tcBorders>
              <w:tl2br w:val="single" w:sz="4" w:space="0" w:color="auto"/>
              <w:tr2bl w:val="single" w:sz="4" w:space="0" w:color="auto"/>
            </w:tcBorders>
            <w:noWrap/>
            <w:hideMark/>
          </w:tcPr>
          <w:p w14:paraId="4AE97825" w14:textId="77777777" w:rsidR="00E63C06" w:rsidRPr="00D407F2" w:rsidRDefault="00E63C06" w:rsidP="004C18A5">
            <w:pPr>
              <w:rPr>
                <w:sz w:val="20"/>
                <w:szCs w:val="20"/>
              </w:rPr>
            </w:pPr>
            <w:r w:rsidRPr="00D407F2">
              <w:rPr>
                <w:sz w:val="20"/>
                <w:szCs w:val="20"/>
              </w:rPr>
              <w:t> </w:t>
            </w:r>
          </w:p>
        </w:tc>
        <w:tc>
          <w:tcPr>
            <w:tcW w:w="1271" w:type="dxa"/>
            <w:noWrap/>
            <w:hideMark/>
          </w:tcPr>
          <w:p w14:paraId="79B31268" w14:textId="77777777" w:rsidR="00E63C06" w:rsidRPr="00D407F2" w:rsidRDefault="00E63C06" w:rsidP="004C18A5">
            <w:pPr>
              <w:rPr>
                <w:sz w:val="20"/>
                <w:szCs w:val="20"/>
              </w:rPr>
            </w:pPr>
            <w:r w:rsidRPr="00D407F2">
              <w:rPr>
                <w:sz w:val="20"/>
                <w:szCs w:val="20"/>
              </w:rPr>
              <w:t>EUR</w:t>
            </w:r>
          </w:p>
        </w:tc>
        <w:tc>
          <w:tcPr>
            <w:tcW w:w="1341" w:type="dxa"/>
            <w:noWrap/>
            <w:hideMark/>
          </w:tcPr>
          <w:p w14:paraId="65D6205B" w14:textId="77777777" w:rsidR="00E63C06" w:rsidRPr="00D407F2" w:rsidRDefault="00E63C06" w:rsidP="004C18A5">
            <w:pPr>
              <w:rPr>
                <w:sz w:val="20"/>
                <w:szCs w:val="20"/>
              </w:rPr>
            </w:pPr>
            <w:r w:rsidRPr="00D407F2">
              <w:rPr>
                <w:sz w:val="20"/>
                <w:szCs w:val="20"/>
              </w:rPr>
              <w:t>ESF</w:t>
            </w:r>
          </w:p>
        </w:tc>
        <w:tc>
          <w:tcPr>
            <w:tcW w:w="980" w:type="dxa"/>
            <w:noWrap/>
            <w:hideMark/>
          </w:tcPr>
          <w:p w14:paraId="62A43792"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50F4C730" w14:textId="77777777" w:rsidR="00E63C06" w:rsidRPr="00D407F2" w:rsidRDefault="00E63C06" w:rsidP="004C18A5">
            <w:pPr>
              <w:rPr>
                <w:sz w:val="20"/>
                <w:szCs w:val="20"/>
              </w:rPr>
            </w:pPr>
            <w:r w:rsidRPr="00D407F2">
              <w:rPr>
                <w:sz w:val="20"/>
                <w:szCs w:val="20"/>
              </w:rPr>
              <w:t> 133688404</w:t>
            </w:r>
          </w:p>
        </w:tc>
        <w:tc>
          <w:tcPr>
            <w:tcW w:w="604" w:type="dxa"/>
            <w:noWrap/>
            <w:hideMark/>
          </w:tcPr>
          <w:p w14:paraId="598A4C89" w14:textId="77777777" w:rsidR="00E63C06" w:rsidRPr="00D407F2" w:rsidRDefault="00E63C06" w:rsidP="004C18A5">
            <w:pPr>
              <w:rPr>
                <w:sz w:val="20"/>
                <w:szCs w:val="20"/>
              </w:rPr>
            </w:pPr>
            <w:r w:rsidRPr="00D407F2">
              <w:rPr>
                <w:sz w:val="20"/>
                <w:szCs w:val="20"/>
              </w:rPr>
              <w:t> </w:t>
            </w:r>
          </w:p>
        </w:tc>
        <w:tc>
          <w:tcPr>
            <w:tcW w:w="519" w:type="dxa"/>
            <w:noWrap/>
            <w:hideMark/>
          </w:tcPr>
          <w:p w14:paraId="29A70447" w14:textId="77777777" w:rsidR="00E63C06" w:rsidRPr="00D407F2" w:rsidRDefault="00E63C06" w:rsidP="004C18A5">
            <w:pPr>
              <w:rPr>
                <w:sz w:val="20"/>
                <w:szCs w:val="20"/>
              </w:rPr>
            </w:pPr>
            <w:r w:rsidRPr="00D407F2">
              <w:rPr>
                <w:sz w:val="20"/>
                <w:szCs w:val="20"/>
              </w:rPr>
              <w:t> </w:t>
            </w:r>
          </w:p>
        </w:tc>
        <w:tc>
          <w:tcPr>
            <w:tcW w:w="1075" w:type="dxa"/>
            <w:noWrap/>
            <w:hideMark/>
          </w:tcPr>
          <w:p w14:paraId="075BEFD6" w14:textId="658226EF" w:rsidR="00E63C06" w:rsidRPr="00D407F2" w:rsidRDefault="00F61424" w:rsidP="004C18A5">
            <w:pPr>
              <w:rPr>
                <w:sz w:val="20"/>
                <w:szCs w:val="20"/>
              </w:rPr>
            </w:pPr>
            <w:r w:rsidRPr="00D407F2">
              <w:rPr>
                <w:sz w:val="20"/>
              </w:rPr>
              <w:t>390071652</w:t>
            </w:r>
            <w:r w:rsidRPr="00D407F2">
              <w:rPr>
                <w:sz w:val="20"/>
                <w:szCs w:val="20"/>
              </w:rPr>
              <w:t xml:space="preserve"> </w:t>
            </w:r>
          </w:p>
        </w:tc>
        <w:tc>
          <w:tcPr>
            <w:tcW w:w="1192" w:type="dxa"/>
            <w:noWrap/>
            <w:hideMark/>
          </w:tcPr>
          <w:p w14:paraId="6D0CA8A0" w14:textId="54E5AD5D" w:rsidR="00E63C06" w:rsidRPr="00D407F2" w:rsidRDefault="00B91315" w:rsidP="004C18A5">
            <w:pPr>
              <w:rPr>
                <w:sz w:val="20"/>
                <w:szCs w:val="20"/>
              </w:rPr>
            </w:pPr>
            <w:r w:rsidRPr="00D407F2">
              <w:rPr>
                <w:sz w:val="20"/>
                <w:szCs w:val="20"/>
              </w:rPr>
              <w:t>sertifikācijas</w:t>
            </w:r>
            <w:r w:rsidR="00E63C06" w:rsidRPr="00D407F2">
              <w:rPr>
                <w:sz w:val="20"/>
                <w:szCs w:val="20"/>
              </w:rPr>
              <w:t xml:space="preserve"> iestādes uzskaites sistēma</w:t>
            </w:r>
          </w:p>
        </w:tc>
        <w:tc>
          <w:tcPr>
            <w:tcW w:w="1341" w:type="dxa"/>
            <w:tcBorders>
              <w:tl2br w:val="single" w:sz="4" w:space="0" w:color="auto"/>
              <w:tr2bl w:val="single" w:sz="4" w:space="0" w:color="auto"/>
            </w:tcBorders>
            <w:noWrap/>
            <w:hideMark/>
          </w:tcPr>
          <w:p w14:paraId="19ADF1B2" w14:textId="77777777" w:rsidR="00E63C06" w:rsidRPr="00D407F2" w:rsidRDefault="00E63C06" w:rsidP="004C18A5">
            <w:pPr>
              <w:rPr>
                <w:sz w:val="20"/>
                <w:szCs w:val="20"/>
              </w:rPr>
            </w:pPr>
            <w:r w:rsidRPr="00D407F2">
              <w:rPr>
                <w:sz w:val="20"/>
                <w:szCs w:val="20"/>
              </w:rPr>
              <w:t> </w:t>
            </w:r>
          </w:p>
        </w:tc>
      </w:tr>
      <w:tr w:rsidR="00E63C06" w:rsidRPr="00D407F2" w14:paraId="218E3E6D" w14:textId="77777777" w:rsidTr="0059713E">
        <w:trPr>
          <w:trHeight w:val="315"/>
        </w:trPr>
        <w:tc>
          <w:tcPr>
            <w:tcW w:w="1418" w:type="dxa"/>
            <w:noWrap/>
            <w:hideMark/>
          </w:tcPr>
          <w:p w14:paraId="36CB70F9" w14:textId="77777777" w:rsidR="00E63C06" w:rsidRPr="00D407F2" w:rsidRDefault="00E63C06" w:rsidP="004C18A5">
            <w:pPr>
              <w:rPr>
                <w:sz w:val="20"/>
                <w:szCs w:val="20"/>
              </w:rPr>
            </w:pPr>
            <w:r w:rsidRPr="00D407F2">
              <w:rPr>
                <w:sz w:val="20"/>
                <w:szCs w:val="20"/>
              </w:rPr>
              <w:t>Finanšu rādītājs</w:t>
            </w:r>
          </w:p>
        </w:tc>
        <w:tc>
          <w:tcPr>
            <w:tcW w:w="1774" w:type="dxa"/>
            <w:tcBorders>
              <w:tl2br w:val="single" w:sz="4" w:space="0" w:color="auto"/>
              <w:tr2bl w:val="single" w:sz="4" w:space="0" w:color="auto"/>
            </w:tcBorders>
            <w:noWrap/>
            <w:hideMark/>
          </w:tcPr>
          <w:p w14:paraId="35B9C41E" w14:textId="77777777" w:rsidR="00E63C06" w:rsidRPr="00D407F2" w:rsidRDefault="00E63C06" w:rsidP="004C18A5">
            <w:pPr>
              <w:rPr>
                <w:sz w:val="20"/>
                <w:szCs w:val="20"/>
              </w:rPr>
            </w:pPr>
            <w:r w:rsidRPr="00D407F2">
              <w:rPr>
                <w:sz w:val="20"/>
                <w:szCs w:val="20"/>
              </w:rPr>
              <w:t> </w:t>
            </w:r>
          </w:p>
        </w:tc>
        <w:tc>
          <w:tcPr>
            <w:tcW w:w="1324" w:type="dxa"/>
            <w:tcBorders>
              <w:tl2br w:val="single" w:sz="4" w:space="0" w:color="auto"/>
              <w:tr2bl w:val="single" w:sz="4" w:space="0" w:color="auto"/>
            </w:tcBorders>
            <w:noWrap/>
            <w:hideMark/>
          </w:tcPr>
          <w:p w14:paraId="32A58D90" w14:textId="77777777" w:rsidR="00E63C06" w:rsidRPr="00D407F2" w:rsidRDefault="00E63C06" w:rsidP="004C18A5">
            <w:pPr>
              <w:rPr>
                <w:sz w:val="20"/>
                <w:szCs w:val="20"/>
              </w:rPr>
            </w:pPr>
            <w:r w:rsidRPr="00D407F2">
              <w:rPr>
                <w:sz w:val="20"/>
                <w:szCs w:val="20"/>
              </w:rPr>
              <w:t> </w:t>
            </w:r>
          </w:p>
        </w:tc>
        <w:tc>
          <w:tcPr>
            <w:tcW w:w="1271" w:type="dxa"/>
            <w:noWrap/>
            <w:hideMark/>
          </w:tcPr>
          <w:p w14:paraId="14349EEA" w14:textId="77777777" w:rsidR="00E63C06" w:rsidRPr="00D407F2" w:rsidRDefault="00E63C06" w:rsidP="004C18A5">
            <w:pPr>
              <w:rPr>
                <w:sz w:val="20"/>
                <w:szCs w:val="20"/>
              </w:rPr>
            </w:pPr>
            <w:r w:rsidRPr="00D407F2">
              <w:rPr>
                <w:sz w:val="20"/>
                <w:szCs w:val="20"/>
              </w:rPr>
              <w:t>EUR</w:t>
            </w:r>
          </w:p>
        </w:tc>
        <w:tc>
          <w:tcPr>
            <w:tcW w:w="1341" w:type="dxa"/>
            <w:noWrap/>
            <w:hideMark/>
          </w:tcPr>
          <w:p w14:paraId="41C12311" w14:textId="77777777" w:rsidR="00E63C06" w:rsidRPr="00D407F2" w:rsidRDefault="00E63C06" w:rsidP="004C18A5">
            <w:pPr>
              <w:rPr>
                <w:sz w:val="20"/>
                <w:szCs w:val="20"/>
              </w:rPr>
            </w:pPr>
            <w:r w:rsidRPr="00D407F2">
              <w:rPr>
                <w:sz w:val="20"/>
                <w:szCs w:val="20"/>
              </w:rPr>
              <w:t>Jauniešu nodarbinātības iniciatīva</w:t>
            </w:r>
          </w:p>
        </w:tc>
        <w:tc>
          <w:tcPr>
            <w:tcW w:w="980" w:type="dxa"/>
            <w:noWrap/>
            <w:hideMark/>
          </w:tcPr>
          <w:p w14:paraId="296B1586"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0C258110" w14:textId="77777777" w:rsidR="00E63C06" w:rsidRPr="00D407F2" w:rsidRDefault="00E63C06" w:rsidP="004C18A5">
            <w:pPr>
              <w:rPr>
                <w:sz w:val="20"/>
                <w:szCs w:val="20"/>
              </w:rPr>
            </w:pPr>
            <w:r w:rsidRPr="00D407F2">
              <w:rPr>
                <w:sz w:val="20"/>
                <w:szCs w:val="20"/>
              </w:rPr>
              <w:t>63140803</w:t>
            </w:r>
          </w:p>
        </w:tc>
        <w:tc>
          <w:tcPr>
            <w:tcW w:w="604" w:type="dxa"/>
            <w:noWrap/>
            <w:hideMark/>
          </w:tcPr>
          <w:p w14:paraId="15D4EBF3" w14:textId="77777777" w:rsidR="00E63C06" w:rsidRPr="00D407F2" w:rsidRDefault="00E63C06" w:rsidP="004C18A5">
            <w:pPr>
              <w:rPr>
                <w:sz w:val="20"/>
                <w:szCs w:val="20"/>
              </w:rPr>
            </w:pPr>
            <w:r w:rsidRPr="00D407F2">
              <w:rPr>
                <w:sz w:val="20"/>
                <w:szCs w:val="20"/>
              </w:rPr>
              <w:t> </w:t>
            </w:r>
          </w:p>
        </w:tc>
        <w:tc>
          <w:tcPr>
            <w:tcW w:w="519" w:type="dxa"/>
            <w:noWrap/>
            <w:hideMark/>
          </w:tcPr>
          <w:p w14:paraId="246C9867" w14:textId="77777777" w:rsidR="00E63C06" w:rsidRPr="00D407F2" w:rsidRDefault="00E63C06" w:rsidP="004C18A5">
            <w:pPr>
              <w:rPr>
                <w:sz w:val="20"/>
                <w:szCs w:val="20"/>
              </w:rPr>
            </w:pPr>
            <w:r w:rsidRPr="00D407F2">
              <w:rPr>
                <w:sz w:val="20"/>
                <w:szCs w:val="20"/>
              </w:rPr>
              <w:t> </w:t>
            </w:r>
          </w:p>
        </w:tc>
        <w:tc>
          <w:tcPr>
            <w:tcW w:w="1075" w:type="dxa"/>
            <w:noWrap/>
            <w:hideMark/>
          </w:tcPr>
          <w:p w14:paraId="751F7A10" w14:textId="4D1C7AC3" w:rsidR="00E63C06" w:rsidRPr="00D407F2" w:rsidRDefault="00F61424" w:rsidP="004C18A5">
            <w:pPr>
              <w:rPr>
                <w:sz w:val="20"/>
                <w:szCs w:val="20"/>
              </w:rPr>
            </w:pPr>
            <w:r w:rsidRPr="00D407F2">
              <w:rPr>
                <w:sz w:val="20"/>
              </w:rPr>
              <w:t>63140803</w:t>
            </w:r>
            <w:r w:rsidRPr="00D407F2">
              <w:rPr>
                <w:sz w:val="20"/>
                <w:szCs w:val="20"/>
              </w:rPr>
              <w:t xml:space="preserve"> </w:t>
            </w:r>
          </w:p>
        </w:tc>
        <w:tc>
          <w:tcPr>
            <w:tcW w:w="1192" w:type="dxa"/>
            <w:noWrap/>
            <w:hideMark/>
          </w:tcPr>
          <w:p w14:paraId="539A9F10" w14:textId="3CEE4154" w:rsidR="00E63C06" w:rsidRPr="00D407F2" w:rsidRDefault="00B91315" w:rsidP="004C18A5">
            <w:pPr>
              <w:rPr>
                <w:sz w:val="20"/>
                <w:szCs w:val="20"/>
              </w:rPr>
            </w:pPr>
            <w:r w:rsidRPr="00D407F2">
              <w:rPr>
                <w:sz w:val="20"/>
                <w:szCs w:val="20"/>
              </w:rPr>
              <w:t>sertifikācijas</w:t>
            </w:r>
            <w:r w:rsidR="00E63C06" w:rsidRPr="00D407F2">
              <w:rPr>
                <w:sz w:val="20"/>
                <w:szCs w:val="20"/>
              </w:rPr>
              <w:t xml:space="preserve"> iestādes uzskaites sistēma</w:t>
            </w:r>
          </w:p>
        </w:tc>
        <w:tc>
          <w:tcPr>
            <w:tcW w:w="1341" w:type="dxa"/>
            <w:tcBorders>
              <w:tl2br w:val="single" w:sz="4" w:space="0" w:color="auto"/>
              <w:tr2bl w:val="single" w:sz="4" w:space="0" w:color="auto"/>
            </w:tcBorders>
            <w:noWrap/>
            <w:hideMark/>
          </w:tcPr>
          <w:p w14:paraId="6DD50E30" w14:textId="77777777" w:rsidR="00E63C06" w:rsidRPr="00D407F2" w:rsidRDefault="00E63C06" w:rsidP="004C18A5">
            <w:pPr>
              <w:rPr>
                <w:sz w:val="20"/>
                <w:szCs w:val="20"/>
              </w:rPr>
            </w:pPr>
            <w:r w:rsidRPr="00D407F2">
              <w:rPr>
                <w:sz w:val="20"/>
                <w:szCs w:val="20"/>
              </w:rPr>
              <w:t> </w:t>
            </w:r>
          </w:p>
        </w:tc>
      </w:tr>
      <w:tr w:rsidR="00E63C06" w:rsidRPr="00D407F2" w14:paraId="62244DC2" w14:textId="77777777" w:rsidTr="0059713E">
        <w:trPr>
          <w:trHeight w:val="315"/>
        </w:trPr>
        <w:tc>
          <w:tcPr>
            <w:tcW w:w="1418" w:type="dxa"/>
            <w:noWrap/>
            <w:hideMark/>
          </w:tcPr>
          <w:p w14:paraId="68FDA028" w14:textId="77777777" w:rsidR="00E63C06" w:rsidRPr="00D407F2" w:rsidRDefault="00E63C06" w:rsidP="004C18A5">
            <w:pPr>
              <w:rPr>
                <w:sz w:val="20"/>
                <w:szCs w:val="20"/>
              </w:rPr>
            </w:pPr>
            <w:r w:rsidRPr="00D407F2">
              <w:rPr>
                <w:sz w:val="20"/>
                <w:szCs w:val="20"/>
              </w:rPr>
              <w:t>Finanšu rādītājs</w:t>
            </w:r>
          </w:p>
        </w:tc>
        <w:tc>
          <w:tcPr>
            <w:tcW w:w="1774" w:type="dxa"/>
            <w:noWrap/>
            <w:hideMark/>
          </w:tcPr>
          <w:p w14:paraId="64F60016" w14:textId="77777777" w:rsidR="00E63C06" w:rsidRPr="00D407F2" w:rsidRDefault="00E63C06" w:rsidP="004C18A5">
            <w:pPr>
              <w:rPr>
                <w:sz w:val="20"/>
                <w:szCs w:val="20"/>
              </w:rPr>
            </w:pPr>
            <w:r w:rsidRPr="00D407F2">
              <w:rPr>
                <w:sz w:val="20"/>
                <w:szCs w:val="20"/>
              </w:rPr>
              <w:t> </w:t>
            </w:r>
          </w:p>
        </w:tc>
        <w:tc>
          <w:tcPr>
            <w:tcW w:w="1324" w:type="dxa"/>
            <w:noWrap/>
            <w:hideMark/>
          </w:tcPr>
          <w:p w14:paraId="4C6E38DD" w14:textId="77777777" w:rsidR="00E63C06" w:rsidRPr="00D407F2" w:rsidRDefault="00E63C06" w:rsidP="004C18A5">
            <w:pPr>
              <w:rPr>
                <w:sz w:val="20"/>
                <w:szCs w:val="20"/>
              </w:rPr>
            </w:pPr>
            <w:r w:rsidRPr="00D407F2">
              <w:rPr>
                <w:sz w:val="20"/>
                <w:szCs w:val="20"/>
              </w:rPr>
              <w:t> </w:t>
            </w:r>
          </w:p>
        </w:tc>
        <w:tc>
          <w:tcPr>
            <w:tcW w:w="1271" w:type="dxa"/>
            <w:noWrap/>
            <w:hideMark/>
          </w:tcPr>
          <w:p w14:paraId="3B884D34" w14:textId="77777777" w:rsidR="00E63C06" w:rsidRPr="00D407F2" w:rsidRDefault="00E63C06" w:rsidP="004C18A5">
            <w:pPr>
              <w:rPr>
                <w:sz w:val="20"/>
                <w:szCs w:val="20"/>
              </w:rPr>
            </w:pPr>
            <w:r w:rsidRPr="00D407F2">
              <w:rPr>
                <w:sz w:val="20"/>
                <w:szCs w:val="20"/>
              </w:rPr>
              <w:t>EUR</w:t>
            </w:r>
          </w:p>
        </w:tc>
        <w:tc>
          <w:tcPr>
            <w:tcW w:w="1341" w:type="dxa"/>
            <w:noWrap/>
            <w:hideMark/>
          </w:tcPr>
          <w:p w14:paraId="77069256" w14:textId="77777777" w:rsidR="00E63C06" w:rsidRPr="00D407F2" w:rsidRDefault="00E63C06" w:rsidP="004C18A5">
            <w:pPr>
              <w:rPr>
                <w:sz w:val="20"/>
                <w:szCs w:val="20"/>
              </w:rPr>
            </w:pPr>
            <w:r w:rsidRPr="00D407F2">
              <w:rPr>
                <w:sz w:val="20"/>
                <w:szCs w:val="20"/>
              </w:rPr>
              <w:t>ERAF</w:t>
            </w:r>
          </w:p>
        </w:tc>
        <w:tc>
          <w:tcPr>
            <w:tcW w:w="980" w:type="dxa"/>
            <w:noWrap/>
            <w:hideMark/>
          </w:tcPr>
          <w:p w14:paraId="5228F443"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082F9452" w14:textId="77777777" w:rsidR="00E63C06" w:rsidRPr="00D407F2" w:rsidRDefault="00E63C06" w:rsidP="004C18A5">
            <w:pPr>
              <w:rPr>
                <w:sz w:val="20"/>
                <w:szCs w:val="20"/>
              </w:rPr>
            </w:pPr>
            <w:r w:rsidRPr="00D407F2">
              <w:rPr>
                <w:sz w:val="20"/>
                <w:szCs w:val="20"/>
              </w:rPr>
              <w:t>54012714</w:t>
            </w:r>
          </w:p>
        </w:tc>
        <w:tc>
          <w:tcPr>
            <w:tcW w:w="604" w:type="dxa"/>
            <w:noWrap/>
            <w:hideMark/>
          </w:tcPr>
          <w:p w14:paraId="2459C96F" w14:textId="77777777" w:rsidR="00E63C06" w:rsidRPr="00D407F2" w:rsidRDefault="00E63C06" w:rsidP="004C18A5">
            <w:pPr>
              <w:rPr>
                <w:sz w:val="20"/>
                <w:szCs w:val="20"/>
              </w:rPr>
            </w:pPr>
            <w:r w:rsidRPr="00D407F2">
              <w:rPr>
                <w:sz w:val="20"/>
                <w:szCs w:val="20"/>
              </w:rPr>
              <w:t> </w:t>
            </w:r>
          </w:p>
        </w:tc>
        <w:tc>
          <w:tcPr>
            <w:tcW w:w="519" w:type="dxa"/>
            <w:noWrap/>
            <w:hideMark/>
          </w:tcPr>
          <w:p w14:paraId="23917148" w14:textId="77777777" w:rsidR="00E63C06" w:rsidRPr="00D407F2" w:rsidRDefault="00E63C06" w:rsidP="004C18A5">
            <w:pPr>
              <w:rPr>
                <w:sz w:val="20"/>
                <w:szCs w:val="20"/>
              </w:rPr>
            </w:pPr>
            <w:r w:rsidRPr="00D407F2">
              <w:rPr>
                <w:sz w:val="20"/>
                <w:szCs w:val="20"/>
              </w:rPr>
              <w:t> </w:t>
            </w:r>
          </w:p>
        </w:tc>
        <w:tc>
          <w:tcPr>
            <w:tcW w:w="1075" w:type="dxa"/>
            <w:noWrap/>
            <w:hideMark/>
          </w:tcPr>
          <w:p w14:paraId="1DB39559" w14:textId="77777777" w:rsidR="00E63C06" w:rsidRPr="00D407F2" w:rsidRDefault="00E63C06" w:rsidP="004C18A5">
            <w:pPr>
              <w:rPr>
                <w:sz w:val="20"/>
                <w:szCs w:val="20"/>
              </w:rPr>
            </w:pPr>
            <w:r w:rsidRPr="00D407F2">
              <w:rPr>
                <w:sz w:val="20"/>
                <w:szCs w:val="20"/>
              </w:rPr>
              <w:t>227502880</w:t>
            </w:r>
          </w:p>
        </w:tc>
        <w:tc>
          <w:tcPr>
            <w:tcW w:w="1192" w:type="dxa"/>
            <w:noWrap/>
            <w:hideMark/>
          </w:tcPr>
          <w:p w14:paraId="0D754809" w14:textId="7445C1E7" w:rsidR="00E63C06" w:rsidRPr="00D407F2" w:rsidRDefault="00B91315" w:rsidP="004C18A5">
            <w:pPr>
              <w:rPr>
                <w:sz w:val="20"/>
                <w:szCs w:val="20"/>
              </w:rPr>
            </w:pPr>
            <w:r w:rsidRPr="00D407F2">
              <w:rPr>
                <w:sz w:val="20"/>
                <w:szCs w:val="20"/>
              </w:rPr>
              <w:t>sertifikācijas</w:t>
            </w:r>
            <w:r w:rsidR="00E63C06" w:rsidRPr="00D407F2">
              <w:rPr>
                <w:sz w:val="20"/>
                <w:szCs w:val="20"/>
              </w:rPr>
              <w:t xml:space="preserve"> iestādes uzskaites sistēma</w:t>
            </w:r>
          </w:p>
        </w:tc>
        <w:tc>
          <w:tcPr>
            <w:tcW w:w="1341" w:type="dxa"/>
            <w:tcBorders>
              <w:tl2br w:val="single" w:sz="4" w:space="0" w:color="auto"/>
              <w:tr2bl w:val="single" w:sz="4" w:space="0" w:color="auto"/>
            </w:tcBorders>
            <w:noWrap/>
            <w:hideMark/>
          </w:tcPr>
          <w:p w14:paraId="6759266F" w14:textId="77777777" w:rsidR="00E63C06" w:rsidRPr="00D407F2" w:rsidRDefault="00E63C06" w:rsidP="004C18A5">
            <w:pPr>
              <w:rPr>
                <w:sz w:val="20"/>
                <w:szCs w:val="20"/>
              </w:rPr>
            </w:pPr>
            <w:r w:rsidRPr="00D407F2">
              <w:rPr>
                <w:sz w:val="20"/>
                <w:szCs w:val="20"/>
              </w:rPr>
              <w:t> </w:t>
            </w:r>
          </w:p>
        </w:tc>
      </w:tr>
      <w:tr w:rsidR="001E01B2" w:rsidRPr="00D407F2" w14:paraId="417B84CD" w14:textId="77777777" w:rsidTr="0059713E">
        <w:trPr>
          <w:trHeight w:val="315"/>
        </w:trPr>
        <w:tc>
          <w:tcPr>
            <w:tcW w:w="1418" w:type="dxa"/>
            <w:noWrap/>
            <w:hideMark/>
          </w:tcPr>
          <w:p w14:paraId="25C7F8B9" w14:textId="77777777" w:rsidR="0059713E" w:rsidRPr="00D407F2" w:rsidRDefault="0059713E" w:rsidP="0059713E">
            <w:pPr>
              <w:rPr>
                <w:sz w:val="20"/>
                <w:szCs w:val="20"/>
              </w:rPr>
            </w:pPr>
            <w:r w:rsidRPr="00D407F2">
              <w:rPr>
                <w:sz w:val="20"/>
                <w:szCs w:val="20"/>
              </w:rPr>
              <w:t>Iznākuma rādītājs</w:t>
            </w:r>
          </w:p>
        </w:tc>
        <w:tc>
          <w:tcPr>
            <w:tcW w:w="1774" w:type="dxa"/>
            <w:noWrap/>
            <w:hideMark/>
          </w:tcPr>
          <w:p w14:paraId="039DA49B" w14:textId="77777777" w:rsidR="0059713E" w:rsidRPr="00D407F2" w:rsidRDefault="0059713E" w:rsidP="0059713E">
            <w:pPr>
              <w:rPr>
                <w:sz w:val="20"/>
                <w:szCs w:val="20"/>
              </w:rPr>
            </w:pPr>
            <w:r w:rsidRPr="00D407F2">
              <w:rPr>
                <w:sz w:val="20"/>
                <w:szCs w:val="20"/>
              </w:rPr>
              <w:t>7.1.1.a</w:t>
            </w:r>
          </w:p>
          <w:p w14:paraId="51C08827" w14:textId="77777777" w:rsidR="0059713E" w:rsidRPr="00D407F2" w:rsidRDefault="0059713E" w:rsidP="0059713E">
            <w:pPr>
              <w:rPr>
                <w:sz w:val="20"/>
                <w:szCs w:val="20"/>
              </w:rPr>
            </w:pPr>
            <w:r w:rsidRPr="00D407F2">
              <w:rPr>
                <w:sz w:val="20"/>
                <w:szCs w:val="20"/>
              </w:rPr>
              <w:t>7.4.1.a</w:t>
            </w:r>
          </w:p>
          <w:p w14:paraId="623422B2" w14:textId="77777777" w:rsidR="0059713E" w:rsidRPr="00D407F2" w:rsidRDefault="0059713E" w:rsidP="0059713E">
            <w:pPr>
              <w:rPr>
                <w:sz w:val="20"/>
                <w:szCs w:val="20"/>
              </w:rPr>
            </w:pPr>
            <w:r w:rsidRPr="00D407F2">
              <w:rPr>
                <w:sz w:val="20"/>
                <w:szCs w:val="20"/>
              </w:rPr>
              <w:t xml:space="preserve">Bezdarbnieki, tostarp ilgtermiņa bezdarbnieki (dalībnieki) </w:t>
            </w:r>
          </w:p>
        </w:tc>
        <w:tc>
          <w:tcPr>
            <w:tcW w:w="1324" w:type="dxa"/>
            <w:noWrap/>
            <w:hideMark/>
          </w:tcPr>
          <w:p w14:paraId="05240167" w14:textId="77777777" w:rsidR="0059713E" w:rsidRPr="00D407F2" w:rsidRDefault="0059713E" w:rsidP="0059713E">
            <w:pPr>
              <w:rPr>
                <w:sz w:val="20"/>
                <w:szCs w:val="20"/>
              </w:rPr>
            </w:pPr>
            <w:r w:rsidRPr="00D407F2">
              <w:rPr>
                <w:sz w:val="20"/>
                <w:szCs w:val="20"/>
              </w:rPr>
              <w:t>kopējais</w:t>
            </w:r>
          </w:p>
        </w:tc>
        <w:tc>
          <w:tcPr>
            <w:tcW w:w="1271" w:type="dxa"/>
            <w:noWrap/>
            <w:hideMark/>
          </w:tcPr>
          <w:p w14:paraId="51566DC3" w14:textId="77777777" w:rsidR="0059713E" w:rsidRPr="00D407F2" w:rsidRDefault="0059713E" w:rsidP="0059713E">
            <w:pPr>
              <w:rPr>
                <w:sz w:val="20"/>
                <w:szCs w:val="20"/>
              </w:rPr>
            </w:pPr>
            <w:r w:rsidRPr="00D407F2">
              <w:rPr>
                <w:sz w:val="20"/>
                <w:szCs w:val="20"/>
              </w:rPr>
              <w:t>dalībnieki</w:t>
            </w:r>
          </w:p>
        </w:tc>
        <w:tc>
          <w:tcPr>
            <w:tcW w:w="1341" w:type="dxa"/>
            <w:noWrap/>
            <w:hideMark/>
          </w:tcPr>
          <w:p w14:paraId="7BBDA528" w14:textId="77777777" w:rsidR="0059713E" w:rsidRPr="00D407F2" w:rsidRDefault="0059713E" w:rsidP="0059713E">
            <w:pPr>
              <w:rPr>
                <w:sz w:val="20"/>
                <w:szCs w:val="20"/>
              </w:rPr>
            </w:pPr>
            <w:r w:rsidRPr="00D407F2">
              <w:rPr>
                <w:sz w:val="20"/>
                <w:szCs w:val="20"/>
              </w:rPr>
              <w:t>ESF</w:t>
            </w:r>
          </w:p>
        </w:tc>
        <w:tc>
          <w:tcPr>
            <w:tcW w:w="980" w:type="dxa"/>
            <w:noWrap/>
            <w:hideMark/>
          </w:tcPr>
          <w:p w14:paraId="3575EF23" w14:textId="77777777" w:rsidR="0059713E" w:rsidRPr="00D407F2" w:rsidRDefault="0059713E" w:rsidP="0059713E">
            <w:pPr>
              <w:rPr>
                <w:i/>
                <w:iCs/>
                <w:sz w:val="20"/>
                <w:szCs w:val="20"/>
              </w:rPr>
            </w:pPr>
            <w:r w:rsidRPr="00D407F2">
              <w:rPr>
                <w:i/>
                <w:iCs/>
                <w:sz w:val="20"/>
                <w:szCs w:val="20"/>
              </w:rPr>
              <w:t>Mazāk attīstītie reģioni</w:t>
            </w:r>
          </w:p>
        </w:tc>
        <w:tc>
          <w:tcPr>
            <w:tcW w:w="1335" w:type="dxa"/>
            <w:noWrap/>
            <w:hideMark/>
          </w:tcPr>
          <w:p w14:paraId="0863D215" w14:textId="77777777" w:rsidR="0059713E" w:rsidRPr="00D407F2" w:rsidRDefault="0059713E" w:rsidP="0059713E">
            <w:pPr>
              <w:rPr>
                <w:sz w:val="20"/>
                <w:szCs w:val="20"/>
              </w:rPr>
            </w:pPr>
            <w:r w:rsidRPr="00D407F2">
              <w:rPr>
                <w:sz w:val="20"/>
                <w:szCs w:val="20"/>
              </w:rPr>
              <w:t>54500</w:t>
            </w:r>
          </w:p>
        </w:tc>
        <w:tc>
          <w:tcPr>
            <w:tcW w:w="604" w:type="dxa"/>
            <w:noWrap/>
            <w:hideMark/>
          </w:tcPr>
          <w:p w14:paraId="787F243A" w14:textId="77777777" w:rsidR="0059713E" w:rsidRPr="00D407F2" w:rsidRDefault="0059713E" w:rsidP="0059713E">
            <w:pPr>
              <w:rPr>
                <w:sz w:val="20"/>
                <w:szCs w:val="20"/>
              </w:rPr>
            </w:pPr>
            <w:r w:rsidRPr="00D407F2">
              <w:rPr>
                <w:sz w:val="20"/>
                <w:szCs w:val="20"/>
              </w:rPr>
              <w:t> </w:t>
            </w:r>
          </w:p>
        </w:tc>
        <w:tc>
          <w:tcPr>
            <w:tcW w:w="519" w:type="dxa"/>
            <w:noWrap/>
            <w:hideMark/>
          </w:tcPr>
          <w:p w14:paraId="409DB28A" w14:textId="77777777" w:rsidR="0059713E" w:rsidRPr="00D407F2" w:rsidRDefault="0059713E" w:rsidP="0059713E">
            <w:pPr>
              <w:rPr>
                <w:sz w:val="20"/>
                <w:szCs w:val="20"/>
              </w:rPr>
            </w:pPr>
            <w:r w:rsidRPr="00D407F2">
              <w:rPr>
                <w:sz w:val="20"/>
                <w:szCs w:val="20"/>
              </w:rPr>
              <w:t> </w:t>
            </w:r>
          </w:p>
        </w:tc>
        <w:tc>
          <w:tcPr>
            <w:tcW w:w="1075" w:type="dxa"/>
            <w:noWrap/>
            <w:hideMark/>
          </w:tcPr>
          <w:p w14:paraId="7CD74081" w14:textId="77777777" w:rsidR="0059713E" w:rsidRPr="00D407F2" w:rsidRDefault="0059713E" w:rsidP="0059713E">
            <w:pPr>
              <w:rPr>
                <w:sz w:val="20"/>
                <w:szCs w:val="20"/>
              </w:rPr>
            </w:pPr>
            <w:r w:rsidRPr="00D407F2">
              <w:rPr>
                <w:sz w:val="20"/>
                <w:szCs w:val="20"/>
              </w:rPr>
              <w:t>110000</w:t>
            </w:r>
          </w:p>
        </w:tc>
        <w:tc>
          <w:tcPr>
            <w:tcW w:w="1192" w:type="dxa"/>
            <w:noWrap/>
            <w:hideMark/>
          </w:tcPr>
          <w:p w14:paraId="68D2960A" w14:textId="77777777" w:rsidR="0059713E" w:rsidRPr="00D407F2" w:rsidRDefault="0059713E" w:rsidP="0059713E">
            <w:pPr>
              <w:rPr>
                <w:sz w:val="20"/>
                <w:szCs w:val="20"/>
              </w:rPr>
            </w:pPr>
            <w:r w:rsidRPr="00D407F2">
              <w:rPr>
                <w:sz w:val="20"/>
                <w:szCs w:val="20"/>
              </w:rPr>
              <w:t>projektu dati</w:t>
            </w:r>
          </w:p>
        </w:tc>
        <w:tc>
          <w:tcPr>
            <w:tcW w:w="1341" w:type="dxa"/>
            <w:noWrap/>
            <w:hideMark/>
          </w:tcPr>
          <w:p w14:paraId="71D2DD2A" w14:textId="15E98F77" w:rsidR="0059713E" w:rsidRPr="00D407F2" w:rsidRDefault="0059713E" w:rsidP="0059713E">
            <w:pPr>
              <w:rPr>
                <w:sz w:val="20"/>
                <w:szCs w:val="20"/>
              </w:rPr>
            </w:pPr>
            <w:r w:rsidRPr="00D407F2">
              <w:rPr>
                <w:sz w:val="20"/>
                <w:szCs w:val="20"/>
              </w:rPr>
              <w:t>Iznākuma rādītājs iekļauj SAM 7.1.1. un SAM 7.4.1. plānotās investīcijas bezdarbnieku, tostarp ilgtermiņa bezdarbnieku iesaistei darba tirgū.</w:t>
            </w:r>
          </w:p>
        </w:tc>
      </w:tr>
      <w:tr w:rsidR="001E01B2" w:rsidRPr="00D407F2" w14:paraId="0CCBE40F" w14:textId="77777777" w:rsidTr="0059713E">
        <w:trPr>
          <w:trHeight w:val="315"/>
        </w:trPr>
        <w:tc>
          <w:tcPr>
            <w:tcW w:w="1418" w:type="dxa"/>
            <w:noWrap/>
            <w:hideMark/>
          </w:tcPr>
          <w:p w14:paraId="3AA27F92" w14:textId="77777777" w:rsidR="0059713E" w:rsidRPr="00D407F2" w:rsidRDefault="0059713E" w:rsidP="0059713E">
            <w:pPr>
              <w:rPr>
                <w:sz w:val="20"/>
                <w:szCs w:val="20"/>
              </w:rPr>
            </w:pPr>
            <w:r w:rsidRPr="00D407F2">
              <w:rPr>
                <w:sz w:val="20"/>
                <w:szCs w:val="20"/>
              </w:rPr>
              <w:t>Iznākuma rādītājs</w:t>
            </w:r>
          </w:p>
        </w:tc>
        <w:tc>
          <w:tcPr>
            <w:tcW w:w="1774" w:type="dxa"/>
            <w:noWrap/>
            <w:hideMark/>
          </w:tcPr>
          <w:p w14:paraId="74A82F7C" w14:textId="77777777" w:rsidR="0059713E" w:rsidRPr="00D407F2" w:rsidRDefault="0059713E" w:rsidP="0059713E">
            <w:pPr>
              <w:rPr>
                <w:sz w:val="20"/>
                <w:szCs w:val="20"/>
              </w:rPr>
            </w:pPr>
            <w:r w:rsidRPr="00D407F2">
              <w:rPr>
                <w:bCs/>
                <w:spacing w:val="-12"/>
                <w:sz w:val="20"/>
                <w:szCs w:val="20"/>
              </w:rPr>
              <w:t>i.7.3.1.a</w:t>
            </w:r>
            <w:r w:rsidRPr="00D407F2">
              <w:rPr>
                <w:sz w:val="20"/>
                <w:szCs w:val="20"/>
              </w:rPr>
              <w:t xml:space="preserve"> </w:t>
            </w:r>
          </w:p>
          <w:p w14:paraId="0704C861" w14:textId="7332A327" w:rsidR="0059713E" w:rsidRPr="00D407F2" w:rsidRDefault="0059713E" w:rsidP="0059713E">
            <w:pPr>
              <w:rPr>
                <w:sz w:val="20"/>
                <w:szCs w:val="20"/>
              </w:rPr>
            </w:pPr>
            <w:r w:rsidRPr="00D407F2">
              <w:rPr>
                <w:sz w:val="20"/>
                <w:szCs w:val="20"/>
              </w:rPr>
              <w:t>Atbalstīto mikrouzņēmumu, mazo un vidējo uzņēmumu skaits (komercsabiedrības)</w:t>
            </w:r>
          </w:p>
        </w:tc>
        <w:tc>
          <w:tcPr>
            <w:tcW w:w="1324" w:type="dxa"/>
            <w:noWrap/>
            <w:hideMark/>
          </w:tcPr>
          <w:p w14:paraId="5D87D786" w14:textId="77777777" w:rsidR="0059713E" w:rsidRPr="00D407F2" w:rsidRDefault="0059713E" w:rsidP="0059713E">
            <w:pPr>
              <w:rPr>
                <w:sz w:val="20"/>
                <w:szCs w:val="20"/>
              </w:rPr>
            </w:pPr>
            <w:r w:rsidRPr="00D407F2">
              <w:rPr>
                <w:sz w:val="20"/>
                <w:szCs w:val="20"/>
              </w:rPr>
              <w:t>kopējais</w:t>
            </w:r>
          </w:p>
        </w:tc>
        <w:tc>
          <w:tcPr>
            <w:tcW w:w="1271" w:type="dxa"/>
            <w:noWrap/>
            <w:hideMark/>
          </w:tcPr>
          <w:p w14:paraId="3F6428EA" w14:textId="77777777" w:rsidR="0059713E" w:rsidRPr="00D407F2" w:rsidRDefault="0059713E" w:rsidP="0059713E">
            <w:pPr>
              <w:rPr>
                <w:sz w:val="20"/>
                <w:szCs w:val="20"/>
              </w:rPr>
            </w:pPr>
            <w:r w:rsidRPr="00D407F2">
              <w:rPr>
                <w:sz w:val="20"/>
                <w:szCs w:val="20"/>
              </w:rPr>
              <w:t>uzņēmumi</w:t>
            </w:r>
          </w:p>
        </w:tc>
        <w:tc>
          <w:tcPr>
            <w:tcW w:w="1341" w:type="dxa"/>
            <w:noWrap/>
            <w:hideMark/>
          </w:tcPr>
          <w:p w14:paraId="00826ECE" w14:textId="77777777" w:rsidR="0059713E" w:rsidRPr="00D407F2" w:rsidRDefault="0059713E" w:rsidP="0059713E">
            <w:pPr>
              <w:rPr>
                <w:sz w:val="20"/>
                <w:szCs w:val="20"/>
              </w:rPr>
            </w:pPr>
            <w:r w:rsidRPr="00D407F2">
              <w:rPr>
                <w:sz w:val="20"/>
                <w:szCs w:val="20"/>
              </w:rPr>
              <w:t>ESF</w:t>
            </w:r>
          </w:p>
        </w:tc>
        <w:tc>
          <w:tcPr>
            <w:tcW w:w="980" w:type="dxa"/>
            <w:noWrap/>
            <w:hideMark/>
          </w:tcPr>
          <w:p w14:paraId="26E1877D" w14:textId="77777777" w:rsidR="0059713E" w:rsidRPr="00D407F2" w:rsidRDefault="0059713E" w:rsidP="0059713E">
            <w:pPr>
              <w:rPr>
                <w:i/>
                <w:iCs/>
                <w:sz w:val="20"/>
                <w:szCs w:val="20"/>
              </w:rPr>
            </w:pPr>
            <w:r w:rsidRPr="00D407F2">
              <w:rPr>
                <w:sz w:val="20"/>
                <w:szCs w:val="20"/>
              </w:rPr>
              <w:t>Mazāk attīstītie reģioni</w:t>
            </w:r>
          </w:p>
        </w:tc>
        <w:tc>
          <w:tcPr>
            <w:tcW w:w="1335" w:type="dxa"/>
            <w:noWrap/>
            <w:hideMark/>
          </w:tcPr>
          <w:p w14:paraId="35179829" w14:textId="77777777" w:rsidR="0059713E" w:rsidRPr="00D407F2" w:rsidRDefault="0059713E" w:rsidP="0059713E">
            <w:pPr>
              <w:rPr>
                <w:sz w:val="20"/>
                <w:szCs w:val="20"/>
              </w:rPr>
            </w:pPr>
            <w:r w:rsidRPr="00D407F2">
              <w:rPr>
                <w:sz w:val="20"/>
                <w:szCs w:val="20"/>
              </w:rPr>
              <w:t>2350</w:t>
            </w:r>
          </w:p>
        </w:tc>
        <w:tc>
          <w:tcPr>
            <w:tcW w:w="604" w:type="dxa"/>
            <w:noWrap/>
            <w:hideMark/>
          </w:tcPr>
          <w:p w14:paraId="65352263" w14:textId="77777777" w:rsidR="0059713E" w:rsidRPr="00D407F2" w:rsidRDefault="0059713E" w:rsidP="0059713E">
            <w:pPr>
              <w:rPr>
                <w:sz w:val="20"/>
                <w:szCs w:val="20"/>
              </w:rPr>
            </w:pPr>
          </w:p>
        </w:tc>
        <w:tc>
          <w:tcPr>
            <w:tcW w:w="519" w:type="dxa"/>
            <w:noWrap/>
            <w:hideMark/>
          </w:tcPr>
          <w:p w14:paraId="42752F15" w14:textId="77777777" w:rsidR="0059713E" w:rsidRPr="00D407F2" w:rsidRDefault="0059713E" w:rsidP="0059713E">
            <w:pPr>
              <w:rPr>
                <w:sz w:val="20"/>
                <w:szCs w:val="20"/>
              </w:rPr>
            </w:pPr>
          </w:p>
        </w:tc>
        <w:tc>
          <w:tcPr>
            <w:tcW w:w="1075" w:type="dxa"/>
            <w:noWrap/>
            <w:hideMark/>
          </w:tcPr>
          <w:p w14:paraId="249C0535" w14:textId="77777777" w:rsidR="0059713E" w:rsidRPr="00D407F2" w:rsidRDefault="0059713E" w:rsidP="0059713E">
            <w:pPr>
              <w:rPr>
                <w:sz w:val="20"/>
                <w:szCs w:val="20"/>
              </w:rPr>
            </w:pPr>
            <w:r w:rsidRPr="00D407F2">
              <w:rPr>
                <w:sz w:val="20"/>
                <w:szCs w:val="20"/>
              </w:rPr>
              <w:t>4700</w:t>
            </w:r>
          </w:p>
        </w:tc>
        <w:tc>
          <w:tcPr>
            <w:tcW w:w="1192" w:type="dxa"/>
            <w:noWrap/>
            <w:hideMark/>
          </w:tcPr>
          <w:p w14:paraId="10808E29" w14:textId="77777777" w:rsidR="0059713E" w:rsidRPr="00D407F2" w:rsidRDefault="0059713E" w:rsidP="0059713E">
            <w:pPr>
              <w:rPr>
                <w:sz w:val="20"/>
                <w:szCs w:val="20"/>
              </w:rPr>
            </w:pPr>
            <w:r w:rsidRPr="00D407F2">
              <w:rPr>
                <w:sz w:val="20"/>
                <w:szCs w:val="20"/>
              </w:rPr>
              <w:t>Iznākuma rādītājs</w:t>
            </w:r>
          </w:p>
        </w:tc>
        <w:tc>
          <w:tcPr>
            <w:tcW w:w="1341" w:type="dxa"/>
            <w:noWrap/>
            <w:hideMark/>
          </w:tcPr>
          <w:p w14:paraId="2EDA6E72" w14:textId="5354EA0D" w:rsidR="0059713E" w:rsidRPr="00D407F2" w:rsidRDefault="0059713E" w:rsidP="0059713E">
            <w:pPr>
              <w:rPr>
                <w:sz w:val="20"/>
                <w:szCs w:val="20"/>
              </w:rPr>
            </w:pPr>
            <w:r w:rsidRPr="00D407F2">
              <w:rPr>
                <w:sz w:val="20"/>
                <w:szCs w:val="20"/>
              </w:rPr>
              <w:t xml:space="preserve">Iznākuma rādītājs iekļauj plānotās darbības SAM 7.3.1. ietvaros, lai nodrošinātu darba </w:t>
            </w:r>
            <w:r w:rsidRPr="00D407F2">
              <w:rPr>
                <w:sz w:val="20"/>
                <w:szCs w:val="20"/>
              </w:rPr>
              <w:lastRenderedPageBreak/>
              <w:t>aizsardzības prasību ievērošanu uzņēmumos.</w:t>
            </w:r>
          </w:p>
        </w:tc>
      </w:tr>
      <w:tr w:rsidR="001E01B2" w:rsidRPr="00D407F2" w14:paraId="61FC6676" w14:textId="77777777" w:rsidTr="0059713E">
        <w:trPr>
          <w:trHeight w:val="315"/>
        </w:trPr>
        <w:tc>
          <w:tcPr>
            <w:tcW w:w="1418" w:type="dxa"/>
            <w:noWrap/>
            <w:hideMark/>
          </w:tcPr>
          <w:p w14:paraId="04F8C25C" w14:textId="77777777" w:rsidR="0059713E" w:rsidRPr="00D407F2" w:rsidRDefault="0059713E" w:rsidP="0059713E">
            <w:pPr>
              <w:rPr>
                <w:sz w:val="20"/>
                <w:szCs w:val="20"/>
              </w:rPr>
            </w:pPr>
            <w:r w:rsidRPr="00D407F2">
              <w:rPr>
                <w:sz w:val="20"/>
                <w:szCs w:val="20"/>
              </w:rPr>
              <w:lastRenderedPageBreak/>
              <w:t>Iznākuma rādītājs</w:t>
            </w:r>
          </w:p>
        </w:tc>
        <w:tc>
          <w:tcPr>
            <w:tcW w:w="1774" w:type="dxa"/>
            <w:noWrap/>
            <w:hideMark/>
          </w:tcPr>
          <w:p w14:paraId="5644EBA8" w14:textId="77777777" w:rsidR="0059713E" w:rsidRPr="00D407F2" w:rsidRDefault="0059713E" w:rsidP="0059713E">
            <w:pPr>
              <w:rPr>
                <w:sz w:val="20"/>
                <w:szCs w:val="20"/>
              </w:rPr>
            </w:pPr>
            <w:r w:rsidRPr="00D407F2">
              <w:rPr>
                <w:sz w:val="20"/>
                <w:szCs w:val="20"/>
              </w:rPr>
              <w:t>7.2.1.a</w:t>
            </w:r>
          </w:p>
          <w:p w14:paraId="2D117AA0" w14:textId="77777777" w:rsidR="0059713E" w:rsidRPr="00D407F2" w:rsidRDefault="0059713E" w:rsidP="0059713E">
            <w:pPr>
              <w:rPr>
                <w:sz w:val="20"/>
                <w:szCs w:val="20"/>
              </w:rPr>
            </w:pPr>
            <w:r w:rsidRPr="00D407F2">
              <w:rPr>
                <w:sz w:val="20"/>
                <w:szCs w:val="20"/>
              </w:rPr>
              <w:t xml:space="preserve">Bezdarbnieki, tostarp ilgtermiņa bezdarbnieki (dalībnieki) </w:t>
            </w:r>
          </w:p>
        </w:tc>
        <w:tc>
          <w:tcPr>
            <w:tcW w:w="1324" w:type="dxa"/>
            <w:noWrap/>
            <w:hideMark/>
          </w:tcPr>
          <w:p w14:paraId="129A29DD" w14:textId="77777777" w:rsidR="0059713E" w:rsidRPr="00D407F2" w:rsidRDefault="0059713E" w:rsidP="0059713E">
            <w:pPr>
              <w:rPr>
                <w:sz w:val="20"/>
                <w:szCs w:val="20"/>
              </w:rPr>
            </w:pPr>
            <w:r w:rsidRPr="00D407F2">
              <w:rPr>
                <w:sz w:val="20"/>
                <w:szCs w:val="20"/>
              </w:rPr>
              <w:t>kopējais</w:t>
            </w:r>
          </w:p>
        </w:tc>
        <w:tc>
          <w:tcPr>
            <w:tcW w:w="1271" w:type="dxa"/>
            <w:noWrap/>
            <w:hideMark/>
          </w:tcPr>
          <w:p w14:paraId="3F44BFAD" w14:textId="77777777" w:rsidR="0059713E" w:rsidRPr="00D407F2" w:rsidRDefault="0059713E" w:rsidP="0059713E">
            <w:pPr>
              <w:rPr>
                <w:sz w:val="20"/>
                <w:szCs w:val="20"/>
              </w:rPr>
            </w:pPr>
            <w:r w:rsidRPr="00D407F2">
              <w:rPr>
                <w:sz w:val="20"/>
                <w:szCs w:val="20"/>
              </w:rPr>
              <w:t>dalībnieki</w:t>
            </w:r>
          </w:p>
        </w:tc>
        <w:tc>
          <w:tcPr>
            <w:tcW w:w="1341" w:type="dxa"/>
            <w:noWrap/>
            <w:hideMark/>
          </w:tcPr>
          <w:p w14:paraId="4B7A391F" w14:textId="77777777" w:rsidR="0059713E" w:rsidRPr="00D407F2" w:rsidRDefault="0059713E" w:rsidP="0059713E">
            <w:pPr>
              <w:rPr>
                <w:sz w:val="20"/>
                <w:szCs w:val="20"/>
              </w:rPr>
            </w:pPr>
            <w:r w:rsidRPr="00D407F2">
              <w:rPr>
                <w:sz w:val="20"/>
                <w:szCs w:val="20"/>
              </w:rPr>
              <w:t>Jauniešu nodarbinātības iniciatīva</w:t>
            </w:r>
          </w:p>
        </w:tc>
        <w:tc>
          <w:tcPr>
            <w:tcW w:w="980" w:type="dxa"/>
            <w:noWrap/>
            <w:hideMark/>
          </w:tcPr>
          <w:p w14:paraId="2AEE3BF8" w14:textId="77777777" w:rsidR="0059713E" w:rsidRPr="00D407F2" w:rsidRDefault="0059713E" w:rsidP="0059713E">
            <w:pPr>
              <w:rPr>
                <w:i/>
                <w:iCs/>
                <w:sz w:val="20"/>
                <w:szCs w:val="20"/>
              </w:rPr>
            </w:pPr>
            <w:r w:rsidRPr="00D407F2">
              <w:rPr>
                <w:i/>
                <w:iCs/>
                <w:sz w:val="20"/>
                <w:szCs w:val="20"/>
              </w:rPr>
              <w:t>Mazāk attīstītie reģioni</w:t>
            </w:r>
          </w:p>
        </w:tc>
        <w:tc>
          <w:tcPr>
            <w:tcW w:w="1335" w:type="dxa"/>
            <w:noWrap/>
            <w:hideMark/>
          </w:tcPr>
          <w:p w14:paraId="107F6D8B" w14:textId="77777777" w:rsidR="0059713E" w:rsidRPr="00D407F2" w:rsidRDefault="0059713E" w:rsidP="0059713E">
            <w:pPr>
              <w:rPr>
                <w:sz w:val="20"/>
                <w:szCs w:val="20"/>
              </w:rPr>
            </w:pPr>
            <w:r w:rsidRPr="00D407F2">
              <w:rPr>
                <w:sz w:val="20"/>
                <w:szCs w:val="20"/>
              </w:rPr>
              <w:t>23750</w:t>
            </w:r>
          </w:p>
        </w:tc>
        <w:tc>
          <w:tcPr>
            <w:tcW w:w="604" w:type="dxa"/>
            <w:tcBorders>
              <w:bottom w:val="single" w:sz="4" w:space="0" w:color="auto"/>
            </w:tcBorders>
            <w:noWrap/>
            <w:hideMark/>
          </w:tcPr>
          <w:p w14:paraId="039A15D0" w14:textId="77777777" w:rsidR="0059713E" w:rsidRPr="00D407F2" w:rsidRDefault="0059713E" w:rsidP="0059713E">
            <w:pPr>
              <w:rPr>
                <w:sz w:val="20"/>
                <w:szCs w:val="20"/>
              </w:rPr>
            </w:pPr>
            <w:r w:rsidRPr="00D407F2">
              <w:rPr>
                <w:sz w:val="20"/>
                <w:szCs w:val="20"/>
              </w:rPr>
              <w:t> </w:t>
            </w:r>
          </w:p>
        </w:tc>
        <w:tc>
          <w:tcPr>
            <w:tcW w:w="519" w:type="dxa"/>
            <w:tcBorders>
              <w:bottom w:val="single" w:sz="4" w:space="0" w:color="auto"/>
            </w:tcBorders>
            <w:noWrap/>
            <w:hideMark/>
          </w:tcPr>
          <w:p w14:paraId="49437566" w14:textId="77777777" w:rsidR="0059713E" w:rsidRPr="00D407F2" w:rsidRDefault="0059713E" w:rsidP="0059713E">
            <w:pPr>
              <w:rPr>
                <w:sz w:val="20"/>
                <w:szCs w:val="20"/>
              </w:rPr>
            </w:pPr>
            <w:r w:rsidRPr="00D407F2">
              <w:rPr>
                <w:sz w:val="20"/>
                <w:szCs w:val="20"/>
              </w:rPr>
              <w:t> </w:t>
            </w:r>
          </w:p>
        </w:tc>
        <w:tc>
          <w:tcPr>
            <w:tcW w:w="1075" w:type="dxa"/>
            <w:noWrap/>
            <w:hideMark/>
          </w:tcPr>
          <w:p w14:paraId="3BFBA3AB" w14:textId="589E5FCF" w:rsidR="0059713E" w:rsidRPr="00D407F2" w:rsidRDefault="0059713E" w:rsidP="0059713E">
            <w:pPr>
              <w:rPr>
                <w:sz w:val="20"/>
                <w:szCs w:val="20"/>
              </w:rPr>
            </w:pPr>
            <w:r w:rsidRPr="00D407F2">
              <w:rPr>
                <w:sz w:val="20"/>
              </w:rPr>
              <w:t>23750</w:t>
            </w:r>
            <w:r w:rsidRPr="00D407F2">
              <w:rPr>
                <w:sz w:val="20"/>
                <w:szCs w:val="20"/>
              </w:rPr>
              <w:t xml:space="preserve"> </w:t>
            </w:r>
          </w:p>
        </w:tc>
        <w:tc>
          <w:tcPr>
            <w:tcW w:w="1192" w:type="dxa"/>
            <w:noWrap/>
            <w:hideMark/>
          </w:tcPr>
          <w:p w14:paraId="3FC2BA40" w14:textId="77777777" w:rsidR="0059713E" w:rsidRPr="00D407F2" w:rsidRDefault="0059713E" w:rsidP="0059713E">
            <w:pPr>
              <w:rPr>
                <w:sz w:val="20"/>
                <w:szCs w:val="20"/>
              </w:rPr>
            </w:pPr>
            <w:r w:rsidRPr="00D407F2">
              <w:rPr>
                <w:sz w:val="20"/>
                <w:szCs w:val="20"/>
              </w:rPr>
              <w:t>projektu dati</w:t>
            </w:r>
          </w:p>
        </w:tc>
        <w:tc>
          <w:tcPr>
            <w:tcW w:w="1341" w:type="dxa"/>
            <w:noWrap/>
            <w:hideMark/>
          </w:tcPr>
          <w:p w14:paraId="2C700F01" w14:textId="588B4136" w:rsidR="0059713E" w:rsidRPr="00D407F2" w:rsidRDefault="0059713E" w:rsidP="0059713E">
            <w:pPr>
              <w:rPr>
                <w:sz w:val="20"/>
                <w:szCs w:val="20"/>
              </w:rPr>
            </w:pPr>
            <w:r w:rsidRPr="00D407F2">
              <w:rPr>
                <w:sz w:val="20"/>
                <w:szCs w:val="20"/>
              </w:rPr>
              <w:t>Iznākuma rādītājs aptver visas SAM 7.2.1. Jauniešu nodarbinātības iniciatīvas ietvaros plānotās investīcijas jauniešu nodarbinātības veicināšanai.</w:t>
            </w:r>
          </w:p>
        </w:tc>
      </w:tr>
      <w:tr w:rsidR="001E01B2" w:rsidRPr="00D407F2" w14:paraId="04E6F51F" w14:textId="77777777" w:rsidTr="0059713E">
        <w:trPr>
          <w:trHeight w:val="315"/>
        </w:trPr>
        <w:tc>
          <w:tcPr>
            <w:tcW w:w="1418" w:type="dxa"/>
            <w:noWrap/>
            <w:hideMark/>
          </w:tcPr>
          <w:p w14:paraId="2AF3B98D" w14:textId="77777777" w:rsidR="0059713E" w:rsidRPr="00D407F2" w:rsidRDefault="0059713E" w:rsidP="0059713E">
            <w:pPr>
              <w:rPr>
                <w:sz w:val="20"/>
                <w:szCs w:val="20"/>
              </w:rPr>
            </w:pPr>
            <w:r w:rsidRPr="00D407F2">
              <w:rPr>
                <w:sz w:val="20"/>
                <w:szCs w:val="20"/>
              </w:rPr>
              <w:t>Iznākuma rādītājs</w:t>
            </w:r>
          </w:p>
        </w:tc>
        <w:tc>
          <w:tcPr>
            <w:tcW w:w="1774" w:type="dxa"/>
            <w:noWrap/>
            <w:hideMark/>
          </w:tcPr>
          <w:p w14:paraId="6322134A" w14:textId="77777777" w:rsidR="0059713E" w:rsidRPr="00D407F2" w:rsidRDefault="0059713E" w:rsidP="0059713E">
            <w:pPr>
              <w:rPr>
                <w:sz w:val="20"/>
                <w:szCs w:val="20"/>
              </w:rPr>
            </w:pPr>
            <w:r w:rsidRPr="00D407F2">
              <w:rPr>
                <w:sz w:val="20"/>
                <w:szCs w:val="20"/>
              </w:rPr>
              <w:t>7.6.2.a</w:t>
            </w:r>
          </w:p>
          <w:p w14:paraId="2D4AD926" w14:textId="77777777" w:rsidR="0059713E" w:rsidRPr="00D407F2" w:rsidRDefault="0059713E" w:rsidP="0059713E">
            <w:pPr>
              <w:rPr>
                <w:sz w:val="20"/>
                <w:szCs w:val="20"/>
              </w:rPr>
            </w:pPr>
            <w:r w:rsidRPr="00D407F2">
              <w:rPr>
                <w:sz w:val="20"/>
                <w:szCs w:val="20"/>
              </w:rPr>
              <w:t xml:space="preserve">Paredzamais to cilvēku skaits, kuri izmantos uzlabotus medicīnas pakalpojumus </w:t>
            </w:r>
          </w:p>
        </w:tc>
        <w:tc>
          <w:tcPr>
            <w:tcW w:w="1324" w:type="dxa"/>
            <w:noWrap/>
            <w:hideMark/>
          </w:tcPr>
          <w:p w14:paraId="2B79436C" w14:textId="77777777" w:rsidR="0059713E" w:rsidRPr="00D407F2" w:rsidRDefault="0059713E" w:rsidP="0059713E">
            <w:pPr>
              <w:rPr>
                <w:sz w:val="20"/>
                <w:szCs w:val="20"/>
              </w:rPr>
            </w:pPr>
            <w:r w:rsidRPr="00D407F2">
              <w:rPr>
                <w:sz w:val="20"/>
                <w:szCs w:val="20"/>
              </w:rPr>
              <w:t>kopējais</w:t>
            </w:r>
          </w:p>
        </w:tc>
        <w:tc>
          <w:tcPr>
            <w:tcW w:w="1271" w:type="dxa"/>
            <w:noWrap/>
            <w:hideMark/>
          </w:tcPr>
          <w:p w14:paraId="661C5E0C" w14:textId="77777777" w:rsidR="0059713E" w:rsidRPr="00D407F2" w:rsidRDefault="0059713E" w:rsidP="0059713E">
            <w:pPr>
              <w:rPr>
                <w:sz w:val="20"/>
                <w:szCs w:val="20"/>
              </w:rPr>
            </w:pPr>
            <w:r w:rsidRPr="00D407F2">
              <w:rPr>
                <w:sz w:val="20"/>
                <w:szCs w:val="20"/>
              </w:rPr>
              <w:t>cilvēku skaits</w:t>
            </w:r>
          </w:p>
        </w:tc>
        <w:tc>
          <w:tcPr>
            <w:tcW w:w="1341" w:type="dxa"/>
            <w:noWrap/>
            <w:hideMark/>
          </w:tcPr>
          <w:p w14:paraId="6950EE10" w14:textId="77777777" w:rsidR="0059713E" w:rsidRPr="00D407F2" w:rsidRDefault="0059713E" w:rsidP="0059713E">
            <w:pPr>
              <w:rPr>
                <w:sz w:val="20"/>
                <w:szCs w:val="20"/>
              </w:rPr>
            </w:pPr>
            <w:r w:rsidRPr="00D407F2">
              <w:rPr>
                <w:sz w:val="20"/>
                <w:szCs w:val="20"/>
              </w:rPr>
              <w:t>ERAF</w:t>
            </w:r>
          </w:p>
        </w:tc>
        <w:tc>
          <w:tcPr>
            <w:tcW w:w="980" w:type="dxa"/>
            <w:noWrap/>
            <w:hideMark/>
          </w:tcPr>
          <w:p w14:paraId="60C9D7BE" w14:textId="77777777" w:rsidR="0059713E" w:rsidRPr="00D407F2" w:rsidRDefault="0059713E" w:rsidP="0059713E">
            <w:pPr>
              <w:rPr>
                <w:i/>
                <w:iCs/>
                <w:sz w:val="20"/>
                <w:szCs w:val="20"/>
              </w:rPr>
            </w:pPr>
            <w:r w:rsidRPr="00D407F2">
              <w:rPr>
                <w:i/>
                <w:iCs/>
                <w:sz w:val="20"/>
                <w:szCs w:val="20"/>
              </w:rPr>
              <w:t>Mazāk attīstītie reģioni</w:t>
            </w:r>
          </w:p>
        </w:tc>
        <w:tc>
          <w:tcPr>
            <w:tcW w:w="1335" w:type="dxa"/>
            <w:noWrap/>
            <w:hideMark/>
          </w:tcPr>
          <w:p w14:paraId="3A667E7F" w14:textId="77777777" w:rsidR="0059713E" w:rsidRPr="00D407F2" w:rsidRDefault="0059713E" w:rsidP="0059713E">
            <w:pPr>
              <w:rPr>
                <w:sz w:val="20"/>
                <w:szCs w:val="20"/>
              </w:rPr>
            </w:pPr>
            <w:r w:rsidRPr="00D407F2">
              <w:rPr>
                <w:sz w:val="20"/>
                <w:szCs w:val="20"/>
              </w:rPr>
              <w:t>0</w:t>
            </w:r>
          </w:p>
        </w:tc>
        <w:tc>
          <w:tcPr>
            <w:tcW w:w="604" w:type="dxa"/>
            <w:tcBorders>
              <w:tl2br w:val="single" w:sz="4" w:space="0" w:color="auto"/>
              <w:tr2bl w:val="single" w:sz="4" w:space="0" w:color="auto"/>
            </w:tcBorders>
            <w:noWrap/>
            <w:hideMark/>
          </w:tcPr>
          <w:p w14:paraId="090FAC40" w14:textId="77777777" w:rsidR="0059713E" w:rsidRPr="00D407F2" w:rsidRDefault="0059713E" w:rsidP="0059713E">
            <w:pPr>
              <w:rPr>
                <w:sz w:val="20"/>
                <w:szCs w:val="20"/>
              </w:rPr>
            </w:pPr>
            <w:r w:rsidRPr="00D407F2">
              <w:rPr>
                <w:sz w:val="20"/>
                <w:szCs w:val="20"/>
              </w:rPr>
              <w:t> </w:t>
            </w:r>
          </w:p>
        </w:tc>
        <w:tc>
          <w:tcPr>
            <w:tcW w:w="519" w:type="dxa"/>
            <w:tcBorders>
              <w:tl2br w:val="single" w:sz="4" w:space="0" w:color="auto"/>
              <w:tr2bl w:val="single" w:sz="4" w:space="0" w:color="auto"/>
            </w:tcBorders>
            <w:noWrap/>
            <w:hideMark/>
          </w:tcPr>
          <w:p w14:paraId="394FCC1F" w14:textId="77777777" w:rsidR="0059713E" w:rsidRPr="00D407F2" w:rsidRDefault="0059713E" w:rsidP="0059713E">
            <w:pPr>
              <w:rPr>
                <w:sz w:val="20"/>
                <w:szCs w:val="20"/>
              </w:rPr>
            </w:pPr>
            <w:r w:rsidRPr="00D407F2">
              <w:rPr>
                <w:sz w:val="20"/>
                <w:szCs w:val="20"/>
              </w:rPr>
              <w:t> </w:t>
            </w:r>
          </w:p>
        </w:tc>
        <w:tc>
          <w:tcPr>
            <w:tcW w:w="1075" w:type="dxa"/>
            <w:tcBorders>
              <w:bottom w:val="single" w:sz="4" w:space="0" w:color="auto"/>
            </w:tcBorders>
            <w:noWrap/>
            <w:hideMark/>
          </w:tcPr>
          <w:p w14:paraId="455695EE" w14:textId="77777777" w:rsidR="0059713E" w:rsidRPr="00D407F2" w:rsidRDefault="0059713E" w:rsidP="0059713E">
            <w:pPr>
              <w:rPr>
                <w:sz w:val="20"/>
                <w:szCs w:val="20"/>
              </w:rPr>
            </w:pPr>
            <w:r w:rsidRPr="00D407F2">
              <w:rPr>
                <w:sz w:val="20"/>
                <w:szCs w:val="20"/>
              </w:rPr>
              <w:t>2023825</w:t>
            </w:r>
          </w:p>
        </w:tc>
        <w:tc>
          <w:tcPr>
            <w:tcW w:w="1192" w:type="dxa"/>
            <w:noWrap/>
            <w:hideMark/>
          </w:tcPr>
          <w:p w14:paraId="25C2AF0B" w14:textId="77777777" w:rsidR="0059713E" w:rsidRPr="00D407F2" w:rsidRDefault="0059713E" w:rsidP="0059713E">
            <w:pPr>
              <w:rPr>
                <w:sz w:val="20"/>
                <w:szCs w:val="20"/>
              </w:rPr>
            </w:pPr>
            <w:r w:rsidRPr="00D407F2">
              <w:rPr>
                <w:sz w:val="20"/>
                <w:szCs w:val="20"/>
              </w:rPr>
              <w:t>projektu dati</w:t>
            </w:r>
          </w:p>
        </w:tc>
        <w:tc>
          <w:tcPr>
            <w:tcW w:w="1341" w:type="dxa"/>
            <w:noWrap/>
            <w:hideMark/>
          </w:tcPr>
          <w:p w14:paraId="38C1FBD5" w14:textId="65287E41" w:rsidR="0059713E" w:rsidRPr="00D407F2" w:rsidRDefault="0059713E" w:rsidP="0059713E">
            <w:pPr>
              <w:rPr>
                <w:sz w:val="20"/>
                <w:szCs w:val="20"/>
              </w:rPr>
            </w:pPr>
            <w:r w:rsidRPr="00D407F2">
              <w:rPr>
                <w:sz w:val="20"/>
                <w:szCs w:val="20"/>
              </w:rPr>
              <w:t>Iznākuma rādītājs ietver SAM 7.6.2. plānotās investīcijas veslības nozares infrstruktūrā.</w:t>
            </w:r>
          </w:p>
        </w:tc>
      </w:tr>
      <w:tr w:rsidR="00E63C06" w:rsidRPr="00D407F2" w14:paraId="20916ACB" w14:textId="77777777" w:rsidTr="0059713E">
        <w:trPr>
          <w:trHeight w:val="375"/>
        </w:trPr>
        <w:tc>
          <w:tcPr>
            <w:tcW w:w="1418" w:type="dxa"/>
            <w:noWrap/>
            <w:hideMark/>
          </w:tcPr>
          <w:p w14:paraId="2B565877" w14:textId="77777777" w:rsidR="00E63C06" w:rsidRPr="00D407F2" w:rsidRDefault="00E63C06" w:rsidP="004C18A5">
            <w:pPr>
              <w:rPr>
                <w:sz w:val="20"/>
                <w:szCs w:val="20"/>
              </w:rPr>
            </w:pPr>
            <w:r w:rsidRPr="00D407F2">
              <w:rPr>
                <w:sz w:val="20"/>
                <w:szCs w:val="20"/>
              </w:rPr>
              <w:t>Galvenais īstenošanas posms</w:t>
            </w:r>
          </w:p>
        </w:tc>
        <w:tc>
          <w:tcPr>
            <w:tcW w:w="1774" w:type="dxa"/>
            <w:hideMark/>
          </w:tcPr>
          <w:p w14:paraId="2A8C9B88" w14:textId="77777777" w:rsidR="00E63C06" w:rsidRPr="00D407F2" w:rsidRDefault="00E63C06" w:rsidP="004C18A5">
            <w:pPr>
              <w:rPr>
                <w:sz w:val="20"/>
                <w:szCs w:val="20"/>
              </w:rPr>
            </w:pPr>
            <w:r w:rsidRPr="00D407F2">
              <w:rPr>
                <w:sz w:val="20"/>
                <w:szCs w:val="20"/>
              </w:rPr>
              <w:t>7.6.2.a</w:t>
            </w:r>
          </w:p>
          <w:p w14:paraId="6F378320" w14:textId="77777777" w:rsidR="00E63C06" w:rsidRPr="00D407F2" w:rsidRDefault="00E63C06" w:rsidP="004C18A5">
            <w:pPr>
              <w:rPr>
                <w:sz w:val="20"/>
                <w:szCs w:val="20"/>
              </w:rPr>
            </w:pPr>
            <w:r w:rsidRPr="00D407F2">
              <w:rPr>
                <w:sz w:val="20"/>
                <w:szCs w:val="20"/>
              </w:rPr>
              <w:t>Noslēgtie līgumi ar finansējuma saņēmēju % no kopējā SAM finansējuma</w:t>
            </w:r>
          </w:p>
        </w:tc>
        <w:tc>
          <w:tcPr>
            <w:tcW w:w="1324" w:type="dxa"/>
            <w:noWrap/>
            <w:hideMark/>
          </w:tcPr>
          <w:p w14:paraId="3FAE50D8" w14:textId="77777777" w:rsidR="00E63C06" w:rsidRPr="00D407F2" w:rsidRDefault="00E63C06" w:rsidP="004C18A5">
            <w:pPr>
              <w:rPr>
                <w:sz w:val="20"/>
                <w:szCs w:val="20"/>
              </w:rPr>
            </w:pPr>
            <w:r w:rsidRPr="00D407F2">
              <w:rPr>
                <w:sz w:val="20"/>
                <w:szCs w:val="20"/>
              </w:rPr>
              <w:t>Noslēgtie līgumi ar finansējuma saņēmēju % no kopējā SAM finansējuma</w:t>
            </w:r>
          </w:p>
        </w:tc>
        <w:tc>
          <w:tcPr>
            <w:tcW w:w="1271" w:type="dxa"/>
            <w:noWrap/>
            <w:hideMark/>
          </w:tcPr>
          <w:p w14:paraId="1D604FCE" w14:textId="77777777" w:rsidR="00E63C06" w:rsidRPr="00D407F2" w:rsidRDefault="00E63C06" w:rsidP="004C18A5">
            <w:pPr>
              <w:rPr>
                <w:sz w:val="20"/>
                <w:szCs w:val="20"/>
              </w:rPr>
            </w:pPr>
            <w:r w:rsidRPr="00D407F2">
              <w:rPr>
                <w:sz w:val="20"/>
                <w:szCs w:val="20"/>
              </w:rPr>
              <w:t>%</w:t>
            </w:r>
          </w:p>
        </w:tc>
        <w:tc>
          <w:tcPr>
            <w:tcW w:w="1341" w:type="dxa"/>
            <w:noWrap/>
            <w:hideMark/>
          </w:tcPr>
          <w:p w14:paraId="12E24371" w14:textId="77777777" w:rsidR="00E63C06" w:rsidRPr="00D407F2" w:rsidRDefault="00E63C06" w:rsidP="004C18A5">
            <w:pPr>
              <w:rPr>
                <w:sz w:val="20"/>
                <w:szCs w:val="20"/>
              </w:rPr>
            </w:pPr>
            <w:r w:rsidRPr="00D407F2">
              <w:rPr>
                <w:sz w:val="20"/>
                <w:szCs w:val="20"/>
              </w:rPr>
              <w:t>ERAF</w:t>
            </w:r>
          </w:p>
        </w:tc>
        <w:tc>
          <w:tcPr>
            <w:tcW w:w="980" w:type="dxa"/>
            <w:noWrap/>
            <w:hideMark/>
          </w:tcPr>
          <w:p w14:paraId="0D4202F9"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3878B16C" w14:textId="77777777" w:rsidR="00E63C06" w:rsidRPr="00D407F2" w:rsidRDefault="00E63C06" w:rsidP="004C18A5">
            <w:pPr>
              <w:rPr>
                <w:sz w:val="20"/>
                <w:szCs w:val="20"/>
              </w:rPr>
            </w:pPr>
            <w:r w:rsidRPr="00D407F2">
              <w:rPr>
                <w:sz w:val="20"/>
                <w:szCs w:val="20"/>
              </w:rPr>
              <w:t>30</w:t>
            </w:r>
          </w:p>
        </w:tc>
        <w:tc>
          <w:tcPr>
            <w:tcW w:w="604" w:type="dxa"/>
            <w:tcBorders>
              <w:tl2br w:val="single" w:sz="4" w:space="0" w:color="auto"/>
              <w:tr2bl w:val="single" w:sz="4" w:space="0" w:color="auto"/>
            </w:tcBorders>
            <w:noWrap/>
            <w:hideMark/>
          </w:tcPr>
          <w:p w14:paraId="093B4119" w14:textId="77777777" w:rsidR="00E63C06" w:rsidRPr="00D407F2" w:rsidRDefault="00E63C06" w:rsidP="004C18A5">
            <w:pPr>
              <w:rPr>
                <w:sz w:val="20"/>
                <w:szCs w:val="20"/>
              </w:rPr>
            </w:pPr>
            <w:r w:rsidRPr="00D407F2">
              <w:rPr>
                <w:sz w:val="20"/>
                <w:szCs w:val="20"/>
              </w:rPr>
              <w:t> </w:t>
            </w:r>
          </w:p>
        </w:tc>
        <w:tc>
          <w:tcPr>
            <w:tcW w:w="519" w:type="dxa"/>
            <w:tcBorders>
              <w:tl2br w:val="single" w:sz="4" w:space="0" w:color="auto"/>
              <w:tr2bl w:val="single" w:sz="4" w:space="0" w:color="auto"/>
            </w:tcBorders>
            <w:noWrap/>
            <w:hideMark/>
          </w:tcPr>
          <w:p w14:paraId="413D0CC9" w14:textId="77777777" w:rsidR="00E63C06" w:rsidRPr="00D407F2" w:rsidRDefault="00E63C06" w:rsidP="004C18A5">
            <w:pPr>
              <w:rPr>
                <w:sz w:val="20"/>
                <w:szCs w:val="20"/>
              </w:rPr>
            </w:pPr>
            <w:r w:rsidRPr="00D407F2">
              <w:rPr>
                <w:sz w:val="20"/>
                <w:szCs w:val="20"/>
              </w:rPr>
              <w:t> </w:t>
            </w:r>
          </w:p>
        </w:tc>
        <w:tc>
          <w:tcPr>
            <w:tcW w:w="1075" w:type="dxa"/>
            <w:tcBorders>
              <w:tl2br w:val="single" w:sz="4" w:space="0" w:color="auto"/>
              <w:tr2bl w:val="single" w:sz="4" w:space="0" w:color="auto"/>
            </w:tcBorders>
            <w:noWrap/>
            <w:hideMark/>
          </w:tcPr>
          <w:p w14:paraId="5E205768" w14:textId="77777777" w:rsidR="00E63C06" w:rsidRPr="00D407F2" w:rsidRDefault="00E63C06" w:rsidP="004C18A5">
            <w:pPr>
              <w:rPr>
                <w:sz w:val="20"/>
                <w:szCs w:val="20"/>
              </w:rPr>
            </w:pPr>
            <w:r w:rsidRPr="00D407F2">
              <w:rPr>
                <w:sz w:val="20"/>
                <w:szCs w:val="20"/>
              </w:rPr>
              <w:t> </w:t>
            </w:r>
          </w:p>
        </w:tc>
        <w:tc>
          <w:tcPr>
            <w:tcW w:w="1192" w:type="dxa"/>
            <w:noWrap/>
            <w:hideMark/>
          </w:tcPr>
          <w:p w14:paraId="19C60933" w14:textId="77777777" w:rsidR="00E63C06" w:rsidRPr="00D407F2" w:rsidRDefault="00E63C06" w:rsidP="004C18A5">
            <w:pPr>
              <w:rPr>
                <w:sz w:val="20"/>
                <w:szCs w:val="20"/>
              </w:rPr>
            </w:pPr>
            <w:r w:rsidRPr="00D407F2">
              <w:rPr>
                <w:sz w:val="20"/>
                <w:szCs w:val="20"/>
              </w:rPr>
              <w:t>projektu dati</w:t>
            </w:r>
          </w:p>
        </w:tc>
        <w:tc>
          <w:tcPr>
            <w:tcW w:w="1341" w:type="dxa"/>
            <w:noWrap/>
            <w:hideMark/>
          </w:tcPr>
          <w:p w14:paraId="5D5BA9E4" w14:textId="77777777" w:rsidR="00E63C06" w:rsidRPr="00D407F2" w:rsidRDefault="00E63C06" w:rsidP="004C18A5">
            <w:pPr>
              <w:rPr>
                <w:sz w:val="20"/>
                <w:szCs w:val="20"/>
              </w:rPr>
            </w:pPr>
            <w:r w:rsidRPr="00D407F2">
              <w:rPr>
                <w:sz w:val="20"/>
                <w:szCs w:val="20"/>
              </w:rPr>
              <w:t> </w:t>
            </w:r>
          </w:p>
        </w:tc>
      </w:tr>
    </w:tbl>
    <w:p w14:paraId="05BAB4DB" w14:textId="77777777" w:rsidR="00E63C06" w:rsidRPr="00D407F2" w:rsidRDefault="00E63C06" w:rsidP="00E63C06">
      <w:pPr>
        <w:jc w:val="center"/>
      </w:pPr>
    </w:p>
    <w:p w14:paraId="03BB522F" w14:textId="77777777" w:rsidR="004049E1" w:rsidRPr="00D407F2" w:rsidRDefault="004049E1" w:rsidP="00E7558A">
      <w:pPr>
        <w:jc w:val="center"/>
      </w:pPr>
    </w:p>
    <w:p w14:paraId="213F3A44" w14:textId="2689484F" w:rsidR="00BC335A" w:rsidRPr="00D407F2" w:rsidRDefault="003601A0" w:rsidP="003601A0">
      <w:pPr>
        <w:pStyle w:val="Caption"/>
        <w:rPr>
          <w:rFonts w:ascii="Times New Roman" w:hAnsi="Times New Roman" w:cs="Times New Roman"/>
          <w:color w:val="auto"/>
          <w:lang w:val="lv-LV"/>
        </w:rPr>
      </w:pPr>
      <w:r w:rsidRPr="00D407F2">
        <w:rPr>
          <w:rFonts w:ascii="Times New Roman" w:hAnsi="Times New Roman" w:cs="Times New Roman"/>
          <w:color w:val="auto"/>
          <w:lang w:val="lv-LV"/>
        </w:rPr>
        <w:t>Tabula Nr. 2.9</w:t>
      </w:r>
      <w:r w:rsidR="008E7BF9" w:rsidRPr="00D407F2">
        <w:rPr>
          <w:rFonts w:ascii="Times New Roman" w:hAnsi="Times New Roman" w:cs="Times New Roman"/>
          <w:color w:val="auto"/>
          <w:lang w:val="lv-LV"/>
        </w:rPr>
        <w:t>4</w:t>
      </w:r>
      <w:r w:rsidRPr="00D407F2">
        <w:rPr>
          <w:rFonts w:ascii="Times New Roman" w:hAnsi="Times New Roman" w:cs="Times New Roman"/>
          <w:color w:val="auto"/>
          <w:lang w:val="lv-LV"/>
        </w:rPr>
        <w:t>.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392"/>
        <w:gridCol w:w="639"/>
        <w:gridCol w:w="1216"/>
        <w:gridCol w:w="639"/>
        <w:gridCol w:w="1216"/>
        <w:gridCol w:w="1073"/>
        <w:gridCol w:w="2043"/>
        <w:gridCol w:w="768"/>
        <w:gridCol w:w="1248"/>
        <w:gridCol w:w="639"/>
        <w:gridCol w:w="1216"/>
      </w:tblGrid>
      <w:tr w:rsidR="00FB36FA" w:rsidRPr="00D407F2" w14:paraId="694836A3" w14:textId="77777777" w:rsidTr="00B538C4">
        <w:trPr>
          <w:trHeight w:val="297"/>
          <w:jc w:val="center"/>
        </w:trPr>
        <w:tc>
          <w:tcPr>
            <w:tcW w:w="0" w:type="auto"/>
            <w:gridSpan w:val="12"/>
            <w:shd w:val="clear" w:color="auto" w:fill="DBE5F1"/>
            <w:tcMar>
              <w:top w:w="0" w:type="dxa"/>
              <w:left w:w="108" w:type="dxa"/>
              <w:bottom w:w="0" w:type="dxa"/>
              <w:right w:w="108" w:type="dxa"/>
            </w:tcMar>
            <w:vAlign w:val="center"/>
            <w:hideMark/>
          </w:tcPr>
          <w:p w14:paraId="11AB076A" w14:textId="77777777" w:rsidR="00BC335A" w:rsidRPr="00D407F2" w:rsidRDefault="00BC335A" w:rsidP="001530E1">
            <w:pPr>
              <w:autoSpaceDE w:val="0"/>
              <w:autoSpaceDN w:val="0"/>
              <w:jc w:val="center"/>
              <w:rPr>
                <w:i/>
                <w:iCs/>
                <w:sz w:val="20"/>
                <w:szCs w:val="20"/>
                <w:lang w:eastAsia="en-GB"/>
              </w:rPr>
            </w:pPr>
            <w:r w:rsidRPr="00D407F2">
              <w:rPr>
                <w:i/>
                <w:iCs/>
                <w:sz w:val="20"/>
                <w:szCs w:val="20"/>
                <w:lang w:eastAsia="en-GB"/>
              </w:rPr>
              <w:lastRenderedPageBreak/>
              <w:t>ERAF: Mazāk attīstītie reģioni</w:t>
            </w:r>
          </w:p>
        </w:tc>
      </w:tr>
      <w:tr w:rsidR="00FB36FA" w:rsidRPr="00D407F2" w14:paraId="057198C6" w14:textId="77777777" w:rsidTr="00B538C4">
        <w:trPr>
          <w:trHeight w:val="216"/>
          <w:jc w:val="center"/>
        </w:trPr>
        <w:tc>
          <w:tcPr>
            <w:tcW w:w="0" w:type="auto"/>
            <w:gridSpan w:val="2"/>
            <w:shd w:val="clear" w:color="auto" w:fill="FFFFFF"/>
            <w:tcMar>
              <w:top w:w="0" w:type="dxa"/>
              <w:left w:w="108" w:type="dxa"/>
              <w:bottom w:w="0" w:type="dxa"/>
              <w:right w:w="108" w:type="dxa"/>
            </w:tcMar>
          </w:tcPr>
          <w:p w14:paraId="1264EFD9"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5520923"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7354B1E"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Teritorija</w:t>
            </w:r>
          </w:p>
          <w:p w14:paraId="528FC212" w14:textId="77777777" w:rsidR="00BC335A" w:rsidRPr="00D407F2" w:rsidRDefault="00BC335A"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0151643"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7403ED7D"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ESF sekundāras tēmas</w:t>
            </w:r>
          </w:p>
          <w:p w14:paraId="55BADD01"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7CBD4E4B"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Tematiskie mērķi</w:t>
            </w:r>
          </w:p>
        </w:tc>
      </w:tr>
      <w:tr w:rsidR="00FB36FA" w:rsidRPr="00D407F2" w14:paraId="33F0FFD7" w14:textId="77777777" w:rsidTr="00B538C4">
        <w:trPr>
          <w:trHeight w:val="226"/>
          <w:jc w:val="center"/>
        </w:trPr>
        <w:tc>
          <w:tcPr>
            <w:tcW w:w="0" w:type="auto"/>
            <w:shd w:val="clear" w:color="auto" w:fill="FFFFFF"/>
            <w:tcMar>
              <w:top w:w="0" w:type="dxa"/>
              <w:left w:w="108" w:type="dxa"/>
              <w:bottom w:w="0" w:type="dxa"/>
              <w:right w:w="108" w:type="dxa"/>
            </w:tcMar>
            <w:hideMark/>
          </w:tcPr>
          <w:p w14:paraId="71FE8B6A"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D375725"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F17072C"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17B0FEF"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91EFB59"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49D4FA8"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205E76D"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78C2321"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62C7D5B"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3D1FA21"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975974F"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F3A8AF0"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r>
      <w:tr w:rsidR="00771E9F" w:rsidRPr="00D407F2" w14:paraId="433E40BE" w14:textId="77777777" w:rsidTr="00B538C4">
        <w:trPr>
          <w:trHeight w:val="243"/>
          <w:jc w:val="center"/>
        </w:trPr>
        <w:tc>
          <w:tcPr>
            <w:tcW w:w="0" w:type="auto"/>
            <w:shd w:val="clear" w:color="auto" w:fill="FFFFFF"/>
            <w:tcMar>
              <w:top w:w="0" w:type="dxa"/>
              <w:left w:w="108" w:type="dxa"/>
              <w:bottom w:w="0" w:type="dxa"/>
              <w:right w:w="108" w:type="dxa"/>
            </w:tcMar>
            <w:vAlign w:val="center"/>
          </w:tcPr>
          <w:p w14:paraId="3F93AF40" w14:textId="5982D3F8" w:rsidR="00771E9F" w:rsidRPr="00D407F2" w:rsidRDefault="00771E9F" w:rsidP="00771E9F">
            <w:pPr>
              <w:autoSpaceDE w:val="0"/>
              <w:autoSpaceDN w:val="0"/>
              <w:rPr>
                <w:sz w:val="20"/>
                <w:szCs w:val="20"/>
                <w:lang w:eastAsia="en-GB"/>
              </w:rPr>
            </w:pPr>
            <w:r w:rsidRPr="00D407F2">
              <w:rPr>
                <w:rFonts w:ascii="Calibri" w:hAnsi="Calibri"/>
                <w:sz w:val="22"/>
              </w:rPr>
              <w:t>53</w:t>
            </w:r>
          </w:p>
        </w:tc>
        <w:tc>
          <w:tcPr>
            <w:tcW w:w="0" w:type="auto"/>
            <w:shd w:val="clear" w:color="auto" w:fill="FFFFFF"/>
            <w:tcMar>
              <w:top w:w="0" w:type="dxa"/>
              <w:left w:w="108" w:type="dxa"/>
              <w:bottom w:w="0" w:type="dxa"/>
              <w:right w:w="108" w:type="dxa"/>
            </w:tcMar>
            <w:vAlign w:val="center"/>
          </w:tcPr>
          <w:p w14:paraId="1FB7036B" w14:textId="0B3FEC45" w:rsidR="00771E9F" w:rsidRPr="00D407F2" w:rsidRDefault="00771E9F" w:rsidP="00771E9F">
            <w:pPr>
              <w:autoSpaceDE w:val="0"/>
              <w:autoSpaceDN w:val="0"/>
              <w:rPr>
                <w:sz w:val="20"/>
                <w:szCs w:val="20"/>
                <w:lang w:eastAsia="en-GB"/>
              </w:rPr>
            </w:pPr>
            <w:r w:rsidRPr="00D407F2">
              <w:rPr>
                <w:rFonts w:ascii="Calibri" w:hAnsi="Calibri"/>
                <w:sz w:val="22"/>
              </w:rPr>
              <w:t>152 136 253</w:t>
            </w:r>
          </w:p>
        </w:tc>
        <w:tc>
          <w:tcPr>
            <w:tcW w:w="0" w:type="auto"/>
            <w:shd w:val="clear" w:color="auto" w:fill="FFFFFF"/>
            <w:tcMar>
              <w:top w:w="0" w:type="dxa"/>
              <w:left w:w="108" w:type="dxa"/>
              <w:bottom w:w="0" w:type="dxa"/>
              <w:right w:w="108" w:type="dxa"/>
            </w:tcMar>
          </w:tcPr>
          <w:p w14:paraId="4B0AD931" w14:textId="77777777" w:rsidR="00771E9F" w:rsidRPr="00D407F2" w:rsidRDefault="00771E9F" w:rsidP="00771E9F">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A3B04EA" w14:textId="0A269441" w:rsidR="00771E9F" w:rsidRPr="00D407F2" w:rsidRDefault="00771E9F" w:rsidP="00771E9F">
            <w:pPr>
              <w:autoSpaceDE w:val="0"/>
              <w:autoSpaceDN w:val="0"/>
              <w:rPr>
                <w:sz w:val="20"/>
                <w:szCs w:val="20"/>
                <w:lang w:eastAsia="en-GB"/>
              </w:rPr>
            </w:pPr>
            <w:r w:rsidRPr="00D407F2">
              <w:rPr>
                <w:sz w:val="20"/>
                <w:szCs w:val="20"/>
                <w:lang w:eastAsia="en-GB"/>
              </w:rPr>
              <w:t>193 377 447</w:t>
            </w:r>
          </w:p>
        </w:tc>
        <w:tc>
          <w:tcPr>
            <w:tcW w:w="0" w:type="auto"/>
            <w:shd w:val="clear" w:color="auto" w:fill="FFFFFF"/>
            <w:tcMar>
              <w:top w:w="0" w:type="dxa"/>
              <w:left w:w="108" w:type="dxa"/>
              <w:bottom w:w="0" w:type="dxa"/>
              <w:right w:w="108" w:type="dxa"/>
            </w:tcMar>
          </w:tcPr>
          <w:p w14:paraId="45387639" w14:textId="0B0AAD2F" w:rsidR="00771E9F" w:rsidRPr="00D407F2" w:rsidRDefault="00771E9F" w:rsidP="00771E9F">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21C543B" w14:textId="4DFF828B" w:rsidR="00771E9F" w:rsidRPr="00D407F2" w:rsidRDefault="00D926B2" w:rsidP="00771E9F">
            <w:pPr>
              <w:autoSpaceDE w:val="0"/>
              <w:autoSpaceDN w:val="0"/>
              <w:rPr>
                <w:sz w:val="20"/>
                <w:szCs w:val="20"/>
                <w:lang w:eastAsia="en-GB"/>
              </w:rPr>
            </w:pPr>
            <w:r>
              <w:rPr>
                <w:sz w:val="20"/>
                <w:szCs w:val="20"/>
                <w:lang w:eastAsia="en-GB"/>
              </w:rPr>
              <w:t>129 583 574</w:t>
            </w:r>
          </w:p>
        </w:tc>
        <w:tc>
          <w:tcPr>
            <w:tcW w:w="0" w:type="auto"/>
            <w:shd w:val="clear" w:color="auto" w:fill="FFFFFF"/>
            <w:tcMar>
              <w:top w:w="0" w:type="dxa"/>
              <w:left w:w="108" w:type="dxa"/>
              <w:bottom w:w="0" w:type="dxa"/>
              <w:right w:w="108" w:type="dxa"/>
            </w:tcMar>
          </w:tcPr>
          <w:p w14:paraId="33D82803" w14:textId="1DEF5404" w:rsidR="00771E9F" w:rsidRPr="00D407F2" w:rsidRDefault="00D926B2" w:rsidP="00771E9F">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683C6FF" w14:textId="7C990A2E" w:rsidR="00771E9F" w:rsidRPr="00D407F2" w:rsidRDefault="00771E9F" w:rsidP="00771E9F">
            <w:pPr>
              <w:autoSpaceDE w:val="0"/>
              <w:autoSpaceDN w:val="0"/>
              <w:rPr>
                <w:sz w:val="20"/>
                <w:szCs w:val="20"/>
                <w:lang w:eastAsia="en-GB"/>
              </w:rPr>
            </w:pPr>
            <w:r w:rsidRPr="00D407F2">
              <w:rPr>
                <w:sz w:val="20"/>
                <w:szCs w:val="20"/>
                <w:lang w:eastAsia="en-GB"/>
              </w:rPr>
              <w:t>178 077 447</w:t>
            </w:r>
          </w:p>
        </w:tc>
        <w:tc>
          <w:tcPr>
            <w:tcW w:w="0" w:type="auto"/>
            <w:shd w:val="clear" w:color="auto" w:fill="FFFFFF"/>
            <w:tcMar>
              <w:top w:w="0" w:type="dxa"/>
              <w:left w:w="108" w:type="dxa"/>
              <w:bottom w:w="0" w:type="dxa"/>
              <w:right w:w="108" w:type="dxa"/>
            </w:tcMar>
          </w:tcPr>
          <w:p w14:paraId="0875D831" w14:textId="53CB0097" w:rsidR="00771E9F" w:rsidRPr="00D407F2" w:rsidRDefault="00771E9F" w:rsidP="00771E9F">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2BF38214" w14:textId="1FE17D4A" w:rsidR="00771E9F" w:rsidRPr="00D407F2" w:rsidRDefault="00771E9F" w:rsidP="00771E9F">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7D20E89" w14:textId="77777777" w:rsidR="00771E9F" w:rsidRPr="00D407F2" w:rsidRDefault="00771E9F" w:rsidP="00771E9F">
            <w:pPr>
              <w:autoSpaceDE w:val="0"/>
              <w:autoSpaceDN w:val="0"/>
              <w:rPr>
                <w:sz w:val="20"/>
                <w:szCs w:val="20"/>
                <w:lang w:eastAsia="en-GB"/>
              </w:rPr>
            </w:pPr>
            <w:r w:rsidRPr="00D407F2">
              <w:rPr>
                <w:sz w:val="20"/>
                <w:szCs w:val="20"/>
                <w:lang w:eastAsia="en-GB"/>
              </w:rPr>
              <w:t>9</w:t>
            </w:r>
          </w:p>
        </w:tc>
        <w:tc>
          <w:tcPr>
            <w:tcW w:w="0" w:type="auto"/>
            <w:shd w:val="clear" w:color="auto" w:fill="FFFFFF"/>
            <w:tcMar>
              <w:top w:w="0" w:type="dxa"/>
              <w:left w:w="108" w:type="dxa"/>
              <w:bottom w:w="0" w:type="dxa"/>
              <w:right w:w="108" w:type="dxa"/>
            </w:tcMar>
          </w:tcPr>
          <w:p w14:paraId="10846C5F" w14:textId="08652895" w:rsidR="00771E9F" w:rsidRPr="00D407F2" w:rsidRDefault="00771E9F" w:rsidP="00771E9F">
            <w:pPr>
              <w:autoSpaceDE w:val="0"/>
              <w:autoSpaceDN w:val="0"/>
              <w:rPr>
                <w:sz w:val="20"/>
                <w:szCs w:val="20"/>
                <w:lang w:eastAsia="en-GB"/>
              </w:rPr>
            </w:pPr>
            <w:r w:rsidRPr="00D407F2">
              <w:rPr>
                <w:sz w:val="20"/>
                <w:szCs w:val="20"/>
                <w:lang w:eastAsia="en-GB"/>
              </w:rPr>
              <w:t>193 377 447</w:t>
            </w:r>
          </w:p>
        </w:tc>
      </w:tr>
      <w:tr w:rsidR="00771E9F" w:rsidRPr="00D407F2" w14:paraId="2EC66B91" w14:textId="77777777" w:rsidTr="00B538C4">
        <w:trPr>
          <w:trHeight w:val="243"/>
          <w:jc w:val="center"/>
        </w:trPr>
        <w:tc>
          <w:tcPr>
            <w:tcW w:w="0" w:type="auto"/>
            <w:shd w:val="clear" w:color="auto" w:fill="FFFFFF"/>
            <w:tcMar>
              <w:top w:w="0" w:type="dxa"/>
              <w:left w:w="108" w:type="dxa"/>
              <w:bottom w:w="0" w:type="dxa"/>
              <w:right w:w="108" w:type="dxa"/>
            </w:tcMar>
            <w:vAlign w:val="center"/>
          </w:tcPr>
          <w:p w14:paraId="636CD8E6" w14:textId="6BC1B8BC" w:rsidR="00771E9F" w:rsidRPr="00D407F2" w:rsidRDefault="00771E9F" w:rsidP="00771E9F">
            <w:pPr>
              <w:autoSpaceDE w:val="0"/>
              <w:autoSpaceDN w:val="0"/>
              <w:rPr>
                <w:sz w:val="20"/>
                <w:szCs w:val="20"/>
                <w:lang w:eastAsia="en-GB"/>
              </w:rPr>
            </w:pPr>
            <w:r w:rsidRPr="00D407F2">
              <w:rPr>
                <w:rFonts w:ascii="Calibri" w:hAnsi="Calibri"/>
                <w:sz w:val="22"/>
              </w:rPr>
              <w:t>55</w:t>
            </w:r>
          </w:p>
        </w:tc>
        <w:tc>
          <w:tcPr>
            <w:tcW w:w="0" w:type="auto"/>
            <w:shd w:val="clear" w:color="auto" w:fill="FFFFFF"/>
            <w:tcMar>
              <w:top w:w="0" w:type="dxa"/>
              <w:left w:w="108" w:type="dxa"/>
              <w:bottom w:w="0" w:type="dxa"/>
              <w:right w:w="108" w:type="dxa"/>
            </w:tcMar>
            <w:vAlign w:val="center"/>
          </w:tcPr>
          <w:p w14:paraId="61C9CCFD" w14:textId="01D8EF86" w:rsidR="00771E9F" w:rsidRPr="00D407F2" w:rsidRDefault="00771E9F" w:rsidP="00771E9F">
            <w:pPr>
              <w:autoSpaceDE w:val="0"/>
              <w:autoSpaceDN w:val="0"/>
              <w:rPr>
                <w:sz w:val="20"/>
                <w:szCs w:val="20"/>
                <w:lang w:eastAsia="en-GB"/>
              </w:rPr>
            </w:pPr>
            <w:r w:rsidRPr="00D407F2">
              <w:rPr>
                <w:rFonts w:ascii="Calibri" w:hAnsi="Calibri"/>
                <w:sz w:val="22"/>
              </w:rPr>
              <w:t>41 241 194</w:t>
            </w:r>
          </w:p>
        </w:tc>
        <w:tc>
          <w:tcPr>
            <w:tcW w:w="0" w:type="auto"/>
            <w:shd w:val="clear" w:color="auto" w:fill="FFFFFF"/>
            <w:tcMar>
              <w:top w:w="0" w:type="dxa"/>
              <w:left w:w="108" w:type="dxa"/>
              <w:bottom w:w="0" w:type="dxa"/>
              <w:right w:w="108" w:type="dxa"/>
            </w:tcMar>
          </w:tcPr>
          <w:p w14:paraId="15C9F329"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8218EC"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D031C4E" w14:textId="1DBA690A" w:rsidR="00771E9F" w:rsidRPr="00D407F2" w:rsidRDefault="00D926B2" w:rsidP="00771E9F">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3B61BEDE" w14:textId="5D174226" w:rsidR="00771E9F" w:rsidRPr="00D407F2" w:rsidRDefault="00D926B2" w:rsidP="00771E9F">
            <w:pPr>
              <w:autoSpaceDE w:val="0"/>
              <w:autoSpaceDN w:val="0"/>
              <w:rPr>
                <w:sz w:val="20"/>
                <w:szCs w:val="20"/>
                <w:lang w:eastAsia="en-GB"/>
              </w:rPr>
            </w:pPr>
            <w:r>
              <w:rPr>
                <w:sz w:val="20"/>
                <w:szCs w:val="20"/>
                <w:lang w:eastAsia="en-GB"/>
              </w:rPr>
              <w:t>35 307 083</w:t>
            </w:r>
          </w:p>
        </w:tc>
        <w:tc>
          <w:tcPr>
            <w:tcW w:w="0" w:type="auto"/>
            <w:shd w:val="clear" w:color="auto" w:fill="FFFFFF"/>
            <w:tcMar>
              <w:top w:w="0" w:type="dxa"/>
              <w:left w:w="108" w:type="dxa"/>
              <w:bottom w:w="0" w:type="dxa"/>
              <w:right w:w="108" w:type="dxa"/>
            </w:tcMar>
            <w:vAlign w:val="center"/>
          </w:tcPr>
          <w:p w14:paraId="2FE41F05" w14:textId="160567D9" w:rsidR="00771E9F" w:rsidRPr="00D407F2" w:rsidRDefault="00771E9F" w:rsidP="00771E9F">
            <w:pPr>
              <w:autoSpaceDE w:val="0"/>
              <w:autoSpaceDN w:val="0"/>
              <w:rPr>
                <w:sz w:val="20"/>
                <w:szCs w:val="20"/>
                <w:lang w:eastAsia="en-GB"/>
              </w:rPr>
            </w:pPr>
            <w:r w:rsidRPr="00D407F2">
              <w:rPr>
                <w:rFonts w:ascii="Calibri" w:hAnsi="Calibri"/>
                <w:sz w:val="22"/>
              </w:rPr>
              <w:t>1</w:t>
            </w:r>
          </w:p>
        </w:tc>
        <w:tc>
          <w:tcPr>
            <w:tcW w:w="0" w:type="auto"/>
            <w:shd w:val="clear" w:color="auto" w:fill="FFFFFF"/>
            <w:tcMar>
              <w:top w:w="0" w:type="dxa"/>
              <w:left w:w="108" w:type="dxa"/>
              <w:bottom w:w="0" w:type="dxa"/>
              <w:right w:w="108" w:type="dxa"/>
            </w:tcMar>
            <w:vAlign w:val="center"/>
          </w:tcPr>
          <w:p w14:paraId="5D86CA85" w14:textId="686DB523" w:rsidR="00771E9F" w:rsidRPr="00D407F2" w:rsidRDefault="00771E9F" w:rsidP="00771E9F">
            <w:pPr>
              <w:autoSpaceDE w:val="0"/>
              <w:autoSpaceDN w:val="0"/>
              <w:rPr>
                <w:sz w:val="20"/>
                <w:szCs w:val="20"/>
                <w:lang w:eastAsia="en-GB"/>
              </w:rPr>
            </w:pPr>
            <w:r w:rsidRPr="00D407F2">
              <w:rPr>
                <w:rFonts w:ascii="Calibri" w:hAnsi="Calibri"/>
                <w:sz w:val="22"/>
              </w:rPr>
              <w:t>15 300 000</w:t>
            </w:r>
          </w:p>
        </w:tc>
        <w:tc>
          <w:tcPr>
            <w:tcW w:w="0" w:type="auto"/>
            <w:shd w:val="clear" w:color="auto" w:fill="FFFFFF"/>
            <w:tcMar>
              <w:top w:w="0" w:type="dxa"/>
              <w:left w:w="108" w:type="dxa"/>
              <w:bottom w:w="0" w:type="dxa"/>
              <w:right w:w="108" w:type="dxa"/>
            </w:tcMar>
          </w:tcPr>
          <w:p w14:paraId="17144A01"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67BB3E"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686F9D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2A7490" w14:textId="77777777" w:rsidR="00771E9F" w:rsidRPr="00D407F2" w:rsidRDefault="00771E9F" w:rsidP="00771E9F">
            <w:pPr>
              <w:autoSpaceDE w:val="0"/>
              <w:autoSpaceDN w:val="0"/>
              <w:rPr>
                <w:sz w:val="20"/>
                <w:szCs w:val="20"/>
                <w:lang w:eastAsia="en-GB"/>
              </w:rPr>
            </w:pPr>
          </w:p>
        </w:tc>
      </w:tr>
      <w:tr w:rsidR="00D926B2" w:rsidRPr="00D407F2" w14:paraId="640AC25A" w14:textId="77777777" w:rsidTr="00B538C4">
        <w:trPr>
          <w:trHeight w:val="243"/>
          <w:jc w:val="center"/>
        </w:trPr>
        <w:tc>
          <w:tcPr>
            <w:tcW w:w="0" w:type="auto"/>
            <w:shd w:val="clear" w:color="auto" w:fill="FFFFFF"/>
            <w:tcMar>
              <w:top w:w="0" w:type="dxa"/>
              <w:left w:w="108" w:type="dxa"/>
              <w:bottom w:w="0" w:type="dxa"/>
              <w:right w:w="108" w:type="dxa"/>
            </w:tcMar>
            <w:vAlign w:val="center"/>
          </w:tcPr>
          <w:p w14:paraId="1BF06026"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vAlign w:val="center"/>
          </w:tcPr>
          <w:p w14:paraId="6FA540EF"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tcPr>
          <w:p w14:paraId="31B8F455"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F821CC0"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D95AA3F" w14:textId="135C6AFE" w:rsidR="00D926B2" w:rsidRPr="00D407F2" w:rsidRDefault="00D926B2" w:rsidP="00771E9F">
            <w:pPr>
              <w:autoSpaceDE w:val="0"/>
              <w:autoSpaceDN w:val="0"/>
              <w:rPr>
                <w:sz w:val="20"/>
                <w:szCs w:val="20"/>
                <w:lang w:eastAsia="en-GB"/>
              </w:rPr>
            </w:pPr>
            <w:r>
              <w:rPr>
                <w:sz w:val="20"/>
                <w:szCs w:val="20"/>
                <w:lang w:eastAsia="en-GB"/>
              </w:rPr>
              <w:t>3</w:t>
            </w:r>
          </w:p>
        </w:tc>
        <w:tc>
          <w:tcPr>
            <w:tcW w:w="0" w:type="auto"/>
            <w:shd w:val="clear" w:color="auto" w:fill="FFFFFF"/>
            <w:tcMar>
              <w:top w:w="0" w:type="dxa"/>
              <w:left w:w="108" w:type="dxa"/>
              <w:bottom w:w="0" w:type="dxa"/>
              <w:right w:w="108" w:type="dxa"/>
            </w:tcMar>
          </w:tcPr>
          <w:p w14:paraId="51B10B14" w14:textId="4D8266CA" w:rsidR="00D926B2" w:rsidRPr="00D407F2" w:rsidRDefault="00D926B2" w:rsidP="00771E9F">
            <w:pPr>
              <w:autoSpaceDE w:val="0"/>
              <w:autoSpaceDN w:val="0"/>
              <w:rPr>
                <w:sz w:val="20"/>
                <w:szCs w:val="20"/>
                <w:lang w:eastAsia="en-GB"/>
              </w:rPr>
            </w:pPr>
            <w:r>
              <w:rPr>
                <w:sz w:val="20"/>
                <w:szCs w:val="20"/>
                <w:lang w:eastAsia="en-GB"/>
              </w:rPr>
              <w:t>28 486 790</w:t>
            </w:r>
          </w:p>
        </w:tc>
        <w:tc>
          <w:tcPr>
            <w:tcW w:w="0" w:type="auto"/>
            <w:shd w:val="clear" w:color="auto" w:fill="FFFFFF"/>
            <w:tcMar>
              <w:top w:w="0" w:type="dxa"/>
              <w:left w:w="108" w:type="dxa"/>
              <w:bottom w:w="0" w:type="dxa"/>
              <w:right w:w="108" w:type="dxa"/>
            </w:tcMar>
            <w:vAlign w:val="center"/>
          </w:tcPr>
          <w:p w14:paraId="1002D017"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vAlign w:val="center"/>
          </w:tcPr>
          <w:p w14:paraId="56F5C351"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tcPr>
          <w:p w14:paraId="2D52E6C6"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6C066E"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B3F9543"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4DE303" w14:textId="77777777" w:rsidR="00D926B2" w:rsidRPr="00D407F2" w:rsidRDefault="00D926B2" w:rsidP="00771E9F">
            <w:pPr>
              <w:autoSpaceDE w:val="0"/>
              <w:autoSpaceDN w:val="0"/>
              <w:rPr>
                <w:sz w:val="20"/>
                <w:szCs w:val="20"/>
                <w:lang w:eastAsia="en-GB"/>
              </w:rPr>
            </w:pPr>
          </w:p>
        </w:tc>
      </w:tr>
    </w:tbl>
    <w:p w14:paraId="464696C2" w14:textId="77777777" w:rsidR="00BC335A" w:rsidRPr="00D407F2" w:rsidRDefault="00BC335A" w:rsidP="00BC335A">
      <w:pPr>
        <w:pStyle w:val="Caption"/>
        <w:jc w:val="right"/>
        <w:rPr>
          <w:rFonts w:ascii="Times New Roman" w:hAnsi="Times New Roman" w:cs="Times New Roman"/>
          <w:color w:val="auto"/>
          <w:lang w:val="lv-LV"/>
        </w:rPr>
      </w:pPr>
    </w:p>
    <w:p w14:paraId="1D12733C" w14:textId="6D7C2239" w:rsidR="00BC335A" w:rsidRPr="00D407F2" w:rsidRDefault="003601A0" w:rsidP="003601A0">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Nr.2.9</w:t>
      </w:r>
      <w:r w:rsidR="008E7BF9" w:rsidRPr="00D407F2">
        <w:rPr>
          <w:rFonts w:ascii="Times New Roman" w:hAnsi="Times New Roman" w:cs="Times New Roman"/>
          <w:color w:val="auto"/>
          <w:lang w:val="lv-LV"/>
        </w:rPr>
        <w:t>5</w:t>
      </w:r>
      <w:r w:rsidRPr="00D407F2">
        <w:rPr>
          <w:rFonts w:ascii="Times New Roman" w:hAnsi="Times New Roman" w:cs="Times New Roman"/>
          <w:color w:val="auto"/>
          <w:lang w:val="lv-LV"/>
        </w:rPr>
        <w:t>.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392"/>
        <w:gridCol w:w="639"/>
        <w:gridCol w:w="1216"/>
        <w:gridCol w:w="639"/>
        <w:gridCol w:w="1216"/>
        <w:gridCol w:w="1073"/>
        <w:gridCol w:w="2043"/>
        <w:gridCol w:w="694"/>
        <w:gridCol w:w="1322"/>
        <w:gridCol w:w="639"/>
        <w:gridCol w:w="1216"/>
      </w:tblGrid>
      <w:tr w:rsidR="00623219" w:rsidRPr="00D407F2" w14:paraId="6BF20C75" w14:textId="77777777" w:rsidTr="00623219">
        <w:trPr>
          <w:trHeight w:val="496"/>
          <w:jc w:val="center"/>
        </w:trPr>
        <w:tc>
          <w:tcPr>
            <w:tcW w:w="0" w:type="auto"/>
            <w:gridSpan w:val="12"/>
            <w:shd w:val="clear" w:color="auto" w:fill="DBE5F1"/>
            <w:tcMar>
              <w:top w:w="0" w:type="dxa"/>
              <w:left w:w="108" w:type="dxa"/>
              <w:bottom w:w="0" w:type="dxa"/>
              <w:right w:w="108" w:type="dxa"/>
            </w:tcMar>
            <w:vAlign w:val="center"/>
            <w:hideMark/>
          </w:tcPr>
          <w:p w14:paraId="67DB87B5" w14:textId="77777777" w:rsidR="00BC335A" w:rsidRPr="00D407F2" w:rsidRDefault="00BC335A" w:rsidP="001530E1">
            <w:pPr>
              <w:autoSpaceDE w:val="0"/>
              <w:autoSpaceDN w:val="0"/>
              <w:jc w:val="center"/>
              <w:rPr>
                <w:i/>
                <w:iCs/>
                <w:sz w:val="20"/>
                <w:szCs w:val="20"/>
                <w:lang w:eastAsia="en-GB"/>
              </w:rPr>
            </w:pPr>
            <w:r w:rsidRPr="00D407F2">
              <w:rPr>
                <w:i/>
                <w:iCs/>
                <w:sz w:val="20"/>
                <w:szCs w:val="20"/>
                <w:lang w:eastAsia="en-GB"/>
              </w:rPr>
              <w:t>ESF: Mazāk attīstītie reģioni</w:t>
            </w:r>
          </w:p>
        </w:tc>
      </w:tr>
      <w:tr w:rsidR="0034682B" w:rsidRPr="00D407F2" w14:paraId="0109C7A1" w14:textId="77777777" w:rsidTr="00B538C4">
        <w:trPr>
          <w:trHeight w:val="356"/>
          <w:jc w:val="center"/>
        </w:trPr>
        <w:tc>
          <w:tcPr>
            <w:tcW w:w="0" w:type="auto"/>
            <w:gridSpan w:val="2"/>
            <w:shd w:val="clear" w:color="auto" w:fill="FFFFFF"/>
            <w:tcMar>
              <w:top w:w="0" w:type="dxa"/>
              <w:left w:w="108" w:type="dxa"/>
              <w:bottom w:w="0" w:type="dxa"/>
              <w:right w:w="108" w:type="dxa"/>
            </w:tcMar>
          </w:tcPr>
          <w:p w14:paraId="3FD4DF50"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487CECF"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915D7BB"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Teritorija</w:t>
            </w:r>
          </w:p>
          <w:p w14:paraId="6601F66D" w14:textId="77777777" w:rsidR="00BC335A" w:rsidRPr="00D407F2" w:rsidRDefault="00BC335A"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4579719"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F4CA2AD"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ESF sekundāras tēmas</w:t>
            </w:r>
          </w:p>
          <w:p w14:paraId="1A09A5C9"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7F29C8D0"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Tematiskie mērķi</w:t>
            </w:r>
          </w:p>
        </w:tc>
      </w:tr>
      <w:tr w:rsidR="0034682B" w:rsidRPr="00D407F2" w14:paraId="59439B25" w14:textId="77777777" w:rsidTr="00B538C4">
        <w:trPr>
          <w:trHeight w:val="226"/>
          <w:jc w:val="center"/>
        </w:trPr>
        <w:tc>
          <w:tcPr>
            <w:tcW w:w="0" w:type="auto"/>
            <w:shd w:val="clear" w:color="auto" w:fill="FFFFFF"/>
            <w:tcMar>
              <w:top w:w="0" w:type="dxa"/>
              <w:left w:w="108" w:type="dxa"/>
              <w:bottom w:w="0" w:type="dxa"/>
              <w:right w:w="108" w:type="dxa"/>
            </w:tcMar>
            <w:hideMark/>
          </w:tcPr>
          <w:p w14:paraId="6F3C2CE6"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2936359"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B573303"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B4CC04B"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A7A0504"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61F4963"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94F3A20"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F75AB54"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03A76DA"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DEE7204"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F990813"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CD7AE39"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r>
      <w:tr w:rsidR="0034682B" w:rsidRPr="00D407F2" w14:paraId="7D2F67DC" w14:textId="77777777" w:rsidTr="00B538C4">
        <w:trPr>
          <w:trHeight w:val="243"/>
          <w:jc w:val="center"/>
        </w:trPr>
        <w:tc>
          <w:tcPr>
            <w:tcW w:w="0" w:type="auto"/>
            <w:shd w:val="clear" w:color="auto" w:fill="FFFFFF"/>
            <w:tcMar>
              <w:top w:w="0" w:type="dxa"/>
              <w:left w:w="108" w:type="dxa"/>
              <w:bottom w:w="0" w:type="dxa"/>
              <w:right w:w="108" w:type="dxa"/>
            </w:tcMar>
          </w:tcPr>
          <w:p w14:paraId="11A3BD80" w14:textId="33A2A09E" w:rsidR="00771E9F" w:rsidRPr="00D407F2" w:rsidRDefault="00771E9F" w:rsidP="00771E9F">
            <w:pPr>
              <w:autoSpaceDE w:val="0"/>
              <w:autoSpaceDN w:val="0"/>
              <w:rPr>
                <w:sz w:val="20"/>
                <w:szCs w:val="20"/>
                <w:lang w:eastAsia="en-GB"/>
              </w:rPr>
            </w:pPr>
            <w:r w:rsidRPr="00D407F2">
              <w:rPr>
                <w:sz w:val="20"/>
                <w:szCs w:val="20"/>
                <w:lang w:eastAsia="en-GB"/>
              </w:rPr>
              <w:t>101</w:t>
            </w:r>
          </w:p>
        </w:tc>
        <w:tc>
          <w:tcPr>
            <w:tcW w:w="0" w:type="auto"/>
            <w:shd w:val="clear" w:color="auto" w:fill="FFFFFF"/>
            <w:tcMar>
              <w:top w:w="0" w:type="dxa"/>
              <w:left w:w="108" w:type="dxa"/>
              <w:bottom w:w="0" w:type="dxa"/>
              <w:right w:w="108" w:type="dxa"/>
            </w:tcMar>
          </w:tcPr>
          <w:p w14:paraId="51A98FEC" w14:textId="37CDBB7F" w:rsidR="00771E9F" w:rsidRPr="00D407F2" w:rsidRDefault="00771E9F" w:rsidP="00771E9F">
            <w:pPr>
              <w:autoSpaceDE w:val="0"/>
              <w:autoSpaceDN w:val="0"/>
              <w:rPr>
                <w:sz w:val="20"/>
                <w:szCs w:val="20"/>
                <w:lang w:eastAsia="en-GB"/>
              </w:rPr>
            </w:pPr>
            <w:r w:rsidRPr="00D407F2">
              <w:rPr>
                <w:sz w:val="20"/>
                <w:szCs w:val="20"/>
                <w:lang w:eastAsia="en-GB"/>
              </w:rPr>
              <w:t>83 657 058</w:t>
            </w:r>
          </w:p>
        </w:tc>
        <w:tc>
          <w:tcPr>
            <w:tcW w:w="0" w:type="auto"/>
            <w:shd w:val="clear" w:color="auto" w:fill="FFFFFF"/>
            <w:tcMar>
              <w:top w:w="0" w:type="dxa"/>
              <w:left w:w="108" w:type="dxa"/>
              <w:bottom w:w="0" w:type="dxa"/>
              <w:right w:w="108" w:type="dxa"/>
            </w:tcMar>
          </w:tcPr>
          <w:p w14:paraId="710321F4" w14:textId="77777777" w:rsidR="00771E9F" w:rsidRPr="00D407F2" w:rsidRDefault="00771E9F" w:rsidP="00771E9F">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03A89F3" w14:textId="00C46A12"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00CAEFF2" w14:textId="499AE9E3" w:rsidR="00771E9F" w:rsidRPr="00D407F2" w:rsidRDefault="00D926B2" w:rsidP="00771E9F">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463C107" w14:textId="687F2C7E"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01F0E02C" w14:textId="47CC7A07" w:rsidR="00771E9F" w:rsidRPr="00D407F2" w:rsidRDefault="00D926B2" w:rsidP="00771E9F">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10D4A08E" w14:textId="6F43DB4A"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4820345E" w14:textId="5A9F2819" w:rsidR="00771E9F" w:rsidRPr="00D407F2" w:rsidRDefault="00D926B2" w:rsidP="00771E9F">
            <w:pPr>
              <w:autoSpaceDE w:val="0"/>
              <w:autoSpaceDN w:val="0"/>
              <w:rPr>
                <w:sz w:val="20"/>
                <w:szCs w:val="20"/>
                <w:lang w:eastAsia="en-GB"/>
              </w:rPr>
            </w:pPr>
            <w:r>
              <w:rPr>
                <w:sz w:val="20"/>
                <w:szCs w:val="20"/>
                <w:lang w:eastAsia="en-GB"/>
              </w:rPr>
              <w:t>8</w:t>
            </w:r>
          </w:p>
        </w:tc>
        <w:tc>
          <w:tcPr>
            <w:tcW w:w="0" w:type="auto"/>
            <w:shd w:val="clear" w:color="auto" w:fill="FFFFFF"/>
            <w:tcMar>
              <w:top w:w="0" w:type="dxa"/>
              <w:left w:w="108" w:type="dxa"/>
              <w:bottom w:w="0" w:type="dxa"/>
              <w:right w:w="108" w:type="dxa"/>
            </w:tcMar>
          </w:tcPr>
          <w:p w14:paraId="1685CBCE" w14:textId="725CF7BB"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25E858BB" w14:textId="77777777" w:rsidR="00771E9F" w:rsidRPr="00D407F2" w:rsidRDefault="00771E9F" w:rsidP="00771E9F">
            <w:pPr>
              <w:autoSpaceDE w:val="0"/>
              <w:autoSpaceDN w:val="0"/>
              <w:rPr>
                <w:sz w:val="20"/>
                <w:szCs w:val="20"/>
                <w:lang w:eastAsia="en-GB"/>
              </w:rPr>
            </w:pPr>
            <w:r w:rsidRPr="00D407F2">
              <w:rPr>
                <w:sz w:val="20"/>
                <w:szCs w:val="20"/>
                <w:lang w:eastAsia="en-GB"/>
              </w:rPr>
              <w:t>8</w:t>
            </w:r>
          </w:p>
        </w:tc>
        <w:tc>
          <w:tcPr>
            <w:tcW w:w="0" w:type="auto"/>
            <w:shd w:val="clear" w:color="auto" w:fill="FFFFFF"/>
            <w:tcMar>
              <w:top w:w="0" w:type="dxa"/>
              <w:left w:w="108" w:type="dxa"/>
              <w:bottom w:w="0" w:type="dxa"/>
              <w:right w:w="108" w:type="dxa"/>
            </w:tcMar>
          </w:tcPr>
          <w:p w14:paraId="5DA0CEEE" w14:textId="43E9A180" w:rsidR="00771E9F" w:rsidRPr="00D407F2" w:rsidRDefault="00771E9F" w:rsidP="00771E9F">
            <w:pPr>
              <w:autoSpaceDE w:val="0"/>
              <w:autoSpaceDN w:val="0"/>
              <w:rPr>
                <w:sz w:val="20"/>
                <w:szCs w:val="20"/>
                <w:lang w:eastAsia="en-GB"/>
              </w:rPr>
            </w:pPr>
            <w:r w:rsidRPr="00D407F2">
              <w:rPr>
                <w:sz w:val="20"/>
                <w:szCs w:val="20"/>
                <w:lang w:eastAsia="en-GB"/>
              </w:rPr>
              <w:t>135 410 788</w:t>
            </w:r>
          </w:p>
        </w:tc>
      </w:tr>
      <w:tr w:rsidR="0034682B" w:rsidRPr="00D407F2" w14:paraId="74D066C4" w14:textId="77777777" w:rsidTr="00B538C4">
        <w:trPr>
          <w:trHeight w:val="243"/>
          <w:jc w:val="center"/>
        </w:trPr>
        <w:tc>
          <w:tcPr>
            <w:tcW w:w="0" w:type="auto"/>
            <w:shd w:val="clear" w:color="auto" w:fill="FFFFFF"/>
            <w:tcMar>
              <w:top w:w="0" w:type="dxa"/>
              <w:left w:w="108" w:type="dxa"/>
              <w:bottom w:w="0" w:type="dxa"/>
              <w:right w:w="108" w:type="dxa"/>
            </w:tcMar>
          </w:tcPr>
          <w:p w14:paraId="1EB0563D" w14:textId="00F89E40" w:rsidR="00771E9F" w:rsidRPr="00D407F2" w:rsidRDefault="00771E9F" w:rsidP="00771E9F">
            <w:pPr>
              <w:autoSpaceDE w:val="0"/>
              <w:autoSpaceDN w:val="0"/>
              <w:rPr>
                <w:sz w:val="20"/>
                <w:szCs w:val="20"/>
                <w:lang w:eastAsia="en-GB"/>
              </w:rPr>
            </w:pPr>
            <w:r w:rsidRPr="00D407F2">
              <w:rPr>
                <w:sz w:val="20"/>
                <w:szCs w:val="20"/>
                <w:lang w:eastAsia="en-GB"/>
              </w:rPr>
              <w:t>102</w:t>
            </w:r>
          </w:p>
        </w:tc>
        <w:tc>
          <w:tcPr>
            <w:tcW w:w="0" w:type="auto"/>
            <w:shd w:val="clear" w:color="auto" w:fill="FFFFFF"/>
            <w:tcMar>
              <w:top w:w="0" w:type="dxa"/>
              <w:left w:w="108" w:type="dxa"/>
              <w:bottom w:w="0" w:type="dxa"/>
              <w:right w:w="108" w:type="dxa"/>
            </w:tcMar>
          </w:tcPr>
          <w:p w14:paraId="6DE92A9D" w14:textId="0FE7249F" w:rsidR="00771E9F" w:rsidRPr="00D407F2" w:rsidRDefault="00771E9F" w:rsidP="00771E9F">
            <w:pPr>
              <w:autoSpaceDE w:val="0"/>
              <w:autoSpaceDN w:val="0"/>
              <w:rPr>
                <w:sz w:val="20"/>
                <w:szCs w:val="20"/>
                <w:lang w:eastAsia="en-GB"/>
              </w:rPr>
            </w:pPr>
            <w:r w:rsidRPr="00D407F2">
              <w:rPr>
                <w:sz w:val="20"/>
                <w:szCs w:val="20"/>
                <w:lang w:eastAsia="en-GB"/>
              </w:rPr>
              <w:t>32 000 000</w:t>
            </w:r>
          </w:p>
        </w:tc>
        <w:tc>
          <w:tcPr>
            <w:tcW w:w="0" w:type="auto"/>
            <w:shd w:val="clear" w:color="auto" w:fill="FFFFFF"/>
            <w:tcMar>
              <w:top w:w="0" w:type="dxa"/>
              <w:left w:w="108" w:type="dxa"/>
              <w:bottom w:w="0" w:type="dxa"/>
              <w:right w:w="108" w:type="dxa"/>
            </w:tcMar>
          </w:tcPr>
          <w:p w14:paraId="2514BBAD"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770B264"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978784D"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ABF0E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447F1E"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CD6F27"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2DE90F" w14:textId="5CDBB05A"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52BFA4"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8EAC39" w14:textId="77777777" w:rsidR="00771E9F" w:rsidRPr="00D407F2" w:rsidRDefault="00771E9F" w:rsidP="00771E9F">
            <w:pPr>
              <w:autoSpaceDE w:val="0"/>
              <w:autoSpaceDN w:val="0"/>
              <w:rPr>
                <w:sz w:val="20"/>
                <w:szCs w:val="20"/>
                <w:lang w:eastAsia="en-GB"/>
              </w:rPr>
            </w:pPr>
            <w:r w:rsidRPr="00D407F2">
              <w:rPr>
                <w:sz w:val="20"/>
                <w:szCs w:val="20"/>
                <w:lang w:eastAsia="en-GB"/>
              </w:rPr>
              <w:t>9</w:t>
            </w:r>
          </w:p>
        </w:tc>
        <w:tc>
          <w:tcPr>
            <w:tcW w:w="0" w:type="auto"/>
            <w:shd w:val="clear" w:color="auto" w:fill="FFFFFF"/>
            <w:tcMar>
              <w:top w:w="0" w:type="dxa"/>
              <w:left w:w="108" w:type="dxa"/>
              <w:bottom w:w="0" w:type="dxa"/>
              <w:right w:w="108" w:type="dxa"/>
            </w:tcMar>
          </w:tcPr>
          <w:p w14:paraId="1F720902" w14:textId="4A7233DE" w:rsidR="00771E9F" w:rsidRPr="00D407F2" w:rsidRDefault="00771E9F" w:rsidP="00771E9F">
            <w:pPr>
              <w:autoSpaceDE w:val="0"/>
              <w:autoSpaceDN w:val="0"/>
              <w:rPr>
                <w:sz w:val="20"/>
                <w:szCs w:val="20"/>
                <w:lang w:eastAsia="en-GB"/>
              </w:rPr>
            </w:pPr>
            <w:r w:rsidRPr="00D407F2">
              <w:rPr>
                <w:sz w:val="20"/>
                <w:szCs w:val="20"/>
                <w:lang w:eastAsia="en-GB"/>
              </w:rPr>
              <w:t>225 160 750</w:t>
            </w:r>
          </w:p>
        </w:tc>
      </w:tr>
      <w:tr w:rsidR="0034682B" w:rsidRPr="00D407F2" w14:paraId="04CE13DA" w14:textId="77777777" w:rsidTr="00B538C4">
        <w:trPr>
          <w:trHeight w:val="243"/>
          <w:jc w:val="center"/>
        </w:trPr>
        <w:tc>
          <w:tcPr>
            <w:tcW w:w="0" w:type="auto"/>
            <w:shd w:val="clear" w:color="auto" w:fill="FFFFFF"/>
            <w:tcMar>
              <w:top w:w="0" w:type="dxa"/>
              <w:left w:w="108" w:type="dxa"/>
              <w:bottom w:w="0" w:type="dxa"/>
              <w:right w:w="108" w:type="dxa"/>
            </w:tcMar>
          </w:tcPr>
          <w:p w14:paraId="7A03739F" w14:textId="730941E3" w:rsidR="00771E9F" w:rsidRPr="00D407F2" w:rsidRDefault="00771E9F" w:rsidP="00771E9F">
            <w:pPr>
              <w:autoSpaceDE w:val="0"/>
              <w:autoSpaceDN w:val="0"/>
              <w:rPr>
                <w:sz w:val="20"/>
                <w:szCs w:val="20"/>
                <w:lang w:eastAsia="en-GB"/>
              </w:rPr>
            </w:pPr>
            <w:r w:rsidRPr="00D407F2">
              <w:rPr>
                <w:sz w:val="20"/>
                <w:szCs w:val="20"/>
                <w:lang w:eastAsia="en-GB"/>
              </w:rPr>
              <w:t>105</w:t>
            </w:r>
          </w:p>
        </w:tc>
        <w:tc>
          <w:tcPr>
            <w:tcW w:w="0" w:type="auto"/>
            <w:shd w:val="clear" w:color="auto" w:fill="FFFFFF"/>
            <w:tcMar>
              <w:top w:w="0" w:type="dxa"/>
              <w:left w:w="108" w:type="dxa"/>
              <w:bottom w:w="0" w:type="dxa"/>
              <w:right w:w="108" w:type="dxa"/>
            </w:tcMar>
          </w:tcPr>
          <w:p w14:paraId="717795DE" w14:textId="61F33E1D" w:rsidR="00771E9F" w:rsidRPr="00D407F2" w:rsidRDefault="00771E9F" w:rsidP="00771E9F">
            <w:pPr>
              <w:autoSpaceDE w:val="0"/>
              <w:autoSpaceDN w:val="0"/>
              <w:rPr>
                <w:sz w:val="20"/>
                <w:szCs w:val="20"/>
                <w:lang w:eastAsia="en-GB"/>
              </w:rPr>
            </w:pPr>
            <w:r w:rsidRPr="00D407F2">
              <w:rPr>
                <w:sz w:val="20"/>
                <w:szCs w:val="20"/>
                <w:lang w:eastAsia="en-GB"/>
              </w:rPr>
              <w:t>19 753 730</w:t>
            </w:r>
          </w:p>
        </w:tc>
        <w:tc>
          <w:tcPr>
            <w:tcW w:w="0" w:type="auto"/>
            <w:shd w:val="clear" w:color="auto" w:fill="FFFFFF"/>
            <w:tcMar>
              <w:top w:w="0" w:type="dxa"/>
              <w:left w:w="108" w:type="dxa"/>
              <w:bottom w:w="0" w:type="dxa"/>
              <w:right w:w="108" w:type="dxa"/>
            </w:tcMar>
          </w:tcPr>
          <w:p w14:paraId="13BD5046"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BD533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A2D3665"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38CB85B"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89319C"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40EA23"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F6330F4"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B5A0497"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76EE9C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0A3CDF" w14:textId="77777777" w:rsidR="00771E9F" w:rsidRPr="00D407F2" w:rsidRDefault="00771E9F" w:rsidP="00771E9F">
            <w:pPr>
              <w:autoSpaceDE w:val="0"/>
              <w:autoSpaceDN w:val="0"/>
              <w:rPr>
                <w:sz w:val="20"/>
                <w:szCs w:val="20"/>
                <w:lang w:eastAsia="en-GB"/>
              </w:rPr>
            </w:pPr>
          </w:p>
        </w:tc>
      </w:tr>
      <w:tr w:rsidR="00B538C4" w:rsidRPr="00D407F2" w14:paraId="1AC44B2B" w14:textId="77777777" w:rsidTr="00B538C4">
        <w:trPr>
          <w:trHeight w:val="243"/>
          <w:jc w:val="center"/>
        </w:trPr>
        <w:tc>
          <w:tcPr>
            <w:tcW w:w="0" w:type="auto"/>
            <w:shd w:val="clear" w:color="auto" w:fill="FFFFFF"/>
            <w:tcMar>
              <w:top w:w="0" w:type="dxa"/>
              <w:left w:w="108" w:type="dxa"/>
              <w:bottom w:w="0" w:type="dxa"/>
              <w:right w:w="108" w:type="dxa"/>
            </w:tcMar>
          </w:tcPr>
          <w:p w14:paraId="70DC47B1" w14:textId="45319AEC" w:rsidR="00B538C4" w:rsidRPr="00D407F2" w:rsidRDefault="00B538C4" w:rsidP="00771E9F">
            <w:pPr>
              <w:autoSpaceDE w:val="0"/>
              <w:autoSpaceDN w:val="0"/>
              <w:rPr>
                <w:sz w:val="20"/>
                <w:szCs w:val="20"/>
                <w:lang w:eastAsia="en-GB"/>
              </w:rPr>
            </w:pPr>
            <w:r w:rsidRPr="00D407F2">
              <w:rPr>
                <w:sz w:val="20"/>
                <w:szCs w:val="20"/>
                <w:lang w:eastAsia="en-GB"/>
              </w:rPr>
              <w:t>108</w:t>
            </w:r>
          </w:p>
        </w:tc>
        <w:tc>
          <w:tcPr>
            <w:tcW w:w="1320" w:type="dxa"/>
            <w:shd w:val="clear" w:color="auto" w:fill="FFFFFF"/>
            <w:tcMar>
              <w:top w:w="0" w:type="dxa"/>
              <w:left w:w="108" w:type="dxa"/>
              <w:bottom w:w="0" w:type="dxa"/>
              <w:right w:w="108" w:type="dxa"/>
            </w:tcMar>
          </w:tcPr>
          <w:p w14:paraId="5B0C6EF0" w14:textId="1455E3EC" w:rsidR="00B538C4" w:rsidRPr="00D407F2" w:rsidRDefault="00B538C4" w:rsidP="00F61424">
            <w:pPr>
              <w:autoSpaceDE w:val="0"/>
              <w:autoSpaceDN w:val="0"/>
              <w:rPr>
                <w:sz w:val="20"/>
                <w:szCs w:val="20"/>
                <w:lang w:eastAsia="en-GB"/>
              </w:rPr>
            </w:pPr>
            <w:r w:rsidRPr="00D407F2">
              <w:rPr>
                <w:sz w:val="20"/>
              </w:rPr>
              <w:t>89 581 398</w:t>
            </w:r>
          </w:p>
          <w:p w14:paraId="4DB745AA" w14:textId="5E772C99" w:rsidR="00B538C4" w:rsidRPr="00D407F2" w:rsidRDefault="00B538C4" w:rsidP="00771E9F">
            <w:pPr>
              <w:autoSpaceDE w:val="0"/>
              <w:autoSpaceDN w:val="0"/>
              <w:rPr>
                <w:sz w:val="20"/>
                <w:szCs w:val="20"/>
                <w:lang w:eastAsia="en-GB"/>
              </w:rPr>
            </w:pPr>
          </w:p>
        </w:tc>
        <w:tc>
          <w:tcPr>
            <w:tcW w:w="633" w:type="dxa"/>
            <w:shd w:val="clear" w:color="auto" w:fill="FFFFFF"/>
          </w:tcPr>
          <w:p w14:paraId="1839801E" w14:textId="77777777" w:rsidR="00B538C4" w:rsidRPr="00D407F2" w:rsidRDefault="00B538C4">
            <w:pPr>
              <w:rPr>
                <w:sz w:val="20"/>
                <w:szCs w:val="20"/>
                <w:lang w:eastAsia="en-GB"/>
              </w:rPr>
            </w:pPr>
          </w:p>
          <w:p w14:paraId="1BE41655" w14:textId="77777777" w:rsidR="00B538C4" w:rsidRPr="00D407F2" w:rsidRDefault="00B538C4" w:rsidP="00B538C4">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F8680C" w14:textId="54C16F9F"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BC4D4D"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0EE84F9"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97023FE"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E219173"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D5E23D"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550291"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8506EA9"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B21826" w14:textId="77777777" w:rsidR="00B538C4" w:rsidRPr="00D407F2" w:rsidRDefault="00B538C4" w:rsidP="00771E9F">
            <w:pPr>
              <w:autoSpaceDE w:val="0"/>
              <w:autoSpaceDN w:val="0"/>
              <w:rPr>
                <w:sz w:val="20"/>
                <w:szCs w:val="20"/>
                <w:lang w:eastAsia="en-GB"/>
              </w:rPr>
            </w:pPr>
          </w:p>
        </w:tc>
      </w:tr>
      <w:tr w:rsidR="00B538C4" w:rsidRPr="00D407F2" w14:paraId="78686421" w14:textId="77777777" w:rsidTr="00B538C4">
        <w:trPr>
          <w:trHeight w:val="243"/>
          <w:jc w:val="center"/>
        </w:trPr>
        <w:tc>
          <w:tcPr>
            <w:tcW w:w="0" w:type="auto"/>
            <w:shd w:val="clear" w:color="auto" w:fill="FFFFFF"/>
            <w:tcMar>
              <w:top w:w="0" w:type="dxa"/>
              <w:left w:w="108" w:type="dxa"/>
              <w:bottom w:w="0" w:type="dxa"/>
              <w:right w:w="108" w:type="dxa"/>
            </w:tcMar>
          </w:tcPr>
          <w:p w14:paraId="77847939" w14:textId="1B113A83" w:rsidR="00B538C4" w:rsidRPr="00D407F2" w:rsidRDefault="00B538C4" w:rsidP="00771E9F">
            <w:pPr>
              <w:autoSpaceDE w:val="0"/>
              <w:autoSpaceDN w:val="0"/>
              <w:rPr>
                <w:sz w:val="20"/>
                <w:szCs w:val="20"/>
                <w:lang w:eastAsia="en-GB"/>
              </w:rPr>
            </w:pPr>
            <w:r w:rsidRPr="00D407F2">
              <w:rPr>
                <w:sz w:val="20"/>
                <w:szCs w:val="20"/>
                <w:lang w:eastAsia="en-GB"/>
              </w:rPr>
              <w:t>111</w:t>
            </w:r>
          </w:p>
        </w:tc>
        <w:tc>
          <w:tcPr>
            <w:tcW w:w="1320" w:type="dxa"/>
            <w:shd w:val="clear" w:color="auto" w:fill="FFFFFF"/>
            <w:tcMar>
              <w:top w:w="0" w:type="dxa"/>
              <w:left w:w="108" w:type="dxa"/>
              <w:bottom w:w="0" w:type="dxa"/>
              <w:right w:w="108" w:type="dxa"/>
            </w:tcMar>
          </w:tcPr>
          <w:p w14:paraId="302B8049" w14:textId="1CF6C5D2" w:rsidR="00B538C4" w:rsidRPr="00D407F2" w:rsidRDefault="00B538C4" w:rsidP="00771E9F">
            <w:pPr>
              <w:autoSpaceDE w:val="0"/>
              <w:autoSpaceDN w:val="0"/>
              <w:rPr>
                <w:sz w:val="20"/>
                <w:szCs w:val="20"/>
                <w:lang w:eastAsia="en-GB"/>
              </w:rPr>
            </w:pPr>
            <w:r w:rsidRPr="00D407F2">
              <w:rPr>
                <w:sz w:val="20"/>
              </w:rPr>
              <w:t>135 579 352</w:t>
            </w:r>
            <w:r w:rsidRPr="00D407F2">
              <w:rPr>
                <w:sz w:val="20"/>
                <w:szCs w:val="20"/>
                <w:lang w:eastAsia="en-GB"/>
              </w:rPr>
              <w:t xml:space="preserve"> </w:t>
            </w:r>
          </w:p>
        </w:tc>
        <w:tc>
          <w:tcPr>
            <w:tcW w:w="633" w:type="dxa"/>
            <w:shd w:val="clear" w:color="auto" w:fill="FFFFFF"/>
          </w:tcPr>
          <w:p w14:paraId="73778DE7" w14:textId="77777777" w:rsidR="00B538C4" w:rsidRPr="00D407F2" w:rsidRDefault="00B538C4" w:rsidP="00B538C4">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FE53EAC" w14:textId="77A797CD"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A21144"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7D542B"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F12AFC4"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AEDCA3E"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F7496C6"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C8F348"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2A0AB1"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5E8F3C0" w14:textId="77777777" w:rsidR="00B538C4" w:rsidRPr="00D407F2" w:rsidRDefault="00B538C4" w:rsidP="00771E9F">
            <w:pPr>
              <w:autoSpaceDE w:val="0"/>
              <w:autoSpaceDN w:val="0"/>
              <w:rPr>
                <w:sz w:val="20"/>
                <w:szCs w:val="20"/>
                <w:lang w:eastAsia="en-GB"/>
              </w:rPr>
            </w:pPr>
          </w:p>
        </w:tc>
      </w:tr>
    </w:tbl>
    <w:p w14:paraId="57D63F5F" w14:textId="77777777" w:rsidR="00FB36FA" w:rsidRPr="00D407F2" w:rsidRDefault="00FB36FA" w:rsidP="00BA759D">
      <w:pPr>
        <w:pStyle w:val="Style2"/>
        <w:sectPr w:rsidR="00FB36FA" w:rsidRPr="00D407F2" w:rsidSect="00FB36FA">
          <w:pgSz w:w="16838" w:h="11906" w:orient="landscape"/>
          <w:pgMar w:top="1134" w:right="1440" w:bottom="851" w:left="1440" w:header="709" w:footer="709" w:gutter="0"/>
          <w:cols w:space="708"/>
          <w:docGrid w:linePitch="360"/>
        </w:sectPr>
      </w:pPr>
    </w:p>
    <w:p w14:paraId="514A033E" w14:textId="77777777" w:rsidR="00EB72D1" w:rsidRPr="00D407F2" w:rsidRDefault="00B07705" w:rsidP="00086673">
      <w:pPr>
        <w:pStyle w:val="Style2"/>
        <w:rPr>
          <w:sz w:val="28"/>
          <w:szCs w:val="28"/>
        </w:rPr>
      </w:pPr>
      <w:bookmarkStart w:id="17" w:name="_Toc378922144"/>
      <w:r w:rsidRPr="00D407F2">
        <w:lastRenderedPageBreak/>
        <w:t xml:space="preserve">8. </w:t>
      </w:r>
      <w:r w:rsidR="00C22C74" w:rsidRPr="00D407F2">
        <w:rPr>
          <w:sz w:val="28"/>
          <w:szCs w:val="28"/>
        </w:rPr>
        <w:t>Izglītība, prasmes un mūžizglītība</w:t>
      </w:r>
      <w:bookmarkEnd w:id="17"/>
    </w:p>
    <w:p w14:paraId="1F6B324C" w14:textId="77777777" w:rsidR="0079135B" w:rsidRPr="00D407F2" w:rsidRDefault="0079135B" w:rsidP="004C183D">
      <w:pPr>
        <w:spacing w:before="60"/>
      </w:pPr>
    </w:p>
    <w:p w14:paraId="5CE53FA4" w14:textId="0F424AF1" w:rsidR="007F56B7" w:rsidRPr="00D407F2" w:rsidRDefault="007F56B7"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Lai mazinātu augstākās izglītības </w:t>
      </w:r>
      <w:r w:rsidR="001F1BB5" w:rsidRPr="00D407F2">
        <w:rPr>
          <w:rFonts w:ascii="Times New Roman" w:hAnsi="Times New Roman" w:cs="Times New Roman"/>
          <w:color w:val="auto"/>
          <w:sz w:val="24"/>
        </w:rPr>
        <w:t xml:space="preserve">sistēmas un studiju </w:t>
      </w:r>
      <w:r w:rsidRPr="00D407F2">
        <w:rPr>
          <w:rFonts w:ascii="Times New Roman" w:hAnsi="Times New Roman" w:cs="Times New Roman"/>
          <w:color w:val="auto"/>
          <w:sz w:val="24"/>
        </w:rPr>
        <w:t xml:space="preserve">programmu fragmentāciju, stiprinātu to pārvaldību un augstākās izglītības un pētniecības politikas ieviešanas analīzes kapacitāti, nodrošinātu visiem bērniem un jauniešiem, t.sk. trūcīgiem un maznodrošinātiem, kvalitatīvas pamatizglītības un vidējās izglītības pieejamību, </w:t>
      </w:r>
      <w:r w:rsidRPr="00D407F2">
        <w:rPr>
          <w:rFonts w:ascii="Times New Roman" w:hAnsi="Times New Roman" w:cs="Times New Roman"/>
          <w:color w:val="auto"/>
          <w:sz w:val="24"/>
          <w:szCs w:val="24"/>
        </w:rPr>
        <w:t>, uzlabo</w:t>
      </w:r>
      <w:r w:rsidR="001F1BB5" w:rsidRPr="00D407F2">
        <w:rPr>
          <w:rFonts w:ascii="Times New Roman" w:hAnsi="Times New Roman" w:cs="Times New Roman"/>
          <w:color w:val="auto"/>
          <w:sz w:val="24"/>
          <w:szCs w:val="24"/>
        </w:rPr>
        <w:t>tu</w:t>
      </w:r>
      <w:r w:rsidRPr="00D407F2">
        <w:rPr>
          <w:rFonts w:ascii="Times New Roman" w:hAnsi="Times New Roman" w:cs="Times New Roman"/>
          <w:color w:val="auto"/>
          <w:sz w:val="24"/>
          <w:szCs w:val="24"/>
        </w:rPr>
        <w:t xml:space="preserve"> profesionālās izglītības pieejamību un atbilstību darba tirgum, kā arī izglītojamo, t.sk. pieaugušo, vajadzībām,  attīstot darba vidē balstītas mācības un sadarbību ar uzņēmumiem,  pilnveidojot </w:t>
      </w:r>
      <w:r w:rsidR="001F1BB5" w:rsidRPr="00D407F2">
        <w:rPr>
          <w:rFonts w:ascii="Times New Roman" w:hAnsi="Times New Roman" w:cs="Times New Roman"/>
          <w:color w:val="auto"/>
          <w:sz w:val="24"/>
          <w:szCs w:val="24"/>
        </w:rPr>
        <w:t xml:space="preserve">profesionālās izglītības </w:t>
      </w:r>
      <w:r w:rsidRPr="00D407F2">
        <w:rPr>
          <w:rFonts w:ascii="Times New Roman" w:hAnsi="Times New Roman" w:cs="Times New Roman"/>
          <w:color w:val="auto"/>
          <w:sz w:val="24"/>
          <w:szCs w:val="24"/>
        </w:rPr>
        <w:t xml:space="preserve">personāla prasmes un mācību saturu, nepieciešami gan ESF, gan ERAF ieguldījumi, kas līdztekus valsts un pašvaldību finansējumam palīdzētu paplašināt atbilstošu </w:t>
      </w:r>
      <w:r w:rsidR="001F1BB5" w:rsidRPr="00D407F2">
        <w:rPr>
          <w:rFonts w:ascii="Times New Roman" w:hAnsi="Times New Roman" w:cs="Times New Roman"/>
          <w:color w:val="auto"/>
          <w:sz w:val="24"/>
          <w:szCs w:val="24"/>
        </w:rPr>
        <w:t xml:space="preserve">finanšu </w:t>
      </w:r>
      <w:r w:rsidRPr="00D407F2">
        <w:rPr>
          <w:rFonts w:ascii="Times New Roman" w:hAnsi="Times New Roman" w:cs="Times New Roman"/>
          <w:color w:val="auto"/>
          <w:sz w:val="24"/>
          <w:szCs w:val="24"/>
        </w:rPr>
        <w:t xml:space="preserve">instrumentu pieejamību, attīstot </w:t>
      </w:r>
      <w:r w:rsidR="001F1BB5" w:rsidRPr="00D407F2">
        <w:rPr>
          <w:rFonts w:ascii="Times New Roman" w:hAnsi="Times New Roman" w:cs="Times New Roman"/>
          <w:color w:val="auto"/>
          <w:sz w:val="24"/>
          <w:szCs w:val="24"/>
        </w:rPr>
        <w:t xml:space="preserve">izglītības </w:t>
      </w:r>
      <w:r w:rsidRPr="00D407F2">
        <w:rPr>
          <w:rFonts w:ascii="Times New Roman" w:hAnsi="Times New Roman" w:cs="Times New Roman"/>
          <w:color w:val="auto"/>
          <w:sz w:val="24"/>
          <w:szCs w:val="24"/>
        </w:rPr>
        <w:t>infrastruktūru un cilvēkresursus. Ieguldījumus profesionālās izglītības iestāžu un augstākās izglītības iestāžu materiāltehniskās bāzes pilnveidei</w:t>
      </w:r>
      <w:r w:rsidRPr="00D407F2">
        <w:rPr>
          <w:rFonts w:ascii="Times New Roman" w:hAnsi="Times New Roman" w:cs="Times New Roman"/>
          <w:color w:val="auto"/>
          <w:sz w:val="24"/>
        </w:rPr>
        <w:t xml:space="preserve"> plānots veikt, ievērojot Viedās specializācijas stratēģijā noteiktos mērķus un prioritātes. Lai nodrošinātu indivīda profesionālo un sociālo prasmju atbilstību dzīvei un konkurētspējai darba vidē, tiks veicināta uzņēmējspēju un e-prasmju attīstīšana visos izglītības līmeņos.</w:t>
      </w:r>
    </w:p>
    <w:p w14:paraId="1BDC64FA" w14:textId="7D41CA1A" w:rsidR="000A4538" w:rsidRPr="00D407F2" w:rsidRDefault="007F56B7" w:rsidP="00F32BCA">
      <w:pPr>
        <w:pStyle w:val="Normal10"/>
        <w:numPr>
          <w:ilvl w:val="0"/>
          <w:numId w:val="34"/>
        </w:numPr>
        <w:ind w:left="567"/>
        <w:jc w:val="both"/>
        <w:rPr>
          <w:rFonts w:ascii="Times New Roman" w:hAnsi="Times New Roman" w:cs="Times New Roman"/>
          <w:color w:val="auto"/>
        </w:rPr>
      </w:pPr>
      <w:r w:rsidRPr="00D407F2">
        <w:rPr>
          <w:rFonts w:ascii="Times New Roman" w:hAnsi="Times New Roman" w:cs="Times New Roman"/>
          <w:color w:val="auto"/>
          <w:sz w:val="24"/>
          <w:szCs w:val="24"/>
        </w:rPr>
        <w:t xml:space="preserve">Tādējādi tiks nodrošināts ESF un ERAF atbalsta mērķtiecīgums un papildinātība ES 2020 stratēģijas un NRP 2020.gadam izvirzīto mērķu sasniegšanai, t.sk. nodrošinot ES Padomes rekomendāciju izpildi, veidojot sinerģiju un mērķētāku problēmu risināšanu, kas ir minēti PL 1.1. un 1.3.sadaļā  </w:t>
      </w:r>
      <w:r w:rsidRPr="00D407F2">
        <w:rPr>
          <w:rFonts w:ascii="Times New Roman" w:hAnsi="Times New Roman" w:cs="Times New Roman"/>
          <w:i/>
          <w:color w:val="auto"/>
          <w:sz w:val="24"/>
          <w:szCs w:val="24"/>
        </w:rPr>
        <w:t>(skat. “</w:t>
      </w:r>
      <w:r w:rsidRPr="00D407F2">
        <w:rPr>
          <w:rFonts w:ascii="Times New Roman" w:eastAsia="Calibri" w:hAnsi="Times New Roman" w:cs="Times New Roman"/>
          <w:bCs/>
          <w:color w:val="auto"/>
          <w:sz w:val="24"/>
          <w:szCs w:val="24"/>
          <w:lang w:eastAsia="en-US"/>
        </w:rPr>
        <w:t xml:space="preserve"> Nepietiekami kvalitatīvs un darba tirgus prasībām neatbilstošs izglītības piedāvājums</w:t>
      </w:r>
      <w:r w:rsidRPr="00D407F2">
        <w:rPr>
          <w:rFonts w:ascii="Times New Roman" w:hAnsi="Times New Roman" w:cs="Times New Roman"/>
          <w:i/>
          <w:color w:val="auto"/>
          <w:sz w:val="24"/>
          <w:szCs w:val="24"/>
        </w:rPr>
        <w:t>” un “</w:t>
      </w:r>
      <w:r w:rsidRPr="00D407F2">
        <w:rPr>
          <w:rFonts w:ascii="Times New Roman" w:hAnsi="Times New Roman" w:cs="Times New Roman"/>
          <w:color w:val="auto"/>
          <w:sz w:val="24"/>
          <w:szCs w:val="24"/>
        </w:rPr>
        <w:t xml:space="preserve"> </w:t>
      </w:r>
      <w:bookmarkStart w:id="18" w:name="_Toc375929441"/>
      <w:r w:rsidRPr="00D407F2">
        <w:rPr>
          <w:rFonts w:ascii="Times New Roman" w:hAnsi="Times New Roman" w:cs="Times New Roman"/>
          <w:color w:val="auto"/>
          <w:sz w:val="24"/>
          <w:szCs w:val="24"/>
        </w:rPr>
        <w:t>Ieguldīt izglītībā, apmācībā un arodizglītībā prasmju apguvei un mūžizglītībā</w:t>
      </w:r>
      <w:bookmarkEnd w:id="18"/>
      <w:r w:rsidRPr="00D407F2">
        <w:rPr>
          <w:rFonts w:ascii="Times New Roman" w:hAnsi="Times New Roman" w:cs="Times New Roman"/>
          <w:i/>
          <w:color w:val="auto"/>
          <w:sz w:val="24"/>
          <w:szCs w:val="24"/>
        </w:rPr>
        <w:t>” aprakstā)</w:t>
      </w:r>
      <w:r w:rsidR="000A4538" w:rsidRPr="00D407F2">
        <w:rPr>
          <w:rFonts w:ascii="Times New Roman" w:hAnsi="Times New Roman" w:cs="Times New Roman"/>
          <w:color w:val="auto"/>
          <w:sz w:val="24"/>
        </w:rPr>
        <w:t>.</w:t>
      </w:r>
    </w:p>
    <w:p w14:paraId="240F5162" w14:textId="77777777" w:rsidR="00B72EEF" w:rsidRPr="00D407F2" w:rsidRDefault="00B72EEF" w:rsidP="00801243">
      <w:pPr>
        <w:pStyle w:val="Normal10"/>
        <w:spacing w:before="60"/>
        <w:ind w:left="567" w:hanging="567"/>
        <w:jc w:val="both"/>
        <w:rPr>
          <w:rFonts w:ascii="Times New Roman" w:hAnsi="Times New Roman" w:cs="Times New Roman"/>
          <w:color w:val="auto"/>
        </w:rPr>
      </w:pPr>
    </w:p>
    <w:p w14:paraId="139C5486" w14:textId="20DE1ACD" w:rsidR="00B72EEF" w:rsidRPr="00D407F2" w:rsidRDefault="00B72EEF"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8.1.ieguldījumu prioritāte</w:t>
      </w:r>
      <w:r w:rsidRPr="00D407F2">
        <w:rPr>
          <w:rFonts w:ascii="Times New Roman" w:hAnsi="Times New Roman" w:cs="Times New Roman"/>
          <w:color w:val="auto"/>
          <w:sz w:val="24"/>
        </w:rPr>
        <w:t xml:space="preserve">: </w:t>
      </w:r>
      <w:r w:rsidR="00DD440A" w:rsidRPr="00D407F2">
        <w:rPr>
          <w:rFonts w:ascii="Times New Roman" w:hAnsi="Times New Roman" w:cs="Times New Roman"/>
          <w:color w:val="auto"/>
          <w:sz w:val="24"/>
        </w:rPr>
        <w:t>Investīcijas izglītībā un apmācībā, tostarp profesionālajā apmācībā, lai nodrošinātu prasmju apgūšanu un mūžizglītību, attīstot izglītības un apmācības infrastruktūru</w:t>
      </w:r>
      <w:r w:rsidR="00DD440A" w:rsidRPr="00D407F2" w:rsidDel="00DD440A">
        <w:rPr>
          <w:rFonts w:ascii="Times New Roman" w:hAnsi="Times New Roman" w:cs="Times New Roman"/>
          <w:color w:val="auto"/>
          <w:sz w:val="24"/>
        </w:rPr>
        <w:t xml:space="preserve"> </w:t>
      </w:r>
    </w:p>
    <w:p w14:paraId="411E3B85" w14:textId="77777777" w:rsidR="00B21D07" w:rsidRPr="00D407F2" w:rsidRDefault="00B21D07" w:rsidP="00801243">
      <w:pPr>
        <w:pStyle w:val="Normal10"/>
        <w:ind w:left="567" w:hanging="567"/>
        <w:jc w:val="center"/>
        <w:rPr>
          <w:rFonts w:ascii="Times New Roman" w:hAnsi="Times New Roman" w:cs="Times New Roman"/>
          <w:b/>
          <w:color w:val="auto"/>
          <w:sz w:val="24"/>
        </w:rPr>
      </w:pPr>
    </w:p>
    <w:p w14:paraId="6F63663A" w14:textId="77777777" w:rsidR="00B72EEF" w:rsidRPr="00D407F2" w:rsidRDefault="00B72EEF" w:rsidP="00801243">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1B94D262" w14:textId="43106241"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Nr.8.1.1:</w:t>
      </w:r>
      <w:r w:rsidRPr="00D407F2">
        <w:rPr>
          <w:rFonts w:ascii="Times New Roman" w:hAnsi="Times New Roman" w:cs="Times New Roman"/>
          <w:color w:val="auto"/>
          <w:sz w:val="24"/>
        </w:rPr>
        <w:t xml:space="preserve"> </w:t>
      </w:r>
      <w:r w:rsidR="00276D3B">
        <w:rPr>
          <w:rFonts w:ascii="Times New Roman" w:hAnsi="Times New Roman" w:cs="Times New Roman"/>
          <w:color w:val="auto"/>
          <w:sz w:val="24"/>
        </w:rPr>
        <w:t>Nodrošisnāt</w:t>
      </w:r>
      <w:r w:rsidR="00276D3B" w:rsidRPr="00276D3B">
        <w:rPr>
          <w:rFonts w:ascii="Times New Roman" w:hAnsi="Times New Roman" w:cs="Times New Roman"/>
          <w:color w:val="auto"/>
          <w:sz w:val="24"/>
        </w:rPr>
        <w:t xml:space="preserve"> augstākās izglītības institūciju studiju un zinātniskā darba materiāltehnisko bāzi STEM studiju virzienos r</w:t>
      </w:r>
      <w:r w:rsidR="000B3512">
        <w:rPr>
          <w:rFonts w:ascii="Times New Roman" w:hAnsi="Times New Roman" w:cs="Times New Roman"/>
          <w:color w:val="auto"/>
          <w:sz w:val="24"/>
        </w:rPr>
        <w:t>esursu teritoriālo koncentrācijas veicināšanai</w:t>
      </w:r>
      <w:r w:rsidR="00276D3B" w:rsidRPr="00276D3B">
        <w:rPr>
          <w:rFonts w:ascii="Times New Roman" w:hAnsi="Times New Roman" w:cs="Times New Roman"/>
          <w:color w:val="auto"/>
          <w:sz w:val="24"/>
        </w:rPr>
        <w:t xml:space="preserve"> un doktorantūras studiju centru attīstīb</w:t>
      </w:r>
      <w:r w:rsidR="000B3512">
        <w:rPr>
          <w:rFonts w:ascii="Times New Roman" w:hAnsi="Times New Roman" w:cs="Times New Roman"/>
          <w:color w:val="auto"/>
          <w:sz w:val="24"/>
        </w:rPr>
        <w:t>ai</w:t>
      </w:r>
      <w:r w:rsidRPr="00D407F2">
        <w:rPr>
          <w:rFonts w:ascii="Times New Roman" w:hAnsi="Times New Roman" w:cs="Times New Roman"/>
          <w:color w:val="auto"/>
          <w:sz w:val="24"/>
        </w:rPr>
        <w:t xml:space="preserve"> </w:t>
      </w:r>
    </w:p>
    <w:p w14:paraId="3757BEB0" w14:textId="407D0D18" w:rsidR="000A4538" w:rsidRPr="00D407F2" w:rsidRDefault="000A4538" w:rsidP="0054489C">
      <w:pPr>
        <w:pStyle w:val="Normal10"/>
        <w:numPr>
          <w:ilvl w:val="0"/>
          <w:numId w:val="34"/>
        </w:numPr>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Latvijas augstākās izglītības </w:t>
      </w:r>
      <w:r w:rsidR="0054489C" w:rsidRPr="0054489C">
        <w:rPr>
          <w:rFonts w:ascii="Times New Roman" w:hAnsi="Times New Roman" w:cs="Times New Roman"/>
          <w:color w:val="auto"/>
          <w:sz w:val="24"/>
        </w:rPr>
        <w:t xml:space="preserve">resursi ir pārlieku sadrumstaloti un nav attīstīta šo resursu koplietošana </w:t>
      </w:r>
      <w:r w:rsidRPr="00D407F2">
        <w:rPr>
          <w:rFonts w:ascii="Times New Roman" w:hAnsi="Times New Roman" w:cs="Times New Roman"/>
          <w:color w:val="auto"/>
          <w:sz w:val="24"/>
        </w:rPr>
        <w:t xml:space="preserve">Laboratoriju un pētniecības aprīkojums AII augstākā līmeņa studiju programmu kvalitatīvai nodrošināšanai joprojām neatbilst Eiropas standartiem. </w:t>
      </w:r>
      <w:r w:rsidR="0033646E" w:rsidRPr="00D407F2">
        <w:rPr>
          <w:rFonts w:ascii="Times New Roman" w:hAnsi="Times New Roman" w:cs="Times New Roman"/>
          <w:color w:val="auto"/>
          <w:sz w:val="24"/>
        </w:rPr>
        <w:t>E</w:t>
      </w:r>
      <w:r w:rsidRPr="00D407F2">
        <w:rPr>
          <w:rFonts w:ascii="Times New Roman" w:hAnsi="Times New Roman" w:cs="Times New Roman"/>
          <w:color w:val="auto"/>
          <w:sz w:val="24"/>
        </w:rPr>
        <w:t xml:space="preserve">-studiju platforma un </w:t>
      </w:r>
      <w:r w:rsidRPr="00D407F2">
        <w:rPr>
          <w:rFonts w:ascii="Times New Roman" w:hAnsi="Times New Roman" w:cs="Times New Roman"/>
          <w:i/>
          <w:color w:val="auto"/>
          <w:sz w:val="24"/>
        </w:rPr>
        <w:t>Moodle</w:t>
      </w:r>
      <w:r w:rsidRPr="00D407F2">
        <w:rPr>
          <w:rFonts w:ascii="Times New Roman" w:hAnsi="Times New Roman" w:cs="Times New Roman"/>
          <w:color w:val="auto"/>
          <w:sz w:val="24"/>
        </w:rPr>
        <w:t xml:space="preserve"> tipa sistēmas joprojām tiek nepietiekami izmantotas</w:t>
      </w:r>
      <w:r w:rsidR="0033646E" w:rsidRPr="00D407F2">
        <w:rPr>
          <w:rFonts w:ascii="Times New Roman" w:hAnsi="Times New Roman" w:cs="Times New Roman"/>
          <w:color w:val="auto"/>
          <w:sz w:val="24"/>
        </w:rPr>
        <w:t>.</w:t>
      </w:r>
      <w:r w:rsidRPr="00D407F2">
        <w:rPr>
          <w:rFonts w:ascii="Times New Roman" w:hAnsi="Times New Roman" w:cs="Times New Roman"/>
          <w:color w:val="auto"/>
          <w:sz w:val="24"/>
        </w:rPr>
        <w:t xml:space="preserve"> Bibliotēku resursi kvalitatīvai studiju programmu īstenošanai salīdzinājumā ar labākajiem ārvalstu standartiem ir nepietiekami. Trūkst zinātnisko pētījumu datu bāzes. </w:t>
      </w:r>
    </w:p>
    <w:p w14:paraId="3C3B2B8C" w14:textId="186C2651"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Lai risinātu augstākās izglītības resursu sadrumstalotību, kas mazina augstskolu iespējas kļūt konkurētspējīgām starptautiskā līmenī un nodrošināt kvalitatīvu izglītību, plānoti atbalsta pasākumi, kas veicinās AII un zinātnisko institūciju virzību uz pieejamo resursu (intelektuālo un materiālo) efektīvu kopēju izmantošanu un tiekšanos uz izcilību, jo īpaši STEM un augstākā līmeņa studiju programmās</w:t>
      </w:r>
      <w:r w:rsidR="00EB6AF7" w:rsidRPr="00D407F2">
        <w:rPr>
          <w:rFonts w:ascii="Times New Roman" w:hAnsi="Times New Roman" w:cs="Times New Roman"/>
          <w:color w:val="auto"/>
          <w:sz w:val="24"/>
        </w:rPr>
        <w:t>.</w:t>
      </w:r>
      <w:r w:rsidRPr="00D407F2">
        <w:rPr>
          <w:rFonts w:ascii="Times New Roman" w:hAnsi="Times New Roman" w:cs="Times New Roman"/>
          <w:color w:val="auto"/>
          <w:sz w:val="24"/>
        </w:rPr>
        <w:t xml:space="preserve"> AII funkcionālai </w:t>
      </w:r>
      <w:r w:rsidR="00D95342">
        <w:rPr>
          <w:rFonts w:ascii="Times New Roman" w:hAnsi="Times New Roman" w:cs="Times New Roman"/>
          <w:color w:val="auto"/>
          <w:sz w:val="24"/>
        </w:rPr>
        <w:t xml:space="preserve">un tematiskai </w:t>
      </w:r>
      <w:r w:rsidRPr="00D407F2">
        <w:rPr>
          <w:rFonts w:ascii="Times New Roman" w:hAnsi="Times New Roman" w:cs="Times New Roman"/>
          <w:color w:val="auto"/>
          <w:sz w:val="24"/>
        </w:rPr>
        <w:t>konsolidācijai plānots atbalsts doktorantūras studiju centr</w:t>
      </w:r>
      <w:r w:rsidR="00EB6AF7" w:rsidRPr="00D407F2">
        <w:rPr>
          <w:rFonts w:ascii="Times New Roman" w:hAnsi="Times New Roman" w:cs="Times New Roman"/>
          <w:color w:val="auto"/>
          <w:sz w:val="24"/>
        </w:rPr>
        <w:t>u</w:t>
      </w:r>
      <w:r w:rsidRPr="00D407F2">
        <w:rPr>
          <w:rFonts w:ascii="Times New Roman" w:hAnsi="Times New Roman" w:cs="Times New Roman"/>
          <w:color w:val="auto"/>
          <w:sz w:val="24"/>
        </w:rPr>
        <w:t xml:space="preserve"> </w:t>
      </w:r>
      <w:r w:rsidR="008927C2" w:rsidRPr="00D407F2">
        <w:rPr>
          <w:rFonts w:ascii="Times New Roman" w:hAnsi="Times New Roman" w:cs="Times New Roman"/>
          <w:color w:val="auto"/>
          <w:sz w:val="24"/>
        </w:rPr>
        <w:t>attīstībai</w:t>
      </w:r>
      <w:r w:rsidRPr="00D407F2">
        <w:rPr>
          <w:rFonts w:ascii="Times New Roman" w:hAnsi="Times New Roman" w:cs="Times New Roman"/>
          <w:color w:val="auto"/>
          <w:sz w:val="24"/>
        </w:rPr>
        <w:t xml:space="preserve">.  </w:t>
      </w:r>
    </w:p>
    <w:p w14:paraId="450269E2" w14:textId="6D9B6BE3" w:rsidR="000A4538" w:rsidRPr="00D407F2" w:rsidRDefault="000A4538" w:rsidP="00F32BCA">
      <w:pPr>
        <w:pStyle w:val="ListParagraph"/>
        <w:numPr>
          <w:ilvl w:val="0"/>
          <w:numId w:val="34"/>
        </w:numPr>
        <w:ind w:left="567"/>
        <w:jc w:val="both"/>
        <w:rPr>
          <w:rFonts w:eastAsia="Times New Roman"/>
          <w:lang w:eastAsia="lv-LV"/>
        </w:rPr>
      </w:pPr>
      <w:r w:rsidRPr="00D407F2">
        <w:rPr>
          <w:szCs w:val="24"/>
        </w:rPr>
        <w:t xml:space="preserve"> </w:t>
      </w:r>
      <w:r w:rsidR="008927C2" w:rsidRPr="00D407F2">
        <w:t xml:space="preserve">Augstskolu strukturāliem pārveidojumiem ar mērķi konsolidēt studiju programmas vai apvienot vairāku </w:t>
      </w:r>
      <w:r w:rsidR="008927C2" w:rsidRPr="00D407F2">
        <w:rPr>
          <w:szCs w:val="24"/>
        </w:rPr>
        <w:t xml:space="preserve">augstskolu resursus ir nepieciešami kapitālieguldījumi, jo pašreizējā sadrumstalotā infrastruktūra, it īpaši Rīgā, ir būtisks šķērslis kopējas studiju telpas izveidošanai. Vienotu doktorantūras studiju centru izveidošana, kas tematiski apvienotu Latvijas vadošās universitātes un augstskolas, ir solis resursu konsolidācijas un koplietošanas virzienā, SAM ietvaros tiks nodrošināta demarkācija ar tematiskā mērķa </w:t>
      </w:r>
      <w:r w:rsidRPr="00D407F2">
        <w:rPr>
          <w:rFonts w:eastAsia="Times New Roman"/>
          <w:szCs w:val="24"/>
          <w:lang w:eastAsia="lv-LV"/>
        </w:rPr>
        <w:t>„Nostiprināt pētniecību, tehnoloģiju attīstību un inovāciju” ietvaros plānotajām investīcijām zinātniskajā infrastruktūrā</w:t>
      </w:r>
      <w:r w:rsidR="00EB6AF7" w:rsidRPr="00D407F2">
        <w:rPr>
          <w:rFonts w:eastAsia="Times New Roman"/>
          <w:szCs w:val="24"/>
          <w:lang w:eastAsia="lv-LV"/>
        </w:rPr>
        <w:t>.</w:t>
      </w:r>
      <w:r w:rsidRPr="00D407F2">
        <w:rPr>
          <w:szCs w:val="24"/>
        </w:rPr>
        <w:t xml:space="preserve"> Rezultātā tiks izveidota </w:t>
      </w:r>
      <w:r w:rsidRPr="00D407F2">
        <w:rPr>
          <w:rFonts w:eastAsia="Times New Roman"/>
          <w:szCs w:val="24"/>
          <w:lang w:eastAsia="lv-LV"/>
        </w:rPr>
        <w:lastRenderedPageBreak/>
        <w:t>teritoriāli koncentrēta un uzlabota s</w:t>
      </w:r>
      <w:r w:rsidRPr="00D407F2">
        <w:rPr>
          <w:rFonts w:eastAsia="Times New Roman"/>
          <w:lang w:eastAsia="lv-LV"/>
        </w:rPr>
        <w:t xml:space="preserve">tudiju un zinātniskā  darba bāze STEM studiju virzienos un doktorantūrā. </w:t>
      </w:r>
    </w:p>
    <w:p w14:paraId="08A4DCA5" w14:textId="77777777" w:rsidR="000A4538" w:rsidRPr="00D407F2" w:rsidRDefault="000A4538" w:rsidP="000A4538">
      <w:pPr>
        <w:pStyle w:val="Normal10"/>
        <w:ind w:left="644"/>
        <w:jc w:val="both"/>
        <w:rPr>
          <w:rFonts w:ascii="Times New Roman" w:hAnsi="Times New Roman" w:cs="Times New Roman"/>
          <w:color w:val="auto"/>
        </w:rPr>
      </w:pPr>
    </w:p>
    <w:p w14:paraId="37B15BBE" w14:textId="199D439B" w:rsidR="00C2251B" w:rsidRPr="00D407F2" w:rsidRDefault="003601A0" w:rsidP="003601A0">
      <w:pPr>
        <w:pStyle w:val="Normal10"/>
        <w:ind w:left="644"/>
        <w:rPr>
          <w:rFonts w:ascii="Times New Roman" w:hAnsi="Times New Roman" w:cs="Times New Roman"/>
          <w:b/>
          <w:i/>
          <w:color w:val="auto"/>
        </w:rPr>
      </w:pPr>
      <w:r w:rsidRPr="00D407F2">
        <w:rPr>
          <w:rFonts w:ascii="Times New Roman" w:hAnsi="Times New Roman" w:cs="Times New Roman"/>
          <w:i/>
          <w:color w:val="auto"/>
        </w:rPr>
        <w:t>Tabula Nr. 2.9</w:t>
      </w:r>
      <w:r w:rsidR="008E7BF9" w:rsidRPr="00D407F2">
        <w:rPr>
          <w:rFonts w:ascii="Times New Roman" w:hAnsi="Times New Roman" w:cs="Times New Roman"/>
          <w:i/>
          <w:color w:val="auto"/>
        </w:rPr>
        <w:t>6</w:t>
      </w:r>
      <w:r w:rsidRPr="00D407F2">
        <w:rPr>
          <w:rFonts w:ascii="Times New Roman" w:hAnsi="Times New Roman" w:cs="Times New Roman"/>
          <w:i/>
          <w:color w:val="auto"/>
        </w:rPr>
        <w:t>. (3)</w:t>
      </w:r>
    </w:p>
    <w:p w14:paraId="2A194B89" w14:textId="7E86E430"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061B96" w:rsidRPr="00D407F2">
        <w:rPr>
          <w:rFonts w:ascii="Times New Roman" w:hAnsi="Times New Roman" w:cs="Times New Roman"/>
          <w:b/>
          <w:color w:val="auto"/>
        </w:rPr>
        <w:t xml:space="preserve">specifiskais </w:t>
      </w:r>
      <w:r w:rsidRPr="00D407F2">
        <w:rPr>
          <w:rFonts w:ascii="Times New Roman" w:hAnsi="Times New Roman" w:cs="Times New Roman"/>
          <w:b/>
          <w:color w:val="auto"/>
        </w:rPr>
        <w:t>rezultāta rādītāj</w:t>
      </w:r>
      <w:r w:rsidR="00061B96" w:rsidRPr="00D407F2">
        <w:rPr>
          <w:rFonts w:ascii="Times New Roman" w:hAnsi="Times New Roman" w:cs="Times New Roman"/>
          <w:b/>
          <w:color w:val="auto"/>
        </w:rPr>
        <w:t>s</w:t>
      </w:r>
    </w:p>
    <w:p w14:paraId="2773937F" w14:textId="77777777" w:rsidR="00C2251B" w:rsidRPr="00D407F2" w:rsidRDefault="00C2251B" w:rsidP="00C2251B">
      <w:pPr>
        <w:pStyle w:val="Normal10"/>
        <w:ind w:left="644"/>
        <w:jc w:val="center"/>
        <w:rPr>
          <w:rFonts w:ascii="Times New Roman" w:hAnsi="Times New Roman" w:cs="Times New Roman"/>
          <w:color w:val="auto"/>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59"/>
        <w:gridCol w:w="1135"/>
        <w:gridCol w:w="1134"/>
        <w:gridCol w:w="992"/>
        <w:gridCol w:w="1134"/>
        <w:gridCol w:w="1134"/>
        <w:gridCol w:w="1276"/>
      </w:tblGrid>
      <w:tr w:rsidR="00262A73" w:rsidRPr="00D407F2" w14:paraId="60014FE9" w14:textId="77777777" w:rsidTr="00262A73">
        <w:trPr>
          <w:trHeight w:val="1000"/>
        </w:trPr>
        <w:tc>
          <w:tcPr>
            <w:tcW w:w="992" w:type="dxa"/>
            <w:shd w:val="clear" w:color="auto" w:fill="D9D9D9" w:themeFill="background1" w:themeFillShade="D9"/>
            <w:tcMar>
              <w:top w:w="100" w:type="dxa"/>
              <w:left w:w="108" w:type="dxa"/>
              <w:bottom w:w="100" w:type="dxa"/>
              <w:right w:w="108" w:type="dxa"/>
            </w:tcMar>
          </w:tcPr>
          <w:p w14:paraId="17EE48FA"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ID</w:t>
            </w:r>
          </w:p>
        </w:tc>
        <w:tc>
          <w:tcPr>
            <w:tcW w:w="1559" w:type="dxa"/>
            <w:shd w:val="clear" w:color="auto" w:fill="D9D9D9" w:themeFill="background1" w:themeFillShade="D9"/>
            <w:tcMar>
              <w:top w:w="100" w:type="dxa"/>
              <w:left w:w="108" w:type="dxa"/>
              <w:bottom w:w="100" w:type="dxa"/>
              <w:right w:w="108" w:type="dxa"/>
            </w:tcMar>
          </w:tcPr>
          <w:p w14:paraId="2B72707E"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Rādītājs</w:t>
            </w:r>
          </w:p>
        </w:tc>
        <w:tc>
          <w:tcPr>
            <w:tcW w:w="1135" w:type="dxa"/>
            <w:shd w:val="clear" w:color="auto" w:fill="D9D9D9" w:themeFill="background1" w:themeFillShade="D9"/>
            <w:tcMar>
              <w:top w:w="100" w:type="dxa"/>
              <w:left w:w="108" w:type="dxa"/>
              <w:bottom w:w="100" w:type="dxa"/>
              <w:right w:w="108" w:type="dxa"/>
            </w:tcMar>
          </w:tcPr>
          <w:p w14:paraId="60526B29"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Mērvienība</w:t>
            </w:r>
          </w:p>
        </w:tc>
        <w:tc>
          <w:tcPr>
            <w:tcW w:w="1134" w:type="dxa"/>
            <w:shd w:val="clear" w:color="auto" w:fill="D9D9D9" w:themeFill="background1" w:themeFillShade="D9"/>
            <w:tcMar>
              <w:top w:w="100" w:type="dxa"/>
              <w:left w:w="108" w:type="dxa"/>
              <w:bottom w:w="100" w:type="dxa"/>
              <w:right w:w="108" w:type="dxa"/>
            </w:tcMar>
          </w:tcPr>
          <w:p w14:paraId="54E5F87B" w14:textId="17ED080A" w:rsidR="00262A73" w:rsidRPr="00D407F2" w:rsidRDefault="00262A73" w:rsidP="00192617">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Sākotnējā vērtība </w:t>
            </w:r>
          </w:p>
        </w:tc>
        <w:tc>
          <w:tcPr>
            <w:tcW w:w="992" w:type="dxa"/>
            <w:shd w:val="clear" w:color="auto" w:fill="D9D9D9" w:themeFill="background1" w:themeFillShade="D9"/>
          </w:tcPr>
          <w:p w14:paraId="706FDD49" w14:textId="5FEED330"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Sākotnējās vērtības gads</w:t>
            </w:r>
          </w:p>
        </w:tc>
        <w:tc>
          <w:tcPr>
            <w:tcW w:w="1134" w:type="dxa"/>
            <w:shd w:val="clear" w:color="auto" w:fill="D9D9D9" w:themeFill="background1" w:themeFillShade="D9"/>
            <w:tcMar>
              <w:top w:w="100" w:type="dxa"/>
              <w:left w:w="108" w:type="dxa"/>
              <w:bottom w:w="100" w:type="dxa"/>
              <w:right w:w="108" w:type="dxa"/>
            </w:tcMar>
          </w:tcPr>
          <w:p w14:paraId="157A78CD" w14:textId="290CF06A"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Plānotā vērtība (2023.gadā)</w:t>
            </w:r>
          </w:p>
        </w:tc>
        <w:tc>
          <w:tcPr>
            <w:tcW w:w="1134" w:type="dxa"/>
            <w:shd w:val="clear" w:color="auto" w:fill="D9D9D9" w:themeFill="background1" w:themeFillShade="D9"/>
            <w:tcMar>
              <w:top w:w="100" w:type="dxa"/>
              <w:left w:w="108" w:type="dxa"/>
              <w:bottom w:w="100" w:type="dxa"/>
              <w:right w:w="108" w:type="dxa"/>
            </w:tcMar>
          </w:tcPr>
          <w:p w14:paraId="16791C74" w14:textId="565BF9C2"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Datu avots</w:t>
            </w:r>
          </w:p>
        </w:tc>
        <w:tc>
          <w:tcPr>
            <w:tcW w:w="1276" w:type="dxa"/>
            <w:shd w:val="clear" w:color="auto" w:fill="D9D9D9" w:themeFill="background1" w:themeFillShade="D9"/>
            <w:tcMar>
              <w:top w:w="100" w:type="dxa"/>
              <w:left w:w="108" w:type="dxa"/>
              <w:bottom w:w="100" w:type="dxa"/>
              <w:right w:w="108" w:type="dxa"/>
            </w:tcMar>
          </w:tcPr>
          <w:p w14:paraId="3F4548A9" w14:textId="7B5A322F"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Ziņošanas regularitāte</w:t>
            </w:r>
          </w:p>
        </w:tc>
      </w:tr>
      <w:tr w:rsidR="00262A73" w:rsidRPr="00D407F2" w14:paraId="12E44384" w14:textId="77777777" w:rsidTr="00262A73">
        <w:tc>
          <w:tcPr>
            <w:tcW w:w="992" w:type="dxa"/>
            <w:tcMar>
              <w:top w:w="100" w:type="dxa"/>
              <w:left w:w="108" w:type="dxa"/>
              <w:bottom w:w="100" w:type="dxa"/>
              <w:right w:w="108" w:type="dxa"/>
            </w:tcMar>
          </w:tcPr>
          <w:p w14:paraId="2D6399A7" w14:textId="21B9D4DD"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r.8.1.1.a</w:t>
            </w:r>
          </w:p>
        </w:tc>
        <w:tc>
          <w:tcPr>
            <w:tcW w:w="1559" w:type="dxa"/>
            <w:tcMar>
              <w:top w:w="100" w:type="dxa"/>
              <w:left w:w="108" w:type="dxa"/>
              <w:bottom w:w="100" w:type="dxa"/>
              <w:right w:w="108" w:type="dxa"/>
            </w:tcMar>
          </w:tcPr>
          <w:p w14:paraId="610A66BF"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STEM studiju programmās studējošo skaita īpatsvars no kopējā studentu skaita</w:t>
            </w:r>
          </w:p>
        </w:tc>
        <w:tc>
          <w:tcPr>
            <w:tcW w:w="1135" w:type="dxa"/>
            <w:tcMar>
              <w:top w:w="100" w:type="dxa"/>
              <w:left w:w="108" w:type="dxa"/>
              <w:bottom w:w="100" w:type="dxa"/>
              <w:right w:w="108" w:type="dxa"/>
            </w:tcMar>
          </w:tcPr>
          <w:p w14:paraId="67148760"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w:t>
            </w:r>
          </w:p>
        </w:tc>
        <w:tc>
          <w:tcPr>
            <w:tcW w:w="1134" w:type="dxa"/>
            <w:tcMar>
              <w:top w:w="100" w:type="dxa"/>
              <w:left w:w="108" w:type="dxa"/>
              <w:bottom w:w="100" w:type="dxa"/>
              <w:right w:w="108" w:type="dxa"/>
            </w:tcMar>
          </w:tcPr>
          <w:p w14:paraId="199A4D7C" w14:textId="67486468"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21</w:t>
            </w:r>
          </w:p>
        </w:tc>
        <w:tc>
          <w:tcPr>
            <w:tcW w:w="992" w:type="dxa"/>
          </w:tcPr>
          <w:p w14:paraId="3D50AFCE" w14:textId="6828B57F"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2012</w:t>
            </w:r>
          </w:p>
        </w:tc>
        <w:tc>
          <w:tcPr>
            <w:tcW w:w="1134" w:type="dxa"/>
            <w:tcMar>
              <w:top w:w="100" w:type="dxa"/>
              <w:left w:w="108" w:type="dxa"/>
              <w:bottom w:w="100" w:type="dxa"/>
              <w:right w:w="108" w:type="dxa"/>
            </w:tcMar>
          </w:tcPr>
          <w:p w14:paraId="4F9B5F32" w14:textId="0E891E00"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24</w:t>
            </w:r>
          </w:p>
        </w:tc>
        <w:tc>
          <w:tcPr>
            <w:tcW w:w="1134" w:type="dxa"/>
            <w:tcMar>
              <w:top w:w="100" w:type="dxa"/>
              <w:left w:w="108" w:type="dxa"/>
              <w:bottom w:w="100" w:type="dxa"/>
              <w:right w:w="108" w:type="dxa"/>
            </w:tcMar>
          </w:tcPr>
          <w:p w14:paraId="169FD024" w14:textId="327AA32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IZM dati</w:t>
            </w:r>
          </w:p>
        </w:tc>
        <w:tc>
          <w:tcPr>
            <w:tcW w:w="1276" w:type="dxa"/>
            <w:tcMar>
              <w:top w:w="100" w:type="dxa"/>
              <w:left w:w="108" w:type="dxa"/>
              <w:bottom w:w="100" w:type="dxa"/>
              <w:right w:w="108" w:type="dxa"/>
            </w:tcMar>
          </w:tcPr>
          <w:p w14:paraId="0C00B9CA"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Projekta īstenošanas noslēgumā, reizi gadā</w:t>
            </w:r>
          </w:p>
        </w:tc>
      </w:tr>
    </w:tbl>
    <w:p w14:paraId="59FEDD38" w14:textId="77777777" w:rsidR="00C2251B" w:rsidRPr="00D407F2" w:rsidRDefault="00C2251B" w:rsidP="00C2251B">
      <w:pPr>
        <w:pStyle w:val="Normal10"/>
        <w:ind w:left="644"/>
        <w:jc w:val="both"/>
        <w:rPr>
          <w:rFonts w:ascii="Times New Roman" w:hAnsi="Times New Roman" w:cs="Times New Roman"/>
          <w:color w:val="auto"/>
        </w:rPr>
      </w:pPr>
    </w:p>
    <w:p w14:paraId="4F90D0F5" w14:textId="77777777" w:rsidR="004B537B" w:rsidRPr="00D407F2" w:rsidRDefault="004B537B" w:rsidP="004B537B">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4DF08B7F" w14:textId="77777777" w:rsidR="000A4538" w:rsidRPr="00D407F2" w:rsidRDefault="000A4538" w:rsidP="000A4538">
      <w:pPr>
        <w:pStyle w:val="Normal10"/>
        <w:jc w:val="both"/>
        <w:rPr>
          <w:rFonts w:ascii="Times New Roman" w:hAnsi="Times New Roman" w:cs="Times New Roman"/>
          <w:color w:val="auto"/>
        </w:rPr>
      </w:pPr>
    </w:p>
    <w:p w14:paraId="2F4181A4" w14:textId="0806A7AD"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 8.1.2.:</w:t>
      </w:r>
      <w:r w:rsidRPr="00D407F2">
        <w:rPr>
          <w:rFonts w:ascii="Times New Roman" w:hAnsi="Times New Roman" w:cs="Times New Roman"/>
          <w:color w:val="auto"/>
          <w:sz w:val="24"/>
        </w:rPr>
        <w:t xml:space="preserve"> Uzlabot </w:t>
      </w:r>
      <w:r w:rsidR="00FE29C5" w:rsidRPr="00FE29C5">
        <w:rPr>
          <w:rFonts w:ascii="Times New Roman" w:hAnsi="Times New Roman" w:cs="Times New Roman"/>
          <w:color w:val="auto"/>
          <w:sz w:val="24"/>
        </w:rPr>
        <w:t>izglītojamo vajadzībām atbilstošas un kvalitatīvas vispārējās izglītības pakalpojuma pieejamību reģionālā un valsts līmenī, pilnveidojot vispārējās izglītības iestāžu mācību vidi pašvaldībās</w:t>
      </w:r>
      <w:r w:rsidRPr="00D407F2">
        <w:rPr>
          <w:rFonts w:ascii="Times New Roman" w:hAnsi="Times New Roman" w:cs="Times New Roman"/>
          <w:color w:val="auto"/>
          <w:sz w:val="24"/>
        </w:rPr>
        <w:t xml:space="preserve"> </w:t>
      </w:r>
    </w:p>
    <w:p w14:paraId="7F172F5D" w14:textId="62D80AAE"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Vispārējās izglītības iestāžu tīkls ir sadrumstalots, kas nenodrošina visiem izglītojamajiem pieeju atbilstošai kvalitatīvai vispārējai izglītībai. </w:t>
      </w:r>
      <w:r w:rsidR="000C3FBC" w:rsidRPr="00D407F2">
        <w:rPr>
          <w:rFonts w:ascii="Times New Roman" w:hAnsi="Times New Roman" w:cs="Times New Roman"/>
          <w:color w:val="auto"/>
          <w:sz w:val="24"/>
        </w:rPr>
        <w:t>Padarot izglītības iestāžu tīklu efektīvāku un nodrošinot trūkstošos vai uzlabojot esošos elementus, rodas iespēja optimālāk izmantot pedagoģiskos un infrastruktūras resursus, un nodrošināt piekļuvi kvalitatīvākai izglītībai</w:t>
      </w:r>
      <w:r w:rsidRPr="00D407F2">
        <w:rPr>
          <w:rFonts w:ascii="Times New Roman" w:hAnsi="Times New Roman" w:cs="Times New Roman"/>
          <w:color w:val="auto"/>
          <w:sz w:val="24"/>
        </w:rPr>
        <w:t xml:space="preserve">. </w:t>
      </w:r>
    </w:p>
    <w:p w14:paraId="37810B3B" w14:textId="7350B235" w:rsidR="000A4538" w:rsidRPr="00D407F2" w:rsidRDefault="000C3FBC" w:rsidP="00FE29C5">
      <w:pPr>
        <w:pStyle w:val="Normal10"/>
        <w:numPr>
          <w:ilvl w:val="0"/>
          <w:numId w:val="34"/>
        </w:numPr>
        <w:spacing w:before="60"/>
        <w:jc w:val="both"/>
        <w:rPr>
          <w:rFonts w:ascii="Times New Roman" w:hAnsi="Times New Roman" w:cs="Times New Roman"/>
          <w:color w:val="auto"/>
        </w:rPr>
      </w:pPr>
      <w:r w:rsidRPr="00D407F2">
        <w:rPr>
          <w:rFonts w:ascii="Times New Roman" w:hAnsi="Times New Roman" w:cs="Times New Roman"/>
          <w:color w:val="auto"/>
          <w:sz w:val="24"/>
        </w:rPr>
        <w:t xml:space="preserve">Demogrāfisko tendenču iespaidā šobrīd un arī līdz 2020.gadam vidējā izglītības pakāpē būs vērojams nozīmīgs skolēnu skaita samazinājums. </w:t>
      </w:r>
      <w:r w:rsidR="00FE29C5" w:rsidRPr="00FE29C5">
        <w:rPr>
          <w:rFonts w:ascii="Times New Roman" w:hAnsi="Times New Roman" w:cs="Times New Roman"/>
          <w:color w:val="auto"/>
          <w:sz w:val="24"/>
        </w:rPr>
        <w:t xml:space="preserve">Vienīgā izglītības pakāpe, kurā prognozējams izglītojamo skaita pieaugums, ir pamatizglītība. </w:t>
      </w:r>
      <w:r w:rsidR="00FE29C5">
        <w:rPr>
          <w:rFonts w:ascii="Times New Roman" w:hAnsi="Times New Roman" w:cs="Times New Roman"/>
          <w:color w:val="auto"/>
          <w:sz w:val="24"/>
        </w:rPr>
        <w:t>K</w:t>
      </w:r>
      <w:r w:rsidR="00FE29C5" w:rsidRPr="00FE29C5">
        <w:rPr>
          <w:rFonts w:ascii="Times New Roman" w:hAnsi="Times New Roman" w:cs="Times New Roman"/>
          <w:color w:val="auto"/>
          <w:sz w:val="24"/>
        </w:rPr>
        <w:t>valitatīvas un resursu efektīvas izglītība</w:t>
      </w:r>
      <w:r w:rsidR="00FE29C5">
        <w:rPr>
          <w:rFonts w:ascii="Times New Roman" w:hAnsi="Times New Roman" w:cs="Times New Roman"/>
          <w:color w:val="auto"/>
          <w:sz w:val="24"/>
        </w:rPr>
        <w:t>s pieejamības nodrošināšanai</w:t>
      </w:r>
      <w:r w:rsidR="00FE29C5" w:rsidRPr="00FE29C5">
        <w:rPr>
          <w:rFonts w:ascii="Times New Roman" w:hAnsi="Times New Roman" w:cs="Times New Roman"/>
          <w:color w:val="auto"/>
          <w:sz w:val="24"/>
        </w:rPr>
        <w:t xml:space="preserve"> ir maināms vispārējās izglītības iestāžu proporcionālais sadalījums pa izglītības pakāpēm, vispārējās vidējās izglītības piedāvājumu pamatā koncentrējot reģionālas nozīmes pilsētās un novadu centros, stiprinot sākumskolas izglītības pakalpojuma pieejamību (1.-6.klase), kā arī atbalstot profesionālās izglītības programmu integrāciju vispārējā izglītībā, konsolidējot iestāžu pārvaldību un izmaksas. .</w:t>
      </w:r>
    </w:p>
    <w:p w14:paraId="6C98A76E" w14:textId="2A2A4B05" w:rsidR="000A4538" w:rsidRPr="00D407F2" w:rsidRDefault="000A4538" w:rsidP="00F32BCA">
      <w:pPr>
        <w:pStyle w:val="Normal10"/>
        <w:numPr>
          <w:ilvl w:val="0"/>
          <w:numId w:val="34"/>
        </w:numPr>
        <w:spacing w:before="60"/>
        <w:ind w:left="567"/>
        <w:jc w:val="both"/>
        <w:rPr>
          <w:rFonts w:ascii="Times New Roman" w:hAnsi="Times New Roman" w:cs="Times New Roman"/>
          <w:strike/>
          <w:color w:val="auto"/>
        </w:rPr>
      </w:pPr>
      <w:r w:rsidRPr="00D407F2">
        <w:rPr>
          <w:rFonts w:ascii="Times New Roman" w:hAnsi="Times New Roman" w:cs="Times New Roman"/>
          <w:color w:val="auto"/>
          <w:sz w:val="24"/>
        </w:rPr>
        <w:t>Statistikas dati liecina, ka 45% no kopējā vispārizglītojošo izglītības iestāžu esošo sporta zāļu skaita ir nepieciešama rekonstrukcija vai renovācija. Šo skolu skolēniem nav iespējas pilnvērtīgi nodarboties ar sportu, līdz ar to netiek nodrošināts kvalitatīvs un pilnvērtīgs izglītības process valstī un ilgtermiņā tas rada negatīvu ietekmi uz sabiedrības veselību. Līdz ar to, komplekss atbalsts izglītības iestāžu tīkla optimizācijai ietver t.sk. sporta zāļu rekonstrukciju</w:t>
      </w:r>
      <w:r w:rsidR="000C3FBC" w:rsidRPr="00D407F2">
        <w:rPr>
          <w:rFonts w:ascii="Times New Roman" w:hAnsi="Times New Roman" w:cs="Times New Roman"/>
          <w:color w:val="auto"/>
          <w:sz w:val="24"/>
        </w:rPr>
        <w:t xml:space="preserve"> vai renovāciju</w:t>
      </w:r>
      <w:r w:rsidRPr="00D407F2">
        <w:rPr>
          <w:rFonts w:ascii="Times New Roman" w:hAnsi="Times New Roman" w:cs="Times New Roman"/>
          <w:color w:val="auto"/>
          <w:sz w:val="24"/>
        </w:rPr>
        <w:t xml:space="preserve">. </w:t>
      </w:r>
    </w:p>
    <w:p w14:paraId="375C0E5D" w14:textId="0E69B993"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Ieguldījumu prioritātes ietvaros plānots komplekss atbalsts </w:t>
      </w:r>
      <w:r w:rsidR="00CE276B">
        <w:rPr>
          <w:rFonts w:ascii="Times New Roman" w:hAnsi="Times New Roman" w:cs="Times New Roman"/>
          <w:color w:val="auto"/>
          <w:sz w:val="24"/>
        </w:rPr>
        <w:t xml:space="preserve">vispārējās </w:t>
      </w:r>
      <w:r w:rsidRPr="00D407F2">
        <w:rPr>
          <w:rFonts w:ascii="Times New Roman" w:hAnsi="Times New Roman" w:cs="Times New Roman"/>
          <w:color w:val="auto"/>
          <w:sz w:val="24"/>
        </w:rPr>
        <w:t xml:space="preserve">izglītības iestāžu tīkla optimizācijai reģionālā līmenī, koncentrējot resursus un pilnveidojot vispārējās izglītības iestāžu mācību vidi. </w:t>
      </w:r>
    </w:p>
    <w:p w14:paraId="619FD2BC" w14:textId="465A026D" w:rsidR="000A4538" w:rsidRPr="00D407F2" w:rsidDel="00D7299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Rezultātā tiks p</w:t>
      </w:r>
      <w:r w:rsidRPr="00D407F2" w:rsidDel="00D72992">
        <w:rPr>
          <w:rFonts w:ascii="Times New Roman" w:hAnsi="Times New Roman" w:cs="Times New Roman"/>
          <w:color w:val="auto"/>
          <w:sz w:val="24"/>
        </w:rPr>
        <w:t>alielināts izglītojamo skaits, kam pieejams atbilstošs un kvalitatīvs vispārējās izglītības iestāžu tīkls pašvaldībās</w:t>
      </w:r>
      <w:r w:rsidR="000C3FBC" w:rsidRPr="00D407F2">
        <w:rPr>
          <w:rFonts w:ascii="Times New Roman" w:hAnsi="Times New Roman" w:cs="Times New Roman"/>
          <w:color w:val="auto"/>
          <w:sz w:val="24"/>
        </w:rPr>
        <w:t>.</w:t>
      </w:r>
      <w:r w:rsidRPr="00D407F2" w:rsidDel="00D72992">
        <w:rPr>
          <w:rFonts w:ascii="Times New Roman" w:hAnsi="Times New Roman" w:cs="Times New Roman"/>
          <w:color w:val="auto"/>
          <w:sz w:val="16"/>
        </w:rPr>
        <w:t xml:space="preserve"> </w:t>
      </w:r>
    </w:p>
    <w:p w14:paraId="4B64650A" w14:textId="77777777" w:rsidR="000A4538" w:rsidRPr="00D407F2" w:rsidRDefault="000A4538" w:rsidP="000A4538">
      <w:pPr>
        <w:pStyle w:val="Normal10"/>
        <w:spacing w:before="60"/>
        <w:ind w:left="644"/>
        <w:jc w:val="both"/>
        <w:rPr>
          <w:rFonts w:ascii="Times New Roman" w:hAnsi="Times New Roman" w:cs="Times New Roman"/>
          <w:b/>
          <w:color w:val="auto"/>
          <w:sz w:val="24"/>
        </w:rPr>
      </w:pPr>
    </w:p>
    <w:p w14:paraId="65851C4E" w14:textId="046A15C0"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Tabula Nr. 2.9</w:t>
      </w:r>
      <w:r w:rsidR="008E7BF9" w:rsidRPr="00D407F2">
        <w:rPr>
          <w:rFonts w:ascii="Times New Roman" w:hAnsi="Times New Roman" w:cs="Times New Roman"/>
          <w:i/>
          <w:color w:val="auto"/>
        </w:rPr>
        <w:t>7</w:t>
      </w:r>
      <w:r w:rsidRPr="00D407F2">
        <w:rPr>
          <w:rFonts w:ascii="Times New Roman" w:hAnsi="Times New Roman" w:cs="Times New Roman"/>
          <w:i/>
          <w:color w:val="auto"/>
        </w:rPr>
        <w:t>. (3)</w:t>
      </w:r>
    </w:p>
    <w:p w14:paraId="3E9BB6DA" w14:textId="264FCEE3"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E00390"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p w14:paraId="76C28CDA"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tbl>
      <w:tblPr>
        <w:tblW w:w="96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350"/>
        <w:gridCol w:w="1077"/>
        <w:gridCol w:w="1440"/>
        <w:gridCol w:w="1235"/>
        <w:gridCol w:w="1276"/>
        <w:gridCol w:w="992"/>
        <w:gridCol w:w="1276"/>
      </w:tblGrid>
      <w:tr w:rsidR="00262A73" w:rsidRPr="00D407F2" w14:paraId="67E3B13C" w14:textId="77777777" w:rsidTr="00262A73">
        <w:trPr>
          <w:trHeight w:val="1000"/>
        </w:trPr>
        <w:tc>
          <w:tcPr>
            <w:tcW w:w="992" w:type="dxa"/>
            <w:shd w:val="clear" w:color="auto" w:fill="D9D9D9" w:themeFill="background1" w:themeFillShade="D9"/>
            <w:tcMar>
              <w:top w:w="100" w:type="dxa"/>
              <w:left w:w="108" w:type="dxa"/>
              <w:bottom w:w="100" w:type="dxa"/>
              <w:right w:w="108" w:type="dxa"/>
            </w:tcMar>
          </w:tcPr>
          <w:p w14:paraId="20A28839"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lastRenderedPageBreak/>
              <w:t>ID</w:t>
            </w:r>
          </w:p>
        </w:tc>
        <w:tc>
          <w:tcPr>
            <w:tcW w:w="1350" w:type="dxa"/>
            <w:shd w:val="clear" w:color="auto" w:fill="D9D9D9" w:themeFill="background1" w:themeFillShade="D9"/>
            <w:tcMar>
              <w:top w:w="100" w:type="dxa"/>
              <w:left w:w="108" w:type="dxa"/>
              <w:bottom w:w="100" w:type="dxa"/>
              <w:right w:w="108" w:type="dxa"/>
            </w:tcMar>
          </w:tcPr>
          <w:p w14:paraId="1650C475"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Rādītājs</w:t>
            </w:r>
          </w:p>
        </w:tc>
        <w:tc>
          <w:tcPr>
            <w:tcW w:w="1077" w:type="dxa"/>
            <w:shd w:val="clear" w:color="auto" w:fill="D9D9D9" w:themeFill="background1" w:themeFillShade="D9"/>
            <w:tcMar>
              <w:top w:w="100" w:type="dxa"/>
              <w:left w:w="108" w:type="dxa"/>
              <w:bottom w:w="100" w:type="dxa"/>
              <w:right w:w="108" w:type="dxa"/>
            </w:tcMar>
          </w:tcPr>
          <w:p w14:paraId="338D7680"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Mērvienība</w:t>
            </w:r>
          </w:p>
        </w:tc>
        <w:tc>
          <w:tcPr>
            <w:tcW w:w="1440" w:type="dxa"/>
            <w:shd w:val="clear" w:color="auto" w:fill="D9D9D9" w:themeFill="background1" w:themeFillShade="D9"/>
            <w:tcMar>
              <w:top w:w="100" w:type="dxa"/>
              <w:left w:w="108" w:type="dxa"/>
              <w:bottom w:w="100" w:type="dxa"/>
              <w:right w:w="108" w:type="dxa"/>
            </w:tcMar>
          </w:tcPr>
          <w:p w14:paraId="5507D69A" w14:textId="7D5CA5FC"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Sākotnējā vērtība </w:t>
            </w:r>
          </w:p>
        </w:tc>
        <w:tc>
          <w:tcPr>
            <w:tcW w:w="1235" w:type="dxa"/>
            <w:shd w:val="clear" w:color="auto" w:fill="D9D9D9" w:themeFill="background1" w:themeFillShade="D9"/>
          </w:tcPr>
          <w:p w14:paraId="794E3F84" w14:textId="50A5DE7B"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Sākotnējās vērtības gads</w:t>
            </w:r>
          </w:p>
        </w:tc>
        <w:tc>
          <w:tcPr>
            <w:tcW w:w="1276" w:type="dxa"/>
            <w:shd w:val="clear" w:color="auto" w:fill="D9D9D9" w:themeFill="background1" w:themeFillShade="D9"/>
            <w:tcMar>
              <w:top w:w="100" w:type="dxa"/>
              <w:left w:w="108" w:type="dxa"/>
              <w:bottom w:w="100" w:type="dxa"/>
              <w:right w:w="108" w:type="dxa"/>
            </w:tcMar>
          </w:tcPr>
          <w:p w14:paraId="28C0C470" w14:textId="784139AB"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Plānotā vērtība (2023.gadā)</w:t>
            </w:r>
          </w:p>
        </w:tc>
        <w:tc>
          <w:tcPr>
            <w:tcW w:w="992" w:type="dxa"/>
            <w:shd w:val="clear" w:color="auto" w:fill="D9D9D9" w:themeFill="background1" w:themeFillShade="D9"/>
            <w:tcMar>
              <w:top w:w="100" w:type="dxa"/>
              <w:left w:w="108" w:type="dxa"/>
              <w:bottom w:w="100" w:type="dxa"/>
              <w:right w:w="108" w:type="dxa"/>
            </w:tcMar>
          </w:tcPr>
          <w:p w14:paraId="063CC526"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Datu avots</w:t>
            </w:r>
          </w:p>
        </w:tc>
        <w:tc>
          <w:tcPr>
            <w:tcW w:w="1276" w:type="dxa"/>
            <w:shd w:val="clear" w:color="auto" w:fill="D9D9D9" w:themeFill="background1" w:themeFillShade="D9"/>
            <w:tcMar>
              <w:top w:w="100" w:type="dxa"/>
              <w:left w:w="108" w:type="dxa"/>
              <w:bottom w:w="100" w:type="dxa"/>
              <w:right w:w="108" w:type="dxa"/>
            </w:tcMar>
          </w:tcPr>
          <w:p w14:paraId="6463E8B7" w14:textId="6658BD84"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Ziņošanas regularitāte</w:t>
            </w:r>
          </w:p>
        </w:tc>
      </w:tr>
      <w:tr w:rsidR="00262A73" w:rsidRPr="00D407F2" w14:paraId="6CAE55D7" w14:textId="77777777" w:rsidTr="00262A73">
        <w:tc>
          <w:tcPr>
            <w:tcW w:w="992" w:type="dxa"/>
            <w:tcMar>
              <w:top w:w="100" w:type="dxa"/>
              <w:left w:w="108" w:type="dxa"/>
              <w:bottom w:w="100" w:type="dxa"/>
              <w:right w:w="108" w:type="dxa"/>
            </w:tcMar>
          </w:tcPr>
          <w:p w14:paraId="25133532" w14:textId="7B49D1BD"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r.8.1.2.a</w:t>
            </w:r>
          </w:p>
        </w:tc>
        <w:tc>
          <w:tcPr>
            <w:tcW w:w="1350" w:type="dxa"/>
            <w:tcMar>
              <w:top w:w="100" w:type="dxa"/>
              <w:left w:w="108" w:type="dxa"/>
              <w:bottom w:w="100" w:type="dxa"/>
              <w:right w:w="108" w:type="dxa"/>
            </w:tcMar>
          </w:tcPr>
          <w:p w14:paraId="6CEC964E"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Izglītojamo proporcijas palielināšanās pret pedagogu skaitu pašvaldībā vispārējās izglītības iestādēs</w:t>
            </w:r>
          </w:p>
        </w:tc>
        <w:tc>
          <w:tcPr>
            <w:tcW w:w="1077" w:type="dxa"/>
            <w:tcMar>
              <w:top w:w="100" w:type="dxa"/>
              <w:left w:w="108" w:type="dxa"/>
              <w:bottom w:w="100" w:type="dxa"/>
              <w:right w:w="108" w:type="dxa"/>
            </w:tcMar>
          </w:tcPr>
          <w:p w14:paraId="4B4F11B1"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440" w:type="dxa"/>
            <w:tcMar>
              <w:top w:w="100" w:type="dxa"/>
              <w:left w:w="108" w:type="dxa"/>
              <w:bottom w:w="100" w:type="dxa"/>
              <w:right w:w="108" w:type="dxa"/>
            </w:tcMar>
          </w:tcPr>
          <w:p w14:paraId="336687BF" w14:textId="5DDF2238"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10,5/1 pilsētā un 6,5/1 novadā</w:t>
            </w:r>
          </w:p>
          <w:p w14:paraId="7F72790F" w14:textId="77777777" w:rsidR="00262A73" w:rsidRPr="00D407F2" w:rsidRDefault="00262A73" w:rsidP="00C2251B">
            <w:pPr>
              <w:pStyle w:val="Normal10"/>
              <w:rPr>
                <w:rFonts w:ascii="Times New Roman" w:hAnsi="Times New Roman" w:cs="Times New Roman"/>
                <w:color w:val="auto"/>
                <w:sz w:val="20"/>
                <w:szCs w:val="20"/>
              </w:rPr>
            </w:pPr>
          </w:p>
        </w:tc>
        <w:tc>
          <w:tcPr>
            <w:tcW w:w="1235" w:type="dxa"/>
          </w:tcPr>
          <w:p w14:paraId="573673EF" w14:textId="0654EEAD"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2012</w:t>
            </w:r>
          </w:p>
        </w:tc>
        <w:tc>
          <w:tcPr>
            <w:tcW w:w="1276" w:type="dxa"/>
            <w:tcMar>
              <w:top w:w="100" w:type="dxa"/>
              <w:left w:w="108" w:type="dxa"/>
              <w:bottom w:w="100" w:type="dxa"/>
              <w:right w:w="108" w:type="dxa"/>
            </w:tcMar>
          </w:tcPr>
          <w:p w14:paraId="659B2A02" w14:textId="49E7A875"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12/1 pilsētā un 10/1 novadā</w:t>
            </w:r>
          </w:p>
        </w:tc>
        <w:tc>
          <w:tcPr>
            <w:tcW w:w="992" w:type="dxa"/>
            <w:tcMar>
              <w:top w:w="100" w:type="dxa"/>
              <w:left w:w="108" w:type="dxa"/>
              <w:bottom w:w="100" w:type="dxa"/>
              <w:right w:w="108" w:type="dxa"/>
            </w:tcMar>
          </w:tcPr>
          <w:p w14:paraId="0CA78EC8" w14:textId="77777777" w:rsidR="00262A73" w:rsidRPr="00D407F2" w:rsidRDefault="00262A73" w:rsidP="00C2251B">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IZM dati</w:t>
            </w:r>
          </w:p>
          <w:p w14:paraId="131D5265" w14:textId="77777777" w:rsidR="00262A73" w:rsidRPr="00D407F2" w:rsidRDefault="00262A73" w:rsidP="00C2251B">
            <w:pPr>
              <w:pStyle w:val="Normal10"/>
              <w:rPr>
                <w:rFonts w:ascii="Times New Roman" w:hAnsi="Times New Roman" w:cs="Times New Roman"/>
                <w:color w:val="auto"/>
                <w:sz w:val="20"/>
                <w:szCs w:val="20"/>
              </w:rPr>
            </w:pPr>
          </w:p>
        </w:tc>
        <w:tc>
          <w:tcPr>
            <w:tcW w:w="1276" w:type="dxa"/>
            <w:tcMar>
              <w:top w:w="100" w:type="dxa"/>
              <w:left w:w="108" w:type="dxa"/>
              <w:bottom w:w="100" w:type="dxa"/>
              <w:right w:w="108" w:type="dxa"/>
            </w:tcMar>
          </w:tcPr>
          <w:p w14:paraId="66EEA7F5"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Projekta īstenošanas noslēgumā, reizi gadā</w:t>
            </w:r>
          </w:p>
        </w:tc>
      </w:tr>
    </w:tbl>
    <w:p w14:paraId="77201243"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p w14:paraId="2469899B"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p w14:paraId="01AD383A" w14:textId="77777777" w:rsidR="004B537B" w:rsidRPr="00D407F2" w:rsidRDefault="004B537B" w:rsidP="004B537B">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7FD0BD1F"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p w14:paraId="05F448D9" w14:textId="77777777"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Nr.8.1.3.:</w:t>
      </w:r>
      <w:r w:rsidRPr="00D407F2">
        <w:rPr>
          <w:rFonts w:ascii="Times New Roman" w:hAnsi="Times New Roman" w:cs="Times New Roman"/>
          <w:color w:val="auto"/>
          <w:sz w:val="24"/>
        </w:rPr>
        <w:t xml:space="preserve"> Modernizēt profesionālās izglītības iestādes, nodrošinot mācību vides atbilstību tautsaimniecības nozaru attīstībai un uzlabojot profesionālās izglītības pieejamību</w:t>
      </w:r>
      <w:r w:rsidRPr="00D407F2">
        <w:rPr>
          <w:rFonts w:ascii="Times New Roman" w:hAnsi="Times New Roman" w:cs="Times New Roman"/>
          <w:strike/>
          <w:color w:val="auto"/>
          <w:sz w:val="24"/>
        </w:rPr>
        <w:t xml:space="preserve">  </w:t>
      </w:r>
    </w:p>
    <w:p w14:paraId="079B669B" w14:textId="17FF4B25"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Profesionālās izglītības kvalitātes un efektivitātes uzlabošana atbilstoši tautsaimniecības nozaru attīstības vajadzībām, kā arī racionāla un mērķtiecīga pieejamo finanšu resursu izmantošana ir būtiska tautas saimniecības struktūras pilnveidošanai. Ņemot vērā  </w:t>
      </w:r>
      <w:r w:rsidR="00765E1F" w:rsidRPr="00D407F2">
        <w:rPr>
          <w:rFonts w:ascii="Times New Roman" w:hAnsi="Times New Roman" w:cs="Times New Roman"/>
          <w:color w:val="auto"/>
          <w:sz w:val="24"/>
        </w:rPr>
        <w:t>EM</w:t>
      </w:r>
      <w:r w:rsidRPr="00D407F2">
        <w:rPr>
          <w:rFonts w:ascii="Times New Roman" w:hAnsi="Times New Roman" w:cs="Times New Roman"/>
          <w:color w:val="auto"/>
          <w:sz w:val="24"/>
        </w:rPr>
        <w:t xml:space="preserve"> vidēja un ilgtermiņa darba tirgus prognoz</w:t>
      </w:r>
      <w:r w:rsidR="006B4D55" w:rsidRPr="00D407F2">
        <w:rPr>
          <w:rFonts w:ascii="Times New Roman" w:hAnsi="Times New Roman" w:cs="Times New Roman"/>
          <w:color w:val="auto"/>
          <w:sz w:val="24"/>
        </w:rPr>
        <w:t>e</w:t>
      </w:r>
      <w:r w:rsidRPr="00D407F2">
        <w:rPr>
          <w:rFonts w:ascii="Times New Roman" w:hAnsi="Times New Roman" w:cs="Times New Roman"/>
          <w:color w:val="auto"/>
          <w:sz w:val="24"/>
        </w:rPr>
        <w:t>s</w:t>
      </w:r>
      <w:r w:rsidRPr="00D407F2">
        <w:rPr>
          <w:rFonts w:ascii="Times New Roman" w:hAnsi="Times New Roman" w:cs="Times New Roman"/>
          <w:color w:val="auto"/>
          <w:sz w:val="24"/>
          <w:vertAlign w:val="superscript"/>
        </w:rPr>
        <w:footnoteReference w:id="89"/>
      </w:r>
      <w:r w:rsidRPr="00D407F2">
        <w:rPr>
          <w:rFonts w:ascii="Times New Roman" w:hAnsi="Times New Roman" w:cs="Times New Roman"/>
          <w:color w:val="auto"/>
          <w:sz w:val="24"/>
        </w:rPr>
        <w:t xml:space="preserve">, tuvākajā nākotnē vislielākās problēmas atrast darbu būs iedzīvotājiem bez izglītības kādā no profesijām. Lai nodrošinātu nepieciešamo speciālistu skaitu tautsaimniecības attīstībai, līdz 2020.gadam jāpalielina proporcija starp vispārizglītojošo skolu skolēniem un profesionālās izglītības iestāžu audzēkņiem līdz 50/50. Profesionālās izglītības pievilcības un konkurētspējas paaugstināšanai nepieciešams komplekss atbalsts profesionālās izglītības mācību vides, t.sk. sporta un dienesta viesnīcu infrastruktūras, modernizēšanai, lai nodrošinātu kvalitatīvu </w:t>
      </w:r>
      <w:r w:rsidR="006B4D55" w:rsidRPr="00D407F2">
        <w:rPr>
          <w:rFonts w:ascii="Times New Roman" w:hAnsi="Times New Roman" w:cs="Times New Roman"/>
          <w:color w:val="auto"/>
          <w:sz w:val="24"/>
        </w:rPr>
        <w:t>profesionālo izglītību</w:t>
      </w:r>
      <w:r w:rsidRPr="00D407F2">
        <w:rPr>
          <w:rFonts w:ascii="Times New Roman" w:hAnsi="Times New Roman" w:cs="Times New Roman"/>
          <w:color w:val="auto"/>
          <w:sz w:val="24"/>
        </w:rPr>
        <w:t xml:space="preserve"> atbilstoši tautas saimniecības nozaru attīstības tendencēm.</w:t>
      </w:r>
    </w:p>
    <w:p w14:paraId="20174310" w14:textId="75BA4A5D" w:rsidR="000A4538" w:rsidRPr="00D407F2" w:rsidRDefault="000A4538" w:rsidP="00902670">
      <w:pPr>
        <w:pStyle w:val="Normal10"/>
        <w:numPr>
          <w:ilvl w:val="0"/>
          <w:numId w:val="34"/>
        </w:numPr>
        <w:spacing w:before="60"/>
        <w:jc w:val="both"/>
        <w:rPr>
          <w:rFonts w:ascii="Times New Roman" w:hAnsi="Times New Roman" w:cs="Times New Roman"/>
          <w:color w:val="auto"/>
        </w:rPr>
      </w:pPr>
      <w:r w:rsidRPr="00D407F2">
        <w:rPr>
          <w:rFonts w:ascii="Times New Roman" w:hAnsi="Times New Roman" w:cs="Times New Roman"/>
          <w:color w:val="auto"/>
          <w:sz w:val="24"/>
        </w:rPr>
        <w:t>2014.-2020.gada plānošanas periodā plānots turpināt</w:t>
      </w:r>
      <w:r w:rsidR="006D5D2A" w:rsidRPr="00D407F2">
        <w:rPr>
          <w:rFonts w:ascii="Times New Roman" w:hAnsi="Times New Roman" w:cs="Times New Roman"/>
          <w:color w:val="auto"/>
          <w:sz w:val="24"/>
        </w:rPr>
        <w:t xml:space="preserve"> </w:t>
      </w:r>
      <w:r w:rsidRPr="00D407F2">
        <w:rPr>
          <w:rFonts w:ascii="Times New Roman" w:hAnsi="Times New Roman" w:cs="Times New Roman"/>
          <w:color w:val="auto"/>
          <w:sz w:val="24"/>
        </w:rPr>
        <w:t>p</w:t>
      </w:r>
      <w:r w:rsidR="006D5D2A" w:rsidRPr="00D407F2">
        <w:rPr>
          <w:rFonts w:ascii="Times New Roman" w:hAnsi="Times New Roman" w:cs="Times New Roman"/>
          <w:color w:val="auto"/>
          <w:sz w:val="24"/>
        </w:rPr>
        <w:t>rofesionālās izglītības iestāžu</w:t>
      </w:r>
      <w:r w:rsidR="008927C2" w:rsidRPr="00D407F2">
        <w:rPr>
          <w:rFonts w:ascii="Times New Roman" w:hAnsi="Times New Roman" w:cs="Times New Roman"/>
          <w:color w:val="auto"/>
          <w:sz w:val="24"/>
        </w:rPr>
        <w:t xml:space="preserve">, it īpaši profesionālās izglītības kompetences centru, </w:t>
      </w:r>
      <w:r w:rsidRPr="00D407F2">
        <w:rPr>
          <w:rFonts w:ascii="Times New Roman" w:hAnsi="Times New Roman" w:cs="Times New Roman"/>
          <w:color w:val="auto"/>
          <w:sz w:val="24"/>
        </w:rPr>
        <w:t>modernizāciju</w:t>
      </w:r>
      <w:r w:rsidR="000461C1" w:rsidRPr="00D407F2">
        <w:rPr>
          <w:rFonts w:ascii="Times New Roman" w:hAnsi="Times New Roman" w:cs="Times New Roman"/>
          <w:color w:val="auto"/>
          <w:sz w:val="24"/>
          <w:szCs w:val="24"/>
        </w:rPr>
        <w:t xml:space="preserve">. Plānots  </w:t>
      </w:r>
      <w:r w:rsidRPr="00D407F2">
        <w:rPr>
          <w:rFonts w:ascii="Times New Roman" w:hAnsi="Times New Roman" w:cs="Times New Roman"/>
          <w:color w:val="auto"/>
          <w:sz w:val="24"/>
        </w:rPr>
        <w:t>nodrošin</w:t>
      </w:r>
      <w:r w:rsidR="000461C1" w:rsidRPr="00D407F2">
        <w:rPr>
          <w:rFonts w:ascii="Times New Roman" w:hAnsi="Times New Roman" w:cs="Times New Roman"/>
          <w:color w:val="auto"/>
          <w:sz w:val="24"/>
        </w:rPr>
        <w:t>ā</w:t>
      </w:r>
      <w:r w:rsidRPr="00D407F2">
        <w:rPr>
          <w:rFonts w:ascii="Times New Roman" w:hAnsi="Times New Roman" w:cs="Times New Roman"/>
          <w:color w:val="auto"/>
          <w:sz w:val="24"/>
        </w:rPr>
        <w:t>t mācību vides atbilstību tautsaimniecības nozaru attīstīb</w:t>
      </w:r>
      <w:r w:rsidR="006B4D55" w:rsidRPr="00D407F2">
        <w:rPr>
          <w:rFonts w:ascii="Times New Roman" w:hAnsi="Times New Roman" w:cs="Times New Roman"/>
          <w:color w:val="auto"/>
          <w:sz w:val="24"/>
        </w:rPr>
        <w:t>ai</w:t>
      </w:r>
      <w:r w:rsidRPr="00D407F2">
        <w:rPr>
          <w:rFonts w:ascii="Times New Roman" w:hAnsi="Times New Roman" w:cs="Times New Roman"/>
          <w:color w:val="auto"/>
          <w:sz w:val="24"/>
        </w:rPr>
        <w:t xml:space="preserve">, atbalstu piešķirot tādu profesionālās izglītības programmu īstenošanai, kas nesaņēma atbalstu </w:t>
      </w:r>
      <w:r w:rsidR="006B4D55" w:rsidRPr="00D407F2">
        <w:rPr>
          <w:rFonts w:ascii="Times New Roman" w:hAnsi="Times New Roman" w:cs="Times New Roman"/>
          <w:color w:val="auto"/>
          <w:sz w:val="24"/>
        </w:rPr>
        <w:t xml:space="preserve">struktūrfondu </w:t>
      </w:r>
      <w:r w:rsidRPr="00D407F2">
        <w:rPr>
          <w:rFonts w:ascii="Times New Roman" w:hAnsi="Times New Roman" w:cs="Times New Roman"/>
          <w:color w:val="auto"/>
          <w:sz w:val="24"/>
        </w:rPr>
        <w:t xml:space="preserve">plānošanas periodā 2007.-2013.gadam, tādu profesionālās izglītības iestāžu modernizācijas pilnai pabeigtībai, kurām ir profesionālās izglītības kompetences centra statuss un kuras ir izveidotas, reorganizējot vairākas profesionālās izglītības iestādes, kā arī jaunu, reģiona ekonomiskās attīstības vajadzībās </w:t>
      </w:r>
      <w:r w:rsidR="006B4D55" w:rsidRPr="00D407F2">
        <w:rPr>
          <w:rFonts w:ascii="Times New Roman" w:hAnsi="Times New Roman" w:cs="Times New Roman"/>
          <w:color w:val="auto"/>
          <w:sz w:val="24"/>
        </w:rPr>
        <w:t xml:space="preserve">balstītu </w:t>
      </w:r>
      <w:r w:rsidRPr="00D407F2">
        <w:rPr>
          <w:rFonts w:ascii="Times New Roman" w:hAnsi="Times New Roman" w:cs="Times New Roman"/>
          <w:color w:val="auto"/>
          <w:sz w:val="24"/>
        </w:rPr>
        <w:t xml:space="preserve">profesionālās izglītības programmu </w:t>
      </w:r>
      <w:r w:rsidR="006B4D55" w:rsidRPr="00D407F2">
        <w:rPr>
          <w:rFonts w:ascii="Times New Roman" w:hAnsi="Times New Roman" w:cs="Times New Roman"/>
          <w:color w:val="auto"/>
          <w:sz w:val="24"/>
        </w:rPr>
        <w:t>izveidei</w:t>
      </w:r>
      <w:r w:rsidRPr="00D407F2">
        <w:rPr>
          <w:rFonts w:ascii="Times New Roman" w:hAnsi="Times New Roman" w:cs="Times New Roman"/>
          <w:color w:val="auto"/>
          <w:sz w:val="24"/>
        </w:rPr>
        <w:t>.</w:t>
      </w:r>
      <w:r w:rsidR="006D5D2A" w:rsidRPr="00D407F2">
        <w:rPr>
          <w:rFonts w:ascii="Times New Roman" w:hAnsi="Times New Roman" w:cs="Times New Roman"/>
          <w:color w:val="auto"/>
          <w:sz w:val="24"/>
        </w:rPr>
        <w:t xml:space="preserve"> Informācija par modernizētajām profesionālās izglītības programmās 2007.2013.gada plānošanas periodā un vajadzībām ir atspoguļota Pielikumā „</w:t>
      </w:r>
      <w:r w:rsidR="00902670" w:rsidRPr="00D407F2">
        <w:rPr>
          <w:rFonts w:ascii="Times New Roman" w:hAnsi="Times New Roman"/>
          <w:color w:val="auto"/>
        </w:rPr>
        <w:t>ERAF ieguldījumi Latvijā īstenoto profesionālās izglītības programmu mācību infrastruktūras modernizēšanai 2007.-2013.gada un 2014.-2020.gada plānošanas periodā</w:t>
      </w:r>
      <w:r w:rsidR="006D5D2A" w:rsidRPr="00D407F2">
        <w:rPr>
          <w:rFonts w:ascii="Times New Roman" w:hAnsi="Times New Roman" w:cs="Times New Roman"/>
          <w:color w:val="auto"/>
          <w:sz w:val="24"/>
        </w:rPr>
        <w:t>”.</w:t>
      </w:r>
    </w:p>
    <w:p w14:paraId="3774802D" w14:textId="77777777" w:rsidR="000A4538" w:rsidRPr="00D407F2" w:rsidRDefault="000A4538" w:rsidP="00F32BCA">
      <w:pPr>
        <w:pStyle w:val="Normal10"/>
        <w:numPr>
          <w:ilvl w:val="0"/>
          <w:numId w:val="34"/>
        </w:numPr>
        <w:ind w:left="567" w:hanging="567"/>
        <w:jc w:val="both"/>
        <w:rPr>
          <w:rFonts w:ascii="Times New Roman" w:hAnsi="Times New Roman" w:cs="Times New Roman"/>
          <w:color w:val="auto"/>
          <w:sz w:val="24"/>
        </w:rPr>
      </w:pPr>
      <w:r w:rsidRPr="00D407F2">
        <w:rPr>
          <w:rFonts w:ascii="Times New Roman" w:hAnsi="Times New Roman" w:cs="Times New Roman"/>
          <w:color w:val="auto"/>
        </w:rPr>
        <w:t xml:space="preserve">Rezultātā </w:t>
      </w:r>
      <w:r w:rsidRPr="00D407F2">
        <w:rPr>
          <w:rFonts w:ascii="Times New Roman" w:hAnsi="Times New Roman" w:cs="Times New Roman"/>
          <w:color w:val="auto"/>
          <w:sz w:val="24"/>
        </w:rPr>
        <w:t>palielināsies audzēkņu skaits izglītības programmās, kam pieejama modernizēta profesionālas izglītības iestāžu infrastruktūra atbilstoši tautsaimniecības nozaru attīstībai.</w:t>
      </w:r>
    </w:p>
    <w:p w14:paraId="0B65FD24" w14:textId="77777777" w:rsidR="000A4538" w:rsidRPr="00D407F2" w:rsidRDefault="000A4538" w:rsidP="000A4538">
      <w:pPr>
        <w:pStyle w:val="Normal10"/>
        <w:jc w:val="both"/>
        <w:rPr>
          <w:rFonts w:ascii="Times New Roman" w:hAnsi="Times New Roman" w:cs="Times New Roman"/>
          <w:color w:val="auto"/>
        </w:rPr>
      </w:pPr>
    </w:p>
    <w:p w14:paraId="6060B097" w14:textId="77777777" w:rsidR="006D5D2A" w:rsidRPr="00D407F2" w:rsidRDefault="006D5D2A" w:rsidP="000A4538">
      <w:pPr>
        <w:pStyle w:val="Normal10"/>
        <w:jc w:val="both"/>
        <w:rPr>
          <w:rFonts w:ascii="Times New Roman" w:hAnsi="Times New Roman" w:cs="Times New Roman"/>
          <w:color w:val="auto"/>
        </w:rPr>
      </w:pPr>
    </w:p>
    <w:p w14:paraId="78637781" w14:textId="77777777" w:rsidR="006D5D2A" w:rsidRPr="00D407F2" w:rsidRDefault="006D5D2A" w:rsidP="000A4538">
      <w:pPr>
        <w:pStyle w:val="Normal10"/>
        <w:jc w:val="both"/>
        <w:rPr>
          <w:rFonts w:ascii="Times New Roman" w:hAnsi="Times New Roman" w:cs="Times New Roman"/>
          <w:color w:val="auto"/>
        </w:rPr>
      </w:pPr>
    </w:p>
    <w:p w14:paraId="62AD09CB" w14:textId="14DF5522"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Tabula Nr. 2.9</w:t>
      </w:r>
      <w:r w:rsidR="008E7BF9" w:rsidRPr="00D407F2">
        <w:rPr>
          <w:rFonts w:ascii="Times New Roman" w:hAnsi="Times New Roman" w:cs="Times New Roman"/>
          <w:i/>
          <w:color w:val="auto"/>
        </w:rPr>
        <w:t>8</w:t>
      </w:r>
      <w:r w:rsidRPr="00D407F2">
        <w:rPr>
          <w:rFonts w:ascii="Times New Roman" w:hAnsi="Times New Roman" w:cs="Times New Roman"/>
          <w:i/>
          <w:color w:val="auto"/>
        </w:rPr>
        <w:t>. (3)</w:t>
      </w:r>
    </w:p>
    <w:p w14:paraId="235DA809" w14:textId="53135910"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5959F6"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p w14:paraId="5B041B56" w14:textId="77777777" w:rsidR="00C2251B" w:rsidRPr="00D407F2" w:rsidRDefault="00C2251B" w:rsidP="000A4538">
      <w:pPr>
        <w:pStyle w:val="Normal10"/>
        <w:jc w:val="both"/>
        <w:rPr>
          <w:rFonts w:ascii="Times New Roman" w:hAnsi="Times New Roman" w:cs="Times New Roman"/>
          <w:color w:val="auto"/>
        </w:rPr>
      </w:pPr>
    </w:p>
    <w:p w14:paraId="4799A9AE" w14:textId="77777777" w:rsidR="00C2251B" w:rsidRPr="00D407F2" w:rsidRDefault="00C2251B" w:rsidP="000A4538">
      <w:pPr>
        <w:pStyle w:val="Normal10"/>
        <w:jc w:val="both"/>
        <w:rPr>
          <w:rFonts w:ascii="Times New Roman" w:hAnsi="Times New Roman" w:cs="Times New Roman"/>
          <w:color w:val="auto"/>
        </w:rPr>
      </w:pPr>
    </w:p>
    <w:tbl>
      <w:tblPr>
        <w:tblW w:w="9782"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51"/>
        <w:gridCol w:w="1691"/>
        <w:gridCol w:w="1020"/>
        <w:gridCol w:w="1117"/>
        <w:gridCol w:w="1134"/>
        <w:gridCol w:w="1417"/>
        <w:gridCol w:w="992"/>
        <w:gridCol w:w="1560"/>
      </w:tblGrid>
      <w:tr w:rsidR="00262A73" w:rsidRPr="00D407F2" w14:paraId="6011FF24" w14:textId="77777777" w:rsidTr="00262A73">
        <w:trPr>
          <w:trHeight w:val="1000"/>
        </w:trPr>
        <w:tc>
          <w:tcPr>
            <w:tcW w:w="851" w:type="dxa"/>
            <w:shd w:val="clear" w:color="auto" w:fill="D9D9D9" w:themeFill="background1" w:themeFillShade="D9"/>
            <w:tcMar>
              <w:top w:w="100" w:type="dxa"/>
              <w:left w:w="108" w:type="dxa"/>
              <w:bottom w:w="100" w:type="dxa"/>
              <w:right w:w="108" w:type="dxa"/>
            </w:tcMar>
          </w:tcPr>
          <w:p w14:paraId="6D0F4037"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ID</w:t>
            </w:r>
          </w:p>
        </w:tc>
        <w:tc>
          <w:tcPr>
            <w:tcW w:w="1691" w:type="dxa"/>
            <w:shd w:val="clear" w:color="auto" w:fill="D9D9D9" w:themeFill="background1" w:themeFillShade="D9"/>
            <w:tcMar>
              <w:top w:w="100" w:type="dxa"/>
              <w:left w:w="108" w:type="dxa"/>
              <w:bottom w:w="100" w:type="dxa"/>
              <w:right w:w="108" w:type="dxa"/>
            </w:tcMar>
          </w:tcPr>
          <w:p w14:paraId="7D1F6D2C"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Rādītājs</w:t>
            </w:r>
          </w:p>
        </w:tc>
        <w:tc>
          <w:tcPr>
            <w:tcW w:w="1020" w:type="dxa"/>
            <w:shd w:val="clear" w:color="auto" w:fill="D9D9D9" w:themeFill="background1" w:themeFillShade="D9"/>
            <w:tcMar>
              <w:top w:w="100" w:type="dxa"/>
              <w:left w:w="108" w:type="dxa"/>
              <w:bottom w:w="100" w:type="dxa"/>
              <w:right w:w="108" w:type="dxa"/>
            </w:tcMar>
          </w:tcPr>
          <w:p w14:paraId="39AC201B"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Mērvienība</w:t>
            </w:r>
          </w:p>
        </w:tc>
        <w:tc>
          <w:tcPr>
            <w:tcW w:w="1117" w:type="dxa"/>
            <w:shd w:val="clear" w:color="auto" w:fill="D9D9D9" w:themeFill="background1" w:themeFillShade="D9"/>
            <w:tcMar>
              <w:top w:w="100" w:type="dxa"/>
              <w:left w:w="108" w:type="dxa"/>
              <w:bottom w:w="100" w:type="dxa"/>
              <w:right w:w="108" w:type="dxa"/>
            </w:tcMar>
          </w:tcPr>
          <w:p w14:paraId="1B586DAC" w14:textId="6C2D2178"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Sākotnējā vērtība </w:t>
            </w:r>
          </w:p>
        </w:tc>
        <w:tc>
          <w:tcPr>
            <w:tcW w:w="1134" w:type="dxa"/>
            <w:shd w:val="clear" w:color="auto" w:fill="D9D9D9" w:themeFill="background1" w:themeFillShade="D9"/>
          </w:tcPr>
          <w:p w14:paraId="038FB2C2" w14:textId="6DFBB242"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Sākotnējās vērtības gads</w:t>
            </w:r>
          </w:p>
        </w:tc>
        <w:tc>
          <w:tcPr>
            <w:tcW w:w="1417" w:type="dxa"/>
            <w:shd w:val="clear" w:color="auto" w:fill="D9D9D9" w:themeFill="background1" w:themeFillShade="D9"/>
            <w:tcMar>
              <w:top w:w="100" w:type="dxa"/>
              <w:left w:w="108" w:type="dxa"/>
              <w:bottom w:w="100" w:type="dxa"/>
              <w:right w:w="108" w:type="dxa"/>
            </w:tcMar>
          </w:tcPr>
          <w:p w14:paraId="2A742C5D" w14:textId="568D3DFB"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Plānotā vērtība (2023.gadā)</w:t>
            </w:r>
          </w:p>
        </w:tc>
        <w:tc>
          <w:tcPr>
            <w:tcW w:w="992" w:type="dxa"/>
            <w:shd w:val="clear" w:color="auto" w:fill="D9D9D9" w:themeFill="background1" w:themeFillShade="D9"/>
            <w:tcMar>
              <w:top w:w="100" w:type="dxa"/>
              <w:left w:w="108" w:type="dxa"/>
              <w:bottom w:w="100" w:type="dxa"/>
              <w:right w:w="108" w:type="dxa"/>
            </w:tcMar>
          </w:tcPr>
          <w:p w14:paraId="45D6AD33"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Datu avots</w:t>
            </w:r>
          </w:p>
        </w:tc>
        <w:tc>
          <w:tcPr>
            <w:tcW w:w="1560" w:type="dxa"/>
            <w:shd w:val="clear" w:color="auto" w:fill="D9D9D9" w:themeFill="background1" w:themeFillShade="D9"/>
            <w:tcMar>
              <w:top w:w="100" w:type="dxa"/>
              <w:left w:w="108" w:type="dxa"/>
              <w:bottom w:w="100" w:type="dxa"/>
              <w:right w:w="108" w:type="dxa"/>
            </w:tcMar>
          </w:tcPr>
          <w:p w14:paraId="57BF46F5" w14:textId="1A69F7E6"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Ziņošanas regularitāte</w:t>
            </w:r>
          </w:p>
        </w:tc>
      </w:tr>
      <w:tr w:rsidR="00262A73" w:rsidRPr="00D407F2" w14:paraId="7D0057BA" w14:textId="77777777" w:rsidTr="00262A73">
        <w:tc>
          <w:tcPr>
            <w:tcW w:w="851" w:type="dxa"/>
            <w:tcMar>
              <w:top w:w="100" w:type="dxa"/>
              <w:left w:w="108" w:type="dxa"/>
              <w:bottom w:w="100" w:type="dxa"/>
              <w:right w:w="108" w:type="dxa"/>
            </w:tcMar>
          </w:tcPr>
          <w:p w14:paraId="2D75F5A0" w14:textId="7BF4D908"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r.8.1.3.a</w:t>
            </w:r>
          </w:p>
        </w:tc>
        <w:tc>
          <w:tcPr>
            <w:tcW w:w="1691" w:type="dxa"/>
            <w:tcMar>
              <w:top w:w="100" w:type="dxa"/>
              <w:left w:w="108" w:type="dxa"/>
              <w:bottom w:w="100" w:type="dxa"/>
              <w:right w:w="108" w:type="dxa"/>
            </w:tcMar>
          </w:tcPr>
          <w:p w14:paraId="215CC408"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Modernizēto profesionālās izglītības programmu īpatsvars profesionālās izglītības iestāžu īstenoto profesionālās izglītības programmu kopskaitā</w:t>
            </w:r>
          </w:p>
        </w:tc>
        <w:tc>
          <w:tcPr>
            <w:tcW w:w="1020" w:type="dxa"/>
            <w:tcMar>
              <w:top w:w="100" w:type="dxa"/>
              <w:left w:w="108" w:type="dxa"/>
              <w:bottom w:w="100" w:type="dxa"/>
              <w:right w:w="108" w:type="dxa"/>
            </w:tcMar>
          </w:tcPr>
          <w:p w14:paraId="7ED936A0"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w:t>
            </w:r>
          </w:p>
          <w:p w14:paraId="6E11A284" w14:textId="77777777" w:rsidR="00262A73" w:rsidRPr="00D407F2" w:rsidRDefault="00262A73" w:rsidP="00C2251B">
            <w:pPr>
              <w:pStyle w:val="Normal10"/>
              <w:rPr>
                <w:rFonts w:ascii="Times New Roman" w:hAnsi="Times New Roman" w:cs="Times New Roman"/>
                <w:color w:val="auto"/>
                <w:sz w:val="20"/>
                <w:szCs w:val="20"/>
              </w:rPr>
            </w:pPr>
          </w:p>
        </w:tc>
        <w:tc>
          <w:tcPr>
            <w:tcW w:w="1117" w:type="dxa"/>
            <w:tcMar>
              <w:top w:w="100" w:type="dxa"/>
              <w:left w:w="108" w:type="dxa"/>
              <w:bottom w:w="100" w:type="dxa"/>
              <w:right w:w="108" w:type="dxa"/>
            </w:tcMar>
          </w:tcPr>
          <w:p w14:paraId="35948EAD" w14:textId="53D06785"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36,56%</w:t>
            </w:r>
          </w:p>
        </w:tc>
        <w:tc>
          <w:tcPr>
            <w:tcW w:w="1134" w:type="dxa"/>
          </w:tcPr>
          <w:p w14:paraId="5DFB0840" w14:textId="6BF28183"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2012</w:t>
            </w:r>
          </w:p>
        </w:tc>
        <w:tc>
          <w:tcPr>
            <w:tcW w:w="1417" w:type="dxa"/>
            <w:tcMar>
              <w:top w:w="100" w:type="dxa"/>
              <w:left w:w="108" w:type="dxa"/>
              <w:bottom w:w="100" w:type="dxa"/>
              <w:right w:w="108" w:type="dxa"/>
            </w:tcMar>
          </w:tcPr>
          <w:p w14:paraId="1F324BE8" w14:textId="3AC97785"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73,47%</w:t>
            </w:r>
          </w:p>
        </w:tc>
        <w:tc>
          <w:tcPr>
            <w:tcW w:w="992" w:type="dxa"/>
            <w:tcMar>
              <w:top w:w="100" w:type="dxa"/>
              <w:left w:w="108" w:type="dxa"/>
              <w:bottom w:w="100" w:type="dxa"/>
              <w:right w:w="108" w:type="dxa"/>
            </w:tcMar>
          </w:tcPr>
          <w:p w14:paraId="6796BA94"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w:t>
            </w:r>
          </w:p>
          <w:p w14:paraId="1C809B8E" w14:textId="77777777" w:rsidR="00262A73" w:rsidRPr="00D407F2" w:rsidRDefault="00262A73" w:rsidP="00C2251B">
            <w:pPr>
              <w:pStyle w:val="Normal10"/>
              <w:rPr>
                <w:rFonts w:ascii="Times New Roman" w:hAnsi="Times New Roman" w:cs="Times New Roman"/>
                <w:color w:val="auto"/>
                <w:sz w:val="20"/>
                <w:szCs w:val="20"/>
              </w:rPr>
            </w:pPr>
          </w:p>
        </w:tc>
        <w:tc>
          <w:tcPr>
            <w:tcW w:w="1560" w:type="dxa"/>
            <w:tcMar>
              <w:top w:w="100" w:type="dxa"/>
              <w:left w:w="108" w:type="dxa"/>
              <w:bottom w:w="100" w:type="dxa"/>
              <w:right w:w="108" w:type="dxa"/>
            </w:tcMar>
          </w:tcPr>
          <w:p w14:paraId="0CDC5D9F" w14:textId="77777777" w:rsidR="00262A73" w:rsidRPr="00D407F2" w:rsidRDefault="00262A73"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Divas reizes plānošanas periodā</w:t>
            </w:r>
          </w:p>
        </w:tc>
      </w:tr>
    </w:tbl>
    <w:p w14:paraId="113278E7" w14:textId="77777777" w:rsidR="00C2251B" w:rsidRPr="00D407F2" w:rsidRDefault="00C2251B" w:rsidP="000A4538">
      <w:pPr>
        <w:pStyle w:val="Normal10"/>
        <w:jc w:val="both"/>
        <w:rPr>
          <w:rFonts w:ascii="Times New Roman" w:hAnsi="Times New Roman" w:cs="Times New Roman"/>
          <w:color w:val="auto"/>
        </w:rPr>
      </w:pPr>
    </w:p>
    <w:p w14:paraId="6D52A7CA" w14:textId="77777777" w:rsidR="004B537B" w:rsidRPr="00D407F2" w:rsidRDefault="004B537B" w:rsidP="000A4538">
      <w:pPr>
        <w:pStyle w:val="Normal10"/>
        <w:jc w:val="both"/>
        <w:rPr>
          <w:rFonts w:ascii="Times New Roman" w:hAnsi="Times New Roman" w:cs="Times New Roman"/>
          <w:color w:val="auto"/>
        </w:rPr>
      </w:pPr>
    </w:p>
    <w:p w14:paraId="16FBDC5C" w14:textId="34A48438" w:rsidR="004B537B" w:rsidRPr="00D407F2" w:rsidRDefault="004B537B" w:rsidP="007B133A">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5854F2FC" w14:textId="7B36F8AC" w:rsidR="000A4538" w:rsidRPr="00D407F2" w:rsidRDefault="000A4538" w:rsidP="00F32BCA">
      <w:pPr>
        <w:pStyle w:val="Normal10"/>
        <w:numPr>
          <w:ilvl w:val="0"/>
          <w:numId w:val="34"/>
        </w:numPr>
        <w:ind w:left="709" w:hanging="709"/>
        <w:jc w:val="both"/>
        <w:rPr>
          <w:rFonts w:ascii="Times New Roman" w:hAnsi="Times New Roman" w:cs="Times New Roman"/>
          <w:b/>
          <w:color w:val="auto"/>
          <w:sz w:val="24"/>
        </w:rPr>
      </w:pPr>
      <w:r w:rsidRPr="00D407F2">
        <w:rPr>
          <w:rFonts w:ascii="Times New Roman" w:hAnsi="Times New Roman" w:cs="Times New Roman"/>
          <w:b/>
          <w:color w:val="auto"/>
          <w:sz w:val="24"/>
        </w:rPr>
        <w:t>SAM Nr. 8.1.4:</w:t>
      </w:r>
      <w:r w:rsidRPr="00D407F2">
        <w:rPr>
          <w:rFonts w:ascii="Times New Roman" w:hAnsi="Times New Roman" w:cs="Times New Roman"/>
          <w:color w:val="auto"/>
          <w:sz w:val="24"/>
        </w:rPr>
        <w:t xml:space="preserve"> Uzlabot pirmā līmeņa profesionālās augstākās izglītības STEM programmu īstenošanai nepieciešamo mācību vidi koledžās atbilstoši tautsaimniecības nozaru attīstībai</w:t>
      </w:r>
      <w:r w:rsidR="000461C1" w:rsidRPr="00D407F2">
        <w:rPr>
          <w:rFonts w:ascii="Times New Roman" w:hAnsi="Times New Roman" w:cs="Times New Roman"/>
          <w:color w:val="auto"/>
          <w:sz w:val="24"/>
        </w:rPr>
        <w:t>.</w:t>
      </w:r>
    </w:p>
    <w:p w14:paraId="4DFA88CF" w14:textId="34889AA7" w:rsidR="000A4538" w:rsidRPr="00D407F2" w:rsidRDefault="000A4538" w:rsidP="00F32BCA">
      <w:pPr>
        <w:pStyle w:val="Normal10"/>
        <w:numPr>
          <w:ilvl w:val="0"/>
          <w:numId w:val="34"/>
        </w:numPr>
        <w:ind w:left="709" w:hanging="709"/>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Koledžās studējošo skaits ik gadu pieaug (2012.g. uzņemti 3634 studenti), kas norāda uz to, ka koledžas kā AII ieņem svarīgu vietu augstākās izglītības sistēmā, to piedāvātā izglītība kļūst atpazīstama un pieprasīta darba tirgū. Gandrīz katrs sestais studējošais, kas studē Latvijas augstākās izglītības institūcijās, studē koledžās. </w:t>
      </w:r>
      <w:r w:rsidR="006B4D55" w:rsidRPr="00D407F2">
        <w:rPr>
          <w:rFonts w:ascii="Times New Roman" w:hAnsi="Times New Roman" w:cs="Times New Roman"/>
          <w:color w:val="auto"/>
          <w:sz w:val="24"/>
        </w:rPr>
        <w:t>D</w:t>
      </w:r>
      <w:r w:rsidRPr="00D407F2">
        <w:rPr>
          <w:rFonts w:ascii="Times New Roman" w:hAnsi="Times New Roman" w:cs="Times New Roman"/>
          <w:color w:val="auto"/>
          <w:sz w:val="24"/>
        </w:rPr>
        <w:t>arba tirgus vidēja un ilgtermiņa prognožu informatīvajā ziņojumā (2012.gads) kā viens no priekšlikumiem darba tirgus piedāvājuma uzlabošanai norādīta nepieciešamība palielināt profesionālās augstākās izglītības 1.līmeņa (koledžu) piedāvājumu.</w:t>
      </w:r>
    </w:p>
    <w:p w14:paraId="1F5F502F" w14:textId="77777777" w:rsidR="000A4538" w:rsidRPr="00D407F2" w:rsidRDefault="000A4538" w:rsidP="00F32BCA">
      <w:pPr>
        <w:pStyle w:val="Normal10"/>
        <w:numPr>
          <w:ilvl w:val="0"/>
          <w:numId w:val="34"/>
        </w:numPr>
        <w:ind w:left="709" w:hanging="709"/>
        <w:contextualSpacing/>
        <w:jc w:val="both"/>
        <w:rPr>
          <w:rFonts w:ascii="Times New Roman" w:hAnsi="Times New Roman" w:cs="Times New Roman"/>
          <w:color w:val="auto"/>
        </w:rPr>
      </w:pPr>
      <w:r w:rsidRPr="00D407F2">
        <w:rPr>
          <w:rFonts w:ascii="Times New Roman" w:hAnsi="Times New Roman" w:cs="Times New Roman"/>
          <w:color w:val="auto"/>
          <w:sz w:val="24"/>
        </w:rPr>
        <w:t>Ņemot vērā, ka koledžas līmeņa izglītības programmas ir īsākas par augstskolās īstenotajām, koledžas spēj ātrāk reaģēt uz darbaspēka piedāvājuma un pieprasījuma izmaiņām darba tirgū un nodrošina absolventu augstāku nodarbinātību (2011.gadā tādu personu īpatsvars, kas ieguvuši 1.līmeņa profesionālo augstāko izglītību un tajā pašā gadā reģistrējušies NVA kā bezdarb</w:t>
      </w:r>
      <w:r w:rsidR="00765DCD" w:rsidRPr="00D407F2">
        <w:rPr>
          <w:rFonts w:ascii="Times New Roman" w:hAnsi="Times New Roman" w:cs="Times New Roman"/>
          <w:color w:val="auto"/>
          <w:sz w:val="24"/>
        </w:rPr>
        <w:t>n</w:t>
      </w:r>
      <w:r w:rsidRPr="00D407F2">
        <w:rPr>
          <w:rFonts w:ascii="Times New Roman" w:hAnsi="Times New Roman" w:cs="Times New Roman"/>
          <w:color w:val="auto"/>
          <w:sz w:val="24"/>
        </w:rPr>
        <w:t>ieki, ir tikai 1,1%).</w:t>
      </w:r>
    </w:p>
    <w:p w14:paraId="2693CC87" w14:textId="18BA9EF8" w:rsidR="000A4538" w:rsidRPr="00D407F2" w:rsidRDefault="00765DCD" w:rsidP="00F32BCA">
      <w:pPr>
        <w:pStyle w:val="Normal10"/>
        <w:numPr>
          <w:ilvl w:val="0"/>
          <w:numId w:val="34"/>
        </w:numPr>
        <w:ind w:left="709" w:hanging="709"/>
        <w:contextualSpacing/>
        <w:jc w:val="both"/>
        <w:rPr>
          <w:rFonts w:ascii="Times New Roman" w:hAnsi="Times New Roman" w:cs="Times New Roman"/>
          <w:color w:val="auto"/>
        </w:rPr>
      </w:pPr>
      <w:r w:rsidRPr="00D407F2">
        <w:rPr>
          <w:rFonts w:ascii="Times New Roman" w:hAnsi="Times New Roman" w:cs="Times New Roman"/>
          <w:color w:val="auto"/>
          <w:sz w:val="24"/>
        </w:rPr>
        <w:t>L</w:t>
      </w:r>
      <w:r w:rsidR="000A4538" w:rsidRPr="00D407F2">
        <w:rPr>
          <w:rFonts w:ascii="Times New Roman" w:hAnsi="Times New Roman" w:cs="Times New Roman"/>
          <w:color w:val="auto"/>
          <w:sz w:val="24"/>
        </w:rPr>
        <w:t xml:space="preserve">ai nodrošinātu </w:t>
      </w:r>
      <w:r w:rsidRPr="00D407F2">
        <w:rPr>
          <w:rFonts w:ascii="Times New Roman" w:hAnsi="Times New Roman" w:cs="Times New Roman"/>
          <w:color w:val="auto"/>
          <w:sz w:val="24"/>
        </w:rPr>
        <w:t xml:space="preserve">kvalitatīvu izglītību STEM programmās, nepieciešams veikt koledžu </w:t>
      </w:r>
      <w:r w:rsidR="000A4538" w:rsidRPr="00D407F2">
        <w:rPr>
          <w:rFonts w:ascii="Times New Roman" w:hAnsi="Times New Roman" w:cs="Times New Roman"/>
          <w:color w:val="auto"/>
          <w:sz w:val="24"/>
        </w:rPr>
        <w:t xml:space="preserve">ēku pilnīgu renovāciju </w:t>
      </w:r>
      <w:r w:rsidR="006B4D55" w:rsidRPr="00D407F2">
        <w:rPr>
          <w:rFonts w:ascii="Times New Roman" w:hAnsi="Times New Roman" w:cs="Times New Roman"/>
          <w:color w:val="auto"/>
          <w:sz w:val="24"/>
        </w:rPr>
        <w:t xml:space="preserve">vai rekonstrukciju </w:t>
      </w:r>
      <w:r w:rsidR="000A4538" w:rsidRPr="00D407F2">
        <w:rPr>
          <w:rFonts w:ascii="Times New Roman" w:hAnsi="Times New Roman" w:cs="Times New Roman"/>
          <w:color w:val="auto"/>
          <w:sz w:val="24"/>
        </w:rPr>
        <w:t>un aprīkojuma modernizāciju</w:t>
      </w:r>
      <w:r w:rsidR="006B4D55" w:rsidRPr="00D407F2">
        <w:rPr>
          <w:rFonts w:ascii="Times New Roman" w:hAnsi="Times New Roman" w:cs="Times New Roman"/>
          <w:color w:val="auto"/>
          <w:sz w:val="24"/>
        </w:rPr>
        <w:t>.</w:t>
      </w:r>
      <w:r w:rsidR="000A4538" w:rsidRPr="00D407F2">
        <w:rPr>
          <w:rFonts w:ascii="Times New Roman" w:hAnsi="Times New Roman" w:cs="Times New Roman"/>
          <w:color w:val="auto"/>
          <w:sz w:val="24"/>
        </w:rPr>
        <w:t xml:space="preserve"> </w:t>
      </w:r>
      <w:r w:rsidRPr="00D407F2">
        <w:rPr>
          <w:rFonts w:ascii="Times New Roman" w:hAnsi="Times New Roman" w:cs="Times New Roman"/>
          <w:color w:val="auto"/>
          <w:sz w:val="24"/>
        </w:rPr>
        <w:t>Tāpat i</w:t>
      </w:r>
      <w:r w:rsidR="000A4538" w:rsidRPr="00D407F2">
        <w:rPr>
          <w:rFonts w:ascii="Times New Roman" w:hAnsi="Times New Roman" w:cs="Times New Roman"/>
          <w:color w:val="auto"/>
          <w:sz w:val="24"/>
        </w:rPr>
        <w:t xml:space="preserve">r nepietiekams koledžu nodrošinājums ar mūsdienīgu datortehniku - 65% valsts koledžu datortehnika ir 10 un vairāk gadus veca. </w:t>
      </w:r>
      <w:r w:rsidR="00774025" w:rsidRPr="00774025">
        <w:rPr>
          <w:rFonts w:ascii="Times New Roman" w:hAnsi="Times New Roman" w:cs="Times New Roman"/>
          <w:color w:val="auto"/>
          <w:sz w:val="24"/>
        </w:rPr>
        <w:t>Atbalsts tiks piešķirts tādu pirmā līmeņa profesionālās augstākās izglītības programmu īstenošanai, kas nesaņēma atbalstu iepriekšējā plānošanas periodā</w:t>
      </w:r>
      <w:r w:rsidR="00774025">
        <w:rPr>
          <w:rFonts w:ascii="Times New Roman" w:hAnsi="Times New Roman" w:cs="Times New Roman"/>
          <w:color w:val="auto"/>
          <w:sz w:val="24"/>
        </w:rPr>
        <w:t>.</w:t>
      </w:r>
    </w:p>
    <w:p w14:paraId="0F1A2C64" w14:textId="77777777" w:rsidR="000A4538" w:rsidRPr="00D407F2" w:rsidRDefault="000A4538" w:rsidP="00F32BCA">
      <w:pPr>
        <w:pStyle w:val="Normal10"/>
        <w:numPr>
          <w:ilvl w:val="0"/>
          <w:numId w:val="34"/>
        </w:numPr>
        <w:spacing w:before="60"/>
        <w:ind w:left="709" w:hanging="709"/>
        <w:jc w:val="both"/>
        <w:rPr>
          <w:rFonts w:ascii="Times New Roman" w:eastAsia="Calibri" w:hAnsi="Times New Roman" w:cs="Times New Roman"/>
          <w:color w:val="auto"/>
        </w:rPr>
      </w:pPr>
      <w:r w:rsidRPr="00D407F2">
        <w:rPr>
          <w:rFonts w:ascii="Times New Roman" w:eastAsia="Calibri" w:hAnsi="Times New Roman" w:cs="Times New Roman"/>
          <w:color w:val="auto"/>
        </w:rPr>
        <w:t xml:space="preserve">Veikto investīciju rezultātā tiks </w:t>
      </w:r>
      <w:r w:rsidRPr="00D407F2">
        <w:rPr>
          <w:rFonts w:ascii="Times New Roman" w:hAnsi="Times New Roman" w:cs="Times New Roman"/>
          <w:color w:val="auto"/>
          <w:sz w:val="24"/>
        </w:rPr>
        <w:t>palielināts pirmā līmeņa profesionālajā augstākajā izglītības pakāpē studējošo skaits koledžās STEM programmās.</w:t>
      </w:r>
    </w:p>
    <w:p w14:paraId="7A25A788" w14:textId="77777777" w:rsidR="000A4538" w:rsidRPr="00D407F2" w:rsidRDefault="000A4538" w:rsidP="000A4538">
      <w:pPr>
        <w:pStyle w:val="Normal10"/>
        <w:spacing w:before="60"/>
        <w:ind w:left="644"/>
        <w:jc w:val="both"/>
        <w:rPr>
          <w:rFonts w:ascii="Times New Roman" w:eastAsia="Calibri" w:hAnsi="Times New Roman" w:cs="Times New Roman"/>
          <w:color w:val="auto"/>
        </w:rPr>
      </w:pPr>
    </w:p>
    <w:p w14:paraId="1198F6E2" w14:textId="46ABFDFF"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Tabula Nr. 2.9</w:t>
      </w:r>
      <w:r w:rsidR="008E7BF9" w:rsidRPr="00D407F2">
        <w:rPr>
          <w:rFonts w:ascii="Times New Roman" w:hAnsi="Times New Roman" w:cs="Times New Roman"/>
          <w:i/>
          <w:color w:val="auto"/>
        </w:rPr>
        <w:t>9</w:t>
      </w:r>
      <w:r w:rsidRPr="00D407F2">
        <w:rPr>
          <w:rFonts w:ascii="Times New Roman" w:hAnsi="Times New Roman" w:cs="Times New Roman"/>
          <w:i/>
          <w:color w:val="auto"/>
        </w:rPr>
        <w:t>. (3)</w:t>
      </w:r>
    </w:p>
    <w:p w14:paraId="3443F3ED" w14:textId="284CAD9B"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5959F6"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p w14:paraId="2DF18AF0" w14:textId="77777777" w:rsidR="00C2251B" w:rsidRPr="00D407F2" w:rsidRDefault="00C2251B" w:rsidP="000A4538">
      <w:pPr>
        <w:pStyle w:val="Normal10"/>
        <w:spacing w:before="60"/>
        <w:ind w:left="644"/>
        <w:jc w:val="both"/>
        <w:rPr>
          <w:rFonts w:ascii="Times New Roman" w:eastAsia="Calibri" w:hAnsi="Times New Roman" w:cs="Times New Roman"/>
          <w:color w:val="auto"/>
        </w:rP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03"/>
        <w:gridCol w:w="1832"/>
        <w:gridCol w:w="1020"/>
        <w:gridCol w:w="1116"/>
        <w:gridCol w:w="992"/>
        <w:gridCol w:w="1701"/>
        <w:gridCol w:w="993"/>
        <w:gridCol w:w="1559"/>
      </w:tblGrid>
      <w:tr w:rsidR="00262A73" w:rsidRPr="00D407F2" w14:paraId="05F8ED69" w14:textId="77777777" w:rsidTr="00262A73">
        <w:trPr>
          <w:trHeight w:val="1000"/>
        </w:trPr>
        <w:tc>
          <w:tcPr>
            <w:tcW w:w="1003" w:type="dxa"/>
            <w:shd w:val="clear" w:color="auto" w:fill="D9D9D9" w:themeFill="background1" w:themeFillShade="D9"/>
            <w:tcMar>
              <w:top w:w="100" w:type="dxa"/>
              <w:left w:w="108" w:type="dxa"/>
              <w:bottom w:w="100" w:type="dxa"/>
              <w:right w:w="108" w:type="dxa"/>
            </w:tcMar>
          </w:tcPr>
          <w:p w14:paraId="266BE9BD"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lastRenderedPageBreak/>
              <w:t>ID</w:t>
            </w:r>
          </w:p>
        </w:tc>
        <w:tc>
          <w:tcPr>
            <w:tcW w:w="1832" w:type="dxa"/>
            <w:shd w:val="clear" w:color="auto" w:fill="D9D9D9" w:themeFill="background1" w:themeFillShade="D9"/>
            <w:tcMar>
              <w:top w:w="100" w:type="dxa"/>
              <w:left w:w="108" w:type="dxa"/>
              <w:bottom w:w="100" w:type="dxa"/>
              <w:right w:w="108" w:type="dxa"/>
            </w:tcMar>
          </w:tcPr>
          <w:p w14:paraId="14F2B541"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Rādītājs</w:t>
            </w:r>
          </w:p>
        </w:tc>
        <w:tc>
          <w:tcPr>
            <w:tcW w:w="1020" w:type="dxa"/>
            <w:shd w:val="clear" w:color="auto" w:fill="D9D9D9" w:themeFill="background1" w:themeFillShade="D9"/>
            <w:tcMar>
              <w:top w:w="100" w:type="dxa"/>
              <w:left w:w="108" w:type="dxa"/>
              <w:bottom w:w="100" w:type="dxa"/>
              <w:right w:w="108" w:type="dxa"/>
            </w:tcMar>
          </w:tcPr>
          <w:p w14:paraId="3E203DEE"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Mērvienība</w:t>
            </w:r>
          </w:p>
        </w:tc>
        <w:tc>
          <w:tcPr>
            <w:tcW w:w="1116" w:type="dxa"/>
            <w:shd w:val="clear" w:color="auto" w:fill="D9D9D9" w:themeFill="background1" w:themeFillShade="D9"/>
            <w:tcMar>
              <w:top w:w="100" w:type="dxa"/>
              <w:left w:w="108" w:type="dxa"/>
              <w:bottom w:w="100" w:type="dxa"/>
              <w:right w:w="108" w:type="dxa"/>
            </w:tcMar>
          </w:tcPr>
          <w:p w14:paraId="75F49997" w14:textId="6E57FD68"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0"/>
                <w:szCs w:val="20"/>
              </w:rPr>
              <w:t xml:space="preserve">Sākotnējā vērtība </w:t>
            </w:r>
          </w:p>
        </w:tc>
        <w:tc>
          <w:tcPr>
            <w:tcW w:w="992" w:type="dxa"/>
            <w:shd w:val="clear" w:color="auto" w:fill="D9D9D9" w:themeFill="background1" w:themeFillShade="D9"/>
          </w:tcPr>
          <w:p w14:paraId="4D140A31" w14:textId="67C47BB8" w:rsidR="00262A73" w:rsidRPr="00D407F2" w:rsidRDefault="00262A73" w:rsidP="001B2778">
            <w:pPr>
              <w:pStyle w:val="Normal10"/>
              <w:rPr>
                <w:rFonts w:ascii="Times New Roman" w:hAnsi="Times New Roman" w:cs="Times New Roman"/>
                <w:color w:val="auto"/>
                <w:sz w:val="24"/>
              </w:rPr>
            </w:pPr>
            <w:r w:rsidRPr="00D407F2">
              <w:rPr>
                <w:rFonts w:ascii="Times New Roman" w:hAnsi="Times New Roman" w:cs="Times New Roman"/>
                <w:color w:val="auto"/>
                <w:sz w:val="20"/>
                <w:szCs w:val="20"/>
              </w:rPr>
              <w:t>Sākotnējās vērtības gads</w:t>
            </w:r>
          </w:p>
        </w:tc>
        <w:tc>
          <w:tcPr>
            <w:tcW w:w="1701" w:type="dxa"/>
            <w:shd w:val="clear" w:color="auto" w:fill="D9D9D9" w:themeFill="background1" w:themeFillShade="D9"/>
            <w:tcMar>
              <w:top w:w="100" w:type="dxa"/>
              <w:left w:w="108" w:type="dxa"/>
              <w:bottom w:w="100" w:type="dxa"/>
              <w:right w:w="108" w:type="dxa"/>
            </w:tcMar>
          </w:tcPr>
          <w:p w14:paraId="43B536A8" w14:textId="046FB8E0"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Plānotā vērtība (2023.gadā)</w:t>
            </w:r>
          </w:p>
        </w:tc>
        <w:tc>
          <w:tcPr>
            <w:tcW w:w="993" w:type="dxa"/>
            <w:shd w:val="clear" w:color="auto" w:fill="D9D9D9" w:themeFill="background1" w:themeFillShade="D9"/>
            <w:tcMar>
              <w:top w:w="100" w:type="dxa"/>
              <w:left w:w="108" w:type="dxa"/>
              <w:bottom w:w="100" w:type="dxa"/>
              <w:right w:w="108" w:type="dxa"/>
            </w:tcMar>
          </w:tcPr>
          <w:p w14:paraId="19FEAE2A"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Datu avots</w:t>
            </w:r>
          </w:p>
        </w:tc>
        <w:tc>
          <w:tcPr>
            <w:tcW w:w="1559" w:type="dxa"/>
            <w:shd w:val="clear" w:color="auto" w:fill="D9D9D9" w:themeFill="background1" w:themeFillShade="D9"/>
            <w:tcMar>
              <w:top w:w="100" w:type="dxa"/>
              <w:left w:w="108" w:type="dxa"/>
              <w:bottom w:w="100" w:type="dxa"/>
              <w:right w:w="108" w:type="dxa"/>
            </w:tcMar>
          </w:tcPr>
          <w:p w14:paraId="5A6C40A5" w14:textId="40A16A3B"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Ziņošanas regularitāte</w:t>
            </w:r>
          </w:p>
        </w:tc>
      </w:tr>
      <w:tr w:rsidR="00262A73" w:rsidRPr="00D407F2" w14:paraId="141D62CE" w14:textId="77777777" w:rsidTr="00262A73">
        <w:tc>
          <w:tcPr>
            <w:tcW w:w="1003" w:type="dxa"/>
            <w:tcMar>
              <w:top w:w="100" w:type="dxa"/>
              <w:left w:w="108" w:type="dxa"/>
              <w:bottom w:w="100" w:type="dxa"/>
              <w:right w:w="108" w:type="dxa"/>
            </w:tcMar>
          </w:tcPr>
          <w:p w14:paraId="39B88519" w14:textId="06EEC690"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r.8.1.4.a</w:t>
            </w:r>
          </w:p>
        </w:tc>
        <w:tc>
          <w:tcPr>
            <w:tcW w:w="1832" w:type="dxa"/>
            <w:tcMar>
              <w:top w:w="100" w:type="dxa"/>
              <w:left w:w="108" w:type="dxa"/>
              <w:bottom w:w="100" w:type="dxa"/>
              <w:right w:w="108" w:type="dxa"/>
            </w:tcMar>
          </w:tcPr>
          <w:p w14:paraId="76D6F382"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Palielināts pirmā līmeņa profesionālajā augstākajā izglītības pakāpē studējošo skaits koledžās STEM programmās</w:t>
            </w:r>
          </w:p>
        </w:tc>
        <w:tc>
          <w:tcPr>
            <w:tcW w:w="1020" w:type="dxa"/>
            <w:tcMar>
              <w:top w:w="100" w:type="dxa"/>
              <w:left w:w="108" w:type="dxa"/>
              <w:bottom w:w="100" w:type="dxa"/>
              <w:right w:w="108" w:type="dxa"/>
            </w:tcMar>
          </w:tcPr>
          <w:p w14:paraId="2F48C3DB"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personu skaits</w:t>
            </w:r>
          </w:p>
        </w:tc>
        <w:tc>
          <w:tcPr>
            <w:tcW w:w="1116" w:type="dxa"/>
            <w:tcMar>
              <w:top w:w="100" w:type="dxa"/>
              <w:left w:w="108" w:type="dxa"/>
              <w:bottom w:w="100" w:type="dxa"/>
              <w:right w:w="108" w:type="dxa"/>
            </w:tcMar>
          </w:tcPr>
          <w:p w14:paraId="158E6554" w14:textId="4997B403"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5270</w:t>
            </w:r>
          </w:p>
        </w:tc>
        <w:tc>
          <w:tcPr>
            <w:tcW w:w="992" w:type="dxa"/>
          </w:tcPr>
          <w:p w14:paraId="3A152743" w14:textId="77CB34DB" w:rsidR="00262A73" w:rsidRPr="00D407F2" w:rsidRDefault="00262A73"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2012</w:t>
            </w:r>
          </w:p>
        </w:tc>
        <w:tc>
          <w:tcPr>
            <w:tcW w:w="1701" w:type="dxa"/>
            <w:tcMar>
              <w:top w:w="100" w:type="dxa"/>
              <w:left w:w="108" w:type="dxa"/>
              <w:bottom w:w="100" w:type="dxa"/>
              <w:right w:w="108" w:type="dxa"/>
            </w:tcMar>
          </w:tcPr>
          <w:p w14:paraId="12D206E8" w14:textId="14D7E912"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6060</w:t>
            </w:r>
          </w:p>
        </w:tc>
        <w:tc>
          <w:tcPr>
            <w:tcW w:w="993" w:type="dxa"/>
            <w:tcMar>
              <w:top w:w="100" w:type="dxa"/>
              <w:left w:w="108" w:type="dxa"/>
              <w:bottom w:w="100" w:type="dxa"/>
              <w:right w:w="108" w:type="dxa"/>
            </w:tcMar>
          </w:tcPr>
          <w:p w14:paraId="1E5FBF63"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IZM dati</w:t>
            </w:r>
          </w:p>
        </w:tc>
        <w:tc>
          <w:tcPr>
            <w:tcW w:w="1559" w:type="dxa"/>
            <w:tcMar>
              <w:top w:w="100" w:type="dxa"/>
              <w:left w:w="108" w:type="dxa"/>
              <w:bottom w:w="100" w:type="dxa"/>
              <w:right w:w="108" w:type="dxa"/>
            </w:tcMar>
          </w:tcPr>
          <w:p w14:paraId="5A3DE8EB"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Projekta īstenošanas noslēgumā</w:t>
            </w:r>
          </w:p>
        </w:tc>
      </w:tr>
    </w:tbl>
    <w:p w14:paraId="46642DBC" w14:textId="77777777" w:rsidR="00C2251B" w:rsidRPr="00D407F2" w:rsidRDefault="00C2251B" w:rsidP="000A4538">
      <w:pPr>
        <w:pStyle w:val="Normal10"/>
        <w:spacing w:before="60"/>
        <w:ind w:left="644"/>
        <w:jc w:val="both"/>
        <w:rPr>
          <w:rFonts w:ascii="Times New Roman" w:eastAsia="Calibri" w:hAnsi="Times New Roman" w:cs="Times New Roman"/>
          <w:color w:val="auto"/>
        </w:rPr>
      </w:pPr>
    </w:p>
    <w:p w14:paraId="0C3B6848" w14:textId="77777777" w:rsidR="00C2251B" w:rsidRPr="00D407F2" w:rsidRDefault="00C2251B" w:rsidP="000A4538">
      <w:pPr>
        <w:pStyle w:val="Normal10"/>
        <w:spacing w:before="60"/>
        <w:ind w:left="644"/>
        <w:jc w:val="both"/>
        <w:rPr>
          <w:rFonts w:ascii="Times New Roman" w:eastAsia="Calibri" w:hAnsi="Times New Roman" w:cs="Times New Roman"/>
          <w:color w:val="auto"/>
        </w:rPr>
      </w:pPr>
    </w:p>
    <w:p w14:paraId="5E1C439B" w14:textId="77777777" w:rsidR="004D2761" w:rsidRPr="00D407F2" w:rsidRDefault="004D2761" w:rsidP="004D2761">
      <w:pPr>
        <w:spacing w:before="60"/>
        <w:ind w:left="644" w:hanging="644"/>
        <w:jc w:val="center"/>
        <w:rPr>
          <w:b/>
          <w:szCs w:val="24"/>
        </w:rPr>
      </w:pPr>
      <w:r w:rsidRPr="00D407F2">
        <w:rPr>
          <w:b/>
          <w:szCs w:val="24"/>
        </w:rPr>
        <w:t>Ieguldījumu prioritātes apraksts un  indikatīvās atbalstāmās darbības</w:t>
      </w:r>
    </w:p>
    <w:p w14:paraId="7D5A8D03" w14:textId="77777777" w:rsidR="004D2761" w:rsidRPr="00D407F2" w:rsidRDefault="004D2761" w:rsidP="004D2761">
      <w:pPr>
        <w:spacing w:before="60"/>
        <w:ind w:left="644" w:hanging="644"/>
        <w:jc w:val="center"/>
        <w:rPr>
          <w:b/>
          <w:szCs w:val="24"/>
        </w:rPr>
      </w:pPr>
    </w:p>
    <w:p w14:paraId="15E0A806" w14:textId="77777777" w:rsidR="000A4538" w:rsidRPr="00D407F2" w:rsidRDefault="000A4538" w:rsidP="00F32BCA">
      <w:pPr>
        <w:pStyle w:val="Normal10"/>
        <w:numPr>
          <w:ilvl w:val="0"/>
          <w:numId w:val="34"/>
        </w:numPr>
        <w:spacing w:before="60"/>
        <w:ind w:left="567" w:hanging="567"/>
        <w:jc w:val="both"/>
        <w:rPr>
          <w:rFonts w:ascii="Times New Roman" w:hAnsi="Times New Roman" w:cs="Times New Roman"/>
          <w:color w:val="auto"/>
          <w:sz w:val="24"/>
        </w:rPr>
      </w:pPr>
      <w:r w:rsidRPr="00D407F2">
        <w:rPr>
          <w:rFonts w:ascii="Times New Roman" w:hAnsi="Times New Roman" w:cs="Times New Roman"/>
          <w:b/>
          <w:color w:val="auto"/>
          <w:sz w:val="24"/>
        </w:rPr>
        <w:t>Augstākās izglītības</w:t>
      </w:r>
      <w:r w:rsidRPr="00D407F2">
        <w:rPr>
          <w:rFonts w:ascii="Times New Roman" w:hAnsi="Times New Roman" w:cs="Times New Roman"/>
          <w:color w:val="auto"/>
          <w:sz w:val="24"/>
        </w:rPr>
        <w:t xml:space="preserve"> augstākā līmeņa studiju programmas – maģistratūra un doktorantūra – nav pietiekami produktīva vide pētniecībai, sagatavoto zinātņu doktoru skaits ir neliels, it īpaši dabas un inženierzinātnēs. Mūsdienīgu studiju un pētniecības apstākļu nodrošināšanai ir nepieciešams turpināt modernizēt augstskolu darba telpas, lai veicinātu augstākās izglītības iestāžu tīkla resursu koncentrāciju un izglītības pieejamību, tajā skaitā radot vairāk STEM studiju vietu. Atbalstu STEM studiju programmu infrastruktūras modernizācijai plānots piešķirt, nodrošinot STEM studiju un zinātniskā darba teritoriāli telpisko koncentrēšanos</w:t>
      </w:r>
      <w:r w:rsidR="00765DCD" w:rsidRPr="00D407F2">
        <w:rPr>
          <w:rFonts w:ascii="Times New Roman" w:hAnsi="Times New Roman" w:cs="Times New Roman"/>
          <w:color w:val="auto"/>
          <w:sz w:val="24"/>
        </w:rPr>
        <w:t>.</w:t>
      </w:r>
    </w:p>
    <w:p w14:paraId="669AB270" w14:textId="297FDC37" w:rsidR="000A4538" w:rsidRPr="00D407F2" w:rsidRDefault="000A4538" w:rsidP="00F32BCA">
      <w:pPr>
        <w:pStyle w:val="Normal10"/>
        <w:numPr>
          <w:ilvl w:val="0"/>
          <w:numId w:val="34"/>
        </w:numPr>
        <w:spacing w:before="60"/>
        <w:ind w:left="567" w:hanging="567"/>
        <w:jc w:val="both"/>
        <w:rPr>
          <w:rFonts w:ascii="Times New Roman" w:hAnsi="Times New Roman" w:cs="Times New Roman"/>
          <w:color w:val="auto"/>
          <w:sz w:val="24"/>
        </w:rPr>
      </w:pPr>
      <w:r w:rsidRPr="00D407F2">
        <w:rPr>
          <w:rFonts w:ascii="Times New Roman" w:hAnsi="Times New Roman" w:cs="Times New Roman"/>
          <w:color w:val="auto"/>
          <w:sz w:val="24"/>
        </w:rPr>
        <w:t xml:space="preserve">Vienoti </w:t>
      </w:r>
      <w:r w:rsidR="004C1B6C">
        <w:rPr>
          <w:rFonts w:ascii="Times New Roman" w:hAnsi="Times New Roman" w:cs="Times New Roman"/>
          <w:color w:val="auto"/>
          <w:sz w:val="24"/>
        </w:rPr>
        <w:t>tema</w:t>
      </w:r>
      <w:r w:rsidR="00A53635">
        <w:rPr>
          <w:rFonts w:ascii="Times New Roman" w:hAnsi="Times New Roman" w:cs="Times New Roman"/>
          <w:color w:val="auto"/>
          <w:sz w:val="24"/>
        </w:rPr>
        <w:t>t</w:t>
      </w:r>
      <w:r w:rsidR="004C1B6C">
        <w:rPr>
          <w:rFonts w:ascii="Times New Roman" w:hAnsi="Times New Roman" w:cs="Times New Roman"/>
          <w:color w:val="auto"/>
          <w:sz w:val="24"/>
        </w:rPr>
        <w:t xml:space="preserve">iskie </w:t>
      </w:r>
      <w:r w:rsidRPr="00D407F2">
        <w:rPr>
          <w:rFonts w:ascii="Times New Roman" w:hAnsi="Times New Roman" w:cs="Times New Roman"/>
          <w:color w:val="auto"/>
          <w:sz w:val="24"/>
        </w:rPr>
        <w:t>doktorantūras studiju centr</w:t>
      </w:r>
      <w:r w:rsidR="000461C1" w:rsidRPr="00D407F2">
        <w:rPr>
          <w:rFonts w:ascii="Times New Roman" w:hAnsi="Times New Roman" w:cs="Times New Roman"/>
          <w:color w:val="auto"/>
          <w:sz w:val="24"/>
        </w:rPr>
        <w:t>i</w:t>
      </w:r>
      <w:r w:rsidRPr="00D407F2">
        <w:rPr>
          <w:rFonts w:ascii="Times New Roman" w:hAnsi="Times New Roman" w:cs="Times New Roman"/>
          <w:color w:val="auto"/>
          <w:sz w:val="24"/>
        </w:rPr>
        <w:t xml:space="preserve"> paredz pasākumu kopumu vienotas, pētniecībā balstītas un ar industriju saistītas doktorantūras attīstībai, t.sk. izveidot vienotu studentu uzņemšanas un atbalsta e-platformu, attīstīt kopīgu doktorantūras programmu īstenošanai nepieciešamo laboratoriju tīklu un studiju vidi, IKT, t.sk. HPC, nodrošinot materiālo un zinātnisko aprīkojumu un attīstot resursu koplietošanas, t.sk. e-koplietošanas mehānismus</w:t>
      </w:r>
      <w:r w:rsidR="000461C1" w:rsidRPr="00D407F2">
        <w:rPr>
          <w:rFonts w:ascii="Times New Roman" w:hAnsi="Times New Roman" w:cs="Times New Roman"/>
          <w:color w:val="auto"/>
          <w:sz w:val="24"/>
        </w:rPr>
        <w:t>.</w:t>
      </w:r>
    </w:p>
    <w:p w14:paraId="57BC5EBC" w14:textId="396132A1" w:rsidR="000A4538" w:rsidRPr="00D407F2" w:rsidRDefault="000A4538"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color w:val="auto"/>
          <w:sz w:val="24"/>
        </w:rPr>
        <w:t>Par sadrumst</w:t>
      </w:r>
      <w:r w:rsidR="00765DCD" w:rsidRPr="00D407F2">
        <w:rPr>
          <w:rFonts w:ascii="Times New Roman" w:hAnsi="Times New Roman" w:cs="Times New Roman"/>
          <w:color w:val="auto"/>
          <w:sz w:val="24"/>
        </w:rPr>
        <w:t>al</w:t>
      </w:r>
      <w:r w:rsidRPr="00D407F2">
        <w:rPr>
          <w:rFonts w:ascii="Times New Roman" w:hAnsi="Times New Roman" w:cs="Times New Roman"/>
          <w:color w:val="auto"/>
          <w:sz w:val="24"/>
        </w:rPr>
        <w:t xml:space="preserve">otu </w:t>
      </w:r>
      <w:r w:rsidRPr="00D407F2">
        <w:rPr>
          <w:rFonts w:ascii="Times New Roman" w:hAnsi="Times New Roman" w:cs="Times New Roman"/>
          <w:b/>
          <w:color w:val="auto"/>
          <w:sz w:val="24"/>
        </w:rPr>
        <w:t>vispārējās vidējās izglītības</w:t>
      </w:r>
      <w:r w:rsidRPr="00D407F2">
        <w:rPr>
          <w:rFonts w:ascii="Times New Roman" w:hAnsi="Times New Roman" w:cs="Times New Roman"/>
          <w:color w:val="auto"/>
          <w:sz w:val="24"/>
        </w:rPr>
        <w:t xml:space="preserve"> iestāžu t</w:t>
      </w:r>
      <w:r w:rsidR="005F5C7F" w:rsidRPr="00D407F2">
        <w:rPr>
          <w:rFonts w:ascii="Times New Roman" w:hAnsi="Times New Roman" w:cs="Times New Roman"/>
          <w:color w:val="auto"/>
          <w:sz w:val="24"/>
        </w:rPr>
        <w:t>ī</w:t>
      </w:r>
      <w:r w:rsidRPr="00D407F2">
        <w:rPr>
          <w:rFonts w:ascii="Times New Roman" w:hAnsi="Times New Roman" w:cs="Times New Roman"/>
          <w:color w:val="auto"/>
          <w:sz w:val="24"/>
        </w:rPr>
        <w:t>klu liecina</w:t>
      </w:r>
      <w:r w:rsidR="005F5C7F" w:rsidRPr="00D407F2">
        <w:rPr>
          <w:rFonts w:ascii="Times New Roman" w:hAnsi="Times New Roman" w:cs="Times New Roman"/>
          <w:color w:val="auto"/>
          <w:sz w:val="24"/>
        </w:rPr>
        <w:t xml:space="preserve"> fakts</w:t>
      </w:r>
      <w:r w:rsidRPr="00D407F2">
        <w:rPr>
          <w:rFonts w:ascii="Times New Roman" w:hAnsi="Times New Roman" w:cs="Times New Roman"/>
          <w:color w:val="auto"/>
          <w:sz w:val="24"/>
        </w:rPr>
        <w:t>, ka 2011./2012.mācību gadā 26% vispārizglītojošajās skolās bija mazāk par 100 skolēniem, 19% skolās skolēnu skaits bija no 101 līdz 150 skolēniem, savukārt 16% skolās – 151-250 skolēniem. Statistikas dati liecina, ka laikā kopš 2010.gada pieaug pirmsskolas vecuma bērnu skaits – 2009./2010.m.g. bija 72 111 pirmsskolas vecuma bērns, 2010./2011.m.g – 75 979 bērni, savukārt 2011./2012.m.g. – 77 795 bērni, līdz ar to sākot no 2017.gada palielināsies bērnu skaits pamatizglītības pakāpē.</w:t>
      </w:r>
      <w:r w:rsidRPr="00D407F2">
        <w:rPr>
          <w:rFonts w:ascii="Times New Roman" w:eastAsia="Calibri" w:hAnsi="Times New Roman" w:cs="Times New Roman"/>
          <w:b/>
          <w:color w:val="auto"/>
          <w:sz w:val="24"/>
          <w:szCs w:val="24"/>
        </w:rPr>
        <w:t xml:space="preserve"> </w:t>
      </w:r>
      <w:r w:rsidR="006B4D55" w:rsidRPr="00D407F2">
        <w:rPr>
          <w:rFonts w:ascii="Times New Roman" w:hAnsi="Times New Roman" w:cs="Times New Roman"/>
          <w:color w:val="auto"/>
          <w:sz w:val="24"/>
          <w:szCs w:val="24"/>
        </w:rPr>
        <w:t xml:space="preserve">Saskaņā ar Izglītības attīstības pamatnostādnēm 2014. - 2020.gadam pirmsskolas izglītībai un sākumskolas izglītībai (1. - 6.klase) jābūt pieejamai pēc iespējas tuvāk dzīvesvietai, savukārt vispārējā vidējā izglītība un profesionālā vidējā izglītība būtu koncentrējama reģionālas nozīmes pilsētās un novadu centros, attiecīgi atbalsts plānots izglītības iestāžu tīkla optimizācijai reģionālā līmenī, t.sk. mācību līdzekļu un tehniskā aprīkojuma iegādei, kā arī mācību vides pielāgošanai. </w:t>
      </w:r>
      <w:r w:rsidRPr="00D407F2">
        <w:rPr>
          <w:rFonts w:ascii="Times New Roman" w:hAnsi="Times New Roman" w:cs="Times New Roman"/>
          <w:color w:val="auto"/>
          <w:sz w:val="24"/>
        </w:rPr>
        <w:t xml:space="preserve">Veicot ieguldījumus infrastruktūrā un īstenojot </w:t>
      </w:r>
      <w:r w:rsidR="008927C2" w:rsidRPr="00A53635">
        <w:rPr>
          <w:rFonts w:ascii="Times New Roman" w:hAnsi="Times New Roman" w:cs="Times New Roman"/>
          <w:color w:val="auto"/>
          <w:sz w:val="24"/>
          <w:szCs w:val="24"/>
        </w:rPr>
        <w:t xml:space="preserve">SAM Nr.8.3.1 </w:t>
      </w:r>
      <w:r w:rsidR="008927C2" w:rsidRPr="007D6B79">
        <w:rPr>
          <w:rFonts w:ascii="Times New Roman" w:hAnsi="Times New Roman" w:cs="Times New Roman"/>
          <w:color w:val="auto"/>
          <w:sz w:val="24"/>
          <w:szCs w:val="24"/>
        </w:rPr>
        <w:t xml:space="preserve"> un SAM Nr.8.3.2 </w:t>
      </w:r>
      <w:r w:rsidRPr="00E15CCD">
        <w:rPr>
          <w:rFonts w:ascii="Times New Roman" w:hAnsi="Times New Roman" w:cs="Times New Roman"/>
          <w:color w:val="auto"/>
          <w:sz w:val="24"/>
        </w:rPr>
        <w:t xml:space="preserve"> darbība</w:t>
      </w:r>
      <w:r w:rsidRPr="00D407F2">
        <w:rPr>
          <w:rFonts w:ascii="Times New Roman" w:hAnsi="Times New Roman" w:cs="Times New Roman"/>
          <w:color w:val="auto"/>
          <w:sz w:val="24"/>
        </w:rPr>
        <w:t>s, tiks sekmēta skolēnu mācību sasniegumu pozitīvā dinamika un samazināsies priekšlaicīgās skolu pamešanas gadījumi, kā arī atbalsts metodiskā darba pilnveidei STEM un IKT jomā vispārējā izglītībā, lai veicinātu izglītojamo mācību sasniegumu paaugstināšanu, nodrošinātu atbalstu mācību, pētnieciskajam un izziņas darbam, kā arī, lai veicinātu vispārējās izglītības iestāžu un speciālās izglītības iestāžu pedagogu profesionālās kompetences pilnveidi atbilstoši pilnveidotajam vispārējās izglītības saturam.</w:t>
      </w:r>
    </w:p>
    <w:p w14:paraId="708B2949" w14:textId="121924D0" w:rsidR="000A4538" w:rsidRPr="00D407F2" w:rsidRDefault="000A4538"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color w:val="auto"/>
          <w:sz w:val="24"/>
        </w:rPr>
        <w:lastRenderedPageBreak/>
        <w:t xml:space="preserve">Saskaņā ar </w:t>
      </w:r>
      <w:r w:rsidR="00765E1F" w:rsidRPr="00D407F2">
        <w:rPr>
          <w:rFonts w:ascii="Times New Roman" w:hAnsi="Times New Roman" w:cs="Times New Roman"/>
          <w:color w:val="auto"/>
          <w:sz w:val="24"/>
        </w:rPr>
        <w:t xml:space="preserve">EM </w:t>
      </w:r>
      <w:r w:rsidRPr="00D407F2">
        <w:rPr>
          <w:rFonts w:ascii="Times New Roman" w:hAnsi="Times New Roman" w:cs="Times New Roman"/>
          <w:color w:val="auto"/>
          <w:sz w:val="24"/>
        </w:rPr>
        <w:t>vidēja un ilgtermiņa darba tirgus prognozēm</w:t>
      </w:r>
      <w:r w:rsidRPr="00D407F2">
        <w:rPr>
          <w:rFonts w:ascii="Times New Roman" w:hAnsi="Times New Roman" w:cs="Times New Roman"/>
          <w:color w:val="auto"/>
          <w:sz w:val="24"/>
          <w:vertAlign w:val="superscript"/>
        </w:rPr>
        <w:footnoteReference w:id="90"/>
      </w:r>
      <w:r w:rsidRPr="00D407F2">
        <w:rPr>
          <w:rFonts w:ascii="Times New Roman" w:hAnsi="Times New Roman" w:cs="Times New Roman"/>
          <w:color w:val="auto"/>
          <w:sz w:val="24"/>
        </w:rPr>
        <w:t xml:space="preserve"> nepieciešams paaugstināt </w:t>
      </w:r>
      <w:r w:rsidRPr="00D407F2">
        <w:rPr>
          <w:rFonts w:ascii="Times New Roman" w:hAnsi="Times New Roman" w:cs="Times New Roman"/>
          <w:b/>
          <w:color w:val="auto"/>
          <w:sz w:val="24"/>
        </w:rPr>
        <w:t>profesionālās izglītības</w:t>
      </w:r>
      <w:r w:rsidRPr="00D407F2">
        <w:rPr>
          <w:rFonts w:ascii="Times New Roman" w:hAnsi="Times New Roman" w:cs="Times New Roman"/>
          <w:color w:val="auto"/>
          <w:sz w:val="24"/>
        </w:rPr>
        <w:t xml:space="preserve"> prestižu. </w:t>
      </w:r>
      <w:r w:rsidRPr="00D407F2">
        <w:rPr>
          <w:rFonts w:ascii="Times New Roman" w:hAnsi="Times New Roman" w:cs="Times New Roman"/>
          <w:color w:val="auto"/>
        </w:rPr>
        <w:t xml:space="preserve">Turklāt </w:t>
      </w:r>
      <w:r w:rsidRPr="00D407F2">
        <w:rPr>
          <w:rFonts w:ascii="Times New Roman" w:hAnsi="Times New Roman" w:cs="Times New Roman"/>
          <w:color w:val="auto"/>
          <w:sz w:val="24"/>
        </w:rPr>
        <w:t>vidējā izglītības pakāpē palielināsies speciālistu deficīts tādās tematiskajās grupās kā inženierzinātņu, ražošanas un būvniecības (galvenokārt metālapstrādes, mašīnzinību un kokapstrādes jomās), dabas zinātņu, matemātikas un informācijas tehnoloģiju, kā arī pakalpojumu (galvenokārt viesnīcu un restorānu pakalpojumu, transporta pakalpojumu un personu un īpašuma aizsardzības jomās) tematiskajās grupās. Lai nodrošinātu profesionālās izglītības iestāžu prestižu un nodarbināto prasmju atbilstību darba tirgus prasībām, tiek modernizēta profesionālās izglītīb</w:t>
      </w:r>
      <w:r w:rsidR="006B4D55" w:rsidRPr="00D407F2">
        <w:rPr>
          <w:rFonts w:ascii="Times New Roman" w:hAnsi="Times New Roman" w:cs="Times New Roman"/>
          <w:color w:val="auto"/>
          <w:sz w:val="24"/>
        </w:rPr>
        <w:t>as</w:t>
      </w:r>
      <w:r w:rsidRPr="00D407F2">
        <w:rPr>
          <w:rFonts w:ascii="Times New Roman" w:hAnsi="Times New Roman" w:cs="Times New Roman"/>
          <w:color w:val="auto"/>
          <w:sz w:val="24"/>
        </w:rPr>
        <w:t xml:space="preserve"> iestāžu infrastruktūra.</w:t>
      </w:r>
    </w:p>
    <w:p w14:paraId="25BBD14E" w14:textId="5ED60746" w:rsidR="000A4538" w:rsidRPr="00D407F2" w:rsidRDefault="000A4538" w:rsidP="00F32BCA">
      <w:pPr>
        <w:pStyle w:val="Normal10"/>
        <w:numPr>
          <w:ilvl w:val="0"/>
          <w:numId w:val="34"/>
        </w:numPr>
        <w:spacing w:before="60"/>
        <w:ind w:left="567" w:hanging="567"/>
        <w:contextualSpacing/>
        <w:jc w:val="both"/>
        <w:rPr>
          <w:rFonts w:ascii="Times New Roman" w:hAnsi="Times New Roman" w:cs="Times New Roman"/>
          <w:color w:val="auto"/>
        </w:rPr>
      </w:pPr>
      <w:r w:rsidRPr="00D407F2">
        <w:rPr>
          <w:rFonts w:ascii="Times New Roman" w:hAnsi="Times New Roman" w:cs="Times New Roman"/>
          <w:b/>
          <w:color w:val="auto"/>
          <w:sz w:val="24"/>
          <w:szCs w:val="24"/>
        </w:rPr>
        <w:t>Koledžas</w:t>
      </w:r>
      <w:r w:rsidRPr="00D407F2">
        <w:rPr>
          <w:rFonts w:ascii="Times New Roman" w:hAnsi="Times New Roman" w:cs="Times New Roman"/>
          <w:color w:val="auto"/>
          <w:sz w:val="24"/>
          <w:szCs w:val="24"/>
        </w:rPr>
        <w:t xml:space="preserve"> </w:t>
      </w:r>
      <w:r w:rsidR="006B4D55" w:rsidRPr="00D407F2">
        <w:rPr>
          <w:rFonts w:ascii="Times New Roman" w:hAnsi="Times New Roman" w:cs="Times New Roman"/>
          <w:color w:val="auto"/>
          <w:sz w:val="24"/>
          <w:szCs w:val="24"/>
        </w:rPr>
        <w:t>piedāvā</w:t>
      </w:r>
      <w:r w:rsidRPr="00D407F2">
        <w:rPr>
          <w:rFonts w:ascii="Times New Roman" w:hAnsi="Times New Roman" w:cs="Times New Roman"/>
          <w:color w:val="auto"/>
          <w:sz w:val="24"/>
          <w:szCs w:val="24"/>
        </w:rPr>
        <w:t xml:space="preserve"> elastīgu, salīdzinoši īs</w:t>
      </w:r>
      <w:r w:rsidR="006B4D55" w:rsidRPr="00D407F2">
        <w:rPr>
          <w:rFonts w:ascii="Times New Roman" w:hAnsi="Times New Roman" w:cs="Times New Roman"/>
          <w:color w:val="auto"/>
          <w:sz w:val="24"/>
          <w:szCs w:val="24"/>
        </w:rPr>
        <w:t>ā</w:t>
      </w:r>
      <w:r w:rsidRPr="00D407F2">
        <w:rPr>
          <w:rFonts w:ascii="Times New Roman" w:hAnsi="Times New Roman" w:cs="Times New Roman"/>
          <w:color w:val="auto"/>
          <w:sz w:val="24"/>
          <w:szCs w:val="24"/>
        </w:rPr>
        <w:t xml:space="preserve"> laik</w:t>
      </w:r>
      <w:r w:rsidR="006B4D55" w:rsidRPr="00D407F2">
        <w:rPr>
          <w:rFonts w:ascii="Times New Roman" w:hAnsi="Times New Roman" w:cs="Times New Roman"/>
          <w:color w:val="auto"/>
          <w:sz w:val="24"/>
          <w:szCs w:val="24"/>
        </w:rPr>
        <w:t>ā</w:t>
      </w:r>
      <w:r w:rsidRPr="00D407F2">
        <w:rPr>
          <w:rFonts w:ascii="Times New Roman" w:hAnsi="Times New Roman" w:cs="Times New Roman"/>
          <w:color w:val="auto"/>
          <w:sz w:val="24"/>
          <w:szCs w:val="24"/>
        </w:rPr>
        <w:t xml:space="preserve"> (2-3 gadi) </w:t>
      </w:r>
      <w:r w:rsidR="006B4D55" w:rsidRPr="00D407F2">
        <w:rPr>
          <w:rFonts w:ascii="Times New Roman" w:hAnsi="Times New Roman" w:cs="Times New Roman"/>
          <w:color w:val="auto"/>
          <w:sz w:val="24"/>
          <w:szCs w:val="24"/>
        </w:rPr>
        <w:t xml:space="preserve">apgūstamas </w:t>
      </w:r>
      <w:r w:rsidRPr="00D407F2">
        <w:rPr>
          <w:rFonts w:ascii="Times New Roman" w:hAnsi="Times New Roman" w:cs="Times New Roman"/>
          <w:color w:val="auto"/>
          <w:sz w:val="24"/>
          <w:szCs w:val="24"/>
        </w:rPr>
        <w:t xml:space="preserve">profesionālās izglītības </w:t>
      </w:r>
      <w:r w:rsidR="006B4D55" w:rsidRPr="00D407F2">
        <w:rPr>
          <w:rFonts w:ascii="Times New Roman" w:hAnsi="Times New Roman" w:cs="Times New Roman"/>
          <w:color w:val="auto"/>
          <w:sz w:val="24"/>
          <w:szCs w:val="24"/>
        </w:rPr>
        <w:t>programmas</w:t>
      </w:r>
      <w:r w:rsidRPr="00D407F2">
        <w:rPr>
          <w:rFonts w:ascii="Times New Roman" w:hAnsi="Times New Roman" w:cs="Times New Roman"/>
          <w:color w:val="auto"/>
          <w:sz w:val="24"/>
          <w:szCs w:val="24"/>
        </w:rPr>
        <w:t xml:space="preserve">, kas spēj </w:t>
      </w:r>
      <w:r w:rsidR="006B4D55" w:rsidRPr="00D407F2">
        <w:rPr>
          <w:rFonts w:ascii="Times New Roman" w:hAnsi="Times New Roman" w:cs="Times New Roman"/>
          <w:color w:val="auto"/>
          <w:sz w:val="24"/>
          <w:szCs w:val="24"/>
        </w:rPr>
        <w:t xml:space="preserve">sniegt </w:t>
      </w:r>
      <w:r w:rsidRPr="00D407F2">
        <w:rPr>
          <w:rFonts w:ascii="Times New Roman" w:hAnsi="Times New Roman" w:cs="Times New Roman"/>
          <w:color w:val="auto"/>
          <w:sz w:val="24"/>
          <w:szCs w:val="24"/>
        </w:rPr>
        <w:t>operatīvus</w:t>
      </w:r>
      <w:r w:rsidR="006B4D55" w:rsidRPr="00D407F2">
        <w:rPr>
          <w:rFonts w:ascii="Times New Roman" w:hAnsi="Times New Roman" w:cs="Times New Roman"/>
          <w:color w:val="auto"/>
          <w:sz w:val="24"/>
          <w:szCs w:val="24"/>
        </w:rPr>
        <w:t xml:space="preserve"> un</w:t>
      </w:r>
      <w:r w:rsidRPr="00D407F2">
        <w:rPr>
          <w:rFonts w:ascii="Times New Roman" w:hAnsi="Times New Roman" w:cs="Times New Roman"/>
          <w:color w:val="auto"/>
          <w:sz w:val="24"/>
          <w:szCs w:val="24"/>
        </w:rPr>
        <w:t xml:space="preserve"> kvalitatīvus risinājumus darba tirgus interesēs. Latvijā arī pie relatīvi neliela studējošo skaita, pastāv objektīvi faktori, kas nosaka un noteiks arī turpmāk tādu koledžas līmeņa programmu pastāvēšanas nepieciešamību, kurās speciālistu sagatavošana notiek atbilstoši valsts vai darba</w:t>
      </w:r>
      <w:r w:rsidRPr="00D407F2">
        <w:rPr>
          <w:rFonts w:ascii="Times New Roman" w:hAnsi="Times New Roman" w:cs="Times New Roman"/>
          <w:color w:val="auto"/>
          <w:sz w:val="24"/>
        </w:rPr>
        <w:t xml:space="preserve"> devēju konkrētam pasūtījumam; speciālistu sagatavošana notiek tautsaimniecības nozarēs, kas atzītas par prioritārām. Lai </w:t>
      </w:r>
      <w:r w:rsidR="00C30F00" w:rsidRPr="00D407F2">
        <w:rPr>
          <w:rFonts w:ascii="Times New Roman" w:hAnsi="Times New Roman" w:cs="Times New Roman"/>
          <w:color w:val="auto"/>
          <w:sz w:val="24"/>
        </w:rPr>
        <w:t xml:space="preserve">nodrošinātu </w:t>
      </w:r>
      <w:r w:rsidRPr="00D407F2">
        <w:rPr>
          <w:rFonts w:ascii="Times New Roman" w:hAnsi="Times New Roman" w:cs="Times New Roman"/>
          <w:color w:val="auto"/>
          <w:sz w:val="24"/>
        </w:rPr>
        <w:t xml:space="preserve">speciālistu sagatavošanu </w:t>
      </w:r>
      <w:r w:rsidR="00C30F00" w:rsidRPr="00D407F2">
        <w:rPr>
          <w:rFonts w:ascii="Times New Roman" w:hAnsi="Times New Roman" w:cs="Times New Roman"/>
          <w:color w:val="auto"/>
          <w:sz w:val="24"/>
        </w:rPr>
        <w:t>darba tirgus prasībām atbilstošā vidē</w:t>
      </w:r>
      <w:r w:rsidRPr="00D407F2">
        <w:rPr>
          <w:rFonts w:ascii="Times New Roman" w:hAnsi="Times New Roman" w:cs="Times New Roman"/>
          <w:color w:val="auto"/>
          <w:sz w:val="24"/>
        </w:rPr>
        <w:t xml:space="preserve">, tiks modernizēta koledžu infrastruktūra. </w:t>
      </w:r>
    </w:p>
    <w:p w14:paraId="31595383" w14:textId="1D4915A9" w:rsidR="000A4538" w:rsidRPr="00D407F2" w:rsidRDefault="00C30F00" w:rsidP="00F32BCA">
      <w:pPr>
        <w:pStyle w:val="Normal10"/>
        <w:numPr>
          <w:ilvl w:val="0"/>
          <w:numId w:val="34"/>
        </w:numPr>
        <w:ind w:left="567" w:hanging="567"/>
        <w:contextualSpacing/>
        <w:jc w:val="both"/>
        <w:rPr>
          <w:rFonts w:ascii="Times New Roman" w:hAnsi="Times New Roman" w:cs="Times New Roman"/>
          <w:color w:val="auto"/>
        </w:rPr>
      </w:pPr>
      <w:r w:rsidRPr="00A97C3E">
        <w:rPr>
          <w:rFonts w:ascii="Times New Roman" w:hAnsi="Times New Roman" w:cs="Times New Roman"/>
          <w:color w:val="auto"/>
          <w:sz w:val="24"/>
        </w:rPr>
        <w:t>T</w:t>
      </w:r>
      <w:r w:rsidR="000A4538" w:rsidRPr="00F34739">
        <w:rPr>
          <w:rFonts w:ascii="Times New Roman" w:hAnsi="Times New Roman" w:cs="Times New Roman"/>
          <w:color w:val="auto"/>
          <w:sz w:val="24"/>
        </w:rPr>
        <w:t xml:space="preserve">iks nodrošināta demarkācija un savstarpējā papildinātība ar specifiskajiem atbalsta mērķiem </w:t>
      </w:r>
      <w:r w:rsidR="000A4538" w:rsidRPr="007D6B79">
        <w:rPr>
          <w:rFonts w:ascii="Times New Roman" w:hAnsi="Times New Roman" w:cs="Times New Roman"/>
          <w:color w:val="auto"/>
          <w:sz w:val="24"/>
        </w:rPr>
        <w:t xml:space="preserve">8.1.1.SAM </w:t>
      </w:r>
      <w:r w:rsidR="000A4538" w:rsidRPr="00D407F2">
        <w:rPr>
          <w:rFonts w:ascii="Times New Roman" w:hAnsi="Times New Roman" w:cs="Times New Roman"/>
          <w:color w:val="auto"/>
          <w:sz w:val="24"/>
        </w:rPr>
        <w:t xml:space="preserve"> un 8.1.3.SAM.</w:t>
      </w:r>
    </w:p>
    <w:p w14:paraId="4AE58894" w14:textId="77777777" w:rsidR="000A4538" w:rsidRPr="00D407F2" w:rsidRDefault="000A4538" w:rsidP="009C6BBB">
      <w:pPr>
        <w:pStyle w:val="Normal10"/>
        <w:spacing w:before="60"/>
        <w:ind w:left="567" w:hanging="567"/>
        <w:jc w:val="both"/>
        <w:rPr>
          <w:rFonts w:ascii="Times New Roman" w:hAnsi="Times New Roman" w:cs="Times New Roman"/>
          <w:color w:val="auto"/>
        </w:rPr>
      </w:pPr>
    </w:p>
    <w:p w14:paraId="62B57440" w14:textId="108523AB" w:rsidR="000A4538" w:rsidRPr="00D407F2" w:rsidRDefault="004D2761" w:rsidP="00F32BCA">
      <w:pPr>
        <w:pStyle w:val="Normal10"/>
        <w:numPr>
          <w:ilvl w:val="0"/>
          <w:numId w:val="34"/>
        </w:numPr>
        <w:spacing w:before="60"/>
        <w:ind w:left="567" w:hanging="567"/>
        <w:jc w:val="both"/>
        <w:rPr>
          <w:rFonts w:ascii="Times New Roman" w:eastAsia="Calibri" w:hAnsi="Times New Roman" w:cs="Times New Roman"/>
          <w:color w:val="auto"/>
          <w:sz w:val="24"/>
          <w:szCs w:val="24"/>
        </w:rPr>
      </w:pPr>
      <w:r w:rsidRPr="00D407F2">
        <w:rPr>
          <w:rFonts w:ascii="Times New Roman" w:hAnsi="Times New Roman" w:cs="Times New Roman"/>
          <w:b/>
          <w:color w:val="auto"/>
          <w:sz w:val="24"/>
        </w:rPr>
        <w:t xml:space="preserve">SAM Nr. 8.1.1.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w:t>
      </w:r>
      <w:r w:rsidR="004A6534" w:rsidRPr="004A6534">
        <w:rPr>
          <w:rFonts w:ascii="Times New Roman" w:hAnsi="Times New Roman" w:cs="Times New Roman"/>
          <w:color w:val="auto"/>
          <w:sz w:val="24"/>
        </w:rPr>
        <w:t>atbalsts tiks sniegts studiju un zinātniskā darba infrastruktūras attīstībai (rekonstrukcijai un renovācijai), iekārtu un aprīkojuma, t.sk. tālmācībai, IKT risinājumu, programmatūras, bibliotēku resursu iegādei, kā arī pieejai datu bāzēm STEM studiju virzienos un doktorantūrā</w:t>
      </w:r>
      <w:r w:rsidR="004A6534">
        <w:rPr>
          <w:rFonts w:ascii="Times New Roman" w:hAnsi="Times New Roman" w:cs="Times New Roman"/>
          <w:color w:val="auto"/>
          <w:sz w:val="24"/>
        </w:rPr>
        <w:t>.</w:t>
      </w:r>
    </w:p>
    <w:p w14:paraId="663996F6" w14:textId="77777777" w:rsidR="000A4538" w:rsidRPr="00D407F2" w:rsidRDefault="004D2761" w:rsidP="00F32BCA">
      <w:pPr>
        <w:pStyle w:val="Normal10"/>
        <w:numPr>
          <w:ilvl w:val="0"/>
          <w:numId w:val="34"/>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 xml:space="preserve">SAM Nr. 8.1.1. </w:t>
      </w:r>
      <w:r w:rsidR="000A4538" w:rsidRPr="00D407F2">
        <w:rPr>
          <w:rFonts w:ascii="Times New Roman" w:hAnsi="Times New Roman" w:cs="Times New Roman"/>
          <w:b/>
          <w:color w:val="auto"/>
          <w:sz w:val="24"/>
          <w:szCs w:val="24"/>
        </w:rPr>
        <w:t>Indikatīvā mērķa grupa</w:t>
      </w:r>
      <w:r w:rsidR="000A4538" w:rsidRPr="00D407F2">
        <w:rPr>
          <w:rFonts w:ascii="Times New Roman" w:hAnsi="Times New Roman" w:cs="Times New Roman"/>
          <w:color w:val="auto"/>
          <w:sz w:val="24"/>
          <w:szCs w:val="24"/>
        </w:rPr>
        <w:t>: augstskolas, akadēmiskais personāls, studējošie.</w:t>
      </w:r>
    </w:p>
    <w:p w14:paraId="58ED6C3E" w14:textId="0AC967D8" w:rsidR="00D3506B" w:rsidRPr="00D407F2" w:rsidRDefault="004D2761" w:rsidP="00F32BCA">
      <w:pPr>
        <w:pStyle w:val="Normal10"/>
        <w:numPr>
          <w:ilvl w:val="0"/>
          <w:numId w:val="34"/>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 xml:space="preserve">SAM Nr. 8.1.1. </w:t>
      </w:r>
      <w:r w:rsidR="000A4538" w:rsidRPr="00D407F2">
        <w:rPr>
          <w:rFonts w:ascii="Times New Roman" w:hAnsi="Times New Roman" w:cs="Times New Roman"/>
          <w:b/>
          <w:color w:val="auto"/>
          <w:sz w:val="24"/>
          <w:szCs w:val="24"/>
        </w:rPr>
        <w:t xml:space="preserve">Indikatīvie finansējuma saņēmēji: </w:t>
      </w:r>
      <w:r w:rsidR="000A4538" w:rsidRPr="00D407F2">
        <w:rPr>
          <w:rFonts w:ascii="Times New Roman" w:hAnsi="Times New Roman" w:cs="Times New Roman"/>
          <w:color w:val="auto"/>
          <w:sz w:val="24"/>
          <w:szCs w:val="24"/>
        </w:rPr>
        <w:t>augstskolas.</w:t>
      </w:r>
    </w:p>
    <w:p w14:paraId="3FA6A694" w14:textId="3505481F" w:rsidR="00060A7C" w:rsidRPr="00D407F2" w:rsidRDefault="00060A7C" w:rsidP="00F32BCA">
      <w:pPr>
        <w:numPr>
          <w:ilvl w:val="0"/>
          <w:numId w:val="34"/>
        </w:numPr>
        <w:jc w:val="both"/>
      </w:pPr>
      <w:r w:rsidRPr="00D407F2">
        <w:rPr>
          <w:b/>
        </w:rPr>
        <w:t>SAM Nr.8.1.1.</w:t>
      </w:r>
      <w:r w:rsidRPr="00D407F2">
        <w:t xml:space="preserve"> </w:t>
      </w:r>
      <w:r w:rsidRPr="00D407F2">
        <w:rPr>
          <w:b/>
        </w:rPr>
        <w:t>Projektu atlase</w:t>
      </w:r>
      <w:r w:rsidRPr="00D407F2">
        <w:t xml:space="preserve">: skat. </w:t>
      </w:r>
      <w:r w:rsidR="00FB6219">
        <w:t>pielikumu ,,Projektu atlase’’</w:t>
      </w:r>
    </w:p>
    <w:p w14:paraId="3C684FB3" w14:textId="77777777" w:rsidR="000A4538" w:rsidRPr="00D407F2" w:rsidRDefault="000A4538" w:rsidP="00B21D07">
      <w:pPr>
        <w:pStyle w:val="Normal10"/>
        <w:spacing w:before="60"/>
        <w:rPr>
          <w:rFonts w:ascii="Times New Roman" w:hAnsi="Times New Roman" w:cs="Times New Roman"/>
          <w:color w:val="auto"/>
        </w:rPr>
      </w:pPr>
    </w:p>
    <w:p w14:paraId="08C667F6" w14:textId="41927713" w:rsidR="000A4538" w:rsidRPr="00D407F2" w:rsidRDefault="000A4538" w:rsidP="00147BFB">
      <w:pPr>
        <w:pStyle w:val="Normal10"/>
        <w:numPr>
          <w:ilvl w:val="0"/>
          <w:numId w:val="34"/>
        </w:numPr>
        <w:spacing w:before="60"/>
        <w:jc w:val="both"/>
        <w:rPr>
          <w:rFonts w:ascii="Times New Roman" w:hAnsi="Times New Roman" w:cs="Times New Roman"/>
          <w:color w:val="auto"/>
        </w:rPr>
      </w:pPr>
      <w:r w:rsidRPr="00D407F2">
        <w:rPr>
          <w:rFonts w:ascii="Times New Roman" w:hAnsi="Times New Roman" w:cs="Times New Roman"/>
          <w:b/>
          <w:color w:val="auto"/>
        </w:rPr>
        <w:t xml:space="preserve">SAM </w:t>
      </w:r>
      <w:r w:rsidR="004D2761" w:rsidRPr="00D407F2">
        <w:rPr>
          <w:rFonts w:ascii="Times New Roman" w:hAnsi="Times New Roman" w:cs="Times New Roman"/>
          <w:b/>
          <w:color w:val="auto"/>
        </w:rPr>
        <w:t xml:space="preserve">Nr. </w:t>
      </w:r>
      <w:r w:rsidRPr="00D407F2">
        <w:rPr>
          <w:rFonts w:ascii="Times New Roman" w:hAnsi="Times New Roman" w:cs="Times New Roman"/>
          <w:b/>
          <w:color w:val="auto"/>
        </w:rPr>
        <w:t xml:space="preserve">8.1.2. </w:t>
      </w:r>
      <w:r w:rsidRPr="00D407F2">
        <w:rPr>
          <w:rFonts w:ascii="Times New Roman" w:hAnsi="Times New Roman" w:cs="Times New Roman"/>
          <w:b/>
          <w:color w:val="auto"/>
          <w:sz w:val="24"/>
        </w:rPr>
        <w:t>Indikatīvās atbalstāmās darbības</w:t>
      </w:r>
      <w:r w:rsidRPr="00D407F2">
        <w:rPr>
          <w:rFonts w:ascii="Times New Roman" w:hAnsi="Times New Roman" w:cs="Times New Roman"/>
          <w:color w:val="auto"/>
          <w:sz w:val="24"/>
        </w:rPr>
        <w:t xml:space="preserve">: </w:t>
      </w:r>
      <w:r w:rsidR="0030461F" w:rsidRPr="0030461F">
        <w:rPr>
          <w:rFonts w:ascii="Times New Roman" w:hAnsi="Times New Roman" w:cs="Times New Roman"/>
          <w:color w:val="auto"/>
          <w:sz w:val="24"/>
        </w:rPr>
        <w:t>atbalsts tiks sniegts mācību infrastruktūras uzlabošanai vispārējās izglītības iestādēs dažādās izglītības pakāpēs:</w:t>
      </w:r>
      <w:r w:rsidR="006B4D55" w:rsidRPr="00D407F2">
        <w:rPr>
          <w:rFonts w:ascii="Times New Roman" w:hAnsi="Times New Roman" w:cs="Times New Roman"/>
          <w:color w:val="auto"/>
          <w:sz w:val="24"/>
        </w:rPr>
        <w:t xml:space="preserve"> dabaszinātņu kabinetu iekārtošanai pamatizglītības programmas īstenošanai, profesionālas izglītības programmu īstenošanai nepieciešamo mācību līdzekļu un tehniskā aprīkojuma iegādei, mācību vides pielāgošanai vispārējās izglītības iestādēs, kas īsteno profesionālās izglītības programmas, vispārējās izglītības iestāžu, kas īsteno profesionālās izglītības programmas un nacionālas vai reģionālas nozīmes vidusskolu un ģimnāziju dienesta viesnīcu modernizācijai; nacionālas nozīmes vidusskolu un ģimnāziju infrastruktūras izveidei un modernizācijai; inovatīvu IKT risinājumu ieviešanai mācību procesā un mācību vides ergonomiskai iekārtošanai vispārējās izglītības iestādēs, jo īpaši nacionālas vai reģionālas nozīmes vidusskolās un ģimnāzijās; metodisko centru attīstībai</w:t>
      </w:r>
      <w:r w:rsidR="00B94AFD">
        <w:rPr>
          <w:rFonts w:ascii="Times New Roman" w:hAnsi="Times New Roman" w:cs="Times New Roman"/>
          <w:color w:val="auto"/>
          <w:sz w:val="24"/>
        </w:rPr>
        <w:t xml:space="preserve"> STEM un</w:t>
      </w:r>
      <w:r w:rsidR="006B4D55" w:rsidRPr="00D407F2">
        <w:rPr>
          <w:rFonts w:ascii="Times New Roman" w:hAnsi="Times New Roman" w:cs="Times New Roman"/>
          <w:color w:val="auto"/>
          <w:sz w:val="24"/>
        </w:rPr>
        <w:t xml:space="preserve"> IKT jomā; vispārizglītojošo skolu sporta infrastruktūras pilnveidei</w:t>
      </w:r>
      <w:r w:rsidR="00B94AFD">
        <w:rPr>
          <w:rFonts w:ascii="Times New Roman" w:hAnsi="Times New Roman" w:cs="Times New Roman"/>
          <w:color w:val="auto"/>
          <w:sz w:val="24"/>
        </w:rPr>
        <w:t>,</w:t>
      </w:r>
      <w:r w:rsidR="006B4D55" w:rsidRPr="00D407F2">
        <w:rPr>
          <w:rFonts w:ascii="Times New Roman" w:hAnsi="Times New Roman" w:cs="Times New Roman"/>
          <w:color w:val="auto"/>
          <w:sz w:val="24"/>
        </w:rPr>
        <w:t xml:space="preserve"> izglītības iestā</w:t>
      </w:r>
      <w:r w:rsidR="00B94AFD">
        <w:rPr>
          <w:rFonts w:ascii="Times New Roman" w:hAnsi="Times New Roman" w:cs="Times New Roman"/>
          <w:color w:val="auto"/>
          <w:sz w:val="24"/>
        </w:rPr>
        <w:t>žu</w:t>
      </w:r>
      <w:r w:rsidR="006B4D55" w:rsidRPr="00D407F2">
        <w:rPr>
          <w:rFonts w:ascii="Times New Roman" w:hAnsi="Times New Roman" w:cs="Times New Roman"/>
          <w:color w:val="auto"/>
          <w:sz w:val="24"/>
        </w:rPr>
        <w:t>, kas īsteno izglītības procesu no 1. līdz 6.klasei, ēku pielāgošan</w:t>
      </w:r>
      <w:r w:rsidR="00B94AFD">
        <w:rPr>
          <w:rFonts w:ascii="Times New Roman" w:hAnsi="Times New Roman" w:cs="Times New Roman"/>
          <w:color w:val="auto"/>
          <w:sz w:val="24"/>
        </w:rPr>
        <w:t>ai</w:t>
      </w:r>
      <w:r w:rsidR="006B4D55" w:rsidRPr="00D407F2">
        <w:rPr>
          <w:rFonts w:ascii="Times New Roman" w:hAnsi="Times New Roman" w:cs="Times New Roman"/>
          <w:color w:val="auto"/>
          <w:sz w:val="24"/>
        </w:rPr>
        <w:t xml:space="preserve"> un mācību līdzekļu un tehniskā aprīkojuma iegād</w:t>
      </w:r>
      <w:r w:rsidR="00B94AFD">
        <w:rPr>
          <w:rFonts w:ascii="Times New Roman" w:hAnsi="Times New Roman" w:cs="Times New Roman"/>
          <w:color w:val="auto"/>
          <w:sz w:val="24"/>
        </w:rPr>
        <w:t>e</w:t>
      </w:r>
      <w:r w:rsidR="006B4D55" w:rsidRPr="00D407F2">
        <w:rPr>
          <w:rFonts w:ascii="Times New Roman" w:hAnsi="Times New Roman" w:cs="Times New Roman"/>
          <w:color w:val="auto"/>
          <w:sz w:val="24"/>
        </w:rPr>
        <w:t>i</w:t>
      </w:r>
      <w:r w:rsidR="00B94AFD">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3E8F0B5A" w14:textId="77777777" w:rsidR="000A4538" w:rsidRPr="00D407F2" w:rsidRDefault="004D2761"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 8.1.2.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izglītojamie sākumskolā, pamatskolā un vidējās izglītības līmenī, t.sk. izglītojamie lauku reģionos.</w:t>
      </w:r>
    </w:p>
    <w:p w14:paraId="10B36460" w14:textId="6964ECF9" w:rsidR="000A4538" w:rsidRPr="00D407F2" w:rsidRDefault="004D2761" w:rsidP="00F32BCA">
      <w:pPr>
        <w:pStyle w:val="Normal10"/>
        <w:numPr>
          <w:ilvl w:val="0"/>
          <w:numId w:val="34"/>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rPr>
        <w:t xml:space="preserve">SAM Nr. 8.1.2. </w:t>
      </w:r>
      <w:r w:rsidR="000A4538" w:rsidRPr="00D407F2">
        <w:rPr>
          <w:rFonts w:ascii="Times New Roman" w:hAnsi="Times New Roman" w:cs="Times New Roman"/>
          <w:b/>
          <w:color w:val="auto"/>
          <w:sz w:val="24"/>
          <w:szCs w:val="24"/>
        </w:rPr>
        <w:t>Indikatīvie finansējuma saņēmēj</w:t>
      </w:r>
      <w:r w:rsidR="000A4538" w:rsidRPr="00D407F2">
        <w:rPr>
          <w:rFonts w:ascii="Times New Roman" w:hAnsi="Times New Roman" w:cs="Times New Roman"/>
          <w:color w:val="auto"/>
          <w:sz w:val="24"/>
          <w:szCs w:val="24"/>
        </w:rPr>
        <w:t>i: pašvaldības un to apvienības</w:t>
      </w:r>
      <w:r w:rsidR="00AC38DB" w:rsidRPr="00D407F2">
        <w:rPr>
          <w:rFonts w:ascii="Times New Roman" w:hAnsi="Times New Roman" w:cs="Times New Roman"/>
          <w:color w:val="auto"/>
          <w:sz w:val="24"/>
          <w:szCs w:val="24"/>
        </w:rPr>
        <w:t>. 30 000 000 euro tiks novirzīti pilsētu integrētai teritoriālai attīstībai, tādējādi sniedzot ieguldījumu pilsētvides mērķu sasniegšanā.</w:t>
      </w:r>
    </w:p>
    <w:p w14:paraId="70FAEFE7" w14:textId="07A260CE" w:rsidR="00245E1E" w:rsidRPr="00D407F2" w:rsidRDefault="00245E1E" w:rsidP="00F32BCA">
      <w:pPr>
        <w:pStyle w:val="Normal10"/>
        <w:numPr>
          <w:ilvl w:val="0"/>
          <w:numId w:val="34"/>
        </w:numPr>
        <w:spacing w:before="60"/>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lastRenderedPageBreak/>
        <w:t xml:space="preserve">      </w:t>
      </w:r>
      <w:r w:rsidR="00060A7C" w:rsidRPr="00D407F2">
        <w:rPr>
          <w:rFonts w:ascii="Times New Roman" w:hAnsi="Times New Roman" w:cs="Times New Roman"/>
          <w:b/>
          <w:color w:val="auto"/>
          <w:sz w:val="24"/>
          <w:szCs w:val="24"/>
        </w:rPr>
        <w:t>SAM Nr.8.1.2.</w:t>
      </w:r>
      <w:r w:rsidR="00060A7C" w:rsidRPr="00D407F2">
        <w:rPr>
          <w:rFonts w:ascii="Times New Roman" w:hAnsi="Times New Roman" w:cs="Times New Roman"/>
          <w:color w:val="auto"/>
          <w:sz w:val="24"/>
          <w:szCs w:val="24"/>
        </w:rPr>
        <w:t xml:space="preserve"> </w:t>
      </w:r>
      <w:r w:rsidR="00060A7C" w:rsidRPr="00D407F2">
        <w:rPr>
          <w:rFonts w:ascii="Times New Roman" w:hAnsi="Times New Roman" w:cs="Times New Roman"/>
          <w:b/>
          <w:color w:val="auto"/>
          <w:sz w:val="24"/>
          <w:szCs w:val="24"/>
        </w:rPr>
        <w:t>Projektu atlase</w:t>
      </w:r>
      <w:r w:rsidR="00060A7C" w:rsidRPr="00D407F2">
        <w:rPr>
          <w:rFonts w:ascii="Times New Roman" w:hAnsi="Times New Roman" w:cs="Times New Roman"/>
          <w:color w:val="auto"/>
          <w:sz w:val="24"/>
          <w:szCs w:val="24"/>
        </w:rPr>
        <w:t xml:space="preserve">: skat. </w:t>
      </w:r>
      <w:r w:rsidR="00FB6219">
        <w:rPr>
          <w:rFonts w:ascii="Times New Roman" w:hAnsi="Times New Roman" w:cs="Times New Roman"/>
          <w:color w:val="auto"/>
          <w:sz w:val="24"/>
          <w:szCs w:val="24"/>
        </w:rPr>
        <w:t>pielikumu ,,Projektu atlase’’</w:t>
      </w:r>
      <w:r w:rsidR="00BB77D2">
        <w:rPr>
          <w:rFonts w:ascii="Times New Roman" w:hAnsi="Times New Roman" w:cs="Times New Roman"/>
          <w:color w:val="auto"/>
          <w:sz w:val="24"/>
          <w:szCs w:val="24"/>
        </w:rPr>
        <w:t xml:space="preserve">. </w:t>
      </w:r>
      <w:r w:rsidR="00BB77D2" w:rsidRPr="006C7C05">
        <w:rPr>
          <w:rFonts w:ascii="Times New Roman" w:hAnsi="Times New Roman" w:cs="Times New Roman"/>
          <w:sz w:val="24"/>
          <w:szCs w:val="24"/>
        </w:rPr>
        <w:t>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w:t>
      </w:r>
    </w:p>
    <w:p w14:paraId="582DD59B" w14:textId="77777777" w:rsidR="000A4538" w:rsidRPr="00D407F2" w:rsidRDefault="000A4538" w:rsidP="009C6BBB">
      <w:pPr>
        <w:pStyle w:val="Normal10"/>
        <w:spacing w:before="60"/>
        <w:ind w:left="567" w:hanging="567"/>
        <w:rPr>
          <w:rFonts w:ascii="Times New Roman" w:hAnsi="Times New Roman" w:cs="Times New Roman"/>
          <w:color w:val="auto"/>
          <w:sz w:val="24"/>
          <w:szCs w:val="24"/>
        </w:rPr>
      </w:pPr>
      <w:r w:rsidRPr="00D407F2">
        <w:rPr>
          <w:rFonts w:ascii="Times New Roman" w:hAnsi="Times New Roman" w:cs="Times New Roman"/>
          <w:color w:val="auto"/>
          <w:sz w:val="24"/>
          <w:szCs w:val="24"/>
        </w:rPr>
        <w:tab/>
      </w:r>
      <w:r w:rsidRPr="00D407F2">
        <w:rPr>
          <w:rFonts w:ascii="Times New Roman" w:hAnsi="Times New Roman" w:cs="Times New Roman"/>
          <w:color w:val="auto"/>
          <w:sz w:val="24"/>
          <w:szCs w:val="24"/>
        </w:rPr>
        <w:tab/>
      </w:r>
    </w:p>
    <w:p w14:paraId="7168804F" w14:textId="2B87FF2C" w:rsidR="000A4538" w:rsidRPr="00D407F2" w:rsidRDefault="004D2761"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8.1.</w:t>
      </w:r>
      <w:r w:rsidR="00CD2759"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atbalsts plānots profesionālās izglītības </w:t>
      </w:r>
      <w:r w:rsidR="000A4538" w:rsidRPr="00D407F2">
        <w:rPr>
          <w:rFonts w:ascii="Times New Roman" w:hAnsi="Times New Roman" w:cs="Times New Roman"/>
          <w:color w:val="auto"/>
          <w:sz w:val="24"/>
          <w:szCs w:val="24"/>
        </w:rPr>
        <w:t>iestāžu</w:t>
      </w:r>
      <w:r w:rsidR="00DF6E7E" w:rsidRPr="00137D13">
        <w:rPr>
          <w:rFonts w:ascii="Times New Roman" w:hAnsi="Times New Roman" w:cs="Times New Roman"/>
          <w:color w:val="auto"/>
          <w:sz w:val="24"/>
          <w:szCs w:val="24"/>
        </w:rPr>
        <w:t>,</w:t>
      </w:r>
      <w:r w:rsidR="00DF6E7E" w:rsidRPr="00934B0E">
        <w:rPr>
          <w:rFonts w:ascii="Times New Roman" w:hAnsi="Times New Roman" w:cs="Times New Roman"/>
          <w:color w:val="auto"/>
          <w:sz w:val="24"/>
          <w:szCs w:val="24"/>
        </w:rPr>
        <w:t xml:space="preserve"> it īpaši profesionālās izglītības kompetences centru,</w:t>
      </w:r>
      <w:r w:rsidR="000A4538" w:rsidRPr="00137D13">
        <w:rPr>
          <w:rFonts w:ascii="Times New Roman" w:hAnsi="Times New Roman" w:cs="Times New Roman"/>
          <w:color w:val="auto"/>
          <w:sz w:val="24"/>
          <w:szCs w:val="24"/>
        </w:rPr>
        <w:t xml:space="preserve"> </w:t>
      </w:r>
      <w:r w:rsidR="000A4538" w:rsidRPr="00D407F2">
        <w:rPr>
          <w:rFonts w:ascii="Times New Roman" w:hAnsi="Times New Roman" w:cs="Times New Roman"/>
          <w:color w:val="auto"/>
          <w:sz w:val="24"/>
          <w:szCs w:val="24"/>
        </w:rPr>
        <w:t>infrastruktūras izveidei un uzlabošanai,</w:t>
      </w:r>
      <w:r w:rsidR="000A4538" w:rsidRPr="00D407F2">
        <w:rPr>
          <w:rFonts w:ascii="Times New Roman" w:hAnsi="Times New Roman" w:cs="Times New Roman"/>
          <w:color w:val="auto"/>
          <w:sz w:val="24"/>
        </w:rPr>
        <w:t xml:space="preserve"> mācību līdzekļu un tehniskā aprīkojuma iegādei, jaunu profesionālo izglītības programmu izveid</w:t>
      </w:r>
      <w:r w:rsidR="00137D13">
        <w:rPr>
          <w:rFonts w:ascii="Times New Roman" w:hAnsi="Times New Roman" w:cs="Times New Roman"/>
          <w:color w:val="auto"/>
          <w:sz w:val="24"/>
        </w:rPr>
        <w:t>e</w:t>
      </w:r>
      <w:r w:rsidR="000A4538" w:rsidRPr="00D407F2">
        <w:rPr>
          <w:rFonts w:ascii="Times New Roman" w:hAnsi="Times New Roman" w:cs="Times New Roman"/>
          <w:color w:val="auto"/>
          <w:sz w:val="24"/>
        </w:rPr>
        <w:t>i un īstenošan</w:t>
      </w:r>
      <w:r w:rsidR="00137D13">
        <w:rPr>
          <w:rFonts w:ascii="Times New Roman" w:hAnsi="Times New Roman" w:cs="Times New Roman"/>
          <w:color w:val="auto"/>
          <w:sz w:val="24"/>
        </w:rPr>
        <w:t>ai</w:t>
      </w:r>
      <w:r w:rsidR="000A4538" w:rsidRPr="00D407F2">
        <w:rPr>
          <w:rFonts w:ascii="Times New Roman" w:hAnsi="Times New Roman" w:cs="Times New Roman"/>
          <w:color w:val="auto"/>
          <w:sz w:val="24"/>
        </w:rPr>
        <w:t xml:space="preserve">. </w:t>
      </w:r>
    </w:p>
    <w:p w14:paraId="510F5135" w14:textId="77777777" w:rsidR="000A4538" w:rsidRPr="00D407F2" w:rsidRDefault="004D2761"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8.1.</w:t>
      </w:r>
      <w:r w:rsidR="00CD2759"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audzēkņi profesionālajās izglītības iestādēs, pedagogi, prakšu vadītāji, izglītojamie pieaugušie.</w:t>
      </w:r>
    </w:p>
    <w:p w14:paraId="53AB377E" w14:textId="7B686160" w:rsidR="000A4538" w:rsidRPr="00D407F2" w:rsidRDefault="004D2761" w:rsidP="00F32BCA">
      <w:pPr>
        <w:pStyle w:val="Normal10"/>
        <w:numPr>
          <w:ilvl w:val="0"/>
          <w:numId w:val="34"/>
        </w:numPr>
        <w:spacing w:before="60"/>
        <w:ind w:left="567" w:hanging="567"/>
        <w:jc w:val="both"/>
        <w:rPr>
          <w:rFonts w:ascii="Times New Roman" w:eastAsia="Calibri" w:hAnsi="Times New Roman" w:cs="Times New Roman"/>
          <w:color w:val="auto"/>
          <w:sz w:val="24"/>
          <w:szCs w:val="24"/>
        </w:rPr>
      </w:pPr>
      <w:r w:rsidRPr="00D407F2">
        <w:rPr>
          <w:rFonts w:ascii="Times New Roman" w:hAnsi="Times New Roman" w:cs="Times New Roman"/>
          <w:b/>
          <w:color w:val="auto"/>
          <w:sz w:val="24"/>
        </w:rPr>
        <w:t>SAM Nr. 8.1.</w:t>
      </w:r>
      <w:r w:rsidR="00CD2759"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szCs w:val="24"/>
        </w:rPr>
        <w:t>Indikatīvie finansējuma saņēmēji</w:t>
      </w:r>
      <w:r w:rsidR="000A4538" w:rsidRPr="00D407F2">
        <w:rPr>
          <w:rFonts w:ascii="Times New Roman" w:hAnsi="Times New Roman" w:cs="Times New Roman"/>
          <w:color w:val="auto"/>
          <w:sz w:val="24"/>
          <w:szCs w:val="24"/>
        </w:rPr>
        <w:t>: profesionālās izglītības iestādes</w:t>
      </w:r>
      <w:r w:rsidR="00E2580F" w:rsidRPr="00D407F2">
        <w:rPr>
          <w:rFonts w:ascii="Times New Roman" w:hAnsi="Times New Roman" w:cs="Times New Roman"/>
          <w:color w:val="auto"/>
          <w:sz w:val="24"/>
          <w:szCs w:val="24"/>
        </w:rPr>
        <w:t>, pašvaldības</w:t>
      </w:r>
      <w:r w:rsidR="00AC38DB" w:rsidRPr="00D407F2">
        <w:rPr>
          <w:rFonts w:ascii="Times New Roman" w:hAnsi="Times New Roman" w:cs="Times New Roman"/>
          <w:color w:val="auto"/>
          <w:sz w:val="24"/>
          <w:szCs w:val="24"/>
        </w:rPr>
        <w:t>. 66 801 486 euro tiks novirzīti pilsētu integrētai teritoriālai attīstībai, tādējādi sniedzot ieguldījumu pilsētvides mērķu sasniegšanā.</w:t>
      </w:r>
    </w:p>
    <w:p w14:paraId="1388500E" w14:textId="7E9C907C" w:rsidR="00060A7C" w:rsidRPr="00D407F2" w:rsidRDefault="00060A7C" w:rsidP="00F32BCA">
      <w:pPr>
        <w:numPr>
          <w:ilvl w:val="0"/>
          <w:numId w:val="34"/>
        </w:numPr>
        <w:jc w:val="both"/>
      </w:pPr>
      <w:r w:rsidRPr="00D407F2">
        <w:rPr>
          <w:b/>
        </w:rPr>
        <w:t>SAM Nr.8.1.3.</w:t>
      </w:r>
      <w:r w:rsidRPr="00D407F2">
        <w:t xml:space="preserve"> </w:t>
      </w:r>
      <w:r w:rsidRPr="00D407F2">
        <w:rPr>
          <w:b/>
        </w:rPr>
        <w:t>Projektu atlase</w:t>
      </w:r>
      <w:r w:rsidRPr="00D407F2">
        <w:t xml:space="preserve">: skat. </w:t>
      </w:r>
      <w:r w:rsidR="00FB6219">
        <w:t>pielikumu ,,Projektu atlase’’</w:t>
      </w:r>
      <w:r w:rsidR="00BB77D2">
        <w:t xml:space="preserve">. </w:t>
      </w:r>
      <w:r w:rsidR="00BB77D2">
        <w:rPr>
          <w:szCs w:val="24"/>
        </w:rPr>
        <w:t>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w:t>
      </w:r>
    </w:p>
    <w:p w14:paraId="0B2B56E3" w14:textId="15D95B23" w:rsidR="003A766D" w:rsidRPr="00D407F2" w:rsidRDefault="003A766D" w:rsidP="007B133A">
      <w:pPr>
        <w:pStyle w:val="Normal10"/>
        <w:spacing w:before="60"/>
        <w:jc w:val="both"/>
        <w:rPr>
          <w:rFonts w:ascii="Times New Roman" w:eastAsia="Calibri" w:hAnsi="Times New Roman" w:cs="Times New Roman"/>
          <w:color w:val="auto"/>
        </w:rPr>
      </w:pPr>
    </w:p>
    <w:p w14:paraId="4F620097" w14:textId="4E44BBA1" w:rsidR="000A4538" w:rsidRPr="00D407F2" w:rsidRDefault="000A4538" w:rsidP="00F32BCA">
      <w:pPr>
        <w:pStyle w:val="Normal10"/>
        <w:numPr>
          <w:ilvl w:val="0"/>
          <w:numId w:val="34"/>
        </w:numPr>
        <w:spacing w:before="60"/>
        <w:ind w:left="567" w:hanging="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 </w:t>
      </w:r>
      <w:r w:rsidR="00BA4780" w:rsidRPr="00D407F2">
        <w:rPr>
          <w:rFonts w:ascii="Times New Roman" w:hAnsi="Times New Roman" w:cs="Times New Roman"/>
          <w:b/>
          <w:color w:val="auto"/>
          <w:sz w:val="24"/>
        </w:rPr>
        <w:t xml:space="preserve">SAM Nr. 8.1.4. </w:t>
      </w:r>
      <w:r w:rsidRPr="00D407F2">
        <w:rPr>
          <w:rFonts w:ascii="Times New Roman" w:hAnsi="Times New Roman" w:cs="Times New Roman"/>
          <w:b/>
          <w:color w:val="auto"/>
          <w:sz w:val="24"/>
        </w:rPr>
        <w:t>Indikatīvās atbalstāmās darbības</w:t>
      </w:r>
      <w:r w:rsidRPr="00D407F2">
        <w:rPr>
          <w:rFonts w:ascii="Times New Roman" w:hAnsi="Times New Roman" w:cs="Times New Roman"/>
          <w:color w:val="auto"/>
          <w:sz w:val="24"/>
        </w:rPr>
        <w:t xml:space="preserve">: </w:t>
      </w:r>
      <w:r w:rsidR="000B7360" w:rsidRPr="000B7360">
        <w:rPr>
          <w:rFonts w:ascii="Times New Roman" w:hAnsi="Times New Roman" w:cs="Times New Roman"/>
          <w:color w:val="auto"/>
          <w:sz w:val="24"/>
        </w:rPr>
        <w:t xml:space="preserve">atbalsts plānots </w:t>
      </w:r>
      <w:r w:rsidR="00343A38">
        <w:rPr>
          <w:rFonts w:ascii="Times New Roman" w:hAnsi="Times New Roman" w:cs="Times New Roman"/>
          <w:color w:val="auto"/>
          <w:sz w:val="24"/>
        </w:rPr>
        <w:t xml:space="preserve">koledžu, </w:t>
      </w:r>
      <w:r w:rsidR="00343A38" w:rsidRPr="00343A38">
        <w:rPr>
          <w:rFonts w:ascii="Times New Roman" w:hAnsi="Times New Roman" w:cs="Times New Roman"/>
          <w:color w:val="auto"/>
          <w:sz w:val="24"/>
        </w:rPr>
        <w:t>īsteno pirmā līmeņa profesionālās augstākās izglītības STEM studiju programmas atbilstoši tautsaimniecības nozaru attīstībai un RIS3</w:t>
      </w:r>
      <w:r w:rsidR="00343A38">
        <w:rPr>
          <w:rFonts w:ascii="Times New Roman" w:hAnsi="Times New Roman" w:cs="Times New Roman"/>
          <w:color w:val="auto"/>
          <w:sz w:val="24"/>
        </w:rPr>
        <w:t>, ēku renovācijai</w:t>
      </w:r>
      <w:r w:rsidR="000B7360" w:rsidRPr="000B7360">
        <w:rPr>
          <w:rFonts w:ascii="Times New Roman" w:hAnsi="Times New Roman" w:cs="Times New Roman"/>
          <w:color w:val="auto"/>
          <w:sz w:val="24"/>
        </w:rPr>
        <w:t xml:space="preserve"> un </w:t>
      </w:r>
      <w:r w:rsidR="00343A38">
        <w:rPr>
          <w:rFonts w:ascii="Times New Roman" w:hAnsi="Times New Roman" w:cs="Times New Roman"/>
          <w:color w:val="auto"/>
          <w:sz w:val="24"/>
        </w:rPr>
        <w:t>aprīkojuma modernizācijai</w:t>
      </w:r>
      <w:r w:rsidR="000B7360" w:rsidRPr="000B7360">
        <w:rPr>
          <w:rFonts w:ascii="Times New Roman" w:hAnsi="Times New Roman" w:cs="Times New Roman"/>
          <w:color w:val="auto"/>
          <w:sz w:val="24"/>
        </w:rPr>
        <w:t>.</w:t>
      </w:r>
    </w:p>
    <w:p w14:paraId="7DBD9271" w14:textId="77777777" w:rsidR="000A4538" w:rsidRPr="00D407F2" w:rsidRDefault="00BA4780" w:rsidP="00F32BCA">
      <w:pPr>
        <w:pStyle w:val="Normal10"/>
        <w:numPr>
          <w:ilvl w:val="0"/>
          <w:numId w:val="34"/>
        </w:numPr>
        <w:ind w:left="567" w:hanging="567"/>
        <w:contextualSpacing/>
        <w:jc w:val="both"/>
        <w:rPr>
          <w:rFonts w:ascii="Times New Roman" w:hAnsi="Times New Roman" w:cs="Times New Roman"/>
          <w:color w:val="auto"/>
          <w:sz w:val="24"/>
          <w:szCs w:val="24"/>
        </w:rPr>
      </w:pPr>
      <w:r w:rsidRPr="00D407F2">
        <w:rPr>
          <w:rFonts w:ascii="Times New Roman" w:hAnsi="Times New Roman" w:cs="Times New Roman"/>
          <w:b/>
          <w:color w:val="auto"/>
          <w:sz w:val="24"/>
        </w:rPr>
        <w:t xml:space="preserve">SAM Nr. 8.1.4.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xml:space="preserve">: audzēkņi koledžās, pedagogi, prakšu vadītāji, izglītojamie </w:t>
      </w:r>
      <w:r w:rsidR="000A4538" w:rsidRPr="00D407F2">
        <w:rPr>
          <w:rFonts w:ascii="Times New Roman" w:hAnsi="Times New Roman" w:cs="Times New Roman"/>
          <w:color w:val="auto"/>
          <w:sz w:val="24"/>
          <w:szCs w:val="24"/>
        </w:rPr>
        <w:t>pieaugušie</w:t>
      </w:r>
    </w:p>
    <w:p w14:paraId="6CA80756" w14:textId="77777777" w:rsidR="000A4538" w:rsidRPr="00D407F2" w:rsidRDefault="00BA4780" w:rsidP="00F32BCA">
      <w:pPr>
        <w:pStyle w:val="Normal10"/>
        <w:numPr>
          <w:ilvl w:val="0"/>
          <w:numId w:val="34"/>
        </w:numPr>
        <w:ind w:left="567" w:hanging="567"/>
        <w:contextualSpacing/>
        <w:rPr>
          <w:rFonts w:ascii="Times New Roman" w:hAnsi="Times New Roman" w:cs="Times New Roman"/>
          <w:color w:val="auto"/>
          <w:sz w:val="24"/>
          <w:szCs w:val="24"/>
        </w:rPr>
      </w:pPr>
      <w:r w:rsidRPr="00D407F2">
        <w:rPr>
          <w:rFonts w:ascii="Times New Roman" w:hAnsi="Times New Roman" w:cs="Times New Roman"/>
          <w:b/>
          <w:color w:val="auto"/>
          <w:sz w:val="24"/>
          <w:szCs w:val="24"/>
        </w:rPr>
        <w:t xml:space="preserve">SAM Nr. 8.1.4. </w:t>
      </w:r>
      <w:r w:rsidR="000A4538" w:rsidRPr="00D407F2">
        <w:rPr>
          <w:rFonts w:ascii="Times New Roman" w:hAnsi="Times New Roman" w:cs="Times New Roman"/>
          <w:b/>
          <w:color w:val="auto"/>
          <w:sz w:val="24"/>
          <w:szCs w:val="24"/>
        </w:rPr>
        <w:t>Indikatīvie finansējuma saņēmēji</w:t>
      </w:r>
      <w:r w:rsidR="000A4538" w:rsidRPr="00D407F2">
        <w:rPr>
          <w:rFonts w:ascii="Times New Roman" w:hAnsi="Times New Roman" w:cs="Times New Roman"/>
          <w:color w:val="auto"/>
          <w:sz w:val="24"/>
          <w:szCs w:val="24"/>
        </w:rPr>
        <w:t>: koledžas</w:t>
      </w:r>
    </w:p>
    <w:p w14:paraId="052E6C0D" w14:textId="2277E3D4" w:rsidR="00CD2759" w:rsidRPr="00D407F2" w:rsidRDefault="00060A7C" w:rsidP="00F32BCA">
      <w:pPr>
        <w:pStyle w:val="ListParagraph"/>
        <w:numPr>
          <w:ilvl w:val="0"/>
          <w:numId w:val="34"/>
        </w:numPr>
        <w:ind w:left="567" w:hanging="567"/>
        <w:rPr>
          <w:szCs w:val="24"/>
        </w:rPr>
      </w:pPr>
      <w:r w:rsidRPr="00D407F2">
        <w:rPr>
          <w:b/>
          <w:szCs w:val="24"/>
        </w:rPr>
        <w:t xml:space="preserve">SAM Nr.8.1.4. </w:t>
      </w:r>
      <w:r w:rsidR="000A4538" w:rsidRPr="00D407F2">
        <w:rPr>
          <w:b/>
          <w:szCs w:val="24"/>
        </w:rPr>
        <w:t>Projektu atlase</w:t>
      </w:r>
      <w:r w:rsidR="000A4538" w:rsidRPr="00D407F2">
        <w:rPr>
          <w:szCs w:val="24"/>
        </w:rPr>
        <w:t xml:space="preserve">: </w:t>
      </w:r>
      <w:r w:rsidR="00CD2759" w:rsidRPr="00D407F2">
        <w:rPr>
          <w:szCs w:val="24"/>
        </w:rPr>
        <w:t xml:space="preserve">Skatīt </w:t>
      </w:r>
      <w:r w:rsidR="00073E0A">
        <w:rPr>
          <w:szCs w:val="24"/>
        </w:rPr>
        <w:t>pielikumu</w:t>
      </w:r>
      <w:r w:rsidR="00CD2759" w:rsidRPr="00D407F2">
        <w:rPr>
          <w:szCs w:val="24"/>
        </w:rPr>
        <w:t xml:space="preserve"> „ Projektu atlase” </w:t>
      </w:r>
    </w:p>
    <w:p w14:paraId="60F3E14C" w14:textId="77777777" w:rsidR="000A4538" w:rsidRPr="00D407F2" w:rsidRDefault="000A4538" w:rsidP="000A4538">
      <w:pPr>
        <w:rPr>
          <w:rFonts w:eastAsia="Times New Roman"/>
          <w:lang w:eastAsia="lv-LV"/>
        </w:rPr>
      </w:pPr>
    </w:p>
    <w:p w14:paraId="071711C1" w14:textId="77777777" w:rsidR="000A4538" w:rsidRPr="00D407F2" w:rsidRDefault="000A4538" w:rsidP="000A4538">
      <w:pPr>
        <w:pStyle w:val="Normal10"/>
        <w:ind w:left="644"/>
        <w:contextualSpacing/>
        <w:rPr>
          <w:rFonts w:ascii="Times New Roman" w:hAnsi="Times New Roman" w:cs="Times New Roman"/>
          <w:color w:val="auto"/>
        </w:rPr>
      </w:pPr>
    </w:p>
    <w:p w14:paraId="1B10D73B" w14:textId="67124ED0"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 xml:space="preserve">Tabula Nr. </w:t>
      </w:r>
      <w:r w:rsidR="008E7BF9" w:rsidRPr="00D407F2">
        <w:rPr>
          <w:rFonts w:ascii="Times New Roman" w:hAnsi="Times New Roman" w:cs="Times New Roman"/>
          <w:i/>
          <w:color w:val="auto"/>
        </w:rPr>
        <w:t>2.100</w:t>
      </w:r>
      <w:r w:rsidRPr="00D407F2">
        <w:rPr>
          <w:rFonts w:ascii="Times New Roman" w:hAnsi="Times New Roman" w:cs="Times New Roman"/>
          <w:i/>
          <w:color w:val="auto"/>
        </w:rPr>
        <w:t>. (5)</w:t>
      </w:r>
    </w:p>
    <w:p w14:paraId="701DBC29" w14:textId="3B1450AF"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5959F6" w:rsidRPr="00D407F2">
        <w:rPr>
          <w:rFonts w:ascii="Times New Roman" w:hAnsi="Times New Roman" w:cs="Times New Roman"/>
          <w:b/>
          <w:color w:val="auto"/>
        </w:rPr>
        <w:t xml:space="preserve">specifiskie </w:t>
      </w:r>
      <w:r w:rsidRPr="00D407F2">
        <w:rPr>
          <w:rFonts w:ascii="Times New Roman" w:hAnsi="Times New Roman" w:cs="Times New Roman"/>
          <w:b/>
          <w:color w:val="auto"/>
        </w:rPr>
        <w:t>iznākuma rādītāji</w:t>
      </w:r>
    </w:p>
    <w:p w14:paraId="3FC866E8" w14:textId="77777777" w:rsidR="00C2251B" w:rsidRPr="00D407F2" w:rsidRDefault="00C2251B" w:rsidP="000A4538">
      <w:pPr>
        <w:pStyle w:val="Normal10"/>
        <w:ind w:left="644"/>
        <w:contextualSpacing/>
        <w:rPr>
          <w:rFonts w:ascii="Times New Roman" w:hAnsi="Times New Roman" w:cs="Times New Roman"/>
          <w:color w:val="auto"/>
        </w:rP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267"/>
        <w:gridCol w:w="1418"/>
        <w:gridCol w:w="1275"/>
        <w:gridCol w:w="1134"/>
      </w:tblGrid>
      <w:tr w:rsidR="003568F9" w:rsidRPr="00D407F2" w14:paraId="18890E12" w14:textId="6A2384AD" w:rsidTr="00262A73">
        <w:trPr>
          <w:tblHeader/>
        </w:trPr>
        <w:tc>
          <w:tcPr>
            <w:tcW w:w="1296" w:type="dxa"/>
            <w:shd w:val="clear" w:color="auto" w:fill="D9D9D9" w:themeFill="background1" w:themeFillShade="D9"/>
            <w:tcMar>
              <w:top w:w="100" w:type="dxa"/>
              <w:left w:w="108" w:type="dxa"/>
              <w:bottom w:w="100" w:type="dxa"/>
              <w:right w:w="108" w:type="dxa"/>
            </w:tcMar>
          </w:tcPr>
          <w:p w14:paraId="0620AF6C"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ID</w:t>
            </w:r>
          </w:p>
        </w:tc>
        <w:tc>
          <w:tcPr>
            <w:tcW w:w="2292" w:type="dxa"/>
            <w:shd w:val="clear" w:color="auto" w:fill="D9D9D9" w:themeFill="background1" w:themeFillShade="D9"/>
            <w:tcMar>
              <w:top w:w="100" w:type="dxa"/>
              <w:left w:w="108" w:type="dxa"/>
              <w:bottom w:w="100" w:type="dxa"/>
              <w:right w:w="108" w:type="dxa"/>
            </w:tcMar>
          </w:tcPr>
          <w:p w14:paraId="2EF66D3F"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Rādītājs</w:t>
            </w:r>
          </w:p>
        </w:tc>
        <w:tc>
          <w:tcPr>
            <w:tcW w:w="1534" w:type="dxa"/>
            <w:shd w:val="clear" w:color="auto" w:fill="D9D9D9" w:themeFill="background1" w:themeFillShade="D9"/>
            <w:tcMar>
              <w:top w:w="100" w:type="dxa"/>
              <w:left w:w="108" w:type="dxa"/>
              <w:bottom w:w="100" w:type="dxa"/>
              <w:right w:w="108" w:type="dxa"/>
            </w:tcMar>
          </w:tcPr>
          <w:p w14:paraId="3EC9C767"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Mērvienība</w:t>
            </w:r>
          </w:p>
        </w:tc>
        <w:tc>
          <w:tcPr>
            <w:tcW w:w="1267" w:type="dxa"/>
            <w:shd w:val="clear" w:color="auto" w:fill="D9D9D9" w:themeFill="background1" w:themeFillShade="D9"/>
            <w:tcMar>
              <w:top w:w="100" w:type="dxa"/>
              <w:left w:w="108" w:type="dxa"/>
              <w:bottom w:w="100" w:type="dxa"/>
              <w:right w:w="108" w:type="dxa"/>
            </w:tcMar>
          </w:tcPr>
          <w:p w14:paraId="5DF39920"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Finansējums avots</w:t>
            </w:r>
          </w:p>
        </w:tc>
        <w:tc>
          <w:tcPr>
            <w:tcW w:w="1418" w:type="dxa"/>
            <w:shd w:val="clear" w:color="auto" w:fill="D9D9D9" w:themeFill="background1" w:themeFillShade="D9"/>
            <w:tcMar>
              <w:top w:w="100" w:type="dxa"/>
              <w:left w:w="108" w:type="dxa"/>
              <w:bottom w:w="100" w:type="dxa"/>
              <w:right w:w="108" w:type="dxa"/>
            </w:tcMar>
          </w:tcPr>
          <w:p w14:paraId="6546513E" w14:textId="1A89B11C"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Plānotā vērtība (2023.gadā)</w:t>
            </w:r>
          </w:p>
        </w:tc>
        <w:tc>
          <w:tcPr>
            <w:tcW w:w="1275" w:type="dxa"/>
            <w:shd w:val="clear" w:color="auto" w:fill="D9D9D9" w:themeFill="background1" w:themeFillShade="D9"/>
            <w:tcMar>
              <w:top w:w="100" w:type="dxa"/>
              <w:left w:w="108" w:type="dxa"/>
              <w:bottom w:w="100" w:type="dxa"/>
              <w:right w:w="108" w:type="dxa"/>
            </w:tcMar>
          </w:tcPr>
          <w:p w14:paraId="55A79196"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Datu avots</w:t>
            </w:r>
          </w:p>
        </w:tc>
        <w:tc>
          <w:tcPr>
            <w:tcW w:w="1134" w:type="dxa"/>
            <w:shd w:val="clear" w:color="auto" w:fill="D9D9D9" w:themeFill="background1" w:themeFillShade="D9"/>
          </w:tcPr>
          <w:p w14:paraId="6FA5CDB7" w14:textId="3B35C70F"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Ziņošanas </w:t>
            </w:r>
            <w:r w:rsidR="00262A73" w:rsidRPr="00D407F2">
              <w:rPr>
                <w:rFonts w:ascii="Times New Roman" w:hAnsi="Times New Roman" w:cs="Times New Roman"/>
                <w:color w:val="auto"/>
                <w:sz w:val="20"/>
                <w:szCs w:val="20"/>
              </w:rPr>
              <w:t>regularitāte</w:t>
            </w:r>
          </w:p>
        </w:tc>
      </w:tr>
      <w:tr w:rsidR="003568F9" w:rsidRPr="00D407F2" w14:paraId="6491EC83" w14:textId="46D1E2C3" w:rsidTr="00262A73">
        <w:tc>
          <w:tcPr>
            <w:tcW w:w="1296" w:type="dxa"/>
            <w:tcMar>
              <w:top w:w="100" w:type="dxa"/>
              <w:left w:w="108" w:type="dxa"/>
              <w:bottom w:w="100" w:type="dxa"/>
              <w:right w:w="108" w:type="dxa"/>
            </w:tcMar>
          </w:tcPr>
          <w:p w14:paraId="5CED9590" w14:textId="2F5C51D2" w:rsidR="003568F9" w:rsidRPr="00D407F2" w:rsidRDefault="003568F9" w:rsidP="00C30F00">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i.8.1.1.a</w:t>
            </w:r>
          </w:p>
        </w:tc>
        <w:tc>
          <w:tcPr>
            <w:tcW w:w="2292" w:type="dxa"/>
            <w:tcMar>
              <w:top w:w="100" w:type="dxa"/>
              <w:left w:w="108" w:type="dxa"/>
              <w:bottom w:w="100" w:type="dxa"/>
              <w:right w:w="108" w:type="dxa"/>
            </w:tcMar>
          </w:tcPr>
          <w:p w14:paraId="218FAB07"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 augstākās izglītības infrastruktūrā</w:t>
            </w:r>
          </w:p>
        </w:tc>
        <w:tc>
          <w:tcPr>
            <w:tcW w:w="1534" w:type="dxa"/>
            <w:tcMar>
              <w:top w:w="100" w:type="dxa"/>
              <w:left w:w="108" w:type="dxa"/>
              <w:bottom w:w="100" w:type="dxa"/>
              <w:right w:w="108" w:type="dxa"/>
            </w:tcMar>
          </w:tcPr>
          <w:p w14:paraId="1FA0ECBC"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7BA69CD1"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0B39D3CF"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2076</w:t>
            </w:r>
          </w:p>
        </w:tc>
        <w:tc>
          <w:tcPr>
            <w:tcW w:w="1275" w:type="dxa"/>
            <w:tcMar>
              <w:top w:w="100" w:type="dxa"/>
              <w:left w:w="108" w:type="dxa"/>
              <w:bottom w:w="100" w:type="dxa"/>
              <w:right w:w="108" w:type="dxa"/>
            </w:tcMar>
          </w:tcPr>
          <w:p w14:paraId="447F594E"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informācija, IZM dati</w:t>
            </w:r>
          </w:p>
        </w:tc>
        <w:tc>
          <w:tcPr>
            <w:tcW w:w="1134" w:type="dxa"/>
          </w:tcPr>
          <w:p w14:paraId="7CF52149" w14:textId="197DB14C"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1A2C9B6A" w14:textId="630AF48A" w:rsidTr="00262A73">
        <w:tc>
          <w:tcPr>
            <w:tcW w:w="1296" w:type="dxa"/>
            <w:tcMar>
              <w:top w:w="100" w:type="dxa"/>
              <w:left w:w="108" w:type="dxa"/>
              <w:bottom w:w="100" w:type="dxa"/>
              <w:right w:w="108" w:type="dxa"/>
            </w:tcMar>
          </w:tcPr>
          <w:p w14:paraId="4D2B3C00" w14:textId="50E2F1BA"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i.8.1.1.b</w:t>
            </w:r>
          </w:p>
        </w:tc>
        <w:tc>
          <w:tcPr>
            <w:tcW w:w="2292" w:type="dxa"/>
            <w:tcMar>
              <w:top w:w="100" w:type="dxa"/>
              <w:left w:w="108" w:type="dxa"/>
              <w:bottom w:w="100" w:type="dxa"/>
              <w:right w:w="108" w:type="dxa"/>
            </w:tcMar>
          </w:tcPr>
          <w:p w14:paraId="0EA9A0BF" w14:textId="344107BB"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Izveidoti vienoti </w:t>
            </w:r>
            <w:r w:rsidR="00AA732B">
              <w:rPr>
                <w:rFonts w:ascii="Times New Roman" w:hAnsi="Times New Roman" w:cs="Times New Roman"/>
                <w:color w:val="auto"/>
                <w:sz w:val="20"/>
                <w:szCs w:val="20"/>
              </w:rPr>
              <w:t xml:space="preserve">tematikie </w:t>
            </w:r>
            <w:r w:rsidRPr="00D407F2">
              <w:rPr>
                <w:rFonts w:ascii="Times New Roman" w:hAnsi="Times New Roman" w:cs="Times New Roman"/>
                <w:color w:val="auto"/>
                <w:sz w:val="20"/>
                <w:szCs w:val="20"/>
              </w:rPr>
              <w:t>doktorantūras studiju centri</w:t>
            </w:r>
          </w:p>
        </w:tc>
        <w:tc>
          <w:tcPr>
            <w:tcW w:w="1534" w:type="dxa"/>
            <w:tcMar>
              <w:top w:w="100" w:type="dxa"/>
              <w:left w:w="108" w:type="dxa"/>
              <w:bottom w:w="100" w:type="dxa"/>
              <w:right w:w="108" w:type="dxa"/>
            </w:tcMar>
          </w:tcPr>
          <w:p w14:paraId="1C888393"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skaits</w:t>
            </w:r>
          </w:p>
        </w:tc>
        <w:tc>
          <w:tcPr>
            <w:tcW w:w="1267" w:type="dxa"/>
            <w:tcMar>
              <w:top w:w="100" w:type="dxa"/>
              <w:left w:w="108" w:type="dxa"/>
              <w:bottom w:w="100" w:type="dxa"/>
              <w:right w:w="108" w:type="dxa"/>
            </w:tcMar>
          </w:tcPr>
          <w:p w14:paraId="3C2C5D1E"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0CFD2304" w14:textId="7377C1EA" w:rsidR="003568F9" w:rsidRPr="00D407F2" w:rsidRDefault="003568F9" w:rsidP="00A450A7">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4</w:t>
            </w:r>
          </w:p>
        </w:tc>
        <w:tc>
          <w:tcPr>
            <w:tcW w:w="1275" w:type="dxa"/>
            <w:tcMar>
              <w:top w:w="100" w:type="dxa"/>
              <w:left w:w="108" w:type="dxa"/>
              <w:bottom w:w="100" w:type="dxa"/>
              <w:right w:w="108" w:type="dxa"/>
            </w:tcMar>
          </w:tcPr>
          <w:p w14:paraId="6634FF22"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Projekta dati, IZM dati</w:t>
            </w:r>
          </w:p>
        </w:tc>
        <w:tc>
          <w:tcPr>
            <w:tcW w:w="1134" w:type="dxa"/>
          </w:tcPr>
          <w:p w14:paraId="36543843" w14:textId="3B9984DE"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0CAA1258" w14:textId="57FF2BEB" w:rsidTr="00262A73">
        <w:tc>
          <w:tcPr>
            <w:tcW w:w="1296" w:type="dxa"/>
            <w:tcMar>
              <w:top w:w="100" w:type="dxa"/>
              <w:left w:w="108" w:type="dxa"/>
              <w:bottom w:w="100" w:type="dxa"/>
              <w:right w:w="108" w:type="dxa"/>
            </w:tcMar>
          </w:tcPr>
          <w:p w14:paraId="3C52DFBD" w14:textId="4E6E1AB8"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i.8.1.2.a</w:t>
            </w:r>
          </w:p>
        </w:tc>
        <w:tc>
          <w:tcPr>
            <w:tcW w:w="2292" w:type="dxa"/>
            <w:tcMar>
              <w:top w:w="100" w:type="dxa"/>
              <w:left w:w="108" w:type="dxa"/>
              <w:bottom w:w="100" w:type="dxa"/>
              <w:right w:w="108" w:type="dxa"/>
            </w:tcMar>
          </w:tcPr>
          <w:p w14:paraId="525E3245" w14:textId="6FAA6DBB" w:rsidR="003568F9" w:rsidRPr="00D407F2" w:rsidRDefault="003568F9" w:rsidP="00A450A7">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atbalstītajās vispārējās izglītības iestādēs</w:t>
            </w:r>
            <w:r w:rsidR="00A450A7" w:rsidRPr="00D407F2">
              <w:rPr>
                <w:rFonts w:ascii="Times New Roman" w:hAnsi="Times New Roman" w:cs="Times New Roman"/>
                <w:color w:val="auto"/>
                <w:sz w:val="20"/>
                <w:szCs w:val="20"/>
              </w:rPr>
              <w:t xml:space="preserve">, ieskaitot </w:t>
            </w:r>
            <w:r w:rsidR="00E2580F" w:rsidRPr="00D407F2">
              <w:rPr>
                <w:rFonts w:ascii="Times New Roman" w:hAnsi="Times New Roman" w:cs="Times New Roman"/>
                <w:color w:val="auto"/>
                <w:sz w:val="20"/>
                <w:szCs w:val="20"/>
              </w:rPr>
              <w:t>tajās</w:t>
            </w:r>
            <w:r w:rsidR="00A450A7" w:rsidRPr="00D407F2">
              <w:rPr>
                <w:rFonts w:ascii="Times New Roman" w:hAnsi="Times New Roman" w:cs="Times New Roman"/>
                <w:color w:val="auto"/>
                <w:sz w:val="20"/>
                <w:szCs w:val="20"/>
              </w:rPr>
              <w:t xml:space="preserve">, kuras īsteno profesionālās izglītības </w:t>
            </w:r>
            <w:r w:rsidR="00A450A7" w:rsidRPr="00D407F2">
              <w:rPr>
                <w:rFonts w:ascii="Times New Roman" w:hAnsi="Times New Roman" w:cs="Times New Roman"/>
                <w:color w:val="auto"/>
                <w:sz w:val="20"/>
                <w:szCs w:val="20"/>
              </w:rPr>
              <w:lastRenderedPageBreak/>
              <w:t>programmas</w:t>
            </w:r>
          </w:p>
        </w:tc>
        <w:tc>
          <w:tcPr>
            <w:tcW w:w="1534" w:type="dxa"/>
            <w:tcMar>
              <w:top w:w="100" w:type="dxa"/>
              <w:left w:w="108" w:type="dxa"/>
              <w:bottom w:w="100" w:type="dxa"/>
              <w:right w:w="108" w:type="dxa"/>
            </w:tcMar>
          </w:tcPr>
          <w:p w14:paraId="02BB6E64"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lastRenderedPageBreak/>
              <w:t>personu skaits</w:t>
            </w:r>
          </w:p>
        </w:tc>
        <w:tc>
          <w:tcPr>
            <w:tcW w:w="1267" w:type="dxa"/>
            <w:tcMar>
              <w:top w:w="100" w:type="dxa"/>
              <w:left w:w="108" w:type="dxa"/>
              <w:bottom w:w="100" w:type="dxa"/>
              <w:right w:w="108" w:type="dxa"/>
            </w:tcMar>
          </w:tcPr>
          <w:p w14:paraId="6B86A653"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27A7C09B" w14:textId="7103E580"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62 499</w:t>
            </w:r>
          </w:p>
        </w:tc>
        <w:tc>
          <w:tcPr>
            <w:tcW w:w="1275" w:type="dxa"/>
            <w:tcMar>
              <w:top w:w="100" w:type="dxa"/>
              <w:left w:w="108" w:type="dxa"/>
              <w:bottom w:w="100" w:type="dxa"/>
              <w:right w:w="108" w:type="dxa"/>
            </w:tcMar>
          </w:tcPr>
          <w:p w14:paraId="6994CDDA" w14:textId="3D88457A"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IZM dati</w:t>
            </w:r>
          </w:p>
        </w:tc>
        <w:tc>
          <w:tcPr>
            <w:tcW w:w="1134" w:type="dxa"/>
          </w:tcPr>
          <w:p w14:paraId="7344BE72" w14:textId="0B8B005C"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4461B92D" w14:textId="2F4B00B8" w:rsidTr="00262A73">
        <w:tc>
          <w:tcPr>
            <w:tcW w:w="1296" w:type="dxa"/>
            <w:tcMar>
              <w:top w:w="100" w:type="dxa"/>
              <w:left w:w="108" w:type="dxa"/>
              <w:bottom w:w="100" w:type="dxa"/>
              <w:right w:w="108" w:type="dxa"/>
            </w:tcMar>
          </w:tcPr>
          <w:p w14:paraId="738E6DE4" w14:textId="2FDE3B6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lastRenderedPageBreak/>
              <w:t>i.8.1.3.a</w:t>
            </w:r>
          </w:p>
        </w:tc>
        <w:tc>
          <w:tcPr>
            <w:tcW w:w="2292" w:type="dxa"/>
            <w:tcMar>
              <w:top w:w="100" w:type="dxa"/>
              <w:left w:w="108" w:type="dxa"/>
              <w:bottom w:w="100" w:type="dxa"/>
              <w:right w:w="108" w:type="dxa"/>
            </w:tcMar>
          </w:tcPr>
          <w:p w14:paraId="3A1ABF50"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 profesionālās izglītības infrastruktūrā</w:t>
            </w:r>
          </w:p>
        </w:tc>
        <w:tc>
          <w:tcPr>
            <w:tcW w:w="1534" w:type="dxa"/>
            <w:tcMar>
              <w:top w:w="100" w:type="dxa"/>
              <w:left w:w="108" w:type="dxa"/>
              <w:bottom w:w="100" w:type="dxa"/>
              <w:right w:w="108" w:type="dxa"/>
            </w:tcMar>
          </w:tcPr>
          <w:p w14:paraId="2F2A20BA"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7E36500A"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04A992FC"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   42 165</w:t>
            </w:r>
          </w:p>
        </w:tc>
        <w:tc>
          <w:tcPr>
            <w:tcW w:w="1275" w:type="dxa"/>
            <w:tcMar>
              <w:top w:w="100" w:type="dxa"/>
              <w:left w:w="108" w:type="dxa"/>
              <w:bottom w:w="100" w:type="dxa"/>
              <w:right w:w="108" w:type="dxa"/>
            </w:tcMar>
          </w:tcPr>
          <w:p w14:paraId="7878910E"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IZM dati</w:t>
            </w:r>
          </w:p>
        </w:tc>
        <w:tc>
          <w:tcPr>
            <w:tcW w:w="1134" w:type="dxa"/>
          </w:tcPr>
          <w:p w14:paraId="6B675C7F" w14:textId="6E997660"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5EB0C0AB" w14:textId="7754632D" w:rsidTr="00262A73">
        <w:tc>
          <w:tcPr>
            <w:tcW w:w="1296" w:type="dxa"/>
            <w:tcMar>
              <w:top w:w="100" w:type="dxa"/>
              <w:left w:w="108" w:type="dxa"/>
              <w:bottom w:w="100" w:type="dxa"/>
              <w:right w:w="108" w:type="dxa"/>
            </w:tcMar>
          </w:tcPr>
          <w:p w14:paraId="7409CD2F" w14:textId="7B99AF56"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i.8.1.4.a</w:t>
            </w:r>
          </w:p>
        </w:tc>
        <w:tc>
          <w:tcPr>
            <w:tcW w:w="2292" w:type="dxa"/>
            <w:tcMar>
              <w:top w:w="100" w:type="dxa"/>
              <w:left w:w="108" w:type="dxa"/>
              <w:bottom w:w="100" w:type="dxa"/>
              <w:right w:w="108" w:type="dxa"/>
            </w:tcMar>
          </w:tcPr>
          <w:p w14:paraId="37117C1C"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 koledžas izglītības infrastruktūrā</w:t>
            </w:r>
          </w:p>
        </w:tc>
        <w:tc>
          <w:tcPr>
            <w:tcW w:w="1534" w:type="dxa"/>
            <w:tcMar>
              <w:top w:w="100" w:type="dxa"/>
              <w:left w:w="108" w:type="dxa"/>
              <w:bottom w:w="100" w:type="dxa"/>
              <w:right w:w="108" w:type="dxa"/>
            </w:tcMar>
          </w:tcPr>
          <w:p w14:paraId="34D317B6"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21417D48"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686FF6AA"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8542</w:t>
            </w:r>
          </w:p>
        </w:tc>
        <w:tc>
          <w:tcPr>
            <w:tcW w:w="1275" w:type="dxa"/>
            <w:tcMar>
              <w:top w:w="100" w:type="dxa"/>
              <w:left w:w="108" w:type="dxa"/>
              <w:bottom w:w="100" w:type="dxa"/>
              <w:right w:w="108" w:type="dxa"/>
            </w:tcMar>
          </w:tcPr>
          <w:p w14:paraId="2A56CAD9"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IZM dati</w:t>
            </w:r>
          </w:p>
        </w:tc>
        <w:tc>
          <w:tcPr>
            <w:tcW w:w="1134" w:type="dxa"/>
          </w:tcPr>
          <w:p w14:paraId="7B6DBD0A" w14:textId="105F407B"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bl>
    <w:p w14:paraId="3DDC5828" w14:textId="77777777" w:rsidR="00C2251B" w:rsidRPr="00D407F2" w:rsidRDefault="00C2251B" w:rsidP="000A4538">
      <w:pPr>
        <w:pStyle w:val="Normal10"/>
        <w:ind w:left="644"/>
        <w:contextualSpacing/>
        <w:rPr>
          <w:rFonts w:ascii="Times New Roman" w:hAnsi="Times New Roman" w:cs="Times New Roman"/>
          <w:color w:val="auto"/>
        </w:rPr>
      </w:pPr>
    </w:p>
    <w:p w14:paraId="492ECFEC" w14:textId="77777777" w:rsidR="00C2251B" w:rsidRPr="00D407F2" w:rsidRDefault="00C2251B" w:rsidP="000A4538">
      <w:pPr>
        <w:pStyle w:val="Normal10"/>
        <w:ind w:left="644"/>
        <w:contextualSpacing/>
        <w:rPr>
          <w:rFonts w:ascii="Times New Roman" w:hAnsi="Times New Roman" w:cs="Times New Roman"/>
          <w:color w:val="auto"/>
        </w:rPr>
      </w:pPr>
    </w:p>
    <w:p w14:paraId="23EB5EF6" w14:textId="089B3872"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8.2.ieguldījumu prioritāte</w:t>
      </w:r>
      <w:r w:rsidRPr="00D407F2">
        <w:rPr>
          <w:rFonts w:ascii="Times New Roman" w:hAnsi="Times New Roman" w:cs="Times New Roman"/>
          <w:color w:val="auto"/>
          <w:sz w:val="24"/>
        </w:rPr>
        <w:t xml:space="preserve">: </w:t>
      </w:r>
      <w:r w:rsidR="00A7277C" w:rsidRPr="00D407F2">
        <w:rPr>
          <w:rFonts w:ascii="Times New Roman" w:hAnsi="Times New Roman" w:cs="Times New Roman"/>
          <w:color w:val="auto"/>
          <w:sz w:val="24"/>
          <w:szCs w:val="24"/>
        </w:rPr>
        <w:t>augstākās izglītības vai pielīdzināma līmeņa izglītības kvalitātes, efektivitātes un pieejamības uzlabošana nolūkā palielināt līdzdalības un sasniegumu līmeni, jo īpaši nelabvēlīgā situācijā esošām grupām</w:t>
      </w:r>
      <w:r w:rsidRPr="00D407F2">
        <w:rPr>
          <w:rFonts w:ascii="Times New Roman" w:hAnsi="Times New Roman" w:cs="Times New Roman"/>
          <w:color w:val="auto"/>
          <w:sz w:val="24"/>
        </w:rPr>
        <w:t>.</w:t>
      </w:r>
    </w:p>
    <w:p w14:paraId="17A6CF1F" w14:textId="77777777" w:rsidR="000A4538" w:rsidRPr="00D407F2" w:rsidRDefault="000A4538" w:rsidP="009C6BBB">
      <w:pPr>
        <w:pStyle w:val="Normal10"/>
        <w:spacing w:before="60"/>
        <w:ind w:left="567" w:hanging="565"/>
        <w:rPr>
          <w:rFonts w:ascii="Times New Roman" w:hAnsi="Times New Roman" w:cs="Times New Roman"/>
          <w:color w:val="auto"/>
        </w:rPr>
      </w:pPr>
    </w:p>
    <w:p w14:paraId="7564A43C" w14:textId="3DDEE535" w:rsidR="000A4538" w:rsidRPr="00D407F2" w:rsidRDefault="006A6BD4" w:rsidP="00F32BCA">
      <w:pPr>
        <w:pStyle w:val="Normal10"/>
        <w:numPr>
          <w:ilvl w:val="0"/>
          <w:numId w:val="34"/>
        </w:numPr>
        <w:spacing w:before="60"/>
        <w:ind w:left="567"/>
        <w:jc w:val="both"/>
        <w:rPr>
          <w:rFonts w:ascii="Times New Roman" w:hAnsi="Times New Roman" w:cs="Times New Roman"/>
          <w:color w:val="auto"/>
          <w:sz w:val="24"/>
          <w:szCs w:val="24"/>
        </w:rPr>
      </w:pPr>
      <w:r w:rsidRPr="00D407F2">
        <w:rPr>
          <w:rFonts w:ascii="Times New Roman" w:hAnsi="Times New Roman" w:cs="Times New Roman"/>
          <w:b/>
          <w:color w:val="auto"/>
          <w:sz w:val="24"/>
        </w:rPr>
        <w:t xml:space="preserve">SAM Nr. </w:t>
      </w:r>
      <w:r w:rsidR="000A4538" w:rsidRPr="00D407F2">
        <w:rPr>
          <w:rFonts w:ascii="Times New Roman" w:hAnsi="Times New Roman" w:cs="Times New Roman"/>
          <w:b/>
          <w:color w:val="auto"/>
          <w:sz w:val="24"/>
        </w:rPr>
        <w:t>8.2.1.</w:t>
      </w:r>
      <w:r w:rsidR="000A4538" w:rsidRPr="00D407F2">
        <w:rPr>
          <w:rFonts w:ascii="Times New Roman" w:hAnsi="Times New Roman" w:cs="Times New Roman"/>
          <w:b/>
          <w:color w:val="auto"/>
          <w:sz w:val="24"/>
          <w:szCs w:val="24"/>
        </w:rPr>
        <w:t>:</w:t>
      </w:r>
      <w:r w:rsidR="000A4538" w:rsidRPr="00D407F2">
        <w:rPr>
          <w:rFonts w:ascii="Times New Roman" w:hAnsi="Times New Roman" w:cs="Times New Roman"/>
          <w:color w:val="auto"/>
          <w:sz w:val="24"/>
          <w:szCs w:val="24"/>
        </w:rPr>
        <w:t xml:space="preserve"> </w:t>
      </w:r>
      <w:r w:rsidR="00BE7858">
        <w:rPr>
          <w:rFonts w:ascii="Times New Roman" w:hAnsi="Times New Roman" w:cs="Times New Roman"/>
          <w:color w:val="auto"/>
          <w:sz w:val="24"/>
          <w:szCs w:val="24"/>
        </w:rPr>
        <w:t>Izveidot kopīgās</w:t>
      </w:r>
      <w:r w:rsidR="00BE7858" w:rsidRPr="00BE7858">
        <w:rPr>
          <w:rFonts w:ascii="Times New Roman" w:hAnsi="Times New Roman" w:cs="Times New Roman"/>
          <w:color w:val="auto"/>
          <w:sz w:val="24"/>
          <w:szCs w:val="24"/>
        </w:rPr>
        <w:t xml:space="preserve"> doktorantūras un studiju programmas</w:t>
      </w:r>
      <w:r w:rsidR="00BE7858">
        <w:rPr>
          <w:rFonts w:ascii="Times New Roman" w:hAnsi="Times New Roman" w:cs="Times New Roman"/>
          <w:color w:val="auto"/>
          <w:sz w:val="24"/>
          <w:szCs w:val="24"/>
        </w:rPr>
        <w:t xml:space="preserve">, īpaši STEM studiju virzienos, </w:t>
      </w:r>
      <w:r w:rsidR="008927C2" w:rsidRPr="00D407F2">
        <w:rPr>
          <w:rFonts w:ascii="Times New Roman" w:hAnsi="Times New Roman" w:cs="Times New Roman"/>
          <w:color w:val="auto"/>
          <w:sz w:val="24"/>
          <w:szCs w:val="24"/>
        </w:rPr>
        <w:t>, tajā skaitā koledžās</w:t>
      </w:r>
      <w:r w:rsidR="000A4538" w:rsidRPr="00D407F2">
        <w:rPr>
          <w:rFonts w:ascii="Times New Roman" w:hAnsi="Times New Roman" w:cs="Times New Roman"/>
          <w:color w:val="auto"/>
          <w:sz w:val="24"/>
          <w:szCs w:val="24"/>
        </w:rPr>
        <w:t>.</w:t>
      </w:r>
    </w:p>
    <w:p w14:paraId="3FC6815A" w14:textId="4C1540C7" w:rsidR="00D622A7"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Latvijā vērojami kvalitātes un izcilības trūkumi augstākajā studiju līmenī – ir nepietiekama saikne ar izcilu pētniecību, zema starptautiskā konkurētspēja un nepietiekama starptautiskā atvērtība, vāja saikne ar tautsaimniecību, kā arī vērojama resursu fragmentācija. Līdzīgi secinājumi ir arī studiju programmu ārējā izvērtējumā</w:t>
      </w:r>
      <w:r w:rsidRPr="00D407F2">
        <w:rPr>
          <w:rFonts w:ascii="Times New Roman" w:hAnsi="Times New Roman" w:cs="Times New Roman"/>
          <w:color w:val="auto"/>
          <w:sz w:val="24"/>
          <w:vertAlign w:val="superscript"/>
        </w:rPr>
        <w:footnoteReference w:id="91"/>
      </w:r>
      <w:r w:rsidRPr="00D407F2">
        <w:rPr>
          <w:rFonts w:ascii="Times New Roman" w:hAnsi="Times New Roman" w:cs="Times New Roman"/>
          <w:color w:val="auto"/>
          <w:sz w:val="24"/>
        </w:rPr>
        <w:t>, kurā uzsvērtas krasas kvalitātes atšķirības studiju virziena ietvaros, t.sk. doktorantūras līmenī. Kā kopīgi trūkumi izvērtējumā uzsvērti neskaidri definēti studiju iznākumi, programmu mērķi, novērojama programmu dublēšanās</w:t>
      </w:r>
      <w:r w:rsidR="00D622A7" w:rsidRPr="00D407F2">
        <w:rPr>
          <w:rFonts w:ascii="Times New Roman" w:hAnsi="Times New Roman" w:cs="Times New Roman"/>
          <w:color w:val="auto"/>
          <w:sz w:val="24"/>
        </w:rPr>
        <w:t>, nav attīstīta resursu koplietošana</w:t>
      </w:r>
      <w:r w:rsidRPr="00D407F2">
        <w:rPr>
          <w:rFonts w:ascii="Times New Roman" w:hAnsi="Times New Roman" w:cs="Times New Roman"/>
          <w:color w:val="auto"/>
          <w:sz w:val="24"/>
        </w:rPr>
        <w:t>.</w:t>
      </w:r>
    </w:p>
    <w:p w14:paraId="30FD990B" w14:textId="6662EA7B" w:rsidR="000A4538" w:rsidRPr="00D407F2" w:rsidRDefault="00D622A7"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 Studiju programmu kvalitātes novērtējumā secināts, ka bakalaura un īpaši maģistra līmeņa studenti netiek pietiekami iesaistīti zinātniskajos pētījumos un nepietiekami piedalās zinātniskajās konferencēs, īpaši STEM studiju virzienos. Valstī ir arī pārāk daudz līdzīga satura doktora studiju programmu, kas ir drauds to pastāvēšanai ilgākā laika periodā. Šī iemesla dēļ studiju programmas nav pietiekami fokusētas uz lielāku ieguldījumu zinātniskajos pētījumos, uz lielāku devumu Latvijas rūpniecības un visas sabiedrības attīstībai</w:t>
      </w:r>
      <w:r w:rsidR="000A4538" w:rsidRPr="00D407F2">
        <w:rPr>
          <w:rFonts w:ascii="Times New Roman" w:hAnsi="Times New Roman" w:cs="Times New Roman"/>
          <w:color w:val="auto"/>
          <w:sz w:val="24"/>
        </w:rPr>
        <w:t xml:space="preserve">. </w:t>
      </w:r>
    </w:p>
    <w:p w14:paraId="4F8FBADD" w14:textId="5D340541" w:rsidR="007F56B7" w:rsidRPr="00D407F2" w:rsidRDefault="000A4538" w:rsidP="00F32BCA">
      <w:pPr>
        <w:pStyle w:val="Normal10"/>
        <w:numPr>
          <w:ilvl w:val="0"/>
          <w:numId w:val="34"/>
        </w:numPr>
        <w:spacing w:before="60"/>
        <w:ind w:left="567"/>
        <w:jc w:val="both"/>
        <w:rPr>
          <w:rFonts w:ascii="Times New Roman" w:hAnsi="Times New Roman" w:cs="Times New Roman"/>
          <w:color w:val="auto"/>
          <w:sz w:val="24"/>
        </w:rPr>
      </w:pPr>
      <w:r w:rsidRPr="00D407F2">
        <w:rPr>
          <w:rFonts w:ascii="Times New Roman" w:hAnsi="Times New Roman" w:cs="Times New Roman"/>
          <w:color w:val="auto"/>
          <w:sz w:val="24"/>
        </w:rPr>
        <w:t>2011.gadā ārvalstu studentu īpatsvars veidoja 3,9% no kopējā studējošo skaita</w:t>
      </w:r>
      <w:r w:rsidR="007F56B7" w:rsidRPr="00D407F2">
        <w:rPr>
          <w:rFonts w:ascii="Times New Roman" w:hAnsi="Times New Roman" w:cs="Times New Roman"/>
          <w:color w:val="auto"/>
          <w:sz w:val="24"/>
        </w:rPr>
        <w:t xml:space="preserve">. To lielā mērā ietekmē tas, ka Latvijā nav pietiekams skaits kvalitatīvu studiju programmu angļu valodā. </w:t>
      </w:r>
    </w:p>
    <w:p w14:paraId="47846773" w14:textId="0BBC66FB" w:rsidR="000A4538" w:rsidRPr="00D407F2" w:rsidRDefault="007F56B7" w:rsidP="00F32BCA">
      <w:pPr>
        <w:pStyle w:val="Normal10"/>
        <w:numPr>
          <w:ilvl w:val="0"/>
          <w:numId w:val="34"/>
        </w:numPr>
        <w:spacing w:before="60"/>
        <w:ind w:left="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Veicot investīcijas, tiks uzlabota augstākās izglītības studiju programmu kvalitāte, konsolidējot un attīstot augstākās izglītības institūciju īstenotās studiju programmas, attīstot doktorantūras skolas attiecīgajā nozarē, veidojot starpinstitucionālas doktorantūras programmas un studiju programmas ES valodās</w:t>
      </w:r>
      <w:r w:rsidR="00C2251B" w:rsidRPr="00D407F2">
        <w:rPr>
          <w:rFonts w:ascii="Times New Roman" w:hAnsi="Times New Roman" w:cs="Times New Roman"/>
          <w:color w:val="auto"/>
          <w:sz w:val="24"/>
          <w:szCs w:val="24"/>
        </w:rPr>
        <w:t>.</w:t>
      </w:r>
    </w:p>
    <w:p w14:paraId="3D818590" w14:textId="77777777" w:rsidR="00C2251B" w:rsidRPr="00D407F2" w:rsidRDefault="00C2251B" w:rsidP="00C2251B">
      <w:pPr>
        <w:pStyle w:val="Normal10"/>
        <w:spacing w:before="60"/>
        <w:ind w:left="1248"/>
        <w:contextualSpacing/>
        <w:jc w:val="both"/>
        <w:rPr>
          <w:rFonts w:ascii="Times New Roman" w:hAnsi="Times New Roman" w:cs="Times New Roman"/>
          <w:color w:val="auto"/>
          <w:sz w:val="24"/>
          <w:szCs w:val="24"/>
        </w:rPr>
      </w:pPr>
    </w:p>
    <w:p w14:paraId="2CEDB689" w14:textId="77777777" w:rsidR="009C6BBB" w:rsidRPr="00D407F2" w:rsidRDefault="009C6BBB" w:rsidP="00C2251B">
      <w:pPr>
        <w:pStyle w:val="Normal10"/>
        <w:spacing w:before="60"/>
        <w:ind w:left="1248"/>
        <w:contextualSpacing/>
        <w:jc w:val="right"/>
        <w:rPr>
          <w:rFonts w:ascii="Times New Roman" w:hAnsi="Times New Roman" w:cs="Times New Roman"/>
          <w:b/>
          <w:color w:val="auto"/>
          <w:sz w:val="20"/>
          <w:szCs w:val="20"/>
        </w:rPr>
        <w:sectPr w:rsidR="009C6BBB" w:rsidRPr="00D407F2" w:rsidSect="00F12D80">
          <w:pgSz w:w="11906" w:h="16838"/>
          <w:pgMar w:top="1440" w:right="851" w:bottom="1440" w:left="1134" w:header="709" w:footer="709" w:gutter="0"/>
          <w:cols w:space="708"/>
          <w:docGrid w:linePitch="360"/>
        </w:sectPr>
      </w:pPr>
    </w:p>
    <w:p w14:paraId="36807BB7" w14:textId="29D541AA" w:rsidR="00C2251B" w:rsidRPr="00D407F2" w:rsidRDefault="003601A0" w:rsidP="003601A0">
      <w:pPr>
        <w:pStyle w:val="Normal10"/>
        <w:spacing w:before="60"/>
        <w:ind w:left="1248"/>
        <w:contextualSpacing/>
        <w:rPr>
          <w:rFonts w:ascii="Times New Roman" w:hAnsi="Times New Roman" w:cs="Times New Roman"/>
          <w:b/>
          <w:color w:val="auto"/>
          <w:sz w:val="20"/>
          <w:szCs w:val="20"/>
        </w:rPr>
      </w:pPr>
      <w:r w:rsidRPr="00D407F2">
        <w:rPr>
          <w:rFonts w:ascii="Times New Roman" w:hAnsi="Times New Roman" w:cs="Times New Roman"/>
          <w:i/>
          <w:color w:val="auto"/>
        </w:rPr>
        <w:lastRenderedPageBreak/>
        <w:t>Tabula Nr. 2.10</w:t>
      </w:r>
      <w:r w:rsidR="008E7BF9" w:rsidRPr="00D407F2">
        <w:rPr>
          <w:rFonts w:ascii="Times New Roman" w:hAnsi="Times New Roman" w:cs="Times New Roman"/>
          <w:i/>
          <w:color w:val="auto"/>
        </w:rPr>
        <w:t>1</w:t>
      </w:r>
      <w:r w:rsidRPr="00D407F2">
        <w:rPr>
          <w:rFonts w:ascii="Times New Roman" w:hAnsi="Times New Roman" w:cs="Times New Roman"/>
          <w:i/>
          <w:color w:val="auto"/>
        </w:rPr>
        <w:t>. (4)</w:t>
      </w:r>
    </w:p>
    <w:p w14:paraId="7A16DC11" w14:textId="5EC098F4" w:rsidR="00C2251B" w:rsidRPr="00D407F2" w:rsidRDefault="00C2251B" w:rsidP="00C2251B">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E00390" w:rsidRPr="00D407F2">
        <w:rPr>
          <w:rFonts w:ascii="Times New Roman" w:hAnsi="Times New Roman" w:cs="Times New Roman"/>
          <w:b/>
          <w:color w:val="auto"/>
          <w:sz w:val="24"/>
        </w:rPr>
        <w:t xml:space="preserve">specifiskie </w:t>
      </w:r>
      <w:r w:rsidRPr="00D407F2">
        <w:rPr>
          <w:rFonts w:ascii="Times New Roman" w:hAnsi="Times New Roman" w:cs="Times New Roman"/>
          <w:b/>
          <w:color w:val="auto"/>
          <w:sz w:val="24"/>
        </w:rPr>
        <w:t>rezultāta rādītāji</w:t>
      </w:r>
    </w:p>
    <w:p w14:paraId="5A05680B" w14:textId="77777777" w:rsidR="000A4538" w:rsidRPr="00D407F2" w:rsidRDefault="000A4538" w:rsidP="000A4538">
      <w:pPr>
        <w:pStyle w:val="Normal10"/>
        <w:spacing w:before="60"/>
        <w:ind w:left="644"/>
        <w:contextualSpacing/>
        <w:jc w:val="both"/>
        <w:rPr>
          <w:rFonts w:ascii="Times New Roman" w:hAnsi="Times New Roman" w:cs="Times New Roman"/>
          <w:color w:val="auto"/>
        </w:rPr>
      </w:pPr>
    </w:p>
    <w:p w14:paraId="1C754F2E" w14:textId="77777777" w:rsidR="000A4538" w:rsidRPr="00D407F2" w:rsidRDefault="000A4538" w:rsidP="000A4538">
      <w:pPr>
        <w:pStyle w:val="Normal10"/>
        <w:spacing w:before="60"/>
        <w:ind w:left="644"/>
        <w:contextualSpacing/>
        <w:jc w:val="both"/>
        <w:rPr>
          <w:rFonts w:ascii="Times New Roman" w:hAnsi="Times New Roman" w:cs="Times New Roman"/>
          <w:color w:val="auto"/>
        </w:rPr>
      </w:pPr>
    </w:p>
    <w:p w14:paraId="5B6B61BD" w14:textId="77777777" w:rsidR="00C2251B" w:rsidRPr="00D407F2" w:rsidRDefault="00C2251B" w:rsidP="000A4538">
      <w:pPr>
        <w:pStyle w:val="Normal10"/>
        <w:spacing w:before="60"/>
        <w:ind w:left="644"/>
        <w:contextualSpacing/>
        <w:jc w:val="both"/>
        <w:rPr>
          <w:rFonts w:ascii="Times New Roman" w:hAnsi="Times New Roman" w:cs="Times New Roman"/>
          <w:color w:val="auto"/>
        </w:rPr>
      </w:pPr>
    </w:p>
    <w:tbl>
      <w:tblPr>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276"/>
        <w:gridCol w:w="993"/>
        <w:gridCol w:w="1275"/>
        <w:gridCol w:w="1701"/>
        <w:gridCol w:w="1134"/>
        <w:gridCol w:w="993"/>
        <w:gridCol w:w="1417"/>
      </w:tblGrid>
      <w:tr w:rsidR="00C2251B" w:rsidRPr="00D407F2" w14:paraId="0FC21DF0" w14:textId="77777777" w:rsidTr="00C2251B">
        <w:trPr>
          <w:tblHeader/>
        </w:trPr>
        <w:tc>
          <w:tcPr>
            <w:tcW w:w="817" w:type="dxa"/>
            <w:shd w:val="clear" w:color="auto" w:fill="F2F2F2"/>
            <w:vAlign w:val="center"/>
          </w:tcPr>
          <w:p w14:paraId="41917B2F" w14:textId="77777777" w:rsidR="00C2251B" w:rsidRPr="00D407F2" w:rsidRDefault="00C2251B" w:rsidP="00C2251B">
            <w:pPr>
              <w:jc w:val="center"/>
              <w:rPr>
                <w:sz w:val="20"/>
                <w:szCs w:val="20"/>
              </w:rPr>
            </w:pPr>
            <w:r w:rsidRPr="00D407F2">
              <w:rPr>
                <w:sz w:val="20"/>
                <w:szCs w:val="20"/>
              </w:rPr>
              <w:t>ID</w:t>
            </w:r>
          </w:p>
        </w:tc>
        <w:tc>
          <w:tcPr>
            <w:tcW w:w="1418" w:type="dxa"/>
            <w:shd w:val="clear" w:color="auto" w:fill="F2F2F2"/>
            <w:vAlign w:val="center"/>
          </w:tcPr>
          <w:p w14:paraId="052F86A8" w14:textId="77777777" w:rsidR="00C2251B" w:rsidRPr="00D407F2" w:rsidRDefault="00C2251B" w:rsidP="00C2251B">
            <w:pPr>
              <w:jc w:val="center"/>
              <w:rPr>
                <w:sz w:val="20"/>
                <w:szCs w:val="20"/>
              </w:rPr>
            </w:pPr>
            <w:r w:rsidRPr="00D407F2">
              <w:rPr>
                <w:sz w:val="20"/>
                <w:szCs w:val="20"/>
              </w:rPr>
              <w:t>Rādītājs</w:t>
            </w:r>
          </w:p>
        </w:tc>
        <w:tc>
          <w:tcPr>
            <w:tcW w:w="992" w:type="dxa"/>
            <w:shd w:val="clear" w:color="auto" w:fill="F2F2F2"/>
            <w:vAlign w:val="center"/>
          </w:tcPr>
          <w:p w14:paraId="0B4D8093" w14:textId="77777777" w:rsidR="00C2251B" w:rsidRPr="00D407F2" w:rsidRDefault="00C2251B" w:rsidP="00C2251B">
            <w:pPr>
              <w:jc w:val="center"/>
              <w:rPr>
                <w:sz w:val="20"/>
                <w:szCs w:val="20"/>
              </w:rPr>
            </w:pPr>
            <w:r w:rsidRPr="00D407F2">
              <w:rPr>
                <w:sz w:val="20"/>
                <w:szCs w:val="20"/>
              </w:rPr>
              <w:t>Reģiona kategorija vai JNI</w:t>
            </w:r>
            <w:r w:rsidRPr="00D407F2">
              <w:rPr>
                <w:rStyle w:val="FootnoteReference"/>
                <w:sz w:val="20"/>
                <w:szCs w:val="20"/>
              </w:rPr>
              <w:footnoteReference w:id="92"/>
            </w:r>
          </w:p>
        </w:tc>
        <w:tc>
          <w:tcPr>
            <w:tcW w:w="1276" w:type="dxa"/>
            <w:shd w:val="clear" w:color="auto" w:fill="F2F2F2"/>
            <w:vAlign w:val="center"/>
          </w:tcPr>
          <w:p w14:paraId="374A3AF4" w14:textId="77777777" w:rsidR="00C2251B" w:rsidRPr="00D407F2" w:rsidRDefault="00C2251B" w:rsidP="00C2251B">
            <w:pPr>
              <w:jc w:val="center"/>
              <w:rPr>
                <w:sz w:val="20"/>
                <w:szCs w:val="20"/>
              </w:rPr>
            </w:pPr>
            <w:r w:rsidRPr="00D407F2">
              <w:rPr>
                <w:sz w:val="20"/>
                <w:szCs w:val="20"/>
              </w:rPr>
              <w:t>Mērvienība</w:t>
            </w:r>
          </w:p>
        </w:tc>
        <w:tc>
          <w:tcPr>
            <w:tcW w:w="993" w:type="dxa"/>
            <w:shd w:val="clear" w:color="auto" w:fill="F2F2F2"/>
            <w:vAlign w:val="center"/>
          </w:tcPr>
          <w:p w14:paraId="35C47B48" w14:textId="77777777" w:rsidR="00C2251B" w:rsidRPr="00D407F2" w:rsidRDefault="00C2251B" w:rsidP="00C2251B">
            <w:pPr>
              <w:jc w:val="center"/>
              <w:rPr>
                <w:sz w:val="20"/>
                <w:szCs w:val="20"/>
              </w:rPr>
            </w:pPr>
            <w:r w:rsidRPr="00D407F2">
              <w:rPr>
                <w:sz w:val="20"/>
                <w:szCs w:val="20"/>
              </w:rPr>
              <w:t>Kopējais iznākuma rādītājs</w:t>
            </w:r>
          </w:p>
        </w:tc>
        <w:tc>
          <w:tcPr>
            <w:tcW w:w="1275" w:type="dxa"/>
            <w:shd w:val="clear" w:color="auto" w:fill="F2F2F2"/>
            <w:vAlign w:val="center"/>
          </w:tcPr>
          <w:p w14:paraId="4DBA4E6D" w14:textId="77777777" w:rsidR="00C2251B" w:rsidRPr="00D407F2" w:rsidRDefault="00C2251B" w:rsidP="00C2251B">
            <w:pPr>
              <w:jc w:val="center"/>
              <w:rPr>
                <w:sz w:val="20"/>
                <w:szCs w:val="20"/>
              </w:rPr>
            </w:pPr>
            <w:r w:rsidRPr="00D407F2">
              <w:rPr>
                <w:sz w:val="20"/>
                <w:szCs w:val="20"/>
              </w:rPr>
              <w:t>Sākotnējā vērtība (2012.gadā)</w:t>
            </w:r>
          </w:p>
        </w:tc>
        <w:tc>
          <w:tcPr>
            <w:tcW w:w="1701" w:type="dxa"/>
            <w:shd w:val="clear" w:color="auto" w:fill="F2F2F2"/>
            <w:vAlign w:val="center"/>
          </w:tcPr>
          <w:p w14:paraId="7F5F7A32" w14:textId="77777777" w:rsidR="00C2251B" w:rsidRPr="00D407F2" w:rsidRDefault="00C2251B" w:rsidP="00C2251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0CDFBEC3" w14:textId="20B4F545" w:rsidR="00C2251B" w:rsidRPr="00D407F2" w:rsidRDefault="00C2251B" w:rsidP="00C2251B">
            <w:pPr>
              <w:jc w:val="center"/>
              <w:rPr>
                <w:sz w:val="20"/>
                <w:szCs w:val="20"/>
              </w:rPr>
            </w:pPr>
            <w:r w:rsidRPr="00D407F2">
              <w:rPr>
                <w:sz w:val="20"/>
                <w:szCs w:val="20"/>
              </w:rPr>
              <w:t>Plānotā vērtība (202</w:t>
            </w:r>
            <w:r w:rsidR="001D3CAE" w:rsidRPr="00D407F2">
              <w:rPr>
                <w:sz w:val="20"/>
                <w:szCs w:val="20"/>
              </w:rPr>
              <w:t>3</w:t>
            </w:r>
            <w:r w:rsidRPr="00D407F2">
              <w:rPr>
                <w:sz w:val="20"/>
                <w:szCs w:val="20"/>
              </w:rPr>
              <w:t>.gadā)</w:t>
            </w:r>
          </w:p>
        </w:tc>
        <w:tc>
          <w:tcPr>
            <w:tcW w:w="993" w:type="dxa"/>
            <w:shd w:val="clear" w:color="auto" w:fill="F2F2F2"/>
            <w:vAlign w:val="center"/>
          </w:tcPr>
          <w:p w14:paraId="7EA5F635" w14:textId="77777777" w:rsidR="00C2251B" w:rsidRPr="00D407F2" w:rsidRDefault="00C2251B" w:rsidP="00C2251B">
            <w:pPr>
              <w:jc w:val="center"/>
              <w:rPr>
                <w:sz w:val="20"/>
                <w:szCs w:val="20"/>
              </w:rPr>
            </w:pPr>
            <w:r w:rsidRPr="00D407F2">
              <w:rPr>
                <w:sz w:val="20"/>
                <w:szCs w:val="20"/>
              </w:rPr>
              <w:t>Datu avots</w:t>
            </w:r>
          </w:p>
        </w:tc>
        <w:tc>
          <w:tcPr>
            <w:tcW w:w="1417" w:type="dxa"/>
            <w:shd w:val="clear" w:color="auto" w:fill="F2F2F2"/>
            <w:vAlign w:val="center"/>
          </w:tcPr>
          <w:p w14:paraId="3FE3585F" w14:textId="77777777" w:rsidR="00C2251B" w:rsidRPr="00D407F2" w:rsidRDefault="00C2251B" w:rsidP="00C2251B">
            <w:pPr>
              <w:jc w:val="center"/>
              <w:rPr>
                <w:sz w:val="20"/>
                <w:szCs w:val="20"/>
              </w:rPr>
            </w:pPr>
            <w:r w:rsidRPr="00D407F2">
              <w:rPr>
                <w:sz w:val="20"/>
                <w:szCs w:val="20"/>
              </w:rPr>
              <w:t>Ziņošanas biežums</w:t>
            </w:r>
          </w:p>
        </w:tc>
      </w:tr>
      <w:tr w:rsidR="00C2251B" w:rsidRPr="00D407F2" w14:paraId="181AC874" w14:textId="77777777" w:rsidTr="001B4C9C">
        <w:tc>
          <w:tcPr>
            <w:tcW w:w="817" w:type="dxa"/>
            <w:shd w:val="clear" w:color="auto" w:fill="auto"/>
          </w:tcPr>
          <w:p w14:paraId="25034978" w14:textId="09AC7C1E" w:rsidR="00C2251B" w:rsidRPr="00D407F2" w:rsidRDefault="00A352F1" w:rsidP="00C2251B">
            <w:pPr>
              <w:rPr>
                <w:sz w:val="20"/>
                <w:szCs w:val="20"/>
              </w:rPr>
            </w:pPr>
            <w:r w:rsidRPr="00D407F2">
              <w:rPr>
                <w:rFonts w:eastAsia="Times New Roman"/>
                <w:sz w:val="20"/>
                <w:szCs w:val="20"/>
              </w:rPr>
              <w:t>r.</w:t>
            </w:r>
            <w:r w:rsidR="00C2251B" w:rsidRPr="00D407F2">
              <w:rPr>
                <w:rFonts w:eastAsia="Times New Roman"/>
                <w:sz w:val="20"/>
                <w:szCs w:val="20"/>
              </w:rPr>
              <w:t>8.2.1.a</w:t>
            </w:r>
          </w:p>
        </w:tc>
        <w:tc>
          <w:tcPr>
            <w:tcW w:w="1418" w:type="dxa"/>
            <w:shd w:val="clear" w:color="auto" w:fill="auto"/>
          </w:tcPr>
          <w:p w14:paraId="0A264CCD" w14:textId="77777777" w:rsidR="00C2251B" w:rsidRPr="00D407F2" w:rsidRDefault="00C2251B" w:rsidP="00C2251B">
            <w:pPr>
              <w:rPr>
                <w:bCs/>
                <w:spacing w:val="-2"/>
                <w:sz w:val="20"/>
                <w:szCs w:val="20"/>
              </w:rPr>
            </w:pPr>
            <w:r w:rsidRPr="00D407F2">
              <w:rPr>
                <w:rFonts w:eastAsia="Times New Roman"/>
                <w:sz w:val="20"/>
                <w:szCs w:val="20"/>
              </w:rPr>
              <w:t>Doktorantu skaits kopīgajās doktorantūras studiju programmās</w:t>
            </w:r>
          </w:p>
        </w:tc>
        <w:tc>
          <w:tcPr>
            <w:tcW w:w="992" w:type="dxa"/>
          </w:tcPr>
          <w:p w14:paraId="7A5CFD88" w14:textId="77777777" w:rsidR="00C2251B" w:rsidRPr="00D407F2" w:rsidRDefault="00C2251B" w:rsidP="00C2251B">
            <w:pPr>
              <w:autoSpaceDE w:val="0"/>
              <w:autoSpaceDN w:val="0"/>
              <w:adjustRightInd w:val="0"/>
              <w:spacing w:before="60"/>
              <w:jc w:val="both"/>
              <w:rPr>
                <w:sz w:val="20"/>
                <w:szCs w:val="20"/>
              </w:rPr>
            </w:pPr>
          </w:p>
        </w:tc>
        <w:tc>
          <w:tcPr>
            <w:tcW w:w="1276" w:type="dxa"/>
            <w:shd w:val="clear" w:color="auto" w:fill="auto"/>
          </w:tcPr>
          <w:p w14:paraId="5C7738ED" w14:textId="77777777" w:rsidR="00C2251B" w:rsidRPr="00D407F2" w:rsidRDefault="00C2251B" w:rsidP="00C2251B">
            <w:pPr>
              <w:autoSpaceDE w:val="0"/>
              <w:autoSpaceDN w:val="0"/>
              <w:adjustRightInd w:val="0"/>
              <w:spacing w:before="60"/>
              <w:jc w:val="both"/>
              <w:rPr>
                <w:sz w:val="20"/>
                <w:szCs w:val="20"/>
              </w:rPr>
            </w:pPr>
            <w:r w:rsidRPr="00D407F2">
              <w:rPr>
                <w:rFonts w:eastAsia="Times New Roman"/>
                <w:sz w:val="20"/>
                <w:szCs w:val="20"/>
              </w:rPr>
              <w:t>personu skaits</w:t>
            </w:r>
          </w:p>
        </w:tc>
        <w:tc>
          <w:tcPr>
            <w:tcW w:w="993" w:type="dxa"/>
            <w:shd w:val="clear" w:color="auto" w:fill="auto"/>
          </w:tcPr>
          <w:p w14:paraId="64CFB2F0" w14:textId="77777777" w:rsidR="00C2251B" w:rsidRPr="00D407F2" w:rsidRDefault="00C2251B" w:rsidP="00C2251B">
            <w:pPr>
              <w:spacing w:before="60"/>
              <w:jc w:val="both"/>
              <w:rPr>
                <w:sz w:val="20"/>
                <w:szCs w:val="20"/>
              </w:rPr>
            </w:pPr>
            <w:r w:rsidRPr="00D407F2">
              <w:rPr>
                <w:rFonts w:eastAsia="Times New Roman"/>
                <w:sz w:val="20"/>
                <w:szCs w:val="20"/>
              </w:rPr>
              <w:t>NA</w:t>
            </w:r>
          </w:p>
        </w:tc>
        <w:tc>
          <w:tcPr>
            <w:tcW w:w="1275" w:type="dxa"/>
            <w:shd w:val="clear" w:color="auto" w:fill="auto"/>
          </w:tcPr>
          <w:p w14:paraId="0F108F09" w14:textId="77777777" w:rsidR="00C2251B" w:rsidRPr="00D407F2" w:rsidRDefault="00C2251B" w:rsidP="00C2251B">
            <w:pPr>
              <w:spacing w:before="60"/>
              <w:jc w:val="center"/>
              <w:rPr>
                <w:sz w:val="20"/>
                <w:szCs w:val="20"/>
              </w:rPr>
            </w:pPr>
            <w:r w:rsidRPr="00D407F2">
              <w:rPr>
                <w:rFonts w:eastAsia="Times New Roman"/>
                <w:sz w:val="20"/>
                <w:szCs w:val="20"/>
              </w:rPr>
              <w:t>138</w:t>
            </w:r>
          </w:p>
        </w:tc>
        <w:tc>
          <w:tcPr>
            <w:tcW w:w="1701" w:type="dxa"/>
            <w:shd w:val="clear" w:color="auto" w:fill="auto"/>
          </w:tcPr>
          <w:p w14:paraId="094C0AB0" w14:textId="77777777" w:rsidR="00C2251B" w:rsidRPr="00D407F2" w:rsidRDefault="00C2251B" w:rsidP="00C2251B">
            <w:pPr>
              <w:spacing w:before="60"/>
              <w:jc w:val="both"/>
              <w:rPr>
                <w:sz w:val="20"/>
                <w:szCs w:val="20"/>
              </w:rPr>
            </w:pPr>
            <w:r w:rsidRPr="00D407F2">
              <w:rPr>
                <w:rFonts w:eastAsia="Times New Roman"/>
                <w:sz w:val="20"/>
                <w:szCs w:val="20"/>
              </w:rPr>
              <w:t>personu skaits</w:t>
            </w:r>
          </w:p>
        </w:tc>
        <w:tc>
          <w:tcPr>
            <w:tcW w:w="1134" w:type="dxa"/>
            <w:shd w:val="clear" w:color="auto" w:fill="auto"/>
          </w:tcPr>
          <w:p w14:paraId="4542C12D" w14:textId="5932288A" w:rsidR="00C2251B" w:rsidRPr="00D407F2" w:rsidRDefault="00A352F1" w:rsidP="00C2251B">
            <w:pPr>
              <w:pStyle w:val="Normal10"/>
              <w:spacing w:before="60"/>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432</w:t>
            </w:r>
          </w:p>
          <w:p w14:paraId="2CF9C0E1" w14:textId="77777777" w:rsidR="00C2251B" w:rsidRPr="00D407F2" w:rsidRDefault="00C2251B" w:rsidP="00C2251B">
            <w:pPr>
              <w:spacing w:before="60"/>
              <w:jc w:val="both"/>
              <w:rPr>
                <w:sz w:val="20"/>
                <w:szCs w:val="20"/>
              </w:rPr>
            </w:pPr>
          </w:p>
        </w:tc>
        <w:tc>
          <w:tcPr>
            <w:tcW w:w="993" w:type="dxa"/>
            <w:shd w:val="clear" w:color="auto" w:fill="auto"/>
          </w:tcPr>
          <w:p w14:paraId="04692FF0" w14:textId="77777777" w:rsidR="00C2251B" w:rsidRPr="00D407F2" w:rsidRDefault="00C2251B" w:rsidP="00C2251B">
            <w:pPr>
              <w:spacing w:before="60"/>
              <w:jc w:val="both"/>
              <w:rPr>
                <w:sz w:val="20"/>
                <w:szCs w:val="20"/>
              </w:rPr>
            </w:pPr>
            <w:r w:rsidRPr="00D407F2">
              <w:rPr>
                <w:rFonts w:eastAsia="Times New Roman"/>
                <w:sz w:val="20"/>
                <w:szCs w:val="20"/>
              </w:rPr>
              <w:t>IZM dati</w:t>
            </w:r>
          </w:p>
        </w:tc>
        <w:tc>
          <w:tcPr>
            <w:tcW w:w="1417" w:type="dxa"/>
            <w:shd w:val="clear" w:color="auto" w:fill="auto"/>
          </w:tcPr>
          <w:p w14:paraId="5260C681" w14:textId="77777777" w:rsidR="00C2251B" w:rsidRPr="00D407F2" w:rsidRDefault="00C2251B" w:rsidP="00C2251B">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65AC252B" w14:textId="77777777" w:rsidR="00C2251B" w:rsidRPr="00D407F2" w:rsidRDefault="00C2251B" w:rsidP="00C2251B">
            <w:pPr>
              <w:widowControl w:val="0"/>
              <w:autoSpaceDE w:val="0"/>
              <w:autoSpaceDN w:val="0"/>
              <w:adjustRightInd w:val="0"/>
              <w:spacing w:before="60"/>
              <w:rPr>
                <w:sz w:val="20"/>
                <w:szCs w:val="20"/>
              </w:rPr>
            </w:pPr>
            <w:r w:rsidRPr="00D407F2">
              <w:rPr>
                <w:rFonts w:eastAsia="Times New Roman"/>
                <w:sz w:val="20"/>
                <w:szCs w:val="20"/>
              </w:rPr>
              <w:t>īstenošanas noslēgumā, reizi gadā</w:t>
            </w:r>
          </w:p>
        </w:tc>
      </w:tr>
      <w:tr w:rsidR="00C2251B" w:rsidRPr="00D407F2" w14:paraId="78B13FA0" w14:textId="77777777" w:rsidTr="001B4C9C">
        <w:tc>
          <w:tcPr>
            <w:tcW w:w="817" w:type="dxa"/>
            <w:shd w:val="clear" w:color="auto" w:fill="auto"/>
          </w:tcPr>
          <w:p w14:paraId="5688B7D9" w14:textId="2E931E0E" w:rsidR="00C2251B" w:rsidRPr="00D407F2" w:rsidRDefault="00A352F1" w:rsidP="00C2251B">
            <w:pPr>
              <w:rPr>
                <w:rFonts w:eastAsia="Times New Roman"/>
                <w:sz w:val="20"/>
                <w:szCs w:val="20"/>
              </w:rPr>
            </w:pPr>
            <w:r w:rsidRPr="00D407F2">
              <w:rPr>
                <w:rFonts w:eastAsia="Times New Roman"/>
                <w:sz w:val="20"/>
                <w:szCs w:val="20"/>
              </w:rPr>
              <w:t>r.</w:t>
            </w:r>
            <w:r w:rsidR="00C2251B" w:rsidRPr="00D407F2">
              <w:rPr>
                <w:rFonts w:eastAsia="Times New Roman"/>
                <w:sz w:val="20"/>
                <w:szCs w:val="20"/>
              </w:rPr>
              <w:t>8.2.1.b</w:t>
            </w:r>
          </w:p>
        </w:tc>
        <w:tc>
          <w:tcPr>
            <w:tcW w:w="1418" w:type="dxa"/>
            <w:shd w:val="clear" w:color="auto" w:fill="auto"/>
          </w:tcPr>
          <w:p w14:paraId="5601D207" w14:textId="744A131E" w:rsidR="00C2251B" w:rsidRPr="00D407F2" w:rsidRDefault="00C2251B" w:rsidP="007F56B7">
            <w:pPr>
              <w:rPr>
                <w:rFonts w:eastAsia="Times New Roman"/>
                <w:sz w:val="20"/>
                <w:szCs w:val="20"/>
              </w:rPr>
            </w:pPr>
            <w:r w:rsidRPr="00D407F2">
              <w:rPr>
                <w:sz w:val="20"/>
                <w:szCs w:val="20"/>
              </w:rPr>
              <w:t>Kopējais studiju programmu skait</w:t>
            </w:r>
            <w:r w:rsidR="007F56B7" w:rsidRPr="00D407F2">
              <w:rPr>
                <w:sz w:val="20"/>
                <w:szCs w:val="20"/>
              </w:rPr>
              <w:t>a samazinājums</w:t>
            </w:r>
            <w:r w:rsidRPr="00D407F2">
              <w:rPr>
                <w:sz w:val="20"/>
                <w:szCs w:val="20"/>
              </w:rPr>
              <w:t>, neskaitot koledžas studiju programmas</w:t>
            </w:r>
          </w:p>
        </w:tc>
        <w:tc>
          <w:tcPr>
            <w:tcW w:w="992" w:type="dxa"/>
          </w:tcPr>
          <w:p w14:paraId="1EE33A5A" w14:textId="77777777" w:rsidR="00C2251B" w:rsidRPr="00D407F2" w:rsidRDefault="00C2251B" w:rsidP="00C2251B">
            <w:pPr>
              <w:autoSpaceDE w:val="0"/>
              <w:autoSpaceDN w:val="0"/>
              <w:adjustRightInd w:val="0"/>
              <w:spacing w:before="60"/>
              <w:jc w:val="both"/>
              <w:rPr>
                <w:sz w:val="20"/>
                <w:szCs w:val="20"/>
              </w:rPr>
            </w:pPr>
          </w:p>
        </w:tc>
        <w:tc>
          <w:tcPr>
            <w:tcW w:w="1276" w:type="dxa"/>
            <w:shd w:val="clear" w:color="auto" w:fill="auto"/>
          </w:tcPr>
          <w:p w14:paraId="0E424014" w14:textId="77777777" w:rsidR="00C2251B" w:rsidRPr="00D407F2" w:rsidRDefault="00C2251B" w:rsidP="00C2251B">
            <w:pPr>
              <w:autoSpaceDE w:val="0"/>
              <w:autoSpaceDN w:val="0"/>
              <w:adjustRightInd w:val="0"/>
              <w:spacing w:before="60"/>
              <w:jc w:val="both"/>
              <w:rPr>
                <w:rFonts w:eastAsia="Times New Roman"/>
                <w:sz w:val="20"/>
                <w:szCs w:val="20"/>
              </w:rPr>
            </w:pPr>
            <w:r w:rsidRPr="00D407F2">
              <w:rPr>
                <w:rFonts w:eastAsia="Times New Roman"/>
                <w:sz w:val="20"/>
                <w:szCs w:val="20"/>
              </w:rPr>
              <w:t>Programmu skaits</w:t>
            </w:r>
          </w:p>
        </w:tc>
        <w:tc>
          <w:tcPr>
            <w:tcW w:w="993" w:type="dxa"/>
            <w:shd w:val="clear" w:color="auto" w:fill="auto"/>
          </w:tcPr>
          <w:p w14:paraId="1EA0E748" w14:textId="77777777" w:rsidR="00C2251B" w:rsidRPr="00D407F2" w:rsidRDefault="00C2251B" w:rsidP="00C2251B">
            <w:pPr>
              <w:spacing w:before="60"/>
              <w:jc w:val="both"/>
              <w:rPr>
                <w:rFonts w:eastAsia="Times New Roman"/>
                <w:sz w:val="20"/>
                <w:szCs w:val="20"/>
              </w:rPr>
            </w:pPr>
            <w:r w:rsidRPr="00D407F2">
              <w:rPr>
                <w:rFonts w:eastAsia="Times New Roman"/>
                <w:sz w:val="20"/>
                <w:szCs w:val="20"/>
              </w:rPr>
              <w:t>NA</w:t>
            </w:r>
          </w:p>
        </w:tc>
        <w:tc>
          <w:tcPr>
            <w:tcW w:w="1275" w:type="dxa"/>
            <w:shd w:val="clear" w:color="auto" w:fill="auto"/>
          </w:tcPr>
          <w:p w14:paraId="1DD5687C" w14:textId="77777777" w:rsidR="00C2251B" w:rsidRPr="00D407F2" w:rsidRDefault="00C2251B" w:rsidP="00C2251B">
            <w:pPr>
              <w:spacing w:before="60"/>
              <w:jc w:val="center"/>
              <w:rPr>
                <w:rFonts w:eastAsia="Times New Roman"/>
                <w:sz w:val="20"/>
                <w:szCs w:val="20"/>
              </w:rPr>
            </w:pPr>
            <w:r w:rsidRPr="00D407F2">
              <w:rPr>
                <w:rFonts w:eastAsia="Times New Roman"/>
                <w:sz w:val="20"/>
                <w:szCs w:val="20"/>
              </w:rPr>
              <w:t>740</w:t>
            </w:r>
          </w:p>
        </w:tc>
        <w:tc>
          <w:tcPr>
            <w:tcW w:w="1701" w:type="dxa"/>
            <w:shd w:val="clear" w:color="auto" w:fill="auto"/>
          </w:tcPr>
          <w:p w14:paraId="1F1620C9" w14:textId="77777777" w:rsidR="00C2251B" w:rsidRPr="00D407F2" w:rsidRDefault="00C2251B" w:rsidP="00C2251B">
            <w:pPr>
              <w:spacing w:before="60"/>
              <w:jc w:val="both"/>
              <w:rPr>
                <w:rFonts w:eastAsia="Times New Roman"/>
                <w:sz w:val="20"/>
                <w:szCs w:val="20"/>
              </w:rPr>
            </w:pPr>
            <w:r w:rsidRPr="00D407F2">
              <w:rPr>
                <w:rFonts w:eastAsia="Times New Roman"/>
                <w:sz w:val="20"/>
                <w:szCs w:val="20"/>
              </w:rPr>
              <w:t>Programmu skaits</w:t>
            </w:r>
          </w:p>
        </w:tc>
        <w:tc>
          <w:tcPr>
            <w:tcW w:w="1134" w:type="dxa"/>
            <w:shd w:val="clear" w:color="auto" w:fill="auto"/>
          </w:tcPr>
          <w:p w14:paraId="2EF47A4A" w14:textId="77777777" w:rsidR="00C2251B" w:rsidRPr="00D407F2" w:rsidRDefault="00C2251B" w:rsidP="00C2251B">
            <w:pPr>
              <w:spacing w:before="60"/>
              <w:jc w:val="both"/>
              <w:rPr>
                <w:rFonts w:eastAsia="Times New Roman"/>
                <w:sz w:val="20"/>
                <w:szCs w:val="20"/>
              </w:rPr>
            </w:pPr>
            <w:r w:rsidRPr="00D407F2">
              <w:rPr>
                <w:sz w:val="20"/>
                <w:szCs w:val="20"/>
              </w:rPr>
              <w:t>518</w:t>
            </w:r>
          </w:p>
        </w:tc>
        <w:tc>
          <w:tcPr>
            <w:tcW w:w="993" w:type="dxa"/>
            <w:shd w:val="clear" w:color="auto" w:fill="auto"/>
          </w:tcPr>
          <w:p w14:paraId="7404365B" w14:textId="77777777" w:rsidR="00C2251B" w:rsidRPr="00D407F2" w:rsidRDefault="00C2251B" w:rsidP="00C2251B">
            <w:pPr>
              <w:spacing w:before="60"/>
              <w:jc w:val="both"/>
              <w:rPr>
                <w:rFonts w:eastAsia="Times New Roman"/>
                <w:sz w:val="20"/>
                <w:szCs w:val="20"/>
              </w:rPr>
            </w:pPr>
            <w:r w:rsidRPr="00D407F2">
              <w:rPr>
                <w:rFonts w:eastAsia="Times New Roman"/>
                <w:sz w:val="20"/>
                <w:szCs w:val="20"/>
              </w:rPr>
              <w:t>IZM dati</w:t>
            </w:r>
          </w:p>
        </w:tc>
        <w:tc>
          <w:tcPr>
            <w:tcW w:w="1417" w:type="dxa"/>
            <w:shd w:val="clear" w:color="auto" w:fill="auto"/>
          </w:tcPr>
          <w:p w14:paraId="60A63A37" w14:textId="77777777" w:rsidR="00C2251B" w:rsidRPr="00D407F2" w:rsidRDefault="00C2251B"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6414453E" w14:textId="77777777" w:rsidR="00C2251B" w:rsidRPr="00D407F2" w:rsidRDefault="00C2251B" w:rsidP="00C2251B">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īstenošanas noslēgumā</w:t>
            </w:r>
          </w:p>
        </w:tc>
      </w:tr>
    </w:tbl>
    <w:p w14:paraId="69BF79AF" w14:textId="77777777" w:rsidR="00C2251B" w:rsidRPr="00D407F2" w:rsidRDefault="00C2251B" w:rsidP="000A4538">
      <w:pPr>
        <w:pStyle w:val="Normal10"/>
        <w:spacing w:before="60"/>
        <w:ind w:left="644"/>
        <w:contextualSpacing/>
        <w:jc w:val="both"/>
        <w:rPr>
          <w:rFonts w:ascii="Times New Roman" w:hAnsi="Times New Roman" w:cs="Times New Roman"/>
          <w:color w:val="auto"/>
        </w:rPr>
      </w:pPr>
    </w:p>
    <w:p w14:paraId="71AC25B5" w14:textId="77777777" w:rsidR="009C6BBB" w:rsidRPr="00D407F2" w:rsidRDefault="009C6BBB" w:rsidP="006A6BD4">
      <w:pPr>
        <w:pStyle w:val="ListParagraph"/>
        <w:spacing w:before="60"/>
        <w:ind w:left="644"/>
        <w:jc w:val="center"/>
        <w:rPr>
          <w:b/>
          <w:szCs w:val="24"/>
        </w:rPr>
        <w:sectPr w:rsidR="009C6BBB" w:rsidRPr="00D407F2" w:rsidSect="009C6BBB">
          <w:pgSz w:w="16838" w:h="11906" w:orient="landscape"/>
          <w:pgMar w:top="1134" w:right="1440" w:bottom="851" w:left="1440" w:header="709" w:footer="709" w:gutter="0"/>
          <w:cols w:space="708"/>
          <w:docGrid w:linePitch="360"/>
        </w:sectPr>
      </w:pPr>
    </w:p>
    <w:p w14:paraId="52DFF5C8" w14:textId="2B0BF44D" w:rsidR="007F56B7" w:rsidRPr="00D407F2" w:rsidRDefault="007F56B7" w:rsidP="00F32BCA">
      <w:pPr>
        <w:pStyle w:val="Normal10"/>
        <w:numPr>
          <w:ilvl w:val="0"/>
          <w:numId w:val="34"/>
        </w:numPr>
        <w:spacing w:before="60"/>
        <w:ind w:left="567"/>
        <w:contextualSpacing/>
        <w:jc w:val="both"/>
        <w:rPr>
          <w:rFonts w:ascii="Times New Roman" w:hAnsi="Times New Roman" w:cs="Times New Roman"/>
          <w:color w:val="auto"/>
          <w:sz w:val="24"/>
        </w:rPr>
      </w:pPr>
      <w:r w:rsidRPr="00D407F2">
        <w:rPr>
          <w:rFonts w:ascii="Times New Roman" w:hAnsi="Times New Roman" w:cs="Times New Roman"/>
          <w:b/>
          <w:color w:val="auto"/>
          <w:sz w:val="24"/>
        </w:rPr>
        <w:lastRenderedPageBreak/>
        <w:t>SAM Nr. 8.2.2</w:t>
      </w:r>
      <w:r w:rsidRPr="00D407F2">
        <w:rPr>
          <w:rFonts w:ascii="Times New Roman" w:hAnsi="Times New Roman" w:cs="Times New Roman"/>
          <w:color w:val="auto"/>
          <w:sz w:val="24"/>
        </w:rPr>
        <w:t>:</w:t>
      </w:r>
      <w:r w:rsidRPr="00D407F2">
        <w:rPr>
          <w:rFonts w:ascii="Times New Roman" w:eastAsiaTheme="minorHAnsi" w:hAnsi="Times New Roman" w:cs="Times New Roman"/>
          <w:color w:val="auto"/>
          <w:sz w:val="24"/>
          <w:szCs w:val="20"/>
          <w:lang w:eastAsia="en-US"/>
        </w:rPr>
        <w:t xml:space="preserve"> Optimizēt augstākās izglītības iestāžu, tajā skaitā koledžu, pārvaldību, </w:t>
      </w:r>
      <w:r w:rsidR="00CE1C47" w:rsidRPr="00CE1C47">
        <w:rPr>
          <w:rFonts w:ascii="Times New Roman" w:eastAsiaTheme="minorHAnsi" w:hAnsi="Times New Roman" w:cs="Times New Roman"/>
          <w:color w:val="auto"/>
          <w:sz w:val="24"/>
          <w:szCs w:val="20"/>
          <w:lang w:eastAsia="en-US"/>
        </w:rPr>
        <w:t>un stiprināt to institucionālo kapacitāti</w:t>
      </w:r>
      <w:r w:rsidRPr="00D407F2">
        <w:rPr>
          <w:rFonts w:ascii="Times New Roman" w:eastAsiaTheme="minorHAnsi" w:hAnsi="Times New Roman" w:cs="Times New Roman"/>
          <w:color w:val="auto"/>
          <w:sz w:val="24"/>
          <w:szCs w:val="20"/>
          <w:lang w:eastAsia="en-US"/>
        </w:rPr>
        <w:t>.</w:t>
      </w:r>
    </w:p>
    <w:p w14:paraId="1CE12A69" w14:textId="77777777" w:rsidR="00AD5CFB" w:rsidRPr="00D407F2" w:rsidRDefault="007F56B7" w:rsidP="00F32BCA">
      <w:pPr>
        <w:pStyle w:val="punkti"/>
        <w:numPr>
          <w:ilvl w:val="0"/>
          <w:numId w:val="34"/>
        </w:numPr>
        <w:spacing w:after="0"/>
        <w:ind w:left="567"/>
        <w:rPr>
          <w:rFonts w:eastAsia="Calibri"/>
          <w:color w:val="auto"/>
          <w:szCs w:val="24"/>
        </w:rPr>
      </w:pPr>
      <w:r w:rsidRPr="00D407F2">
        <w:rPr>
          <w:rFonts w:eastAsia="Calibri"/>
          <w:color w:val="auto"/>
          <w:szCs w:val="24"/>
        </w:rPr>
        <w:t xml:space="preserve">Latvijā jau sesto gadu pēc kārtas studējošo skaits samazinās. 2012./2013.akadēmiskajā gadā salīdzinot ar 2005./2006.akdēmisko gadu, kad studentu skaits Latvijā sasniedza maksimālo līmeni, studentu skaits Latvijā ir samazinājies par 28%. Iedzīvotāju skaits ar augstāko izglītību vecuma grupā 30-34 gadi pakāpeniski pieaug, sasniedzot 2012.gada rādītāja vērtību – 37,2% (30,1% 2009.gadā). </w:t>
      </w:r>
    </w:p>
    <w:p w14:paraId="77F96D40" w14:textId="784097CA" w:rsidR="007F56B7" w:rsidRPr="00D407F2" w:rsidRDefault="007F56B7" w:rsidP="00147BFB">
      <w:pPr>
        <w:pStyle w:val="Normal10"/>
        <w:numPr>
          <w:ilvl w:val="0"/>
          <w:numId w:val="38"/>
        </w:numPr>
        <w:jc w:val="both"/>
        <w:rPr>
          <w:rFonts w:ascii="Times New Roman" w:hAnsi="Times New Roman" w:cs="Times New Roman"/>
          <w:color w:val="auto"/>
          <w:sz w:val="24"/>
        </w:rPr>
      </w:pPr>
      <w:r w:rsidRPr="00D407F2">
        <w:rPr>
          <w:rFonts w:ascii="Times New Roman" w:hAnsi="Times New Roman" w:cs="Times New Roman"/>
          <w:color w:val="auto"/>
          <w:sz w:val="24"/>
        </w:rPr>
        <w:t xml:space="preserve">Studiju kvalitāte ir cieši saistīta ar akadēmiskā personāla kvalifikāciju un zinātnisko darbību. Pēdējos gados ir samazinājies akadēmiskā personāla ar zinātnisko grādu īpatsvars, ir ierobežotas iespējas piesaistīt kvalificētu ārvalstu akadēmisko personālu (to kavē obligātās latviešu valodas prasības un zemais atalgojums); notiek akadēmiskā personāla „novecošanās”, mācībspēku sastāva atjaunošana un nomaiņa, un iesaiste tālākizglītībā ir nepietiekama; ir nepietiekama zinātniskās darbības intensitāte un augstākās izglītības sasaiste ar tautsaimniecību un </w:t>
      </w:r>
      <w:r w:rsidR="00631454" w:rsidRPr="00D407F2">
        <w:rPr>
          <w:rFonts w:ascii="Times New Roman" w:hAnsi="Times New Roman" w:cs="Times New Roman"/>
          <w:color w:val="auto"/>
          <w:sz w:val="24"/>
        </w:rPr>
        <w:t>zinātniskajām</w:t>
      </w:r>
      <w:r w:rsidRPr="00D407F2">
        <w:rPr>
          <w:rFonts w:ascii="Times New Roman" w:hAnsi="Times New Roman" w:cs="Times New Roman"/>
          <w:color w:val="auto"/>
          <w:sz w:val="24"/>
        </w:rPr>
        <w:t xml:space="preserve"> institūcijām. </w:t>
      </w:r>
    </w:p>
    <w:p w14:paraId="74F067C8" w14:textId="4868DD81" w:rsidR="007F56B7" w:rsidRPr="00D407F2" w:rsidRDefault="007F56B7" w:rsidP="00F32BCA">
      <w:pPr>
        <w:pStyle w:val="Normal10"/>
        <w:numPr>
          <w:ilvl w:val="0"/>
          <w:numId w:val="38"/>
        </w:numPr>
        <w:ind w:left="567"/>
        <w:jc w:val="both"/>
        <w:rPr>
          <w:rFonts w:ascii="Times New Roman" w:hAnsi="Times New Roman" w:cs="Times New Roman"/>
          <w:color w:val="auto"/>
          <w:sz w:val="24"/>
        </w:rPr>
      </w:pPr>
      <w:r w:rsidRPr="00D407F2">
        <w:rPr>
          <w:rFonts w:ascii="Times New Roman" w:hAnsi="Times New Roman" w:cs="Times New Roman"/>
          <w:color w:val="auto"/>
          <w:sz w:val="24"/>
        </w:rPr>
        <w:t xml:space="preserve">AII joprojām nav izvērsta un mērķtiecīga akadēmiskā personāla attīstības plāna jauno pasniedzēju un ārvalstu pasniedzēju piesaistei, esošo pasniedzēju kvalifikācijas paaugstināšanai. </w:t>
      </w:r>
      <w:r w:rsidRPr="00D407F2">
        <w:rPr>
          <w:rFonts w:ascii="Times New Roman" w:hAnsi="Times New Roman" w:cs="Times New Roman"/>
          <w:color w:val="auto"/>
          <w:sz w:val="24"/>
          <w:szCs w:val="24"/>
        </w:rPr>
        <w:t>Nepietiekamās akadēmiskā per</w:t>
      </w:r>
      <w:r w:rsidRPr="00D407F2">
        <w:rPr>
          <w:rFonts w:ascii="Times New Roman" w:hAnsi="Times New Roman" w:cs="Times New Roman"/>
          <w:color w:val="auto"/>
          <w:sz w:val="24"/>
        </w:rPr>
        <w:t>sonāla svešvalodas zināšanas negatīvi ietekmē</w:t>
      </w:r>
      <w:r w:rsidR="00AD5CFB" w:rsidRPr="00D407F2">
        <w:rPr>
          <w:rFonts w:ascii="Times New Roman" w:hAnsi="Times New Roman" w:cs="Times New Roman"/>
          <w:color w:val="auto"/>
          <w:sz w:val="24"/>
        </w:rPr>
        <w:t xml:space="preserve"> studiju programmu kvalitāti, </w:t>
      </w:r>
      <w:r w:rsidRPr="00D407F2">
        <w:rPr>
          <w:rFonts w:ascii="Times New Roman" w:hAnsi="Times New Roman" w:cs="Times New Roman"/>
          <w:color w:val="auto"/>
          <w:sz w:val="24"/>
        </w:rPr>
        <w:t xml:space="preserve">īpaši augstākās izglītības internacionalizācijas kontekstā. </w:t>
      </w:r>
    </w:p>
    <w:p w14:paraId="4B9F957B" w14:textId="40AB0CC1" w:rsidR="00AD5CFB" w:rsidRPr="00D407F2" w:rsidRDefault="00AD5CFB" w:rsidP="00F32BCA">
      <w:pPr>
        <w:pStyle w:val="punkti"/>
        <w:numPr>
          <w:ilvl w:val="0"/>
          <w:numId w:val="38"/>
        </w:numPr>
        <w:spacing w:after="0"/>
        <w:ind w:left="567"/>
        <w:rPr>
          <w:rFonts w:eastAsia="Calibri"/>
          <w:color w:val="auto"/>
          <w:szCs w:val="24"/>
        </w:rPr>
      </w:pPr>
      <w:r w:rsidRPr="00D407F2">
        <w:rPr>
          <w:rFonts w:eastAsia="Calibri"/>
          <w:color w:val="auto"/>
          <w:szCs w:val="24"/>
        </w:rPr>
        <w:t xml:space="preserve">Ievērojot demogrāfiskās tendences un studējošo skaita krasu samazinājumu, jānodrošina lielāka augstākās izglītības pieejamība un efektīvāka esošo resursu pārvaldība. </w:t>
      </w:r>
      <w:r w:rsidRPr="00D407F2">
        <w:rPr>
          <w:rFonts w:eastAsia="Calibri" w:cs="Times New Roman"/>
          <w:color w:val="auto"/>
          <w:szCs w:val="24"/>
        </w:rPr>
        <w:t xml:space="preserve">Lai </w:t>
      </w:r>
      <w:r w:rsidRPr="00D407F2">
        <w:rPr>
          <w:rFonts w:eastAsia="Times New Roman" w:cs="Times New Roman"/>
          <w:bCs/>
          <w:color w:val="auto"/>
          <w:szCs w:val="24"/>
          <w:lang w:eastAsia="lv-LV"/>
        </w:rPr>
        <w:t xml:space="preserve">nodrošinātu pieejamu kvalitatīvu augstāko izglītību, sekmētu piedāvājuma atbilstību darba tirgus prasībām, stiprinātu saikni ar zinātni un pētniecību, un efektīvi izmantotu valsts budžeta līdzekļus, </w:t>
      </w:r>
      <w:r w:rsidR="00AD1D50" w:rsidRPr="00D407F2">
        <w:rPr>
          <w:rFonts w:eastAsia="Times New Roman" w:cs="Times New Roman"/>
          <w:bCs/>
          <w:color w:val="auto"/>
          <w:szCs w:val="24"/>
          <w:lang w:eastAsia="lv-LV"/>
        </w:rPr>
        <w:t xml:space="preserve">investīciju rezultātā </w:t>
      </w:r>
      <w:r w:rsidR="00AD1D50" w:rsidRPr="00D407F2">
        <w:rPr>
          <w:rFonts w:eastAsia="Calibri" w:cs="Times New Roman"/>
          <w:color w:val="auto"/>
          <w:szCs w:val="24"/>
        </w:rPr>
        <w:t>tiks pilnveidota</w:t>
      </w:r>
      <w:r w:rsidRPr="00D407F2">
        <w:rPr>
          <w:rFonts w:eastAsia="Calibri" w:cs="Times New Roman"/>
          <w:color w:val="auto"/>
          <w:szCs w:val="24"/>
        </w:rPr>
        <w:t xml:space="preserve"> AII pārvaldība un </w:t>
      </w:r>
      <w:r w:rsidR="00AD1D50" w:rsidRPr="00D407F2">
        <w:rPr>
          <w:rFonts w:eastAsia="Calibri" w:cs="Times New Roman"/>
          <w:color w:val="auto"/>
          <w:szCs w:val="24"/>
        </w:rPr>
        <w:t xml:space="preserve">attīstīta </w:t>
      </w:r>
      <w:r w:rsidRPr="00D407F2">
        <w:rPr>
          <w:rFonts w:eastAsia="Calibri" w:cs="Times New Roman"/>
          <w:color w:val="auto"/>
          <w:szCs w:val="24"/>
        </w:rPr>
        <w:t xml:space="preserve">stratēģiskā partnerība ar zinātnes un uzņēmējdarbības sektoru augstskolu un studiju procesa pārvaldībā, tajā skaitā veidojot AII konsorcijus. </w:t>
      </w:r>
    </w:p>
    <w:p w14:paraId="0F17549F" w14:textId="77777777" w:rsidR="00AD5CFB" w:rsidRPr="00D407F2" w:rsidRDefault="00AD5CFB" w:rsidP="007B133A">
      <w:pPr>
        <w:pStyle w:val="Normal10"/>
        <w:ind w:left="567"/>
        <w:jc w:val="both"/>
        <w:rPr>
          <w:rFonts w:ascii="Times New Roman" w:hAnsi="Times New Roman" w:cs="Times New Roman"/>
          <w:color w:val="auto"/>
          <w:sz w:val="24"/>
        </w:rPr>
      </w:pPr>
    </w:p>
    <w:p w14:paraId="45CA67FB" w14:textId="77777777" w:rsidR="007F56B7" w:rsidRPr="00D407F2" w:rsidRDefault="007F56B7" w:rsidP="007F56B7">
      <w:pPr>
        <w:pStyle w:val="Normal10"/>
        <w:spacing w:before="60"/>
        <w:ind w:left="567"/>
        <w:contextualSpacing/>
        <w:jc w:val="both"/>
        <w:rPr>
          <w:rFonts w:ascii="Times New Roman" w:hAnsi="Times New Roman" w:cs="Times New Roman"/>
          <w:color w:val="auto"/>
          <w:sz w:val="24"/>
        </w:rPr>
      </w:pPr>
    </w:p>
    <w:p w14:paraId="0103D9A3" w14:textId="6D7EF567" w:rsidR="007F56B7" w:rsidRPr="00D407F2" w:rsidRDefault="003601A0" w:rsidP="003601A0">
      <w:pPr>
        <w:pStyle w:val="Normal10"/>
        <w:spacing w:before="60"/>
        <w:contextualSpacing/>
        <w:rPr>
          <w:rFonts w:ascii="Times New Roman" w:hAnsi="Times New Roman" w:cs="Times New Roman"/>
          <w:b/>
          <w:color w:val="auto"/>
          <w:sz w:val="20"/>
          <w:szCs w:val="20"/>
        </w:rPr>
      </w:pPr>
      <w:r w:rsidRPr="00D407F2">
        <w:rPr>
          <w:rFonts w:ascii="Times New Roman" w:hAnsi="Times New Roman" w:cs="Times New Roman"/>
          <w:i/>
          <w:color w:val="auto"/>
        </w:rPr>
        <w:t>Tabula Nr. 2.10</w:t>
      </w:r>
      <w:r w:rsidR="008E7BF9" w:rsidRPr="00D407F2">
        <w:rPr>
          <w:rFonts w:ascii="Times New Roman" w:hAnsi="Times New Roman" w:cs="Times New Roman"/>
          <w:i/>
          <w:color w:val="auto"/>
        </w:rPr>
        <w:t>2</w:t>
      </w:r>
      <w:r w:rsidRPr="00D407F2">
        <w:rPr>
          <w:rFonts w:ascii="Times New Roman" w:hAnsi="Times New Roman" w:cs="Times New Roman"/>
          <w:i/>
          <w:color w:val="auto"/>
        </w:rPr>
        <w:t>. (4)</w:t>
      </w:r>
    </w:p>
    <w:p w14:paraId="0BC0E057" w14:textId="1DB8B537" w:rsidR="007F56B7" w:rsidRPr="00D407F2" w:rsidRDefault="007F56B7" w:rsidP="007F56B7">
      <w:pPr>
        <w:pStyle w:val="Normal10"/>
        <w:spacing w:before="60"/>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E00390" w:rsidRPr="00D407F2">
        <w:rPr>
          <w:rFonts w:ascii="Times New Roman" w:hAnsi="Times New Roman" w:cs="Times New Roman"/>
          <w:b/>
          <w:color w:val="auto"/>
          <w:sz w:val="24"/>
        </w:rPr>
        <w:t xml:space="preserve">specifiskie </w:t>
      </w:r>
      <w:r w:rsidRPr="00D407F2">
        <w:rPr>
          <w:rFonts w:ascii="Times New Roman" w:hAnsi="Times New Roman" w:cs="Times New Roman"/>
          <w:b/>
          <w:color w:val="auto"/>
          <w:sz w:val="24"/>
        </w:rPr>
        <w:t>rezultāta rādītāji</w:t>
      </w:r>
    </w:p>
    <w:p w14:paraId="016B1DD6" w14:textId="77777777" w:rsidR="007F56B7" w:rsidRPr="00D407F2" w:rsidRDefault="007F56B7" w:rsidP="007F56B7">
      <w:pPr>
        <w:pStyle w:val="Normal10"/>
        <w:spacing w:before="60"/>
        <w:ind w:left="528"/>
        <w:contextualSpacing/>
        <w:jc w:val="both"/>
        <w:rPr>
          <w:rFonts w:ascii="Times New Roman" w:hAnsi="Times New Roman" w:cs="Times New Roman"/>
          <w:color w:val="auto"/>
        </w:rPr>
      </w:pPr>
    </w:p>
    <w:tbl>
      <w:tblPr>
        <w:tblW w:w="10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134"/>
        <w:gridCol w:w="993"/>
        <w:gridCol w:w="1133"/>
        <w:gridCol w:w="1026"/>
        <w:gridCol w:w="1243"/>
        <w:gridCol w:w="851"/>
        <w:gridCol w:w="1133"/>
      </w:tblGrid>
      <w:tr w:rsidR="007F56B7" w:rsidRPr="00D407F2" w14:paraId="0D038A1C" w14:textId="77777777" w:rsidTr="00262A73">
        <w:trPr>
          <w:tblHeader/>
        </w:trPr>
        <w:tc>
          <w:tcPr>
            <w:tcW w:w="817" w:type="dxa"/>
            <w:shd w:val="clear" w:color="auto" w:fill="F2F2F2"/>
            <w:vAlign w:val="center"/>
          </w:tcPr>
          <w:p w14:paraId="05644A83" w14:textId="77777777" w:rsidR="007F56B7" w:rsidRPr="00D407F2" w:rsidRDefault="007F56B7" w:rsidP="005705B4">
            <w:pPr>
              <w:jc w:val="center"/>
              <w:rPr>
                <w:sz w:val="20"/>
                <w:szCs w:val="20"/>
              </w:rPr>
            </w:pPr>
            <w:r w:rsidRPr="00D407F2">
              <w:rPr>
                <w:sz w:val="20"/>
                <w:szCs w:val="20"/>
              </w:rPr>
              <w:t>ID</w:t>
            </w:r>
          </w:p>
        </w:tc>
        <w:tc>
          <w:tcPr>
            <w:tcW w:w="1418" w:type="dxa"/>
            <w:shd w:val="clear" w:color="auto" w:fill="F2F2F2"/>
            <w:vAlign w:val="center"/>
          </w:tcPr>
          <w:p w14:paraId="738B426A" w14:textId="77777777" w:rsidR="007F56B7" w:rsidRPr="00D407F2" w:rsidRDefault="007F56B7" w:rsidP="005705B4">
            <w:pPr>
              <w:jc w:val="center"/>
              <w:rPr>
                <w:sz w:val="20"/>
                <w:szCs w:val="20"/>
              </w:rPr>
            </w:pPr>
            <w:r w:rsidRPr="00D407F2">
              <w:rPr>
                <w:sz w:val="20"/>
                <w:szCs w:val="20"/>
              </w:rPr>
              <w:t>Rādītājs</w:t>
            </w:r>
          </w:p>
        </w:tc>
        <w:tc>
          <w:tcPr>
            <w:tcW w:w="992" w:type="dxa"/>
            <w:shd w:val="clear" w:color="auto" w:fill="F2F2F2"/>
            <w:vAlign w:val="center"/>
          </w:tcPr>
          <w:p w14:paraId="407FE0C0" w14:textId="77777777" w:rsidR="007F56B7" w:rsidRPr="00D407F2" w:rsidRDefault="007F56B7" w:rsidP="005705B4">
            <w:pPr>
              <w:jc w:val="center"/>
              <w:rPr>
                <w:sz w:val="20"/>
                <w:szCs w:val="20"/>
              </w:rPr>
            </w:pPr>
            <w:r w:rsidRPr="00D407F2">
              <w:rPr>
                <w:sz w:val="20"/>
                <w:szCs w:val="20"/>
              </w:rPr>
              <w:t>Reģiona kategorija vai JNI</w:t>
            </w:r>
            <w:r w:rsidRPr="00D407F2">
              <w:rPr>
                <w:rStyle w:val="FootnoteReference"/>
                <w:sz w:val="20"/>
                <w:szCs w:val="20"/>
              </w:rPr>
              <w:footnoteReference w:id="93"/>
            </w:r>
          </w:p>
        </w:tc>
        <w:tc>
          <w:tcPr>
            <w:tcW w:w="1134" w:type="dxa"/>
            <w:shd w:val="clear" w:color="auto" w:fill="F2F2F2"/>
            <w:vAlign w:val="center"/>
          </w:tcPr>
          <w:p w14:paraId="04DE0EE1" w14:textId="77777777" w:rsidR="007F56B7" w:rsidRPr="00D407F2" w:rsidRDefault="007F56B7" w:rsidP="005705B4">
            <w:pPr>
              <w:jc w:val="center"/>
              <w:rPr>
                <w:sz w:val="20"/>
                <w:szCs w:val="20"/>
              </w:rPr>
            </w:pPr>
            <w:r w:rsidRPr="00D407F2">
              <w:rPr>
                <w:sz w:val="20"/>
                <w:szCs w:val="20"/>
              </w:rPr>
              <w:t>Mērvienība</w:t>
            </w:r>
          </w:p>
        </w:tc>
        <w:tc>
          <w:tcPr>
            <w:tcW w:w="993" w:type="dxa"/>
            <w:shd w:val="clear" w:color="auto" w:fill="F2F2F2"/>
            <w:vAlign w:val="center"/>
          </w:tcPr>
          <w:p w14:paraId="55ED7B25" w14:textId="77777777" w:rsidR="007F56B7" w:rsidRPr="00D407F2" w:rsidRDefault="007F56B7" w:rsidP="005705B4">
            <w:pPr>
              <w:jc w:val="center"/>
              <w:rPr>
                <w:sz w:val="20"/>
                <w:szCs w:val="20"/>
              </w:rPr>
            </w:pPr>
            <w:r w:rsidRPr="00D407F2">
              <w:rPr>
                <w:sz w:val="20"/>
                <w:szCs w:val="20"/>
              </w:rPr>
              <w:t>Kopējais iznākuma rādītājs</w:t>
            </w:r>
          </w:p>
        </w:tc>
        <w:tc>
          <w:tcPr>
            <w:tcW w:w="1133" w:type="dxa"/>
            <w:shd w:val="clear" w:color="auto" w:fill="F2F2F2"/>
            <w:vAlign w:val="center"/>
          </w:tcPr>
          <w:p w14:paraId="129A1721" w14:textId="77777777" w:rsidR="007F56B7" w:rsidRPr="00D407F2" w:rsidRDefault="007F56B7" w:rsidP="005705B4">
            <w:pPr>
              <w:jc w:val="center"/>
              <w:rPr>
                <w:sz w:val="20"/>
                <w:szCs w:val="20"/>
              </w:rPr>
            </w:pPr>
            <w:r w:rsidRPr="00D407F2">
              <w:rPr>
                <w:sz w:val="20"/>
                <w:szCs w:val="20"/>
              </w:rPr>
              <w:t>Sākotnējā vērtība (2012.gadā)</w:t>
            </w:r>
          </w:p>
        </w:tc>
        <w:tc>
          <w:tcPr>
            <w:tcW w:w="1026" w:type="dxa"/>
            <w:shd w:val="clear" w:color="auto" w:fill="F2F2F2"/>
            <w:vAlign w:val="center"/>
          </w:tcPr>
          <w:p w14:paraId="3C761AEA" w14:textId="77777777" w:rsidR="007F56B7" w:rsidRPr="00D407F2" w:rsidRDefault="007F56B7" w:rsidP="005705B4">
            <w:pPr>
              <w:jc w:val="center"/>
              <w:rPr>
                <w:sz w:val="20"/>
                <w:szCs w:val="20"/>
              </w:rPr>
            </w:pPr>
            <w:r w:rsidRPr="00D407F2">
              <w:rPr>
                <w:sz w:val="20"/>
                <w:szCs w:val="20"/>
              </w:rPr>
              <w:t>Sākotnējās un mērķa vērtības mērvienība</w:t>
            </w:r>
          </w:p>
        </w:tc>
        <w:tc>
          <w:tcPr>
            <w:tcW w:w="1243" w:type="dxa"/>
            <w:shd w:val="clear" w:color="auto" w:fill="F2F2F2"/>
            <w:vAlign w:val="center"/>
          </w:tcPr>
          <w:p w14:paraId="19F35941" w14:textId="58CC4FB2" w:rsidR="007F56B7" w:rsidRPr="00D407F2" w:rsidRDefault="007F56B7" w:rsidP="005705B4">
            <w:pPr>
              <w:jc w:val="center"/>
              <w:rPr>
                <w:sz w:val="20"/>
                <w:szCs w:val="20"/>
              </w:rPr>
            </w:pPr>
            <w:r w:rsidRPr="00D407F2">
              <w:rPr>
                <w:sz w:val="20"/>
                <w:szCs w:val="20"/>
              </w:rPr>
              <w:t>Plānotā vērtība (202</w:t>
            </w:r>
            <w:r w:rsidR="001D3CAE" w:rsidRPr="00D407F2">
              <w:rPr>
                <w:sz w:val="20"/>
                <w:szCs w:val="20"/>
              </w:rPr>
              <w:t>3</w:t>
            </w:r>
            <w:r w:rsidRPr="00D407F2">
              <w:rPr>
                <w:sz w:val="20"/>
                <w:szCs w:val="20"/>
              </w:rPr>
              <w:t>.gadā)</w:t>
            </w:r>
          </w:p>
        </w:tc>
        <w:tc>
          <w:tcPr>
            <w:tcW w:w="851" w:type="dxa"/>
            <w:shd w:val="clear" w:color="auto" w:fill="F2F2F2"/>
            <w:vAlign w:val="center"/>
          </w:tcPr>
          <w:p w14:paraId="27B3C8B7" w14:textId="77777777" w:rsidR="007F56B7" w:rsidRPr="00D407F2" w:rsidRDefault="007F56B7" w:rsidP="005705B4">
            <w:pPr>
              <w:jc w:val="center"/>
              <w:rPr>
                <w:sz w:val="20"/>
                <w:szCs w:val="20"/>
              </w:rPr>
            </w:pPr>
            <w:r w:rsidRPr="00D407F2">
              <w:rPr>
                <w:sz w:val="20"/>
                <w:szCs w:val="20"/>
              </w:rPr>
              <w:t>Datu avots</w:t>
            </w:r>
          </w:p>
        </w:tc>
        <w:tc>
          <w:tcPr>
            <w:tcW w:w="1133" w:type="dxa"/>
            <w:shd w:val="clear" w:color="auto" w:fill="F2F2F2"/>
            <w:vAlign w:val="center"/>
          </w:tcPr>
          <w:p w14:paraId="3727CD80" w14:textId="77777777" w:rsidR="007F56B7" w:rsidRPr="00D407F2" w:rsidRDefault="007F56B7" w:rsidP="005705B4">
            <w:pPr>
              <w:jc w:val="center"/>
              <w:rPr>
                <w:sz w:val="20"/>
                <w:szCs w:val="20"/>
              </w:rPr>
            </w:pPr>
            <w:r w:rsidRPr="00D407F2">
              <w:rPr>
                <w:sz w:val="20"/>
                <w:szCs w:val="20"/>
              </w:rPr>
              <w:t>Ziņošanas biežums</w:t>
            </w:r>
          </w:p>
        </w:tc>
      </w:tr>
      <w:tr w:rsidR="007F56B7" w:rsidRPr="00D407F2" w14:paraId="7E41FA80" w14:textId="77777777" w:rsidTr="00262A73">
        <w:tc>
          <w:tcPr>
            <w:tcW w:w="817" w:type="dxa"/>
            <w:shd w:val="clear" w:color="auto" w:fill="auto"/>
          </w:tcPr>
          <w:p w14:paraId="5BD60925" w14:textId="6FBC1DDF" w:rsidR="007F56B7" w:rsidRPr="00D407F2" w:rsidRDefault="001B4C9C" w:rsidP="005705B4">
            <w:pPr>
              <w:rPr>
                <w:sz w:val="20"/>
                <w:szCs w:val="20"/>
              </w:rPr>
            </w:pPr>
            <w:r w:rsidRPr="00D407F2">
              <w:rPr>
                <w:rFonts w:eastAsia="Times New Roman"/>
                <w:sz w:val="20"/>
                <w:szCs w:val="20"/>
              </w:rPr>
              <w:t>r.</w:t>
            </w:r>
            <w:r w:rsidR="007F56B7" w:rsidRPr="00D407F2">
              <w:rPr>
                <w:rFonts w:eastAsia="Times New Roman"/>
                <w:sz w:val="20"/>
                <w:szCs w:val="20"/>
              </w:rPr>
              <w:t>8.2.2.a</w:t>
            </w:r>
          </w:p>
        </w:tc>
        <w:tc>
          <w:tcPr>
            <w:tcW w:w="1418" w:type="dxa"/>
            <w:shd w:val="clear" w:color="auto" w:fill="auto"/>
          </w:tcPr>
          <w:p w14:paraId="3D29BA64" w14:textId="3CA82F17" w:rsidR="007F56B7" w:rsidRPr="00D407F2" w:rsidRDefault="007F56B7" w:rsidP="00D33A23">
            <w:pPr>
              <w:rPr>
                <w:bCs/>
                <w:spacing w:val="-2"/>
                <w:sz w:val="20"/>
                <w:szCs w:val="20"/>
              </w:rPr>
            </w:pPr>
            <w:r w:rsidRPr="00D407F2">
              <w:rPr>
                <w:sz w:val="20"/>
                <w:szCs w:val="20"/>
              </w:rPr>
              <w:t xml:space="preserve">Akadēmiskā personāla, kas vecāki par 65 gadiem, </w:t>
            </w:r>
            <w:r w:rsidR="00CE1C47" w:rsidRPr="00CE1C47">
              <w:rPr>
                <w:sz w:val="20"/>
                <w:szCs w:val="20"/>
              </w:rPr>
              <w:t>īpatsvars no kopējā akadēmiskā personāla skaita</w:t>
            </w:r>
          </w:p>
        </w:tc>
        <w:tc>
          <w:tcPr>
            <w:tcW w:w="992" w:type="dxa"/>
          </w:tcPr>
          <w:p w14:paraId="04E06207" w14:textId="77777777" w:rsidR="007F56B7" w:rsidRPr="00D407F2" w:rsidRDefault="007F56B7" w:rsidP="005705B4">
            <w:pPr>
              <w:autoSpaceDE w:val="0"/>
              <w:autoSpaceDN w:val="0"/>
              <w:adjustRightInd w:val="0"/>
              <w:spacing w:before="60"/>
              <w:jc w:val="both"/>
              <w:rPr>
                <w:sz w:val="20"/>
                <w:szCs w:val="20"/>
              </w:rPr>
            </w:pPr>
          </w:p>
        </w:tc>
        <w:tc>
          <w:tcPr>
            <w:tcW w:w="1134" w:type="dxa"/>
            <w:shd w:val="clear" w:color="auto" w:fill="auto"/>
          </w:tcPr>
          <w:p w14:paraId="2F1D55E6" w14:textId="1B2352FC" w:rsidR="007F56B7" w:rsidRPr="00D407F2" w:rsidRDefault="00CE1C47" w:rsidP="005705B4">
            <w:pPr>
              <w:autoSpaceDE w:val="0"/>
              <w:autoSpaceDN w:val="0"/>
              <w:adjustRightInd w:val="0"/>
              <w:spacing w:before="60"/>
              <w:jc w:val="both"/>
              <w:rPr>
                <w:sz w:val="20"/>
                <w:szCs w:val="20"/>
              </w:rPr>
            </w:pPr>
            <w:r>
              <w:rPr>
                <w:rFonts w:eastAsia="Times New Roman"/>
                <w:sz w:val="20"/>
                <w:szCs w:val="20"/>
              </w:rPr>
              <w:t>%</w:t>
            </w:r>
          </w:p>
        </w:tc>
        <w:tc>
          <w:tcPr>
            <w:tcW w:w="993" w:type="dxa"/>
            <w:shd w:val="clear" w:color="auto" w:fill="auto"/>
          </w:tcPr>
          <w:p w14:paraId="13752A9B" w14:textId="77777777" w:rsidR="007F56B7" w:rsidRPr="00D407F2" w:rsidRDefault="007F56B7" w:rsidP="005705B4">
            <w:pPr>
              <w:spacing w:before="60"/>
              <w:jc w:val="both"/>
              <w:rPr>
                <w:sz w:val="20"/>
                <w:szCs w:val="20"/>
              </w:rPr>
            </w:pPr>
            <w:r w:rsidRPr="00D407F2">
              <w:rPr>
                <w:rFonts w:eastAsia="Times New Roman"/>
                <w:sz w:val="20"/>
                <w:szCs w:val="20"/>
              </w:rPr>
              <w:t>NA</w:t>
            </w:r>
          </w:p>
        </w:tc>
        <w:tc>
          <w:tcPr>
            <w:tcW w:w="1133" w:type="dxa"/>
            <w:shd w:val="clear" w:color="auto" w:fill="auto"/>
          </w:tcPr>
          <w:p w14:paraId="10F02BD1" w14:textId="353347EB" w:rsidR="007F56B7" w:rsidRPr="00D407F2" w:rsidRDefault="00CE1C47" w:rsidP="00CE1C47">
            <w:pPr>
              <w:spacing w:before="60"/>
              <w:jc w:val="center"/>
              <w:rPr>
                <w:sz w:val="20"/>
                <w:szCs w:val="20"/>
              </w:rPr>
            </w:pPr>
            <w:r>
              <w:rPr>
                <w:sz w:val="20"/>
                <w:szCs w:val="20"/>
              </w:rPr>
              <w:t>16,3</w:t>
            </w:r>
          </w:p>
        </w:tc>
        <w:tc>
          <w:tcPr>
            <w:tcW w:w="1026" w:type="dxa"/>
            <w:shd w:val="clear" w:color="auto" w:fill="auto"/>
          </w:tcPr>
          <w:p w14:paraId="68CDAA8B" w14:textId="77777777" w:rsidR="007F56B7" w:rsidRPr="00D407F2" w:rsidRDefault="007F56B7" w:rsidP="005705B4">
            <w:pPr>
              <w:spacing w:before="60"/>
              <w:jc w:val="both"/>
              <w:rPr>
                <w:sz w:val="20"/>
                <w:szCs w:val="20"/>
              </w:rPr>
            </w:pPr>
            <w:r w:rsidRPr="00D407F2">
              <w:rPr>
                <w:rFonts w:eastAsia="Times New Roman"/>
                <w:sz w:val="20"/>
                <w:szCs w:val="20"/>
              </w:rPr>
              <w:t>personu skaits</w:t>
            </w:r>
          </w:p>
        </w:tc>
        <w:tc>
          <w:tcPr>
            <w:tcW w:w="1243" w:type="dxa"/>
            <w:shd w:val="clear" w:color="auto" w:fill="auto"/>
          </w:tcPr>
          <w:p w14:paraId="35148A7C" w14:textId="0B5AC8F5" w:rsidR="007F56B7" w:rsidRPr="00D407F2" w:rsidRDefault="00CE1C47" w:rsidP="005705B4">
            <w:pPr>
              <w:pStyle w:val="Normal10"/>
              <w:spacing w:before="60"/>
              <w:jc w:val="center"/>
              <w:rPr>
                <w:color w:val="auto"/>
                <w:sz w:val="20"/>
                <w:szCs w:val="20"/>
              </w:rPr>
            </w:pPr>
            <w:r>
              <w:rPr>
                <w:color w:val="auto"/>
                <w:sz w:val="20"/>
                <w:szCs w:val="20"/>
              </w:rPr>
              <w:t>8</w:t>
            </w:r>
          </w:p>
        </w:tc>
        <w:tc>
          <w:tcPr>
            <w:tcW w:w="851" w:type="dxa"/>
            <w:shd w:val="clear" w:color="auto" w:fill="auto"/>
          </w:tcPr>
          <w:p w14:paraId="701197C7" w14:textId="77777777" w:rsidR="007F56B7" w:rsidRPr="00D407F2" w:rsidRDefault="007F56B7" w:rsidP="005705B4">
            <w:pPr>
              <w:spacing w:before="60"/>
              <w:jc w:val="both"/>
              <w:rPr>
                <w:sz w:val="20"/>
                <w:szCs w:val="20"/>
              </w:rPr>
            </w:pPr>
            <w:r w:rsidRPr="00D407F2">
              <w:rPr>
                <w:rFonts w:eastAsia="Times New Roman"/>
                <w:sz w:val="20"/>
                <w:szCs w:val="20"/>
              </w:rPr>
              <w:t>IZM dati</w:t>
            </w:r>
          </w:p>
        </w:tc>
        <w:tc>
          <w:tcPr>
            <w:tcW w:w="1133" w:type="dxa"/>
            <w:shd w:val="clear" w:color="auto" w:fill="auto"/>
          </w:tcPr>
          <w:p w14:paraId="6DF89A3C" w14:textId="77777777" w:rsidR="007F56B7" w:rsidRPr="00D407F2" w:rsidRDefault="007F56B7" w:rsidP="005705B4">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7541F431" w14:textId="77777777" w:rsidR="007F56B7" w:rsidRPr="00D407F2" w:rsidRDefault="007F56B7" w:rsidP="005705B4">
            <w:pPr>
              <w:widowControl w:val="0"/>
              <w:autoSpaceDE w:val="0"/>
              <w:autoSpaceDN w:val="0"/>
              <w:adjustRightInd w:val="0"/>
              <w:spacing w:before="60"/>
              <w:rPr>
                <w:sz w:val="20"/>
                <w:szCs w:val="20"/>
              </w:rPr>
            </w:pPr>
            <w:r w:rsidRPr="00D407F2">
              <w:rPr>
                <w:rFonts w:eastAsia="Times New Roman"/>
                <w:sz w:val="20"/>
                <w:szCs w:val="20"/>
              </w:rPr>
              <w:t>īstenošanas noslēgumā, reizi gadā</w:t>
            </w:r>
          </w:p>
        </w:tc>
      </w:tr>
      <w:tr w:rsidR="007F56B7" w:rsidRPr="00D407F2" w14:paraId="5899CBC1" w14:textId="77777777" w:rsidTr="00262A73">
        <w:tc>
          <w:tcPr>
            <w:tcW w:w="817" w:type="dxa"/>
            <w:shd w:val="clear" w:color="auto" w:fill="auto"/>
          </w:tcPr>
          <w:p w14:paraId="443406B2" w14:textId="1ED2E2C2" w:rsidR="007F56B7" w:rsidRPr="00D407F2" w:rsidRDefault="001B4C9C" w:rsidP="005705B4">
            <w:pPr>
              <w:rPr>
                <w:rFonts w:eastAsia="Times New Roman"/>
                <w:sz w:val="20"/>
                <w:szCs w:val="20"/>
              </w:rPr>
            </w:pPr>
            <w:r w:rsidRPr="00D407F2">
              <w:rPr>
                <w:rFonts w:eastAsia="Times New Roman"/>
                <w:sz w:val="20"/>
                <w:szCs w:val="20"/>
              </w:rPr>
              <w:t>r.</w:t>
            </w:r>
            <w:r w:rsidR="007F56B7" w:rsidRPr="00D407F2">
              <w:rPr>
                <w:rFonts w:eastAsia="Times New Roman"/>
                <w:sz w:val="20"/>
                <w:szCs w:val="20"/>
              </w:rPr>
              <w:t>8.2.2.b</w:t>
            </w:r>
          </w:p>
        </w:tc>
        <w:tc>
          <w:tcPr>
            <w:tcW w:w="1418" w:type="dxa"/>
            <w:shd w:val="clear" w:color="auto" w:fill="auto"/>
          </w:tcPr>
          <w:p w14:paraId="1AF1C0CB" w14:textId="77777777" w:rsidR="007F56B7" w:rsidRPr="00D407F2" w:rsidRDefault="007F56B7" w:rsidP="005705B4">
            <w:pPr>
              <w:rPr>
                <w:rFonts w:eastAsia="Times New Roman"/>
                <w:sz w:val="20"/>
                <w:szCs w:val="20"/>
              </w:rPr>
            </w:pPr>
            <w:r w:rsidRPr="00D407F2">
              <w:rPr>
                <w:sz w:val="20"/>
                <w:szCs w:val="20"/>
              </w:rPr>
              <w:t xml:space="preserve">Izveidoti augstskolu (augstākās izglītības institūciju) konsorciji ar </w:t>
            </w:r>
            <w:r w:rsidRPr="00D407F2">
              <w:rPr>
                <w:sz w:val="20"/>
                <w:szCs w:val="20"/>
              </w:rPr>
              <w:lastRenderedPageBreak/>
              <w:t>kopīgu pārvaldības un sadarbības ar darba devējiem struktūru</w:t>
            </w:r>
          </w:p>
        </w:tc>
        <w:tc>
          <w:tcPr>
            <w:tcW w:w="992" w:type="dxa"/>
          </w:tcPr>
          <w:p w14:paraId="477DF553" w14:textId="77777777" w:rsidR="007F56B7" w:rsidRPr="00D407F2" w:rsidRDefault="007F56B7" w:rsidP="005705B4">
            <w:pPr>
              <w:autoSpaceDE w:val="0"/>
              <w:autoSpaceDN w:val="0"/>
              <w:adjustRightInd w:val="0"/>
              <w:spacing w:before="60"/>
              <w:jc w:val="both"/>
              <w:rPr>
                <w:sz w:val="20"/>
                <w:szCs w:val="20"/>
              </w:rPr>
            </w:pPr>
          </w:p>
        </w:tc>
        <w:tc>
          <w:tcPr>
            <w:tcW w:w="1134" w:type="dxa"/>
            <w:shd w:val="clear" w:color="auto" w:fill="auto"/>
          </w:tcPr>
          <w:p w14:paraId="4639593A" w14:textId="77777777" w:rsidR="007F56B7" w:rsidRPr="00D407F2" w:rsidRDefault="007F56B7" w:rsidP="005705B4">
            <w:pPr>
              <w:autoSpaceDE w:val="0"/>
              <w:autoSpaceDN w:val="0"/>
              <w:adjustRightInd w:val="0"/>
              <w:spacing w:before="60"/>
              <w:jc w:val="both"/>
              <w:rPr>
                <w:rFonts w:eastAsia="Times New Roman"/>
                <w:sz w:val="20"/>
                <w:szCs w:val="20"/>
              </w:rPr>
            </w:pPr>
            <w:r w:rsidRPr="00D407F2">
              <w:rPr>
                <w:rFonts w:eastAsia="Times New Roman"/>
                <w:sz w:val="20"/>
                <w:szCs w:val="20"/>
              </w:rPr>
              <w:t>Konsorciju skaits</w:t>
            </w:r>
          </w:p>
        </w:tc>
        <w:tc>
          <w:tcPr>
            <w:tcW w:w="993" w:type="dxa"/>
            <w:shd w:val="clear" w:color="auto" w:fill="auto"/>
          </w:tcPr>
          <w:p w14:paraId="2120EB60" w14:textId="77777777" w:rsidR="007F56B7" w:rsidRPr="00D407F2" w:rsidRDefault="007F56B7" w:rsidP="005705B4">
            <w:pPr>
              <w:spacing w:before="60"/>
              <w:jc w:val="both"/>
              <w:rPr>
                <w:rFonts w:eastAsia="Times New Roman"/>
                <w:sz w:val="20"/>
                <w:szCs w:val="20"/>
              </w:rPr>
            </w:pPr>
            <w:r w:rsidRPr="00D407F2">
              <w:rPr>
                <w:rFonts w:eastAsia="Times New Roman"/>
                <w:sz w:val="20"/>
                <w:szCs w:val="20"/>
              </w:rPr>
              <w:t>NA</w:t>
            </w:r>
          </w:p>
        </w:tc>
        <w:tc>
          <w:tcPr>
            <w:tcW w:w="1133" w:type="dxa"/>
            <w:shd w:val="clear" w:color="auto" w:fill="auto"/>
          </w:tcPr>
          <w:p w14:paraId="06F28B89" w14:textId="77777777" w:rsidR="007F56B7" w:rsidRPr="00D407F2" w:rsidRDefault="007F56B7" w:rsidP="005705B4">
            <w:pPr>
              <w:spacing w:before="60"/>
              <w:jc w:val="center"/>
              <w:rPr>
                <w:rFonts w:eastAsia="Times New Roman"/>
                <w:sz w:val="20"/>
                <w:szCs w:val="20"/>
              </w:rPr>
            </w:pPr>
            <w:r w:rsidRPr="00D407F2">
              <w:rPr>
                <w:rFonts w:eastAsia="Times New Roman"/>
                <w:sz w:val="20"/>
                <w:szCs w:val="20"/>
              </w:rPr>
              <w:t>0</w:t>
            </w:r>
          </w:p>
        </w:tc>
        <w:tc>
          <w:tcPr>
            <w:tcW w:w="1026" w:type="dxa"/>
            <w:shd w:val="clear" w:color="auto" w:fill="auto"/>
          </w:tcPr>
          <w:p w14:paraId="21DFA917" w14:textId="77777777" w:rsidR="007F56B7" w:rsidRPr="00D407F2" w:rsidRDefault="007F56B7" w:rsidP="005705B4">
            <w:pPr>
              <w:spacing w:before="60"/>
              <w:jc w:val="both"/>
              <w:rPr>
                <w:rFonts w:eastAsia="Times New Roman"/>
                <w:sz w:val="20"/>
                <w:szCs w:val="20"/>
              </w:rPr>
            </w:pPr>
            <w:r w:rsidRPr="00D407F2">
              <w:rPr>
                <w:rFonts w:eastAsia="Times New Roman"/>
                <w:sz w:val="20"/>
                <w:szCs w:val="20"/>
              </w:rPr>
              <w:t>Konsorciju skaits</w:t>
            </w:r>
          </w:p>
        </w:tc>
        <w:tc>
          <w:tcPr>
            <w:tcW w:w="1243" w:type="dxa"/>
            <w:shd w:val="clear" w:color="auto" w:fill="auto"/>
          </w:tcPr>
          <w:p w14:paraId="1C66922D" w14:textId="7D1520C0" w:rsidR="007F56B7" w:rsidRPr="00D407F2" w:rsidRDefault="007F56B7" w:rsidP="00B07716">
            <w:pPr>
              <w:spacing w:before="60"/>
              <w:jc w:val="center"/>
              <w:rPr>
                <w:rFonts w:eastAsia="Times New Roman"/>
                <w:sz w:val="20"/>
                <w:szCs w:val="20"/>
              </w:rPr>
            </w:pPr>
            <w:r w:rsidRPr="00D407F2">
              <w:rPr>
                <w:sz w:val="20"/>
                <w:szCs w:val="20"/>
              </w:rPr>
              <w:t>7</w:t>
            </w:r>
          </w:p>
        </w:tc>
        <w:tc>
          <w:tcPr>
            <w:tcW w:w="851" w:type="dxa"/>
            <w:shd w:val="clear" w:color="auto" w:fill="auto"/>
          </w:tcPr>
          <w:p w14:paraId="26029261" w14:textId="77777777" w:rsidR="007F56B7" w:rsidRPr="00D407F2" w:rsidRDefault="007F56B7" w:rsidP="005705B4">
            <w:pPr>
              <w:spacing w:before="60"/>
              <w:jc w:val="both"/>
              <w:rPr>
                <w:rFonts w:eastAsia="Times New Roman"/>
                <w:sz w:val="20"/>
                <w:szCs w:val="20"/>
              </w:rPr>
            </w:pPr>
            <w:r w:rsidRPr="00D407F2">
              <w:rPr>
                <w:rFonts w:eastAsia="Times New Roman"/>
                <w:sz w:val="20"/>
                <w:szCs w:val="20"/>
              </w:rPr>
              <w:t>IZM dati</w:t>
            </w:r>
          </w:p>
        </w:tc>
        <w:tc>
          <w:tcPr>
            <w:tcW w:w="1133" w:type="dxa"/>
            <w:shd w:val="clear" w:color="auto" w:fill="auto"/>
          </w:tcPr>
          <w:p w14:paraId="4BB65866" w14:textId="77777777" w:rsidR="007F56B7" w:rsidRPr="00D407F2" w:rsidRDefault="007F56B7" w:rsidP="005705B4">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2D6A0DA2" w14:textId="77777777" w:rsidR="007F56B7" w:rsidRPr="00D407F2" w:rsidRDefault="007F56B7" w:rsidP="005705B4">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īstenošanas noslēgumā</w:t>
            </w:r>
          </w:p>
        </w:tc>
      </w:tr>
    </w:tbl>
    <w:p w14:paraId="1F2A8508" w14:textId="77777777" w:rsidR="007F56B7" w:rsidRPr="00D407F2" w:rsidRDefault="007F56B7" w:rsidP="007F56B7">
      <w:pPr>
        <w:rPr>
          <w:b/>
          <w:szCs w:val="24"/>
        </w:rPr>
      </w:pPr>
      <w:r w:rsidRPr="00D407F2">
        <w:rPr>
          <w:b/>
          <w:szCs w:val="24"/>
        </w:rPr>
        <w:lastRenderedPageBreak/>
        <w:br w:type="page"/>
      </w:r>
    </w:p>
    <w:p w14:paraId="742F899C" w14:textId="77777777" w:rsidR="006A6BD4" w:rsidRPr="00D407F2" w:rsidRDefault="006A6BD4" w:rsidP="006A6BD4">
      <w:pPr>
        <w:pStyle w:val="ListParagraph"/>
        <w:spacing w:before="60"/>
        <w:ind w:left="644"/>
        <w:jc w:val="center"/>
        <w:rPr>
          <w:b/>
          <w:szCs w:val="24"/>
        </w:rPr>
      </w:pPr>
      <w:r w:rsidRPr="00D407F2">
        <w:rPr>
          <w:b/>
          <w:szCs w:val="24"/>
        </w:rPr>
        <w:lastRenderedPageBreak/>
        <w:t>Ieguldījumu prioritātes apraksts un  indikatīvās atbalstāmās darbības</w:t>
      </w:r>
    </w:p>
    <w:p w14:paraId="5EBF256C" w14:textId="77777777" w:rsidR="000A4538" w:rsidRPr="00D407F2" w:rsidRDefault="000A4538" w:rsidP="00F32BCA">
      <w:pPr>
        <w:pStyle w:val="Normal10"/>
        <w:numPr>
          <w:ilvl w:val="0"/>
          <w:numId w:val="34"/>
        </w:numPr>
        <w:spacing w:before="60"/>
        <w:ind w:left="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Lai nodrošinātu kvalitatīvu augstākās izglītības, zinātnes, tehnoloģiju attīstības un inovācijas politikas veidošanu, ieviešanu un izvirzīto mērķu sasniegšanu, ir nepieciešams izveidot kvalitatīvu un ilgtspējīgu monitoringa sistēmu, kas sasaista pārvaldes, zinātniskās un augstākās izglītības institūcijas. Tā kā Latvijā politikas analīze nav attīstīta, augstākās izglītības un zinātnisko institūciju iesaiste ir vitāli svarīgs monitoringa sistēmas elements. Ir nepieciešams, lai sociālo zinātņu pētnieki iesaistītos datu, kas ļautu sekot mērķu sasniegšanas progresam un ar to saistītajiem faktoriem, ģenerēšanā. Pašreiz ar AI un zinātnes, tehnoloģiju un inovāciju saistītu jautājumu un problēmu izpēti nodarbojas vien atsevišķi individuāli zinātnieki. Tāpēc ir nepieciešams veidot politikas analīzes kapacitāti augstākās izglītības un zinātniskajās institūcijās. Pie tam, šī kapacitāte ir jāattīsta ciešā sadarbībā ar IZM un iesaistot doktora un maģistra līmeņa studentus, lai tādējādi sekmētu arī jomas cilvēkkapitālu kopumā un, netieši, arī pārvaldību. Tādā veidā ilgtermiņā tiktu panākts, ka Latvijā veidojas adekvāta analītiskā kapacitāte un tiek nodrošināta tās ilgtspēja.</w:t>
      </w:r>
    </w:p>
    <w:p w14:paraId="660B94E5" w14:textId="77777777"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szCs w:val="24"/>
        </w:rPr>
        <w:t>Pēdējos gados strauji pieaudzis</w:t>
      </w:r>
      <w:r w:rsidRPr="00D407F2">
        <w:rPr>
          <w:rFonts w:ascii="Times New Roman" w:hAnsi="Times New Roman" w:cs="Times New Roman"/>
          <w:color w:val="auto"/>
          <w:sz w:val="24"/>
        </w:rPr>
        <w:t xml:space="preserve"> doktorantūras studentu skaits, kas saistāms ar ES struktūrfondu finansējuma pieejamību. Tomēr vairākās augstskolās atsevišķās specialitātēs ir mazs doktora grādu ieguvušo skaits, joprojām zems ir doktorantu sagatavoto zinātnisko publikāciju skaits starptautiskos zinātniskos žurnālos.</w:t>
      </w:r>
    </w:p>
    <w:p w14:paraId="655C0E46" w14:textId="311A4BC9"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Kopējā austākās izglītības kvalitātes un konkurētspējas uzlabošanai ir būtiski uzlabot akadēmiskā personāla kompetenci.</w:t>
      </w:r>
    </w:p>
    <w:p w14:paraId="70772957" w14:textId="77777777" w:rsidR="00AD5CFB" w:rsidRPr="00D407F2" w:rsidRDefault="00AD5CFB" w:rsidP="00F32BCA">
      <w:pPr>
        <w:pStyle w:val="punkti"/>
        <w:numPr>
          <w:ilvl w:val="0"/>
          <w:numId w:val="34"/>
        </w:numPr>
        <w:spacing w:after="0"/>
        <w:ind w:hanging="527"/>
        <w:rPr>
          <w:rFonts w:eastAsia="Calibri"/>
          <w:color w:val="auto"/>
          <w:szCs w:val="24"/>
        </w:rPr>
      </w:pPr>
      <w:r w:rsidRPr="00D407F2">
        <w:rPr>
          <w:rFonts w:cs="Times New Roman"/>
          <w:color w:val="auto"/>
        </w:rPr>
        <w:t>Eiropas Komisija darba dokumentā par 2012.gada NRP ieviešanas progresā uzsvērts, ka  Latvijā vērojama nepietiekama sadarbība starp augstāko izglītību un darba devējiem. Arī Izglītības attīstības pamatnostādnēs 2014.-2020.gadam norādīts, ka augstskolu stratēģiskajā vadībā ir maz iesaistītas ārējās ieinteresētās organizācijas un grupas, tajā skaitā pašvaldības un nozaru asociācijas. Nereti AII no darba devēju puses tiek pārmesta nepietiekama spēja veidot tādu izglītības programmu saturu, kas varētu nodrošināt uzņēmumu vajadzībām atbilstošu rezultātu. Tas ietekmē iespēju nodrošināt kvalitatīvu, pieprasītu, biznesa vajadzībām atbilstošu mūžizglītības un tālākizglītības produktu veidošanu.</w:t>
      </w:r>
    </w:p>
    <w:p w14:paraId="2679F015" w14:textId="77777777" w:rsidR="00AD5CFB" w:rsidRPr="00D407F2" w:rsidRDefault="00AD5CFB" w:rsidP="00F32BCA">
      <w:pPr>
        <w:pStyle w:val="ListParagraph"/>
        <w:numPr>
          <w:ilvl w:val="0"/>
          <w:numId w:val="34"/>
        </w:numPr>
        <w:autoSpaceDE w:val="0"/>
        <w:autoSpaceDN w:val="0"/>
        <w:adjustRightInd w:val="0"/>
        <w:ind w:hanging="527"/>
        <w:jc w:val="both"/>
        <w:rPr>
          <w:rFonts w:eastAsiaTheme="minorHAnsi"/>
          <w:szCs w:val="20"/>
        </w:rPr>
      </w:pPr>
      <w:r w:rsidRPr="00D407F2">
        <w:rPr>
          <w:rFonts w:eastAsiaTheme="minorHAnsi"/>
          <w:szCs w:val="20"/>
        </w:rPr>
        <w:t>Kā uzsvērts studiju programmu ārējā izvērtējumā</w:t>
      </w:r>
      <w:r w:rsidRPr="00D407F2">
        <w:rPr>
          <w:vertAlign w:val="superscript"/>
        </w:rPr>
        <w:footnoteReference w:id="94"/>
      </w:r>
      <w:r w:rsidRPr="00D407F2">
        <w:rPr>
          <w:rFonts w:eastAsiaTheme="minorHAnsi"/>
          <w:szCs w:val="20"/>
        </w:rPr>
        <w:t>, ieteicams veidot plašākus augstākās izglītības konsorcijus ar mērķi izmantot labākā akadēmiskā personāla pieredzi, labāko infrastruktūru, ieviešot labas pārvaldības praksi, attīstīt starptautisko sadarbību un veicināt Latvijas augstākās izglītības eksportspēju.</w:t>
      </w:r>
    </w:p>
    <w:p w14:paraId="2EFC2AAD" w14:textId="77777777" w:rsidR="00AD5CFB" w:rsidRPr="00D407F2" w:rsidRDefault="00AD5CFB" w:rsidP="00F32BCA">
      <w:pPr>
        <w:pStyle w:val="Normal10"/>
        <w:numPr>
          <w:ilvl w:val="0"/>
          <w:numId w:val="38"/>
        </w:numPr>
        <w:ind w:left="567" w:hanging="527"/>
        <w:jc w:val="both"/>
        <w:rPr>
          <w:rFonts w:ascii="Times New Roman" w:hAnsi="Times New Roman" w:cs="Times New Roman"/>
          <w:color w:val="auto"/>
          <w:sz w:val="24"/>
        </w:rPr>
      </w:pPr>
      <w:r w:rsidRPr="00D407F2">
        <w:rPr>
          <w:rFonts w:ascii="Times New Roman" w:hAnsi="Times New Roman" w:cs="Times New Roman"/>
          <w:color w:val="auto"/>
          <w:sz w:val="24"/>
        </w:rPr>
        <w:t>Augstākās izglītības institūcijām (AII) ir objektīvāk jānovērtē savs darbs, lielāku uzmanību veltot SVID analīzei un tās rezultātiem. Bez optimālas ieinteresēto pušu pārstāvniecības AII pārvaldībā, kas vienlaikus būtu līdzsvarota ar akadēmiskās brīvības aizsardzības iespējām, mūsdienu apstākļos nebūs iespējams panākt lielāku objektivitāti tajās aktivitātēs, kas nosaka AII darbības kritisku novērtēšanu un pilnveidošanu.</w:t>
      </w:r>
    </w:p>
    <w:p w14:paraId="179C81A7" w14:textId="58DA3BFA" w:rsidR="000A4538" w:rsidRPr="00D407F2" w:rsidRDefault="000A4538"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Augstākās izglītības resursu sadrumstalotības un kvalitātes problēmu risināšanai plānotas savstarpēji papildinošas ESF un ERAF investīcijas ar mērķi konsolidēt un efektīvi izmantot pieejamos resursus, stiprināt izcilību, jo īpaši augstākā līmeņa </w:t>
      </w:r>
      <w:r w:rsidR="00883BCF" w:rsidRPr="00D407F2">
        <w:rPr>
          <w:rFonts w:ascii="Times New Roman" w:hAnsi="Times New Roman" w:cs="Times New Roman"/>
          <w:color w:val="auto"/>
          <w:sz w:val="24"/>
        </w:rPr>
        <w:t xml:space="preserve">STEM </w:t>
      </w:r>
      <w:r w:rsidRPr="00D407F2">
        <w:rPr>
          <w:rFonts w:ascii="Times New Roman" w:hAnsi="Times New Roman" w:cs="Times New Roman"/>
          <w:color w:val="auto"/>
          <w:sz w:val="24"/>
        </w:rPr>
        <w:t>studiju programmās, izveidot izcilas studiju programmas ES valodās ārvalsts studentu piesaistei, kā arī stiprināt akadēmisko personālu un AII studiju virzienu pārvaldību.</w:t>
      </w:r>
    </w:p>
    <w:p w14:paraId="6A269E8F" w14:textId="77777777" w:rsidR="000A4538" w:rsidRPr="00D407F2" w:rsidRDefault="000A4538" w:rsidP="000A4538">
      <w:pPr>
        <w:pStyle w:val="Normal10"/>
        <w:spacing w:before="60"/>
        <w:ind w:left="284"/>
        <w:jc w:val="both"/>
        <w:rPr>
          <w:rFonts w:ascii="Times New Roman" w:hAnsi="Times New Roman" w:cs="Times New Roman"/>
          <w:color w:val="auto"/>
        </w:rPr>
      </w:pPr>
    </w:p>
    <w:p w14:paraId="65464549" w14:textId="7A48404A" w:rsidR="00C90AF0" w:rsidRPr="00D407F2" w:rsidRDefault="005563F2"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lastRenderedPageBreak/>
        <w:t xml:space="preserve">SAM Nr. 8.2.1.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starpinstitucionāl</w:t>
      </w:r>
      <w:r w:rsidR="005D71D0">
        <w:rPr>
          <w:rFonts w:ascii="Times New Roman" w:hAnsi="Times New Roman" w:cs="Times New Roman"/>
          <w:color w:val="auto"/>
          <w:sz w:val="24"/>
        </w:rPr>
        <w:t>u</w:t>
      </w:r>
      <w:r w:rsidR="000A4538" w:rsidRPr="00D407F2">
        <w:rPr>
          <w:rFonts w:ascii="Times New Roman" w:hAnsi="Times New Roman" w:cs="Times New Roman"/>
          <w:color w:val="auto"/>
          <w:sz w:val="24"/>
        </w:rPr>
        <w:t>/ kopīg</w:t>
      </w:r>
      <w:r w:rsidR="005D71D0">
        <w:rPr>
          <w:rFonts w:ascii="Times New Roman" w:hAnsi="Times New Roman" w:cs="Times New Roman"/>
          <w:color w:val="auto"/>
          <w:sz w:val="24"/>
        </w:rPr>
        <w:t xml:space="preserve">u, </w:t>
      </w:r>
      <w:r w:rsidR="000A4538" w:rsidRPr="00D407F2">
        <w:rPr>
          <w:rFonts w:ascii="Times New Roman" w:hAnsi="Times New Roman" w:cs="Times New Roman"/>
          <w:color w:val="auto"/>
          <w:sz w:val="24"/>
        </w:rPr>
        <w:t>doktorantūras studiju programm</w:t>
      </w:r>
      <w:r w:rsidR="005D71D0">
        <w:rPr>
          <w:rFonts w:ascii="Times New Roman" w:hAnsi="Times New Roman" w:cs="Times New Roman"/>
          <w:color w:val="auto"/>
          <w:sz w:val="24"/>
        </w:rPr>
        <w:t>u un augstākās izglītības studiju programmu ES valodās izstrāde un aprobācija,</w:t>
      </w:r>
      <w:r w:rsidR="000A4538" w:rsidRPr="00D407F2">
        <w:rPr>
          <w:rFonts w:ascii="Times New Roman" w:hAnsi="Times New Roman" w:cs="Times New Roman"/>
          <w:color w:val="auto"/>
          <w:sz w:val="24"/>
        </w:rPr>
        <w:t xml:space="preserve"> kvalitātes paaugstināšanas pasākumi, t.sk. ārvalsts pasniedzēju piesaiste kopīgo doktorantūras programmu īstenošanā, īpaši STEM studiju virzienos</w:t>
      </w:r>
    </w:p>
    <w:p w14:paraId="4E8D7D1A" w14:textId="77777777" w:rsidR="000A4538" w:rsidRPr="00D407F2" w:rsidRDefault="005563F2"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 8.2.1.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augstākās izglītības iestādes, koledžas, zinātniskie institūti, akadēmiskais personāls, Latvijas un ārvalstu pasniedzēji un studenti, darba devēji.</w:t>
      </w:r>
    </w:p>
    <w:p w14:paraId="25051B66" w14:textId="736B2E33" w:rsidR="000A4538" w:rsidRPr="00D407F2" w:rsidRDefault="005563F2"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 8.2.1. </w:t>
      </w:r>
      <w:r w:rsidR="000A4538" w:rsidRPr="00D407F2">
        <w:rPr>
          <w:rFonts w:ascii="Times New Roman" w:hAnsi="Times New Roman" w:cs="Times New Roman"/>
          <w:b/>
          <w:color w:val="auto"/>
          <w:sz w:val="24"/>
        </w:rPr>
        <w:t xml:space="preserve">Indikatīvie finansējuma saņēmēji: </w:t>
      </w:r>
      <w:r w:rsidR="000A4538" w:rsidRPr="00D407F2">
        <w:rPr>
          <w:rFonts w:ascii="Times New Roman" w:hAnsi="Times New Roman" w:cs="Times New Roman"/>
          <w:color w:val="auto"/>
          <w:sz w:val="24"/>
        </w:rPr>
        <w:t>augstākās izglītības iestādes un koledžas.</w:t>
      </w:r>
    </w:p>
    <w:p w14:paraId="4FF8E06F" w14:textId="398609A7" w:rsidR="00CD2759" w:rsidRPr="00D407F2" w:rsidRDefault="005563F2" w:rsidP="00F32BCA">
      <w:pPr>
        <w:pStyle w:val="ListParagraph"/>
        <w:numPr>
          <w:ilvl w:val="0"/>
          <w:numId w:val="34"/>
        </w:numPr>
        <w:ind w:left="567" w:hanging="567"/>
      </w:pPr>
      <w:r w:rsidRPr="00D407F2">
        <w:rPr>
          <w:b/>
        </w:rPr>
        <w:t xml:space="preserve">SAM Nr. 8.2.1. </w:t>
      </w:r>
      <w:r w:rsidR="000A4538" w:rsidRPr="00D407F2">
        <w:rPr>
          <w:b/>
        </w:rPr>
        <w:t>Projektu atlase</w:t>
      </w:r>
      <w:r w:rsidR="000A4538" w:rsidRPr="00D407F2">
        <w:t xml:space="preserve">: </w:t>
      </w:r>
      <w:r w:rsidR="00CD2759" w:rsidRPr="00D407F2">
        <w:t xml:space="preserve">Skatīt </w:t>
      </w:r>
      <w:r w:rsidR="00FB6219">
        <w:t>pielikumu ,,Projektu atlase’’</w:t>
      </w:r>
    </w:p>
    <w:p w14:paraId="19C6EE00" w14:textId="77777777" w:rsidR="000A4538" w:rsidRPr="00D407F2" w:rsidRDefault="000A4538" w:rsidP="009C6BBB">
      <w:pPr>
        <w:pStyle w:val="Normal10"/>
        <w:spacing w:before="60"/>
        <w:ind w:left="567" w:hanging="567"/>
        <w:rPr>
          <w:rFonts w:ascii="Times New Roman" w:hAnsi="Times New Roman" w:cs="Times New Roman"/>
          <w:color w:val="auto"/>
        </w:rPr>
      </w:pPr>
    </w:p>
    <w:p w14:paraId="7FA52A26" w14:textId="77777777" w:rsidR="000A4538" w:rsidRPr="00D407F2" w:rsidRDefault="000A4538" w:rsidP="000A4538">
      <w:pPr>
        <w:pStyle w:val="Normal10"/>
        <w:spacing w:before="60"/>
        <w:jc w:val="center"/>
        <w:rPr>
          <w:rFonts w:ascii="Times New Roman" w:hAnsi="Times New Roman" w:cs="Times New Roman"/>
          <w:b/>
          <w:color w:val="auto"/>
          <w:sz w:val="24"/>
        </w:rPr>
      </w:pPr>
    </w:p>
    <w:p w14:paraId="7E4EDDD3" w14:textId="29AAEAB8" w:rsidR="00C2251B" w:rsidRPr="00D407F2" w:rsidRDefault="003601A0" w:rsidP="003601A0">
      <w:pPr>
        <w:pStyle w:val="Normal10"/>
        <w:spacing w:before="60"/>
        <w:ind w:left="1248"/>
        <w:contextualSpacing/>
        <w:rPr>
          <w:rFonts w:ascii="Times New Roman" w:hAnsi="Times New Roman" w:cs="Times New Roman"/>
          <w:b/>
          <w:color w:val="auto"/>
          <w:sz w:val="20"/>
          <w:szCs w:val="20"/>
        </w:rPr>
      </w:pPr>
      <w:r w:rsidRPr="00D407F2">
        <w:rPr>
          <w:rFonts w:ascii="Times New Roman" w:hAnsi="Times New Roman" w:cs="Times New Roman"/>
          <w:i/>
          <w:color w:val="auto"/>
        </w:rPr>
        <w:t xml:space="preserve">Tabula Nr. </w:t>
      </w:r>
      <w:r w:rsidR="008E7BF9" w:rsidRPr="00D407F2">
        <w:rPr>
          <w:rFonts w:ascii="Times New Roman" w:hAnsi="Times New Roman" w:cs="Times New Roman"/>
          <w:i/>
          <w:color w:val="auto"/>
        </w:rPr>
        <w:t>2.103</w:t>
      </w:r>
      <w:r w:rsidRPr="00D407F2">
        <w:rPr>
          <w:rFonts w:ascii="Times New Roman" w:hAnsi="Times New Roman" w:cs="Times New Roman"/>
          <w:i/>
          <w:color w:val="auto"/>
        </w:rPr>
        <w:t>. (4)</w:t>
      </w:r>
    </w:p>
    <w:p w14:paraId="32A0E8C1" w14:textId="53F545E0" w:rsidR="00C2251B" w:rsidRPr="00D407F2" w:rsidRDefault="00C2251B" w:rsidP="00C2251B">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4B537B" w:rsidRPr="00D407F2">
        <w:rPr>
          <w:rFonts w:ascii="Times New Roman" w:hAnsi="Times New Roman" w:cs="Times New Roman"/>
          <w:b/>
          <w:color w:val="auto"/>
          <w:sz w:val="24"/>
        </w:rPr>
        <w:t xml:space="preserve">specifiskais </w:t>
      </w:r>
      <w:r w:rsidR="008A4461" w:rsidRPr="00D407F2">
        <w:rPr>
          <w:rFonts w:ascii="Times New Roman" w:hAnsi="Times New Roman" w:cs="Times New Roman"/>
          <w:b/>
          <w:color w:val="auto"/>
          <w:sz w:val="24"/>
        </w:rPr>
        <w:t xml:space="preserve">iznākuma </w:t>
      </w:r>
      <w:r w:rsidRPr="00D407F2">
        <w:rPr>
          <w:rFonts w:ascii="Times New Roman" w:hAnsi="Times New Roman" w:cs="Times New Roman"/>
          <w:b/>
          <w:color w:val="auto"/>
          <w:sz w:val="24"/>
        </w:rPr>
        <w:t>rādītāj</w:t>
      </w:r>
      <w:r w:rsidR="004B537B" w:rsidRPr="00D407F2">
        <w:rPr>
          <w:rFonts w:ascii="Times New Roman" w:hAnsi="Times New Roman" w:cs="Times New Roman"/>
          <w:b/>
          <w:color w:val="auto"/>
          <w:sz w:val="24"/>
        </w:rPr>
        <w:t>s</w:t>
      </w:r>
    </w:p>
    <w:p w14:paraId="620E0CC0" w14:textId="77777777" w:rsidR="00C2251B" w:rsidRPr="00D407F2" w:rsidRDefault="00C2251B" w:rsidP="000A4538">
      <w:pPr>
        <w:pStyle w:val="Normal10"/>
        <w:spacing w:before="60"/>
        <w:jc w:val="center"/>
        <w:rPr>
          <w:rFonts w:ascii="Times New Roman" w:hAnsi="Times New Roman" w:cs="Times New Roman"/>
          <w:b/>
          <w:color w:val="auto"/>
          <w:sz w:val="24"/>
        </w:rP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971"/>
        <w:gridCol w:w="1418"/>
        <w:gridCol w:w="1275"/>
      </w:tblGrid>
      <w:tr w:rsidR="004B537B" w:rsidRPr="00D407F2" w14:paraId="06B1398C" w14:textId="62E6D440" w:rsidTr="00262A73">
        <w:trPr>
          <w:tblHeader/>
        </w:trPr>
        <w:tc>
          <w:tcPr>
            <w:tcW w:w="1296" w:type="dxa"/>
            <w:shd w:val="clear" w:color="auto" w:fill="D9D9D9" w:themeFill="background1" w:themeFillShade="D9"/>
            <w:tcMar>
              <w:top w:w="100" w:type="dxa"/>
              <w:left w:w="108" w:type="dxa"/>
              <w:bottom w:w="100" w:type="dxa"/>
              <w:right w:w="108" w:type="dxa"/>
            </w:tcMar>
          </w:tcPr>
          <w:p w14:paraId="500C1D62"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hemeFill="background1" w:themeFillShade="D9"/>
            <w:tcMar>
              <w:top w:w="100" w:type="dxa"/>
              <w:left w:w="108" w:type="dxa"/>
              <w:bottom w:w="100" w:type="dxa"/>
              <w:right w:w="108" w:type="dxa"/>
            </w:tcMar>
          </w:tcPr>
          <w:p w14:paraId="7BD00733"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hemeFill="background1" w:themeFillShade="D9"/>
            <w:tcMar>
              <w:top w:w="100" w:type="dxa"/>
              <w:left w:w="108" w:type="dxa"/>
              <w:bottom w:w="100" w:type="dxa"/>
              <w:right w:w="108" w:type="dxa"/>
            </w:tcMar>
          </w:tcPr>
          <w:p w14:paraId="76B11E1E"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hemeFill="background1" w:themeFillShade="D9"/>
            <w:tcMar>
              <w:top w:w="100" w:type="dxa"/>
              <w:left w:w="108" w:type="dxa"/>
              <w:bottom w:w="100" w:type="dxa"/>
              <w:right w:w="108" w:type="dxa"/>
            </w:tcMar>
          </w:tcPr>
          <w:p w14:paraId="03DD6900"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971" w:type="dxa"/>
            <w:shd w:val="clear" w:color="auto" w:fill="D9D9D9" w:themeFill="background1" w:themeFillShade="D9"/>
            <w:tcMar>
              <w:top w:w="100" w:type="dxa"/>
              <w:left w:w="108" w:type="dxa"/>
              <w:bottom w:w="100" w:type="dxa"/>
              <w:right w:w="108" w:type="dxa"/>
            </w:tcMar>
          </w:tcPr>
          <w:p w14:paraId="6011E177" w14:textId="03868CED"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w:t>
            </w:r>
            <w:r w:rsidR="001D3CAE" w:rsidRPr="00D407F2">
              <w:rPr>
                <w:rFonts w:ascii="Times New Roman" w:hAnsi="Times New Roman" w:cs="Times New Roman"/>
                <w:color w:val="auto"/>
                <w:sz w:val="24"/>
              </w:rPr>
              <w:t>3</w:t>
            </w:r>
            <w:r w:rsidRPr="00D407F2">
              <w:rPr>
                <w:rFonts w:ascii="Times New Roman" w:hAnsi="Times New Roman" w:cs="Times New Roman"/>
                <w:color w:val="auto"/>
                <w:sz w:val="24"/>
              </w:rPr>
              <w:t>.gadā)</w:t>
            </w:r>
          </w:p>
        </w:tc>
        <w:tc>
          <w:tcPr>
            <w:tcW w:w="1418" w:type="dxa"/>
            <w:shd w:val="clear" w:color="auto" w:fill="D9D9D9" w:themeFill="background1" w:themeFillShade="D9"/>
            <w:tcMar>
              <w:top w:w="100" w:type="dxa"/>
              <w:left w:w="108" w:type="dxa"/>
              <w:bottom w:w="100" w:type="dxa"/>
              <w:right w:w="108" w:type="dxa"/>
            </w:tcMar>
          </w:tcPr>
          <w:p w14:paraId="2903827A"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275" w:type="dxa"/>
            <w:shd w:val="clear" w:color="auto" w:fill="D9D9D9" w:themeFill="background1" w:themeFillShade="D9"/>
          </w:tcPr>
          <w:p w14:paraId="4C69966F" w14:textId="512B0B5E" w:rsidR="004B537B" w:rsidRPr="00D407F2" w:rsidRDefault="004B537B" w:rsidP="00C2251B">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4B537B" w:rsidRPr="00D407F2" w14:paraId="448555B5" w14:textId="09BCEB7B" w:rsidTr="00262A73">
        <w:tc>
          <w:tcPr>
            <w:tcW w:w="1296" w:type="dxa"/>
            <w:tcMar>
              <w:top w:w="100" w:type="dxa"/>
              <w:left w:w="108" w:type="dxa"/>
              <w:bottom w:w="100" w:type="dxa"/>
              <w:right w:w="108" w:type="dxa"/>
            </w:tcMar>
          </w:tcPr>
          <w:p w14:paraId="57F95E50" w14:textId="5BD91ED0" w:rsidR="004B537B" w:rsidRPr="00D407F2" w:rsidRDefault="004B537B" w:rsidP="00883BCF">
            <w:pPr>
              <w:pStyle w:val="Normal10"/>
              <w:rPr>
                <w:rFonts w:ascii="Times New Roman" w:hAnsi="Times New Roman" w:cs="Times New Roman"/>
                <w:color w:val="auto"/>
              </w:rPr>
            </w:pPr>
            <w:r w:rsidRPr="00D407F2">
              <w:rPr>
                <w:rFonts w:ascii="Times New Roman" w:hAnsi="Times New Roman" w:cs="Times New Roman"/>
                <w:color w:val="auto"/>
                <w:sz w:val="24"/>
              </w:rPr>
              <w:t>i.8.2.1.a</w:t>
            </w:r>
          </w:p>
        </w:tc>
        <w:tc>
          <w:tcPr>
            <w:tcW w:w="2292" w:type="dxa"/>
            <w:tcMar>
              <w:top w:w="100" w:type="dxa"/>
              <w:left w:w="108" w:type="dxa"/>
              <w:bottom w:w="100" w:type="dxa"/>
              <w:right w:w="108" w:type="dxa"/>
            </w:tcMar>
          </w:tcPr>
          <w:p w14:paraId="14A41495"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Izveidoto kopīgo studiju programmu, t.sk. ES valodās, skaits</w:t>
            </w:r>
          </w:p>
        </w:tc>
        <w:tc>
          <w:tcPr>
            <w:tcW w:w="1534" w:type="dxa"/>
            <w:tcMar>
              <w:top w:w="100" w:type="dxa"/>
              <w:left w:w="108" w:type="dxa"/>
              <w:bottom w:w="100" w:type="dxa"/>
              <w:right w:w="108" w:type="dxa"/>
            </w:tcMar>
          </w:tcPr>
          <w:p w14:paraId="75B652B8"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programmu skaits</w:t>
            </w:r>
          </w:p>
        </w:tc>
        <w:tc>
          <w:tcPr>
            <w:tcW w:w="1430" w:type="dxa"/>
            <w:tcMar>
              <w:top w:w="100" w:type="dxa"/>
              <w:left w:w="108" w:type="dxa"/>
              <w:bottom w:w="100" w:type="dxa"/>
              <w:right w:w="108" w:type="dxa"/>
            </w:tcMar>
          </w:tcPr>
          <w:p w14:paraId="6E905EB1"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 xml:space="preserve"> ESF</w:t>
            </w:r>
          </w:p>
        </w:tc>
        <w:tc>
          <w:tcPr>
            <w:tcW w:w="971" w:type="dxa"/>
            <w:tcMar>
              <w:top w:w="100" w:type="dxa"/>
              <w:left w:w="108" w:type="dxa"/>
              <w:bottom w:w="100" w:type="dxa"/>
              <w:right w:w="108" w:type="dxa"/>
            </w:tcMar>
          </w:tcPr>
          <w:p w14:paraId="5BE370D6"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100</w:t>
            </w:r>
          </w:p>
        </w:tc>
        <w:tc>
          <w:tcPr>
            <w:tcW w:w="1418" w:type="dxa"/>
            <w:tcMar>
              <w:top w:w="100" w:type="dxa"/>
              <w:left w:w="108" w:type="dxa"/>
              <w:bottom w:w="100" w:type="dxa"/>
              <w:right w:w="108" w:type="dxa"/>
            </w:tcMar>
          </w:tcPr>
          <w:p w14:paraId="3F6C9B0F"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275" w:type="dxa"/>
          </w:tcPr>
          <w:p w14:paraId="2FA28847" w14:textId="077B0408" w:rsidR="004B537B" w:rsidRPr="00D407F2" w:rsidRDefault="00C83F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bl>
    <w:p w14:paraId="103800E3" w14:textId="77777777" w:rsidR="00C2251B" w:rsidRPr="00D407F2" w:rsidRDefault="00C2251B" w:rsidP="000A4538">
      <w:pPr>
        <w:pStyle w:val="Normal10"/>
        <w:spacing w:before="60"/>
        <w:jc w:val="center"/>
        <w:rPr>
          <w:rFonts w:ascii="Times New Roman" w:hAnsi="Times New Roman" w:cs="Times New Roman"/>
          <w:b/>
          <w:color w:val="auto"/>
          <w:sz w:val="24"/>
        </w:rPr>
      </w:pPr>
    </w:p>
    <w:p w14:paraId="1F765575" w14:textId="0134B648" w:rsidR="00D523E1" w:rsidRPr="00D523E1" w:rsidRDefault="00C90AF0" w:rsidP="00934B0E">
      <w:pPr>
        <w:pStyle w:val="ListParagraph"/>
        <w:numPr>
          <w:ilvl w:val="0"/>
          <w:numId w:val="39"/>
        </w:numPr>
        <w:ind w:left="567" w:hanging="567"/>
        <w:jc w:val="both"/>
      </w:pPr>
      <w:r w:rsidRPr="00D407F2">
        <w:rPr>
          <w:b/>
        </w:rPr>
        <w:t>SAM Nr. 8.2.2. Indikatīvās atbalstāmās darbības</w:t>
      </w:r>
      <w:r w:rsidRPr="00D407F2">
        <w:t xml:space="preserve">: </w:t>
      </w:r>
      <w:r w:rsidR="00D523E1" w:rsidRPr="00D523E1">
        <w:t>atbalsts tiks AII attīstības stratēģiju izstrādei un studiju virzienu padomju darbībai un sadarbībai ar darba devējiem studiju programmu kvalitātes novērtējumam, tajā skaitā stratēģiskās partnerības ar zinātnes un uzņēmējdarbības sektoru augstskolu un studiju procesa pārvaldībā</w:t>
      </w:r>
      <w:r w:rsidR="000366CE">
        <w:t xml:space="preserve"> attīstībai</w:t>
      </w:r>
      <w:r w:rsidR="00D523E1" w:rsidRPr="00D523E1">
        <w:t xml:space="preserve">, augstākās izglītības un pētniecības politikas ieviešanas un kvalitātes nodrošināšanas sistēmas attīstībai, personāla kapacitātes stiprināšanas aktivitātēm un apmācībām, tajā skaitā mērķtiecīga akadēmiskā personāla attīstības plānu īstenošanai, esošā akadēmiskā personāla kvalifikācijas paaugstināšanai, kā arī starptautiskai akreditācijai nepieciešamās dokumentācijas sagatavošanai un starptautiskās akreditācijas  izmaksu segšanai. </w:t>
      </w:r>
    </w:p>
    <w:p w14:paraId="21ACEB2A" w14:textId="5BAB3BDE" w:rsidR="00C90AF0" w:rsidRPr="00D407F2" w:rsidRDefault="00C90AF0" w:rsidP="00F32BCA">
      <w:pPr>
        <w:pStyle w:val="ListParagraph"/>
        <w:numPr>
          <w:ilvl w:val="0"/>
          <w:numId w:val="39"/>
        </w:numPr>
        <w:ind w:left="567" w:hanging="567"/>
        <w:jc w:val="both"/>
      </w:pPr>
    </w:p>
    <w:p w14:paraId="01C6744B" w14:textId="77777777" w:rsidR="00C90AF0" w:rsidRPr="00D407F2" w:rsidRDefault="00C90AF0" w:rsidP="00F32BCA">
      <w:pPr>
        <w:pStyle w:val="Normal10"/>
        <w:numPr>
          <w:ilvl w:val="0"/>
          <w:numId w:val="39"/>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8.2.2. Indikatīvā mērķa grupa</w:t>
      </w:r>
      <w:r w:rsidRPr="00D407F2">
        <w:rPr>
          <w:rFonts w:ascii="Times New Roman" w:hAnsi="Times New Roman" w:cs="Times New Roman"/>
          <w:color w:val="auto"/>
          <w:sz w:val="24"/>
        </w:rPr>
        <w:t>: augstākās izglītības iestādes, koledžas, zinātniskie institūti, akadēmiskais personāls, Latvijas un ārvalstu pasniedzēji un studenti, darba devēji.</w:t>
      </w:r>
    </w:p>
    <w:p w14:paraId="3568000B" w14:textId="77777777" w:rsidR="00C90AF0" w:rsidRPr="00D407F2" w:rsidRDefault="00C90AF0" w:rsidP="00F32BCA">
      <w:pPr>
        <w:pStyle w:val="Normal10"/>
        <w:numPr>
          <w:ilvl w:val="0"/>
          <w:numId w:val="39"/>
        </w:numPr>
        <w:spacing w:before="60"/>
        <w:ind w:left="567" w:hanging="567"/>
        <w:jc w:val="both"/>
        <w:rPr>
          <w:rFonts w:ascii="Times New Roman" w:hAnsi="Times New Roman" w:cs="Times New Roman"/>
          <w:b/>
          <w:color w:val="auto"/>
        </w:rPr>
      </w:pPr>
      <w:r w:rsidRPr="00D407F2">
        <w:rPr>
          <w:rFonts w:ascii="Times New Roman" w:hAnsi="Times New Roman" w:cs="Times New Roman"/>
          <w:b/>
          <w:color w:val="auto"/>
          <w:sz w:val="24"/>
        </w:rPr>
        <w:t xml:space="preserve">SAM Nr. 8.2.2. Indikatīvie finansējuma saņēmēji: </w:t>
      </w:r>
      <w:r w:rsidRPr="00D407F2">
        <w:rPr>
          <w:rFonts w:ascii="Times New Roman" w:hAnsi="Times New Roman" w:cs="Times New Roman"/>
          <w:color w:val="auto"/>
          <w:sz w:val="24"/>
        </w:rPr>
        <w:t>augstākās izglītības iestādes un koledžas.</w:t>
      </w:r>
    </w:p>
    <w:p w14:paraId="71D67293" w14:textId="6B5B5109" w:rsidR="00C90AF0" w:rsidRPr="00D407F2" w:rsidRDefault="00C90AF0" w:rsidP="00F32BCA">
      <w:pPr>
        <w:pStyle w:val="ListParagraph"/>
        <w:numPr>
          <w:ilvl w:val="0"/>
          <w:numId w:val="39"/>
        </w:numPr>
        <w:ind w:left="567" w:hanging="567"/>
      </w:pPr>
      <w:r w:rsidRPr="00D407F2">
        <w:rPr>
          <w:b/>
        </w:rPr>
        <w:t>SAM Nr. 8.2.2. Projektu atlase</w:t>
      </w:r>
      <w:r w:rsidRPr="00D407F2">
        <w:t xml:space="preserve">: Skatīt </w:t>
      </w:r>
      <w:r w:rsidR="00FB6219">
        <w:t>pielikumu ,,Projektu atlase’’</w:t>
      </w:r>
    </w:p>
    <w:p w14:paraId="4AF6544F" w14:textId="77777777" w:rsidR="00C90AF0" w:rsidRPr="00D407F2" w:rsidRDefault="00C90AF0" w:rsidP="00C90AF0">
      <w:pPr>
        <w:pStyle w:val="ListParagraph"/>
        <w:ind w:left="567"/>
        <w:rPr>
          <w:b/>
        </w:rPr>
      </w:pPr>
    </w:p>
    <w:p w14:paraId="670D2B8B" w14:textId="7398AF57" w:rsidR="00C90AF0" w:rsidRPr="00D407F2" w:rsidRDefault="003601A0" w:rsidP="003601A0">
      <w:pPr>
        <w:pStyle w:val="Normal10"/>
        <w:spacing w:before="60"/>
        <w:contextualSpacing/>
        <w:rPr>
          <w:rFonts w:ascii="Times New Roman" w:hAnsi="Times New Roman" w:cs="Times New Roman"/>
          <w:b/>
          <w:color w:val="auto"/>
          <w:sz w:val="20"/>
          <w:szCs w:val="20"/>
        </w:rPr>
      </w:pPr>
      <w:r w:rsidRPr="00D407F2">
        <w:rPr>
          <w:rFonts w:ascii="Times New Roman" w:hAnsi="Times New Roman" w:cs="Times New Roman"/>
          <w:i/>
          <w:color w:val="auto"/>
        </w:rPr>
        <w:t>Tabula Nr. 2.10</w:t>
      </w:r>
      <w:r w:rsidR="008E7BF9" w:rsidRPr="00D407F2">
        <w:rPr>
          <w:rFonts w:ascii="Times New Roman" w:hAnsi="Times New Roman" w:cs="Times New Roman"/>
          <w:i/>
          <w:color w:val="auto"/>
        </w:rPr>
        <w:t>4</w:t>
      </w:r>
      <w:r w:rsidRPr="00D407F2">
        <w:rPr>
          <w:rFonts w:ascii="Times New Roman" w:hAnsi="Times New Roman" w:cs="Times New Roman"/>
          <w:i/>
          <w:color w:val="auto"/>
        </w:rPr>
        <w:t>. (6)</w:t>
      </w:r>
    </w:p>
    <w:p w14:paraId="7F4C7352" w14:textId="4DA77DE4" w:rsidR="00C90AF0" w:rsidRPr="00D407F2" w:rsidRDefault="00C90AF0" w:rsidP="00C90AF0">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302504" w:rsidRPr="00D407F2">
        <w:rPr>
          <w:rFonts w:ascii="Times New Roman" w:hAnsi="Times New Roman" w:cs="Times New Roman"/>
          <w:b/>
          <w:color w:val="auto"/>
          <w:sz w:val="24"/>
        </w:rPr>
        <w:t xml:space="preserve">specifiskais </w:t>
      </w:r>
      <w:r w:rsidRPr="00D407F2">
        <w:rPr>
          <w:rFonts w:ascii="Times New Roman" w:hAnsi="Times New Roman" w:cs="Times New Roman"/>
          <w:b/>
          <w:color w:val="auto"/>
          <w:sz w:val="24"/>
        </w:rPr>
        <w:t>iznākuma rādītāj</w:t>
      </w:r>
      <w:r w:rsidR="00302504" w:rsidRPr="00D407F2">
        <w:rPr>
          <w:rFonts w:ascii="Times New Roman" w:hAnsi="Times New Roman" w:cs="Times New Roman"/>
          <w:b/>
          <w:color w:val="auto"/>
          <w:sz w:val="24"/>
        </w:rPr>
        <w:t>s</w:t>
      </w:r>
    </w:p>
    <w:p w14:paraId="32F10C59" w14:textId="77777777" w:rsidR="00C90AF0" w:rsidRPr="00D407F2" w:rsidRDefault="00C90AF0" w:rsidP="00C90AF0">
      <w:pPr>
        <w:pStyle w:val="ListParagraph"/>
        <w:ind w:left="567"/>
      </w:pPr>
    </w:p>
    <w:tbl>
      <w:tblPr>
        <w:tblW w:w="1007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112"/>
        <w:gridCol w:w="1134"/>
        <w:gridCol w:w="1276"/>
      </w:tblGrid>
      <w:tr w:rsidR="00C83FAE" w:rsidRPr="00D407F2" w14:paraId="663DD329" w14:textId="118418EF" w:rsidTr="00262A73">
        <w:trPr>
          <w:tblHeader/>
        </w:trPr>
        <w:tc>
          <w:tcPr>
            <w:tcW w:w="1296" w:type="dxa"/>
            <w:shd w:val="clear" w:color="auto" w:fill="D9D9D9"/>
            <w:tcMar>
              <w:top w:w="100" w:type="dxa"/>
              <w:left w:w="108" w:type="dxa"/>
              <w:bottom w:w="100" w:type="dxa"/>
              <w:right w:w="108" w:type="dxa"/>
            </w:tcMar>
          </w:tcPr>
          <w:p w14:paraId="64737A09"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cMar>
              <w:top w:w="100" w:type="dxa"/>
              <w:left w:w="108" w:type="dxa"/>
              <w:bottom w:w="100" w:type="dxa"/>
              <w:right w:w="108" w:type="dxa"/>
            </w:tcMar>
          </w:tcPr>
          <w:p w14:paraId="3D1DA4F4"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cMar>
              <w:top w:w="100" w:type="dxa"/>
              <w:left w:w="108" w:type="dxa"/>
              <w:bottom w:w="100" w:type="dxa"/>
              <w:right w:w="108" w:type="dxa"/>
            </w:tcMar>
          </w:tcPr>
          <w:p w14:paraId="354DFDE2"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cMar>
              <w:top w:w="100" w:type="dxa"/>
              <w:left w:w="108" w:type="dxa"/>
              <w:bottom w:w="100" w:type="dxa"/>
              <w:right w:w="108" w:type="dxa"/>
            </w:tcMar>
          </w:tcPr>
          <w:p w14:paraId="0C118765"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1112" w:type="dxa"/>
            <w:shd w:val="clear" w:color="auto" w:fill="D9D9D9"/>
            <w:tcMar>
              <w:top w:w="100" w:type="dxa"/>
              <w:left w:w="108" w:type="dxa"/>
              <w:bottom w:w="100" w:type="dxa"/>
              <w:right w:w="108" w:type="dxa"/>
            </w:tcMar>
          </w:tcPr>
          <w:p w14:paraId="1783DB53" w14:textId="19225B86"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w:t>
            </w:r>
            <w:r w:rsidR="001D3CAE" w:rsidRPr="00D407F2">
              <w:rPr>
                <w:rFonts w:ascii="Times New Roman" w:hAnsi="Times New Roman" w:cs="Times New Roman"/>
                <w:color w:val="auto"/>
                <w:sz w:val="24"/>
              </w:rPr>
              <w:t>3</w:t>
            </w:r>
            <w:r w:rsidRPr="00D407F2">
              <w:rPr>
                <w:rFonts w:ascii="Times New Roman" w:hAnsi="Times New Roman" w:cs="Times New Roman"/>
                <w:color w:val="auto"/>
                <w:sz w:val="24"/>
              </w:rPr>
              <w:t>.</w:t>
            </w:r>
            <w:r w:rsidR="00262A73" w:rsidRPr="00D407F2">
              <w:rPr>
                <w:rFonts w:ascii="Times New Roman" w:hAnsi="Times New Roman" w:cs="Times New Roman"/>
                <w:color w:val="auto"/>
                <w:sz w:val="24"/>
              </w:rPr>
              <w:t xml:space="preserve"> </w:t>
            </w:r>
            <w:r w:rsidRPr="00D407F2">
              <w:rPr>
                <w:rFonts w:ascii="Times New Roman" w:hAnsi="Times New Roman" w:cs="Times New Roman"/>
                <w:color w:val="auto"/>
                <w:sz w:val="24"/>
              </w:rPr>
              <w:t>gadā)</w:t>
            </w:r>
          </w:p>
        </w:tc>
        <w:tc>
          <w:tcPr>
            <w:tcW w:w="1134" w:type="dxa"/>
            <w:shd w:val="clear" w:color="auto" w:fill="D9D9D9"/>
            <w:tcMar>
              <w:top w:w="100" w:type="dxa"/>
              <w:left w:w="108" w:type="dxa"/>
              <w:bottom w:w="100" w:type="dxa"/>
              <w:right w:w="108" w:type="dxa"/>
            </w:tcMar>
          </w:tcPr>
          <w:p w14:paraId="3881CA62"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276" w:type="dxa"/>
            <w:shd w:val="clear" w:color="auto" w:fill="D9D9D9"/>
          </w:tcPr>
          <w:p w14:paraId="13BD3C87" w14:textId="7E5E1D01" w:rsidR="00C83FAE" w:rsidRPr="00D407F2" w:rsidRDefault="00C83FAE" w:rsidP="005705B4">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C83FAE" w:rsidRPr="00D407F2" w14:paraId="30F658F6" w14:textId="5DC7C741" w:rsidTr="00262A73">
        <w:tc>
          <w:tcPr>
            <w:tcW w:w="1296" w:type="dxa"/>
            <w:tcMar>
              <w:top w:w="100" w:type="dxa"/>
              <w:left w:w="108" w:type="dxa"/>
              <w:bottom w:w="100" w:type="dxa"/>
              <w:right w:w="108" w:type="dxa"/>
            </w:tcMar>
          </w:tcPr>
          <w:p w14:paraId="6CDAC99F" w14:textId="5C883C0F" w:rsidR="00C83FAE" w:rsidRPr="00D407F2" w:rsidRDefault="00302504"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i.</w:t>
            </w:r>
            <w:r w:rsidR="00C83FAE" w:rsidRPr="00D407F2">
              <w:rPr>
                <w:rFonts w:ascii="Times New Roman" w:hAnsi="Times New Roman" w:cs="Times New Roman"/>
                <w:color w:val="auto"/>
                <w:sz w:val="24"/>
                <w:szCs w:val="24"/>
              </w:rPr>
              <w:t>8.2.</w:t>
            </w:r>
            <w:r w:rsidRPr="00D407F2">
              <w:rPr>
                <w:rFonts w:ascii="Times New Roman" w:hAnsi="Times New Roman" w:cs="Times New Roman"/>
                <w:color w:val="auto"/>
                <w:sz w:val="24"/>
                <w:szCs w:val="24"/>
              </w:rPr>
              <w:t>2</w:t>
            </w:r>
            <w:r w:rsidR="00C83FAE" w:rsidRPr="00D407F2">
              <w:rPr>
                <w:rFonts w:ascii="Times New Roman" w:hAnsi="Times New Roman" w:cs="Times New Roman"/>
                <w:color w:val="auto"/>
                <w:sz w:val="24"/>
                <w:szCs w:val="24"/>
              </w:rPr>
              <w:t>.</w:t>
            </w:r>
            <w:r w:rsidRPr="00D407F2">
              <w:rPr>
                <w:rFonts w:ascii="Times New Roman" w:hAnsi="Times New Roman" w:cs="Times New Roman"/>
                <w:color w:val="auto"/>
                <w:sz w:val="24"/>
                <w:szCs w:val="24"/>
              </w:rPr>
              <w:t>a</w:t>
            </w:r>
          </w:p>
        </w:tc>
        <w:tc>
          <w:tcPr>
            <w:tcW w:w="2292" w:type="dxa"/>
            <w:tcMar>
              <w:top w:w="100" w:type="dxa"/>
              <w:left w:w="108" w:type="dxa"/>
              <w:bottom w:w="100" w:type="dxa"/>
              <w:right w:w="108" w:type="dxa"/>
            </w:tcMar>
          </w:tcPr>
          <w:p w14:paraId="2075D106"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 xml:space="preserve">Personu skaits, kas </w:t>
            </w:r>
            <w:r w:rsidRPr="00D407F2">
              <w:rPr>
                <w:rFonts w:ascii="Times New Roman" w:hAnsi="Times New Roman" w:cs="Times New Roman"/>
                <w:color w:val="auto"/>
                <w:sz w:val="24"/>
                <w:szCs w:val="24"/>
              </w:rPr>
              <w:lastRenderedPageBreak/>
              <w:t>saņēmuši ESF atbalstu darbam augstākās izglītības iestādē</w:t>
            </w:r>
          </w:p>
        </w:tc>
        <w:tc>
          <w:tcPr>
            <w:tcW w:w="1534" w:type="dxa"/>
            <w:tcMar>
              <w:top w:w="100" w:type="dxa"/>
              <w:left w:w="108" w:type="dxa"/>
              <w:bottom w:w="100" w:type="dxa"/>
              <w:right w:w="108" w:type="dxa"/>
            </w:tcMar>
          </w:tcPr>
          <w:p w14:paraId="62E09B2F"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lastRenderedPageBreak/>
              <w:t xml:space="preserve">Personu </w:t>
            </w:r>
            <w:r w:rsidRPr="00D407F2">
              <w:rPr>
                <w:rFonts w:ascii="Times New Roman" w:hAnsi="Times New Roman" w:cs="Times New Roman"/>
                <w:color w:val="auto"/>
                <w:sz w:val="24"/>
                <w:szCs w:val="24"/>
              </w:rPr>
              <w:lastRenderedPageBreak/>
              <w:t>skaits</w:t>
            </w:r>
          </w:p>
        </w:tc>
        <w:tc>
          <w:tcPr>
            <w:tcW w:w="1430" w:type="dxa"/>
            <w:tcMar>
              <w:top w:w="100" w:type="dxa"/>
              <w:left w:w="108" w:type="dxa"/>
              <w:bottom w:w="100" w:type="dxa"/>
              <w:right w:w="108" w:type="dxa"/>
            </w:tcMar>
          </w:tcPr>
          <w:p w14:paraId="5DAE4944"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lastRenderedPageBreak/>
              <w:t>ESF</w:t>
            </w:r>
          </w:p>
        </w:tc>
        <w:tc>
          <w:tcPr>
            <w:tcW w:w="1112" w:type="dxa"/>
            <w:tcMar>
              <w:top w:w="100" w:type="dxa"/>
              <w:left w:w="108" w:type="dxa"/>
              <w:bottom w:w="100" w:type="dxa"/>
              <w:right w:w="108" w:type="dxa"/>
            </w:tcMar>
          </w:tcPr>
          <w:p w14:paraId="023DA4D3"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1 800</w:t>
            </w:r>
          </w:p>
        </w:tc>
        <w:tc>
          <w:tcPr>
            <w:tcW w:w="1134" w:type="dxa"/>
            <w:tcMar>
              <w:top w:w="100" w:type="dxa"/>
              <w:left w:w="108" w:type="dxa"/>
              <w:bottom w:w="100" w:type="dxa"/>
              <w:right w:w="108" w:type="dxa"/>
            </w:tcMar>
          </w:tcPr>
          <w:p w14:paraId="11E8F471"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 xml:space="preserve">Projektu </w:t>
            </w:r>
            <w:r w:rsidRPr="00D407F2">
              <w:rPr>
                <w:rFonts w:ascii="Times New Roman" w:hAnsi="Times New Roman" w:cs="Times New Roman"/>
                <w:color w:val="auto"/>
                <w:sz w:val="24"/>
                <w:szCs w:val="24"/>
              </w:rPr>
              <w:lastRenderedPageBreak/>
              <w:t>dati</w:t>
            </w:r>
          </w:p>
        </w:tc>
        <w:tc>
          <w:tcPr>
            <w:tcW w:w="1276" w:type="dxa"/>
          </w:tcPr>
          <w:p w14:paraId="5433FC00" w14:textId="15CA5A52" w:rsidR="00C83FAE" w:rsidRPr="00D407F2" w:rsidRDefault="00C83FAE" w:rsidP="005705B4">
            <w:pPr>
              <w:pStyle w:val="Normal10"/>
              <w:rPr>
                <w:rFonts w:ascii="Times New Roman" w:hAnsi="Times New Roman" w:cs="Times New Roman"/>
                <w:color w:val="auto"/>
                <w:sz w:val="24"/>
                <w:szCs w:val="24"/>
              </w:rPr>
            </w:pPr>
            <w:r w:rsidRPr="00D407F2">
              <w:rPr>
                <w:rFonts w:ascii="Times New Roman" w:hAnsi="Times New Roman" w:cs="Times New Roman"/>
                <w:color w:val="auto"/>
                <w:sz w:val="24"/>
              </w:rPr>
              <w:lastRenderedPageBreak/>
              <w:t>Reizi gadā</w:t>
            </w:r>
          </w:p>
        </w:tc>
      </w:tr>
    </w:tbl>
    <w:p w14:paraId="4F86BB63" w14:textId="77777777" w:rsidR="00C2251B" w:rsidRPr="00D407F2" w:rsidRDefault="00C2251B" w:rsidP="000A4538">
      <w:pPr>
        <w:pStyle w:val="Normal10"/>
        <w:spacing w:before="60"/>
        <w:jc w:val="center"/>
        <w:rPr>
          <w:rFonts w:ascii="Times New Roman" w:hAnsi="Times New Roman" w:cs="Times New Roman"/>
          <w:b/>
          <w:color w:val="auto"/>
          <w:sz w:val="24"/>
        </w:rPr>
      </w:pPr>
    </w:p>
    <w:p w14:paraId="7ECFA445" w14:textId="2E1CBA82" w:rsidR="00C2251B" w:rsidRPr="00D407F2" w:rsidRDefault="000A4538"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8.3.ieguldījumu prioritāte</w:t>
      </w:r>
      <w:r w:rsidRPr="00D407F2">
        <w:rPr>
          <w:rFonts w:ascii="Times New Roman" w:hAnsi="Times New Roman" w:cs="Times New Roman"/>
          <w:color w:val="auto"/>
          <w:sz w:val="24"/>
        </w:rPr>
        <w:t xml:space="preserve">: </w:t>
      </w:r>
      <w:r w:rsidR="00883BCF" w:rsidRPr="00D407F2">
        <w:rPr>
          <w:rFonts w:ascii="Times New Roman" w:hAnsi="Times New Roman" w:cs="Times New Roman"/>
          <w:color w:val="auto"/>
          <w:sz w:val="24"/>
          <w:szCs w:val="24"/>
        </w:rPr>
        <w:t>priekšlaicīgas mācību pārtraukšanas samazināšana un novēršana un vienlīdzīgas pieejas veicināšana kvalitatīvai pirmsskolas, pamatskolas un vidusskolas izglītībai, tostarp formālām, neformālām un ikdienējām mācību iespējām, kas ļauj mācības pametušajām personām atsākt izglītības iegūšanu un mācības</w:t>
      </w:r>
      <w:r w:rsidR="00C2251B" w:rsidRPr="00D407F2">
        <w:rPr>
          <w:rFonts w:ascii="Times New Roman" w:hAnsi="Times New Roman" w:cs="Times New Roman"/>
          <w:color w:val="auto"/>
          <w:sz w:val="24"/>
        </w:rPr>
        <w:t>.</w:t>
      </w:r>
    </w:p>
    <w:p w14:paraId="73A84930" w14:textId="77777777" w:rsidR="001B2778" w:rsidRPr="00D407F2" w:rsidRDefault="001B2778" w:rsidP="001B2778">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3FE46C0F" w14:textId="69456148" w:rsidR="00B21D07" w:rsidRPr="00D407F2" w:rsidRDefault="00B21D07" w:rsidP="00F32BCA">
      <w:pPr>
        <w:pStyle w:val="Normal10"/>
        <w:numPr>
          <w:ilvl w:val="0"/>
          <w:numId w:val="34"/>
        </w:numPr>
        <w:spacing w:before="60"/>
        <w:jc w:val="both"/>
        <w:rPr>
          <w:rFonts w:ascii="Times New Roman" w:hAnsi="Times New Roman" w:cs="Times New Roman"/>
          <w:b/>
          <w:color w:val="auto"/>
          <w:sz w:val="24"/>
          <w:szCs w:val="24"/>
        </w:rPr>
      </w:pPr>
      <w:r w:rsidRPr="00D407F2">
        <w:rPr>
          <w:rFonts w:ascii="Times New Roman" w:hAnsi="Times New Roman" w:cs="Times New Roman"/>
          <w:b/>
          <w:color w:val="auto"/>
          <w:sz w:val="24"/>
          <w:szCs w:val="24"/>
        </w:rPr>
        <w:t>SAM Nr.8.3.1.:</w:t>
      </w:r>
      <w:r w:rsidRPr="00D407F2">
        <w:rPr>
          <w:rFonts w:ascii="Times New Roman" w:hAnsi="Times New Roman" w:cs="Times New Roman"/>
          <w:color w:val="auto"/>
          <w:sz w:val="24"/>
          <w:szCs w:val="24"/>
        </w:rPr>
        <w:t xml:space="preserve"> </w:t>
      </w:r>
      <w:r w:rsidR="000366CE">
        <w:rPr>
          <w:rFonts w:ascii="Times New Roman" w:hAnsi="Times New Roman" w:cs="Times New Roman"/>
          <w:color w:val="auto"/>
          <w:sz w:val="24"/>
          <w:szCs w:val="24"/>
        </w:rPr>
        <w:t>Pilnveidot</w:t>
      </w:r>
      <w:r w:rsidR="004373AE" w:rsidRPr="004373AE">
        <w:rPr>
          <w:rFonts w:ascii="Times New Roman" w:hAnsi="Times New Roman" w:cs="Times New Roman"/>
          <w:color w:val="auto"/>
          <w:sz w:val="24"/>
          <w:szCs w:val="24"/>
        </w:rPr>
        <w:t xml:space="preserve"> kompetenču pieejā balstītu</w:t>
      </w:r>
      <w:r w:rsidRPr="00D407F2">
        <w:rPr>
          <w:rFonts w:ascii="Times New Roman" w:hAnsi="Times New Roman" w:cs="Times New Roman"/>
          <w:color w:val="auto"/>
          <w:sz w:val="24"/>
          <w:szCs w:val="24"/>
        </w:rPr>
        <w:t xml:space="preserve"> vispārējās izglītības saturu un ieviest izglītības kvalitātes monitoringu</w:t>
      </w:r>
      <w:r w:rsidRPr="00D407F2">
        <w:rPr>
          <w:rFonts w:ascii="Times New Roman" w:hAnsi="Times New Roman" w:cs="Times New Roman"/>
          <w:b/>
          <w:color w:val="auto"/>
          <w:sz w:val="24"/>
          <w:szCs w:val="24"/>
        </w:rPr>
        <w:t>.</w:t>
      </w:r>
      <w:r w:rsidRPr="00D407F2">
        <w:rPr>
          <w:rFonts w:ascii="Times New Roman" w:hAnsi="Times New Roman" w:cs="Times New Roman"/>
          <w:color w:val="auto"/>
          <w:sz w:val="24"/>
          <w:szCs w:val="24"/>
        </w:rPr>
        <w:t xml:space="preserve"> </w:t>
      </w:r>
    </w:p>
    <w:p w14:paraId="10F10FFC" w14:textId="2C7C75B4" w:rsidR="000A4538" w:rsidRPr="00D407F2" w:rsidRDefault="00C90AF0" w:rsidP="00F32BCA">
      <w:pPr>
        <w:pStyle w:val="Normal10"/>
        <w:numPr>
          <w:ilvl w:val="0"/>
          <w:numId w:val="34"/>
        </w:numPr>
        <w:spacing w:before="60"/>
        <w:ind w:left="567" w:hanging="567"/>
        <w:jc w:val="both"/>
        <w:rPr>
          <w:rFonts w:ascii="Times New Roman" w:hAnsi="Times New Roman" w:cs="Times New Roman"/>
          <w:color w:val="auto"/>
        </w:rPr>
      </w:pPr>
      <w:r w:rsidRPr="00D407F2">
        <w:rPr>
          <w:rFonts w:ascii="Times New Roman" w:hAnsi="Times New Roman" w:cs="Times New Roman"/>
          <w:color w:val="auto"/>
          <w:sz w:val="24"/>
          <w:szCs w:val="24"/>
        </w:rPr>
        <w:t xml:space="preserve">Globalizācijas, informācijas tehnoloģiju attīstības un vērtību plurālisma apstākļos skolēniem nepieciešamas kompetences,  lai orientētos mūsdienu pasaulē,  ko raksturo nemitīgas pārmaiņas. </w:t>
      </w:r>
      <w:r w:rsidRPr="00D407F2">
        <w:rPr>
          <w:rFonts w:ascii="Times New Roman" w:hAnsi="Times New Roman" w:cs="Times New Roman"/>
          <w:bCs/>
          <w:color w:val="auto"/>
          <w:sz w:val="24"/>
          <w:szCs w:val="24"/>
        </w:rPr>
        <w:t xml:space="preserve">Lai veicinātu indivīda izpratības/ pratības veidošanos, kas ietver spēju patstāvīgi rīkoties ārpus mācību priekšmeta robežām, risinot problēmas dažādās dzīves situācijās un kontekstos, ir nepieciešama kompetenču pieejā </w:t>
      </w:r>
      <w:r w:rsidR="00B07716" w:rsidRPr="00D407F2">
        <w:rPr>
          <w:rFonts w:ascii="Times New Roman" w:hAnsi="Times New Roman" w:cs="Times New Roman"/>
          <w:bCs/>
          <w:color w:val="auto"/>
          <w:sz w:val="24"/>
          <w:szCs w:val="24"/>
        </w:rPr>
        <w:t xml:space="preserve">balstīta </w:t>
      </w:r>
      <w:r w:rsidRPr="00D407F2">
        <w:rPr>
          <w:rFonts w:ascii="Times New Roman" w:hAnsi="Times New Roman" w:cs="Times New Roman"/>
          <w:bCs/>
          <w:color w:val="auto"/>
          <w:sz w:val="24"/>
          <w:szCs w:val="24"/>
        </w:rPr>
        <w:t>mācību satura, tai skaitā mācību metodisko līdzekļu, izstrāde un ieviešana mācību procesā. Mācību satura un metožu pilnveide jo īpaši svarīga pamatizglītības beigu posmā un vidējās izglītības pakāpē, lai veicinātu prasmju pielietojumu un darba tirgum nepieciešamo prasmju apguvi.</w:t>
      </w:r>
      <w:r w:rsidR="000A4538" w:rsidRPr="00D407F2">
        <w:rPr>
          <w:rFonts w:ascii="Times New Roman" w:hAnsi="Times New Roman" w:cs="Times New Roman"/>
          <w:color w:val="auto"/>
          <w:sz w:val="24"/>
          <w:szCs w:val="24"/>
        </w:rPr>
        <w:t>.</w:t>
      </w:r>
    </w:p>
    <w:p w14:paraId="6F2C1FC8" w14:textId="35D9484E" w:rsidR="007B6699" w:rsidRPr="00D407F2" w:rsidRDefault="007B6699" w:rsidP="00F32BCA">
      <w:pPr>
        <w:pStyle w:val="Normal10"/>
        <w:numPr>
          <w:ilvl w:val="0"/>
          <w:numId w:val="34"/>
        </w:numPr>
        <w:spacing w:before="60"/>
        <w:contextualSpacing/>
        <w:jc w:val="both"/>
        <w:rPr>
          <w:rFonts w:ascii="Times New Roman" w:hAnsi="Times New Roman" w:cs="Times New Roman"/>
          <w:color w:val="auto"/>
        </w:rPr>
      </w:pPr>
    </w:p>
    <w:p w14:paraId="0ACC3AF7" w14:textId="58660912" w:rsidR="007B6699" w:rsidRPr="00D407F2" w:rsidRDefault="007B6699" w:rsidP="00F32BCA">
      <w:pPr>
        <w:pStyle w:val="Normal10"/>
        <w:numPr>
          <w:ilvl w:val="0"/>
          <w:numId w:val="34"/>
        </w:numPr>
        <w:spacing w:before="60"/>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 </w:t>
      </w:r>
      <w:r w:rsidRPr="00D407F2">
        <w:rPr>
          <w:rFonts w:ascii="Times New Roman" w:hAnsi="Times New Roman" w:cs="Times New Roman"/>
          <w:color w:val="auto"/>
          <w:sz w:val="24"/>
          <w:szCs w:val="24"/>
        </w:rPr>
        <w:t xml:space="preserve">Lai nodrošinātu efektīvas uz </w:t>
      </w:r>
      <w:r w:rsidR="00765154" w:rsidRPr="00D407F2">
        <w:rPr>
          <w:rFonts w:ascii="Times New Roman" w:hAnsi="Times New Roman" w:cs="Times New Roman"/>
          <w:color w:val="auto"/>
          <w:sz w:val="24"/>
          <w:szCs w:val="24"/>
        </w:rPr>
        <w:t>pierādījumiem</w:t>
      </w:r>
      <w:r w:rsidRPr="00D407F2">
        <w:rPr>
          <w:rFonts w:ascii="Times New Roman" w:hAnsi="Times New Roman" w:cs="Times New Roman"/>
          <w:color w:val="auto"/>
          <w:sz w:val="24"/>
          <w:szCs w:val="24"/>
        </w:rPr>
        <w:t xml:space="preserve"> balstītas izglītības politikas veidošanu, ir nepieciešams izveidot izglītības politikas ieviešanas un izglītības kvalitātes monitoringa sistēmu. Lai noteiktu Latvijas izglītības sistēmas kvalitāti, ka arī salīdzinātu to ar izglītojamo zināšanu līmeni citās valstīs, nepieciešams nodrošināt Latvijas dalību starptautiskajos pētījumos.</w:t>
      </w:r>
    </w:p>
    <w:p w14:paraId="56C391D0" w14:textId="7F978CE6" w:rsidR="002D6BA5" w:rsidRPr="00934B0E" w:rsidRDefault="007B6699" w:rsidP="00F32BCA">
      <w:pPr>
        <w:pStyle w:val="Normal10"/>
        <w:numPr>
          <w:ilvl w:val="0"/>
          <w:numId w:val="34"/>
        </w:numPr>
        <w:spacing w:before="60"/>
        <w:contextualSpacing/>
        <w:jc w:val="both"/>
        <w:rPr>
          <w:rFonts w:ascii="Times New Roman" w:hAnsi="Times New Roman" w:cs="Times New Roman"/>
          <w:color w:val="auto"/>
        </w:rPr>
      </w:pPr>
      <w:r w:rsidRPr="00D407F2">
        <w:rPr>
          <w:rFonts w:ascii="Times New Roman" w:hAnsi="Times New Roman" w:cs="Times New Roman"/>
          <w:color w:val="auto"/>
          <w:sz w:val="24"/>
        </w:rPr>
        <w:t>Vispārējā izglītībā līdz 2020.gadam nepieciešams uzlabot izglītības kvalitāti un atbilstību mūsdienu prasībām, pilnveidojot kompetenču pieejā balstītu mācību saturu</w:t>
      </w:r>
      <w:r w:rsidR="004373AE">
        <w:rPr>
          <w:rFonts w:ascii="Times New Roman" w:hAnsi="Times New Roman" w:cs="Times New Roman"/>
          <w:color w:val="auto"/>
          <w:sz w:val="24"/>
        </w:rPr>
        <w:t>.</w:t>
      </w:r>
      <w:r w:rsidRPr="00D407F2">
        <w:rPr>
          <w:rFonts w:ascii="Times New Roman" w:hAnsi="Times New Roman" w:cs="Times New Roman"/>
          <w:color w:val="auto"/>
          <w:sz w:val="24"/>
        </w:rPr>
        <w:t xml:space="preserve"> </w:t>
      </w:r>
      <w:r w:rsidR="004373AE" w:rsidRPr="004373AE">
        <w:rPr>
          <w:rFonts w:ascii="Times New Roman" w:hAnsi="Times New Roman" w:cs="Times New Roman"/>
          <w:color w:val="auto"/>
          <w:sz w:val="24"/>
        </w:rPr>
        <w:t>Papildus nepieciešams izveidot izglītības kvalitātes monitoringa sistēmu, paredzot atbalstu izglītības pētījumiem, monitoringa instrumentu izstrādei, monitoringa īstenošanai, rezultātu analīzei un ieteikumu izstrādei,  zinātniski pamatotu mācību vides kvalitātes vērtēšanas instrumentu un indikatoru izstrādei</w:t>
      </w:r>
      <w:r w:rsidRPr="00D407F2">
        <w:rPr>
          <w:rFonts w:ascii="Times New Roman" w:hAnsi="Times New Roman" w:cs="Times New Roman"/>
          <w:color w:val="auto"/>
          <w:sz w:val="24"/>
        </w:rPr>
        <w:t xml:space="preserve"> </w:t>
      </w:r>
    </w:p>
    <w:p w14:paraId="57FEBA38" w14:textId="098820F4" w:rsidR="007B6699" w:rsidRPr="00D407F2" w:rsidRDefault="007B6699" w:rsidP="00F32BCA">
      <w:pPr>
        <w:pStyle w:val="Normal10"/>
        <w:numPr>
          <w:ilvl w:val="0"/>
          <w:numId w:val="34"/>
        </w:numPr>
        <w:spacing w:before="60"/>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Rezultātā tiks izstrādāts un aprobēts kompetenču pieejā balstīts mācību saturs, kā arī </w:t>
      </w:r>
      <w:r w:rsidR="004373AE" w:rsidRPr="004373AE">
        <w:rPr>
          <w:rFonts w:ascii="Times New Roman" w:hAnsi="Times New Roman" w:cs="Times New Roman"/>
          <w:color w:val="auto"/>
          <w:sz w:val="24"/>
        </w:rPr>
        <w:t>izstrādāti un ieviesti jauni izglītības kvalitātes indikatori vispārējās un sākotnējās profesionālās izglītības programmu īstenošanas kvalitātes vērtēšanā</w:t>
      </w:r>
      <w:r w:rsidRPr="00D407F2">
        <w:rPr>
          <w:rFonts w:ascii="Times New Roman" w:hAnsi="Times New Roman" w:cs="Times New Roman"/>
          <w:color w:val="auto"/>
          <w:sz w:val="24"/>
        </w:rPr>
        <w:t>.</w:t>
      </w:r>
    </w:p>
    <w:p w14:paraId="451E822E" w14:textId="77777777" w:rsidR="00CC467F" w:rsidRPr="00D407F2" w:rsidRDefault="00CC467F" w:rsidP="00CC467F">
      <w:pPr>
        <w:pStyle w:val="Normal10"/>
        <w:spacing w:before="60"/>
        <w:ind w:left="528"/>
        <w:contextualSpacing/>
        <w:jc w:val="both"/>
        <w:rPr>
          <w:rFonts w:ascii="Times New Roman" w:hAnsi="Times New Roman" w:cs="Times New Roman"/>
          <w:color w:val="auto"/>
          <w:sz w:val="24"/>
        </w:rPr>
      </w:pPr>
    </w:p>
    <w:p w14:paraId="54E787C4" w14:textId="77777777" w:rsidR="00262A73" w:rsidRPr="00D407F2" w:rsidRDefault="00262A73" w:rsidP="00CC467F">
      <w:pPr>
        <w:pStyle w:val="Normal10"/>
        <w:spacing w:before="60"/>
        <w:ind w:left="644"/>
        <w:jc w:val="center"/>
        <w:rPr>
          <w:rFonts w:ascii="Times New Roman" w:hAnsi="Times New Roman" w:cs="Times New Roman"/>
          <w:b/>
          <w:color w:val="auto"/>
          <w:sz w:val="24"/>
          <w:szCs w:val="24"/>
        </w:rPr>
        <w:sectPr w:rsidR="00262A73" w:rsidRPr="00D407F2" w:rsidSect="00F12D80">
          <w:pgSz w:w="11906" w:h="16838"/>
          <w:pgMar w:top="1440" w:right="851" w:bottom="1440" w:left="1134" w:header="709" w:footer="709" w:gutter="0"/>
          <w:cols w:space="708"/>
          <w:docGrid w:linePitch="360"/>
        </w:sectPr>
      </w:pPr>
    </w:p>
    <w:p w14:paraId="2A1F377F" w14:textId="561DEBAF" w:rsidR="00CC467F" w:rsidRPr="00D407F2" w:rsidRDefault="00CC467F" w:rsidP="00CC467F">
      <w:pPr>
        <w:pStyle w:val="Normal10"/>
        <w:spacing w:before="60"/>
        <w:ind w:left="644"/>
        <w:jc w:val="center"/>
        <w:rPr>
          <w:rFonts w:ascii="Times New Roman" w:hAnsi="Times New Roman" w:cs="Times New Roman"/>
          <w:b/>
          <w:color w:val="auto"/>
          <w:sz w:val="24"/>
          <w:szCs w:val="24"/>
        </w:rPr>
      </w:pPr>
      <w:r w:rsidRPr="00D407F2">
        <w:rPr>
          <w:rFonts w:ascii="Times New Roman" w:hAnsi="Times New Roman" w:cs="Times New Roman"/>
          <w:b/>
          <w:color w:val="auto"/>
          <w:sz w:val="24"/>
          <w:szCs w:val="24"/>
        </w:rPr>
        <w:lastRenderedPageBreak/>
        <w:t xml:space="preserve">ESF </w:t>
      </w:r>
      <w:r w:rsidR="002E0339" w:rsidRPr="00D407F2">
        <w:rPr>
          <w:rFonts w:ascii="Times New Roman" w:hAnsi="Times New Roman" w:cs="Times New Roman"/>
          <w:b/>
          <w:color w:val="auto"/>
          <w:sz w:val="24"/>
          <w:szCs w:val="24"/>
        </w:rPr>
        <w:t xml:space="preserve">specifiskie </w:t>
      </w:r>
      <w:r w:rsidRPr="00D407F2">
        <w:rPr>
          <w:rFonts w:ascii="Times New Roman" w:hAnsi="Times New Roman" w:cs="Times New Roman"/>
          <w:b/>
          <w:color w:val="auto"/>
          <w:sz w:val="24"/>
          <w:szCs w:val="24"/>
        </w:rPr>
        <w:t>rezultāta rādītāji</w:t>
      </w:r>
    </w:p>
    <w:p w14:paraId="0AA0D82F" w14:textId="77777777" w:rsidR="00CC467F" w:rsidRPr="00D407F2" w:rsidRDefault="00CC467F" w:rsidP="00CC467F">
      <w:pPr>
        <w:pStyle w:val="Normal10"/>
        <w:spacing w:before="60"/>
        <w:ind w:left="644"/>
        <w:rPr>
          <w:rFonts w:ascii="Times New Roman" w:hAnsi="Times New Roman" w:cs="Times New Roman"/>
          <w:color w:val="auto"/>
        </w:rPr>
      </w:pPr>
    </w:p>
    <w:tbl>
      <w:tblPr>
        <w:tblW w:w="1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3"/>
        <w:gridCol w:w="1144"/>
        <w:gridCol w:w="43"/>
        <w:gridCol w:w="840"/>
        <w:gridCol w:w="11"/>
        <w:gridCol w:w="1244"/>
        <w:gridCol w:w="23"/>
        <w:gridCol w:w="957"/>
        <w:gridCol w:w="68"/>
        <w:gridCol w:w="1141"/>
        <w:gridCol w:w="48"/>
        <w:gridCol w:w="845"/>
        <w:gridCol w:w="979"/>
        <w:gridCol w:w="37"/>
        <w:gridCol w:w="1361"/>
        <w:gridCol w:w="15"/>
        <w:gridCol w:w="964"/>
        <w:gridCol w:w="52"/>
        <w:gridCol w:w="1020"/>
      </w:tblGrid>
      <w:tr w:rsidR="00C83FAE" w:rsidRPr="00D407F2" w14:paraId="75C15D2D" w14:textId="2C90114A" w:rsidTr="007B133A">
        <w:trPr>
          <w:trHeight w:val="2270"/>
          <w:tblHeader/>
        </w:trPr>
        <w:tc>
          <w:tcPr>
            <w:tcW w:w="738" w:type="dxa"/>
            <w:gridSpan w:val="2"/>
            <w:shd w:val="clear" w:color="auto" w:fill="F2F2F2"/>
            <w:vAlign w:val="center"/>
          </w:tcPr>
          <w:p w14:paraId="57923CC5" w14:textId="16550495" w:rsidR="00C83FAE" w:rsidRPr="00D407F2" w:rsidRDefault="00C83FAE" w:rsidP="00C83FAE">
            <w:pPr>
              <w:jc w:val="center"/>
              <w:rPr>
                <w:sz w:val="20"/>
                <w:szCs w:val="20"/>
              </w:rPr>
            </w:pPr>
            <w:r w:rsidRPr="00D407F2">
              <w:rPr>
                <w:sz w:val="20"/>
                <w:szCs w:val="20"/>
              </w:rPr>
              <w:t>ID</w:t>
            </w:r>
          </w:p>
        </w:tc>
        <w:tc>
          <w:tcPr>
            <w:tcW w:w="1144" w:type="dxa"/>
            <w:shd w:val="clear" w:color="auto" w:fill="F2F2F2"/>
            <w:vAlign w:val="center"/>
          </w:tcPr>
          <w:p w14:paraId="2032262A" w14:textId="569D97DA" w:rsidR="00C83FAE" w:rsidRPr="00D407F2" w:rsidRDefault="00C83FAE" w:rsidP="00C83FAE">
            <w:pPr>
              <w:jc w:val="center"/>
              <w:rPr>
                <w:sz w:val="20"/>
                <w:szCs w:val="20"/>
              </w:rPr>
            </w:pPr>
            <w:r w:rsidRPr="00D407F2">
              <w:rPr>
                <w:sz w:val="20"/>
                <w:szCs w:val="20"/>
              </w:rPr>
              <w:t>Rādītājs</w:t>
            </w:r>
          </w:p>
        </w:tc>
        <w:tc>
          <w:tcPr>
            <w:tcW w:w="894" w:type="dxa"/>
            <w:gridSpan w:val="3"/>
            <w:shd w:val="clear" w:color="auto" w:fill="F2F2F2"/>
            <w:vAlign w:val="center"/>
          </w:tcPr>
          <w:p w14:paraId="3EEECF82" w14:textId="3ED64AC9" w:rsidR="00C83FAE" w:rsidRPr="00D407F2" w:rsidRDefault="00C83FAE" w:rsidP="00C83FAE">
            <w:pPr>
              <w:jc w:val="center"/>
              <w:rPr>
                <w:sz w:val="20"/>
                <w:szCs w:val="20"/>
              </w:rPr>
            </w:pPr>
            <w:r w:rsidRPr="00D407F2">
              <w:rPr>
                <w:sz w:val="20"/>
                <w:szCs w:val="20"/>
              </w:rPr>
              <w:t>Reģiona kategorija vai JNI</w:t>
            </w:r>
          </w:p>
        </w:tc>
        <w:tc>
          <w:tcPr>
            <w:tcW w:w="1267" w:type="dxa"/>
            <w:gridSpan w:val="2"/>
            <w:shd w:val="clear" w:color="auto" w:fill="F2F2F2"/>
            <w:vAlign w:val="center"/>
          </w:tcPr>
          <w:p w14:paraId="6A9B752E" w14:textId="0FF4DA39" w:rsidR="00C83FAE" w:rsidRPr="00D407F2" w:rsidRDefault="00C83FAE" w:rsidP="00C83FAE">
            <w:pPr>
              <w:jc w:val="center"/>
              <w:rPr>
                <w:sz w:val="20"/>
                <w:szCs w:val="20"/>
              </w:rPr>
            </w:pPr>
            <w:r w:rsidRPr="00D407F2">
              <w:rPr>
                <w:sz w:val="20"/>
                <w:szCs w:val="20"/>
              </w:rPr>
              <w:t>Mērvienība</w:t>
            </w:r>
          </w:p>
        </w:tc>
        <w:tc>
          <w:tcPr>
            <w:tcW w:w="1025" w:type="dxa"/>
            <w:gridSpan w:val="2"/>
            <w:shd w:val="clear" w:color="auto" w:fill="F2F2F2"/>
            <w:vAlign w:val="center"/>
          </w:tcPr>
          <w:p w14:paraId="68EB6670" w14:textId="3F647F18" w:rsidR="00C83FAE" w:rsidRPr="00D407F2" w:rsidRDefault="00C83FAE" w:rsidP="00C83FAE">
            <w:pPr>
              <w:jc w:val="center"/>
              <w:rPr>
                <w:sz w:val="20"/>
                <w:szCs w:val="20"/>
              </w:rPr>
            </w:pPr>
            <w:r w:rsidRPr="00D407F2">
              <w:rPr>
                <w:sz w:val="20"/>
                <w:szCs w:val="20"/>
              </w:rPr>
              <w:t>Kopējais iznākuma rādītājs</w:t>
            </w:r>
          </w:p>
        </w:tc>
        <w:tc>
          <w:tcPr>
            <w:tcW w:w="1141" w:type="dxa"/>
            <w:shd w:val="clear" w:color="auto" w:fill="F2F2F2"/>
            <w:vAlign w:val="center"/>
          </w:tcPr>
          <w:p w14:paraId="29C5B2C7" w14:textId="7A0BD46B" w:rsidR="00C83FAE" w:rsidRPr="00D407F2" w:rsidRDefault="00C83FAE" w:rsidP="00C83FAE">
            <w:pPr>
              <w:jc w:val="center"/>
              <w:rPr>
                <w:sz w:val="20"/>
                <w:szCs w:val="20"/>
              </w:rPr>
            </w:pPr>
            <w:r w:rsidRPr="00D407F2">
              <w:rPr>
                <w:sz w:val="20"/>
                <w:szCs w:val="20"/>
              </w:rPr>
              <w:t xml:space="preserve">Sākotnējā vērtība </w:t>
            </w:r>
          </w:p>
        </w:tc>
        <w:tc>
          <w:tcPr>
            <w:tcW w:w="893" w:type="dxa"/>
            <w:gridSpan w:val="2"/>
            <w:shd w:val="clear" w:color="auto" w:fill="F2F2F2"/>
            <w:vAlign w:val="center"/>
          </w:tcPr>
          <w:p w14:paraId="206838D6" w14:textId="3DFFE952" w:rsidR="00C83FAE" w:rsidRPr="00D407F2" w:rsidRDefault="00C83FAE" w:rsidP="00C83FAE">
            <w:pPr>
              <w:jc w:val="center"/>
              <w:rPr>
                <w:sz w:val="20"/>
                <w:szCs w:val="20"/>
              </w:rPr>
            </w:pPr>
            <w:r w:rsidRPr="00D407F2">
              <w:rPr>
                <w:sz w:val="20"/>
                <w:szCs w:val="20"/>
              </w:rPr>
              <w:t>Sākotnējās vērtības gads</w:t>
            </w:r>
          </w:p>
        </w:tc>
        <w:tc>
          <w:tcPr>
            <w:tcW w:w="1016" w:type="dxa"/>
            <w:gridSpan w:val="2"/>
            <w:shd w:val="clear" w:color="auto" w:fill="F2F2F2"/>
            <w:vAlign w:val="center"/>
          </w:tcPr>
          <w:p w14:paraId="59593A97" w14:textId="1DA6C2A3" w:rsidR="00C83FAE" w:rsidRPr="00D407F2" w:rsidRDefault="00C83FAE" w:rsidP="00C83FAE">
            <w:pPr>
              <w:jc w:val="center"/>
              <w:rPr>
                <w:sz w:val="20"/>
                <w:szCs w:val="20"/>
              </w:rPr>
            </w:pPr>
            <w:r w:rsidRPr="00D407F2">
              <w:rPr>
                <w:sz w:val="20"/>
                <w:szCs w:val="20"/>
              </w:rPr>
              <w:t>Sākotnējās un mērķa vērtības mērvienība</w:t>
            </w:r>
          </w:p>
        </w:tc>
        <w:tc>
          <w:tcPr>
            <w:tcW w:w="1376" w:type="dxa"/>
            <w:gridSpan w:val="2"/>
            <w:shd w:val="clear" w:color="auto" w:fill="F2F2F2"/>
            <w:vAlign w:val="center"/>
          </w:tcPr>
          <w:p w14:paraId="4F298C52" w14:textId="2185A482" w:rsidR="00C83FAE" w:rsidRPr="00D407F2" w:rsidRDefault="00C83FAE" w:rsidP="00C83FAE">
            <w:pPr>
              <w:jc w:val="center"/>
              <w:rPr>
                <w:sz w:val="20"/>
                <w:szCs w:val="20"/>
              </w:rPr>
            </w:pPr>
            <w:r w:rsidRPr="00D407F2">
              <w:rPr>
                <w:sz w:val="20"/>
                <w:szCs w:val="20"/>
              </w:rPr>
              <w:t>Plānotā vērtība (2023.gadā)</w:t>
            </w:r>
          </w:p>
        </w:tc>
        <w:tc>
          <w:tcPr>
            <w:tcW w:w="1016" w:type="dxa"/>
            <w:gridSpan w:val="2"/>
            <w:shd w:val="clear" w:color="auto" w:fill="F2F2F2"/>
            <w:vAlign w:val="center"/>
          </w:tcPr>
          <w:p w14:paraId="07F8FAFC" w14:textId="1806DE87" w:rsidR="00C83FAE" w:rsidRPr="00D407F2" w:rsidRDefault="00C83FAE" w:rsidP="00C83FAE">
            <w:pPr>
              <w:jc w:val="center"/>
              <w:rPr>
                <w:sz w:val="20"/>
                <w:szCs w:val="20"/>
              </w:rPr>
            </w:pPr>
            <w:r w:rsidRPr="00D407F2">
              <w:rPr>
                <w:sz w:val="20"/>
                <w:szCs w:val="20"/>
              </w:rPr>
              <w:t>Datu avots</w:t>
            </w:r>
          </w:p>
        </w:tc>
        <w:tc>
          <w:tcPr>
            <w:tcW w:w="1020" w:type="dxa"/>
            <w:shd w:val="clear" w:color="auto" w:fill="F2F2F2"/>
          </w:tcPr>
          <w:p w14:paraId="2DF404C6" w14:textId="7E50D7BC" w:rsidR="00C83FAE" w:rsidRPr="00D407F2" w:rsidRDefault="00C83FAE" w:rsidP="00C83FAE">
            <w:pPr>
              <w:jc w:val="center"/>
              <w:rPr>
                <w:sz w:val="20"/>
                <w:szCs w:val="20"/>
              </w:rPr>
            </w:pPr>
            <w:r w:rsidRPr="00D407F2">
              <w:rPr>
                <w:sz w:val="20"/>
                <w:szCs w:val="20"/>
              </w:rPr>
              <w:t>Ziņošanas regularitāte</w:t>
            </w:r>
          </w:p>
        </w:tc>
      </w:tr>
      <w:tr w:rsidR="00C83FAE" w:rsidRPr="00D407F2" w14:paraId="413E4BE3" w14:textId="0567DEF3" w:rsidTr="007B133A">
        <w:trPr>
          <w:trHeight w:val="1907"/>
        </w:trPr>
        <w:tc>
          <w:tcPr>
            <w:tcW w:w="665" w:type="dxa"/>
            <w:shd w:val="clear" w:color="auto" w:fill="auto"/>
          </w:tcPr>
          <w:p w14:paraId="16207A11" w14:textId="77777777" w:rsidR="00C83FAE" w:rsidRPr="00D407F2" w:rsidRDefault="00C83FAE" w:rsidP="00C83FAE">
            <w:pPr>
              <w:rPr>
                <w:rFonts w:eastAsia="Times New Roman"/>
                <w:sz w:val="20"/>
                <w:szCs w:val="20"/>
              </w:rPr>
            </w:pPr>
            <w:r w:rsidRPr="00D407F2">
              <w:rPr>
                <w:rFonts w:eastAsia="Times New Roman"/>
                <w:sz w:val="20"/>
                <w:szCs w:val="20"/>
              </w:rPr>
              <w:t>r.8.3.1.a</w:t>
            </w:r>
          </w:p>
        </w:tc>
        <w:tc>
          <w:tcPr>
            <w:tcW w:w="1260" w:type="dxa"/>
            <w:gridSpan w:val="3"/>
            <w:shd w:val="clear" w:color="auto" w:fill="auto"/>
          </w:tcPr>
          <w:p w14:paraId="76F7953F" w14:textId="77777777" w:rsidR="00C83FAE" w:rsidRPr="00D407F2" w:rsidRDefault="00C83FAE" w:rsidP="00C83FAE">
            <w:pPr>
              <w:rPr>
                <w:rFonts w:eastAsia="Times New Roman"/>
                <w:sz w:val="20"/>
                <w:szCs w:val="20"/>
              </w:rPr>
            </w:pPr>
            <w:r w:rsidRPr="00D407F2">
              <w:rPr>
                <w:sz w:val="20"/>
                <w:szCs w:val="20"/>
              </w:rPr>
              <w:t xml:space="preserve">Izstrādāts un aprobēts kompetenču pieejā balstīts vispārējās izglītības saturs </w:t>
            </w:r>
          </w:p>
        </w:tc>
        <w:tc>
          <w:tcPr>
            <w:tcW w:w="840" w:type="dxa"/>
          </w:tcPr>
          <w:p w14:paraId="13257F23" w14:textId="77777777" w:rsidR="00C83FAE" w:rsidRPr="00D407F2" w:rsidRDefault="00C83FAE" w:rsidP="00C83FAE">
            <w:pPr>
              <w:autoSpaceDE w:val="0"/>
              <w:autoSpaceDN w:val="0"/>
              <w:adjustRightInd w:val="0"/>
              <w:spacing w:before="60"/>
              <w:jc w:val="both"/>
              <w:rPr>
                <w:sz w:val="20"/>
                <w:szCs w:val="20"/>
              </w:rPr>
            </w:pPr>
          </w:p>
        </w:tc>
        <w:tc>
          <w:tcPr>
            <w:tcW w:w="1255" w:type="dxa"/>
            <w:gridSpan w:val="2"/>
            <w:shd w:val="clear" w:color="auto" w:fill="auto"/>
          </w:tcPr>
          <w:p w14:paraId="208B0EE6" w14:textId="77777777" w:rsidR="00C83FAE" w:rsidRPr="00D407F2" w:rsidRDefault="00C83FAE" w:rsidP="00C83FAE">
            <w:pPr>
              <w:autoSpaceDE w:val="0"/>
              <w:autoSpaceDN w:val="0"/>
              <w:adjustRightInd w:val="0"/>
              <w:spacing w:before="60"/>
              <w:jc w:val="both"/>
              <w:rPr>
                <w:rFonts w:eastAsia="Times New Roman"/>
                <w:sz w:val="20"/>
                <w:szCs w:val="20"/>
              </w:rPr>
            </w:pPr>
            <w:r w:rsidRPr="00D407F2">
              <w:rPr>
                <w:rFonts w:eastAsia="Times New Roman"/>
                <w:sz w:val="20"/>
                <w:szCs w:val="20"/>
              </w:rPr>
              <w:t>vadlīniju un standartu skaits</w:t>
            </w:r>
          </w:p>
        </w:tc>
        <w:tc>
          <w:tcPr>
            <w:tcW w:w="980" w:type="dxa"/>
            <w:gridSpan w:val="2"/>
            <w:shd w:val="clear" w:color="auto" w:fill="auto"/>
          </w:tcPr>
          <w:p w14:paraId="11C75557" w14:textId="77777777" w:rsidR="00C83FAE" w:rsidRPr="00D407F2" w:rsidRDefault="00C83FAE" w:rsidP="00C83FAE">
            <w:pPr>
              <w:spacing w:before="60"/>
              <w:jc w:val="both"/>
              <w:rPr>
                <w:rFonts w:eastAsia="Times New Roman"/>
                <w:sz w:val="20"/>
                <w:szCs w:val="20"/>
              </w:rPr>
            </w:pPr>
            <w:r w:rsidRPr="00D407F2">
              <w:rPr>
                <w:rFonts w:eastAsia="Times New Roman"/>
                <w:sz w:val="20"/>
                <w:szCs w:val="20"/>
              </w:rPr>
              <w:t>NA</w:t>
            </w:r>
          </w:p>
        </w:tc>
        <w:tc>
          <w:tcPr>
            <w:tcW w:w="1257" w:type="dxa"/>
            <w:gridSpan w:val="3"/>
            <w:shd w:val="clear" w:color="auto" w:fill="auto"/>
          </w:tcPr>
          <w:p w14:paraId="27219E88" w14:textId="77777777" w:rsidR="00C83FAE" w:rsidRPr="00D407F2" w:rsidRDefault="00C83FAE" w:rsidP="00C83FAE">
            <w:pPr>
              <w:pStyle w:val="Normal10"/>
              <w:spacing w:before="60"/>
              <w:ind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0</w:t>
            </w:r>
          </w:p>
        </w:tc>
        <w:tc>
          <w:tcPr>
            <w:tcW w:w="845" w:type="dxa"/>
            <w:shd w:val="clear" w:color="auto" w:fill="auto"/>
          </w:tcPr>
          <w:p w14:paraId="0D1C7B11" w14:textId="77777777" w:rsidR="00C83FAE" w:rsidRPr="00D407F2" w:rsidRDefault="00C83FAE" w:rsidP="00C83FAE">
            <w:pPr>
              <w:pStyle w:val="Normal10"/>
              <w:spacing w:before="60"/>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2012</w:t>
            </w:r>
          </w:p>
          <w:p w14:paraId="4FCB9C86" w14:textId="4FB8DB25" w:rsidR="00C83FAE" w:rsidRPr="00D407F2" w:rsidRDefault="00C83FAE" w:rsidP="00C83FAE">
            <w:pPr>
              <w:pStyle w:val="Normal10"/>
              <w:spacing w:before="60"/>
              <w:jc w:val="both"/>
              <w:rPr>
                <w:rFonts w:ascii="Times New Roman" w:hAnsi="Times New Roman" w:cs="Times New Roman"/>
                <w:color w:val="auto"/>
                <w:sz w:val="20"/>
                <w:szCs w:val="20"/>
              </w:rPr>
            </w:pPr>
          </w:p>
        </w:tc>
        <w:tc>
          <w:tcPr>
            <w:tcW w:w="979" w:type="dxa"/>
            <w:shd w:val="clear" w:color="auto" w:fill="auto"/>
          </w:tcPr>
          <w:p w14:paraId="5140A7B5" w14:textId="01BC019F" w:rsidR="00C83FAE" w:rsidRPr="00D407F2" w:rsidRDefault="00C83FAE" w:rsidP="00C83FAE">
            <w:pPr>
              <w:spacing w:before="60"/>
              <w:jc w:val="both"/>
              <w:rPr>
                <w:rFonts w:eastAsia="Times New Roman"/>
                <w:sz w:val="20"/>
                <w:szCs w:val="20"/>
              </w:rPr>
            </w:pPr>
            <w:r w:rsidRPr="00D407F2">
              <w:rPr>
                <w:sz w:val="20"/>
                <w:szCs w:val="20"/>
              </w:rPr>
              <w:t>skaits</w:t>
            </w:r>
          </w:p>
        </w:tc>
        <w:tc>
          <w:tcPr>
            <w:tcW w:w="1398" w:type="dxa"/>
            <w:gridSpan w:val="2"/>
            <w:shd w:val="clear" w:color="auto" w:fill="auto"/>
          </w:tcPr>
          <w:p w14:paraId="386E9B3A" w14:textId="7CC9777F" w:rsidR="00C83FAE" w:rsidRPr="00D407F2" w:rsidRDefault="00C83FAE" w:rsidP="00C83FAE">
            <w:pPr>
              <w:pStyle w:val="Normal10"/>
              <w:spacing w:before="60"/>
              <w:ind w:left="-55" w:right="-55"/>
              <w:jc w:val="both"/>
              <w:rPr>
                <w:rFonts w:ascii="Times New Roman" w:hAnsi="Times New Roman" w:cs="Times New Roman"/>
                <w:color w:val="auto"/>
                <w:sz w:val="20"/>
                <w:szCs w:val="20"/>
              </w:rPr>
            </w:pPr>
            <w:r w:rsidRPr="00D407F2">
              <w:rPr>
                <w:color w:val="auto"/>
                <w:sz w:val="20"/>
                <w:szCs w:val="20"/>
              </w:rPr>
              <w:t>3</w:t>
            </w:r>
          </w:p>
        </w:tc>
        <w:tc>
          <w:tcPr>
            <w:tcW w:w="979" w:type="dxa"/>
            <w:gridSpan w:val="2"/>
            <w:shd w:val="clear" w:color="auto" w:fill="auto"/>
          </w:tcPr>
          <w:p w14:paraId="0645DD0F" w14:textId="64BC7BE2" w:rsidR="00C83FAE" w:rsidRPr="00D407F2" w:rsidRDefault="00C83FAE" w:rsidP="00C83FAE">
            <w:pPr>
              <w:widowControl w:val="0"/>
              <w:autoSpaceDE w:val="0"/>
              <w:autoSpaceDN w:val="0"/>
              <w:adjustRightInd w:val="0"/>
              <w:spacing w:before="60"/>
              <w:rPr>
                <w:rFonts w:eastAsia="Times New Roman"/>
                <w:sz w:val="20"/>
                <w:szCs w:val="20"/>
              </w:rPr>
            </w:pPr>
            <w:r w:rsidRPr="00D407F2">
              <w:rPr>
                <w:sz w:val="20"/>
                <w:szCs w:val="20"/>
              </w:rPr>
              <w:t>IZM dati, projektu uzraudzības</w:t>
            </w:r>
          </w:p>
        </w:tc>
        <w:tc>
          <w:tcPr>
            <w:tcW w:w="1072" w:type="dxa"/>
            <w:gridSpan w:val="2"/>
          </w:tcPr>
          <w:p w14:paraId="7CE0BA89" w14:textId="602AD16C" w:rsidR="00C83FAE" w:rsidRPr="00D407F2" w:rsidRDefault="00C83FAE" w:rsidP="00C83FAE">
            <w:pPr>
              <w:widowControl w:val="0"/>
              <w:autoSpaceDE w:val="0"/>
              <w:autoSpaceDN w:val="0"/>
              <w:adjustRightInd w:val="0"/>
              <w:spacing w:before="60"/>
              <w:rPr>
                <w:rFonts w:eastAsia="Times New Roman"/>
                <w:sz w:val="20"/>
                <w:szCs w:val="20"/>
              </w:rPr>
            </w:pPr>
            <w:r w:rsidRPr="00D407F2">
              <w:rPr>
                <w:rFonts w:eastAsia="Times New Roman"/>
                <w:sz w:val="20"/>
                <w:szCs w:val="20"/>
              </w:rPr>
              <w:t>Projekta īstenošanas noslēgumā, reizi gadā</w:t>
            </w:r>
          </w:p>
        </w:tc>
      </w:tr>
      <w:tr w:rsidR="00C83FAE" w:rsidRPr="00D407F2" w14:paraId="43C2289E" w14:textId="546104B1" w:rsidTr="007B133A">
        <w:trPr>
          <w:trHeight w:val="1426"/>
        </w:trPr>
        <w:tc>
          <w:tcPr>
            <w:tcW w:w="665" w:type="dxa"/>
            <w:shd w:val="clear" w:color="auto" w:fill="auto"/>
          </w:tcPr>
          <w:p w14:paraId="0DF2093A" w14:textId="6E322BF4" w:rsidR="00C83FAE" w:rsidRPr="00D407F2" w:rsidRDefault="00C83FAE" w:rsidP="00C83FAE">
            <w:pPr>
              <w:rPr>
                <w:rFonts w:eastAsia="Times New Roman"/>
                <w:sz w:val="20"/>
                <w:szCs w:val="20"/>
              </w:rPr>
            </w:pPr>
            <w:r w:rsidRPr="00D407F2">
              <w:rPr>
                <w:rFonts w:eastAsia="Times New Roman"/>
                <w:sz w:val="20"/>
                <w:szCs w:val="20"/>
              </w:rPr>
              <w:t>r.8.3.1.b</w:t>
            </w:r>
          </w:p>
        </w:tc>
        <w:tc>
          <w:tcPr>
            <w:tcW w:w="1260" w:type="dxa"/>
            <w:gridSpan w:val="3"/>
            <w:shd w:val="clear" w:color="auto" w:fill="auto"/>
          </w:tcPr>
          <w:p w14:paraId="1958ADAB" w14:textId="77777777" w:rsidR="00C83FAE" w:rsidRPr="00D407F2" w:rsidRDefault="00C83FAE" w:rsidP="00C83FAE">
            <w:pPr>
              <w:rPr>
                <w:rFonts w:eastAsia="Times New Roman"/>
                <w:sz w:val="20"/>
                <w:szCs w:val="20"/>
              </w:rPr>
            </w:pPr>
            <w:r w:rsidRPr="00D407F2">
              <w:rPr>
                <w:rFonts w:eastAsia="Times New Roman"/>
                <w:sz w:val="20"/>
                <w:szCs w:val="20"/>
              </w:rPr>
              <w:t>Izveidota un ieviesta izglītības kvalitātes monitoringa sistēma</w:t>
            </w:r>
          </w:p>
        </w:tc>
        <w:tc>
          <w:tcPr>
            <w:tcW w:w="840" w:type="dxa"/>
          </w:tcPr>
          <w:p w14:paraId="7A0B4A6A" w14:textId="77777777" w:rsidR="00C83FAE" w:rsidRPr="00D407F2" w:rsidRDefault="00C83FAE" w:rsidP="00C83FAE">
            <w:pPr>
              <w:autoSpaceDE w:val="0"/>
              <w:autoSpaceDN w:val="0"/>
              <w:adjustRightInd w:val="0"/>
              <w:spacing w:before="60"/>
              <w:jc w:val="both"/>
              <w:rPr>
                <w:sz w:val="20"/>
                <w:szCs w:val="20"/>
              </w:rPr>
            </w:pPr>
          </w:p>
        </w:tc>
        <w:tc>
          <w:tcPr>
            <w:tcW w:w="1255" w:type="dxa"/>
            <w:gridSpan w:val="2"/>
            <w:shd w:val="clear" w:color="auto" w:fill="auto"/>
          </w:tcPr>
          <w:p w14:paraId="1E32C7C9" w14:textId="77777777" w:rsidR="00C83FAE" w:rsidRPr="00D407F2" w:rsidRDefault="00C83FAE" w:rsidP="00C83FAE">
            <w:pPr>
              <w:autoSpaceDE w:val="0"/>
              <w:autoSpaceDN w:val="0"/>
              <w:adjustRightInd w:val="0"/>
              <w:spacing w:before="60"/>
              <w:jc w:val="both"/>
              <w:rPr>
                <w:rFonts w:eastAsia="Times New Roman"/>
                <w:sz w:val="20"/>
                <w:szCs w:val="20"/>
              </w:rPr>
            </w:pPr>
            <w:r w:rsidRPr="00D407F2">
              <w:rPr>
                <w:rFonts w:eastAsia="Times New Roman"/>
                <w:sz w:val="20"/>
                <w:szCs w:val="20"/>
              </w:rPr>
              <w:t>sistēma</w:t>
            </w:r>
          </w:p>
        </w:tc>
        <w:tc>
          <w:tcPr>
            <w:tcW w:w="980" w:type="dxa"/>
            <w:gridSpan w:val="2"/>
            <w:shd w:val="clear" w:color="auto" w:fill="auto"/>
          </w:tcPr>
          <w:p w14:paraId="1D27267D" w14:textId="77777777" w:rsidR="00C83FAE" w:rsidRPr="00D407F2" w:rsidRDefault="00C83FAE" w:rsidP="00C83FAE">
            <w:pPr>
              <w:spacing w:before="60"/>
              <w:jc w:val="both"/>
              <w:rPr>
                <w:rFonts w:eastAsia="Times New Roman"/>
                <w:sz w:val="20"/>
                <w:szCs w:val="20"/>
              </w:rPr>
            </w:pPr>
            <w:r w:rsidRPr="00D407F2">
              <w:rPr>
                <w:rFonts w:eastAsia="Times New Roman"/>
                <w:sz w:val="20"/>
                <w:szCs w:val="20"/>
              </w:rPr>
              <w:t>NA</w:t>
            </w:r>
          </w:p>
        </w:tc>
        <w:tc>
          <w:tcPr>
            <w:tcW w:w="1257" w:type="dxa"/>
            <w:gridSpan w:val="3"/>
            <w:shd w:val="clear" w:color="auto" w:fill="auto"/>
          </w:tcPr>
          <w:p w14:paraId="01FC534B" w14:textId="77777777" w:rsidR="00C83FAE" w:rsidRPr="00D407F2" w:rsidRDefault="00C83FAE" w:rsidP="00C83FAE">
            <w:pPr>
              <w:pStyle w:val="Normal10"/>
              <w:spacing w:before="60"/>
              <w:ind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0</w:t>
            </w:r>
          </w:p>
        </w:tc>
        <w:tc>
          <w:tcPr>
            <w:tcW w:w="845" w:type="dxa"/>
            <w:shd w:val="clear" w:color="auto" w:fill="auto"/>
          </w:tcPr>
          <w:p w14:paraId="48141B78" w14:textId="18A9FF37" w:rsidR="00C83FAE" w:rsidRPr="00D407F2" w:rsidRDefault="00C83FAE" w:rsidP="00C83FAE">
            <w:pPr>
              <w:pStyle w:val="Normal10"/>
              <w:spacing w:before="60"/>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2012</w:t>
            </w:r>
          </w:p>
        </w:tc>
        <w:tc>
          <w:tcPr>
            <w:tcW w:w="979" w:type="dxa"/>
            <w:shd w:val="clear" w:color="auto" w:fill="auto"/>
          </w:tcPr>
          <w:p w14:paraId="466E9F6A" w14:textId="2FC25D79" w:rsidR="00C83FAE" w:rsidRPr="00D407F2" w:rsidRDefault="00C83FAE" w:rsidP="00C83FAE">
            <w:pPr>
              <w:spacing w:before="60"/>
              <w:jc w:val="both"/>
              <w:rPr>
                <w:rFonts w:eastAsia="Times New Roman"/>
                <w:sz w:val="20"/>
                <w:szCs w:val="20"/>
              </w:rPr>
            </w:pPr>
            <w:r w:rsidRPr="00D407F2">
              <w:rPr>
                <w:sz w:val="20"/>
                <w:szCs w:val="20"/>
              </w:rPr>
              <w:t>sistēma</w:t>
            </w:r>
          </w:p>
        </w:tc>
        <w:tc>
          <w:tcPr>
            <w:tcW w:w="1398" w:type="dxa"/>
            <w:gridSpan w:val="2"/>
            <w:shd w:val="clear" w:color="auto" w:fill="auto"/>
          </w:tcPr>
          <w:p w14:paraId="1CE687AB" w14:textId="0ECA181D" w:rsidR="00C83FAE" w:rsidRPr="00D407F2" w:rsidRDefault="00C83FAE" w:rsidP="00C83FAE">
            <w:pPr>
              <w:pStyle w:val="Normal10"/>
              <w:spacing w:before="60"/>
              <w:ind w:left="-55" w:right="-55"/>
              <w:jc w:val="both"/>
              <w:rPr>
                <w:rFonts w:ascii="Times New Roman" w:hAnsi="Times New Roman" w:cs="Times New Roman"/>
                <w:color w:val="auto"/>
                <w:sz w:val="20"/>
                <w:szCs w:val="20"/>
              </w:rPr>
            </w:pPr>
            <w:r w:rsidRPr="00D407F2">
              <w:rPr>
                <w:color w:val="auto"/>
                <w:sz w:val="20"/>
                <w:szCs w:val="20"/>
              </w:rPr>
              <w:t>1</w:t>
            </w:r>
          </w:p>
        </w:tc>
        <w:tc>
          <w:tcPr>
            <w:tcW w:w="979" w:type="dxa"/>
            <w:gridSpan w:val="2"/>
            <w:shd w:val="clear" w:color="auto" w:fill="auto"/>
          </w:tcPr>
          <w:p w14:paraId="52EF5CA6" w14:textId="2A1373F5" w:rsidR="00C83FAE" w:rsidRPr="00D407F2" w:rsidRDefault="00C83FAE" w:rsidP="00C83FAE">
            <w:pPr>
              <w:widowControl w:val="0"/>
              <w:autoSpaceDE w:val="0"/>
              <w:autoSpaceDN w:val="0"/>
              <w:adjustRightInd w:val="0"/>
              <w:spacing w:before="60"/>
              <w:rPr>
                <w:rFonts w:eastAsia="Times New Roman"/>
                <w:sz w:val="20"/>
                <w:szCs w:val="20"/>
              </w:rPr>
            </w:pPr>
            <w:r w:rsidRPr="00D407F2">
              <w:rPr>
                <w:sz w:val="20"/>
                <w:szCs w:val="20"/>
              </w:rPr>
              <w:t>IZM dati, projektu uzraudzības dati</w:t>
            </w:r>
          </w:p>
        </w:tc>
        <w:tc>
          <w:tcPr>
            <w:tcW w:w="1072" w:type="dxa"/>
            <w:gridSpan w:val="2"/>
          </w:tcPr>
          <w:p w14:paraId="28FDDBEF" w14:textId="50F55678" w:rsidR="00C83FAE" w:rsidRPr="00D407F2" w:rsidRDefault="00C83FAE" w:rsidP="00C83FAE">
            <w:pPr>
              <w:widowControl w:val="0"/>
              <w:autoSpaceDE w:val="0"/>
              <w:autoSpaceDN w:val="0"/>
              <w:adjustRightInd w:val="0"/>
              <w:spacing w:before="60"/>
              <w:rPr>
                <w:rFonts w:eastAsia="Times New Roman"/>
                <w:sz w:val="20"/>
                <w:szCs w:val="20"/>
              </w:rPr>
            </w:pPr>
            <w:r w:rsidRPr="00D407F2">
              <w:rPr>
                <w:rFonts w:eastAsia="Times New Roman"/>
                <w:sz w:val="20"/>
                <w:szCs w:val="20"/>
              </w:rPr>
              <w:t>Projekta īstenošanas noslēgumā</w:t>
            </w:r>
          </w:p>
        </w:tc>
      </w:tr>
    </w:tbl>
    <w:p w14:paraId="127F86F1" w14:textId="77777777" w:rsidR="00262A73" w:rsidRPr="00D407F2" w:rsidRDefault="00262A73" w:rsidP="001B2778">
      <w:pPr>
        <w:pStyle w:val="Normal10"/>
        <w:ind w:left="567" w:hanging="567"/>
        <w:jc w:val="center"/>
        <w:rPr>
          <w:rFonts w:ascii="Times New Roman" w:hAnsi="Times New Roman" w:cs="Times New Roman"/>
          <w:b/>
          <w:color w:val="auto"/>
          <w:sz w:val="24"/>
        </w:rPr>
        <w:sectPr w:rsidR="00262A73" w:rsidRPr="00D407F2" w:rsidSect="00262A73">
          <w:pgSz w:w="16838" w:h="11906" w:orient="landscape"/>
          <w:pgMar w:top="1134" w:right="1440" w:bottom="851" w:left="1440" w:header="709" w:footer="709" w:gutter="0"/>
          <w:cols w:space="708"/>
          <w:docGrid w:linePitch="360"/>
        </w:sectPr>
      </w:pPr>
    </w:p>
    <w:p w14:paraId="623AE1CA" w14:textId="7999D5C5" w:rsidR="007B6699" w:rsidRPr="00D407F2" w:rsidRDefault="001B2778" w:rsidP="00B21D07">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lastRenderedPageBreak/>
        <w:t>Specifiskais atbalsta mērķis</w:t>
      </w:r>
    </w:p>
    <w:p w14:paraId="07F4EE5C" w14:textId="1EA6222F" w:rsidR="007B6699" w:rsidRPr="00D407F2" w:rsidRDefault="007B6699" w:rsidP="00F32BCA">
      <w:pPr>
        <w:pStyle w:val="Normal10"/>
        <w:numPr>
          <w:ilvl w:val="0"/>
          <w:numId w:val="34"/>
        </w:numPr>
        <w:spacing w:before="60"/>
        <w:contextualSpacing/>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SAM Nr.8.3.2.</w:t>
      </w:r>
      <w:r w:rsidRPr="00D407F2">
        <w:rPr>
          <w:rFonts w:ascii="Times New Roman" w:hAnsi="Times New Roman" w:cs="Times New Roman"/>
          <w:color w:val="auto"/>
          <w:sz w:val="24"/>
          <w:szCs w:val="24"/>
        </w:rPr>
        <w:t xml:space="preserve"> Paaugstināt vispārējās izglītības iestāžu darbības kvalitāti </w:t>
      </w:r>
      <w:r w:rsidR="00AA19C1" w:rsidRPr="00AA19C1">
        <w:rPr>
          <w:rFonts w:ascii="Times New Roman" w:hAnsi="Times New Roman" w:cs="Times New Roman"/>
          <w:color w:val="auto"/>
          <w:sz w:val="24"/>
          <w:szCs w:val="24"/>
        </w:rPr>
        <w:t>izglītojamo snieguma paaugstināšanai</w:t>
      </w:r>
      <w:r w:rsidRPr="00D407F2">
        <w:rPr>
          <w:rFonts w:ascii="Times New Roman" w:hAnsi="Times New Roman" w:cs="Times New Roman"/>
          <w:color w:val="auto"/>
          <w:sz w:val="24"/>
          <w:szCs w:val="24"/>
        </w:rPr>
        <w:t>.</w:t>
      </w:r>
    </w:p>
    <w:p w14:paraId="40D90793" w14:textId="77777777" w:rsidR="00AA19C1" w:rsidRPr="00AA19C1" w:rsidRDefault="00AA19C1" w:rsidP="00AA19C1">
      <w:pPr>
        <w:pStyle w:val="ListParagraph"/>
        <w:numPr>
          <w:ilvl w:val="0"/>
          <w:numId w:val="34"/>
        </w:numPr>
        <w:rPr>
          <w:rFonts w:eastAsia="Times New Roman"/>
          <w:lang w:eastAsia="lv-LV"/>
        </w:rPr>
      </w:pPr>
      <w:r w:rsidRPr="00AA19C1">
        <w:rPr>
          <w:rFonts w:eastAsia="Times New Roman"/>
          <w:lang w:eastAsia="lv-LV"/>
        </w:rPr>
        <w:t>OECD PISA 2006., 2009. un 2012.gada rezultāti parāda, ka Latvijā ir salīdzinoši neliels īpatsvars skolēnu ar augstiem sasniegumiem lasītprasmē, matemātikā un dabaszinātnēs. Vienlaikus ir vērojama tendence, ka zēniem mācību sasniegumi ir zemāki nekā meitenēm. Kaut arī Latvija ir panākusi būtisku progresu dabaszinātnēs, aktuāla ir lasītprasmes un matemātikas kompetenču pilnveide, nodrošinot NAP 2020 uzstādīto mērķi (zemākie kompetenču līmeņi lasītprasmē 2017.gadā – 15%, 2020.gadā – 13%) un ES 2020 uzstādītos mērķus - līdz 2020.gadam nodrošināt, ka šajās trijās kompetencēs vājš sniegums ir tikai 15% attiecīgās grupas jauniešiem.</w:t>
      </w:r>
    </w:p>
    <w:p w14:paraId="69F6027F" w14:textId="77777777" w:rsidR="00AA19C1" w:rsidRPr="00934B0E" w:rsidRDefault="00AA19C1" w:rsidP="00F32BCA">
      <w:pPr>
        <w:pStyle w:val="Normal10"/>
        <w:numPr>
          <w:ilvl w:val="0"/>
          <w:numId w:val="34"/>
        </w:numPr>
        <w:jc w:val="both"/>
        <w:rPr>
          <w:rFonts w:ascii="Times New Roman" w:hAnsi="Times New Roman" w:cs="Times New Roman"/>
          <w:color w:val="auto"/>
        </w:rPr>
      </w:pPr>
      <w:r w:rsidRPr="00AA19C1">
        <w:rPr>
          <w:rFonts w:ascii="Times New Roman" w:hAnsi="Times New Roman" w:cs="Times New Roman"/>
          <w:color w:val="auto"/>
          <w:sz w:val="24"/>
        </w:rPr>
        <w:t>Ņemot vērā pieaugošo audzēkņu skaitu ar speciālām vajadzībām vispārizglītojošās skolās, nozīmīga ir vispārizglītojošo skolu un speciālo izglītības skolu pedagogu mijiedarbība un zināšanu pārnese un profesionālā pilnveide, tādejādi sekmējot izpratni par personām ar speciālām vajadzībām.</w:t>
      </w:r>
    </w:p>
    <w:p w14:paraId="5A68E915" w14:textId="1DCABC46" w:rsidR="007B6699" w:rsidRPr="00D407F2" w:rsidRDefault="007B6699" w:rsidP="00F32BCA">
      <w:pPr>
        <w:pStyle w:val="Normal10"/>
        <w:numPr>
          <w:ilvl w:val="0"/>
          <w:numId w:val="34"/>
        </w:numPr>
        <w:jc w:val="both"/>
        <w:rPr>
          <w:rFonts w:ascii="Times New Roman" w:hAnsi="Times New Roman" w:cs="Times New Roman"/>
          <w:color w:val="auto"/>
        </w:rPr>
      </w:pPr>
      <w:r w:rsidRPr="00D407F2">
        <w:rPr>
          <w:rFonts w:ascii="Times New Roman" w:hAnsi="Times New Roman" w:cs="Times New Roman"/>
          <w:color w:val="auto"/>
          <w:sz w:val="24"/>
        </w:rPr>
        <w:t>Pedagoga izglītība un profesionalitāte visbūtiskāk ietekmē skolēnu mācību sasniegumus, to apliecina Latvijas pieredze, OECD PISA un TALIS starptautiski salīdzinošie izglītības pētījumu rezultāti. Visnegatīvāk Latvijā tiek vērtētas pedagogu prasmes paaugstināt skolēnu mācību motivāciju (kopumā 23% uzskata, ka tās ir drīzāk vai ļoti vājas), prasmes veidot starpdisciplināru mācību saturu (19%), problēmrisināšanas kompetence (19%), svešvalodu prasmes (19%) un kritiskā domāšana (18%). Tāpēc ir nepieciešams sniegt atbalstu pedagogu un atbalsta personāla kompetences pilnveidei mūsdienīga un kvalitatīva mācību procesa nodrošināšanai.</w:t>
      </w:r>
    </w:p>
    <w:p w14:paraId="1720E1C9" w14:textId="4999C84D" w:rsidR="007B6699" w:rsidRPr="00D407F2" w:rsidRDefault="007B6699" w:rsidP="00F32BCA">
      <w:pPr>
        <w:pStyle w:val="Normal10"/>
        <w:numPr>
          <w:ilvl w:val="0"/>
          <w:numId w:val="34"/>
        </w:numPr>
        <w:spacing w:before="60"/>
        <w:contextualSpacing/>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Rezultātā, sniedzot </w:t>
      </w:r>
      <w:r w:rsidR="00AA19C1">
        <w:rPr>
          <w:rFonts w:ascii="Times New Roman" w:hAnsi="Times New Roman" w:cs="Times New Roman"/>
          <w:color w:val="auto"/>
          <w:sz w:val="24"/>
          <w:szCs w:val="24"/>
        </w:rPr>
        <w:t xml:space="preserve">kompleksu </w:t>
      </w:r>
      <w:r w:rsidRPr="00D407F2">
        <w:rPr>
          <w:rFonts w:ascii="Times New Roman" w:hAnsi="Times New Roman" w:cs="Times New Roman"/>
          <w:color w:val="auto"/>
          <w:sz w:val="24"/>
          <w:szCs w:val="24"/>
        </w:rPr>
        <w:t>atbalstu</w:t>
      </w:r>
      <w:r w:rsidR="00AA19C1">
        <w:rPr>
          <w:rFonts w:ascii="Times New Roman" w:hAnsi="Times New Roman" w:cs="Times New Roman"/>
          <w:color w:val="auto"/>
          <w:sz w:val="24"/>
          <w:szCs w:val="24"/>
        </w:rPr>
        <w:t>.</w:t>
      </w:r>
      <w:r w:rsidRPr="00D407F2">
        <w:rPr>
          <w:rFonts w:ascii="Times New Roman" w:hAnsi="Times New Roman" w:cs="Times New Roman"/>
          <w:color w:val="auto"/>
          <w:sz w:val="24"/>
          <w:szCs w:val="24"/>
        </w:rPr>
        <w:t xml:space="preserve">  iekļaujošas izglītības pieejamībai </w:t>
      </w:r>
      <w:r w:rsidR="00AA19C1" w:rsidRPr="00AA19C1">
        <w:rPr>
          <w:rFonts w:ascii="Times New Roman" w:hAnsi="Times New Roman" w:cs="Times New Roman"/>
          <w:color w:val="auto"/>
          <w:sz w:val="24"/>
          <w:szCs w:val="24"/>
        </w:rPr>
        <w:t>un izglītojamo spēju attīstībai, kā arī</w:t>
      </w:r>
      <w:r w:rsidRPr="00D407F2">
        <w:rPr>
          <w:rFonts w:ascii="Times New Roman" w:hAnsi="Times New Roman" w:cs="Times New Roman"/>
          <w:color w:val="auto"/>
          <w:sz w:val="24"/>
        </w:rPr>
        <w:t>atbilstošam un kompetentam personālam vispārējās izglītības iestāžu kvalitatīvai darbības nodrošināšanai, tiks panākta bērnu un jauniešu kompetenču paaugstināšana, uzlabojot skolēnu mācību sniegumu un sekmējot izglītības turpināšanu.</w:t>
      </w:r>
    </w:p>
    <w:p w14:paraId="596A7C7F" w14:textId="77777777" w:rsidR="000A4538" w:rsidRPr="00D407F2" w:rsidRDefault="000A4538" w:rsidP="00EB4BAA">
      <w:pPr>
        <w:pStyle w:val="Normal10"/>
        <w:spacing w:before="60"/>
        <w:ind w:left="567" w:hanging="567"/>
        <w:rPr>
          <w:rFonts w:ascii="Times New Roman" w:hAnsi="Times New Roman" w:cs="Times New Roman"/>
          <w:color w:val="auto"/>
        </w:rPr>
      </w:pPr>
    </w:p>
    <w:p w14:paraId="65370234" w14:textId="0CBF7E81" w:rsidR="00EB4BAA" w:rsidRPr="00D407F2" w:rsidRDefault="00CC467F" w:rsidP="00CC467F">
      <w:pPr>
        <w:pStyle w:val="Normal10"/>
        <w:spacing w:before="60"/>
        <w:ind w:left="644"/>
        <w:jc w:val="center"/>
        <w:rPr>
          <w:rFonts w:ascii="Times New Roman" w:hAnsi="Times New Roman" w:cs="Times New Roman"/>
          <w:b/>
          <w:color w:val="auto"/>
        </w:rPr>
        <w:sectPr w:rsidR="00EB4BAA" w:rsidRPr="00D407F2" w:rsidSect="00F12D80">
          <w:pgSz w:w="11906" w:h="16838"/>
          <w:pgMar w:top="1440" w:right="851" w:bottom="1440" w:left="1134" w:header="709" w:footer="709" w:gutter="0"/>
          <w:cols w:space="708"/>
          <w:docGrid w:linePitch="360"/>
        </w:sectPr>
      </w:pPr>
      <w:r w:rsidRPr="00D407F2">
        <w:rPr>
          <w:rFonts w:ascii="Times New Roman" w:hAnsi="Times New Roman" w:cs="Times New Roman"/>
          <w:b/>
          <w:color w:val="auto"/>
          <w:sz w:val="24"/>
          <w:szCs w:val="24"/>
        </w:rPr>
        <w:t>i</w:t>
      </w:r>
    </w:p>
    <w:p w14:paraId="0A5C7E94" w14:textId="5C4DF6EA" w:rsidR="00C2251B" w:rsidRPr="00D407F2" w:rsidRDefault="003601A0" w:rsidP="003601A0">
      <w:pPr>
        <w:pStyle w:val="Normal10"/>
        <w:spacing w:before="60"/>
        <w:ind w:left="644"/>
        <w:rPr>
          <w:rFonts w:ascii="Times New Roman" w:hAnsi="Times New Roman" w:cs="Times New Roman"/>
          <w:i/>
          <w:color w:val="auto"/>
        </w:rPr>
      </w:pPr>
      <w:r w:rsidRPr="00D407F2">
        <w:rPr>
          <w:rFonts w:ascii="Times New Roman" w:hAnsi="Times New Roman" w:cs="Times New Roman"/>
          <w:i/>
          <w:color w:val="auto"/>
        </w:rPr>
        <w:lastRenderedPageBreak/>
        <w:t>Tabula Nr. 2.10</w:t>
      </w:r>
      <w:r w:rsidR="008E7BF9" w:rsidRPr="00D407F2">
        <w:rPr>
          <w:rFonts w:ascii="Times New Roman" w:hAnsi="Times New Roman" w:cs="Times New Roman"/>
          <w:i/>
          <w:color w:val="auto"/>
        </w:rPr>
        <w:t>5</w:t>
      </w:r>
      <w:r w:rsidR="00390FC8" w:rsidRPr="00D407F2">
        <w:rPr>
          <w:rFonts w:ascii="Times New Roman" w:hAnsi="Times New Roman" w:cs="Times New Roman"/>
          <w:i/>
          <w:color w:val="auto"/>
        </w:rPr>
        <w:t>. (4)</w:t>
      </w:r>
    </w:p>
    <w:p w14:paraId="4A5DE37F" w14:textId="68E07A6E" w:rsidR="00390FC8" w:rsidRPr="00D407F2" w:rsidRDefault="00390FC8" w:rsidP="00390FC8">
      <w:pPr>
        <w:pStyle w:val="Normal10"/>
        <w:spacing w:before="60"/>
        <w:ind w:left="644"/>
        <w:jc w:val="center"/>
        <w:rPr>
          <w:rFonts w:ascii="Times New Roman" w:hAnsi="Times New Roman" w:cs="Times New Roman"/>
          <w:b/>
          <w:color w:val="auto"/>
        </w:rPr>
      </w:pPr>
      <w:r w:rsidRPr="00D407F2">
        <w:rPr>
          <w:rFonts w:ascii="Times New Roman" w:hAnsi="Times New Roman" w:cs="Times New Roman"/>
          <w:b/>
          <w:color w:val="auto"/>
        </w:rPr>
        <w:t>ESF specifiskie rezultāta rādītāji</w:t>
      </w:r>
    </w:p>
    <w:p w14:paraId="0EED5DB3" w14:textId="77777777" w:rsidR="00390FC8" w:rsidRPr="00D407F2" w:rsidRDefault="00390FC8" w:rsidP="003601A0">
      <w:pPr>
        <w:pStyle w:val="Normal10"/>
        <w:spacing w:before="60"/>
        <w:ind w:left="644"/>
        <w:rPr>
          <w:rFonts w:ascii="Times New Roman" w:hAnsi="Times New Roman" w:cs="Times New Roman"/>
          <w:b/>
          <w:color w:val="auto"/>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992"/>
        <w:gridCol w:w="1134"/>
        <w:gridCol w:w="1418"/>
        <w:gridCol w:w="1276"/>
        <w:gridCol w:w="992"/>
        <w:gridCol w:w="1134"/>
        <w:gridCol w:w="1275"/>
        <w:gridCol w:w="1134"/>
        <w:gridCol w:w="1134"/>
      </w:tblGrid>
      <w:tr w:rsidR="00422A5F" w:rsidRPr="00D407F2" w14:paraId="0DE0F399" w14:textId="4BAB0545" w:rsidTr="00262A73">
        <w:tc>
          <w:tcPr>
            <w:tcW w:w="817" w:type="dxa"/>
            <w:shd w:val="clear" w:color="auto" w:fill="D9D9D9" w:themeFill="background1" w:themeFillShade="D9"/>
            <w:vAlign w:val="center"/>
          </w:tcPr>
          <w:p w14:paraId="0D12EC04" w14:textId="0A259720" w:rsidR="00422A5F" w:rsidRPr="00D407F2" w:rsidRDefault="00422A5F" w:rsidP="00422A5F">
            <w:pPr>
              <w:rPr>
                <w:rFonts w:eastAsia="Times New Roman"/>
                <w:sz w:val="20"/>
                <w:szCs w:val="20"/>
              </w:rPr>
            </w:pPr>
            <w:r w:rsidRPr="00D407F2">
              <w:rPr>
                <w:sz w:val="20"/>
                <w:szCs w:val="20"/>
              </w:rPr>
              <w:t>ID</w:t>
            </w:r>
          </w:p>
        </w:tc>
        <w:tc>
          <w:tcPr>
            <w:tcW w:w="1276" w:type="dxa"/>
            <w:shd w:val="clear" w:color="auto" w:fill="D9D9D9" w:themeFill="background1" w:themeFillShade="D9"/>
            <w:vAlign w:val="center"/>
          </w:tcPr>
          <w:p w14:paraId="29F50496" w14:textId="5F2369FC" w:rsidR="00422A5F" w:rsidRPr="00D407F2" w:rsidRDefault="00422A5F" w:rsidP="00422A5F">
            <w:pPr>
              <w:rPr>
                <w:rFonts w:eastAsia="Times New Roman"/>
                <w:sz w:val="20"/>
                <w:szCs w:val="20"/>
              </w:rPr>
            </w:pPr>
            <w:r w:rsidRPr="00D407F2">
              <w:rPr>
                <w:sz w:val="20"/>
                <w:szCs w:val="20"/>
              </w:rPr>
              <w:t>Rādītājs</w:t>
            </w:r>
          </w:p>
        </w:tc>
        <w:tc>
          <w:tcPr>
            <w:tcW w:w="992" w:type="dxa"/>
            <w:shd w:val="clear" w:color="auto" w:fill="D9D9D9" w:themeFill="background1" w:themeFillShade="D9"/>
            <w:vAlign w:val="center"/>
          </w:tcPr>
          <w:p w14:paraId="37BDABA2" w14:textId="6CA5CDB3" w:rsidR="00422A5F" w:rsidRPr="00D407F2" w:rsidRDefault="00422A5F" w:rsidP="00422A5F">
            <w:pPr>
              <w:autoSpaceDE w:val="0"/>
              <w:autoSpaceDN w:val="0"/>
              <w:adjustRightInd w:val="0"/>
              <w:spacing w:before="60"/>
              <w:jc w:val="both"/>
              <w:rPr>
                <w:sz w:val="20"/>
                <w:szCs w:val="20"/>
              </w:rPr>
            </w:pPr>
            <w:r w:rsidRPr="00D407F2">
              <w:rPr>
                <w:sz w:val="20"/>
                <w:szCs w:val="20"/>
              </w:rPr>
              <w:t>Reģiona kategorija vai JNI</w:t>
            </w:r>
          </w:p>
        </w:tc>
        <w:tc>
          <w:tcPr>
            <w:tcW w:w="1134" w:type="dxa"/>
            <w:shd w:val="clear" w:color="auto" w:fill="D9D9D9" w:themeFill="background1" w:themeFillShade="D9"/>
            <w:vAlign w:val="center"/>
          </w:tcPr>
          <w:p w14:paraId="026E4816" w14:textId="2FD12E1C" w:rsidR="00422A5F" w:rsidRPr="00D407F2" w:rsidRDefault="00422A5F" w:rsidP="00422A5F">
            <w:pPr>
              <w:autoSpaceDE w:val="0"/>
              <w:autoSpaceDN w:val="0"/>
              <w:adjustRightInd w:val="0"/>
              <w:spacing w:before="60"/>
              <w:jc w:val="both"/>
              <w:rPr>
                <w:rFonts w:eastAsia="Times New Roman"/>
                <w:sz w:val="20"/>
                <w:szCs w:val="20"/>
              </w:rPr>
            </w:pPr>
            <w:r w:rsidRPr="00D407F2">
              <w:rPr>
                <w:sz w:val="20"/>
                <w:szCs w:val="20"/>
              </w:rPr>
              <w:t>Mērvienība</w:t>
            </w:r>
          </w:p>
        </w:tc>
        <w:tc>
          <w:tcPr>
            <w:tcW w:w="1418" w:type="dxa"/>
            <w:shd w:val="clear" w:color="auto" w:fill="D9D9D9" w:themeFill="background1" w:themeFillShade="D9"/>
            <w:vAlign w:val="center"/>
          </w:tcPr>
          <w:p w14:paraId="5BD02C7D" w14:textId="06E2B92C" w:rsidR="00422A5F" w:rsidRPr="00D407F2" w:rsidRDefault="00422A5F" w:rsidP="00422A5F">
            <w:pPr>
              <w:spacing w:before="60"/>
              <w:jc w:val="both"/>
              <w:rPr>
                <w:rFonts w:eastAsia="Times New Roman"/>
                <w:sz w:val="20"/>
                <w:szCs w:val="20"/>
              </w:rPr>
            </w:pPr>
            <w:r w:rsidRPr="00D407F2">
              <w:rPr>
                <w:sz w:val="20"/>
                <w:szCs w:val="20"/>
              </w:rPr>
              <w:t>Kopējais iznākuma rādītājs</w:t>
            </w:r>
          </w:p>
        </w:tc>
        <w:tc>
          <w:tcPr>
            <w:tcW w:w="1276" w:type="dxa"/>
            <w:shd w:val="clear" w:color="auto" w:fill="D9D9D9" w:themeFill="background1" w:themeFillShade="D9"/>
            <w:vAlign w:val="center"/>
          </w:tcPr>
          <w:p w14:paraId="5C478F9A" w14:textId="42E68E06" w:rsidR="00422A5F" w:rsidRPr="00D407F2" w:rsidRDefault="00422A5F" w:rsidP="00422A5F">
            <w:pPr>
              <w:pStyle w:val="Normal10"/>
              <w:spacing w:before="60"/>
              <w:ind w:right="-55"/>
              <w:jc w:val="both"/>
              <w:rPr>
                <w:rFonts w:ascii="Times New Roman" w:hAnsi="Times New Roman" w:cs="Times New Roman"/>
                <w:color w:val="auto"/>
                <w:sz w:val="20"/>
                <w:szCs w:val="20"/>
              </w:rPr>
            </w:pPr>
            <w:r w:rsidRPr="00D407F2">
              <w:rPr>
                <w:color w:val="auto"/>
                <w:sz w:val="20"/>
                <w:szCs w:val="20"/>
              </w:rPr>
              <w:t xml:space="preserve">Sākotnējā vērtība </w:t>
            </w:r>
          </w:p>
        </w:tc>
        <w:tc>
          <w:tcPr>
            <w:tcW w:w="992" w:type="dxa"/>
            <w:shd w:val="clear" w:color="auto" w:fill="D9D9D9" w:themeFill="background1" w:themeFillShade="D9"/>
            <w:vAlign w:val="center"/>
          </w:tcPr>
          <w:p w14:paraId="405CEFC5" w14:textId="21E34922" w:rsidR="00422A5F" w:rsidRPr="00D407F2" w:rsidRDefault="00422A5F" w:rsidP="00422A5F">
            <w:pPr>
              <w:pStyle w:val="Normal10"/>
              <w:spacing w:before="60"/>
              <w:jc w:val="both"/>
              <w:rPr>
                <w:rFonts w:ascii="Times New Roman" w:hAnsi="Times New Roman" w:cs="Times New Roman"/>
                <w:color w:val="auto"/>
                <w:sz w:val="20"/>
                <w:szCs w:val="20"/>
              </w:rPr>
            </w:pPr>
            <w:r w:rsidRPr="00D407F2">
              <w:rPr>
                <w:color w:val="auto"/>
                <w:sz w:val="20"/>
                <w:szCs w:val="20"/>
              </w:rPr>
              <w:t>Sākotnējās vērtības gads</w:t>
            </w:r>
          </w:p>
        </w:tc>
        <w:tc>
          <w:tcPr>
            <w:tcW w:w="1134" w:type="dxa"/>
            <w:shd w:val="clear" w:color="auto" w:fill="D9D9D9" w:themeFill="background1" w:themeFillShade="D9"/>
            <w:vAlign w:val="center"/>
          </w:tcPr>
          <w:p w14:paraId="486736D3" w14:textId="277965BC" w:rsidR="00422A5F" w:rsidRPr="00D407F2" w:rsidRDefault="00422A5F" w:rsidP="00422A5F">
            <w:pPr>
              <w:spacing w:before="60"/>
              <w:jc w:val="both"/>
              <w:rPr>
                <w:rFonts w:eastAsia="Times New Roman"/>
                <w:sz w:val="20"/>
                <w:szCs w:val="20"/>
              </w:rPr>
            </w:pPr>
            <w:r w:rsidRPr="00D407F2">
              <w:rPr>
                <w:sz w:val="20"/>
                <w:szCs w:val="20"/>
              </w:rPr>
              <w:t>Sākotnējās un mērķa vērtības mērvienība</w:t>
            </w:r>
          </w:p>
        </w:tc>
        <w:tc>
          <w:tcPr>
            <w:tcW w:w="1275" w:type="dxa"/>
            <w:shd w:val="clear" w:color="auto" w:fill="D9D9D9" w:themeFill="background1" w:themeFillShade="D9"/>
            <w:vAlign w:val="center"/>
          </w:tcPr>
          <w:p w14:paraId="3AAF29D3" w14:textId="7740A29A" w:rsidR="00422A5F" w:rsidRPr="00D407F2" w:rsidRDefault="00422A5F" w:rsidP="00422A5F">
            <w:pPr>
              <w:pStyle w:val="Normal10"/>
              <w:spacing w:before="60"/>
              <w:ind w:left="-55" w:right="-55"/>
              <w:jc w:val="both"/>
              <w:rPr>
                <w:rFonts w:ascii="Times New Roman" w:hAnsi="Times New Roman" w:cs="Times New Roman"/>
                <w:color w:val="auto"/>
                <w:sz w:val="20"/>
                <w:szCs w:val="20"/>
              </w:rPr>
            </w:pPr>
            <w:r w:rsidRPr="00D407F2">
              <w:rPr>
                <w:color w:val="auto"/>
                <w:sz w:val="20"/>
                <w:szCs w:val="20"/>
              </w:rPr>
              <w:t>Plānotā vērtība (2023.gadā)</w:t>
            </w:r>
          </w:p>
        </w:tc>
        <w:tc>
          <w:tcPr>
            <w:tcW w:w="1134" w:type="dxa"/>
            <w:shd w:val="clear" w:color="auto" w:fill="D9D9D9" w:themeFill="background1" w:themeFillShade="D9"/>
            <w:vAlign w:val="center"/>
          </w:tcPr>
          <w:p w14:paraId="6CE45014" w14:textId="05AAEED3" w:rsidR="00422A5F" w:rsidRPr="00D407F2" w:rsidRDefault="00422A5F" w:rsidP="00422A5F">
            <w:pPr>
              <w:widowControl w:val="0"/>
              <w:autoSpaceDE w:val="0"/>
              <w:autoSpaceDN w:val="0"/>
              <w:adjustRightInd w:val="0"/>
              <w:spacing w:before="60"/>
              <w:rPr>
                <w:rFonts w:eastAsia="Times New Roman"/>
                <w:sz w:val="20"/>
                <w:szCs w:val="20"/>
              </w:rPr>
            </w:pPr>
            <w:r w:rsidRPr="00D407F2">
              <w:rPr>
                <w:sz w:val="20"/>
                <w:szCs w:val="20"/>
              </w:rPr>
              <w:t>Datu avots</w:t>
            </w:r>
          </w:p>
        </w:tc>
        <w:tc>
          <w:tcPr>
            <w:tcW w:w="1134" w:type="dxa"/>
            <w:shd w:val="clear" w:color="auto" w:fill="D9D9D9" w:themeFill="background1" w:themeFillShade="D9"/>
          </w:tcPr>
          <w:p w14:paraId="7AF61469" w14:textId="0998D851" w:rsidR="00422A5F" w:rsidRPr="00D407F2" w:rsidRDefault="00422A5F" w:rsidP="00422A5F">
            <w:pPr>
              <w:widowControl w:val="0"/>
              <w:autoSpaceDE w:val="0"/>
              <w:autoSpaceDN w:val="0"/>
              <w:adjustRightInd w:val="0"/>
              <w:spacing w:before="60"/>
              <w:rPr>
                <w:rFonts w:eastAsia="Times New Roman"/>
                <w:sz w:val="20"/>
                <w:szCs w:val="20"/>
              </w:rPr>
            </w:pPr>
            <w:r w:rsidRPr="00D407F2">
              <w:rPr>
                <w:sz w:val="20"/>
                <w:szCs w:val="20"/>
              </w:rPr>
              <w:t>Ziņošanas regularitāte</w:t>
            </w:r>
          </w:p>
        </w:tc>
      </w:tr>
      <w:tr w:rsidR="00422A5F" w:rsidRPr="00D407F2" w14:paraId="3F79E455" w14:textId="4D79F302" w:rsidTr="00262A73">
        <w:tc>
          <w:tcPr>
            <w:tcW w:w="817" w:type="dxa"/>
            <w:shd w:val="clear" w:color="auto" w:fill="auto"/>
          </w:tcPr>
          <w:p w14:paraId="08052B86" w14:textId="63374F64" w:rsidR="00422A5F" w:rsidRPr="00D407F2" w:rsidRDefault="00422A5F" w:rsidP="00422A5F">
            <w:pPr>
              <w:rPr>
                <w:sz w:val="20"/>
                <w:szCs w:val="20"/>
              </w:rPr>
            </w:pPr>
            <w:r w:rsidRPr="00D407F2">
              <w:rPr>
                <w:rFonts w:eastAsia="Times New Roman"/>
                <w:sz w:val="20"/>
                <w:szCs w:val="20"/>
              </w:rPr>
              <w:t>r.8.3.2.a</w:t>
            </w:r>
          </w:p>
        </w:tc>
        <w:tc>
          <w:tcPr>
            <w:tcW w:w="1276" w:type="dxa"/>
            <w:shd w:val="clear" w:color="auto" w:fill="auto"/>
          </w:tcPr>
          <w:p w14:paraId="49635FAA" w14:textId="77777777" w:rsidR="00422A5F" w:rsidRPr="00D407F2" w:rsidRDefault="00422A5F" w:rsidP="00422A5F">
            <w:pPr>
              <w:rPr>
                <w:bCs/>
                <w:spacing w:val="-2"/>
                <w:sz w:val="20"/>
                <w:szCs w:val="20"/>
              </w:rPr>
            </w:pPr>
            <w:r w:rsidRPr="00D407F2">
              <w:rPr>
                <w:rFonts w:eastAsia="Times New Roman"/>
                <w:sz w:val="20"/>
                <w:szCs w:val="20"/>
              </w:rPr>
              <w:t>Latvijas skolēnu snieguma paaugstināšanās starptautiski salīdzināmos pētījumos (STEM un lasītprasme)</w:t>
            </w:r>
          </w:p>
        </w:tc>
        <w:tc>
          <w:tcPr>
            <w:tcW w:w="992" w:type="dxa"/>
          </w:tcPr>
          <w:p w14:paraId="0459C824" w14:textId="77777777" w:rsidR="00422A5F" w:rsidRPr="00D407F2" w:rsidRDefault="00422A5F" w:rsidP="00422A5F">
            <w:pPr>
              <w:autoSpaceDE w:val="0"/>
              <w:autoSpaceDN w:val="0"/>
              <w:adjustRightInd w:val="0"/>
              <w:spacing w:before="60"/>
              <w:jc w:val="both"/>
              <w:rPr>
                <w:sz w:val="20"/>
                <w:szCs w:val="20"/>
              </w:rPr>
            </w:pPr>
          </w:p>
        </w:tc>
        <w:tc>
          <w:tcPr>
            <w:tcW w:w="1134" w:type="dxa"/>
            <w:shd w:val="clear" w:color="auto" w:fill="auto"/>
          </w:tcPr>
          <w:p w14:paraId="035FB638" w14:textId="77777777" w:rsidR="00422A5F" w:rsidRPr="00D407F2" w:rsidRDefault="00422A5F" w:rsidP="00422A5F">
            <w:pPr>
              <w:autoSpaceDE w:val="0"/>
              <w:autoSpaceDN w:val="0"/>
              <w:adjustRightInd w:val="0"/>
              <w:spacing w:before="60"/>
              <w:jc w:val="both"/>
              <w:rPr>
                <w:sz w:val="20"/>
                <w:szCs w:val="20"/>
              </w:rPr>
            </w:pPr>
            <w:r w:rsidRPr="00D407F2">
              <w:rPr>
                <w:rFonts w:eastAsia="Times New Roman"/>
                <w:sz w:val="20"/>
                <w:szCs w:val="20"/>
              </w:rPr>
              <w:t>%</w:t>
            </w:r>
          </w:p>
        </w:tc>
        <w:tc>
          <w:tcPr>
            <w:tcW w:w="1418" w:type="dxa"/>
            <w:shd w:val="clear" w:color="auto" w:fill="auto"/>
          </w:tcPr>
          <w:p w14:paraId="09DE2B1C" w14:textId="77777777" w:rsidR="00422A5F" w:rsidRPr="00D407F2" w:rsidRDefault="00422A5F" w:rsidP="00422A5F">
            <w:pPr>
              <w:spacing w:before="60"/>
              <w:jc w:val="both"/>
              <w:rPr>
                <w:sz w:val="20"/>
                <w:szCs w:val="20"/>
              </w:rPr>
            </w:pPr>
            <w:r w:rsidRPr="00D407F2">
              <w:rPr>
                <w:rFonts w:eastAsia="Times New Roman"/>
                <w:sz w:val="20"/>
                <w:szCs w:val="20"/>
              </w:rPr>
              <w:t>NA</w:t>
            </w:r>
          </w:p>
        </w:tc>
        <w:tc>
          <w:tcPr>
            <w:tcW w:w="1276" w:type="dxa"/>
            <w:shd w:val="clear" w:color="auto" w:fill="auto"/>
          </w:tcPr>
          <w:p w14:paraId="2B287D75" w14:textId="2BA60705" w:rsidR="00422A5F" w:rsidRPr="00D407F2" w:rsidRDefault="00422A5F" w:rsidP="00422A5F">
            <w:pPr>
              <w:pStyle w:val="Normal10"/>
              <w:spacing w:before="60"/>
              <w:ind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Skolēni ar augstiem mācību rezultātiem  (15 gadīgie; PISA 5.un</w:t>
            </w:r>
          </w:p>
          <w:p w14:paraId="4B61B264" w14:textId="1B680484" w:rsidR="00422A5F" w:rsidRPr="00D407F2" w:rsidRDefault="00422A5F" w:rsidP="00422A5F">
            <w:pPr>
              <w:spacing w:before="60"/>
              <w:jc w:val="center"/>
              <w:rPr>
                <w:sz w:val="20"/>
                <w:szCs w:val="20"/>
              </w:rPr>
            </w:pPr>
            <w:r w:rsidRPr="00D407F2">
              <w:rPr>
                <w:rFonts w:eastAsia="Times New Roman"/>
                <w:sz w:val="20"/>
                <w:szCs w:val="20"/>
              </w:rPr>
              <w:t xml:space="preserve">6.līmenis), % - </w:t>
            </w:r>
            <w:r w:rsidR="004565B6" w:rsidRPr="004565B6">
              <w:rPr>
                <w:rFonts w:eastAsia="Times New Roman"/>
                <w:sz w:val="20"/>
                <w:szCs w:val="20"/>
              </w:rPr>
              <w:t>4,2% lasītprasmē, 8% matemātikā, 4.3% dabaszinātnē</w:t>
            </w:r>
          </w:p>
        </w:tc>
        <w:tc>
          <w:tcPr>
            <w:tcW w:w="992" w:type="dxa"/>
            <w:shd w:val="clear" w:color="auto" w:fill="auto"/>
          </w:tcPr>
          <w:p w14:paraId="35CD6F61" w14:textId="2E9B587E" w:rsidR="00422A5F" w:rsidRPr="00D407F2" w:rsidRDefault="00422A5F" w:rsidP="00422A5F">
            <w:pPr>
              <w:spacing w:before="60"/>
              <w:jc w:val="both"/>
              <w:rPr>
                <w:sz w:val="20"/>
                <w:szCs w:val="20"/>
              </w:rPr>
            </w:pPr>
            <w:r w:rsidRPr="00D407F2">
              <w:rPr>
                <w:sz w:val="20"/>
                <w:szCs w:val="20"/>
              </w:rPr>
              <w:t>2012</w:t>
            </w:r>
          </w:p>
        </w:tc>
        <w:tc>
          <w:tcPr>
            <w:tcW w:w="1134" w:type="dxa"/>
            <w:shd w:val="clear" w:color="auto" w:fill="auto"/>
          </w:tcPr>
          <w:p w14:paraId="422BF627" w14:textId="77777777" w:rsidR="00422A5F" w:rsidRPr="00D407F2" w:rsidRDefault="00422A5F" w:rsidP="00422A5F">
            <w:pPr>
              <w:pStyle w:val="Normal10"/>
              <w:spacing w:before="60"/>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w:t>
            </w:r>
          </w:p>
          <w:p w14:paraId="2536A0CD" w14:textId="5CABC9B0" w:rsidR="00422A5F" w:rsidRPr="00D407F2" w:rsidRDefault="00422A5F" w:rsidP="00422A5F">
            <w:pPr>
              <w:spacing w:before="60"/>
              <w:jc w:val="both"/>
              <w:rPr>
                <w:sz w:val="20"/>
                <w:szCs w:val="20"/>
              </w:rPr>
            </w:pPr>
          </w:p>
        </w:tc>
        <w:tc>
          <w:tcPr>
            <w:tcW w:w="1275" w:type="dxa"/>
            <w:shd w:val="clear" w:color="auto" w:fill="auto"/>
          </w:tcPr>
          <w:p w14:paraId="5752143B" w14:textId="2B8F1F85" w:rsidR="00422A5F" w:rsidRPr="00D407F2" w:rsidRDefault="00422A5F" w:rsidP="00422A5F">
            <w:pPr>
              <w:spacing w:before="60"/>
              <w:jc w:val="both"/>
              <w:rPr>
                <w:sz w:val="20"/>
                <w:szCs w:val="20"/>
              </w:rPr>
            </w:pPr>
            <w:r w:rsidRPr="00D407F2">
              <w:rPr>
                <w:rFonts w:eastAsia="Times New Roman"/>
                <w:sz w:val="20"/>
                <w:szCs w:val="20"/>
              </w:rPr>
              <w:t>Skolēni ar augstiem mācību rezultātiem (15 gadīgie; PISA 5. un 6.līmenis) - 7% lasītprasmē, 8% matemātikā, 8% dabaszinātnēs</w:t>
            </w:r>
          </w:p>
        </w:tc>
        <w:tc>
          <w:tcPr>
            <w:tcW w:w="1134" w:type="dxa"/>
            <w:shd w:val="clear" w:color="auto" w:fill="auto"/>
          </w:tcPr>
          <w:p w14:paraId="2CB8F3A1" w14:textId="77777777" w:rsidR="00422A5F" w:rsidRPr="00D407F2" w:rsidRDefault="00422A5F" w:rsidP="00422A5F">
            <w:pPr>
              <w:pStyle w:val="Normal10"/>
              <w:spacing w:before="60"/>
              <w:ind w:left="-55" w:right="-55"/>
              <w:jc w:val="both"/>
              <w:rPr>
                <w:rFonts w:ascii="Times New Roman" w:hAnsi="Times New Roman" w:cs="Times New Roman"/>
                <w:color w:val="auto"/>
                <w:sz w:val="20"/>
                <w:szCs w:val="20"/>
              </w:rPr>
            </w:pPr>
          </w:p>
          <w:p w14:paraId="4E6737D0" w14:textId="77777777" w:rsidR="00422A5F" w:rsidRPr="00D407F2" w:rsidRDefault="00422A5F" w:rsidP="00422A5F">
            <w:pPr>
              <w:pStyle w:val="Normal10"/>
              <w:spacing w:before="60"/>
              <w:ind w:left="-55" w:right="-55"/>
              <w:jc w:val="both"/>
              <w:rPr>
                <w:rFonts w:ascii="Times New Roman" w:hAnsi="Times New Roman" w:cs="Times New Roman"/>
                <w:color w:val="auto"/>
                <w:sz w:val="20"/>
                <w:szCs w:val="20"/>
              </w:rPr>
            </w:pPr>
          </w:p>
          <w:p w14:paraId="68D4F59C" w14:textId="77777777" w:rsidR="00422A5F" w:rsidRPr="00D407F2" w:rsidRDefault="00422A5F" w:rsidP="00422A5F">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Projektu uzraudzības informācija</w:t>
            </w:r>
          </w:p>
          <w:p w14:paraId="02DEFC18" w14:textId="37449242" w:rsidR="00422A5F" w:rsidRPr="00D407F2" w:rsidRDefault="00422A5F" w:rsidP="00422A5F">
            <w:pPr>
              <w:widowControl w:val="0"/>
              <w:autoSpaceDE w:val="0"/>
              <w:autoSpaceDN w:val="0"/>
              <w:adjustRightInd w:val="0"/>
              <w:spacing w:before="60"/>
              <w:rPr>
                <w:sz w:val="20"/>
                <w:szCs w:val="20"/>
              </w:rPr>
            </w:pPr>
          </w:p>
        </w:tc>
        <w:tc>
          <w:tcPr>
            <w:tcW w:w="1134" w:type="dxa"/>
          </w:tcPr>
          <w:p w14:paraId="5A6C7F19" w14:textId="4CDF53B6" w:rsidR="00422A5F" w:rsidRPr="00D407F2" w:rsidRDefault="00422A5F" w:rsidP="00422A5F">
            <w:pPr>
              <w:widowControl w:val="0"/>
              <w:autoSpaceDE w:val="0"/>
              <w:autoSpaceDN w:val="0"/>
              <w:adjustRightInd w:val="0"/>
              <w:spacing w:before="60"/>
              <w:rPr>
                <w:rFonts w:eastAsia="Times New Roman"/>
                <w:sz w:val="20"/>
                <w:szCs w:val="20"/>
              </w:rPr>
            </w:pPr>
            <w:r w:rsidRPr="00D407F2">
              <w:rPr>
                <w:rFonts w:eastAsia="Times New Roman"/>
                <w:sz w:val="20"/>
                <w:szCs w:val="20"/>
              </w:rPr>
              <w:t>Projekta īstenošanas noslēgumā, reizi gadā</w:t>
            </w:r>
          </w:p>
        </w:tc>
      </w:tr>
      <w:tr w:rsidR="00C810E7" w:rsidRPr="00D407F2" w14:paraId="4A5B77A1" w14:textId="6E28F6E1" w:rsidTr="00262A73">
        <w:tc>
          <w:tcPr>
            <w:tcW w:w="817" w:type="dxa"/>
            <w:shd w:val="clear" w:color="auto" w:fill="auto"/>
          </w:tcPr>
          <w:p w14:paraId="4EE20469" w14:textId="4454D58A" w:rsidR="00C810E7" w:rsidRPr="00D407F2" w:rsidRDefault="00C810E7" w:rsidP="00C810E7">
            <w:pPr>
              <w:rPr>
                <w:sz w:val="20"/>
                <w:szCs w:val="20"/>
              </w:rPr>
            </w:pPr>
            <w:r w:rsidRPr="00D407F2">
              <w:rPr>
                <w:rFonts w:eastAsia="Times New Roman"/>
                <w:sz w:val="20"/>
                <w:szCs w:val="20"/>
              </w:rPr>
              <w:t>r.8.3.2.b</w:t>
            </w:r>
          </w:p>
        </w:tc>
        <w:tc>
          <w:tcPr>
            <w:tcW w:w="1276" w:type="dxa"/>
            <w:shd w:val="clear" w:color="auto" w:fill="auto"/>
          </w:tcPr>
          <w:p w14:paraId="4FD01DC4" w14:textId="77777777" w:rsidR="00C810E7" w:rsidRPr="00D407F2" w:rsidRDefault="00C810E7" w:rsidP="00C810E7">
            <w:pPr>
              <w:rPr>
                <w:bCs/>
                <w:spacing w:val="-2"/>
                <w:sz w:val="20"/>
                <w:szCs w:val="20"/>
              </w:rPr>
            </w:pPr>
            <w:r w:rsidRPr="00D407F2">
              <w:rPr>
                <w:rFonts w:eastAsia="Times New Roman"/>
                <w:sz w:val="20"/>
                <w:szCs w:val="20"/>
              </w:rPr>
              <w:t>Vispārējās izglītības iestādēs integrēto bērnu ar speciālām vajadzībām īpatsvars no kopējā ar bērnu ar speciālām vajadzībām skaita</w:t>
            </w:r>
          </w:p>
        </w:tc>
        <w:tc>
          <w:tcPr>
            <w:tcW w:w="992" w:type="dxa"/>
          </w:tcPr>
          <w:p w14:paraId="7E12B813" w14:textId="77777777" w:rsidR="00C810E7" w:rsidRPr="00D407F2" w:rsidRDefault="00C810E7" w:rsidP="00C810E7">
            <w:pPr>
              <w:autoSpaceDE w:val="0"/>
              <w:autoSpaceDN w:val="0"/>
              <w:adjustRightInd w:val="0"/>
              <w:spacing w:before="60"/>
              <w:jc w:val="both"/>
              <w:rPr>
                <w:sz w:val="20"/>
                <w:szCs w:val="20"/>
              </w:rPr>
            </w:pPr>
          </w:p>
        </w:tc>
        <w:tc>
          <w:tcPr>
            <w:tcW w:w="1134" w:type="dxa"/>
            <w:shd w:val="clear" w:color="auto" w:fill="auto"/>
          </w:tcPr>
          <w:p w14:paraId="2F2CA2DF" w14:textId="77777777" w:rsidR="00C810E7" w:rsidRPr="00D407F2" w:rsidRDefault="00C810E7" w:rsidP="00C810E7">
            <w:pPr>
              <w:autoSpaceDE w:val="0"/>
              <w:autoSpaceDN w:val="0"/>
              <w:adjustRightInd w:val="0"/>
              <w:spacing w:before="60"/>
              <w:jc w:val="both"/>
              <w:rPr>
                <w:sz w:val="20"/>
                <w:szCs w:val="20"/>
              </w:rPr>
            </w:pPr>
            <w:r w:rsidRPr="00D407F2">
              <w:rPr>
                <w:rFonts w:eastAsia="Times New Roman"/>
                <w:sz w:val="20"/>
                <w:szCs w:val="20"/>
              </w:rPr>
              <w:t>%</w:t>
            </w:r>
          </w:p>
        </w:tc>
        <w:tc>
          <w:tcPr>
            <w:tcW w:w="1418" w:type="dxa"/>
            <w:shd w:val="clear" w:color="auto" w:fill="auto"/>
          </w:tcPr>
          <w:p w14:paraId="5E710320" w14:textId="77777777" w:rsidR="00C810E7" w:rsidRPr="00D407F2" w:rsidRDefault="00C810E7" w:rsidP="00C810E7">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NA</w:t>
            </w:r>
          </w:p>
          <w:p w14:paraId="3091D2B8" w14:textId="77777777" w:rsidR="00C810E7" w:rsidRPr="00D407F2" w:rsidRDefault="00C810E7" w:rsidP="00C810E7">
            <w:pPr>
              <w:spacing w:before="60"/>
              <w:jc w:val="both"/>
              <w:rPr>
                <w:sz w:val="20"/>
                <w:szCs w:val="20"/>
              </w:rPr>
            </w:pPr>
          </w:p>
        </w:tc>
        <w:tc>
          <w:tcPr>
            <w:tcW w:w="1276" w:type="dxa"/>
            <w:shd w:val="clear" w:color="auto" w:fill="auto"/>
          </w:tcPr>
          <w:p w14:paraId="654DAC7E" w14:textId="77777777" w:rsidR="00C810E7" w:rsidRPr="00D407F2" w:rsidRDefault="00C810E7" w:rsidP="00C810E7">
            <w:pPr>
              <w:spacing w:before="60"/>
              <w:jc w:val="center"/>
              <w:rPr>
                <w:sz w:val="20"/>
                <w:szCs w:val="20"/>
              </w:rPr>
            </w:pPr>
            <w:r w:rsidRPr="00D407F2">
              <w:rPr>
                <w:rFonts w:eastAsia="Times New Roman"/>
                <w:sz w:val="20"/>
                <w:szCs w:val="20"/>
              </w:rPr>
              <w:t>28</w:t>
            </w:r>
          </w:p>
        </w:tc>
        <w:tc>
          <w:tcPr>
            <w:tcW w:w="992" w:type="dxa"/>
            <w:shd w:val="clear" w:color="auto" w:fill="auto"/>
          </w:tcPr>
          <w:p w14:paraId="6FDF3AD5" w14:textId="59D13BFB" w:rsidR="00C810E7" w:rsidRPr="00D407F2" w:rsidRDefault="00C810E7" w:rsidP="00C810E7">
            <w:pPr>
              <w:spacing w:before="60"/>
              <w:jc w:val="both"/>
              <w:rPr>
                <w:sz w:val="20"/>
                <w:szCs w:val="20"/>
              </w:rPr>
            </w:pPr>
            <w:r w:rsidRPr="00D407F2">
              <w:rPr>
                <w:sz w:val="20"/>
                <w:szCs w:val="20"/>
              </w:rPr>
              <w:t>2012</w:t>
            </w:r>
          </w:p>
        </w:tc>
        <w:tc>
          <w:tcPr>
            <w:tcW w:w="1134" w:type="dxa"/>
            <w:shd w:val="clear" w:color="auto" w:fill="auto"/>
          </w:tcPr>
          <w:p w14:paraId="61E0EE25" w14:textId="2154F85D" w:rsidR="00C810E7" w:rsidRPr="00D407F2" w:rsidRDefault="00C810E7" w:rsidP="00C810E7">
            <w:pPr>
              <w:spacing w:before="60"/>
              <w:jc w:val="both"/>
              <w:rPr>
                <w:sz w:val="20"/>
                <w:szCs w:val="20"/>
              </w:rPr>
            </w:pPr>
            <w:r w:rsidRPr="00D407F2">
              <w:rPr>
                <w:rFonts w:eastAsia="Times New Roman"/>
                <w:sz w:val="20"/>
                <w:szCs w:val="20"/>
              </w:rPr>
              <w:t>%</w:t>
            </w:r>
          </w:p>
        </w:tc>
        <w:tc>
          <w:tcPr>
            <w:tcW w:w="1275" w:type="dxa"/>
            <w:shd w:val="clear" w:color="auto" w:fill="auto"/>
          </w:tcPr>
          <w:p w14:paraId="0D1CE985" w14:textId="53C8D2F0" w:rsidR="00C810E7" w:rsidRPr="00D407F2" w:rsidRDefault="00C810E7" w:rsidP="00C810E7">
            <w:pPr>
              <w:spacing w:before="60"/>
              <w:jc w:val="both"/>
              <w:rPr>
                <w:sz w:val="20"/>
                <w:szCs w:val="20"/>
              </w:rPr>
            </w:pPr>
            <w:r w:rsidRPr="00D407F2">
              <w:rPr>
                <w:rFonts w:eastAsia="Times New Roman"/>
                <w:sz w:val="20"/>
                <w:szCs w:val="20"/>
              </w:rPr>
              <w:t>33%</w:t>
            </w:r>
          </w:p>
        </w:tc>
        <w:tc>
          <w:tcPr>
            <w:tcW w:w="1134" w:type="dxa"/>
            <w:shd w:val="clear" w:color="auto" w:fill="auto"/>
          </w:tcPr>
          <w:p w14:paraId="29375242" w14:textId="5A512225" w:rsidR="00C810E7" w:rsidRPr="00D407F2" w:rsidRDefault="00C810E7" w:rsidP="00C810E7">
            <w:pPr>
              <w:widowControl w:val="0"/>
              <w:autoSpaceDE w:val="0"/>
              <w:autoSpaceDN w:val="0"/>
              <w:adjustRightInd w:val="0"/>
              <w:spacing w:before="60"/>
              <w:rPr>
                <w:sz w:val="20"/>
                <w:szCs w:val="20"/>
              </w:rPr>
            </w:pPr>
            <w:r w:rsidRPr="00D407F2">
              <w:rPr>
                <w:rFonts w:eastAsia="Times New Roman"/>
                <w:sz w:val="20"/>
                <w:szCs w:val="20"/>
              </w:rPr>
              <w:t>IZM dati</w:t>
            </w:r>
          </w:p>
        </w:tc>
        <w:tc>
          <w:tcPr>
            <w:tcW w:w="1134" w:type="dxa"/>
          </w:tcPr>
          <w:p w14:paraId="3493F56C" w14:textId="7597C0ED" w:rsidR="00C810E7" w:rsidRPr="00D407F2" w:rsidRDefault="00C810E7" w:rsidP="00C810E7">
            <w:pPr>
              <w:widowControl w:val="0"/>
              <w:autoSpaceDE w:val="0"/>
              <w:autoSpaceDN w:val="0"/>
              <w:adjustRightInd w:val="0"/>
              <w:spacing w:before="60"/>
              <w:rPr>
                <w:rFonts w:eastAsia="Times New Roman"/>
                <w:sz w:val="20"/>
                <w:szCs w:val="20"/>
              </w:rPr>
            </w:pPr>
            <w:r w:rsidRPr="00D407F2">
              <w:rPr>
                <w:rFonts w:eastAsia="Times New Roman"/>
                <w:sz w:val="20"/>
                <w:szCs w:val="20"/>
              </w:rPr>
              <w:t>Projekta īstenošanas noslēgumā, reizi gadā</w:t>
            </w:r>
          </w:p>
        </w:tc>
      </w:tr>
    </w:tbl>
    <w:p w14:paraId="32094A88" w14:textId="77777777" w:rsidR="00C2251B" w:rsidRPr="00D407F2" w:rsidRDefault="00C2251B" w:rsidP="000A4538">
      <w:pPr>
        <w:pStyle w:val="Normal10"/>
        <w:spacing w:before="60"/>
        <w:ind w:left="644"/>
        <w:rPr>
          <w:rFonts w:ascii="Times New Roman" w:hAnsi="Times New Roman" w:cs="Times New Roman"/>
          <w:color w:val="auto"/>
        </w:rPr>
      </w:pPr>
    </w:p>
    <w:p w14:paraId="297D2497" w14:textId="77777777" w:rsidR="00EB4BAA" w:rsidRPr="00D407F2" w:rsidRDefault="00EB4BAA" w:rsidP="00C2251B">
      <w:pPr>
        <w:pStyle w:val="Normal10"/>
        <w:spacing w:before="60"/>
        <w:ind w:left="644"/>
        <w:jc w:val="center"/>
        <w:rPr>
          <w:rFonts w:ascii="Times New Roman" w:hAnsi="Times New Roman" w:cs="Times New Roman"/>
          <w:b/>
          <w:color w:val="auto"/>
        </w:rPr>
        <w:sectPr w:rsidR="00EB4BAA" w:rsidRPr="00D407F2" w:rsidSect="00EB4BAA">
          <w:pgSz w:w="16838" w:h="11906" w:orient="landscape"/>
          <w:pgMar w:top="1134" w:right="1440" w:bottom="851" w:left="1440" w:header="709" w:footer="709" w:gutter="0"/>
          <w:cols w:space="708"/>
          <w:docGrid w:linePitch="360"/>
        </w:sectPr>
      </w:pPr>
    </w:p>
    <w:p w14:paraId="0B9D8FA1" w14:textId="1DAAD337" w:rsidR="00C2251B" w:rsidRPr="00D407F2" w:rsidRDefault="00B21D07" w:rsidP="00B21D07">
      <w:pPr>
        <w:pStyle w:val="Normal10"/>
        <w:spacing w:before="60"/>
        <w:ind w:left="644"/>
        <w:jc w:val="center"/>
        <w:rPr>
          <w:rFonts w:ascii="Times New Roman" w:hAnsi="Times New Roman" w:cs="Times New Roman"/>
          <w:b/>
          <w:color w:val="auto"/>
        </w:rPr>
      </w:pPr>
      <w:r w:rsidRPr="00D407F2">
        <w:rPr>
          <w:rFonts w:ascii="Times New Roman" w:hAnsi="Times New Roman" w:cs="Times New Roman"/>
          <w:b/>
          <w:color w:val="auto"/>
        </w:rPr>
        <w:lastRenderedPageBreak/>
        <w:t>Specifiskais atbalsta mērķis</w:t>
      </w:r>
    </w:p>
    <w:p w14:paraId="369BB9B4" w14:textId="436B944F" w:rsidR="000A4538" w:rsidRPr="00D407F2" w:rsidRDefault="00EF77E9"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 xml:space="preserve">SAM Nr. </w:t>
      </w:r>
      <w:r w:rsidR="000A4538" w:rsidRPr="00D407F2">
        <w:rPr>
          <w:rFonts w:ascii="Times New Roman" w:hAnsi="Times New Roman" w:cs="Times New Roman"/>
          <w:b/>
          <w:color w:val="auto"/>
          <w:sz w:val="24"/>
        </w:rPr>
        <w:t>8.3.</w:t>
      </w:r>
      <w:r w:rsidR="00B16214" w:rsidRPr="00D407F2">
        <w:rPr>
          <w:rFonts w:ascii="Times New Roman" w:hAnsi="Times New Roman" w:cs="Times New Roman"/>
          <w:b/>
          <w:color w:val="auto"/>
          <w:sz w:val="24"/>
        </w:rPr>
        <w:t>3</w:t>
      </w:r>
      <w:r w:rsidR="000A4538" w:rsidRPr="00D407F2">
        <w:rPr>
          <w:rFonts w:ascii="Times New Roman" w:hAnsi="Times New Roman" w:cs="Times New Roman"/>
          <w:b/>
          <w:color w:val="auto"/>
          <w:sz w:val="24"/>
        </w:rPr>
        <w:t>.:</w:t>
      </w:r>
      <w:r w:rsidR="000A4538" w:rsidRPr="00D407F2">
        <w:rPr>
          <w:rFonts w:ascii="Times New Roman" w:hAnsi="Times New Roman" w:cs="Times New Roman"/>
          <w:color w:val="auto"/>
          <w:sz w:val="24"/>
        </w:rPr>
        <w:t xml:space="preserve">  Preventīvu pasākumu īstenošana izglītības pieejamībai un agrīnas skolas pamešanas mazināšanai, īpaši nabadzības vai sociālās atstumtības riskam pakļautajiem bērniem un jauniešiem. </w:t>
      </w:r>
    </w:p>
    <w:p w14:paraId="1FD53A2D" w14:textId="1301E9B0" w:rsidR="004565B6" w:rsidRPr="00934B0E" w:rsidRDefault="004565B6" w:rsidP="00F32BCA">
      <w:pPr>
        <w:pStyle w:val="Normal10"/>
        <w:numPr>
          <w:ilvl w:val="0"/>
          <w:numId w:val="34"/>
        </w:numPr>
        <w:ind w:left="567"/>
        <w:jc w:val="both"/>
        <w:rPr>
          <w:rFonts w:ascii="Times New Roman" w:hAnsi="Times New Roman" w:cs="Times New Roman"/>
          <w:color w:val="auto"/>
        </w:rPr>
      </w:pPr>
      <w:r w:rsidRPr="004565B6">
        <w:rPr>
          <w:rFonts w:ascii="Times New Roman" w:hAnsi="Times New Roman" w:cs="Times New Roman"/>
          <w:color w:val="auto"/>
          <w:sz w:val="24"/>
        </w:rPr>
        <w:t>Saskaņā ar Eurostat datiem</w:t>
      </w:r>
      <w:r w:rsidRPr="004565B6">
        <w:rPr>
          <w:rFonts w:ascii="Times New Roman" w:hAnsi="Times New Roman" w:cs="Times New Roman"/>
          <w:color w:val="auto"/>
          <w:sz w:val="24"/>
          <w:vertAlign w:val="superscript"/>
        </w:rPr>
        <w:footnoteReference w:id="95"/>
      </w:r>
      <w:r w:rsidRPr="004565B6">
        <w:rPr>
          <w:rFonts w:ascii="Times New Roman" w:hAnsi="Times New Roman" w:cs="Times New Roman"/>
          <w:color w:val="auto"/>
          <w:sz w:val="24"/>
        </w:rPr>
        <w:t xml:space="preserve"> Latvijas rādītājs 2012.gadā  laukos</w:t>
      </w:r>
      <w:r>
        <w:rPr>
          <w:rFonts w:ascii="Times New Roman" w:hAnsi="Times New Roman" w:cs="Times New Roman"/>
          <w:color w:val="auto"/>
          <w:sz w:val="24"/>
        </w:rPr>
        <w:t>:</w:t>
      </w:r>
      <w:r w:rsidRPr="004565B6">
        <w:rPr>
          <w:rFonts w:ascii="Times New Roman" w:hAnsi="Times New Roman" w:cs="Times New Roman"/>
          <w:color w:val="auto"/>
          <w:sz w:val="24"/>
        </w:rPr>
        <w:t xml:space="preserve"> 18–24  gadus veco jauniešu vidū izglītību priekšlaicīgi pameta – 13,8%, savukārt pilsētās – 8,8%</w:t>
      </w:r>
      <w:r>
        <w:rPr>
          <w:rFonts w:ascii="Times New Roman" w:hAnsi="Times New Roman" w:cs="Times New Roman"/>
          <w:color w:val="auto"/>
          <w:sz w:val="24"/>
        </w:rPr>
        <w:t xml:space="preserve">. </w:t>
      </w:r>
    </w:p>
    <w:p w14:paraId="0F2FFA4C" w14:textId="522594FB" w:rsidR="000A4538" w:rsidRPr="00D407F2" w:rsidRDefault="004565B6" w:rsidP="00F32BCA">
      <w:pPr>
        <w:pStyle w:val="Normal10"/>
        <w:numPr>
          <w:ilvl w:val="0"/>
          <w:numId w:val="34"/>
        </w:numPr>
        <w:ind w:left="567"/>
        <w:jc w:val="both"/>
        <w:rPr>
          <w:rFonts w:ascii="Times New Roman" w:hAnsi="Times New Roman" w:cs="Times New Roman"/>
          <w:color w:val="auto"/>
        </w:rPr>
      </w:pPr>
      <w:r w:rsidRPr="004565B6">
        <w:rPr>
          <w:rFonts w:ascii="Times New Roman" w:hAnsi="Times New Roman" w:cs="Times New Roman"/>
          <w:color w:val="auto"/>
          <w:sz w:val="24"/>
        </w:rPr>
        <w:t>Visizplatītākie iemesli, kādēļ tiek pārtrauktas mācības, ir nelabvēlīgie ģimenes un sociālekonomiskie apstākļi. Baltijas Sociālo zinātņu institūta pētījuma</w:t>
      </w:r>
      <w:r w:rsidRPr="004565B6">
        <w:rPr>
          <w:rFonts w:ascii="Times New Roman" w:hAnsi="Times New Roman" w:cs="Times New Roman"/>
          <w:color w:val="auto"/>
          <w:sz w:val="24"/>
          <w:vertAlign w:val="superscript"/>
        </w:rPr>
        <w:footnoteReference w:id="96"/>
      </w:r>
      <w:r w:rsidRPr="004565B6">
        <w:rPr>
          <w:rFonts w:ascii="Times New Roman" w:hAnsi="Times New Roman" w:cs="Times New Roman"/>
          <w:color w:val="auto"/>
          <w:sz w:val="24"/>
        </w:rPr>
        <w:t xml:space="preserve"> dati liecina, ka vecāku ierobežotie finansiālie līdzekļi var būt iemesls, kura dēļ bērni nevēlas apmeklēt skolu, regulāri kavē vai pat pamet to.</w:t>
      </w:r>
    </w:p>
    <w:p w14:paraId="3EA1E929" w14:textId="4223A79B" w:rsidR="000A4538" w:rsidRPr="00D407F2" w:rsidRDefault="000A4538" w:rsidP="00F32BCA">
      <w:pPr>
        <w:pStyle w:val="Normal10"/>
        <w:numPr>
          <w:ilvl w:val="0"/>
          <w:numId w:val="34"/>
        </w:numPr>
        <w:ind w:left="567" w:hanging="567"/>
        <w:jc w:val="both"/>
        <w:rPr>
          <w:rFonts w:ascii="Times New Roman" w:hAnsi="Times New Roman" w:cs="Times New Roman"/>
          <w:color w:val="auto"/>
        </w:rPr>
      </w:pPr>
      <w:r w:rsidRPr="00D407F2">
        <w:rPr>
          <w:rFonts w:ascii="Times New Roman" w:hAnsi="Times New Roman" w:cs="Times New Roman"/>
          <w:color w:val="auto"/>
          <w:sz w:val="24"/>
        </w:rPr>
        <w:t>Katras republikas pilsētas un novada pašvaldības pienākums ir nodrošināt bērniem  iespēju iegūt pirmsskolas izglītību un pamatizglītību bērna dzīvesvietai tuvākajā izglītības iestādē vai tuvākajā izglītības iestādē, nodrošināt jauniešiem iespēju iegūt vidējo izglītību, nepieciešamības gadījumā nodrošinot transportu izglītojamo nokļūšanai izglītības iestādē un atpakaļ dzīvesvietā. Papildu</w:t>
      </w:r>
      <w:r w:rsidR="00883BCF" w:rsidRPr="00D407F2">
        <w:rPr>
          <w:rFonts w:ascii="Times New Roman" w:hAnsi="Times New Roman" w:cs="Times New Roman"/>
          <w:color w:val="auto"/>
          <w:sz w:val="24"/>
        </w:rPr>
        <w:t>s</w:t>
      </w:r>
      <w:r w:rsidRPr="00D407F2">
        <w:rPr>
          <w:rFonts w:ascii="Times New Roman" w:hAnsi="Times New Roman" w:cs="Times New Roman"/>
          <w:color w:val="auto"/>
          <w:sz w:val="24"/>
        </w:rPr>
        <w:t xml:space="preserve"> tam tiek noteikti izglītojamie, kuru ēdināšanas izmaksas sedz pašvaldība.</w:t>
      </w:r>
    </w:p>
    <w:p w14:paraId="647AA288" w14:textId="783C61C8" w:rsidR="000A4538" w:rsidRPr="00D407F2" w:rsidRDefault="004565B6" w:rsidP="00F32BCA">
      <w:pPr>
        <w:pStyle w:val="Normal10"/>
        <w:numPr>
          <w:ilvl w:val="0"/>
          <w:numId w:val="34"/>
        </w:numPr>
        <w:ind w:left="567"/>
        <w:contextualSpacing/>
        <w:jc w:val="both"/>
        <w:rPr>
          <w:rFonts w:ascii="Times New Roman" w:hAnsi="Times New Roman" w:cs="Times New Roman"/>
          <w:color w:val="auto"/>
          <w:sz w:val="24"/>
          <w:szCs w:val="24"/>
        </w:rPr>
      </w:pPr>
      <w:r w:rsidRPr="004565B6" w:rsidDel="00C63F58">
        <w:rPr>
          <w:rFonts w:ascii="Times New Roman" w:hAnsi="Times New Roman" w:cs="Times New Roman"/>
          <w:color w:val="auto"/>
          <w:sz w:val="24"/>
        </w:rPr>
        <w:t xml:space="preserve">Pašvaldību sociālo palīdzību 2012.gadā saņēma 73 800 bērnu </w:t>
      </w:r>
      <w:r w:rsidRPr="004565B6">
        <w:rPr>
          <w:rFonts w:ascii="Times New Roman" w:hAnsi="Times New Roman" w:cs="Times New Roman"/>
          <w:color w:val="auto"/>
          <w:sz w:val="24"/>
        </w:rPr>
        <w:t>vecumā līdz 17 gadiem.</w:t>
      </w:r>
      <w:r>
        <w:rPr>
          <w:rFonts w:ascii="Times New Roman" w:hAnsi="Times New Roman" w:cs="Times New Roman"/>
          <w:color w:val="auto"/>
          <w:sz w:val="24"/>
        </w:rPr>
        <w:t xml:space="preserve"> </w:t>
      </w:r>
      <w:r w:rsidR="000A4538" w:rsidRPr="00D407F2">
        <w:rPr>
          <w:rFonts w:ascii="Times New Roman" w:hAnsi="Times New Roman" w:cs="Times New Roman"/>
          <w:color w:val="auto"/>
          <w:sz w:val="24"/>
        </w:rPr>
        <w:t xml:space="preserve">Ievērojot to, ka minētie pasākumi nenosedz visas vajadzības un mērķa grupu, kā arī </w:t>
      </w:r>
      <w:r w:rsidR="00A711E5">
        <w:rPr>
          <w:rFonts w:ascii="Times New Roman" w:hAnsi="Times New Roman" w:cs="Times New Roman"/>
          <w:color w:val="auto"/>
          <w:sz w:val="24"/>
        </w:rPr>
        <w:t>augstāk minētos statistikas datus</w:t>
      </w:r>
      <w:r w:rsidR="000A4538" w:rsidRPr="00D407F2">
        <w:rPr>
          <w:rFonts w:ascii="Times New Roman" w:hAnsi="Times New Roman" w:cs="Times New Roman"/>
          <w:color w:val="auto"/>
          <w:sz w:val="24"/>
          <w:szCs w:val="24"/>
        </w:rPr>
        <w:t>, nepieciešami kompleksi preventīvi pasākumi skolu nepabeigušo skaita mazināšanai, īpaši atbalstu paredzot bērniem un jauniešiem no ģimenēm ar zemiem ienākumiem</w:t>
      </w:r>
      <w:r w:rsidR="00A711E5">
        <w:rPr>
          <w:rFonts w:ascii="Times New Roman" w:hAnsi="Times New Roman" w:cs="Times New Roman"/>
          <w:color w:val="auto"/>
          <w:sz w:val="24"/>
          <w:szCs w:val="24"/>
        </w:rPr>
        <w:t>, nodrošinot</w:t>
      </w:r>
      <w:r w:rsidR="00A711E5" w:rsidRPr="00A711E5">
        <w:rPr>
          <w:rFonts w:ascii="Times New Roman" w:hAnsi="Times New Roman" w:cs="Times New Roman"/>
          <w:color w:val="auto"/>
          <w:sz w:val="24"/>
          <w:szCs w:val="24"/>
        </w:rPr>
        <w:t>, ka bērns vai jaunietis turpina mācības vispārējās un profesionālās izglītības iestādē un pabeidz to vai iegūst darba t</w:t>
      </w:r>
      <w:r w:rsidR="00A711E5">
        <w:rPr>
          <w:rFonts w:ascii="Times New Roman" w:hAnsi="Times New Roman" w:cs="Times New Roman"/>
          <w:color w:val="auto"/>
          <w:sz w:val="24"/>
          <w:szCs w:val="24"/>
        </w:rPr>
        <w:t>irgū izmantojamu kvalifikāciju</w:t>
      </w:r>
      <w:r w:rsidR="000A4538" w:rsidRPr="00D407F2">
        <w:rPr>
          <w:rFonts w:ascii="Times New Roman" w:hAnsi="Times New Roman" w:cs="Times New Roman"/>
          <w:color w:val="auto"/>
          <w:sz w:val="24"/>
          <w:szCs w:val="24"/>
        </w:rPr>
        <w:t xml:space="preserve">. </w:t>
      </w:r>
    </w:p>
    <w:p w14:paraId="4FBA370A" w14:textId="7A167A7E" w:rsidR="000A4538" w:rsidRPr="00D407F2" w:rsidRDefault="000A4538" w:rsidP="00F32BCA">
      <w:pPr>
        <w:pStyle w:val="Default"/>
        <w:numPr>
          <w:ilvl w:val="0"/>
          <w:numId w:val="34"/>
        </w:numPr>
        <w:ind w:left="567"/>
        <w:jc w:val="both"/>
        <w:rPr>
          <w:color w:val="auto"/>
        </w:rPr>
      </w:pPr>
      <w:r w:rsidRPr="00D407F2">
        <w:rPr>
          <w:color w:val="auto"/>
        </w:rPr>
        <w:t xml:space="preserve">Papildus ir jāveicina </w:t>
      </w:r>
      <w:r w:rsidR="004565B6">
        <w:rPr>
          <w:color w:val="auto"/>
        </w:rPr>
        <w:t xml:space="preserve">bērnu un </w:t>
      </w:r>
      <w:r w:rsidRPr="00D407F2">
        <w:rPr>
          <w:color w:val="auto"/>
        </w:rPr>
        <w:t xml:space="preserve">jauniešu līdzdalība piedāvātajās </w:t>
      </w:r>
      <w:r w:rsidR="004565B6" w:rsidRPr="004565B6">
        <w:rPr>
          <w:color w:val="auto"/>
        </w:rPr>
        <w:t xml:space="preserve">interešu izglītības un </w:t>
      </w:r>
      <w:r w:rsidRPr="00D407F2">
        <w:rPr>
          <w:color w:val="auto"/>
        </w:rPr>
        <w:t>neformālās mācību aktivitātēs</w:t>
      </w:r>
      <w:r w:rsidR="004565B6">
        <w:rPr>
          <w:color w:val="auto"/>
        </w:rPr>
        <w:t xml:space="preserve"> </w:t>
      </w:r>
      <w:r w:rsidR="004565B6" w:rsidRPr="004565B6">
        <w:rPr>
          <w:color w:val="auto"/>
        </w:rPr>
        <w:t xml:space="preserve">sociālo prasmju </w:t>
      </w:r>
      <w:r w:rsidR="004565B6" w:rsidRPr="004565B6">
        <w:rPr>
          <w:i/>
          <w:iCs/>
          <w:color w:val="auto"/>
        </w:rPr>
        <w:t>(soft skills)</w:t>
      </w:r>
      <w:r w:rsidR="004565B6" w:rsidRPr="004565B6">
        <w:rPr>
          <w:color w:val="auto"/>
        </w:rPr>
        <w:t xml:space="preserve"> attīstībai</w:t>
      </w:r>
      <w:r w:rsidR="00A711E5">
        <w:rPr>
          <w:color w:val="auto"/>
        </w:rPr>
        <w:t xml:space="preserve">, </w:t>
      </w:r>
      <w:r w:rsidR="00A711E5" w:rsidRPr="00A711E5">
        <w:rPr>
          <w:color w:val="auto"/>
        </w:rPr>
        <w:t>lai jaunietis sekmīgi iekļautos gan izglītības sistēmā, gan darba tirgū</w:t>
      </w:r>
      <w:r w:rsidRPr="00D407F2">
        <w:rPr>
          <w:color w:val="auto"/>
        </w:rPr>
        <w:t>. Kopumā jauniešu līdzdalības aktivitāte Latvijā nav augsta – tikai aptuveni 1/4 jauniešu regulāri piedalās kādās sociālās, sabiedriskās vai interešu aktivitātēs. 24% jauniešu regulāri piedalās interešu aktivitātēs, 10% jauniešu ir aktīvi skolas aktivitātēs un tikai 6% – sabiedriskās un sociālās aktivitātēs.</w:t>
      </w:r>
      <w:r w:rsidR="0069184C" w:rsidRPr="00D407F2">
        <w:rPr>
          <w:color w:val="auto"/>
        </w:rPr>
        <w:t xml:space="preserve"> </w:t>
      </w:r>
    </w:p>
    <w:p w14:paraId="35DE493C" w14:textId="1DD112F4" w:rsidR="000A4538" w:rsidRPr="00D407F2" w:rsidRDefault="00A711E5" w:rsidP="00F32BCA">
      <w:pPr>
        <w:pStyle w:val="ListParagraph"/>
        <w:numPr>
          <w:ilvl w:val="0"/>
          <w:numId w:val="34"/>
        </w:numPr>
        <w:ind w:left="567"/>
        <w:jc w:val="both"/>
        <w:rPr>
          <w:rFonts w:eastAsia="Times New Roman"/>
          <w:szCs w:val="24"/>
          <w:lang w:eastAsia="lv-LV"/>
        </w:rPr>
      </w:pPr>
      <w:r>
        <w:rPr>
          <w:szCs w:val="24"/>
        </w:rPr>
        <w:t>R</w:t>
      </w:r>
      <w:r w:rsidR="000A4538" w:rsidRPr="00D407F2">
        <w:rPr>
          <w:szCs w:val="24"/>
        </w:rPr>
        <w:t xml:space="preserve">ezultātā </w:t>
      </w:r>
      <w:r w:rsidR="000A4538" w:rsidRPr="00D407F2">
        <w:rPr>
          <w:rFonts w:eastAsia="Times New Roman"/>
          <w:szCs w:val="24"/>
          <w:lang w:eastAsia="lv-LV"/>
        </w:rPr>
        <w:t>tiks paaugstināts audzēkņu skaita īpatsvars, īpaši nabadzības un sociālās atstumtības riskam pakļauto audzēkņu vidū, kuri pēc mācību uzsākšanas pabeidz vispārējo un profesionālo izglītību</w:t>
      </w:r>
      <w:r w:rsidR="0069184C" w:rsidRPr="00D407F2">
        <w:rPr>
          <w:rFonts w:eastAsia="Times New Roman"/>
          <w:szCs w:val="24"/>
          <w:lang w:eastAsia="lv-LV"/>
        </w:rPr>
        <w:t>.</w:t>
      </w:r>
      <w:r w:rsidR="000A4538" w:rsidRPr="00D407F2">
        <w:rPr>
          <w:rFonts w:eastAsia="Times New Roman"/>
          <w:szCs w:val="24"/>
          <w:lang w:eastAsia="lv-LV"/>
        </w:rPr>
        <w:t xml:space="preserve"> </w:t>
      </w:r>
    </w:p>
    <w:p w14:paraId="2BAC4B08" w14:textId="77777777" w:rsidR="00C20346" w:rsidRPr="00D407F2" w:rsidRDefault="00C20346" w:rsidP="007B133A">
      <w:pPr>
        <w:pStyle w:val="Normal10"/>
        <w:spacing w:before="60"/>
        <w:jc w:val="both"/>
        <w:rPr>
          <w:rFonts w:ascii="Times New Roman" w:hAnsi="Times New Roman" w:cs="Times New Roman"/>
          <w:b/>
          <w:color w:val="auto"/>
          <w:sz w:val="24"/>
          <w:szCs w:val="24"/>
        </w:rPr>
        <w:sectPr w:rsidR="00C20346" w:rsidRPr="00D407F2" w:rsidSect="00F12D80">
          <w:pgSz w:w="11906" w:h="16838"/>
          <w:pgMar w:top="1440" w:right="851" w:bottom="1440" w:left="1134" w:header="709" w:footer="709" w:gutter="0"/>
          <w:cols w:space="708"/>
          <w:docGrid w:linePitch="360"/>
        </w:sectPr>
      </w:pPr>
    </w:p>
    <w:p w14:paraId="0BC72948" w14:textId="2DD17437" w:rsidR="000A4538" w:rsidRPr="00D407F2" w:rsidRDefault="00390FC8" w:rsidP="00390FC8">
      <w:pPr>
        <w:pStyle w:val="Normal10"/>
        <w:spacing w:before="60"/>
        <w:rPr>
          <w:rFonts w:ascii="Times New Roman" w:hAnsi="Times New Roman" w:cs="Times New Roman"/>
          <w:b/>
          <w:color w:val="auto"/>
        </w:rPr>
      </w:pPr>
      <w:r w:rsidRPr="00D407F2">
        <w:rPr>
          <w:rFonts w:ascii="Times New Roman" w:hAnsi="Times New Roman" w:cs="Times New Roman"/>
          <w:i/>
          <w:color w:val="auto"/>
        </w:rPr>
        <w:lastRenderedPageBreak/>
        <w:t>Tabula Nr. 2.10</w:t>
      </w:r>
      <w:r w:rsidR="008E7BF9" w:rsidRPr="00D407F2">
        <w:rPr>
          <w:rFonts w:ascii="Times New Roman" w:hAnsi="Times New Roman" w:cs="Times New Roman"/>
          <w:i/>
          <w:color w:val="auto"/>
        </w:rPr>
        <w:t>6</w:t>
      </w:r>
      <w:r w:rsidRPr="00D407F2">
        <w:rPr>
          <w:rFonts w:ascii="Times New Roman" w:hAnsi="Times New Roman" w:cs="Times New Roman"/>
          <w:i/>
          <w:color w:val="auto"/>
        </w:rPr>
        <w:t>. (4)</w:t>
      </w:r>
    </w:p>
    <w:p w14:paraId="72876B8C" w14:textId="5A56089A" w:rsidR="00C2251B" w:rsidRPr="00D407F2" w:rsidRDefault="00C2251B" w:rsidP="00C2251B">
      <w:pPr>
        <w:pStyle w:val="Normal10"/>
        <w:spacing w:before="60"/>
        <w:jc w:val="center"/>
        <w:rPr>
          <w:rFonts w:ascii="Times New Roman" w:hAnsi="Times New Roman" w:cs="Times New Roman"/>
          <w:b/>
          <w:color w:val="auto"/>
        </w:rPr>
      </w:pPr>
      <w:r w:rsidRPr="00D407F2">
        <w:rPr>
          <w:rFonts w:ascii="Times New Roman" w:hAnsi="Times New Roman" w:cs="Times New Roman"/>
          <w:b/>
          <w:color w:val="auto"/>
        </w:rPr>
        <w:t>ESF</w:t>
      </w:r>
      <w:r w:rsidR="002E0339" w:rsidRPr="00D407F2">
        <w:rPr>
          <w:rFonts w:ascii="Times New Roman" w:hAnsi="Times New Roman" w:cs="Times New Roman"/>
          <w:b/>
          <w:color w:val="auto"/>
        </w:rPr>
        <w:t xml:space="preserve"> specifiskie</w:t>
      </w:r>
      <w:r w:rsidRPr="00D407F2">
        <w:rPr>
          <w:rFonts w:ascii="Times New Roman" w:hAnsi="Times New Roman" w:cs="Times New Roman"/>
          <w:b/>
          <w:color w:val="auto"/>
        </w:rPr>
        <w:t xml:space="preserve"> rezultāta rādītāji</w:t>
      </w:r>
    </w:p>
    <w:p w14:paraId="5035C322" w14:textId="77777777" w:rsidR="00C2251B" w:rsidRPr="00D407F2" w:rsidRDefault="00C2251B" w:rsidP="000A4538">
      <w:pPr>
        <w:pStyle w:val="Normal10"/>
        <w:spacing w:before="60"/>
        <w:rPr>
          <w:rFonts w:ascii="Times New Roman" w:hAnsi="Times New Roman" w:cs="Times New Roman"/>
          <w:color w:val="auto"/>
        </w:rPr>
      </w:pPr>
    </w:p>
    <w:p w14:paraId="398BD122" w14:textId="77777777" w:rsidR="00C2251B" w:rsidRPr="00D407F2" w:rsidRDefault="00C2251B" w:rsidP="000A4538">
      <w:pPr>
        <w:pStyle w:val="Normal10"/>
        <w:spacing w:before="60"/>
        <w:rPr>
          <w:rFonts w:ascii="Times New Roman" w:hAnsi="Times New Roman" w:cs="Times New Roman"/>
          <w:color w:val="auto"/>
        </w:rPr>
      </w:pP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992"/>
        <w:gridCol w:w="1276"/>
        <w:gridCol w:w="1134"/>
        <w:gridCol w:w="1276"/>
        <w:gridCol w:w="992"/>
        <w:gridCol w:w="992"/>
        <w:gridCol w:w="1134"/>
        <w:gridCol w:w="1134"/>
        <w:gridCol w:w="1210"/>
        <w:gridCol w:w="65"/>
      </w:tblGrid>
      <w:tr w:rsidR="00192617" w:rsidRPr="00D407F2" w14:paraId="7F6A3CF5" w14:textId="77777777" w:rsidTr="00192617">
        <w:trPr>
          <w:tblHeader/>
        </w:trPr>
        <w:tc>
          <w:tcPr>
            <w:tcW w:w="1101" w:type="dxa"/>
            <w:shd w:val="clear" w:color="auto" w:fill="F2F2F2"/>
            <w:vAlign w:val="center"/>
          </w:tcPr>
          <w:p w14:paraId="43E2E0C4" w14:textId="77777777" w:rsidR="00192617" w:rsidRPr="00D407F2" w:rsidRDefault="00192617" w:rsidP="00C2251B">
            <w:pPr>
              <w:jc w:val="center"/>
              <w:rPr>
                <w:sz w:val="20"/>
                <w:szCs w:val="20"/>
              </w:rPr>
            </w:pPr>
            <w:r w:rsidRPr="00D407F2">
              <w:rPr>
                <w:sz w:val="20"/>
                <w:szCs w:val="20"/>
              </w:rPr>
              <w:t>ID</w:t>
            </w:r>
          </w:p>
        </w:tc>
        <w:tc>
          <w:tcPr>
            <w:tcW w:w="1701" w:type="dxa"/>
            <w:shd w:val="clear" w:color="auto" w:fill="F2F2F2"/>
            <w:vAlign w:val="center"/>
          </w:tcPr>
          <w:p w14:paraId="71D589C1" w14:textId="77777777" w:rsidR="00192617" w:rsidRPr="00D407F2" w:rsidRDefault="00192617" w:rsidP="00C2251B">
            <w:pPr>
              <w:jc w:val="center"/>
              <w:rPr>
                <w:sz w:val="20"/>
                <w:szCs w:val="20"/>
              </w:rPr>
            </w:pPr>
            <w:r w:rsidRPr="00D407F2">
              <w:rPr>
                <w:sz w:val="20"/>
                <w:szCs w:val="20"/>
              </w:rPr>
              <w:t>Rādītājs</w:t>
            </w:r>
          </w:p>
        </w:tc>
        <w:tc>
          <w:tcPr>
            <w:tcW w:w="992" w:type="dxa"/>
            <w:shd w:val="clear" w:color="auto" w:fill="F2F2F2"/>
            <w:vAlign w:val="center"/>
          </w:tcPr>
          <w:p w14:paraId="2812A70D" w14:textId="77777777" w:rsidR="00192617" w:rsidRPr="00D407F2" w:rsidRDefault="00192617" w:rsidP="00C2251B">
            <w:pPr>
              <w:jc w:val="center"/>
              <w:rPr>
                <w:sz w:val="20"/>
                <w:szCs w:val="20"/>
              </w:rPr>
            </w:pPr>
            <w:r w:rsidRPr="00D407F2">
              <w:rPr>
                <w:sz w:val="20"/>
                <w:szCs w:val="20"/>
              </w:rPr>
              <w:t>Reģiona kategorija vai JNI</w:t>
            </w:r>
            <w:r w:rsidRPr="00D407F2">
              <w:rPr>
                <w:rStyle w:val="FootnoteReference"/>
                <w:sz w:val="20"/>
                <w:szCs w:val="20"/>
              </w:rPr>
              <w:footnoteReference w:id="97"/>
            </w:r>
          </w:p>
        </w:tc>
        <w:tc>
          <w:tcPr>
            <w:tcW w:w="1276" w:type="dxa"/>
            <w:shd w:val="clear" w:color="auto" w:fill="F2F2F2"/>
            <w:vAlign w:val="center"/>
          </w:tcPr>
          <w:p w14:paraId="6E9F73F6" w14:textId="77777777" w:rsidR="00192617" w:rsidRPr="00D407F2" w:rsidRDefault="00192617" w:rsidP="00C2251B">
            <w:pPr>
              <w:jc w:val="center"/>
              <w:rPr>
                <w:sz w:val="20"/>
                <w:szCs w:val="20"/>
              </w:rPr>
            </w:pPr>
            <w:r w:rsidRPr="00D407F2">
              <w:rPr>
                <w:sz w:val="20"/>
                <w:szCs w:val="20"/>
              </w:rPr>
              <w:t>Mērvienība</w:t>
            </w:r>
          </w:p>
        </w:tc>
        <w:tc>
          <w:tcPr>
            <w:tcW w:w="1134" w:type="dxa"/>
            <w:shd w:val="clear" w:color="auto" w:fill="F2F2F2"/>
            <w:vAlign w:val="center"/>
          </w:tcPr>
          <w:p w14:paraId="7630A730" w14:textId="77777777" w:rsidR="00192617" w:rsidRPr="00D407F2" w:rsidRDefault="00192617" w:rsidP="00C2251B">
            <w:pPr>
              <w:jc w:val="center"/>
              <w:rPr>
                <w:sz w:val="20"/>
                <w:szCs w:val="20"/>
              </w:rPr>
            </w:pPr>
            <w:r w:rsidRPr="00D407F2">
              <w:rPr>
                <w:sz w:val="20"/>
                <w:szCs w:val="20"/>
              </w:rPr>
              <w:t>Kopējais iznākuma rādītājs</w:t>
            </w:r>
          </w:p>
        </w:tc>
        <w:tc>
          <w:tcPr>
            <w:tcW w:w="1276" w:type="dxa"/>
            <w:shd w:val="clear" w:color="auto" w:fill="F2F2F2"/>
            <w:vAlign w:val="center"/>
          </w:tcPr>
          <w:p w14:paraId="438AE256" w14:textId="28C4CB9E" w:rsidR="00192617" w:rsidRPr="00D407F2" w:rsidRDefault="00192617" w:rsidP="00192617">
            <w:pPr>
              <w:jc w:val="center"/>
              <w:rPr>
                <w:sz w:val="20"/>
                <w:szCs w:val="20"/>
              </w:rPr>
            </w:pPr>
            <w:r w:rsidRPr="00D407F2">
              <w:rPr>
                <w:sz w:val="20"/>
                <w:szCs w:val="20"/>
              </w:rPr>
              <w:t xml:space="preserve">Sākotnējā vērtība </w:t>
            </w:r>
          </w:p>
        </w:tc>
        <w:tc>
          <w:tcPr>
            <w:tcW w:w="992" w:type="dxa"/>
            <w:shd w:val="clear" w:color="auto" w:fill="F2F2F2"/>
          </w:tcPr>
          <w:p w14:paraId="7F679087" w14:textId="45B5A6F0" w:rsidR="00192617" w:rsidRPr="00D407F2" w:rsidRDefault="00192617" w:rsidP="007B133A">
            <w:pPr>
              <w:jc w:val="center"/>
              <w:rPr>
                <w:sz w:val="20"/>
                <w:szCs w:val="20"/>
              </w:rPr>
            </w:pPr>
            <w:r w:rsidRPr="00D407F2">
              <w:rPr>
                <w:sz w:val="20"/>
                <w:szCs w:val="20"/>
              </w:rPr>
              <w:t>Sākotnējās vērtības gads</w:t>
            </w:r>
          </w:p>
        </w:tc>
        <w:tc>
          <w:tcPr>
            <w:tcW w:w="992" w:type="dxa"/>
            <w:shd w:val="clear" w:color="auto" w:fill="F2F2F2"/>
            <w:vAlign w:val="center"/>
          </w:tcPr>
          <w:p w14:paraId="4219C77F" w14:textId="1698CFC6" w:rsidR="00192617" w:rsidRPr="00D407F2" w:rsidRDefault="00192617" w:rsidP="00C2251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72072D33" w14:textId="6CE1C85D" w:rsidR="00192617" w:rsidRPr="00D407F2" w:rsidRDefault="00192617" w:rsidP="00C2251B">
            <w:pPr>
              <w:jc w:val="center"/>
              <w:rPr>
                <w:sz w:val="20"/>
                <w:szCs w:val="20"/>
              </w:rPr>
            </w:pPr>
            <w:r w:rsidRPr="00D407F2">
              <w:rPr>
                <w:sz w:val="20"/>
                <w:szCs w:val="20"/>
              </w:rPr>
              <w:t>Plānotā vērtība (202</w:t>
            </w:r>
            <w:r w:rsidR="001D3CAE" w:rsidRPr="00D407F2">
              <w:rPr>
                <w:sz w:val="20"/>
                <w:szCs w:val="20"/>
              </w:rPr>
              <w:t>3</w:t>
            </w:r>
            <w:r w:rsidRPr="00D407F2">
              <w:rPr>
                <w:sz w:val="20"/>
                <w:szCs w:val="20"/>
              </w:rPr>
              <w:t>.gadā)</w:t>
            </w:r>
          </w:p>
        </w:tc>
        <w:tc>
          <w:tcPr>
            <w:tcW w:w="1134" w:type="dxa"/>
            <w:shd w:val="clear" w:color="auto" w:fill="F2F2F2"/>
            <w:vAlign w:val="center"/>
          </w:tcPr>
          <w:p w14:paraId="185DE41B" w14:textId="77777777" w:rsidR="00192617" w:rsidRPr="00D407F2" w:rsidRDefault="00192617" w:rsidP="00C2251B">
            <w:pPr>
              <w:jc w:val="center"/>
              <w:rPr>
                <w:sz w:val="20"/>
                <w:szCs w:val="20"/>
              </w:rPr>
            </w:pPr>
            <w:r w:rsidRPr="00D407F2">
              <w:rPr>
                <w:sz w:val="20"/>
                <w:szCs w:val="20"/>
              </w:rPr>
              <w:t>Datu avots</w:t>
            </w:r>
          </w:p>
        </w:tc>
        <w:tc>
          <w:tcPr>
            <w:tcW w:w="1275" w:type="dxa"/>
            <w:gridSpan w:val="2"/>
            <w:shd w:val="clear" w:color="auto" w:fill="F2F2F2"/>
            <w:vAlign w:val="center"/>
          </w:tcPr>
          <w:p w14:paraId="6504ACE8" w14:textId="6E4103C2" w:rsidR="00192617" w:rsidRPr="00D407F2" w:rsidRDefault="00192617" w:rsidP="00192617">
            <w:pPr>
              <w:jc w:val="center"/>
              <w:rPr>
                <w:sz w:val="20"/>
                <w:szCs w:val="20"/>
              </w:rPr>
            </w:pPr>
            <w:r w:rsidRPr="00D407F2">
              <w:rPr>
                <w:sz w:val="20"/>
                <w:szCs w:val="20"/>
              </w:rPr>
              <w:t>Ziņošanas regularitāte</w:t>
            </w:r>
          </w:p>
        </w:tc>
      </w:tr>
      <w:tr w:rsidR="00192617" w:rsidRPr="00D407F2" w14:paraId="7398E90B" w14:textId="77777777" w:rsidTr="00192617">
        <w:trPr>
          <w:gridAfter w:val="1"/>
          <w:wAfter w:w="65" w:type="dxa"/>
        </w:trPr>
        <w:tc>
          <w:tcPr>
            <w:tcW w:w="1101" w:type="dxa"/>
            <w:shd w:val="clear" w:color="auto" w:fill="auto"/>
          </w:tcPr>
          <w:p w14:paraId="2D205B8A" w14:textId="2CD07692" w:rsidR="00192617" w:rsidRPr="00D407F2" w:rsidRDefault="00192617" w:rsidP="00B16214">
            <w:pPr>
              <w:rPr>
                <w:sz w:val="20"/>
                <w:szCs w:val="20"/>
              </w:rPr>
            </w:pPr>
            <w:r w:rsidRPr="00D407F2">
              <w:rPr>
                <w:rFonts w:eastAsia="Times New Roman"/>
                <w:sz w:val="20"/>
                <w:szCs w:val="20"/>
              </w:rPr>
              <w:t>r.8.3.3.a</w:t>
            </w:r>
          </w:p>
        </w:tc>
        <w:tc>
          <w:tcPr>
            <w:tcW w:w="1701" w:type="dxa"/>
            <w:shd w:val="clear" w:color="auto" w:fill="auto"/>
          </w:tcPr>
          <w:p w14:paraId="4D648D61" w14:textId="77777777" w:rsidR="00192617" w:rsidRPr="00D407F2" w:rsidRDefault="00192617" w:rsidP="0095483E">
            <w:pPr>
              <w:rPr>
                <w:bCs/>
                <w:spacing w:val="-2"/>
                <w:sz w:val="20"/>
                <w:szCs w:val="20"/>
              </w:rPr>
            </w:pPr>
            <w:r w:rsidRPr="00D407F2">
              <w:rPr>
                <w:rFonts w:eastAsiaTheme="minorHAnsi"/>
                <w:sz w:val="20"/>
                <w:szCs w:val="20"/>
              </w:rPr>
              <w:t>No vispārējās izglītības iestādes atskaitīto izglītojamo īpatsvars</w:t>
            </w:r>
          </w:p>
        </w:tc>
        <w:tc>
          <w:tcPr>
            <w:tcW w:w="992" w:type="dxa"/>
          </w:tcPr>
          <w:p w14:paraId="2590B0AF" w14:textId="77777777" w:rsidR="00192617" w:rsidRPr="00D407F2" w:rsidRDefault="00192617" w:rsidP="0095483E">
            <w:pPr>
              <w:autoSpaceDE w:val="0"/>
              <w:autoSpaceDN w:val="0"/>
              <w:adjustRightInd w:val="0"/>
              <w:spacing w:before="60"/>
              <w:jc w:val="both"/>
              <w:rPr>
                <w:sz w:val="20"/>
                <w:szCs w:val="20"/>
              </w:rPr>
            </w:pPr>
          </w:p>
        </w:tc>
        <w:tc>
          <w:tcPr>
            <w:tcW w:w="1276" w:type="dxa"/>
            <w:shd w:val="clear" w:color="auto" w:fill="auto"/>
          </w:tcPr>
          <w:p w14:paraId="3AD6F960" w14:textId="77777777" w:rsidR="00192617" w:rsidRPr="00D407F2" w:rsidRDefault="00192617" w:rsidP="0095483E">
            <w:pPr>
              <w:autoSpaceDE w:val="0"/>
              <w:autoSpaceDN w:val="0"/>
              <w:adjustRightInd w:val="0"/>
              <w:spacing w:before="60"/>
              <w:jc w:val="both"/>
              <w:rPr>
                <w:sz w:val="20"/>
                <w:szCs w:val="20"/>
              </w:rPr>
            </w:pPr>
            <w:r w:rsidRPr="00D407F2">
              <w:rPr>
                <w:rFonts w:eastAsia="Times New Roman"/>
                <w:sz w:val="20"/>
                <w:szCs w:val="20"/>
              </w:rPr>
              <w:t>%</w:t>
            </w:r>
          </w:p>
        </w:tc>
        <w:tc>
          <w:tcPr>
            <w:tcW w:w="1134" w:type="dxa"/>
            <w:shd w:val="clear" w:color="auto" w:fill="auto"/>
          </w:tcPr>
          <w:p w14:paraId="64299C82" w14:textId="77777777" w:rsidR="00192617" w:rsidRPr="00D407F2" w:rsidRDefault="00192617" w:rsidP="0095483E">
            <w:pPr>
              <w:spacing w:before="60"/>
              <w:jc w:val="both"/>
              <w:rPr>
                <w:sz w:val="20"/>
                <w:szCs w:val="20"/>
              </w:rPr>
            </w:pPr>
            <w:r w:rsidRPr="00D407F2">
              <w:rPr>
                <w:rFonts w:eastAsia="Times New Roman"/>
                <w:sz w:val="20"/>
                <w:szCs w:val="20"/>
              </w:rPr>
              <w:t>NA</w:t>
            </w:r>
          </w:p>
        </w:tc>
        <w:tc>
          <w:tcPr>
            <w:tcW w:w="1276" w:type="dxa"/>
            <w:shd w:val="clear" w:color="auto" w:fill="auto"/>
          </w:tcPr>
          <w:p w14:paraId="2B660FC1" w14:textId="610C2022" w:rsidR="00192617" w:rsidRPr="00D407F2" w:rsidRDefault="00192617" w:rsidP="0095483E">
            <w:pPr>
              <w:spacing w:before="60"/>
              <w:jc w:val="center"/>
              <w:rPr>
                <w:sz w:val="20"/>
                <w:szCs w:val="20"/>
              </w:rPr>
            </w:pPr>
            <w:r w:rsidRPr="00D407F2">
              <w:rPr>
                <w:rFonts w:eastAsia="Times New Roman"/>
                <w:sz w:val="20"/>
                <w:szCs w:val="20"/>
              </w:rPr>
              <w:t>9</w:t>
            </w:r>
            <w:r w:rsidR="00631454" w:rsidRPr="00D407F2">
              <w:rPr>
                <w:rFonts w:eastAsia="Times New Roman"/>
                <w:sz w:val="20"/>
                <w:szCs w:val="20"/>
              </w:rPr>
              <w:t>,</w:t>
            </w:r>
            <w:r w:rsidRPr="00D407F2">
              <w:rPr>
                <w:rFonts w:eastAsia="Times New Roman"/>
                <w:sz w:val="20"/>
                <w:szCs w:val="20"/>
              </w:rPr>
              <w:t>78</w:t>
            </w:r>
          </w:p>
        </w:tc>
        <w:tc>
          <w:tcPr>
            <w:tcW w:w="992" w:type="dxa"/>
          </w:tcPr>
          <w:p w14:paraId="53F4F156" w14:textId="64D226BE" w:rsidR="00192617" w:rsidRPr="00D407F2" w:rsidRDefault="00192617" w:rsidP="0095483E">
            <w:pPr>
              <w:spacing w:before="60"/>
              <w:jc w:val="both"/>
              <w:rPr>
                <w:rFonts w:eastAsia="Times New Roman"/>
                <w:sz w:val="20"/>
                <w:szCs w:val="20"/>
              </w:rPr>
            </w:pPr>
            <w:r w:rsidRPr="00D407F2">
              <w:rPr>
                <w:rFonts w:eastAsia="Times New Roman"/>
                <w:sz w:val="20"/>
                <w:szCs w:val="20"/>
              </w:rPr>
              <w:t>2012</w:t>
            </w:r>
          </w:p>
        </w:tc>
        <w:tc>
          <w:tcPr>
            <w:tcW w:w="992" w:type="dxa"/>
            <w:shd w:val="clear" w:color="auto" w:fill="auto"/>
          </w:tcPr>
          <w:p w14:paraId="05772181" w14:textId="432094B0" w:rsidR="00192617" w:rsidRPr="00D407F2" w:rsidRDefault="00192617" w:rsidP="0095483E">
            <w:pPr>
              <w:spacing w:before="60"/>
              <w:jc w:val="both"/>
              <w:rPr>
                <w:sz w:val="20"/>
                <w:szCs w:val="20"/>
              </w:rPr>
            </w:pPr>
            <w:r w:rsidRPr="00D407F2">
              <w:rPr>
                <w:rFonts w:eastAsia="Times New Roman"/>
                <w:sz w:val="20"/>
                <w:szCs w:val="20"/>
              </w:rPr>
              <w:t>%</w:t>
            </w:r>
          </w:p>
        </w:tc>
        <w:tc>
          <w:tcPr>
            <w:tcW w:w="1134" w:type="dxa"/>
            <w:shd w:val="clear" w:color="auto" w:fill="auto"/>
          </w:tcPr>
          <w:p w14:paraId="464D02CB" w14:textId="77777777" w:rsidR="00192617" w:rsidRPr="00D407F2" w:rsidRDefault="00192617" w:rsidP="0095483E">
            <w:pPr>
              <w:spacing w:before="60"/>
              <w:jc w:val="both"/>
              <w:rPr>
                <w:sz w:val="20"/>
                <w:szCs w:val="20"/>
              </w:rPr>
            </w:pPr>
            <w:r w:rsidRPr="00D407F2">
              <w:rPr>
                <w:rFonts w:eastAsia="Times New Roman"/>
                <w:sz w:val="20"/>
                <w:szCs w:val="20"/>
              </w:rPr>
              <w:t>6</w:t>
            </w:r>
          </w:p>
        </w:tc>
        <w:tc>
          <w:tcPr>
            <w:tcW w:w="1134" w:type="dxa"/>
            <w:shd w:val="clear" w:color="auto" w:fill="auto"/>
          </w:tcPr>
          <w:p w14:paraId="1370F0AD" w14:textId="77777777" w:rsidR="00192617" w:rsidRPr="00D407F2" w:rsidRDefault="00192617" w:rsidP="006F3CEE">
            <w:pPr>
              <w:pStyle w:val="Normal10"/>
              <w:spacing w:before="60"/>
              <w:ind w:left="-55" w:right="-55"/>
              <w:jc w:val="both"/>
              <w:rPr>
                <w:color w:val="auto"/>
                <w:sz w:val="20"/>
                <w:szCs w:val="20"/>
              </w:rPr>
            </w:pPr>
            <w:r w:rsidRPr="00D407F2">
              <w:rPr>
                <w:color w:val="auto"/>
                <w:sz w:val="20"/>
                <w:szCs w:val="20"/>
              </w:rPr>
              <w:t>IZM dati</w:t>
            </w:r>
          </w:p>
          <w:p w14:paraId="6ECDE8E6" w14:textId="77777777" w:rsidR="00192617" w:rsidRPr="00D407F2" w:rsidRDefault="00192617" w:rsidP="0095483E">
            <w:pPr>
              <w:spacing w:before="60"/>
              <w:jc w:val="both"/>
              <w:rPr>
                <w:sz w:val="20"/>
                <w:szCs w:val="20"/>
              </w:rPr>
            </w:pPr>
          </w:p>
        </w:tc>
        <w:tc>
          <w:tcPr>
            <w:tcW w:w="1210" w:type="dxa"/>
            <w:shd w:val="clear" w:color="auto" w:fill="auto"/>
          </w:tcPr>
          <w:p w14:paraId="6C6CA767" w14:textId="77777777" w:rsidR="00192617" w:rsidRPr="00D407F2" w:rsidRDefault="00192617" w:rsidP="006F3CEE">
            <w:pPr>
              <w:pStyle w:val="Normal10"/>
              <w:spacing w:before="60"/>
              <w:rPr>
                <w:color w:val="auto"/>
                <w:sz w:val="20"/>
                <w:szCs w:val="20"/>
              </w:rPr>
            </w:pPr>
            <w:r w:rsidRPr="00D407F2">
              <w:rPr>
                <w:color w:val="auto"/>
                <w:sz w:val="20"/>
                <w:szCs w:val="20"/>
              </w:rPr>
              <w:t xml:space="preserve">Projekta </w:t>
            </w:r>
          </w:p>
          <w:p w14:paraId="1F5F112E" w14:textId="77777777" w:rsidR="00192617" w:rsidRPr="00D407F2" w:rsidRDefault="00192617" w:rsidP="006F3CEE">
            <w:pPr>
              <w:pStyle w:val="Normal10"/>
              <w:spacing w:before="60"/>
              <w:rPr>
                <w:color w:val="auto"/>
                <w:sz w:val="20"/>
                <w:szCs w:val="20"/>
              </w:rPr>
            </w:pPr>
            <w:r w:rsidRPr="00D407F2">
              <w:rPr>
                <w:color w:val="auto"/>
                <w:sz w:val="20"/>
                <w:szCs w:val="20"/>
              </w:rPr>
              <w:t xml:space="preserve">īstenošanas </w:t>
            </w:r>
          </w:p>
          <w:p w14:paraId="1D22E7CE" w14:textId="77777777" w:rsidR="00192617" w:rsidRPr="00D407F2" w:rsidRDefault="00192617" w:rsidP="006F3CEE">
            <w:pPr>
              <w:pStyle w:val="Normal10"/>
              <w:spacing w:before="60"/>
              <w:rPr>
                <w:color w:val="auto"/>
                <w:sz w:val="20"/>
                <w:szCs w:val="20"/>
              </w:rPr>
            </w:pPr>
            <w:r w:rsidRPr="00D407F2">
              <w:rPr>
                <w:color w:val="auto"/>
                <w:sz w:val="20"/>
                <w:szCs w:val="20"/>
              </w:rPr>
              <w:t xml:space="preserve">noslēgumā, </w:t>
            </w:r>
          </w:p>
          <w:p w14:paraId="5F23985C" w14:textId="77777777" w:rsidR="00192617" w:rsidRPr="00D407F2" w:rsidRDefault="00192617" w:rsidP="0095483E">
            <w:pPr>
              <w:widowControl w:val="0"/>
              <w:autoSpaceDE w:val="0"/>
              <w:autoSpaceDN w:val="0"/>
              <w:adjustRightInd w:val="0"/>
              <w:spacing w:before="60"/>
              <w:rPr>
                <w:sz w:val="20"/>
                <w:szCs w:val="20"/>
              </w:rPr>
            </w:pPr>
            <w:r w:rsidRPr="00D407F2">
              <w:rPr>
                <w:rFonts w:eastAsia="Times New Roman"/>
                <w:sz w:val="20"/>
                <w:szCs w:val="20"/>
              </w:rPr>
              <w:t>reizi gadā</w:t>
            </w:r>
          </w:p>
        </w:tc>
      </w:tr>
      <w:tr w:rsidR="00192617" w:rsidRPr="00D407F2" w14:paraId="623A4EA0" w14:textId="77777777" w:rsidTr="00192617">
        <w:trPr>
          <w:gridAfter w:val="1"/>
          <w:wAfter w:w="65" w:type="dxa"/>
        </w:trPr>
        <w:tc>
          <w:tcPr>
            <w:tcW w:w="1101" w:type="dxa"/>
            <w:shd w:val="clear" w:color="auto" w:fill="auto"/>
          </w:tcPr>
          <w:p w14:paraId="4C315337" w14:textId="54619056" w:rsidR="00192617" w:rsidRPr="00D407F2" w:rsidRDefault="00192617" w:rsidP="00192617">
            <w:pPr>
              <w:rPr>
                <w:sz w:val="20"/>
                <w:szCs w:val="20"/>
              </w:rPr>
            </w:pPr>
            <w:r w:rsidRPr="00D407F2">
              <w:rPr>
                <w:rFonts w:eastAsia="Times New Roman"/>
                <w:sz w:val="20"/>
                <w:szCs w:val="20"/>
              </w:rPr>
              <w:t>r.8.3.3.b</w:t>
            </w:r>
          </w:p>
        </w:tc>
        <w:tc>
          <w:tcPr>
            <w:tcW w:w="1701" w:type="dxa"/>
            <w:shd w:val="clear" w:color="auto" w:fill="auto"/>
          </w:tcPr>
          <w:p w14:paraId="1B52475D" w14:textId="77777777" w:rsidR="00192617" w:rsidRPr="00D407F2" w:rsidRDefault="00192617" w:rsidP="00192617">
            <w:pPr>
              <w:rPr>
                <w:sz w:val="20"/>
                <w:szCs w:val="20"/>
              </w:rPr>
            </w:pPr>
            <w:r w:rsidRPr="00D407F2">
              <w:rPr>
                <w:rFonts w:eastAsiaTheme="minorHAnsi"/>
                <w:sz w:val="20"/>
                <w:szCs w:val="20"/>
              </w:rPr>
              <w:t>No profesionālās izglītības iestādes atskaitīto izglītojamo īpatsvars</w:t>
            </w:r>
          </w:p>
        </w:tc>
        <w:tc>
          <w:tcPr>
            <w:tcW w:w="992" w:type="dxa"/>
          </w:tcPr>
          <w:p w14:paraId="3E888138" w14:textId="77777777" w:rsidR="00192617" w:rsidRPr="00D407F2" w:rsidRDefault="00192617" w:rsidP="00192617">
            <w:pPr>
              <w:autoSpaceDE w:val="0"/>
              <w:autoSpaceDN w:val="0"/>
              <w:adjustRightInd w:val="0"/>
              <w:spacing w:before="60"/>
              <w:jc w:val="both"/>
              <w:rPr>
                <w:sz w:val="20"/>
                <w:szCs w:val="20"/>
              </w:rPr>
            </w:pPr>
          </w:p>
        </w:tc>
        <w:tc>
          <w:tcPr>
            <w:tcW w:w="1276" w:type="dxa"/>
            <w:shd w:val="clear" w:color="auto" w:fill="auto"/>
          </w:tcPr>
          <w:p w14:paraId="15D2114C" w14:textId="77777777" w:rsidR="00192617" w:rsidRPr="00D407F2" w:rsidRDefault="00192617" w:rsidP="00192617">
            <w:pPr>
              <w:autoSpaceDE w:val="0"/>
              <w:autoSpaceDN w:val="0"/>
              <w:adjustRightInd w:val="0"/>
              <w:spacing w:before="60"/>
              <w:jc w:val="both"/>
              <w:rPr>
                <w:sz w:val="20"/>
                <w:szCs w:val="20"/>
              </w:rPr>
            </w:pPr>
            <w:r w:rsidRPr="00D407F2">
              <w:rPr>
                <w:rFonts w:eastAsia="Times New Roman"/>
                <w:sz w:val="20"/>
                <w:szCs w:val="20"/>
              </w:rPr>
              <w:t>%</w:t>
            </w:r>
          </w:p>
        </w:tc>
        <w:tc>
          <w:tcPr>
            <w:tcW w:w="1134" w:type="dxa"/>
            <w:shd w:val="clear" w:color="auto" w:fill="auto"/>
          </w:tcPr>
          <w:p w14:paraId="36EE3CD1" w14:textId="77777777" w:rsidR="00192617" w:rsidRPr="00D407F2" w:rsidRDefault="00192617" w:rsidP="00192617">
            <w:pPr>
              <w:spacing w:before="60"/>
              <w:jc w:val="both"/>
              <w:rPr>
                <w:sz w:val="20"/>
                <w:szCs w:val="20"/>
              </w:rPr>
            </w:pPr>
            <w:r w:rsidRPr="00D407F2">
              <w:rPr>
                <w:rFonts w:eastAsia="Times New Roman"/>
                <w:sz w:val="20"/>
                <w:szCs w:val="20"/>
              </w:rPr>
              <w:t>NA</w:t>
            </w:r>
          </w:p>
        </w:tc>
        <w:tc>
          <w:tcPr>
            <w:tcW w:w="1276" w:type="dxa"/>
            <w:shd w:val="clear" w:color="auto" w:fill="auto"/>
          </w:tcPr>
          <w:p w14:paraId="6C9FFE35" w14:textId="77777777" w:rsidR="00192617" w:rsidRPr="00D407F2" w:rsidRDefault="00192617" w:rsidP="00192617">
            <w:pPr>
              <w:spacing w:before="60"/>
              <w:jc w:val="center"/>
              <w:rPr>
                <w:sz w:val="20"/>
                <w:szCs w:val="20"/>
              </w:rPr>
            </w:pPr>
            <w:r w:rsidRPr="00D407F2">
              <w:rPr>
                <w:rFonts w:eastAsia="Times New Roman"/>
                <w:sz w:val="20"/>
                <w:szCs w:val="20"/>
              </w:rPr>
              <w:t>13,5</w:t>
            </w:r>
          </w:p>
        </w:tc>
        <w:tc>
          <w:tcPr>
            <w:tcW w:w="992" w:type="dxa"/>
          </w:tcPr>
          <w:p w14:paraId="595C0F45" w14:textId="1823ECE1" w:rsidR="00192617" w:rsidRPr="00D407F2" w:rsidRDefault="00192617" w:rsidP="00192617">
            <w:pPr>
              <w:spacing w:before="60"/>
              <w:jc w:val="both"/>
              <w:rPr>
                <w:rFonts w:eastAsia="Times New Roman"/>
                <w:sz w:val="20"/>
                <w:szCs w:val="20"/>
              </w:rPr>
            </w:pPr>
            <w:r w:rsidRPr="00D407F2">
              <w:rPr>
                <w:rFonts w:eastAsia="Times New Roman"/>
                <w:sz w:val="20"/>
                <w:szCs w:val="20"/>
              </w:rPr>
              <w:t>2012</w:t>
            </w:r>
          </w:p>
        </w:tc>
        <w:tc>
          <w:tcPr>
            <w:tcW w:w="992" w:type="dxa"/>
            <w:shd w:val="clear" w:color="auto" w:fill="auto"/>
          </w:tcPr>
          <w:p w14:paraId="50E820C1" w14:textId="76DB626E" w:rsidR="00192617" w:rsidRPr="00D407F2" w:rsidRDefault="00192617" w:rsidP="00192617">
            <w:pPr>
              <w:spacing w:before="60"/>
              <w:jc w:val="both"/>
              <w:rPr>
                <w:sz w:val="20"/>
                <w:szCs w:val="20"/>
              </w:rPr>
            </w:pPr>
            <w:r w:rsidRPr="00D407F2">
              <w:rPr>
                <w:rFonts w:eastAsia="Times New Roman"/>
                <w:sz w:val="20"/>
                <w:szCs w:val="20"/>
              </w:rPr>
              <w:t>%</w:t>
            </w:r>
          </w:p>
        </w:tc>
        <w:tc>
          <w:tcPr>
            <w:tcW w:w="1134" w:type="dxa"/>
            <w:shd w:val="clear" w:color="auto" w:fill="auto"/>
          </w:tcPr>
          <w:p w14:paraId="743D5C5C" w14:textId="77777777" w:rsidR="00192617" w:rsidRPr="00D407F2" w:rsidRDefault="00192617" w:rsidP="00192617">
            <w:pPr>
              <w:spacing w:before="60"/>
              <w:jc w:val="both"/>
              <w:rPr>
                <w:sz w:val="20"/>
                <w:szCs w:val="20"/>
              </w:rPr>
            </w:pPr>
            <w:r w:rsidRPr="00D407F2">
              <w:rPr>
                <w:rFonts w:eastAsia="Times New Roman"/>
                <w:sz w:val="20"/>
                <w:szCs w:val="20"/>
              </w:rPr>
              <w:t>7</w:t>
            </w:r>
          </w:p>
        </w:tc>
        <w:tc>
          <w:tcPr>
            <w:tcW w:w="1134" w:type="dxa"/>
            <w:shd w:val="clear" w:color="auto" w:fill="auto"/>
          </w:tcPr>
          <w:p w14:paraId="710D23DD" w14:textId="77777777" w:rsidR="00192617" w:rsidRPr="00D407F2" w:rsidRDefault="00192617" w:rsidP="006F3CEE">
            <w:pPr>
              <w:pStyle w:val="Normal10"/>
              <w:spacing w:before="60"/>
              <w:ind w:left="-55" w:right="-55"/>
              <w:jc w:val="both"/>
              <w:rPr>
                <w:color w:val="auto"/>
                <w:sz w:val="20"/>
                <w:szCs w:val="20"/>
              </w:rPr>
            </w:pPr>
            <w:r w:rsidRPr="00D407F2">
              <w:rPr>
                <w:color w:val="auto"/>
                <w:sz w:val="20"/>
                <w:szCs w:val="20"/>
              </w:rPr>
              <w:t>IZM dati</w:t>
            </w:r>
          </w:p>
          <w:p w14:paraId="2025CB73" w14:textId="77777777" w:rsidR="00192617" w:rsidRPr="00D407F2" w:rsidRDefault="00192617" w:rsidP="006F3CEE">
            <w:pPr>
              <w:pStyle w:val="Normal10"/>
              <w:spacing w:before="60"/>
              <w:ind w:left="-55" w:right="-55"/>
              <w:jc w:val="both"/>
              <w:rPr>
                <w:color w:val="auto"/>
                <w:sz w:val="20"/>
                <w:szCs w:val="20"/>
              </w:rPr>
            </w:pPr>
          </w:p>
        </w:tc>
        <w:tc>
          <w:tcPr>
            <w:tcW w:w="1210" w:type="dxa"/>
            <w:shd w:val="clear" w:color="auto" w:fill="auto"/>
          </w:tcPr>
          <w:p w14:paraId="64FABF7C" w14:textId="77777777" w:rsidR="00192617" w:rsidRPr="00D407F2" w:rsidRDefault="00192617" w:rsidP="006F3CEE">
            <w:pPr>
              <w:pStyle w:val="Normal10"/>
              <w:spacing w:before="60"/>
              <w:rPr>
                <w:color w:val="auto"/>
                <w:sz w:val="20"/>
                <w:szCs w:val="20"/>
              </w:rPr>
            </w:pPr>
            <w:r w:rsidRPr="00D407F2">
              <w:rPr>
                <w:color w:val="auto"/>
                <w:sz w:val="20"/>
                <w:szCs w:val="20"/>
              </w:rPr>
              <w:t xml:space="preserve">Projekta </w:t>
            </w:r>
          </w:p>
          <w:p w14:paraId="0290E78B" w14:textId="77777777" w:rsidR="00192617" w:rsidRPr="00D407F2" w:rsidRDefault="00192617" w:rsidP="006F3CEE">
            <w:pPr>
              <w:pStyle w:val="Normal10"/>
              <w:spacing w:before="60"/>
              <w:rPr>
                <w:color w:val="auto"/>
                <w:sz w:val="20"/>
                <w:szCs w:val="20"/>
              </w:rPr>
            </w:pPr>
            <w:r w:rsidRPr="00D407F2">
              <w:rPr>
                <w:color w:val="auto"/>
                <w:sz w:val="20"/>
                <w:szCs w:val="20"/>
              </w:rPr>
              <w:t xml:space="preserve">īstenošanas </w:t>
            </w:r>
          </w:p>
          <w:p w14:paraId="0C0F7DC4" w14:textId="77777777" w:rsidR="00192617" w:rsidRPr="00D407F2" w:rsidRDefault="00192617" w:rsidP="006F3CEE">
            <w:pPr>
              <w:pStyle w:val="Normal10"/>
              <w:spacing w:before="60"/>
              <w:rPr>
                <w:color w:val="auto"/>
                <w:sz w:val="20"/>
                <w:szCs w:val="20"/>
              </w:rPr>
            </w:pPr>
            <w:r w:rsidRPr="00D407F2">
              <w:rPr>
                <w:color w:val="auto"/>
                <w:sz w:val="20"/>
                <w:szCs w:val="20"/>
              </w:rPr>
              <w:t xml:space="preserve">noslēgumā, </w:t>
            </w:r>
          </w:p>
          <w:p w14:paraId="49587982" w14:textId="77777777" w:rsidR="00192617" w:rsidRPr="00D407F2" w:rsidRDefault="00192617" w:rsidP="006F3CEE">
            <w:pPr>
              <w:pStyle w:val="Normal10"/>
              <w:spacing w:before="60"/>
              <w:rPr>
                <w:color w:val="auto"/>
                <w:sz w:val="20"/>
                <w:szCs w:val="20"/>
              </w:rPr>
            </w:pPr>
            <w:r w:rsidRPr="00D407F2">
              <w:rPr>
                <w:color w:val="auto"/>
                <w:sz w:val="20"/>
                <w:szCs w:val="20"/>
              </w:rPr>
              <w:t>reizi gadā</w:t>
            </w:r>
          </w:p>
        </w:tc>
      </w:tr>
      <w:tr w:rsidR="00192617" w:rsidRPr="00D407F2" w14:paraId="2F85FF92" w14:textId="77777777" w:rsidTr="00192617">
        <w:trPr>
          <w:gridAfter w:val="1"/>
          <w:wAfter w:w="65" w:type="dxa"/>
        </w:trPr>
        <w:tc>
          <w:tcPr>
            <w:tcW w:w="1101" w:type="dxa"/>
            <w:shd w:val="clear" w:color="auto" w:fill="auto"/>
          </w:tcPr>
          <w:p w14:paraId="71E73BF2" w14:textId="3DEB1027" w:rsidR="00192617" w:rsidRPr="00D407F2" w:rsidRDefault="00192617" w:rsidP="00192617">
            <w:pPr>
              <w:rPr>
                <w:rFonts w:eastAsia="Times New Roman"/>
                <w:sz w:val="20"/>
                <w:szCs w:val="20"/>
              </w:rPr>
            </w:pPr>
            <w:r w:rsidRPr="00D407F2">
              <w:rPr>
                <w:sz w:val="20"/>
                <w:szCs w:val="20"/>
              </w:rPr>
              <w:t>r.8.3.3.c</w:t>
            </w:r>
          </w:p>
        </w:tc>
        <w:tc>
          <w:tcPr>
            <w:tcW w:w="1701" w:type="dxa"/>
            <w:shd w:val="clear" w:color="auto" w:fill="auto"/>
          </w:tcPr>
          <w:p w14:paraId="4EF39B5D" w14:textId="77777777" w:rsidR="00192617" w:rsidRPr="00D407F2" w:rsidRDefault="00192617" w:rsidP="00192617">
            <w:pPr>
              <w:rPr>
                <w:rFonts w:eastAsia="Times New Roman"/>
                <w:sz w:val="20"/>
                <w:szCs w:val="20"/>
              </w:rPr>
            </w:pPr>
            <w:r w:rsidRPr="00D407F2">
              <w:rPr>
                <w:sz w:val="20"/>
                <w:szCs w:val="20"/>
              </w:rPr>
              <w:t>Jauniešu, kas iesaistīti neformālās izglītības aktivitātēs īpatsvars</w:t>
            </w:r>
          </w:p>
        </w:tc>
        <w:tc>
          <w:tcPr>
            <w:tcW w:w="992" w:type="dxa"/>
          </w:tcPr>
          <w:p w14:paraId="729C2090" w14:textId="77777777" w:rsidR="00192617" w:rsidRPr="00D407F2" w:rsidRDefault="00192617" w:rsidP="00192617">
            <w:pPr>
              <w:autoSpaceDE w:val="0"/>
              <w:autoSpaceDN w:val="0"/>
              <w:adjustRightInd w:val="0"/>
              <w:spacing w:before="60"/>
              <w:jc w:val="both"/>
              <w:rPr>
                <w:sz w:val="20"/>
                <w:szCs w:val="20"/>
              </w:rPr>
            </w:pPr>
          </w:p>
        </w:tc>
        <w:tc>
          <w:tcPr>
            <w:tcW w:w="1276" w:type="dxa"/>
            <w:shd w:val="clear" w:color="auto" w:fill="auto"/>
          </w:tcPr>
          <w:p w14:paraId="6A9A3616" w14:textId="77777777" w:rsidR="00192617" w:rsidRPr="00D407F2" w:rsidRDefault="00192617" w:rsidP="00192617">
            <w:pPr>
              <w:autoSpaceDE w:val="0"/>
              <w:autoSpaceDN w:val="0"/>
              <w:adjustRightInd w:val="0"/>
              <w:spacing w:before="60"/>
              <w:jc w:val="both"/>
              <w:rPr>
                <w:rFonts w:eastAsia="Times New Roman"/>
                <w:sz w:val="20"/>
                <w:szCs w:val="20"/>
              </w:rPr>
            </w:pPr>
            <w:r w:rsidRPr="00D407F2">
              <w:rPr>
                <w:sz w:val="20"/>
                <w:szCs w:val="20"/>
              </w:rPr>
              <w:t>%</w:t>
            </w:r>
          </w:p>
        </w:tc>
        <w:tc>
          <w:tcPr>
            <w:tcW w:w="1134" w:type="dxa"/>
            <w:shd w:val="clear" w:color="auto" w:fill="auto"/>
          </w:tcPr>
          <w:p w14:paraId="3919DAE9" w14:textId="77777777" w:rsidR="00192617" w:rsidRPr="00D407F2" w:rsidRDefault="00192617" w:rsidP="00192617">
            <w:pPr>
              <w:spacing w:before="60"/>
              <w:jc w:val="both"/>
              <w:rPr>
                <w:rFonts w:eastAsia="Times New Roman"/>
                <w:sz w:val="20"/>
                <w:szCs w:val="20"/>
              </w:rPr>
            </w:pPr>
            <w:r w:rsidRPr="00D407F2">
              <w:rPr>
                <w:sz w:val="20"/>
                <w:szCs w:val="20"/>
              </w:rPr>
              <w:t>NA</w:t>
            </w:r>
          </w:p>
        </w:tc>
        <w:tc>
          <w:tcPr>
            <w:tcW w:w="1276" w:type="dxa"/>
            <w:shd w:val="clear" w:color="auto" w:fill="auto"/>
          </w:tcPr>
          <w:p w14:paraId="2FEFEC38" w14:textId="77777777" w:rsidR="00192617" w:rsidRPr="00D407F2" w:rsidRDefault="00192617" w:rsidP="00192617">
            <w:pPr>
              <w:spacing w:before="60"/>
              <w:jc w:val="center"/>
              <w:rPr>
                <w:rFonts w:eastAsia="Times New Roman"/>
                <w:sz w:val="20"/>
                <w:szCs w:val="20"/>
              </w:rPr>
            </w:pPr>
            <w:r w:rsidRPr="00D407F2">
              <w:rPr>
                <w:sz w:val="20"/>
                <w:szCs w:val="20"/>
              </w:rPr>
              <w:t>68</w:t>
            </w:r>
          </w:p>
        </w:tc>
        <w:tc>
          <w:tcPr>
            <w:tcW w:w="992" w:type="dxa"/>
          </w:tcPr>
          <w:p w14:paraId="3589C7C8" w14:textId="3543347A" w:rsidR="00192617" w:rsidRPr="00D407F2" w:rsidRDefault="00192617" w:rsidP="00192617">
            <w:pPr>
              <w:spacing w:before="60"/>
              <w:jc w:val="both"/>
              <w:rPr>
                <w:sz w:val="20"/>
                <w:szCs w:val="20"/>
              </w:rPr>
            </w:pPr>
            <w:r w:rsidRPr="00D407F2">
              <w:rPr>
                <w:rFonts w:eastAsia="Times New Roman"/>
                <w:sz w:val="20"/>
                <w:szCs w:val="20"/>
              </w:rPr>
              <w:t>2012</w:t>
            </w:r>
          </w:p>
        </w:tc>
        <w:tc>
          <w:tcPr>
            <w:tcW w:w="992" w:type="dxa"/>
            <w:shd w:val="clear" w:color="auto" w:fill="auto"/>
          </w:tcPr>
          <w:p w14:paraId="2245F670" w14:textId="3BC2A6E7" w:rsidR="00192617" w:rsidRPr="00D407F2" w:rsidRDefault="00192617" w:rsidP="00192617">
            <w:pPr>
              <w:spacing w:before="60"/>
              <w:jc w:val="both"/>
              <w:rPr>
                <w:rFonts w:eastAsia="Times New Roman"/>
                <w:sz w:val="20"/>
                <w:szCs w:val="20"/>
              </w:rPr>
            </w:pPr>
            <w:r w:rsidRPr="00D407F2">
              <w:rPr>
                <w:sz w:val="20"/>
                <w:szCs w:val="20"/>
              </w:rPr>
              <w:t>%</w:t>
            </w:r>
          </w:p>
        </w:tc>
        <w:tc>
          <w:tcPr>
            <w:tcW w:w="1134" w:type="dxa"/>
            <w:shd w:val="clear" w:color="auto" w:fill="auto"/>
          </w:tcPr>
          <w:p w14:paraId="710BF536" w14:textId="77777777" w:rsidR="00192617" w:rsidRPr="00D407F2" w:rsidRDefault="00192617" w:rsidP="00192617">
            <w:pPr>
              <w:spacing w:before="60"/>
              <w:jc w:val="both"/>
              <w:rPr>
                <w:rFonts w:eastAsia="Times New Roman"/>
                <w:sz w:val="20"/>
                <w:szCs w:val="20"/>
              </w:rPr>
            </w:pPr>
            <w:r w:rsidRPr="00D407F2">
              <w:rPr>
                <w:sz w:val="20"/>
                <w:szCs w:val="20"/>
              </w:rPr>
              <w:t>75</w:t>
            </w:r>
          </w:p>
        </w:tc>
        <w:tc>
          <w:tcPr>
            <w:tcW w:w="1134" w:type="dxa"/>
            <w:shd w:val="clear" w:color="auto" w:fill="auto"/>
          </w:tcPr>
          <w:p w14:paraId="72CB003E" w14:textId="77777777" w:rsidR="00192617" w:rsidRPr="00D407F2" w:rsidRDefault="00192617" w:rsidP="006F3CEE">
            <w:pPr>
              <w:pStyle w:val="Normal10"/>
              <w:spacing w:before="60"/>
              <w:ind w:left="-55" w:right="-55"/>
              <w:jc w:val="both"/>
              <w:rPr>
                <w:color w:val="auto"/>
                <w:sz w:val="20"/>
                <w:szCs w:val="20"/>
              </w:rPr>
            </w:pPr>
            <w:r w:rsidRPr="00D407F2">
              <w:rPr>
                <w:color w:val="auto"/>
                <w:sz w:val="20"/>
                <w:szCs w:val="20"/>
              </w:rPr>
              <w:t>Projekta dati</w:t>
            </w:r>
          </w:p>
        </w:tc>
        <w:tc>
          <w:tcPr>
            <w:tcW w:w="1210" w:type="dxa"/>
            <w:shd w:val="clear" w:color="auto" w:fill="auto"/>
          </w:tcPr>
          <w:p w14:paraId="70D52C74" w14:textId="77777777" w:rsidR="00192617" w:rsidRPr="00D407F2" w:rsidRDefault="00192617" w:rsidP="006F3CEE">
            <w:pPr>
              <w:pStyle w:val="Normal10"/>
              <w:spacing w:before="60"/>
              <w:rPr>
                <w:color w:val="auto"/>
                <w:sz w:val="20"/>
                <w:szCs w:val="20"/>
              </w:rPr>
            </w:pPr>
            <w:r w:rsidRPr="00D407F2">
              <w:rPr>
                <w:color w:val="auto"/>
                <w:sz w:val="20"/>
                <w:szCs w:val="20"/>
              </w:rPr>
              <w:t xml:space="preserve">Projekta </w:t>
            </w:r>
          </w:p>
          <w:p w14:paraId="3D174791" w14:textId="77777777" w:rsidR="00192617" w:rsidRPr="00D407F2" w:rsidRDefault="00192617" w:rsidP="006F3CEE">
            <w:pPr>
              <w:pStyle w:val="Normal10"/>
              <w:spacing w:before="60"/>
              <w:rPr>
                <w:color w:val="auto"/>
                <w:sz w:val="20"/>
                <w:szCs w:val="20"/>
              </w:rPr>
            </w:pPr>
            <w:r w:rsidRPr="00D407F2">
              <w:rPr>
                <w:color w:val="auto"/>
                <w:sz w:val="20"/>
                <w:szCs w:val="20"/>
              </w:rPr>
              <w:t xml:space="preserve">īstenošanas </w:t>
            </w:r>
          </w:p>
          <w:p w14:paraId="41214F08" w14:textId="77777777" w:rsidR="00192617" w:rsidRPr="00D407F2" w:rsidRDefault="00192617" w:rsidP="006F3CEE">
            <w:pPr>
              <w:pStyle w:val="Normal10"/>
              <w:spacing w:before="60"/>
              <w:rPr>
                <w:color w:val="auto"/>
                <w:sz w:val="20"/>
                <w:szCs w:val="20"/>
              </w:rPr>
            </w:pPr>
            <w:r w:rsidRPr="00D407F2">
              <w:rPr>
                <w:color w:val="auto"/>
                <w:sz w:val="20"/>
                <w:szCs w:val="20"/>
              </w:rPr>
              <w:t xml:space="preserve">noslēgumā, </w:t>
            </w:r>
          </w:p>
          <w:p w14:paraId="35E1B914" w14:textId="77777777" w:rsidR="00192617" w:rsidRPr="00D407F2" w:rsidRDefault="00192617" w:rsidP="006F3CEE">
            <w:pPr>
              <w:pStyle w:val="Normal10"/>
              <w:spacing w:before="60"/>
              <w:rPr>
                <w:color w:val="auto"/>
                <w:sz w:val="20"/>
                <w:szCs w:val="20"/>
              </w:rPr>
            </w:pPr>
            <w:r w:rsidRPr="00D407F2">
              <w:rPr>
                <w:color w:val="auto"/>
                <w:sz w:val="20"/>
                <w:szCs w:val="20"/>
              </w:rPr>
              <w:t>reizi gadā</w:t>
            </w:r>
          </w:p>
        </w:tc>
      </w:tr>
    </w:tbl>
    <w:p w14:paraId="6B8AAC43" w14:textId="77777777" w:rsidR="00C2251B" w:rsidRPr="00D407F2" w:rsidRDefault="00C2251B" w:rsidP="000A4538">
      <w:pPr>
        <w:pStyle w:val="Normal10"/>
        <w:spacing w:before="60"/>
        <w:rPr>
          <w:rFonts w:ascii="Times New Roman" w:hAnsi="Times New Roman" w:cs="Times New Roman"/>
          <w:color w:val="auto"/>
        </w:rPr>
      </w:pPr>
    </w:p>
    <w:p w14:paraId="41FF7D40" w14:textId="77777777" w:rsidR="00EB4BAA" w:rsidRPr="00D407F2" w:rsidRDefault="00EB4BAA" w:rsidP="00EF77E9">
      <w:pPr>
        <w:pStyle w:val="ListParagraph"/>
        <w:spacing w:before="60"/>
        <w:ind w:left="644"/>
        <w:jc w:val="center"/>
        <w:rPr>
          <w:b/>
          <w:szCs w:val="24"/>
        </w:rPr>
        <w:sectPr w:rsidR="00EB4BAA" w:rsidRPr="00D407F2" w:rsidSect="00EB4BAA">
          <w:pgSz w:w="16838" w:h="11906" w:orient="landscape"/>
          <w:pgMar w:top="1134" w:right="1440" w:bottom="851" w:left="1440" w:header="709" w:footer="709" w:gutter="0"/>
          <w:cols w:space="708"/>
          <w:docGrid w:linePitch="360"/>
        </w:sectPr>
      </w:pPr>
    </w:p>
    <w:p w14:paraId="466A4E20" w14:textId="77777777" w:rsidR="00C36030" w:rsidRPr="00C36030" w:rsidRDefault="00C36030" w:rsidP="00C36030">
      <w:pPr>
        <w:ind w:left="567" w:hanging="567"/>
        <w:jc w:val="center"/>
        <w:rPr>
          <w:rFonts w:eastAsia="Times New Roman"/>
          <w:sz w:val="22"/>
          <w:lang w:eastAsia="lv-LV"/>
        </w:rPr>
      </w:pPr>
      <w:r w:rsidRPr="00C36030">
        <w:rPr>
          <w:rFonts w:eastAsia="Times New Roman"/>
          <w:b/>
          <w:lang w:eastAsia="lv-LV"/>
        </w:rPr>
        <w:lastRenderedPageBreak/>
        <w:t>Specifiskais atbalsta mērķis</w:t>
      </w:r>
    </w:p>
    <w:p w14:paraId="77440CD8" w14:textId="73CA7573" w:rsidR="00C36030" w:rsidRPr="00C36030" w:rsidRDefault="00C36030" w:rsidP="00C36030">
      <w:pPr>
        <w:numPr>
          <w:ilvl w:val="0"/>
          <w:numId w:val="34"/>
        </w:numPr>
        <w:spacing w:before="60"/>
        <w:jc w:val="both"/>
        <w:rPr>
          <w:rFonts w:eastAsia="Times New Roman"/>
          <w:b/>
          <w:szCs w:val="24"/>
          <w:lang w:eastAsia="lv-LV"/>
        </w:rPr>
      </w:pPr>
      <w:r w:rsidRPr="00C36030">
        <w:rPr>
          <w:rFonts w:eastAsia="Times New Roman"/>
          <w:b/>
          <w:szCs w:val="24"/>
          <w:lang w:eastAsia="lv-LV"/>
        </w:rPr>
        <w:t>SAM Nr.8.3.4.:</w:t>
      </w:r>
      <w:r w:rsidRPr="00C36030">
        <w:rPr>
          <w:rFonts w:eastAsia="Times New Roman"/>
          <w:szCs w:val="24"/>
          <w:lang w:eastAsia="lv-LV"/>
        </w:rPr>
        <w:t xml:space="preserve"> </w:t>
      </w:r>
      <w:r>
        <w:rPr>
          <w:rFonts w:eastAsia="Times New Roman"/>
          <w:szCs w:val="24"/>
          <w:lang w:eastAsia="lv-LV"/>
        </w:rPr>
        <w:t>Nodrošināt</w:t>
      </w:r>
      <w:r w:rsidRPr="00C36030">
        <w:rPr>
          <w:rFonts w:eastAsia="Times New Roman"/>
          <w:szCs w:val="24"/>
          <w:lang w:eastAsia="lv-LV"/>
        </w:rPr>
        <w:t xml:space="preserve"> karjeras attīstības atbalsta pieejamību izglītojamajiem vispārējās un profesionālās izglītības iestādēs</w:t>
      </w:r>
      <w:r w:rsidRPr="00C36030">
        <w:rPr>
          <w:rFonts w:eastAsia="Times New Roman"/>
          <w:b/>
          <w:szCs w:val="24"/>
          <w:lang w:eastAsia="lv-LV"/>
        </w:rPr>
        <w:t>.</w:t>
      </w:r>
      <w:r w:rsidRPr="00C36030">
        <w:rPr>
          <w:rFonts w:eastAsia="Times New Roman"/>
          <w:szCs w:val="24"/>
          <w:lang w:eastAsia="lv-LV"/>
        </w:rPr>
        <w:t xml:space="preserve"> </w:t>
      </w:r>
    </w:p>
    <w:p w14:paraId="495C026A" w14:textId="77777777" w:rsidR="00C36030" w:rsidRDefault="00C36030" w:rsidP="00934B0E">
      <w:pPr>
        <w:numPr>
          <w:ilvl w:val="0"/>
          <w:numId w:val="34"/>
        </w:numPr>
        <w:jc w:val="both"/>
        <w:rPr>
          <w:b/>
          <w:color w:val="000000"/>
          <w:szCs w:val="24"/>
        </w:rPr>
      </w:pPr>
      <w:r w:rsidRPr="00C36030">
        <w:rPr>
          <w:rFonts w:cs="Helv"/>
          <w:color w:val="000000"/>
          <w:szCs w:val="20"/>
        </w:rPr>
        <w:t>Karjeras izglītība un karjeras atbalsta pasākumi ir nozīmīgs priekšnosacījums jauniešu apzinātai izglītības un turpmākas karjeras izvēlei. Īstenojot karjeras attīstības atbalsta pasākumus, īpaši tiks veicināta sadarbība ar nozares uzņēmumiem, tehniskas un intelektuālas jaunrades pasākumu īstenošana saistībā ar vides, dabas zinātnēm, matemātiku un informācijas tehnoloģijām, inženierzinātnēm un tehnoloģijām, ražošanu un būvniecību, veselības aprūpi un vides aizsardzību, ka arī profesiju stereotipu mazināšana un jauniešu motivācijas paaugstināšana apgūt profesijas, kurās vērojams darbaspēka trūkums. Sadarbība ar darba devējiem karjeras attīstības atbalsta pasākumu īstenošanā palielinās izpratni par darba pasauli un profesijām un motivēs skolēnus iegūt arī augstāko izglītību</w:t>
      </w:r>
      <w:r w:rsidRPr="00C36030">
        <w:rPr>
          <w:color w:val="000000"/>
          <w:szCs w:val="20"/>
        </w:rPr>
        <w:t>, tādējādi veicinot gan priekšlaicīgi mācības pametušo skaita samazināšanu, sekmējot mērķtiecīgu turpmākās profesijas izvēli atbilstoši prasmēm, zināšanām un interesēm, kā arī paaugstinās jauniešu konkurētspēju darba tirgū.</w:t>
      </w:r>
    </w:p>
    <w:p w14:paraId="1B398BB6" w14:textId="69D57825" w:rsidR="00C36030" w:rsidRPr="00934B0E" w:rsidRDefault="00C36030" w:rsidP="00934B0E">
      <w:pPr>
        <w:numPr>
          <w:ilvl w:val="0"/>
          <w:numId w:val="34"/>
        </w:numPr>
        <w:jc w:val="both"/>
        <w:rPr>
          <w:b/>
          <w:color w:val="000000"/>
          <w:szCs w:val="24"/>
        </w:rPr>
      </w:pPr>
      <w:r w:rsidRPr="00C36030">
        <w:rPr>
          <w:color w:val="000000"/>
          <w:szCs w:val="20"/>
        </w:rPr>
        <w:t>Rezultātā tiks nodrošināti karjeras attīstības atbalsta pasākumi izglītojamajiem vispārējās un profesionālās izglītības iestādēs</w:t>
      </w:r>
    </w:p>
    <w:p w14:paraId="09B17D3E" w14:textId="77777777" w:rsidR="00C36030" w:rsidRPr="00C36030" w:rsidRDefault="00C36030" w:rsidP="00C36030">
      <w:pPr>
        <w:ind w:left="528"/>
        <w:jc w:val="both"/>
        <w:rPr>
          <w:color w:val="000000"/>
          <w:szCs w:val="20"/>
        </w:rPr>
      </w:pPr>
    </w:p>
    <w:p w14:paraId="791E68DF" w14:textId="77777777" w:rsidR="00C36030" w:rsidRPr="00C36030" w:rsidRDefault="00C36030" w:rsidP="00C36030">
      <w:pPr>
        <w:spacing w:before="60"/>
        <w:rPr>
          <w:rFonts w:eastAsia="Times New Roman"/>
          <w:b/>
          <w:sz w:val="22"/>
          <w:lang w:eastAsia="lv-LV"/>
        </w:rPr>
      </w:pPr>
      <w:r w:rsidRPr="00C36030">
        <w:rPr>
          <w:rFonts w:eastAsia="Times New Roman"/>
          <w:i/>
          <w:sz w:val="22"/>
          <w:lang w:eastAsia="lv-LV"/>
        </w:rPr>
        <w:t>Tabula Nr. 2.106. (4)</w:t>
      </w:r>
    </w:p>
    <w:p w14:paraId="292A81FA" w14:textId="77777777" w:rsidR="00C36030" w:rsidRPr="00623219" w:rsidRDefault="00C36030" w:rsidP="00C36030">
      <w:pPr>
        <w:pStyle w:val="Normal10"/>
        <w:spacing w:before="60"/>
        <w:jc w:val="center"/>
        <w:rPr>
          <w:rFonts w:ascii="Times New Roman" w:hAnsi="Times New Roman" w:cs="Times New Roman"/>
          <w:b/>
          <w:color w:val="auto"/>
        </w:rPr>
      </w:pPr>
      <w:r w:rsidRPr="00623219">
        <w:rPr>
          <w:rFonts w:ascii="Times New Roman" w:hAnsi="Times New Roman" w:cs="Times New Roman"/>
          <w:b/>
          <w:color w:val="auto"/>
        </w:rPr>
        <w:t>ESF specifiskie rezultāta rādītāji</w:t>
      </w:r>
    </w:p>
    <w:p w14:paraId="5EC91083" w14:textId="77777777" w:rsidR="00C36030" w:rsidRPr="00623219" w:rsidRDefault="00C36030" w:rsidP="00C36030">
      <w:pPr>
        <w:pStyle w:val="Normal10"/>
        <w:spacing w:before="60"/>
        <w:rPr>
          <w:rFonts w:ascii="Times New Roman" w:hAnsi="Times New Roman" w:cs="Times New Roman"/>
          <w:color w:val="auto"/>
        </w:rPr>
      </w:pPr>
    </w:p>
    <w:p w14:paraId="628B505F" w14:textId="77777777" w:rsidR="00C36030" w:rsidRPr="00623219" w:rsidRDefault="00C36030" w:rsidP="00C36030">
      <w:pPr>
        <w:pStyle w:val="Normal10"/>
        <w:spacing w:before="60"/>
        <w:rPr>
          <w:rFonts w:ascii="Times New Roman" w:hAnsi="Times New Roman" w:cs="Times New Roman"/>
          <w:color w:val="auto"/>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417"/>
        <w:gridCol w:w="992"/>
        <w:gridCol w:w="709"/>
        <w:gridCol w:w="992"/>
        <w:gridCol w:w="1134"/>
        <w:gridCol w:w="992"/>
        <w:gridCol w:w="1276"/>
        <w:gridCol w:w="850"/>
        <w:gridCol w:w="993"/>
        <w:gridCol w:w="850"/>
      </w:tblGrid>
      <w:tr w:rsidR="00C36030" w:rsidRPr="003A4BF0" w14:paraId="6DF4C750" w14:textId="77777777" w:rsidTr="00D926B2">
        <w:trPr>
          <w:tblHeader/>
        </w:trPr>
        <w:tc>
          <w:tcPr>
            <w:tcW w:w="818" w:type="dxa"/>
            <w:shd w:val="clear" w:color="auto" w:fill="F2F2F2"/>
            <w:vAlign w:val="center"/>
          </w:tcPr>
          <w:p w14:paraId="1597441A" w14:textId="77777777" w:rsidR="00C36030" w:rsidRPr="003A4BF0" w:rsidRDefault="00C36030" w:rsidP="00D926B2">
            <w:pPr>
              <w:jc w:val="center"/>
              <w:rPr>
                <w:sz w:val="20"/>
                <w:szCs w:val="20"/>
              </w:rPr>
            </w:pPr>
            <w:r w:rsidRPr="003A4BF0">
              <w:rPr>
                <w:sz w:val="20"/>
                <w:szCs w:val="20"/>
              </w:rPr>
              <w:t>ID</w:t>
            </w:r>
          </w:p>
        </w:tc>
        <w:tc>
          <w:tcPr>
            <w:tcW w:w="1417" w:type="dxa"/>
            <w:shd w:val="clear" w:color="auto" w:fill="F2F2F2"/>
            <w:vAlign w:val="center"/>
          </w:tcPr>
          <w:p w14:paraId="671C4906" w14:textId="77777777" w:rsidR="00C36030" w:rsidRPr="003A4BF0" w:rsidRDefault="00C36030" w:rsidP="00D926B2">
            <w:pPr>
              <w:jc w:val="center"/>
              <w:rPr>
                <w:sz w:val="20"/>
                <w:szCs w:val="20"/>
              </w:rPr>
            </w:pPr>
            <w:r w:rsidRPr="003A4BF0">
              <w:rPr>
                <w:sz w:val="20"/>
                <w:szCs w:val="20"/>
              </w:rPr>
              <w:t>Rādītājs</w:t>
            </w:r>
          </w:p>
        </w:tc>
        <w:tc>
          <w:tcPr>
            <w:tcW w:w="992" w:type="dxa"/>
            <w:shd w:val="clear" w:color="auto" w:fill="F2F2F2"/>
            <w:vAlign w:val="center"/>
          </w:tcPr>
          <w:p w14:paraId="432A5222" w14:textId="77777777" w:rsidR="00C36030" w:rsidRPr="003A4BF0" w:rsidRDefault="00C36030" w:rsidP="00D926B2">
            <w:pPr>
              <w:jc w:val="center"/>
              <w:rPr>
                <w:sz w:val="20"/>
                <w:szCs w:val="20"/>
              </w:rPr>
            </w:pPr>
            <w:r w:rsidRPr="003A4BF0">
              <w:rPr>
                <w:sz w:val="20"/>
                <w:szCs w:val="20"/>
              </w:rPr>
              <w:t>Reģiona kategorija vai JNI</w:t>
            </w:r>
            <w:r w:rsidRPr="003A4BF0">
              <w:rPr>
                <w:rStyle w:val="FootnoteReference"/>
                <w:sz w:val="20"/>
                <w:szCs w:val="20"/>
              </w:rPr>
              <w:footnoteReference w:id="98"/>
            </w:r>
          </w:p>
        </w:tc>
        <w:tc>
          <w:tcPr>
            <w:tcW w:w="709" w:type="dxa"/>
            <w:shd w:val="clear" w:color="auto" w:fill="F2F2F2"/>
            <w:vAlign w:val="center"/>
          </w:tcPr>
          <w:p w14:paraId="499DABDB" w14:textId="77777777" w:rsidR="00C36030" w:rsidRPr="003A4BF0" w:rsidRDefault="00C36030" w:rsidP="00D926B2">
            <w:pPr>
              <w:jc w:val="center"/>
              <w:rPr>
                <w:sz w:val="20"/>
                <w:szCs w:val="20"/>
              </w:rPr>
            </w:pPr>
            <w:r w:rsidRPr="003A4BF0">
              <w:rPr>
                <w:sz w:val="20"/>
                <w:szCs w:val="20"/>
              </w:rPr>
              <w:t>Mērvienība</w:t>
            </w:r>
          </w:p>
        </w:tc>
        <w:tc>
          <w:tcPr>
            <w:tcW w:w="992" w:type="dxa"/>
            <w:shd w:val="clear" w:color="auto" w:fill="F2F2F2"/>
            <w:vAlign w:val="center"/>
          </w:tcPr>
          <w:p w14:paraId="40D6D1AA" w14:textId="77777777" w:rsidR="00C36030" w:rsidRPr="003A4BF0" w:rsidRDefault="00C36030" w:rsidP="00D926B2">
            <w:pPr>
              <w:jc w:val="center"/>
              <w:rPr>
                <w:sz w:val="20"/>
                <w:szCs w:val="20"/>
              </w:rPr>
            </w:pPr>
            <w:r w:rsidRPr="003A4BF0">
              <w:rPr>
                <w:sz w:val="20"/>
                <w:szCs w:val="20"/>
              </w:rPr>
              <w:t>Kopējais iznākuma rādītājs</w:t>
            </w:r>
          </w:p>
        </w:tc>
        <w:tc>
          <w:tcPr>
            <w:tcW w:w="1134" w:type="dxa"/>
            <w:shd w:val="clear" w:color="auto" w:fill="F2F2F2"/>
            <w:vAlign w:val="center"/>
          </w:tcPr>
          <w:p w14:paraId="0C36502F" w14:textId="77777777" w:rsidR="00C36030" w:rsidRPr="003A4BF0" w:rsidRDefault="00C36030" w:rsidP="00D926B2">
            <w:pPr>
              <w:jc w:val="center"/>
              <w:rPr>
                <w:sz w:val="20"/>
                <w:szCs w:val="20"/>
              </w:rPr>
            </w:pPr>
            <w:r w:rsidRPr="003A4BF0">
              <w:rPr>
                <w:sz w:val="20"/>
                <w:szCs w:val="20"/>
              </w:rPr>
              <w:t xml:space="preserve">Sākotnējā vērtība </w:t>
            </w:r>
          </w:p>
        </w:tc>
        <w:tc>
          <w:tcPr>
            <w:tcW w:w="992" w:type="dxa"/>
            <w:shd w:val="clear" w:color="auto" w:fill="F2F2F2"/>
          </w:tcPr>
          <w:p w14:paraId="1AAEE45B" w14:textId="77777777" w:rsidR="00C36030" w:rsidRPr="003A4BF0" w:rsidRDefault="00C36030" w:rsidP="00D926B2">
            <w:pPr>
              <w:jc w:val="center"/>
              <w:rPr>
                <w:sz w:val="20"/>
                <w:szCs w:val="20"/>
              </w:rPr>
            </w:pPr>
            <w:r w:rsidRPr="003A4BF0">
              <w:rPr>
                <w:sz w:val="20"/>
                <w:szCs w:val="20"/>
              </w:rPr>
              <w:t>Sākotnējās vērtības gads</w:t>
            </w:r>
          </w:p>
        </w:tc>
        <w:tc>
          <w:tcPr>
            <w:tcW w:w="1276" w:type="dxa"/>
            <w:shd w:val="clear" w:color="auto" w:fill="F2F2F2"/>
            <w:vAlign w:val="center"/>
          </w:tcPr>
          <w:p w14:paraId="427B4343" w14:textId="77777777" w:rsidR="00C36030" w:rsidRPr="003A4BF0" w:rsidRDefault="00C36030" w:rsidP="00D926B2">
            <w:pPr>
              <w:jc w:val="center"/>
              <w:rPr>
                <w:sz w:val="20"/>
                <w:szCs w:val="20"/>
              </w:rPr>
            </w:pPr>
            <w:r w:rsidRPr="003A4BF0">
              <w:rPr>
                <w:sz w:val="20"/>
                <w:szCs w:val="20"/>
              </w:rPr>
              <w:t>Sākotnējās un mērķa vērtības mērvienība</w:t>
            </w:r>
          </w:p>
        </w:tc>
        <w:tc>
          <w:tcPr>
            <w:tcW w:w="850" w:type="dxa"/>
            <w:shd w:val="clear" w:color="auto" w:fill="F2F2F2"/>
            <w:vAlign w:val="center"/>
          </w:tcPr>
          <w:p w14:paraId="0DD030C4" w14:textId="77777777" w:rsidR="00C36030" w:rsidRPr="003A4BF0" w:rsidRDefault="00C36030" w:rsidP="00D926B2">
            <w:pPr>
              <w:jc w:val="center"/>
              <w:rPr>
                <w:sz w:val="20"/>
                <w:szCs w:val="20"/>
              </w:rPr>
            </w:pPr>
            <w:r w:rsidRPr="003A4BF0">
              <w:rPr>
                <w:sz w:val="20"/>
                <w:szCs w:val="20"/>
              </w:rPr>
              <w:t>Plānotā vērtība (2023.</w:t>
            </w:r>
            <w:r>
              <w:rPr>
                <w:sz w:val="20"/>
                <w:szCs w:val="20"/>
              </w:rPr>
              <w:t xml:space="preserve"> </w:t>
            </w:r>
            <w:r w:rsidRPr="003A4BF0">
              <w:rPr>
                <w:sz w:val="20"/>
                <w:szCs w:val="20"/>
              </w:rPr>
              <w:t>gadā)</w:t>
            </w:r>
          </w:p>
        </w:tc>
        <w:tc>
          <w:tcPr>
            <w:tcW w:w="993" w:type="dxa"/>
            <w:shd w:val="clear" w:color="auto" w:fill="F2F2F2"/>
            <w:vAlign w:val="center"/>
          </w:tcPr>
          <w:p w14:paraId="06EB975D" w14:textId="77777777" w:rsidR="00C36030" w:rsidRPr="003A4BF0" w:rsidRDefault="00C36030" w:rsidP="00D926B2">
            <w:pPr>
              <w:jc w:val="center"/>
              <w:rPr>
                <w:sz w:val="20"/>
                <w:szCs w:val="20"/>
              </w:rPr>
            </w:pPr>
            <w:r w:rsidRPr="003A4BF0">
              <w:rPr>
                <w:sz w:val="20"/>
                <w:szCs w:val="20"/>
              </w:rPr>
              <w:t>Datu avots</w:t>
            </w:r>
          </w:p>
        </w:tc>
        <w:tc>
          <w:tcPr>
            <w:tcW w:w="850" w:type="dxa"/>
            <w:shd w:val="clear" w:color="auto" w:fill="F2F2F2"/>
            <w:vAlign w:val="center"/>
          </w:tcPr>
          <w:p w14:paraId="171A7B31" w14:textId="77777777" w:rsidR="00C36030" w:rsidRPr="003A4BF0" w:rsidRDefault="00C36030" w:rsidP="00D926B2">
            <w:pPr>
              <w:jc w:val="center"/>
              <w:rPr>
                <w:sz w:val="20"/>
                <w:szCs w:val="20"/>
              </w:rPr>
            </w:pPr>
            <w:r w:rsidRPr="003A4BF0">
              <w:rPr>
                <w:sz w:val="20"/>
                <w:szCs w:val="20"/>
              </w:rPr>
              <w:t>Ziņošanas regularitāte</w:t>
            </w:r>
          </w:p>
        </w:tc>
      </w:tr>
      <w:tr w:rsidR="00C36030" w:rsidRPr="003A4BF0" w14:paraId="5CF16F00" w14:textId="77777777" w:rsidTr="00D926B2">
        <w:tc>
          <w:tcPr>
            <w:tcW w:w="818" w:type="dxa"/>
            <w:shd w:val="clear" w:color="auto" w:fill="auto"/>
          </w:tcPr>
          <w:p w14:paraId="628F30F6" w14:textId="77777777" w:rsidR="00C36030" w:rsidRPr="003A4BF0" w:rsidRDefault="00C36030" w:rsidP="00D926B2">
            <w:pPr>
              <w:rPr>
                <w:sz w:val="20"/>
                <w:szCs w:val="20"/>
              </w:rPr>
            </w:pPr>
            <w:r w:rsidRPr="003A4BF0">
              <w:rPr>
                <w:rFonts w:eastAsia="Times New Roman"/>
                <w:sz w:val="20"/>
                <w:szCs w:val="20"/>
              </w:rPr>
              <w:t>r.8.3.4.a</w:t>
            </w:r>
          </w:p>
        </w:tc>
        <w:tc>
          <w:tcPr>
            <w:tcW w:w="1417" w:type="dxa"/>
            <w:shd w:val="clear" w:color="auto" w:fill="auto"/>
          </w:tcPr>
          <w:p w14:paraId="2A563299" w14:textId="77777777" w:rsidR="00C36030" w:rsidRPr="003A4BF0" w:rsidRDefault="00C36030" w:rsidP="00D926B2">
            <w:pPr>
              <w:rPr>
                <w:bCs/>
                <w:spacing w:val="-2"/>
                <w:sz w:val="20"/>
                <w:szCs w:val="20"/>
              </w:rPr>
            </w:pPr>
            <w:r w:rsidRPr="003A4BF0">
              <w:rPr>
                <w:sz w:val="20"/>
                <w:lang w:bidi="lo-LA"/>
              </w:rPr>
              <w:t>Kopējais izglītības iestāžu skaits, kurās pieejami karjeras izglītības pakalpojumi</w:t>
            </w:r>
          </w:p>
        </w:tc>
        <w:tc>
          <w:tcPr>
            <w:tcW w:w="992" w:type="dxa"/>
          </w:tcPr>
          <w:p w14:paraId="47DFDA45" w14:textId="77777777" w:rsidR="00C36030" w:rsidRPr="003A4BF0" w:rsidRDefault="00C36030" w:rsidP="00D926B2">
            <w:pPr>
              <w:autoSpaceDE w:val="0"/>
              <w:autoSpaceDN w:val="0"/>
              <w:adjustRightInd w:val="0"/>
              <w:spacing w:before="60"/>
              <w:jc w:val="both"/>
              <w:rPr>
                <w:sz w:val="20"/>
                <w:szCs w:val="20"/>
              </w:rPr>
            </w:pPr>
          </w:p>
        </w:tc>
        <w:tc>
          <w:tcPr>
            <w:tcW w:w="709" w:type="dxa"/>
            <w:shd w:val="clear" w:color="auto" w:fill="auto"/>
          </w:tcPr>
          <w:p w14:paraId="71C555DD" w14:textId="77777777" w:rsidR="00C36030" w:rsidRPr="003A4BF0" w:rsidRDefault="00C36030" w:rsidP="00D926B2">
            <w:pPr>
              <w:autoSpaceDE w:val="0"/>
              <w:autoSpaceDN w:val="0"/>
              <w:adjustRightInd w:val="0"/>
              <w:spacing w:before="60"/>
              <w:jc w:val="both"/>
              <w:rPr>
                <w:sz w:val="20"/>
                <w:szCs w:val="20"/>
              </w:rPr>
            </w:pPr>
            <w:r w:rsidRPr="003A4BF0">
              <w:rPr>
                <w:rFonts w:eastAsia="Times New Roman"/>
                <w:sz w:val="20"/>
                <w:szCs w:val="20"/>
              </w:rPr>
              <w:t>skaits</w:t>
            </w:r>
          </w:p>
        </w:tc>
        <w:tc>
          <w:tcPr>
            <w:tcW w:w="992" w:type="dxa"/>
            <w:shd w:val="clear" w:color="auto" w:fill="auto"/>
          </w:tcPr>
          <w:p w14:paraId="3A7C0675" w14:textId="77777777" w:rsidR="00C36030" w:rsidRPr="003A4BF0" w:rsidRDefault="00C36030" w:rsidP="00D926B2">
            <w:pPr>
              <w:spacing w:before="60"/>
              <w:jc w:val="both"/>
              <w:rPr>
                <w:sz w:val="20"/>
                <w:szCs w:val="20"/>
              </w:rPr>
            </w:pPr>
            <w:r w:rsidRPr="003A4BF0">
              <w:rPr>
                <w:rFonts w:eastAsia="Times New Roman"/>
                <w:sz w:val="20"/>
                <w:szCs w:val="20"/>
              </w:rPr>
              <w:t>NA</w:t>
            </w:r>
          </w:p>
        </w:tc>
        <w:tc>
          <w:tcPr>
            <w:tcW w:w="1134" w:type="dxa"/>
            <w:shd w:val="clear" w:color="auto" w:fill="auto"/>
          </w:tcPr>
          <w:p w14:paraId="4310840E" w14:textId="77777777" w:rsidR="00C36030" w:rsidRPr="003A4BF0" w:rsidRDefault="00C36030" w:rsidP="00D926B2">
            <w:pPr>
              <w:spacing w:before="60"/>
              <w:jc w:val="center"/>
              <w:rPr>
                <w:sz w:val="20"/>
                <w:szCs w:val="20"/>
              </w:rPr>
            </w:pPr>
            <w:r>
              <w:rPr>
                <w:rFonts w:eastAsia="Times New Roman"/>
                <w:sz w:val="20"/>
                <w:szCs w:val="20"/>
              </w:rPr>
              <w:t>60</w:t>
            </w:r>
          </w:p>
        </w:tc>
        <w:tc>
          <w:tcPr>
            <w:tcW w:w="992" w:type="dxa"/>
          </w:tcPr>
          <w:p w14:paraId="6BA6E6D9" w14:textId="77777777" w:rsidR="00C36030" w:rsidRPr="003A4BF0" w:rsidRDefault="00C36030" w:rsidP="00D926B2">
            <w:pPr>
              <w:spacing w:before="60"/>
              <w:jc w:val="both"/>
              <w:rPr>
                <w:rFonts w:eastAsia="Times New Roman"/>
                <w:sz w:val="20"/>
                <w:szCs w:val="20"/>
              </w:rPr>
            </w:pPr>
            <w:r w:rsidRPr="003A4BF0">
              <w:rPr>
                <w:rFonts w:eastAsia="Times New Roman"/>
                <w:sz w:val="20"/>
                <w:szCs w:val="20"/>
              </w:rPr>
              <w:t>2012</w:t>
            </w:r>
          </w:p>
        </w:tc>
        <w:tc>
          <w:tcPr>
            <w:tcW w:w="1276" w:type="dxa"/>
            <w:shd w:val="clear" w:color="auto" w:fill="auto"/>
          </w:tcPr>
          <w:p w14:paraId="7CF303E5" w14:textId="77777777" w:rsidR="00C36030" w:rsidRPr="003A4BF0" w:rsidRDefault="00C36030" w:rsidP="00D926B2">
            <w:pPr>
              <w:spacing w:before="60"/>
              <w:jc w:val="both"/>
              <w:rPr>
                <w:sz w:val="20"/>
                <w:szCs w:val="20"/>
              </w:rPr>
            </w:pPr>
            <w:r>
              <w:rPr>
                <w:rFonts w:eastAsia="Times New Roman"/>
                <w:sz w:val="20"/>
                <w:szCs w:val="20"/>
              </w:rPr>
              <w:t>skaits</w:t>
            </w:r>
          </w:p>
        </w:tc>
        <w:tc>
          <w:tcPr>
            <w:tcW w:w="850" w:type="dxa"/>
            <w:shd w:val="clear" w:color="auto" w:fill="auto"/>
          </w:tcPr>
          <w:p w14:paraId="11E96C25" w14:textId="77777777" w:rsidR="00C36030" w:rsidRPr="003A4BF0" w:rsidRDefault="00C36030" w:rsidP="00D926B2">
            <w:pPr>
              <w:spacing w:before="60"/>
              <w:jc w:val="both"/>
              <w:rPr>
                <w:sz w:val="20"/>
                <w:szCs w:val="20"/>
              </w:rPr>
            </w:pPr>
            <w:r>
              <w:rPr>
                <w:rFonts w:eastAsia="Times New Roman"/>
                <w:sz w:val="20"/>
                <w:szCs w:val="20"/>
              </w:rPr>
              <w:t>328</w:t>
            </w:r>
          </w:p>
        </w:tc>
        <w:tc>
          <w:tcPr>
            <w:tcW w:w="993" w:type="dxa"/>
            <w:shd w:val="clear" w:color="auto" w:fill="auto"/>
          </w:tcPr>
          <w:p w14:paraId="42E675F9" w14:textId="77777777" w:rsidR="00C36030" w:rsidRPr="003A4BF0" w:rsidRDefault="00C36030" w:rsidP="00D926B2">
            <w:pPr>
              <w:pStyle w:val="Normal10"/>
              <w:spacing w:before="60"/>
              <w:ind w:left="-55" w:right="-55"/>
              <w:jc w:val="both"/>
              <w:rPr>
                <w:rFonts w:ascii="Times New Roman" w:hAnsi="Times New Roman" w:cs="Times New Roman"/>
                <w:color w:val="auto"/>
                <w:sz w:val="20"/>
                <w:szCs w:val="20"/>
              </w:rPr>
            </w:pPr>
            <w:r w:rsidRPr="003A4BF0">
              <w:rPr>
                <w:rFonts w:ascii="Times New Roman" w:hAnsi="Times New Roman" w:cs="Times New Roman"/>
                <w:color w:val="auto"/>
                <w:sz w:val="20"/>
                <w:szCs w:val="20"/>
              </w:rPr>
              <w:t>IZM dati</w:t>
            </w:r>
          </w:p>
          <w:p w14:paraId="1E48A395" w14:textId="77777777" w:rsidR="00C36030" w:rsidRPr="003A4BF0" w:rsidRDefault="00C36030" w:rsidP="00D926B2">
            <w:pPr>
              <w:spacing w:before="60"/>
              <w:jc w:val="both"/>
              <w:rPr>
                <w:sz w:val="20"/>
                <w:szCs w:val="20"/>
              </w:rPr>
            </w:pPr>
          </w:p>
        </w:tc>
        <w:tc>
          <w:tcPr>
            <w:tcW w:w="850" w:type="dxa"/>
            <w:shd w:val="clear" w:color="auto" w:fill="auto"/>
          </w:tcPr>
          <w:p w14:paraId="63B8419A" w14:textId="77777777" w:rsidR="00C36030" w:rsidRPr="003A4BF0" w:rsidRDefault="00C36030" w:rsidP="00D926B2">
            <w:pPr>
              <w:pStyle w:val="Normal10"/>
              <w:spacing w:before="60"/>
              <w:rPr>
                <w:rFonts w:ascii="Times New Roman" w:hAnsi="Times New Roman" w:cs="Times New Roman"/>
                <w:color w:val="auto"/>
                <w:sz w:val="20"/>
                <w:szCs w:val="20"/>
              </w:rPr>
            </w:pPr>
            <w:r w:rsidRPr="003A4BF0">
              <w:rPr>
                <w:rFonts w:ascii="Times New Roman" w:hAnsi="Times New Roman" w:cs="Times New Roman"/>
                <w:color w:val="auto"/>
                <w:sz w:val="20"/>
                <w:szCs w:val="20"/>
              </w:rPr>
              <w:t xml:space="preserve">Projekta </w:t>
            </w:r>
          </w:p>
          <w:p w14:paraId="2EB98CCF" w14:textId="77777777" w:rsidR="00C36030" w:rsidRPr="003A4BF0" w:rsidRDefault="00C36030" w:rsidP="00D926B2">
            <w:pPr>
              <w:pStyle w:val="Normal10"/>
              <w:spacing w:before="60"/>
              <w:rPr>
                <w:rFonts w:ascii="Times New Roman" w:hAnsi="Times New Roman" w:cs="Times New Roman"/>
                <w:color w:val="auto"/>
                <w:sz w:val="20"/>
                <w:szCs w:val="20"/>
              </w:rPr>
            </w:pPr>
            <w:r w:rsidRPr="003A4BF0">
              <w:rPr>
                <w:rFonts w:ascii="Times New Roman" w:hAnsi="Times New Roman" w:cs="Times New Roman"/>
                <w:color w:val="auto"/>
                <w:sz w:val="20"/>
                <w:szCs w:val="20"/>
              </w:rPr>
              <w:t xml:space="preserve">īstenošanas </w:t>
            </w:r>
          </w:p>
          <w:p w14:paraId="1F5BAF34" w14:textId="77777777" w:rsidR="00C36030" w:rsidRPr="003A4BF0" w:rsidRDefault="00C36030" w:rsidP="00D926B2">
            <w:pPr>
              <w:pStyle w:val="Normal10"/>
              <w:spacing w:before="60"/>
              <w:rPr>
                <w:rFonts w:ascii="Times New Roman" w:hAnsi="Times New Roman" w:cs="Times New Roman"/>
                <w:color w:val="auto"/>
                <w:sz w:val="20"/>
                <w:szCs w:val="20"/>
              </w:rPr>
            </w:pPr>
            <w:r w:rsidRPr="003A4BF0">
              <w:rPr>
                <w:rFonts w:ascii="Times New Roman" w:hAnsi="Times New Roman" w:cs="Times New Roman"/>
                <w:color w:val="auto"/>
                <w:sz w:val="20"/>
                <w:szCs w:val="20"/>
              </w:rPr>
              <w:t xml:space="preserve">noslēgumā, </w:t>
            </w:r>
          </w:p>
          <w:p w14:paraId="1B5D14BE" w14:textId="77777777" w:rsidR="00C36030" w:rsidRPr="003A4BF0" w:rsidRDefault="00C36030" w:rsidP="00D926B2">
            <w:pPr>
              <w:widowControl w:val="0"/>
              <w:autoSpaceDE w:val="0"/>
              <w:autoSpaceDN w:val="0"/>
              <w:adjustRightInd w:val="0"/>
              <w:spacing w:before="60"/>
              <w:rPr>
                <w:sz w:val="20"/>
                <w:szCs w:val="20"/>
              </w:rPr>
            </w:pPr>
            <w:r w:rsidRPr="003A4BF0">
              <w:rPr>
                <w:rFonts w:eastAsia="Times New Roman"/>
                <w:sz w:val="20"/>
                <w:szCs w:val="20"/>
              </w:rPr>
              <w:t>reizi gadā</w:t>
            </w:r>
          </w:p>
        </w:tc>
      </w:tr>
    </w:tbl>
    <w:p w14:paraId="0D12CD41" w14:textId="77777777" w:rsidR="00C36030" w:rsidRDefault="00C36030" w:rsidP="00EF77E9">
      <w:pPr>
        <w:pStyle w:val="ListParagraph"/>
        <w:spacing w:before="60"/>
        <w:ind w:left="644"/>
        <w:jc w:val="center"/>
        <w:rPr>
          <w:b/>
          <w:szCs w:val="24"/>
        </w:rPr>
      </w:pPr>
    </w:p>
    <w:p w14:paraId="0174E449" w14:textId="77777777" w:rsidR="00EF77E9" w:rsidRPr="00D407F2" w:rsidRDefault="00EF77E9" w:rsidP="00EF77E9">
      <w:pPr>
        <w:pStyle w:val="ListParagraph"/>
        <w:spacing w:before="60"/>
        <w:ind w:left="644"/>
        <w:jc w:val="center"/>
        <w:rPr>
          <w:b/>
          <w:szCs w:val="24"/>
        </w:rPr>
      </w:pPr>
      <w:r w:rsidRPr="00D407F2">
        <w:rPr>
          <w:b/>
          <w:szCs w:val="24"/>
        </w:rPr>
        <w:t>Ieguldījumu prioritātes apraksts un  indikatīvās atbalstāmās darbības</w:t>
      </w:r>
    </w:p>
    <w:p w14:paraId="7C666470" w14:textId="7465ADB6" w:rsidR="000A4538" w:rsidRPr="00D407F2" w:rsidRDefault="000A4538" w:rsidP="007B133A">
      <w:pPr>
        <w:pStyle w:val="Normal10"/>
        <w:ind w:left="567"/>
        <w:contextualSpacing/>
        <w:jc w:val="both"/>
        <w:rPr>
          <w:rFonts w:ascii="Times New Roman" w:hAnsi="Times New Roman" w:cs="Times New Roman"/>
          <w:color w:val="auto"/>
        </w:rPr>
      </w:pPr>
    </w:p>
    <w:p w14:paraId="7F28050F" w14:textId="7BC6088A" w:rsidR="000A4538" w:rsidRPr="00D407F2" w:rsidRDefault="000A4538" w:rsidP="00F32BCA">
      <w:pPr>
        <w:pStyle w:val="Normal10"/>
        <w:numPr>
          <w:ilvl w:val="0"/>
          <w:numId w:val="34"/>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Izglītības </w:t>
      </w:r>
      <w:r w:rsidRPr="00D407F2">
        <w:rPr>
          <w:rFonts w:ascii="Times New Roman" w:hAnsi="Times New Roman" w:cs="Times New Roman"/>
          <w:b/>
          <w:color w:val="auto"/>
          <w:sz w:val="24"/>
        </w:rPr>
        <w:t>vides kvalitāti</w:t>
      </w:r>
      <w:r w:rsidRPr="00D407F2">
        <w:rPr>
          <w:rFonts w:ascii="Times New Roman" w:hAnsi="Times New Roman" w:cs="Times New Roman"/>
          <w:color w:val="auto"/>
          <w:sz w:val="24"/>
        </w:rPr>
        <w:t xml:space="preserve"> visos izglītības līmeņos nosaka izglītības saturs, kas veicina indivīdu zināšanu, kompetenču un prasmju attīstību un nostiprināšanu, profesionāli un kompetenti mācībspēki, kas nodod šo izglītības saturu izglītojamiem, mūsdienīga izglītības vide un izglītības process, kas veicina satura uztveri un apguvi, kā arī iekļaujošas izglītības princips, kas paredz vienādu iespēju neatkarīgi no izglītojamo vajadzībām un spējām, mantiskā, sociālā stāvokļa, rases, tautības, dzimuma, reliģijas un politiskās pārliecības, veselības stāvokļa, dzīvesvietas un nodarbošanās pieejamā, cienošā un atbalstošā vidē, iedzīvināšanu. Jaunais uz kompetencēm balstītais mācību saturs veicinās skolēnu mācību motivāciju un samazinās agrīnās skolas pamešanas gadījumus, jo tiks mainīta skolotāja mācībmetodika, </w:t>
      </w:r>
      <w:r w:rsidR="0069184C" w:rsidRPr="00D407F2">
        <w:rPr>
          <w:rFonts w:ascii="Times New Roman" w:hAnsi="Times New Roman" w:cs="Times New Roman"/>
          <w:color w:val="auto"/>
          <w:sz w:val="24"/>
        </w:rPr>
        <w:t>kā ar</w:t>
      </w:r>
      <w:r w:rsidR="0095483E" w:rsidRPr="00D407F2">
        <w:rPr>
          <w:rFonts w:ascii="Times New Roman" w:hAnsi="Times New Roman" w:cs="Times New Roman"/>
          <w:color w:val="auto"/>
          <w:sz w:val="24"/>
        </w:rPr>
        <w:t xml:space="preserve">ī to </w:t>
      </w:r>
      <w:r w:rsidRPr="00D407F2">
        <w:rPr>
          <w:rFonts w:ascii="Times New Roman" w:hAnsi="Times New Roman" w:cs="Times New Roman"/>
          <w:color w:val="auto"/>
          <w:sz w:val="24"/>
        </w:rPr>
        <w:t xml:space="preserve">ietekmēs  modernizēta mācību vide. </w:t>
      </w:r>
    </w:p>
    <w:p w14:paraId="3D571D3D" w14:textId="3527DC19" w:rsidR="000A4538" w:rsidRPr="00D407F2" w:rsidRDefault="000A4538" w:rsidP="00F32BCA">
      <w:pPr>
        <w:pStyle w:val="Normal10"/>
        <w:numPr>
          <w:ilvl w:val="0"/>
          <w:numId w:val="34"/>
        </w:numPr>
        <w:ind w:left="567"/>
        <w:contextualSpacing/>
        <w:jc w:val="both"/>
        <w:rPr>
          <w:rFonts w:ascii="Times New Roman" w:hAnsi="Times New Roman" w:cs="Times New Roman"/>
          <w:color w:val="auto"/>
          <w:sz w:val="24"/>
        </w:rPr>
      </w:pPr>
      <w:r w:rsidRPr="00D407F2">
        <w:rPr>
          <w:rFonts w:ascii="Times New Roman" w:hAnsi="Times New Roman" w:cs="Times New Roman"/>
          <w:color w:val="auto"/>
          <w:sz w:val="24"/>
        </w:rPr>
        <w:lastRenderedPageBreak/>
        <w:t xml:space="preserve">Lai nodrošinātu </w:t>
      </w:r>
      <w:r w:rsidRPr="00D407F2">
        <w:rPr>
          <w:rFonts w:ascii="Times New Roman" w:hAnsi="Times New Roman" w:cs="Times New Roman"/>
          <w:b/>
          <w:color w:val="auto"/>
          <w:sz w:val="24"/>
        </w:rPr>
        <w:t>karjeras izglītības</w:t>
      </w:r>
      <w:r w:rsidRPr="00D407F2">
        <w:rPr>
          <w:rFonts w:ascii="Times New Roman" w:hAnsi="Times New Roman" w:cs="Times New Roman"/>
          <w:color w:val="auto"/>
          <w:sz w:val="24"/>
        </w:rPr>
        <w:t xml:space="preserve"> attīstību, </w:t>
      </w:r>
      <w:r w:rsidR="00C36030">
        <w:rPr>
          <w:rFonts w:ascii="Times New Roman" w:hAnsi="Times New Roman" w:cs="Times New Roman"/>
          <w:color w:val="auto"/>
          <w:sz w:val="24"/>
        </w:rPr>
        <w:t>8.3.4.</w:t>
      </w:r>
      <w:r w:rsidR="0069184C" w:rsidRPr="00D407F2">
        <w:rPr>
          <w:rFonts w:ascii="Times New Roman" w:hAnsi="Times New Roman" w:cs="Times New Roman"/>
          <w:color w:val="auto"/>
          <w:sz w:val="24"/>
        </w:rPr>
        <w:t>SAM</w:t>
      </w:r>
      <w:r w:rsidRPr="00D407F2">
        <w:rPr>
          <w:rFonts w:ascii="Times New Roman" w:hAnsi="Times New Roman" w:cs="Times New Roman"/>
          <w:color w:val="auto"/>
          <w:sz w:val="24"/>
        </w:rPr>
        <w:t xml:space="preserve"> ietvaros plānots </w:t>
      </w:r>
      <w:r w:rsidR="00C36030" w:rsidRPr="00C36030">
        <w:rPr>
          <w:rFonts w:ascii="Times New Roman" w:hAnsi="Times New Roman" w:cs="Times New Roman"/>
          <w:color w:val="auto"/>
          <w:sz w:val="24"/>
        </w:rPr>
        <w:t>plānots atbalsts karjeras izglītības atbalsta sistēmas izveidei, karjeras izglītības attīstībai un pakalpojumu pieejamības paplašināšanai vispārējā un profesionālajā izglītībā visā Latvijā. Tāpat ir paredzēts nodrošināt karjeras izvēles pasākumus jauniešiem, t.sk. profesiju un darba vērošanas pasākumus, karjeras dienas, labo prakšu piemēru demonstrēšanu sadarbībā ar darba devējiem</w:t>
      </w:r>
      <w:r w:rsidR="00C36030">
        <w:rPr>
          <w:rFonts w:ascii="Times New Roman" w:hAnsi="Times New Roman" w:cs="Times New Roman"/>
          <w:color w:val="auto"/>
          <w:sz w:val="24"/>
        </w:rPr>
        <w:t>.</w:t>
      </w:r>
    </w:p>
    <w:p w14:paraId="520992B0" w14:textId="7392740F" w:rsidR="000A4538" w:rsidRPr="00D407F2" w:rsidRDefault="000A4538" w:rsidP="00F32BCA">
      <w:pPr>
        <w:pStyle w:val="ListParagraph"/>
        <w:numPr>
          <w:ilvl w:val="0"/>
          <w:numId w:val="34"/>
        </w:numPr>
        <w:ind w:left="567"/>
        <w:jc w:val="both"/>
      </w:pPr>
      <w:r w:rsidRPr="00D407F2">
        <w:rPr>
          <w:rFonts w:eastAsia="Times New Roman"/>
          <w:lang w:eastAsia="lv-LV"/>
        </w:rPr>
        <w:t xml:space="preserve">Plānotie </w:t>
      </w:r>
      <w:r w:rsidRPr="00D407F2">
        <w:rPr>
          <w:rFonts w:eastAsia="Times New Roman"/>
          <w:b/>
          <w:lang w:eastAsia="lv-LV"/>
        </w:rPr>
        <w:t>preventīv</w:t>
      </w:r>
      <w:r w:rsidR="00CD2759" w:rsidRPr="00D407F2">
        <w:rPr>
          <w:rFonts w:eastAsia="Times New Roman"/>
          <w:b/>
          <w:lang w:eastAsia="lv-LV"/>
        </w:rPr>
        <w:t>ie</w:t>
      </w:r>
      <w:r w:rsidR="00847490">
        <w:rPr>
          <w:rFonts w:eastAsia="Times New Roman"/>
          <w:b/>
          <w:lang w:eastAsia="lv-LV"/>
        </w:rPr>
        <w:t xml:space="preserve"> un iekļaujišās</w:t>
      </w:r>
      <w:r w:rsidRPr="00D407F2">
        <w:rPr>
          <w:rFonts w:eastAsia="Times New Roman"/>
          <w:b/>
          <w:lang w:eastAsia="lv-LV"/>
        </w:rPr>
        <w:t xml:space="preserve"> pasākumi</w:t>
      </w:r>
      <w:r w:rsidRPr="00D407F2">
        <w:rPr>
          <w:rFonts w:eastAsia="Times New Roman"/>
          <w:lang w:eastAsia="lv-LV"/>
        </w:rPr>
        <w:t xml:space="preserve"> izglītības pieejamībai un agrīnas skolas pamešanas mazināšanai </w:t>
      </w:r>
      <w:r w:rsidRPr="00D407F2">
        <w:t xml:space="preserve">papildina tematiskā mērķa „Sociālā iekļaušana, nabadzības un jebkāda veida diskriminācijas apkarošana” ietvaros paredzētos pasākumus, kā arī tiks nodrošināta savstarpējā papildinātība un demarkācija ar </w:t>
      </w:r>
      <w:r w:rsidR="00C2251B" w:rsidRPr="00D407F2">
        <w:t xml:space="preserve">Eiropas atbalsta fondu vistrūcīgākajām personām (FEAD) un </w:t>
      </w:r>
      <w:r w:rsidRPr="00D407F2">
        <w:t>valsts atbalsta programmām 1.-3.klases izglītojamiem (brīvpusdienas). Atbalsta pasākum</w:t>
      </w:r>
      <w:r w:rsidR="0095483E" w:rsidRPr="00D407F2">
        <w:t>i</w:t>
      </w:r>
      <w:r w:rsidRPr="00D407F2">
        <w:t xml:space="preserve"> mērķa grupas identificēšanā tiks nodrošināt</w:t>
      </w:r>
      <w:r w:rsidR="0095483E" w:rsidRPr="00D407F2">
        <w:t>i</w:t>
      </w:r>
      <w:r w:rsidRPr="00D407F2">
        <w:t xml:space="preserve"> pašvaldības sociāl</w:t>
      </w:r>
      <w:r w:rsidR="0095483E" w:rsidRPr="00D407F2">
        <w:t>ajiem</w:t>
      </w:r>
      <w:r w:rsidRPr="00D407F2">
        <w:t xml:space="preserve"> dienest</w:t>
      </w:r>
      <w:r w:rsidR="0095483E" w:rsidRPr="00D407F2">
        <w:t>iem</w:t>
      </w:r>
      <w:r w:rsidRPr="00D407F2">
        <w:t xml:space="preserve"> sadarbībā ar izglītības iestāžu speciālistiem, tai skaitā ievērojot attiecīgās pašvaldības paredzēto atbalstu un nodrošinot to savstarpējo papildinātību. </w:t>
      </w:r>
    </w:p>
    <w:p w14:paraId="557AC11D" w14:textId="77777777" w:rsidR="006B5AB9" w:rsidRDefault="000A4538" w:rsidP="00F32BCA">
      <w:pPr>
        <w:pStyle w:val="ListParagraph"/>
        <w:numPr>
          <w:ilvl w:val="0"/>
          <w:numId w:val="34"/>
        </w:numPr>
        <w:ind w:left="567"/>
        <w:jc w:val="both"/>
      </w:pPr>
      <w:r w:rsidRPr="00D407F2">
        <w:rPr>
          <w:rFonts w:eastAsia="Times New Roman"/>
          <w:lang w:eastAsia="lv-LV"/>
        </w:rPr>
        <w:t xml:space="preserve">Jauniešu līdzdalības veicināšanai plānota savstarpēja informācijas apmaiņa ar </w:t>
      </w:r>
      <w:r w:rsidR="00EF77E9" w:rsidRPr="00D407F2">
        <w:rPr>
          <w:rFonts w:eastAsia="Times New Roman"/>
          <w:lang w:eastAsia="lv-LV"/>
        </w:rPr>
        <w:t xml:space="preserve">SAM Nr. </w:t>
      </w:r>
      <w:r w:rsidRPr="00D407F2">
        <w:rPr>
          <w:rFonts w:eastAsia="Times New Roman"/>
          <w:lang w:eastAsia="lv-LV"/>
        </w:rPr>
        <w:t>7.2.1. plānotajām darbībām, īpaši jauniešu, kas nav nodarbinātībā, izglītībā vai apmācībās, atrašanu.</w:t>
      </w:r>
      <w:r w:rsidR="006B5AB9" w:rsidRPr="006B5AB9">
        <w:t xml:space="preserve"> </w:t>
      </w:r>
    </w:p>
    <w:p w14:paraId="544D487F" w14:textId="614F63FB" w:rsidR="000A4538" w:rsidRPr="00D407F2" w:rsidRDefault="006B5AB9" w:rsidP="00F32BCA">
      <w:pPr>
        <w:pStyle w:val="ListParagraph"/>
        <w:numPr>
          <w:ilvl w:val="0"/>
          <w:numId w:val="34"/>
        </w:numPr>
        <w:ind w:left="567"/>
        <w:jc w:val="both"/>
      </w:pPr>
      <w:r w:rsidRPr="006B5AB9">
        <w:rPr>
          <w:rFonts w:eastAsia="Times New Roman"/>
          <w:lang w:eastAsia="lv-LV"/>
        </w:rPr>
        <w:t xml:space="preserve">Lai panāktu jauniešu labāku iekļaušanos darba tirgū un sabiedrībā kopumā un sniegtu jauniešiem nodarbinātībai nepieciešamās zināšanas un prasmes, svarīgi ir nodrošināt daudzveidīgu </w:t>
      </w:r>
      <w:r w:rsidRPr="006B5AB9">
        <w:rPr>
          <w:rFonts w:eastAsia="Times New Roman"/>
          <w:b/>
          <w:lang w:eastAsia="lv-LV"/>
        </w:rPr>
        <w:t>ārpus formālās izglītības piedāvājumu</w:t>
      </w:r>
      <w:r w:rsidRPr="006B5AB9">
        <w:rPr>
          <w:rFonts w:eastAsia="Times New Roman"/>
          <w:lang w:eastAsia="lv-LV"/>
        </w:rPr>
        <w:t xml:space="preserve"> katram jaunietim. Būtiski palielināt atbalstu un jauniešu neformālās izglītības programmu nozīmi jaunu prasmju un pieredzes apgūšanā, veicinot jauniešu uzņēmīgumu un iniciatīvas. Atbalsts tiks piešķirts neformālās mācīšanās aktivitātēm, attīstot jauniešu, sociālās, pilsoniskās un komunikatīvās prasmes, tādejādi veicinot jauniešu līdzdalību sabiedriskajā dzīvē un demokrātijas procesos</w:t>
      </w:r>
      <w:r w:rsidRPr="006B5AB9" w:rsidDel="009528DF">
        <w:rPr>
          <w:rFonts w:eastAsia="Times New Roman"/>
          <w:lang w:eastAsia="lv-LV"/>
        </w:rPr>
        <w:t xml:space="preserve"> </w:t>
      </w:r>
      <w:r w:rsidRPr="006B5AB9">
        <w:rPr>
          <w:rFonts w:eastAsia="Times New Roman"/>
          <w:lang w:eastAsia="lv-LV"/>
        </w:rPr>
        <w:t>kopumā.</w:t>
      </w:r>
    </w:p>
    <w:p w14:paraId="33E312D1" w14:textId="7C35EA09" w:rsidR="000A4538" w:rsidRPr="00D407F2" w:rsidRDefault="000A4538" w:rsidP="007B133A">
      <w:pPr>
        <w:pStyle w:val="ListParagraph"/>
        <w:autoSpaceDE w:val="0"/>
        <w:autoSpaceDN w:val="0"/>
        <w:adjustRightInd w:val="0"/>
        <w:spacing w:before="60"/>
        <w:ind w:left="567"/>
        <w:jc w:val="both"/>
      </w:pPr>
    </w:p>
    <w:p w14:paraId="596FC343" w14:textId="19E8D7DD" w:rsidR="000A4538" w:rsidRPr="00D407F2" w:rsidRDefault="00EF77E9"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 xml:space="preserve">SAM Nr. 8.3.1.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w:t>
      </w:r>
      <w:r w:rsidR="006B5AB9" w:rsidRPr="006B5AB9">
        <w:rPr>
          <w:rFonts w:ascii="Times New Roman" w:hAnsi="Times New Roman" w:cs="Times New Roman"/>
          <w:color w:val="auto"/>
          <w:sz w:val="24"/>
        </w:rPr>
        <w:t>kompetenču pieejā</w:t>
      </w:r>
      <w:r w:rsidR="000366CE">
        <w:rPr>
          <w:rFonts w:ascii="Times New Roman" w:hAnsi="Times New Roman" w:cs="Times New Roman"/>
          <w:color w:val="auto"/>
          <w:sz w:val="24"/>
        </w:rPr>
        <w:t xml:space="preserve"> pilnveidotā</w:t>
      </w:r>
      <w:r w:rsidR="006B5AB9" w:rsidRPr="006B5AB9">
        <w:rPr>
          <w:rFonts w:ascii="Times New Roman" w:hAnsi="Times New Roman" w:cs="Times New Roman"/>
          <w:color w:val="auto"/>
          <w:sz w:val="24"/>
        </w:rPr>
        <w:t xml:space="preserve"> vispārējās izglītības satura, metodiku un mācību līdzekļu, t.sk. digitālo, izstrāde un aprobācija, ietverot atbalstu pirmsskolas izglītībai, un visaptveroša izglītības kvalitātes monitoringa izstrāde un īstenošana, t.sk. pētījumu veikšana, mācību kvalitātes uzlabošanai.</w:t>
      </w:r>
    </w:p>
    <w:p w14:paraId="2FA2B569" w14:textId="77777777" w:rsidR="000A4538" w:rsidRPr="00D407F2" w:rsidRDefault="00EF77E9" w:rsidP="00F32BCA">
      <w:pPr>
        <w:pStyle w:val="Normal10"/>
        <w:numPr>
          <w:ilvl w:val="0"/>
          <w:numId w:val="34"/>
        </w:numPr>
        <w:spacing w:before="60"/>
        <w:ind w:left="567"/>
        <w:jc w:val="both"/>
        <w:rPr>
          <w:rFonts w:ascii="Times New Roman" w:hAnsi="Times New Roman" w:cs="Times New Roman"/>
          <w:color w:val="auto"/>
          <w:sz w:val="24"/>
          <w:szCs w:val="24"/>
        </w:rPr>
      </w:pPr>
      <w:r w:rsidRPr="00D407F2">
        <w:rPr>
          <w:rFonts w:ascii="Times New Roman" w:hAnsi="Times New Roman" w:cs="Times New Roman"/>
          <w:b/>
          <w:color w:val="auto"/>
          <w:sz w:val="24"/>
        </w:rPr>
        <w:t>SAM Nr.8.3.1.</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xml:space="preserve"> pirmskolas, pamatskolas un vidējās izglītības pedagogi, atbalsta </w:t>
      </w:r>
      <w:r w:rsidR="000A4538" w:rsidRPr="00D407F2">
        <w:rPr>
          <w:rFonts w:ascii="Times New Roman" w:hAnsi="Times New Roman" w:cs="Times New Roman"/>
          <w:color w:val="auto"/>
          <w:sz w:val="24"/>
          <w:szCs w:val="24"/>
        </w:rPr>
        <w:t>personāls un izglītojamie no 1,5 gadu vecuma līdz 12.klasei, tai skaitā izglītojamie ar speciālām vajadzībām.</w:t>
      </w:r>
    </w:p>
    <w:p w14:paraId="10164F58" w14:textId="1FEC4613" w:rsidR="000A4538" w:rsidRPr="00D407F2" w:rsidRDefault="00EF77E9" w:rsidP="00F32BCA">
      <w:pPr>
        <w:pStyle w:val="Normal10"/>
        <w:numPr>
          <w:ilvl w:val="0"/>
          <w:numId w:val="34"/>
        </w:numPr>
        <w:spacing w:before="60"/>
        <w:ind w:left="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SAM Nr.8.3.1.</w:t>
      </w:r>
      <w:r w:rsidR="000A4538" w:rsidRPr="00D407F2">
        <w:rPr>
          <w:rFonts w:ascii="Times New Roman" w:hAnsi="Times New Roman" w:cs="Times New Roman"/>
          <w:b/>
          <w:color w:val="auto"/>
          <w:sz w:val="24"/>
          <w:szCs w:val="24"/>
        </w:rPr>
        <w:t>Indikatīvie finansējuma saņēmēji</w:t>
      </w:r>
      <w:r w:rsidR="000A4538" w:rsidRPr="00D407F2">
        <w:rPr>
          <w:rFonts w:ascii="Times New Roman" w:hAnsi="Times New Roman" w:cs="Times New Roman"/>
          <w:color w:val="auto"/>
          <w:sz w:val="24"/>
          <w:szCs w:val="24"/>
        </w:rPr>
        <w:t xml:space="preserve">: Valsts izglītības satura centrs, </w:t>
      </w:r>
      <w:r w:rsidR="00B16214" w:rsidRPr="00D407F2">
        <w:rPr>
          <w:rFonts w:ascii="Times New Roman" w:hAnsi="Times New Roman" w:cs="Times New Roman"/>
          <w:color w:val="auto"/>
          <w:sz w:val="24"/>
          <w:szCs w:val="24"/>
        </w:rPr>
        <w:t xml:space="preserve"> </w:t>
      </w:r>
      <w:r w:rsidR="000A4538" w:rsidRPr="00D407F2">
        <w:rPr>
          <w:rFonts w:ascii="Times New Roman" w:hAnsi="Times New Roman" w:cs="Times New Roman"/>
          <w:color w:val="auto"/>
          <w:sz w:val="24"/>
          <w:szCs w:val="24"/>
        </w:rPr>
        <w:t>izglītības iest</w:t>
      </w:r>
      <w:r w:rsidR="00B55CD6" w:rsidRPr="00D407F2">
        <w:rPr>
          <w:rFonts w:ascii="Times New Roman" w:hAnsi="Times New Roman" w:cs="Times New Roman"/>
          <w:color w:val="auto"/>
          <w:sz w:val="24"/>
          <w:szCs w:val="24"/>
        </w:rPr>
        <w:t xml:space="preserve">ādes, biedrības un nodibinājumi, </w:t>
      </w:r>
      <w:r w:rsidR="0095483E" w:rsidRPr="00D407F2">
        <w:rPr>
          <w:rFonts w:ascii="Times New Roman" w:hAnsi="Times New Roman" w:cs="Times New Roman"/>
          <w:color w:val="auto"/>
          <w:sz w:val="24"/>
          <w:szCs w:val="24"/>
        </w:rPr>
        <w:t>komersanti</w:t>
      </w:r>
      <w:r w:rsidR="00B55CD6" w:rsidRPr="00D407F2">
        <w:rPr>
          <w:rFonts w:ascii="Times New Roman" w:hAnsi="Times New Roman" w:cs="Times New Roman"/>
          <w:color w:val="auto"/>
          <w:sz w:val="24"/>
          <w:szCs w:val="24"/>
        </w:rPr>
        <w:t>.</w:t>
      </w:r>
    </w:p>
    <w:p w14:paraId="7913A475" w14:textId="0FF5144F" w:rsidR="007A38F0" w:rsidRPr="00D407F2" w:rsidRDefault="00902E91" w:rsidP="00F32BCA">
      <w:pPr>
        <w:pStyle w:val="Normal10"/>
        <w:numPr>
          <w:ilvl w:val="0"/>
          <w:numId w:val="34"/>
        </w:numPr>
        <w:spacing w:before="60"/>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   </w:t>
      </w:r>
      <w:r w:rsidR="007A38F0" w:rsidRPr="00D407F2">
        <w:rPr>
          <w:rFonts w:ascii="Times New Roman" w:hAnsi="Times New Roman" w:cs="Times New Roman"/>
          <w:b/>
          <w:color w:val="auto"/>
          <w:sz w:val="24"/>
          <w:szCs w:val="24"/>
        </w:rPr>
        <w:t>SAM Nr.8.3.1.</w:t>
      </w:r>
      <w:r w:rsidR="007A38F0" w:rsidRPr="00D407F2">
        <w:rPr>
          <w:rFonts w:ascii="Times New Roman" w:hAnsi="Times New Roman" w:cs="Times New Roman"/>
          <w:color w:val="auto"/>
          <w:sz w:val="24"/>
          <w:szCs w:val="24"/>
        </w:rPr>
        <w:t xml:space="preserve"> </w:t>
      </w:r>
      <w:r w:rsidR="007A38F0" w:rsidRPr="00D407F2">
        <w:rPr>
          <w:rFonts w:ascii="Times New Roman" w:hAnsi="Times New Roman" w:cs="Times New Roman"/>
          <w:b/>
          <w:color w:val="auto"/>
          <w:sz w:val="24"/>
          <w:szCs w:val="24"/>
        </w:rPr>
        <w:t>Projektu atlase</w:t>
      </w:r>
      <w:r w:rsidR="007A38F0" w:rsidRPr="00D407F2">
        <w:rPr>
          <w:rFonts w:ascii="Times New Roman" w:hAnsi="Times New Roman" w:cs="Times New Roman"/>
          <w:color w:val="auto"/>
          <w:sz w:val="24"/>
          <w:szCs w:val="24"/>
        </w:rPr>
        <w:t xml:space="preserve">: skat. </w:t>
      </w:r>
      <w:r w:rsidR="00FB6219">
        <w:rPr>
          <w:rFonts w:ascii="Times New Roman" w:hAnsi="Times New Roman" w:cs="Times New Roman"/>
          <w:color w:val="auto"/>
          <w:sz w:val="24"/>
          <w:szCs w:val="24"/>
        </w:rPr>
        <w:t>pielikumu ,,Projektu atlase’’</w:t>
      </w:r>
    </w:p>
    <w:p w14:paraId="437CC2CA" w14:textId="0A159577" w:rsidR="00902E91" w:rsidRPr="00D407F2" w:rsidRDefault="00902E91" w:rsidP="007B133A">
      <w:pPr>
        <w:pStyle w:val="Normal10"/>
        <w:spacing w:before="60"/>
        <w:jc w:val="both"/>
        <w:rPr>
          <w:rFonts w:ascii="Times New Roman" w:hAnsi="Times New Roman" w:cs="Times New Roman"/>
          <w:color w:val="auto"/>
        </w:rPr>
      </w:pPr>
      <w:r w:rsidRPr="00D407F2">
        <w:rPr>
          <w:rFonts w:ascii="Times New Roman" w:hAnsi="Times New Roman" w:cs="Times New Roman"/>
          <w:color w:val="auto"/>
        </w:rPr>
        <w:t xml:space="preserve">            </w:t>
      </w:r>
    </w:p>
    <w:p w14:paraId="42EEA069" w14:textId="77777777" w:rsidR="000A4538" w:rsidRPr="00D407F2" w:rsidRDefault="000A4538" w:rsidP="00EB4BAA">
      <w:pPr>
        <w:pStyle w:val="Normal10"/>
        <w:ind w:left="567" w:hanging="528"/>
        <w:contextualSpacing/>
        <w:jc w:val="both"/>
        <w:rPr>
          <w:rFonts w:ascii="Times New Roman" w:hAnsi="Times New Roman" w:cs="Times New Roman"/>
          <w:color w:val="auto"/>
        </w:rPr>
      </w:pPr>
    </w:p>
    <w:p w14:paraId="6C73E876" w14:textId="28965B63" w:rsidR="00B16214" w:rsidRPr="00D407F2" w:rsidRDefault="00B16214" w:rsidP="00A00E7A">
      <w:pPr>
        <w:pStyle w:val="Normal10"/>
        <w:numPr>
          <w:ilvl w:val="0"/>
          <w:numId w:val="34"/>
        </w:numPr>
        <w:spacing w:before="60"/>
        <w:jc w:val="both"/>
        <w:rPr>
          <w:rFonts w:ascii="Times New Roman" w:hAnsi="Times New Roman" w:cs="Times New Roman"/>
          <w:color w:val="auto"/>
        </w:rPr>
      </w:pPr>
      <w:r w:rsidRPr="00D407F2">
        <w:rPr>
          <w:rFonts w:ascii="Times New Roman" w:hAnsi="Times New Roman" w:cs="Times New Roman"/>
          <w:b/>
          <w:color w:val="auto"/>
          <w:sz w:val="24"/>
        </w:rPr>
        <w:t>SAM Nr</w:t>
      </w:r>
      <w:r w:rsidRPr="00D407F2">
        <w:rPr>
          <w:rFonts w:ascii="Times New Roman" w:hAnsi="Times New Roman"/>
          <w:b/>
          <w:color w:val="auto"/>
          <w:sz w:val="24"/>
        </w:rPr>
        <w:t>.8.3.2</w:t>
      </w:r>
      <w:r w:rsidRPr="00D407F2">
        <w:rPr>
          <w:rFonts w:ascii="Times New Roman" w:hAnsi="Times New Roman"/>
          <w:color w:val="auto"/>
          <w:sz w:val="24"/>
        </w:rPr>
        <w:t>.</w:t>
      </w:r>
      <w:r w:rsidRPr="00D407F2">
        <w:rPr>
          <w:rFonts w:ascii="Times New Roman" w:hAnsi="Times New Roman" w:cs="Times New Roman"/>
          <w:color w:val="auto"/>
        </w:rPr>
        <w:t xml:space="preserve"> </w:t>
      </w:r>
      <w:r w:rsidRPr="00D407F2">
        <w:rPr>
          <w:rFonts w:ascii="Times New Roman" w:hAnsi="Times New Roman" w:cs="Times New Roman"/>
          <w:b/>
          <w:color w:val="auto"/>
          <w:sz w:val="24"/>
        </w:rPr>
        <w:t>Indikatīvās atbalstāmās darbības</w:t>
      </w:r>
      <w:r w:rsidRPr="00D407F2">
        <w:rPr>
          <w:rFonts w:ascii="Times New Roman" w:hAnsi="Times New Roman" w:cs="Times New Roman"/>
          <w:color w:val="auto"/>
          <w:sz w:val="24"/>
        </w:rPr>
        <w:t xml:space="preserve">: </w:t>
      </w:r>
      <w:r w:rsidR="006B5AB9" w:rsidRPr="006B5AB9">
        <w:rPr>
          <w:rFonts w:ascii="Times New Roman" w:hAnsi="Times New Roman" w:cs="Times New Roman"/>
          <w:color w:val="auto"/>
          <w:sz w:val="24"/>
        </w:rPr>
        <w:t>atbalsts tiks sniegts izglītojamo iekļaujošas un individuālo spēju veicinošas izglītības attīstības pasākumu īstenošanai vispārējās izglītības iestādēs, t.sk. pasākumi izglītojamo mācību grūtību un mācīšanās traucējumu diagnosticēšanā, nepieciešamā pedagoģiskā un atbalsta personāla nodrošināšanai un pasākumiem jauniešu ar īpašām vajadzībām iekļaušanai, t.sk. pirmsskolas, pamatskolas un vidējās izglītības pedagogu profesionālās kompetences pilnveidei, t.sk. uzņēmējspēju, IKT u.c. prasmju attīstībai.</w:t>
      </w:r>
    </w:p>
    <w:p w14:paraId="35A9F160" w14:textId="77777777" w:rsidR="00B16214" w:rsidRPr="00D407F2" w:rsidRDefault="00B16214" w:rsidP="00A00E7A">
      <w:pPr>
        <w:pStyle w:val="Normal10"/>
        <w:numPr>
          <w:ilvl w:val="0"/>
          <w:numId w:val="34"/>
        </w:numPr>
        <w:spacing w:before="60"/>
        <w:jc w:val="both"/>
        <w:rPr>
          <w:rFonts w:ascii="Times New Roman" w:hAnsi="Times New Roman" w:cs="Times New Roman"/>
          <w:color w:val="auto"/>
        </w:rPr>
      </w:pPr>
      <w:r w:rsidRPr="00D407F2">
        <w:rPr>
          <w:rFonts w:ascii="Times New Roman" w:hAnsi="Times New Roman" w:cs="Times New Roman"/>
          <w:b/>
          <w:color w:val="auto"/>
          <w:sz w:val="24"/>
        </w:rPr>
        <w:t>SAM Nr.8.3.2.Indikatīvā mērķa grupa</w:t>
      </w:r>
      <w:r w:rsidRPr="00D407F2">
        <w:rPr>
          <w:rFonts w:ascii="Times New Roman" w:hAnsi="Times New Roman" w:cs="Times New Roman"/>
          <w:color w:val="auto"/>
          <w:sz w:val="24"/>
        </w:rPr>
        <w:t xml:space="preserve"> pirmskolas, pamatskolas un vidējās izglītības pedagogi, atbalsta personāls un izglītojamie no 1,5 gadu vecuma līdz 12.klasei, tai skaitā izglītojamie ar speciālām vajadzībām.</w:t>
      </w:r>
    </w:p>
    <w:p w14:paraId="539DC91D" w14:textId="77777777" w:rsidR="00B16214" w:rsidRPr="00D407F2" w:rsidRDefault="00B16214" w:rsidP="00A00E7A">
      <w:pPr>
        <w:pStyle w:val="Normal10"/>
        <w:numPr>
          <w:ilvl w:val="0"/>
          <w:numId w:val="34"/>
        </w:numPr>
        <w:spacing w:before="60"/>
        <w:jc w:val="both"/>
        <w:rPr>
          <w:rFonts w:ascii="Times New Roman" w:hAnsi="Times New Roman" w:cs="Times New Roman"/>
          <w:color w:val="auto"/>
        </w:rPr>
      </w:pPr>
      <w:r w:rsidRPr="00D407F2">
        <w:rPr>
          <w:rFonts w:ascii="Times New Roman" w:hAnsi="Times New Roman" w:cs="Times New Roman"/>
          <w:b/>
          <w:color w:val="auto"/>
          <w:sz w:val="24"/>
        </w:rPr>
        <w:t>SAM Nr.8.3.2.Indikatīvie finansējuma saņēmēji</w:t>
      </w:r>
      <w:r w:rsidRPr="00D407F2">
        <w:rPr>
          <w:rFonts w:ascii="Times New Roman" w:hAnsi="Times New Roman" w:cs="Times New Roman"/>
          <w:color w:val="auto"/>
          <w:sz w:val="24"/>
        </w:rPr>
        <w:t>: pašvaldības vai to apvienības, izglītības iestādes, biedrības un nodibinājumi.</w:t>
      </w:r>
    </w:p>
    <w:p w14:paraId="6904F861" w14:textId="78CA5B9D" w:rsidR="001C32CC" w:rsidRPr="00D407F2" w:rsidRDefault="001C32CC" w:rsidP="00A00E7A">
      <w:pPr>
        <w:pStyle w:val="ListParagraph"/>
        <w:numPr>
          <w:ilvl w:val="0"/>
          <w:numId w:val="34"/>
        </w:numPr>
        <w:jc w:val="both"/>
      </w:pPr>
      <w:r w:rsidRPr="00D407F2">
        <w:rPr>
          <w:b/>
        </w:rPr>
        <w:t>SAM Nr. 8.3.2. Projektu atlase</w:t>
      </w:r>
      <w:r w:rsidRPr="00D407F2">
        <w:t xml:space="preserve">: skat. </w:t>
      </w:r>
      <w:r w:rsidR="00FB6219">
        <w:t>pielikumu ,,Projektu atlase’’</w:t>
      </w:r>
      <w:r w:rsidRPr="00D407F2">
        <w:t xml:space="preserve"> </w:t>
      </w:r>
    </w:p>
    <w:p w14:paraId="58A3F420" w14:textId="77777777" w:rsidR="001C32CC" w:rsidRPr="00D407F2" w:rsidRDefault="001C32CC" w:rsidP="007B133A">
      <w:pPr>
        <w:pStyle w:val="Normal10"/>
        <w:spacing w:before="60"/>
        <w:ind w:left="567"/>
        <w:jc w:val="both"/>
        <w:rPr>
          <w:rFonts w:ascii="Times New Roman" w:hAnsi="Times New Roman" w:cs="Times New Roman"/>
          <w:color w:val="auto"/>
        </w:rPr>
      </w:pPr>
    </w:p>
    <w:p w14:paraId="204FC7F7" w14:textId="77777777" w:rsidR="00B16214" w:rsidRPr="00D407F2" w:rsidRDefault="00B16214" w:rsidP="00EB4BAA">
      <w:pPr>
        <w:pStyle w:val="Normal10"/>
        <w:ind w:left="567" w:hanging="528"/>
        <w:contextualSpacing/>
        <w:jc w:val="both"/>
        <w:rPr>
          <w:rFonts w:ascii="Times New Roman" w:hAnsi="Times New Roman" w:cs="Times New Roman"/>
          <w:color w:val="auto"/>
        </w:rPr>
      </w:pPr>
    </w:p>
    <w:p w14:paraId="578CB3E2" w14:textId="51183033" w:rsidR="000A4538" w:rsidRPr="00D407F2" w:rsidRDefault="00EF77E9"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 8.3.</w:t>
      </w:r>
      <w:r w:rsidR="00B3195F"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 xml:space="preserve">Indikatīvās atbalstāmās darbības: </w:t>
      </w:r>
      <w:r w:rsidR="006B5AB9" w:rsidRPr="006B5AB9">
        <w:rPr>
          <w:rFonts w:ascii="Times New Roman" w:hAnsi="Times New Roman" w:cs="Times New Roman"/>
          <w:color w:val="auto"/>
          <w:sz w:val="24"/>
        </w:rPr>
        <w:t xml:space="preserve">atbalsts </w:t>
      </w:r>
      <w:r w:rsidR="00DC55F8" w:rsidRPr="00DC55F8">
        <w:rPr>
          <w:rFonts w:ascii="Times New Roman" w:hAnsi="Times New Roman" w:cs="Times New Roman"/>
          <w:color w:val="auto"/>
          <w:sz w:val="24"/>
        </w:rPr>
        <w:t>interešu un ārpusklases a</w:t>
      </w:r>
      <w:r w:rsidR="008B2515">
        <w:rPr>
          <w:rFonts w:ascii="Times New Roman" w:hAnsi="Times New Roman" w:cs="Times New Roman"/>
          <w:color w:val="auto"/>
          <w:sz w:val="24"/>
        </w:rPr>
        <w:t>ktivitātēm</w:t>
      </w:r>
      <w:r w:rsidR="00DC55F8" w:rsidRPr="00DC55F8">
        <w:rPr>
          <w:rFonts w:ascii="Times New Roman" w:hAnsi="Times New Roman" w:cs="Times New Roman"/>
          <w:color w:val="auto"/>
          <w:sz w:val="24"/>
        </w:rPr>
        <w:t>, t.sk. mācību uzņēmumu izveidei un darbības nodrošināšanai un</w:t>
      </w:r>
      <w:r w:rsidR="00DC55F8" w:rsidRPr="00DC55F8">
        <w:rPr>
          <w:rFonts w:ascii="Times New Roman" w:hAnsi="Times New Roman" w:cs="Times New Roman"/>
          <w:bCs/>
          <w:iCs/>
          <w:color w:val="auto"/>
          <w:sz w:val="24"/>
        </w:rPr>
        <w:t xml:space="preserve"> fizisko aktivitāšu attīstībai,</w:t>
      </w:r>
      <w:r w:rsidR="006B73D3">
        <w:rPr>
          <w:rFonts w:ascii="Times New Roman" w:hAnsi="Times New Roman" w:cs="Times New Roman"/>
          <w:bCs/>
          <w:iCs/>
          <w:color w:val="auto"/>
          <w:sz w:val="24"/>
        </w:rPr>
        <w:t xml:space="preserve"> </w:t>
      </w:r>
      <w:r w:rsidR="00DC55F8" w:rsidRPr="00DC55F8">
        <w:rPr>
          <w:rFonts w:ascii="Times New Roman" w:hAnsi="Times New Roman" w:cs="Times New Roman"/>
          <w:color w:val="auto"/>
          <w:sz w:val="24"/>
        </w:rPr>
        <w:t>bērniem un jauniešiem no maznodrošinātām un trūcīgām ģimenēm</w:t>
      </w:r>
      <w:r w:rsidR="006B5AB9" w:rsidRPr="006B5AB9">
        <w:rPr>
          <w:rFonts w:ascii="Times New Roman" w:hAnsi="Times New Roman" w:cs="Times New Roman"/>
          <w:color w:val="auto"/>
          <w:sz w:val="24"/>
        </w:rPr>
        <w:t xml:space="preserve">, </w:t>
      </w:r>
      <w:r w:rsidR="006B5AB9" w:rsidRPr="006B5AB9">
        <w:rPr>
          <w:rFonts w:ascii="Times New Roman" w:hAnsi="Times New Roman" w:cs="Times New Roman"/>
          <w:bCs/>
          <w:iCs/>
          <w:color w:val="auto"/>
          <w:sz w:val="24"/>
        </w:rPr>
        <w:t>atbalsts pašvaldību sadarbībai profesionālu iesaistīto valsts un</w:t>
      </w:r>
      <w:r w:rsidR="00DC55F8">
        <w:rPr>
          <w:rFonts w:ascii="Times New Roman" w:hAnsi="Times New Roman" w:cs="Times New Roman"/>
          <w:bCs/>
          <w:iCs/>
          <w:color w:val="auto"/>
          <w:sz w:val="24"/>
        </w:rPr>
        <w:t xml:space="preserve"> pašvaldību institūciju atbalsta nodrošināšanai</w:t>
      </w:r>
      <w:r w:rsidR="006B5AB9" w:rsidRPr="006B5AB9">
        <w:rPr>
          <w:rFonts w:ascii="Times New Roman" w:hAnsi="Times New Roman" w:cs="Times New Roman"/>
          <w:bCs/>
          <w:iCs/>
          <w:color w:val="auto"/>
          <w:sz w:val="24"/>
        </w:rPr>
        <w:t xml:space="preserve"> nabadzības riskam pakļautajiem bērniem un jauniešiem</w:t>
      </w:r>
      <w:r w:rsidR="006B73D3">
        <w:rPr>
          <w:rFonts w:ascii="Times New Roman" w:hAnsi="Times New Roman" w:cs="Times New Roman"/>
          <w:bCs/>
          <w:iCs/>
          <w:color w:val="auto"/>
          <w:sz w:val="24"/>
        </w:rPr>
        <w:t xml:space="preserve">; </w:t>
      </w:r>
      <w:r w:rsidR="006B73D3">
        <w:rPr>
          <w:rFonts w:ascii="Times New Roman" w:hAnsi="Times New Roman" w:cs="Times New Roman"/>
          <w:color w:val="auto"/>
        </w:rPr>
        <w:t>a</w:t>
      </w:r>
      <w:r w:rsidR="0059653A">
        <w:rPr>
          <w:rFonts w:ascii="Times New Roman" w:hAnsi="Times New Roman" w:cs="Times New Roman"/>
          <w:color w:val="auto"/>
        </w:rPr>
        <w:t xml:space="preserve">tbalsts </w:t>
      </w:r>
      <w:r w:rsidR="000A4538" w:rsidRPr="00D407F2">
        <w:rPr>
          <w:rFonts w:ascii="Times New Roman" w:hAnsi="Times New Roman" w:cs="Times New Roman"/>
          <w:color w:val="auto"/>
        </w:rPr>
        <w:t>neformālās mācīšanās aktivitātēm jauniešu,  sociālās, pilsoniskās un komunikatīvās prasm</w:t>
      </w:r>
      <w:r w:rsidR="008B2515">
        <w:rPr>
          <w:rFonts w:ascii="Times New Roman" w:hAnsi="Times New Roman" w:cs="Times New Roman"/>
          <w:color w:val="auto"/>
        </w:rPr>
        <w:t>ju attīstībai</w:t>
      </w:r>
      <w:r w:rsidR="000A4538" w:rsidRPr="00D407F2">
        <w:rPr>
          <w:rFonts w:ascii="Times New Roman" w:hAnsi="Times New Roman" w:cs="Times New Roman"/>
          <w:color w:val="auto"/>
        </w:rPr>
        <w:t>, t.sk. atbalsts neformālās izglītības apmācību programmu jauniešiem izstrādei un aprobācijai jauniešu centros vai izglītības iestādēs, kā arī darbā ar jaunatni iesaistīto personu un pedagogu kompetenču pilnveidei, lai īstenotu minētās programmas.</w:t>
      </w:r>
    </w:p>
    <w:p w14:paraId="4BDDD9D7" w14:textId="52556D57" w:rsidR="000A4538" w:rsidRPr="00D407F2" w:rsidRDefault="00EF77E9"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 8.3.</w:t>
      </w:r>
      <w:r w:rsidR="001C32CC"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pirmskolas, vispārējās un profesionālās izglītības iestāžu audzēkņi, īpaši bērni un jaunieši no maznodrošinātām un trūcīgām ģimenēm, nabadzības riskam pakļautie bērni un jaunieši, priekšlaicīgi izglītības sistēmu atstāšanas riskam pakļautie bērni un jaunieši, sociālās atstumtības riskam pakļautie bērni un jaunieši (t.sk. romi, bērni un jaunieši, kuru vecāki devušies peļņā uz ārzemēm, bērni un jaunieši no daudzbērnu un nepilnām ģimenēm u.c.).</w:t>
      </w:r>
      <w:r w:rsidR="000A4538" w:rsidRPr="00D407F2">
        <w:rPr>
          <w:rFonts w:ascii="Times New Roman" w:hAnsi="Times New Roman" w:cs="Times New Roman"/>
          <w:color w:val="auto"/>
        </w:rPr>
        <w:t xml:space="preserve"> </w:t>
      </w:r>
      <w:r w:rsidR="0059653A">
        <w:rPr>
          <w:rFonts w:ascii="Times New Roman" w:hAnsi="Times New Roman" w:cs="Times New Roman"/>
          <w:color w:val="auto"/>
        </w:rPr>
        <w:t xml:space="preserve">Jaunieši </w:t>
      </w:r>
      <w:r w:rsidR="000A4538" w:rsidRPr="00D407F2">
        <w:rPr>
          <w:rFonts w:ascii="Times New Roman" w:hAnsi="Times New Roman" w:cs="Times New Roman"/>
          <w:color w:val="auto"/>
        </w:rPr>
        <w:t xml:space="preserve">vecumā no </w:t>
      </w:r>
      <w:r w:rsidR="0095483E" w:rsidRPr="00D407F2">
        <w:rPr>
          <w:rFonts w:ascii="Times New Roman" w:hAnsi="Times New Roman" w:cs="Times New Roman"/>
          <w:color w:val="auto"/>
        </w:rPr>
        <w:t xml:space="preserve">13 </w:t>
      </w:r>
      <w:r w:rsidR="000A4538" w:rsidRPr="00D407F2">
        <w:rPr>
          <w:rFonts w:ascii="Times New Roman" w:hAnsi="Times New Roman" w:cs="Times New Roman"/>
          <w:color w:val="auto"/>
        </w:rPr>
        <w:t>līdz 2</w:t>
      </w:r>
      <w:r w:rsidR="0095483E" w:rsidRPr="00D407F2">
        <w:rPr>
          <w:rFonts w:ascii="Times New Roman" w:hAnsi="Times New Roman" w:cs="Times New Roman"/>
          <w:color w:val="auto"/>
        </w:rPr>
        <w:t>5</w:t>
      </w:r>
      <w:r w:rsidR="000A4538" w:rsidRPr="00D407F2">
        <w:rPr>
          <w:rFonts w:ascii="Times New Roman" w:hAnsi="Times New Roman" w:cs="Times New Roman"/>
          <w:color w:val="auto"/>
        </w:rPr>
        <w:t xml:space="preserve"> gadiem; darbā ar jaunatni iesaistītās personas un pedagogi.</w:t>
      </w:r>
    </w:p>
    <w:p w14:paraId="18FAE6CC" w14:textId="08FF153F" w:rsidR="000A4538" w:rsidRPr="00D407F2" w:rsidRDefault="00EF77E9" w:rsidP="00F32BCA">
      <w:pPr>
        <w:pStyle w:val="Normal10"/>
        <w:numPr>
          <w:ilvl w:val="0"/>
          <w:numId w:val="34"/>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 8.3.</w:t>
      </w:r>
      <w:r w:rsidR="001C32CC"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Indikatīvie finansējuma saņēmēji</w:t>
      </w:r>
      <w:r w:rsidR="000A4538" w:rsidRPr="00D407F2">
        <w:rPr>
          <w:rFonts w:ascii="Times New Roman" w:hAnsi="Times New Roman" w:cs="Times New Roman"/>
          <w:color w:val="auto"/>
          <w:sz w:val="24"/>
        </w:rPr>
        <w:t>: Pašvaldības,  to apvienības, valsts dibinātas profesionālās izglītības iestādes, biedrības un nodibinājumi, kas veic darbu ar jaunatni.</w:t>
      </w:r>
    </w:p>
    <w:p w14:paraId="2D987EC4" w14:textId="50734D41" w:rsidR="00367C57" w:rsidRPr="00D407F2" w:rsidRDefault="00367C57" w:rsidP="00F32BCA">
      <w:pPr>
        <w:pStyle w:val="Normal10"/>
        <w:numPr>
          <w:ilvl w:val="0"/>
          <w:numId w:val="34"/>
        </w:numPr>
        <w:spacing w:before="60"/>
        <w:ind w:left="567"/>
        <w:jc w:val="both"/>
        <w:rPr>
          <w:rFonts w:ascii="Times New Roman" w:hAnsi="Times New Roman" w:cs="Times New Roman"/>
          <w:color w:val="auto"/>
        </w:rPr>
      </w:pPr>
    </w:p>
    <w:p w14:paraId="6C74E3D8" w14:textId="040B18C5" w:rsidR="00CA6558" w:rsidRPr="00D407F2" w:rsidRDefault="00C2251B" w:rsidP="00F32BCA">
      <w:pPr>
        <w:pStyle w:val="ListParagraph"/>
        <w:numPr>
          <w:ilvl w:val="0"/>
          <w:numId w:val="34"/>
        </w:numPr>
        <w:ind w:left="567"/>
        <w:jc w:val="both"/>
      </w:pPr>
      <w:r w:rsidRPr="00D407F2">
        <w:rPr>
          <w:b/>
        </w:rPr>
        <w:t>SAM Nr. 8.3.</w:t>
      </w:r>
      <w:r w:rsidR="001C32CC" w:rsidRPr="00D407F2">
        <w:rPr>
          <w:b/>
        </w:rPr>
        <w:t>3</w:t>
      </w:r>
      <w:r w:rsidRPr="00D407F2">
        <w:rPr>
          <w:b/>
        </w:rPr>
        <w:t xml:space="preserve">. </w:t>
      </w:r>
      <w:r w:rsidR="000A4538" w:rsidRPr="00D407F2">
        <w:rPr>
          <w:b/>
        </w:rPr>
        <w:t>Projektu atlase</w:t>
      </w:r>
      <w:r w:rsidR="000A4538" w:rsidRPr="00D407F2">
        <w:t xml:space="preserve">: </w:t>
      </w:r>
      <w:r w:rsidR="00CA6558" w:rsidRPr="00D407F2">
        <w:t xml:space="preserve">skat. </w:t>
      </w:r>
      <w:r w:rsidR="00FB6219">
        <w:t>pielikumu ,,Projektu atlase’’</w:t>
      </w:r>
      <w:r w:rsidR="00CA6558" w:rsidRPr="00D407F2">
        <w:t xml:space="preserve"> </w:t>
      </w:r>
    </w:p>
    <w:p w14:paraId="5B55B719" w14:textId="77777777" w:rsidR="00CA6558" w:rsidRPr="00D407F2" w:rsidRDefault="00CA6558" w:rsidP="00CA6558">
      <w:pPr>
        <w:pStyle w:val="ListParagraph"/>
        <w:rPr>
          <w:b/>
        </w:rPr>
      </w:pPr>
    </w:p>
    <w:p w14:paraId="45254591" w14:textId="610AB299" w:rsidR="0059653A" w:rsidRPr="00B0793D" w:rsidRDefault="0059653A" w:rsidP="0059653A">
      <w:pPr>
        <w:pStyle w:val="ListParagraph"/>
        <w:numPr>
          <w:ilvl w:val="0"/>
          <w:numId w:val="34"/>
        </w:numPr>
        <w:ind w:left="567"/>
        <w:jc w:val="both"/>
        <w:rPr>
          <w:bCs/>
        </w:rPr>
      </w:pPr>
      <w:r w:rsidRPr="00B0793D">
        <w:rPr>
          <w:b/>
        </w:rPr>
        <w:t>SAM Nr. 8.3.4. Indikatīvās atbalstāmās darbības:</w:t>
      </w:r>
      <w:r w:rsidRPr="00B0793D">
        <w:rPr>
          <w:bCs/>
        </w:rPr>
        <w:t xml:space="preserve"> karjeras izglītības </w:t>
      </w:r>
      <w:r>
        <w:rPr>
          <w:bCs/>
        </w:rPr>
        <w:t xml:space="preserve">atbalsta pasākumu īstenošana </w:t>
      </w:r>
      <w:r w:rsidRPr="00B0793D">
        <w:rPr>
          <w:bCs/>
        </w:rPr>
        <w:t xml:space="preserve">izglītības sistēmā un karjeras konsultāciju nodrošināšana izglītojamajiem visos Latvijas novados, </w:t>
      </w:r>
      <w:r>
        <w:rPr>
          <w:bCs/>
        </w:rPr>
        <w:t>atbalsts pakalpojuma pieejamības modeļu izstrādei un aprobācijai, kā arī metodisko un informatīvo materiālu izstrādei.</w:t>
      </w:r>
    </w:p>
    <w:p w14:paraId="41EAA5BD" w14:textId="77777777" w:rsidR="0059653A" w:rsidRPr="00B0793D" w:rsidRDefault="0059653A" w:rsidP="0059653A">
      <w:pPr>
        <w:pStyle w:val="ListParagraph"/>
        <w:numPr>
          <w:ilvl w:val="0"/>
          <w:numId w:val="34"/>
        </w:numPr>
        <w:ind w:left="567"/>
        <w:jc w:val="both"/>
        <w:rPr>
          <w:bCs/>
        </w:rPr>
      </w:pPr>
      <w:r w:rsidRPr="00B0793D">
        <w:rPr>
          <w:b/>
        </w:rPr>
        <w:t>SAM Nr.8.3.4.Indikatīvā mērķa grupa:</w:t>
      </w:r>
      <w:r w:rsidRPr="00B0793D">
        <w:rPr>
          <w:bCs/>
        </w:rPr>
        <w:t xml:space="preserve"> vispārējās un profesionālās izglītības iestāžu audzēkņi, pedago</w:t>
      </w:r>
      <w:r>
        <w:rPr>
          <w:bCs/>
        </w:rPr>
        <w:t>gi</w:t>
      </w:r>
      <w:r w:rsidRPr="00B0793D">
        <w:rPr>
          <w:bCs/>
        </w:rPr>
        <w:t>.</w:t>
      </w:r>
    </w:p>
    <w:p w14:paraId="2F923330" w14:textId="6B88E8F8" w:rsidR="0059653A" w:rsidRPr="003638FC" w:rsidRDefault="0059653A" w:rsidP="003638FC">
      <w:pPr>
        <w:pStyle w:val="ListParagraph"/>
        <w:numPr>
          <w:ilvl w:val="0"/>
          <w:numId w:val="34"/>
        </w:numPr>
        <w:ind w:left="567"/>
        <w:jc w:val="both"/>
        <w:rPr>
          <w:bCs/>
        </w:rPr>
      </w:pPr>
      <w:r w:rsidRPr="00B0793D">
        <w:rPr>
          <w:b/>
        </w:rPr>
        <w:t>SAM Nr.8.3.4. Indikatīvie finansējuma saņēmēji:</w:t>
      </w:r>
      <w:r w:rsidRPr="00B0793D">
        <w:rPr>
          <w:bCs/>
        </w:rPr>
        <w:t xml:space="preserve"> Valsts izglītības attīstības aģentūra, vispārējās un profesionālās izglītības iestādes, pašvaldības.</w:t>
      </w:r>
    </w:p>
    <w:p w14:paraId="0BFD27D8" w14:textId="04572D32" w:rsidR="003638FC" w:rsidRPr="00D407F2" w:rsidRDefault="003638FC" w:rsidP="003638FC">
      <w:pPr>
        <w:pStyle w:val="ListParagraph"/>
        <w:numPr>
          <w:ilvl w:val="0"/>
          <w:numId w:val="78"/>
        </w:numPr>
        <w:jc w:val="both"/>
      </w:pPr>
      <w:r w:rsidRPr="00D407F2">
        <w:rPr>
          <w:b/>
        </w:rPr>
        <w:t>SAM Nr. 8.3.</w:t>
      </w:r>
      <w:r>
        <w:rPr>
          <w:b/>
        </w:rPr>
        <w:t>4</w:t>
      </w:r>
      <w:r w:rsidRPr="00D407F2">
        <w:rPr>
          <w:b/>
        </w:rPr>
        <w:t>. Projektu atlase</w:t>
      </w:r>
      <w:r w:rsidRPr="00D407F2">
        <w:t xml:space="preserve">: skat. </w:t>
      </w:r>
      <w:r>
        <w:t>pielikumu ,,Projektu atlase’’</w:t>
      </w:r>
      <w:r w:rsidRPr="00D407F2">
        <w:t xml:space="preserve"> </w:t>
      </w:r>
    </w:p>
    <w:p w14:paraId="04CDDB99" w14:textId="77777777" w:rsidR="003638FC" w:rsidRPr="003638FC" w:rsidRDefault="003638FC" w:rsidP="00934B0E">
      <w:pPr>
        <w:jc w:val="both"/>
        <w:rPr>
          <w:bCs/>
        </w:rPr>
        <w:sectPr w:rsidR="003638FC" w:rsidRPr="003638FC" w:rsidSect="00F12D80">
          <w:pgSz w:w="11906" w:h="16838"/>
          <w:pgMar w:top="1440" w:right="851" w:bottom="1440" w:left="1134" w:header="709" w:footer="709" w:gutter="0"/>
          <w:cols w:space="708"/>
          <w:docGrid w:linePitch="360"/>
        </w:sectPr>
      </w:pPr>
    </w:p>
    <w:p w14:paraId="1208BAC4" w14:textId="77777777" w:rsidR="00262A73" w:rsidRDefault="00262A73" w:rsidP="00C2251B">
      <w:pPr>
        <w:pStyle w:val="Normal10"/>
        <w:spacing w:before="60"/>
        <w:ind w:left="567"/>
        <w:jc w:val="right"/>
        <w:rPr>
          <w:rFonts w:ascii="Times New Roman" w:hAnsi="Times New Roman" w:cs="Times New Roman"/>
          <w:b/>
          <w:color w:val="auto"/>
        </w:rPr>
      </w:pPr>
    </w:p>
    <w:p w14:paraId="04A29FB6" w14:textId="77777777" w:rsidR="0059653A" w:rsidRPr="00D407F2" w:rsidRDefault="0059653A" w:rsidP="00C2251B">
      <w:pPr>
        <w:pStyle w:val="Normal10"/>
        <w:spacing w:before="60"/>
        <w:ind w:left="567"/>
        <w:jc w:val="right"/>
        <w:rPr>
          <w:rFonts w:ascii="Times New Roman" w:hAnsi="Times New Roman" w:cs="Times New Roman"/>
          <w:b/>
          <w:color w:val="auto"/>
        </w:rPr>
        <w:sectPr w:rsidR="0059653A" w:rsidRPr="00D407F2" w:rsidSect="00F12D80">
          <w:pgSz w:w="11906" w:h="16838"/>
          <w:pgMar w:top="1440" w:right="851" w:bottom="1440" w:left="1134" w:header="709" w:footer="709" w:gutter="0"/>
          <w:cols w:space="708"/>
          <w:docGrid w:linePitch="360"/>
        </w:sectPr>
      </w:pPr>
    </w:p>
    <w:p w14:paraId="025E2E00" w14:textId="3A8BA225" w:rsidR="00C2251B" w:rsidRPr="00D407F2" w:rsidRDefault="00390FC8" w:rsidP="00390FC8">
      <w:pPr>
        <w:pStyle w:val="Normal10"/>
        <w:spacing w:before="60"/>
        <w:ind w:left="567"/>
        <w:rPr>
          <w:rFonts w:ascii="Times New Roman" w:hAnsi="Times New Roman" w:cs="Times New Roman"/>
          <w:b/>
          <w:color w:val="auto"/>
        </w:rPr>
      </w:pPr>
      <w:r w:rsidRPr="00D407F2">
        <w:rPr>
          <w:rFonts w:ascii="Times New Roman" w:hAnsi="Times New Roman" w:cs="Times New Roman"/>
          <w:i/>
          <w:color w:val="auto"/>
        </w:rPr>
        <w:lastRenderedPageBreak/>
        <w:t>Tabula Nr. 2.10</w:t>
      </w:r>
      <w:r w:rsidR="008E7BF9" w:rsidRPr="00D407F2">
        <w:rPr>
          <w:rFonts w:ascii="Times New Roman" w:hAnsi="Times New Roman" w:cs="Times New Roman"/>
          <w:i/>
          <w:color w:val="auto"/>
        </w:rPr>
        <w:t>7</w:t>
      </w:r>
      <w:r w:rsidRPr="00D407F2">
        <w:rPr>
          <w:rFonts w:ascii="Times New Roman" w:hAnsi="Times New Roman" w:cs="Times New Roman"/>
          <w:i/>
          <w:color w:val="auto"/>
        </w:rPr>
        <w:t>. (5)</w:t>
      </w:r>
    </w:p>
    <w:p w14:paraId="72176966" w14:textId="027FBC0C" w:rsidR="000A4538" w:rsidRPr="00D407F2" w:rsidRDefault="00C2251B" w:rsidP="00C2251B">
      <w:pPr>
        <w:pStyle w:val="Normal10"/>
        <w:spacing w:before="60"/>
        <w:ind w:left="567"/>
        <w:jc w:val="center"/>
        <w:rPr>
          <w:rFonts w:ascii="Times New Roman" w:hAnsi="Times New Roman" w:cs="Times New Roman"/>
          <w:b/>
          <w:color w:val="auto"/>
        </w:rPr>
      </w:pPr>
      <w:r w:rsidRPr="00D407F2">
        <w:rPr>
          <w:rFonts w:ascii="Times New Roman" w:hAnsi="Times New Roman" w:cs="Times New Roman"/>
          <w:b/>
          <w:color w:val="auto"/>
        </w:rPr>
        <w:t>ESF</w:t>
      </w:r>
      <w:r w:rsidR="002E0339" w:rsidRPr="00D407F2">
        <w:rPr>
          <w:rFonts w:ascii="Times New Roman" w:hAnsi="Times New Roman" w:cs="Times New Roman"/>
          <w:b/>
          <w:color w:val="auto"/>
        </w:rPr>
        <w:t xml:space="preserve"> kopējie un specifiskie</w:t>
      </w:r>
      <w:r w:rsidRPr="00D407F2">
        <w:rPr>
          <w:rFonts w:ascii="Times New Roman" w:hAnsi="Times New Roman" w:cs="Times New Roman"/>
          <w:b/>
          <w:color w:val="auto"/>
        </w:rPr>
        <w:t xml:space="preserve"> iznākuma rādītāji</w:t>
      </w:r>
    </w:p>
    <w:p w14:paraId="07335F21" w14:textId="77777777" w:rsidR="00C2251B" w:rsidRPr="00D407F2" w:rsidRDefault="00C2251B" w:rsidP="000A4538">
      <w:pPr>
        <w:pStyle w:val="Normal10"/>
        <w:spacing w:before="60"/>
        <w:ind w:left="567"/>
        <w:jc w:val="both"/>
        <w:rPr>
          <w:rFonts w:ascii="Times New Roman" w:hAnsi="Times New Roman" w:cs="Times New Roman"/>
          <w:color w:val="auto"/>
        </w:rPr>
      </w:pPr>
    </w:p>
    <w:tbl>
      <w:tblPr>
        <w:tblW w:w="119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773"/>
        <w:gridCol w:w="1812"/>
        <w:gridCol w:w="1812"/>
      </w:tblGrid>
      <w:tr w:rsidR="001D3CAE" w:rsidRPr="00D407F2" w14:paraId="21239035" w14:textId="6437F8A6" w:rsidTr="007B133A">
        <w:trPr>
          <w:tblHeader/>
        </w:trPr>
        <w:tc>
          <w:tcPr>
            <w:tcW w:w="1296" w:type="dxa"/>
            <w:shd w:val="clear" w:color="auto" w:fill="D9D9D9" w:themeFill="background1" w:themeFillShade="D9"/>
            <w:tcMar>
              <w:top w:w="100" w:type="dxa"/>
              <w:left w:w="108" w:type="dxa"/>
              <w:bottom w:w="100" w:type="dxa"/>
              <w:right w:w="108" w:type="dxa"/>
            </w:tcMar>
          </w:tcPr>
          <w:p w14:paraId="58D51CC6" w14:textId="77777777" w:rsidR="001D3CAE" w:rsidRPr="00D407F2" w:rsidRDefault="001D3CAE"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hemeFill="background1" w:themeFillShade="D9"/>
            <w:tcMar>
              <w:top w:w="100" w:type="dxa"/>
              <w:left w:w="108" w:type="dxa"/>
              <w:bottom w:w="100" w:type="dxa"/>
              <w:right w:w="108" w:type="dxa"/>
            </w:tcMar>
          </w:tcPr>
          <w:p w14:paraId="02BDC315" w14:textId="77777777" w:rsidR="001D3CAE" w:rsidRPr="00D407F2" w:rsidRDefault="001D3CAE"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hemeFill="background1" w:themeFillShade="D9"/>
            <w:tcMar>
              <w:top w:w="100" w:type="dxa"/>
              <w:left w:w="108" w:type="dxa"/>
              <w:bottom w:w="100" w:type="dxa"/>
              <w:right w:w="108" w:type="dxa"/>
            </w:tcMar>
          </w:tcPr>
          <w:p w14:paraId="44F1A65D" w14:textId="77777777" w:rsidR="001D3CAE" w:rsidRPr="00D407F2" w:rsidRDefault="001D3CAE"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hemeFill="background1" w:themeFillShade="D9"/>
            <w:tcMar>
              <w:top w:w="100" w:type="dxa"/>
              <w:left w:w="108" w:type="dxa"/>
              <w:bottom w:w="100" w:type="dxa"/>
              <w:right w:w="108" w:type="dxa"/>
            </w:tcMar>
          </w:tcPr>
          <w:p w14:paraId="05881E4D" w14:textId="77777777" w:rsidR="001D3CAE" w:rsidRPr="00D407F2" w:rsidRDefault="001D3CAE"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1773" w:type="dxa"/>
            <w:shd w:val="clear" w:color="auto" w:fill="D9D9D9" w:themeFill="background1" w:themeFillShade="D9"/>
            <w:tcMar>
              <w:top w:w="100" w:type="dxa"/>
              <w:left w:w="108" w:type="dxa"/>
              <w:bottom w:w="100" w:type="dxa"/>
              <w:right w:w="108" w:type="dxa"/>
            </w:tcMar>
          </w:tcPr>
          <w:p w14:paraId="51FF124A" w14:textId="3995E798" w:rsidR="001D3CAE" w:rsidRPr="00D407F2" w:rsidRDefault="001D3CAE"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(2023.gadā)</w:t>
            </w:r>
          </w:p>
        </w:tc>
        <w:tc>
          <w:tcPr>
            <w:tcW w:w="1812" w:type="dxa"/>
            <w:shd w:val="clear" w:color="auto" w:fill="D9D9D9" w:themeFill="background1" w:themeFillShade="D9"/>
            <w:tcMar>
              <w:top w:w="100" w:type="dxa"/>
              <w:left w:w="108" w:type="dxa"/>
              <w:bottom w:w="100" w:type="dxa"/>
              <w:right w:w="108" w:type="dxa"/>
            </w:tcMar>
          </w:tcPr>
          <w:p w14:paraId="416D8211" w14:textId="77777777" w:rsidR="001D3CAE" w:rsidRPr="00D407F2" w:rsidRDefault="001D3CAE"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812" w:type="dxa"/>
            <w:shd w:val="clear" w:color="auto" w:fill="D9D9D9" w:themeFill="background1" w:themeFillShade="D9"/>
          </w:tcPr>
          <w:p w14:paraId="524AE972" w14:textId="065C1E93" w:rsidR="001D3CAE" w:rsidRPr="00D407F2" w:rsidRDefault="001D3CAE" w:rsidP="00C2251B">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1D3CAE" w:rsidRPr="00D407F2" w14:paraId="44F7EC37" w14:textId="1EEA9EE5" w:rsidTr="007B133A">
        <w:tc>
          <w:tcPr>
            <w:tcW w:w="1296" w:type="dxa"/>
            <w:tcMar>
              <w:top w:w="100" w:type="dxa"/>
              <w:left w:w="108" w:type="dxa"/>
              <w:bottom w:w="100" w:type="dxa"/>
              <w:right w:w="108" w:type="dxa"/>
            </w:tcMar>
          </w:tcPr>
          <w:p w14:paraId="213BF797" w14:textId="713BF27A"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i.8.3.1.a</w:t>
            </w:r>
          </w:p>
        </w:tc>
        <w:tc>
          <w:tcPr>
            <w:tcW w:w="2292" w:type="dxa"/>
            <w:tcMar>
              <w:top w:w="100" w:type="dxa"/>
              <w:left w:w="108" w:type="dxa"/>
              <w:bottom w:w="100" w:type="dxa"/>
              <w:right w:w="108" w:type="dxa"/>
            </w:tcMar>
          </w:tcPr>
          <w:p w14:paraId="14962F2E" w14:textId="72679CE3" w:rsidR="001D3CAE" w:rsidRPr="00D407F2" w:rsidRDefault="001D3CAE"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Izstrādāti mācību metodisk</w:t>
            </w:r>
            <w:r w:rsidR="00C720DE" w:rsidRPr="00D407F2">
              <w:rPr>
                <w:rFonts w:ascii="Times New Roman" w:hAnsi="Times New Roman" w:cs="Times New Roman"/>
                <w:color w:val="auto"/>
                <w:sz w:val="24"/>
              </w:rPr>
              <w:t>ie</w:t>
            </w:r>
            <w:r w:rsidRPr="00D407F2">
              <w:rPr>
                <w:rFonts w:ascii="Times New Roman" w:hAnsi="Times New Roman" w:cs="Times New Roman"/>
                <w:color w:val="auto"/>
                <w:sz w:val="24"/>
              </w:rPr>
              <w:t xml:space="preserve"> materiāl</w:t>
            </w:r>
            <w:r w:rsidR="00C720DE" w:rsidRPr="00D407F2">
              <w:rPr>
                <w:rFonts w:ascii="Times New Roman" w:hAnsi="Times New Roman" w:cs="Times New Roman"/>
                <w:color w:val="auto"/>
                <w:sz w:val="24"/>
              </w:rPr>
              <w:t>i</w:t>
            </w:r>
            <w:r w:rsidRPr="00D407F2">
              <w:rPr>
                <w:rFonts w:ascii="Times New Roman" w:hAnsi="Times New Roman" w:cs="Times New Roman"/>
                <w:color w:val="auto"/>
                <w:sz w:val="24"/>
              </w:rPr>
              <w:t xml:space="preserve"> pedagogiem un mācību līdzekļ</w:t>
            </w:r>
            <w:r w:rsidR="00C720DE" w:rsidRPr="00D407F2">
              <w:rPr>
                <w:rFonts w:ascii="Times New Roman" w:hAnsi="Times New Roman" w:cs="Times New Roman"/>
                <w:color w:val="auto"/>
                <w:sz w:val="24"/>
              </w:rPr>
              <w:t>i</w:t>
            </w:r>
            <w:r w:rsidRPr="00D407F2">
              <w:rPr>
                <w:rFonts w:ascii="Times New Roman" w:hAnsi="Times New Roman" w:cs="Times New Roman"/>
                <w:color w:val="auto"/>
                <w:sz w:val="24"/>
              </w:rPr>
              <w:t xml:space="preserve"> izglītojamajiem kompetenču pieejā balstīta vispārējās izglītības satura apguvei </w:t>
            </w:r>
          </w:p>
        </w:tc>
        <w:tc>
          <w:tcPr>
            <w:tcW w:w="1534" w:type="dxa"/>
            <w:tcMar>
              <w:top w:w="100" w:type="dxa"/>
              <w:left w:w="108" w:type="dxa"/>
              <w:bottom w:w="100" w:type="dxa"/>
              <w:right w:w="108" w:type="dxa"/>
            </w:tcMar>
          </w:tcPr>
          <w:p w14:paraId="609CC197" w14:textId="3013F97A"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mācību materiāli un mācību līdzekļi</w:t>
            </w:r>
          </w:p>
        </w:tc>
        <w:tc>
          <w:tcPr>
            <w:tcW w:w="1430" w:type="dxa"/>
            <w:tcMar>
              <w:top w:w="100" w:type="dxa"/>
              <w:left w:w="108" w:type="dxa"/>
              <w:bottom w:w="100" w:type="dxa"/>
              <w:right w:w="108" w:type="dxa"/>
            </w:tcMar>
          </w:tcPr>
          <w:p w14:paraId="78BB9B70" w14:textId="09568781"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504712DE" w14:textId="57990C98"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169</w:t>
            </w:r>
          </w:p>
        </w:tc>
        <w:tc>
          <w:tcPr>
            <w:tcW w:w="1812" w:type="dxa"/>
            <w:tcMar>
              <w:top w:w="100" w:type="dxa"/>
              <w:left w:w="108" w:type="dxa"/>
              <w:bottom w:w="100" w:type="dxa"/>
              <w:right w:w="108" w:type="dxa"/>
            </w:tcMar>
          </w:tcPr>
          <w:p w14:paraId="51ABC02A" w14:textId="25850DEB"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Projektu dati, IZM dati</w:t>
            </w:r>
          </w:p>
        </w:tc>
        <w:tc>
          <w:tcPr>
            <w:tcW w:w="1812" w:type="dxa"/>
          </w:tcPr>
          <w:p w14:paraId="29DE80EC" w14:textId="59ACFB03"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1D3CAE" w:rsidRPr="00D407F2" w14:paraId="6A458B68" w14:textId="5804AD62" w:rsidTr="007B133A">
        <w:tc>
          <w:tcPr>
            <w:tcW w:w="1296" w:type="dxa"/>
            <w:tcMar>
              <w:top w:w="100" w:type="dxa"/>
              <w:left w:w="108" w:type="dxa"/>
              <w:bottom w:w="100" w:type="dxa"/>
              <w:right w:w="108" w:type="dxa"/>
            </w:tcMar>
          </w:tcPr>
          <w:p w14:paraId="32E1B89D" w14:textId="2FDF2C78"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i.8.3.1.b</w:t>
            </w:r>
          </w:p>
        </w:tc>
        <w:tc>
          <w:tcPr>
            <w:tcW w:w="2292" w:type="dxa"/>
            <w:tcMar>
              <w:top w:w="100" w:type="dxa"/>
              <w:left w:w="108" w:type="dxa"/>
              <w:bottom w:w="100" w:type="dxa"/>
              <w:right w:w="108" w:type="dxa"/>
            </w:tcMar>
          </w:tcPr>
          <w:p w14:paraId="18742B3D" w14:textId="2DB38DF4"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Nodrošināta dalība starptautiskos un nacionāla mēroga pētījumos</w:t>
            </w:r>
          </w:p>
        </w:tc>
        <w:tc>
          <w:tcPr>
            <w:tcW w:w="1534" w:type="dxa"/>
            <w:tcMar>
              <w:top w:w="100" w:type="dxa"/>
              <w:left w:w="108" w:type="dxa"/>
              <w:bottom w:w="100" w:type="dxa"/>
              <w:right w:w="108" w:type="dxa"/>
            </w:tcMar>
          </w:tcPr>
          <w:p w14:paraId="3BAB9296" w14:textId="24E962AB"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Pētījumi</w:t>
            </w:r>
          </w:p>
        </w:tc>
        <w:tc>
          <w:tcPr>
            <w:tcW w:w="1430" w:type="dxa"/>
            <w:tcMar>
              <w:top w:w="100" w:type="dxa"/>
              <w:left w:w="108" w:type="dxa"/>
              <w:bottom w:w="100" w:type="dxa"/>
              <w:right w:w="108" w:type="dxa"/>
            </w:tcMar>
          </w:tcPr>
          <w:p w14:paraId="40234CA6" w14:textId="287AFAC9"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25405313" w14:textId="10F3C17F"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9</w:t>
            </w:r>
          </w:p>
        </w:tc>
        <w:tc>
          <w:tcPr>
            <w:tcW w:w="1812" w:type="dxa"/>
            <w:tcMar>
              <w:top w:w="100" w:type="dxa"/>
              <w:left w:w="108" w:type="dxa"/>
              <w:bottom w:w="100" w:type="dxa"/>
              <w:right w:w="108" w:type="dxa"/>
            </w:tcMar>
          </w:tcPr>
          <w:p w14:paraId="2FBFC06B" w14:textId="7252DBC2"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Projektu dati, IZM dati</w:t>
            </w:r>
          </w:p>
        </w:tc>
        <w:tc>
          <w:tcPr>
            <w:tcW w:w="1812" w:type="dxa"/>
          </w:tcPr>
          <w:p w14:paraId="467C65AA" w14:textId="4B05AFCA"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1D3CAE" w:rsidRPr="00D407F2" w14:paraId="65969191" w14:textId="2D54F52A" w:rsidTr="007B133A">
        <w:tc>
          <w:tcPr>
            <w:tcW w:w="1296" w:type="dxa"/>
            <w:tcMar>
              <w:top w:w="100" w:type="dxa"/>
              <w:left w:w="108" w:type="dxa"/>
              <w:bottom w:w="100" w:type="dxa"/>
              <w:right w:w="108" w:type="dxa"/>
            </w:tcMar>
          </w:tcPr>
          <w:p w14:paraId="6C600669" w14:textId="7ADC3BDC" w:rsidR="001D3CAE" w:rsidRPr="00D407F2" w:rsidRDefault="001D3CAE" w:rsidP="001C32CC">
            <w:pPr>
              <w:pStyle w:val="Normal10"/>
              <w:rPr>
                <w:rFonts w:ascii="Times New Roman" w:hAnsi="Times New Roman" w:cs="Times New Roman"/>
                <w:color w:val="auto"/>
              </w:rPr>
            </w:pPr>
            <w:r w:rsidRPr="00D407F2">
              <w:rPr>
                <w:rFonts w:ascii="Times New Roman" w:hAnsi="Times New Roman" w:cs="Times New Roman"/>
                <w:color w:val="auto"/>
                <w:sz w:val="24"/>
              </w:rPr>
              <w:t>i.8.3.2.a</w:t>
            </w:r>
          </w:p>
        </w:tc>
        <w:tc>
          <w:tcPr>
            <w:tcW w:w="2292" w:type="dxa"/>
            <w:tcMar>
              <w:top w:w="100" w:type="dxa"/>
              <w:left w:w="108" w:type="dxa"/>
              <w:bottom w:w="100" w:type="dxa"/>
              <w:right w:w="108" w:type="dxa"/>
            </w:tcMar>
          </w:tcPr>
          <w:p w14:paraId="3AE2DD16"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Personas vecumā līdz 25 gadiem, kas saņēmušas ESF atbalstu savu individuālo spēju un prasmju attīstībai vispārējās izglītības līmenī</w:t>
            </w:r>
          </w:p>
        </w:tc>
        <w:tc>
          <w:tcPr>
            <w:tcW w:w="1534" w:type="dxa"/>
            <w:tcMar>
              <w:top w:w="100" w:type="dxa"/>
              <w:left w:w="108" w:type="dxa"/>
              <w:bottom w:w="100" w:type="dxa"/>
              <w:right w:w="108" w:type="dxa"/>
            </w:tcMar>
          </w:tcPr>
          <w:p w14:paraId="2C48610C"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6FBFCAD8"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2BD5B73B"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15 400</w:t>
            </w:r>
          </w:p>
        </w:tc>
        <w:tc>
          <w:tcPr>
            <w:tcW w:w="1812" w:type="dxa"/>
            <w:tcMar>
              <w:top w:w="100" w:type="dxa"/>
              <w:left w:w="108" w:type="dxa"/>
              <w:bottom w:w="100" w:type="dxa"/>
              <w:right w:w="108" w:type="dxa"/>
            </w:tcMar>
          </w:tcPr>
          <w:p w14:paraId="40E32887"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2F4E0DE5" w14:textId="2DBDF4B8"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1D3CAE" w:rsidRPr="00D407F2" w14:paraId="0678AA6E" w14:textId="6077E886" w:rsidTr="007B133A">
        <w:trPr>
          <w:trHeight w:val="1640"/>
        </w:trPr>
        <w:tc>
          <w:tcPr>
            <w:tcW w:w="1296" w:type="dxa"/>
            <w:tcMar>
              <w:top w:w="100" w:type="dxa"/>
              <w:left w:w="108" w:type="dxa"/>
              <w:bottom w:w="100" w:type="dxa"/>
              <w:right w:w="108" w:type="dxa"/>
            </w:tcMar>
          </w:tcPr>
          <w:p w14:paraId="5C5B4F4D" w14:textId="6266F8DA" w:rsidR="001D3CAE" w:rsidRPr="00D407F2" w:rsidRDefault="001D3CAE" w:rsidP="001C32CC">
            <w:pPr>
              <w:pStyle w:val="Normal10"/>
              <w:rPr>
                <w:rFonts w:ascii="Times New Roman" w:hAnsi="Times New Roman" w:cs="Times New Roman"/>
                <w:color w:val="auto"/>
                <w:sz w:val="24"/>
              </w:rPr>
            </w:pPr>
            <w:r w:rsidRPr="00D407F2">
              <w:rPr>
                <w:rFonts w:ascii="Times New Roman" w:hAnsi="Times New Roman" w:cs="Times New Roman"/>
                <w:color w:val="auto"/>
                <w:sz w:val="24"/>
              </w:rPr>
              <w:lastRenderedPageBreak/>
              <w:t>i.8.3.2.b</w:t>
            </w:r>
          </w:p>
        </w:tc>
        <w:tc>
          <w:tcPr>
            <w:tcW w:w="2292" w:type="dxa"/>
            <w:tcMar>
              <w:top w:w="100" w:type="dxa"/>
              <w:left w:w="108" w:type="dxa"/>
              <w:bottom w:w="100" w:type="dxa"/>
              <w:right w:w="108" w:type="dxa"/>
            </w:tcMar>
          </w:tcPr>
          <w:p w14:paraId="35FE1ED4" w14:textId="77777777"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Personas vecumā līdz 25 gadiem, kas saņēmušas ESF atbalstu dalībai iekļaujošās izglītības atbalsta pasākumos vispārējās izglītības līmenī</w:t>
            </w:r>
          </w:p>
        </w:tc>
        <w:tc>
          <w:tcPr>
            <w:tcW w:w="1534" w:type="dxa"/>
            <w:tcMar>
              <w:top w:w="100" w:type="dxa"/>
              <w:left w:w="108" w:type="dxa"/>
              <w:bottom w:w="100" w:type="dxa"/>
              <w:right w:w="108" w:type="dxa"/>
            </w:tcMar>
          </w:tcPr>
          <w:p w14:paraId="70F18D65" w14:textId="77777777"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7DCA487C" w14:textId="77777777"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544BB35C" w14:textId="77777777"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8680</w:t>
            </w:r>
          </w:p>
        </w:tc>
        <w:tc>
          <w:tcPr>
            <w:tcW w:w="1812" w:type="dxa"/>
            <w:tcMar>
              <w:top w:w="100" w:type="dxa"/>
              <w:left w:w="108" w:type="dxa"/>
              <w:bottom w:w="100" w:type="dxa"/>
              <w:right w:w="108" w:type="dxa"/>
            </w:tcMar>
          </w:tcPr>
          <w:p w14:paraId="772CA311" w14:textId="77777777"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Projektu dati, IZM dati</w:t>
            </w:r>
          </w:p>
        </w:tc>
        <w:tc>
          <w:tcPr>
            <w:tcW w:w="1812" w:type="dxa"/>
          </w:tcPr>
          <w:p w14:paraId="732050D1" w14:textId="6B620FB5"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1D3CAE" w:rsidRPr="00D407F2" w14:paraId="3268B448" w14:textId="39C95098" w:rsidTr="007B133A">
        <w:trPr>
          <w:trHeight w:val="1640"/>
        </w:trPr>
        <w:tc>
          <w:tcPr>
            <w:tcW w:w="1296" w:type="dxa"/>
            <w:tcMar>
              <w:top w:w="100" w:type="dxa"/>
              <w:left w:w="108" w:type="dxa"/>
              <w:bottom w:w="100" w:type="dxa"/>
              <w:right w:w="108" w:type="dxa"/>
            </w:tcMar>
          </w:tcPr>
          <w:p w14:paraId="5E2EFD20" w14:textId="0DE42152" w:rsidR="001D3CAE" w:rsidRPr="00D407F2" w:rsidRDefault="001D3CAE" w:rsidP="001C32CC">
            <w:pPr>
              <w:pStyle w:val="Normal10"/>
              <w:rPr>
                <w:rFonts w:ascii="Times New Roman" w:hAnsi="Times New Roman" w:cs="Times New Roman"/>
                <w:color w:val="auto"/>
              </w:rPr>
            </w:pPr>
            <w:r w:rsidRPr="00D407F2">
              <w:rPr>
                <w:rFonts w:ascii="Times New Roman" w:hAnsi="Times New Roman" w:cs="Times New Roman"/>
                <w:color w:val="auto"/>
                <w:sz w:val="24"/>
              </w:rPr>
              <w:t>i.8.3.2.c</w:t>
            </w:r>
          </w:p>
        </w:tc>
        <w:tc>
          <w:tcPr>
            <w:tcW w:w="2292" w:type="dxa"/>
            <w:tcMar>
              <w:top w:w="100" w:type="dxa"/>
              <w:left w:w="108" w:type="dxa"/>
              <w:bottom w:w="100" w:type="dxa"/>
              <w:right w:w="108" w:type="dxa"/>
            </w:tcMar>
          </w:tcPr>
          <w:p w14:paraId="4BB1932F" w14:textId="03DF0E33" w:rsidR="001D3CAE" w:rsidRPr="00D407F2" w:rsidRDefault="001D3CAE" w:rsidP="00721C58">
            <w:pPr>
              <w:pStyle w:val="Normal10"/>
              <w:rPr>
                <w:rFonts w:ascii="Times New Roman" w:hAnsi="Times New Roman" w:cs="Times New Roman"/>
                <w:color w:val="auto"/>
              </w:rPr>
            </w:pPr>
            <w:r w:rsidRPr="00D407F2">
              <w:rPr>
                <w:rFonts w:ascii="Times New Roman" w:hAnsi="Times New Roman" w:cs="Times New Roman"/>
                <w:color w:val="auto"/>
                <w:sz w:val="24"/>
              </w:rPr>
              <w:t>Nodarbinātās personas (vispārējo priekšmetu pedagogi), kas saņēmušas ESF atbalstu profesionālās kompetences pilnveidei</w:t>
            </w:r>
          </w:p>
        </w:tc>
        <w:tc>
          <w:tcPr>
            <w:tcW w:w="1534" w:type="dxa"/>
            <w:tcMar>
              <w:top w:w="100" w:type="dxa"/>
              <w:left w:w="108" w:type="dxa"/>
              <w:bottom w:w="100" w:type="dxa"/>
              <w:right w:w="108" w:type="dxa"/>
            </w:tcMar>
          </w:tcPr>
          <w:p w14:paraId="766854C0"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1B88526C"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57CEB8B3"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20 000</w:t>
            </w:r>
          </w:p>
        </w:tc>
        <w:tc>
          <w:tcPr>
            <w:tcW w:w="1812" w:type="dxa"/>
            <w:tcMar>
              <w:top w:w="100" w:type="dxa"/>
              <w:left w:w="108" w:type="dxa"/>
              <w:bottom w:w="100" w:type="dxa"/>
              <w:right w:w="108" w:type="dxa"/>
            </w:tcMar>
          </w:tcPr>
          <w:p w14:paraId="30907F19" w14:textId="77777777" w:rsidR="001D3CAE" w:rsidRPr="00D407F2" w:rsidRDefault="001D3CAE" w:rsidP="00C2251B">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7B25BBFE" w14:textId="2C017CEE" w:rsidR="001D3CAE" w:rsidRPr="00D407F2" w:rsidRDefault="001D3C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40609D" w:rsidRPr="00D407F2" w14:paraId="69359C37" w14:textId="77777777" w:rsidTr="007B133A">
        <w:trPr>
          <w:trHeight w:val="1640"/>
        </w:trPr>
        <w:tc>
          <w:tcPr>
            <w:tcW w:w="1296" w:type="dxa"/>
            <w:tcMar>
              <w:top w:w="100" w:type="dxa"/>
              <w:left w:w="108" w:type="dxa"/>
              <w:bottom w:w="100" w:type="dxa"/>
              <w:right w:w="108" w:type="dxa"/>
            </w:tcMar>
          </w:tcPr>
          <w:p w14:paraId="46EF168F" w14:textId="77777777" w:rsidR="0040609D" w:rsidRPr="00D407F2" w:rsidRDefault="0040609D" w:rsidP="0040609D">
            <w:pPr>
              <w:pStyle w:val="Normal10"/>
              <w:rPr>
                <w:rFonts w:ascii="Times New Roman" w:hAnsi="Times New Roman" w:cs="Times New Roman"/>
                <w:color w:val="auto"/>
              </w:rPr>
            </w:pPr>
            <w:r w:rsidRPr="00D407F2">
              <w:rPr>
                <w:rFonts w:ascii="Times New Roman" w:hAnsi="Times New Roman" w:cs="Times New Roman"/>
                <w:color w:val="auto"/>
                <w:sz w:val="24"/>
              </w:rPr>
              <w:t>i.8.3.3.a</w:t>
            </w:r>
          </w:p>
          <w:p w14:paraId="716A0EF4" w14:textId="77777777" w:rsidR="0040609D" w:rsidRPr="00D407F2" w:rsidRDefault="0040609D" w:rsidP="0040609D">
            <w:pPr>
              <w:pStyle w:val="Normal10"/>
              <w:rPr>
                <w:rFonts w:ascii="Times New Roman" w:hAnsi="Times New Roman" w:cs="Times New Roman"/>
                <w:color w:val="auto"/>
                <w:sz w:val="24"/>
              </w:rPr>
            </w:pPr>
          </w:p>
        </w:tc>
        <w:tc>
          <w:tcPr>
            <w:tcW w:w="2292" w:type="dxa"/>
            <w:tcMar>
              <w:top w:w="100" w:type="dxa"/>
              <w:left w:w="108" w:type="dxa"/>
              <w:bottom w:w="100" w:type="dxa"/>
              <w:right w:w="108" w:type="dxa"/>
            </w:tcMar>
          </w:tcPr>
          <w:p w14:paraId="0CCCAB1E" w14:textId="5D415539"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 xml:space="preserve">Bērnu un jauniešu no maznodrošinātām un trūcīgām ģimenēm un nabadzības riskam pakļauto bērnu un jauniešu skaits, kas saņēmuši atbalstu izglītības pieejamības veicināšanai </w:t>
            </w:r>
          </w:p>
        </w:tc>
        <w:tc>
          <w:tcPr>
            <w:tcW w:w="1534" w:type="dxa"/>
            <w:tcMar>
              <w:top w:w="100" w:type="dxa"/>
              <w:left w:w="108" w:type="dxa"/>
              <w:bottom w:w="100" w:type="dxa"/>
              <w:right w:w="108" w:type="dxa"/>
            </w:tcMar>
          </w:tcPr>
          <w:p w14:paraId="22CD56C5" w14:textId="2E6F4D6A"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3A86983C" w14:textId="7EF9AFF3"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588B1960" w14:textId="4BDFF251"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 xml:space="preserve">98 231 </w:t>
            </w:r>
          </w:p>
        </w:tc>
        <w:tc>
          <w:tcPr>
            <w:tcW w:w="1812" w:type="dxa"/>
            <w:tcMar>
              <w:top w:w="100" w:type="dxa"/>
              <w:left w:w="108" w:type="dxa"/>
              <w:bottom w:w="100" w:type="dxa"/>
              <w:right w:w="108" w:type="dxa"/>
            </w:tcMar>
          </w:tcPr>
          <w:p w14:paraId="6B596112" w14:textId="695FDCC6"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Projektu dati</w:t>
            </w:r>
          </w:p>
        </w:tc>
        <w:tc>
          <w:tcPr>
            <w:tcW w:w="1812" w:type="dxa"/>
          </w:tcPr>
          <w:p w14:paraId="5EEDF0A4" w14:textId="1DA57F7C"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40609D" w:rsidRPr="00D407F2" w14:paraId="578F352D" w14:textId="77777777" w:rsidTr="007B133A">
        <w:trPr>
          <w:trHeight w:val="1640"/>
        </w:trPr>
        <w:tc>
          <w:tcPr>
            <w:tcW w:w="1296" w:type="dxa"/>
            <w:tcMar>
              <w:top w:w="100" w:type="dxa"/>
              <w:left w:w="108" w:type="dxa"/>
              <w:bottom w:w="100" w:type="dxa"/>
              <w:right w:w="108" w:type="dxa"/>
            </w:tcMar>
          </w:tcPr>
          <w:p w14:paraId="2F74EF2E" w14:textId="71186C92"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lastRenderedPageBreak/>
              <w:t>i.8.3.3.b</w:t>
            </w:r>
          </w:p>
        </w:tc>
        <w:tc>
          <w:tcPr>
            <w:tcW w:w="2292" w:type="dxa"/>
            <w:tcMar>
              <w:top w:w="100" w:type="dxa"/>
              <w:left w:w="108" w:type="dxa"/>
              <w:bottom w:w="100" w:type="dxa"/>
              <w:right w:w="108" w:type="dxa"/>
            </w:tcMar>
          </w:tcPr>
          <w:p w14:paraId="34087F6B" w14:textId="510A038A"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Jaunieši vecumā no 13 līdz 25 gadiem, kuri  izmantojot ESF atbalstu piedalās neformālās mācīšanās aktivitātēs</w:t>
            </w:r>
          </w:p>
        </w:tc>
        <w:tc>
          <w:tcPr>
            <w:tcW w:w="1534" w:type="dxa"/>
            <w:tcMar>
              <w:top w:w="100" w:type="dxa"/>
              <w:left w:w="108" w:type="dxa"/>
              <w:bottom w:w="100" w:type="dxa"/>
              <w:right w:w="108" w:type="dxa"/>
            </w:tcMar>
          </w:tcPr>
          <w:p w14:paraId="450CFF31" w14:textId="0836B18F"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Dalībnieki</w:t>
            </w:r>
          </w:p>
        </w:tc>
        <w:tc>
          <w:tcPr>
            <w:tcW w:w="1430" w:type="dxa"/>
            <w:tcMar>
              <w:top w:w="100" w:type="dxa"/>
              <w:left w:w="108" w:type="dxa"/>
              <w:bottom w:w="100" w:type="dxa"/>
              <w:right w:w="108" w:type="dxa"/>
            </w:tcMar>
          </w:tcPr>
          <w:p w14:paraId="1EA6D40B" w14:textId="3546680F"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bCs/>
                <w:color w:val="auto"/>
                <w:spacing w:val="-12"/>
                <w:sz w:val="24"/>
                <w:szCs w:val="24"/>
              </w:rPr>
              <w:t>ESF</w:t>
            </w:r>
          </w:p>
        </w:tc>
        <w:tc>
          <w:tcPr>
            <w:tcW w:w="1773" w:type="dxa"/>
            <w:tcMar>
              <w:top w:w="100" w:type="dxa"/>
              <w:left w:w="108" w:type="dxa"/>
              <w:bottom w:w="100" w:type="dxa"/>
              <w:right w:w="108" w:type="dxa"/>
            </w:tcMar>
          </w:tcPr>
          <w:p w14:paraId="01216A4A" w14:textId="6912C843"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10 484</w:t>
            </w:r>
          </w:p>
        </w:tc>
        <w:tc>
          <w:tcPr>
            <w:tcW w:w="1812" w:type="dxa"/>
            <w:tcMar>
              <w:top w:w="100" w:type="dxa"/>
              <w:left w:w="108" w:type="dxa"/>
              <w:bottom w:w="100" w:type="dxa"/>
              <w:right w:w="108" w:type="dxa"/>
            </w:tcMar>
          </w:tcPr>
          <w:p w14:paraId="79F74683" w14:textId="109990C1"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Projektu dati</w:t>
            </w:r>
          </w:p>
        </w:tc>
        <w:tc>
          <w:tcPr>
            <w:tcW w:w="1812" w:type="dxa"/>
          </w:tcPr>
          <w:p w14:paraId="1E59012F" w14:textId="6E52EA7E"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40609D" w:rsidRPr="00D407F2" w14:paraId="68BDA92D" w14:textId="35202693" w:rsidTr="007B133A">
        <w:trPr>
          <w:trHeight w:val="1640"/>
        </w:trPr>
        <w:tc>
          <w:tcPr>
            <w:tcW w:w="1296" w:type="dxa"/>
            <w:tcMar>
              <w:top w:w="100" w:type="dxa"/>
              <w:left w:w="108" w:type="dxa"/>
              <w:bottom w:w="100" w:type="dxa"/>
              <w:right w:w="108" w:type="dxa"/>
            </w:tcMar>
          </w:tcPr>
          <w:p w14:paraId="7CE6C75F" w14:textId="0BFAAE59" w:rsidR="0040609D" w:rsidRPr="00D407F2" w:rsidRDefault="0040609D" w:rsidP="0040609D">
            <w:pPr>
              <w:pStyle w:val="Normal10"/>
              <w:rPr>
                <w:rFonts w:ascii="Times New Roman" w:hAnsi="Times New Roman" w:cs="Times New Roman"/>
                <w:color w:val="auto"/>
              </w:rPr>
            </w:pPr>
            <w:r w:rsidRPr="000B5158">
              <w:rPr>
                <w:rFonts w:ascii="Times New Roman" w:hAnsi="Times New Roman" w:cs="Times New Roman"/>
                <w:color w:val="auto"/>
                <w:sz w:val="24"/>
              </w:rPr>
              <w:t>i.8.3.4.</w:t>
            </w:r>
          </w:p>
        </w:tc>
        <w:tc>
          <w:tcPr>
            <w:tcW w:w="2292" w:type="dxa"/>
            <w:tcMar>
              <w:top w:w="100" w:type="dxa"/>
              <w:left w:w="108" w:type="dxa"/>
              <w:bottom w:w="100" w:type="dxa"/>
              <w:right w:w="108" w:type="dxa"/>
            </w:tcMar>
          </w:tcPr>
          <w:p w14:paraId="3C7B7E93" w14:textId="2AFF45CE" w:rsidR="0040609D" w:rsidRPr="00D407F2" w:rsidRDefault="0040609D" w:rsidP="0040609D">
            <w:pPr>
              <w:pStyle w:val="Normal10"/>
              <w:rPr>
                <w:rFonts w:ascii="Times New Roman" w:hAnsi="Times New Roman" w:cs="Times New Roman"/>
                <w:color w:val="auto"/>
              </w:rPr>
            </w:pPr>
            <w:r w:rsidRPr="005C4501">
              <w:rPr>
                <w:rFonts w:ascii="Times New Roman" w:eastAsia="Calibri" w:hAnsi="Times New Roman" w:cs="Times New Roman"/>
                <w:bCs/>
                <w:sz w:val="24"/>
              </w:rPr>
              <w:t xml:space="preserve">Vispārējā un profesionālajā izglītībā iesaistīto </w:t>
            </w:r>
            <w:r>
              <w:rPr>
                <w:rFonts w:ascii="Times New Roman" w:eastAsia="Calibri" w:hAnsi="Times New Roman" w:cs="Times New Roman"/>
                <w:bCs/>
                <w:sz w:val="24"/>
              </w:rPr>
              <w:t>izglītojamo</w:t>
            </w:r>
            <w:r w:rsidRPr="005C4501">
              <w:rPr>
                <w:rFonts w:ascii="Times New Roman" w:eastAsia="Calibri" w:hAnsi="Times New Roman" w:cs="Times New Roman"/>
                <w:bCs/>
                <w:sz w:val="24"/>
              </w:rPr>
              <w:t xml:space="preserve"> skaits, kas saņēmuši ESF atbalstu karjeras </w:t>
            </w:r>
            <w:r>
              <w:rPr>
                <w:rFonts w:ascii="Times New Roman" w:eastAsia="Calibri" w:hAnsi="Times New Roman" w:cs="Times New Roman"/>
                <w:bCs/>
                <w:sz w:val="24"/>
              </w:rPr>
              <w:t>attīstībai</w:t>
            </w:r>
          </w:p>
        </w:tc>
        <w:tc>
          <w:tcPr>
            <w:tcW w:w="1534" w:type="dxa"/>
            <w:tcMar>
              <w:top w:w="100" w:type="dxa"/>
              <w:left w:w="108" w:type="dxa"/>
              <w:bottom w:w="100" w:type="dxa"/>
              <w:right w:w="108" w:type="dxa"/>
            </w:tcMar>
          </w:tcPr>
          <w:p w14:paraId="68B39901" w14:textId="77777777" w:rsidR="0040609D" w:rsidRPr="00D407F2" w:rsidRDefault="0040609D" w:rsidP="0040609D">
            <w:pPr>
              <w:pStyle w:val="Normal10"/>
              <w:rPr>
                <w:rFonts w:ascii="Times New Roman" w:hAnsi="Times New Roman" w:cs="Times New Roman"/>
                <w:color w:val="auto"/>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4D019FC4" w14:textId="77777777" w:rsidR="0040609D" w:rsidRPr="00D407F2" w:rsidRDefault="0040609D" w:rsidP="0040609D">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09CE694A" w14:textId="26CB90A8" w:rsidR="0040609D" w:rsidRPr="00D407F2" w:rsidRDefault="0040609D" w:rsidP="0040609D">
            <w:pPr>
              <w:pStyle w:val="Normal10"/>
              <w:rPr>
                <w:rFonts w:ascii="Times New Roman" w:hAnsi="Times New Roman" w:cs="Times New Roman"/>
                <w:color w:val="auto"/>
              </w:rPr>
            </w:pPr>
            <w:r w:rsidRPr="0040609D">
              <w:rPr>
                <w:rFonts w:ascii="Times New Roman" w:hAnsi="Times New Roman" w:cs="Times New Roman"/>
                <w:bCs/>
                <w:color w:val="auto"/>
                <w:sz w:val="24"/>
              </w:rPr>
              <w:t xml:space="preserve">151 856 </w:t>
            </w:r>
          </w:p>
        </w:tc>
        <w:tc>
          <w:tcPr>
            <w:tcW w:w="1812" w:type="dxa"/>
            <w:tcMar>
              <w:top w:w="100" w:type="dxa"/>
              <w:left w:w="108" w:type="dxa"/>
              <w:bottom w:w="100" w:type="dxa"/>
              <w:right w:w="108" w:type="dxa"/>
            </w:tcMar>
          </w:tcPr>
          <w:p w14:paraId="4EA9F235" w14:textId="77777777" w:rsidR="0040609D" w:rsidRPr="00D407F2" w:rsidRDefault="0040609D" w:rsidP="0040609D">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2D7498B0" w14:textId="502278C6" w:rsidR="0040609D" w:rsidRPr="00D407F2" w:rsidRDefault="0040609D" w:rsidP="0040609D">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1D3CAE" w:rsidRPr="00D407F2" w14:paraId="21693847" w14:textId="59BCCAC7" w:rsidTr="007B133A">
        <w:trPr>
          <w:trHeight w:val="1640"/>
        </w:trPr>
        <w:tc>
          <w:tcPr>
            <w:tcW w:w="1296" w:type="dxa"/>
            <w:tcMar>
              <w:top w:w="100" w:type="dxa"/>
              <w:left w:w="108" w:type="dxa"/>
              <w:bottom w:w="100" w:type="dxa"/>
              <w:right w:w="108" w:type="dxa"/>
            </w:tcMar>
          </w:tcPr>
          <w:p w14:paraId="22CA01CE" w14:textId="77777777" w:rsidR="001D3CAE" w:rsidRPr="00D407F2" w:rsidRDefault="001D3CAE" w:rsidP="00C2251B">
            <w:pPr>
              <w:pStyle w:val="Normal10"/>
              <w:rPr>
                <w:rFonts w:ascii="Times New Roman" w:hAnsi="Times New Roman" w:cs="Times New Roman"/>
                <w:color w:val="auto"/>
              </w:rPr>
            </w:pPr>
          </w:p>
        </w:tc>
        <w:tc>
          <w:tcPr>
            <w:tcW w:w="2292" w:type="dxa"/>
            <w:tcMar>
              <w:top w:w="100" w:type="dxa"/>
              <w:left w:w="108" w:type="dxa"/>
              <w:bottom w:w="100" w:type="dxa"/>
              <w:right w:w="108" w:type="dxa"/>
            </w:tcMar>
          </w:tcPr>
          <w:p w14:paraId="3AB411B4" w14:textId="4906FD37" w:rsidR="001D3CAE" w:rsidRPr="00D407F2" w:rsidRDefault="001D3CAE" w:rsidP="00C2251B">
            <w:pPr>
              <w:pStyle w:val="Normal10"/>
              <w:rPr>
                <w:rFonts w:ascii="Times New Roman" w:hAnsi="Times New Roman" w:cs="Times New Roman"/>
                <w:color w:val="auto"/>
              </w:rPr>
            </w:pPr>
          </w:p>
        </w:tc>
        <w:tc>
          <w:tcPr>
            <w:tcW w:w="1534" w:type="dxa"/>
            <w:tcMar>
              <w:top w:w="100" w:type="dxa"/>
              <w:left w:w="108" w:type="dxa"/>
              <w:bottom w:w="100" w:type="dxa"/>
              <w:right w:w="108" w:type="dxa"/>
            </w:tcMar>
          </w:tcPr>
          <w:p w14:paraId="29180660" w14:textId="2C2CF428" w:rsidR="001D3CAE" w:rsidRPr="00D407F2" w:rsidRDefault="001D3CAE" w:rsidP="00C2251B">
            <w:pPr>
              <w:pStyle w:val="Normal10"/>
              <w:rPr>
                <w:rFonts w:ascii="Times New Roman" w:hAnsi="Times New Roman" w:cs="Times New Roman"/>
                <w:color w:val="auto"/>
              </w:rPr>
            </w:pPr>
          </w:p>
        </w:tc>
        <w:tc>
          <w:tcPr>
            <w:tcW w:w="1430" w:type="dxa"/>
            <w:tcMar>
              <w:top w:w="100" w:type="dxa"/>
              <w:left w:w="108" w:type="dxa"/>
              <w:bottom w:w="100" w:type="dxa"/>
              <w:right w:w="108" w:type="dxa"/>
            </w:tcMar>
          </w:tcPr>
          <w:p w14:paraId="19B95E81" w14:textId="539F7FD1" w:rsidR="001D3CAE" w:rsidRPr="00D407F2" w:rsidRDefault="001D3CAE" w:rsidP="00C2251B">
            <w:pPr>
              <w:pStyle w:val="Normal10"/>
              <w:rPr>
                <w:rFonts w:ascii="Times New Roman" w:hAnsi="Times New Roman" w:cs="Times New Roman"/>
                <w:color w:val="auto"/>
              </w:rPr>
            </w:pPr>
          </w:p>
        </w:tc>
        <w:tc>
          <w:tcPr>
            <w:tcW w:w="1773" w:type="dxa"/>
            <w:tcMar>
              <w:top w:w="100" w:type="dxa"/>
              <w:left w:w="108" w:type="dxa"/>
              <w:bottom w:w="100" w:type="dxa"/>
              <w:right w:w="108" w:type="dxa"/>
            </w:tcMar>
          </w:tcPr>
          <w:p w14:paraId="776B353B" w14:textId="28F7543C" w:rsidR="001D3CAE" w:rsidRPr="00D407F2" w:rsidRDefault="001D3CAE" w:rsidP="00C2251B">
            <w:pPr>
              <w:pStyle w:val="Normal10"/>
              <w:rPr>
                <w:rFonts w:ascii="Times New Roman" w:hAnsi="Times New Roman" w:cs="Times New Roman"/>
                <w:color w:val="auto"/>
              </w:rPr>
            </w:pPr>
          </w:p>
        </w:tc>
        <w:tc>
          <w:tcPr>
            <w:tcW w:w="1812" w:type="dxa"/>
            <w:tcMar>
              <w:top w:w="100" w:type="dxa"/>
              <w:left w:w="108" w:type="dxa"/>
              <w:bottom w:w="100" w:type="dxa"/>
              <w:right w:w="108" w:type="dxa"/>
            </w:tcMar>
          </w:tcPr>
          <w:p w14:paraId="66E60561" w14:textId="33675D6F" w:rsidR="001D3CAE" w:rsidRPr="00D407F2" w:rsidRDefault="001D3CAE" w:rsidP="00C2251B">
            <w:pPr>
              <w:pStyle w:val="Normal10"/>
              <w:rPr>
                <w:rFonts w:ascii="Times New Roman" w:hAnsi="Times New Roman" w:cs="Times New Roman"/>
                <w:color w:val="auto"/>
              </w:rPr>
            </w:pPr>
          </w:p>
        </w:tc>
        <w:tc>
          <w:tcPr>
            <w:tcW w:w="1812" w:type="dxa"/>
          </w:tcPr>
          <w:p w14:paraId="3ABC1853" w14:textId="1F784AC9" w:rsidR="001D3CAE" w:rsidRPr="00D407F2" w:rsidRDefault="001D3CAE" w:rsidP="00C2251B">
            <w:pPr>
              <w:pStyle w:val="Normal10"/>
              <w:rPr>
                <w:rFonts w:ascii="Times New Roman" w:hAnsi="Times New Roman" w:cs="Times New Roman"/>
                <w:color w:val="auto"/>
                <w:sz w:val="24"/>
              </w:rPr>
            </w:pPr>
          </w:p>
        </w:tc>
      </w:tr>
      <w:tr w:rsidR="001D3CAE" w:rsidRPr="00D407F2" w14:paraId="381172BE" w14:textId="5CFDEE6F" w:rsidTr="007B133A">
        <w:trPr>
          <w:trHeight w:val="1640"/>
        </w:trPr>
        <w:tc>
          <w:tcPr>
            <w:tcW w:w="1296" w:type="dxa"/>
            <w:tcMar>
              <w:top w:w="100" w:type="dxa"/>
              <w:left w:w="108" w:type="dxa"/>
              <w:bottom w:w="100" w:type="dxa"/>
              <w:right w:w="108" w:type="dxa"/>
            </w:tcMar>
          </w:tcPr>
          <w:p w14:paraId="5CA0ADB2" w14:textId="64D9C43A" w:rsidR="001D3CAE" w:rsidRPr="00D407F2" w:rsidRDefault="001D3CAE" w:rsidP="001C32CC">
            <w:pPr>
              <w:pStyle w:val="Normal10"/>
              <w:rPr>
                <w:rFonts w:ascii="Times New Roman" w:hAnsi="Times New Roman" w:cs="Times New Roman"/>
                <w:color w:val="auto"/>
                <w:sz w:val="24"/>
                <w:szCs w:val="24"/>
              </w:rPr>
            </w:pPr>
          </w:p>
        </w:tc>
        <w:tc>
          <w:tcPr>
            <w:tcW w:w="2292" w:type="dxa"/>
            <w:tcMar>
              <w:top w:w="100" w:type="dxa"/>
              <w:left w:w="108" w:type="dxa"/>
              <w:bottom w:w="100" w:type="dxa"/>
              <w:right w:w="108" w:type="dxa"/>
            </w:tcMar>
          </w:tcPr>
          <w:p w14:paraId="1B345E75" w14:textId="50B7C4A9" w:rsidR="001D3CAE" w:rsidRPr="00D407F2" w:rsidRDefault="001D3CAE" w:rsidP="00721C58">
            <w:pPr>
              <w:pStyle w:val="Normal10"/>
              <w:rPr>
                <w:rFonts w:ascii="Times New Roman" w:hAnsi="Times New Roman" w:cs="Times New Roman"/>
                <w:color w:val="auto"/>
                <w:sz w:val="24"/>
                <w:szCs w:val="24"/>
              </w:rPr>
            </w:pPr>
          </w:p>
        </w:tc>
        <w:tc>
          <w:tcPr>
            <w:tcW w:w="1534" w:type="dxa"/>
            <w:tcMar>
              <w:top w:w="100" w:type="dxa"/>
              <w:left w:w="108" w:type="dxa"/>
              <w:bottom w:w="100" w:type="dxa"/>
              <w:right w:w="108" w:type="dxa"/>
            </w:tcMar>
          </w:tcPr>
          <w:p w14:paraId="43186B59" w14:textId="35006EDF" w:rsidR="001D3CAE" w:rsidRPr="00D407F2" w:rsidRDefault="001D3CAE" w:rsidP="00C2251B">
            <w:pPr>
              <w:pStyle w:val="Normal10"/>
              <w:rPr>
                <w:rFonts w:ascii="Times New Roman" w:hAnsi="Times New Roman" w:cs="Times New Roman"/>
                <w:color w:val="auto"/>
                <w:sz w:val="24"/>
                <w:szCs w:val="24"/>
              </w:rPr>
            </w:pPr>
          </w:p>
        </w:tc>
        <w:tc>
          <w:tcPr>
            <w:tcW w:w="1430" w:type="dxa"/>
            <w:tcMar>
              <w:top w:w="100" w:type="dxa"/>
              <w:left w:w="108" w:type="dxa"/>
              <w:bottom w:w="100" w:type="dxa"/>
              <w:right w:w="108" w:type="dxa"/>
            </w:tcMar>
          </w:tcPr>
          <w:p w14:paraId="1ADAFBB1" w14:textId="6CAA34EE" w:rsidR="001D3CAE" w:rsidRPr="00D407F2" w:rsidRDefault="001D3CAE" w:rsidP="00C2251B">
            <w:pPr>
              <w:pStyle w:val="Normal10"/>
              <w:rPr>
                <w:rFonts w:ascii="Times New Roman" w:hAnsi="Times New Roman" w:cs="Times New Roman"/>
                <w:color w:val="auto"/>
                <w:sz w:val="24"/>
                <w:szCs w:val="24"/>
              </w:rPr>
            </w:pPr>
          </w:p>
        </w:tc>
        <w:tc>
          <w:tcPr>
            <w:tcW w:w="1773" w:type="dxa"/>
            <w:tcMar>
              <w:top w:w="100" w:type="dxa"/>
              <w:left w:w="108" w:type="dxa"/>
              <w:bottom w:w="100" w:type="dxa"/>
              <w:right w:w="108" w:type="dxa"/>
            </w:tcMar>
          </w:tcPr>
          <w:p w14:paraId="5DF67E48" w14:textId="58BD7915" w:rsidR="001D3CAE" w:rsidRPr="00D407F2" w:rsidDel="005F314B" w:rsidRDefault="001D3CAE" w:rsidP="00C2251B">
            <w:pPr>
              <w:pStyle w:val="Normal10"/>
              <w:rPr>
                <w:rFonts w:ascii="Times New Roman" w:hAnsi="Times New Roman" w:cs="Times New Roman"/>
                <w:strike/>
                <w:color w:val="auto"/>
                <w:sz w:val="24"/>
                <w:szCs w:val="24"/>
              </w:rPr>
            </w:pPr>
          </w:p>
        </w:tc>
        <w:tc>
          <w:tcPr>
            <w:tcW w:w="1812" w:type="dxa"/>
            <w:tcMar>
              <w:top w:w="100" w:type="dxa"/>
              <w:left w:w="108" w:type="dxa"/>
              <w:bottom w:w="100" w:type="dxa"/>
              <w:right w:w="108" w:type="dxa"/>
            </w:tcMar>
          </w:tcPr>
          <w:p w14:paraId="545766D9" w14:textId="77DB06BF" w:rsidR="001D3CAE" w:rsidRPr="00D407F2" w:rsidRDefault="001D3CAE" w:rsidP="00C2251B">
            <w:pPr>
              <w:pStyle w:val="Normal10"/>
              <w:rPr>
                <w:rFonts w:ascii="Times New Roman" w:hAnsi="Times New Roman" w:cs="Times New Roman"/>
                <w:color w:val="auto"/>
                <w:sz w:val="24"/>
                <w:szCs w:val="24"/>
              </w:rPr>
            </w:pPr>
          </w:p>
        </w:tc>
        <w:tc>
          <w:tcPr>
            <w:tcW w:w="1812" w:type="dxa"/>
          </w:tcPr>
          <w:p w14:paraId="14B100B4" w14:textId="289ED1B6" w:rsidR="001D3CAE" w:rsidRPr="00D407F2" w:rsidRDefault="001D3CAE" w:rsidP="00C2251B">
            <w:pPr>
              <w:pStyle w:val="Normal10"/>
              <w:rPr>
                <w:rFonts w:ascii="Times New Roman" w:hAnsi="Times New Roman" w:cs="Times New Roman"/>
                <w:color w:val="auto"/>
                <w:sz w:val="24"/>
                <w:szCs w:val="24"/>
              </w:rPr>
            </w:pPr>
          </w:p>
        </w:tc>
      </w:tr>
    </w:tbl>
    <w:p w14:paraId="18E871A5" w14:textId="77777777" w:rsidR="00262A73" w:rsidRPr="00D407F2" w:rsidRDefault="00262A73" w:rsidP="000A4538">
      <w:pPr>
        <w:pStyle w:val="Normal10"/>
        <w:spacing w:before="60"/>
        <w:ind w:left="567"/>
        <w:jc w:val="both"/>
        <w:rPr>
          <w:rFonts w:ascii="Times New Roman" w:hAnsi="Times New Roman" w:cs="Times New Roman"/>
          <w:color w:val="auto"/>
        </w:rPr>
        <w:sectPr w:rsidR="00262A73" w:rsidRPr="00D407F2" w:rsidSect="00262A73">
          <w:pgSz w:w="16838" w:h="11906" w:orient="landscape"/>
          <w:pgMar w:top="1134" w:right="1440" w:bottom="851" w:left="1440" w:header="709" w:footer="709" w:gutter="0"/>
          <w:cols w:space="708"/>
          <w:docGrid w:linePitch="360"/>
        </w:sectPr>
      </w:pPr>
    </w:p>
    <w:p w14:paraId="106BA9AF" w14:textId="73F1A8DF" w:rsidR="00C2251B" w:rsidRPr="00D407F2" w:rsidRDefault="00C2251B" w:rsidP="000A4538">
      <w:pPr>
        <w:pStyle w:val="Normal10"/>
        <w:spacing w:before="60"/>
        <w:ind w:left="567"/>
        <w:jc w:val="both"/>
        <w:rPr>
          <w:rFonts w:ascii="Times New Roman" w:hAnsi="Times New Roman" w:cs="Times New Roman"/>
          <w:color w:val="auto"/>
        </w:rPr>
      </w:pPr>
    </w:p>
    <w:p w14:paraId="0D595D11" w14:textId="66FB393D" w:rsidR="000A4538" w:rsidRPr="00D407F2" w:rsidRDefault="000A4538" w:rsidP="003638FC">
      <w:pPr>
        <w:pStyle w:val="Normal10"/>
        <w:numPr>
          <w:ilvl w:val="0"/>
          <w:numId w:val="78"/>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8.4.ieguldījumu prioritāte</w:t>
      </w:r>
      <w:r w:rsidRPr="00D407F2">
        <w:rPr>
          <w:rFonts w:ascii="Times New Roman" w:hAnsi="Times New Roman" w:cs="Times New Roman"/>
          <w:color w:val="auto"/>
          <w:sz w:val="24"/>
        </w:rPr>
        <w:t xml:space="preserve">: </w:t>
      </w:r>
      <w:r w:rsidR="00721C58" w:rsidRPr="00D407F2">
        <w:rPr>
          <w:rFonts w:ascii="Times New Roman" w:hAnsi="Times New Roman" w:cs="Times New Roman"/>
          <w:color w:val="auto"/>
          <w:sz w:val="24"/>
          <w:szCs w:val="24"/>
        </w:rPr>
        <w:t>formālas, neformālas un ikdienējas mūžizglītības vienlīdzīgas pieejamības uzlabošana visām vecuma grupām, darbaspēka zināšanu, prasmju un kompetenču uzlabošana un elastīgu mācību iespēju veicināšana, tostarp ar profesionālo orientāciju un iegūto kompetenču apstiprināšanu</w:t>
      </w:r>
    </w:p>
    <w:p w14:paraId="38541B62" w14:textId="77777777" w:rsidR="000A4538" w:rsidRPr="00D407F2" w:rsidRDefault="000A4538" w:rsidP="00EB4BAA">
      <w:pPr>
        <w:pStyle w:val="Normal10"/>
        <w:ind w:left="567" w:hanging="565"/>
        <w:rPr>
          <w:rFonts w:ascii="Times New Roman" w:hAnsi="Times New Roman" w:cs="Times New Roman"/>
          <w:color w:val="auto"/>
        </w:rPr>
      </w:pPr>
    </w:p>
    <w:p w14:paraId="0DAB6003" w14:textId="77777777" w:rsidR="00EB4BAA" w:rsidRPr="00D407F2" w:rsidRDefault="00EB4BAA" w:rsidP="00EB4BAA">
      <w:pPr>
        <w:pStyle w:val="Normal10"/>
        <w:ind w:left="567"/>
        <w:contextualSpacing/>
        <w:jc w:val="center"/>
        <w:rPr>
          <w:rFonts w:ascii="Times New Roman" w:hAnsi="Times New Roman" w:cs="Times New Roman"/>
          <w:b/>
          <w:color w:val="auto"/>
        </w:rPr>
      </w:pPr>
      <w:r w:rsidRPr="00D407F2">
        <w:rPr>
          <w:rFonts w:ascii="Times New Roman" w:hAnsi="Times New Roman" w:cs="Times New Roman"/>
          <w:b/>
          <w:color w:val="auto"/>
        </w:rPr>
        <w:t>Specifiskais atbalsta mērķis</w:t>
      </w:r>
    </w:p>
    <w:p w14:paraId="028F0BAA" w14:textId="77777777" w:rsidR="00EB4BAA" w:rsidRPr="00D407F2" w:rsidRDefault="00EB4BAA" w:rsidP="00EB4BAA">
      <w:pPr>
        <w:pStyle w:val="ListParagraph"/>
        <w:rPr>
          <w:b/>
        </w:rPr>
      </w:pPr>
    </w:p>
    <w:p w14:paraId="44BF318E" w14:textId="77777777" w:rsidR="000A4538" w:rsidRPr="00D407F2" w:rsidRDefault="000C21B1"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b/>
          <w:color w:val="auto"/>
          <w:sz w:val="24"/>
        </w:rPr>
        <w:t xml:space="preserve">SAM Nr. </w:t>
      </w:r>
      <w:r w:rsidR="000A4538" w:rsidRPr="00D407F2">
        <w:rPr>
          <w:rFonts w:ascii="Times New Roman" w:hAnsi="Times New Roman" w:cs="Times New Roman"/>
          <w:b/>
          <w:color w:val="auto"/>
          <w:sz w:val="24"/>
        </w:rPr>
        <w:t>8.4.1.:</w:t>
      </w:r>
      <w:r w:rsidR="000A4538" w:rsidRPr="00D407F2">
        <w:rPr>
          <w:rFonts w:ascii="Times New Roman" w:hAnsi="Times New Roman" w:cs="Times New Roman"/>
          <w:color w:val="auto"/>
          <w:sz w:val="24"/>
        </w:rPr>
        <w:t xml:space="preserve"> Pilnveidot nodarbināto personu profesionālo kompetenci atbilstoši mainīgajiem darba tirgus apstākļiem</w:t>
      </w:r>
    </w:p>
    <w:p w14:paraId="75DCE249" w14:textId="68DF6860" w:rsidR="000A4538" w:rsidRPr="00D407F2" w:rsidRDefault="000A4538"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 Bezdarba riskam pakļauto personu, konkurētspējas palielināšana darba tirgū, t.sk. prasmju pilnveidošana, ir galvenais Latvijas nodarbinātības politikas elements darbaspēka piedāvājuma puses stiprināšanai. Lai samazinātu strukturālā bezdarba risku, līdz 2020.gadam pārkvalifikācija nepieciešama ~20% (30 tūkst.) ekonomiski aktīvo iedzīvotāju ar pamatizglītību vai zemāku izglītības līmeni.</w:t>
      </w:r>
    </w:p>
    <w:p w14:paraId="35E20939" w14:textId="06F22947" w:rsidR="000A4538" w:rsidRPr="00D407F2" w:rsidRDefault="000A4538"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Pēc CSP apsekojuma datiem 2011.gadā iedzīvotāji, kuri vēlējās piedalīties izglītības aktivitātēs, bet dažādu iemeslu dēļ nepiedalījās, kā līdzdalību apmācībās kavējošus faktorus minēja izmaksas: apmācības bija pārāk dārgas, nevarēja tās atļauties (53%), laika grafiku: apmācības nevarēja savienot ar darba grafiku (35,0%) un ģimenes apstākļus: nebija laika ģimenes apstākļu dēļ (30,8%).</w:t>
      </w:r>
    </w:p>
    <w:p w14:paraId="3B88AF8A" w14:textId="522FFEF0" w:rsidR="000A4538" w:rsidRPr="00D407F2" w:rsidRDefault="001908B4"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Saimnieciskās darbības veicēju</w:t>
      </w:r>
      <w:r w:rsidRPr="00D407F2" w:rsidDel="001908B4">
        <w:rPr>
          <w:rFonts w:ascii="Times New Roman" w:hAnsi="Times New Roman" w:cs="Times New Roman"/>
          <w:color w:val="auto"/>
          <w:sz w:val="24"/>
        </w:rPr>
        <w:t xml:space="preserve"> </w:t>
      </w:r>
      <w:r w:rsidR="00DD1919" w:rsidRPr="00D407F2">
        <w:rPr>
          <w:rFonts w:ascii="Times New Roman" w:hAnsi="Times New Roman" w:cs="Times New Roman"/>
          <w:color w:val="auto"/>
          <w:sz w:val="24"/>
        </w:rPr>
        <w:t>apsekojumu rezultāti liecina, ka d</w:t>
      </w:r>
      <w:r w:rsidR="000A4538" w:rsidRPr="00D407F2">
        <w:rPr>
          <w:rFonts w:ascii="Times New Roman" w:hAnsi="Times New Roman" w:cs="Times New Roman"/>
          <w:color w:val="auto"/>
          <w:sz w:val="24"/>
        </w:rPr>
        <w:t>arbaspēka kvalifikācijas neatbilstība darba tirgus pieprasījumam ir viens no būtiskākajiem strukturālā darbaspēka deficīta un bezdarba veidošanās iemesliem. Apmācības tiek veiktas, lai savlaicīgi novērstu darbaspēka kvalifikācijas neatbilstību darba tirgus pieprasījumam, veicinātu strādājošo konkurētspēju un darba produktivitātes pieaugumu atbilstoši darba tirgus prasībām, kā arī bezdarba un sociālās atstumtības riskam pakļauto iedzīvotāju  konkurētspējas un piekļuves darba tirgum veicināšanai.</w:t>
      </w:r>
    </w:p>
    <w:p w14:paraId="05C32730" w14:textId="7366BF5A" w:rsidR="000A4538" w:rsidRPr="00D407F2" w:rsidRDefault="000A4538"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Investīciju rezultātā tiks palielināta nodarbināto iedzīvotāju konkurētspēja darba tirgū</w:t>
      </w:r>
      <w:r w:rsidR="00A6516D">
        <w:rPr>
          <w:rFonts w:ascii="Times New Roman" w:hAnsi="Times New Roman" w:cs="Times New Roman"/>
          <w:color w:val="auto"/>
          <w:sz w:val="24"/>
        </w:rPr>
        <w:t xml:space="preserve">, </w:t>
      </w:r>
      <w:r w:rsidR="00A6516D" w:rsidRPr="00A6516D">
        <w:rPr>
          <w:rFonts w:ascii="Times New Roman" w:hAnsi="Times New Roman" w:cs="Times New Roman"/>
          <w:color w:val="auto"/>
          <w:sz w:val="24"/>
        </w:rPr>
        <w:t>tādejādi sniedzot ieguldījumu ES 2020 stratēģijā izvirzītā mērķa sasniegšanā 2020.gadā 15% no iedzīvotājiem (25-64 gadu vecumā) būtu nepārtraukti iesaistīti mācīšanās procesā</w:t>
      </w:r>
      <w:r w:rsidR="001E4EEC" w:rsidRPr="00D407F2">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2AC31F0D" w14:textId="77777777" w:rsidR="000A4538" w:rsidRPr="00D407F2" w:rsidRDefault="000A4538" w:rsidP="00EB4BAA">
      <w:pPr>
        <w:pStyle w:val="Normal10"/>
        <w:ind w:left="567"/>
        <w:contextualSpacing/>
        <w:jc w:val="center"/>
        <w:rPr>
          <w:rFonts w:ascii="Times New Roman" w:hAnsi="Times New Roman" w:cs="Times New Roman"/>
          <w:b/>
          <w:color w:val="auto"/>
        </w:rPr>
      </w:pPr>
    </w:p>
    <w:p w14:paraId="1A8AFB8F" w14:textId="77777777" w:rsidR="00DD1919" w:rsidRPr="00D407F2" w:rsidRDefault="00DD1919" w:rsidP="000A4538">
      <w:pPr>
        <w:pStyle w:val="Normal10"/>
        <w:ind w:left="644"/>
        <w:contextualSpacing/>
        <w:jc w:val="center"/>
        <w:rPr>
          <w:rFonts w:ascii="Times New Roman" w:hAnsi="Times New Roman" w:cs="Times New Roman"/>
          <w:b/>
          <w:color w:val="auto"/>
        </w:rPr>
      </w:pPr>
    </w:p>
    <w:p w14:paraId="7EAEAE17" w14:textId="77777777" w:rsidR="00262A73" w:rsidRPr="00D407F2" w:rsidRDefault="00262A73" w:rsidP="00DD1919">
      <w:pPr>
        <w:pStyle w:val="Normal10"/>
        <w:ind w:left="644"/>
        <w:contextualSpacing/>
        <w:jc w:val="right"/>
        <w:rPr>
          <w:rFonts w:ascii="Times New Roman" w:hAnsi="Times New Roman" w:cs="Times New Roman"/>
          <w:b/>
          <w:color w:val="auto"/>
        </w:rPr>
        <w:sectPr w:rsidR="00262A73" w:rsidRPr="00D407F2" w:rsidSect="00F12D80">
          <w:pgSz w:w="11906" w:h="16838"/>
          <w:pgMar w:top="1440" w:right="851" w:bottom="1440" w:left="1134" w:header="709" w:footer="709" w:gutter="0"/>
          <w:cols w:space="708"/>
          <w:docGrid w:linePitch="360"/>
        </w:sectPr>
      </w:pPr>
    </w:p>
    <w:p w14:paraId="60E15B83" w14:textId="15CA384F" w:rsidR="00DD1919" w:rsidRPr="00D407F2" w:rsidRDefault="00390FC8" w:rsidP="00390FC8">
      <w:pPr>
        <w:pStyle w:val="Normal10"/>
        <w:ind w:left="644"/>
        <w:contextualSpacing/>
        <w:rPr>
          <w:rFonts w:ascii="Times New Roman" w:hAnsi="Times New Roman" w:cs="Times New Roman"/>
          <w:b/>
          <w:color w:val="auto"/>
        </w:rPr>
      </w:pPr>
      <w:r w:rsidRPr="00D407F2">
        <w:rPr>
          <w:rFonts w:ascii="Times New Roman" w:hAnsi="Times New Roman" w:cs="Times New Roman"/>
          <w:i/>
          <w:color w:val="auto"/>
        </w:rPr>
        <w:lastRenderedPageBreak/>
        <w:t>Tabula Nr. 2.10</w:t>
      </w:r>
      <w:r w:rsidR="008E7BF9" w:rsidRPr="00D407F2">
        <w:rPr>
          <w:rFonts w:ascii="Times New Roman" w:hAnsi="Times New Roman" w:cs="Times New Roman"/>
          <w:i/>
          <w:color w:val="auto"/>
        </w:rPr>
        <w:t>8</w:t>
      </w:r>
      <w:r w:rsidRPr="00D407F2">
        <w:rPr>
          <w:rFonts w:ascii="Times New Roman" w:hAnsi="Times New Roman" w:cs="Times New Roman"/>
          <w:i/>
          <w:color w:val="auto"/>
        </w:rPr>
        <w:t>. (5)</w:t>
      </w:r>
    </w:p>
    <w:p w14:paraId="4080A421" w14:textId="2274A465" w:rsidR="00DD1919" w:rsidRPr="00D407F2" w:rsidRDefault="00DD1919" w:rsidP="000A4538">
      <w:pPr>
        <w:pStyle w:val="Normal10"/>
        <w:ind w:left="644"/>
        <w:contextualSpacing/>
        <w:jc w:val="center"/>
        <w:rPr>
          <w:rFonts w:ascii="Times New Roman" w:hAnsi="Times New Roman" w:cs="Times New Roman"/>
          <w:b/>
          <w:color w:val="auto"/>
        </w:rPr>
      </w:pPr>
      <w:r w:rsidRPr="00D407F2">
        <w:rPr>
          <w:rFonts w:ascii="Times New Roman" w:hAnsi="Times New Roman" w:cs="Times New Roman"/>
          <w:b/>
          <w:color w:val="auto"/>
        </w:rPr>
        <w:t xml:space="preserve">ESF </w:t>
      </w:r>
      <w:r w:rsidR="002E0339"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83"/>
        <w:gridCol w:w="1548"/>
        <w:gridCol w:w="1159"/>
        <w:gridCol w:w="1120"/>
        <w:gridCol w:w="992"/>
        <w:gridCol w:w="1134"/>
        <w:gridCol w:w="993"/>
        <w:gridCol w:w="708"/>
        <w:gridCol w:w="1438"/>
        <w:gridCol w:w="2831"/>
      </w:tblGrid>
      <w:tr w:rsidR="00192617" w:rsidRPr="00D407F2" w14:paraId="5507D312" w14:textId="77777777" w:rsidTr="00262A73">
        <w:trPr>
          <w:trHeight w:val="2380"/>
          <w:tblHeader/>
        </w:trPr>
        <w:tc>
          <w:tcPr>
            <w:tcW w:w="810" w:type="dxa"/>
            <w:shd w:val="clear" w:color="auto" w:fill="F2F2F2"/>
            <w:vAlign w:val="center"/>
          </w:tcPr>
          <w:p w14:paraId="22256347" w14:textId="77777777" w:rsidR="00192617" w:rsidRPr="00D407F2" w:rsidRDefault="00192617" w:rsidP="0016131C">
            <w:pPr>
              <w:jc w:val="center"/>
              <w:rPr>
                <w:sz w:val="20"/>
                <w:szCs w:val="20"/>
              </w:rPr>
            </w:pPr>
            <w:r w:rsidRPr="00D407F2">
              <w:rPr>
                <w:sz w:val="20"/>
                <w:szCs w:val="20"/>
              </w:rPr>
              <w:t>ID</w:t>
            </w:r>
          </w:p>
        </w:tc>
        <w:tc>
          <w:tcPr>
            <w:tcW w:w="1283" w:type="dxa"/>
            <w:shd w:val="clear" w:color="auto" w:fill="F2F2F2"/>
            <w:vAlign w:val="center"/>
          </w:tcPr>
          <w:p w14:paraId="0F5E53BE" w14:textId="77777777" w:rsidR="00192617" w:rsidRPr="00D407F2" w:rsidRDefault="00192617" w:rsidP="0016131C">
            <w:pPr>
              <w:jc w:val="center"/>
              <w:rPr>
                <w:sz w:val="20"/>
                <w:szCs w:val="20"/>
              </w:rPr>
            </w:pPr>
            <w:r w:rsidRPr="00D407F2">
              <w:rPr>
                <w:sz w:val="20"/>
                <w:szCs w:val="20"/>
              </w:rPr>
              <w:t>Rādītājs</w:t>
            </w:r>
          </w:p>
        </w:tc>
        <w:tc>
          <w:tcPr>
            <w:tcW w:w="1548" w:type="dxa"/>
            <w:shd w:val="clear" w:color="auto" w:fill="F2F2F2"/>
            <w:vAlign w:val="center"/>
          </w:tcPr>
          <w:p w14:paraId="30BF554C" w14:textId="77777777" w:rsidR="00192617" w:rsidRPr="00D407F2" w:rsidRDefault="00192617" w:rsidP="0016131C">
            <w:pPr>
              <w:jc w:val="center"/>
              <w:rPr>
                <w:sz w:val="20"/>
                <w:szCs w:val="20"/>
              </w:rPr>
            </w:pPr>
            <w:r w:rsidRPr="00D407F2">
              <w:rPr>
                <w:sz w:val="20"/>
                <w:szCs w:val="20"/>
              </w:rPr>
              <w:t>Reģiona kategorija vai JNI</w:t>
            </w:r>
            <w:r w:rsidRPr="00D407F2">
              <w:rPr>
                <w:rStyle w:val="FootnoteReference"/>
                <w:sz w:val="20"/>
                <w:szCs w:val="20"/>
              </w:rPr>
              <w:footnoteReference w:id="99"/>
            </w:r>
          </w:p>
        </w:tc>
        <w:tc>
          <w:tcPr>
            <w:tcW w:w="1159" w:type="dxa"/>
            <w:shd w:val="clear" w:color="auto" w:fill="F2F2F2"/>
            <w:vAlign w:val="center"/>
          </w:tcPr>
          <w:p w14:paraId="37382412" w14:textId="77777777" w:rsidR="00192617" w:rsidRPr="00D407F2" w:rsidRDefault="00192617" w:rsidP="0016131C">
            <w:pPr>
              <w:jc w:val="center"/>
              <w:rPr>
                <w:sz w:val="20"/>
                <w:szCs w:val="20"/>
              </w:rPr>
            </w:pPr>
            <w:r w:rsidRPr="00D407F2">
              <w:rPr>
                <w:sz w:val="20"/>
                <w:szCs w:val="20"/>
              </w:rPr>
              <w:t>Mērvienība</w:t>
            </w:r>
          </w:p>
        </w:tc>
        <w:tc>
          <w:tcPr>
            <w:tcW w:w="1120" w:type="dxa"/>
            <w:shd w:val="clear" w:color="auto" w:fill="F2F2F2"/>
            <w:vAlign w:val="center"/>
          </w:tcPr>
          <w:p w14:paraId="7FCC89BF" w14:textId="77777777" w:rsidR="00192617" w:rsidRPr="00D407F2" w:rsidRDefault="00192617" w:rsidP="0016131C">
            <w:pPr>
              <w:jc w:val="center"/>
              <w:rPr>
                <w:sz w:val="20"/>
                <w:szCs w:val="20"/>
              </w:rPr>
            </w:pPr>
            <w:r w:rsidRPr="00D407F2">
              <w:rPr>
                <w:sz w:val="20"/>
                <w:szCs w:val="20"/>
              </w:rPr>
              <w:t>Kopējais iznākuma rādītājs</w:t>
            </w:r>
          </w:p>
        </w:tc>
        <w:tc>
          <w:tcPr>
            <w:tcW w:w="992" w:type="dxa"/>
            <w:shd w:val="clear" w:color="auto" w:fill="F2F2F2"/>
            <w:vAlign w:val="center"/>
          </w:tcPr>
          <w:p w14:paraId="64CD61F7" w14:textId="1326383A" w:rsidR="00192617" w:rsidRPr="00D407F2" w:rsidRDefault="00192617" w:rsidP="00192617">
            <w:pPr>
              <w:jc w:val="center"/>
              <w:rPr>
                <w:sz w:val="20"/>
                <w:szCs w:val="20"/>
              </w:rPr>
            </w:pPr>
            <w:r w:rsidRPr="00D407F2">
              <w:rPr>
                <w:sz w:val="20"/>
                <w:szCs w:val="20"/>
              </w:rPr>
              <w:t xml:space="preserve">Sākotnējā vērtība </w:t>
            </w:r>
          </w:p>
        </w:tc>
        <w:tc>
          <w:tcPr>
            <w:tcW w:w="1134" w:type="dxa"/>
            <w:shd w:val="clear" w:color="auto" w:fill="F2F2F2"/>
          </w:tcPr>
          <w:p w14:paraId="6FC4E884" w14:textId="238B5737" w:rsidR="00192617" w:rsidRPr="00D407F2" w:rsidRDefault="00192617" w:rsidP="0016131C">
            <w:pPr>
              <w:jc w:val="center"/>
              <w:rPr>
                <w:sz w:val="20"/>
                <w:szCs w:val="20"/>
              </w:rPr>
            </w:pPr>
            <w:r w:rsidRPr="00D407F2">
              <w:rPr>
                <w:sz w:val="20"/>
                <w:szCs w:val="20"/>
              </w:rPr>
              <w:t>Sākotnējās vērtības gads</w:t>
            </w:r>
          </w:p>
        </w:tc>
        <w:tc>
          <w:tcPr>
            <w:tcW w:w="993" w:type="dxa"/>
            <w:shd w:val="clear" w:color="auto" w:fill="F2F2F2"/>
            <w:vAlign w:val="center"/>
          </w:tcPr>
          <w:p w14:paraId="36342B0E" w14:textId="1864D826" w:rsidR="00192617" w:rsidRPr="00D407F2" w:rsidRDefault="00192617" w:rsidP="0016131C">
            <w:pPr>
              <w:jc w:val="center"/>
              <w:rPr>
                <w:sz w:val="20"/>
                <w:szCs w:val="20"/>
              </w:rPr>
            </w:pPr>
            <w:r w:rsidRPr="00D407F2">
              <w:rPr>
                <w:sz w:val="20"/>
                <w:szCs w:val="20"/>
              </w:rPr>
              <w:t>Sākotnējās un mērķa vērtības mērvienība</w:t>
            </w:r>
          </w:p>
        </w:tc>
        <w:tc>
          <w:tcPr>
            <w:tcW w:w="708" w:type="dxa"/>
            <w:shd w:val="clear" w:color="auto" w:fill="F2F2F2"/>
            <w:vAlign w:val="center"/>
          </w:tcPr>
          <w:p w14:paraId="0A648843" w14:textId="77777777" w:rsidR="00192617" w:rsidRPr="00D407F2" w:rsidRDefault="00192617" w:rsidP="0016131C">
            <w:pPr>
              <w:jc w:val="center"/>
              <w:rPr>
                <w:sz w:val="20"/>
                <w:szCs w:val="20"/>
              </w:rPr>
            </w:pPr>
            <w:r w:rsidRPr="00D407F2">
              <w:rPr>
                <w:sz w:val="20"/>
                <w:szCs w:val="20"/>
              </w:rPr>
              <w:t>Plānotā vērtība (2022.gadā)</w:t>
            </w:r>
          </w:p>
        </w:tc>
        <w:tc>
          <w:tcPr>
            <w:tcW w:w="1438" w:type="dxa"/>
            <w:shd w:val="clear" w:color="auto" w:fill="F2F2F2"/>
            <w:vAlign w:val="center"/>
          </w:tcPr>
          <w:p w14:paraId="4DCC3374" w14:textId="77777777" w:rsidR="00192617" w:rsidRPr="00D407F2" w:rsidRDefault="00192617" w:rsidP="0016131C">
            <w:pPr>
              <w:jc w:val="center"/>
              <w:rPr>
                <w:sz w:val="20"/>
                <w:szCs w:val="20"/>
              </w:rPr>
            </w:pPr>
            <w:r w:rsidRPr="00D407F2">
              <w:rPr>
                <w:sz w:val="20"/>
                <w:szCs w:val="20"/>
              </w:rPr>
              <w:t>Datu avots</w:t>
            </w:r>
          </w:p>
        </w:tc>
        <w:tc>
          <w:tcPr>
            <w:tcW w:w="2831" w:type="dxa"/>
            <w:shd w:val="clear" w:color="auto" w:fill="F2F2F2"/>
            <w:vAlign w:val="center"/>
          </w:tcPr>
          <w:p w14:paraId="2DDEBD10" w14:textId="3C47BBB9" w:rsidR="00192617" w:rsidRPr="00D407F2" w:rsidRDefault="00192617" w:rsidP="00192617">
            <w:pPr>
              <w:jc w:val="center"/>
              <w:rPr>
                <w:sz w:val="20"/>
                <w:szCs w:val="20"/>
              </w:rPr>
            </w:pPr>
            <w:r w:rsidRPr="00D407F2">
              <w:rPr>
                <w:sz w:val="20"/>
                <w:szCs w:val="20"/>
              </w:rPr>
              <w:t>Ziņošanas regularitāte</w:t>
            </w:r>
          </w:p>
        </w:tc>
      </w:tr>
      <w:tr w:rsidR="00192617" w:rsidRPr="00D407F2" w14:paraId="4982965F" w14:textId="77777777" w:rsidTr="00262A73">
        <w:trPr>
          <w:trHeight w:val="1621"/>
        </w:trPr>
        <w:tc>
          <w:tcPr>
            <w:tcW w:w="810" w:type="dxa"/>
            <w:shd w:val="clear" w:color="auto" w:fill="auto"/>
          </w:tcPr>
          <w:p w14:paraId="28394596" w14:textId="19EE6F4A" w:rsidR="00192617" w:rsidRPr="00D407F2" w:rsidRDefault="00192617" w:rsidP="0016131C">
            <w:pPr>
              <w:rPr>
                <w:sz w:val="20"/>
                <w:szCs w:val="20"/>
              </w:rPr>
            </w:pPr>
            <w:r w:rsidRPr="00D407F2">
              <w:rPr>
                <w:rFonts w:eastAsia="Times New Roman"/>
                <w:sz w:val="20"/>
                <w:szCs w:val="20"/>
              </w:rPr>
              <w:t>r.8.4.1.a</w:t>
            </w:r>
          </w:p>
        </w:tc>
        <w:tc>
          <w:tcPr>
            <w:tcW w:w="1283" w:type="dxa"/>
            <w:shd w:val="clear" w:color="auto" w:fill="auto"/>
          </w:tcPr>
          <w:p w14:paraId="382F627C" w14:textId="77777777" w:rsidR="00192617" w:rsidRPr="00D407F2" w:rsidRDefault="00192617" w:rsidP="0016131C">
            <w:pPr>
              <w:rPr>
                <w:bCs/>
                <w:spacing w:val="-2"/>
                <w:sz w:val="20"/>
                <w:szCs w:val="20"/>
              </w:rPr>
            </w:pPr>
            <w:r w:rsidRPr="00D407F2">
              <w:rPr>
                <w:rFonts w:eastAsia="Times New Roman"/>
                <w:sz w:val="20"/>
                <w:szCs w:val="20"/>
              </w:rPr>
              <w:t xml:space="preserve">Pieaugušo izglītībā iesaistīto personu īpatsvars 25-64 gadu vecumā </w:t>
            </w:r>
          </w:p>
        </w:tc>
        <w:tc>
          <w:tcPr>
            <w:tcW w:w="1548" w:type="dxa"/>
          </w:tcPr>
          <w:p w14:paraId="0CE20478" w14:textId="77777777" w:rsidR="00192617" w:rsidRPr="00D407F2" w:rsidRDefault="00192617" w:rsidP="0016131C">
            <w:pPr>
              <w:autoSpaceDE w:val="0"/>
              <w:autoSpaceDN w:val="0"/>
              <w:adjustRightInd w:val="0"/>
              <w:spacing w:before="60"/>
              <w:jc w:val="both"/>
              <w:rPr>
                <w:sz w:val="20"/>
                <w:szCs w:val="20"/>
              </w:rPr>
            </w:pPr>
          </w:p>
        </w:tc>
        <w:tc>
          <w:tcPr>
            <w:tcW w:w="1159" w:type="dxa"/>
            <w:shd w:val="clear" w:color="auto" w:fill="auto"/>
          </w:tcPr>
          <w:p w14:paraId="55D225C4" w14:textId="77777777" w:rsidR="00192617" w:rsidRPr="00D407F2" w:rsidRDefault="00192617" w:rsidP="0016131C">
            <w:pPr>
              <w:autoSpaceDE w:val="0"/>
              <w:autoSpaceDN w:val="0"/>
              <w:adjustRightInd w:val="0"/>
              <w:spacing w:before="60"/>
              <w:jc w:val="both"/>
              <w:rPr>
                <w:sz w:val="20"/>
                <w:szCs w:val="20"/>
              </w:rPr>
            </w:pPr>
            <w:r w:rsidRPr="00D407F2">
              <w:rPr>
                <w:rFonts w:eastAsia="Times New Roman"/>
                <w:sz w:val="20"/>
                <w:szCs w:val="20"/>
              </w:rPr>
              <w:t>%</w:t>
            </w:r>
          </w:p>
        </w:tc>
        <w:tc>
          <w:tcPr>
            <w:tcW w:w="1120" w:type="dxa"/>
            <w:shd w:val="clear" w:color="auto" w:fill="auto"/>
          </w:tcPr>
          <w:p w14:paraId="79FFB68D" w14:textId="77777777" w:rsidR="00192617" w:rsidRPr="00D407F2" w:rsidRDefault="00192617" w:rsidP="0016131C">
            <w:pPr>
              <w:spacing w:before="60"/>
              <w:jc w:val="both"/>
              <w:rPr>
                <w:sz w:val="20"/>
                <w:szCs w:val="20"/>
              </w:rPr>
            </w:pPr>
            <w:r w:rsidRPr="00D407F2">
              <w:rPr>
                <w:rFonts w:eastAsia="Times New Roman"/>
                <w:sz w:val="20"/>
                <w:szCs w:val="20"/>
              </w:rPr>
              <w:t>NA</w:t>
            </w:r>
          </w:p>
        </w:tc>
        <w:tc>
          <w:tcPr>
            <w:tcW w:w="992" w:type="dxa"/>
            <w:shd w:val="clear" w:color="auto" w:fill="auto"/>
          </w:tcPr>
          <w:p w14:paraId="620B4412" w14:textId="77777777" w:rsidR="00192617" w:rsidRPr="00D407F2" w:rsidRDefault="00192617" w:rsidP="0016131C">
            <w:pPr>
              <w:spacing w:before="60"/>
              <w:jc w:val="center"/>
              <w:rPr>
                <w:sz w:val="20"/>
                <w:szCs w:val="20"/>
              </w:rPr>
            </w:pPr>
            <w:r w:rsidRPr="00D407F2">
              <w:rPr>
                <w:rFonts w:eastAsia="Times New Roman"/>
                <w:sz w:val="20"/>
                <w:szCs w:val="20"/>
              </w:rPr>
              <w:t>7</w:t>
            </w:r>
          </w:p>
        </w:tc>
        <w:tc>
          <w:tcPr>
            <w:tcW w:w="1134" w:type="dxa"/>
          </w:tcPr>
          <w:p w14:paraId="0CBE7E02" w14:textId="339D94C6" w:rsidR="00192617" w:rsidRPr="00D407F2" w:rsidRDefault="00192617" w:rsidP="0016131C">
            <w:pPr>
              <w:spacing w:before="60"/>
              <w:jc w:val="both"/>
              <w:rPr>
                <w:rFonts w:eastAsia="Times New Roman"/>
                <w:sz w:val="20"/>
                <w:szCs w:val="20"/>
              </w:rPr>
            </w:pPr>
            <w:r w:rsidRPr="00D407F2">
              <w:rPr>
                <w:rFonts w:eastAsia="Times New Roman"/>
                <w:sz w:val="20"/>
                <w:szCs w:val="20"/>
              </w:rPr>
              <w:t>2012</w:t>
            </w:r>
          </w:p>
        </w:tc>
        <w:tc>
          <w:tcPr>
            <w:tcW w:w="993" w:type="dxa"/>
            <w:shd w:val="clear" w:color="auto" w:fill="auto"/>
          </w:tcPr>
          <w:p w14:paraId="653F4253" w14:textId="7019116D" w:rsidR="00192617" w:rsidRPr="00D407F2" w:rsidRDefault="00192617" w:rsidP="0016131C">
            <w:pPr>
              <w:spacing w:before="60"/>
              <w:jc w:val="both"/>
              <w:rPr>
                <w:sz w:val="20"/>
                <w:szCs w:val="20"/>
              </w:rPr>
            </w:pPr>
            <w:r w:rsidRPr="00D407F2">
              <w:rPr>
                <w:rFonts w:eastAsia="Times New Roman"/>
                <w:sz w:val="20"/>
                <w:szCs w:val="20"/>
              </w:rPr>
              <w:t>%</w:t>
            </w:r>
          </w:p>
        </w:tc>
        <w:tc>
          <w:tcPr>
            <w:tcW w:w="708" w:type="dxa"/>
            <w:shd w:val="clear" w:color="auto" w:fill="auto"/>
          </w:tcPr>
          <w:p w14:paraId="46E0578C" w14:textId="77777777" w:rsidR="00192617" w:rsidRPr="00D407F2" w:rsidRDefault="00192617" w:rsidP="0016131C">
            <w:pPr>
              <w:spacing w:before="60"/>
              <w:jc w:val="both"/>
              <w:rPr>
                <w:sz w:val="20"/>
                <w:szCs w:val="20"/>
              </w:rPr>
            </w:pPr>
            <w:r w:rsidRPr="00D407F2">
              <w:rPr>
                <w:rFonts w:eastAsia="Times New Roman"/>
                <w:sz w:val="20"/>
                <w:szCs w:val="20"/>
              </w:rPr>
              <w:t>15</w:t>
            </w:r>
          </w:p>
        </w:tc>
        <w:tc>
          <w:tcPr>
            <w:tcW w:w="1438" w:type="dxa"/>
            <w:shd w:val="clear" w:color="auto" w:fill="auto"/>
          </w:tcPr>
          <w:p w14:paraId="278B7731" w14:textId="77777777" w:rsidR="00192617" w:rsidRPr="00D407F2" w:rsidRDefault="00192617" w:rsidP="0016131C">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w:t>
            </w:r>
          </w:p>
          <w:p w14:paraId="2C686AC5" w14:textId="77777777" w:rsidR="00192617" w:rsidRPr="00D407F2" w:rsidRDefault="00192617" w:rsidP="0016131C">
            <w:pPr>
              <w:spacing w:before="60"/>
              <w:jc w:val="both"/>
              <w:rPr>
                <w:sz w:val="20"/>
                <w:szCs w:val="20"/>
              </w:rPr>
            </w:pPr>
          </w:p>
        </w:tc>
        <w:tc>
          <w:tcPr>
            <w:tcW w:w="2831" w:type="dxa"/>
            <w:shd w:val="clear" w:color="auto" w:fill="auto"/>
          </w:tcPr>
          <w:p w14:paraId="3CD4C47C" w14:textId="77777777" w:rsidR="00192617" w:rsidRPr="00D407F2" w:rsidRDefault="00192617" w:rsidP="0016131C">
            <w:pPr>
              <w:widowControl w:val="0"/>
              <w:autoSpaceDE w:val="0"/>
              <w:autoSpaceDN w:val="0"/>
              <w:adjustRightInd w:val="0"/>
              <w:spacing w:before="60"/>
              <w:rPr>
                <w:sz w:val="20"/>
                <w:szCs w:val="20"/>
              </w:rPr>
            </w:pPr>
            <w:r w:rsidRPr="00D407F2">
              <w:rPr>
                <w:rFonts w:eastAsia="Times New Roman"/>
                <w:sz w:val="20"/>
                <w:szCs w:val="20"/>
              </w:rPr>
              <w:t>Projekta īstenošanas noslēgumā, reizi gadā</w:t>
            </w:r>
          </w:p>
        </w:tc>
      </w:tr>
    </w:tbl>
    <w:p w14:paraId="223C7555" w14:textId="77777777" w:rsidR="00262A73" w:rsidRPr="00D407F2" w:rsidRDefault="00262A73" w:rsidP="000A4538">
      <w:pPr>
        <w:pStyle w:val="Normal10"/>
        <w:ind w:left="644"/>
        <w:contextualSpacing/>
        <w:jc w:val="center"/>
        <w:rPr>
          <w:rFonts w:ascii="Times New Roman" w:hAnsi="Times New Roman" w:cs="Times New Roman"/>
          <w:b/>
          <w:color w:val="auto"/>
        </w:rPr>
        <w:sectPr w:rsidR="00262A73" w:rsidRPr="00D407F2" w:rsidSect="00262A73">
          <w:pgSz w:w="16838" w:h="11906" w:orient="landscape"/>
          <w:pgMar w:top="1134" w:right="1440" w:bottom="851" w:left="1440" w:header="709" w:footer="709" w:gutter="0"/>
          <w:cols w:space="708"/>
          <w:docGrid w:linePitch="360"/>
        </w:sectPr>
      </w:pPr>
    </w:p>
    <w:p w14:paraId="31CFA5BC" w14:textId="0E59B333" w:rsidR="00DD1919" w:rsidRPr="00D407F2" w:rsidRDefault="00DD1919" w:rsidP="000A4538">
      <w:pPr>
        <w:pStyle w:val="Normal10"/>
        <w:ind w:left="644"/>
        <w:contextualSpacing/>
        <w:jc w:val="center"/>
        <w:rPr>
          <w:rFonts w:ascii="Times New Roman" w:hAnsi="Times New Roman" w:cs="Times New Roman"/>
          <w:b/>
          <w:color w:val="auto"/>
        </w:rPr>
      </w:pPr>
    </w:p>
    <w:p w14:paraId="0615F45E" w14:textId="77777777" w:rsidR="00DD1919" w:rsidRPr="00D407F2" w:rsidRDefault="00DD1919" w:rsidP="000A4538">
      <w:pPr>
        <w:pStyle w:val="Normal10"/>
        <w:ind w:left="644"/>
        <w:contextualSpacing/>
        <w:jc w:val="center"/>
        <w:rPr>
          <w:rFonts w:ascii="Times New Roman" w:hAnsi="Times New Roman" w:cs="Times New Roman"/>
          <w:b/>
          <w:color w:val="auto"/>
        </w:rPr>
      </w:pPr>
    </w:p>
    <w:p w14:paraId="797FCFC7" w14:textId="77777777" w:rsidR="000C21B1" w:rsidRPr="00D407F2" w:rsidRDefault="000C21B1" w:rsidP="000C21B1">
      <w:pPr>
        <w:pStyle w:val="ListParagraph"/>
        <w:spacing w:before="60"/>
        <w:ind w:left="644"/>
        <w:jc w:val="center"/>
        <w:rPr>
          <w:b/>
          <w:szCs w:val="24"/>
        </w:rPr>
      </w:pPr>
      <w:r w:rsidRPr="00D407F2">
        <w:rPr>
          <w:b/>
          <w:szCs w:val="24"/>
        </w:rPr>
        <w:t>Ieguldījumu prioritātes apraksts un  indikatīvās atbalstāmās darbības</w:t>
      </w:r>
    </w:p>
    <w:p w14:paraId="375306B2" w14:textId="586AC1D4" w:rsidR="000A4538" w:rsidRPr="00D407F2" w:rsidRDefault="000A4538"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SAM ietvaros kā finansējuma saņēmējs plānoti pieci plānošanas reģioni, tādējādi nosedzot visu Latvijas teritoriju. Finansējumu plānošanas reģioniem plānots sadalīt proporcionāli pieaugušo izglītībā iesaistāmo cilvēku skaitam (reģionālās kvotas). Reģionālās kvotas tiks noteiktas proporcionāli nodarbināto iedzīvotāju skaitam attiecīgajā reģionā.</w:t>
      </w:r>
    </w:p>
    <w:p w14:paraId="0734A8D1" w14:textId="61FDD81A" w:rsidR="000A4538" w:rsidRPr="00D407F2" w:rsidRDefault="000A4538"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Plānošanas reģioniem iedalītais finansējums tiek proporcionāli paredzēts: indivīda vajadzībām un interesēm – aptuveni 2%; nozares attīstībai, darba devējiem darbinieku izglītošanai – aptuveni 70%; un kvalifikācijas paaugstināšanai un pilnveidei – aptuveni 28%. Pieaugušo izglītību, ietverot formālo izglītību un neformālo izglītību, nodrošinās izglītības iestādes, t.sk. profesionālās vidējās izglītības iestādes un augstākās izglītības iestādes, profesionālās izglītības iestādes, t.sk. profesionālās izglītības kompetenču centri, pašvaldību pieaugušo izglītības centri, privātie izglītības centri, kā arī </w:t>
      </w:r>
      <w:r w:rsidR="003A717D" w:rsidRPr="00D407F2">
        <w:rPr>
          <w:rFonts w:ascii="Times New Roman" w:hAnsi="Times New Roman" w:cs="Times New Roman"/>
          <w:color w:val="auto"/>
          <w:sz w:val="24"/>
        </w:rPr>
        <w:t>biedrības un nodibinājumi</w:t>
      </w:r>
      <w:r w:rsidRPr="00D407F2">
        <w:rPr>
          <w:rFonts w:ascii="Times New Roman" w:hAnsi="Times New Roman" w:cs="Times New Roman"/>
          <w:color w:val="auto"/>
          <w:sz w:val="24"/>
        </w:rPr>
        <w:t xml:space="preserve"> un uzņēmumi. Mācības plānots īstenot </w:t>
      </w:r>
      <w:r w:rsidR="005415AE" w:rsidRPr="00D407F2">
        <w:rPr>
          <w:rFonts w:ascii="Times New Roman" w:hAnsi="Times New Roman" w:cs="Times New Roman"/>
          <w:color w:val="auto"/>
          <w:sz w:val="24"/>
        </w:rPr>
        <w:t>gan klātienē, tai skaitā vakara kursos, gan neklātienē un tālmācībā, efektīvi sadarbojoties ar komersantiem (prioritāri reģionos) un uzsverot praktisko darbu, nodrošinot attiecīgās kompetences apguvi pēc iespējas īsākā laikā</w:t>
      </w:r>
      <w:r w:rsidRPr="00D407F2">
        <w:rPr>
          <w:rFonts w:ascii="Times New Roman" w:hAnsi="Times New Roman" w:cs="Times New Roman"/>
          <w:color w:val="auto"/>
          <w:sz w:val="24"/>
        </w:rPr>
        <w:t xml:space="preserve">. Mācības tiks nodrošinātas pēc iespējas tuvāk iedzīvotāju dzīves un darba vietai, optimāli izmantojot tuvumā esošo mācību infrastruktūru, plašo programmu piedāvājumu un mācībspēku pieejamību esošajā skolas vidē, kā arī sadarbības iespējas ar </w:t>
      </w:r>
      <w:r w:rsidR="000B34F4" w:rsidRPr="00D407F2">
        <w:rPr>
          <w:rFonts w:ascii="Times New Roman" w:hAnsi="Times New Roman" w:cs="Times New Roman"/>
          <w:color w:val="auto"/>
          <w:sz w:val="24"/>
        </w:rPr>
        <w:t>saimnieciskās darbības veicējiem</w:t>
      </w:r>
      <w:r w:rsidRPr="00D407F2">
        <w:rPr>
          <w:rFonts w:ascii="Times New Roman" w:hAnsi="Times New Roman" w:cs="Times New Roman"/>
          <w:color w:val="auto"/>
          <w:sz w:val="24"/>
        </w:rPr>
        <w:t>, t.sk. ātru vajadzību apzināšanu un prakses vietu nodrošināšanu.</w:t>
      </w:r>
    </w:p>
    <w:p w14:paraId="0A3D1EB7" w14:textId="77777777" w:rsidR="000A4538" w:rsidRPr="00D407F2" w:rsidRDefault="000A4538"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Ņemot vērā, ka nozares attīstībai, darba devējiem darbinieku izglītošanai plānots lielākais atbalsts, tad nodarbināto iedzīvotāju apmācību nepieciešamību (apmācību saturu, veidu, piedāvājumu) noteiks tieši darba devēji, nepieciešamības gadījumā arī paši īstenos apmācības un praksi.</w:t>
      </w:r>
    </w:p>
    <w:p w14:paraId="770BAA7C" w14:textId="7C2D7A2B" w:rsidR="000A4538" w:rsidRPr="00D407F2" w:rsidRDefault="000C21B1"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b/>
          <w:color w:val="auto"/>
          <w:sz w:val="24"/>
        </w:rPr>
        <w:t xml:space="preserve">SAM Nr.8.4.1.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Atbalsts paredzēts nodarbināto iedzīvotāju,  profesionālās kvalifikācijas un kompetences pilnveidei</w:t>
      </w:r>
      <w:r w:rsidR="001E4EEC" w:rsidRPr="00D407F2">
        <w:rPr>
          <w:rFonts w:ascii="Times New Roman" w:hAnsi="Times New Roman" w:cs="Times New Roman"/>
          <w:color w:val="auto"/>
          <w:sz w:val="24"/>
        </w:rPr>
        <w:t xml:space="preserve"> </w:t>
      </w:r>
      <w:r w:rsidR="000A4538" w:rsidRPr="00D407F2">
        <w:rPr>
          <w:rFonts w:ascii="Times New Roman" w:hAnsi="Times New Roman" w:cs="Times New Roman"/>
          <w:color w:val="auto"/>
          <w:sz w:val="24"/>
        </w:rPr>
        <w:t>un neformālās izglītības programmu apguvei, t.sk., atbalsts karjeras konsultēšanas pakalpojumiem, lai savlaicīgi novērstu darbaspēka kvalifikācijas neatbilstību darba tirgus pieprasījumam, veicinātu strādājošo konkurētspēju un darba produktivitātes pieaugumu atbilstoši darba tirgus prasībām, kā arī bezdarba un sociālās atstumtības riskam pakļauto iedzīvotāju konkurētspējas un piekļuves darba tirgum veicināšanai.</w:t>
      </w:r>
      <w:r w:rsidR="004258B8" w:rsidRPr="00D407F2">
        <w:rPr>
          <w:rFonts w:ascii="Times New Roman" w:hAnsi="Times New Roman" w:cs="Times New Roman"/>
          <w:color w:val="auto"/>
          <w:sz w:val="24"/>
        </w:rPr>
        <w:t xml:space="preserve"> Minētās darbības tiks īstenotas sadarbībā ar biedrībām un nodibinājumiem</w:t>
      </w:r>
      <w:r w:rsidR="00A6516D">
        <w:rPr>
          <w:rFonts w:ascii="Times New Roman" w:hAnsi="Times New Roman" w:cs="Times New Roman"/>
          <w:color w:val="auto"/>
          <w:sz w:val="24"/>
        </w:rPr>
        <w:t>, pašvaldībām</w:t>
      </w:r>
      <w:r w:rsidR="004258B8" w:rsidRPr="00D407F2">
        <w:rPr>
          <w:rFonts w:ascii="Times New Roman" w:hAnsi="Times New Roman" w:cs="Times New Roman"/>
          <w:color w:val="auto"/>
          <w:sz w:val="24"/>
        </w:rPr>
        <w:t xml:space="preserve">. </w:t>
      </w:r>
    </w:p>
    <w:p w14:paraId="15985574" w14:textId="0A0F46B1" w:rsidR="000A4538" w:rsidRPr="00D407F2" w:rsidRDefault="000C21B1" w:rsidP="003638FC">
      <w:pPr>
        <w:pStyle w:val="ListParagraph"/>
        <w:numPr>
          <w:ilvl w:val="0"/>
          <w:numId w:val="78"/>
        </w:numPr>
        <w:autoSpaceDE w:val="0"/>
        <w:autoSpaceDN w:val="0"/>
        <w:spacing w:before="60"/>
        <w:jc w:val="both"/>
        <w:rPr>
          <w:szCs w:val="24"/>
        </w:rPr>
      </w:pPr>
      <w:r w:rsidRPr="00D407F2">
        <w:rPr>
          <w:b/>
        </w:rPr>
        <w:t>SAM Nr.8.4.1.</w:t>
      </w:r>
      <w:r w:rsidR="000A4538" w:rsidRPr="00D407F2">
        <w:rPr>
          <w:b/>
        </w:rPr>
        <w:t xml:space="preserve">Indikatīvā mērķa grupa: </w:t>
      </w:r>
      <w:r w:rsidR="000A4538" w:rsidRPr="00D407F2">
        <w:t xml:space="preserve">Iedzīvotāji vecumā no 25–64 gadiem, īpaši bezdarba riskam pakļautie nodarbinātie (t.sk. ar zemām prasmēm, ar neaktuālu/novecojušu kvalifikāciju ar vienu vai vairāk apgādājamiem, personas ar invaliditāti, trūcīgas personas, personas vecumā virs 45 gadiem, personas, kurām sasniedzot noteiktu vecumu ir samazinājušās profesionālās darba spējas konkrētā profesijā), vai nodarbinātie nozarē, kurā cilvēkresursu piedāvājums pārsniedz pieprasījumu. Atbalstāmā mērķa grupa ietver tās personas, kas netiek atbalstītas </w:t>
      </w:r>
      <w:r w:rsidR="000A4538" w:rsidRPr="00D407F2">
        <w:rPr>
          <w:szCs w:val="24"/>
        </w:rPr>
        <w:t>7.4.ieguldījumu prioritātes</w:t>
      </w:r>
      <w:r w:rsidR="000A4538" w:rsidRPr="00D407F2">
        <w:t xml:space="preserve"> „A</w:t>
      </w:r>
      <w:r w:rsidR="000A4538" w:rsidRPr="00D407F2">
        <w:rPr>
          <w:szCs w:val="24"/>
        </w:rPr>
        <w:t>ktīva iekļaušana ar mērķi veicināt nodarbinātību, tostarp lai veicinātu vienlīdzīgas iespējas un aktīvu līdzdalību un uzlabotu nodarbinātību”</w:t>
      </w:r>
      <w:r w:rsidR="00C720DE" w:rsidRPr="00D407F2">
        <w:rPr>
          <w:szCs w:val="24"/>
        </w:rPr>
        <w:t xml:space="preserve">, </w:t>
      </w:r>
      <w:r w:rsidR="00C720DE" w:rsidRPr="00D407F2">
        <w:t>SAM Nr.7.3.2. SAM „Paildzināt gados vecāku  nodarbināto darbspēju saglabāšanu un nodarbinātību”,</w:t>
      </w:r>
      <w:r w:rsidR="000A4538" w:rsidRPr="00D407F2">
        <w:rPr>
          <w:szCs w:val="24"/>
        </w:rPr>
        <w:t xml:space="preserve"> 7.4.2.SAM „Veicināt ieslodzīto un bijušo ieslodzīto integrāciju sabiedrībā un darba tirgū, pilnveidojot resocializācijas sistēmu un instrumentus” ietvaros un 7.5.ieguldījumu prioritāte</w:t>
      </w:r>
      <w:r w:rsidR="000A4538" w:rsidRPr="00D407F2">
        <w:t xml:space="preserve"> „P</w:t>
      </w:r>
      <w:r w:rsidR="000A4538" w:rsidRPr="00D407F2">
        <w:rPr>
          <w:szCs w:val="24"/>
        </w:rPr>
        <w:t xml:space="preserve">iekļuves uzlabošana cenas ziņā pieejamiem, ilgtspējīgiem un kvalitatīviem pakalpojumiem, tostarp veselības aprūpei un vispārējas nozīmes sociālajiem pakalpojumiem” </w:t>
      </w:r>
      <w:r w:rsidR="000A4538" w:rsidRPr="00D407F2">
        <w:rPr>
          <w:bCs/>
          <w:szCs w:val="24"/>
        </w:rPr>
        <w:t>7.5.5. SAM</w:t>
      </w:r>
      <w:r w:rsidR="000A4538" w:rsidRPr="00D407F2">
        <w:rPr>
          <w:szCs w:val="24"/>
        </w:rPr>
        <w:t xml:space="preserve"> „Uzlabot pieejamību veselības aprūpes pakalpojumiem, nodrošinot</w:t>
      </w:r>
      <w:r w:rsidR="00C720DE" w:rsidRPr="00D407F2">
        <w:rPr>
          <w:szCs w:val="24"/>
        </w:rPr>
        <w:t xml:space="preserve">  kvalificētu</w:t>
      </w:r>
      <w:r w:rsidR="000A4538" w:rsidRPr="00D407F2">
        <w:rPr>
          <w:szCs w:val="24"/>
        </w:rPr>
        <w:t xml:space="preserve"> ārstniecības </w:t>
      </w:r>
      <w:r w:rsidR="00C720DE" w:rsidRPr="00D407F2">
        <w:rPr>
          <w:szCs w:val="24"/>
        </w:rPr>
        <w:t xml:space="preserve">un ārstniecības atbalsta </w:t>
      </w:r>
      <w:r w:rsidR="000A4538" w:rsidRPr="00D407F2">
        <w:rPr>
          <w:szCs w:val="24"/>
        </w:rPr>
        <w:t xml:space="preserve">personālu, jo īpaši, sociālās atstumtības un nabadzības riskam pakļautajiem iedzīvotājiem </w:t>
      </w:r>
      <w:r w:rsidR="00C720DE" w:rsidRPr="00D407F2">
        <w:rPr>
          <w:szCs w:val="24"/>
        </w:rPr>
        <w:t xml:space="preserve">lauku </w:t>
      </w:r>
      <w:r w:rsidR="000A4538" w:rsidRPr="00D407F2">
        <w:rPr>
          <w:szCs w:val="24"/>
        </w:rPr>
        <w:t>reģionos</w:t>
      </w:r>
      <w:r w:rsidR="000A4538" w:rsidRPr="00D407F2">
        <w:rPr>
          <w:szCs w:val="24"/>
          <w:lang w:eastAsia="lv-LV"/>
        </w:rPr>
        <w:t>”</w:t>
      </w:r>
      <w:r w:rsidR="000A4538" w:rsidRPr="00D407F2">
        <w:rPr>
          <w:szCs w:val="24"/>
        </w:rPr>
        <w:t xml:space="preserve"> ietvaros.</w:t>
      </w:r>
    </w:p>
    <w:p w14:paraId="1013071B" w14:textId="6BDD9200" w:rsidR="000A4538" w:rsidRPr="00D407F2" w:rsidRDefault="000C21B1" w:rsidP="003638FC">
      <w:pPr>
        <w:pStyle w:val="Normal10"/>
        <w:numPr>
          <w:ilvl w:val="0"/>
          <w:numId w:val="78"/>
        </w:numPr>
        <w:ind w:left="567"/>
        <w:contextualSpacing/>
        <w:jc w:val="both"/>
        <w:rPr>
          <w:rFonts w:ascii="Times New Roman" w:hAnsi="Times New Roman" w:cs="Times New Roman"/>
          <w:color w:val="auto"/>
        </w:rPr>
      </w:pPr>
      <w:r w:rsidRPr="00D407F2">
        <w:rPr>
          <w:rFonts w:ascii="Times New Roman" w:hAnsi="Times New Roman" w:cs="Times New Roman"/>
          <w:b/>
          <w:color w:val="auto"/>
          <w:sz w:val="24"/>
        </w:rPr>
        <w:t>SAM Nr.8.4.1.</w:t>
      </w:r>
      <w:r w:rsidR="000A4538" w:rsidRPr="00D407F2">
        <w:rPr>
          <w:rFonts w:ascii="Times New Roman" w:hAnsi="Times New Roman" w:cs="Times New Roman"/>
          <w:b/>
          <w:color w:val="auto"/>
          <w:sz w:val="24"/>
        </w:rPr>
        <w:t>Indikatīvie finansējuma saņēmēji</w:t>
      </w:r>
      <w:r w:rsidR="000A4538" w:rsidRPr="00D407F2">
        <w:rPr>
          <w:rFonts w:ascii="Times New Roman" w:hAnsi="Times New Roman" w:cs="Times New Roman"/>
          <w:color w:val="auto"/>
          <w:sz w:val="24"/>
        </w:rPr>
        <w:t>: plānošanas reģioni</w:t>
      </w:r>
      <w:r w:rsidR="00A6516D">
        <w:rPr>
          <w:rFonts w:ascii="Times New Roman" w:hAnsi="Times New Roman" w:cs="Times New Roman"/>
          <w:color w:val="auto"/>
          <w:sz w:val="24"/>
        </w:rPr>
        <w:t>, darba devēju organizācijas</w:t>
      </w:r>
      <w:r w:rsidR="000A4538" w:rsidRPr="00D407F2">
        <w:rPr>
          <w:rFonts w:ascii="Times New Roman" w:hAnsi="Times New Roman" w:cs="Times New Roman"/>
          <w:color w:val="auto"/>
          <w:sz w:val="24"/>
        </w:rPr>
        <w:t>.</w:t>
      </w:r>
    </w:p>
    <w:p w14:paraId="7906694B" w14:textId="05290F13" w:rsidR="00DD1919" w:rsidRPr="00D407F2" w:rsidRDefault="007A38F0" w:rsidP="003638FC">
      <w:pPr>
        <w:pStyle w:val="ListParagraph"/>
        <w:numPr>
          <w:ilvl w:val="0"/>
          <w:numId w:val="78"/>
        </w:numPr>
        <w:ind w:left="644"/>
        <w:jc w:val="both"/>
      </w:pPr>
      <w:r w:rsidRPr="00D407F2">
        <w:rPr>
          <w:b/>
        </w:rPr>
        <w:lastRenderedPageBreak/>
        <w:t xml:space="preserve">SAM Nr.8.4.1. </w:t>
      </w:r>
      <w:r w:rsidR="000A4538" w:rsidRPr="00D407F2">
        <w:rPr>
          <w:b/>
        </w:rPr>
        <w:t>Projektu atlase</w:t>
      </w:r>
      <w:r w:rsidR="000A4538" w:rsidRPr="00D407F2">
        <w:t xml:space="preserve">: </w:t>
      </w:r>
      <w:r w:rsidR="00CA6558" w:rsidRPr="00D407F2">
        <w:t xml:space="preserve">skat. </w:t>
      </w:r>
      <w:r w:rsidR="00FB6219">
        <w:t>pielikumu ,,Projektu atlase’’</w:t>
      </w:r>
    </w:p>
    <w:p w14:paraId="0E152514" w14:textId="77777777" w:rsidR="00262A73" w:rsidRPr="00D407F2" w:rsidRDefault="00262A73" w:rsidP="00DD1919">
      <w:pPr>
        <w:pStyle w:val="Normal10"/>
        <w:ind w:left="644"/>
        <w:contextualSpacing/>
        <w:jc w:val="right"/>
        <w:rPr>
          <w:rFonts w:ascii="Times New Roman" w:hAnsi="Times New Roman" w:cs="Times New Roman"/>
          <w:b/>
          <w:color w:val="auto"/>
        </w:rPr>
        <w:sectPr w:rsidR="00262A73" w:rsidRPr="00D407F2" w:rsidSect="00F12D80">
          <w:pgSz w:w="11906" w:h="16838"/>
          <w:pgMar w:top="1440" w:right="851" w:bottom="1440" w:left="1134" w:header="709" w:footer="709" w:gutter="0"/>
          <w:cols w:space="708"/>
          <w:docGrid w:linePitch="360"/>
        </w:sectPr>
      </w:pPr>
    </w:p>
    <w:p w14:paraId="1B397627" w14:textId="47750010" w:rsidR="00390FC8" w:rsidRPr="00D407F2" w:rsidRDefault="00390FC8" w:rsidP="00390FC8">
      <w:pPr>
        <w:pStyle w:val="Normal10"/>
        <w:ind w:left="644"/>
        <w:contextualSpacing/>
        <w:rPr>
          <w:rFonts w:ascii="Times New Roman" w:hAnsi="Times New Roman" w:cs="Times New Roman"/>
          <w:i/>
          <w:color w:val="auto"/>
        </w:rPr>
      </w:pPr>
      <w:r w:rsidRPr="00D407F2">
        <w:rPr>
          <w:rFonts w:ascii="Times New Roman" w:hAnsi="Times New Roman" w:cs="Times New Roman"/>
          <w:i/>
          <w:color w:val="auto"/>
        </w:rPr>
        <w:lastRenderedPageBreak/>
        <w:t>Tabula Nr. 2.10</w:t>
      </w:r>
      <w:r w:rsidR="008E7BF9" w:rsidRPr="00D407F2">
        <w:rPr>
          <w:rFonts w:ascii="Times New Roman" w:hAnsi="Times New Roman" w:cs="Times New Roman"/>
          <w:i/>
          <w:color w:val="auto"/>
        </w:rPr>
        <w:t>9</w:t>
      </w:r>
      <w:r w:rsidRPr="00D407F2">
        <w:rPr>
          <w:rFonts w:ascii="Times New Roman" w:hAnsi="Times New Roman" w:cs="Times New Roman"/>
          <w:i/>
          <w:color w:val="auto"/>
        </w:rPr>
        <w:t>. (5)</w:t>
      </w:r>
    </w:p>
    <w:p w14:paraId="214BCCC6" w14:textId="06766E85" w:rsidR="00DD1919" w:rsidRPr="00D407F2" w:rsidRDefault="00DD1919" w:rsidP="00390FC8">
      <w:pPr>
        <w:pStyle w:val="Normal10"/>
        <w:ind w:left="644"/>
        <w:contextualSpacing/>
        <w:jc w:val="center"/>
        <w:rPr>
          <w:rFonts w:ascii="Times New Roman" w:hAnsi="Times New Roman" w:cs="Times New Roman"/>
          <w:b/>
          <w:color w:val="auto"/>
        </w:rPr>
      </w:pPr>
      <w:r w:rsidRPr="00D407F2">
        <w:rPr>
          <w:rFonts w:ascii="Times New Roman" w:hAnsi="Times New Roman" w:cs="Times New Roman"/>
          <w:b/>
          <w:color w:val="auto"/>
        </w:rPr>
        <w:t xml:space="preserve">ESF </w:t>
      </w:r>
      <w:r w:rsidR="00A12202" w:rsidRPr="00D407F2">
        <w:rPr>
          <w:rFonts w:ascii="Times New Roman" w:hAnsi="Times New Roman" w:cs="Times New Roman"/>
          <w:b/>
          <w:color w:val="auto"/>
        </w:rPr>
        <w:t xml:space="preserve">specifiskie </w:t>
      </w:r>
      <w:r w:rsidRPr="00D407F2">
        <w:rPr>
          <w:rFonts w:ascii="Times New Roman" w:hAnsi="Times New Roman" w:cs="Times New Roman"/>
          <w:b/>
          <w:color w:val="auto"/>
        </w:rPr>
        <w:t>iznākuma rādītāji</w:t>
      </w:r>
    </w:p>
    <w:p w14:paraId="73FB7F86" w14:textId="77777777" w:rsidR="00DD1919" w:rsidRPr="00D407F2" w:rsidRDefault="00DD1919" w:rsidP="00DD1919">
      <w:pPr>
        <w:pStyle w:val="Normal10"/>
        <w:ind w:left="644"/>
        <w:contextualSpacing/>
        <w:jc w:val="center"/>
        <w:rPr>
          <w:rFonts w:ascii="Times New Roman" w:hAnsi="Times New Roman" w:cs="Times New Roman"/>
          <w:b/>
          <w:color w:val="auto"/>
        </w:rPr>
      </w:pPr>
    </w:p>
    <w:tbl>
      <w:tblPr>
        <w:tblW w:w="119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773"/>
        <w:gridCol w:w="1812"/>
        <w:gridCol w:w="1812"/>
      </w:tblGrid>
      <w:tr w:rsidR="00C44774" w:rsidRPr="00D407F2" w14:paraId="3D6ACE9D" w14:textId="10232857" w:rsidTr="007B133A">
        <w:trPr>
          <w:tblHeader/>
        </w:trPr>
        <w:tc>
          <w:tcPr>
            <w:tcW w:w="1296" w:type="dxa"/>
            <w:shd w:val="clear" w:color="auto" w:fill="D9D9D9" w:themeFill="background1" w:themeFillShade="D9"/>
            <w:tcMar>
              <w:top w:w="100" w:type="dxa"/>
              <w:left w:w="108" w:type="dxa"/>
              <w:bottom w:w="100" w:type="dxa"/>
              <w:right w:w="108" w:type="dxa"/>
            </w:tcMar>
          </w:tcPr>
          <w:p w14:paraId="12582F58"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hemeFill="background1" w:themeFillShade="D9"/>
            <w:tcMar>
              <w:top w:w="100" w:type="dxa"/>
              <w:left w:w="108" w:type="dxa"/>
              <w:bottom w:w="100" w:type="dxa"/>
              <w:right w:w="108" w:type="dxa"/>
            </w:tcMar>
          </w:tcPr>
          <w:p w14:paraId="5C1CF997"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hemeFill="background1" w:themeFillShade="D9"/>
            <w:tcMar>
              <w:top w:w="100" w:type="dxa"/>
              <w:left w:w="108" w:type="dxa"/>
              <w:bottom w:w="100" w:type="dxa"/>
              <w:right w:w="108" w:type="dxa"/>
            </w:tcMar>
          </w:tcPr>
          <w:p w14:paraId="5E9FFFA7"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hemeFill="background1" w:themeFillShade="D9"/>
            <w:tcMar>
              <w:top w:w="100" w:type="dxa"/>
              <w:left w:w="108" w:type="dxa"/>
              <w:bottom w:w="100" w:type="dxa"/>
              <w:right w:w="108" w:type="dxa"/>
            </w:tcMar>
          </w:tcPr>
          <w:p w14:paraId="3B1F95CA"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1773" w:type="dxa"/>
            <w:shd w:val="clear" w:color="auto" w:fill="D9D9D9" w:themeFill="background1" w:themeFillShade="D9"/>
            <w:tcMar>
              <w:top w:w="100" w:type="dxa"/>
              <w:left w:w="108" w:type="dxa"/>
              <w:bottom w:w="100" w:type="dxa"/>
              <w:right w:w="108" w:type="dxa"/>
            </w:tcMar>
          </w:tcPr>
          <w:p w14:paraId="45C24458"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(2022.gadā)</w:t>
            </w:r>
          </w:p>
        </w:tc>
        <w:tc>
          <w:tcPr>
            <w:tcW w:w="1812" w:type="dxa"/>
            <w:shd w:val="clear" w:color="auto" w:fill="D9D9D9" w:themeFill="background1" w:themeFillShade="D9"/>
            <w:tcMar>
              <w:top w:w="100" w:type="dxa"/>
              <w:left w:w="108" w:type="dxa"/>
              <w:bottom w:w="100" w:type="dxa"/>
              <w:right w:w="108" w:type="dxa"/>
            </w:tcMar>
          </w:tcPr>
          <w:p w14:paraId="48C4B544"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812" w:type="dxa"/>
            <w:shd w:val="clear" w:color="auto" w:fill="D9D9D9" w:themeFill="background1" w:themeFillShade="D9"/>
          </w:tcPr>
          <w:p w14:paraId="2FCF3DE4" w14:textId="3752C878" w:rsidR="00C44774" w:rsidRPr="00D407F2" w:rsidRDefault="00C44774" w:rsidP="0016131C">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C44774" w:rsidRPr="00D407F2" w14:paraId="2C8AFF0A" w14:textId="3C8614B7" w:rsidTr="007B133A">
        <w:trPr>
          <w:trHeight w:val="1640"/>
        </w:trPr>
        <w:tc>
          <w:tcPr>
            <w:tcW w:w="1296" w:type="dxa"/>
            <w:tcMar>
              <w:top w:w="100" w:type="dxa"/>
              <w:left w:w="108" w:type="dxa"/>
              <w:bottom w:w="100" w:type="dxa"/>
              <w:right w:w="108" w:type="dxa"/>
            </w:tcMar>
          </w:tcPr>
          <w:p w14:paraId="45853FDE" w14:textId="2DC9545B" w:rsidR="00C44774" w:rsidRPr="00D407F2" w:rsidRDefault="00C44774" w:rsidP="00FE772E">
            <w:pPr>
              <w:pStyle w:val="Normal10"/>
              <w:rPr>
                <w:rFonts w:ascii="Times New Roman" w:hAnsi="Times New Roman" w:cs="Times New Roman"/>
                <w:color w:val="auto"/>
              </w:rPr>
            </w:pPr>
            <w:r w:rsidRPr="00D407F2">
              <w:rPr>
                <w:rFonts w:ascii="Times New Roman" w:hAnsi="Times New Roman" w:cs="Times New Roman"/>
                <w:color w:val="auto"/>
                <w:sz w:val="24"/>
              </w:rPr>
              <w:t>i.8.4.1.a</w:t>
            </w:r>
          </w:p>
        </w:tc>
        <w:tc>
          <w:tcPr>
            <w:tcW w:w="2292" w:type="dxa"/>
            <w:tcMar>
              <w:top w:w="100" w:type="dxa"/>
              <w:left w:w="108" w:type="dxa"/>
              <w:bottom w:w="100" w:type="dxa"/>
              <w:right w:w="108" w:type="dxa"/>
            </w:tcMar>
          </w:tcPr>
          <w:p w14:paraId="23EFF188"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Mācībās iesaistīto nodarbināto personu skaits</w:t>
            </w:r>
          </w:p>
        </w:tc>
        <w:tc>
          <w:tcPr>
            <w:tcW w:w="1534" w:type="dxa"/>
            <w:tcMar>
              <w:top w:w="100" w:type="dxa"/>
              <w:left w:w="108" w:type="dxa"/>
              <w:bottom w:w="100" w:type="dxa"/>
              <w:right w:w="108" w:type="dxa"/>
            </w:tcMar>
          </w:tcPr>
          <w:p w14:paraId="4711A5A1"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 xml:space="preserve">Personu skaits </w:t>
            </w:r>
          </w:p>
          <w:p w14:paraId="0B0BE650" w14:textId="77777777" w:rsidR="00C44774" w:rsidRPr="00D407F2" w:rsidRDefault="00C44774" w:rsidP="0016131C">
            <w:pPr>
              <w:pStyle w:val="Normal10"/>
              <w:rPr>
                <w:rFonts w:ascii="Times New Roman" w:hAnsi="Times New Roman" w:cs="Times New Roman"/>
                <w:color w:val="auto"/>
              </w:rPr>
            </w:pPr>
          </w:p>
        </w:tc>
        <w:tc>
          <w:tcPr>
            <w:tcW w:w="1430" w:type="dxa"/>
            <w:tcMar>
              <w:top w:w="100" w:type="dxa"/>
              <w:left w:w="108" w:type="dxa"/>
              <w:bottom w:w="100" w:type="dxa"/>
              <w:right w:w="108" w:type="dxa"/>
            </w:tcMar>
          </w:tcPr>
          <w:p w14:paraId="628F2FDA"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ESF</w:t>
            </w:r>
          </w:p>
          <w:p w14:paraId="2A2B9F27" w14:textId="77777777" w:rsidR="00C44774" w:rsidRPr="00D407F2" w:rsidRDefault="00C44774" w:rsidP="0016131C">
            <w:pPr>
              <w:pStyle w:val="Normal10"/>
              <w:rPr>
                <w:rFonts w:ascii="Times New Roman" w:hAnsi="Times New Roman" w:cs="Times New Roman"/>
                <w:color w:val="auto"/>
              </w:rPr>
            </w:pPr>
          </w:p>
        </w:tc>
        <w:tc>
          <w:tcPr>
            <w:tcW w:w="1773" w:type="dxa"/>
            <w:tcMar>
              <w:top w:w="100" w:type="dxa"/>
              <w:left w:w="108" w:type="dxa"/>
              <w:bottom w:w="100" w:type="dxa"/>
              <w:right w:w="108" w:type="dxa"/>
            </w:tcMar>
          </w:tcPr>
          <w:p w14:paraId="668576A7"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 xml:space="preserve"> </w:t>
            </w:r>
            <w:r w:rsidRPr="00D407F2">
              <w:rPr>
                <w:rFonts w:ascii="Times New Roman" w:hAnsi="Times New Roman" w:cs="Times New Roman"/>
                <w:color w:val="auto"/>
              </w:rPr>
              <w:t xml:space="preserve"> </w:t>
            </w:r>
            <w:r w:rsidRPr="00D407F2">
              <w:rPr>
                <w:rFonts w:ascii="Times New Roman" w:hAnsi="Times New Roman" w:cs="Times New Roman"/>
                <w:color w:val="auto"/>
                <w:sz w:val="24"/>
              </w:rPr>
              <w:t>72144</w:t>
            </w:r>
          </w:p>
        </w:tc>
        <w:tc>
          <w:tcPr>
            <w:tcW w:w="1812" w:type="dxa"/>
            <w:tcMar>
              <w:top w:w="100" w:type="dxa"/>
              <w:left w:w="108" w:type="dxa"/>
              <w:bottom w:w="100" w:type="dxa"/>
              <w:right w:w="108" w:type="dxa"/>
            </w:tcMar>
          </w:tcPr>
          <w:p w14:paraId="2925DC8E" w14:textId="07179C51" w:rsidR="00C44774" w:rsidRPr="00D407F2" w:rsidRDefault="00C44774" w:rsidP="00B07716">
            <w:pPr>
              <w:pStyle w:val="Normal10"/>
              <w:rPr>
                <w:rFonts w:ascii="Times New Roman" w:hAnsi="Times New Roman" w:cs="Times New Roman"/>
                <w:color w:val="auto"/>
              </w:rPr>
            </w:pPr>
            <w:r w:rsidRPr="00D407F2">
              <w:rPr>
                <w:rFonts w:ascii="Times New Roman" w:hAnsi="Times New Roman" w:cs="Times New Roman"/>
                <w:color w:val="auto"/>
                <w:sz w:val="24"/>
              </w:rPr>
              <w:t xml:space="preserve"> Projektu dati</w:t>
            </w:r>
          </w:p>
        </w:tc>
        <w:tc>
          <w:tcPr>
            <w:tcW w:w="1812" w:type="dxa"/>
          </w:tcPr>
          <w:p w14:paraId="7ED595DB" w14:textId="7DE17A95" w:rsidR="00C44774" w:rsidRPr="00D407F2" w:rsidRDefault="00C44774" w:rsidP="0016131C">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bl>
    <w:p w14:paraId="6B66F919" w14:textId="77777777" w:rsidR="000A4538" w:rsidRPr="00D407F2" w:rsidRDefault="000A4538" w:rsidP="000A4538">
      <w:pPr>
        <w:pStyle w:val="Normal10"/>
        <w:spacing w:before="60"/>
        <w:jc w:val="both"/>
        <w:rPr>
          <w:rFonts w:ascii="Times New Roman" w:hAnsi="Times New Roman" w:cs="Times New Roman"/>
          <w:color w:val="auto"/>
        </w:rPr>
      </w:pPr>
    </w:p>
    <w:p w14:paraId="0DB1F97A" w14:textId="77777777" w:rsidR="00262A73" w:rsidRPr="00D407F2" w:rsidRDefault="00262A73" w:rsidP="000A4538">
      <w:pPr>
        <w:pStyle w:val="Normal10"/>
        <w:spacing w:before="60"/>
        <w:jc w:val="both"/>
        <w:rPr>
          <w:rFonts w:ascii="Times New Roman" w:hAnsi="Times New Roman" w:cs="Times New Roman"/>
          <w:color w:val="auto"/>
        </w:rPr>
        <w:sectPr w:rsidR="00262A73" w:rsidRPr="00D407F2" w:rsidSect="00262A73">
          <w:pgSz w:w="16838" w:h="11906" w:orient="landscape"/>
          <w:pgMar w:top="1134" w:right="1440" w:bottom="851" w:left="1440" w:header="709" w:footer="709" w:gutter="0"/>
          <w:cols w:space="708"/>
          <w:docGrid w:linePitch="360"/>
        </w:sectPr>
      </w:pPr>
    </w:p>
    <w:p w14:paraId="686F2572" w14:textId="5C3C3B0B" w:rsidR="00DD1919" w:rsidRPr="00D407F2" w:rsidRDefault="00DD1919" w:rsidP="000A4538">
      <w:pPr>
        <w:pStyle w:val="Normal10"/>
        <w:spacing w:before="60"/>
        <w:jc w:val="both"/>
        <w:rPr>
          <w:rFonts w:ascii="Times New Roman" w:hAnsi="Times New Roman" w:cs="Times New Roman"/>
          <w:color w:val="auto"/>
        </w:rPr>
      </w:pPr>
    </w:p>
    <w:p w14:paraId="0AFC7FE0" w14:textId="77777777" w:rsidR="00DD1919" w:rsidRPr="00D407F2" w:rsidRDefault="00DD1919" w:rsidP="000A4538">
      <w:pPr>
        <w:pStyle w:val="Normal10"/>
        <w:spacing w:before="60"/>
        <w:jc w:val="both"/>
        <w:rPr>
          <w:rFonts w:ascii="Times New Roman" w:hAnsi="Times New Roman" w:cs="Times New Roman"/>
          <w:color w:val="auto"/>
        </w:rPr>
      </w:pPr>
    </w:p>
    <w:p w14:paraId="13C278B6" w14:textId="212774C7" w:rsidR="00A957BE" w:rsidRPr="00D407F2" w:rsidRDefault="000A4538" w:rsidP="003638FC">
      <w:pPr>
        <w:pStyle w:val="ListParagraph"/>
        <w:numPr>
          <w:ilvl w:val="0"/>
          <w:numId w:val="78"/>
        </w:numPr>
        <w:jc w:val="both"/>
        <w:rPr>
          <w:rFonts w:eastAsia="Times New Roman"/>
          <w:lang w:eastAsia="lv-LV"/>
        </w:rPr>
      </w:pPr>
      <w:r w:rsidRPr="00D407F2">
        <w:rPr>
          <w:b/>
        </w:rPr>
        <w:t>8.5.ieguldījumu prioritāte</w:t>
      </w:r>
      <w:r w:rsidR="00A957BE" w:rsidRPr="00D407F2">
        <w:rPr>
          <w:b/>
        </w:rPr>
        <w:t>:</w:t>
      </w:r>
      <w:r w:rsidR="00A957BE" w:rsidRPr="00D407F2">
        <w:t xml:space="preserve"> </w:t>
      </w:r>
      <w:r w:rsidR="00FE772E" w:rsidRPr="00D407F2">
        <w:rPr>
          <w:rFonts w:eastAsia="Times New Roman"/>
          <w:lang w:eastAsia="lv-LV"/>
        </w:rPr>
        <w:t>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p w14:paraId="269DAAC5" w14:textId="77777777" w:rsidR="000A4538" w:rsidRPr="00D407F2" w:rsidRDefault="000A4538" w:rsidP="00A957BE">
      <w:pPr>
        <w:pStyle w:val="Normal10"/>
        <w:spacing w:before="60"/>
        <w:ind w:left="1248"/>
        <w:contextualSpacing/>
        <w:jc w:val="both"/>
        <w:rPr>
          <w:rFonts w:ascii="Times New Roman" w:hAnsi="Times New Roman" w:cs="Times New Roman"/>
          <w:color w:val="auto"/>
        </w:rPr>
      </w:pPr>
    </w:p>
    <w:p w14:paraId="50DC107B" w14:textId="3D75A725" w:rsidR="00A957BE" w:rsidRPr="00D407F2" w:rsidRDefault="00B21D07" w:rsidP="00B21D07">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rPr>
        <w:t>Specifiskais atbalsta mērķis</w:t>
      </w:r>
    </w:p>
    <w:p w14:paraId="257117B3" w14:textId="0117D84A" w:rsidR="000A4538" w:rsidRPr="00D407F2" w:rsidRDefault="00172452" w:rsidP="003638FC">
      <w:pPr>
        <w:pStyle w:val="Normal10"/>
        <w:numPr>
          <w:ilvl w:val="0"/>
          <w:numId w:val="78"/>
        </w:numPr>
        <w:spacing w:before="60"/>
        <w:jc w:val="both"/>
        <w:rPr>
          <w:rFonts w:ascii="Times New Roman" w:hAnsi="Times New Roman" w:cs="Times New Roman"/>
          <w:color w:val="auto"/>
        </w:rPr>
      </w:pPr>
      <w:r w:rsidRPr="00D407F2">
        <w:rPr>
          <w:rFonts w:ascii="Times New Roman" w:hAnsi="Times New Roman" w:cs="Times New Roman"/>
          <w:b/>
          <w:color w:val="auto"/>
          <w:sz w:val="24"/>
        </w:rPr>
        <w:t>SAM Nr.8</w:t>
      </w:r>
      <w:r w:rsidR="000A4538" w:rsidRPr="00D407F2">
        <w:rPr>
          <w:rFonts w:ascii="Times New Roman" w:hAnsi="Times New Roman" w:cs="Times New Roman"/>
          <w:b/>
          <w:color w:val="auto"/>
          <w:sz w:val="24"/>
        </w:rPr>
        <w:t>.5.1.:</w:t>
      </w:r>
      <w:r w:rsidR="000A4538" w:rsidRPr="00D407F2">
        <w:rPr>
          <w:rFonts w:ascii="Times New Roman" w:hAnsi="Times New Roman" w:cs="Times New Roman"/>
          <w:color w:val="auto"/>
          <w:sz w:val="24"/>
        </w:rPr>
        <w:t xml:space="preserve"> </w:t>
      </w:r>
      <w:r w:rsidR="005415AE" w:rsidRPr="00D407F2">
        <w:rPr>
          <w:rFonts w:ascii="Times New Roman" w:hAnsi="Times New Roman" w:cs="Times New Roman"/>
          <w:color w:val="auto"/>
          <w:sz w:val="24"/>
        </w:rPr>
        <w:t>Pilnveidot profesionālās izglītības saturu un mācību līdzekļus, attīstot darba vidē balstītas mācības un praksi sadarbībā ar uzņēmumiem</w:t>
      </w:r>
    </w:p>
    <w:p w14:paraId="67AF2F49" w14:textId="544DFBEE" w:rsidR="000A4538" w:rsidRPr="00D407F2" w:rsidRDefault="000A4538" w:rsidP="003638FC">
      <w:pPr>
        <w:pStyle w:val="Normal10"/>
        <w:numPr>
          <w:ilvl w:val="0"/>
          <w:numId w:val="78"/>
        </w:numPr>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Darbaspēka kvalifikācijas neatbilstība darba tirgus pieprasījumam ir viens no būtiskākajiem strukturālā darbaspēka deficīta un bezdarba veidošanās iemesliem. </w:t>
      </w:r>
      <w:r w:rsidR="000B34F4" w:rsidRPr="00D407F2">
        <w:rPr>
          <w:rFonts w:ascii="Times New Roman" w:hAnsi="Times New Roman" w:cs="Times New Roman"/>
          <w:color w:val="auto"/>
          <w:sz w:val="24"/>
        </w:rPr>
        <w:t xml:space="preserve">Saimnieciskās darbības veicēju </w:t>
      </w:r>
      <w:r w:rsidRPr="00D407F2">
        <w:rPr>
          <w:rFonts w:ascii="Times New Roman" w:hAnsi="Times New Roman" w:cs="Times New Roman"/>
          <w:color w:val="auto"/>
          <w:sz w:val="24"/>
        </w:rPr>
        <w:t xml:space="preserve">apsekojumu rezultāti liecina, ka atbilstoši kvalificēta darbaspēka trūkums arvien spēcīgāk ietekmē ražošanas attīstības iespējas. Izteiktākas neatbilstības </w:t>
      </w:r>
      <w:r w:rsidR="00B07716" w:rsidRPr="00D407F2">
        <w:rPr>
          <w:rFonts w:ascii="Times New Roman" w:hAnsi="Times New Roman" w:cs="Times New Roman"/>
          <w:color w:val="auto"/>
          <w:sz w:val="24"/>
        </w:rPr>
        <w:t>ir</w:t>
      </w:r>
      <w:r w:rsidRPr="00D407F2">
        <w:rPr>
          <w:rFonts w:ascii="Times New Roman" w:hAnsi="Times New Roman" w:cs="Times New Roman"/>
          <w:color w:val="auto"/>
          <w:sz w:val="24"/>
        </w:rPr>
        <w:t xml:space="preserve"> vērojamas vidējās kvalifikācijas profesijās, galvenokārt darbaspēka piedāvājuma samazināšanās dēļ.</w:t>
      </w:r>
    </w:p>
    <w:p w14:paraId="46B5F423" w14:textId="4EC6B506" w:rsidR="000A4538" w:rsidRPr="00D407F2" w:rsidRDefault="005415AE" w:rsidP="003638FC">
      <w:pPr>
        <w:pStyle w:val="Normal10"/>
        <w:numPr>
          <w:ilvl w:val="0"/>
          <w:numId w:val="78"/>
        </w:numPr>
        <w:spacing w:before="60"/>
        <w:jc w:val="both"/>
        <w:rPr>
          <w:rFonts w:ascii="Times New Roman" w:hAnsi="Times New Roman" w:cs="Times New Roman"/>
          <w:color w:val="auto"/>
        </w:rPr>
      </w:pPr>
      <w:r w:rsidRPr="00D407F2">
        <w:rPr>
          <w:rFonts w:ascii="Times New Roman" w:hAnsi="Times New Roman" w:cs="Times New Roman"/>
          <w:color w:val="auto"/>
          <w:sz w:val="24"/>
        </w:rPr>
        <w:t xml:space="preserve">Nepieciešams nodrošināt profesionālās izglītības kvalitātes un efektivitātes uzlabošanu atbilstoši tautsaimniecības nozaru attīstības vajadzībām. Lai radītu nodarbinātības iespējas un pilnveidotu  tautsaimniecības struktūru, nepieciešams uzlabot kvalitatīvas un aktuālas profesionālās izglītības pieejamību. Tā kā kompetence ir indivīda spēja lietot zināšanas, prasmes un attieksmes, risinot problēmas mainīgās reālās dzīves situācijās, tad uzlabojumi profesionālajā izglītībā, liekot akcentu uz mācībām darba vietā un kompetenču pieejā balstīta mācību satura apguvi, ir prioritāri, </w:t>
      </w:r>
      <w:r w:rsidR="00B07716" w:rsidRPr="00D407F2">
        <w:rPr>
          <w:rFonts w:ascii="Times New Roman" w:hAnsi="Times New Roman" w:cs="Times New Roman"/>
          <w:color w:val="auto"/>
          <w:sz w:val="24"/>
        </w:rPr>
        <w:t xml:space="preserve">un tie </w:t>
      </w:r>
      <w:r w:rsidRPr="00D407F2">
        <w:rPr>
          <w:rFonts w:ascii="Times New Roman" w:hAnsi="Times New Roman" w:cs="Times New Roman"/>
          <w:color w:val="auto"/>
          <w:sz w:val="24"/>
        </w:rPr>
        <w:t>jārisina ceļā uz zināšanu un inovāciju ekonomiku</w:t>
      </w:r>
      <w:r w:rsidR="000A4538" w:rsidRPr="00D407F2">
        <w:rPr>
          <w:rFonts w:ascii="Times New Roman" w:hAnsi="Times New Roman" w:cs="Times New Roman"/>
          <w:color w:val="auto"/>
          <w:sz w:val="24"/>
        </w:rPr>
        <w:t>.</w:t>
      </w:r>
    </w:p>
    <w:p w14:paraId="4D63BCC7" w14:textId="77777777" w:rsidR="00A957BE" w:rsidRPr="00D407F2" w:rsidRDefault="000A4538" w:rsidP="003638FC">
      <w:pPr>
        <w:pStyle w:val="Normal10"/>
        <w:numPr>
          <w:ilvl w:val="0"/>
          <w:numId w:val="78"/>
        </w:numPr>
        <w:spacing w:before="60"/>
        <w:rPr>
          <w:rFonts w:ascii="Times New Roman" w:hAnsi="Times New Roman" w:cs="Times New Roman"/>
          <w:color w:val="auto"/>
        </w:rPr>
      </w:pPr>
      <w:r w:rsidRPr="00D407F2">
        <w:rPr>
          <w:rFonts w:ascii="Times New Roman" w:hAnsi="Times New Roman" w:cs="Times New Roman"/>
          <w:color w:val="auto"/>
          <w:sz w:val="24"/>
        </w:rPr>
        <w:t>Rezultātā tiks  palielināta profesionālās kvalifikāciju ieguvušo personu konkurētspēja darba tirgū</w:t>
      </w:r>
      <w:r w:rsidR="00A957BE" w:rsidRPr="00D407F2">
        <w:rPr>
          <w:rFonts w:ascii="Times New Roman" w:hAnsi="Times New Roman" w:cs="Times New Roman"/>
          <w:color w:val="auto"/>
          <w:sz w:val="24"/>
        </w:rPr>
        <w:t>, nodrošinot to prasmju atbilstību darba tirgus prasībām</w:t>
      </w:r>
    </w:p>
    <w:p w14:paraId="064E04E0" w14:textId="77777777" w:rsidR="00A957BE" w:rsidRPr="00D407F2" w:rsidRDefault="00A957BE" w:rsidP="00A957BE">
      <w:pPr>
        <w:pStyle w:val="Normal10"/>
        <w:spacing w:before="60"/>
        <w:ind w:left="1248"/>
        <w:rPr>
          <w:rFonts w:ascii="Times New Roman" w:hAnsi="Times New Roman" w:cs="Times New Roman"/>
          <w:color w:val="auto"/>
          <w:sz w:val="24"/>
        </w:rPr>
      </w:pPr>
    </w:p>
    <w:p w14:paraId="73603390" w14:textId="71F1BD8A" w:rsidR="001B2778" w:rsidRPr="00D407F2" w:rsidRDefault="00B21D07" w:rsidP="00B21D07">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3FE0FFBA" w14:textId="483E8D6B" w:rsidR="005415AE" w:rsidRPr="00D407F2" w:rsidRDefault="005415AE" w:rsidP="00F32BCA">
      <w:pPr>
        <w:pStyle w:val="Normal10"/>
        <w:numPr>
          <w:ilvl w:val="0"/>
          <w:numId w:val="41"/>
        </w:numPr>
        <w:spacing w:before="60"/>
        <w:jc w:val="both"/>
        <w:rPr>
          <w:rFonts w:ascii="Times New Roman" w:hAnsi="Times New Roman" w:cs="Times New Roman"/>
          <w:color w:val="auto"/>
        </w:rPr>
      </w:pPr>
      <w:r w:rsidRPr="00D407F2">
        <w:rPr>
          <w:rFonts w:ascii="Times New Roman" w:hAnsi="Times New Roman" w:cs="Times New Roman"/>
          <w:b/>
          <w:color w:val="auto"/>
          <w:sz w:val="24"/>
        </w:rPr>
        <w:t>SAM Nr.8.5.2.:</w:t>
      </w:r>
      <w:r w:rsidRPr="00D407F2">
        <w:rPr>
          <w:rFonts w:ascii="Times New Roman" w:hAnsi="Times New Roman" w:cs="Times New Roman"/>
          <w:color w:val="auto"/>
          <w:sz w:val="24"/>
        </w:rPr>
        <w:t xml:space="preserve"> Paaugstināt profesionālās izglītības iestāžu darbības kvalitāti profesionālās izglītības satura īstenošanā atbilstoši darba tirgus un izglītojamo vajadzībām</w:t>
      </w:r>
      <w:r w:rsidR="005F01E2">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11A55E1E" w14:textId="13E5EB50" w:rsidR="005F01E2" w:rsidRPr="005F01E2" w:rsidRDefault="005415AE" w:rsidP="005F01E2">
      <w:pPr>
        <w:pStyle w:val="Normal10"/>
        <w:numPr>
          <w:ilvl w:val="0"/>
          <w:numId w:val="41"/>
        </w:numPr>
        <w:spacing w:before="60"/>
        <w:jc w:val="both"/>
        <w:rPr>
          <w:rFonts w:ascii="Times New Roman" w:hAnsi="Times New Roman" w:cs="Times New Roman"/>
          <w:color w:val="auto"/>
          <w:sz w:val="24"/>
        </w:rPr>
      </w:pPr>
      <w:r w:rsidRPr="00D407F2">
        <w:rPr>
          <w:rFonts w:ascii="Times New Roman" w:hAnsi="Times New Roman" w:cs="Times New Roman"/>
          <w:color w:val="auto"/>
          <w:sz w:val="24"/>
        </w:rPr>
        <w:t xml:space="preserve">Lai nodrošinātu iedzīvotāju prasmju atbilstību darba tirgus prasībām, ir nepieciešams stiprināt profesionālās izglītības iestāžu kapacitāti darbam ar pieaugušiem un sadarbību ar darba devējiem, t.sk. izstrādājot pieaugušo izglītības programmas. </w:t>
      </w:r>
      <w:r w:rsidR="005F01E2" w:rsidRPr="005F01E2">
        <w:rPr>
          <w:rFonts w:ascii="Times New Roman" w:hAnsi="Times New Roman" w:cs="Times New Roman"/>
          <w:color w:val="auto"/>
          <w:sz w:val="24"/>
        </w:rPr>
        <w:t>Vienlaikus nepieciešams pilnveidot profesionālās izglītības pedagogu un prakšu vadītāju pedagoģisko un profesionālo kompetenci, kā arī attīstīt iekļaujošo izglītību profesionālās izglītības iestādēs.</w:t>
      </w:r>
    </w:p>
    <w:p w14:paraId="10186BA2" w14:textId="76811E25" w:rsidR="005F01E2" w:rsidRPr="005F01E2" w:rsidRDefault="005F01E2" w:rsidP="005F01E2">
      <w:pPr>
        <w:pStyle w:val="Normal10"/>
        <w:numPr>
          <w:ilvl w:val="0"/>
          <w:numId w:val="41"/>
        </w:numPr>
        <w:spacing w:before="60"/>
        <w:jc w:val="both"/>
        <w:rPr>
          <w:rFonts w:ascii="Times New Roman" w:hAnsi="Times New Roman" w:cs="Times New Roman"/>
          <w:color w:val="auto"/>
          <w:sz w:val="24"/>
        </w:rPr>
      </w:pPr>
      <w:r w:rsidRPr="005F01E2">
        <w:rPr>
          <w:rFonts w:ascii="Times New Roman" w:hAnsi="Times New Roman" w:cs="Times New Roman"/>
          <w:color w:val="auto"/>
          <w:sz w:val="24"/>
        </w:rPr>
        <w:t>Specifiskā atbalsta mērķa ietvaros atbalstu nepieciešams sniegt vienkopus, lai nodrošinātu tādu profesionālās izglītības iestāžu darbības kvalitāti paaugstinošu jautājumu kā (1) profesionālās izglītības pedagogu un prakšu vadītāju pedagoģiskās un profesionālās kompetence, (2) iekļaujoša izglītība un (3) profesionālās izglītības iestāžu kapacitāte darbam ar pieaugušiem kompleksu risinājumu efektīvākam un mērķtiecīgākam atbalstam un augstākiem sasniedzamajiem rezultātiem – audzēkņu profesionālās kvalifikācijas snieguma paaugstināšanai.</w:t>
      </w:r>
    </w:p>
    <w:p w14:paraId="4ED618C9" w14:textId="23828224" w:rsidR="005415AE" w:rsidRPr="00D407F2" w:rsidRDefault="006432F5" w:rsidP="00F32BCA">
      <w:pPr>
        <w:pStyle w:val="Normal10"/>
        <w:numPr>
          <w:ilvl w:val="0"/>
          <w:numId w:val="42"/>
        </w:numPr>
        <w:spacing w:before="60"/>
        <w:jc w:val="both"/>
        <w:rPr>
          <w:rFonts w:ascii="Times New Roman" w:hAnsi="Times New Roman" w:cs="Times New Roman"/>
          <w:color w:val="auto"/>
          <w:sz w:val="24"/>
        </w:rPr>
      </w:pPr>
      <w:r w:rsidRPr="00D407F2">
        <w:rPr>
          <w:rFonts w:ascii="Times New Roman" w:hAnsi="Times New Roman" w:cs="Times New Roman"/>
          <w:color w:val="auto"/>
          <w:sz w:val="24"/>
        </w:rPr>
        <w:t>Rezultātā tiks paaugstināta</w:t>
      </w:r>
      <w:r w:rsidR="005415AE" w:rsidRPr="00D407F2">
        <w:rPr>
          <w:rFonts w:ascii="Times New Roman" w:hAnsi="Times New Roman" w:cs="Times New Roman"/>
          <w:color w:val="auto"/>
          <w:sz w:val="24"/>
        </w:rPr>
        <w:t xml:space="preserve"> profesionālās izglītības iestāžu darbības kvalitāte</w:t>
      </w:r>
      <w:r w:rsidRPr="00D407F2">
        <w:rPr>
          <w:rFonts w:ascii="Times New Roman" w:hAnsi="Times New Roman" w:cs="Times New Roman"/>
          <w:color w:val="auto"/>
          <w:sz w:val="24"/>
        </w:rPr>
        <w:t>,</w:t>
      </w:r>
      <w:r w:rsidR="005415AE" w:rsidRPr="00D407F2">
        <w:rPr>
          <w:rFonts w:ascii="Times New Roman" w:hAnsi="Times New Roman" w:cs="Times New Roman"/>
          <w:color w:val="auto"/>
          <w:sz w:val="24"/>
        </w:rPr>
        <w:t xml:space="preserve"> pilnveidojot gan profesionālās izglītības pedagogu profesionālo kompetenci, gan prakšu vadītāju pedagoģisko kompetenci.</w:t>
      </w:r>
    </w:p>
    <w:p w14:paraId="65D9A9B6" w14:textId="77777777" w:rsidR="005415AE" w:rsidRPr="00D407F2" w:rsidRDefault="005415AE" w:rsidP="00F32BCA">
      <w:pPr>
        <w:pStyle w:val="Normal10"/>
        <w:numPr>
          <w:ilvl w:val="0"/>
          <w:numId w:val="42"/>
        </w:numPr>
        <w:spacing w:before="60"/>
        <w:jc w:val="both"/>
        <w:rPr>
          <w:rFonts w:ascii="Times New Roman" w:hAnsi="Times New Roman" w:cs="Times New Roman"/>
          <w:b/>
          <w:color w:val="auto"/>
          <w:sz w:val="24"/>
        </w:rPr>
        <w:sectPr w:rsidR="005415AE" w:rsidRPr="00D407F2" w:rsidSect="00F12D80">
          <w:pgSz w:w="11906" w:h="16838"/>
          <w:pgMar w:top="1440" w:right="851" w:bottom="1440" w:left="1134" w:header="709" w:footer="709" w:gutter="0"/>
          <w:cols w:space="708"/>
          <w:docGrid w:linePitch="360"/>
        </w:sectPr>
      </w:pPr>
    </w:p>
    <w:p w14:paraId="5F5DCAFB" w14:textId="6ECBD7EC" w:rsidR="00A957BE" w:rsidRPr="00D407F2" w:rsidRDefault="00390FC8" w:rsidP="00390FC8">
      <w:pPr>
        <w:pStyle w:val="Normal10"/>
        <w:spacing w:before="60"/>
        <w:ind w:left="1248"/>
        <w:rPr>
          <w:rFonts w:ascii="Times New Roman" w:hAnsi="Times New Roman" w:cs="Times New Roman"/>
          <w:b/>
          <w:color w:val="auto"/>
          <w:sz w:val="24"/>
        </w:rPr>
      </w:pPr>
      <w:r w:rsidRPr="00D407F2">
        <w:rPr>
          <w:rFonts w:ascii="Times New Roman" w:hAnsi="Times New Roman" w:cs="Times New Roman"/>
          <w:i/>
          <w:color w:val="auto"/>
        </w:rPr>
        <w:lastRenderedPageBreak/>
        <w:t>Tabula Nr. 2.1</w:t>
      </w:r>
      <w:r w:rsidR="008E7BF9" w:rsidRPr="00D407F2">
        <w:rPr>
          <w:rFonts w:ascii="Times New Roman" w:hAnsi="Times New Roman" w:cs="Times New Roman"/>
          <w:i/>
          <w:color w:val="auto"/>
        </w:rPr>
        <w:t>10</w:t>
      </w:r>
      <w:r w:rsidRPr="00D407F2">
        <w:rPr>
          <w:rFonts w:ascii="Times New Roman" w:hAnsi="Times New Roman" w:cs="Times New Roman"/>
          <w:i/>
          <w:color w:val="auto"/>
        </w:rPr>
        <w:t>. (4)</w:t>
      </w:r>
    </w:p>
    <w:p w14:paraId="2C40E6D0" w14:textId="532A2417" w:rsidR="00A957BE" w:rsidRPr="00D407F2" w:rsidRDefault="00A957BE" w:rsidP="00A957BE">
      <w:pPr>
        <w:pStyle w:val="Normal10"/>
        <w:spacing w:before="60"/>
        <w:ind w:left="1248"/>
        <w:jc w:val="center"/>
        <w:rPr>
          <w:rFonts w:ascii="Times New Roman" w:hAnsi="Times New Roman" w:cs="Times New Roman"/>
          <w:b/>
          <w:color w:val="auto"/>
          <w:sz w:val="24"/>
        </w:rPr>
      </w:pPr>
      <w:r w:rsidRPr="00D407F2">
        <w:rPr>
          <w:rFonts w:ascii="Times New Roman" w:hAnsi="Times New Roman" w:cs="Times New Roman"/>
          <w:b/>
          <w:color w:val="auto"/>
          <w:sz w:val="24"/>
        </w:rPr>
        <w:t xml:space="preserve">ESF </w:t>
      </w:r>
      <w:r w:rsidR="00110968" w:rsidRPr="00D407F2">
        <w:rPr>
          <w:rFonts w:ascii="Times New Roman" w:hAnsi="Times New Roman" w:cs="Times New Roman"/>
          <w:b/>
          <w:color w:val="auto"/>
          <w:sz w:val="24"/>
        </w:rPr>
        <w:t xml:space="preserve">specifiskie </w:t>
      </w:r>
      <w:r w:rsidRPr="00D407F2">
        <w:rPr>
          <w:rFonts w:ascii="Times New Roman" w:hAnsi="Times New Roman" w:cs="Times New Roman"/>
          <w:b/>
          <w:color w:val="auto"/>
          <w:sz w:val="24"/>
        </w:rPr>
        <w:t>rezultāta rādītāji</w:t>
      </w:r>
    </w:p>
    <w:p w14:paraId="50E3750E" w14:textId="77777777" w:rsidR="00A957BE" w:rsidRPr="00D407F2" w:rsidRDefault="00A957BE" w:rsidP="00A957BE">
      <w:pPr>
        <w:pStyle w:val="Normal10"/>
        <w:spacing w:before="60"/>
        <w:ind w:left="1248"/>
        <w:jc w:val="center"/>
        <w:rPr>
          <w:rFonts w:ascii="Times New Roman" w:hAnsi="Times New Roman" w:cs="Times New Roman"/>
          <w:b/>
          <w:color w:val="auto"/>
          <w:sz w:val="24"/>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276"/>
        <w:gridCol w:w="1134"/>
        <w:gridCol w:w="1276"/>
        <w:gridCol w:w="992"/>
        <w:gridCol w:w="992"/>
        <w:gridCol w:w="1134"/>
        <w:gridCol w:w="850"/>
        <w:gridCol w:w="1134"/>
      </w:tblGrid>
      <w:tr w:rsidR="00192617" w:rsidRPr="00D407F2" w14:paraId="7833509C" w14:textId="77777777" w:rsidTr="007B133A">
        <w:trPr>
          <w:tblHeader/>
        </w:trPr>
        <w:tc>
          <w:tcPr>
            <w:tcW w:w="959" w:type="dxa"/>
            <w:shd w:val="clear" w:color="auto" w:fill="F2F2F2"/>
            <w:vAlign w:val="center"/>
          </w:tcPr>
          <w:p w14:paraId="410E7C78" w14:textId="77777777" w:rsidR="00192617" w:rsidRPr="00D407F2" w:rsidRDefault="00192617" w:rsidP="0016131C">
            <w:pPr>
              <w:jc w:val="center"/>
              <w:rPr>
                <w:sz w:val="20"/>
                <w:szCs w:val="20"/>
              </w:rPr>
            </w:pPr>
            <w:r w:rsidRPr="00D407F2">
              <w:rPr>
                <w:sz w:val="20"/>
                <w:szCs w:val="20"/>
              </w:rPr>
              <w:t>ID</w:t>
            </w:r>
          </w:p>
        </w:tc>
        <w:tc>
          <w:tcPr>
            <w:tcW w:w="2126" w:type="dxa"/>
            <w:shd w:val="clear" w:color="auto" w:fill="F2F2F2"/>
            <w:vAlign w:val="center"/>
          </w:tcPr>
          <w:p w14:paraId="63C9CE06" w14:textId="77777777" w:rsidR="00192617" w:rsidRPr="00D407F2" w:rsidRDefault="00192617" w:rsidP="0016131C">
            <w:pPr>
              <w:jc w:val="center"/>
              <w:rPr>
                <w:sz w:val="20"/>
                <w:szCs w:val="20"/>
              </w:rPr>
            </w:pPr>
            <w:r w:rsidRPr="00D407F2">
              <w:rPr>
                <w:sz w:val="20"/>
                <w:szCs w:val="20"/>
              </w:rPr>
              <w:t>Rādītājs</w:t>
            </w:r>
          </w:p>
        </w:tc>
        <w:tc>
          <w:tcPr>
            <w:tcW w:w="992" w:type="dxa"/>
            <w:shd w:val="clear" w:color="auto" w:fill="F2F2F2"/>
            <w:vAlign w:val="center"/>
          </w:tcPr>
          <w:p w14:paraId="4FF1B27E" w14:textId="77777777" w:rsidR="00192617" w:rsidRPr="00D407F2" w:rsidRDefault="00192617" w:rsidP="0016131C">
            <w:pPr>
              <w:jc w:val="center"/>
              <w:rPr>
                <w:sz w:val="20"/>
                <w:szCs w:val="20"/>
              </w:rPr>
            </w:pPr>
            <w:r w:rsidRPr="00D407F2">
              <w:rPr>
                <w:sz w:val="20"/>
                <w:szCs w:val="20"/>
              </w:rPr>
              <w:t>Reģiona kategorija vai JNI</w:t>
            </w:r>
            <w:r w:rsidRPr="00D407F2">
              <w:rPr>
                <w:rStyle w:val="FootnoteReference"/>
                <w:sz w:val="20"/>
                <w:szCs w:val="20"/>
              </w:rPr>
              <w:footnoteReference w:id="100"/>
            </w:r>
          </w:p>
        </w:tc>
        <w:tc>
          <w:tcPr>
            <w:tcW w:w="1276" w:type="dxa"/>
            <w:shd w:val="clear" w:color="auto" w:fill="F2F2F2"/>
            <w:vAlign w:val="center"/>
          </w:tcPr>
          <w:p w14:paraId="06595E59" w14:textId="77777777" w:rsidR="00192617" w:rsidRPr="00D407F2" w:rsidRDefault="00192617" w:rsidP="0016131C">
            <w:pPr>
              <w:jc w:val="center"/>
              <w:rPr>
                <w:sz w:val="20"/>
                <w:szCs w:val="20"/>
              </w:rPr>
            </w:pPr>
            <w:r w:rsidRPr="00D407F2">
              <w:rPr>
                <w:sz w:val="20"/>
                <w:szCs w:val="20"/>
              </w:rPr>
              <w:t>Mērvienība</w:t>
            </w:r>
          </w:p>
        </w:tc>
        <w:tc>
          <w:tcPr>
            <w:tcW w:w="1134" w:type="dxa"/>
            <w:shd w:val="clear" w:color="auto" w:fill="F2F2F2"/>
            <w:vAlign w:val="center"/>
          </w:tcPr>
          <w:p w14:paraId="2D853641" w14:textId="77777777" w:rsidR="00192617" w:rsidRPr="00D407F2" w:rsidRDefault="00192617" w:rsidP="0016131C">
            <w:pPr>
              <w:jc w:val="center"/>
              <w:rPr>
                <w:sz w:val="20"/>
                <w:szCs w:val="20"/>
              </w:rPr>
            </w:pPr>
            <w:r w:rsidRPr="00D407F2">
              <w:rPr>
                <w:sz w:val="20"/>
                <w:szCs w:val="20"/>
              </w:rPr>
              <w:t>Kopējais iznākuma rādītājs</w:t>
            </w:r>
          </w:p>
        </w:tc>
        <w:tc>
          <w:tcPr>
            <w:tcW w:w="1276" w:type="dxa"/>
            <w:shd w:val="clear" w:color="auto" w:fill="F2F2F2"/>
            <w:vAlign w:val="center"/>
          </w:tcPr>
          <w:p w14:paraId="6A7F1EBF" w14:textId="40DDA484" w:rsidR="00192617" w:rsidRPr="00D407F2" w:rsidRDefault="00192617" w:rsidP="00192617">
            <w:pPr>
              <w:jc w:val="center"/>
              <w:rPr>
                <w:sz w:val="20"/>
                <w:szCs w:val="20"/>
              </w:rPr>
            </w:pPr>
            <w:r w:rsidRPr="00D407F2">
              <w:rPr>
                <w:sz w:val="20"/>
                <w:szCs w:val="20"/>
              </w:rPr>
              <w:t xml:space="preserve">Sākotnējā vērtība </w:t>
            </w:r>
          </w:p>
        </w:tc>
        <w:tc>
          <w:tcPr>
            <w:tcW w:w="992" w:type="dxa"/>
            <w:shd w:val="clear" w:color="auto" w:fill="F2F2F2"/>
          </w:tcPr>
          <w:p w14:paraId="0AD4323A" w14:textId="7755B239" w:rsidR="00192617" w:rsidRPr="00D407F2" w:rsidRDefault="00192617" w:rsidP="0016131C">
            <w:pPr>
              <w:jc w:val="center"/>
              <w:rPr>
                <w:sz w:val="20"/>
                <w:szCs w:val="20"/>
              </w:rPr>
            </w:pPr>
            <w:r w:rsidRPr="00D407F2">
              <w:rPr>
                <w:sz w:val="20"/>
                <w:szCs w:val="20"/>
              </w:rPr>
              <w:t>Sākotnējās vērtības gads</w:t>
            </w:r>
          </w:p>
        </w:tc>
        <w:tc>
          <w:tcPr>
            <w:tcW w:w="992" w:type="dxa"/>
            <w:shd w:val="clear" w:color="auto" w:fill="F2F2F2"/>
            <w:vAlign w:val="center"/>
          </w:tcPr>
          <w:p w14:paraId="29CB7C00" w14:textId="6FE04C18" w:rsidR="00192617" w:rsidRPr="00D407F2" w:rsidRDefault="00192617" w:rsidP="0016131C">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7E60D414" w14:textId="77777777" w:rsidR="00192617" w:rsidRPr="00D407F2" w:rsidRDefault="00192617" w:rsidP="0016131C">
            <w:pPr>
              <w:jc w:val="center"/>
              <w:rPr>
                <w:sz w:val="20"/>
                <w:szCs w:val="20"/>
              </w:rPr>
            </w:pPr>
            <w:r w:rsidRPr="00D407F2">
              <w:rPr>
                <w:sz w:val="20"/>
                <w:szCs w:val="20"/>
              </w:rPr>
              <w:t>Plānotā vērtība (2022.gadā)</w:t>
            </w:r>
          </w:p>
        </w:tc>
        <w:tc>
          <w:tcPr>
            <w:tcW w:w="850" w:type="dxa"/>
            <w:shd w:val="clear" w:color="auto" w:fill="F2F2F2"/>
            <w:vAlign w:val="center"/>
          </w:tcPr>
          <w:p w14:paraId="63B4F96D" w14:textId="77777777" w:rsidR="00192617" w:rsidRPr="00D407F2" w:rsidRDefault="00192617" w:rsidP="0016131C">
            <w:pPr>
              <w:jc w:val="center"/>
              <w:rPr>
                <w:sz w:val="20"/>
                <w:szCs w:val="20"/>
              </w:rPr>
            </w:pPr>
            <w:r w:rsidRPr="00D407F2">
              <w:rPr>
                <w:sz w:val="20"/>
                <w:szCs w:val="20"/>
              </w:rPr>
              <w:t>Datu avots</w:t>
            </w:r>
          </w:p>
        </w:tc>
        <w:tc>
          <w:tcPr>
            <w:tcW w:w="1134" w:type="dxa"/>
            <w:shd w:val="clear" w:color="auto" w:fill="F2F2F2"/>
            <w:vAlign w:val="center"/>
          </w:tcPr>
          <w:p w14:paraId="30D1B5AC" w14:textId="11FD3126" w:rsidR="00192617" w:rsidRPr="00D407F2" w:rsidRDefault="00192617" w:rsidP="00192617">
            <w:pPr>
              <w:jc w:val="center"/>
              <w:rPr>
                <w:sz w:val="20"/>
                <w:szCs w:val="20"/>
              </w:rPr>
            </w:pPr>
            <w:r w:rsidRPr="00D407F2">
              <w:rPr>
                <w:sz w:val="20"/>
                <w:szCs w:val="20"/>
              </w:rPr>
              <w:t>Ziņošanas regularitāte</w:t>
            </w:r>
          </w:p>
        </w:tc>
      </w:tr>
      <w:tr w:rsidR="00192617" w:rsidRPr="00D407F2" w14:paraId="797B6D98" w14:textId="77777777" w:rsidTr="007B133A">
        <w:tc>
          <w:tcPr>
            <w:tcW w:w="959" w:type="dxa"/>
            <w:shd w:val="clear" w:color="auto" w:fill="auto"/>
          </w:tcPr>
          <w:p w14:paraId="63A87BA9" w14:textId="48278AC3" w:rsidR="00192617" w:rsidRPr="00D407F2" w:rsidRDefault="00192617" w:rsidP="0016131C">
            <w:pPr>
              <w:rPr>
                <w:sz w:val="20"/>
                <w:szCs w:val="20"/>
              </w:rPr>
            </w:pPr>
            <w:r w:rsidRPr="00D407F2">
              <w:rPr>
                <w:sz w:val="20"/>
                <w:szCs w:val="20"/>
              </w:rPr>
              <w:t>r.8.5.1.a</w:t>
            </w:r>
          </w:p>
        </w:tc>
        <w:tc>
          <w:tcPr>
            <w:tcW w:w="2126" w:type="dxa"/>
            <w:shd w:val="clear" w:color="auto" w:fill="auto"/>
          </w:tcPr>
          <w:p w14:paraId="3279F711" w14:textId="20D5A171" w:rsidR="00192617" w:rsidRPr="00D407F2" w:rsidRDefault="00192617" w:rsidP="0016131C">
            <w:pPr>
              <w:rPr>
                <w:sz w:val="20"/>
                <w:szCs w:val="20"/>
              </w:rPr>
            </w:pPr>
            <w:r w:rsidRPr="00D407F2">
              <w:rPr>
                <w:sz w:val="20"/>
                <w:szCs w:val="20"/>
              </w:rPr>
              <w:t>Audzēkņu īpatsvars, kas apguvuši darba vidē balstītas mācības un 1. un 2. kursā izgājuši mācību praksi uzņēmumā sadarbības līguma ar uzņēmumu ietvaros</w:t>
            </w:r>
          </w:p>
        </w:tc>
        <w:tc>
          <w:tcPr>
            <w:tcW w:w="992" w:type="dxa"/>
          </w:tcPr>
          <w:p w14:paraId="0C080AEA" w14:textId="77777777" w:rsidR="00192617" w:rsidRPr="00D407F2" w:rsidRDefault="00192617" w:rsidP="0016131C">
            <w:pPr>
              <w:autoSpaceDE w:val="0"/>
              <w:autoSpaceDN w:val="0"/>
              <w:adjustRightInd w:val="0"/>
              <w:spacing w:before="60"/>
              <w:jc w:val="both"/>
              <w:rPr>
                <w:sz w:val="20"/>
                <w:szCs w:val="20"/>
              </w:rPr>
            </w:pPr>
          </w:p>
        </w:tc>
        <w:tc>
          <w:tcPr>
            <w:tcW w:w="1276" w:type="dxa"/>
            <w:shd w:val="clear" w:color="auto" w:fill="auto"/>
          </w:tcPr>
          <w:p w14:paraId="2B976E47" w14:textId="77777777" w:rsidR="00192617" w:rsidRPr="00D407F2" w:rsidRDefault="00192617" w:rsidP="0016131C">
            <w:pPr>
              <w:autoSpaceDE w:val="0"/>
              <w:autoSpaceDN w:val="0"/>
              <w:adjustRightInd w:val="0"/>
              <w:spacing w:before="60"/>
              <w:jc w:val="both"/>
              <w:rPr>
                <w:sz w:val="20"/>
                <w:szCs w:val="20"/>
              </w:rPr>
            </w:pPr>
            <w:r w:rsidRPr="00D407F2">
              <w:rPr>
                <w:rFonts w:eastAsia="Times New Roman"/>
                <w:sz w:val="20"/>
                <w:szCs w:val="20"/>
              </w:rPr>
              <w:t>%</w:t>
            </w:r>
          </w:p>
        </w:tc>
        <w:tc>
          <w:tcPr>
            <w:tcW w:w="1134" w:type="dxa"/>
            <w:shd w:val="clear" w:color="auto" w:fill="auto"/>
          </w:tcPr>
          <w:p w14:paraId="6B6E6744" w14:textId="77777777" w:rsidR="00192617" w:rsidRPr="00D407F2" w:rsidRDefault="00192617" w:rsidP="0016131C">
            <w:pPr>
              <w:spacing w:before="60"/>
              <w:jc w:val="both"/>
              <w:rPr>
                <w:sz w:val="20"/>
                <w:szCs w:val="20"/>
              </w:rPr>
            </w:pPr>
            <w:r w:rsidRPr="00D407F2">
              <w:rPr>
                <w:rFonts w:eastAsia="Times New Roman"/>
                <w:sz w:val="20"/>
                <w:szCs w:val="20"/>
              </w:rPr>
              <w:t>NA</w:t>
            </w:r>
          </w:p>
        </w:tc>
        <w:tc>
          <w:tcPr>
            <w:tcW w:w="1276" w:type="dxa"/>
            <w:shd w:val="clear" w:color="auto" w:fill="auto"/>
          </w:tcPr>
          <w:p w14:paraId="057C94DE" w14:textId="77777777" w:rsidR="00192617" w:rsidRPr="00D407F2" w:rsidRDefault="00192617" w:rsidP="0016131C">
            <w:pPr>
              <w:spacing w:before="60"/>
              <w:jc w:val="center"/>
              <w:rPr>
                <w:sz w:val="20"/>
                <w:szCs w:val="20"/>
              </w:rPr>
            </w:pPr>
            <w:r w:rsidRPr="00D407F2">
              <w:rPr>
                <w:rFonts w:eastAsia="Times New Roman"/>
                <w:sz w:val="20"/>
                <w:szCs w:val="20"/>
              </w:rPr>
              <w:t xml:space="preserve"> 5</w:t>
            </w:r>
          </w:p>
        </w:tc>
        <w:tc>
          <w:tcPr>
            <w:tcW w:w="992" w:type="dxa"/>
          </w:tcPr>
          <w:p w14:paraId="17B451FB" w14:textId="2DA330A4" w:rsidR="00192617" w:rsidRPr="00D407F2" w:rsidRDefault="00192617" w:rsidP="0016131C">
            <w:pPr>
              <w:spacing w:before="60"/>
              <w:jc w:val="both"/>
              <w:rPr>
                <w:rFonts w:eastAsia="Times New Roman"/>
                <w:sz w:val="20"/>
                <w:szCs w:val="20"/>
              </w:rPr>
            </w:pPr>
            <w:r w:rsidRPr="00D407F2">
              <w:rPr>
                <w:rFonts w:eastAsia="Times New Roman"/>
                <w:sz w:val="20"/>
                <w:szCs w:val="20"/>
              </w:rPr>
              <w:t>2012</w:t>
            </w:r>
          </w:p>
        </w:tc>
        <w:tc>
          <w:tcPr>
            <w:tcW w:w="992" w:type="dxa"/>
            <w:shd w:val="clear" w:color="auto" w:fill="auto"/>
          </w:tcPr>
          <w:p w14:paraId="1767B130" w14:textId="09979824" w:rsidR="00192617" w:rsidRPr="00D407F2" w:rsidRDefault="00192617" w:rsidP="0016131C">
            <w:pPr>
              <w:spacing w:before="60"/>
              <w:jc w:val="both"/>
              <w:rPr>
                <w:sz w:val="20"/>
                <w:szCs w:val="20"/>
              </w:rPr>
            </w:pPr>
            <w:r w:rsidRPr="00D407F2">
              <w:rPr>
                <w:rFonts w:eastAsia="Times New Roman"/>
                <w:sz w:val="20"/>
                <w:szCs w:val="20"/>
              </w:rPr>
              <w:t>%</w:t>
            </w:r>
          </w:p>
        </w:tc>
        <w:tc>
          <w:tcPr>
            <w:tcW w:w="1134" w:type="dxa"/>
            <w:shd w:val="clear" w:color="auto" w:fill="auto"/>
          </w:tcPr>
          <w:p w14:paraId="00053C2F" w14:textId="77777777" w:rsidR="00192617" w:rsidRPr="00D407F2" w:rsidRDefault="00192617" w:rsidP="0016131C">
            <w:pPr>
              <w:spacing w:before="60"/>
              <w:jc w:val="both"/>
              <w:rPr>
                <w:sz w:val="20"/>
                <w:szCs w:val="20"/>
              </w:rPr>
            </w:pPr>
            <w:r w:rsidRPr="00D407F2">
              <w:rPr>
                <w:rFonts w:eastAsia="Times New Roman"/>
                <w:sz w:val="20"/>
                <w:szCs w:val="20"/>
              </w:rPr>
              <w:t>50</w:t>
            </w:r>
          </w:p>
        </w:tc>
        <w:tc>
          <w:tcPr>
            <w:tcW w:w="850" w:type="dxa"/>
            <w:shd w:val="clear" w:color="auto" w:fill="auto"/>
          </w:tcPr>
          <w:p w14:paraId="63E27DF6" w14:textId="77777777" w:rsidR="00192617" w:rsidRPr="00D407F2" w:rsidRDefault="00192617" w:rsidP="0016131C">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w:t>
            </w:r>
          </w:p>
          <w:p w14:paraId="03072AA0" w14:textId="77777777" w:rsidR="00192617" w:rsidRPr="00D407F2" w:rsidRDefault="00192617" w:rsidP="0016131C">
            <w:pPr>
              <w:spacing w:before="60"/>
              <w:jc w:val="both"/>
              <w:rPr>
                <w:sz w:val="20"/>
                <w:szCs w:val="20"/>
              </w:rPr>
            </w:pPr>
          </w:p>
        </w:tc>
        <w:tc>
          <w:tcPr>
            <w:tcW w:w="1134" w:type="dxa"/>
            <w:shd w:val="clear" w:color="auto" w:fill="auto"/>
          </w:tcPr>
          <w:p w14:paraId="44FAFED0" w14:textId="77777777" w:rsidR="00192617" w:rsidRPr="00D407F2" w:rsidRDefault="00192617" w:rsidP="0016131C">
            <w:pPr>
              <w:pStyle w:val="Normal10"/>
              <w:rPr>
                <w:rFonts w:ascii="Times New Roman" w:hAnsi="Times New Roman" w:cs="Times New Roman"/>
                <w:color w:val="auto"/>
                <w:sz w:val="20"/>
                <w:szCs w:val="20"/>
              </w:rPr>
            </w:pPr>
          </w:p>
          <w:p w14:paraId="6C0E3E5D" w14:textId="77777777" w:rsidR="00192617" w:rsidRPr="00D407F2" w:rsidRDefault="00192617" w:rsidP="0016131C">
            <w:pPr>
              <w:widowControl w:val="0"/>
              <w:autoSpaceDE w:val="0"/>
              <w:autoSpaceDN w:val="0"/>
              <w:adjustRightInd w:val="0"/>
              <w:spacing w:before="60"/>
              <w:rPr>
                <w:sz w:val="20"/>
                <w:szCs w:val="20"/>
              </w:rPr>
            </w:pPr>
            <w:r w:rsidRPr="00D407F2">
              <w:rPr>
                <w:rFonts w:eastAsia="Times New Roman"/>
                <w:sz w:val="20"/>
                <w:szCs w:val="20"/>
              </w:rPr>
              <w:t>Projekta īstenošanas noslēgumā, reizi gadā</w:t>
            </w:r>
          </w:p>
        </w:tc>
      </w:tr>
      <w:tr w:rsidR="00192617" w:rsidRPr="00D407F2" w14:paraId="1563EA49" w14:textId="77777777" w:rsidTr="007B133A">
        <w:tc>
          <w:tcPr>
            <w:tcW w:w="959" w:type="dxa"/>
            <w:shd w:val="clear" w:color="auto" w:fill="auto"/>
          </w:tcPr>
          <w:p w14:paraId="3C324D49" w14:textId="6E590FEC" w:rsidR="00192617" w:rsidRPr="00D407F2" w:rsidRDefault="00192617" w:rsidP="005415AE">
            <w:pPr>
              <w:rPr>
                <w:sz w:val="20"/>
                <w:szCs w:val="20"/>
              </w:rPr>
            </w:pPr>
            <w:r w:rsidRPr="00D407F2">
              <w:rPr>
                <w:sz w:val="20"/>
                <w:szCs w:val="20"/>
              </w:rPr>
              <w:t>r.8.5.2.a</w:t>
            </w:r>
          </w:p>
        </w:tc>
        <w:tc>
          <w:tcPr>
            <w:tcW w:w="2126" w:type="dxa"/>
            <w:shd w:val="clear" w:color="auto" w:fill="auto"/>
          </w:tcPr>
          <w:p w14:paraId="70CBB472" w14:textId="190A8F75" w:rsidR="00192617" w:rsidRPr="00D407F2" w:rsidRDefault="00192617" w:rsidP="005415AE">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Audzēkņu īpatsvars, kuri ieguvuši profesionālo kvalifikāciju, vērtējums profesionālās kvalifikācijas eksāmenos ir no septiņām līdz 10 ballēm</w:t>
            </w:r>
          </w:p>
        </w:tc>
        <w:tc>
          <w:tcPr>
            <w:tcW w:w="992" w:type="dxa"/>
          </w:tcPr>
          <w:p w14:paraId="51D66BD4" w14:textId="77777777" w:rsidR="00192617" w:rsidRPr="00D407F2" w:rsidRDefault="00192617" w:rsidP="005415AE">
            <w:pPr>
              <w:autoSpaceDE w:val="0"/>
              <w:autoSpaceDN w:val="0"/>
              <w:adjustRightInd w:val="0"/>
              <w:spacing w:before="60"/>
              <w:jc w:val="both"/>
              <w:rPr>
                <w:sz w:val="20"/>
                <w:szCs w:val="20"/>
              </w:rPr>
            </w:pPr>
          </w:p>
        </w:tc>
        <w:tc>
          <w:tcPr>
            <w:tcW w:w="1276" w:type="dxa"/>
            <w:shd w:val="clear" w:color="auto" w:fill="auto"/>
          </w:tcPr>
          <w:p w14:paraId="29F38BF1" w14:textId="452E3220" w:rsidR="00192617" w:rsidRPr="00D407F2" w:rsidRDefault="00192617" w:rsidP="005415AE">
            <w:pPr>
              <w:autoSpaceDE w:val="0"/>
              <w:autoSpaceDN w:val="0"/>
              <w:adjustRightInd w:val="0"/>
              <w:spacing w:before="60"/>
              <w:jc w:val="both"/>
              <w:rPr>
                <w:rFonts w:eastAsia="Times New Roman"/>
                <w:sz w:val="20"/>
                <w:szCs w:val="20"/>
              </w:rPr>
            </w:pPr>
            <w:r w:rsidRPr="00D407F2">
              <w:rPr>
                <w:rFonts w:eastAsia="Times New Roman"/>
                <w:sz w:val="20"/>
                <w:szCs w:val="20"/>
              </w:rPr>
              <w:t>%</w:t>
            </w:r>
          </w:p>
        </w:tc>
        <w:tc>
          <w:tcPr>
            <w:tcW w:w="1134" w:type="dxa"/>
            <w:shd w:val="clear" w:color="auto" w:fill="auto"/>
          </w:tcPr>
          <w:p w14:paraId="7F4C73EA" w14:textId="1845DF6D" w:rsidR="00192617" w:rsidRPr="00D407F2" w:rsidRDefault="00192617" w:rsidP="005415AE">
            <w:pPr>
              <w:spacing w:before="60"/>
              <w:jc w:val="both"/>
              <w:rPr>
                <w:rFonts w:eastAsia="Times New Roman"/>
                <w:sz w:val="20"/>
                <w:szCs w:val="20"/>
              </w:rPr>
            </w:pPr>
            <w:r w:rsidRPr="00D407F2">
              <w:rPr>
                <w:rFonts w:eastAsia="Times New Roman"/>
                <w:sz w:val="20"/>
                <w:szCs w:val="20"/>
              </w:rPr>
              <w:t>NA</w:t>
            </w:r>
          </w:p>
        </w:tc>
        <w:tc>
          <w:tcPr>
            <w:tcW w:w="1276" w:type="dxa"/>
            <w:shd w:val="clear" w:color="auto" w:fill="auto"/>
          </w:tcPr>
          <w:p w14:paraId="4B991E5B" w14:textId="77777777" w:rsidR="00192617" w:rsidRPr="00D407F2" w:rsidRDefault="00192617" w:rsidP="005415AE">
            <w:pPr>
              <w:spacing w:before="60"/>
              <w:jc w:val="center"/>
              <w:rPr>
                <w:rFonts w:eastAsia="Times New Roman"/>
                <w:sz w:val="20"/>
                <w:szCs w:val="20"/>
              </w:rPr>
            </w:pPr>
            <w:r w:rsidRPr="00D407F2">
              <w:rPr>
                <w:rFonts w:eastAsia="Times New Roman"/>
                <w:sz w:val="20"/>
                <w:szCs w:val="20"/>
              </w:rPr>
              <w:t xml:space="preserve">58 </w:t>
            </w:r>
          </w:p>
          <w:p w14:paraId="3307D045" w14:textId="39534670" w:rsidR="00192617" w:rsidRPr="00D407F2" w:rsidRDefault="00192617" w:rsidP="005415AE">
            <w:pPr>
              <w:spacing w:before="60"/>
              <w:jc w:val="center"/>
              <w:rPr>
                <w:rFonts w:eastAsia="Times New Roman"/>
                <w:sz w:val="20"/>
                <w:szCs w:val="20"/>
              </w:rPr>
            </w:pPr>
          </w:p>
        </w:tc>
        <w:tc>
          <w:tcPr>
            <w:tcW w:w="992" w:type="dxa"/>
          </w:tcPr>
          <w:p w14:paraId="210C7E4A" w14:textId="0DFB4004" w:rsidR="00192617" w:rsidRPr="00D407F2" w:rsidRDefault="00192617" w:rsidP="005415AE">
            <w:pPr>
              <w:spacing w:before="60"/>
              <w:jc w:val="both"/>
              <w:rPr>
                <w:rFonts w:eastAsia="Times New Roman"/>
                <w:sz w:val="20"/>
                <w:szCs w:val="20"/>
              </w:rPr>
            </w:pPr>
            <w:r w:rsidRPr="00D407F2">
              <w:rPr>
                <w:rFonts w:eastAsia="Times New Roman"/>
                <w:sz w:val="20"/>
                <w:szCs w:val="20"/>
              </w:rPr>
              <w:t>2010./2011.m.g.</w:t>
            </w:r>
          </w:p>
        </w:tc>
        <w:tc>
          <w:tcPr>
            <w:tcW w:w="992" w:type="dxa"/>
            <w:shd w:val="clear" w:color="auto" w:fill="auto"/>
          </w:tcPr>
          <w:p w14:paraId="4DCDAF12" w14:textId="7BB9C6CC" w:rsidR="00192617" w:rsidRPr="00D407F2" w:rsidRDefault="00192617" w:rsidP="005415AE">
            <w:pPr>
              <w:spacing w:before="60"/>
              <w:jc w:val="both"/>
              <w:rPr>
                <w:rFonts w:eastAsia="Times New Roman"/>
                <w:sz w:val="20"/>
                <w:szCs w:val="20"/>
              </w:rPr>
            </w:pPr>
            <w:r w:rsidRPr="00D407F2">
              <w:rPr>
                <w:rFonts w:eastAsia="Times New Roman"/>
                <w:sz w:val="20"/>
                <w:szCs w:val="20"/>
              </w:rPr>
              <w:t>%</w:t>
            </w:r>
          </w:p>
        </w:tc>
        <w:tc>
          <w:tcPr>
            <w:tcW w:w="1134" w:type="dxa"/>
            <w:shd w:val="clear" w:color="auto" w:fill="auto"/>
          </w:tcPr>
          <w:p w14:paraId="66C234BB" w14:textId="5DFEC172" w:rsidR="00192617" w:rsidRPr="00D407F2" w:rsidRDefault="00192617" w:rsidP="005415AE">
            <w:pPr>
              <w:spacing w:before="60"/>
              <w:jc w:val="both"/>
              <w:rPr>
                <w:rFonts w:eastAsia="Times New Roman"/>
                <w:sz w:val="20"/>
                <w:szCs w:val="20"/>
              </w:rPr>
            </w:pPr>
            <w:r w:rsidRPr="00D407F2">
              <w:rPr>
                <w:rFonts w:eastAsia="Times New Roman"/>
                <w:sz w:val="20"/>
                <w:szCs w:val="20"/>
              </w:rPr>
              <w:t>66</w:t>
            </w:r>
          </w:p>
        </w:tc>
        <w:tc>
          <w:tcPr>
            <w:tcW w:w="850" w:type="dxa"/>
            <w:shd w:val="clear" w:color="auto" w:fill="auto"/>
          </w:tcPr>
          <w:p w14:paraId="436DD90D" w14:textId="1150153F" w:rsidR="00192617" w:rsidRPr="00D407F2" w:rsidRDefault="00192617" w:rsidP="005415AE">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VISC dati</w:t>
            </w:r>
          </w:p>
        </w:tc>
        <w:tc>
          <w:tcPr>
            <w:tcW w:w="1134" w:type="dxa"/>
            <w:shd w:val="clear" w:color="auto" w:fill="auto"/>
          </w:tcPr>
          <w:p w14:paraId="682CAFDF" w14:textId="484BDBC4" w:rsidR="00192617" w:rsidRPr="00D407F2" w:rsidRDefault="00192617" w:rsidP="005415AE">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bl>
    <w:p w14:paraId="0F284B25" w14:textId="77777777" w:rsidR="00A957BE" w:rsidRPr="00D407F2" w:rsidRDefault="00A957BE" w:rsidP="00A957BE">
      <w:pPr>
        <w:pStyle w:val="Normal10"/>
        <w:spacing w:before="60"/>
        <w:ind w:left="1248"/>
        <w:rPr>
          <w:rFonts w:ascii="Times New Roman" w:hAnsi="Times New Roman" w:cs="Times New Roman"/>
          <w:color w:val="auto"/>
          <w:sz w:val="24"/>
        </w:rPr>
      </w:pPr>
    </w:p>
    <w:p w14:paraId="17D785B6" w14:textId="77777777" w:rsidR="00EB4BAA" w:rsidRPr="00D407F2" w:rsidRDefault="00EB4BAA" w:rsidP="00A957BE">
      <w:pPr>
        <w:pStyle w:val="Normal10"/>
        <w:spacing w:before="60"/>
        <w:ind w:left="1248"/>
        <w:rPr>
          <w:rFonts w:ascii="Times New Roman" w:hAnsi="Times New Roman" w:cs="Times New Roman"/>
          <w:color w:val="auto"/>
          <w:sz w:val="24"/>
        </w:rPr>
        <w:sectPr w:rsidR="00EB4BAA" w:rsidRPr="00D407F2" w:rsidSect="00EB4BAA">
          <w:pgSz w:w="16838" w:h="11906" w:orient="landscape"/>
          <w:pgMar w:top="1134" w:right="1440" w:bottom="851" w:left="1440" w:header="709" w:footer="709" w:gutter="0"/>
          <w:cols w:space="708"/>
          <w:docGrid w:linePitch="360"/>
        </w:sectPr>
      </w:pPr>
    </w:p>
    <w:p w14:paraId="42316498" w14:textId="77777777" w:rsidR="000A4538" w:rsidRPr="00D407F2" w:rsidRDefault="000A4538" w:rsidP="00A957BE">
      <w:pPr>
        <w:pStyle w:val="Normal10"/>
        <w:spacing w:before="60"/>
        <w:ind w:left="1248"/>
        <w:rPr>
          <w:rFonts w:ascii="Times New Roman" w:hAnsi="Times New Roman" w:cs="Times New Roman"/>
          <w:color w:val="auto"/>
        </w:rPr>
      </w:pPr>
      <w:r w:rsidRPr="00D407F2">
        <w:rPr>
          <w:rFonts w:ascii="Times New Roman" w:hAnsi="Times New Roman" w:cs="Times New Roman"/>
          <w:color w:val="auto"/>
          <w:sz w:val="24"/>
        </w:rPr>
        <w:lastRenderedPageBreak/>
        <w:t xml:space="preserve"> </w:t>
      </w:r>
    </w:p>
    <w:p w14:paraId="4B73DE47" w14:textId="64DA1A18" w:rsidR="000A4538" w:rsidRPr="00D407F2" w:rsidRDefault="00172452" w:rsidP="00B21D07">
      <w:pPr>
        <w:pStyle w:val="ListParagraph"/>
        <w:spacing w:before="60"/>
        <w:ind w:left="644"/>
        <w:jc w:val="center"/>
        <w:rPr>
          <w:b/>
          <w:szCs w:val="24"/>
        </w:rPr>
      </w:pPr>
      <w:r w:rsidRPr="00D407F2">
        <w:rPr>
          <w:b/>
          <w:szCs w:val="24"/>
        </w:rPr>
        <w:t>Ieguldījumu prioritātes apraksts un  i</w:t>
      </w:r>
      <w:r w:rsidR="00B21D07" w:rsidRPr="00D407F2">
        <w:rPr>
          <w:b/>
          <w:szCs w:val="24"/>
        </w:rPr>
        <w:t>ndikatīvās atbalstāmās darbības</w:t>
      </w:r>
    </w:p>
    <w:p w14:paraId="372326EE" w14:textId="48C2FBA6" w:rsidR="000A4538" w:rsidRPr="00D407F2" w:rsidRDefault="000A4538" w:rsidP="003638FC">
      <w:pPr>
        <w:pStyle w:val="Normal10"/>
        <w:numPr>
          <w:ilvl w:val="0"/>
          <w:numId w:val="78"/>
        </w:numPr>
        <w:spacing w:before="60"/>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Sadarbībā ar sociālajiem partneriem tiks ieviesta nacionālās kvalifikācijas ietvarstruktūra, sasaistot to ar Eiropas kvalifikācijas ietvarstruktūru</w:t>
      </w:r>
      <w:r w:rsidR="00B07716" w:rsidRPr="00D407F2">
        <w:rPr>
          <w:rFonts w:ascii="Times New Roman" w:hAnsi="Times New Roman" w:cs="Times New Roman"/>
          <w:color w:val="auto"/>
          <w:sz w:val="24"/>
          <w:szCs w:val="24"/>
        </w:rPr>
        <w:t xml:space="preserve"> (turpmāk – EQAVET)</w:t>
      </w:r>
      <w:r w:rsidRPr="00D407F2">
        <w:rPr>
          <w:rFonts w:ascii="Times New Roman" w:hAnsi="Times New Roman" w:cs="Times New Roman"/>
          <w:color w:val="auto"/>
          <w:sz w:val="24"/>
          <w:szCs w:val="24"/>
        </w:rPr>
        <w:t>, atbilstoši kurai tiks izstrādāti profesiju standarti un profesionālo kvalifikāciju pamatprasības, profesionālās izglītības programmas un kvalifikācijas eksāmenu saturs. Rezultātā tiks pilnveidota profesionālās izglītības struktūra, kā arī nodrošināta sociālo partneru dalība profesiju standartu un programmu izstrādē un ieviešanā. Tāpat ir paredzēts nodrošināt mācību prakses profesionālo izglītības iestāžu audzēkņiem, ieviešot darba vidē bāzētas profesionālās izglītības elementus sadarbībā ar nozaru ekspertu padomēm, sociālajiem partneriem un nozares uzņēmumiem. Paredzēto pasākumu īstenošanas rezultātā tiks paaugstināta profesionālas izglītības satura kvalitāte, pietuvinot to reālajai darba videi, tādējādi sekmējot profesionālās izglītības iestāžu audzēkņu interesi un motivāciju pabeigt mācības un iegūt profesionālo kvalifikāciju un operatīvāk iekļauties darba tirgū.</w:t>
      </w:r>
    </w:p>
    <w:p w14:paraId="5A9949D5" w14:textId="77777777" w:rsidR="000A4538" w:rsidRPr="00D407F2" w:rsidRDefault="000A4538" w:rsidP="003638FC">
      <w:pPr>
        <w:pStyle w:val="Normal10"/>
        <w:numPr>
          <w:ilvl w:val="0"/>
          <w:numId w:val="78"/>
        </w:numPr>
        <w:spacing w:before="60"/>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Tāpat ir paredzēts pilnveidot profesionālo izglītības iestāžu administratīvā un pedagoģiskā personāla kompetences mācību organizācijas, metodisko jautājumu un tehnoloģiju attīstības kontekstā, un tas pilnveidos profesionālās izglītības iestāžu prestižu.</w:t>
      </w:r>
    </w:p>
    <w:p w14:paraId="45B25442" w14:textId="4EA9EBA2" w:rsidR="000A4538" w:rsidRPr="00D407F2" w:rsidRDefault="00172452" w:rsidP="003638FC">
      <w:pPr>
        <w:pStyle w:val="Normal10"/>
        <w:numPr>
          <w:ilvl w:val="0"/>
          <w:numId w:val="78"/>
        </w:numPr>
        <w:spacing w:before="60"/>
        <w:jc w:val="both"/>
        <w:rPr>
          <w:rFonts w:ascii="Times New Roman" w:hAnsi="Times New Roman" w:cs="Times New Roman"/>
          <w:color w:val="auto"/>
        </w:rPr>
      </w:pPr>
      <w:r w:rsidRPr="00D407F2">
        <w:rPr>
          <w:rFonts w:ascii="Times New Roman" w:hAnsi="Times New Roman" w:cs="Times New Roman"/>
          <w:b/>
          <w:color w:val="auto"/>
          <w:sz w:val="24"/>
          <w:szCs w:val="24"/>
        </w:rPr>
        <w:t xml:space="preserve">SAM Nr.8.5.1. </w:t>
      </w:r>
      <w:r w:rsidR="000A4538" w:rsidRPr="00D407F2">
        <w:rPr>
          <w:rFonts w:ascii="Times New Roman" w:hAnsi="Times New Roman" w:cs="Times New Roman"/>
          <w:b/>
          <w:color w:val="auto"/>
          <w:sz w:val="24"/>
          <w:szCs w:val="24"/>
        </w:rPr>
        <w:t>Indikatīvās atbalstāmās</w:t>
      </w:r>
      <w:r w:rsidR="000A4538" w:rsidRPr="00D407F2">
        <w:rPr>
          <w:rFonts w:ascii="Times New Roman" w:hAnsi="Times New Roman" w:cs="Times New Roman"/>
          <w:b/>
          <w:color w:val="auto"/>
          <w:sz w:val="24"/>
        </w:rPr>
        <w:t xml:space="preserve"> darbības</w:t>
      </w:r>
      <w:r w:rsidR="000A4538" w:rsidRPr="00D407F2">
        <w:rPr>
          <w:rFonts w:ascii="Times New Roman" w:hAnsi="Times New Roman" w:cs="Times New Roman"/>
          <w:color w:val="auto"/>
          <w:sz w:val="24"/>
        </w:rPr>
        <w:t xml:space="preserve">: 1) Atbalsts darba vidē balstītām mācībām uzņēmumos un </w:t>
      </w:r>
      <w:r w:rsidR="00B07716" w:rsidRPr="00D407F2">
        <w:rPr>
          <w:rFonts w:ascii="Times New Roman" w:hAnsi="Times New Roman" w:cs="Times New Roman"/>
          <w:color w:val="auto"/>
          <w:sz w:val="24"/>
        </w:rPr>
        <w:t>mācību prakses īstenošanai ; 2</w:t>
      </w:r>
      <w:r w:rsidR="000A4538" w:rsidRPr="00D407F2">
        <w:rPr>
          <w:rFonts w:ascii="Times New Roman" w:hAnsi="Times New Roman" w:cs="Times New Roman"/>
          <w:color w:val="auto"/>
          <w:sz w:val="24"/>
        </w:rPr>
        <w:t>) Atbalsts profesionālās izglītības satura pilnveidei, kas nodrošinās EQAVET kvalitātes prasību un Nacionālās kvalifikāciju ietvarstruktūras</w:t>
      </w:r>
      <w:r w:rsidR="00B07716" w:rsidRPr="00D407F2">
        <w:rPr>
          <w:rFonts w:ascii="Times New Roman" w:hAnsi="Times New Roman" w:cs="Times New Roman"/>
          <w:color w:val="auto"/>
          <w:sz w:val="24"/>
        </w:rPr>
        <w:t xml:space="preserve"> (ECVET)</w:t>
      </w:r>
      <w:r w:rsidR="000A4538" w:rsidRPr="00D407F2">
        <w:rPr>
          <w:rFonts w:ascii="Times New Roman" w:hAnsi="Times New Roman" w:cs="Times New Roman"/>
          <w:color w:val="auto"/>
          <w:sz w:val="24"/>
        </w:rPr>
        <w:t xml:space="preserve"> ieviešanu Latvijā, tajā skaitā darba vidē balstītām mācībām, to novērtēšanas materiālu, metodiku un mācību līdzekļu izstrādei.</w:t>
      </w:r>
    </w:p>
    <w:p w14:paraId="655746AF" w14:textId="77777777" w:rsidR="000A4538" w:rsidRPr="00D407F2" w:rsidRDefault="00172452" w:rsidP="003638FC">
      <w:pPr>
        <w:pStyle w:val="Normal10"/>
        <w:numPr>
          <w:ilvl w:val="0"/>
          <w:numId w:val="78"/>
        </w:numPr>
        <w:spacing w:before="60"/>
        <w:jc w:val="both"/>
        <w:rPr>
          <w:rFonts w:ascii="Times New Roman" w:hAnsi="Times New Roman" w:cs="Times New Roman"/>
          <w:color w:val="auto"/>
        </w:rPr>
      </w:pPr>
      <w:r w:rsidRPr="00D407F2">
        <w:rPr>
          <w:rFonts w:ascii="Times New Roman" w:hAnsi="Times New Roman" w:cs="Times New Roman"/>
          <w:b/>
          <w:color w:val="auto"/>
          <w:sz w:val="24"/>
        </w:rPr>
        <w:t xml:space="preserve">SAM Nr.8.5.1.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audzēkņi profesionālās izglītības programmās, t.sk. izglītojamie pieaugušie un personas ar funkcionāliem traucējumiem pedagogi, prakšu vadītāji, profesionālo izglītības iestāžu administratori, sociālie partneri, darba devēji.</w:t>
      </w:r>
    </w:p>
    <w:p w14:paraId="5C2E934D" w14:textId="0823BA42" w:rsidR="00047F94" w:rsidRPr="00D407F2" w:rsidRDefault="00172452" w:rsidP="003638FC">
      <w:pPr>
        <w:pStyle w:val="Normal10"/>
        <w:numPr>
          <w:ilvl w:val="0"/>
          <w:numId w:val="78"/>
        </w:numPr>
        <w:spacing w:before="60"/>
        <w:jc w:val="both"/>
        <w:rPr>
          <w:rFonts w:ascii="Times New Roman" w:hAnsi="Times New Roman" w:cs="Times New Roman"/>
          <w:color w:val="auto"/>
        </w:rPr>
      </w:pPr>
      <w:r w:rsidRPr="00D407F2">
        <w:rPr>
          <w:rFonts w:ascii="Times New Roman" w:hAnsi="Times New Roman" w:cs="Times New Roman"/>
          <w:b/>
          <w:color w:val="auto"/>
          <w:sz w:val="24"/>
        </w:rPr>
        <w:t xml:space="preserve">SAM Nr.8.5.1. </w:t>
      </w:r>
      <w:r w:rsidR="000A4538" w:rsidRPr="00D407F2">
        <w:rPr>
          <w:rFonts w:ascii="Times New Roman" w:hAnsi="Times New Roman" w:cs="Times New Roman"/>
          <w:b/>
          <w:color w:val="auto"/>
          <w:sz w:val="24"/>
        </w:rPr>
        <w:t>Indikatīvie finansējuma saņēmēji</w:t>
      </w:r>
      <w:r w:rsidR="000A4538" w:rsidRPr="00D407F2">
        <w:rPr>
          <w:rFonts w:ascii="Times New Roman" w:hAnsi="Times New Roman" w:cs="Times New Roman"/>
          <w:color w:val="auto"/>
          <w:sz w:val="24"/>
        </w:rPr>
        <w:t>: Valsts izglītības satura centrs, LDDK, LBAS, profesionālās izglītības iestādes, pašvaldības.</w:t>
      </w:r>
    </w:p>
    <w:p w14:paraId="02BE69DE" w14:textId="4D20DAAD" w:rsidR="000A4538" w:rsidRPr="00D407F2" w:rsidRDefault="00A957BE" w:rsidP="003638FC">
      <w:pPr>
        <w:pStyle w:val="ListParagraph"/>
        <w:numPr>
          <w:ilvl w:val="0"/>
          <w:numId w:val="78"/>
        </w:numPr>
        <w:rPr>
          <w:rFonts w:eastAsia="Times New Roman"/>
          <w:lang w:eastAsia="lv-LV"/>
        </w:rPr>
      </w:pPr>
      <w:r w:rsidRPr="00D407F2">
        <w:rPr>
          <w:b/>
        </w:rPr>
        <w:t xml:space="preserve">SAM Nr.8.5.1. </w:t>
      </w:r>
      <w:r w:rsidR="000A4538" w:rsidRPr="00D407F2">
        <w:rPr>
          <w:b/>
        </w:rPr>
        <w:t>Projektu atlase</w:t>
      </w:r>
      <w:r w:rsidR="000A4538" w:rsidRPr="00D407F2">
        <w:t xml:space="preserve">: </w:t>
      </w:r>
      <w:r w:rsidR="00CA6558" w:rsidRPr="00D407F2">
        <w:t xml:space="preserve">skat. </w:t>
      </w:r>
      <w:r w:rsidR="00FB6219">
        <w:t>pielikumu ,,Projektu atlase’’</w:t>
      </w:r>
    </w:p>
    <w:p w14:paraId="76B4B7CD" w14:textId="77777777" w:rsidR="005415AE" w:rsidRPr="00D407F2" w:rsidRDefault="005415AE" w:rsidP="007B133A">
      <w:pPr>
        <w:rPr>
          <w:rFonts w:eastAsia="Times New Roman"/>
          <w:lang w:eastAsia="lv-LV"/>
        </w:rPr>
      </w:pPr>
    </w:p>
    <w:p w14:paraId="789658D6" w14:textId="58D521E0" w:rsidR="005415AE" w:rsidRPr="00D407F2" w:rsidRDefault="005415AE" w:rsidP="003638FC">
      <w:pPr>
        <w:pStyle w:val="Normal10"/>
        <w:numPr>
          <w:ilvl w:val="0"/>
          <w:numId w:val="78"/>
        </w:numPr>
        <w:spacing w:before="60"/>
        <w:jc w:val="both"/>
        <w:rPr>
          <w:color w:val="auto"/>
        </w:rPr>
      </w:pPr>
      <w:r w:rsidRPr="00D407F2">
        <w:rPr>
          <w:rFonts w:ascii="Times New Roman" w:hAnsi="Times New Roman" w:cs="Times New Roman"/>
          <w:b/>
          <w:color w:val="auto"/>
          <w:sz w:val="24"/>
        </w:rPr>
        <w:t>SAM Nr.8.5.2. Indikatīvās atbalstāmās darbības</w:t>
      </w:r>
      <w:r w:rsidRPr="00D407F2">
        <w:rPr>
          <w:rFonts w:ascii="Times New Roman" w:hAnsi="Times New Roman" w:cs="Times New Roman"/>
          <w:color w:val="auto"/>
          <w:sz w:val="24"/>
        </w:rPr>
        <w:t>: Atbalsta pasākumi profesionālajā izglītībā iesaistīto pedagogu praktisko iemaņu un profesionālās kompetences pilnveidei un jaunu pedagogu piesaistei, prakšu vadītāju pedagoģiskās kompetences pilnveidei, izglītības iestāžu vadītāju kompetenču pilnveidei pieaugušo izglītības procesa vadībā; pasākumi iekļaujošas un individuālo spēju attīstošas izglītības attīstībai, tajā skaitā jauniešu ar speciālām un īpašām vajadzībām iekļaušanas pasākumi un pasākumi izglītojamo mācību grūtību un mācīšanās traucējumu diagnosticēšanā, nepieciešamā pedagoģiskā personāla un atbalsta personāla nodrošināšana</w:t>
      </w:r>
      <w:r w:rsidR="00FC1D3D">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3ADB0992" w14:textId="77777777" w:rsidR="005415AE" w:rsidRPr="00D407F2" w:rsidRDefault="005415AE" w:rsidP="003638FC">
      <w:pPr>
        <w:pStyle w:val="Normal10"/>
        <w:numPr>
          <w:ilvl w:val="0"/>
          <w:numId w:val="78"/>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Nr.8.5.2. Indikatīvā mērķa grupa</w:t>
      </w:r>
      <w:r w:rsidRPr="00D407F2">
        <w:rPr>
          <w:rFonts w:ascii="Times New Roman" w:hAnsi="Times New Roman" w:cs="Times New Roman"/>
          <w:color w:val="auto"/>
          <w:sz w:val="24"/>
        </w:rPr>
        <w:t>: audzēkņi profesionālās izglītības programmās, t.sk. izglītojamie pieaugušie un personas ar funkcionāliem traucējumiem, pedagogi, prakšu vadītāji, profesionālo izglītības iestāžu administratori, sociālie partneri, darba devēji.</w:t>
      </w:r>
    </w:p>
    <w:p w14:paraId="325D8FE6" w14:textId="73352B78" w:rsidR="00E17A44" w:rsidRPr="00D407F2" w:rsidRDefault="005415AE" w:rsidP="003638FC">
      <w:pPr>
        <w:pStyle w:val="Normal10"/>
        <w:numPr>
          <w:ilvl w:val="0"/>
          <w:numId w:val="78"/>
        </w:numPr>
        <w:spacing w:before="60"/>
        <w:ind w:left="567"/>
        <w:jc w:val="both"/>
        <w:rPr>
          <w:color w:val="auto"/>
        </w:rPr>
      </w:pPr>
      <w:r w:rsidRPr="00D407F2">
        <w:rPr>
          <w:rFonts w:ascii="Times New Roman" w:hAnsi="Times New Roman" w:cs="Times New Roman"/>
          <w:b/>
          <w:color w:val="auto"/>
          <w:sz w:val="24"/>
        </w:rPr>
        <w:t>SAM Nr.8.5.2. Indikatīvie finansējuma saņēmēji</w:t>
      </w:r>
      <w:r w:rsidRPr="00D407F2">
        <w:rPr>
          <w:rFonts w:ascii="Times New Roman" w:hAnsi="Times New Roman" w:cs="Times New Roman"/>
          <w:color w:val="auto"/>
          <w:sz w:val="24"/>
        </w:rPr>
        <w:t>: Valsts izglītības satura centrs,   profesionālās izglītības iestādes, pašvaldības  .</w:t>
      </w:r>
    </w:p>
    <w:p w14:paraId="34CD8A36" w14:textId="311BD591" w:rsidR="005415AE" w:rsidRPr="00D407F2" w:rsidRDefault="005415AE" w:rsidP="003638FC">
      <w:pPr>
        <w:pStyle w:val="Normal10"/>
        <w:numPr>
          <w:ilvl w:val="0"/>
          <w:numId w:val="78"/>
        </w:numPr>
        <w:spacing w:before="60"/>
        <w:ind w:left="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SAM Nr.8.5.2. Projektu atlase</w:t>
      </w:r>
      <w:r w:rsidRPr="00D407F2">
        <w:rPr>
          <w:rFonts w:ascii="Times New Roman" w:hAnsi="Times New Roman" w:cs="Times New Roman"/>
          <w:color w:val="auto"/>
          <w:sz w:val="24"/>
          <w:szCs w:val="24"/>
        </w:rPr>
        <w:t xml:space="preserve">: skat. </w:t>
      </w:r>
      <w:r w:rsidR="00FB6219">
        <w:rPr>
          <w:rFonts w:ascii="Times New Roman" w:hAnsi="Times New Roman" w:cs="Times New Roman"/>
          <w:color w:val="auto"/>
          <w:sz w:val="24"/>
          <w:szCs w:val="24"/>
        </w:rPr>
        <w:t>pielikumu ,,Projektu atlase’’</w:t>
      </w:r>
    </w:p>
    <w:p w14:paraId="5DF029DC" w14:textId="77777777" w:rsidR="000A4538" w:rsidRPr="00D407F2" w:rsidRDefault="000A4538" w:rsidP="000A4538">
      <w:pPr>
        <w:pStyle w:val="Normal10"/>
        <w:spacing w:before="60"/>
        <w:ind w:left="644"/>
        <w:jc w:val="both"/>
        <w:rPr>
          <w:rFonts w:ascii="Times New Roman" w:hAnsi="Times New Roman" w:cs="Times New Roman"/>
          <w:color w:val="auto"/>
        </w:rPr>
      </w:pPr>
    </w:p>
    <w:p w14:paraId="314F7ED7" w14:textId="77777777" w:rsidR="00262A73" w:rsidRPr="00D407F2" w:rsidRDefault="00262A73" w:rsidP="00A957BE">
      <w:pPr>
        <w:pStyle w:val="Normal10"/>
        <w:spacing w:before="60"/>
        <w:ind w:left="567"/>
        <w:jc w:val="right"/>
        <w:rPr>
          <w:rFonts w:ascii="Times New Roman" w:hAnsi="Times New Roman" w:cs="Times New Roman"/>
          <w:b/>
          <w:color w:val="auto"/>
          <w:sz w:val="24"/>
          <w:szCs w:val="24"/>
        </w:rPr>
        <w:sectPr w:rsidR="00262A73" w:rsidRPr="00D407F2" w:rsidSect="00F12D80">
          <w:pgSz w:w="11906" w:h="16838"/>
          <w:pgMar w:top="1440" w:right="851" w:bottom="1440" w:left="1134" w:header="709" w:footer="709" w:gutter="0"/>
          <w:cols w:space="708"/>
          <w:docGrid w:linePitch="360"/>
        </w:sectPr>
      </w:pPr>
    </w:p>
    <w:p w14:paraId="6182D050" w14:textId="0B40E46D" w:rsidR="000A4538" w:rsidRPr="00D407F2" w:rsidRDefault="00390FC8" w:rsidP="00390FC8">
      <w:pPr>
        <w:pStyle w:val="Normal10"/>
        <w:spacing w:before="60"/>
        <w:ind w:left="567"/>
        <w:rPr>
          <w:rFonts w:ascii="Times New Roman" w:hAnsi="Times New Roman" w:cs="Times New Roman"/>
          <w:b/>
          <w:color w:val="auto"/>
        </w:rPr>
      </w:pPr>
      <w:r w:rsidRPr="00D407F2">
        <w:rPr>
          <w:rFonts w:ascii="Times New Roman" w:hAnsi="Times New Roman" w:cs="Times New Roman"/>
          <w:i/>
          <w:color w:val="auto"/>
        </w:rPr>
        <w:lastRenderedPageBreak/>
        <w:t>Tabula Nr. 2.11</w:t>
      </w:r>
      <w:r w:rsidR="008E7BF9" w:rsidRPr="00D407F2">
        <w:rPr>
          <w:rFonts w:ascii="Times New Roman" w:hAnsi="Times New Roman" w:cs="Times New Roman"/>
          <w:i/>
          <w:color w:val="auto"/>
        </w:rPr>
        <w:t>1</w:t>
      </w:r>
      <w:r w:rsidRPr="00D407F2">
        <w:rPr>
          <w:rFonts w:ascii="Times New Roman" w:hAnsi="Times New Roman" w:cs="Times New Roman"/>
          <w:i/>
          <w:color w:val="auto"/>
        </w:rPr>
        <w:t>. (5)</w:t>
      </w:r>
    </w:p>
    <w:p w14:paraId="727E7369" w14:textId="3C512048" w:rsidR="00A957BE" w:rsidRPr="00D407F2" w:rsidRDefault="00A957BE" w:rsidP="00A957BE">
      <w:pPr>
        <w:pStyle w:val="Normal10"/>
        <w:spacing w:before="60"/>
        <w:ind w:left="567"/>
        <w:jc w:val="center"/>
        <w:rPr>
          <w:rFonts w:ascii="Times New Roman" w:hAnsi="Times New Roman" w:cs="Times New Roman"/>
          <w:b/>
          <w:color w:val="auto"/>
        </w:rPr>
      </w:pPr>
      <w:r w:rsidRPr="00D407F2">
        <w:rPr>
          <w:rFonts w:ascii="Times New Roman" w:hAnsi="Times New Roman" w:cs="Times New Roman"/>
          <w:b/>
          <w:color w:val="auto"/>
        </w:rPr>
        <w:t xml:space="preserve">ESF </w:t>
      </w:r>
      <w:r w:rsidR="00110968" w:rsidRPr="00D407F2">
        <w:rPr>
          <w:rFonts w:ascii="Times New Roman" w:hAnsi="Times New Roman" w:cs="Times New Roman"/>
          <w:b/>
          <w:color w:val="auto"/>
        </w:rPr>
        <w:t xml:space="preserve">specifiskie </w:t>
      </w:r>
      <w:r w:rsidRPr="00D407F2">
        <w:rPr>
          <w:rFonts w:ascii="Times New Roman" w:hAnsi="Times New Roman" w:cs="Times New Roman"/>
          <w:b/>
          <w:color w:val="auto"/>
        </w:rPr>
        <w:t>iznākuma rādītāji</w:t>
      </w:r>
    </w:p>
    <w:p w14:paraId="781E87FD" w14:textId="77777777" w:rsidR="000A4538" w:rsidRPr="00D407F2" w:rsidRDefault="000A4538" w:rsidP="000A4538">
      <w:pPr>
        <w:pStyle w:val="Normal10"/>
        <w:spacing w:before="60"/>
        <w:ind w:left="567"/>
        <w:jc w:val="both"/>
        <w:rPr>
          <w:rFonts w:ascii="Times New Roman" w:hAnsi="Times New Roman" w:cs="Times New Roman"/>
          <w:color w:val="auto"/>
        </w:rPr>
      </w:pPr>
    </w:p>
    <w:p w14:paraId="4653F70F" w14:textId="77777777" w:rsidR="000A4538" w:rsidRPr="00D407F2" w:rsidRDefault="000A4538" w:rsidP="000A4538">
      <w:pPr>
        <w:pStyle w:val="Normal10"/>
        <w:spacing w:before="60"/>
        <w:ind w:left="567"/>
        <w:jc w:val="both"/>
        <w:rPr>
          <w:rFonts w:ascii="Times New Roman" w:hAnsi="Times New Roman" w:cs="Times New Roman"/>
          <w:color w:val="auto"/>
        </w:rPr>
      </w:pPr>
    </w:p>
    <w:tbl>
      <w:tblPr>
        <w:tblW w:w="119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773"/>
        <w:gridCol w:w="1812"/>
        <w:gridCol w:w="1812"/>
      </w:tblGrid>
      <w:tr w:rsidR="00C44774" w:rsidRPr="00D407F2" w14:paraId="32333FAB" w14:textId="307EAA53" w:rsidTr="007B133A">
        <w:trPr>
          <w:tblHeader/>
        </w:trPr>
        <w:tc>
          <w:tcPr>
            <w:tcW w:w="1296" w:type="dxa"/>
            <w:shd w:val="clear" w:color="auto" w:fill="D9D9D9" w:themeFill="background1" w:themeFillShade="D9"/>
            <w:tcMar>
              <w:top w:w="100" w:type="dxa"/>
              <w:left w:w="108" w:type="dxa"/>
              <w:bottom w:w="100" w:type="dxa"/>
              <w:right w:w="108" w:type="dxa"/>
            </w:tcMar>
          </w:tcPr>
          <w:p w14:paraId="1E39E7EC"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hemeFill="background1" w:themeFillShade="D9"/>
            <w:tcMar>
              <w:top w:w="100" w:type="dxa"/>
              <w:left w:w="108" w:type="dxa"/>
              <w:bottom w:w="100" w:type="dxa"/>
              <w:right w:w="108" w:type="dxa"/>
            </w:tcMar>
          </w:tcPr>
          <w:p w14:paraId="2E830AAC"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hemeFill="background1" w:themeFillShade="D9"/>
            <w:tcMar>
              <w:top w:w="100" w:type="dxa"/>
              <w:left w:w="108" w:type="dxa"/>
              <w:bottom w:w="100" w:type="dxa"/>
              <w:right w:w="108" w:type="dxa"/>
            </w:tcMar>
          </w:tcPr>
          <w:p w14:paraId="743D3C54"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hemeFill="background1" w:themeFillShade="D9"/>
            <w:tcMar>
              <w:top w:w="100" w:type="dxa"/>
              <w:left w:w="108" w:type="dxa"/>
              <w:bottom w:w="100" w:type="dxa"/>
              <w:right w:w="108" w:type="dxa"/>
            </w:tcMar>
          </w:tcPr>
          <w:p w14:paraId="6C40462B"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1773" w:type="dxa"/>
            <w:shd w:val="clear" w:color="auto" w:fill="D9D9D9" w:themeFill="background1" w:themeFillShade="D9"/>
            <w:tcMar>
              <w:top w:w="100" w:type="dxa"/>
              <w:left w:w="108" w:type="dxa"/>
              <w:bottom w:w="100" w:type="dxa"/>
              <w:right w:w="108" w:type="dxa"/>
            </w:tcMar>
          </w:tcPr>
          <w:p w14:paraId="78D0CFEF"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(2022.gadā)</w:t>
            </w:r>
          </w:p>
        </w:tc>
        <w:tc>
          <w:tcPr>
            <w:tcW w:w="1812" w:type="dxa"/>
            <w:shd w:val="clear" w:color="auto" w:fill="D9D9D9" w:themeFill="background1" w:themeFillShade="D9"/>
            <w:tcMar>
              <w:top w:w="100" w:type="dxa"/>
              <w:left w:w="108" w:type="dxa"/>
              <w:bottom w:w="100" w:type="dxa"/>
              <w:right w:w="108" w:type="dxa"/>
            </w:tcMar>
          </w:tcPr>
          <w:p w14:paraId="7DC60ED0"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812" w:type="dxa"/>
            <w:shd w:val="clear" w:color="auto" w:fill="D9D9D9" w:themeFill="background1" w:themeFillShade="D9"/>
          </w:tcPr>
          <w:p w14:paraId="0658F238" w14:textId="06B753F8" w:rsidR="00C44774" w:rsidRPr="00D407F2" w:rsidRDefault="00C44774" w:rsidP="0016131C">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C44774" w:rsidRPr="00D407F2" w14:paraId="525129F9" w14:textId="1D510D70" w:rsidTr="007B133A">
        <w:tc>
          <w:tcPr>
            <w:tcW w:w="1296" w:type="dxa"/>
            <w:tcMar>
              <w:top w:w="100" w:type="dxa"/>
              <w:left w:w="108" w:type="dxa"/>
              <w:bottom w:w="100" w:type="dxa"/>
              <w:right w:w="108" w:type="dxa"/>
            </w:tcMar>
          </w:tcPr>
          <w:p w14:paraId="1BB50B63" w14:textId="553A55E6" w:rsidR="00C44774" w:rsidRPr="00D407F2" w:rsidRDefault="00C44774" w:rsidP="00E73A3F">
            <w:pPr>
              <w:pStyle w:val="Normal10"/>
              <w:rPr>
                <w:rFonts w:ascii="Times New Roman" w:hAnsi="Times New Roman" w:cs="Times New Roman"/>
                <w:color w:val="auto"/>
                <w:sz w:val="24"/>
              </w:rPr>
            </w:pPr>
            <w:r w:rsidRPr="00D407F2">
              <w:rPr>
                <w:rFonts w:ascii="Times New Roman" w:hAnsi="Times New Roman" w:cs="Times New Roman"/>
                <w:color w:val="auto"/>
                <w:sz w:val="24"/>
              </w:rPr>
              <w:t>i.8.5.1.a</w:t>
            </w:r>
          </w:p>
        </w:tc>
        <w:tc>
          <w:tcPr>
            <w:tcW w:w="2292" w:type="dxa"/>
            <w:tcMar>
              <w:top w:w="100" w:type="dxa"/>
              <w:left w:w="108" w:type="dxa"/>
              <w:bottom w:w="100" w:type="dxa"/>
              <w:right w:w="108" w:type="dxa"/>
            </w:tcMar>
          </w:tcPr>
          <w:p w14:paraId="0B829508" w14:textId="3AAC938B" w:rsidR="00C44774" w:rsidRPr="00D407F2" w:rsidRDefault="00C44774" w:rsidP="00E73A3F">
            <w:pPr>
              <w:pStyle w:val="Normal10"/>
              <w:rPr>
                <w:rFonts w:ascii="Times New Roman" w:hAnsi="Times New Roman" w:cs="Times New Roman"/>
                <w:color w:val="auto"/>
                <w:sz w:val="24"/>
              </w:rPr>
            </w:pPr>
            <w:r w:rsidRPr="00D407F2">
              <w:rPr>
                <w:rFonts w:ascii="Times New Roman" w:hAnsi="Times New Roman" w:cs="Times New Roman"/>
                <w:color w:val="auto"/>
                <w:sz w:val="24"/>
              </w:rPr>
              <w:t>Profesionālās izglītības iestāžu audzēkņu skaits, kas  piedalījušies praktiskajās mācībās un mācību praksēs uzņēmumos ESF atbalsta ietvaros</w:t>
            </w:r>
          </w:p>
        </w:tc>
        <w:tc>
          <w:tcPr>
            <w:tcW w:w="1534" w:type="dxa"/>
            <w:tcMar>
              <w:top w:w="100" w:type="dxa"/>
              <w:left w:w="108" w:type="dxa"/>
              <w:bottom w:w="100" w:type="dxa"/>
              <w:right w:w="108" w:type="dxa"/>
            </w:tcMar>
          </w:tcPr>
          <w:p w14:paraId="2B9C12FF" w14:textId="09A5138A" w:rsidR="00C44774" w:rsidRPr="00D407F2" w:rsidRDefault="00C44774" w:rsidP="00E73A3F">
            <w:pPr>
              <w:pStyle w:val="Normal10"/>
              <w:rPr>
                <w:rFonts w:ascii="Times New Roman" w:hAnsi="Times New Roman" w:cs="Times New Roman"/>
                <w:color w:val="auto"/>
                <w:sz w:val="24"/>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1D91983B" w14:textId="1CEB5905" w:rsidR="00C44774" w:rsidRPr="00D407F2" w:rsidRDefault="00C44774" w:rsidP="00E73A3F">
            <w:pPr>
              <w:pStyle w:val="Normal10"/>
              <w:rPr>
                <w:rFonts w:ascii="Times New Roman" w:hAnsi="Times New Roman" w:cs="Times New Roman"/>
                <w:color w:val="auto"/>
                <w:sz w:val="24"/>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7589CFDE" w14:textId="0BC2DE06" w:rsidR="00C44774" w:rsidRPr="00D407F2" w:rsidDel="00FE772E" w:rsidRDefault="00C44774" w:rsidP="00E73A3F">
            <w:pPr>
              <w:pStyle w:val="Normal10"/>
              <w:rPr>
                <w:rFonts w:ascii="Times New Roman" w:hAnsi="Times New Roman" w:cs="Times New Roman"/>
                <w:strike/>
                <w:color w:val="auto"/>
                <w:sz w:val="24"/>
              </w:rPr>
            </w:pPr>
            <w:r w:rsidRPr="00D407F2">
              <w:rPr>
                <w:rFonts w:ascii="Times New Roman" w:hAnsi="Times New Roman" w:cs="Times New Roman"/>
                <w:color w:val="auto"/>
                <w:sz w:val="24"/>
              </w:rPr>
              <w:t>18 500</w:t>
            </w:r>
          </w:p>
        </w:tc>
        <w:tc>
          <w:tcPr>
            <w:tcW w:w="1812" w:type="dxa"/>
            <w:tcMar>
              <w:top w:w="100" w:type="dxa"/>
              <w:left w:w="108" w:type="dxa"/>
              <w:bottom w:w="100" w:type="dxa"/>
              <w:right w:w="108" w:type="dxa"/>
            </w:tcMar>
          </w:tcPr>
          <w:p w14:paraId="42F87FF1" w14:textId="4DCC516A" w:rsidR="00C44774" w:rsidRPr="00D407F2" w:rsidRDefault="00C44774" w:rsidP="00E73A3F">
            <w:pPr>
              <w:pStyle w:val="Normal10"/>
              <w:rPr>
                <w:rFonts w:ascii="Times New Roman" w:hAnsi="Times New Roman" w:cs="Times New Roman"/>
                <w:color w:val="auto"/>
                <w:sz w:val="24"/>
              </w:rPr>
            </w:pPr>
            <w:r w:rsidRPr="00D407F2">
              <w:rPr>
                <w:rFonts w:ascii="Times New Roman" w:hAnsi="Times New Roman" w:cs="Times New Roman"/>
                <w:color w:val="auto"/>
                <w:sz w:val="24"/>
              </w:rPr>
              <w:t>Projektu dati, IZM dati</w:t>
            </w:r>
          </w:p>
        </w:tc>
        <w:tc>
          <w:tcPr>
            <w:tcW w:w="1812" w:type="dxa"/>
          </w:tcPr>
          <w:p w14:paraId="497D32EA" w14:textId="421D03AC" w:rsidR="00C44774" w:rsidRPr="00D407F2" w:rsidRDefault="00C44774" w:rsidP="00E73A3F">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C44774" w:rsidRPr="00D407F2" w14:paraId="0F4B268A" w14:textId="760DA60C" w:rsidTr="007B133A">
        <w:tc>
          <w:tcPr>
            <w:tcW w:w="1296" w:type="dxa"/>
            <w:tcMar>
              <w:top w:w="100" w:type="dxa"/>
              <w:left w:w="108" w:type="dxa"/>
              <w:bottom w:w="100" w:type="dxa"/>
              <w:right w:w="108" w:type="dxa"/>
            </w:tcMar>
          </w:tcPr>
          <w:p w14:paraId="75B98B19" w14:textId="4E2EB67B"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i.8.5.1.b</w:t>
            </w:r>
          </w:p>
        </w:tc>
        <w:tc>
          <w:tcPr>
            <w:tcW w:w="2292" w:type="dxa"/>
            <w:tcMar>
              <w:top w:w="100" w:type="dxa"/>
              <w:left w:w="108" w:type="dxa"/>
              <w:bottom w:w="100" w:type="dxa"/>
              <w:right w:w="108" w:type="dxa"/>
            </w:tcMar>
          </w:tcPr>
          <w:p w14:paraId="6A1A3AE9"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Izstrādāto izglītības programmu mācību metodisko materiālu skaits</w:t>
            </w:r>
          </w:p>
        </w:tc>
        <w:tc>
          <w:tcPr>
            <w:tcW w:w="1534" w:type="dxa"/>
            <w:tcMar>
              <w:top w:w="100" w:type="dxa"/>
              <w:left w:w="108" w:type="dxa"/>
              <w:bottom w:w="100" w:type="dxa"/>
              <w:right w:w="108" w:type="dxa"/>
            </w:tcMar>
          </w:tcPr>
          <w:p w14:paraId="0B52EE2A"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materiālu skaits</w:t>
            </w:r>
          </w:p>
        </w:tc>
        <w:tc>
          <w:tcPr>
            <w:tcW w:w="1430" w:type="dxa"/>
            <w:tcMar>
              <w:top w:w="100" w:type="dxa"/>
              <w:left w:w="108" w:type="dxa"/>
              <w:bottom w:w="100" w:type="dxa"/>
              <w:right w:w="108" w:type="dxa"/>
            </w:tcMar>
          </w:tcPr>
          <w:p w14:paraId="07877BDB"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73A735AE"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25</w:t>
            </w:r>
          </w:p>
        </w:tc>
        <w:tc>
          <w:tcPr>
            <w:tcW w:w="1812" w:type="dxa"/>
            <w:tcMar>
              <w:top w:w="100" w:type="dxa"/>
              <w:left w:w="108" w:type="dxa"/>
              <w:bottom w:w="100" w:type="dxa"/>
              <w:right w:w="108" w:type="dxa"/>
            </w:tcMar>
          </w:tcPr>
          <w:p w14:paraId="70C34C18"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04A8061C" w14:textId="6008FB34"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C44774" w:rsidRPr="00D407F2" w14:paraId="41C367AF" w14:textId="3CFF1B71" w:rsidTr="007B133A">
        <w:tc>
          <w:tcPr>
            <w:tcW w:w="1296" w:type="dxa"/>
            <w:tcMar>
              <w:top w:w="100" w:type="dxa"/>
              <w:left w:w="108" w:type="dxa"/>
              <w:bottom w:w="100" w:type="dxa"/>
              <w:right w:w="108" w:type="dxa"/>
            </w:tcMar>
          </w:tcPr>
          <w:p w14:paraId="51122C50" w14:textId="42951BB9"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i.8.5.1.c</w:t>
            </w:r>
          </w:p>
        </w:tc>
        <w:tc>
          <w:tcPr>
            <w:tcW w:w="2292" w:type="dxa"/>
            <w:tcMar>
              <w:top w:w="100" w:type="dxa"/>
              <w:left w:w="108" w:type="dxa"/>
              <w:bottom w:w="100" w:type="dxa"/>
              <w:right w:w="108" w:type="dxa"/>
            </w:tcMar>
          </w:tcPr>
          <w:p w14:paraId="413ACB09"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 xml:space="preserve">Izstrādāto profesiju standartu/ profesionālās kvalifikācijas pamatprasību skaits </w:t>
            </w:r>
          </w:p>
        </w:tc>
        <w:tc>
          <w:tcPr>
            <w:tcW w:w="1534" w:type="dxa"/>
            <w:tcMar>
              <w:top w:w="100" w:type="dxa"/>
              <w:left w:w="108" w:type="dxa"/>
              <w:bottom w:w="100" w:type="dxa"/>
              <w:right w:w="108" w:type="dxa"/>
            </w:tcMar>
          </w:tcPr>
          <w:p w14:paraId="078BE72C"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profesiju standartu skaits</w:t>
            </w:r>
          </w:p>
        </w:tc>
        <w:tc>
          <w:tcPr>
            <w:tcW w:w="1430" w:type="dxa"/>
            <w:tcMar>
              <w:top w:w="100" w:type="dxa"/>
              <w:left w:w="108" w:type="dxa"/>
              <w:bottom w:w="100" w:type="dxa"/>
              <w:right w:w="108" w:type="dxa"/>
            </w:tcMar>
          </w:tcPr>
          <w:p w14:paraId="1D3040BA"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5F2FECD2"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140</w:t>
            </w:r>
          </w:p>
        </w:tc>
        <w:tc>
          <w:tcPr>
            <w:tcW w:w="1812" w:type="dxa"/>
            <w:tcMar>
              <w:top w:w="100" w:type="dxa"/>
              <w:left w:w="108" w:type="dxa"/>
              <w:bottom w:w="100" w:type="dxa"/>
              <w:right w:w="108" w:type="dxa"/>
            </w:tcMar>
          </w:tcPr>
          <w:p w14:paraId="4C9D188B"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21CC8B87" w14:textId="5399F2D3"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C44774" w:rsidRPr="00D407F2" w14:paraId="382F5805" w14:textId="3F118CD7" w:rsidTr="007B133A">
        <w:tc>
          <w:tcPr>
            <w:tcW w:w="1296" w:type="dxa"/>
            <w:tcMar>
              <w:top w:w="100" w:type="dxa"/>
              <w:left w:w="108" w:type="dxa"/>
              <w:bottom w:w="100" w:type="dxa"/>
              <w:right w:w="108" w:type="dxa"/>
            </w:tcMar>
          </w:tcPr>
          <w:p w14:paraId="006D8097" w14:textId="0045F089"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i.8.5.1.d</w:t>
            </w:r>
          </w:p>
        </w:tc>
        <w:tc>
          <w:tcPr>
            <w:tcW w:w="2292" w:type="dxa"/>
            <w:tcMar>
              <w:top w:w="100" w:type="dxa"/>
              <w:left w:w="108" w:type="dxa"/>
              <w:bottom w:w="100" w:type="dxa"/>
              <w:right w:w="108" w:type="dxa"/>
            </w:tcMar>
          </w:tcPr>
          <w:p w14:paraId="03EAD66F"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Izstrādāto kvalifikācijas eksāmenu skaits</w:t>
            </w:r>
          </w:p>
        </w:tc>
        <w:tc>
          <w:tcPr>
            <w:tcW w:w="1534" w:type="dxa"/>
            <w:tcMar>
              <w:top w:w="100" w:type="dxa"/>
              <w:left w:w="108" w:type="dxa"/>
              <w:bottom w:w="100" w:type="dxa"/>
              <w:right w:w="108" w:type="dxa"/>
            </w:tcMar>
          </w:tcPr>
          <w:p w14:paraId="63310EEE"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eksāmenu skaits</w:t>
            </w:r>
          </w:p>
        </w:tc>
        <w:tc>
          <w:tcPr>
            <w:tcW w:w="1430" w:type="dxa"/>
            <w:tcMar>
              <w:top w:w="100" w:type="dxa"/>
              <w:left w:w="108" w:type="dxa"/>
              <w:bottom w:w="100" w:type="dxa"/>
              <w:right w:w="108" w:type="dxa"/>
            </w:tcMar>
          </w:tcPr>
          <w:p w14:paraId="6C16A50C"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3BC69D1E"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100</w:t>
            </w:r>
          </w:p>
        </w:tc>
        <w:tc>
          <w:tcPr>
            <w:tcW w:w="1812" w:type="dxa"/>
            <w:tcMar>
              <w:top w:w="100" w:type="dxa"/>
              <w:left w:w="108" w:type="dxa"/>
              <w:bottom w:w="100" w:type="dxa"/>
              <w:right w:w="108" w:type="dxa"/>
            </w:tcMar>
          </w:tcPr>
          <w:p w14:paraId="4D866722"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1F54E2EF" w14:textId="540568EF"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C44774" w:rsidRPr="00D407F2" w14:paraId="49DB55BB" w14:textId="1692A19A" w:rsidTr="007B133A">
        <w:tc>
          <w:tcPr>
            <w:tcW w:w="1296" w:type="dxa"/>
            <w:tcMar>
              <w:top w:w="100" w:type="dxa"/>
              <w:left w:w="108" w:type="dxa"/>
              <w:bottom w:w="100" w:type="dxa"/>
              <w:right w:w="108" w:type="dxa"/>
            </w:tcMar>
          </w:tcPr>
          <w:p w14:paraId="0B509B66" w14:textId="4C9FB199"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i.8.5.1.e</w:t>
            </w:r>
          </w:p>
        </w:tc>
        <w:tc>
          <w:tcPr>
            <w:tcW w:w="2292" w:type="dxa"/>
            <w:tcMar>
              <w:top w:w="100" w:type="dxa"/>
              <w:left w:w="108" w:type="dxa"/>
              <w:bottom w:w="100" w:type="dxa"/>
              <w:right w:w="108" w:type="dxa"/>
            </w:tcMar>
          </w:tcPr>
          <w:p w14:paraId="2E665AE4"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 xml:space="preserve">Izstrādāts uz sasniedzamajiem rezultātiem balstīts </w:t>
            </w:r>
            <w:r w:rsidRPr="00D407F2">
              <w:rPr>
                <w:rFonts w:ascii="Times New Roman" w:hAnsi="Times New Roman" w:cs="Times New Roman"/>
                <w:color w:val="auto"/>
                <w:sz w:val="24"/>
              </w:rPr>
              <w:lastRenderedPageBreak/>
              <w:t>profesionālās izglītības saturs, ievērojot savietojamu profesionālās izglītības apguves moduļu principu profesionālajām kvalifikācijām</w:t>
            </w:r>
          </w:p>
        </w:tc>
        <w:tc>
          <w:tcPr>
            <w:tcW w:w="1534" w:type="dxa"/>
            <w:tcMar>
              <w:top w:w="100" w:type="dxa"/>
              <w:left w:w="108" w:type="dxa"/>
              <w:bottom w:w="100" w:type="dxa"/>
              <w:right w:w="108" w:type="dxa"/>
            </w:tcMar>
          </w:tcPr>
          <w:p w14:paraId="27B9B791"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lastRenderedPageBreak/>
              <w:t>profesionālo kvalifikāciju skaits</w:t>
            </w:r>
          </w:p>
        </w:tc>
        <w:tc>
          <w:tcPr>
            <w:tcW w:w="1430" w:type="dxa"/>
            <w:tcMar>
              <w:top w:w="100" w:type="dxa"/>
              <w:left w:w="108" w:type="dxa"/>
              <w:bottom w:w="100" w:type="dxa"/>
              <w:right w:w="108" w:type="dxa"/>
            </w:tcMar>
          </w:tcPr>
          <w:p w14:paraId="1AC40E3E"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ESF</w:t>
            </w:r>
          </w:p>
        </w:tc>
        <w:tc>
          <w:tcPr>
            <w:tcW w:w="1773" w:type="dxa"/>
            <w:tcMar>
              <w:top w:w="100" w:type="dxa"/>
              <w:left w:w="108" w:type="dxa"/>
              <w:bottom w:w="100" w:type="dxa"/>
              <w:right w:w="108" w:type="dxa"/>
            </w:tcMar>
          </w:tcPr>
          <w:p w14:paraId="6E632ED2"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100</w:t>
            </w:r>
          </w:p>
        </w:tc>
        <w:tc>
          <w:tcPr>
            <w:tcW w:w="1812" w:type="dxa"/>
            <w:tcMar>
              <w:top w:w="100" w:type="dxa"/>
              <w:left w:w="108" w:type="dxa"/>
              <w:bottom w:w="100" w:type="dxa"/>
              <w:right w:w="108" w:type="dxa"/>
            </w:tcMar>
          </w:tcPr>
          <w:p w14:paraId="6E08275F" w14:textId="77777777"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812" w:type="dxa"/>
          </w:tcPr>
          <w:p w14:paraId="124E3BF5" w14:textId="6E978252"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r w:rsidR="00C44774" w:rsidRPr="00D407F2" w14:paraId="3905DA34" w14:textId="5E5EE385" w:rsidTr="007B133A">
        <w:tc>
          <w:tcPr>
            <w:tcW w:w="1296" w:type="dxa"/>
            <w:tcMar>
              <w:top w:w="100" w:type="dxa"/>
              <w:left w:w="108" w:type="dxa"/>
              <w:bottom w:w="100" w:type="dxa"/>
              <w:right w:w="108" w:type="dxa"/>
            </w:tcMar>
          </w:tcPr>
          <w:p w14:paraId="71641D9F" w14:textId="5682FA73"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lastRenderedPageBreak/>
              <w:t>i.8.5.2.a</w:t>
            </w:r>
          </w:p>
        </w:tc>
        <w:tc>
          <w:tcPr>
            <w:tcW w:w="2292" w:type="dxa"/>
            <w:tcMar>
              <w:top w:w="100" w:type="dxa"/>
              <w:left w:w="108" w:type="dxa"/>
              <w:bottom w:w="100" w:type="dxa"/>
              <w:right w:w="108" w:type="dxa"/>
            </w:tcMar>
          </w:tcPr>
          <w:p w14:paraId="28D14B0F" w14:textId="65A004CD"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Nodarbinātas personas, kas saņēmušas ESF atbalstu (pedagogi, administratori,  prakšu vadītāji)</w:t>
            </w:r>
          </w:p>
        </w:tc>
        <w:tc>
          <w:tcPr>
            <w:tcW w:w="1534" w:type="dxa"/>
            <w:tcMar>
              <w:top w:w="100" w:type="dxa"/>
              <w:left w:w="108" w:type="dxa"/>
              <w:bottom w:w="100" w:type="dxa"/>
              <w:right w:w="108" w:type="dxa"/>
            </w:tcMar>
          </w:tcPr>
          <w:p w14:paraId="00394051" w14:textId="46E50736"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Personu skaits</w:t>
            </w:r>
          </w:p>
        </w:tc>
        <w:tc>
          <w:tcPr>
            <w:tcW w:w="1430" w:type="dxa"/>
            <w:tcMar>
              <w:top w:w="100" w:type="dxa"/>
              <w:left w:w="108" w:type="dxa"/>
              <w:bottom w:w="100" w:type="dxa"/>
              <w:right w:w="108" w:type="dxa"/>
            </w:tcMar>
          </w:tcPr>
          <w:p w14:paraId="2F6509F1" w14:textId="34314D88"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ESF</w:t>
            </w:r>
            <w:r w:rsidR="00723825" w:rsidRPr="00D407F2">
              <w:rPr>
                <w:rFonts w:ascii="Times New Roman" w:hAnsi="Times New Roman" w:cs="Times New Roman"/>
                <w:color w:val="auto"/>
                <w:sz w:val="24"/>
              </w:rPr>
              <w:t xml:space="preserve"> </w:t>
            </w:r>
          </w:p>
        </w:tc>
        <w:tc>
          <w:tcPr>
            <w:tcW w:w="1773" w:type="dxa"/>
            <w:tcMar>
              <w:top w:w="100" w:type="dxa"/>
              <w:left w:w="108" w:type="dxa"/>
              <w:bottom w:w="100" w:type="dxa"/>
              <w:right w:w="108" w:type="dxa"/>
            </w:tcMar>
          </w:tcPr>
          <w:p w14:paraId="523B23F7" w14:textId="064C8861"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sz w:val="24"/>
              </w:rPr>
              <w:t>5302</w:t>
            </w:r>
          </w:p>
        </w:tc>
        <w:tc>
          <w:tcPr>
            <w:tcW w:w="1812" w:type="dxa"/>
            <w:tcMar>
              <w:top w:w="100" w:type="dxa"/>
              <w:left w:w="108" w:type="dxa"/>
              <w:bottom w:w="100" w:type="dxa"/>
              <w:right w:w="108" w:type="dxa"/>
            </w:tcMar>
          </w:tcPr>
          <w:p w14:paraId="41DF928C" w14:textId="41189D99" w:rsidR="00C44774" w:rsidRPr="00D407F2" w:rsidRDefault="00C44774" w:rsidP="00C44774">
            <w:pPr>
              <w:pStyle w:val="Normal10"/>
              <w:rPr>
                <w:rFonts w:ascii="Times New Roman" w:hAnsi="Times New Roman" w:cs="Times New Roman"/>
                <w:color w:val="auto"/>
                <w:sz w:val="24"/>
              </w:rPr>
            </w:pPr>
            <w:r w:rsidRPr="00D407F2">
              <w:rPr>
                <w:rFonts w:ascii="Times New Roman" w:hAnsi="Times New Roman" w:cs="Times New Roman"/>
                <w:color w:val="auto"/>
              </w:rPr>
              <w:t>Projektu dati, IZM dati</w:t>
            </w:r>
          </w:p>
        </w:tc>
        <w:tc>
          <w:tcPr>
            <w:tcW w:w="1812" w:type="dxa"/>
          </w:tcPr>
          <w:p w14:paraId="794B4406" w14:textId="3920211E" w:rsidR="00C44774" w:rsidRPr="00D407F2" w:rsidRDefault="00C44774" w:rsidP="00C44774">
            <w:pPr>
              <w:pStyle w:val="Normal10"/>
              <w:rPr>
                <w:rFonts w:ascii="Times New Roman" w:hAnsi="Times New Roman" w:cs="Times New Roman"/>
                <w:color w:val="auto"/>
              </w:rPr>
            </w:pPr>
            <w:r w:rsidRPr="00D407F2">
              <w:rPr>
                <w:rFonts w:ascii="Times New Roman" w:hAnsi="Times New Roman" w:cs="Times New Roman"/>
                <w:color w:val="auto"/>
                <w:sz w:val="24"/>
              </w:rPr>
              <w:t>Reizi gadā</w:t>
            </w:r>
          </w:p>
        </w:tc>
      </w:tr>
      <w:tr w:rsidR="00C44774" w:rsidRPr="00D407F2" w14:paraId="17AF10B6" w14:textId="577D8ACC" w:rsidTr="007B133A">
        <w:tc>
          <w:tcPr>
            <w:tcW w:w="1296" w:type="dxa"/>
            <w:tcMar>
              <w:top w:w="100" w:type="dxa"/>
              <w:left w:w="108" w:type="dxa"/>
              <w:bottom w:w="100" w:type="dxa"/>
              <w:right w:w="108" w:type="dxa"/>
            </w:tcMar>
          </w:tcPr>
          <w:p w14:paraId="237907C8" w14:textId="0381649F" w:rsidR="00C44774" w:rsidRPr="00D407F2" w:rsidRDefault="00C44774" w:rsidP="00C44774">
            <w:pPr>
              <w:pStyle w:val="Normal10"/>
              <w:rPr>
                <w:rFonts w:ascii="Times New Roman" w:hAnsi="Times New Roman" w:cs="Times New Roman"/>
                <w:color w:val="auto"/>
                <w:sz w:val="24"/>
              </w:rPr>
            </w:pPr>
          </w:p>
        </w:tc>
        <w:tc>
          <w:tcPr>
            <w:tcW w:w="2292" w:type="dxa"/>
            <w:tcMar>
              <w:top w:w="100" w:type="dxa"/>
              <w:left w:w="108" w:type="dxa"/>
              <w:bottom w:w="100" w:type="dxa"/>
              <w:right w:w="108" w:type="dxa"/>
            </w:tcMar>
          </w:tcPr>
          <w:p w14:paraId="752C564D" w14:textId="4735204E" w:rsidR="00C44774" w:rsidRPr="00D407F2" w:rsidRDefault="00C44774" w:rsidP="00C44774">
            <w:pPr>
              <w:pStyle w:val="Normal10"/>
              <w:rPr>
                <w:rFonts w:ascii="Times New Roman" w:hAnsi="Times New Roman" w:cs="Times New Roman"/>
                <w:color w:val="auto"/>
                <w:sz w:val="24"/>
              </w:rPr>
            </w:pPr>
          </w:p>
        </w:tc>
        <w:tc>
          <w:tcPr>
            <w:tcW w:w="1534" w:type="dxa"/>
            <w:tcMar>
              <w:top w:w="100" w:type="dxa"/>
              <w:left w:w="108" w:type="dxa"/>
              <w:bottom w:w="100" w:type="dxa"/>
              <w:right w:w="108" w:type="dxa"/>
            </w:tcMar>
          </w:tcPr>
          <w:p w14:paraId="40F7AF39" w14:textId="5C2532F1" w:rsidR="00C44774" w:rsidRPr="00D407F2" w:rsidRDefault="00C44774" w:rsidP="00C44774">
            <w:pPr>
              <w:pStyle w:val="Normal10"/>
              <w:rPr>
                <w:rFonts w:ascii="Times New Roman" w:hAnsi="Times New Roman" w:cs="Times New Roman"/>
                <w:color w:val="auto"/>
                <w:sz w:val="24"/>
              </w:rPr>
            </w:pPr>
          </w:p>
        </w:tc>
        <w:tc>
          <w:tcPr>
            <w:tcW w:w="1430" w:type="dxa"/>
            <w:tcMar>
              <w:top w:w="100" w:type="dxa"/>
              <w:left w:w="108" w:type="dxa"/>
              <w:bottom w:w="100" w:type="dxa"/>
              <w:right w:w="108" w:type="dxa"/>
            </w:tcMar>
          </w:tcPr>
          <w:p w14:paraId="790A033B" w14:textId="1A2022E4" w:rsidR="00C44774" w:rsidRPr="00D407F2" w:rsidRDefault="00C44774" w:rsidP="00C44774">
            <w:pPr>
              <w:pStyle w:val="Normal10"/>
              <w:rPr>
                <w:rFonts w:ascii="Times New Roman" w:hAnsi="Times New Roman" w:cs="Times New Roman"/>
                <w:color w:val="auto"/>
                <w:sz w:val="24"/>
              </w:rPr>
            </w:pPr>
          </w:p>
        </w:tc>
        <w:tc>
          <w:tcPr>
            <w:tcW w:w="1773" w:type="dxa"/>
            <w:tcMar>
              <w:top w:w="100" w:type="dxa"/>
              <w:left w:w="108" w:type="dxa"/>
              <w:bottom w:w="100" w:type="dxa"/>
              <w:right w:w="108" w:type="dxa"/>
            </w:tcMar>
          </w:tcPr>
          <w:p w14:paraId="102AF35C" w14:textId="5DE74869" w:rsidR="00C44774" w:rsidRPr="00D407F2" w:rsidRDefault="00C44774" w:rsidP="00C44774">
            <w:pPr>
              <w:pStyle w:val="Normal10"/>
              <w:rPr>
                <w:rFonts w:ascii="Times New Roman" w:hAnsi="Times New Roman" w:cs="Times New Roman"/>
                <w:color w:val="auto"/>
                <w:sz w:val="24"/>
              </w:rPr>
            </w:pPr>
          </w:p>
        </w:tc>
        <w:tc>
          <w:tcPr>
            <w:tcW w:w="1812" w:type="dxa"/>
            <w:tcMar>
              <w:top w:w="100" w:type="dxa"/>
              <w:left w:w="108" w:type="dxa"/>
              <w:bottom w:w="100" w:type="dxa"/>
              <w:right w:w="108" w:type="dxa"/>
            </w:tcMar>
          </w:tcPr>
          <w:p w14:paraId="5AC6CCE3" w14:textId="0CD1DE35" w:rsidR="00C44774" w:rsidRPr="00D407F2" w:rsidRDefault="00C44774" w:rsidP="00C44774">
            <w:pPr>
              <w:pStyle w:val="Normal10"/>
              <w:rPr>
                <w:rFonts w:ascii="Times New Roman" w:hAnsi="Times New Roman" w:cs="Times New Roman"/>
                <w:color w:val="auto"/>
                <w:sz w:val="24"/>
              </w:rPr>
            </w:pPr>
          </w:p>
        </w:tc>
        <w:tc>
          <w:tcPr>
            <w:tcW w:w="1812" w:type="dxa"/>
          </w:tcPr>
          <w:p w14:paraId="06428E41" w14:textId="6A46469B" w:rsidR="00C44774" w:rsidRPr="00D407F2" w:rsidRDefault="00C44774" w:rsidP="00C44774">
            <w:pPr>
              <w:pStyle w:val="Normal10"/>
              <w:rPr>
                <w:rFonts w:ascii="Times New Roman" w:hAnsi="Times New Roman" w:cs="Times New Roman"/>
                <w:color w:val="auto"/>
                <w:sz w:val="24"/>
              </w:rPr>
            </w:pPr>
          </w:p>
        </w:tc>
      </w:tr>
    </w:tbl>
    <w:p w14:paraId="7E74C843" w14:textId="51C1BF4B" w:rsidR="00B72EEF" w:rsidRPr="00D407F2" w:rsidRDefault="00B72EEF" w:rsidP="00801243">
      <w:pPr>
        <w:spacing w:before="60"/>
        <w:ind w:left="567" w:hanging="567"/>
        <w:jc w:val="both"/>
        <w:rPr>
          <w:szCs w:val="24"/>
        </w:rPr>
      </w:pPr>
    </w:p>
    <w:p w14:paraId="6133B0AB" w14:textId="77777777" w:rsidR="00B72EEF" w:rsidRPr="00D407F2" w:rsidRDefault="00B72EEF" w:rsidP="00B72EEF">
      <w:pPr>
        <w:spacing w:before="60"/>
        <w:jc w:val="both"/>
        <w:rPr>
          <w:szCs w:val="24"/>
        </w:rPr>
      </w:pPr>
    </w:p>
    <w:p w14:paraId="7A16C37B" w14:textId="77777777" w:rsidR="0029553E" w:rsidRPr="00D407F2" w:rsidRDefault="0029553E" w:rsidP="00A42BB0">
      <w:pPr>
        <w:jc w:val="center"/>
        <w:rPr>
          <w:b/>
        </w:rPr>
      </w:pPr>
    </w:p>
    <w:p w14:paraId="56564F07" w14:textId="77777777" w:rsidR="00A42BB0" w:rsidRPr="00D407F2" w:rsidRDefault="00A42BB0" w:rsidP="00A42BB0">
      <w:pPr>
        <w:jc w:val="center"/>
        <w:rPr>
          <w:b/>
        </w:rPr>
        <w:sectPr w:rsidR="00A42BB0" w:rsidRPr="00D407F2" w:rsidSect="00E17A44">
          <w:pgSz w:w="16838" w:h="11906" w:orient="landscape"/>
          <w:pgMar w:top="1134" w:right="1440" w:bottom="851" w:left="1440" w:header="709" w:footer="709" w:gutter="0"/>
          <w:cols w:space="708"/>
          <w:docGrid w:linePitch="360"/>
        </w:sectPr>
      </w:pPr>
    </w:p>
    <w:p w14:paraId="4822976F" w14:textId="77777777" w:rsidR="007C1350" w:rsidRPr="00D407F2" w:rsidRDefault="007C1350" w:rsidP="009B6050">
      <w:pPr>
        <w:pStyle w:val="Caption"/>
        <w:jc w:val="right"/>
        <w:rPr>
          <w:rFonts w:ascii="Times New Roman" w:hAnsi="Times New Roman" w:cs="Times New Roman"/>
          <w:b/>
          <w:i w:val="0"/>
          <w:color w:val="auto"/>
          <w:lang w:val="lv-LV"/>
        </w:rPr>
      </w:pPr>
    </w:p>
    <w:p w14:paraId="721859A2" w14:textId="77777777" w:rsidR="007C1350" w:rsidRPr="00D407F2" w:rsidRDefault="007C1350" w:rsidP="009B6050">
      <w:pPr>
        <w:pStyle w:val="Caption"/>
        <w:jc w:val="right"/>
        <w:rPr>
          <w:rFonts w:ascii="Times New Roman" w:hAnsi="Times New Roman" w:cs="Times New Roman"/>
          <w:b/>
          <w:i w:val="0"/>
          <w:color w:val="auto"/>
          <w:lang w:val="lv-LV"/>
        </w:rPr>
      </w:pPr>
    </w:p>
    <w:p w14:paraId="2B3393AA" w14:textId="77777777" w:rsidR="00FB0088" w:rsidRPr="00D407F2" w:rsidRDefault="00FB0088" w:rsidP="00E82BC0">
      <w:pPr>
        <w:jc w:val="center"/>
        <w:rPr>
          <w:b/>
        </w:rPr>
      </w:pPr>
    </w:p>
    <w:p w14:paraId="74B4A550" w14:textId="77777777" w:rsidR="00E82BC0" w:rsidRPr="00D407F2" w:rsidRDefault="00E82BC0" w:rsidP="00E82BC0"/>
    <w:p w14:paraId="5136F5FB" w14:textId="2143F087" w:rsidR="00437585" w:rsidRPr="00D407F2" w:rsidRDefault="00390FC8" w:rsidP="00390FC8">
      <w:pPr>
        <w:pStyle w:val="Caption"/>
        <w:rPr>
          <w:rFonts w:ascii="Times New Roman" w:hAnsi="Times New Roman" w:cs="Times New Roman"/>
          <w:b/>
          <w:color w:val="auto"/>
          <w:lang w:val="lv-LV"/>
        </w:rPr>
      </w:pPr>
      <w:r w:rsidRPr="00D407F2">
        <w:rPr>
          <w:rFonts w:ascii="Times New Roman" w:hAnsi="Times New Roman" w:cs="Times New Roman"/>
          <w:color w:val="auto"/>
          <w:lang w:val="lv-LV"/>
        </w:rPr>
        <w:t>Tabula Nr.</w:t>
      </w:r>
      <w:r w:rsidRPr="00D407F2">
        <w:rPr>
          <w:rFonts w:ascii="Times New Roman" w:hAnsi="Times New Roman" w:cs="Times New Roman"/>
          <w:color w:val="auto"/>
        </w:rPr>
        <w:t xml:space="preserve"> 2.11</w:t>
      </w:r>
      <w:r w:rsidR="008E7BF9" w:rsidRPr="00D407F2">
        <w:rPr>
          <w:rFonts w:ascii="Times New Roman" w:hAnsi="Times New Roman" w:cs="Times New Roman"/>
          <w:color w:val="auto"/>
        </w:rPr>
        <w:t>2</w:t>
      </w:r>
      <w:r w:rsidRPr="00D407F2">
        <w:rPr>
          <w:rFonts w:ascii="Times New Roman" w:hAnsi="Times New Roman" w:cs="Times New Roman"/>
          <w:color w:val="auto"/>
        </w:rPr>
        <w:t>. (6)</w:t>
      </w:r>
    </w:p>
    <w:p w14:paraId="3CD88F45" w14:textId="77777777" w:rsidR="00260F66" w:rsidRPr="00D407F2" w:rsidRDefault="00260F66" w:rsidP="00260F66">
      <w:pPr>
        <w:jc w:val="center"/>
      </w:pPr>
      <w:r w:rsidRPr="00D407F2">
        <w:rPr>
          <w:b/>
        </w:rPr>
        <w:t>Prioritārā virziena snieguma ietvars</w:t>
      </w:r>
      <w:r w:rsidRPr="00D407F2">
        <w:t xml:space="preserve"> </w:t>
      </w:r>
    </w:p>
    <w:p w14:paraId="5AFD233B" w14:textId="77777777" w:rsidR="00260F66" w:rsidRPr="00D407F2" w:rsidRDefault="00260F66" w:rsidP="00260F66"/>
    <w:tbl>
      <w:tblPr>
        <w:tblW w:w="5000" w:type="pct"/>
        <w:tblLayout w:type="fixed"/>
        <w:tblLook w:val="04A0" w:firstRow="1" w:lastRow="0" w:firstColumn="1" w:lastColumn="0" w:noHBand="0" w:noVBand="1"/>
      </w:tblPr>
      <w:tblGrid>
        <w:gridCol w:w="1010"/>
        <w:gridCol w:w="1709"/>
        <w:gridCol w:w="2160"/>
        <w:gridCol w:w="1083"/>
        <w:gridCol w:w="808"/>
        <w:gridCol w:w="1080"/>
        <w:gridCol w:w="1171"/>
        <w:gridCol w:w="720"/>
        <w:gridCol w:w="717"/>
        <w:gridCol w:w="1261"/>
        <w:gridCol w:w="1168"/>
        <w:gridCol w:w="1287"/>
      </w:tblGrid>
      <w:tr w:rsidR="00260F66" w:rsidRPr="00D407F2" w14:paraId="2362D596" w14:textId="77777777" w:rsidTr="00A00E7A">
        <w:trPr>
          <w:trHeight w:val="315"/>
          <w:tblHeader/>
        </w:trPr>
        <w:tc>
          <w:tcPr>
            <w:tcW w:w="35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C3D6E1E"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BB64D04"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76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BB55D4F"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Definīcija</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7C964C9"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Mērvienība</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42C38A1"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Fonds</w:t>
            </w:r>
          </w:p>
        </w:tc>
        <w:tc>
          <w:tcPr>
            <w:tcW w:w="381"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854882"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73BA321"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Starpposma vērtība 2018. gads</w:t>
            </w:r>
          </w:p>
        </w:tc>
        <w:tc>
          <w:tcPr>
            <w:tcW w:w="952" w:type="pct"/>
            <w:gridSpan w:val="3"/>
            <w:tcBorders>
              <w:top w:val="single" w:sz="4" w:space="0" w:color="auto"/>
              <w:left w:val="nil"/>
              <w:bottom w:val="single" w:sz="4" w:space="0" w:color="auto"/>
              <w:right w:val="single" w:sz="4" w:space="0" w:color="auto"/>
            </w:tcBorders>
            <w:shd w:val="clear" w:color="000000" w:fill="C5D9F1"/>
            <w:vAlign w:val="center"/>
            <w:hideMark/>
          </w:tcPr>
          <w:p w14:paraId="75EE0539"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412" w:type="pct"/>
            <w:vMerge w:val="restart"/>
            <w:tcBorders>
              <w:top w:val="single" w:sz="4" w:space="0" w:color="auto"/>
              <w:left w:val="nil"/>
              <w:right w:val="single" w:sz="4" w:space="0" w:color="auto"/>
            </w:tcBorders>
            <w:shd w:val="clear" w:color="000000" w:fill="C5D9F1"/>
            <w:vAlign w:val="center"/>
            <w:hideMark/>
          </w:tcPr>
          <w:p w14:paraId="474B4C8D" w14:textId="77777777" w:rsidR="00260F66" w:rsidRPr="00D407F2" w:rsidRDefault="00260F66" w:rsidP="004C18A5">
            <w:pPr>
              <w:jc w:val="center"/>
              <w:rPr>
                <w:rFonts w:eastAsia="Times New Roman"/>
                <w:sz w:val="20"/>
                <w:szCs w:val="20"/>
                <w:lang w:eastAsia="lv-LV"/>
              </w:rPr>
            </w:pPr>
          </w:p>
          <w:p w14:paraId="2EC485D4"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Datu avots</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44EF03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260F66" w:rsidRPr="00D407F2" w14:paraId="11C9F2CD" w14:textId="77777777" w:rsidTr="00A00E7A">
        <w:trPr>
          <w:trHeight w:val="315"/>
          <w:tblHeader/>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21A8A047" w14:textId="77777777" w:rsidR="00260F66" w:rsidRPr="00D407F2" w:rsidRDefault="00260F66" w:rsidP="004C18A5">
            <w:pPr>
              <w:rPr>
                <w:rFonts w:eastAsia="Times New Roman"/>
                <w:sz w:val="20"/>
                <w:szCs w:val="20"/>
                <w:lang w:eastAsia="lv-LV"/>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5D1993E4" w14:textId="77777777" w:rsidR="00260F66" w:rsidRPr="00D407F2" w:rsidRDefault="00260F66" w:rsidP="004C18A5">
            <w:pPr>
              <w:rPr>
                <w:rFonts w:eastAsia="Times New Roman"/>
                <w:sz w:val="20"/>
                <w:szCs w:val="20"/>
                <w:lang w:eastAsia="lv-LV"/>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394B7256" w14:textId="77777777" w:rsidR="00260F66" w:rsidRPr="00D407F2" w:rsidRDefault="00260F66" w:rsidP="004C18A5">
            <w:pPr>
              <w:rPr>
                <w:rFonts w:eastAsia="Times New Roman"/>
                <w:sz w:val="20"/>
                <w:szCs w:val="20"/>
                <w:lang w:eastAsia="lv-LV"/>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1E6E2549" w14:textId="77777777" w:rsidR="00260F66" w:rsidRPr="00D407F2" w:rsidRDefault="00260F66" w:rsidP="004C18A5">
            <w:pPr>
              <w:rPr>
                <w:rFonts w:eastAsia="Times New Roman"/>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2992569" w14:textId="77777777" w:rsidR="00260F66" w:rsidRPr="00D407F2" w:rsidRDefault="00260F66" w:rsidP="004C18A5">
            <w:pPr>
              <w:rPr>
                <w:rFonts w:eastAsia="Times New Roman"/>
                <w:sz w:val="20"/>
                <w:szCs w:val="20"/>
                <w:lang w:eastAsia="lv-LV"/>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483CCFFC" w14:textId="77777777" w:rsidR="00260F66" w:rsidRPr="00D407F2" w:rsidRDefault="00260F66" w:rsidP="004C18A5">
            <w:pPr>
              <w:rPr>
                <w:rFonts w:eastAsia="Times New Roman"/>
                <w:sz w:val="20"/>
                <w:szCs w:val="20"/>
                <w:lang w:eastAsia="lv-LV"/>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6003E225" w14:textId="77777777" w:rsidR="00260F66" w:rsidRPr="00D407F2" w:rsidRDefault="00260F66" w:rsidP="004C18A5">
            <w:pPr>
              <w:rPr>
                <w:rFonts w:eastAsia="Times New Roman"/>
                <w:sz w:val="20"/>
                <w:szCs w:val="20"/>
                <w:lang w:eastAsia="lv-LV"/>
              </w:rPr>
            </w:pPr>
          </w:p>
        </w:tc>
        <w:tc>
          <w:tcPr>
            <w:tcW w:w="254" w:type="pct"/>
            <w:tcBorders>
              <w:top w:val="single" w:sz="4" w:space="0" w:color="auto"/>
              <w:left w:val="nil"/>
              <w:bottom w:val="single" w:sz="4" w:space="0" w:color="auto"/>
              <w:right w:val="single" w:sz="4" w:space="0" w:color="auto"/>
            </w:tcBorders>
            <w:shd w:val="clear" w:color="000000" w:fill="C5D9F1"/>
            <w:vAlign w:val="center"/>
            <w:hideMark/>
          </w:tcPr>
          <w:p w14:paraId="10078FFE"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Siev.</w:t>
            </w:r>
          </w:p>
        </w:tc>
        <w:tc>
          <w:tcPr>
            <w:tcW w:w="253" w:type="pct"/>
            <w:tcBorders>
              <w:top w:val="single" w:sz="4" w:space="0" w:color="auto"/>
              <w:left w:val="nil"/>
              <w:bottom w:val="single" w:sz="4" w:space="0" w:color="auto"/>
              <w:right w:val="single" w:sz="4" w:space="0" w:color="auto"/>
            </w:tcBorders>
            <w:shd w:val="clear" w:color="000000" w:fill="C5D9F1"/>
            <w:vAlign w:val="center"/>
            <w:hideMark/>
          </w:tcPr>
          <w:p w14:paraId="0D2BC1FE"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Vīr.</w:t>
            </w:r>
          </w:p>
        </w:tc>
        <w:tc>
          <w:tcPr>
            <w:tcW w:w="445" w:type="pct"/>
            <w:tcBorders>
              <w:top w:val="single" w:sz="4" w:space="0" w:color="auto"/>
              <w:left w:val="nil"/>
              <w:bottom w:val="single" w:sz="4" w:space="0" w:color="auto"/>
              <w:right w:val="single" w:sz="4" w:space="0" w:color="auto"/>
            </w:tcBorders>
            <w:shd w:val="clear" w:color="000000" w:fill="C5D9F1"/>
            <w:vAlign w:val="center"/>
            <w:hideMark/>
          </w:tcPr>
          <w:p w14:paraId="62BDE205"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Kopā</w:t>
            </w:r>
          </w:p>
        </w:tc>
        <w:tc>
          <w:tcPr>
            <w:tcW w:w="412" w:type="pct"/>
            <w:vMerge/>
            <w:tcBorders>
              <w:left w:val="nil"/>
              <w:bottom w:val="single" w:sz="4" w:space="0" w:color="auto"/>
              <w:right w:val="single" w:sz="4" w:space="0" w:color="auto"/>
            </w:tcBorders>
            <w:shd w:val="clear" w:color="000000" w:fill="C5D9F1"/>
            <w:vAlign w:val="center"/>
            <w:hideMark/>
          </w:tcPr>
          <w:p w14:paraId="2994D53A" w14:textId="77777777" w:rsidR="00260F66" w:rsidRPr="00D407F2" w:rsidRDefault="00260F66" w:rsidP="004C18A5">
            <w:pPr>
              <w:jc w:val="center"/>
              <w:rPr>
                <w:rFonts w:eastAsia="Times New Roman"/>
                <w:sz w:val="20"/>
                <w:szCs w:val="20"/>
                <w:lang w:eastAsia="lv-LV"/>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4DC4CBC4" w14:textId="77777777" w:rsidR="00260F66" w:rsidRPr="00D407F2" w:rsidRDefault="00260F66" w:rsidP="004C18A5">
            <w:pPr>
              <w:rPr>
                <w:rFonts w:eastAsia="Times New Roman"/>
                <w:sz w:val="20"/>
                <w:szCs w:val="20"/>
                <w:lang w:eastAsia="lv-LV"/>
              </w:rPr>
            </w:pPr>
          </w:p>
        </w:tc>
      </w:tr>
      <w:tr w:rsidR="00260F66" w:rsidRPr="00D407F2" w14:paraId="60590422" w14:textId="77777777" w:rsidTr="004C18A5">
        <w:trPr>
          <w:trHeight w:val="1115"/>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7458B9"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Finanšu rādītājs</w:t>
            </w:r>
          </w:p>
        </w:tc>
        <w:tc>
          <w:tcPr>
            <w:tcW w:w="60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97C782B"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76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1ABDA0"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27E958D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EUR</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3E025FBD"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ERAF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7C1FA681" w14:textId="77777777" w:rsidR="00260F66" w:rsidRPr="00D407F2" w:rsidRDefault="00260F6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543A2B0"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17136519.8</w:t>
            </w:r>
          </w:p>
        </w:tc>
        <w:tc>
          <w:tcPr>
            <w:tcW w:w="2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EC5357E"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EA210C5"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4A6A21E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326424456</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4A411BB" w14:textId="549DB6D2" w:rsidR="00260F66" w:rsidRPr="00D407F2" w:rsidRDefault="00B91315" w:rsidP="004C18A5">
            <w:pPr>
              <w:jc w:val="center"/>
              <w:rPr>
                <w:rFonts w:eastAsia="Times New Roman"/>
                <w:sz w:val="20"/>
                <w:szCs w:val="20"/>
                <w:lang w:eastAsia="lv-LV"/>
              </w:rPr>
            </w:pPr>
            <w:r w:rsidRPr="00D407F2">
              <w:rPr>
                <w:rFonts w:eastAsia="Times New Roman"/>
                <w:sz w:val="20"/>
                <w:szCs w:val="20"/>
                <w:lang w:eastAsia="lv-LV"/>
              </w:rPr>
              <w:t>sertifikācijas</w:t>
            </w:r>
            <w:r w:rsidR="00260F66" w:rsidRPr="00D407F2">
              <w:rPr>
                <w:rFonts w:eastAsia="Times New Roman"/>
                <w:sz w:val="20"/>
                <w:szCs w:val="20"/>
                <w:lang w:eastAsia="lv-LV"/>
              </w:rPr>
              <w:t xml:space="preserve"> iestādes uzskaites sistēma</w:t>
            </w:r>
          </w:p>
        </w:tc>
        <w:tc>
          <w:tcPr>
            <w:tcW w:w="4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5491937"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r>
      <w:tr w:rsidR="00260F66" w:rsidRPr="00D407F2" w14:paraId="1F34A65D" w14:textId="77777777" w:rsidTr="004C18A5">
        <w:trPr>
          <w:trHeight w:val="935"/>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006C2F"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Finanšu rādītājs</w:t>
            </w:r>
          </w:p>
        </w:tc>
        <w:tc>
          <w:tcPr>
            <w:tcW w:w="60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5432D20"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76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D270D9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4E4192D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EUR</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4ABA118"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074FDEC7" w14:textId="77777777" w:rsidR="00260F66" w:rsidRPr="00D407F2" w:rsidRDefault="00260F6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E222F98" w14:textId="255CDE8E" w:rsidR="00260F66" w:rsidRPr="00D407F2" w:rsidRDefault="00ED34DE" w:rsidP="004C18A5">
            <w:pPr>
              <w:jc w:val="center"/>
              <w:rPr>
                <w:rFonts w:eastAsia="Times New Roman"/>
                <w:sz w:val="20"/>
                <w:szCs w:val="20"/>
                <w:lang w:eastAsia="lv-LV"/>
              </w:rPr>
            </w:pPr>
            <w:r w:rsidRPr="00D407F2">
              <w:rPr>
                <w:rFonts w:eastAsia="Times New Roman"/>
                <w:sz w:val="20"/>
                <w:szCs w:val="20"/>
                <w:lang w:eastAsia="lv-LV"/>
              </w:rPr>
              <w:t>34889570</w:t>
            </w:r>
          </w:p>
        </w:tc>
        <w:tc>
          <w:tcPr>
            <w:tcW w:w="2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0888FA5"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1FB73F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69CF8C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280588818</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F01355A" w14:textId="384FCABD" w:rsidR="00260F66" w:rsidRPr="00D407F2" w:rsidRDefault="00B91315" w:rsidP="004C18A5">
            <w:pPr>
              <w:jc w:val="center"/>
              <w:rPr>
                <w:rFonts w:eastAsia="Times New Roman"/>
                <w:sz w:val="20"/>
                <w:szCs w:val="20"/>
                <w:lang w:eastAsia="lv-LV"/>
              </w:rPr>
            </w:pPr>
            <w:r w:rsidRPr="00D407F2">
              <w:rPr>
                <w:rFonts w:eastAsia="Times New Roman"/>
                <w:sz w:val="20"/>
                <w:szCs w:val="20"/>
                <w:lang w:eastAsia="lv-LV"/>
              </w:rPr>
              <w:t>sertifikācijas</w:t>
            </w:r>
            <w:r w:rsidR="00260F66" w:rsidRPr="00D407F2">
              <w:rPr>
                <w:rFonts w:eastAsia="Times New Roman"/>
                <w:sz w:val="20"/>
                <w:szCs w:val="20"/>
                <w:lang w:eastAsia="lv-LV"/>
              </w:rPr>
              <w:t xml:space="preserve"> iestādes uzskaites sistēma</w:t>
            </w:r>
          </w:p>
        </w:tc>
        <w:tc>
          <w:tcPr>
            <w:tcW w:w="4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C687A9E"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r>
      <w:tr w:rsidR="0059713E" w:rsidRPr="00D407F2" w14:paraId="477C008C" w14:textId="77777777" w:rsidTr="004C18A5">
        <w:trPr>
          <w:trHeight w:val="63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02A5"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3754B03" w14:textId="77777777" w:rsidR="0059713E" w:rsidRPr="00D407F2" w:rsidRDefault="0059713E" w:rsidP="0059713E">
            <w:pPr>
              <w:jc w:val="center"/>
              <w:rPr>
                <w:sz w:val="20"/>
                <w:szCs w:val="20"/>
              </w:rPr>
            </w:pPr>
            <w:r w:rsidRPr="00D407F2">
              <w:rPr>
                <w:sz w:val="20"/>
                <w:szCs w:val="20"/>
              </w:rPr>
              <w:t>8.1.1.a</w:t>
            </w:r>
          </w:p>
          <w:p w14:paraId="65CB681C" w14:textId="77777777" w:rsidR="0059713E" w:rsidRPr="00D407F2" w:rsidRDefault="0059713E" w:rsidP="0059713E">
            <w:pPr>
              <w:jc w:val="center"/>
              <w:rPr>
                <w:sz w:val="20"/>
                <w:szCs w:val="20"/>
              </w:rPr>
            </w:pPr>
            <w:r w:rsidRPr="00D407F2">
              <w:rPr>
                <w:sz w:val="20"/>
                <w:szCs w:val="20"/>
              </w:rPr>
              <w:t>8.1.2.a</w:t>
            </w:r>
          </w:p>
          <w:p w14:paraId="4765F8F3" w14:textId="77777777" w:rsidR="0059713E" w:rsidRPr="00D407F2" w:rsidRDefault="0059713E" w:rsidP="0059713E">
            <w:pPr>
              <w:jc w:val="center"/>
              <w:rPr>
                <w:sz w:val="20"/>
                <w:szCs w:val="20"/>
              </w:rPr>
            </w:pPr>
            <w:r w:rsidRPr="00D407F2">
              <w:rPr>
                <w:sz w:val="20"/>
                <w:szCs w:val="20"/>
              </w:rPr>
              <w:t>8.1.3.a</w:t>
            </w:r>
          </w:p>
          <w:p w14:paraId="2E0C6901" w14:textId="77777777" w:rsidR="0059713E" w:rsidRPr="00D407F2" w:rsidRDefault="0059713E" w:rsidP="0059713E">
            <w:pPr>
              <w:jc w:val="center"/>
              <w:rPr>
                <w:rFonts w:eastAsia="Times New Roman"/>
                <w:sz w:val="20"/>
                <w:szCs w:val="20"/>
                <w:lang w:eastAsia="lv-LV"/>
              </w:rPr>
            </w:pPr>
            <w:r w:rsidRPr="00D407F2">
              <w:rPr>
                <w:sz w:val="20"/>
                <w:szCs w:val="20"/>
              </w:rPr>
              <w:t>8.1.4.a</w:t>
            </w:r>
          </w:p>
          <w:p w14:paraId="2D252654" w14:textId="1F1177BA"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Pakalpojumu sniegšanas veiktspēja atbalstītajā izglītības infrastruktūrā</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053C2BA0"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kopējais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70625B0F"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personas</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084C48A9"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ERAF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718C38C2"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B6A619D"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1854</w:t>
            </w:r>
          </w:p>
        </w:tc>
        <w:tc>
          <w:tcPr>
            <w:tcW w:w="2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B2F968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BAEB8B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8F1587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115282</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3DDB9D1B"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projektu dati</w:t>
            </w:r>
          </w:p>
        </w:tc>
        <w:tc>
          <w:tcPr>
            <w:tcW w:w="454" w:type="pct"/>
            <w:tcBorders>
              <w:top w:val="single" w:sz="4" w:space="0" w:color="auto"/>
              <w:left w:val="nil"/>
              <w:bottom w:val="single" w:sz="4" w:space="0" w:color="auto"/>
              <w:right w:val="single" w:sz="4" w:space="0" w:color="auto"/>
            </w:tcBorders>
            <w:shd w:val="clear" w:color="auto" w:fill="auto"/>
            <w:noWrap/>
            <w:hideMark/>
          </w:tcPr>
          <w:p w14:paraId="4AE38F4C" w14:textId="77777777" w:rsidR="0059713E" w:rsidRPr="00D407F2" w:rsidRDefault="0059713E" w:rsidP="0059713E">
            <w:pPr>
              <w:jc w:val="center"/>
              <w:rPr>
                <w:sz w:val="20"/>
                <w:szCs w:val="20"/>
              </w:rPr>
            </w:pPr>
            <w:r w:rsidRPr="00D407F2">
              <w:rPr>
                <w:rFonts w:eastAsia="Times New Roman"/>
                <w:sz w:val="20"/>
                <w:szCs w:val="20"/>
                <w:lang w:eastAsia="lv-LV"/>
              </w:rPr>
              <w:t xml:space="preserve">Iznākuma rādītājs iekļauj SAM </w:t>
            </w:r>
            <w:r w:rsidRPr="00D407F2">
              <w:rPr>
                <w:sz w:val="20"/>
                <w:szCs w:val="20"/>
              </w:rPr>
              <w:t>8.1.1.,</w:t>
            </w:r>
          </w:p>
          <w:p w14:paraId="16FD3E63" w14:textId="77777777" w:rsidR="0059713E" w:rsidRPr="00D407F2" w:rsidRDefault="0059713E" w:rsidP="0059713E">
            <w:pPr>
              <w:jc w:val="center"/>
              <w:rPr>
                <w:sz w:val="20"/>
                <w:szCs w:val="20"/>
              </w:rPr>
            </w:pPr>
            <w:r w:rsidRPr="00D407F2">
              <w:rPr>
                <w:sz w:val="20"/>
                <w:szCs w:val="20"/>
              </w:rPr>
              <w:t>8.1.2.,</w:t>
            </w:r>
          </w:p>
          <w:p w14:paraId="0C4F2566" w14:textId="77777777" w:rsidR="0059713E" w:rsidRPr="00D407F2" w:rsidRDefault="0059713E" w:rsidP="0059713E">
            <w:pPr>
              <w:jc w:val="center"/>
              <w:rPr>
                <w:sz w:val="20"/>
                <w:szCs w:val="20"/>
              </w:rPr>
            </w:pPr>
            <w:r w:rsidRPr="00D407F2">
              <w:rPr>
                <w:sz w:val="20"/>
                <w:szCs w:val="20"/>
              </w:rPr>
              <w:t>8.1.3., un</w:t>
            </w:r>
          </w:p>
          <w:p w14:paraId="535A6DD4" w14:textId="77777777" w:rsidR="0059713E" w:rsidRPr="00D407F2" w:rsidRDefault="0059713E" w:rsidP="0059713E">
            <w:pPr>
              <w:jc w:val="center"/>
              <w:rPr>
                <w:rFonts w:eastAsia="Times New Roman"/>
                <w:sz w:val="20"/>
                <w:szCs w:val="20"/>
                <w:lang w:eastAsia="lv-LV"/>
              </w:rPr>
            </w:pPr>
            <w:r w:rsidRPr="00D407F2">
              <w:rPr>
                <w:sz w:val="20"/>
                <w:szCs w:val="20"/>
              </w:rPr>
              <w:t>8.1.4. plānotās investīcijas izglītības infrstruktūras modernizācijā un uzlabošanā</w:t>
            </w:r>
          </w:p>
          <w:p w14:paraId="2D26E06A" w14:textId="70215C6C" w:rsidR="0059713E" w:rsidRPr="00D407F2" w:rsidRDefault="0059713E" w:rsidP="0059713E">
            <w:pPr>
              <w:rPr>
                <w:rFonts w:eastAsia="Times New Roman"/>
                <w:sz w:val="20"/>
                <w:szCs w:val="20"/>
                <w:lang w:eastAsia="lv-LV"/>
              </w:rPr>
            </w:pPr>
          </w:p>
        </w:tc>
      </w:tr>
      <w:tr w:rsidR="0059713E" w:rsidRPr="00D407F2" w14:paraId="044DD19C" w14:textId="77777777" w:rsidTr="004C18A5">
        <w:trPr>
          <w:trHeight w:val="63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E3FB"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A900E51" w14:textId="77777777" w:rsidR="0059713E" w:rsidRPr="00D407F2" w:rsidRDefault="0059713E" w:rsidP="0059713E">
            <w:pPr>
              <w:jc w:val="center"/>
              <w:rPr>
                <w:rFonts w:eastAsia="Times New Roman"/>
                <w:sz w:val="20"/>
                <w:szCs w:val="20"/>
                <w:lang w:eastAsia="lv-LV"/>
              </w:rPr>
            </w:pPr>
            <w:r w:rsidRPr="00D407F2">
              <w:rPr>
                <w:sz w:val="20"/>
                <w:szCs w:val="20"/>
              </w:rPr>
              <w:t>8.2.1.a</w:t>
            </w:r>
          </w:p>
          <w:p w14:paraId="7382161C"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 xml:space="preserve">Izveidoto kopīgo studiju </w:t>
            </w:r>
            <w:r w:rsidRPr="00D407F2">
              <w:rPr>
                <w:rFonts w:eastAsia="Times New Roman"/>
                <w:sz w:val="20"/>
                <w:szCs w:val="20"/>
                <w:lang w:eastAsia="lv-LV"/>
              </w:rPr>
              <w:lastRenderedPageBreak/>
              <w:t>programmu, t.sk. ES valodās (skaits)</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60972475"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lastRenderedPageBreak/>
              <w:t xml:space="preserve">Atbalstīto un izveidoto kopīgo studiju programmu , tai skaitā </w:t>
            </w:r>
            <w:r w:rsidRPr="00D407F2">
              <w:rPr>
                <w:rFonts w:eastAsia="Times New Roman"/>
                <w:sz w:val="20"/>
                <w:szCs w:val="20"/>
                <w:lang w:eastAsia="lv-LV"/>
              </w:rPr>
              <w:lastRenderedPageBreak/>
              <w:t>ES valodās, kas nav latviešu valoda, skaits.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215E991D"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lastRenderedPageBreak/>
              <w:t>studiju programmas</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524A3A2"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29A65D3D"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E53A96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1A96AFC2"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21E16924"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F8B3E60"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7BE4E0D5"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hideMark/>
          </w:tcPr>
          <w:p w14:paraId="1692442B" w14:textId="24439C38" w:rsidR="0059713E" w:rsidRPr="00D407F2" w:rsidRDefault="0059713E" w:rsidP="0059713E">
            <w:pPr>
              <w:rPr>
                <w:rFonts w:eastAsia="Times New Roman"/>
                <w:sz w:val="20"/>
                <w:szCs w:val="20"/>
                <w:lang w:eastAsia="lv-LV"/>
              </w:rPr>
            </w:pPr>
            <w:r w:rsidRPr="00D407F2">
              <w:rPr>
                <w:rFonts w:eastAsia="Times New Roman"/>
                <w:sz w:val="20"/>
                <w:szCs w:val="20"/>
                <w:lang w:eastAsia="lv-LV"/>
              </w:rPr>
              <w:t xml:space="preserve">Iznākuma rādītājs ietver SAM </w:t>
            </w:r>
            <w:r w:rsidRPr="00D407F2">
              <w:rPr>
                <w:rFonts w:eastAsia="Times New Roman"/>
                <w:sz w:val="20"/>
                <w:szCs w:val="20"/>
                <w:lang w:eastAsia="lv-LV"/>
              </w:rPr>
              <w:lastRenderedPageBreak/>
              <w:t>8.2.1. plānotās investīcijas kopīgo studiju programmu izveides nodrošināšanai</w:t>
            </w:r>
          </w:p>
        </w:tc>
      </w:tr>
      <w:tr w:rsidR="0059713E" w:rsidRPr="00D407F2" w14:paraId="381F6F4A" w14:textId="77777777" w:rsidTr="004C18A5">
        <w:trPr>
          <w:trHeight w:val="161"/>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EF2B0"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lastRenderedPageBreak/>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13611971" w14:textId="77777777" w:rsidR="0059713E" w:rsidRPr="00D407F2" w:rsidRDefault="0059713E" w:rsidP="0059713E">
            <w:pPr>
              <w:jc w:val="center"/>
              <w:rPr>
                <w:rFonts w:eastAsia="Times New Roman"/>
                <w:sz w:val="20"/>
                <w:szCs w:val="20"/>
                <w:lang w:eastAsia="lv-LV"/>
              </w:rPr>
            </w:pPr>
            <w:r w:rsidRPr="00D407F2">
              <w:rPr>
                <w:sz w:val="20"/>
                <w:szCs w:val="20"/>
              </w:rPr>
              <w:t>8.2.2.a</w:t>
            </w:r>
          </w:p>
          <w:p w14:paraId="0F19ACD1"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Personu skaits, kas saņēmuši ESF atbalstu darbam augstākās izglītības iestādē</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67077A35"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Personu skaits (maģistratūras un doktorantūras studiju programmu studenti, kā arī ārvalstu pasniedzēji), kas saņēmuši ESF atbalstu akadēmiskajam darbam augstākās izglītības iestādē.</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24E82A82"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dalībnieki</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79B37C3D"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75B22725"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4E94A15D"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700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36FF4E6B"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7B702C5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9622521"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3150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653731E3"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hideMark/>
          </w:tcPr>
          <w:p w14:paraId="1181B592" w14:textId="5EBCD034" w:rsidR="0059713E" w:rsidRPr="00D407F2" w:rsidRDefault="0059713E" w:rsidP="0059713E">
            <w:pPr>
              <w:rPr>
                <w:rFonts w:eastAsia="Times New Roman"/>
                <w:sz w:val="20"/>
                <w:szCs w:val="20"/>
                <w:lang w:eastAsia="lv-LV"/>
              </w:rPr>
            </w:pPr>
            <w:r w:rsidRPr="00D407F2">
              <w:rPr>
                <w:rFonts w:eastAsia="Times New Roman"/>
                <w:sz w:val="20"/>
                <w:szCs w:val="20"/>
                <w:lang w:eastAsia="lv-LV"/>
              </w:rPr>
              <w:t xml:space="preserve">Iznākuma rādītājs ietver SAM 8.2.2. ietvaros plānotās investīcijas studentu un pasniedzēju piesaistei darbam augstākās izglītības iestēdē. </w:t>
            </w:r>
          </w:p>
        </w:tc>
      </w:tr>
      <w:tr w:rsidR="0059713E" w:rsidRPr="00D407F2" w14:paraId="2FA5DD98" w14:textId="77777777" w:rsidTr="004C18A5">
        <w:trPr>
          <w:trHeight w:val="157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4E23"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18AB6FE8" w14:textId="77777777" w:rsidR="0059713E" w:rsidRPr="00D407F2" w:rsidRDefault="0059713E" w:rsidP="0059713E">
            <w:pPr>
              <w:jc w:val="center"/>
              <w:rPr>
                <w:rFonts w:eastAsia="Times New Roman"/>
                <w:sz w:val="20"/>
                <w:szCs w:val="20"/>
                <w:lang w:eastAsia="lv-LV"/>
              </w:rPr>
            </w:pPr>
            <w:r w:rsidRPr="00D407F2">
              <w:rPr>
                <w:sz w:val="20"/>
                <w:szCs w:val="20"/>
              </w:rPr>
              <w:t>8.3.3.a</w:t>
            </w:r>
            <w:r w:rsidRPr="00D407F2">
              <w:rPr>
                <w:rFonts w:eastAsia="Times New Roman"/>
                <w:sz w:val="20"/>
                <w:szCs w:val="20"/>
                <w:lang w:eastAsia="lv-LV"/>
              </w:rPr>
              <w:t xml:space="preserve"> </w:t>
            </w:r>
          </w:p>
          <w:p w14:paraId="03F0CCEF"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Bērnu un jauniešu no maznodrošinātām un trūcīgām ģimenēm un nabadzības riskam pakļauto bērnu un jauniešu skaits, kas saņēmuši atbalstu izglītības pieejamības veicināšanai</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47F2A26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Bērnu un jauniešu no maznodrošinātām un trūcīgām ģimenēm un nabadzības riskam pakļauto bērnu un jauniešu skaits, kas saņēmuši atbalstu pirmsskolas, vispārējās un profesionālās izglītības pieejamības veicināšanai</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424CF806"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dalībnieki</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1DD3D746"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62F64AC8"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D9FB6E5" w14:textId="06A8E9DA"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33 000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133839AC"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6F094416"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1860092"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98231</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1CD0AF31"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0CDDAF97" w14:textId="7CA13B24" w:rsidR="0059713E" w:rsidRPr="00D407F2" w:rsidRDefault="0059713E" w:rsidP="0059713E">
            <w:pPr>
              <w:rPr>
                <w:rFonts w:eastAsia="Times New Roman"/>
                <w:sz w:val="20"/>
                <w:szCs w:val="20"/>
                <w:lang w:eastAsia="lv-LV"/>
              </w:rPr>
            </w:pPr>
            <w:r w:rsidRPr="00D407F2">
              <w:rPr>
                <w:rFonts w:eastAsia="Times New Roman"/>
                <w:sz w:val="20"/>
                <w:szCs w:val="20"/>
                <w:lang w:eastAsia="lv-LV"/>
              </w:rPr>
              <w:t xml:space="preserve">Iznākuma rādītājs ietver SAM 8.3.3. ietvaros plānotās darbības, lai palielinātu izglītības pieejamību bērniem un januniešiem no maznodrošinātām un </w:t>
            </w:r>
            <w:r w:rsidRPr="00D407F2">
              <w:rPr>
                <w:rFonts w:eastAsia="Times New Roman"/>
                <w:sz w:val="20"/>
                <w:szCs w:val="20"/>
                <w:lang w:eastAsia="lv-LV"/>
              </w:rPr>
              <w:lastRenderedPageBreak/>
              <w:t>nabadzības riskam pakļautām ģimenēm.</w:t>
            </w:r>
          </w:p>
        </w:tc>
      </w:tr>
      <w:tr w:rsidR="0059713E" w:rsidRPr="00D407F2" w14:paraId="3867210B" w14:textId="77777777" w:rsidTr="004C18A5">
        <w:trPr>
          <w:trHeight w:val="126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2CA5E"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lastRenderedPageBreak/>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7C8A29D3" w14:textId="77777777" w:rsidR="0059713E" w:rsidRPr="00D407F2" w:rsidRDefault="0059713E" w:rsidP="0059713E">
            <w:pPr>
              <w:jc w:val="center"/>
              <w:rPr>
                <w:rFonts w:eastAsia="Times New Roman"/>
                <w:sz w:val="20"/>
                <w:szCs w:val="20"/>
                <w:lang w:eastAsia="lv-LV"/>
              </w:rPr>
            </w:pPr>
            <w:r w:rsidRPr="00D407F2">
              <w:rPr>
                <w:sz w:val="20"/>
                <w:szCs w:val="20"/>
              </w:rPr>
              <w:t>8.4.1.a</w:t>
            </w:r>
          </w:p>
          <w:p w14:paraId="5B736DE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Mācībās iesaistīto nodarbināto personu skaits</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64C001F"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Nodarbinātās personas vecumā no 25-64 gadiem, kuras izmantojot ESF atbalstu pilnveido savu profesionālo kvalifikāciju un kompetences vai iesaistās neformālās izglītības mācību kursos.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5CAD90DB"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dalībnieki</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099B1B7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1E799261"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8F1472A"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30000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1B43EB61"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17A9A8E7"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62C17664"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72144</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32E7B751"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hideMark/>
          </w:tcPr>
          <w:p w14:paraId="7E7061DC" w14:textId="140FFE26"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 iekļauj SAM 8.4.1. ietvaros plānotās darbības neformālās izglītības mācību kursu nodrošināšanai profesionālās kvalifikācijas pilnveidei</w:t>
            </w:r>
          </w:p>
        </w:tc>
      </w:tr>
    </w:tbl>
    <w:p w14:paraId="79E16722" w14:textId="77777777" w:rsidR="00260F66" w:rsidRPr="00D407F2" w:rsidRDefault="00260F66" w:rsidP="00260F66"/>
    <w:p w14:paraId="4C294356" w14:textId="171E37F3" w:rsidR="000F7978" w:rsidRPr="00D407F2" w:rsidRDefault="000F7978" w:rsidP="00C46C15">
      <w:pPr>
        <w:pStyle w:val="ListParagraph"/>
        <w:ind w:left="528"/>
        <w:jc w:val="center"/>
        <w:rPr>
          <w:b/>
        </w:rPr>
      </w:pPr>
    </w:p>
    <w:p w14:paraId="66091188" w14:textId="77777777" w:rsidR="000F7978" w:rsidRPr="00D407F2" w:rsidRDefault="000F7978" w:rsidP="00B17559">
      <w:pPr>
        <w:pStyle w:val="Caption"/>
        <w:jc w:val="right"/>
        <w:rPr>
          <w:rFonts w:ascii="Times New Roman" w:hAnsi="Times New Roman" w:cs="Times New Roman"/>
          <w:b/>
          <w:i w:val="0"/>
          <w:color w:val="auto"/>
          <w:lang w:val="lv-LV"/>
        </w:rPr>
      </w:pPr>
    </w:p>
    <w:p w14:paraId="6B4DDFF8" w14:textId="77777777" w:rsidR="00390FC8" w:rsidRPr="00D407F2" w:rsidRDefault="00390FC8" w:rsidP="00390FC8">
      <w:pPr>
        <w:rPr>
          <w:lang w:eastAsia="ja-JP"/>
        </w:rPr>
      </w:pPr>
    </w:p>
    <w:p w14:paraId="4A4FECAF" w14:textId="34FD4BEC" w:rsidR="00D42705" w:rsidRPr="00D407F2" w:rsidRDefault="00390FC8" w:rsidP="00390FC8">
      <w:pPr>
        <w:pStyle w:val="Caption"/>
        <w:rPr>
          <w:rFonts w:ascii="Times New Roman" w:hAnsi="Times New Roman" w:cs="Times New Roman"/>
          <w:b/>
          <w:color w:val="auto"/>
          <w:lang w:val="lv-LV"/>
        </w:rPr>
      </w:pPr>
      <w:r w:rsidRPr="00D407F2">
        <w:rPr>
          <w:rFonts w:ascii="Times New Roman" w:hAnsi="Times New Roman" w:cs="Times New Roman"/>
          <w:color w:val="auto"/>
          <w:lang w:val="lv-LV"/>
        </w:rPr>
        <w:t>Tabula Nr.</w:t>
      </w:r>
      <w:r w:rsidRPr="00D407F2">
        <w:rPr>
          <w:rFonts w:ascii="Times New Roman" w:hAnsi="Times New Roman" w:cs="Times New Roman"/>
          <w:color w:val="auto"/>
        </w:rPr>
        <w:t xml:space="preserve"> 2.11</w:t>
      </w:r>
      <w:r w:rsidR="008E7BF9" w:rsidRPr="00D407F2">
        <w:rPr>
          <w:rFonts w:ascii="Times New Roman" w:hAnsi="Times New Roman" w:cs="Times New Roman"/>
          <w:color w:val="auto"/>
        </w:rPr>
        <w:t>3</w:t>
      </w:r>
      <w:r w:rsidRPr="00D407F2">
        <w:rPr>
          <w:rFonts w:ascii="Times New Roman" w:hAnsi="Times New Roman" w:cs="Times New Roman"/>
          <w:color w:val="auto"/>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392"/>
        <w:gridCol w:w="639"/>
        <w:gridCol w:w="1216"/>
        <w:gridCol w:w="639"/>
        <w:gridCol w:w="1320"/>
        <w:gridCol w:w="1073"/>
        <w:gridCol w:w="2043"/>
        <w:gridCol w:w="768"/>
        <w:gridCol w:w="1248"/>
        <w:gridCol w:w="639"/>
        <w:gridCol w:w="1216"/>
      </w:tblGrid>
      <w:tr w:rsidR="00366ABA" w:rsidRPr="00D407F2" w14:paraId="34FCF195" w14:textId="77777777" w:rsidTr="004772A0">
        <w:trPr>
          <w:trHeight w:val="418"/>
        </w:trPr>
        <w:tc>
          <w:tcPr>
            <w:tcW w:w="0" w:type="auto"/>
            <w:gridSpan w:val="12"/>
            <w:shd w:val="clear" w:color="auto" w:fill="DBE5F1"/>
            <w:tcMar>
              <w:top w:w="0" w:type="dxa"/>
              <w:left w:w="108" w:type="dxa"/>
              <w:bottom w:w="0" w:type="dxa"/>
              <w:right w:w="108" w:type="dxa"/>
            </w:tcMar>
            <w:vAlign w:val="center"/>
            <w:hideMark/>
          </w:tcPr>
          <w:p w14:paraId="7737DBEC" w14:textId="77777777" w:rsidR="00D42705" w:rsidRPr="00D407F2" w:rsidRDefault="00D42705" w:rsidP="00D42705">
            <w:pPr>
              <w:autoSpaceDE w:val="0"/>
              <w:autoSpaceDN w:val="0"/>
              <w:jc w:val="center"/>
              <w:rPr>
                <w:i/>
                <w:iCs/>
                <w:sz w:val="20"/>
                <w:szCs w:val="20"/>
                <w:lang w:eastAsia="en-GB"/>
              </w:rPr>
            </w:pPr>
            <w:r w:rsidRPr="00D407F2">
              <w:rPr>
                <w:i/>
                <w:iCs/>
                <w:sz w:val="20"/>
                <w:szCs w:val="20"/>
                <w:lang w:eastAsia="en-GB"/>
              </w:rPr>
              <w:t>ERAF: Mazāk attīstītie reģioni</w:t>
            </w:r>
          </w:p>
        </w:tc>
      </w:tr>
      <w:tr w:rsidR="00366ABA" w:rsidRPr="00D407F2" w14:paraId="5434F123" w14:textId="77777777" w:rsidTr="000F7978">
        <w:trPr>
          <w:trHeight w:val="415"/>
        </w:trPr>
        <w:tc>
          <w:tcPr>
            <w:tcW w:w="0" w:type="auto"/>
            <w:gridSpan w:val="2"/>
            <w:shd w:val="clear" w:color="auto" w:fill="FFFFFF"/>
            <w:tcMar>
              <w:top w:w="0" w:type="dxa"/>
              <w:left w:w="108" w:type="dxa"/>
              <w:bottom w:w="0" w:type="dxa"/>
              <w:right w:w="108" w:type="dxa"/>
            </w:tcMar>
          </w:tcPr>
          <w:p w14:paraId="66CCBCEA"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57784A67"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3CCB32C0"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Teritorija</w:t>
            </w:r>
          </w:p>
          <w:p w14:paraId="5A66C7B7" w14:textId="77777777" w:rsidR="00D42705" w:rsidRPr="00D407F2" w:rsidRDefault="00D42705" w:rsidP="00D42705">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34089AC3"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925F82A"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ESF sekundāras tēmas</w:t>
            </w:r>
          </w:p>
          <w:p w14:paraId="50AE4E7B"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4A059BC0"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Tematiskie mērķi</w:t>
            </w:r>
          </w:p>
        </w:tc>
      </w:tr>
      <w:tr w:rsidR="00366ABA" w:rsidRPr="00D407F2" w14:paraId="6CF13C9C" w14:textId="77777777" w:rsidTr="004772A0">
        <w:trPr>
          <w:trHeight w:val="226"/>
        </w:trPr>
        <w:tc>
          <w:tcPr>
            <w:tcW w:w="0" w:type="auto"/>
            <w:shd w:val="clear" w:color="auto" w:fill="FFFFFF"/>
            <w:tcMar>
              <w:top w:w="0" w:type="dxa"/>
              <w:left w:w="108" w:type="dxa"/>
              <w:bottom w:w="0" w:type="dxa"/>
              <w:right w:w="108" w:type="dxa"/>
            </w:tcMar>
            <w:hideMark/>
          </w:tcPr>
          <w:p w14:paraId="0E13A422"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28C6CB8"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0338373"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3467385"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0CA9D9E"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80D98A2"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CA5375A"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9492986"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6CACB80"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CEDD4D3"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B0A8EFF"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F1CBFA6"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r>
      <w:tr w:rsidR="003F633C" w:rsidRPr="00D407F2" w14:paraId="71511F92" w14:textId="77777777" w:rsidTr="004772A0">
        <w:trPr>
          <w:trHeight w:val="243"/>
        </w:trPr>
        <w:tc>
          <w:tcPr>
            <w:tcW w:w="0" w:type="auto"/>
            <w:shd w:val="clear" w:color="auto" w:fill="FFFFFF"/>
            <w:tcMar>
              <w:top w:w="0" w:type="dxa"/>
              <w:left w:w="108" w:type="dxa"/>
              <w:bottom w:w="0" w:type="dxa"/>
              <w:right w:w="108" w:type="dxa"/>
            </w:tcMar>
          </w:tcPr>
          <w:p w14:paraId="7DAF2FCB" w14:textId="22312E99" w:rsidR="003F633C" w:rsidRPr="00D407F2" w:rsidRDefault="003F633C" w:rsidP="003F633C">
            <w:pPr>
              <w:autoSpaceDE w:val="0"/>
              <w:autoSpaceDN w:val="0"/>
              <w:rPr>
                <w:sz w:val="20"/>
                <w:szCs w:val="20"/>
                <w:lang w:eastAsia="en-GB"/>
              </w:rPr>
            </w:pPr>
            <w:r w:rsidRPr="00D407F2">
              <w:rPr>
                <w:sz w:val="20"/>
                <w:szCs w:val="20"/>
                <w:lang w:eastAsia="en-GB"/>
              </w:rPr>
              <w:t>49</w:t>
            </w:r>
          </w:p>
        </w:tc>
        <w:tc>
          <w:tcPr>
            <w:tcW w:w="0" w:type="auto"/>
            <w:shd w:val="clear" w:color="auto" w:fill="FFFFFF"/>
            <w:tcMar>
              <w:top w:w="0" w:type="dxa"/>
              <w:left w:w="108" w:type="dxa"/>
              <w:bottom w:w="0" w:type="dxa"/>
              <w:right w:w="108" w:type="dxa"/>
            </w:tcMar>
          </w:tcPr>
          <w:p w14:paraId="44C97A27" w14:textId="751CC3E2" w:rsidR="003F633C" w:rsidRPr="00D407F2" w:rsidRDefault="003F633C" w:rsidP="003F633C">
            <w:pPr>
              <w:autoSpaceDE w:val="0"/>
              <w:autoSpaceDN w:val="0"/>
              <w:rPr>
                <w:sz w:val="20"/>
                <w:szCs w:val="20"/>
                <w:lang w:eastAsia="en-GB"/>
              </w:rPr>
            </w:pPr>
            <w:r w:rsidRPr="00D407F2">
              <w:rPr>
                <w:sz w:val="20"/>
                <w:szCs w:val="20"/>
                <w:lang w:eastAsia="en-GB"/>
              </w:rPr>
              <w:t>50 002 825</w:t>
            </w:r>
          </w:p>
        </w:tc>
        <w:tc>
          <w:tcPr>
            <w:tcW w:w="0" w:type="auto"/>
            <w:shd w:val="clear" w:color="auto" w:fill="FFFFFF"/>
            <w:tcMar>
              <w:top w:w="0" w:type="dxa"/>
              <w:left w:w="108" w:type="dxa"/>
              <w:bottom w:w="0" w:type="dxa"/>
              <w:right w:w="108" w:type="dxa"/>
            </w:tcMar>
          </w:tcPr>
          <w:p w14:paraId="00600A4E" w14:textId="77777777"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F780788" w14:textId="0F61D2A6" w:rsidR="003F633C" w:rsidRPr="00D407F2" w:rsidRDefault="003F633C" w:rsidP="003F633C">
            <w:pPr>
              <w:autoSpaceDE w:val="0"/>
              <w:autoSpaceDN w:val="0"/>
              <w:rPr>
                <w:sz w:val="20"/>
                <w:szCs w:val="20"/>
                <w:lang w:eastAsia="en-GB"/>
              </w:rPr>
            </w:pPr>
            <w:r w:rsidRPr="00D407F2">
              <w:rPr>
                <w:sz w:val="20"/>
                <w:szCs w:val="20"/>
                <w:lang w:eastAsia="en-GB"/>
              </w:rPr>
              <w:t>277 460 789</w:t>
            </w:r>
          </w:p>
        </w:tc>
        <w:tc>
          <w:tcPr>
            <w:tcW w:w="0" w:type="auto"/>
            <w:shd w:val="clear" w:color="auto" w:fill="FFFFFF"/>
            <w:tcMar>
              <w:top w:w="0" w:type="dxa"/>
              <w:left w:w="108" w:type="dxa"/>
              <w:bottom w:w="0" w:type="dxa"/>
              <w:right w:w="108" w:type="dxa"/>
            </w:tcMar>
          </w:tcPr>
          <w:p w14:paraId="3AC5EB43" w14:textId="53D5630C"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55DF3F22" w14:textId="08C2542D" w:rsidR="003F633C" w:rsidRPr="00D407F2" w:rsidRDefault="00D926B2" w:rsidP="003F633C">
            <w:pPr>
              <w:autoSpaceDE w:val="0"/>
              <w:autoSpaceDN w:val="0"/>
              <w:rPr>
                <w:sz w:val="20"/>
                <w:szCs w:val="20"/>
                <w:lang w:eastAsia="en-GB"/>
              </w:rPr>
            </w:pPr>
            <w:r>
              <w:rPr>
                <w:sz w:val="20"/>
                <w:szCs w:val="20"/>
                <w:lang w:eastAsia="en-GB"/>
              </w:rPr>
              <w:t>131 269593</w:t>
            </w:r>
          </w:p>
        </w:tc>
        <w:tc>
          <w:tcPr>
            <w:tcW w:w="0" w:type="auto"/>
            <w:shd w:val="clear" w:color="auto" w:fill="FFFFFF"/>
            <w:tcMar>
              <w:top w:w="0" w:type="dxa"/>
              <w:left w:w="108" w:type="dxa"/>
              <w:bottom w:w="0" w:type="dxa"/>
              <w:right w:w="108" w:type="dxa"/>
            </w:tcMar>
          </w:tcPr>
          <w:p w14:paraId="7085D45D" w14:textId="36F98EC8" w:rsidR="003F633C" w:rsidRPr="00D407F2" w:rsidRDefault="00D926B2" w:rsidP="003F633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5930EBE5" w14:textId="323F6155" w:rsidR="003F633C" w:rsidRPr="00D407F2" w:rsidRDefault="003F633C" w:rsidP="003F633C">
            <w:pPr>
              <w:autoSpaceDE w:val="0"/>
              <w:autoSpaceDN w:val="0"/>
              <w:rPr>
                <w:sz w:val="20"/>
                <w:szCs w:val="20"/>
                <w:lang w:eastAsia="en-GB"/>
              </w:rPr>
            </w:pPr>
            <w:r w:rsidRPr="00D407F2">
              <w:rPr>
                <w:sz w:val="20"/>
                <w:szCs w:val="20"/>
                <w:lang w:eastAsia="en-GB"/>
              </w:rPr>
              <w:t>180 658 336</w:t>
            </w:r>
          </w:p>
        </w:tc>
        <w:tc>
          <w:tcPr>
            <w:tcW w:w="0" w:type="auto"/>
            <w:shd w:val="clear" w:color="auto" w:fill="FFFFFF"/>
            <w:tcMar>
              <w:top w:w="0" w:type="dxa"/>
              <w:left w:w="108" w:type="dxa"/>
              <w:bottom w:w="0" w:type="dxa"/>
              <w:right w:w="108" w:type="dxa"/>
            </w:tcMar>
          </w:tcPr>
          <w:p w14:paraId="44D690A0" w14:textId="5A252D5E" w:rsidR="003F633C" w:rsidRPr="00D407F2" w:rsidRDefault="003F633C" w:rsidP="003F633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76771B32" w14:textId="456C4BD8" w:rsidR="003F633C" w:rsidRPr="00D407F2" w:rsidRDefault="003F633C" w:rsidP="003F633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25B3B88" w14:textId="77777777" w:rsidR="003F633C" w:rsidRPr="00D407F2" w:rsidRDefault="003F633C" w:rsidP="003F633C">
            <w:pPr>
              <w:autoSpaceDE w:val="0"/>
              <w:autoSpaceDN w:val="0"/>
              <w:rPr>
                <w:sz w:val="20"/>
                <w:szCs w:val="20"/>
                <w:lang w:eastAsia="en-GB"/>
              </w:rPr>
            </w:pPr>
            <w:r w:rsidRPr="00D407F2">
              <w:rPr>
                <w:sz w:val="20"/>
                <w:szCs w:val="20"/>
                <w:lang w:eastAsia="en-GB"/>
              </w:rPr>
              <w:t>10</w:t>
            </w:r>
          </w:p>
        </w:tc>
        <w:tc>
          <w:tcPr>
            <w:tcW w:w="0" w:type="auto"/>
            <w:shd w:val="clear" w:color="auto" w:fill="FFFFFF"/>
            <w:tcMar>
              <w:top w:w="0" w:type="dxa"/>
              <w:left w:w="108" w:type="dxa"/>
              <w:bottom w:w="0" w:type="dxa"/>
              <w:right w:w="108" w:type="dxa"/>
            </w:tcMar>
          </w:tcPr>
          <w:p w14:paraId="1107BFAE" w14:textId="06ECB56F" w:rsidR="003F633C" w:rsidRPr="00D407F2" w:rsidRDefault="003F633C" w:rsidP="003F633C">
            <w:pPr>
              <w:autoSpaceDE w:val="0"/>
              <w:autoSpaceDN w:val="0"/>
              <w:rPr>
                <w:sz w:val="20"/>
                <w:szCs w:val="20"/>
                <w:lang w:eastAsia="en-GB"/>
              </w:rPr>
            </w:pPr>
            <w:r w:rsidRPr="00D407F2">
              <w:rPr>
                <w:sz w:val="20"/>
                <w:szCs w:val="20"/>
                <w:lang w:eastAsia="en-GB"/>
              </w:rPr>
              <w:t>277 460 786</w:t>
            </w:r>
          </w:p>
        </w:tc>
      </w:tr>
      <w:tr w:rsidR="003F633C" w:rsidRPr="00D407F2" w14:paraId="2BF7C03A" w14:textId="77777777" w:rsidTr="007B133A">
        <w:trPr>
          <w:trHeight w:val="243"/>
        </w:trPr>
        <w:tc>
          <w:tcPr>
            <w:tcW w:w="0" w:type="auto"/>
            <w:shd w:val="clear" w:color="auto" w:fill="FFFFFF"/>
            <w:tcMar>
              <w:top w:w="0" w:type="dxa"/>
              <w:left w:w="108" w:type="dxa"/>
              <w:bottom w:w="0" w:type="dxa"/>
              <w:right w:w="108" w:type="dxa"/>
            </w:tcMar>
            <w:vAlign w:val="center"/>
          </w:tcPr>
          <w:p w14:paraId="1E7A8451" w14:textId="7064B449" w:rsidR="003F633C" w:rsidRPr="00D407F2" w:rsidRDefault="003F633C" w:rsidP="003F633C">
            <w:pPr>
              <w:autoSpaceDE w:val="0"/>
              <w:autoSpaceDN w:val="0"/>
              <w:rPr>
                <w:sz w:val="20"/>
                <w:szCs w:val="20"/>
                <w:lang w:eastAsia="en-GB"/>
              </w:rPr>
            </w:pPr>
            <w:r w:rsidRPr="00D407F2">
              <w:rPr>
                <w:rFonts w:ascii="Calibri" w:hAnsi="Calibri"/>
                <w:sz w:val="22"/>
              </w:rPr>
              <w:t>50</w:t>
            </w:r>
          </w:p>
        </w:tc>
        <w:tc>
          <w:tcPr>
            <w:tcW w:w="0" w:type="auto"/>
            <w:shd w:val="clear" w:color="auto" w:fill="FFFFFF"/>
            <w:tcMar>
              <w:top w:w="0" w:type="dxa"/>
              <w:left w:w="108" w:type="dxa"/>
              <w:bottom w:w="0" w:type="dxa"/>
              <w:right w:w="108" w:type="dxa"/>
            </w:tcMar>
            <w:vAlign w:val="center"/>
          </w:tcPr>
          <w:p w14:paraId="5D32CDE6" w14:textId="62654AE8" w:rsidR="003F633C" w:rsidRPr="00D407F2" w:rsidRDefault="003F633C" w:rsidP="003F633C">
            <w:pPr>
              <w:autoSpaceDE w:val="0"/>
              <w:autoSpaceDN w:val="0"/>
              <w:rPr>
                <w:sz w:val="20"/>
                <w:szCs w:val="20"/>
                <w:lang w:eastAsia="en-GB"/>
              </w:rPr>
            </w:pPr>
            <w:r w:rsidRPr="00D407F2">
              <w:rPr>
                <w:rFonts w:ascii="Calibri" w:hAnsi="Calibri"/>
                <w:sz w:val="22"/>
              </w:rPr>
              <w:t>89 068 648</w:t>
            </w:r>
          </w:p>
        </w:tc>
        <w:tc>
          <w:tcPr>
            <w:tcW w:w="0" w:type="auto"/>
            <w:shd w:val="clear" w:color="auto" w:fill="FFFFFF"/>
            <w:tcMar>
              <w:top w:w="0" w:type="dxa"/>
              <w:left w:w="108" w:type="dxa"/>
              <w:bottom w:w="0" w:type="dxa"/>
              <w:right w:w="108" w:type="dxa"/>
            </w:tcMar>
          </w:tcPr>
          <w:p w14:paraId="0111CC6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DBF2E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6B013239" w14:textId="57FF384F" w:rsidR="003F633C" w:rsidRPr="00D407F2" w:rsidRDefault="00D926B2" w:rsidP="003F633C">
            <w:pPr>
              <w:autoSpaceDE w:val="0"/>
              <w:autoSpaceDN w:val="0"/>
              <w:rPr>
                <w:sz w:val="20"/>
                <w:szCs w:val="20"/>
                <w:lang w:eastAsia="en-GB"/>
              </w:rPr>
            </w:pPr>
            <w:r>
              <w:rPr>
                <w:rFonts w:ascii="Calibri" w:hAnsi="Calibri"/>
                <w:sz w:val="22"/>
              </w:rPr>
              <w:t>2</w:t>
            </w:r>
          </w:p>
        </w:tc>
        <w:tc>
          <w:tcPr>
            <w:tcW w:w="0" w:type="auto"/>
            <w:shd w:val="clear" w:color="auto" w:fill="FFFFFF"/>
            <w:tcMar>
              <w:top w:w="0" w:type="dxa"/>
              <w:left w:w="108" w:type="dxa"/>
              <w:bottom w:w="0" w:type="dxa"/>
              <w:right w:w="108" w:type="dxa"/>
            </w:tcMar>
            <w:vAlign w:val="center"/>
          </w:tcPr>
          <w:p w14:paraId="27F0988D" w14:textId="240168FE" w:rsidR="003F633C" w:rsidRPr="00D407F2" w:rsidRDefault="00D926B2" w:rsidP="003F633C">
            <w:pPr>
              <w:autoSpaceDE w:val="0"/>
              <w:autoSpaceDN w:val="0"/>
              <w:rPr>
                <w:sz w:val="20"/>
                <w:szCs w:val="20"/>
                <w:lang w:eastAsia="en-GB"/>
              </w:rPr>
            </w:pPr>
            <w:r>
              <w:rPr>
                <w:rFonts w:ascii="Calibri" w:hAnsi="Calibri"/>
                <w:sz w:val="22"/>
              </w:rPr>
              <w:t>104 674 399</w:t>
            </w:r>
          </w:p>
        </w:tc>
        <w:tc>
          <w:tcPr>
            <w:tcW w:w="0" w:type="auto"/>
            <w:shd w:val="clear" w:color="auto" w:fill="FFFFFF"/>
            <w:tcMar>
              <w:top w:w="0" w:type="dxa"/>
              <w:left w:w="108" w:type="dxa"/>
              <w:bottom w:w="0" w:type="dxa"/>
              <w:right w:w="108" w:type="dxa"/>
            </w:tcMar>
          </w:tcPr>
          <w:p w14:paraId="54192161" w14:textId="4485DAE9"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3225D01" w14:textId="7915F356" w:rsidR="003F633C" w:rsidRPr="00D407F2" w:rsidRDefault="003F633C" w:rsidP="003F633C">
            <w:pPr>
              <w:autoSpaceDE w:val="0"/>
              <w:autoSpaceDN w:val="0"/>
              <w:rPr>
                <w:sz w:val="20"/>
                <w:szCs w:val="20"/>
                <w:lang w:eastAsia="en-GB"/>
              </w:rPr>
            </w:pPr>
            <w:r w:rsidRPr="00D407F2">
              <w:rPr>
                <w:sz w:val="20"/>
                <w:szCs w:val="20"/>
                <w:lang w:eastAsia="en-GB"/>
              </w:rPr>
              <w:t>96 802 450</w:t>
            </w:r>
          </w:p>
        </w:tc>
        <w:tc>
          <w:tcPr>
            <w:tcW w:w="0" w:type="auto"/>
            <w:shd w:val="clear" w:color="auto" w:fill="FFFFFF"/>
            <w:tcMar>
              <w:top w:w="0" w:type="dxa"/>
              <w:left w:w="108" w:type="dxa"/>
              <w:bottom w:w="0" w:type="dxa"/>
              <w:right w:w="108" w:type="dxa"/>
            </w:tcMar>
          </w:tcPr>
          <w:p w14:paraId="3856D63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65CB0F"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A2BE3A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0CA4CF9" w14:textId="77777777" w:rsidR="003F633C" w:rsidRPr="00D407F2" w:rsidRDefault="003F633C" w:rsidP="003F633C">
            <w:pPr>
              <w:autoSpaceDE w:val="0"/>
              <w:autoSpaceDN w:val="0"/>
              <w:rPr>
                <w:sz w:val="20"/>
                <w:szCs w:val="20"/>
                <w:lang w:eastAsia="en-GB"/>
              </w:rPr>
            </w:pPr>
          </w:p>
        </w:tc>
      </w:tr>
      <w:tr w:rsidR="003F633C" w:rsidRPr="00D407F2" w14:paraId="14E30941" w14:textId="77777777" w:rsidTr="007B133A">
        <w:trPr>
          <w:trHeight w:val="243"/>
        </w:trPr>
        <w:tc>
          <w:tcPr>
            <w:tcW w:w="0" w:type="auto"/>
            <w:shd w:val="clear" w:color="auto" w:fill="FFFFFF"/>
            <w:tcMar>
              <w:top w:w="0" w:type="dxa"/>
              <w:left w:w="108" w:type="dxa"/>
              <w:bottom w:w="0" w:type="dxa"/>
              <w:right w:w="108" w:type="dxa"/>
            </w:tcMar>
            <w:vAlign w:val="center"/>
          </w:tcPr>
          <w:p w14:paraId="50350811" w14:textId="3C45976E" w:rsidR="003F633C" w:rsidRPr="00D407F2" w:rsidRDefault="003F633C" w:rsidP="003F633C">
            <w:pPr>
              <w:autoSpaceDE w:val="0"/>
              <w:autoSpaceDN w:val="0"/>
              <w:rPr>
                <w:sz w:val="20"/>
                <w:szCs w:val="20"/>
                <w:lang w:eastAsia="en-GB"/>
              </w:rPr>
            </w:pPr>
            <w:r w:rsidRPr="00D407F2">
              <w:rPr>
                <w:rFonts w:ascii="Calibri" w:hAnsi="Calibri"/>
                <w:sz w:val="22"/>
              </w:rPr>
              <w:lastRenderedPageBreak/>
              <w:t>51</w:t>
            </w:r>
          </w:p>
        </w:tc>
        <w:tc>
          <w:tcPr>
            <w:tcW w:w="0" w:type="auto"/>
            <w:shd w:val="clear" w:color="auto" w:fill="FFFFFF"/>
            <w:tcMar>
              <w:top w:w="0" w:type="dxa"/>
              <w:left w:w="108" w:type="dxa"/>
              <w:bottom w:w="0" w:type="dxa"/>
              <w:right w:w="108" w:type="dxa"/>
            </w:tcMar>
            <w:vAlign w:val="center"/>
          </w:tcPr>
          <w:p w14:paraId="1D8360E6" w14:textId="668D11C4" w:rsidR="003F633C" w:rsidRPr="00D407F2" w:rsidRDefault="003F633C" w:rsidP="003F633C">
            <w:pPr>
              <w:autoSpaceDE w:val="0"/>
              <w:autoSpaceDN w:val="0"/>
              <w:rPr>
                <w:sz w:val="20"/>
                <w:szCs w:val="20"/>
                <w:lang w:eastAsia="en-GB"/>
              </w:rPr>
            </w:pPr>
            <w:r w:rsidRPr="00D407F2">
              <w:rPr>
                <w:rFonts w:ascii="Calibri" w:hAnsi="Calibri"/>
                <w:sz w:val="22"/>
              </w:rPr>
              <w:t>138 389 313</w:t>
            </w:r>
          </w:p>
        </w:tc>
        <w:tc>
          <w:tcPr>
            <w:tcW w:w="0" w:type="auto"/>
            <w:shd w:val="clear" w:color="auto" w:fill="FFFFFF"/>
            <w:tcMar>
              <w:top w:w="0" w:type="dxa"/>
              <w:left w:w="108" w:type="dxa"/>
              <w:bottom w:w="0" w:type="dxa"/>
              <w:right w:w="108" w:type="dxa"/>
            </w:tcMar>
          </w:tcPr>
          <w:p w14:paraId="54292089"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8D1FE76"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1BD4C7" w14:textId="6525A3E0" w:rsidR="003F633C" w:rsidRPr="00D407F2" w:rsidRDefault="00D926B2" w:rsidP="003F633C">
            <w:pPr>
              <w:autoSpaceDE w:val="0"/>
              <w:autoSpaceDN w:val="0"/>
              <w:rPr>
                <w:sz w:val="20"/>
                <w:szCs w:val="20"/>
                <w:lang w:eastAsia="en-GB"/>
              </w:rPr>
            </w:pPr>
            <w:r>
              <w:rPr>
                <w:sz w:val="20"/>
                <w:szCs w:val="20"/>
                <w:lang w:eastAsia="en-GB"/>
              </w:rPr>
              <w:t>3</w:t>
            </w:r>
          </w:p>
        </w:tc>
        <w:tc>
          <w:tcPr>
            <w:tcW w:w="0" w:type="auto"/>
            <w:shd w:val="clear" w:color="auto" w:fill="FFFFFF"/>
            <w:tcMar>
              <w:top w:w="0" w:type="dxa"/>
              <w:left w:w="108" w:type="dxa"/>
              <w:bottom w:w="0" w:type="dxa"/>
              <w:right w:w="108" w:type="dxa"/>
            </w:tcMar>
          </w:tcPr>
          <w:p w14:paraId="35BE9CF4" w14:textId="3A21B10E" w:rsidR="003F633C" w:rsidRPr="00D407F2" w:rsidRDefault="00D926B2" w:rsidP="003F633C">
            <w:pPr>
              <w:autoSpaceDE w:val="0"/>
              <w:autoSpaceDN w:val="0"/>
              <w:rPr>
                <w:sz w:val="20"/>
                <w:szCs w:val="20"/>
                <w:lang w:eastAsia="en-GB"/>
              </w:rPr>
            </w:pPr>
            <w:r w:rsidRPr="00D926B2">
              <w:rPr>
                <w:sz w:val="20"/>
                <w:szCs w:val="20"/>
                <w:lang w:eastAsia="en-GB"/>
              </w:rPr>
              <w:t>41 516 794</w:t>
            </w:r>
          </w:p>
        </w:tc>
        <w:tc>
          <w:tcPr>
            <w:tcW w:w="0" w:type="auto"/>
            <w:shd w:val="clear" w:color="auto" w:fill="FFFFFF"/>
            <w:tcMar>
              <w:top w:w="0" w:type="dxa"/>
              <w:left w:w="108" w:type="dxa"/>
              <w:bottom w:w="0" w:type="dxa"/>
              <w:right w:w="108" w:type="dxa"/>
            </w:tcMar>
          </w:tcPr>
          <w:p w14:paraId="6C97FB21"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D8A0D9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37086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4B49DD"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5D7E54"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C4043A" w14:textId="77777777" w:rsidR="003F633C" w:rsidRPr="00D407F2" w:rsidRDefault="003F633C" w:rsidP="003F633C">
            <w:pPr>
              <w:autoSpaceDE w:val="0"/>
              <w:autoSpaceDN w:val="0"/>
              <w:rPr>
                <w:sz w:val="20"/>
                <w:szCs w:val="20"/>
                <w:lang w:eastAsia="en-GB"/>
              </w:rPr>
            </w:pPr>
          </w:p>
        </w:tc>
      </w:tr>
    </w:tbl>
    <w:p w14:paraId="64E6B078" w14:textId="77777777" w:rsidR="00B17559" w:rsidRPr="00D407F2" w:rsidRDefault="00B17559" w:rsidP="00B17559"/>
    <w:p w14:paraId="010CCBBB" w14:textId="32A8673E" w:rsidR="00D42705" w:rsidRPr="00D407F2" w:rsidRDefault="00390FC8" w:rsidP="00390FC8">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Nr.2.1</w:t>
      </w:r>
      <w:r w:rsidR="00610CD5" w:rsidRPr="00D407F2">
        <w:rPr>
          <w:rFonts w:ascii="Times New Roman" w:hAnsi="Times New Roman" w:cs="Times New Roman"/>
          <w:color w:val="auto"/>
          <w:lang w:val="lv-LV"/>
        </w:rPr>
        <w:t>1</w:t>
      </w:r>
      <w:r w:rsidR="008E7BF9" w:rsidRPr="00D407F2">
        <w:rPr>
          <w:rFonts w:ascii="Times New Roman" w:hAnsi="Times New Roman" w:cs="Times New Roman"/>
          <w:color w:val="auto"/>
          <w:lang w:val="lv-LV"/>
        </w:rPr>
        <w:t>4</w:t>
      </w:r>
      <w:r w:rsidRPr="00D407F2">
        <w:rPr>
          <w:rFonts w:ascii="Times New Roman" w:hAnsi="Times New Roman" w:cs="Times New Roman"/>
          <w:color w:val="auto"/>
          <w:lang w:val="lv-LV"/>
        </w:rPr>
        <w:t>. (7-12)</w:t>
      </w:r>
    </w:p>
    <w:tbl>
      <w:tblPr>
        <w:tblW w:w="0" w:type="auto"/>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694"/>
        <w:gridCol w:w="1322"/>
        <w:gridCol w:w="639"/>
        <w:gridCol w:w="1216"/>
      </w:tblGrid>
      <w:tr w:rsidR="00366ABA" w:rsidRPr="00D407F2" w14:paraId="3E8A42D8" w14:textId="77777777" w:rsidTr="00EB117F">
        <w:trPr>
          <w:trHeight w:val="431"/>
        </w:trPr>
        <w:tc>
          <w:tcPr>
            <w:tcW w:w="0" w:type="auto"/>
            <w:gridSpan w:val="1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2F07A22" w14:textId="77777777" w:rsidR="00D42705" w:rsidRPr="00D407F2" w:rsidRDefault="00D42705" w:rsidP="00D42705">
            <w:pPr>
              <w:autoSpaceDE w:val="0"/>
              <w:autoSpaceDN w:val="0"/>
              <w:jc w:val="center"/>
              <w:rPr>
                <w:i/>
                <w:iCs/>
                <w:sz w:val="20"/>
                <w:szCs w:val="20"/>
                <w:lang w:eastAsia="en-GB"/>
              </w:rPr>
            </w:pPr>
            <w:r w:rsidRPr="00D407F2">
              <w:rPr>
                <w:i/>
                <w:iCs/>
                <w:sz w:val="20"/>
                <w:szCs w:val="20"/>
                <w:lang w:eastAsia="en-GB"/>
              </w:rPr>
              <w:t>ESF: Mazāk attīstītie reģioni</w:t>
            </w:r>
          </w:p>
        </w:tc>
      </w:tr>
      <w:tr w:rsidR="00366ABA" w:rsidRPr="00D407F2" w14:paraId="560AAF1C" w14:textId="77777777" w:rsidTr="000F7978">
        <w:trPr>
          <w:trHeight w:val="309"/>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32B43"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0F9E88"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417E2E"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Teritorija</w:t>
            </w:r>
          </w:p>
          <w:p w14:paraId="08927C16" w14:textId="77777777" w:rsidR="00D42705" w:rsidRPr="00D407F2" w:rsidRDefault="00D42705" w:rsidP="00D42705">
            <w:pPr>
              <w:autoSpaceDE w:val="0"/>
              <w:autoSpaceDN w:val="0"/>
              <w:jc w:val="center"/>
              <w:rPr>
                <w:sz w:val="20"/>
                <w:szCs w:val="20"/>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F1581"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8FAF0"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ESF sekundāras tēmas</w:t>
            </w:r>
          </w:p>
          <w:p w14:paraId="601F9371"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8301E"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Tematiskie mērķi</w:t>
            </w:r>
          </w:p>
        </w:tc>
      </w:tr>
      <w:tr w:rsidR="00366ABA" w:rsidRPr="00D407F2" w14:paraId="6CAE190D" w14:textId="77777777" w:rsidTr="0061322B">
        <w:trPr>
          <w:trHeight w:val="226"/>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2ECB88F"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E713BA8"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90AAA05"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92963C0"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3E47FBD"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00537F9"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3411BC8"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3D396B5"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749696F"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65E8C56"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43A7DE2"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2FC1B40"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r>
      <w:tr w:rsidR="003F633C" w:rsidRPr="00D407F2" w14:paraId="0EB0058A" w14:textId="77777777" w:rsidTr="0061322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03E767" w14:textId="54CF2928" w:rsidR="003F633C" w:rsidRPr="00D407F2" w:rsidRDefault="003F633C" w:rsidP="003F633C">
            <w:pPr>
              <w:autoSpaceDE w:val="0"/>
              <w:autoSpaceDN w:val="0"/>
              <w:rPr>
                <w:sz w:val="20"/>
                <w:szCs w:val="20"/>
                <w:lang w:eastAsia="en-GB"/>
              </w:rPr>
            </w:pPr>
            <w:r w:rsidRPr="00D407F2">
              <w:rPr>
                <w:sz w:val="20"/>
                <w:szCs w:val="20"/>
                <w:lang w:eastAsia="en-GB"/>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D158F9" w14:textId="26B6A27D" w:rsidR="003F633C" w:rsidRPr="00D407F2" w:rsidRDefault="00D926B2" w:rsidP="003F633C">
            <w:pPr>
              <w:autoSpaceDE w:val="0"/>
              <w:autoSpaceDN w:val="0"/>
              <w:rPr>
                <w:sz w:val="20"/>
                <w:szCs w:val="20"/>
                <w:lang w:eastAsia="en-GB"/>
              </w:rPr>
            </w:pPr>
            <w:r>
              <w:rPr>
                <w:sz w:val="20"/>
                <w:szCs w:val="20"/>
                <w:lang w:eastAsia="en-GB"/>
              </w:rPr>
              <w:t>123 704 587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4F1A5A" w14:textId="77777777"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B2DCFE" w14:textId="3C2DB297" w:rsidR="003F633C" w:rsidRPr="00D407F2" w:rsidRDefault="003F633C" w:rsidP="003F633C">
            <w:pPr>
              <w:autoSpaceDE w:val="0"/>
              <w:autoSpaceDN w:val="0"/>
              <w:rPr>
                <w:sz w:val="20"/>
                <w:szCs w:val="20"/>
                <w:lang w:eastAsia="en-GB"/>
              </w:rPr>
            </w:pPr>
            <w:r w:rsidRPr="00D407F2">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D4BE22" w14:textId="386B2AC7" w:rsidR="003F633C" w:rsidRPr="00D407F2" w:rsidRDefault="00D926B2" w:rsidP="003F633C">
            <w:pPr>
              <w:autoSpaceDE w:val="0"/>
              <w:autoSpaceDN w:val="0"/>
              <w:rPr>
                <w:sz w:val="20"/>
                <w:szCs w:val="20"/>
                <w:lang w:eastAsia="en-GB"/>
              </w:rPr>
            </w:pPr>
            <w:r>
              <w:rPr>
                <w:sz w:val="20"/>
                <w:szCs w:val="20"/>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8F1198" w14:textId="39FCAEC0" w:rsidR="003F633C" w:rsidRPr="00D407F2" w:rsidRDefault="003F633C" w:rsidP="003F633C">
            <w:pPr>
              <w:autoSpaceDE w:val="0"/>
              <w:autoSpaceDN w:val="0"/>
              <w:rPr>
                <w:sz w:val="20"/>
                <w:szCs w:val="20"/>
                <w:lang w:eastAsia="en-GB"/>
              </w:rPr>
            </w:pPr>
            <w:r w:rsidRPr="00D407F2">
              <w:rPr>
                <w:sz w:val="20"/>
                <w:szCs w:val="20"/>
                <w:lang w:eastAsia="en-GB"/>
              </w:rPr>
              <w:t>181 843 160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A2B5C8" w14:textId="2F52D9CB" w:rsidR="003F633C" w:rsidRPr="00D407F2" w:rsidRDefault="00D926B2" w:rsidP="003F633C">
            <w:pPr>
              <w:autoSpaceDE w:val="0"/>
              <w:autoSpaceDN w:val="0"/>
              <w:rPr>
                <w:sz w:val="20"/>
                <w:szCs w:val="20"/>
                <w:lang w:eastAsia="en-GB"/>
              </w:rPr>
            </w:pPr>
            <w:r>
              <w:rPr>
                <w:sz w:val="20"/>
                <w:szCs w:val="20"/>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249107" w14:textId="5A7B2995" w:rsidR="003F633C" w:rsidRPr="00D407F2" w:rsidRDefault="003F633C" w:rsidP="003F633C">
            <w:pPr>
              <w:autoSpaceDE w:val="0"/>
              <w:autoSpaceDN w:val="0"/>
              <w:rPr>
                <w:sz w:val="20"/>
                <w:szCs w:val="20"/>
                <w:lang w:eastAsia="en-GB"/>
              </w:rPr>
            </w:pPr>
            <w:r w:rsidRPr="00D407F2">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DC6513" w14:textId="1B7DEAA8" w:rsidR="003F633C" w:rsidRPr="00D407F2" w:rsidRDefault="00D926B2" w:rsidP="003F633C">
            <w:pPr>
              <w:autoSpaceDE w:val="0"/>
              <w:autoSpaceDN w:val="0"/>
              <w:rPr>
                <w:sz w:val="20"/>
                <w:szCs w:val="20"/>
                <w:lang w:eastAsia="en-GB"/>
              </w:rPr>
            </w:pPr>
            <w:r>
              <w:rPr>
                <w:sz w:val="20"/>
                <w:szCs w:val="20"/>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1E7832" w14:textId="4F932D42" w:rsidR="003F633C" w:rsidRPr="00D407F2" w:rsidRDefault="003F633C" w:rsidP="003F633C">
            <w:pPr>
              <w:autoSpaceDE w:val="0"/>
              <w:autoSpaceDN w:val="0"/>
              <w:rPr>
                <w:sz w:val="20"/>
                <w:szCs w:val="20"/>
                <w:lang w:eastAsia="en-GB"/>
              </w:rPr>
            </w:pPr>
            <w:r w:rsidRPr="00D407F2">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F5FE64" w14:textId="77777777" w:rsidR="003F633C" w:rsidRPr="00D407F2" w:rsidRDefault="003F633C" w:rsidP="003F633C">
            <w:pPr>
              <w:autoSpaceDE w:val="0"/>
              <w:autoSpaceDN w:val="0"/>
              <w:rPr>
                <w:sz w:val="20"/>
                <w:szCs w:val="20"/>
                <w:lang w:eastAsia="en-GB"/>
              </w:rPr>
            </w:pPr>
            <w:r w:rsidRPr="00D407F2">
              <w:rPr>
                <w:sz w:val="20"/>
                <w:szCs w:val="20"/>
                <w:lang w:eastAsia="en-GB"/>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2D0F47" w14:textId="513F2BB5" w:rsidR="003F633C" w:rsidRPr="00D407F2" w:rsidRDefault="003F633C" w:rsidP="003F633C">
            <w:pPr>
              <w:autoSpaceDE w:val="0"/>
              <w:autoSpaceDN w:val="0"/>
              <w:rPr>
                <w:sz w:val="20"/>
                <w:szCs w:val="20"/>
                <w:lang w:eastAsia="en-GB"/>
              </w:rPr>
            </w:pPr>
            <w:r w:rsidRPr="00D407F2">
              <w:rPr>
                <w:sz w:val="20"/>
                <w:szCs w:val="20"/>
                <w:lang w:eastAsia="en-GB"/>
              </w:rPr>
              <w:t>238 500 493</w:t>
            </w:r>
          </w:p>
        </w:tc>
      </w:tr>
      <w:tr w:rsidR="003F633C" w:rsidRPr="00D407F2" w14:paraId="6428F85C" w14:textId="77777777" w:rsidTr="0061322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D14472" w14:textId="2A6AC756" w:rsidR="003F633C" w:rsidRPr="00D407F2" w:rsidRDefault="003F633C" w:rsidP="003F633C">
            <w:pPr>
              <w:autoSpaceDE w:val="0"/>
              <w:autoSpaceDN w:val="0"/>
              <w:rPr>
                <w:sz w:val="20"/>
                <w:szCs w:val="20"/>
                <w:lang w:eastAsia="en-GB"/>
              </w:rPr>
            </w:pPr>
            <w:r w:rsidRPr="00D407F2">
              <w:rPr>
                <w:sz w:val="20"/>
                <w:szCs w:val="20"/>
                <w:lang w:eastAsia="en-GB"/>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3B7D91" w14:textId="558FD1F0" w:rsidR="003F633C" w:rsidRPr="00D407F2" w:rsidRDefault="003F633C" w:rsidP="003F633C">
            <w:pPr>
              <w:autoSpaceDE w:val="0"/>
              <w:autoSpaceDN w:val="0"/>
              <w:rPr>
                <w:sz w:val="20"/>
                <w:szCs w:val="20"/>
                <w:lang w:eastAsia="en-GB"/>
              </w:rPr>
            </w:pPr>
            <w:r w:rsidRPr="00D407F2">
              <w:rPr>
                <w:sz w:val="20"/>
                <w:szCs w:val="20"/>
                <w:lang w:eastAsia="en-GB"/>
              </w:rPr>
              <w:t>56 657 333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4CE75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53A8E8"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839DE1" w14:textId="5922C8E0"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4C9329" w14:textId="18C0CB18" w:rsidR="003F633C" w:rsidRPr="00D407F2" w:rsidRDefault="003F633C" w:rsidP="003F633C">
            <w:pPr>
              <w:autoSpaceDE w:val="0"/>
              <w:autoSpaceDN w:val="0"/>
              <w:rPr>
                <w:sz w:val="20"/>
                <w:szCs w:val="20"/>
                <w:lang w:eastAsia="en-GB"/>
              </w:rPr>
            </w:pPr>
            <w:r w:rsidRPr="00D407F2">
              <w:rPr>
                <w:sz w:val="20"/>
                <w:szCs w:val="20"/>
                <w:lang w:eastAsia="en-GB"/>
              </w:rPr>
              <w:t>56 657 333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B65E3D"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4A3BE6"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E8DC6B" w14:textId="5D6E05FB"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5CC412"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DAC02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0A7B4D" w14:textId="77777777" w:rsidR="003F633C" w:rsidRPr="00D407F2" w:rsidRDefault="003F633C" w:rsidP="003F633C">
            <w:pPr>
              <w:autoSpaceDE w:val="0"/>
              <w:autoSpaceDN w:val="0"/>
              <w:rPr>
                <w:sz w:val="20"/>
                <w:szCs w:val="20"/>
                <w:lang w:eastAsia="en-GB"/>
              </w:rPr>
            </w:pPr>
          </w:p>
        </w:tc>
      </w:tr>
      <w:tr w:rsidR="003F633C" w:rsidRPr="00D407F2" w14:paraId="27A2EE18" w14:textId="77777777" w:rsidTr="007B133A">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B03AA0" w14:textId="767D38BC" w:rsidR="003F633C" w:rsidRPr="00D407F2" w:rsidRDefault="003F633C" w:rsidP="003F633C">
            <w:pPr>
              <w:autoSpaceDE w:val="0"/>
              <w:autoSpaceDN w:val="0"/>
              <w:rPr>
                <w:sz w:val="20"/>
                <w:szCs w:val="20"/>
                <w:lang w:eastAsia="en-GB"/>
              </w:rPr>
            </w:pPr>
            <w:r w:rsidRPr="00D407F2">
              <w:rPr>
                <w:rFonts w:ascii="Calibri" w:hAnsi="Calibri"/>
                <w:sz w:val="22"/>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C5C1EC" w14:textId="3CF67045" w:rsidR="003F633C" w:rsidRPr="00D407F2" w:rsidRDefault="003F633C" w:rsidP="003F633C">
            <w:pPr>
              <w:autoSpaceDE w:val="0"/>
              <w:autoSpaceDN w:val="0"/>
              <w:rPr>
                <w:sz w:val="20"/>
                <w:szCs w:val="20"/>
                <w:lang w:eastAsia="en-GB"/>
              </w:rPr>
            </w:pPr>
            <w:r w:rsidRPr="00D407F2">
              <w:rPr>
                <w:rFonts w:ascii="Calibri" w:hAnsi="Calibri"/>
                <w:sz w:val="22"/>
              </w:rPr>
              <w:t>22 979 380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AD649C"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F98166"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E5FFE5"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96C5DC"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3188AD"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552325"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323B8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271E6"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7865D0"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E6ADB6" w14:textId="77777777" w:rsidR="003F633C" w:rsidRPr="00D407F2" w:rsidRDefault="003F633C" w:rsidP="003F633C">
            <w:pPr>
              <w:autoSpaceDE w:val="0"/>
              <w:autoSpaceDN w:val="0"/>
              <w:rPr>
                <w:sz w:val="20"/>
                <w:szCs w:val="20"/>
                <w:lang w:eastAsia="en-GB"/>
              </w:rPr>
            </w:pPr>
          </w:p>
        </w:tc>
      </w:tr>
      <w:tr w:rsidR="003F633C" w:rsidRPr="00D407F2" w14:paraId="333D7374" w14:textId="77777777" w:rsidTr="0061322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CCD4E4" w14:textId="60E862EC" w:rsidR="003F633C" w:rsidRPr="00D407F2" w:rsidRDefault="003F633C" w:rsidP="003F633C">
            <w:pPr>
              <w:autoSpaceDE w:val="0"/>
              <w:autoSpaceDN w:val="0"/>
              <w:rPr>
                <w:sz w:val="20"/>
                <w:szCs w:val="20"/>
                <w:lang w:eastAsia="en-GB"/>
              </w:rPr>
            </w:pPr>
            <w:r w:rsidRPr="00D407F2">
              <w:rPr>
                <w:sz w:val="20"/>
                <w:szCs w:val="20"/>
                <w:lang w:eastAsia="en-GB"/>
              </w:rPr>
              <w:t>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0FDEC8" w14:textId="5BF7AE6E" w:rsidR="003F633C" w:rsidRPr="00D407F2" w:rsidRDefault="00D926B2" w:rsidP="003F633C">
            <w:pPr>
              <w:autoSpaceDE w:val="0"/>
              <w:autoSpaceDN w:val="0"/>
              <w:rPr>
                <w:sz w:val="20"/>
                <w:szCs w:val="20"/>
                <w:lang w:eastAsia="en-GB"/>
              </w:rPr>
            </w:pPr>
            <w:r>
              <w:rPr>
                <w:sz w:val="20"/>
                <w:szCs w:val="20"/>
                <w:lang w:eastAsia="en-GB"/>
              </w:rPr>
              <w:t>35 159 193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E2821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56142"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90DD99"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91E809"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7F769C"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F63A9B"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331092"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0F76B9"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A6E33"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726FF3" w14:textId="77777777" w:rsidR="003F633C" w:rsidRPr="00D407F2" w:rsidRDefault="003F633C" w:rsidP="003F633C">
            <w:pPr>
              <w:autoSpaceDE w:val="0"/>
              <w:autoSpaceDN w:val="0"/>
              <w:rPr>
                <w:sz w:val="20"/>
                <w:szCs w:val="20"/>
                <w:lang w:eastAsia="en-GB"/>
              </w:rPr>
            </w:pPr>
          </w:p>
        </w:tc>
      </w:tr>
    </w:tbl>
    <w:p w14:paraId="5782E921" w14:textId="77777777" w:rsidR="00366ABA" w:rsidRPr="00D407F2" w:rsidRDefault="00366ABA" w:rsidP="007D0492">
      <w:pPr>
        <w:sectPr w:rsidR="00366ABA" w:rsidRPr="00D407F2" w:rsidSect="00366ABA">
          <w:pgSz w:w="16838" w:h="11906" w:orient="landscape"/>
          <w:pgMar w:top="1134" w:right="1440" w:bottom="851" w:left="1440" w:header="709" w:footer="709" w:gutter="0"/>
          <w:cols w:space="708"/>
          <w:docGrid w:linePitch="360"/>
        </w:sectPr>
      </w:pPr>
    </w:p>
    <w:p w14:paraId="1B04BC08" w14:textId="344F306F" w:rsidR="005379C1" w:rsidRPr="00D407F2" w:rsidRDefault="005379C1" w:rsidP="00B21D07">
      <w:pPr>
        <w:pStyle w:val="Style2"/>
      </w:pPr>
      <w:bookmarkStart w:id="19" w:name="_Toc378922145"/>
      <w:r w:rsidRPr="00D407F2">
        <w:lastRenderedPageBreak/>
        <w:t>ESF specifiskie noteikumi</w:t>
      </w:r>
      <w:r w:rsidRPr="00D407F2">
        <w:rPr>
          <w:spacing w:val="-4"/>
        </w:rPr>
        <w:t xml:space="preserve"> (kur piemērojams)</w:t>
      </w:r>
      <w:bookmarkEnd w:id="19"/>
    </w:p>
    <w:p w14:paraId="7B0E9168" w14:textId="5D01ED96" w:rsidR="009E0264" w:rsidRPr="00D407F2" w:rsidRDefault="009E0264" w:rsidP="00B21D07">
      <w:pPr>
        <w:ind w:left="567" w:hanging="528"/>
        <w:jc w:val="center"/>
        <w:rPr>
          <w:b/>
        </w:rPr>
      </w:pPr>
      <w:r w:rsidRPr="00D407F2">
        <w:rPr>
          <w:b/>
        </w:rPr>
        <w:t>Starptautiskā sadarbība</w:t>
      </w:r>
    </w:p>
    <w:p w14:paraId="78ED2FF3" w14:textId="0FA4B5A1" w:rsidR="00F26005" w:rsidRPr="00D407F2" w:rsidRDefault="00F26005" w:rsidP="00260F66">
      <w:pPr>
        <w:ind w:left="567"/>
        <w:jc w:val="both"/>
        <w:rPr>
          <w:lang w:eastAsia="lv-LV"/>
        </w:rPr>
      </w:pPr>
    </w:p>
    <w:p w14:paraId="681B8D37" w14:textId="279D7CAB" w:rsidR="008B28A4" w:rsidRPr="00D407F2" w:rsidRDefault="00F26005" w:rsidP="003638FC">
      <w:pPr>
        <w:numPr>
          <w:ilvl w:val="0"/>
          <w:numId w:val="78"/>
        </w:numPr>
        <w:ind w:left="567"/>
        <w:jc w:val="both"/>
        <w:rPr>
          <w:lang w:eastAsia="lv-LV"/>
        </w:rPr>
      </w:pPr>
      <w:r w:rsidRPr="00D407F2">
        <w:rPr>
          <w:lang w:eastAsia="lv-LV"/>
        </w:rPr>
        <w:t xml:space="preserve">Lai veicinātu informācijas un pieredzes apmaiņu, labās prakses un metožu pārņemšanu, kā arī sekmētu kopīgu risinājumu izstrādi un īstenošanu, atbalsts ESF starptautiskajai sadarbībai tiks sniegts prioritāro virzienu </w:t>
      </w:r>
      <w:bookmarkStart w:id="20" w:name="OLE_LINK1"/>
      <w:r w:rsidRPr="00D407F2">
        <w:rPr>
          <w:lang w:eastAsia="lv-LV"/>
        </w:rPr>
        <w:t xml:space="preserve">„Mazo un vidējo </w:t>
      </w:r>
      <w:r w:rsidR="008B28A4" w:rsidRPr="00D407F2">
        <w:rPr>
          <w:lang w:eastAsia="lv-LV"/>
        </w:rPr>
        <w:t xml:space="preserve">komersantu </w:t>
      </w:r>
      <w:r w:rsidRPr="00D407F2">
        <w:rPr>
          <w:lang w:eastAsia="lv-LV"/>
        </w:rPr>
        <w:t>konkurētspēja”</w:t>
      </w:r>
      <w:bookmarkEnd w:id="20"/>
      <w:r w:rsidRPr="00D407F2">
        <w:rPr>
          <w:lang w:eastAsia="lv-LV"/>
        </w:rPr>
        <w:t>, „Nodarbinātība, darbaspēka mobilitāte un sociālā iekļaušana” un „Izglītība, prasmes un mūžizglītība” ietvaros</w:t>
      </w:r>
      <w:r w:rsidR="008B28A4" w:rsidRPr="00D407F2">
        <w:rPr>
          <w:lang w:eastAsia="lv-LV"/>
        </w:rPr>
        <w:t xml:space="preserve">, atbilstoši elastīgajai pieejai </w:t>
      </w:r>
      <w:r w:rsidR="008B28A4" w:rsidRPr="00D407F2">
        <w:rPr>
          <w:i/>
          <w:lang w:eastAsia="lv-LV"/>
        </w:rPr>
        <w:t>(flexible approach)</w:t>
      </w:r>
      <w:r w:rsidR="008B28A4" w:rsidRPr="00D407F2">
        <w:rPr>
          <w:lang w:eastAsia="lv-LV"/>
        </w:rPr>
        <w:t>, paredzot, ka darbības tiek integrētas SAM DP ietvaros.</w:t>
      </w:r>
    </w:p>
    <w:p w14:paraId="3E557025" w14:textId="1F2051E6" w:rsidR="00F26005" w:rsidRPr="00D407F2" w:rsidRDefault="00F26005" w:rsidP="006F3CEE">
      <w:pPr>
        <w:ind w:left="567"/>
        <w:jc w:val="both"/>
        <w:rPr>
          <w:lang w:eastAsia="lv-LV"/>
        </w:rPr>
      </w:pPr>
    </w:p>
    <w:p w14:paraId="6EBC0073" w14:textId="12A49325" w:rsidR="00F26005" w:rsidRPr="00D407F2" w:rsidRDefault="00F26005" w:rsidP="003638FC">
      <w:pPr>
        <w:numPr>
          <w:ilvl w:val="0"/>
          <w:numId w:val="78"/>
        </w:numPr>
        <w:ind w:left="567"/>
        <w:jc w:val="both"/>
        <w:rPr>
          <w:lang w:eastAsia="lv-LV"/>
        </w:rPr>
      </w:pPr>
      <w:r w:rsidRPr="00D407F2">
        <w:rPr>
          <w:lang w:eastAsia="lv-LV"/>
        </w:rPr>
        <w:t>Starptautiskā sadarbība nodrošin</w:t>
      </w:r>
      <w:r w:rsidR="008B28A4" w:rsidRPr="00D407F2">
        <w:rPr>
          <w:lang w:eastAsia="lv-LV"/>
        </w:rPr>
        <w:t>a</w:t>
      </w:r>
      <w:r w:rsidRPr="00D407F2">
        <w:rPr>
          <w:lang w:eastAsia="lv-LV"/>
        </w:rPr>
        <w:t xml:space="preserve"> plašas iespējas salīdzināšanai, rezultātu un ideju izvērtēšanai, vienotu standartu un normu noteikšanai, ekspertu piesaistei. Pieredzes apmaiņa, praktisko pieeju pārņemšana un integrēšana var sekmēt inovatīvu darbību izstrādi un īstenošanu. Kā arī starptautiskās sadarbības īstenošana stiprina un paaugstina iesaistīto institūciju un organizāciju kapacitāti sadarbības īstenošanā un kopīgu risinājumu formulēšanā.</w:t>
      </w:r>
    </w:p>
    <w:p w14:paraId="3D6A20C8" w14:textId="77777777" w:rsidR="00F26005" w:rsidRPr="00D407F2" w:rsidRDefault="00F26005" w:rsidP="003638FC">
      <w:pPr>
        <w:numPr>
          <w:ilvl w:val="0"/>
          <w:numId w:val="78"/>
        </w:numPr>
        <w:ind w:left="567"/>
        <w:jc w:val="both"/>
        <w:rPr>
          <w:lang w:eastAsia="lv-LV"/>
        </w:rPr>
      </w:pPr>
      <w:r w:rsidRPr="00D407F2">
        <w:rPr>
          <w:lang w:eastAsia="lv-LV"/>
        </w:rPr>
        <w:t xml:space="preserve">Starptautiskās sadarbības izmaksas tikt noteiktas kā attiecināmas, jo īpaši izmaksas saistībā ar informācijas, pieredzes, rezultātu un labās prakses apmaiņu, kā arī papildu metožu attīstību un koordinētu vai kopīgu darbību. Atsevišķi ESF līdzekļi starptautiskajai sadarbībai nav iezīmēti, bet izmaksas, kas attiecas uz augstāk minēto atbalstu starptautiskajai sadarbībai tiks apstiprinātas līdz ar attiecīgo projektu īstenošanu, ja šādu līdzekļu nepieciešamība projektā tiks pietiekami pamatota. Lai novērstu dubultā finansējuma risku, ESF projekta īstenotājam tiks prasīts apliecinājums, ka konkrētās darbības nav tikušas vai netiek finansētas no citiem ES politiku instrumentiem un pārējās ārvalstu finanšu palīdzības. </w:t>
      </w:r>
    </w:p>
    <w:p w14:paraId="2B786CCD" w14:textId="77777777" w:rsidR="00F26005" w:rsidRPr="00D407F2" w:rsidRDefault="00F26005" w:rsidP="003638FC">
      <w:pPr>
        <w:numPr>
          <w:ilvl w:val="0"/>
          <w:numId w:val="78"/>
        </w:numPr>
        <w:ind w:left="567"/>
        <w:jc w:val="both"/>
        <w:rPr>
          <w:lang w:eastAsia="lv-LV"/>
        </w:rPr>
      </w:pPr>
      <w:r w:rsidRPr="00D407F2">
        <w:rPr>
          <w:lang w:eastAsia="lv-LV"/>
        </w:rPr>
        <w:t>Starptautiskajai sadarbībai nav plānota īpaša uzraudzības un vadības struktūra. Tās īstenošanā un koordinēšanā tiks iesaistītas atbildīgās iestādes, sociālie partneri, kā arī nozaru sadarbības partneri.</w:t>
      </w:r>
    </w:p>
    <w:p w14:paraId="45F2CDA3" w14:textId="77F1CC82" w:rsidR="00B743A5" w:rsidRPr="00D407F2" w:rsidRDefault="00F26005" w:rsidP="003638FC">
      <w:pPr>
        <w:numPr>
          <w:ilvl w:val="0"/>
          <w:numId w:val="78"/>
        </w:numPr>
        <w:ind w:left="567"/>
        <w:jc w:val="both"/>
        <w:rPr>
          <w:lang w:eastAsia="lv-LV"/>
        </w:rPr>
      </w:pPr>
      <w:r w:rsidRPr="00D407F2">
        <w:rPr>
          <w:lang w:eastAsia="lv-LV"/>
        </w:rPr>
        <w:t>Lai veicinātu Baltijas jūras reģiona konkurētspējas paaugstināšanu, ilgtspējīgu attīstību un labklājības līmeņa celšanu reģionā, īpašs uzsvars paredzēts ESF starptautiskās sadarbības īstenošan</w:t>
      </w:r>
      <w:r w:rsidR="00EF0F22" w:rsidRPr="00D407F2">
        <w:rPr>
          <w:lang w:eastAsia="lv-LV"/>
        </w:rPr>
        <w:t>ai</w:t>
      </w:r>
      <w:r w:rsidRPr="00D407F2">
        <w:rPr>
          <w:lang w:eastAsia="lv-LV"/>
        </w:rPr>
        <w:t xml:space="preserve"> </w:t>
      </w:r>
      <w:r w:rsidR="006A1176" w:rsidRPr="00D407F2">
        <w:rPr>
          <w:lang w:eastAsia="lv-LV"/>
        </w:rPr>
        <w:t>BJRS</w:t>
      </w:r>
      <w:r w:rsidRPr="00D407F2">
        <w:rPr>
          <w:lang w:eastAsia="lv-LV"/>
        </w:rPr>
        <w:t xml:space="preserve"> ietvaros. Papildinot citu ES politiku instrumentu ietvaros sniegto atbalstu</w:t>
      </w:r>
      <w:r w:rsidR="00A03DB0" w:rsidRPr="00D407F2">
        <w:rPr>
          <w:lang w:eastAsia="lv-LV"/>
        </w:rPr>
        <w:t>,</w:t>
      </w:r>
      <w:r w:rsidRPr="00D407F2">
        <w:rPr>
          <w:lang w:eastAsia="lv-LV"/>
        </w:rPr>
        <w:t xml:space="preserve"> ESF līdzekļi sniegs ieguldījumu minētās stratēģijas sociālās dimensijas stiprināšanā, sociālās un ekonomiskās attīstības veicināšanā reģionā, īstenojot pasākumus prioritāro virzienu „Mazo un vidējo uzņēmumu  konkurētspēja”, „Nodarbinātība, darbaspēka mobilitāte un sociālā iekļaušana” un „Izglītība, prasmes un mūžizglītība” ietvaros.</w:t>
      </w:r>
    </w:p>
    <w:p w14:paraId="24F162AC" w14:textId="77777777" w:rsidR="00610CD5" w:rsidRPr="00D407F2" w:rsidRDefault="00610CD5" w:rsidP="00390FC8">
      <w:pPr>
        <w:pStyle w:val="Caption"/>
        <w:rPr>
          <w:rFonts w:ascii="Times New Roman" w:hAnsi="Times New Roman" w:cs="Times New Roman"/>
          <w:color w:val="auto"/>
          <w:lang w:val="lv-LV"/>
        </w:rPr>
      </w:pPr>
    </w:p>
    <w:p w14:paraId="20FFE0AC" w14:textId="2B691AFF" w:rsidR="00F26005" w:rsidRPr="00D407F2" w:rsidRDefault="00390FC8" w:rsidP="00390FC8">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Nr.2.1</w:t>
      </w:r>
      <w:r w:rsidR="00610CD5" w:rsidRPr="00D407F2">
        <w:rPr>
          <w:rFonts w:ascii="Times New Roman" w:hAnsi="Times New Roman" w:cs="Times New Roman"/>
          <w:color w:val="auto"/>
          <w:lang w:val="lv-LV"/>
        </w:rPr>
        <w:t>1</w:t>
      </w:r>
      <w:r w:rsidR="008E7BF9" w:rsidRPr="00D407F2">
        <w:rPr>
          <w:rFonts w:ascii="Times New Roman" w:hAnsi="Times New Roman" w:cs="Times New Roman"/>
          <w:color w:val="auto"/>
          <w:lang w:val="lv-LV"/>
        </w:rPr>
        <w:t>5</w:t>
      </w:r>
      <w:r w:rsidRPr="00D407F2">
        <w:rPr>
          <w:rFonts w:ascii="Times New Roman" w:hAnsi="Times New Roman" w:cs="Times New Roman"/>
          <w:color w:val="auto"/>
          <w:lang w:val="lv-LV"/>
        </w:rPr>
        <w:t>.</w:t>
      </w:r>
      <w:r w:rsidR="00B955F9" w:rsidRPr="00D407F2">
        <w:rPr>
          <w:rFonts w:ascii="Times New Roman" w:hAnsi="Times New Roman" w:cs="Times New Roman"/>
          <w:b/>
          <w:i w:val="0"/>
          <w:color w:val="auto"/>
          <w:lang w:val="lv-LV"/>
        </w:rPr>
        <w:t xml:space="preserve"> </w:t>
      </w:r>
    </w:p>
    <w:p w14:paraId="135AF157" w14:textId="77777777" w:rsidR="00B955F9" w:rsidRPr="00D407F2" w:rsidRDefault="00B955F9" w:rsidP="00B955F9">
      <w:pPr>
        <w:jc w:val="center"/>
        <w:rPr>
          <w:b/>
          <w:lang w:eastAsia="ja-JP"/>
        </w:rPr>
      </w:pPr>
      <w:r w:rsidRPr="00D407F2">
        <w:rPr>
          <w:b/>
          <w:lang w:eastAsia="ja-JP"/>
        </w:rPr>
        <w:t>Prioritārā virziena apraksts</w:t>
      </w:r>
    </w:p>
    <w:p w14:paraId="22E95BB1" w14:textId="77777777" w:rsidR="00B955F9" w:rsidRPr="00D407F2" w:rsidRDefault="00B955F9" w:rsidP="00B955F9">
      <w:pPr>
        <w:jc w:val="center"/>
        <w:rPr>
          <w:b/>
          <w:lang w:eastAsia="ja-JP"/>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441"/>
      </w:tblGrid>
      <w:tr w:rsidR="00F26005" w:rsidRPr="00D407F2" w14:paraId="58F8B5A9" w14:textId="77777777" w:rsidTr="00A00E7A">
        <w:trPr>
          <w:tblHeader/>
        </w:trPr>
        <w:tc>
          <w:tcPr>
            <w:tcW w:w="1649" w:type="dxa"/>
            <w:shd w:val="clear" w:color="auto" w:fill="F2F2F2"/>
            <w:vAlign w:val="center"/>
          </w:tcPr>
          <w:p w14:paraId="6D6F5AE8" w14:textId="77777777" w:rsidR="00F26005" w:rsidRPr="00D407F2" w:rsidRDefault="00162183" w:rsidP="00F43DB1">
            <w:pPr>
              <w:jc w:val="center"/>
            </w:pPr>
            <w:r w:rsidRPr="00D407F2">
              <w:t>Prioritārais virziens</w:t>
            </w:r>
          </w:p>
        </w:tc>
        <w:tc>
          <w:tcPr>
            <w:tcW w:w="8441" w:type="dxa"/>
            <w:shd w:val="clear" w:color="auto" w:fill="F2F2F2"/>
            <w:vAlign w:val="center"/>
          </w:tcPr>
          <w:p w14:paraId="63FF6CAB" w14:textId="77777777" w:rsidR="00F26005" w:rsidRPr="00D407F2" w:rsidRDefault="00162183" w:rsidP="00F43DB1">
            <w:pPr>
              <w:jc w:val="center"/>
            </w:pPr>
            <w:r w:rsidRPr="00D407F2">
              <w:t>Apraksts</w:t>
            </w:r>
          </w:p>
        </w:tc>
      </w:tr>
      <w:tr w:rsidR="00F26005" w:rsidRPr="00D407F2" w14:paraId="03D37910" w14:textId="77777777" w:rsidTr="00A00E7A">
        <w:tc>
          <w:tcPr>
            <w:tcW w:w="1649" w:type="dxa"/>
            <w:shd w:val="clear" w:color="auto" w:fill="auto"/>
          </w:tcPr>
          <w:p w14:paraId="585DF08E" w14:textId="77777777" w:rsidR="00F26005" w:rsidRPr="00D407F2" w:rsidRDefault="00C22E4E" w:rsidP="00360140">
            <w:r w:rsidRPr="00D407F2">
              <w:t>MVK</w:t>
            </w:r>
            <w:r w:rsidR="00F26005" w:rsidRPr="00D407F2">
              <w:t xml:space="preserve">  konkurētspēja</w:t>
            </w:r>
          </w:p>
        </w:tc>
        <w:tc>
          <w:tcPr>
            <w:tcW w:w="8441" w:type="dxa"/>
            <w:shd w:val="clear" w:color="auto" w:fill="auto"/>
          </w:tcPr>
          <w:p w14:paraId="26E26176" w14:textId="77777777" w:rsidR="00F26005" w:rsidRPr="00D407F2" w:rsidRDefault="00F26005" w:rsidP="0050328A">
            <w:pPr>
              <w:jc w:val="both"/>
            </w:pPr>
            <w:r w:rsidRPr="00D407F2">
              <w:t xml:space="preserve">Starptautiskā sadarbība var tikt īstenota vienotu tiesībaizsardzības iestāžu darbinieku kvalifikācijas celšanas sistēmas izstrādes ietvaros, īstenojot vieslektoru seminārus un lekcijas mērķauditorijai, kā arī atbalstot stažēšanos citu ES dalībvalstu attiecīgajās institūcijās vai mācību centros. </w:t>
            </w:r>
          </w:p>
          <w:p w14:paraId="55C1B898" w14:textId="77777777" w:rsidR="00F26005" w:rsidRPr="00D407F2" w:rsidRDefault="00F26005" w:rsidP="0050328A">
            <w:pPr>
              <w:jc w:val="both"/>
            </w:pPr>
            <w:r w:rsidRPr="00D407F2">
              <w:t xml:space="preserve">Starptautiskās sadarbības būtība ir vērsta uz jau esošo mehānismu adaptēšanu Latvijas situācijai, kā arī kopīgu risinājumu izstrādi, kuri ir izmantojami ne tikai Latvijā, bet arī citās dalībvalstīs, tādejādi mazinot risinājumu ieviešanas kopējās izmaksas. </w:t>
            </w:r>
          </w:p>
        </w:tc>
      </w:tr>
      <w:tr w:rsidR="00F26005" w:rsidRPr="00D407F2" w14:paraId="670F2CF1" w14:textId="77777777" w:rsidTr="00A00E7A">
        <w:tc>
          <w:tcPr>
            <w:tcW w:w="1649" w:type="dxa"/>
            <w:shd w:val="clear" w:color="auto" w:fill="auto"/>
          </w:tcPr>
          <w:p w14:paraId="62D8061F" w14:textId="77777777" w:rsidR="00F26005" w:rsidRPr="00D407F2" w:rsidRDefault="00F26005" w:rsidP="00360140">
            <w:r w:rsidRPr="00D407F2">
              <w:t xml:space="preserve">Nodarbinātība, </w:t>
            </w:r>
            <w:r w:rsidRPr="00D407F2">
              <w:lastRenderedPageBreak/>
              <w:t>darbaspēka mobilitāte un sociālā iekļaušana</w:t>
            </w:r>
          </w:p>
        </w:tc>
        <w:tc>
          <w:tcPr>
            <w:tcW w:w="8441" w:type="dxa"/>
            <w:shd w:val="clear" w:color="auto" w:fill="auto"/>
          </w:tcPr>
          <w:p w14:paraId="146FACA7" w14:textId="2AC6DE1F" w:rsidR="00F26005" w:rsidRPr="00D407F2" w:rsidRDefault="00F26005" w:rsidP="0050328A">
            <w:pPr>
              <w:jc w:val="both"/>
            </w:pPr>
            <w:r w:rsidRPr="00D407F2">
              <w:lastRenderedPageBreak/>
              <w:t>Starptautiskā sadarbība ar mērķi veicināt nodarbinātību var tikt īstenota</w:t>
            </w:r>
            <w:r w:rsidR="004F192C" w:rsidRPr="00D407F2">
              <w:t xml:space="preserve">  pieredzes </w:t>
            </w:r>
            <w:r w:rsidR="004F192C" w:rsidRPr="00D407F2">
              <w:lastRenderedPageBreak/>
              <w:t>apmaiņa</w:t>
            </w:r>
            <w:r w:rsidR="00540681" w:rsidRPr="00D407F2">
              <w:t>s</w:t>
            </w:r>
            <w:r w:rsidR="004F192C" w:rsidRPr="00D407F2">
              <w:t xml:space="preserve"> atbalsta pasākumos</w:t>
            </w:r>
            <w:r w:rsidR="00540681" w:rsidRPr="00D407F2">
              <w:t xml:space="preserve">, veicot starptautisku konferenču un semināru organizēšanu un dalību tajos, </w:t>
            </w:r>
            <w:r w:rsidR="00540681" w:rsidRPr="00D407F2" w:rsidDel="00540681">
              <w:t xml:space="preserve"> </w:t>
            </w:r>
            <w:r w:rsidR="00540681" w:rsidRPr="00D407F2">
              <w:t>d</w:t>
            </w:r>
            <w:r w:rsidRPr="00D407F2">
              <w:t>arba tirgus apsteidzošo pārkārtojumu sistēmas ieviešanai un darbaspēka mobilitātes veicināšanai, veicot starptautisku konferenču un semināru organizēšanu un dalību tajos, citu valstu darba tirgus pārkārtojuma sistēmu un to organizatorisko modeļu izpēti un izvērtējumu</w:t>
            </w:r>
            <w:r w:rsidR="00FE0817" w:rsidRPr="00D407F2">
              <w:t>.</w:t>
            </w:r>
          </w:p>
          <w:p w14:paraId="1B3F50E5" w14:textId="4470431F" w:rsidR="00F26005" w:rsidRPr="00D407F2" w:rsidRDefault="00F26005" w:rsidP="00147BFB">
            <w:pPr>
              <w:jc w:val="both"/>
            </w:pPr>
            <w:r w:rsidRPr="00D407F2">
              <w:t>Starptautiskā sadarbība ar mērķi sekmēt sociālo iekļaušanu var tikt īstenota</w:t>
            </w:r>
            <w:r w:rsidR="006C31A4" w:rsidRPr="00D407F2">
              <w:t xml:space="preserve"> pieredzes apmaiņas pasākum</w:t>
            </w:r>
            <w:r w:rsidR="00540681" w:rsidRPr="00D407F2">
              <w:t>os</w:t>
            </w:r>
            <w:r w:rsidR="006C31A4" w:rsidRPr="00D407F2">
              <w:t>, dalība semināros</w:t>
            </w:r>
            <w:r w:rsidR="00A06EB4" w:rsidRPr="00D407F2">
              <w:t>, izzi</w:t>
            </w:r>
            <w:r w:rsidR="00617574" w:rsidRPr="00D407F2">
              <w:t>n</w:t>
            </w:r>
            <w:r w:rsidR="00A06EB4" w:rsidRPr="00D407F2">
              <w:t>ot un pārņ</w:t>
            </w:r>
            <w:r w:rsidR="001E4EEC" w:rsidRPr="00D407F2">
              <w:t>e</w:t>
            </w:r>
            <w:r w:rsidR="00A06EB4" w:rsidRPr="00D407F2">
              <w:t xml:space="preserve">mot citu valstu pieredzi </w:t>
            </w:r>
            <w:r w:rsidR="006C31A4" w:rsidRPr="00D407F2">
              <w:t xml:space="preserve"> </w:t>
            </w:r>
            <w:r w:rsidR="00A06EB4" w:rsidRPr="00D407F2">
              <w:t>pakalpojumu nodrošināšanā,</w:t>
            </w:r>
            <w:r w:rsidR="006C31A4" w:rsidRPr="00D407F2">
              <w:t xml:space="preserve"> </w:t>
            </w:r>
            <w:r w:rsidRPr="00D407F2">
              <w:t>sociālā darba programmu (metodiku) izstrādei;</w:t>
            </w:r>
            <w:r w:rsidR="00A06EB4" w:rsidRPr="00D407F2">
              <w:t xml:space="preserve"> deinsti</w:t>
            </w:r>
            <w:r w:rsidR="007823EA" w:rsidRPr="00D407F2">
              <w:t>tu</w:t>
            </w:r>
            <w:r w:rsidR="00A06EB4" w:rsidRPr="00D407F2">
              <w:t>cionalizācijas īstenošanā.</w:t>
            </w:r>
          </w:p>
        </w:tc>
      </w:tr>
      <w:tr w:rsidR="00F26005" w:rsidRPr="00D407F2" w14:paraId="2B658EDC" w14:textId="77777777" w:rsidTr="00A00E7A">
        <w:tc>
          <w:tcPr>
            <w:tcW w:w="1649" w:type="dxa"/>
            <w:shd w:val="clear" w:color="auto" w:fill="auto"/>
          </w:tcPr>
          <w:p w14:paraId="4C3C0BE4" w14:textId="77777777" w:rsidR="00F26005" w:rsidRPr="00D407F2" w:rsidRDefault="00F26005" w:rsidP="00360140">
            <w:r w:rsidRPr="00D407F2">
              <w:lastRenderedPageBreak/>
              <w:t>Izglītība, prasmes un mūžizglītība</w:t>
            </w:r>
          </w:p>
        </w:tc>
        <w:tc>
          <w:tcPr>
            <w:tcW w:w="8441" w:type="dxa"/>
            <w:shd w:val="clear" w:color="auto" w:fill="auto"/>
          </w:tcPr>
          <w:p w14:paraId="36A10AB6" w14:textId="77777777" w:rsidR="00F26005" w:rsidRPr="00D407F2" w:rsidRDefault="00F26005" w:rsidP="0050328A">
            <w:pPr>
              <w:jc w:val="both"/>
            </w:pPr>
            <w:r w:rsidRPr="00D407F2">
              <w:t>Starptautiskā sadarbība profesionālās izglītības atbalstam var tikt īstenota</w:t>
            </w:r>
            <w:r w:rsidR="001E4EEC" w:rsidRPr="00D407F2">
              <w:t xml:space="preserve"> </w:t>
            </w:r>
            <w:r w:rsidR="007D38CB" w:rsidRPr="00D407F2">
              <w:t>p</w:t>
            </w:r>
            <w:r w:rsidRPr="00D407F2">
              <w:t>rofesionālās izglītības iestāžu kapacitātes stiprināšanai pieaugušo izglītībā, atbalstot stažēšanos ārvalstu institūcijās u</w:t>
            </w:r>
            <w:r w:rsidR="009512E9" w:rsidRPr="00D407F2">
              <w:t>n uzņēmumos pieredzes apmaiņai; m</w:t>
            </w:r>
            <w:r w:rsidRPr="00D407F2">
              <w:t xml:space="preserve">ācību prakses nodrošināšanai profesionālās izglītības iestāžu audzēkņiem, sniedzot iespēju mācību praksi īstenot arī ārvalstīs. </w:t>
            </w:r>
          </w:p>
          <w:p w14:paraId="5B24BCA3" w14:textId="77777777" w:rsidR="00F26005" w:rsidRPr="00D407F2" w:rsidRDefault="00F26005" w:rsidP="0050328A">
            <w:pPr>
              <w:jc w:val="both"/>
            </w:pPr>
            <w:r w:rsidRPr="00D407F2">
              <w:t>Starptautiskā sadarbības augstākās izglītības atbalstam var tikt īstenota</w:t>
            </w:r>
            <w:r w:rsidR="009B1777" w:rsidRPr="00D407F2">
              <w:t xml:space="preserve"> </w:t>
            </w:r>
            <w:r w:rsidR="00B45A30" w:rsidRPr="00D407F2">
              <w:t>a</w:t>
            </w:r>
            <w:r w:rsidRPr="00D407F2">
              <w:t>kadēmiskā un zinātniskā personāla mobilitātei, labās prakses pārņemšanai, īstenojot sadarbību ar ārval</w:t>
            </w:r>
            <w:r w:rsidR="009512E9" w:rsidRPr="00D407F2">
              <w:t>s</w:t>
            </w:r>
            <w:r w:rsidR="004400B3" w:rsidRPr="00D407F2">
              <w:t>tu zinātniskajām institūcijām, ā</w:t>
            </w:r>
            <w:r w:rsidR="009512E9" w:rsidRPr="00D407F2">
              <w:t>rvalstu pasniedzēju piesaistei</w:t>
            </w:r>
            <w:r w:rsidR="00B45A30" w:rsidRPr="00D407F2">
              <w:t>.</w:t>
            </w:r>
          </w:p>
        </w:tc>
      </w:tr>
    </w:tbl>
    <w:p w14:paraId="722658FF" w14:textId="77777777" w:rsidR="00F26005" w:rsidRPr="00D407F2" w:rsidRDefault="00F26005" w:rsidP="0050328A"/>
    <w:p w14:paraId="44312EFD" w14:textId="77777777" w:rsidR="009E0264" w:rsidRPr="00D407F2" w:rsidRDefault="009E0264" w:rsidP="00261C74">
      <w:pPr>
        <w:jc w:val="center"/>
        <w:rPr>
          <w:b/>
        </w:rPr>
      </w:pPr>
      <w:r w:rsidRPr="00D407F2">
        <w:rPr>
          <w:b/>
        </w:rPr>
        <w:t>Sociālās inovācijas</w:t>
      </w:r>
    </w:p>
    <w:p w14:paraId="2DE47F98" w14:textId="77777777" w:rsidR="009E0264" w:rsidRPr="00D407F2" w:rsidRDefault="009E0264" w:rsidP="0050328A">
      <w:pPr>
        <w:ind w:left="360"/>
        <w:jc w:val="both"/>
      </w:pPr>
    </w:p>
    <w:p w14:paraId="31FFC256" w14:textId="62F1976D" w:rsidR="009E0264" w:rsidRPr="00D407F2" w:rsidRDefault="008E5EAA" w:rsidP="003638FC">
      <w:pPr>
        <w:numPr>
          <w:ilvl w:val="0"/>
          <w:numId w:val="78"/>
        </w:numPr>
        <w:jc w:val="both"/>
      </w:pPr>
      <w:r w:rsidRPr="00D407F2">
        <w:t xml:space="preserve">Labklājības ministrija 2013.gada </w:t>
      </w:r>
      <w:r w:rsidR="00AB4C75" w:rsidRPr="00D407F2">
        <w:t xml:space="preserve">septembrī </w:t>
      </w:r>
      <w:r w:rsidRPr="00D407F2">
        <w:t xml:space="preserve">iesniedza projekta pieteikumu ES Nodarbinātības un sociālās solidaritātes programmai (PROGRESS 2007-2013), lai piesaistītu finansējumu </w:t>
      </w:r>
      <w:r w:rsidR="00AB4C75" w:rsidRPr="00D407F2">
        <w:t xml:space="preserve">projektam „ Latvijas visaptverošas aktīvās novecošanās stratēģijas izveide iedzīvotāju darba mūža pagarināšanai un uzlabošanai”  („Latvia: Developing a Comprehensive Active Aging Strategy for Longer andBetter Working Lives”). 2013.gada decembrī saņemts EK paziņojums, ka projekta pieteikums ir apstiprināts. Projekta mērķis ir izstrādāt uz pierādījumiem balstītu Latvijas aktīvās novecošanās stratēģiju, kura, ņemot vērā ievērojamās demogrāfiskās izmaiņas, veicinātu ilgāku un veselīgāku Latvijas iedzīvotāju darba mūžu. Projekta ietvaros izstrādātās rekomendācijas plānots īstenot SAM 7.3.2. ietvaros. Savukārt SAM 7.5.2. </w:t>
      </w:r>
      <w:r w:rsidRPr="00D407F2">
        <w:t>paredz</w:t>
      </w:r>
      <w:r w:rsidR="00AB4C75" w:rsidRPr="00D407F2">
        <w:t>ēts</w:t>
      </w:r>
      <w:r w:rsidRPr="00D407F2">
        <w:t xml:space="preserve"> pārbaudīt, vai individuālo budžetu ieviešana bērniem ar garīga rakstura traucējumiem ir dzīvotspējīga alternatīva, kas var aizvietot tradicionālo pakalpojumu sniegšanas modeli, palielināt klientu apmierinātību un dzīves kvalitāti un novērst jaunu klientu nonākšanu ilgstošās aprūpes institūcijās. </w:t>
      </w:r>
      <w:r w:rsidR="00AB4C75" w:rsidRPr="00D407F2">
        <w:t>R</w:t>
      </w:r>
      <w:r w:rsidRPr="00D407F2">
        <w:t>ezultāti tiks izmantoti ESF projektu īstenošanai 2014.-2020.gada plānošanas periodā, samazinot aprūpes institūcijās esošo klientu skaitu, atbalstot institūcijām alternatīvu pakalpojumu nodrošinājumu dzīvesvietā.</w:t>
      </w:r>
    </w:p>
    <w:p w14:paraId="3BCF2819" w14:textId="7386090F" w:rsidR="00912E0D" w:rsidRPr="00D407F2" w:rsidRDefault="00567432" w:rsidP="003638FC">
      <w:pPr>
        <w:pStyle w:val="ListParagraph"/>
        <w:numPr>
          <w:ilvl w:val="0"/>
          <w:numId w:val="78"/>
        </w:numPr>
        <w:jc w:val="both"/>
      </w:pPr>
      <w:r w:rsidRPr="00D407F2">
        <w:t>RIS3</w:t>
      </w:r>
      <w:r w:rsidR="00912E0D" w:rsidRPr="00D407F2">
        <w:t xml:space="preserve"> ir ekonomiskās attīstības stratēģija, kas paredz mērķtiecīgu pētniecības un inovāciju resursu fokusēšanu zināšanu jomās, kur valstij ir salīdzinošās priekšrocības vai arī eksistē aktīvi, uz kuru bāzes šādas priekšrocības var radīt. Viens no tās mērķiem ir inovāciju komercializācijas veicināšana (tostarp eko un sociālo inovāciju). Atbilstoši </w:t>
      </w:r>
      <w:r w:rsidRPr="00D407F2">
        <w:t>RIS3</w:t>
      </w:r>
      <w:r w:rsidR="00912E0D" w:rsidRPr="00D407F2">
        <w:t xml:space="preserve"> 3.prioritārā virziena „Mazo un vidējo komersantu konkurētspēja” specifiskā atbalsta mērķa „palielināt radošo industriju uzņēmumu konkurētspēju” ietvaros plānots sniegt atbalstu arī inovatīvu sociālu pakalpojumu izstrādei un attīstībai, tādējādi veicinot sociālās izmaiņas un sociālo problēmu risināšanu.</w:t>
      </w:r>
    </w:p>
    <w:p w14:paraId="15420C2B" w14:textId="77777777" w:rsidR="00912E0D" w:rsidRPr="00D407F2" w:rsidRDefault="00912E0D" w:rsidP="001D6C4C">
      <w:pPr>
        <w:ind w:left="1238"/>
        <w:jc w:val="both"/>
      </w:pPr>
    </w:p>
    <w:p w14:paraId="21D9933B" w14:textId="77777777" w:rsidR="000D7EAF" w:rsidRPr="00D407F2" w:rsidRDefault="000D7EAF" w:rsidP="00380E90">
      <w:pPr>
        <w:jc w:val="center"/>
        <w:rPr>
          <w:b/>
        </w:rPr>
      </w:pPr>
    </w:p>
    <w:p w14:paraId="32F20E75" w14:textId="77777777" w:rsidR="000D7EAF" w:rsidRPr="00D407F2" w:rsidRDefault="000D7EAF" w:rsidP="000D7EAF">
      <w:pPr>
        <w:jc w:val="center"/>
        <w:rPr>
          <w:b/>
        </w:rPr>
      </w:pPr>
      <w:r w:rsidRPr="00D407F2">
        <w:rPr>
          <w:b/>
        </w:rPr>
        <w:t xml:space="preserve">ESF izvēlētie 1. līdz 7. tematiskie mērķi </w:t>
      </w:r>
    </w:p>
    <w:p w14:paraId="0B21780C" w14:textId="77777777" w:rsidR="000D7EAF" w:rsidRPr="00D407F2" w:rsidRDefault="000D7EAF" w:rsidP="000D7EAF"/>
    <w:p w14:paraId="1E071A29" w14:textId="77777777" w:rsidR="000D7EAF" w:rsidRPr="00D407F2" w:rsidRDefault="000D7EAF" w:rsidP="003638FC">
      <w:pPr>
        <w:pStyle w:val="ListParagraph"/>
        <w:numPr>
          <w:ilvl w:val="0"/>
          <w:numId w:val="78"/>
        </w:numPr>
        <w:jc w:val="both"/>
      </w:pPr>
      <w:r w:rsidRPr="00D407F2">
        <w:t xml:space="preserve">Attiecībā uz ESF ieguldījumu 1.līdz 7.tematiskā mērķa sasniegšanā, Latvija nav izvēlējusies veikt ieguldījumus sekundārajos ESF tematiskajos mērķos, koncentrējot ESF atbalstu 8. līdz </w:t>
      </w:r>
      <w:r w:rsidRPr="00D407F2">
        <w:lastRenderedPageBreak/>
        <w:t xml:space="preserve">11.tematiskajam mērķim, tādējādi nodrošinot maksimālu atbalstu nodarbinātības  veicināšanai un ieguldījumiem cilvēkresursu attīstībā.  </w:t>
      </w:r>
    </w:p>
    <w:p w14:paraId="11835A68" w14:textId="77777777" w:rsidR="00380E90" w:rsidRPr="00D407F2" w:rsidRDefault="00380E90" w:rsidP="00380E90"/>
    <w:p w14:paraId="77301481" w14:textId="77777777" w:rsidR="00380E90" w:rsidRPr="00D407F2" w:rsidRDefault="00380E90" w:rsidP="00BA759D">
      <w:pPr>
        <w:sectPr w:rsidR="00380E90" w:rsidRPr="00D407F2" w:rsidSect="00375F57">
          <w:pgSz w:w="11906" w:h="16838"/>
          <w:pgMar w:top="1440" w:right="851" w:bottom="1440" w:left="1134" w:header="709" w:footer="709" w:gutter="0"/>
          <w:cols w:space="708"/>
          <w:docGrid w:linePitch="360"/>
        </w:sectPr>
      </w:pPr>
    </w:p>
    <w:p w14:paraId="07CB88E3" w14:textId="77777777" w:rsidR="00A9298A" w:rsidRPr="00D407F2" w:rsidRDefault="00B40F55" w:rsidP="00A9298A">
      <w:pPr>
        <w:pStyle w:val="Style2"/>
      </w:pPr>
      <w:bookmarkStart w:id="21" w:name="_Toc378922146"/>
      <w:r w:rsidRPr="00D407F2">
        <w:lastRenderedPageBreak/>
        <w:t>9</w:t>
      </w:r>
      <w:r w:rsidR="00B07705" w:rsidRPr="00D407F2">
        <w:t>.</w:t>
      </w:r>
      <w:r w:rsidR="00A9298A" w:rsidRPr="00D407F2">
        <w:t>Tehniskā palīdzība</w:t>
      </w:r>
      <w:bookmarkEnd w:id="21"/>
    </w:p>
    <w:p w14:paraId="264F154D" w14:textId="59A7A998" w:rsidR="00E31008" w:rsidRPr="00D407F2" w:rsidRDefault="00A9298A"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Lai nodrošinātu gudru un iekļaujošu izaugsmi, sasniegtu NRP definētos mērķus un NAP 2020 izvirzītos mērķus Latvijas izaugsmei, kurus plānots sasniegt ar KP fondu ieguldījumu, nepieciešams īstenot efektīvu KP fondu ieviešanu. </w:t>
      </w:r>
      <w:r w:rsidR="00EE4618" w:rsidRPr="00D407F2">
        <w:rPr>
          <w:rFonts w:eastAsia="Times New Roman"/>
          <w:szCs w:val="24"/>
          <w:lang w:eastAsia="lv-LV"/>
        </w:rPr>
        <w:t>Tāpēc</w:t>
      </w:r>
      <w:r w:rsidRPr="00D407F2">
        <w:rPr>
          <w:rFonts w:eastAsia="Times New Roman"/>
          <w:szCs w:val="24"/>
          <w:lang w:eastAsia="lv-LV"/>
        </w:rPr>
        <w:t xml:space="preserve"> nepieciešams izveidot efektīvu KP fondu administrēšanas, uz rezultātiem vērstu vadības un kontroles sistēmu, kas balstīta uz drošas finanšu pārvaldības, proporcionalitātes un partnerības principiem un rada pēc iespējas mazāku administratīvo slogu finansējuma saņēmējiem. </w:t>
      </w:r>
      <w:r w:rsidR="00E31008" w:rsidRPr="00D407F2">
        <w:rPr>
          <w:bCs/>
          <w:szCs w:val="24"/>
          <w:lang w:eastAsia="lv-LV"/>
        </w:rPr>
        <w:t>2007. – 2013. gada plānošanas perioda ES fondu VSID prioritāšu, pasākumu un aktivitāšu ieviešanas efektivitātes vidus posma (</w:t>
      </w:r>
      <w:r w:rsidR="00E31008" w:rsidRPr="00D407F2">
        <w:rPr>
          <w:bCs/>
          <w:iCs/>
          <w:szCs w:val="24"/>
          <w:lang w:eastAsia="lv-LV"/>
        </w:rPr>
        <w:t>mid-term</w:t>
      </w:r>
      <w:r w:rsidR="00E31008" w:rsidRPr="00D407F2">
        <w:rPr>
          <w:bCs/>
          <w:szCs w:val="24"/>
          <w:lang w:eastAsia="lv-LV"/>
        </w:rPr>
        <w:t xml:space="preserve">) izvērtējumā secināts, ka </w:t>
      </w:r>
      <w:r w:rsidR="00E31008" w:rsidRPr="00D407F2">
        <w:rPr>
          <w:sz w:val="23"/>
          <w:szCs w:val="23"/>
          <w:lang w:eastAsia="lv-LV"/>
        </w:rPr>
        <w:t xml:space="preserve">ES fondu vadības sistēma kopumā sekmīgi nodrošina to ieviešanas, vadības un uzraudzības </w:t>
      </w:r>
      <w:r w:rsidR="00E31008" w:rsidRPr="00D407F2">
        <w:rPr>
          <w:szCs w:val="24"/>
          <w:lang w:eastAsia="lv-LV"/>
        </w:rPr>
        <w:t xml:space="preserve">funkciju, kā arī nodrošina iespēju reaģēt uz izmaiņām ārējā vidē un ekonomiskajā situācijā. Fondu vadības sistēmas darbība tiek nemitīgi uzlabota,  veicot iekšējos vienkāršošanas pasākumus, </w:t>
      </w:r>
      <w:r w:rsidR="00EE4618" w:rsidRPr="00D407F2">
        <w:rPr>
          <w:szCs w:val="24"/>
          <w:lang w:eastAsia="lv-LV"/>
        </w:rPr>
        <w:t>pilnveidojot</w:t>
      </w:r>
      <w:r w:rsidR="00E31008" w:rsidRPr="00D407F2">
        <w:rPr>
          <w:szCs w:val="24"/>
          <w:lang w:eastAsia="lv-LV"/>
        </w:rPr>
        <w:t xml:space="preserve"> normatīvo bāzi, kas ir saistīta ar šīs sistēmas darbību.  Fondu vadības sistēma ietver plašu kontrolējošo institūciju klāstu finansējuma izlietojuma kontrolei, bet sistēmā iesaistīto iestāžu savstarpējā kontroļu koordinēšana ir vāja, un kontroļu veicēji savstarpēji nepaļaujas cits uz cita vērtējumu. Kontroles pārsvarā ir vērstas uz izdevumu atbilstības kontrolēm, taču nepieciešams vairāk koncentrēties uz rezultātu uzraudzības un mērķu atbilstības kontrolēm.</w:t>
      </w:r>
    </w:p>
    <w:p w14:paraId="42F10496" w14:textId="102224B5" w:rsidR="00A9298A" w:rsidRPr="00D407F2" w:rsidRDefault="0051009E" w:rsidP="003638FC">
      <w:pPr>
        <w:numPr>
          <w:ilvl w:val="0"/>
          <w:numId w:val="78"/>
        </w:numPr>
        <w:spacing w:before="60"/>
        <w:jc w:val="both"/>
        <w:rPr>
          <w:rFonts w:eastAsia="Times New Roman"/>
          <w:szCs w:val="24"/>
          <w:lang w:eastAsia="lv-LV"/>
        </w:rPr>
      </w:pPr>
      <w:r w:rsidRPr="00D407F2">
        <w:rPr>
          <w:szCs w:val="24"/>
        </w:rPr>
        <w:t>L</w:t>
      </w:r>
      <w:r w:rsidR="00A9298A" w:rsidRPr="00D407F2">
        <w:rPr>
          <w:szCs w:val="24"/>
        </w:rPr>
        <w:t xml:space="preserve">ai </w:t>
      </w:r>
      <w:r w:rsidR="00E31008" w:rsidRPr="00D407F2">
        <w:rPr>
          <w:szCs w:val="24"/>
        </w:rPr>
        <w:t>nodrošinātu kvalitatīvu un efektīvu</w:t>
      </w:r>
      <w:r w:rsidR="003236C1" w:rsidRPr="00D407F2">
        <w:rPr>
          <w:szCs w:val="24"/>
        </w:rPr>
        <w:t xml:space="preserve"> </w:t>
      </w:r>
      <w:r w:rsidR="00E31008" w:rsidRPr="00D407F2">
        <w:rPr>
          <w:szCs w:val="24"/>
        </w:rPr>
        <w:t xml:space="preserve"> </w:t>
      </w:r>
      <w:r w:rsidR="00A9298A" w:rsidRPr="00D407F2">
        <w:rPr>
          <w:szCs w:val="24"/>
        </w:rPr>
        <w:t xml:space="preserve">KP fondu ieguldījumu efektīvu administrēšanu, </w:t>
      </w:r>
      <w:r w:rsidR="003236C1" w:rsidRPr="00D407F2">
        <w:rPr>
          <w:szCs w:val="24"/>
        </w:rPr>
        <w:t xml:space="preserve">tiek plānoti finanšu resursi </w:t>
      </w:r>
      <w:r w:rsidR="00A9298A" w:rsidRPr="00D407F2">
        <w:rPr>
          <w:szCs w:val="24"/>
        </w:rPr>
        <w:t>tehniskā palīdzība</w:t>
      </w:r>
      <w:r w:rsidR="003236C1" w:rsidRPr="00D407F2">
        <w:rPr>
          <w:szCs w:val="24"/>
        </w:rPr>
        <w:t xml:space="preserve">s </w:t>
      </w:r>
      <w:r w:rsidR="00DF7AF4" w:rsidRPr="00D407F2">
        <w:rPr>
          <w:szCs w:val="24"/>
        </w:rPr>
        <w:t>prioritāro virzienu</w:t>
      </w:r>
      <w:r w:rsidR="00FE0817" w:rsidRPr="00D407F2">
        <w:rPr>
          <w:szCs w:val="24"/>
        </w:rPr>
        <w:t xml:space="preserve"> </w:t>
      </w:r>
      <w:r w:rsidR="005F218E" w:rsidRPr="00D407F2">
        <w:rPr>
          <w:szCs w:val="24"/>
        </w:rPr>
        <w:t>9</w:t>
      </w:r>
      <w:r w:rsidR="00A9298A" w:rsidRPr="00D407F2">
        <w:rPr>
          <w:szCs w:val="24"/>
        </w:rPr>
        <w:t>.„</w:t>
      </w:r>
      <w:r w:rsidR="00A9298A" w:rsidRPr="00D407F2">
        <w:t>Tehniskā palīdzība „ESF atbalsts KP fondu ieviešanai un vadībai””,1</w:t>
      </w:r>
      <w:r w:rsidR="005F218E" w:rsidRPr="00D407F2">
        <w:t>0</w:t>
      </w:r>
      <w:r w:rsidR="00A9298A" w:rsidRPr="00D407F2">
        <w:t>. „Tehniskā palīdzība „ERAF atbalsts KP fondu ieviešanai un vadībai”” un</w:t>
      </w:r>
      <w:r w:rsidR="00B40F55" w:rsidRPr="00D407F2">
        <w:t xml:space="preserve"> </w:t>
      </w:r>
      <w:r w:rsidR="00A9298A" w:rsidRPr="00D407F2">
        <w:t>1</w:t>
      </w:r>
      <w:r w:rsidR="005F218E" w:rsidRPr="00D407F2">
        <w:t>1</w:t>
      </w:r>
      <w:r w:rsidR="00B40F55" w:rsidRPr="00D407F2">
        <w:t>.</w:t>
      </w:r>
      <w:r w:rsidR="00A9298A" w:rsidRPr="00D407F2">
        <w:t xml:space="preserve">„Tehniskā palīdzība „KF atbalsts KP fondu ieviešanai un vadībai””  ietvaros. </w:t>
      </w:r>
    </w:p>
    <w:p w14:paraId="3349D1A0" w14:textId="77777777" w:rsidR="00A9298A" w:rsidRPr="00D407F2" w:rsidRDefault="00A9298A"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Vērtējot 2007.–2013.gada plānošanas perioda pieredzi, kā arī ņemot vērā Latvijas Stratēģiskās attīstības plānā 2010.–2013.gadam noteikto, Latvijai jāturpina stiprināt KP fondu administrēšanas kapacitāte. Turklāt Latvijai jāspēj izvirzīt pietiekami ambiciozus mērķus, un jāspēj nodrošināt priekšnosacījumus to sasniegšanai. </w:t>
      </w:r>
    </w:p>
    <w:p w14:paraId="31FBA684" w14:textId="68E36085" w:rsidR="00A9298A" w:rsidRPr="00D407F2" w:rsidRDefault="00A9298A" w:rsidP="003638FC">
      <w:pPr>
        <w:numPr>
          <w:ilvl w:val="0"/>
          <w:numId w:val="78"/>
        </w:numPr>
        <w:spacing w:before="60"/>
        <w:jc w:val="both"/>
        <w:rPr>
          <w:rFonts w:eastAsia="Times New Roman"/>
          <w:szCs w:val="24"/>
          <w:lang w:eastAsia="lv-LV"/>
        </w:rPr>
      </w:pPr>
      <w:r w:rsidRPr="00D407F2">
        <w:rPr>
          <w:rFonts w:eastAsia="Times New Roman"/>
          <w:szCs w:val="24"/>
          <w:lang w:eastAsia="lv-LV"/>
        </w:rPr>
        <w:t>Vienlaicīgi ir nepieciešams nodrošināt elastību un efektīvu pārraudzību attiecībā uz atbildīgajām un sadarbības iestādēm deleģētaj</w:t>
      </w:r>
      <w:r w:rsidR="007A2159" w:rsidRPr="00D407F2">
        <w:rPr>
          <w:rFonts w:eastAsia="Times New Roman"/>
          <w:szCs w:val="24"/>
          <w:lang w:eastAsia="lv-LV"/>
        </w:rPr>
        <w:t>iem</w:t>
      </w:r>
      <w:r w:rsidRPr="00D407F2">
        <w:rPr>
          <w:rFonts w:eastAsia="Times New Roman"/>
          <w:szCs w:val="24"/>
          <w:lang w:eastAsia="lv-LV"/>
        </w:rPr>
        <w:t xml:space="preserve"> vadošās iestādes</w:t>
      </w:r>
      <w:r w:rsidR="007A2159" w:rsidRPr="00D407F2">
        <w:rPr>
          <w:rFonts w:eastAsia="Times New Roman"/>
          <w:szCs w:val="24"/>
          <w:lang w:eastAsia="lv-LV"/>
        </w:rPr>
        <w:t xml:space="preserve"> uzdevumiem</w:t>
      </w:r>
      <w:r w:rsidRPr="00D407F2">
        <w:rPr>
          <w:rFonts w:eastAsia="Times New Roman"/>
          <w:szCs w:val="24"/>
          <w:lang w:eastAsia="lv-LV"/>
        </w:rPr>
        <w:t xml:space="preserve">. Tāpat Latvijai jāstiprina kapacitāte izvērtēšanā un uzraudzībā publisko iepirkumu un transporta un vides tehniskas specifikācijas jomā. Lai to īstenotu, nepieciešams veikt ieguldījumus </w:t>
      </w:r>
      <w:r w:rsidR="003236C1" w:rsidRPr="00D407F2">
        <w:rPr>
          <w:rFonts w:eastAsia="Times New Roman"/>
          <w:szCs w:val="24"/>
          <w:lang w:eastAsia="lv-LV"/>
        </w:rPr>
        <w:t xml:space="preserve">KP fondu plānošanā, ieviešanā un uzraudzībā iesaistīto </w:t>
      </w:r>
      <w:r w:rsidRPr="00D407F2">
        <w:rPr>
          <w:rFonts w:eastAsia="Times New Roman"/>
          <w:szCs w:val="24"/>
          <w:lang w:eastAsia="lv-LV"/>
        </w:rPr>
        <w:t>darbinieku un ekspertu</w:t>
      </w:r>
      <w:r w:rsidR="003236C1" w:rsidRPr="00D407F2">
        <w:rPr>
          <w:rFonts w:eastAsia="Times New Roman"/>
          <w:szCs w:val="24"/>
          <w:lang w:eastAsia="lv-LV"/>
        </w:rPr>
        <w:t xml:space="preserve"> (</w:t>
      </w:r>
      <w:r w:rsidR="00ED2CC9" w:rsidRPr="00D407F2">
        <w:rPr>
          <w:rFonts w:eastAsia="Times New Roman"/>
          <w:szCs w:val="24"/>
          <w:lang w:eastAsia="lv-LV"/>
        </w:rPr>
        <w:t>gan valsts, gan nevalstiskā sektora</w:t>
      </w:r>
      <w:r w:rsidR="003236C1" w:rsidRPr="00D407F2">
        <w:rPr>
          <w:rFonts w:eastAsia="Times New Roman"/>
          <w:szCs w:val="24"/>
          <w:lang w:eastAsia="lv-LV"/>
        </w:rPr>
        <w:t>)</w:t>
      </w:r>
      <w:r w:rsidR="008245EC" w:rsidRPr="00D407F2">
        <w:rPr>
          <w:rFonts w:eastAsia="Times New Roman"/>
          <w:szCs w:val="24"/>
          <w:lang w:eastAsia="lv-LV"/>
        </w:rPr>
        <w:t xml:space="preserve">, t.sk. </w:t>
      </w:r>
      <w:r w:rsidR="004724C6" w:rsidRPr="00D407F2">
        <w:rPr>
          <w:rFonts w:eastAsia="Times New Roman"/>
          <w:szCs w:val="24"/>
          <w:lang w:eastAsia="lv-LV"/>
        </w:rPr>
        <w:t>UK</w:t>
      </w:r>
      <w:r w:rsidR="008245EC" w:rsidRPr="00D407F2">
        <w:rPr>
          <w:rFonts w:eastAsia="Times New Roman"/>
          <w:szCs w:val="24"/>
          <w:lang w:eastAsia="lv-LV"/>
        </w:rPr>
        <w:t xml:space="preserve"> dalībnieku,</w:t>
      </w:r>
      <w:r w:rsidRPr="00D407F2">
        <w:rPr>
          <w:rFonts w:eastAsia="Times New Roman"/>
          <w:szCs w:val="24"/>
          <w:lang w:eastAsia="lv-LV"/>
        </w:rPr>
        <w:t xml:space="preserve"> zināšanu uzlabošanā, kā arī nodrošināt kompetentu darbinieku un ekspertu pieejamību KP fondu administrēšanā. Lai samazinātu darbinieku mainību un nodrošinātu motivētu ekspertu piesaisti, nepieciešama efektīvāka un mērķtiecīga cilvēkresursu vadīšanas stratēģija. Līdz ar to nepieciešams paredzēt pietiekamus Tehniskās palīdzības līdzekļus minēto mērķu īstenošanai. </w:t>
      </w:r>
    </w:p>
    <w:p w14:paraId="1E2FE30F" w14:textId="77777777" w:rsidR="00A9298A" w:rsidRPr="00D407F2" w:rsidRDefault="00A9298A" w:rsidP="003638FC">
      <w:pPr>
        <w:numPr>
          <w:ilvl w:val="0"/>
          <w:numId w:val="78"/>
        </w:numPr>
        <w:spacing w:before="60"/>
        <w:jc w:val="both"/>
      </w:pPr>
      <w:r w:rsidRPr="00D407F2">
        <w:t>2007.-2013.gada plānošanas perioda TP nacionālais regulējums ir sarežģīts un specifisks, pielāgots administrācijas sistēmai, kurā iesaistītas daudzas iestādes. Lai nodrošinātu vienmērīgu pāreju no viena perioda uz nākamo, pamatojoties uz 2007.-2013.gada plānošanas perioda secinājumiem, jānodrošina efektīvāko risinājumu pielietošanu 2014.-2020.gada plānošanas periodā, t.sk. labās prakses pārņemšanu, mācīšanos no citām dalībvalstīm un personāla apmācību attiecīgajās jomās, kā arī veicot citas darbības, lai nodrošinātu DP definēto mērķu sasniegšanu.</w:t>
      </w:r>
    </w:p>
    <w:p w14:paraId="2E266668" w14:textId="77777777" w:rsidR="00A9298A" w:rsidRPr="00D407F2" w:rsidRDefault="00A9298A" w:rsidP="003638FC">
      <w:pPr>
        <w:numPr>
          <w:ilvl w:val="0"/>
          <w:numId w:val="78"/>
        </w:numPr>
        <w:spacing w:before="60"/>
        <w:jc w:val="both"/>
      </w:pPr>
      <w:r w:rsidRPr="00D407F2">
        <w:t xml:space="preserve">ES fondu 2007. - 2013. gada plānošanas periodā veikts izvērtējums „2007. – 2013. gada plānošanas perioda ES fondu VSID prioritāšu, pasākumu un aktivitāšu ieviešanas efektivitātes vidus posma (mid-term) izvērtējums” . Izvērtējuma ietvaros izteiktās rekomendācijas attiecībā uz ieviešanas sistēmas efektivizāciju vērstas uz 2014.- 2020.gada plānošanas periodu. Galvenās rekomendācijas ir saistāmas ar centralizācijas līmeņa palielināšanu, precīzāk nosakot operatīvo darbību procedūras īstenošanas iestādēm, centralizējot un paplašinot informācijas sistēmas lietojumu līdz finansējuma saņēmējam, kā arī labāk koordinējot aktivitātes, kas tiek veiktas </w:t>
      </w:r>
      <w:r w:rsidRPr="00D407F2">
        <w:lastRenderedPageBreak/>
        <w:t xml:space="preserve">kontroles funkcijas ietvaros, kas tiek ņemti vērā, izstrādājot kontroles un vadības sistēmu un e-pārvaldību. </w:t>
      </w:r>
    </w:p>
    <w:p w14:paraId="123360DA" w14:textId="77777777" w:rsidR="00A9298A" w:rsidRPr="00D407F2" w:rsidRDefault="00A9298A"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KP fondu Vadības informācijas sistēma jāpielāgo administratīvajām izmaiņām un jānodrošina, ka datu apmaiņa starp finansējuma saņēmējiem un iestādēm, kas ir atbildīgas par pārvaldību un kontroli, būtu elektroniska, kur iespējams.  </w:t>
      </w:r>
    </w:p>
    <w:p w14:paraId="58174018" w14:textId="77777777" w:rsidR="00A9298A" w:rsidRPr="00D407F2" w:rsidRDefault="00A9298A"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Tehniskās palīdzības līdzekļi ļaus bez pārtraukumiem starp plānošanas periodiem turpināt darbu pie KP fondu vadības un kontroles sistēmas optimizācijas un vienkāršošanas, nodrošinot tās ilgtspēju un maksimālu atdevi. Rezultātā tiks izveidota vēl efektīvāka un pārliecinošāka KP fondu administrēšanas sistēma un mazināti administratīvie šķēršļi finansējuma saņēmējiem un KP fondu administrētājiem, tuvinoties vienas pieturas aģentūras modelim. </w:t>
      </w:r>
    </w:p>
    <w:p w14:paraId="0F02BBB4" w14:textId="77777777" w:rsidR="00A9298A" w:rsidRPr="00D407F2" w:rsidRDefault="00A9298A" w:rsidP="003638FC">
      <w:pPr>
        <w:numPr>
          <w:ilvl w:val="0"/>
          <w:numId w:val="78"/>
        </w:numPr>
        <w:spacing w:before="60"/>
        <w:jc w:val="both"/>
        <w:rPr>
          <w:rFonts w:eastAsia="Times New Roman"/>
          <w:szCs w:val="24"/>
          <w:lang w:eastAsia="lv-LV"/>
        </w:rPr>
      </w:pPr>
      <w:r w:rsidRPr="00D407F2">
        <w:rPr>
          <w:rFonts w:eastAsia="Times New Roman"/>
          <w:szCs w:val="24"/>
          <w:lang w:eastAsia="lv-LV"/>
        </w:rPr>
        <w:t>Tāpat plānots nepieciešamības gadījumā Tehniskās palīdzības līdzekļus izmantot KP fondu 2007.-2013.gada plānošanas perioda efektīvas un maksimāli sekmīgas darbības programmu slēgšanas un rezultātu izvērtēšanas nodrošināšanai.</w:t>
      </w:r>
    </w:p>
    <w:p w14:paraId="2E05C8D0" w14:textId="77777777" w:rsidR="005F218E" w:rsidRPr="00D407F2" w:rsidRDefault="005F218E" w:rsidP="00A9298A">
      <w:pPr>
        <w:spacing w:before="60"/>
        <w:ind w:left="567"/>
        <w:jc w:val="both"/>
      </w:pPr>
      <w:r w:rsidRPr="00D407F2">
        <w:rPr>
          <w:szCs w:val="24"/>
        </w:rPr>
        <w:t>9.Prioritārais virziens „</w:t>
      </w:r>
      <w:r w:rsidRPr="00D407F2">
        <w:t>Tehniskā palīdzība „ESF atbalsts KP fondu ieviešanai un vadībai””</w:t>
      </w:r>
    </w:p>
    <w:p w14:paraId="2EF5A935" w14:textId="77777777" w:rsidR="005F218E" w:rsidRPr="00D407F2" w:rsidRDefault="005F218E" w:rsidP="00A9298A">
      <w:pPr>
        <w:spacing w:before="60"/>
        <w:ind w:left="567"/>
        <w:jc w:val="both"/>
        <w:rPr>
          <w:rFonts w:eastAsia="Times New Roman"/>
          <w:szCs w:val="24"/>
          <w:lang w:eastAsia="lv-LV"/>
        </w:rPr>
      </w:pPr>
      <w:r w:rsidRPr="00D407F2">
        <w:t xml:space="preserve">10. </w:t>
      </w:r>
      <w:r w:rsidRPr="00D407F2">
        <w:rPr>
          <w:szCs w:val="24"/>
        </w:rPr>
        <w:t xml:space="preserve">Prioritārais virziens </w:t>
      </w:r>
      <w:r w:rsidRPr="00D407F2">
        <w:t>„Tehniskā palīdzība „ERAF atbalsts KP fondu ieviešanai un vadībai”” 11.</w:t>
      </w:r>
      <w:r w:rsidRPr="00D407F2">
        <w:rPr>
          <w:szCs w:val="24"/>
        </w:rPr>
        <w:t xml:space="preserve"> Prioritārais virziens</w:t>
      </w:r>
      <w:r w:rsidRPr="00D407F2">
        <w:t xml:space="preserve"> „Tehniskā palīdzība „KF atbalsts KP fondu ieviešanai un vadībai””</w:t>
      </w:r>
    </w:p>
    <w:p w14:paraId="21692156" w14:textId="77777777" w:rsidR="00A9298A" w:rsidRPr="00D407F2" w:rsidRDefault="00A9298A" w:rsidP="001D6C4C">
      <w:pPr>
        <w:spacing w:before="60"/>
        <w:jc w:val="both"/>
        <w:rPr>
          <w:rFonts w:eastAsia="Times New Roman"/>
          <w:szCs w:val="24"/>
          <w:lang w:eastAsia="lv-LV"/>
        </w:rPr>
      </w:pPr>
    </w:p>
    <w:p w14:paraId="593093DE" w14:textId="77777777" w:rsidR="00A9298A" w:rsidRPr="00D407F2" w:rsidRDefault="00A9298A" w:rsidP="00A9298A">
      <w:pPr>
        <w:spacing w:before="60"/>
        <w:ind w:left="567"/>
        <w:jc w:val="center"/>
        <w:rPr>
          <w:b/>
        </w:rPr>
      </w:pPr>
      <w:r w:rsidRPr="00D407F2">
        <w:rPr>
          <w:b/>
        </w:rPr>
        <w:t>Specifiskais atbalsta mērķis</w:t>
      </w:r>
    </w:p>
    <w:p w14:paraId="37A58B42" w14:textId="77777777" w:rsidR="00A9298A" w:rsidRPr="00D407F2" w:rsidRDefault="005F218E" w:rsidP="003638FC">
      <w:pPr>
        <w:numPr>
          <w:ilvl w:val="0"/>
          <w:numId w:val="78"/>
        </w:numPr>
        <w:spacing w:before="60"/>
        <w:jc w:val="both"/>
      </w:pPr>
      <w:r w:rsidRPr="00D407F2">
        <w:rPr>
          <w:b/>
        </w:rPr>
        <w:t>SAM</w:t>
      </w:r>
      <w:r w:rsidR="00B40F55" w:rsidRPr="00D407F2">
        <w:rPr>
          <w:b/>
        </w:rPr>
        <w:t xml:space="preserve"> Nr.</w:t>
      </w:r>
      <w:r w:rsidRPr="00D407F2">
        <w:rPr>
          <w:b/>
        </w:rPr>
        <w:t xml:space="preserve"> 9</w:t>
      </w:r>
      <w:r w:rsidR="00A9298A" w:rsidRPr="00D407F2">
        <w:rPr>
          <w:b/>
        </w:rPr>
        <w:t>.1.</w:t>
      </w:r>
      <w:r w:rsidR="00B40F55" w:rsidRPr="00D407F2">
        <w:rPr>
          <w:b/>
        </w:rPr>
        <w:t>1</w:t>
      </w:r>
      <w:r w:rsidR="00A9298A" w:rsidRPr="00D407F2">
        <w:t xml:space="preserve">: sniegt ESF atbalstu KP fondu  ieviešanai un vadībai </w:t>
      </w:r>
    </w:p>
    <w:p w14:paraId="5FD955C0" w14:textId="2FBB8D54" w:rsidR="00C46483" w:rsidRPr="00D407F2" w:rsidRDefault="00C46483" w:rsidP="003638FC">
      <w:pPr>
        <w:numPr>
          <w:ilvl w:val="0"/>
          <w:numId w:val="78"/>
        </w:numPr>
        <w:spacing w:before="60"/>
        <w:jc w:val="both"/>
      </w:pPr>
      <w:r w:rsidRPr="00D407F2">
        <w:t xml:space="preserve">Rezultātā  tiks izveidota KP fondu vadības un kontroles sistēma un nodrošināta KP fondu administrēšanā iesaistīto institūciju kapacitātes celšana, lai īstenotu KP fondu plānošanu, ieviešanu, uzraudzību, revīziju un izvērtēšanu.  </w:t>
      </w:r>
    </w:p>
    <w:p w14:paraId="68C335C1" w14:textId="18E4605D" w:rsidR="002F5748" w:rsidRPr="00D407F2" w:rsidRDefault="002F5748" w:rsidP="007B133A">
      <w:pPr>
        <w:spacing w:before="60"/>
        <w:ind w:left="528"/>
        <w:jc w:val="right"/>
        <w:rPr>
          <w:b/>
        </w:rPr>
      </w:pPr>
    </w:p>
    <w:p w14:paraId="459F5362" w14:textId="77777777" w:rsidR="002F5748" w:rsidRPr="00D407F2" w:rsidRDefault="002F5748" w:rsidP="002F5748"/>
    <w:p w14:paraId="4334AE4C" w14:textId="24C35F7F" w:rsidR="002F5748" w:rsidRPr="00D407F2" w:rsidRDefault="002F5748" w:rsidP="002F5748">
      <w:pPr>
        <w:spacing w:before="60"/>
        <w:ind w:left="528"/>
        <w:rPr>
          <w:i/>
          <w:sz w:val="20"/>
          <w:szCs w:val="20"/>
        </w:rPr>
      </w:pPr>
      <w:r w:rsidRPr="00D407F2">
        <w:tab/>
      </w:r>
      <w:r w:rsidRPr="00D407F2">
        <w:rPr>
          <w:i/>
          <w:sz w:val="20"/>
          <w:szCs w:val="20"/>
        </w:rPr>
        <w:t>Tabula Nr. 2.11</w:t>
      </w:r>
      <w:r w:rsidR="008E7BF9" w:rsidRPr="00D407F2">
        <w:rPr>
          <w:i/>
          <w:sz w:val="20"/>
          <w:szCs w:val="20"/>
        </w:rPr>
        <w:t>6</w:t>
      </w:r>
      <w:r w:rsidRPr="00D407F2">
        <w:rPr>
          <w:i/>
          <w:sz w:val="20"/>
          <w:szCs w:val="20"/>
        </w:rPr>
        <w:t>. (12)</w:t>
      </w:r>
    </w:p>
    <w:p w14:paraId="570F71B9" w14:textId="77777777" w:rsidR="002F5748" w:rsidRPr="00D407F2" w:rsidRDefault="002F5748" w:rsidP="002F5748">
      <w:pPr>
        <w:spacing w:before="60"/>
        <w:ind w:left="528"/>
        <w:jc w:val="center"/>
        <w:rPr>
          <w:b/>
        </w:rPr>
      </w:pPr>
      <w:r w:rsidRPr="00D407F2">
        <w:rPr>
          <w:b/>
        </w:rPr>
        <w:t>ESF specifiskie rezultāta rādītāji</w:t>
      </w:r>
    </w:p>
    <w:p w14:paraId="068AB76D" w14:textId="77777777" w:rsidR="002F5748" w:rsidRPr="00D407F2" w:rsidRDefault="002F5748" w:rsidP="002F5748">
      <w:pPr>
        <w:spacing w:before="60"/>
        <w:ind w:left="528"/>
        <w:jc w:val="cente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395"/>
        <w:gridCol w:w="1138"/>
        <w:gridCol w:w="1130"/>
        <w:gridCol w:w="1134"/>
        <w:gridCol w:w="1177"/>
        <w:gridCol w:w="1233"/>
        <w:gridCol w:w="1276"/>
      </w:tblGrid>
      <w:tr w:rsidR="002F5748" w:rsidRPr="00D407F2" w14:paraId="7ED36F44" w14:textId="77777777" w:rsidTr="002F5748">
        <w:trPr>
          <w:tblHeader/>
        </w:trPr>
        <w:tc>
          <w:tcPr>
            <w:tcW w:w="872" w:type="dxa"/>
            <w:shd w:val="clear" w:color="auto" w:fill="F2F2F2"/>
            <w:vAlign w:val="center"/>
          </w:tcPr>
          <w:p w14:paraId="12AB95AF" w14:textId="77777777" w:rsidR="002F5748" w:rsidRPr="00D407F2" w:rsidRDefault="002F5748" w:rsidP="00D419AC">
            <w:pPr>
              <w:jc w:val="center"/>
              <w:rPr>
                <w:sz w:val="20"/>
                <w:szCs w:val="20"/>
              </w:rPr>
            </w:pPr>
            <w:r w:rsidRPr="00D407F2">
              <w:rPr>
                <w:sz w:val="20"/>
                <w:szCs w:val="20"/>
              </w:rPr>
              <w:t>ID</w:t>
            </w:r>
          </w:p>
        </w:tc>
        <w:tc>
          <w:tcPr>
            <w:tcW w:w="1395" w:type="dxa"/>
            <w:shd w:val="clear" w:color="auto" w:fill="F2F2F2"/>
            <w:vAlign w:val="center"/>
          </w:tcPr>
          <w:p w14:paraId="5B9A202E" w14:textId="77777777" w:rsidR="002F5748" w:rsidRPr="00D407F2" w:rsidRDefault="002F5748" w:rsidP="00D419AC">
            <w:pPr>
              <w:jc w:val="center"/>
              <w:rPr>
                <w:sz w:val="20"/>
                <w:szCs w:val="20"/>
              </w:rPr>
            </w:pPr>
            <w:r w:rsidRPr="00D407F2">
              <w:rPr>
                <w:sz w:val="20"/>
                <w:szCs w:val="20"/>
              </w:rPr>
              <w:t>Rādītājs</w:t>
            </w:r>
          </w:p>
        </w:tc>
        <w:tc>
          <w:tcPr>
            <w:tcW w:w="1138" w:type="dxa"/>
            <w:shd w:val="clear" w:color="auto" w:fill="F2F2F2"/>
            <w:vAlign w:val="center"/>
          </w:tcPr>
          <w:p w14:paraId="42D17B19" w14:textId="77777777" w:rsidR="002F5748" w:rsidRPr="00D407F2" w:rsidRDefault="002F5748" w:rsidP="00D419AC">
            <w:pPr>
              <w:jc w:val="center"/>
              <w:rPr>
                <w:sz w:val="20"/>
                <w:szCs w:val="20"/>
              </w:rPr>
            </w:pPr>
            <w:r w:rsidRPr="00D407F2">
              <w:rPr>
                <w:sz w:val="20"/>
                <w:szCs w:val="20"/>
              </w:rPr>
              <w:t>Mērvienība</w:t>
            </w:r>
          </w:p>
        </w:tc>
        <w:tc>
          <w:tcPr>
            <w:tcW w:w="1130" w:type="dxa"/>
            <w:shd w:val="clear" w:color="auto" w:fill="F2F2F2"/>
            <w:vAlign w:val="center"/>
          </w:tcPr>
          <w:p w14:paraId="796C479E" w14:textId="77777777" w:rsidR="002F5748" w:rsidRPr="00D407F2" w:rsidRDefault="002F5748" w:rsidP="00D419AC">
            <w:pPr>
              <w:jc w:val="center"/>
              <w:rPr>
                <w:sz w:val="20"/>
                <w:szCs w:val="20"/>
              </w:rPr>
            </w:pPr>
            <w:r w:rsidRPr="00D407F2">
              <w:rPr>
                <w:sz w:val="20"/>
                <w:szCs w:val="20"/>
              </w:rPr>
              <w:t xml:space="preserve">Sākotnējā vērtība </w:t>
            </w:r>
          </w:p>
        </w:tc>
        <w:tc>
          <w:tcPr>
            <w:tcW w:w="1134" w:type="dxa"/>
            <w:shd w:val="clear" w:color="auto" w:fill="F2F2F2"/>
            <w:vAlign w:val="center"/>
          </w:tcPr>
          <w:p w14:paraId="4A047AEC" w14:textId="77777777" w:rsidR="002F5748" w:rsidRPr="00D407F2" w:rsidRDefault="002F5748" w:rsidP="00D419AC">
            <w:pPr>
              <w:jc w:val="center"/>
              <w:rPr>
                <w:sz w:val="20"/>
                <w:szCs w:val="20"/>
              </w:rPr>
            </w:pPr>
            <w:r w:rsidRPr="00D407F2">
              <w:rPr>
                <w:sz w:val="20"/>
                <w:szCs w:val="20"/>
              </w:rPr>
              <w:t>Sākotnējās vērtības gads</w:t>
            </w:r>
          </w:p>
        </w:tc>
        <w:tc>
          <w:tcPr>
            <w:tcW w:w="1177" w:type="dxa"/>
            <w:shd w:val="clear" w:color="auto" w:fill="F2F2F2"/>
            <w:vAlign w:val="center"/>
          </w:tcPr>
          <w:p w14:paraId="28EC99C2" w14:textId="77777777" w:rsidR="002F5748" w:rsidRPr="00D407F2" w:rsidRDefault="002F5748" w:rsidP="00D419AC">
            <w:pPr>
              <w:jc w:val="center"/>
              <w:rPr>
                <w:sz w:val="20"/>
                <w:szCs w:val="20"/>
              </w:rPr>
            </w:pPr>
            <w:r w:rsidRPr="00D407F2">
              <w:rPr>
                <w:sz w:val="20"/>
                <w:szCs w:val="20"/>
              </w:rPr>
              <w:t>Plānotā vērtība (2023.gadā)</w:t>
            </w:r>
          </w:p>
        </w:tc>
        <w:tc>
          <w:tcPr>
            <w:tcW w:w="1233" w:type="dxa"/>
            <w:shd w:val="clear" w:color="auto" w:fill="F2F2F2"/>
            <w:vAlign w:val="center"/>
          </w:tcPr>
          <w:p w14:paraId="17D38224" w14:textId="77777777" w:rsidR="002F5748" w:rsidRPr="00D407F2" w:rsidRDefault="002F5748" w:rsidP="00D419AC">
            <w:pPr>
              <w:jc w:val="center"/>
              <w:rPr>
                <w:sz w:val="20"/>
                <w:szCs w:val="20"/>
              </w:rPr>
            </w:pPr>
            <w:r w:rsidRPr="00D407F2">
              <w:rPr>
                <w:sz w:val="20"/>
                <w:szCs w:val="20"/>
              </w:rPr>
              <w:t>Datu avots</w:t>
            </w:r>
          </w:p>
        </w:tc>
        <w:tc>
          <w:tcPr>
            <w:tcW w:w="1276" w:type="dxa"/>
            <w:shd w:val="clear" w:color="auto" w:fill="F2F2F2"/>
            <w:vAlign w:val="center"/>
          </w:tcPr>
          <w:p w14:paraId="283470AD" w14:textId="77777777" w:rsidR="002F5748" w:rsidRPr="00D407F2" w:rsidRDefault="002F5748" w:rsidP="002F5748">
            <w:pPr>
              <w:tabs>
                <w:tab w:val="left" w:pos="954"/>
              </w:tabs>
              <w:ind w:right="33"/>
              <w:jc w:val="center"/>
              <w:rPr>
                <w:sz w:val="20"/>
                <w:szCs w:val="20"/>
              </w:rPr>
            </w:pPr>
            <w:r w:rsidRPr="00D407F2">
              <w:rPr>
                <w:sz w:val="20"/>
                <w:szCs w:val="20"/>
              </w:rPr>
              <w:t>Ziņošanas regularitāte</w:t>
            </w:r>
          </w:p>
        </w:tc>
      </w:tr>
      <w:tr w:rsidR="002F5748" w:rsidRPr="00D407F2" w14:paraId="5655D36A" w14:textId="77777777" w:rsidTr="002F5748">
        <w:tc>
          <w:tcPr>
            <w:tcW w:w="872" w:type="dxa"/>
            <w:vMerge w:val="restart"/>
            <w:shd w:val="clear" w:color="auto" w:fill="auto"/>
          </w:tcPr>
          <w:p w14:paraId="10607C6A" w14:textId="77777777" w:rsidR="002F5748" w:rsidRPr="00D407F2" w:rsidRDefault="002F5748" w:rsidP="00D419AC">
            <w:pPr>
              <w:rPr>
                <w:sz w:val="20"/>
                <w:szCs w:val="20"/>
              </w:rPr>
            </w:pPr>
            <w:r w:rsidRPr="00D407F2">
              <w:rPr>
                <w:sz w:val="20"/>
                <w:szCs w:val="20"/>
              </w:rPr>
              <w:t xml:space="preserve">r.9.1.1.a </w:t>
            </w:r>
          </w:p>
          <w:p w14:paraId="6091B9F5" w14:textId="77777777" w:rsidR="002F5748" w:rsidRPr="00D407F2" w:rsidRDefault="002F5748" w:rsidP="00D419AC">
            <w:pPr>
              <w:rPr>
                <w:sz w:val="20"/>
                <w:szCs w:val="20"/>
              </w:rPr>
            </w:pPr>
          </w:p>
        </w:tc>
        <w:tc>
          <w:tcPr>
            <w:tcW w:w="1395" w:type="dxa"/>
            <w:shd w:val="clear" w:color="auto" w:fill="auto"/>
          </w:tcPr>
          <w:p w14:paraId="5197E8D5" w14:textId="77777777" w:rsidR="002F5748" w:rsidRPr="00D407F2" w:rsidRDefault="002F5748" w:rsidP="00D419AC">
            <w:pPr>
              <w:rPr>
                <w:sz w:val="20"/>
                <w:szCs w:val="20"/>
              </w:rPr>
            </w:pPr>
            <w:r w:rsidRPr="00D407F2">
              <w:rPr>
                <w:sz w:val="20"/>
                <w:szCs w:val="20"/>
              </w:rPr>
              <w:t>Iesniegto maksājumu pieprasījumu īpatsvars, kas ir apstrādāti 35 dienu laikā un ātrāk</w:t>
            </w:r>
          </w:p>
        </w:tc>
        <w:tc>
          <w:tcPr>
            <w:tcW w:w="1138" w:type="dxa"/>
            <w:shd w:val="clear" w:color="auto" w:fill="auto"/>
          </w:tcPr>
          <w:p w14:paraId="4BCC24BF" w14:textId="77777777" w:rsidR="002F5748" w:rsidRPr="00D407F2" w:rsidRDefault="002F5748" w:rsidP="00D419AC">
            <w:pPr>
              <w:rPr>
                <w:sz w:val="20"/>
                <w:szCs w:val="20"/>
              </w:rPr>
            </w:pPr>
            <w:r w:rsidRPr="00D407F2">
              <w:rPr>
                <w:sz w:val="20"/>
                <w:szCs w:val="20"/>
              </w:rPr>
              <w:t>%</w:t>
            </w:r>
          </w:p>
        </w:tc>
        <w:tc>
          <w:tcPr>
            <w:tcW w:w="1130" w:type="dxa"/>
            <w:shd w:val="clear" w:color="auto" w:fill="auto"/>
          </w:tcPr>
          <w:p w14:paraId="71AA8668" w14:textId="77777777" w:rsidR="002F5748" w:rsidRPr="00D407F2" w:rsidRDefault="002F5748" w:rsidP="00D419AC">
            <w:pPr>
              <w:rPr>
                <w:sz w:val="20"/>
                <w:szCs w:val="20"/>
              </w:rPr>
            </w:pPr>
            <w:r w:rsidRPr="00D407F2">
              <w:rPr>
                <w:sz w:val="20"/>
                <w:szCs w:val="20"/>
              </w:rPr>
              <w:t xml:space="preserve">61 </w:t>
            </w:r>
          </w:p>
        </w:tc>
        <w:tc>
          <w:tcPr>
            <w:tcW w:w="1134" w:type="dxa"/>
            <w:shd w:val="clear" w:color="auto" w:fill="auto"/>
          </w:tcPr>
          <w:p w14:paraId="35F32783" w14:textId="77777777" w:rsidR="002F5748" w:rsidRPr="00D407F2" w:rsidRDefault="002F5748" w:rsidP="00D419AC">
            <w:pPr>
              <w:rPr>
                <w:sz w:val="20"/>
                <w:szCs w:val="20"/>
              </w:rPr>
            </w:pPr>
            <w:r w:rsidRPr="00D407F2">
              <w:rPr>
                <w:sz w:val="20"/>
                <w:szCs w:val="20"/>
              </w:rPr>
              <w:t>2013</w:t>
            </w:r>
          </w:p>
        </w:tc>
        <w:tc>
          <w:tcPr>
            <w:tcW w:w="1177" w:type="dxa"/>
            <w:shd w:val="clear" w:color="auto" w:fill="auto"/>
          </w:tcPr>
          <w:p w14:paraId="4C3F9D70" w14:textId="77777777" w:rsidR="002F5748" w:rsidRPr="00D407F2" w:rsidRDefault="002F5748" w:rsidP="00D419AC">
            <w:pPr>
              <w:rPr>
                <w:sz w:val="20"/>
                <w:szCs w:val="20"/>
              </w:rPr>
            </w:pPr>
            <w:r w:rsidRPr="00D407F2">
              <w:rPr>
                <w:sz w:val="20"/>
                <w:szCs w:val="20"/>
              </w:rPr>
              <w:t>65</w:t>
            </w:r>
          </w:p>
        </w:tc>
        <w:tc>
          <w:tcPr>
            <w:tcW w:w="1233" w:type="dxa"/>
            <w:shd w:val="clear" w:color="auto" w:fill="auto"/>
          </w:tcPr>
          <w:p w14:paraId="3F87AB27" w14:textId="77777777" w:rsidR="002F5748" w:rsidRPr="00D407F2" w:rsidRDefault="002F5748" w:rsidP="00D419AC">
            <w:pPr>
              <w:rPr>
                <w:sz w:val="20"/>
                <w:szCs w:val="20"/>
              </w:rPr>
            </w:pPr>
            <w:r w:rsidRPr="00D407F2">
              <w:rPr>
                <w:sz w:val="20"/>
                <w:szCs w:val="20"/>
              </w:rPr>
              <w:t>Uzraudzības dati</w:t>
            </w:r>
          </w:p>
        </w:tc>
        <w:tc>
          <w:tcPr>
            <w:tcW w:w="1276" w:type="dxa"/>
            <w:shd w:val="clear" w:color="auto" w:fill="auto"/>
          </w:tcPr>
          <w:p w14:paraId="52BDCC5C" w14:textId="77777777" w:rsidR="002F5748" w:rsidRPr="00D407F2" w:rsidRDefault="002F5748" w:rsidP="00D419AC">
            <w:pPr>
              <w:rPr>
                <w:sz w:val="20"/>
                <w:szCs w:val="20"/>
              </w:rPr>
            </w:pPr>
            <w:r w:rsidRPr="00D407F2">
              <w:rPr>
                <w:sz w:val="20"/>
                <w:szCs w:val="20"/>
              </w:rPr>
              <w:t>Katru gadu</w:t>
            </w:r>
          </w:p>
        </w:tc>
      </w:tr>
      <w:tr w:rsidR="002F5748" w:rsidRPr="00D407F2" w14:paraId="02A35C48" w14:textId="77777777" w:rsidTr="002F5748">
        <w:tc>
          <w:tcPr>
            <w:tcW w:w="872" w:type="dxa"/>
            <w:vMerge/>
            <w:shd w:val="clear" w:color="auto" w:fill="auto"/>
          </w:tcPr>
          <w:p w14:paraId="359C7C39" w14:textId="77777777" w:rsidR="002F5748" w:rsidRPr="00D407F2" w:rsidRDefault="002F5748" w:rsidP="00D419AC">
            <w:pPr>
              <w:rPr>
                <w:sz w:val="20"/>
                <w:szCs w:val="20"/>
              </w:rPr>
            </w:pPr>
          </w:p>
        </w:tc>
        <w:tc>
          <w:tcPr>
            <w:tcW w:w="1395" w:type="dxa"/>
            <w:shd w:val="clear" w:color="auto" w:fill="auto"/>
          </w:tcPr>
          <w:p w14:paraId="4F567411" w14:textId="77777777" w:rsidR="002F5748" w:rsidRPr="00D407F2" w:rsidDel="00745B86" w:rsidRDefault="002F5748" w:rsidP="00D419AC">
            <w:pPr>
              <w:rPr>
                <w:sz w:val="20"/>
                <w:szCs w:val="20"/>
              </w:rPr>
            </w:pPr>
            <w:r w:rsidRPr="00D407F2">
              <w:rPr>
                <w:sz w:val="20"/>
                <w:szCs w:val="20"/>
              </w:rPr>
              <w:t>Cilvēkresursu mainība</w:t>
            </w:r>
          </w:p>
        </w:tc>
        <w:tc>
          <w:tcPr>
            <w:tcW w:w="1138" w:type="dxa"/>
            <w:shd w:val="clear" w:color="auto" w:fill="auto"/>
          </w:tcPr>
          <w:p w14:paraId="42AF9674" w14:textId="77777777" w:rsidR="002F5748" w:rsidRPr="00D407F2" w:rsidDel="00745B86" w:rsidRDefault="002F5748" w:rsidP="00D419AC">
            <w:pPr>
              <w:rPr>
                <w:sz w:val="20"/>
                <w:szCs w:val="20"/>
              </w:rPr>
            </w:pPr>
            <w:r w:rsidRPr="00D407F2">
              <w:rPr>
                <w:sz w:val="20"/>
                <w:szCs w:val="20"/>
              </w:rPr>
              <w:t>%</w:t>
            </w:r>
          </w:p>
        </w:tc>
        <w:tc>
          <w:tcPr>
            <w:tcW w:w="1130" w:type="dxa"/>
            <w:shd w:val="clear" w:color="auto" w:fill="auto"/>
          </w:tcPr>
          <w:p w14:paraId="652BB7A8" w14:textId="77777777" w:rsidR="002F5748" w:rsidRPr="00D407F2" w:rsidDel="00745B86" w:rsidRDefault="002F5748" w:rsidP="00D419AC">
            <w:pPr>
              <w:rPr>
                <w:sz w:val="20"/>
                <w:szCs w:val="20"/>
              </w:rPr>
            </w:pPr>
            <w:r w:rsidRPr="00D407F2">
              <w:rPr>
                <w:sz w:val="20"/>
                <w:szCs w:val="20"/>
              </w:rPr>
              <w:t>25</w:t>
            </w:r>
          </w:p>
        </w:tc>
        <w:tc>
          <w:tcPr>
            <w:tcW w:w="1134" w:type="dxa"/>
            <w:shd w:val="clear" w:color="auto" w:fill="auto"/>
          </w:tcPr>
          <w:p w14:paraId="593187DD" w14:textId="77777777" w:rsidR="002F5748" w:rsidRPr="00D407F2" w:rsidDel="00745B86" w:rsidRDefault="002F5748" w:rsidP="00D419AC">
            <w:pPr>
              <w:rPr>
                <w:sz w:val="20"/>
                <w:szCs w:val="20"/>
              </w:rPr>
            </w:pPr>
            <w:r w:rsidRPr="00D407F2">
              <w:rPr>
                <w:sz w:val="20"/>
                <w:szCs w:val="20"/>
              </w:rPr>
              <w:t>2012</w:t>
            </w:r>
          </w:p>
        </w:tc>
        <w:tc>
          <w:tcPr>
            <w:tcW w:w="1177" w:type="dxa"/>
            <w:shd w:val="clear" w:color="auto" w:fill="auto"/>
          </w:tcPr>
          <w:p w14:paraId="5C360F56" w14:textId="77777777" w:rsidR="002F5748" w:rsidRPr="00D407F2" w:rsidDel="00745B86" w:rsidRDefault="002F5748" w:rsidP="00D419AC">
            <w:pPr>
              <w:rPr>
                <w:sz w:val="20"/>
                <w:szCs w:val="20"/>
              </w:rPr>
            </w:pPr>
            <w:r w:rsidRPr="00D407F2">
              <w:rPr>
                <w:sz w:val="20"/>
                <w:szCs w:val="20"/>
              </w:rPr>
              <w:t>16</w:t>
            </w:r>
          </w:p>
        </w:tc>
        <w:tc>
          <w:tcPr>
            <w:tcW w:w="1233" w:type="dxa"/>
            <w:shd w:val="clear" w:color="auto" w:fill="auto"/>
          </w:tcPr>
          <w:p w14:paraId="20F73F38" w14:textId="77777777" w:rsidR="002F5748" w:rsidRPr="00D407F2" w:rsidDel="00745B86" w:rsidRDefault="002F5748" w:rsidP="00D419AC">
            <w:pPr>
              <w:rPr>
                <w:sz w:val="20"/>
                <w:szCs w:val="20"/>
              </w:rPr>
            </w:pPr>
            <w:r w:rsidRPr="00D407F2">
              <w:rPr>
                <w:sz w:val="20"/>
                <w:szCs w:val="20"/>
              </w:rPr>
              <w:t>Personāla dati</w:t>
            </w:r>
          </w:p>
        </w:tc>
        <w:tc>
          <w:tcPr>
            <w:tcW w:w="1276" w:type="dxa"/>
            <w:shd w:val="clear" w:color="auto" w:fill="auto"/>
          </w:tcPr>
          <w:p w14:paraId="48410D2D" w14:textId="77777777" w:rsidR="002F5748" w:rsidRPr="00D407F2" w:rsidDel="00745B86" w:rsidRDefault="002F5748" w:rsidP="00D419AC">
            <w:pPr>
              <w:rPr>
                <w:sz w:val="20"/>
                <w:szCs w:val="20"/>
              </w:rPr>
            </w:pPr>
            <w:r w:rsidRPr="00D407F2">
              <w:rPr>
                <w:sz w:val="20"/>
                <w:szCs w:val="20"/>
              </w:rPr>
              <w:t>Katru gadu</w:t>
            </w:r>
          </w:p>
        </w:tc>
      </w:tr>
    </w:tbl>
    <w:p w14:paraId="0C51A01D" w14:textId="4A734541" w:rsidR="002F5748" w:rsidRPr="00D407F2" w:rsidRDefault="002F5748" w:rsidP="002F5748">
      <w:pPr>
        <w:tabs>
          <w:tab w:val="left" w:pos="2956"/>
        </w:tabs>
      </w:pPr>
    </w:p>
    <w:p w14:paraId="1E3F93B8" w14:textId="23F228F9" w:rsidR="004F6957" w:rsidRPr="00D407F2" w:rsidRDefault="004F6957" w:rsidP="002F5748">
      <w:pPr>
        <w:spacing w:before="60"/>
        <w:jc w:val="center"/>
        <w:rPr>
          <w:b/>
        </w:rPr>
      </w:pPr>
      <w:r w:rsidRPr="00D407F2">
        <w:rPr>
          <w:b/>
        </w:rPr>
        <w:t>Specifiskais atbalsta mērķis</w:t>
      </w:r>
    </w:p>
    <w:p w14:paraId="53AC45AA" w14:textId="229408FB" w:rsidR="00C46483" w:rsidRPr="00D407F2" w:rsidRDefault="00C46483" w:rsidP="007B133A">
      <w:pPr>
        <w:spacing w:before="60"/>
        <w:ind w:left="528"/>
        <w:jc w:val="both"/>
      </w:pPr>
    </w:p>
    <w:p w14:paraId="64DC341F" w14:textId="77777777" w:rsidR="00A9298A" w:rsidRPr="00D407F2" w:rsidRDefault="005F218E" w:rsidP="003638FC">
      <w:pPr>
        <w:numPr>
          <w:ilvl w:val="0"/>
          <w:numId w:val="78"/>
        </w:numPr>
        <w:spacing w:before="60"/>
        <w:jc w:val="both"/>
      </w:pPr>
      <w:r w:rsidRPr="00D407F2">
        <w:rPr>
          <w:b/>
        </w:rPr>
        <w:t xml:space="preserve">SAM </w:t>
      </w:r>
      <w:r w:rsidR="00B40F55" w:rsidRPr="00D407F2">
        <w:rPr>
          <w:b/>
        </w:rPr>
        <w:t xml:space="preserve">Nr. </w:t>
      </w:r>
      <w:r w:rsidR="00A9298A" w:rsidRPr="00D407F2">
        <w:rPr>
          <w:b/>
        </w:rPr>
        <w:t>1</w:t>
      </w:r>
      <w:r w:rsidRPr="00D407F2">
        <w:rPr>
          <w:b/>
        </w:rPr>
        <w:t>0</w:t>
      </w:r>
      <w:r w:rsidR="00A9298A" w:rsidRPr="00D407F2">
        <w:rPr>
          <w:b/>
        </w:rPr>
        <w:t>.1</w:t>
      </w:r>
      <w:r w:rsidR="00B40F55" w:rsidRPr="00D407F2">
        <w:rPr>
          <w:b/>
        </w:rPr>
        <w:t>.1</w:t>
      </w:r>
      <w:r w:rsidR="00A9298A" w:rsidRPr="00D407F2">
        <w:rPr>
          <w:b/>
        </w:rPr>
        <w:t>.</w:t>
      </w:r>
      <w:r w:rsidR="00A9298A" w:rsidRPr="00D407F2">
        <w:t>: sniegt ERAF atbalstu KP fondu  ieviešanai un vadībai</w:t>
      </w:r>
    </w:p>
    <w:p w14:paraId="56C2609E" w14:textId="77777777" w:rsidR="004F6957" w:rsidRPr="00D407F2" w:rsidRDefault="004F6957" w:rsidP="003638FC">
      <w:pPr>
        <w:numPr>
          <w:ilvl w:val="0"/>
          <w:numId w:val="78"/>
        </w:numPr>
        <w:spacing w:before="60"/>
        <w:jc w:val="both"/>
      </w:pPr>
      <w:r w:rsidRPr="00D407F2">
        <w:t xml:space="preserve">Rezultātā  tiks izveidota KP fondu vadības un kontroles sistēma un nodrošināta KP fondu administrēšanā iesaistīto institūciju kapacitātes celšana, lai īstenotu KP fondu plānošanu, ieviešanu, uzraudzību, revīziju un izvērtēšanu.  </w:t>
      </w:r>
    </w:p>
    <w:p w14:paraId="23C83A6C" w14:textId="77777777" w:rsidR="00262A73" w:rsidRPr="00D407F2" w:rsidRDefault="00262A73" w:rsidP="007B133A">
      <w:pPr>
        <w:pStyle w:val="ListParagraph"/>
        <w:spacing w:before="60"/>
        <w:ind w:left="528"/>
        <w:jc w:val="right"/>
        <w:rPr>
          <w:b/>
        </w:rPr>
      </w:pPr>
    </w:p>
    <w:p w14:paraId="4D0BDAB3" w14:textId="77777777" w:rsidR="002F5748" w:rsidRPr="00D407F2" w:rsidRDefault="002F5748" w:rsidP="007B133A">
      <w:pPr>
        <w:pStyle w:val="ListParagraph"/>
        <w:spacing w:before="60"/>
        <w:ind w:left="528"/>
        <w:jc w:val="right"/>
        <w:rPr>
          <w:b/>
        </w:rPr>
        <w:sectPr w:rsidR="002F5748" w:rsidRPr="00D407F2" w:rsidSect="00023023">
          <w:pgSz w:w="11906" w:h="16838"/>
          <w:pgMar w:top="1440" w:right="851" w:bottom="1440" w:left="1134" w:header="709" w:footer="709" w:gutter="0"/>
          <w:cols w:space="708"/>
          <w:docGrid w:linePitch="360"/>
        </w:sectPr>
      </w:pPr>
    </w:p>
    <w:p w14:paraId="6BA88DAA" w14:textId="29180623" w:rsidR="004F6957" w:rsidRPr="00D407F2" w:rsidRDefault="00610CD5" w:rsidP="00610CD5">
      <w:pPr>
        <w:pStyle w:val="ListParagraph"/>
        <w:spacing w:before="60"/>
        <w:ind w:left="528"/>
        <w:rPr>
          <w:b/>
          <w:i/>
          <w:sz w:val="20"/>
          <w:szCs w:val="20"/>
        </w:rPr>
      </w:pPr>
      <w:r w:rsidRPr="00D407F2">
        <w:rPr>
          <w:i/>
          <w:sz w:val="20"/>
          <w:szCs w:val="20"/>
        </w:rPr>
        <w:lastRenderedPageBreak/>
        <w:t>Tabula Nr. 2.11</w:t>
      </w:r>
      <w:r w:rsidR="008E7BF9" w:rsidRPr="00D407F2">
        <w:rPr>
          <w:i/>
          <w:sz w:val="20"/>
          <w:szCs w:val="20"/>
        </w:rPr>
        <w:t>7</w:t>
      </w:r>
      <w:r w:rsidRPr="00D407F2">
        <w:rPr>
          <w:i/>
          <w:sz w:val="20"/>
          <w:szCs w:val="20"/>
        </w:rPr>
        <w:t>. (12)</w:t>
      </w:r>
    </w:p>
    <w:p w14:paraId="3C4F9750" w14:textId="585F1B81" w:rsidR="004F6957" w:rsidRPr="00D407F2" w:rsidRDefault="004F6957" w:rsidP="007B133A">
      <w:pPr>
        <w:pStyle w:val="ListParagraph"/>
        <w:spacing w:before="60"/>
        <w:ind w:left="528"/>
        <w:jc w:val="center"/>
        <w:rPr>
          <w:b/>
        </w:rPr>
      </w:pPr>
      <w:r w:rsidRPr="00D407F2">
        <w:rPr>
          <w:b/>
        </w:rPr>
        <w:t>ERAF specifiskie rezultāta rādītāji</w:t>
      </w:r>
    </w:p>
    <w:p w14:paraId="53AEFDB4" w14:textId="77777777" w:rsidR="004F6957" w:rsidRPr="00D407F2" w:rsidRDefault="004F6957" w:rsidP="007B133A">
      <w:pPr>
        <w:pStyle w:val="ListParagraph"/>
        <w:spacing w:before="60"/>
        <w:ind w:left="528"/>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327"/>
        <w:gridCol w:w="1138"/>
        <w:gridCol w:w="1005"/>
        <w:gridCol w:w="1208"/>
        <w:gridCol w:w="1177"/>
        <w:gridCol w:w="1233"/>
        <w:gridCol w:w="1276"/>
      </w:tblGrid>
      <w:tr w:rsidR="00DC7755" w:rsidRPr="00D407F2" w14:paraId="666CA3EB" w14:textId="77777777" w:rsidTr="002F5748">
        <w:tc>
          <w:tcPr>
            <w:tcW w:w="992" w:type="dxa"/>
            <w:shd w:val="clear" w:color="auto" w:fill="F2F2F2" w:themeFill="background1" w:themeFillShade="F2"/>
            <w:vAlign w:val="center"/>
          </w:tcPr>
          <w:p w14:paraId="107A21FD" w14:textId="2DF175E4" w:rsidR="00DC7755" w:rsidRPr="00D407F2" w:rsidRDefault="00DC7755" w:rsidP="00DC7755">
            <w:pPr>
              <w:rPr>
                <w:sz w:val="20"/>
                <w:szCs w:val="20"/>
              </w:rPr>
            </w:pPr>
            <w:r w:rsidRPr="00D407F2">
              <w:rPr>
                <w:sz w:val="20"/>
                <w:szCs w:val="20"/>
              </w:rPr>
              <w:t>ID</w:t>
            </w:r>
          </w:p>
        </w:tc>
        <w:tc>
          <w:tcPr>
            <w:tcW w:w="1327" w:type="dxa"/>
            <w:shd w:val="clear" w:color="auto" w:fill="F2F2F2" w:themeFill="background1" w:themeFillShade="F2"/>
            <w:vAlign w:val="center"/>
          </w:tcPr>
          <w:p w14:paraId="3876AD7E" w14:textId="23448A8A" w:rsidR="00DC7755" w:rsidRPr="00D407F2" w:rsidRDefault="00DC7755" w:rsidP="00DC7755">
            <w:pPr>
              <w:rPr>
                <w:sz w:val="20"/>
                <w:szCs w:val="20"/>
              </w:rPr>
            </w:pPr>
            <w:r w:rsidRPr="00D407F2">
              <w:rPr>
                <w:sz w:val="20"/>
                <w:szCs w:val="20"/>
              </w:rPr>
              <w:t>Rādītājs</w:t>
            </w:r>
          </w:p>
        </w:tc>
        <w:tc>
          <w:tcPr>
            <w:tcW w:w="1138" w:type="dxa"/>
            <w:shd w:val="clear" w:color="auto" w:fill="F2F2F2" w:themeFill="background1" w:themeFillShade="F2"/>
            <w:vAlign w:val="center"/>
          </w:tcPr>
          <w:p w14:paraId="3BEA98A9" w14:textId="17839A64" w:rsidR="00DC7755" w:rsidRPr="00D407F2" w:rsidRDefault="00DC7755" w:rsidP="00DC7755">
            <w:pPr>
              <w:rPr>
                <w:sz w:val="20"/>
                <w:szCs w:val="20"/>
              </w:rPr>
            </w:pPr>
            <w:r w:rsidRPr="00D407F2">
              <w:rPr>
                <w:sz w:val="20"/>
                <w:szCs w:val="20"/>
              </w:rPr>
              <w:t>Mērvienība</w:t>
            </w:r>
          </w:p>
        </w:tc>
        <w:tc>
          <w:tcPr>
            <w:tcW w:w="1005" w:type="dxa"/>
            <w:shd w:val="clear" w:color="auto" w:fill="F2F2F2" w:themeFill="background1" w:themeFillShade="F2"/>
            <w:vAlign w:val="center"/>
          </w:tcPr>
          <w:p w14:paraId="31EF55B9" w14:textId="2EC6A208" w:rsidR="00DC7755" w:rsidRPr="00D407F2" w:rsidRDefault="00DC7755" w:rsidP="00DC7755">
            <w:pPr>
              <w:rPr>
                <w:sz w:val="20"/>
                <w:szCs w:val="20"/>
              </w:rPr>
            </w:pPr>
            <w:r w:rsidRPr="00D407F2">
              <w:rPr>
                <w:sz w:val="20"/>
                <w:szCs w:val="20"/>
              </w:rPr>
              <w:t xml:space="preserve">Sākotnējā vērtība </w:t>
            </w:r>
          </w:p>
        </w:tc>
        <w:tc>
          <w:tcPr>
            <w:tcW w:w="1208" w:type="dxa"/>
            <w:shd w:val="clear" w:color="auto" w:fill="F2F2F2" w:themeFill="background1" w:themeFillShade="F2"/>
            <w:vAlign w:val="center"/>
          </w:tcPr>
          <w:p w14:paraId="45B87B3D" w14:textId="1542CD1F" w:rsidR="00DC7755" w:rsidRPr="00D407F2" w:rsidRDefault="00DC7755" w:rsidP="00DC7755">
            <w:pPr>
              <w:rPr>
                <w:sz w:val="20"/>
                <w:szCs w:val="20"/>
              </w:rPr>
            </w:pPr>
            <w:r w:rsidRPr="00D407F2">
              <w:rPr>
                <w:sz w:val="20"/>
                <w:szCs w:val="20"/>
              </w:rPr>
              <w:t>Sākotnējās vērtības gads</w:t>
            </w:r>
          </w:p>
        </w:tc>
        <w:tc>
          <w:tcPr>
            <w:tcW w:w="1177" w:type="dxa"/>
            <w:shd w:val="clear" w:color="auto" w:fill="F2F2F2" w:themeFill="background1" w:themeFillShade="F2"/>
            <w:vAlign w:val="center"/>
          </w:tcPr>
          <w:p w14:paraId="515CB59D" w14:textId="3EC3EB4A" w:rsidR="00DC7755" w:rsidRPr="00D407F2" w:rsidRDefault="00DC7755" w:rsidP="00DC7755">
            <w:pPr>
              <w:rPr>
                <w:sz w:val="20"/>
                <w:szCs w:val="20"/>
              </w:rPr>
            </w:pPr>
            <w:r w:rsidRPr="00D407F2">
              <w:rPr>
                <w:sz w:val="20"/>
                <w:szCs w:val="20"/>
              </w:rPr>
              <w:t>Plānotā vērtība (2023.gadā)</w:t>
            </w:r>
          </w:p>
        </w:tc>
        <w:tc>
          <w:tcPr>
            <w:tcW w:w="1233" w:type="dxa"/>
            <w:shd w:val="clear" w:color="auto" w:fill="F2F2F2" w:themeFill="background1" w:themeFillShade="F2"/>
            <w:vAlign w:val="center"/>
          </w:tcPr>
          <w:p w14:paraId="6CB03BCC" w14:textId="7D26453A" w:rsidR="00DC7755" w:rsidRPr="00D407F2" w:rsidRDefault="00DC7755" w:rsidP="00DC7755">
            <w:pPr>
              <w:rPr>
                <w:sz w:val="20"/>
                <w:szCs w:val="20"/>
              </w:rPr>
            </w:pPr>
            <w:r w:rsidRPr="00D407F2">
              <w:rPr>
                <w:sz w:val="20"/>
                <w:szCs w:val="20"/>
              </w:rPr>
              <w:t>Datu avots</w:t>
            </w:r>
          </w:p>
        </w:tc>
        <w:tc>
          <w:tcPr>
            <w:tcW w:w="1276" w:type="dxa"/>
            <w:shd w:val="clear" w:color="auto" w:fill="F2F2F2" w:themeFill="background1" w:themeFillShade="F2"/>
            <w:vAlign w:val="center"/>
          </w:tcPr>
          <w:p w14:paraId="3FF2F34D" w14:textId="403ACFFC" w:rsidR="00DC7755" w:rsidRPr="00D407F2" w:rsidRDefault="00DC7755" w:rsidP="00DC7755">
            <w:pPr>
              <w:rPr>
                <w:sz w:val="20"/>
                <w:szCs w:val="20"/>
              </w:rPr>
            </w:pPr>
            <w:r w:rsidRPr="00D407F2">
              <w:rPr>
                <w:sz w:val="20"/>
                <w:szCs w:val="20"/>
              </w:rPr>
              <w:t>Ziņošanas regularitāte</w:t>
            </w:r>
          </w:p>
        </w:tc>
      </w:tr>
      <w:tr w:rsidR="00DC7755" w:rsidRPr="00D407F2" w14:paraId="17B28BAB" w14:textId="77777777" w:rsidTr="002F5748">
        <w:tc>
          <w:tcPr>
            <w:tcW w:w="992" w:type="dxa"/>
            <w:vMerge w:val="restart"/>
            <w:shd w:val="clear" w:color="auto" w:fill="auto"/>
          </w:tcPr>
          <w:p w14:paraId="46EC59BC" w14:textId="44E35FDD" w:rsidR="00DC7755" w:rsidRPr="00D407F2" w:rsidRDefault="00DC7755" w:rsidP="007B7A7F">
            <w:pPr>
              <w:rPr>
                <w:sz w:val="20"/>
                <w:szCs w:val="20"/>
              </w:rPr>
            </w:pPr>
            <w:r w:rsidRPr="00D407F2">
              <w:rPr>
                <w:sz w:val="20"/>
                <w:szCs w:val="20"/>
              </w:rPr>
              <w:t xml:space="preserve">r.10.1.1.a </w:t>
            </w:r>
          </w:p>
        </w:tc>
        <w:tc>
          <w:tcPr>
            <w:tcW w:w="1327" w:type="dxa"/>
            <w:shd w:val="clear" w:color="auto" w:fill="auto"/>
          </w:tcPr>
          <w:p w14:paraId="743B6194" w14:textId="37D768EC" w:rsidR="00DC7755" w:rsidRPr="00D407F2" w:rsidRDefault="00DC7755" w:rsidP="00DC7755">
            <w:pPr>
              <w:rPr>
                <w:sz w:val="20"/>
                <w:szCs w:val="20"/>
              </w:rPr>
            </w:pPr>
            <w:r w:rsidRPr="00D407F2">
              <w:rPr>
                <w:sz w:val="20"/>
                <w:szCs w:val="20"/>
              </w:rPr>
              <w:t xml:space="preserve">Iesniegto maksājumu </w:t>
            </w:r>
            <w:r w:rsidR="007B7A7F" w:rsidRPr="00D407F2">
              <w:rPr>
                <w:sz w:val="20"/>
                <w:szCs w:val="20"/>
              </w:rPr>
              <w:t xml:space="preserve">pieprasījumu </w:t>
            </w:r>
            <w:r w:rsidRPr="00D407F2">
              <w:rPr>
                <w:sz w:val="20"/>
                <w:szCs w:val="20"/>
              </w:rPr>
              <w:t>īpatsvars, kas ir apstrādāti 35 dienu laikā un ātrāk</w:t>
            </w:r>
          </w:p>
        </w:tc>
        <w:tc>
          <w:tcPr>
            <w:tcW w:w="1138" w:type="dxa"/>
            <w:shd w:val="clear" w:color="auto" w:fill="auto"/>
          </w:tcPr>
          <w:p w14:paraId="251B5444" w14:textId="77777777" w:rsidR="00DC7755" w:rsidRPr="00D407F2" w:rsidRDefault="00DC7755" w:rsidP="00DC7755">
            <w:pPr>
              <w:rPr>
                <w:sz w:val="20"/>
                <w:szCs w:val="20"/>
              </w:rPr>
            </w:pPr>
            <w:r w:rsidRPr="00D407F2">
              <w:rPr>
                <w:sz w:val="20"/>
                <w:szCs w:val="20"/>
              </w:rPr>
              <w:t>%</w:t>
            </w:r>
          </w:p>
        </w:tc>
        <w:tc>
          <w:tcPr>
            <w:tcW w:w="1005" w:type="dxa"/>
            <w:shd w:val="clear" w:color="auto" w:fill="auto"/>
          </w:tcPr>
          <w:p w14:paraId="247C84F4" w14:textId="77777777" w:rsidR="00DC7755" w:rsidRPr="00D407F2" w:rsidRDefault="00DC7755" w:rsidP="00DC7755">
            <w:pPr>
              <w:rPr>
                <w:sz w:val="20"/>
                <w:szCs w:val="20"/>
              </w:rPr>
            </w:pPr>
            <w:r w:rsidRPr="00D407F2">
              <w:rPr>
                <w:sz w:val="20"/>
                <w:szCs w:val="20"/>
              </w:rPr>
              <w:t>61 – pēdējā pusgada dati</w:t>
            </w:r>
          </w:p>
        </w:tc>
        <w:tc>
          <w:tcPr>
            <w:tcW w:w="1208" w:type="dxa"/>
            <w:shd w:val="clear" w:color="auto" w:fill="auto"/>
          </w:tcPr>
          <w:p w14:paraId="58054CB8" w14:textId="77777777" w:rsidR="00DC7755" w:rsidRPr="00D407F2" w:rsidRDefault="00DC7755" w:rsidP="00DC7755">
            <w:pPr>
              <w:rPr>
                <w:sz w:val="20"/>
                <w:szCs w:val="20"/>
              </w:rPr>
            </w:pPr>
            <w:r w:rsidRPr="00D407F2">
              <w:rPr>
                <w:sz w:val="20"/>
                <w:szCs w:val="20"/>
              </w:rPr>
              <w:t>2013</w:t>
            </w:r>
          </w:p>
        </w:tc>
        <w:tc>
          <w:tcPr>
            <w:tcW w:w="1177" w:type="dxa"/>
            <w:shd w:val="clear" w:color="auto" w:fill="auto"/>
          </w:tcPr>
          <w:p w14:paraId="5E5D2501" w14:textId="77777777" w:rsidR="00DC7755" w:rsidRPr="00D407F2" w:rsidRDefault="00DC7755" w:rsidP="00DC7755">
            <w:pPr>
              <w:rPr>
                <w:sz w:val="20"/>
                <w:szCs w:val="20"/>
              </w:rPr>
            </w:pPr>
            <w:r w:rsidRPr="00D407F2">
              <w:rPr>
                <w:sz w:val="20"/>
                <w:szCs w:val="20"/>
              </w:rPr>
              <w:t>65</w:t>
            </w:r>
          </w:p>
        </w:tc>
        <w:tc>
          <w:tcPr>
            <w:tcW w:w="1233" w:type="dxa"/>
            <w:shd w:val="clear" w:color="auto" w:fill="auto"/>
          </w:tcPr>
          <w:p w14:paraId="3661825D" w14:textId="77777777" w:rsidR="00DC7755" w:rsidRPr="00D407F2" w:rsidRDefault="00DC7755" w:rsidP="00DC7755">
            <w:pPr>
              <w:rPr>
                <w:sz w:val="20"/>
                <w:szCs w:val="20"/>
              </w:rPr>
            </w:pPr>
            <w:r w:rsidRPr="00D407F2">
              <w:rPr>
                <w:sz w:val="20"/>
                <w:szCs w:val="20"/>
              </w:rPr>
              <w:t>Uzraudzības dati</w:t>
            </w:r>
          </w:p>
        </w:tc>
        <w:tc>
          <w:tcPr>
            <w:tcW w:w="1276" w:type="dxa"/>
            <w:shd w:val="clear" w:color="auto" w:fill="auto"/>
          </w:tcPr>
          <w:p w14:paraId="55D2EBF2" w14:textId="77777777" w:rsidR="00DC7755" w:rsidRPr="00D407F2" w:rsidRDefault="00DC7755" w:rsidP="00DC7755">
            <w:pPr>
              <w:rPr>
                <w:sz w:val="20"/>
                <w:szCs w:val="20"/>
              </w:rPr>
            </w:pPr>
            <w:r w:rsidRPr="00D407F2">
              <w:rPr>
                <w:sz w:val="20"/>
                <w:szCs w:val="20"/>
              </w:rPr>
              <w:t>Katru gadu</w:t>
            </w:r>
          </w:p>
        </w:tc>
      </w:tr>
      <w:tr w:rsidR="00DC7755" w:rsidRPr="00D407F2" w:rsidDel="00745B86" w14:paraId="569A7CAF" w14:textId="77777777" w:rsidTr="002F5748">
        <w:tc>
          <w:tcPr>
            <w:tcW w:w="992" w:type="dxa"/>
            <w:vMerge/>
            <w:shd w:val="clear" w:color="auto" w:fill="auto"/>
          </w:tcPr>
          <w:p w14:paraId="37A4D00D" w14:textId="77777777" w:rsidR="00DC7755" w:rsidRPr="00D407F2" w:rsidRDefault="00DC7755" w:rsidP="00DC7755">
            <w:pPr>
              <w:rPr>
                <w:sz w:val="20"/>
                <w:szCs w:val="20"/>
              </w:rPr>
            </w:pPr>
          </w:p>
        </w:tc>
        <w:tc>
          <w:tcPr>
            <w:tcW w:w="1327" w:type="dxa"/>
            <w:shd w:val="clear" w:color="auto" w:fill="auto"/>
          </w:tcPr>
          <w:p w14:paraId="48CE4DA7" w14:textId="61E179A0" w:rsidR="00DC7755" w:rsidRPr="00D407F2" w:rsidDel="00745B86" w:rsidRDefault="007B7A7F" w:rsidP="00DC7755">
            <w:pPr>
              <w:rPr>
                <w:sz w:val="20"/>
                <w:szCs w:val="20"/>
              </w:rPr>
            </w:pPr>
            <w:r w:rsidRPr="00D407F2">
              <w:rPr>
                <w:sz w:val="20"/>
                <w:szCs w:val="20"/>
              </w:rPr>
              <w:t>Cilvēkresursu</w:t>
            </w:r>
            <w:r w:rsidR="00DC7755" w:rsidRPr="00D407F2">
              <w:rPr>
                <w:sz w:val="20"/>
                <w:szCs w:val="20"/>
              </w:rPr>
              <w:t xml:space="preserve"> mainība</w:t>
            </w:r>
          </w:p>
        </w:tc>
        <w:tc>
          <w:tcPr>
            <w:tcW w:w="1138" w:type="dxa"/>
            <w:shd w:val="clear" w:color="auto" w:fill="auto"/>
          </w:tcPr>
          <w:p w14:paraId="2D85CBB9" w14:textId="77777777" w:rsidR="00DC7755" w:rsidRPr="00D407F2" w:rsidDel="00745B86" w:rsidRDefault="00DC7755" w:rsidP="00DC7755">
            <w:pPr>
              <w:rPr>
                <w:sz w:val="20"/>
                <w:szCs w:val="20"/>
              </w:rPr>
            </w:pPr>
            <w:r w:rsidRPr="00D407F2">
              <w:rPr>
                <w:sz w:val="20"/>
                <w:szCs w:val="20"/>
              </w:rPr>
              <w:t>%</w:t>
            </w:r>
          </w:p>
        </w:tc>
        <w:tc>
          <w:tcPr>
            <w:tcW w:w="1005" w:type="dxa"/>
            <w:shd w:val="clear" w:color="auto" w:fill="auto"/>
          </w:tcPr>
          <w:p w14:paraId="00E539B3" w14:textId="77777777" w:rsidR="00DC7755" w:rsidRPr="00D407F2" w:rsidDel="00745B86" w:rsidRDefault="00DC7755" w:rsidP="00DC7755">
            <w:pPr>
              <w:rPr>
                <w:sz w:val="20"/>
                <w:szCs w:val="20"/>
              </w:rPr>
            </w:pPr>
            <w:r w:rsidRPr="00D407F2">
              <w:rPr>
                <w:sz w:val="20"/>
                <w:szCs w:val="20"/>
              </w:rPr>
              <w:t>25</w:t>
            </w:r>
          </w:p>
        </w:tc>
        <w:tc>
          <w:tcPr>
            <w:tcW w:w="1208" w:type="dxa"/>
            <w:shd w:val="clear" w:color="auto" w:fill="auto"/>
          </w:tcPr>
          <w:p w14:paraId="74E3320F" w14:textId="77777777" w:rsidR="00DC7755" w:rsidRPr="00D407F2" w:rsidDel="00745B86" w:rsidRDefault="00DC7755" w:rsidP="00DC7755">
            <w:pPr>
              <w:rPr>
                <w:sz w:val="20"/>
                <w:szCs w:val="20"/>
              </w:rPr>
            </w:pPr>
            <w:r w:rsidRPr="00D407F2">
              <w:rPr>
                <w:sz w:val="20"/>
                <w:szCs w:val="20"/>
              </w:rPr>
              <w:t>2012</w:t>
            </w:r>
          </w:p>
        </w:tc>
        <w:tc>
          <w:tcPr>
            <w:tcW w:w="1177" w:type="dxa"/>
            <w:shd w:val="clear" w:color="auto" w:fill="auto"/>
          </w:tcPr>
          <w:p w14:paraId="4B0465D5" w14:textId="77777777" w:rsidR="00DC7755" w:rsidRPr="00D407F2" w:rsidDel="00745B86" w:rsidRDefault="00DC7755" w:rsidP="00DC7755">
            <w:pPr>
              <w:rPr>
                <w:sz w:val="20"/>
                <w:szCs w:val="20"/>
              </w:rPr>
            </w:pPr>
            <w:r w:rsidRPr="00D407F2">
              <w:rPr>
                <w:sz w:val="20"/>
                <w:szCs w:val="20"/>
              </w:rPr>
              <w:t>16</w:t>
            </w:r>
          </w:p>
        </w:tc>
        <w:tc>
          <w:tcPr>
            <w:tcW w:w="1233" w:type="dxa"/>
            <w:shd w:val="clear" w:color="auto" w:fill="auto"/>
          </w:tcPr>
          <w:p w14:paraId="02C36F7A" w14:textId="77777777" w:rsidR="00DC7755" w:rsidRPr="00D407F2" w:rsidDel="00745B86" w:rsidRDefault="00DC7755" w:rsidP="00DC7755">
            <w:pPr>
              <w:rPr>
                <w:sz w:val="20"/>
                <w:szCs w:val="20"/>
              </w:rPr>
            </w:pPr>
            <w:r w:rsidRPr="00D407F2">
              <w:rPr>
                <w:sz w:val="20"/>
                <w:szCs w:val="20"/>
              </w:rPr>
              <w:t>Personāla dati</w:t>
            </w:r>
          </w:p>
        </w:tc>
        <w:tc>
          <w:tcPr>
            <w:tcW w:w="1276" w:type="dxa"/>
            <w:shd w:val="clear" w:color="auto" w:fill="auto"/>
          </w:tcPr>
          <w:p w14:paraId="1E985FA8" w14:textId="77777777" w:rsidR="00DC7755" w:rsidRPr="00D407F2" w:rsidDel="00745B86" w:rsidRDefault="00DC7755" w:rsidP="00DC7755">
            <w:pPr>
              <w:rPr>
                <w:sz w:val="20"/>
                <w:szCs w:val="20"/>
              </w:rPr>
            </w:pPr>
            <w:r w:rsidRPr="00D407F2">
              <w:rPr>
                <w:sz w:val="20"/>
                <w:szCs w:val="20"/>
              </w:rPr>
              <w:t>Katru gadu</w:t>
            </w:r>
          </w:p>
        </w:tc>
      </w:tr>
    </w:tbl>
    <w:p w14:paraId="0812AE72" w14:textId="5376196D" w:rsidR="004F6957" w:rsidRPr="00D407F2" w:rsidRDefault="004F6957" w:rsidP="007B133A">
      <w:pPr>
        <w:spacing w:before="60"/>
        <w:ind w:left="528"/>
        <w:jc w:val="both"/>
      </w:pPr>
    </w:p>
    <w:p w14:paraId="3A28D031" w14:textId="77777777" w:rsidR="004F6957" w:rsidRPr="00D407F2" w:rsidRDefault="004F6957" w:rsidP="004F6957">
      <w:pPr>
        <w:spacing w:before="60"/>
        <w:ind w:left="567"/>
        <w:jc w:val="center"/>
        <w:rPr>
          <w:b/>
        </w:rPr>
      </w:pPr>
      <w:r w:rsidRPr="00D407F2">
        <w:rPr>
          <w:b/>
        </w:rPr>
        <w:t>Specifiskais atbalsta mērķis</w:t>
      </w:r>
    </w:p>
    <w:p w14:paraId="08D3A335" w14:textId="77777777" w:rsidR="004F6957" w:rsidRPr="00D407F2" w:rsidRDefault="004F6957" w:rsidP="007B133A">
      <w:pPr>
        <w:spacing w:before="60"/>
        <w:ind w:left="528"/>
        <w:jc w:val="both"/>
      </w:pPr>
    </w:p>
    <w:p w14:paraId="6EC87E99" w14:textId="77777777" w:rsidR="00A9298A" w:rsidRPr="00D407F2" w:rsidRDefault="005F218E" w:rsidP="003638FC">
      <w:pPr>
        <w:numPr>
          <w:ilvl w:val="0"/>
          <w:numId w:val="78"/>
        </w:numPr>
        <w:spacing w:before="60"/>
        <w:jc w:val="both"/>
      </w:pPr>
      <w:r w:rsidRPr="00D407F2">
        <w:rPr>
          <w:b/>
        </w:rPr>
        <w:t>SAM</w:t>
      </w:r>
      <w:r w:rsidR="00B40F55" w:rsidRPr="00D407F2">
        <w:rPr>
          <w:b/>
        </w:rPr>
        <w:t xml:space="preserve"> Nr.</w:t>
      </w:r>
      <w:r w:rsidRPr="00D407F2">
        <w:rPr>
          <w:b/>
        </w:rPr>
        <w:t xml:space="preserve"> </w:t>
      </w:r>
      <w:r w:rsidR="00A9298A" w:rsidRPr="00D407F2">
        <w:rPr>
          <w:b/>
        </w:rPr>
        <w:t>1</w:t>
      </w:r>
      <w:r w:rsidRPr="00D407F2">
        <w:rPr>
          <w:b/>
        </w:rPr>
        <w:t>1</w:t>
      </w:r>
      <w:r w:rsidR="00A9298A" w:rsidRPr="00D407F2">
        <w:rPr>
          <w:b/>
        </w:rPr>
        <w:t>.1.</w:t>
      </w:r>
      <w:r w:rsidR="00B40F55" w:rsidRPr="00D407F2">
        <w:rPr>
          <w:b/>
        </w:rPr>
        <w:t>1.</w:t>
      </w:r>
      <w:r w:rsidR="00A9298A" w:rsidRPr="00D407F2">
        <w:t>: sniegt KF atbalstu KP fondu  ieviešanai un vadībai</w:t>
      </w:r>
    </w:p>
    <w:p w14:paraId="1CAD9EA8" w14:textId="311F5E02" w:rsidR="004C4549" w:rsidRPr="00D407F2" w:rsidRDefault="004F6957" w:rsidP="003638FC">
      <w:pPr>
        <w:numPr>
          <w:ilvl w:val="0"/>
          <w:numId w:val="78"/>
        </w:numPr>
        <w:spacing w:before="60"/>
        <w:jc w:val="both"/>
      </w:pPr>
      <w:r w:rsidRPr="00D407F2">
        <w:rPr>
          <w:b/>
        </w:rPr>
        <w:t>Rezultātā</w:t>
      </w:r>
      <w:r w:rsidR="00A9298A" w:rsidRPr="00D407F2">
        <w:rPr>
          <w:b/>
        </w:rPr>
        <w:t xml:space="preserve"> </w:t>
      </w:r>
      <w:r w:rsidRPr="00D407F2">
        <w:rPr>
          <w:b/>
        </w:rPr>
        <w:t xml:space="preserve">tiks </w:t>
      </w:r>
      <w:r w:rsidR="00DF7AF4" w:rsidRPr="00D407F2">
        <w:t xml:space="preserve">izveidota KP fondu vadības un kontroles sistēma un nodrošināta </w:t>
      </w:r>
      <w:r w:rsidR="00A9298A" w:rsidRPr="00D407F2">
        <w:t>KP fondu administrēšanā iesaistīto institūciju kapacitātes celšana,</w:t>
      </w:r>
      <w:r w:rsidR="00DF7AF4" w:rsidRPr="00D407F2">
        <w:t xml:space="preserve"> lai īstenotu KP fondu plānošanu, ieviešanu</w:t>
      </w:r>
      <w:r w:rsidR="007864F0" w:rsidRPr="00D407F2">
        <w:t>, u</w:t>
      </w:r>
      <w:r w:rsidR="00DF7AF4" w:rsidRPr="00D407F2">
        <w:t>zraudzību</w:t>
      </w:r>
      <w:r w:rsidR="007864F0" w:rsidRPr="00D407F2">
        <w:t>, revīziju un izvērtēšanu</w:t>
      </w:r>
      <w:r w:rsidR="00DF7AF4" w:rsidRPr="00D407F2">
        <w:t>.</w:t>
      </w:r>
      <w:r w:rsidR="00A9298A" w:rsidRPr="00D407F2">
        <w:t xml:space="preserve">  </w:t>
      </w:r>
    </w:p>
    <w:p w14:paraId="28BCB696" w14:textId="77777777" w:rsidR="00262A73" w:rsidRPr="00D407F2" w:rsidRDefault="00262A73" w:rsidP="007B133A">
      <w:pPr>
        <w:pStyle w:val="ListParagraph"/>
        <w:spacing w:before="60"/>
        <w:ind w:left="528"/>
        <w:jc w:val="right"/>
        <w:rPr>
          <w:b/>
        </w:rPr>
        <w:sectPr w:rsidR="00262A73" w:rsidRPr="00D407F2" w:rsidSect="00023023">
          <w:pgSz w:w="11906" w:h="16838"/>
          <w:pgMar w:top="1440" w:right="851" w:bottom="1440" w:left="1134" w:header="709" w:footer="709" w:gutter="0"/>
          <w:cols w:space="708"/>
          <w:docGrid w:linePitch="360"/>
        </w:sectPr>
      </w:pPr>
    </w:p>
    <w:p w14:paraId="27B4F4D4" w14:textId="1822A332" w:rsidR="004F6957" w:rsidRPr="00D407F2" w:rsidRDefault="00610CD5" w:rsidP="00610CD5">
      <w:pPr>
        <w:pStyle w:val="ListParagraph"/>
        <w:spacing w:before="60"/>
        <w:ind w:left="528"/>
        <w:rPr>
          <w:b/>
          <w:i/>
          <w:sz w:val="20"/>
          <w:szCs w:val="20"/>
        </w:rPr>
      </w:pPr>
      <w:r w:rsidRPr="00D407F2">
        <w:rPr>
          <w:i/>
          <w:sz w:val="20"/>
          <w:szCs w:val="20"/>
        </w:rPr>
        <w:lastRenderedPageBreak/>
        <w:t>Tabula Nr. 2.11</w:t>
      </w:r>
      <w:r w:rsidR="008E7BF9" w:rsidRPr="00D407F2">
        <w:rPr>
          <w:i/>
          <w:sz w:val="20"/>
          <w:szCs w:val="20"/>
        </w:rPr>
        <w:t>8</w:t>
      </w:r>
      <w:r w:rsidRPr="00D407F2">
        <w:rPr>
          <w:i/>
          <w:sz w:val="20"/>
          <w:szCs w:val="20"/>
        </w:rPr>
        <w:t>. (12)</w:t>
      </w:r>
    </w:p>
    <w:p w14:paraId="64213451" w14:textId="77777777" w:rsidR="004F6957" w:rsidRPr="00D407F2" w:rsidRDefault="004F6957" w:rsidP="007B133A">
      <w:pPr>
        <w:pStyle w:val="ListParagraph"/>
        <w:spacing w:before="60"/>
        <w:ind w:left="528"/>
        <w:jc w:val="center"/>
        <w:rPr>
          <w:b/>
        </w:rPr>
      </w:pPr>
      <w:r w:rsidRPr="00D407F2">
        <w:rPr>
          <w:b/>
        </w:rPr>
        <w:t>ERAF specifiskie rezultāta rādītāji</w:t>
      </w:r>
    </w:p>
    <w:p w14:paraId="68E0F651" w14:textId="77777777" w:rsidR="004F6957" w:rsidRPr="00D407F2" w:rsidRDefault="004F6957" w:rsidP="00262A73">
      <w:pPr>
        <w:pStyle w:val="ListParagraph"/>
        <w:spacing w:before="60"/>
        <w:ind w:left="528"/>
        <w:rPr>
          <w:b/>
        </w:rPr>
      </w:pP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341"/>
        <w:gridCol w:w="1138"/>
        <w:gridCol w:w="1005"/>
        <w:gridCol w:w="1118"/>
        <w:gridCol w:w="1177"/>
        <w:gridCol w:w="1232"/>
        <w:gridCol w:w="1418"/>
      </w:tblGrid>
      <w:tr w:rsidR="00DC7755" w:rsidRPr="00D407F2" w14:paraId="65E12878" w14:textId="77777777" w:rsidTr="000A6F9F">
        <w:tc>
          <w:tcPr>
            <w:tcW w:w="1176" w:type="dxa"/>
            <w:shd w:val="clear" w:color="auto" w:fill="F2F2F2" w:themeFill="background1" w:themeFillShade="F2"/>
            <w:vAlign w:val="center"/>
          </w:tcPr>
          <w:p w14:paraId="67D5C765" w14:textId="5608968B" w:rsidR="00DC7755" w:rsidRPr="00D407F2" w:rsidRDefault="00DC7755" w:rsidP="00DC7755">
            <w:pPr>
              <w:rPr>
                <w:sz w:val="20"/>
                <w:szCs w:val="20"/>
              </w:rPr>
            </w:pPr>
            <w:r w:rsidRPr="00D407F2">
              <w:rPr>
                <w:sz w:val="20"/>
                <w:szCs w:val="20"/>
              </w:rPr>
              <w:t>ID</w:t>
            </w:r>
          </w:p>
        </w:tc>
        <w:tc>
          <w:tcPr>
            <w:tcW w:w="1341" w:type="dxa"/>
            <w:shd w:val="clear" w:color="auto" w:fill="F2F2F2" w:themeFill="background1" w:themeFillShade="F2"/>
            <w:vAlign w:val="center"/>
          </w:tcPr>
          <w:p w14:paraId="0F4F4FC7" w14:textId="22843494" w:rsidR="00DC7755" w:rsidRPr="00D407F2" w:rsidRDefault="00DC7755" w:rsidP="00DC7755">
            <w:pPr>
              <w:rPr>
                <w:sz w:val="20"/>
                <w:szCs w:val="20"/>
              </w:rPr>
            </w:pPr>
            <w:r w:rsidRPr="00D407F2">
              <w:rPr>
                <w:sz w:val="20"/>
                <w:szCs w:val="20"/>
              </w:rPr>
              <w:t>Rādītājs</w:t>
            </w:r>
          </w:p>
        </w:tc>
        <w:tc>
          <w:tcPr>
            <w:tcW w:w="1138" w:type="dxa"/>
            <w:shd w:val="clear" w:color="auto" w:fill="F2F2F2" w:themeFill="background1" w:themeFillShade="F2"/>
            <w:vAlign w:val="center"/>
          </w:tcPr>
          <w:p w14:paraId="70B42FD9" w14:textId="44E1E2B0" w:rsidR="00DC7755" w:rsidRPr="00D407F2" w:rsidRDefault="00DC7755" w:rsidP="00DC7755">
            <w:pPr>
              <w:rPr>
                <w:sz w:val="20"/>
                <w:szCs w:val="20"/>
              </w:rPr>
            </w:pPr>
            <w:r w:rsidRPr="00D407F2">
              <w:rPr>
                <w:sz w:val="20"/>
                <w:szCs w:val="20"/>
              </w:rPr>
              <w:t>Mērvienība</w:t>
            </w:r>
          </w:p>
        </w:tc>
        <w:tc>
          <w:tcPr>
            <w:tcW w:w="1005" w:type="dxa"/>
            <w:shd w:val="clear" w:color="auto" w:fill="F2F2F2" w:themeFill="background1" w:themeFillShade="F2"/>
            <w:vAlign w:val="center"/>
          </w:tcPr>
          <w:p w14:paraId="4B9C9EA1" w14:textId="28C25A5F" w:rsidR="00DC7755" w:rsidRPr="00D407F2" w:rsidRDefault="00DC7755" w:rsidP="00DC7755">
            <w:pPr>
              <w:rPr>
                <w:sz w:val="20"/>
                <w:szCs w:val="20"/>
              </w:rPr>
            </w:pPr>
            <w:r w:rsidRPr="00D407F2">
              <w:rPr>
                <w:sz w:val="20"/>
                <w:szCs w:val="20"/>
              </w:rPr>
              <w:t xml:space="preserve">Sākotnējā vērtība </w:t>
            </w:r>
          </w:p>
        </w:tc>
        <w:tc>
          <w:tcPr>
            <w:tcW w:w="1118" w:type="dxa"/>
            <w:shd w:val="clear" w:color="auto" w:fill="F2F2F2" w:themeFill="background1" w:themeFillShade="F2"/>
            <w:vAlign w:val="center"/>
          </w:tcPr>
          <w:p w14:paraId="527E57A3" w14:textId="4311BF96" w:rsidR="00DC7755" w:rsidRPr="00D407F2" w:rsidRDefault="00DC7755" w:rsidP="00DC7755">
            <w:pPr>
              <w:rPr>
                <w:sz w:val="20"/>
                <w:szCs w:val="20"/>
              </w:rPr>
            </w:pPr>
            <w:r w:rsidRPr="00D407F2">
              <w:rPr>
                <w:sz w:val="20"/>
                <w:szCs w:val="20"/>
              </w:rPr>
              <w:t>Sākotnējās vērtības gads</w:t>
            </w:r>
          </w:p>
        </w:tc>
        <w:tc>
          <w:tcPr>
            <w:tcW w:w="1177" w:type="dxa"/>
            <w:shd w:val="clear" w:color="auto" w:fill="F2F2F2" w:themeFill="background1" w:themeFillShade="F2"/>
            <w:vAlign w:val="center"/>
          </w:tcPr>
          <w:p w14:paraId="53F4D730" w14:textId="1AEFA580" w:rsidR="00DC7755" w:rsidRPr="00D407F2" w:rsidRDefault="00DC7755" w:rsidP="00DC7755">
            <w:pPr>
              <w:rPr>
                <w:sz w:val="20"/>
                <w:szCs w:val="20"/>
              </w:rPr>
            </w:pPr>
            <w:r w:rsidRPr="00D407F2">
              <w:rPr>
                <w:sz w:val="20"/>
                <w:szCs w:val="20"/>
              </w:rPr>
              <w:t>Plānotā vērtība (2023.gadā)</w:t>
            </w:r>
          </w:p>
        </w:tc>
        <w:tc>
          <w:tcPr>
            <w:tcW w:w="1232" w:type="dxa"/>
            <w:shd w:val="clear" w:color="auto" w:fill="F2F2F2" w:themeFill="background1" w:themeFillShade="F2"/>
            <w:vAlign w:val="center"/>
          </w:tcPr>
          <w:p w14:paraId="72F03782" w14:textId="76ACE854" w:rsidR="00DC7755" w:rsidRPr="00D407F2" w:rsidRDefault="00DC7755" w:rsidP="00DC7755">
            <w:pPr>
              <w:rPr>
                <w:sz w:val="20"/>
                <w:szCs w:val="20"/>
              </w:rPr>
            </w:pPr>
            <w:r w:rsidRPr="00D407F2">
              <w:rPr>
                <w:sz w:val="20"/>
                <w:szCs w:val="20"/>
              </w:rPr>
              <w:t>Datu avots</w:t>
            </w:r>
          </w:p>
        </w:tc>
        <w:tc>
          <w:tcPr>
            <w:tcW w:w="1418" w:type="dxa"/>
            <w:shd w:val="clear" w:color="auto" w:fill="F2F2F2" w:themeFill="background1" w:themeFillShade="F2"/>
            <w:vAlign w:val="center"/>
          </w:tcPr>
          <w:p w14:paraId="048E65B9" w14:textId="6259CDA2" w:rsidR="00DC7755" w:rsidRPr="00D407F2" w:rsidRDefault="00DC7755" w:rsidP="00DC7755">
            <w:pPr>
              <w:rPr>
                <w:sz w:val="20"/>
                <w:szCs w:val="20"/>
              </w:rPr>
            </w:pPr>
            <w:r w:rsidRPr="00D407F2">
              <w:rPr>
                <w:sz w:val="20"/>
                <w:szCs w:val="20"/>
              </w:rPr>
              <w:t>Ziņošanas regularitāte</w:t>
            </w:r>
          </w:p>
        </w:tc>
      </w:tr>
      <w:tr w:rsidR="00DC7755" w:rsidRPr="00D407F2" w14:paraId="676BD81F" w14:textId="77777777" w:rsidTr="000A6F9F">
        <w:trPr>
          <w:trHeight w:val="1911"/>
        </w:trPr>
        <w:tc>
          <w:tcPr>
            <w:tcW w:w="1176" w:type="dxa"/>
            <w:vMerge w:val="restart"/>
            <w:shd w:val="clear" w:color="auto" w:fill="auto"/>
          </w:tcPr>
          <w:p w14:paraId="19567B09" w14:textId="2203CEE3" w:rsidR="00DC7755" w:rsidRPr="00D407F2" w:rsidRDefault="00DC7755" w:rsidP="007B7A7F">
            <w:pPr>
              <w:rPr>
                <w:sz w:val="20"/>
                <w:szCs w:val="20"/>
              </w:rPr>
            </w:pPr>
            <w:r w:rsidRPr="00D407F2">
              <w:rPr>
                <w:sz w:val="20"/>
                <w:szCs w:val="20"/>
              </w:rPr>
              <w:t xml:space="preserve">r.10.1.1.a </w:t>
            </w:r>
          </w:p>
        </w:tc>
        <w:tc>
          <w:tcPr>
            <w:tcW w:w="1341" w:type="dxa"/>
            <w:shd w:val="clear" w:color="auto" w:fill="auto"/>
          </w:tcPr>
          <w:p w14:paraId="25BADA8B" w14:textId="5C2A7F1B" w:rsidR="00DC7755" w:rsidRPr="00D407F2" w:rsidRDefault="00DC7755" w:rsidP="00DC7755">
            <w:pPr>
              <w:rPr>
                <w:sz w:val="20"/>
                <w:szCs w:val="20"/>
              </w:rPr>
            </w:pPr>
            <w:r w:rsidRPr="00D407F2">
              <w:rPr>
                <w:sz w:val="20"/>
                <w:szCs w:val="20"/>
              </w:rPr>
              <w:t xml:space="preserve">Iesniegto maksājumu </w:t>
            </w:r>
            <w:r w:rsidR="007B7A7F" w:rsidRPr="00D407F2">
              <w:rPr>
                <w:sz w:val="20"/>
                <w:szCs w:val="20"/>
              </w:rPr>
              <w:t xml:space="preserve">pieprasījumu </w:t>
            </w:r>
            <w:r w:rsidRPr="00D407F2">
              <w:rPr>
                <w:sz w:val="20"/>
                <w:szCs w:val="20"/>
              </w:rPr>
              <w:t>īpatsvars, kas ir apstrādāti 35 dienu laikā un ātrāk</w:t>
            </w:r>
          </w:p>
        </w:tc>
        <w:tc>
          <w:tcPr>
            <w:tcW w:w="1138" w:type="dxa"/>
            <w:shd w:val="clear" w:color="auto" w:fill="auto"/>
          </w:tcPr>
          <w:p w14:paraId="0C5ECAE9" w14:textId="77777777" w:rsidR="00DC7755" w:rsidRPr="00D407F2" w:rsidRDefault="00DC7755" w:rsidP="00DC7755">
            <w:pPr>
              <w:rPr>
                <w:sz w:val="20"/>
                <w:szCs w:val="20"/>
              </w:rPr>
            </w:pPr>
            <w:r w:rsidRPr="00D407F2">
              <w:rPr>
                <w:sz w:val="20"/>
                <w:szCs w:val="20"/>
              </w:rPr>
              <w:t>%</w:t>
            </w:r>
          </w:p>
        </w:tc>
        <w:tc>
          <w:tcPr>
            <w:tcW w:w="1005" w:type="dxa"/>
            <w:shd w:val="clear" w:color="auto" w:fill="auto"/>
          </w:tcPr>
          <w:p w14:paraId="2B9AF9E7" w14:textId="77777777" w:rsidR="00DC7755" w:rsidRPr="00D407F2" w:rsidRDefault="00DC7755" w:rsidP="00DC7755">
            <w:pPr>
              <w:rPr>
                <w:sz w:val="20"/>
                <w:szCs w:val="20"/>
              </w:rPr>
            </w:pPr>
            <w:r w:rsidRPr="00D407F2">
              <w:rPr>
                <w:sz w:val="20"/>
                <w:szCs w:val="20"/>
              </w:rPr>
              <w:t>61 – pēdējā pusgada dati</w:t>
            </w:r>
          </w:p>
        </w:tc>
        <w:tc>
          <w:tcPr>
            <w:tcW w:w="1118" w:type="dxa"/>
            <w:shd w:val="clear" w:color="auto" w:fill="auto"/>
          </w:tcPr>
          <w:p w14:paraId="7371E1AA" w14:textId="77777777" w:rsidR="00DC7755" w:rsidRPr="00D407F2" w:rsidRDefault="00DC7755" w:rsidP="00DC7755">
            <w:pPr>
              <w:rPr>
                <w:sz w:val="20"/>
                <w:szCs w:val="20"/>
              </w:rPr>
            </w:pPr>
            <w:r w:rsidRPr="00D407F2">
              <w:rPr>
                <w:sz w:val="20"/>
                <w:szCs w:val="20"/>
              </w:rPr>
              <w:t>2013</w:t>
            </w:r>
          </w:p>
        </w:tc>
        <w:tc>
          <w:tcPr>
            <w:tcW w:w="1177" w:type="dxa"/>
            <w:shd w:val="clear" w:color="auto" w:fill="auto"/>
          </w:tcPr>
          <w:p w14:paraId="72EB3349" w14:textId="77777777" w:rsidR="00DC7755" w:rsidRPr="00D407F2" w:rsidRDefault="00DC7755" w:rsidP="00DC7755">
            <w:pPr>
              <w:rPr>
                <w:sz w:val="20"/>
                <w:szCs w:val="20"/>
              </w:rPr>
            </w:pPr>
            <w:r w:rsidRPr="00D407F2">
              <w:rPr>
                <w:sz w:val="20"/>
                <w:szCs w:val="20"/>
              </w:rPr>
              <w:t>65</w:t>
            </w:r>
          </w:p>
        </w:tc>
        <w:tc>
          <w:tcPr>
            <w:tcW w:w="1232" w:type="dxa"/>
            <w:shd w:val="clear" w:color="auto" w:fill="auto"/>
          </w:tcPr>
          <w:p w14:paraId="441B7387" w14:textId="77777777" w:rsidR="00DC7755" w:rsidRPr="00D407F2" w:rsidRDefault="00DC7755" w:rsidP="00DC7755">
            <w:pPr>
              <w:rPr>
                <w:sz w:val="20"/>
                <w:szCs w:val="20"/>
              </w:rPr>
            </w:pPr>
            <w:r w:rsidRPr="00D407F2">
              <w:rPr>
                <w:sz w:val="20"/>
                <w:szCs w:val="20"/>
              </w:rPr>
              <w:t>Uzraudzības dati</w:t>
            </w:r>
          </w:p>
        </w:tc>
        <w:tc>
          <w:tcPr>
            <w:tcW w:w="1418" w:type="dxa"/>
            <w:shd w:val="clear" w:color="auto" w:fill="auto"/>
          </w:tcPr>
          <w:p w14:paraId="6C2BCD32" w14:textId="77777777" w:rsidR="00DC7755" w:rsidRPr="00D407F2" w:rsidRDefault="00DC7755" w:rsidP="00DC7755">
            <w:pPr>
              <w:rPr>
                <w:sz w:val="20"/>
                <w:szCs w:val="20"/>
              </w:rPr>
            </w:pPr>
            <w:r w:rsidRPr="00D407F2">
              <w:rPr>
                <w:sz w:val="20"/>
                <w:szCs w:val="20"/>
              </w:rPr>
              <w:t>Katru gadu</w:t>
            </w:r>
          </w:p>
        </w:tc>
      </w:tr>
      <w:tr w:rsidR="00DC7755" w:rsidRPr="00D407F2" w:rsidDel="00745B86" w14:paraId="25F486CC" w14:textId="77777777" w:rsidTr="000A6F9F">
        <w:tc>
          <w:tcPr>
            <w:tcW w:w="1176" w:type="dxa"/>
            <w:vMerge/>
            <w:shd w:val="clear" w:color="auto" w:fill="auto"/>
          </w:tcPr>
          <w:p w14:paraId="2F4EF8E6" w14:textId="77777777" w:rsidR="00DC7755" w:rsidRPr="00D407F2" w:rsidRDefault="00DC7755" w:rsidP="00DC7755">
            <w:pPr>
              <w:rPr>
                <w:sz w:val="20"/>
                <w:szCs w:val="20"/>
              </w:rPr>
            </w:pPr>
          </w:p>
        </w:tc>
        <w:tc>
          <w:tcPr>
            <w:tcW w:w="1341" w:type="dxa"/>
            <w:shd w:val="clear" w:color="auto" w:fill="auto"/>
          </w:tcPr>
          <w:p w14:paraId="03AF6F04" w14:textId="212F5F2C" w:rsidR="00DC7755" w:rsidRPr="00D407F2" w:rsidDel="00745B86" w:rsidRDefault="007B7A7F" w:rsidP="00DC7755">
            <w:pPr>
              <w:rPr>
                <w:sz w:val="20"/>
                <w:szCs w:val="20"/>
              </w:rPr>
            </w:pPr>
            <w:r w:rsidRPr="00D407F2">
              <w:rPr>
                <w:sz w:val="20"/>
                <w:szCs w:val="20"/>
              </w:rPr>
              <w:t>Cilvēkresursu</w:t>
            </w:r>
            <w:r w:rsidR="00DC7755" w:rsidRPr="00D407F2">
              <w:rPr>
                <w:sz w:val="20"/>
                <w:szCs w:val="20"/>
              </w:rPr>
              <w:t xml:space="preserve"> mainība</w:t>
            </w:r>
          </w:p>
        </w:tc>
        <w:tc>
          <w:tcPr>
            <w:tcW w:w="1138" w:type="dxa"/>
            <w:shd w:val="clear" w:color="auto" w:fill="auto"/>
          </w:tcPr>
          <w:p w14:paraId="7C42AFA9" w14:textId="77777777" w:rsidR="00DC7755" w:rsidRPr="00D407F2" w:rsidDel="00745B86" w:rsidRDefault="00DC7755" w:rsidP="00DC7755">
            <w:pPr>
              <w:rPr>
                <w:sz w:val="20"/>
                <w:szCs w:val="20"/>
              </w:rPr>
            </w:pPr>
            <w:r w:rsidRPr="00D407F2">
              <w:rPr>
                <w:sz w:val="20"/>
                <w:szCs w:val="20"/>
              </w:rPr>
              <w:t>%</w:t>
            </w:r>
          </w:p>
        </w:tc>
        <w:tc>
          <w:tcPr>
            <w:tcW w:w="1005" w:type="dxa"/>
            <w:shd w:val="clear" w:color="auto" w:fill="auto"/>
          </w:tcPr>
          <w:p w14:paraId="2559E3FA" w14:textId="77777777" w:rsidR="00DC7755" w:rsidRPr="00D407F2" w:rsidDel="00745B86" w:rsidRDefault="00DC7755" w:rsidP="00DC7755">
            <w:pPr>
              <w:rPr>
                <w:sz w:val="20"/>
                <w:szCs w:val="20"/>
              </w:rPr>
            </w:pPr>
            <w:r w:rsidRPr="00D407F2">
              <w:rPr>
                <w:sz w:val="20"/>
                <w:szCs w:val="20"/>
              </w:rPr>
              <w:t>25</w:t>
            </w:r>
          </w:p>
        </w:tc>
        <w:tc>
          <w:tcPr>
            <w:tcW w:w="1118" w:type="dxa"/>
            <w:shd w:val="clear" w:color="auto" w:fill="auto"/>
          </w:tcPr>
          <w:p w14:paraId="048BB1C9" w14:textId="77777777" w:rsidR="00DC7755" w:rsidRPr="00D407F2" w:rsidDel="00745B86" w:rsidRDefault="00DC7755" w:rsidP="00DC7755">
            <w:pPr>
              <w:rPr>
                <w:sz w:val="20"/>
                <w:szCs w:val="20"/>
              </w:rPr>
            </w:pPr>
            <w:r w:rsidRPr="00D407F2">
              <w:rPr>
                <w:sz w:val="20"/>
                <w:szCs w:val="20"/>
              </w:rPr>
              <w:t>2012</w:t>
            </w:r>
          </w:p>
        </w:tc>
        <w:tc>
          <w:tcPr>
            <w:tcW w:w="1177" w:type="dxa"/>
            <w:shd w:val="clear" w:color="auto" w:fill="auto"/>
          </w:tcPr>
          <w:p w14:paraId="7E3015D3" w14:textId="77777777" w:rsidR="00DC7755" w:rsidRPr="00D407F2" w:rsidDel="00745B86" w:rsidRDefault="00DC7755" w:rsidP="00DC7755">
            <w:pPr>
              <w:rPr>
                <w:sz w:val="20"/>
                <w:szCs w:val="20"/>
              </w:rPr>
            </w:pPr>
            <w:r w:rsidRPr="00D407F2">
              <w:rPr>
                <w:sz w:val="20"/>
                <w:szCs w:val="20"/>
              </w:rPr>
              <w:t>16</w:t>
            </w:r>
          </w:p>
        </w:tc>
        <w:tc>
          <w:tcPr>
            <w:tcW w:w="1232" w:type="dxa"/>
            <w:shd w:val="clear" w:color="auto" w:fill="auto"/>
          </w:tcPr>
          <w:p w14:paraId="15C24D7F" w14:textId="77777777" w:rsidR="00DC7755" w:rsidRPr="00D407F2" w:rsidDel="00745B86" w:rsidRDefault="00DC7755" w:rsidP="00DC7755">
            <w:pPr>
              <w:rPr>
                <w:sz w:val="20"/>
                <w:szCs w:val="20"/>
              </w:rPr>
            </w:pPr>
            <w:r w:rsidRPr="00D407F2">
              <w:rPr>
                <w:sz w:val="20"/>
                <w:szCs w:val="20"/>
              </w:rPr>
              <w:t>Personāla dati</w:t>
            </w:r>
          </w:p>
        </w:tc>
        <w:tc>
          <w:tcPr>
            <w:tcW w:w="1418" w:type="dxa"/>
            <w:shd w:val="clear" w:color="auto" w:fill="auto"/>
          </w:tcPr>
          <w:p w14:paraId="5A23AEC4" w14:textId="77777777" w:rsidR="00DC7755" w:rsidRPr="00D407F2" w:rsidDel="00745B86" w:rsidRDefault="00DC7755" w:rsidP="00DC7755">
            <w:pPr>
              <w:rPr>
                <w:sz w:val="20"/>
                <w:szCs w:val="20"/>
              </w:rPr>
            </w:pPr>
            <w:r w:rsidRPr="00D407F2">
              <w:rPr>
                <w:sz w:val="20"/>
                <w:szCs w:val="20"/>
              </w:rPr>
              <w:t>Katru gadu</w:t>
            </w:r>
          </w:p>
        </w:tc>
      </w:tr>
    </w:tbl>
    <w:p w14:paraId="4CFBA38B" w14:textId="704064A3" w:rsidR="00100549" w:rsidRPr="00D407F2" w:rsidRDefault="00100549" w:rsidP="007B133A">
      <w:pPr>
        <w:spacing w:before="60"/>
        <w:jc w:val="both"/>
      </w:pPr>
    </w:p>
    <w:p w14:paraId="7161BEB8" w14:textId="4DDE7C46" w:rsidR="00100549" w:rsidRPr="00D407F2" w:rsidRDefault="00100549" w:rsidP="00100549"/>
    <w:p w14:paraId="2E5B5565" w14:textId="1086C12B" w:rsidR="00B40F55" w:rsidRPr="00D407F2" w:rsidRDefault="00B40F55" w:rsidP="00100549">
      <w:pPr>
        <w:tabs>
          <w:tab w:val="left" w:pos="2520"/>
        </w:tabs>
        <w:jc w:val="center"/>
      </w:pPr>
      <w:r w:rsidRPr="00D407F2">
        <w:rPr>
          <w:b/>
          <w:szCs w:val="24"/>
        </w:rPr>
        <w:t>Ieguldījumu prioritātes apraksts un  indikatīvās atbalstāmās darbības</w:t>
      </w:r>
    </w:p>
    <w:p w14:paraId="00E7D73E" w14:textId="20A19F0B" w:rsidR="008C5265" w:rsidRPr="00D407F2" w:rsidRDefault="00057125" w:rsidP="003638FC">
      <w:pPr>
        <w:numPr>
          <w:ilvl w:val="0"/>
          <w:numId w:val="78"/>
        </w:numPr>
        <w:spacing w:before="60"/>
        <w:jc w:val="both"/>
      </w:pPr>
      <w:r w:rsidRPr="00D407F2">
        <w:rPr>
          <w:szCs w:val="24"/>
        </w:rPr>
        <w:t>Tehniskās palīdzības prioritāšu vi</w:t>
      </w:r>
      <w:r w:rsidR="005F218E" w:rsidRPr="00D407F2">
        <w:rPr>
          <w:szCs w:val="24"/>
        </w:rPr>
        <w:t>r</w:t>
      </w:r>
      <w:r w:rsidRPr="00D407F2">
        <w:rPr>
          <w:szCs w:val="24"/>
        </w:rPr>
        <w:t xml:space="preserve">zieni </w:t>
      </w:r>
      <w:r w:rsidR="005F218E" w:rsidRPr="00D407F2">
        <w:rPr>
          <w:szCs w:val="24"/>
        </w:rPr>
        <w:t xml:space="preserve">un </w:t>
      </w:r>
      <w:r w:rsidRPr="00D407F2">
        <w:rPr>
          <w:szCs w:val="24"/>
        </w:rPr>
        <w:t xml:space="preserve">to </w:t>
      </w:r>
      <w:r w:rsidR="00790128" w:rsidRPr="00D407F2">
        <w:rPr>
          <w:szCs w:val="24"/>
        </w:rPr>
        <w:t>SAM</w:t>
      </w:r>
      <w:r w:rsidRPr="00D407F2">
        <w:rPr>
          <w:szCs w:val="24"/>
        </w:rPr>
        <w:t xml:space="preserve"> palīdzēs sasniegt citu prioritāšu virzienos noteiktos mērķus, rezultātus un rādītājus. Tehniskās palīdzības prioritāro virzienu līdzekļi ir būtisks faktors, lai izveidotu adekvātu kontroles un vadības sistēmu 2014. – 2020.gada plānošanas periodam, tādējādi nodrošinot kvalitatīvu un efektīvu KP fondu ietvaros noteikto mērķu un rezultātu sasniegšanu. </w:t>
      </w:r>
      <w:r w:rsidR="00A9298A" w:rsidRPr="00D407F2">
        <w:rPr>
          <w:rFonts w:eastAsia="Times New Roman"/>
          <w:szCs w:val="24"/>
          <w:lang w:eastAsia="lv-LV"/>
        </w:rPr>
        <w:t>Tehniskās palīdzības līdzekļu izmantošanas modelī un tvērumā nav plānotas būtiskas izmaiņas salīdzinājumā ar KP fondu 2007.-2013.gada plānošanas periodu. Attiecīgi Tehniskās palīdzības līdzekļus plānots ieguldīt KP fondu  attiecīgo vadības un kontroles sistēmas funkciju nodrošināšanā, tai skaitā novirzīt uzraudzības un izvērtēšanas veikšanai, kā arī vadības kontroles sistēmas atbalsta funkciju īstenošanā</w:t>
      </w:r>
      <w:r w:rsidR="008245EC" w:rsidRPr="00D407F2">
        <w:rPr>
          <w:rFonts w:eastAsia="Times New Roman"/>
          <w:szCs w:val="24"/>
          <w:lang w:eastAsia="lv-LV"/>
        </w:rPr>
        <w:t>, iesaistot arī biedrības un nodibinājumus</w:t>
      </w:r>
      <w:r w:rsidR="00A9298A" w:rsidRPr="00D407F2">
        <w:rPr>
          <w:rFonts w:eastAsia="Times New Roman"/>
          <w:szCs w:val="24"/>
          <w:lang w:eastAsia="lv-LV"/>
        </w:rPr>
        <w:t xml:space="preserve">. </w:t>
      </w:r>
    </w:p>
    <w:p w14:paraId="593906F1" w14:textId="77777777" w:rsidR="00A9298A" w:rsidRPr="00D407F2" w:rsidRDefault="008C5265" w:rsidP="003638FC">
      <w:pPr>
        <w:numPr>
          <w:ilvl w:val="0"/>
          <w:numId w:val="78"/>
        </w:numPr>
        <w:spacing w:before="60"/>
        <w:jc w:val="both"/>
      </w:pPr>
      <w:r w:rsidRPr="00D407F2">
        <w:rPr>
          <w:szCs w:val="24"/>
        </w:rPr>
        <w:t xml:space="preserve">Lai nodrošinātu KP fondu iestāžu administratīvās kapacitātes stiprināšanu un celšanu, paredzēts turpināt izmantot 2007.–2013.gada plānošanas periodā veiktos pasākumus, iestādēm nosakot tehniskās palīdzības finansējumu par Vispārējā regulā noteikto iestāžu (vadošā, revīzijas, sertifikācijas) funkciju veikšanu, tai skaitā vadības, uzraudzības, izvērtēšanas, informācijas un kontroles darbību veikšanai, kas palīdz iestādēm uzlabot, vienkāršot un nodrošināt KP fondu vadību un tās efektivitāti. </w:t>
      </w:r>
      <w:r w:rsidRPr="00D407F2">
        <w:t>Tāpat plānots celt KP fondu administrēšanā iesaistītā personāla kapacitāti, veidojot vienotu cilvēkresursu attīstības plānu.</w:t>
      </w:r>
      <w:r w:rsidR="00A9298A" w:rsidRPr="00D407F2">
        <w:rPr>
          <w:rFonts w:eastAsia="Times New Roman"/>
          <w:szCs w:val="24"/>
          <w:lang w:eastAsia="lv-LV"/>
        </w:rPr>
        <w:t xml:space="preserve">. </w:t>
      </w:r>
    </w:p>
    <w:p w14:paraId="7BCC25D6" w14:textId="77777777" w:rsidR="00A9298A" w:rsidRPr="00D407F2" w:rsidRDefault="00A9298A" w:rsidP="003638FC">
      <w:pPr>
        <w:numPr>
          <w:ilvl w:val="0"/>
          <w:numId w:val="78"/>
        </w:numPr>
        <w:spacing w:before="60"/>
        <w:jc w:val="both"/>
      </w:pPr>
      <w:r w:rsidRPr="00D407F2">
        <w:t>Lai nodrošinātu izmaksu un rezultātu ziņā maksimāli efektīvu un sekmīgu KP fondu ieviešanu 2014.-2020.gada plānošanas periodā</w:t>
      </w:r>
      <w:r w:rsidR="007C0FA5" w:rsidRPr="00D407F2">
        <w:t xml:space="preserve"> un orientāciju uz rezultātiem</w:t>
      </w:r>
      <w:r w:rsidRPr="00D407F2">
        <w:t>, plānots veikt vairākus izvērtēšanas pasākumus, kas skar visu KP fondu ieviešanas sistēmu, prioritāro virzienu ieviešanu un ar to saistītās problēmas, stratēģiska rakstura izvērtējumus par nozaru politikām, to savstarpējo mijiedarbību, kā arī analizēt jautājumus, kas aktuāli KP fondu projektu ieviešanas periodā.</w:t>
      </w:r>
    </w:p>
    <w:p w14:paraId="61D489B0" w14:textId="77777777" w:rsidR="00A9298A" w:rsidRPr="00D407F2" w:rsidRDefault="00A9298A" w:rsidP="003638FC">
      <w:pPr>
        <w:numPr>
          <w:ilvl w:val="0"/>
          <w:numId w:val="78"/>
        </w:numPr>
        <w:spacing w:before="60"/>
        <w:jc w:val="both"/>
      </w:pPr>
      <w:r w:rsidRPr="00D407F2">
        <w:t xml:space="preserve">Plānots mērķtiecīgs darbs pārejai uz pilnvērtīgu e-pārvaldību, no kā sagaidāms liels atdeves potenciāls administratīvā sloga mazināšanai, KP fondu administrēšanas vienkāršošanai, informācijas pieejamības un caurskatāmības uzlabošanai, tādējādi radot iespēju paātrināt mērķu sasniegšanu, samazinot izmaksas un ļaujot koncentrēties uz rezultātiem. </w:t>
      </w:r>
    </w:p>
    <w:p w14:paraId="31B30406" w14:textId="77777777" w:rsidR="00A9298A" w:rsidRPr="00D407F2" w:rsidRDefault="00A9298A" w:rsidP="003638FC">
      <w:pPr>
        <w:numPr>
          <w:ilvl w:val="0"/>
          <w:numId w:val="78"/>
        </w:numPr>
        <w:spacing w:before="60"/>
        <w:jc w:val="both"/>
      </w:pPr>
      <w:r w:rsidRPr="00D407F2">
        <w:t xml:space="preserve">Plānots </w:t>
      </w:r>
      <w:r w:rsidR="007B09B1" w:rsidRPr="00D407F2">
        <w:t xml:space="preserve">izveidot drošu </w:t>
      </w:r>
      <w:r w:rsidRPr="00D407F2">
        <w:t xml:space="preserve">un </w:t>
      </w:r>
      <w:r w:rsidR="007B09B1" w:rsidRPr="00D407F2">
        <w:t xml:space="preserve">uzticamu </w:t>
      </w:r>
      <w:r w:rsidRPr="00D407F2">
        <w:t xml:space="preserve">KP fondu pārvaldības </w:t>
      </w:r>
      <w:r w:rsidR="007B09B1" w:rsidRPr="00D407F2">
        <w:t>sistēmu</w:t>
      </w:r>
      <w:r w:rsidRPr="00D407F2">
        <w:t>, kas spēj reaģēt uz ārējo apstākļu (budžeta samazinājums u.c. faktori) un iekšējās vides (prioritāšu izmaiņas; funkciju pārdale u.c. faktori) izmaiņām, vienlaikus nezaudējot fokusu uz noteikt</w:t>
      </w:r>
      <w:r w:rsidR="007B09B1" w:rsidRPr="00D407F2">
        <w:t>aj</w:t>
      </w:r>
      <w:r w:rsidRPr="00D407F2">
        <w:t>iem mērķiem un rezultātiem.</w:t>
      </w:r>
    </w:p>
    <w:p w14:paraId="3BAE20EA" w14:textId="77777777" w:rsidR="00A9298A" w:rsidRPr="00D407F2" w:rsidRDefault="00A9298A" w:rsidP="003638FC">
      <w:pPr>
        <w:numPr>
          <w:ilvl w:val="0"/>
          <w:numId w:val="78"/>
        </w:numPr>
        <w:spacing w:before="60"/>
        <w:jc w:val="both"/>
      </w:pPr>
      <w:r w:rsidRPr="00D407F2">
        <w:lastRenderedPageBreak/>
        <w:t>Būtisks uzdevums pārvaldības sistēmas ilgtspējas nodrošināšanā ir piesaistīt un noturēt augsti kvalificētus speciālistus,  atbalstot institūciju kapacitātes paaugstināšanu un darbinieku zināšanu un prasmju pilnveidošanu. Vienlaikus plānots sniegt atbalstu sociālo un sadarbības partneru kapacitātes stiprināšanai partnerības principa ietvaros un ar mērķi sasniegt labākos iespējamos rezultātus ar KP finansējuma palīdzību.</w:t>
      </w:r>
    </w:p>
    <w:p w14:paraId="22317678" w14:textId="1D845DF8" w:rsidR="00A9298A" w:rsidRPr="00D407F2" w:rsidRDefault="00A9298A" w:rsidP="003638FC">
      <w:pPr>
        <w:numPr>
          <w:ilvl w:val="0"/>
          <w:numId w:val="78"/>
        </w:numPr>
        <w:spacing w:before="60"/>
        <w:jc w:val="both"/>
      </w:pPr>
      <w:r w:rsidRPr="00D407F2">
        <w:t xml:space="preserve">Lai īstenotu EK noteiktos principus attiecībā uz </w:t>
      </w:r>
      <w:r w:rsidR="007B09B1" w:rsidRPr="00D407F2">
        <w:t xml:space="preserve">vienlīdzīgu </w:t>
      </w:r>
      <w:r w:rsidRPr="00D407F2">
        <w:t>iespēju un nediskriminācijas nodrošināšanu, prioritāro virzienu un specifisko atbalsta mērķu īstenojamo darbību ietvaros Tehniskās palīdzības atbalsts tiks sniegts</w:t>
      </w:r>
      <w:r w:rsidR="00D80B38" w:rsidRPr="00D407F2">
        <w:t xml:space="preserve"> </w:t>
      </w:r>
      <w:r w:rsidR="00FD4A73" w:rsidRPr="00D407F2">
        <w:t xml:space="preserve">HP </w:t>
      </w:r>
      <w:r w:rsidR="00D80B38" w:rsidRPr="00D407F2">
        <w:rPr>
          <w:szCs w:val="24"/>
        </w:rPr>
        <w:t xml:space="preserve"> „Vienlīdzīgas iespējas” koordinēšanai un KP fondu administrēšanā</w:t>
      </w:r>
      <w:r w:rsidR="00FD4A73" w:rsidRPr="00D407F2">
        <w:rPr>
          <w:szCs w:val="24"/>
        </w:rPr>
        <w:t xml:space="preserve">, </w:t>
      </w:r>
      <w:r w:rsidR="00FD4A73" w:rsidRPr="00D407F2">
        <w:t>ieviešanas, uzraudzības un kontrolē</w:t>
      </w:r>
      <w:r w:rsidR="00D80B38" w:rsidRPr="00D407F2">
        <w:rPr>
          <w:szCs w:val="24"/>
        </w:rPr>
        <w:t xml:space="preserve"> iesaistītā personāla</w:t>
      </w:r>
      <w:r w:rsidR="00FD4A73" w:rsidRPr="00D407F2">
        <w:rPr>
          <w:szCs w:val="24"/>
        </w:rPr>
        <w:t>, UK dalībnieku</w:t>
      </w:r>
      <w:r w:rsidR="00D80B38" w:rsidRPr="00D407F2">
        <w:rPr>
          <w:szCs w:val="24"/>
        </w:rPr>
        <w:t xml:space="preserve"> un finansējuma saņēmēju izglītošanai un konsultēšanai nediskriminācijas, dzimumu līdztiesības un personu ar invaliditāti tiesību jautājumos</w:t>
      </w:r>
      <w:r w:rsidRPr="00D407F2">
        <w:rPr>
          <w:szCs w:val="24"/>
        </w:rPr>
        <w:t xml:space="preserve"> neatkarīgi no to dzimuma, rases, etniskās izcelsmes, reliģijas vai pārliecības, invaliditātes, seksuālās orientācijas, vecuma</w:t>
      </w:r>
      <w:r w:rsidR="007B09B1" w:rsidRPr="00D407F2">
        <w:rPr>
          <w:szCs w:val="24"/>
        </w:rPr>
        <w:t>, kā arī vides pieejamības cilvēkiem ar funkcionāliem traucējumiem nodrošināšanai</w:t>
      </w:r>
      <w:r w:rsidR="00FD4A73" w:rsidRPr="00D407F2">
        <w:t xml:space="preserve"> </w:t>
      </w:r>
    </w:p>
    <w:p w14:paraId="5E9A9BAE" w14:textId="2BD4FEAB" w:rsidR="00A9298A" w:rsidRPr="00D407F2" w:rsidRDefault="00A9298A" w:rsidP="003638FC">
      <w:pPr>
        <w:numPr>
          <w:ilvl w:val="0"/>
          <w:numId w:val="78"/>
        </w:numPr>
        <w:spacing w:before="60"/>
        <w:jc w:val="both"/>
      </w:pPr>
      <w:r w:rsidRPr="00D407F2">
        <w:t>Prioritāro virzienu un specifisko atbalsta mērķu ieviešana tieši nav saistāma ar „Ilgtspējīgas attīstības” jomu, tomēr, tiks ievēroti ilgtspējīgas attīstības principi, tai skaitā iepirkumu jomā un, ieviešot e-pārvaldi</w:t>
      </w:r>
      <w:r w:rsidR="00FD4A73" w:rsidRPr="00D407F2">
        <w:t>.</w:t>
      </w:r>
      <w:r w:rsidR="007B09B1" w:rsidRPr="00D407F2">
        <w:t xml:space="preserve"> Tehniskās palīdzības atbalsts tiks sniegts </w:t>
      </w:r>
      <w:r w:rsidR="00FD4A73" w:rsidRPr="00D407F2">
        <w:t xml:space="preserve">HP </w:t>
      </w:r>
      <w:r w:rsidR="007B09B1" w:rsidRPr="00D407F2">
        <w:t>„Ilgtspējīga attīstība” koordinēšanai</w:t>
      </w:r>
      <w:r w:rsidR="00FD4A73" w:rsidRPr="00D407F2">
        <w:t xml:space="preserve"> </w:t>
      </w:r>
      <w:r w:rsidR="00FD4A73" w:rsidRPr="00D407F2">
        <w:rPr>
          <w:szCs w:val="24"/>
        </w:rPr>
        <w:t xml:space="preserve">un KP fondu administrēšanā,  ieviešanā, uzraudzībā un kontrolē iesaistītā personāla, UK dalībnieku un finansējuma saņēmēju izglītošanai. </w:t>
      </w:r>
    </w:p>
    <w:p w14:paraId="516442AF" w14:textId="77777777" w:rsidR="007864F0" w:rsidRPr="00D407F2" w:rsidRDefault="00A9298A" w:rsidP="003638FC">
      <w:pPr>
        <w:numPr>
          <w:ilvl w:val="0"/>
          <w:numId w:val="78"/>
        </w:numPr>
        <w:spacing w:before="60"/>
        <w:ind w:left="567"/>
        <w:jc w:val="both"/>
      </w:pPr>
      <w:r w:rsidRPr="00D407F2">
        <w:rPr>
          <w:b/>
          <w:szCs w:val="24"/>
          <w:lang w:eastAsia="lv-LV"/>
        </w:rPr>
        <w:t>Indikatīvās atbalstāmās darbības</w:t>
      </w:r>
      <w:r w:rsidRPr="00D407F2">
        <w:rPr>
          <w:szCs w:val="24"/>
        </w:rPr>
        <w:t>:</w:t>
      </w:r>
      <w:r w:rsidRPr="00D407F2">
        <w:rPr>
          <w:rFonts w:eastAsia="Times New Roman"/>
          <w:bCs/>
          <w:szCs w:val="24"/>
          <w:lang w:eastAsia="lv-LV"/>
        </w:rPr>
        <w:t xml:space="preserve"> a</w:t>
      </w:r>
      <w:r w:rsidRPr="00D407F2">
        <w:rPr>
          <w:rFonts w:eastAsia="Times New Roman"/>
          <w:szCs w:val="24"/>
          <w:lang w:eastAsia="lv-LV"/>
        </w:rPr>
        <w:t>tbalst</w:t>
      </w:r>
      <w:r w:rsidR="007B09B1" w:rsidRPr="00D407F2">
        <w:rPr>
          <w:rFonts w:eastAsia="Times New Roman"/>
          <w:szCs w:val="24"/>
          <w:lang w:eastAsia="lv-LV"/>
        </w:rPr>
        <w:t>s</w:t>
      </w:r>
      <w:r w:rsidR="00B40F55" w:rsidRPr="00D407F2">
        <w:rPr>
          <w:rFonts w:eastAsia="Times New Roman"/>
          <w:szCs w:val="24"/>
          <w:lang w:eastAsia="lv-LV"/>
        </w:rPr>
        <w:t xml:space="preserve"> </w:t>
      </w:r>
      <w:r w:rsidR="007864F0" w:rsidRPr="00D407F2">
        <w:t>KP fondu ieviešanas sistēmā iesaistīto institūciju kapacitāte</w:t>
      </w:r>
      <w:r w:rsidR="007B09B1" w:rsidRPr="00D407F2">
        <w:t xml:space="preserve">s stiprināšanai, t.sk. atalgojumam un kapacitātes un </w:t>
      </w:r>
      <w:r w:rsidR="007864F0" w:rsidRPr="00D407F2">
        <w:t>kvalifikācijas celšanas pasākumi</w:t>
      </w:r>
      <w:r w:rsidR="007B09B1" w:rsidRPr="00D407F2">
        <w:t>em</w:t>
      </w:r>
      <w:r w:rsidR="00BD77BE" w:rsidRPr="00D407F2">
        <w:t>;</w:t>
      </w:r>
      <w:r w:rsidR="007B09B1" w:rsidRPr="00D407F2">
        <w:t xml:space="preserve"> </w:t>
      </w:r>
      <w:r w:rsidR="00BD77BE" w:rsidRPr="00D407F2">
        <w:rPr>
          <w:szCs w:val="24"/>
        </w:rPr>
        <w:t>apmācības ESI fondu administrēšanā iesaistītajām iestādēm un sadarbības partneriem;</w:t>
      </w:r>
      <w:r w:rsidR="00BD77BE" w:rsidRPr="00D407F2">
        <w:t xml:space="preserve"> </w:t>
      </w:r>
      <w:r w:rsidR="007B09B1" w:rsidRPr="00D407F2">
        <w:t xml:space="preserve">atbalsts KP fondu plānošanas, vadības  un kontroles sistēmas </w:t>
      </w:r>
      <w:r w:rsidR="003E2FE4" w:rsidRPr="00D407F2">
        <w:t xml:space="preserve">uzlabošanai; atbalsts revīzijas un kontroļu īstenošanai; atbalsts e-pārvaldības izveidei, attīstībai  un administrēšanai; atbalsts izvērtējumiem un pētījumiem, kas sniedz analīzi par KP fondu ieguldījumu ietekmi uz Eiropas Savienības un Latvijas stratēģisko mērķu sasniegšanu, nozaru politikām un izmaiņu efektivitāti; </w:t>
      </w:r>
      <w:r w:rsidR="00F90E61" w:rsidRPr="00D407F2">
        <w:t xml:space="preserve">atbalsts izvērtēšanas kapacitātes stiprināšanai; </w:t>
      </w:r>
      <w:r w:rsidR="003E2FE4" w:rsidRPr="00D407F2">
        <w:t>atbalsts informatīvajām kampaņām un publicitātes pas</w:t>
      </w:r>
      <w:r w:rsidR="00050627" w:rsidRPr="00D407F2">
        <w:t>ākumiem.</w:t>
      </w:r>
      <w:r w:rsidR="003E2FE4" w:rsidRPr="00D407F2">
        <w:t xml:space="preserve"> </w:t>
      </w:r>
    </w:p>
    <w:p w14:paraId="7307C558" w14:textId="253AAD3B" w:rsidR="00A9298A" w:rsidRPr="00D407F2" w:rsidRDefault="00A9298A" w:rsidP="003638FC">
      <w:pPr>
        <w:numPr>
          <w:ilvl w:val="0"/>
          <w:numId w:val="78"/>
        </w:numPr>
        <w:spacing w:before="60"/>
        <w:jc w:val="both"/>
        <w:rPr>
          <w:rFonts w:eastAsia="Times New Roman"/>
          <w:szCs w:val="24"/>
          <w:lang w:eastAsia="lv-LV"/>
        </w:rPr>
      </w:pPr>
      <w:r w:rsidRPr="00D407F2">
        <w:rPr>
          <w:b/>
        </w:rPr>
        <w:t>Indikatīvā mērķa grupa</w:t>
      </w:r>
      <w:r w:rsidRPr="00D407F2">
        <w:t>: KP fondu vadībā, īstenošanā, izvērtēšanā un uzraudzībā iesaistītās valsts pārvaldes iestādes; sadarbības partneri</w:t>
      </w:r>
      <w:r w:rsidR="00682059" w:rsidRPr="00D407F2">
        <w:t>.</w:t>
      </w:r>
      <w:r w:rsidRPr="00D407F2">
        <w:t xml:space="preserve"> </w:t>
      </w:r>
    </w:p>
    <w:p w14:paraId="0C2ABD6E" w14:textId="77777777" w:rsidR="00A9298A" w:rsidRPr="00D407F2" w:rsidRDefault="00A9298A" w:rsidP="003638FC">
      <w:pPr>
        <w:numPr>
          <w:ilvl w:val="0"/>
          <w:numId w:val="78"/>
        </w:numPr>
        <w:spacing w:before="60"/>
        <w:jc w:val="both"/>
        <w:rPr>
          <w:rFonts w:eastAsia="Times New Roman"/>
          <w:szCs w:val="24"/>
          <w:lang w:eastAsia="lv-LV"/>
        </w:rPr>
      </w:pPr>
      <w:r w:rsidRPr="00D407F2">
        <w:rPr>
          <w:b/>
        </w:rPr>
        <w:t>Indikatīvie finansējuma saņēmēji</w:t>
      </w:r>
      <w:r w:rsidRPr="00D407F2">
        <w:t>: KP fondu vadībā, īstenošanā, izvērtēšanā un uzraudzībā iesaistītās valsts pārvaldes iestādes.</w:t>
      </w:r>
    </w:p>
    <w:p w14:paraId="6619E5C2" w14:textId="77777777" w:rsidR="00A9298A" w:rsidRPr="00D407F2" w:rsidRDefault="00A9298A" w:rsidP="00A9298A">
      <w:pPr>
        <w:jc w:val="center"/>
        <w:rPr>
          <w:b/>
        </w:rPr>
      </w:pPr>
    </w:p>
    <w:p w14:paraId="0A902137" w14:textId="77777777" w:rsidR="00A9298A" w:rsidRPr="00D407F2" w:rsidRDefault="00A9298A" w:rsidP="00A9298A">
      <w:pPr>
        <w:jc w:val="center"/>
        <w:rPr>
          <w:b/>
        </w:rPr>
      </w:pPr>
    </w:p>
    <w:p w14:paraId="4E57F0BC" w14:textId="1463E094" w:rsidR="00A9298A" w:rsidRPr="00D407F2" w:rsidRDefault="00610CD5" w:rsidP="00610CD5">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2.11</w:t>
      </w:r>
      <w:r w:rsidR="008E7BF9" w:rsidRPr="00D407F2">
        <w:rPr>
          <w:rFonts w:ascii="Times New Roman" w:hAnsi="Times New Roman" w:cs="Times New Roman"/>
          <w:color w:val="auto"/>
          <w:sz w:val="20"/>
          <w:szCs w:val="20"/>
        </w:rPr>
        <w:t>9</w:t>
      </w:r>
      <w:r w:rsidRPr="00D407F2">
        <w:rPr>
          <w:rFonts w:ascii="Times New Roman" w:hAnsi="Times New Roman" w:cs="Times New Roman"/>
          <w:color w:val="auto"/>
          <w:sz w:val="20"/>
          <w:szCs w:val="20"/>
        </w:rPr>
        <w:t>. (13)</w:t>
      </w:r>
    </w:p>
    <w:p w14:paraId="1EBB3564" w14:textId="14A2A0D2" w:rsidR="00A9298A" w:rsidRPr="00D407F2" w:rsidRDefault="00A9298A" w:rsidP="00A9298A">
      <w:pPr>
        <w:jc w:val="center"/>
        <w:rPr>
          <w:b/>
        </w:rPr>
      </w:pPr>
      <w:r w:rsidRPr="00D407F2">
        <w:rPr>
          <w:b/>
        </w:rPr>
        <w:t xml:space="preserve">ERAF, ESF un KF </w:t>
      </w:r>
      <w:r w:rsidR="00230060" w:rsidRPr="00D407F2">
        <w:rPr>
          <w:b/>
        </w:rPr>
        <w:t xml:space="preserve">specifiskie </w:t>
      </w:r>
      <w:r w:rsidRPr="00D407F2">
        <w:rPr>
          <w:b/>
        </w:rPr>
        <w:t>iznākuma rādītāji</w:t>
      </w:r>
    </w:p>
    <w:p w14:paraId="0EFBEFAF" w14:textId="77777777" w:rsidR="00A9298A" w:rsidRPr="00D407F2" w:rsidRDefault="00A9298A" w:rsidP="00A9298A"/>
    <w:p w14:paraId="2AA6FFC2" w14:textId="77777777" w:rsidR="006537DD" w:rsidRPr="00D407F2" w:rsidRDefault="006537DD" w:rsidP="00A9298A"/>
    <w:tbl>
      <w:tblPr>
        <w:tblW w:w="102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597"/>
        <w:gridCol w:w="1289"/>
        <w:gridCol w:w="1134"/>
        <w:gridCol w:w="1224"/>
        <w:gridCol w:w="1334"/>
        <w:gridCol w:w="1380"/>
        <w:gridCol w:w="1127"/>
      </w:tblGrid>
      <w:tr w:rsidR="006537DD" w:rsidRPr="00D407F2" w14:paraId="34DAE37C" w14:textId="77777777" w:rsidTr="00C20346">
        <w:trPr>
          <w:tblHeader/>
        </w:trPr>
        <w:tc>
          <w:tcPr>
            <w:tcW w:w="1151" w:type="dxa"/>
            <w:shd w:val="clear" w:color="auto" w:fill="F2F2F2"/>
            <w:vAlign w:val="center"/>
          </w:tcPr>
          <w:p w14:paraId="340B0265" w14:textId="77777777" w:rsidR="006537DD" w:rsidRPr="00D407F2" w:rsidRDefault="006537DD" w:rsidP="00C20346">
            <w:pPr>
              <w:jc w:val="center"/>
              <w:rPr>
                <w:sz w:val="20"/>
                <w:szCs w:val="20"/>
              </w:rPr>
            </w:pPr>
            <w:r w:rsidRPr="00D407F2">
              <w:rPr>
                <w:sz w:val="20"/>
                <w:szCs w:val="20"/>
              </w:rPr>
              <w:t>SAM</w:t>
            </w:r>
          </w:p>
        </w:tc>
        <w:tc>
          <w:tcPr>
            <w:tcW w:w="1608" w:type="dxa"/>
            <w:shd w:val="clear" w:color="auto" w:fill="F2F2F2"/>
            <w:vAlign w:val="center"/>
          </w:tcPr>
          <w:p w14:paraId="2567B1BD" w14:textId="77777777" w:rsidR="006537DD" w:rsidRPr="00D407F2" w:rsidRDefault="006537DD" w:rsidP="00C20346">
            <w:pPr>
              <w:jc w:val="center"/>
              <w:rPr>
                <w:sz w:val="20"/>
                <w:szCs w:val="20"/>
              </w:rPr>
            </w:pPr>
            <w:r w:rsidRPr="00D407F2">
              <w:rPr>
                <w:sz w:val="20"/>
                <w:szCs w:val="20"/>
              </w:rPr>
              <w:t>Rādītājs</w:t>
            </w:r>
          </w:p>
        </w:tc>
        <w:tc>
          <w:tcPr>
            <w:tcW w:w="1294" w:type="dxa"/>
            <w:shd w:val="clear" w:color="auto" w:fill="F2F2F2"/>
            <w:vAlign w:val="center"/>
          </w:tcPr>
          <w:p w14:paraId="161A595C" w14:textId="77777777" w:rsidR="006537DD" w:rsidRPr="00D407F2" w:rsidRDefault="006537DD" w:rsidP="00C20346">
            <w:pPr>
              <w:jc w:val="center"/>
              <w:rPr>
                <w:sz w:val="20"/>
                <w:szCs w:val="20"/>
              </w:rPr>
            </w:pPr>
            <w:r w:rsidRPr="00D407F2">
              <w:rPr>
                <w:sz w:val="20"/>
                <w:szCs w:val="20"/>
              </w:rPr>
              <w:t>Mērvienība</w:t>
            </w:r>
          </w:p>
        </w:tc>
        <w:tc>
          <w:tcPr>
            <w:tcW w:w="1138" w:type="dxa"/>
            <w:shd w:val="clear" w:color="auto" w:fill="F2F2F2"/>
            <w:vAlign w:val="center"/>
          </w:tcPr>
          <w:p w14:paraId="0BE2CCA8" w14:textId="77777777" w:rsidR="006537DD" w:rsidRPr="00D407F2" w:rsidRDefault="006537DD" w:rsidP="00C20346">
            <w:pPr>
              <w:jc w:val="center"/>
              <w:rPr>
                <w:sz w:val="20"/>
                <w:szCs w:val="20"/>
              </w:rPr>
            </w:pPr>
            <w:r w:rsidRPr="00D407F2">
              <w:rPr>
                <w:sz w:val="20"/>
                <w:szCs w:val="20"/>
              </w:rPr>
              <w:t xml:space="preserve">Sākotnējā vērtība </w:t>
            </w:r>
          </w:p>
        </w:tc>
        <w:tc>
          <w:tcPr>
            <w:tcW w:w="1229" w:type="dxa"/>
            <w:shd w:val="clear" w:color="auto" w:fill="F2F2F2"/>
            <w:vAlign w:val="center"/>
          </w:tcPr>
          <w:p w14:paraId="16D1FF48" w14:textId="77777777" w:rsidR="006537DD" w:rsidRPr="00D407F2" w:rsidRDefault="006537DD" w:rsidP="00C20346">
            <w:pPr>
              <w:jc w:val="center"/>
              <w:rPr>
                <w:sz w:val="20"/>
                <w:szCs w:val="20"/>
              </w:rPr>
            </w:pPr>
            <w:r w:rsidRPr="00D407F2">
              <w:rPr>
                <w:sz w:val="20"/>
                <w:szCs w:val="20"/>
              </w:rPr>
              <w:t>Sākotnējās vērtības gads</w:t>
            </w:r>
          </w:p>
        </w:tc>
        <w:tc>
          <w:tcPr>
            <w:tcW w:w="1339" w:type="dxa"/>
            <w:shd w:val="clear" w:color="auto" w:fill="F2F2F2"/>
            <w:vAlign w:val="center"/>
          </w:tcPr>
          <w:p w14:paraId="113B341E" w14:textId="77777777" w:rsidR="006537DD" w:rsidRPr="00D407F2" w:rsidRDefault="006537DD" w:rsidP="00C20346">
            <w:pPr>
              <w:jc w:val="center"/>
              <w:rPr>
                <w:sz w:val="20"/>
                <w:szCs w:val="20"/>
              </w:rPr>
            </w:pPr>
            <w:r w:rsidRPr="00D407F2">
              <w:rPr>
                <w:sz w:val="20"/>
                <w:szCs w:val="20"/>
              </w:rPr>
              <w:t>Plānotā vērtība (2023.gadā)</w:t>
            </w:r>
          </w:p>
        </w:tc>
        <w:tc>
          <w:tcPr>
            <w:tcW w:w="1385" w:type="dxa"/>
            <w:shd w:val="clear" w:color="auto" w:fill="F2F2F2"/>
            <w:vAlign w:val="center"/>
          </w:tcPr>
          <w:p w14:paraId="274B16E7" w14:textId="77777777" w:rsidR="006537DD" w:rsidRPr="00D407F2" w:rsidRDefault="006537DD" w:rsidP="00C20346">
            <w:pPr>
              <w:jc w:val="center"/>
              <w:rPr>
                <w:sz w:val="20"/>
                <w:szCs w:val="20"/>
              </w:rPr>
            </w:pPr>
            <w:r w:rsidRPr="00D407F2">
              <w:rPr>
                <w:sz w:val="20"/>
                <w:szCs w:val="20"/>
              </w:rPr>
              <w:t>Datu avots</w:t>
            </w:r>
          </w:p>
        </w:tc>
        <w:tc>
          <w:tcPr>
            <w:tcW w:w="1087" w:type="dxa"/>
            <w:shd w:val="clear" w:color="auto" w:fill="F2F2F2"/>
            <w:vAlign w:val="center"/>
          </w:tcPr>
          <w:p w14:paraId="06BA51A5" w14:textId="77777777" w:rsidR="006537DD" w:rsidRPr="00D407F2" w:rsidRDefault="006537DD" w:rsidP="00C20346">
            <w:pPr>
              <w:jc w:val="center"/>
              <w:rPr>
                <w:sz w:val="20"/>
                <w:szCs w:val="20"/>
              </w:rPr>
            </w:pPr>
            <w:r w:rsidRPr="00D407F2">
              <w:rPr>
                <w:sz w:val="20"/>
                <w:szCs w:val="20"/>
              </w:rPr>
              <w:t>Ziņošanas regularitāte</w:t>
            </w:r>
          </w:p>
        </w:tc>
      </w:tr>
      <w:tr w:rsidR="006537DD" w:rsidRPr="00D407F2" w14:paraId="700BB1B7" w14:textId="77777777" w:rsidTr="00C20346">
        <w:tc>
          <w:tcPr>
            <w:tcW w:w="1151" w:type="dxa"/>
            <w:vMerge w:val="restart"/>
            <w:shd w:val="clear" w:color="auto" w:fill="auto"/>
          </w:tcPr>
          <w:p w14:paraId="4C55DCE5" w14:textId="77777777" w:rsidR="006537DD" w:rsidRPr="00D407F2" w:rsidRDefault="006537DD" w:rsidP="00C20346">
            <w:pPr>
              <w:rPr>
                <w:sz w:val="20"/>
                <w:szCs w:val="20"/>
              </w:rPr>
            </w:pPr>
            <w:r w:rsidRPr="00D407F2">
              <w:rPr>
                <w:sz w:val="20"/>
                <w:szCs w:val="20"/>
              </w:rPr>
              <w:t>r.9.1.1.a ESF atbalsts KP fondu  ieviešanai un vadībai</w:t>
            </w:r>
          </w:p>
          <w:p w14:paraId="150816A9" w14:textId="77777777" w:rsidR="006537DD" w:rsidRPr="00D407F2" w:rsidRDefault="006537DD" w:rsidP="00C20346">
            <w:pPr>
              <w:rPr>
                <w:sz w:val="20"/>
                <w:szCs w:val="20"/>
              </w:rPr>
            </w:pPr>
          </w:p>
        </w:tc>
        <w:tc>
          <w:tcPr>
            <w:tcW w:w="1608" w:type="dxa"/>
            <w:shd w:val="clear" w:color="auto" w:fill="auto"/>
          </w:tcPr>
          <w:p w14:paraId="725A0039" w14:textId="58366B20" w:rsidR="006537DD" w:rsidRPr="00D407F2" w:rsidRDefault="006537DD" w:rsidP="00C20346">
            <w:pPr>
              <w:rPr>
                <w:sz w:val="20"/>
                <w:szCs w:val="20"/>
              </w:rPr>
            </w:pPr>
            <w:r w:rsidRPr="00D407F2">
              <w:rPr>
                <w:sz w:val="20"/>
                <w:szCs w:val="20"/>
              </w:rPr>
              <w:t xml:space="preserve">Iesniegto maksājumu </w:t>
            </w:r>
            <w:r w:rsidR="00885323" w:rsidRPr="00D407F2">
              <w:rPr>
                <w:sz w:val="20"/>
                <w:szCs w:val="20"/>
              </w:rPr>
              <w:t xml:space="preserve">pieprasījumu </w:t>
            </w:r>
            <w:r w:rsidRPr="00D407F2">
              <w:rPr>
                <w:sz w:val="20"/>
                <w:szCs w:val="20"/>
              </w:rPr>
              <w:t>īpatsvars, kas ir apstrādāti 35 dienu laikā un ātrāk</w:t>
            </w:r>
          </w:p>
        </w:tc>
        <w:tc>
          <w:tcPr>
            <w:tcW w:w="1294" w:type="dxa"/>
            <w:shd w:val="clear" w:color="auto" w:fill="auto"/>
          </w:tcPr>
          <w:p w14:paraId="01C778B5" w14:textId="77777777" w:rsidR="006537DD" w:rsidRPr="00D407F2" w:rsidRDefault="006537DD" w:rsidP="00C20346">
            <w:pPr>
              <w:rPr>
                <w:sz w:val="20"/>
                <w:szCs w:val="20"/>
              </w:rPr>
            </w:pPr>
            <w:r w:rsidRPr="00D407F2">
              <w:rPr>
                <w:sz w:val="20"/>
                <w:szCs w:val="20"/>
              </w:rPr>
              <w:t>%</w:t>
            </w:r>
          </w:p>
        </w:tc>
        <w:tc>
          <w:tcPr>
            <w:tcW w:w="1138" w:type="dxa"/>
            <w:shd w:val="clear" w:color="auto" w:fill="auto"/>
          </w:tcPr>
          <w:p w14:paraId="5C6E5DBE" w14:textId="77777777" w:rsidR="006537DD" w:rsidRPr="00D407F2" w:rsidRDefault="006537DD" w:rsidP="00C20346">
            <w:pPr>
              <w:rPr>
                <w:sz w:val="20"/>
                <w:szCs w:val="20"/>
              </w:rPr>
            </w:pPr>
            <w:r w:rsidRPr="00D407F2">
              <w:rPr>
                <w:sz w:val="20"/>
                <w:szCs w:val="20"/>
              </w:rPr>
              <w:t xml:space="preserve">61 </w:t>
            </w:r>
          </w:p>
        </w:tc>
        <w:tc>
          <w:tcPr>
            <w:tcW w:w="1229" w:type="dxa"/>
            <w:shd w:val="clear" w:color="auto" w:fill="auto"/>
          </w:tcPr>
          <w:p w14:paraId="110F1F64" w14:textId="77777777" w:rsidR="006537DD" w:rsidRPr="00D407F2" w:rsidRDefault="006537DD" w:rsidP="00C20346">
            <w:pPr>
              <w:rPr>
                <w:sz w:val="20"/>
                <w:szCs w:val="20"/>
              </w:rPr>
            </w:pPr>
            <w:r w:rsidRPr="00D407F2">
              <w:rPr>
                <w:sz w:val="20"/>
                <w:szCs w:val="20"/>
              </w:rPr>
              <w:t>2013</w:t>
            </w:r>
          </w:p>
        </w:tc>
        <w:tc>
          <w:tcPr>
            <w:tcW w:w="1339" w:type="dxa"/>
            <w:shd w:val="clear" w:color="auto" w:fill="auto"/>
          </w:tcPr>
          <w:p w14:paraId="0C33EFE3" w14:textId="77777777" w:rsidR="006537DD" w:rsidRPr="00D407F2" w:rsidRDefault="006537DD" w:rsidP="00C20346">
            <w:pPr>
              <w:rPr>
                <w:sz w:val="20"/>
                <w:szCs w:val="20"/>
              </w:rPr>
            </w:pPr>
            <w:r w:rsidRPr="00D407F2">
              <w:rPr>
                <w:sz w:val="20"/>
                <w:szCs w:val="20"/>
              </w:rPr>
              <w:t>65</w:t>
            </w:r>
          </w:p>
        </w:tc>
        <w:tc>
          <w:tcPr>
            <w:tcW w:w="1385" w:type="dxa"/>
            <w:shd w:val="clear" w:color="auto" w:fill="auto"/>
          </w:tcPr>
          <w:p w14:paraId="3F867F8D" w14:textId="77777777" w:rsidR="006537DD" w:rsidRPr="00D407F2" w:rsidRDefault="006537DD" w:rsidP="00C20346">
            <w:pPr>
              <w:rPr>
                <w:sz w:val="20"/>
                <w:szCs w:val="20"/>
              </w:rPr>
            </w:pPr>
            <w:r w:rsidRPr="00D407F2">
              <w:rPr>
                <w:sz w:val="20"/>
                <w:szCs w:val="20"/>
              </w:rPr>
              <w:t>Uzraudzības dati</w:t>
            </w:r>
          </w:p>
        </w:tc>
        <w:tc>
          <w:tcPr>
            <w:tcW w:w="1087" w:type="dxa"/>
            <w:shd w:val="clear" w:color="auto" w:fill="auto"/>
          </w:tcPr>
          <w:p w14:paraId="25D824E2" w14:textId="77777777" w:rsidR="006537DD" w:rsidRPr="00D407F2" w:rsidRDefault="006537DD" w:rsidP="00C20346">
            <w:pPr>
              <w:rPr>
                <w:sz w:val="20"/>
                <w:szCs w:val="20"/>
              </w:rPr>
            </w:pPr>
            <w:r w:rsidRPr="00D407F2">
              <w:rPr>
                <w:sz w:val="20"/>
                <w:szCs w:val="20"/>
              </w:rPr>
              <w:t>Katru gadu</w:t>
            </w:r>
          </w:p>
        </w:tc>
      </w:tr>
      <w:tr w:rsidR="006537DD" w:rsidRPr="00D407F2" w14:paraId="3F9732B3" w14:textId="77777777" w:rsidTr="00C20346">
        <w:tc>
          <w:tcPr>
            <w:tcW w:w="1151" w:type="dxa"/>
            <w:vMerge/>
            <w:shd w:val="clear" w:color="auto" w:fill="auto"/>
          </w:tcPr>
          <w:p w14:paraId="0BAD9B7D" w14:textId="77777777" w:rsidR="006537DD" w:rsidRPr="00D407F2" w:rsidRDefault="006537DD" w:rsidP="00C20346">
            <w:pPr>
              <w:rPr>
                <w:sz w:val="20"/>
                <w:szCs w:val="20"/>
              </w:rPr>
            </w:pPr>
          </w:p>
        </w:tc>
        <w:tc>
          <w:tcPr>
            <w:tcW w:w="1608" w:type="dxa"/>
            <w:shd w:val="clear" w:color="auto" w:fill="auto"/>
          </w:tcPr>
          <w:p w14:paraId="1E32D45E" w14:textId="77777777" w:rsidR="006537DD" w:rsidRPr="00D407F2" w:rsidDel="00745B86" w:rsidRDefault="006537DD" w:rsidP="00C20346">
            <w:pPr>
              <w:rPr>
                <w:sz w:val="20"/>
                <w:szCs w:val="20"/>
              </w:rPr>
            </w:pPr>
            <w:r w:rsidRPr="00D407F2">
              <w:rPr>
                <w:sz w:val="20"/>
                <w:szCs w:val="20"/>
              </w:rPr>
              <w:t>Vadošās iestādes personāla mainība</w:t>
            </w:r>
          </w:p>
        </w:tc>
        <w:tc>
          <w:tcPr>
            <w:tcW w:w="1294" w:type="dxa"/>
            <w:shd w:val="clear" w:color="auto" w:fill="auto"/>
          </w:tcPr>
          <w:p w14:paraId="1F09D857" w14:textId="77777777" w:rsidR="006537DD" w:rsidRPr="00D407F2" w:rsidDel="00745B86" w:rsidRDefault="006537DD" w:rsidP="00C20346">
            <w:pPr>
              <w:rPr>
                <w:sz w:val="20"/>
                <w:szCs w:val="20"/>
              </w:rPr>
            </w:pPr>
            <w:r w:rsidRPr="00D407F2">
              <w:rPr>
                <w:sz w:val="20"/>
                <w:szCs w:val="20"/>
              </w:rPr>
              <w:t>%</w:t>
            </w:r>
          </w:p>
        </w:tc>
        <w:tc>
          <w:tcPr>
            <w:tcW w:w="1138" w:type="dxa"/>
            <w:shd w:val="clear" w:color="auto" w:fill="auto"/>
          </w:tcPr>
          <w:p w14:paraId="57BD524D" w14:textId="77777777" w:rsidR="006537DD" w:rsidRPr="00D407F2" w:rsidDel="00745B86" w:rsidRDefault="006537DD" w:rsidP="00C20346">
            <w:pPr>
              <w:rPr>
                <w:sz w:val="20"/>
                <w:szCs w:val="20"/>
              </w:rPr>
            </w:pPr>
            <w:r w:rsidRPr="00D407F2">
              <w:rPr>
                <w:sz w:val="20"/>
                <w:szCs w:val="20"/>
              </w:rPr>
              <w:t>25</w:t>
            </w:r>
          </w:p>
        </w:tc>
        <w:tc>
          <w:tcPr>
            <w:tcW w:w="1229" w:type="dxa"/>
            <w:shd w:val="clear" w:color="auto" w:fill="auto"/>
          </w:tcPr>
          <w:p w14:paraId="150B45DE" w14:textId="77777777" w:rsidR="006537DD" w:rsidRPr="00D407F2" w:rsidDel="00745B86" w:rsidRDefault="006537DD" w:rsidP="00C20346">
            <w:pPr>
              <w:rPr>
                <w:sz w:val="20"/>
                <w:szCs w:val="20"/>
              </w:rPr>
            </w:pPr>
            <w:r w:rsidRPr="00D407F2">
              <w:rPr>
                <w:sz w:val="20"/>
                <w:szCs w:val="20"/>
              </w:rPr>
              <w:t>2012</w:t>
            </w:r>
          </w:p>
        </w:tc>
        <w:tc>
          <w:tcPr>
            <w:tcW w:w="1339" w:type="dxa"/>
            <w:shd w:val="clear" w:color="auto" w:fill="auto"/>
          </w:tcPr>
          <w:p w14:paraId="6C840CB8" w14:textId="77777777" w:rsidR="006537DD" w:rsidRPr="00D407F2" w:rsidDel="00745B86" w:rsidRDefault="006537DD" w:rsidP="00C20346">
            <w:pPr>
              <w:rPr>
                <w:sz w:val="20"/>
                <w:szCs w:val="20"/>
              </w:rPr>
            </w:pPr>
            <w:r w:rsidRPr="00D407F2">
              <w:rPr>
                <w:sz w:val="20"/>
                <w:szCs w:val="20"/>
              </w:rPr>
              <w:t>16</w:t>
            </w:r>
          </w:p>
        </w:tc>
        <w:tc>
          <w:tcPr>
            <w:tcW w:w="1385" w:type="dxa"/>
            <w:shd w:val="clear" w:color="auto" w:fill="auto"/>
          </w:tcPr>
          <w:p w14:paraId="20E8DC17" w14:textId="77777777" w:rsidR="006537DD" w:rsidRPr="00D407F2" w:rsidDel="00745B86" w:rsidRDefault="006537DD" w:rsidP="00C20346">
            <w:pPr>
              <w:rPr>
                <w:sz w:val="20"/>
                <w:szCs w:val="20"/>
              </w:rPr>
            </w:pPr>
            <w:r w:rsidRPr="00D407F2">
              <w:rPr>
                <w:sz w:val="20"/>
                <w:szCs w:val="20"/>
              </w:rPr>
              <w:t>Personāla dati</w:t>
            </w:r>
          </w:p>
        </w:tc>
        <w:tc>
          <w:tcPr>
            <w:tcW w:w="1087" w:type="dxa"/>
            <w:shd w:val="clear" w:color="auto" w:fill="auto"/>
          </w:tcPr>
          <w:p w14:paraId="205031E7" w14:textId="77777777" w:rsidR="006537DD" w:rsidRPr="00D407F2" w:rsidDel="00745B86" w:rsidRDefault="006537DD" w:rsidP="00C20346">
            <w:pPr>
              <w:rPr>
                <w:sz w:val="20"/>
                <w:szCs w:val="20"/>
              </w:rPr>
            </w:pPr>
            <w:r w:rsidRPr="00D407F2">
              <w:rPr>
                <w:sz w:val="20"/>
                <w:szCs w:val="20"/>
              </w:rPr>
              <w:t>Katru gadu</w:t>
            </w:r>
          </w:p>
        </w:tc>
      </w:tr>
      <w:tr w:rsidR="006537DD" w:rsidRPr="00D407F2" w14:paraId="0EFA4792" w14:textId="77777777" w:rsidTr="00C20346">
        <w:tc>
          <w:tcPr>
            <w:tcW w:w="1151" w:type="dxa"/>
            <w:vMerge w:val="restart"/>
            <w:shd w:val="clear" w:color="auto" w:fill="auto"/>
          </w:tcPr>
          <w:p w14:paraId="2680D751" w14:textId="77777777" w:rsidR="006537DD" w:rsidRPr="00D407F2" w:rsidRDefault="006537DD" w:rsidP="00C20346">
            <w:pPr>
              <w:rPr>
                <w:sz w:val="20"/>
                <w:szCs w:val="20"/>
              </w:rPr>
            </w:pPr>
            <w:r w:rsidRPr="00D407F2">
              <w:rPr>
                <w:sz w:val="20"/>
                <w:szCs w:val="20"/>
              </w:rPr>
              <w:t xml:space="preserve">r.10.1.1.a </w:t>
            </w:r>
            <w:r w:rsidRPr="00D407F2">
              <w:rPr>
                <w:sz w:val="20"/>
                <w:szCs w:val="20"/>
              </w:rPr>
              <w:lastRenderedPageBreak/>
              <w:t>ERAF atbalsts KP fondu ieviešanai un vadībai</w:t>
            </w:r>
          </w:p>
        </w:tc>
        <w:tc>
          <w:tcPr>
            <w:tcW w:w="1608" w:type="dxa"/>
            <w:shd w:val="clear" w:color="auto" w:fill="auto"/>
          </w:tcPr>
          <w:p w14:paraId="37D1138C" w14:textId="5625BF3A" w:rsidR="006537DD" w:rsidRPr="00D407F2" w:rsidRDefault="006537DD" w:rsidP="00C20346">
            <w:pPr>
              <w:rPr>
                <w:sz w:val="20"/>
                <w:szCs w:val="20"/>
              </w:rPr>
            </w:pPr>
            <w:r w:rsidRPr="00D407F2">
              <w:rPr>
                <w:sz w:val="20"/>
                <w:szCs w:val="20"/>
              </w:rPr>
              <w:lastRenderedPageBreak/>
              <w:t xml:space="preserve">Iesniegto </w:t>
            </w:r>
            <w:r w:rsidRPr="00D407F2">
              <w:rPr>
                <w:sz w:val="20"/>
                <w:szCs w:val="20"/>
              </w:rPr>
              <w:lastRenderedPageBreak/>
              <w:t xml:space="preserve">maksājumu </w:t>
            </w:r>
            <w:r w:rsidR="00885323" w:rsidRPr="00D407F2">
              <w:rPr>
                <w:sz w:val="20"/>
                <w:szCs w:val="20"/>
              </w:rPr>
              <w:t xml:space="preserve">pieprasījumu </w:t>
            </w:r>
            <w:r w:rsidRPr="00D407F2">
              <w:rPr>
                <w:sz w:val="20"/>
                <w:szCs w:val="20"/>
              </w:rPr>
              <w:t>īpatsvars, kas ir apstrādāti 35 dienu laikā un ātrāk</w:t>
            </w:r>
          </w:p>
        </w:tc>
        <w:tc>
          <w:tcPr>
            <w:tcW w:w="1294" w:type="dxa"/>
            <w:shd w:val="clear" w:color="auto" w:fill="auto"/>
          </w:tcPr>
          <w:p w14:paraId="6AE7A285" w14:textId="77777777" w:rsidR="006537DD" w:rsidRPr="00D407F2" w:rsidRDefault="006537DD" w:rsidP="00C20346">
            <w:pPr>
              <w:rPr>
                <w:sz w:val="20"/>
                <w:szCs w:val="20"/>
              </w:rPr>
            </w:pPr>
            <w:r w:rsidRPr="00D407F2">
              <w:rPr>
                <w:sz w:val="20"/>
                <w:szCs w:val="20"/>
              </w:rPr>
              <w:lastRenderedPageBreak/>
              <w:t>%</w:t>
            </w:r>
          </w:p>
        </w:tc>
        <w:tc>
          <w:tcPr>
            <w:tcW w:w="1138" w:type="dxa"/>
            <w:shd w:val="clear" w:color="auto" w:fill="auto"/>
          </w:tcPr>
          <w:p w14:paraId="5352BF27" w14:textId="77777777" w:rsidR="006537DD" w:rsidRPr="00D407F2" w:rsidRDefault="006537DD" w:rsidP="00C20346">
            <w:pPr>
              <w:rPr>
                <w:sz w:val="20"/>
                <w:szCs w:val="20"/>
              </w:rPr>
            </w:pPr>
            <w:r w:rsidRPr="00D407F2">
              <w:rPr>
                <w:sz w:val="20"/>
                <w:szCs w:val="20"/>
              </w:rPr>
              <w:t xml:space="preserve">61 – </w:t>
            </w:r>
            <w:r w:rsidRPr="00D407F2">
              <w:rPr>
                <w:sz w:val="20"/>
                <w:szCs w:val="20"/>
              </w:rPr>
              <w:lastRenderedPageBreak/>
              <w:t>pēdējā pusgada dati</w:t>
            </w:r>
          </w:p>
        </w:tc>
        <w:tc>
          <w:tcPr>
            <w:tcW w:w="1229" w:type="dxa"/>
            <w:shd w:val="clear" w:color="auto" w:fill="auto"/>
          </w:tcPr>
          <w:p w14:paraId="287C184E" w14:textId="77777777" w:rsidR="006537DD" w:rsidRPr="00D407F2" w:rsidRDefault="006537DD" w:rsidP="00C20346">
            <w:pPr>
              <w:rPr>
                <w:sz w:val="20"/>
                <w:szCs w:val="20"/>
              </w:rPr>
            </w:pPr>
            <w:r w:rsidRPr="00D407F2">
              <w:rPr>
                <w:sz w:val="20"/>
                <w:szCs w:val="20"/>
              </w:rPr>
              <w:lastRenderedPageBreak/>
              <w:t>2013</w:t>
            </w:r>
          </w:p>
        </w:tc>
        <w:tc>
          <w:tcPr>
            <w:tcW w:w="1339" w:type="dxa"/>
            <w:shd w:val="clear" w:color="auto" w:fill="auto"/>
          </w:tcPr>
          <w:p w14:paraId="3BBD39B5" w14:textId="77777777" w:rsidR="006537DD" w:rsidRPr="00D407F2" w:rsidRDefault="006537DD" w:rsidP="00C20346">
            <w:pPr>
              <w:rPr>
                <w:sz w:val="20"/>
                <w:szCs w:val="20"/>
              </w:rPr>
            </w:pPr>
            <w:r w:rsidRPr="00D407F2">
              <w:rPr>
                <w:sz w:val="20"/>
                <w:szCs w:val="20"/>
              </w:rPr>
              <w:t>65</w:t>
            </w:r>
          </w:p>
        </w:tc>
        <w:tc>
          <w:tcPr>
            <w:tcW w:w="1385" w:type="dxa"/>
            <w:shd w:val="clear" w:color="auto" w:fill="auto"/>
          </w:tcPr>
          <w:p w14:paraId="655BB8A2" w14:textId="77777777" w:rsidR="006537DD" w:rsidRPr="00D407F2" w:rsidRDefault="006537DD" w:rsidP="00C20346">
            <w:pPr>
              <w:rPr>
                <w:sz w:val="20"/>
                <w:szCs w:val="20"/>
              </w:rPr>
            </w:pPr>
            <w:r w:rsidRPr="00D407F2">
              <w:rPr>
                <w:sz w:val="20"/>
                <w:szCs w:val="20"/>
              </w:rPr>
              <w:t xml:space="preserve">Uzraudzības </w:t>
            </w:r>
            <w:r w:rsidRPr="00D407F2">
              <w:rPr>
                <w:sz w:val="20"/>
                <w:szCs w:val="20"/>
              </w:rPr>
              <w:lastRenderedPageBreak/>
              <w:t>dati</w:t>
            </w:r>
          </w:p>
        </w:tc>
        <w:tc>
          <w:tcPr>
            <w:tcW w:w="1087" w:type="dxa"/>
            <w:shd w:val="clear" w:color="auto" w:fill="auto"/>
          </w:tcPr>
          <w:p w14:paraId="0AC6FD91" w14:textId="77777777" w:rsidR="006537DD" w:rsidRPr="00D407F2" w:rsidRDefault="006537DD" w:rsidP="00C20346">
            <w:pPr>
              <w:rPr>
                <w:sz w:val="20"/>
                <w:szCs w:val="20"/>
              </w:rPr>
            </w:pPr>
            <w:r w:rsidRPr="00D407F2">
              <w:rPr>
                <w:sz w:val="20"/>
                <w:szCs w:val="20"/>
              </w:rPr>
              <w:lastRenderedPageBreak/>
              <w:t>Katru gadu</w:t>
            </w:r>
          </w:p>
        </w:tc>
      </w:tr>
      <w:tr w:rsidR="006537DD" w:rsidRPr="00D407F2" w14:paraId="4A70E7D5" w14:textId="77777777" w:rsidTr="00C20346">
        <w:tc>
          <w:tcPr>
            <w:tcW w:w="1151" w:type="dxa"/>
            <w:vMerge/>
            <w:shd w:val="clear" w:color="auto" w:fill="auto"/>
          </w:tcPr>
          <w:p w14:paraId="32985FBE" w14:textId="77777777" w:rsidR="006537DD" w:rsidRPr="00D407F2" w:rsidRDefault="006537DD" w:rsidP="00C20346">
            <w:pPr>
              <w:rPr>
                <w:sz w:val="20"/>
                <w:szCs w:val="20"/>
              </w:rPr>
            </w:pPr>
          </w:p>
        </w:tc>
        <w:tc>
          <w:tcPr>
            <w:tcW w:w="1608" w:type="dxa"/>
            <w:shd w:val="clear" w:color="auto" w:fill="auto"/>
          </w:tcPr>
          <w:p w14:paraId="1A9DBC3D" w14:textId="77777777" w:rsidR="006537DD" w:rsidRPr="00D407F2" w:rsidDel="00745B86" w:rsidRDefault="006537DD" w:rsidP="00C20346">
            <w:pPr>
              <w:rPr>
                <w:sz w:val="20"/>
                <w:szCs w:val="20"/>
              </w:rPr>
            </w:pPr>
            <w:r w:rsidRPr="00D407F2">
              <w:rPr>
                <w:sz w:val="20"/>
                <w:szCs w:val="20"/>
              </w:rPr>
              <w:t>Vadošās iestādes personāla mainība</w:t>
            </w:r>
            <w:r w:rsidRPr="00D407F2" w:rsidDel="00B14B48">
              <w:rPr>
                <w:sz w:val="20"/>
                <w:szCs w:val="20"/>
              </w:rPr>
              <w:t xml:space="preserve"> </w:t>
            </w:r>
          </w:p>
        </w:tc>
        <w:tc>
          <w:tcPr>
            <w:tcW w:w="1294" w:type="dxa"/>
            <w:shd w:val="clear" w:color="auto" w:fill="auto"/>
          </w:tcPr>
          <w:p w14:paraId="304B3D30" w14:textId="77777777" w:rsidR="006537DD" w:rsidRPr="00D407F2" w:rsidDel="00745B86" w:rsidRDefault="006537DD" w:rsidP="00C20346">
            <w:pPr>
              <w:rPr>
                <w:sz w:val="20"/>
                <w:szCs w:val="20"/>
              </w:rPr>
            </w:pPr>
            <w:r w:rsidRPr="00D407F2">
              <w:rPr>
                <w:sz w:val="20"/>
                <w:szCs w:val="20"/>
              </w:rPr>
              <w:t>%</w:t>
            </w:r>
          </w:p>
        </w:tc>
        <w:tc>
          <w:tcPr>
            <w:tcW w:w="1138" w:type="dxa"/>
            <w:shd w:val="clear" w:color="auto" w:fill="auto"/>
          </w:tcPr>
          <w:p w14:paraId="517729C9" w14:textId="77777777" w:rsidR="006537DD" w:rsidRPr="00D407F2" w:rsidDel="00745B86" w:rsidRDefault="006537DD" w:rsidP="00C20346">
            <w:pPr>
              <w:rPr>
                <w:sz w:val="20"/>
                <w:szCs w:val="20"/>
              </w:rPr>
            </w:pPr>
            <w:r w:rsidRPr="00D407F2">
              <w:rPr>
                <w:sz w:val="20"/>
                <w:szCs w:val="20"/>
              </w:rPr>
              <w:t>25</w:t>
            </w:r>
          </w:p>
        </w:tc>
        <w:tc>
          <w:tcPr>
            <w:tcW w:w="1229" w:type="dxa"/>
            <w:shd w:val="clear" w:color="auto" w:fill="auto"/>
          </w:tcPr>
          <w:p w14:paraId="638AEB92" w14:textId="77777777" w:rsidR="006537DD" w:rsidRPr="00D407F2" w:rsidDel="00745B86" w:rsidRDefault="006537DD" w:rsidP="00C20346">
            <w:pPr>
              <w:rPr>
                <w:sz w:val="20"/>
                <w:szCs w:val="20"/>
              </w:rPr>
            </w:pPr>
            <w:r w:rsidRPr="00D407F2">
              <w:rPr>
                <w:sz w:val="20"/>
                <w:szCs w:val="20"/>
              </w:rPr>
              <w:t>2012</w:t>
            </w:r>
          </w:p>
        </w:tc>
        <w:tc>
          <w:tcPr>
            <w:tcW w:w="1339" w:type="dxa"/>
            <w:shd w:val="clear" w:color="auto" w:fill="auto"/>
          </w:tcPr>
          <w:p w14:paraId="637C1AED" w14:textId="77777777" w:rsidR="006537DD" w:rsidRPr="00D407F2" w:rsidDel="00745B86" w:rsidRDefault="006537DD" w:rsidP="00C20346">
            <w:pPr>
              <w:rPr>
                <w:sz w:val="20"/>
                <w:szCs w:val="20"/>
              </w:rPr>
            </w:pPr>
            <w:r w:rsidRPr="00D407F2">
              <w:rPr>
                <w:sz w:val="20"/>
                <w:szCs w:val="20"/>
              </w:rPr>
              <w:t>16</w:t>
            </w:r>
          </w:p>
        </w:tc>
        <w:tc>
          <w:tcPr>
            <w:tcW w:w="1385" w:type="dxa"/>
            <w:shd w:val="clear" w:color="auto" w:fill="auto"/>
          </w:tcPr>
          <w:p w14:paraId="2B21DC9A" w14:textId="77777777" w:rsidR="006537DD" w:rsidRPr="00D407F2" w:rsidDel="00745B86" w:rsidRDefault="006537DD" w:rsidP="00C20346">
            <w:pPr>
              <w:rPr>
                <w:sz w:val="20"/>
                <w:szCs w:val="20"/>
              </w:rPr>
            </w:pPr>
            <w:r w:rsidRPr="00D407F2">
              <w:rPr>
                <w:sz w:val="20"/>
                <w:szCs w:val="20"/>
              </w:rPr>
              <w:t>Personāla dati</w:t>
            </w:r>
          </w:p>
        </w:tc>
        <w:tc>
          <w:tcPr>
            <w:tcW w:w="1087" w:type="dxa"/>
            <w:shd w:val="clear" w:color="auto" w:fill="auto"/>
          </w:tcPr>
          <w:p w14:paraId="4D18C601" w14:textId="77777777" w:rsidR="006537DD" w:rsidRPr="00D407F2" w:rsidDel="00745B86" w:rsidRDefault="006537DD" w:rsidP="00C20346">
            <w:pPr>
              <w:rPr>
                <w:sz w:val="20"/>
                <w:szCs w:val="20"/>
              </w:rPr>
            </w:pPr>
            <w:r w:rsidRPr="00D407F2">
              <w:rPr>
                <w:sz w:val="20"/>
                <w:szCs w:val="20"/>
              </w:rPr>
              <w:t>Katru gadu</w:t>
            </w:r>
          </w:p>
        </w:tc>
      </w:tr>
      <w:tr w:rsidR="006537DD" w:rsidRPr="00D407F2" w14:paraId="23F29FA9" w14:textId="77777777" w:rsidTr="00C20346">
        <w:tc>
          <w:tcPr>
            <w:tcW w:w="1151" w:type="dxa"/>
            <w:vMerge w:val="restart"/>
            <w:shd w:val="clear" w:color="auto" w:fill="auto"/>
          </w:tcPr>
          <w:p w14:paraId="687ABD8E" w14:textId="77777777" w:rsidR="006537DD" w:rsidRPr="00D407F2" w:rsidRDefault="006537DD" w:rsidP="00C20346">
            <w:pPr>
              <w:rPr>
                <w:sz w:val="20"/>
                <w:szCs w:val="20"/>
              </w:rPr>
            </w:pPr>
            <w:r w:rsidRPr="00D407F2">
              <w:rPr>
                <w:sz w:val="20"/>
                <w:szCs w:val="20"/>
              </w:rPr>
              <w:t>r.11.1.1.a KF atbalsts KP fondu ieviešanai un vadībai</w:t>
            </w:r>
          </w:p>
        </w:tc>
        <w:tc>
          <w:tcPr>
            <w:tcW w:w="1608" w:type="dxa"/>
            <w:shd w:val="clear" w:color="auto" w:fill="auto"/>
          </w:tcPr>
          <w:p w14:paraId="47C6CEFF" w14:textId="2724D551" w:rsidR="006537DD" w:rsidRPr="00D407F2" w:rsidRDefault="006537DD" w:rsidP="00C20346">
            <w:pPr>
              <w:rPr>
                <w:sz w:val="20"/>
                <w:szCs w:val="20"/>
              </w:rPr>
            </w:pPr>
            <w:r w:rsidRPr="00D407F2">
              <w:rPr>
                <w:sz w:val="20"/>
                <w:szCs w:val="20"/>
              </w:rPr>
              <w:t xml:space="preserve">Iesniegto maksājumu </w:t>
            </w:r>
            <w:r w:rsidR="00885323" w:rsidRPr="00D407F2">
              <w:rPr>
                <w:sz w:val="20"/>
                <w:szCs w:val="20"/>
              </w:rPr>
              <w:t xml:space="preserve">pieprasījumu </w:t>
            </w:r>
            <w:r w:rsidRPr="00D407F2">
              <w:rPr>
                <w:sz w:val="20"/>
                <w:szCs w:val="20"/>
              </w:rPr>
              <w:t>īpatsvars, kas ir apstrādāti 35 dienu laikā un ātrāk</w:t>
            </w:r>
          </w:p>
        </w:tc>
        <w:tc>
          <w:tcPr>
            <w:tcW w:w="1294" w:type="dxa"/>
            <w:shd w:val="clear" w:color="auto" w:fill="auto"/>
          </w:tcPr>
          <w:p w14:paraId="30FFE162" w14:textId="77777777" w:rsidR="006537DD" w:rsidRPr="00D407F2" w:rsidRDefault="006537DD" w:rsidP="00C20346">
            <w:pPr>
              <w:rPr>
                <w:sz w:val="20"/>
                <w:szCs w:val="20"/>
              </w:rPr>
            </w:pPr>
            <w:r w:rsidRPr="00D407F2">
              <w:rPr>
                <w:sz w:val="20"/>
                <w:szCs w:val="20"/>
              </w:rPr>
              <w:t>%</w:t>
            </w:r>
          </w:p>
        </w:tc>
        <w:tc>
          <w:tcPr>
            <w:tcW w:w="1138" w:type="dxa"/>
            <w:shd w:val="clear" w:color="auto" w:fill="auto"/>
          </w:tcPr>
          <w:p w14:paraId="637630C9" w14:textId="77777777" w:rsidR="006537DD" w:rsidRPr="00D407F2" w:rsidRDefault="006537DD" w:rsidP="00C20346">
            <w:pPr>
              <w:rPr>
                <w:sz w:val="20"/>
                <w:szCs w:val="20"/>
              </w:rPr>
            </w:pPr>
            <w:r w:rsidRPr="00D407F2">
              <w:rPr>
                <w:sz w:val="20"/>
                <w:szCs w:val="20"/>
              </w:rPr>
              <w:t>61 – pēdējā pusgada dati</w:t>
            </w:r>
          </w:p>
        </w:tc>
        <w:tc>
          <w:tcPr>
            <w:tcW w:w="1229" w:type="dxa"/>
            <w:shd w:val="clear" w:color="auto" w:fill="auto"/>
          </w:tcPr>
          <w:p w14:paraId="483A7419" w14:textId="77777777" w:rsidR="006537DD" w:rsidRPr="00D407F2" w:rsidRDefault="006537DD" w:rsidP="00C20346">
            <w:pPr>
              <w:rPr>
                <w:sz w:val="20"/>
                <w:szCs w:val="20"/>
              </w:rPr>
            </w:pPr>
            <w:r w:rsidRPr="00D407F2">
              <w:rPr>
                <w:sz w:val="20"/>
                <w:szCs w:val="20"/>
              </w:rPr>
              <w:t>2013</w:t>
            </w:r>
          </w:p>
        </w:tc>
        <w:tc>
          <w:tcPr>
            <w:tcW w:w="1339" w:type="dxa"/>
            <w:shd w:val="clear" w:color="auto" w:fill="auto"/>
          </w:tcPr>
          <w:p w14:paraId="0584BE33" w14:textId="77777777" w:rsidR="006537DD" w:rsidRPr="00D407F2" w:rsidRDefault="006537DD" w:rsidP="00C20346">
            <w:pPr>
              <w:rPr>
                <w:sz w:val="20"/>
                <w:szCs w:val="20"/>
              </w:rPr>
            </w:pPr>
            <w:r w:rsidRPr="00D407F2">
              <w:rPr>
                <w:sz w:val="20"/>
                <w:szCs w:val="20"/>
              </w:rPr>
              <w:t>65</w:t>
            </w:r>
          </w:p>
        </w:tc>
        <w:tc>
          <w:tcPr>
            <w:tcW w:w="1385" w:type="dxa"/>
            <w:shd w:val="clear" w:color="auto" w:fill="auto"/>
          </w:tcPr>
          <w:p w14:paraId="50815935" w14:textId="77777777" w:rsidR="006537DD" w:rsidRPr="00D407F2" w:rsidRDefault="006537DD" w:rsidP="00C20346">
            <w:pPr>
              <w:rPr>
                <w:sz w:val="20"/>
                <w:szCs w:val="20"/>
              </w:rPr>
            </w:pPr>
            <w:r w:rsidRPr="00D407F2">
              <w:rPr>
                <w:sz w:val="20"/>
                <w:szCs w:val="20"/>
              </w:rPr>
              <w:t>Uzraudzības dati</w:t>
            </w:r>
          </w:p>
        </w:tc>
        <w:tc>
          <w:tcPr>
            <w:tcW w:w="1087" w:type="dxa"/>
            <w:shd w:val="clear" w:color="auto" w:fill="auto"/>
          </w:tcPr>
          <w:p w14:paraId="0D482651" w14:textId="77777777" w:rsidR="006537DD" w:rsidRPr="00D407F2" w:rsidRDefault="006537DD" w:rsidP="00C20346">
            <w:pPr>
              <w:rPr>
                <w:sz w:val="20"/>
                <w:szCs w:val="20"/>
              </w:rPr>
            </w:pPr>
            <w:r w:rsidRPr="00D407F2">
              <w:rPr>
                <w:sz w:val="20"/>
                <w:szCs w:val="20"/>
              </w:rPr>
              <w:t>Katru gadu</w:t>
            </w:r>
          </w:p>
        </w:tc>
      </w:tr>
      <w:tr w:rsidR="006537DD" w:rsidRPr="00D407F2" w14:paraId="76ACABBB" w14:textId="77777777" w:rsidTr="00C20346">
        <w:tc>
          <w:tcPr>
            <w:tcW w:w="1151" w:type="dxa"/>
            <w:vMerge/>
            <w:shd w:val="clear" w:color="auto" w:fill="auto"/>
          </w:tcPr>
          <w:p w14:paraId="2DE3CCA5" w14:textId="77777777" w:rsidR="006537DD" w:rsidRPr="00D407F2" w:rsidRDefault="006537DD" w:rsidP="00C20346">
            <w:pPr>
              <w:rPr>
                <w:sz w:val="20"/>
                <w:szCs w:val="20"/>
              </w:rPr>
            </w:pPr>
          </w:p>
        </w:tc>
        <w:tc>
          <w:tcPr>
            <w:tcW w:w="1608" w:type="dxa"/>
            <w:shd w:val="clear" w:color="auto" w:fill="auto"/>
          </w:tcPr>
          <w:p w14:paraId="172E9CE7" w14:textId="77777777" w:rsidR="006537DD" w:rsidRPr="00D407F2" w:rsidDel="00745B86" w:rsidRDefault="006537DD" w:rsidP="00C20346">
            <w:pPr>
              <w:rPr>
                <w:sz w:val="20"/>
                <w:szCs w:val="20"/>
              </w:rPr>
            </w:pPr>
            <w:r w:rsidRPr="00D407F2">
              <w:rPr>
                <w:sz w:val="20"/>
                <w:szCs w:val="20"/>
              </w:rPr>
              <w:t>Vadošās iestādes personāla mainība</w:t>
            </w:r>
            <w:r w:rsidRPr="00D407F2" w:rsidDel="00B14B48">
              <w:rPr>
                <w:sz w:val="20"/>
                <w:szCs w:val="20"/>
              </w:rPr>
              <w:t xml:space="preserve"> </w:t>
            </w:r>
          </w:p>
        </w:tc>
        <w:tc>
          <w:tcPr>
            <w:tcW w:w="1294" w:type="dxa"/>
            <w:shd w:val="clear" w:color="auto" w:fill="auto"/>
          </w:tcPr>
          <w:p w14:paraId="7245FDEA" w14:textId="77777777" w:rsidR="006537DD" w:rsidRPr="00D407F2" w:rsidDel="00745B86" w:rsidRDefault="006537DD" w:rsidP="00C20346">
            <w:pPr>
              <w:rPr>
                <w:sz w:val="20"/>
                <w:szCs w:val="20"/>
              </w:rPr>
            </w:pPr>
            <w:r w:rsidRPr="00D407F2">
              <w:rPr>
                <w:sz w:val="20"/>
                <w:szCs w:val="20"/>
              </w:rPr>
              <w:t>%</w:t>
            </w:r>
          </w:p>
        </w:tc>
        <w:tc>
          <w:tcPr>
            <w:tcW w:w="1138" w:type="dxa"/>
            <w:shd w:val="clear" w:color="auto" w:fill="auto"/>
          </w:tcPr>
          <w:p w14:paraId="022AFC76" w14:textId="77777777" w:rsidR="006537DD" w:rsidRPr="00D407F2" w:rsidDel="00745B86" w:rsidRDefault="006537DD" w:rsidP="00C20346">
            <w:pPr>
              <w:rPr>
                <w:sz w:val="20"/>
                <w:szCs w:val="20"/>
              </w:rPr>
            </w:pPr>
            <w:r w:rsidRPr="00D407F2">
              <w:rPr>
                <w:sz w:val="20"/>
                <w:szCs w:val="20"/>
              </w:rPr>
              <w:t>25</w:t>
            </w:r>
          </w:p>
        </w:tc>
        <w:tc>
          <w:tcPr>
            <w:tcW w:w="1229" w:type="dxa"/>
            <w:shd w:val="clear" w:color="auto" w:fill="auto"/>
          </w:tcPr>
          <w:p w14:paraId="4623F77C" w14:textId="77777777" w:rsidR="006537DD" w:rsidRPr="00D407F2" w:rsidDel="00745B86" w:rsidRDefault="006537DD" w:rsidP="00C20346">
            <w:pPr>
              <w:rPr>
                <w:sz w:val="20"/>
                <w:szCs w:val="20"/>
              </w:rPr>
            </w:pPr>
            <w:r w:rsidRPr="00D407F2">
              <w:rPr>
                <w:sz w:val="20"/>
                <w:szCs w:val="20"/>
              </w:rPr>
              <w:t>2012</w:t>
            </w:r>
          </w:p>
        </w:tc>
        <w:tc>
          <w:tcPr>
            <w:tcW w:w="1339" w:type="dxa"/>
            <w:shd w:val="clear" w:color="auto" w:fill="auto"/>
          </w:tcPr>
          <w:p w14:paraId="6CDA27DD" w14:textId="77777777" w:rsidR="006537DD" w:rsidRPr="00D407F2" w:rsidDel="00745B86" w:rsidRDefault="006537DD" w:rsidP="00C20346">
            <w:pPr>
              <w:rPr>
                <w:sz w:val="20"/>
                <w:szCs w:val="20"/>
              </w:rPr>
            </w:pPr>
            <w:r w:rsidRPr="00D407F2">
              <w:rPr>
                <w:sz w:val="20"/>
                <w:szCs w:val="20"/>
              </w:rPr>
              <w:t>16</w:t>
            </w:r>
          </w:p>
        </w:tc>
        <w:tc>
          <w:tcPr>
            <w:tcW w:w="1385" w:type="dxa"/>
            <w:shd w:val="clear" w:color="auto" w:fill="auto"/>
          </w:tcPr>
          <w:p w14:paraId="083835A3" w14:textId="77777777" w:rsidR="006537DD" w:rsidRPr="00D407F2" w:rsidDel="00745B86" w:rsidRDefault="006537DD" w:rsidP="00C20346">
            <w:pPr>
              <w:rPr>
                <w:sz w:val="20"/>
                <w:szCs w:val="20"/>
              </w:rPr>
            </w:pPr>
            <w:r w:rsidRPr="00D407F2">
              <w:rPr>
                <w:sz w:val="20"/>
                <w:szCs w:val="20"/>
              </w:rPr>
              <w:t>Personāla dati</w:t>
            </w:r>
          </w:p>
        </w:tc>
        <w:tc>
          <w:tcPr>
            <w:tcW w:w="1087" w:type="dxa"/>
            <w:shd w:val="clear" w:color="auto" w:fill="auto"/>
          </w:tcPr>
          <w:p w14:paraId="6F6E5480" w14:textId="77777777" w:rsidR="006537DD" w:rsidRPr="00D407F2" w:rsidDel="00745B86" w:rsidRDefault="006537DD" w:rsidP="00C20346">
            <w:pPr>
              <w:rPr>
                <w:sz w:val="20"/>
                <w:szCs w:val="20"/>
              </w:rPr>
            </w:pPr>
            <w:r w:rsidRPr="00D407F2">
              <w:rPr>
                <w:sz w:val="20"/>
                <w:szCs w:val="20"/>
              </w:rPr>
              <w:t>Katru gadu</w:t>
            </w:r>
          </w:p>
        </w:tc>
      </w:tr>
    </w:tbl>
    <w:p w14:paraId="63AE8A38" w14:textId="77777777" w:rsidR="006537DD" w:rsidRPr="00D407F2" w:rsidRDefault="006537DD" w:rsidP="00A9298A"/>
    <w:p w14:paraId="37505E7C" w14:textId="77777777" w:rsidR="00A9298A" w:rsidRPr="00D407F2" w:rsidRDefault="00A9298A" w:rsidP="00A9298A"/>
    <w:p w14:paraId="21459962" w14:textId="77777777" w:rsidR="00A9298A" w:rsidRPr="00D407F2" w:rsidRDefault="00A9298A" w:rsidP="00A9298A"/>
    <w:p w14:paraId="061A1262" w14:textId="5DA12AC0" w:rsidR="00A9298A"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2.1</w:t>
      </w:r>
      <w:r w:rsidR="008E7BF9" w:rsidRPr="00D407F2">
        <w:rPr>
          <w:rFonts w:ascii="Times New Roman" w:hAnsi="Times New Roman" w:cs="Times New Roman"/>
          <w:color w:val="auto"/>
          <w:sz w:val="20"/>
          <w:szCs w:val="20"/>
        </w:rPr>
        <w:t>20</w:t>
      </w:r>
      <w:r w:rsidRPr="00D407F2">
        <w:rPr>
          <w:rFonts w:ascii="Times New Roman" w:hAnsi="Times New Roman" w:cs="Times New Roman"/>
          <w:color w:val="auto"/>
          <w:sz w:val="20"/>
          <w:szCs w:val="20"/>
        </w:rPr>
        <w:t>. (14-16)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
        <w:gridCol w:w="967"/>
        <w:gridCol w:w="639"/>
        <w:gridCol w:w="868"/>
        <w:gridCol w:w="639"/>
        <w:gridCol w:w="868"/>
        <w:gridCol w:w="915"/>
        <w:gridCol w:w="1277"/>
        <w:gridCol w:w="704"/>
        <w:gridCol w:w="934"/>
        <w:gridCol w:w="639"/>
        <w:gridCol w:w="992"/>
      </w:tblGrid>
      <w:tr w:rsidR="00A9298A" w:rsidRPr="00D407F2" w14:paraId="79D64832" w14:textId="77777777" w:rsidTr="00A1682B">
        <w:trPr>
          <w:trHeight w:val="467"/>
        </w:trPr>
        <w:tc>
          <w:tcPr>
            <w:tcW w:w="0" w:type="auto"/>
            <w:gridSpan w:val="12"/>
            <w:shd w:val="clear" w:color="auto" w:fill="DBE5F1"/>
            <w:tcMar>
              <w:top w:w="0" w:type="dxa"/>
              <w:left w:w="108" w:type="dxa"/>
              <w:bottom w:w="0" w:type="dxa"/>
              <w:right w:w="108" w:type="dxa"/>
            </w:tcMar>
            <w:vAlign w:val="center"/>
            <w:hideMark/>
          </w:tcPr>
          <w:p w14:paraId="313FDB8C" w14:textId="77777777" w:rsidR="00A9298A" w:rsidRPr="00D407F2" w:rsidRDefault="00A9298A" w:rsidP="00F21906">
            <w:pPr>
              <w:autoSpaceDE w:val="0"/>
              <w:autoSpaceDN w:val="0"/>
              <w:jc w:val="center"/>
              <w:rPr>
                <w:i/>
                <w:iCs/>
                <w:sz w:val="20"/>
                <w:szCs w:val="20"/>
                <w:lang w:eastAsia="en-GB"/>
              </w:rPr>
            </w:pPr>
            <w:r w:rsidRPr="00D407F2">
              <w:rPr>
                <w:i/>
                <w:iCs/>
                <w:sz w:val="20"/>
                <w:szCs w:val="20"/>
                <w:lang w:eastAsia="en-GB"/>
              </w:rPr>
              <w:t>ESF: Mazāk attīstītie reģioni</w:t>
            </w:r>
          </w:p>
        </w:tc>
      </w:tr>
      <w:tr w:rsidR="00A9298A" w:rsidRPr="00D407F2" w14:paraId="43E5D587" w14:textId="77777777" w:rsidTr="00A1682B">
        <w:trPr>
          <w:trHeight w:val="937"/>
        </w:trPr>
        <w:tc>
          <w:tcPr>
            <w:tcW w:w="0" w:type="auto"/>
            <w:gridSpan w:val="2"/>
            <w:shd w:val="clear" w:color="auto" w:fill="FFFFFF"/>
            <w:tcMar>
              <w:top w:w="0" w:type="dxa"/>
              <w:left w:w="108" w:type="dxa"/>
              <w:bottom w:w="0" w:type="dxa"/>
              <w:right w:w="108" w:type="dxa"/>
            </w:tcMar>
          </w:tcPr>
          <w:p w14:paraId="2C9CAB2A"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15F2D9F"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0B65EB8E"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Teritorija</w:t>
            </w:r>
          </w:p>
          <w:p w14:paraId="600A624D" w14:textId="77777777" w:rsidR="00A9298A" w:rsidRPr="00D407F2" w:rsidRDefault="00A9298A" w:rsidP="00F21906">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96A1B43"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6A49369"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ESF sekundāras tēmas</w:t>
            </w:r>
          </w:p>
          <w:p w14:paraId="32B7F438"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620D059"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Tematiskie mērķi</w:t>
            </w:r>
          </w:p>
        </w:tc>
      </w:tr>
      <w:tr w:rsidR="00A9298A" w:rsidRPr="00D407F2" w14:paraId="08AEB5F2" w14:textId="77777777" w:rsidTr="00A1682B">
        <w:trPr>
          <w:trHeight w:val="226"/>
        </w:trPr>
        <w:tc>
          <w:tcPr>
            <w:tcW w:w="0" w:type="auto"/>
            <w:shd w:val="clear" w:color="auto" w:fill="FFFFFF"/>
            <w:tcMar>
              <w:top w:w="0" w:type="dxa"/>
              <w:left w:w="108" w:type="dxa"/>
              <w:bottom w:w="0" w:type="dxa"/>
              <w:right w:w="108" w:type="dxa"/>
            </w:tcMar>
            <w:hideMark/>
          </w:tcPr>
          <w:p w14:paraId="633D64CC"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550CE42"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805A63F"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BC7AAC9"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5EFAA13"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65C7890"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48A081B"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E65947A"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9FDEDA7"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D92F7A1"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A32E523"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D8D16C0"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r>
      <w:tr w:rsidR="00FE7795" w:rsidRPr="00D407F2" w14:paraId="1379DCE6" w14:textId="77777777" w:rsidTr="007B133A">
        <w:trPr>
          <w:trHeight w:val="243"/>
        </w:trPr>
        <w:tc>
          <w:tcPr>
            <w:tcW w:w="0" w:type="auto"/>
            <w:shd w:val="clear" w:color="auto" w:fill="FFFFFF"/>
            <w:tcMar>
              <w:top w:w="0" w:type="dxa"/>
              <w:left w:w="108" w:type="dxa"/>
              <w:bottom w:w="0" w:type="dxa"/>
              <w:right w:w="108" w:type="dxa"/>
            </w:tcMar>
            <w:vAlign w:val="center"/>
          </w:tcPr>
          <w:p w14:paraId="3186B17F" w14:textId="1B663F15" w:rsidR="00FE7795" w:rsidRPr="00D407F2" w:rsidRDefault="00FE7795" w:rsidP="00FE7795">
            <w:pPr>
              <w:autoSpaceDE w:val="0"/>
              <w:autoSpaceDN w:val="0"/>
              <w:rPr>
                <w:sz w:val="20"/>
                <w:szCs w:val="20"/>
                <w:lang w:eastAsia="en-GB"/>
              </w:rPr>
            </w:pPr>
            <w:r w:rsidRPr="00D407F2">
              <w:rPr>
                <w:sz w:val="20"/>
                <w:szCs w:val="20"/>
              </w:rPr>
              <w:t>120</w:t>
            </w:r>
          </w:p>
        </w:tc>
        <w:tc>
          <w:tcPr>
            <w:tcW w:w="0" w:type="auto"/>
            <w:shd w:val="clear" w:color="auto" w:fill="FFFFFF"/>
            <w:tcMar>
              <w:top w:w="0" w:type="dxa"/>
              <w:left w:w="108" w:type="dxa"/>
              <w:bottom w:w="0" w:type="dxa"/>
              <w:right w:w="108" w:type="dxa"/>
            </w:tcMar>
            <w:vAlign w:val="center"/>
          </w:tcPr>
          <w:p w14:paraId="175431E7" w14:textId="3C8EBFA0" w:rsidR="00FE7795" w:rsidRPr="00D407F2" w:rsidRDefault="00FE7795" w:rsidP="00FE7795">
            <w:pPr>
              <w:autoSpaceDE w:val="0"/>
              <w:autoSpaceDN w:val="0"/>
              <w:rPr>
                <w:sz w:val="20"/>
                <w:szCs w:val="20"/>
                <w:lang w:eastAsia="en-GB"/>
              </w:rPr>
            </w:pPr>
            <w:r w:rsidRPr="00D407F2">
              <w:rPr>
                <w:sz w:val="20"/>
                <w:szCs w:val="20"/>
              </w:rPr>
              <w:t>17 992 834</w:t>
            </w:r>
          </w:p>
        </w:tc>
        <w:tc>
          <w:tcPr>
            <w:tcW w:w="0" w:type="auto"/>
            <w:shd w:val="clear" w:color="auto" w:fill="FFFFFF"/>
            <w:tcMar>
              <w:top w:w="0" w:type="dxa"/>
              <w:left w:w="108" w:type="dxa"/>
              <w:bottom w:w="0" w:type="dxa"/>
              <w:right w:w="108" w:type="dxa"/>
            </w:tcMar>
          </w:tcPr>
          <w:p w14:paraId="140B1974" w14:textId="77777777" w:rsidR="00FE7795" w:rsidRPr="00D407F2" w:rsidRDefault="00FE7795" w:rsidP="00FE7795">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48B2761" w14:textId="77777777" w:rsidR="00FE7795" w:rsidRPr="00D407F2" w:rsidRDefault="00FE7795" w:rsidP="00FE7795">
            <w:pPr>
              <w:rPr>
                <w:sz w:val="20"/>
                <w:szCs w:val="20"/>
                <w:lang w:eastAsia="lv-LV"/>
              </w:rPr>
            </w:pPr>
            <w:r w:rsidRPr="00D407F2">
              <w:rPr>
                <w:sz w:val="20"/>
                <w:szCs w:val="20"/>
              </w:rPr>
              <w:t>21 420 040</w:t>
            </w:r>
          </w:p>
          <w:p w14:paraId="08DC22E7" w14:textId="4B5A4367" w:rsidR="00FE7795" w:rsidRPr="00D407F2" w:rsidRDefault="00FE7795" w:rsidP="00FE7795">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33AE65" w14:textId="6DCF2CC7" w:rsidR="00FE7795" w:rsidRPr="00D407F2" w:rsidRDefault="00D926B2" w:rsidP="00FE7795">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725013C8" w14:textId="77777777" w:rsidR="00FE7795" w:rsidRPr="00D407F2" w:rsidRDefault="00FE7795" w:rsidP="00FE7795">
            <w:pPr>
              <w:rPr>
                <w:sz w:val="20"/>
                <w:szCs w:val="20"/>
                <w:lang w:eastAsia="lv-LV"/>
              </w:rPr>
            </w:pPr>
            <w:r w:rsidRPr="00D407F2">
              <w:rPr>
                <w:sz w:val="20"/>
                <w:szCs w:val="20"/>
              </w:rPr>
              <w:t>21 420 040</w:t>
            </w:r>
          </w:p>
          <w:p w14:paraId="59B60E30" w14:textId="60D89DEF" w:rsidR="00FE7795" w:rsidRPr="00D407F2" w:rsidRDefault="00FE7795" w:rsidP="00FE7795">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84B3BCE" w14:textId="712FB9A8"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9421312" w14:textId="4EF24815"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6E26D16" w14:textId="407AAF0E"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277FACC6" w14:textId="3D9A8660"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8140237" w14:textId="4F3A06EC" w:rsidR="00FE7795" w:rsidRPr="00D407F2" w:rsidRDefault="00D926B2" w:rsidP="00FE7795">
            <w:pPr>
              <w:autoSpaceDE w:val="0"/>
              <w:autoSpaceDN w:val="0"/>
              <w:rPr>
                <w:sz w:val="20"/>
                <w:szCs w:val="20"/>
                <w:lang w:eastAsia="en-GB"/>
              </w:rPr>
            </w:pPr>
            <w:r>
              <w:rPr>
                <w:sz w:val="20"/>
                <w:szCs w:val="20"/>
                <w:lang w:eastAsia="en-GB"/>
              </w:rPr>
              <w:t>12</w:t>
            </w:r>
          </w:p>
        </w:tc>
        <w:tc>
          <w:tcPr>
            <w:tcW w:w="0" w:type="auto"/>
            <w:shd w:val="clear" w:color="auto" w:fill="FFFFFF"/>
            <w:tcMar>
              <w:top w:w="0" w:type="dxa"/>
              <w:left w:w="108" w:type="dxa"/>
              <w:bottom w:w="0" w:type="dxa"/>
              <w:right w:w="108" w:type="dxa"/>
            </w:tcMar>
          </w:tcPr>
          <w:p w14:paraId="3B0A11F7" w14:textId="5625CAFF" w:rsidR="00D926B2" w:rsidRPr="00D407F2" w:rsidRDefault="00D926B2" w:rsidP="00D926B2">
            <w:pPr>
              <w:rPr>
                <w:sz w:val="20"/>
                <w:szCs w:val="20"/>
                <w:lang w:eastAsia="lv-LV"/>
              </w:rPr>
            </w:pPr>
            <w:r w:rsidRPr="00D407F2">
              <w:rPr>
                <w:sz w:val="20"/>
                <w:szCs w:val="20"/>
              </w:rPr>
              <w:t>21 420</w:t>
            </w:r>
            <w:r>
              <w:rPr>
                <w:sz w:val="20"/>
                <w:szCs w:val="20"/>
              </w:rPr>
              <w:t> </w:t>
            </w:r>
            <w:r w:rsidRPr="00D407F2">
              <w:rPr>
                <w:sz w:val="20"/>
                <w:szCs w:val="20"/>
              </w:rPr>
              <w:t>040</w:t>
            </w:r>
          </w:p>
          <w:p w14:paraId="62A5F376" w14:textId="28D629B0" w:rsidR="00FE7795" w:rsidRPr="00D407F2" w:rsidRDefault="00FE7795" w:rsidP="00FE7795">
            <w:pPr>
              <w:autoSpaceDE w:val="0"/>
              <w:autoSpaceDN w:val="0"/>
              <w:rPr>
                <w:sz w:val="20"/>
                <w:szCs w:val="20"/>
                <w:lang w:eastAsia="en-GB"/>
              </w:rPr>
            </w:pPr>
          </w:p>
        </w:tc>
      </w:tr>
      <w:tr w:rsidR="003F633C" w:rsidRPr="00D407F2" w14:paraId="33F81F29" w14:textId="77777777" w:rsidTr="007B133A">
        <w:trPr>
          <w:trHeight w:val="243"/>
        </w:trPr>
        <w:tc>
          <w:tcPr>
            <w:tcW w:w="0" w:type="auto"/>
            <w:shd w:val="clear" w:color="auto" w:fill="FFFFFF"/>
            <w:tcMar>
              <w:top w:w="0" w:type="dxa"/>
              <w:left w:w="108" w:type="dxa"/>
              <w:bottom w:w="0" w:type="dxa"/>
              <w:right w:w="108" w:type="dxa"/>
            </w:tcMar>
            <w:vAlign w:val="center"/>
          </w:tcPr>
          <w:p w14:paraId="451C0DAA" w14:textId="65755DE2" w:rsidR="003F633C" w:rsidRPr="00D407F2" w:rsidRDefault="003F633C" w:rsidP="003F633C">
            <w:pPr>
              <w:autoSpaceDE w:val="0"/>
              <w:autoSpaceDN w:val="0"/>
              <w:rPr>
                <w:sz w:val="20"/>
                <w:szCs w:val="20"/>
                <w:lang w:eastAsia="en-GB"/>
              </w:rPr>
            </w:pPr>
            <w:r w:rsidRPr="00D407F2">
              <w:rPr>
                <w:sz w:val="20"/>
                <w:szCs w:val="20"/>
              </w:rPr>
              <w:t>121</w:t>
            </w:r>
          </w:p>
        </w:tc>
        <w:tc>
          <w:tcPr>
            <w:tcW w:w="0" w:type="auto"/>
            <w:shd w:val="clear" w:color="auto" w:fill="FFFFFF"/>
            <w:tcMar>
              <w:top w:w="0" w:type="dxa"/>
              <w:left w:w="108" w:type="dxa"/>
              <w:bottom w:w="0" w:type="dxa"/>
              <w:right w:w="108" w:type="dxa"/>
            </w:tcMar>
            <w:vAlign w:val="center"/>
          </w:tcPr>
          <w:p w14:paraId="60450FBE" w14:textId="629F83C9" w:rsidR="003F633C" w:rsidRPr="00D407F2" w:rsidRDefault="003F633C" w:rsidP="003F633C">
            <w:pPr>
              <w:autoSpaceDE w:val="0"/>
              <w:autoSpaceDN w:val="0"/>
              <w:rPr>
                <w:sz w:val="20"/>
                <w:szCs w:val="20"/>
                <w:lang w:eastAsia="en-GB"/>
              </w:rPr>
            </w:pPr>
            <w:r w:rsidRPr="00D407F2">
              <w:rPr>
                <w:sz w:val="20"/>
                <w:szCs w:val="20"/>
              </w:rPr>
              <w:t>1 713 603</w:t>
            </w:r>
          </w:p>
        </w:tc>
        <w:tc>
          <w:tcPr>
            <w:tcW w:w="0" w:type="auto"/>
            <w:shd w:val="clear" w:color="auto" w:fill="FFFFFF"/>
            <w:tcMar>
              <w:top w:w="0" w:type="dxa"/>
              <w:left w:w="108" w:type="dxa"/>
              <w:bottom w:w="0" w:type="dxa"/>
              <w:right w:w="108" w:type="dxa"/>
            </w:tcMar>
          </w:tcPr>
          <w:p w14:paraId="5479D5D2"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10CC569"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FE2B1B"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EC87C1B"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4DF4B7"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B219A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8FCBC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8A5C07"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F9493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7B9B0D" w14:textId="77777777" w:rsidR="003F633C" w:rsidRPr="00D407F2" w:rsidRDefault="003F633C" w:rsidP="003F633C">
            <w:pPr>
              <w:autoSpaceDE w:val="0"/>
              <w:autoSpaceDN w:val="0"/>
              <w:rPr>
                <w:sz w:val="20"/>
                <w:szCs w:val="20"/>
                <w:lang w:eastAsia="en-GB"/>
              </w:rPr>
            </w:pPr>
          </w:p>
        </w:tc>
      </w:tr>
      <w:tr w:rsidR="003F633C" w:rsidRPr="00D407F2" w14:paraId="7E520F46" w14:textId="77777777" w:rsidTr="007B133A">
        <w:trPr>
          <w:trHeight w:val="243"/>
        </w:trPr>
        <w:tc>
          <w:tcPr>
            <w:tcW w:w="0" w:type="auto"/>
            <w:shd w:val="clear" w:color="auto" w:fill="FFFFFF"/>
            <w:tcMar>
              <w:top w:w="0" w:type="dxa"/>
              <w:left w:w="108" w:type="dxa"/>
              <w:bottom w:w="0" w:type="dxa"/>
              <w:right w:w="108" w:type="dxa"/>
            </w:tcMar>
            <w:vAlign w:val="center"/>
          </w:tcPr>
          <w:p w14:paraId="50D02EC7" w14:textId="1C8FAA50" w:rsidR="003F633C" w:rsidRPr="00D407F2" w:rsidRDefault="003F633C" w:rsidP="003F633C">
            <w:pPr>
              <w:autoSpaceDE w:val="0"/>
              <w:autoSpaceDN w:val="0"/>
              <w:rPr>
                <w:sz w:val="20"/>
                <w:szCs w:val="20"/>
                <w:lang w:eastAsia="en-GB"/>
              </w:rPr>
            </w:pPr>
            <w:r w:rsidRPr="00D407F2">
              <w:rPr>
                <w:sz w:val="20"/>
                <w:szCs w:val="20"/>
              </w:rPr>
              <w:t>122</w:t>
            </w:r>
          </w:p>
        </w:tc>
        <w:tc>
          <w:tcPr>
            <w:tcW w:w="0" w:type="auto"/>
            <w:shd w:val="clear" w:color="auto" w:fill="FFFFFF"/>
            <w:tcMar>
              <w:top w:w="0" w:type="dxa"/>
              <w:left w:w="108" w:type="dxa"/>
              <w:bottom w:w="0" w:type="dxa"/>
              <w:right w:w="108" w:type="dxa"/>
            </w:tcMar>
            <w:vAlign w:val="center"/>
          </w:tcPr>
          <w:p w14:paraId="5D9F5BB0" w14:textId="4E856EF1" w:rsidR="003F633C" w:rsidRPr="00D407F2" w:rsidRDefault="003F633C" w:rsidP="003F633C">
            <w:pPr>
              <w:autoSpaceDE w:val="0"/>
              <w:autoSpaceDN w:val="0"/>
              <w:rPr>
                <w:sz w:val="20"/>
                <w:szCs w:val="20"/>
                <w:lang w:eastAsia="en-GB"/>
              </w:rPr>
            </w:pPr>
            <w:r w:rsidRPr="00D407F2">
              <w:rPr>
                <w:sz w:val="20"/>
                <w:szCs w:val="20"/>
              </w:rPr>
              <w:t>1 713 603</w:t>
            </w:r>
          </w:p>
        </w:tc>
        <w:tc>
          <w:tcPr>
            <w:tcW w:w="0" w:type="auto"/>
            <w:shd w:val="clear" w:color="auto" w:fill="FFFFFF"/>
            <w:tcMar>
              <w:top w:w="0" w:type="dxa"/>
              <w:left w:w="108" w:type="dxa"/>
              <w:bottom w:w="0" w:type="dxa"/>
              <w:right w:w="108" w:type="dxa"/>
            </w:tcMar>
          </w:tcPr>
          <w:p w14:paraId="458D4F25"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2220F9"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57C4D4"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B26C0B8"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BC4C88"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D0B049"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07A0D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B0F931"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54BE65"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4190141" w14:textId="77777777" w:rsidR="003F633C" w:rsidRPr="00D407F2" w:rsidRDefault="003F633C" w:rsidP="003F633C">
            <w:pPr>
              <w:autoSpaceDE w:val="0"/>
              <w:autoSpaceDN w:val="0"/>
              <w:rPr>
                <w:sz w:val="20"/>
                <w:szCs w:val="20"/>
                <w:lang w:eastAsia="en-GB"/>
              </w:rPr>
            </w:pPr>
          </w:p>
        </w:tc>
      </w:tr>
    </w:tbl>
    <w:p w14:paraId="2D20E997" w14:textId="77777777" w:rsidR="00A9298A" w:rsidRPr="00D407F2" w:rsidRDefault="00A9298A" w:rsidP="00A9298A">
      <w:pPr>
        <w:rPr>
          <w:lang w:eastAsia="ja-JP"/>
        </w:rPr>
      </w:pPr>
    </w:p>
    <w:p w14:paraId="62AE14C1" w14:textId="7C6B0F65" w:rsidR="00A9298A"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2.12</w:t>
      </w:r>
      <w:r w:rsidR="008E7BF9" w:rsidRPr="00D407F2">
        <w:rPr>
          <w:rFonts w:ascii="Times New Roman" w:hAnsi="Times New Roman" w:cs="Times New Roman"/>
          <w:color w:val="auto"/>
          <w:sz w:val="20"/>
          <w:szCs w:val="20"/>
        </w:rPr>
        <w:t>1</w:t>
      </w:r>
      <w:r w:rsidRPr="00D407F2">
        <w:rPr>
          <w:rFonts w:ascii="Times New Roman" w:hAnsi="Times New Roman" w:cs="Times New Roman"/>
          <w:color w:val="auto"/>
          <w:sz w:val="20"/>
          <w:szCs w:val="20"/>
        </w:rPr>
        <w:t>. (14-16)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
        <w:gridCol w:w="967"/>
        <w:gridCol w:w="639"/>
        <w:gridCol w:w="868"/>
        <w:gridCol w:w="639"/>
        <w:gridCol w:w="868"/>
        <w:gridCol w:w="915"/>
        <w:gridCol w:w="1277"/>
        <w:gridCol w:w="704"/>
        <w:gridCol w:w="934"/>
        <w:gridCol w:w="639"/>
        <w:gridCol w:w="992"/>
      </w:tblGrid>
      <w:tr w:rsidR="00A9298A" w:rsidRPr="00D407F2" w14:paraId="19977599" w14:textId="77777777" w:rsidTr="00A1682B">
        <w:trPr>
          <w:trHeight w:val="284"/>
        </w:trPr>
        <w:tc>
          <w:tcPr>
            <w:tcW w:w="0" w:type="auto"/>
            <w:gridSpan w:val="12"/>
            <w:shd w:val="clear" w:color="auto" w:fill="DBE5F1"/>
            <w:tcMar>
              <w:top w:w="0" w:type="dxa"/>
              <w:left w:w="108" w:type="dxa"/>
              <w:bottom w:w="0" w:type="dxa"/>
              <w:right w:w="108" w:type="dxa"/>
            </w:tcMar>
            <w:vAlign w:val="center"/>
            <w:hideMark/>
          </w:tcPr>
          <w:p w14:paraId="4B5F1438" w14:textId="77777777" w:rsidR="00A9298A" w:rsidRPr="00D407F2" w:rsidRDefault="00A9298A" w:rsidP="00F21906">
            <w:pPr>
              <w:autoSpaceDE w:val="0"/>
              <w:autoSpaceDN w:val="0"/>
              <w:jc w:val="center"/>
              <w:rPr>
                <w:i/>
                <w:iCs/>
                <w:sz w:val="20"/>
                <w:szCs w:val="20"/>
                <w:lang w:eastAsia="en-GB"/>
              </w:rPr>
            </w:pPr>
            <w:r w:rsidRPr="00D407F2">
              <w:rPr>
                <w:i/>
                <w:iCs/>
                <w:sz w:val="20"/>
                <w:szCs w:val="20"/>
                <w:lang w:eastAsia="en-GB"/>
              </w:rPr>
              <w:t>ERAF: Mazāk attīstītie reģioni</w:t>
            </w:r>
          </w:p>
        </w:tc>
      </w:tr>
      <w:tr w:rsidR="00A9298A" w:rsidRPr="00D407F2" w14:paraId="4C6B9DC1" w14:textId="77777777" w:rsidTr="00A1682B">
        <w:trPr>
          <w:trHeight w:val="937"/>
        </w:trPr>
        <w:tc>
          <w:tcPr>
            <w:tcW w:w="0" w:type="auto"/>
            <w:gridSpan w:val="2"/>
            <w:shd w:val="clear" w:color="auto" w:fill="FFFFFF"/>
            <w:tcMar>
              <w:top w:w="0" w:type="dxa"/>
              <w:left w:w="108" w:type="dxa"/>
              <w:bottom w:w="0" w:type="dxa"/>
              <w:right w:w="108" w:type="dxa"/>
            </w:tcMar>
          </w:tcPr>
          <w:p w14:paraId="62872C79"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6C1F924"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0A7FDC75"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Teritorija</w:t>
            </w:r>
          </w:p>
          <w:p w14:paraId="66392A13" w14:textId="77777777" w:rsidR="00A9298A" w:rsidRPr="00D407F2" w:rsidRDefault="00A9298A" w:rsidP="00F21906">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3A10163C"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631D4E4"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ESF sekundāras tēmas</w:t>
            </w:r>
          </w:p>
          <w:p w14:paraId="10C0E12F"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28B7DF2"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Tematiskie mērķi</w:t>
            </w:r>
          </w:p>
        </w:tc>
      </w:tr>
      <w:tr w:rsidR="00A9298A" w:rsidRPr="00D407F2" w14:paraId="5758A248" w14:textId="77777777" w:rsidTr="00A1682B">
        <w:trPr>
          <w:trHeight w:val="226"/>
        </w:trPr>
        <w:tc>
          <w:tcPr>
            <w:tcW w:w="0" w:type="auto"/>
            <w:shd w:val="clear" w:color="auto" w:fill="FFFFFF"/>
            <w:tcMar>
              <w:top w:w="0" w:type="dxa"/>
              <w:left w:w="108" w:type="dxa"/>
              <w:bottom w:w="0" w:type="dxa"/>
              <w:right w:w="108" w:type="dxa"/>
            </w:tcMar>
            <w:hideMark/>
          </w:tcPr>
          <w:p w14:paraId="578FE415"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62DD3D8"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724D39E"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AD73F8D"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EADADF4"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7F77082"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AA429A2"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6DDEFBD"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B42EEDE"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1D27FE2"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380D4A6"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06AAC16"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r>
      <w:tr w:rsidR="00FE7795" w:rsidRPr="00D407F2" w14:paraId="32852C14" w14:textId="77777777" w:rsidTr="007B133A">
        <w:trPr>
          <w:trHeight w:val="243"/>
        </w:trPr>
        <w:tc>
          <w:tcPr>
            <w:tcW w:w="0" w:type="auto"/>
            <w:shd w:val="clear" w:color="auto" w:fill="FFFFFF"/>
            <w:tcMar>
              <w:top w:w="0" w:type="dxa"/>
              <w:left w:w="108" w:type="dxa"/>
              <w:bottom w:w="0" w:type="dxa"/>
              <w:right w:w="108" w:type="dxa"/>
            </w:tcMar>
            <w:vAlign w:val="center"/>
          </w:tcPr>
          <w:p w14:paraId="7E567945" w14:textId="6FFDF002" w:rsidR="00FE7795" w:rsidRPr="00D407F2" w:rsidRDefault="00FE7795" w:rsidP="00FE7795">
            <w:pPr>
              <w:autoSpaceDE w:val="0"/>
              <w:autoSpaceDN w:val="0"/>
              <w:rPr>
                <w:sz w:val="20"/>
                <w:szCs w:val="20"/>
                <w:lang w:eastAsia="en-GB"/>
              </w:rPr>
            </w:pPr>
            <w:r w:rsidRPr="00D407F2">
              <w:rPr>
                <w:sz w:val="20"/>
                <w:szCs w:val="20"/>
              </w:rPr>
              <w:t>120</w:t>
            </w:r>
          </w:p>
        </w:tc>
        <w:tc>
          <w:tcPr>
            <w:tcW w:w="0" w:type="auto"/>
            <w:shd w:val="clear" w:color="auto" w:fill="FFFFFF"/>
            <w:tcMar>
              <w:top w:w="0" w:type="dxa"/>
              <w:left w:w="108" w:type="dxa"/>
              <w:bottom w:w="0" w:type="dxa"/>
              <w:right w:w="108" w:type="dxa"/>
            </w:tcMar>
            <w:vAlign w:val="center"/>
          </w:tcPr>
          <w:p w14:paraId="56775974" w14:textId="7BED8278" w:rsidR="00FE7795" w:rsidRPr="00D407F2" w:rsidRDefault="00FE7795" w:rsidP="00FE7795">
            <w:pPr>
              <w:autoSpaceDE w:val="0"/>
              <w:autoSpaceDN w:val="0"/>
              <w:rPr>
                <w:sz w:val="20"/>
                <w:szCs w:val="20"/>
                <w:lang w:eastAsia="en-GB"/>
              </w:rPr>
            </w:pPr>
            <w:r w:rsidRPr="00D407F2">
              <w:rPr>
                <w:sz w:val="20"/>
                <w:szCs w:val="20"/>
              </w:rPr>
              <w:t>32 911 665</w:t>
            </w:r>
          </w:p>
        </w:tc>
        <w:tc>
          <w:tcPr>
            <w:tcW w:w="0" w:type="auto"/>
            <w:shd w:val="clear" w:color="auto" w:fill="FFFFFF"/>
            <w:tcMar>
              <w:top w:w="0" w:type="dxa"/>
              <w:left w:w="108" w:type="dxa"/>
              <w:bottom w:w="0" w:type="dxa"/>
              <w:right w:w="108" w:type="dxa"/>
            </w:tcMar>
          </w:tcPr>
          <w:p w14:paraId="3BAFAE0D" w14:textId="77777777" w:rsidR="00FE7795" w:rsidRPr="00D407F2" w:rsidRDefault="00FE7795" w:rsidP="00FE7795">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3695D62" w14:textId="77777777" w:rsidR="00FE7795" w:rsidRPr="00D407F2" w:rsidRDefault="00FE7795" w:rsidP="00FE7795">
            <w:pPr>
              <w:rPr>
                <w:sz w:val="20"/>
                <w:szCs w:val="20"/>
                <w:lang w:eastAsia="lv-LV"/>
              </w:rPr>
            </w:pPr>
            <w:r w:rsidRPr="00D407F2">
              <w:rPr>
                <w:sz w:val="20"/>
                <w:szCs w:val="20"/>
              </w:rPr>
              <w:t>39 180 554</w:t>
            </w:r>
          </w:p>
          <w:p w14:paraId="5DB50CAD" w14:textId="61B33EA3" w:rsidR="00FE7795" w:rsidRPr="00D407F2" w:rsidRDefault="00FE7795" w:rsidP="00FE7795">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5B42E87" w14:textId="3D7041F4" w:rsidR="00FE7795" w:rsidRPr="00D407F2" w:rsidRDefault="00D926B2" w:rsidP="00FE7795">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61E053A7" w14:textId="77777777" w:rsidR="00FE7795" w:rsidRPr="00D407F2" w:rsidRDefault="00FE7795" w:rsidP="00FE7795">
            <w:pPr>
              <w:rPr>
                <w:sz w:val="20"/>
                <w:szCs w:val="20"/>
                <w:lang w:eastAsia="lv-LV"/>
              </w:rPr>
            </w:pPr>
            <w:r w:rsidRPr="00D407F2">
              <w:rPr>
                <w:sz w:val="20"/>
                <w:szCs w:val="20"/>
              </w:rPr>
              <w:t>39 180 554</w:t>
            </w:r>
          </w:p>
          <w:p w14:paraId="6C69B72C" w14:textId="3476D599" w:rsidR="00FE7795" w:rsidRPr="00D407F2" w:rsidRDefault="00FE7795" w:rsidP="00FE7795">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A513CA" w14:textId="4DED1504"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DF4E927" w14:textId="1B4C0A67"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7A13C90" w14:textId="6ED3DFAC"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F9D070D" w14:textId="5138C9D6"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624540A" w14:textId="500A8D4E" w:rsidR="00FE7795" w:rsidRPr="00D407F2" w:rsidRDefault="00D926B2" w:rsidP="00FE7795">
            <w:pPr>
              <w:autoSpaceDE w:val="0"/>
              <w:autoSpaceDN w:val="0"/>
              <w:rPr>
                <w:sz w:val="20"/>
                <w:szCs w:val="20"/>
                <w:lang w:eastAsia="en-GB"/>
              </w:rPr>
            </w:pPr>
            <w:r>
              <w:rPr>
                <w:sz w:val="20"/>
                <w:szCs w:val="20"/>
                <w:lang w:eastAsia="en-GB"/>
              </w:rPr>
              <w:t>12</w:t>
            </w:r>
          </w:p>
        </w:tc>
        <w:tc>
          <w:tcPr>
            <w:tcW w:w="0" w:type="auto"/>
            <w:shd w:val="clear" w:color="auto" w:fill="FFFFFF"/>
            <w:tcMar>
              <w:top w:w="0" w:type="dxa"/>
              <w:left w:w="108" w:type="dxa"/>
              <w:bottom w:w="0" w:type="dxa"/>
              <w:right w:w="108" w:type="dxa"/>
            </w:tcMar>
          </w:tcPr>
          <w:p w14:paraId="106FC008" w14:textId="4CF6EE64" w:rsidR="00D926B2" w:rsidRPr="00D407F2" w:rsidRDefault="00D926B2" w:rsidP="00D926B2">
            <w:pPr>
              <w:rPr>
                <w:sz w:val="20"/>
                <w:szCs w:val="20"/>
                <w:lang w:eastAsia="lv-LV"/>
              </w:rPr>
            </w:pPr>
            <w:r w:rsidRPr="00D407F2">
              <w:rPr>
                <w:sz w:val="20"/>
                <w:szCs w:val="20"/>
              </w:rPr>
              <w:t>39 180</w:t>
            </w:r>
            <w:r>
              <w:rPr>
                <w:sz w:val="20"/>
                <w:szCs w:val="20"/>
              </w:rPr>
              <w:t> </w:t>
            </w:r>
            <w:r w:rsidRPr="00D407F2">
              <w:rPr>
                <w:sz w:val="20"/>
                <w:szCs w:val="20"/>
              </w:rPr>
              <w:t>554</w:t>
            </w:r>
          </w:p>
          <w:p w14:paraId="4AB8E710" w14:textId="6B435062" w:rsidR="00FE7795" w:rsidRPr="00D407F2" w:rsidRDefault="00FE7795" w:rsidP="00FE7795">
            <w:pPr>
              <w:autoSpaceDE w:val="0"/>
              <w:autoSpaceDN w:val="0"/>
              <w:rPr>
                <w:sz w:val="20"/>
                <w:szCs w:val="20"/>
                <w:lang w:eastAsia="en-GB"/>
              </w:rPr>
            </w:pPr>
          </w:p>
        </w:tc>
      </w:tr>
      <w:tr w:rsidR="003F633C" w:rsidRPr="00D407F2" w14:paraId="6579FFE4" w14:textId="77777777" w:rsidTr="007B133A">
        <w:trPr>
          <w:trHeight w:val="243"/>
        </w:trPr>
        <w:tc>
          <w:tcPr>
            <w:tcW w:w="0" w:type="auto"/>
            <w:shd w:val="clear" w:color="auto" w:fill="FFFFFF"/>
            <w:tcMar>
              <w:top w:w="0" w:type="dxa"/>
              <w:left w:w="108" w:type="dxa"/>
              <w:bottom w:w="0" w:type="dxa"/>
              <w:right w:w="108" w:type="dxa"/>
            </w:tcMar>
            <w:vAlign w:val="center"/>
          </w:tcPr>
          <w:p w14:paraId="39F8B7E2" w14:textId="4F37E3FD" w:rsidR="003F633C" w:rsidRPr="00D407F2" w:rsidRDefault="003F633C" w:rsidP="003F633C">
            <w:pPr>
              <w:autoSpaceDE w:val="0"/>
              <w:autoSpaceDN w:val="0"/>
              <w:rPr>
                <w:sz w:val="20"/>
                <w:szCs w:val="20"/>
                <w:lang w:eastAsia="en-GB"/>
              </w:rPr>
            </w:pPr>
            <w:r w:rsidRPr="00D407F2">
              <w:rPr>
                <w:sz w:val="20"/>
                <w:szCs w:val="20"/>
              </w:rPr>
              <w:t>121</w:t>
            </w:r>
          </w:p>
        </w:tc>
        <w:tc>
          <w:tcPr>
            <w:tcW w:w="0" w:type="auto"/>
            <w:shd w:val="clear" w:color="auto" w:fill="FFFFFF"/>
            <w:tcMar>
              <w:top w:w="0" w:type="dxa"/>
              <w:left w:w="108" w:type="dxa"/>
              <w:bottom w:w="0" w:type="dxa"/>
              <w:right w:w="108" w:type="dxa"/>
            </w:tcMar>
            <w:vAlign w:val="center"/>
          </w:tcPr>
          <w:p w14:paraId="15B330EC" w14:textId="2E324132" w:rsidR="003F633C" w:rsidRPr="00D407F2" w:rsidRDefault="003F633C" w:rsidP="003F633C">
            <w:pPr>
              <w:autoSpaceDE w:val="0"/>
              <w:autoSpaceDN w:val="0"/>
              <w:rPr>
                <w:sz w:val="20"/>
                <w:szCs w:val="20"/>
                <w:lang w:eastAsia="en-GB"/>
              </w:rPr>
            </w:pPr>
            <w:r w:rsidRPr="00D407F2">
              <w:rPr>
                <w:sz w:val="20"/>
                <w:szCs w:val="20"/>
              </w:rPr>
              <w:t xml:space="preserve">3 134 </w:t>
            </w:r>
            <w:r w:rsidRPr="00D407F2">
              <w:rPr>
                <w:sz w:val="20"/>
                <w:szCs w:val="20"/>
              </w:rPr>
              <w:lastRenderedPageBreak/>
              <w:t>444</w:t>
            </w:r>
          </w:p>
        </w:tc>
        <w:tc>
          <w:tcPr>
            <w:tcW w:w="0" w:type="auto"/>
            <w:shd w:val="clear" w:color="auto" w:fill="FFFFFF"/>
            <w:tcMar>
              <w:top w:w="0" w:type="dxa"/>
              <w:left w:w="108" w:type="dxa"/>
              <w:bottom w:w="0" w:type="dxa"/>
              <w:right w:w="108" w:type="dxa"/>
            </w:tcMar>
          </w:tcPr>
          <w:p w14:paraId="16687CB8"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854E0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2100CD5"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C9257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B00BA5"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BB8D9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5347D41"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B5E987"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2CC9B62"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71F969" w14:textId="77777777" w:rsidR="003F633C" w:rsidRPr="00D407F2" w:rsidRDefault="003F633C" w:rsidP="003F633C">
            <w:pPr>
              <w:autoSpaceDE w:val="0"/>
              <w:autoSpaceDN w:val="0"/>
              <w:rPr>
                <w:sz w:val="20"/>
                <w:szCs w:val="20"/>
                <w:lang w:eastAsia="en-GB"/>
              </w:rPr>
            </w:pPr>
          </w:p>
        </w:tc>
      </w:tr>
      <w:tr w:rsidR="003F633C" w:rsidRPr="00D407F2" w14:paraId="3121131D" w14:textId="77777777" w:rsidTr="007B133A">
        <w:trPr>
          <w:trHeight w:val="243"/>
        </w:trPr>
        <w:tc>
          <w:tcPr>
            <w:tcW w:w="0" w:type="auto"/>
            <w:shd w:val="clear" w:color="auto" w:fill="FFFFFF"/>
            <w:tcMar>
              <w:top w:w="0" w:type="dxa"/>
              <w:left w:w="108" w:type="dxa"/>
              <w:bottom w:w="0" w:type="dxa"/>
              <w:right w:w="108" w:type="dxa"/>
            </w:tcMar>
            <w:vAlign w:val="center"/>
          </w:tcPr>
          <w:p w14:paraId="145ACA5D" w14:textId="58FBDE4C" w:rsidR="003F633C" w:rsidRPr="00D407F2" w:rsidRDefault="003F633C" w:rsidP="003F633C">
            <w:pPr>
              <w:autoSpaceDE w:val="0"/>
              <w:autoSpaceDN w:val="0"/>
              <w:rPr>
                <w:sz w:val="20"/>
                <w:szCs w:val="20"/>
                <w:lang w:eastAsia="en-GB"/>
              </w:rPr>
            </w:pPr>
            <w:r w:rsidRPr="00D407F2">
              <w:rPr>
                <w:sz w:val="20"/>
                <w:szCs w:val="20"/>
              </w:rPr>
              <w:lastRenderedPageBreak/>
              <w:t>122</w:t>
            </w:r>
          </w:p>
        </w:tc>
        <w:tc>
          <w:tcPr>
            <w:tcW w:w="0" w:type="auto"/>
            <w:shd w:val="clear" w:color="auto" w:fill="FFFFFF"/>
            <w:tcMar>
              <w:top w:w="0" w:type="dxa"/>
              <w:left w:w="108" w:type="dxa"/>
              <w:bottom w:w="0" w:type="dxa"/>
              <w:right w:w="108" w:type="dxa"/>
            </w:tcMar>
            <w:vAlign w:val="center"/>
          </w:tcPr>
          <w:p w14:paraId="7A1200E9" w14:textId="518C0038" w:rsidR="003F633C" w:rsidRPr="00D407F2" w:rsidRDefault="003F633C" w:rsidP="003F633C">
            <w:pPr>
              <w:autoSpaceDE w:val="0"/>
              <w:autoSpaceDN w:val="0"/>
              <w:rPr>
                <w:sz w:val="20"/>
                <w:szCs w:val="20"/>
                <w:lang w:eastAsia="en-GB"/>
              </w:rPr>
            </w:pPr>
            <w:r w:rsidRPr="00D407F2">
              <w:rPr>
                <w:sz w:val="20"/>
                <w:szCs w:val="20"/>
              </w:rPr>
              <w:t>3 134 444</w:t>
            </w:r>
          </w:p>
        </w:tc>
        <w:tc>
          <w:tcPr>
            <w:tcW w:w="0" w:type="auto"/>
            <w:shd w:val="clear" w:color="auto" w:fill="FFFFFF"/>
            <w:tcMar>
              <w:top w:w="0" w:type="dxa"/>
              <w:left w:w="108" w:type="dxa"/>
              <w:bottom w:w="0" w:type="dxa"/>
              <w:right w:w="108" w:type="dxa"/>
            </w:tcMar>
          </w:tcPr>
          <w:p w14:paraId="1FB9F484"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E627D2"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928227"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97C3FF"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B46DF75"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8F772D4"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7FD1B5D"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0F8B7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3651A8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B8B5BF" w14:textId="77777777" w:rsidR="003F633C" w:rsidRPr="00D407F2" w:rsidRDefault="003F633C" w:rsidP="003F633C">
            <w:pPr>
              <w:autoSpaceDE w:val="0"/>
              <w:autoSpaceDN w:val="0"/>
              <w:rPr>
                <w:sz w:val="20"/>
                <w:szCs w:val="20"/>
                <w:lang w:eastAsia="en-GB"/>
              </w:rPr>
            </w:pPr>
          </w:p>
        </w:tc>
      </w:tr>
    </w:tbl>
    <w:p w14:paraId="5CE71840" w14:textId="77777777" w:rsidR="00A9298A" w:rsidRPr="00D407F2" w:rsidRDefault="00A9298A" w:rsidP="00A9298A">
      <w:pPr>
        <w:rPr>
          <w:lang w:eastAsia="ja-JP"/>
        </w:rPr>
      </w:pPr>
    </w:p>
    <w:p w14:paraId="289A2B7D" w14:textId="6C1E4C39" w:rsidR="00A9298A"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2.121. (14-13)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
        <w:gridCol w:w="967"/>
        <w:gridCol w:w="639"/>
        <w:gridCol w:w="868"/>
        <w:gridCol w:w="639"/>
        <w:gridCol w:w="868"/>
        <w:gridCol w:w="915"/>
        <w:gridCol w:w="1277"/>
        <w:gridCol w:w="704"/>
        <w:gridCol w:w="934"/>
        <w:gridCol w:w="639"/>
        <w:gridCol w:w="992"/>
      </w:tblGrid>
      <w:tr w:rsidR="00A9298A" w:rsidRPr="00D407F2" w14:paraId="6B2B076E" w14:textId="77777777" w:rsidTr="00A1682B">
        <w:trPr>
          <w:trHeight w:val="417"/>
        </w:trPr>
        <w:tc>
          <w:tcPr>
            <w:tcW w:w="0" w:type="auto"/>
            <w:gridSpan w:val="12"/>
            <w:shd w:val="clear" w:color="auto" w:fill="DBE5F1"/>
            <w:tcMar>
              <w:top w:w="0" w:type="dxa"/>
              <w:left w:w="108" w:type="dxa"/>
              <w:bottom w:w="0" w:type="dxa"/>
              <w:right w:w="108" w:type="dxa"/>
            </w:tcMar>
            <w:vAlign w:val="center"/>
            <w:hideMark/>
          </w:tcPr>
          <w:p w14:paraId="3D8324E4" w14:textId="77777777" w:rsidR="00A9298A" w:rsidRPr="00D407F2" w:rsidRDefault="00A9298A" w:rsidP="00F21906">
            <w:pPr>
              <w:autoSpaceDE w:val="0"/>
              <w:autoSpaceDN w:val="0"/>
              <w:jc w:val="center"/>
              <w:rPr>
                <w:i/>
                <w:iCs/>
                <w:sz w:val="20"/>
                <w:szCs w:val="20"/>
                <w:lang w:eastAsia="en-GB"/>
              </w:rPr>
            </w:pPr>
            <w:r w:rsidRPr="00D407F2">
              <w:rPr>
                <w:i/>
                <w:iCs/>
                <w:sz w:val="20"/>
                <w:szCs w:val="20"/>
                <w:lang w:eastAsia="en-GB"/>
              </w:rPr>
              <w:t>KF: Mazāk attīstītie reģioni</w:t>
            </w:r>
          </w:p>
        </w:tc>
      </w:tr>
      <w:tr w:rsidR="00A9298A" w:rsidRPr="00D407F2" w14:paraId="51565D76" w14:textId="77777777" w:rsidTr="00A1682B">
        <w:trPr>
          <w:trHeight w:val="937"/>
        </w:trPr>
        <w:tc>
          <w:tcPr>
            <w:tcW w:w="0" w:type="auto"/>
            <w:gridSpan w:val="2"/>
            <w:shd w:val="clear" w:color="auto" w:fill="FFFFFF"/>
            <w:tcMar>
              <w:top w:w="0" w:type="dxa"/>
              <w:left w:w="108" w:type="dxa"/>
              <w:bottom w:w="0" w:type="dxa"/>
              <w:right w:w="108" w:type="dxa"/>
            </w:tcMar>
          </w:tcPr>
          <w:p w14:paraId="6CC90789"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7330748"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BAB4060"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Teritorija</w:t>
            </w:r>
          </w:p>
          <w:p w14:paraId="73D1A061" w14:textId="77777777" w:rsidR="00A9298A" w:rsidRPr="00D407F2" w:rsidRDefault="00A9298A" w:rsidP="00F21906">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4C028CAB"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8DB5776"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ESF sekundāras tēmas</w:t>
            </w:r>
          </w:p>
          <w:p w14:paraId="31B70D74"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68BEED6" w14:textId="77777777" w:rsidR="00A9298A" w:rsidRPr="00D407F2" w:rsidRDefault="00A9298A" w:rsidP="00F21906">
            <w:pPr>
              <w:autoSpaceDE w:val="0"/>
              <w:autoSpaceDN w:val="0"/>
              <w:jc w:val="center"/>
              <w:rPr>
                <w:sz w:val="20"/>
                <w:szCs w:val="20"/>
                <w:lang w:eastAsia="en-GB"/>
              </w:rPr>
            </w:pPr>
            <w:r w:rsidRPr="00D407F2">
              <w:rPr>
                <w:sz w:val="20"/>
                <w:szCs w:val="20"/>
                <w:lang w:eastAsia="en-GB"/>
              </w:rPr>
              <w:t>Tematiskie mērķi</w:t>
            </w:r>
          </w:p>
        </w:tc>
      </w:tr>
      <w:tr w:rsidR="00A9298A" w:rsidRPr="00D407F2" w14:paraId="794BF162" w14:textId="77777777" w:rsidTr="00A1682B">
        <w:trPr>
          <w:trHeight w:val="226"/>
        </w:trPr>
        <w:tc>
          <w:tcPr>
            <w:tcW w:w="0" w:type="auto"/>
            <w:shd w:val="clear" w:color="auto" w:fill="FFFFFF"/>
            <w:tcMar>
              <w:top w:w="0" w:type="dxa"/>
              <w:left w:w="108" w:type="dxa"/>
              <w:bottom w:w="0" w:type="dxa"/>
              <w:right w:w="108" w:type="dxa"/>
            </w:tcMar>
            <w:hideMark/>
          </w:tcPr>
          <w:p w14:paraId="794C49E9"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EBC6BDF"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D835083"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1B466DD"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0DB0BBF"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E5E6199"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5D301CC"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AF8D96F"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7BA477F"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055BA9D"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3E4ECF5" w14:textId="77777777" w:rsidR="00A9298A" w:rsidRPr="00D407F2" w:rsidRDefault="00A9298A" w:rsidP="00F21906">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0633745" w14:textId="77777777" w:rsidR="00A9298A" w:rsidRPr="00D407F2" w:rsidRDefault="00A9298A" w:rsidP="00F21906">
            <w:pPr>
              <w:spacing w:after="240"/>
              <w:jc w:val="both"/>
              <w:rPr>
                <w:sz w:val="20"/>
                <w:szCs w:val="20"/>
                <w:lang w:eastAsia="en-GB"/>
              </w:rPr>
            </w:pPr>
            <w:r w:rsidRPr="00D407F2">
              <w:rPr>
                <w:sz w:val="20"/>
                <w:szCs w:val="20"/>
                <w:lang w:eastAsia="en-GB"/>
              </w:rPr>
              <w:t xml:space="preserve">milj. EUR </w:t>
            </w:r>
          </w:p>
        </w:tc>
      </w:tr>
      <w:tr w:rsidR="00FE7795" w:rsidRPr="00D407F2" w14:paraId="47D7DD17" w14:textId="77777777" w:rsidTr="007B133A">
        <w:trPr>
          <w:trHeight w:val="243"/>
        </w:trPr>
        <w:tc>
          <w:tcPr>
            <w:tcW w:w="0" w:type="auto"/>
            <w:shd w:val="clear" w:color="auto" w:fill="FFFFFF"/>
            <w:tcMar>
              <w:top w:w="0" w:type="dxa"/>
              <w:left w:w="108" w:type="dxa"/>
              <w:bottom w:w="0" w:type="dxa"/>
              <w:right w:w="108" w:type="dxa"/>
            </w:tcMar>
            <w:vAlign w:val="center"/>
          </w:tcPr>
          <w:p w14:paraId="717839F5" w14:textId="02F152CB" w:rsidR="00FE7795" w:rsidRPr="00D407F2" w:rsidRDefault="00FE7795" w:rsidP="00FE7795">
            <w:pPr>
              <w:autoSpaceDE w:val="0"/>
              <w:autoSpaceDN w:val="0"/>
              <w:rPr>
                <w:sz w:val="20"/>
                <w:szCs w:val="20"/>
                <w:lang w:eastAsia="en-GB"/>
              </w:rPr>
            </w:pPr>
            <w:r w:rsidRPr="00D407F2">
              <w:rPr>
                <w:sz w:val="20"/>
                <w:szCs w:val="20"/>
              </w:rPr>
              <w:t>120</w:t>
            </w:r>
          </w:p>
        </w:tc>
        <w:tc>
          <w:tcPr>
            <w:tcW w:w="0" w:type="auto"/>
            <w:shd w:val="clear" w:color="auto" w:fill="FFFFFF"/>
            <w:tcMar>
              <w:top w:w="0" w:type="dxa"/>
              <w:left w:w="108" w:type="dxa"/>
              <w:bottom w:w="0" w:type="dxa"/>
              <w:right w:w="108" w:type="dxa"/>
            </w:tcMar>
            <w:vAlign w:val="center"/>
          </w:tcPr>
          <w:p w14:paraId="2C544FE3" w14:textId="7F01DF2E" w:rsidR="00FE7795" w:rsidRPr="00D407F2" w:rsidRDefault="00FE7795" w:rsidP="00FE7795">
            <w:pPr>
              <w:autoSpaceDE w:val="0"/>
              <w:autoSpaceDN w:val="0"/>
              <w:rPr>
                <w:sz w:val="20"/>
                <w:szCs w:val="20"/>
                <w:lang w:eastAsia="en-GB"/>
              </w:rPr>
            </w:pPr>
            <w:r w:rsidRPr="00D407F2">
              <w:rPr>
                <w:sz w:val="20"/>
                <w:szCs w:val="20"/>
              </w:rPr>
              <w:t>34 201 196</w:t>
            </w:r>
          </w:p>
        </w:tc>
        <w:tc>
          <w:tcPr>
            <w:tcW w:w="0" w:type="auto"/>
            <w:shd w:val="clear" w:color="auto" w:fill="FFFFFF"/>
            <w:tcMar>
              <w:top w:w="0" w:type="dxa"/>
              <w:left w:w="108" w:type="dxa"/>
              <w:bottom w:w="0" w:type="dxa"/>
              <w:right w:w="108" w:type="dxa"/>
            </w:tcMar>
          </w:tcPr>
          <w:p w14:paraId="39896FE3" w14:textId="77777777" w:rsidR="00FE7795" w:rsidRPr="00D407F2" w:rsidRDefault="00FE7795" w:rsidP="00FE7795">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74833FC" w14:textId="77777777" w:rsidR="00FE7795" w:rsidRPr="00D407F2" w:rsidRDefault="00FE7795" w:rsidP="00FE7795">
            <w:pPr>
              <w:rPr>
                <w:sz w:val="20"/>
                <w:szCs w:val="20"/>
                <w:lang w:eastAsia="lv-LV"/>
              </w:rPr>
            </w:pPr>
            <w:r w:rsidRPr="00D407F2">
              <w:rPr>
                <w:sz w:val="20"/>
                <w:szCs w:val="20"/>
              </w:rPr>
              <w:t>40 715 710</w:t>
            </w:r>
          </w:p>
          <w:p w14:paraId="689628AF" w14:textId="05DBD2B7" w:rsidR="00FE7795" w:rsidRPr="00D407F2" w:rsidRDefault="00FE7795" w:rsidP="00FE7795">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3A3BDE1" w14:textId="2B8E98F6" w:rsidR="00FE7795" w:rsidRPr="00D407F2" w:rsidRDefault="00D926B2" w:rsidP="00FE7795">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412A4DE" w14:textId="77777777" w:rsidR="00FE7795" w:rsidRPr="00D407F2" w:rsidRDefault="00FE7795" w:rsidP="00FE7795">
            <w:pPr>
              <w:rPr>
                <w:sz w:val="20"/>
                <w:szCs w:val="20"/>
                <w:lang w:eastAsia="lv-LV"/>
              </w:rPr>
            </w:pPr>
            <w:r w:rsidRPr="00D407F2">
              <w:rPr>
                <w:sz w:val="20"/>
                <w:szCs w:val="20"/>
              </w:rPr>
              <w:t>40 715 710</w:t>
            </w:r>
          </w:p>
          <w:p w14:paraId="1BB847B1" w14:textId="5D2F695B" w:rsidR="00FE7795" w:rsidRPr="00D407F2" w:rsidRDefault="00FE7795" w:rsidP="00FE7795">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A31ACF" w14:textId="7EE9AEB5"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174831F2" w14:textId="65E0501C"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7B0D3FA" w14:textId="36F6AC6C"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5C0E719" w14:textId="3041866C" w:rsidR="00FE7795" w:rsidRPr="00D407F2" w:rsidRDefault="00FE7795" w:rsidP="00FE7795">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46E9CA6" w14:textId="6BA40261" w:rsidR="00FE7795" w:rsidRPr="00D407F2" w:rsidRDefault="00D926B2" w:rsidP="00FE7795">
            <w:pPr>
              <w:autoSpaceDE w:val="0"/>
              <w:autoSpaceDN w:val="0"/>
              <w:rPr>
                <w:sz w:val="20"/>
                <w:szCs w:val="20"/>
                <w:lang w:eastAsia="en-GB"/>
              </w:rPr>
            </w:pPr>
            <w:r>
              <w:rPr>
                <w:sz w:val="20"/>
                <w:szCs w:val="20"/>
                <w:lang w:eastAsia="en-GB"/>
              </w:rPr>
              <w:t>12</w:t>
            </w:r>
          </w:p>
        </w:tc>
        <w:tc>
          <w:tcPr>
            <w:tcW w:w="0" w:type="auto"/>
            <w:shd w:val="clear" w:color="auto" w:fill="FFFFFF"/>
            <w:tcMar>
              <w:top w:w="0" w:type="dxa"/>
              <w:left w:w="108" w:type="dxa"/>
              <w:bottom w:w="0" w:type="dxa"/>
              <w:right w:w="108" w:type="dxa"/>
            </w:tcMar>
          </w:tcPr>
          <w:p w14:paraId="21387D49" w14:textId="700E23A3" w:rsidR="00D926B2" w:rsidRPr="00D407F2" w:rsidRDefault="00D926B2" w:rsidP="00D926B2">
            <w:pPr>
              <w:rPr>
                <w:sz w:val="20"/>
                <w:szCs w:val="20"/>
                <w:lang w:eastAsia="lv-LV"/>
              </w:rPr>
            </w:pPr>
            <w:r w:rsidRPr="00D407F2">
              <w:rPr>
                <w:sz w:val="20"/>
                <w:szCs w:val="20"/>
              </w:rPr>
              <w:t>40 715</w:t>
            </w:r>
            <w:r>
              <w:rPr>
                <w:sz w:val="20"/>
                <w:szCs w:val="20"/>
              </w:rPr>
              <w:t> </w:t>
            </w:r>
            <w:r w:rsidRPr="00D407F2">
              <w:rPr>
                <w:sz w:val="20"/>
                <w:szCs w:val="20"/>
              </w:rPr>
              <w:t>710</w:t>
            </w:r>
          </w:p>
          <w:p w14:paraId="127C5BBB" w14:textId="0DFC4039" w:rsidR="00FE7795" w:rsidRPr="00D407F2" w:rsidRDefault="00FE7795" w:rsidP="00FE7795">
            <w:pPr>
              <w:autoSpaceDE w:val="0"/>
              <w:autoSpaceDN w:val="0"/>
              <w:rPr>
                <w:sz w:val="20"/>
                <w:szCs w:val="20"/>
                <w:lang w:eastAsia="en-GB"/>
              </w:rPr>
            </w:pPr>
          </w:p>
        </w:tc>
      </w:tr>
      <w:tr w:rsidR="003F633C" w:rsidRPr="00D407F2" w14:paraId="3ACCE005" w14:textId="77777777" w:rsidTr="007B133A">
        <w:trPr>
          <w:trHeight w:val="243"/>
        </w:trPr>
        <w:tc>
          <w:tcPr>
            <w:tcW w:w="0" w:type="auto"/>
            <w:shd w:val="clear" w:color="auto" w:fill="FFFFFF"/>
            <w:tcMar>
              <w:top w:w="0" w:type="dxa"/>
              <w:left w:w="108" w:type="dxa"/>
              <w:bottom w:w="0" w:type="dxa"/>
              <w:right w:w="108" w:type="dxa"/>
            </w:tcMar>
            <w:vAlign w:val="center"/>
          </w:tcPr>
          <w:p w14:paraId="3F49921F" w14:textId="696E33D6" w:rsidR="003F633C" w:rsidRPr="00D407F2" w:rsidRDefault="003F633C" w:rsidP="003F633C">
            <w:pPr>
              <w:autoSpaceDE w:val="0"/>
              <w:autoSpaceDN w:val="0"/>
              <w:rPr>
                <w:sz w:val="20"/>
                <w:szCs w:val="20"/>
                <w:lang w:eastAsia="en-GB"/>
              </w:rPr>
            </w:pPr>
            <w:r w:rsidRPr="00D407F2">
              <w:rPr>
                <w:sz w:val="20"/>
                <w:szCs w:val="20"/>
              </w:rPr>
              <w:t>121</w:t>
            </w:r>
          </w:p>
        </w:tc>
        <w:tc>
          <w:tcPr>
            <w:tcW w:w="0" w:type="auto"/>
            <w:shd w:val="clear" w:color="auto" w:fill="FFFFFF"/>
            <w:tcMar>
              <w:top w:w="0" w:type="dxa"/>
              <w:left w:w="108" w:type="dxa"/>
              <w:bottom w:w="0" w:type="dxa"/>
              <w:right w:w="108" w:type="dxa"/>
            </w:tcMar>
            <w:vAlign w:val="center"/>
          </w:tcPr>
          <w:p w14:paraId="04779624" w14:textId="43C787A3" w:rsidR="003F633C" w:rsidRPr="00D407F2" w:rsidRDefault="003F633C" w:rsidP="003F633C">
            <w:pPr>
              <w:autoSpaceDE w:val="0"/>
              <w:autoSpaceDN w:val="0"/>
              <w:rPr>
                <w:sz w:val="20"/>
                <w:szCs w:val="20"/>
                <w:lang w:eastAsia="en-GB"/>
              </w:rPr>
            </w:pPr>
            <w:r w:rsidRPr="00D407F2">
              <w:rPr>
                <w:sz w:val="20"/>
                <w:szCs w:val="20"/>
              </w:rPr>
              <w:t>3 257 257</w:t>
            </w:r>
          </w:p>
        </w:tc>
        <w:tc>
          <w:tcPr>
            <w:tcW w:w="0" w:type="auto"/>
            <w:shd w:val="clear" w:color="auto" w:fill="FFFFFF"/>
            <w:tcMar>
              <w:top w:w="0" w:type="dxa"/>
              <w:left w:w="108" w:type="dxa"/>
              <w:bottom w:w="0" w:type="dxa"/>
              <w:right w:w="108" w:type="dxa"/>
            </w:tcMar>
          </w:tcPr>
          <w:p w14:paraId="7AC7A59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8295D43"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5EBBC77"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A9F4FF"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28DDB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8CD76F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D58B266"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C0CB66"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47C173"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CD537DD" w14:textId="77777777" w:rsidR="003F633C" w:rsidRPr="00D407F2" w:rsidRDefault="003F633C" w:rsidP="003F633C">
            <w:pPr>
              <w:autoSpaceDE w:val="0"/>
              <w:autoSpaceDN w:val="0"/>
              <w:rPr>
                <w:sz w:val="20"/>
                <w:szCs w:val="20"/>
                <w:lang w:eastAsia="en-GB"/>
              </w:rPr>
            </w:pPr>
          </w:p>
        </w:tc>
      </w:tr>
      <w:tr w:rsidR="003F633C" w:rsidRPr="00D407F2" w14:paraId="1DE4D1BE" w14:textId="77777777" w:rsidTr="007B133A">
        <w:trPr>
          <w:trHeight w:val="243"/>
        </w:trPr>
        <w:tc>
          <w:tcPr>
            <w:tcW w:w="0" w:type="auto"/>
            <w:shd w:val="clear" w:color="auto" w:fill="FFFFFF"/>
            <w:tcMar>
              <w:top w:w="0" w:type="dxa"/>
              <w:left w:w="108" w:type="dxa"/>
              <w:bottom w:w="0" w:type="dxa"/>
              <w:right w:w="108" w:type="dxa"/>
            </w:tcMar>
            <w:vAlign w:val="center"/>
          </w:tcPr>
          <w:p w14:paraId="60BAE546" w14:textId="58AB4B76" w:rsidR="003F633C" w:rsidRPr="00D407F2" w:rsidRDefault="003F633C" w:rsidP="003F633C">
            <w:pPr>
              <w:autoSpaceDE w:val="0"/>
              <w:autoSpaceDN w:val="0"/>
              <w:rPr>
                <w:sz w:val="20"/>
                <w:szCs w:val="20"/>
                <w:lang w:eastAsia="en-GB"/>
              </w:rPr>
            </w:pPr>
            <w:r w:rsidRPr="00D407F2">
              <w:rPr>
                <w:sz w:val="20"/>
                <w:szCs w:val="20"/>
              </w:rPr>
              <w:t>122</w:t>
            </w:r>
          </w:p>
        </w:tc>
        <w:tc>
          <w:tcPr>
            <w:tcW w:w="0" w:type="auto"/>
            <w:shd w:val="clear" w:color="auto" w:fill="FFFFFF"/>
            <w:tcMar>
              <w:top w:w="0" w:type="dxa"/>
              <w:left w:w="108" w:type="dxa"/>
              <w:bottom w:w="0" w:type="dxa"/>
              <w:right w:w="108" w:type="dxa"/>
            </w:tcMar>
            <w:vAlign w:val="center"/>
          </w:tcPr>
          <w:p w14:paraId="7CFA96E0" w14:textId="3E7AC024" w:rsidR="003F633C" w:rsidRPr="00D407F2" w:rsidRDefault="003F633C" w:rsidP="003F633C">
            <w:pPr>
              <w:autoSpaceDE w:val="0"/>
              <w:autoSpaceDN w:val="0"/>
              <w:rPr>
                <w:sz w:val="20"/>
                <w:szCs w:val="20"/>
                <w:lang w:eastAsia="en-GB"/>
              </w:rPr>
            </w:pPr>
            <w:r w:rsidRPr="00D407F2">
              <w:rPr>
                <w:sz w:val="20"/>
                <w:szCs w:val="20"/>
              </w:rPr>
              <w:t>3 257 257</w:t>
            </w:r>
          </w:p>
        </w:tc>
        <w:tc>
          <w:tcPr>
            <w:tcW w:w="0" w:type="auto"/>
            <w:shd w:val="clear" w:color="auto" w:fill="FFFFFF"/>
            <w:tcMar>
              <w:top w:w="0" w:type="dxa"/>
              <w:left w:w="108" w:type="dxa"/>
              <w:bottom w:w="0" w:type="dxa"/>
              <w:right w:w="108" w:type="dxa"/>
            </w:tcMar>
          </w:tcPr>
          <w:p w14:paraId="347B1785"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4224CD"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18AC45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39BC8E1"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A760FD7"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E4A9C78"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F61A0FB"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697A8D"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8F43F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F306023" w14:textId="77777777" w:rsidR="003F633C" w:rsidRPr="00D407F2" w:rsidRDefault="003F633C" w:rsidP="003F633C">
            <w:pPr>
              <w:autoSpaceDE w:val="0"/>
              <w:autoSpaceDN w:val="0"/>
              <w:rPr>
                <w:sz w:val="20"/>
                <w:szCs w:val="20"/>
                <w:lang w:eastAsia="en-GB"/>
              </w:rPr>
            </w:pPr>
          </w:p>
        </w:tc>
      </w:tr>
    </w:tbl>
    <w:p w14:paraId="6E4F343F" w14:textId="77777777" w:rsidR="00A9298A" w:rsidRPr="00D407F2" w:rsidRDefault="00A9298A" w:rsidP="00A9298A">
      <w:pPr>
        <w:rPr>
          <w:lang w:eastAsia="ja-JP"/>
        </w:rPr>
      </w:pPr>
    </w:p>
    <w:p w14:paraId="6F944700" w14:textId="77777777" w:rsidR="00A9298A" w:rsidRPr="00D407F2" w:rsidRDefault="00A9298A" w:rsidP="00753EB1">
      <w:pPr>
        <w:ind w:left="1070"/>
      </w:pPr>
    </w:p>
    <w:p w14:paraId="2674BD6B" w14:textId="77777777" w:rsidR="00AC79EE" w:rsidRPr="00D407F2" w:rsidRDefault="00AC79EE" w:rsidP="004C183D">
      <w:pPr>
        <w:pStyle w:val="Virsraksts2"/>
        <w:numPr>
          <w:ilvl w:val="0"/>
          <w:numId w:val="0"/>
        </w:numPr>
        <w:spacing w:before="60"/>
        <w:ind w:left="720" w:hanging="360"/>
        <w:rPr>
          <w:rFonts w:ascii="Times New Roman" w:hAnsi="Times New Roman"/>
          <w:color w:val="auto"/>
        </w:rPr>
        <w:sectPr w:rsidR="00AC79EE" w:rsidRPr="00D407F2" w:rsidSect="00023023">
          <w:pgSz w:w="11906" w:h="16838"/>
          <w:pgMar w:top="1440" w:right="851" w:bottom="1440" w:left="1134" w:header="709" w:footer="709" w:gutter="0"/>
          <w:cols w:space="708"/>
          <w:docGrid w:linePitch="360"/>
        </w:sectPr>
      </w:pPr>
    </w:p>
    <w:p w14:paraId="6793736E" w14:textId="0254040B" w:rsidR="00F3743C" w:rsidRPr="00D407F2" w:rsidRDefault="00B46EFF" w:rsidP="00BA759D">
      <w:pPr>
        <w:pStyle w:val="Style1"/>
        <w:ind w:firstLine="0"/>
        <w:jc w:val="center"/>
        <w:rPr>
          <w:color w:val="auto"/>
          <w:sz w:val="28"/>
          <w:szCs w:val="28"/>
          <w:lang w:val="lv-LV"/>
        </w:rPr>
      </w:pPr>
      <w:bookmarkStart w:id="22" w:name="_Toc378922147"/>
      <w:r w:rsidRPr="00D407F2">
        <w:rPr>
          <w:color w:val="auto"/>
          <w:sz w:val="28"/>
          <w:szCs w:val="28"/>
          <w:lang w:val="lv-LV"/>
        </w:rPr>
        <w:lastRenderedPageBreak/>
        <w:t xml:space="preserve">3. </w:t>
      </w:r>
      <w:r w:rsidR="00F3743C" w:rsidRPr="00D407F2">
        <w:rPr>
          <w:color w:val="auto"/>
          <w:sz w:val="28"/>
          <w:szCs w:val="28"/>
          <w:lang w:val="lv-LV"/>
        </w:rPr>
        <w:t>Finansējuma plāns</w:t>
      </w:r>
      <w:bookmarkEnd w:id="22"/>
    </w:p>
    <w:p w14:paraId="1EC040B1" w14:textId="77777777" w:rsidR="00980987" w:rsidRPr="00D407F2" w:rsidRDefault="00980987" w:rsidP="009B6050"/>
    <w:p w14:paraId="507E9832" w14:textId="2F7A4916" w:rsidR="00E055D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3.1. (17)</w:t>
      </w:r>
    </w:p>
    <w:p w14:paraId="23A1A476" w14:textId="77777777" w:rsidR="00980987" w:rsidRPr="00D407F2" w:rsidRDefault="00BD7126" w:rsidP="009B6050">
      <w:pPr>
        <w:jc w:val="center"/>
        <w:rPr>
          <w:b/>
        </w:rPr>
      </w:pPr>
      <w:r w:rsidRPr="00D407F2">
        <w:rPr>
          <w:b/>
        </w:rPr>
        <w:t>ES</w:t>
      </w:r>
      <w:r w:rsidR="00980987" w:rsidRPr="00D407F2">
        <w:rPr>
          <w:b/>
        </w:rPr>
        <w:t>F</w:t>
      </w:r>
      <w:r w:rsidRPr="00D407F2">
        <w:rPr>
          <w:b/>
        </w:rPr>
        <w:t>, ERAF un KF f</w:t>
      </w:r>
      <w:r w:rsidR="00980987" w:rsidRPr="00D407F2">
        <w:rPr>
          <w:b/>
        </w:rPr>
        <w:t>inansējuma sadalījums pa gadiem</w:t>
      </w:r>
      <w:r w:rsidRPr="00D407F2">
        <w:rPr>
          <w:b/>
        </w:rPr>
        <w:t>, milj. EUR</w:t>
      </w:r>
    </w:p>
    <w:p w14:paraId="0B2F04BC" w14:textId="77777777" w:rsidR="009B6050" w:rsidRPr="00D407F2" w:rsidRDefault="009B6050" w:rsidP="009B6050">
      <w:pPr>
        <w:jc w:val="center"/>
        <w:rPr>
          <w:b/>
        </w:rPr>
      </w:pPr>
    </w:p>
    <w:tbl>
      <w:tblPr>
        <w:tblW w:w="14360" w:type="dxa"/>
        <w:tblInd w:w="113" w:type="dxa"/>
        <w:tblLook w:val="04A0" w:firstRow="1" w:lastRow="0" w:firstColumn="1" w:lastColumn="0" w:noHBand="0" w:noVBand="1"/>
      </w:tblPr>
      <w:tblGrid>
        <w:gridCol w:w="660"/>
        <w:gridCol w:w="1320"/>
        <w:gridCol w:w="2000"/>
        <w:gridCol w:w="1420"/>
        <w:gridCol w:w="1280"/>
        <w:gridCol w:w="1280"/>
        <w:gridCol w:w="1280"/>
        <w:gridCol w:w="1280"/>
        <w:gridCol w:w="1280"/>
        <w:gridCol w:w="1280"/>
        <w:gridCol w:w="1280"/>
      </w:tblGrid>
      <w:tr w:rsidR="004705F2" w:rsidRPr="00D407F2" w14:paraId="7B3F6E2C" w14:textId="77777777" w:rsidTr="00100549">
        <w:trPr>
          <w:trHeight w:val="552"/>
          <w:tblHeader/>
        </w:trPr>
        <w:tc>
          <w:tcPr>
            <w:tcW w:w="660"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582A027E"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NR</w:t>
            </w:r>
          </w:p>
        </w:tc>
        <w:tc>
          <w:tcPr>
            <w:tcW w:w="1320" w:type="dxa"/>
            <w:tcBorders>
              <w:top w:val="single" w:sz="4" w:space="0" w:color="auto"/>
              <w:left w:val="nil"/>
              <w:bottom w:val="single" w:sz="4" w:space="0" w:color="auto"/>
              <w:right w:val="single" w:sz="4" w:space="0" w:color="auto"/>
            </w:tcBorders>
            <w:shd w:val="clear" w:color="000000" w:fill="B7DEE8"/>
            <w:vAlign w:val="center"/>
            <w:hideMark/>
          </w:tcPr>
          <w:p w14:paraId="5EAE74F0"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Fonds</w:t>
            </w:r>
          </w:p>
        </w:tc>
        <w:tc>
          <w:tcPr>
            <w:tcW w:w="2000" w:type="dxa"/>
            <w:tcBorders>
              <w:top w:val="single" w:sz="4" w:space="0" w:color="auto"/>
              <w:left w:val="nil"/>
              <w:bottom w:val="single" w:sz="4" w:space="0" w:color="auto"/>
              <w:right w:val="single" w:sz="4" w:space="0" w:color="auto"/>
            </w:tcBorders>
            <w:shd w:val="clear" w:color="000000" w:fill="B7DEE8"/>
            <w:vAlign w:val="center"/>
            <w:hideMark/>
          </w:tcPr>
          <w:p w14:paraId="65C8FADE"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Reģions</w:t>
            </w:r>
          </w:p>
        </w:tc>
        <w:tc>
          <w:tcPr>
            <w:tcW w:w="1420" w:type="dxa"/>
            <w:tcBorders>
              <w:top w:val="single" w:sz="4" w:space="0" w:color="auto"/>
              <w:left w:val="nil"/>
              <w:bottom w:val="single" w:sz="4" w:space="0" w:color="auto"/>
              <w:right w:val="single" w:sz="4" w:space="0" w:color="auto"/>
            </w:tcBorders>
            <w:shd w:val="clear" w:color="000000" w:fill="B7DEE8"/>
            <w:vAlign w:val="center"/>
            <w:hideMark/>
          </w:tcPr>
          <w:p w14:paraId="6A4D1520"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2014,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2A305DD8"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2015,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1C8CEC8E"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2016,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655BC931"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2017,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0D425331"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2018,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447E31FA"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2019,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38501FFC"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2020,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74E7CA0E" w14:textId="77777777" w:rsidR="004705F2" w:rsidRPr="00D407F2" w:rsidRDefault="004705F2" w:rsidP="004705F2">
            <w:pPr>
              <w:jc w:val="center"/>
              <w:rPr>
                <w:rFonts w:eastAsia="Times New Roman"/>
                <w:sz w:val="20"/>
                <w:szCs w:val="20"/>
                <w:lang w:eastAsia="lv-LV"/>
              </w:rPr>
            </w:pPr>
            <w:r w:rsidRPr="00D407F2">
              <w:rPr>
                <w:rFonts w:eastAsia="Times New Roman"/>
                <w:sz w:val="20"/>
                <w:szCs w:val="20"/>
                <w:lang w:eastAsia="lv-LV"/>
              </w:rPr>
              <w:t>Kopā, EUR</w:t>
            </w:r>
          </w:p>
        </w:tc>
      </w:tr>
      <w:tr w:rsidR="00D926B2" w:rsidRPr="00D407F2" w14:paraId="6347494B" w14:textId="77777777" w:rsidTr="00D926B2">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728E30"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(1)</w:t>
            </w:r>
          </w:p>
        </w:tc>
        <w:tc>
          <w:tcPr>
            <w:tcW w:w="1320" w:type="dxa"/>
            <w:tcBorders>
              <w:top w:val="nil"/>
              <w:left w:val="nil"/>
              <w:bottom w:val="single" w:sz="4" w:space="0" w:color="auto"/>
              <w:right w:val="single" w:sz="4" w:space="0" w:color="auto"/>
            </w:tcBorders>
            <w:shd w:val="clear" w:color="auto" w:fill="auto"/>
            <w:noWrap/>
            <w:vAlign w:val="bottom"/>
            <w:hideMark/>
          </w:tcPr>
          <w:p w14:paraId="04C59930"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ERAF</w:t>
            </w:r>
          </w:p>
        </w:tc>
        <w:tc>
          <w:tcPr>
            <w:tcW w:w="2000" w:type="dxa"/>
            <w:tcBorders>
              <w:top w:val="nil"/>
              <w:left w:val="nil"/>
              <w:bottom w:val="single" w:sz="4" w:space="0" w:color="auto"/>
              <w:right w:val="single" w:sz="4" w:space="0" w:color="auto"/>
            </w:tcBorders>
            <w:shd w:val="clear" w:color="auto" w:fill="auto"/>
            <w:noWrap/>
            <w:vAlign w:val="bottom"/>
            <w:hideMark/>
          </w:tcPr>
          <w:p w14:paraId="2B92806F"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Mazāk attīstīts reģions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EC6E" w14:textId="7B93341F" w:rsidR="00D926B2" w:rsidRPr="00D407F2" w:rsidRDefault="00D926B2" w:rsidP="00D926B2">
            <w:pPr>
              <w:jc w:val="right"/>
              <w:rPr>
                <w:rFonts w:eastAsia="Times New Roman"/>
                <w:sz w:val="20"/>
                <w:szCs w:val="20"/>
                <w:lang w:eastAsia="lv-LV"/>
              </w:rPr>
            </w:pPr>
            <w:r>
              <w:rPr>
                <w:rFonts w:ascii="Calibri" w:hAnsi="Calibri"/>
                <w:color w:val="000000"/>
                <w:sz w:val="20"/>
                <w:szCs w:val="20"/>
              </w:rPr>
              <w:t>299214930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5C0417" w14:textId="10C3978C" w:rsidR="00D926B2" w:rsidRPr="00D407F2" w:rsidRDefault="00D926B2" w:rsidP="00D926B2">
            <w:pPr>
              <w:jc w:val="right"/>
              <w:rPr>
                <w:rFonts w:eastAsia="Times New Roman"/>
                <w:sz w:val="20"/>
                <w:szCs w:val="20"/>
                <w:lang w:eastAsia="lv-LV"/>
              </w:rPr>
            </w:pPr>
            <w:r>
              <w:rPr>
                <w:rFonts w:ascii="Calibri" w:hAnsi="Calibri"/>
                <w:color w:val="000000"/>
                <w:sz w:val="20"/>
                <w:szCs w:val="20"/>
              </w:rPr>
              <w:t>313536583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215AED0" w14:textId="3058CCDA" w:rsidR="00D926B2" w:rsidRPr="00D407F2" w:rsidRDefault="00D926B2" w:rsidP="00D926B2">
            <w:pPr>
              <w:jc w:val="right"/>
              <w:rPr>
                <w:rFonts w:eastAsia="Times New Roman"/>
                <w:sz w:val="20"/>
                <w:szCs w:val="20"/>
                <w:lang w:eastAsia="lv-LV"/>
              </w:rPr>
            </w:pPr>
            <w:r>
              <w:rPr>
                <w:rFonts w:ascii="Calibri" w:hAnsi="Calibri"/>
                <w:color w:val="000000"/>
                <w:sz w:val="20"/>
                <w:szCs w:val="20"/>
              </w:rPr>
              <w:t>328768551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E02DD8" w14:textId="7575BEC2" w:rsidR="00D926B2" w:rsidRPr="00D407F2" w:rsidRDefault="00D926B2" w:rsidP="00D926B2">
            <w:pPr>
              <w:jc w:val="right"/>
              <w:rPr>
                <w:rFonts w:eastAsia="Times New Roman"/>
                <w:sz w:val="20"/>
                <w:szCs w:val="20"/>
                <w:lang w:eastAsia="lv-LV"/>
              </w:rPr>
            </w:pPr>
            <w:r>
              <w:rPr>
                <w:rFonts w:ascii="Calibri" w:hAnsi="Calibri"/>
                <w:color w:val="000000"/>
                <w:sz w:val="20"/>
                <w:szCs w:val="20"/>
              </w:rPr>
              <w:t>342810774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4B6780" w14:textId="1D27A72D" w:rsidR="00D926B2" w:rsidRPr="00D407F2" w:rsidRDefault="00D926B2" w:rsidP="00D926B2">
            <w:pPr>
              <w:jc w:val="right"/>
              <w:rPr>
                <w:rFonts w:eastAsia="Times New Roman"/>
                <w:sz w:val="20"/>
                <w:szCs w:val="20"/>
                <w:lang w:eastAsia="lv-LV"/>
              </w:rPr>
            </w:pPr>
            <w:r>
              <w:rPr>
                <w:rFonts w:ascii="Calibri" w:hAnsi="Calibri"/>
                <w:color w:val="000000"/>
                <w:sz w:val="20"/>
                <w:szCs w:val="20"/>
              </w:rPr>
              <w:t>357274862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CE5D8A" w14:textId="181934B2" w:rsidR="00D926B2" w:rsidRPr="00D407F2" w:rsidRDefault="00D926B2" w:rsidP="00D926B2">
            <w:pPr>
              <w:jc w:val="right"/>
              <w:rPr>
                <w:rFonts w:eastAsia="Times New Roman"/>
                <w:sz w:val="20"/>
                <w:szCs w:val="20"/>
                <w:lang w:eastAsia="lv-LV"/>
              </w:rPr>
            </w:pPr>
            <w:r>
              <w:rPr>
                <w:rFonts w:ascii="Calibri" w:hAnsi="Calibri"/>
                <w:color w:val="000000"/>
                <w:sz w:val="20"/>
                <w:szCs w:val="20"/>
              </w:rPr>
              <w:t>372164452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E727EA" w14:textId="278B1FB0" w:rsidR="00D926B2" w:rsidRPr="00D407F2" w:rsidRDefault="00D926B2" w:rsidP="00D926B2">
            <w:pPr>
              <w:jc w:val="right"/>
              <w:rPr>
                <w:rFonts w:eastAsia="Times New Roman"/>
                <w:sz w:val="20"/>
                <w:szCs w:val="20"/>
                <w:lang w:eastAsia="lv-LV"/>
              </w:rPr>
            </w:pPr>
            <w:r>
              <w:rPr>
                <w:rFonts w:ascii="Calibri" w:hAnsi="Calibri"/>
                <w:color w:val="000000"/>
                <w:sz w:val="20"/>
                <w:szCs w:val="20"/>
              </w:rPr>
              <w:t>387482299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F2F8FF" w14:textId="297E03D4" w:rsidR="00D926B2" w:rsidRPr="00D407F2" w:rsidRDefault="00D926B2" w:rsidP="00D926B2">
            <w:pPr>
              <w:jc w:val="right"/>
              <w:rPr>
                <w:rFonts w:eastAsia="Times New Roman"/>
                <w:sz w:val="20"/>
                <w:szCs w:val="20"/>
                <w:lang w:eastAsia="lv-LV"/>
              </w:rPr>
            </w:pPr>
            <w:r>
              <w:rPr>
                <w:rFonts w:ascii="Calibri" w:hAnsi="Calibri"/>
                <w:color w:val="000000"/>
                <w:sz w:val="20"/>
                <w:szCs w:val="20"/>
              </w:rPr>
              <w:t>2401252452</w:t>
            </w:r>
          </w:p>
        </w:tc>
      </w:tr>
      <w:tr w:rsidR="00D926B2" w:rsidRPr="00D407F2" w14:paraId="363FAF01" w14:textId="77777777" w:rsidTr="00D926B2">
        <w:trPr>
          <w:trHeight w:val="5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D3A96C"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131772A6"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0595F8B0"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723C1F" w14:textId="6D9D822D" w:rsidR="00D926B2" w:rsidRPr="00D407F2" w:rsidRDefault="00D926B2" w:rsidP="00D926B2">
            <w:pPr>
              <w:jc w:val="right"/>
              <w:rPr>
                <w:rFonts w:eastAsia="Times New Roman"/>
                <w:sz w:val="20"/>
                <w:szCs w:val="20"/>
                <w:lang w:eastAsia="lv-LV"/>
              </w:rPr>
            </w:pPr>
            <w:r>
              <w:rPr>
                <w:rFonts w:ascii="Calibri" w:hAnsi="Calibri"/>
                <w:color w:val="000000"/>
                <w:sz w:val="20"/>
                <w:szCs w:val="20"/>
              </w:rPr>
              <w:t>281262035</w:t>
            </w:r>
          </w:p>
        </w:tc>
        <w:tc>
          <w:tcPr>
            <w:tcW w:w="1280" w:type="dxa"/>
            <w:tcBorders>
              <w:top w:val="nil"/>
              <w:left w:val="nil"/>
              <w:bottom w:val="single" w:sz="4" w:space="0" w:color="auto"/>
              <w:right w:val="single" w:sz="4" w:space="0" w:color="auto"/>
            </w:tcBorders>
            <w:shd w:val="clear" w:color="auto" w:fill="auto"/>
            <w:noWrap/>
            <w:vAlign w:val="bottom"/>
            <w:hideMark/>
          </w:tcPr>
          <w:p w14:paraId="6A795656" w14:textId="33F3CFE7" w:rsidR="00D926B2" w:rsidRPr="00D407F2" w:rsidRDefault="00D926B2" w:rsidP="00D926B2">
            <w:pPr>
              <w:jc w:val="right"/>
              <w:rPr>
                <w:rFonts w:eastAsia="Times New Roman"/>
                <w:sz w:val="20"/>
                <w:szCs w:val="20"/>
                <w:lang w:eastAsia="lv-LV"/>
              </w:rPr>
            </w:pPr>
            <w:r>
              <w:rPr>
                <w:rFonts w:ascii="Calibri" w:hAnsi="Calibri"/>
                <w:color w:val="000000"/>
                <w:sz w:val="20"/>
                <w:szCs w:val="20"/>
              </w:rPr>
              <w:t>294724388</w:t>
            </w:r>
          </w:p>
        </w:tc>
        <w:tc>
          <w:tcPr>
            <w:tcW w:w="1280" w:type="dxa"/>
            <w:tcBorders>
              <w:top w:val="nil"/>
              <w:left w:val="nil"/>
              <w:bottom w:val="single" w:sz="4" w:space="0" w:color="auto"/>
              <w:right w:val="single" w:sz="4" w:space="0" w:color="auto"/>
            </w:tcBorders>
            <w:shd w:val="clear" w:color="auto" w:fill="auto"/>
            <w:noWrap/>
            <w:vAlign w:val="bottom"/>
            <w:hideMark/>
          </w:tcPr>
          <w:p w14:paraId="4BF222B8" w14:textId="4221C859" w:rsidR="00D926B2" w:rsidRPr="00D407F2" w:rsidRDefault="00D926B2" w:rsidP="00D926B2">
            <w:pPr>
              <w:jc w:val="right"/>
              <w:rPr>
                <w:rFonts w:eastAsia="Times New Roman"/>
                <w:sz w:val="20"/>
                <w:szCs w:val="20"/>
                <w:lang w:eastAsia="lv-LV"/>
              </w:rPr>
            </w:pPr>
            <w:r>
              <w:rPr>
                <w:rFonts w:ascii="Calibri" w:hAnsi="Calibri"/>
                <w:color w:val="000000"/>
                <w:sz w:val="20"/>
                <w:szCs w:val="20"/>
              </w:rPr>
              <w:t>309042438</w:t>
            </w:r>
          </w:p>
        </w:tc>
        <w:tc>
          <w:tcPr>
            <w:tcW w:w="1280" w:type="dxa"/>
            <w:tcBorders>
              <w:top w:val="nil"/>
              <w:left w:val="nil"/>
              <w:bottom w:val="single" w:sz="4" w:space="0" w:color="auto"/>
              <w:right w:val="single" w:sz="4" w:space="0" w:color="auto"/>
            </w:tcBorders>
            <w:shd w:val="clear" w:color="auto" w:fill="auto"/>
            <w:noWrap/>
            <w:vAlign w:val="bottom"/>
            <w:hideMark/>
          </w:tcPr>
          <w:p w14:paraId="232AC1E4" w14:textId="6AD3CDF1" w:rsidR="00D926B2" w:rsidRPr="00D407F2" w:rsidRDefault="00D926B2" w:rsidP="00D926B2">
            <w:pPr>
              <w:jc w:val="right"/>
              <w:rPr>
                <w:rFonts w:eastAsia="Times New Roman"/>
                <w:sz w:val="20"/>
                <w:szCs w:val="20"/>
                <w:lang w:eastAsia="lv-LV"/>
              </w:rPr>
            </w:pPr>
            <w:r>
              <w:rPr>
                <w:rFonts w:ascii="Calibri" w:hAnsi="Calibri"/>
                <w:color w:val="000000"/>
                <w:sz w:val="20"/>
                <w:szCs w:val="20"/>
              </w:rPr>
              <w:t>322242128</w:t>
            </w:r>
          </w:p>
        </w:tc>
        <w:tc>
          <w:tcPr>
            <w:tcW w:w="1280" w:type="dxa"/>
            <w:tcBorders>
              <w:top w:val="nil"/>
              <w:left w:val="nil"/>
              <w:bottom w:val="single" w:sz="4" w:space="0" w:color="auto"/>
              <w:right w:val="single" w:sz="4" w:space="0" w:color="auto"/>
            </w:tcBorders>
            <w:shd w:val="clear" w:color="auto" w:fill="auto"/>
            <w:noWrap/>
            <w:vAlign w:val="bottom"/>
            <w:hideMark/>
          </w:tcPr>
          <w:p w14:paraId="3A5D0186" w14:textId="73511158" w:rsidR="00D926B2" w:rsidRPr="00D407F2" w:rsidRDefault="00D926B2" w:rsidP="00D926B2">
            <w:pPr>
              <w:jc w:val="right"/>
              <w:rPr>
                <w:rFonts w:eastAsia="Times New Roman"/>
                <w:sz w:val="20"/>
                <w:szCs w:val="20"/>
                <w:lang w:eastAsia="lv-LV"/>
              </w:rPr>
            </w:pPr>
            <w:r>
              <w:rPr>
                <w:rFonts w:ascii="Calibri" w:hAnsi="Calibri"/>
                <w:color w:val="000000"/>
                <w:sz w:val="20"/>
                <w:szCs w:val="20"/>
              </w:rPr>
              <w:t>335838370</w:t>
            </w:r>
          </w:p>
        </w:tc>
        <w:tc>
          <w:tcPr>
            <w:tcW w:w="1280" w:type="dxa"/>
            <w:tcBorders>
              <w:top w:val="nil"/>
              <w:left w:val="nil"/>
              <w:bottom w:val="single" w:sz="4" w:space="0" w:color="auto"/>
              <w:right w:val="single" w:sz="4" w:space="0" w:color="auto"/>
            </w:tcBorders>
            <w:shd w:val="clear" w:color="auto" w:fill="auto"/>
            <w:noWrap/>
            <w:vAlign w:val="bottom"/>
            <w:hideMark/>
          </w:tcPr>
          <w:p w14:paraId="1D104647" w14:textId="6849658E" w:rsidR="00D926B2" w:rsidRPr="00D407F2" w:rsidRDefault="00D926B2" w:rsidP="00D926B2">
            <w:pPr>
              <w:jc w:val="right"/>
              <w:rPr>
                <w:rFonts w:eastAsia="Times New Roman"/>
                <w:sz w:val="20"/>
                <w:szCs w:val="20"/>
                <w:lang w:eastAsia="lv-LV"/>
              </w:rPr>
            </w:pPr>
            <w:r>
              <w:rPr>
                <w:rFonts w:ascii="Calibri" w:hAnsi="Calibri"/>
                <w:color w:val="000000"/>
                <w:sz w:val="20"/>
                <w:szCs w:val="20"/>
              </w:rPr>
              <w:t>349834585</w:t>
            </w:r>
          </w:p>
        </w:tc>
        <w:tc>
          <w:tcPr>
            <w:tcW w:w="1280" w:type="dxa"/>
            <w:tcBorders>
              <w:top w:val="nil"/>
              <w:left w:val="nil"/>
              <w:bottom w:val="single" w:sz="4" w:space="0" w:color="auto"/>
              <w:right w:val="single" w:sz="4" w:space="0" w:color="auto"/>
            </w:tcBorders>
            <w:shd w:val="clear" w:color="auto" w:fill="auto"/>
            <w:noWrap/>
            <w:vAlign w:val="bottom"/>
            <w:hideMark/>
          </w:tcPr>
          <w:p w14:paraId="1464C80B" w14:textId="78EFD3D6" w:rsidR="00D926B2" w:rsidRPr="00D407F2" w:rsidRDefault="00D926B2" w:rsidP="00D926B2">
            <w:pPr>
              <w:jc w:val="right"/>
              <w:rPr>
                <w:rFonts w:eastAsia="Times New Roman"/>
                <w:sz w:val="20"/>
                <w:szCs w:val="20"/>
                <w:lang w:eastAsia="lv-LV"/>
              </w:rPr>
            </w:pPr>
            <w:r>
              <w:rPr>
                <w:rFonts w:ascii="Calibri" w:hAnsi="Calibri"/>
                <w:color w:val="000000"/>
                <w:sz w:val="20"/>
                <w:szCs w:val="20"/>
              </w:rPr>
              <w:t>364233361</w:t>
            </w:r>
          </w:p>
        </w:tc>
        <w:tc>
          <w:tcPr>
            <w:tcW w:w="1280" w:type="dxa"/>
            <w:tcBorders>
              <w:top w:val="nil"/>
              <w:left w:val="nil"/>
              <w:bottom w:val="single" w:sz="4" w:space="0" w:color="auto"/>
              <w:right w:val="single" w:sz="4" w:space="0" w:color="auto"/>
            </w:tcBorders>
            <w:shd w:val="clear" w:color="auto" w:fill="auto"/>
            <w:noWrap/>
            <w:vAlign w:val="bottom"/>
            <w:hideMark/>
          </w:tcPr>
          <w:p w14:paraId="795B14F3" w14:textId="1AF3500C" w:rsidR="00D926B2" w:rsidRPr="00D407F2" w:rsidRDefault="00D926B2" w:rsidP="00D926B2">
            <w:pPr>
              <w:jc w:val="right"/>
              <w:rPr>
                <w:rFonts w:eastAsia="Times New Roman"/>
                <w:sz w:val="20"/>
                <w:szCs w:val="20"/>
                <w:lang w:eastAsia="lv-LV"/>
              </w:rPr>
            </w:pPr>
            <w:r>
              <w:rPr>
                <w:rFonts w:ascii="Calibri" w:hAnsi="Calibri"/>
                <w:color w:val="000000"/>
                <w:sz w:val="20"/>
                <w:szCs w:val="20"/>
              </w:rPr>
              <w:t>2257177305</w:t>
            </w:r>
          </w:p>
        </w:tc>
      </w:tr>
      <w:tr w:rsidR="00D926B2" w:rsidRPr="00D407F2" w14:paraId="0410E01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29959A"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0A5CFF6D"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2CBFC134"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363C21A" w14:textId="118FF47A" w:rsidR="00D926B2" w:rsidRPr="00D407F2" w:rsidRDefault="00D926B2" w:rsidP="00D926B2">
            <w:pPr>
              <w:jc w:val="right"/>
              <w:rPr>
                <w:rFonts w:eastAsia="Times New Roman"/>
                <w:sz w:val="20"/>
                <w:szCs w:val="20"/>
                <w:lang w:eastAsia="lv-LV"/>
              </w:rPr>
            </w:pPr>
            <w:r>
              <w:rPr>
                <w:rFonts w:ascii="Calibri" w:hAnsi="Calibri"/>
                <w:color w:val="000000"/>
                <w:sz w:val="20"/>
                <w:szCs w:val="20"/>
              </w:rPr>
              <w:t>17952896</w:t>
            </w:r>
          </w:p>
        </w:tc>
        <w:tc>
          <w:tcPr>
            <w:tcW w:w="1280" w:type="dxa"/>
            <w:tcBorders>
              <w:top w:val="nil"/>
              <w:left w:val="nil"/>
              <w:bottom w:val="single" w:sz="4" w:space="0" w:color="auto"/>
              <w:right w:val="single" w:sz="4" w:space="0" w:color="auto"/>
            </w:tcBorders>
            <w:shd w:val="clear" w:color="auto" w:fill="auto"/>
            <w:noWrap/>
            <w:vAlign w:val="bottom"/>
            <w:hideMark/>
          </w:tcPr>
          <w:p w14:paraId="351A53F6" w14:textId="2E0404D3" w:rsidR="00D926B2" w:rsidRPr="00D407F2" w:rsidRDefault="00D926B2" w:rsidP="00D926B2">
            <w:pPr>
              <w:jc w:val="right"/>
              <w:rPr>
                <w:rFonts w:eastAsia="Times New Roman"/>
                <w:sz w:val="20"/>
                <w:szCs w:val="20"/>
                <w:lang w:eastAsia="lv-LV"/>
              </w:rPr>
            </w:pPr>
            <w:r>
              <w:rPr>
                <w:rFonts w:ascii="Calibri" w:hAnsi="Calibri"/>
                <w:color w:val="000000"/>
                <w:sz w:val="20"/>
                <w:szCs w:val="20"/>
              </w:rPr>
              <w:t>18812195</w:t>
            </w:r>
          </w:p>
        </w:tc>
        <w:tc>
          <w:tcPr>
            <w:tcW w:w="1280" w:type="dxa"/>
            <w:tcBorders>
              <w:top w:val="nil"/>
              <w:left w:val="nil"/>
              <w:bottom w:val="single" w:sz="4" w:space="0" w:color="auto"/>
              <w:right w:val="single" w:sz="4" w:space="0" w:color="auto"/>
            </w:tcBorders>
            <w:shd w:val="clear" w:color="auto" w:fill="auto"/>
            <w:noWrap/>
            <w:vAlign w:val="bottom"/>
            <w:hideMark/>
          </w:tcPr>
          <w:p w14:paraId="4E13C927" w14:textId="284F2E27" w:rsidR="00D926B2" w:rsidRPr="00D407F2" w:rsidRDefault="00D926B2" w:rsidP="00D926B2">
            <w:pPr>
              <w:jc w:val="right"/>
              <w:rPr>
                <w:rFonts w:eastAsia="Times New Roman"/>
                <w:sz w:val="20"/>
                <w:szCs w:val="20"/>
                <w:lang w:eastAsia="lv-LV"/>
              </w:rPr>
            </w:pPr>
            <w:r>
              <w:rPr>
                <w:rFonts w:ascii="Calibri" w:hAnsi="Calibri"/>
                <w:color w:val="000000"/>
                <w:sz w:val="20"/>
                <w:szCs w:val="20"/>
              </w:rPr>
              <w:t>19726113</w:t>
            </w:r>
          </w:p>
        </w:tc>
        <w:tc>
          <w:tcPr>
            <w:tcW w:w="1280" w:type="dxa"/>
            <w:tcBorders>
              <w:top w:val="nil"/>
              <w:left w:val="nil"/>
              <w:bottom w:val="single" w:sz="4" w:space="0" w:color="auto"/>
              <w:right w:val="single" w:sz="4" w:space="0" w:color="auto"/>
            </w:tcBorders>
            <w:shd w:val="clear" w:color="auto" w:fill="auto"/>
            <w:noWrap/>
            <w:vAlign w:val="bottom"/>
            <w:hideMark/>
          </w:tcPr>
          <w:p w14:paraId="6818AD44" w14:textId="23E66C17" w:rsidR="00D926B2" w:rsidRPr="00D407F2" w:rsidRDefault="00D926B2" w:rsidP="00D926B2">
            <w:pPr>
              <w:jc w:val="right"/>
              <w:rPr>
                <w:rFonts w:eastAsia="Times New Roman"/>
                <w:sz w:val="20"/>
                <w:szCs w:val="20"/>
                <w:lang w:eastAsia="lv-LV"/>
              </w:rPr>
            </w:pPr>
            <w:r>
              <w:rPr>
                <w:rFonts w:ascii="Calibri" w:hAnsi="Calibri"/>
                <w:color w:val="000000"/>
                <w:sz w:val="20"/>
                <w:szCs w:val="20"/>
              </w:rPr>
              <w:t>20568646</w:t>
            </w:r>
          </w:p>
        </w:tc>
        <w:tc>
          <w:tcPr>
            <w:tcW w:w="1280" w:type="dxa"/>
            <w:tcBorders>
              <w:top w:val="nil"/>
              <w:left w:val="nil"/>
              <w:bottom w:val="single" w:sz="4" w:space="0" w:color="auto"/>
              <w:right w:val="single" w:sz="4" w:space="0" w:color="auto"/>
            </w:tcBorders>
            <w:shd w:val="clear" w:color="auto" w:fill="auto"/>
            <w:noWrap/>
            <w:vAlign w:val="bottom"/>
            <w:hideMark/>
          </w:tcPr>
          <w:p w14:paraId="15BBEA37" w14:textId="3B4B1638" w:rsidR="00D926B2" w:rsidRPr="00D407F2" w:rsidRDefault="00D926B2" w:rsidP="00D926B2">
            <w:pPr>
              <w:jc w:val="right"/>
              <w:rPr>
                <w:rFonts w:eastAsia="Times New Roman"/>
                <w:sz w:val="20"/>
                <w:szCs w:val="20"/>
                <w:lang w:eastAsia="lv-LV"/>
              </w:rPr>
            </w:pPr>
            <w:r>
              <w:rPr>
                <w:rFonts w:ascii="Calibri" w:hAnsi="Calibri"/>
                <w:color w:val="000000"/>
                <w:sz w:val="20"/>
                <w:szCs w:val="20"/>
              </w:rPr>
              <w:t>21436492</w:t>
            </w:r>
          </w:p>
        </w:tc>
        <w:tc>
          <w:tcPr>
            <w:tcW w:w="1280" w:type="dxa"/>
            <w:tcBorders>
              <w:top w:val="nil"/>
              <w:left w:val="nil"/>
              <w:bottom w:val="single" w:sz="4" w:space="0" w:color="auto"/>
              <w:right w:val="single" w:sz="4" w:space="0" w:color="auto"/>
            </w:tcBorders>
            <w:shd w:val="clear" w:color="auto" w:fill="auto"/>
            <w:noWrap/>
            <w:vAlign w:val="bottom"/>
            <w:hideMark/>
          </w:tcPr>
          <w:p w14:paraId="6514F1A8" w14:textId="007F4542" w:rsidR="00D926B2" w:rsidRPr="00D407F2" w:rsidRDefault="00D926B2" w:rsidP="00D926B2">
            <w:pPr>
              <w:jc w:val="right"/>
              <w:rPr>
                <w:rFonts w:eastAsia="Times New Roman"/>
                <w:sz w:val="20"/>
                <w:szCs w:val="20"/>
                <w:lang w:eastAsia="lv-LV"/>
              </w:rPr>
            </w:pPr>
            <w:r>
              <w:rPr>
                <w:rFonts w:ascii="Calibri" w:hAnsi="Calibri"/>
                <w:color w:val="000000"/>
                <w:sz w:val="20"/>
                <w:szCs w:val="20"/>
              </w:rPr>
              <w:t>22329867</w:t>
            </w:r>
          </w:p>
        </w:tc>
        <w:tc>
          <w:tcPr>
            <w:tcW w:w="1280" w:type="dxa"/>
            <w:tcBorders>
              <w:top w:val="nil"/>
              <w:left w:val="nil"/>
              <w:bottom w:val="single" w:sz="4" w:space="0" w:color="auto"/>
              <w:right w:val="single" w:sz="4" w:space="0" w:color="auto"/>
            </w:tcBorders>
            <w:shd w:val="clear" w:color="auto" w:fill="auto"/>
            <w:noWrap/>
            <w:vAlign w:val="bottom"/>
            <w:hideMark/>
          </w:tcPr>
          <w:p w14:paraId="6F87A447" w14:textId="221C95FF" w:rsidR="00D926B2" w:rsidRPr="00D407F2" w:rsidRDefault="00D926B2" w:rsidP="00D926B2">
            <w:pPr>
              <w:jc w:val="right"/>
              <w:rPr>
                <w:rFonts w:eastAsia="Times New Roman"/>
                <w:sz w:val="20"/>
                <w:szCs w:val="20"/>
                <w:lang w:eastAsia="lv-LV"/>
              </w:rPr>
            </w:pPr>
            <w:r>
              <w:rPr>
                <w:rFonts w:ascii="Calibri" w:hAnsi="Calibri"/>
                <w:color w:val="000000"/>
                <w:sz w:val="20"/>
                <w:szCs w:val="20"/>
              </w:rPr>
              <w:t>23248938</w:t>
            </w:r>
          </w:p>
        </w:tc>
        <w:tc>
          <w:tcPr>
            <w:tcW w:w="1280" w:type="dxa"/>
            <w:tcBorders>
              <w:top w:val="nil"/>
              <w:left w:val="nil"/>
              <w:bottom w:val="single" w:sz="4" w:space="0" w:color="auto"/>
              <w:right w:val="single" w:sz="4" w:space="0" w:color="auto"/>
            </w:tcBorders>
            <w:shd w:val="clear" w:color="auto" w:fill="auto"/>
            <w:noWrap/>
            <w:vAlign w:val="bottom"/>
            <w:hideMark/>
          </w:tcPr>
          <w:p w14:paraId="41B6275D" w14:textId="1B5A7B24" w:rsidR="00D926B2" w:rsidRPr="00D407F2" w:rsidRDefault="00D926B2" w:rsidP="00D926B2">
            <w:pPr>
              <w:jc w:val="right"/>
              <w:rPr>
                <w:rFonts w:eastAsia="Times New Roman"/>
                <w:sz w:val="20"/>
                <w:szCs w:val="20"/>
                <w:lang w:eastAsia="lv-LV"/>
              </w:rPr>
            </w:pPr>
            <w:r>
              <w:rPr>
                <w:rFonts w:ascii="Calibri" w:hAnsi="Calibri"/>
                <w:color w:val="000000"/>
                <w:sz w:val="20"/>
                <w:szCs w:val="20"/>
              </w:rPr>
              <w:t>144075147</w:t>
            </w:r>
          </w:p>
        </w:tc>
      </w:tr>
      <w:tr w:rsidR="00D926B2" w:rsidRPr="00D407F2" w14:paraId="01044DC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71D33C"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(5)</w:t>
            </w:r>
          </w:p>
        </w:tc>
        <w:tc>
          <w:tcPr>
            <w:tcW w:w="1320" w:type="dxa"/>
            <w:tcBorders>
              <w:top w:val="nil"/>
              <w:left w:val="nil"/>
              <w:bottom w:val="single" w:sz="4" w:space="0" w:color="auto"/>
              <w:right w:val="single" w:sz="4" w:space="0" w:color="auto"/>
            </w:tcBorders>
            <w:shd w:val="clear" w:color="auto" w:fill="auto"/>
            <w:noWrap/>
            <w:vAlign w:val="bottom"/>
            <w:hideMark/>
          </w:tcPr>
          <w:p w14:paraId="27C16875"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ESF</w:t>
            </w:r>
          </w:p>
        </w:tc>
        <w:tc>
          <w:tcPr>
            <w:tcW w:w="2000" w:type="dxa"/>
            <w:tcBorders>
              <w:top w:val="nil"/>
              <w:left w:val="nil"/>
              <w:bottom w:val="single" w:sz="4" w:space="0" w:color="auto"/>
              <w:right w:val="single" w:sz="4" w:space="0" w:color="auto"/>
            </w:tcBorders>
            <w:shd w:val="clear" w:color="auto" w:fill="auto"/>
            <w:noWrap/>
            <w:vAlign w:val="bottom"/>
            <w:hideMark/>
          </w:tcPr>
          <w:p w14:paraId="41D12B2B"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71E239" w14:textId="2F12623F" w:rsidR="00D926B2" w:rsidRPr="00D407F2" w:rsidRDefault="00D926B2" w:rsidP="00D926B2">
            <w:pPr>
              <w:jc w:val="right"/>
              <w:rPr>
                <w:rFonts w:eastAsia="Times New Roman"/>
                <w:sz w:val="20"/>
                <w:szCs w:val="20"/>
                <w:lang w:eastAsia="lv-LV"/>
              </w:rPr>
            </w:pPr>
            <w:r>
              <w:rPr>
                <w:rFonts w:ascii="Calibri" w:hAnsi="Calibri"/>
                <w:color w:val="000000"/>
                <w:sz w:val="20"/>
                <w:szCs w:val="20"/>
              </w:rPr>
              <w:t>79569026</w:t>
            </w:r>
          </w:p>
        </w:tc>
        <w:tc>
          <w:tcPr>
            <w:tcW w:w="1280" w:type="dxa"/>
            <w:tcBorders>
              <w:top w:val="nil"/>
              <w:left w:val="nil"/>
              <w:bottom w:val="single" w:sz="4" w:space="0" w:color="auto"/>
              <w:right w:val="single" w:sz="4" w:space="0" w:color="auto"/>
            </w:tcBorders>
            <w:shd w:val="clear" w:color="auto" w:fill="auto"/>
            <w:noWrap/>
            <w:vAlign w:val="bottom"/>
            <w:hideMark/>
          </w:tcPr>
          <w:p w14:paraId="7C0050C3" w14:textId="65855692" w:rsidR="00D926B2" w:rsidRPr="00D407F2" w:rsidRDefault="00D926B2" w:rsidP="00D926B2">
            <w:pPr>
              <w:jc w:val="right"/>
              <w:rPr>
                <w:rFonts w:eastAsia="Times New Roman"/>
                <w:sz w:val="20"/>
                <w:szCs w:val="20"/>
                <w:lang w:eastAsia="lv-LV"/>
              </w:rPr>
            </w:pPr>
            <w:r>
              <w:rPr>
                <w:rFonts w:ascii="Calibri" w:hAnsi="Calibri"/>
                <w:color w:val="000000"/>
                <w:sz w:val="20"/>
                <w:szCs w:val="20"/>
              </w:rPr>
              <w:t>83377525</w:t>
            </w:r>
          </w:p>
        </w:tc>
        <w:tc>
          <w:tcPr>
            <w:tcW w:w="1280" w:type="dxa"/>
            <w:tcBorders>
              <w:top w:val="nil"/>
              <w:left w:val="nil"/>
              <w:bottom w:val="single" w:sz="4" w:space="0" w:color="auto"/>
              <w:right w:val="single" w:sz="4" w:space="0" w:color="auto"/>
            </w:tcBorders>
            <w:shd w:val="clear" w:color="auto" w:fill="auto"/>
            <w:noWrap/>
            <w:vAlign w:val="bottom"/>
            <w:hideMark/>
          </w:tcPr>
          <w:p w14:paraId="3327418D" w14:textId="70CA080F" w:rsidR="00D926B2" w:rsidRPr="00D407F2" w:rsidRDefault="00D926B2" w:rsidP="00D926B2">
            <w:pPr>
              <w:jc w:val="right"/>
              <w:rPr>
                <w:rFonts w:eastAsia="Times New Roman"/>
                <w:sz w:val="20"/>
                <w:szCs w:val="20"/>
                <w:lang w:eastAsia="lv-LV"/>
              </w:rPr>
            </w:pPr>
            <w:r>
              <w:rPr>
                <w:rFonts w:ascii="Calibri" w:hAnsi="Calibri"/>
                <w:color w:val="000000"/>
                <w:sz w:val="20"/>
                <w:szCs w:val="20"/>
              </w:rPr>
              <w:t>87428102</w:t>
            </w:r>
          </w:p>
        </w:tc>
        <w:tc>
          <w:tcPr>
            <w:tcW w:w="1280" w:type="dxa"/>
            <w:tcBorders>
              <w:top w:val="nil"/>
              <w:left w:val="nil"/>
              <w:bottom w:val="single" w:sz="4" w:space="0" w:color="auto"/>
              <w:right w:val="single" w:sz="4" w:space="0" w:color="auto"/>
            </w:tcBorders>
            <w:shd w:val="clear" w:color="auto" w:fill="auto"/>
            <w:noWrap/>
            <w:vAlign w:val="bottom"/>
            <w:hideMark/>
          </w:tcPr>
          <w:p w14:paraId="040A89AE" w14:textId="613047CF" w:rsidR="00D926B2" w:rsidRPr="00D407F2" w:rsidRDefault="00D926B2" w:rsidP="00D926B2">
            <w:pPr>
              <w:jc w:val="right"/>
              <w:rPr>
                <w:rFonts w:eastAsia="Times New Roman"/>
                <w:sz w:val="20"/>
                <w:szCs w:val="20"/>
                <w:lang w:eastAsia="lv-LV"/>
              </w:rPr>
            </w:pPr>
            <w:r>
              <w:rPr>
                <w:rFonts w:ascii="Calibri" w:hAnsi="Calibri"/>
                <w:color w:val="000000"/>
                <w:sz w:val="20"/>
                <w:szCs w:val="20"/>
              </w:rPr>
              <w:t>91162294</w:t>
            </w:r>
          </w:p>
        </w:tc>
        <w:tc>
          <w:tcPr>
            <w:tcW w:w="1280" w:type="dxa"/>
            <w:tcBorders>
              <w:top w:val="nil"/>
              <w:left w:val="nil"/>
              <w:bottom w:val="single" w:sz="4" w:space="0" w:color="auto"/>
              <w:right w:val="single" w:sz="4" w:space="0" w:color="auto"/>
            </w:tcBorders>
            <w:shd w:val="clear" w:color="auto" w:fill="auto"/>
            <w:noWrap/>
            <w:vAlign w:val="bottom"/>
            <w:hideMark/>
          </w:tcPr>
          <w:p w14:paraId="23508851" w14:textId="6E253CDB" w:rsidR="00D926B2" w:rsidRPr="00D407F2" w:rsidRDefault="00D926B2" w:rsidP="00D926B2">
            <w:pPr>
              <w:jc w:val="right"/>
              <w:rPr>
                <w:rFonts w:eastAsia="Times New Roman"/>
                <w:sz w:val="20"/>
                <w:szCs w:val="20"/>
                <w:lang w:eastAsia="lv-LV"/>
              </w:rPr>
            </w:pPr>
            <w:r>
              <w:rPr>
                <w:rFonts w:ascii="Calibri" w:hAnsi="Calibri"/>
                <w:color w:val="000000"/>
                <w:sz w:val="20"/>
                <w:szCs w:val="20"/>
              </w:rPr>
              <w:t>95008670</w:t>
            </w:r>
          </w:p>
        </w:tc>
        <w:tc>
          <w:tcPr>
            <w:tcW w:w="1280" w:type="dxa"/>
            <w:tcBorders>
              <w:top w:val="nil"/>
              <w:left w:val="nil"/>
              <w:bottom w:val="single" w:sz="4" w:space="0" w:color="auto"/>
              <w:right w:val="single" w:sz="4" w:space="0" w:color="auto"/>
            </w:tcBorders>
            <w:shd w:val="clear" w:color="auto" w:fill="auto"/>
            <w:noWrap/>
            <w:vAlign w:val="bottom"/>
            <w:hideMark/>
          </w:tcPr>
          <w:p w14:paraId="638A566D" w14:textId="03014350" w:rsidR="00D926B2" w:rsidRPr="00D407F2" w:rsidRDefault="00D926B2" w:rsidP="00D926B2">
            <w:pPr>
              <w:jc w:val="right"/>
              <w:rPr>
                <w:rFonts w:eastAsia="Times New Roman"/>
                <w:sz w:val="20"/>
                <w:szCs w:val="20"/>
                <w:lang w:eastAsia="lv-LV"/>
              </w:rPr>
            </w:pPr>
            <w:r>
              <w:rPr>
                <w:rFonts w:ascii="Calibri" w:hAnsi="Calibri"/>
                <w:color w:val="000000"/>
                <w:sz w:val="20"/>
                <w:szCs w:val="20"/>
              </w:rPr>
              <w:t>98968199</w:t>
            </w:r>
          </w:p>
        </w:tc>
        <w:tc>
          <w:tcPr>
            <w:tcW w:w="1280" w:type="dxa"/>
            <w:tcBorders>
              <w:top w:val="nil"/>
              <w:left w:val="nil"/>
              <w:bottom w:val="single" w:sz="4" w:space="0" w:color="auto"/>
              <w:right w:val="single" w:sz="4" w:space="0" w:color="auto"/>
            </w:tcBorders>
            <w:shd w:val="clear" w:color="auto" w:fill="auto"/>
            <w:noWrap/>
            <w:vAlign w:val="bottom"/>
            <w:hideMark/>
          </w:tcPr>
          <w:p w14:paraId="4D228CFB" w14:textId="66B093A8" w:rsidR="00D926B2" w:rsidRPr="00D407F2" w:rsidRDefault="00D926B2" w:rsidP="00D926B2">
            <w:pPr>
              <w:jc w:val="right"/>
              <w:rPr>
                <w:rFonts w:eastAsia="Times New Roman"/>
                <w:sz w:val="20"/>
                <w:szCs w:val="20"/>
                <w:lang w:eastAsia="lv-LV"/>
              </w:rPr>
            </w:pPr>
            <w:r>
              <w:rPr>
                <w:rFonts w:ascii="Calibri" w:hAnsi="Calibri"/>
                <w:color w:val="000000"/>
                <w:sz w:val="20"/>
                <w:szCs w:val="20"/>
              </w:rPr>
              <w:t>103041613</w:t>
            </w:r>
          </w:p>
        </w:tc>
        <w:tc>
          <w:tcPr>
            <w:tcW w:w="1280" w:type="dxa"/>
            <w:tcBorders>
              <w:top w:val="nil"/>
              <w:left w:val="nil"/>
              <w:bottom w:val="single" w:sz="4" w:space="0" w:color="auto"/>
              <w:right w:val="single" w:sz="4" w:space="0" w:color="auto"/>
            </w:tcBorders>
            <w:shd w:val="clear" w:color="auto" w:fill="auto"/>
            <w:noWrap/>
            <w:vAlign w:val="bottom"/>
            <w:hideMark/>
          </w:tcPr>
          <w:p w14:paraId="41875CEA" w14:textId="491DBDE3" w:rsidR="00D926B2" w:rsidRPr="00D407F2" w:rsidRDefault="00D926B2" w:rsidP="00D926B2">
            <w:pPr>
              <w:jc w:val="right"/>
              <w:rPr>
                <w:rFonts w:eastAsia="Times New Roman"/>
                <w:sz w:val="20"/>
                <w:szCs w:val="20"/>
                <w:lang w:eastAsia="lv-LV"/>
              </w:rPr>
            </w:pPr>
            <w:r>
              <w:rPr>
                <w:rFonts w:ascii="Calibri" w:hAnsi="Calibri"/>
                <w:color w:val="000000"/>
                <w:sz w:val="20"/>
                <w:szCs w:val="20"/>
              </w:rPr>
              <w:t>638555428</w:t>
            </w:r>
          </w:p>
        </w:tc>
      </w:tr>
      <w:tr w:rsidR="00D926B2" w:rsidRPr="00D407F2" w14:paraId="1EDDC014"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28C428"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3FF9E57C"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70E598CD"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23F566" w14:textId="513D3E44" w:rsidR="00D926B2" w:rsidRPr="00D407F2" w:rsidRDefault="00D926B2" w:rsidP="00D926B2">
            <w:pPr>
              <w:jc w:val="right"/>
              <w:rPr>
                <w:rFonts w:eastAsia="Times New Roman"/>
                <w:sz w:val="20"/>
                <w:szCs w:val="20"/>
                <w:lang w:eastAsia="lv-LV"/>
              </w:rPr>
            </w:pPr>
            <w:r>
              <w:rPr>
                <w:rFonts w:ascii="Calibri" w:hAnsi="Calibri"/>
                <w:color w:val="000000"/>
                <w:sz w:val="20"/>
                <w:szCs w:val="20"/>
              </w:rPr>
              <w:t>75772771</w:t>
            </w:r>
          </w:p>
        </w:tc>
        <w:tc>
          <w:tcPr>
            <w:tcW w:w="1280" w:type="dxa"/>
            <w:tcBorders>
              <w:top w:val="nil"/>
              <w:left w:val="nil"/>
              <w:bottom w:val="single" w:sz="4" w:space="0" w:color="auto"/>
              <w:right w:val="single" w:sz="4" w:space="0" w:color="auto"/>
            </w:tcBorders>
            <w:shd w:val="clear" w:color="auto" w:fill="auto"/>
            <w:noWrap/>
            <w:vAlign w:val="bottom"/>
            <w:hideMark/>
          </w:tcPr>
          <w:p w14:paraId="058A0687" w14:textId="1E5C873E" w:rsidR="00D926B2" w:rsidRPr="00D407F2" w:rsidRDefault="00D926B2" w:rsidP="00D926B2">
            <w:pPr>
              <w:jc w:val="right"/>
              <w:rPr>
                <w:rFonts w:eastAsia="Times New Roman"/>
                <w:sz w:val="20"/>
                <w:szCs w:val="20"/>
                <w:lang w:eastAsia="lv-LV"/>
              </w:rPr>
            </w:pPr>
            <w:r>
              <w:rPr>
                <w:rFonts w:ascii="Calibri" w:hAnsi="Calibri"/>
                <w:color w:val="000000"/>
                <w:sz w:val="20"/>
                <w:szCs w:val="20"/>
              </w:rPr>
              <w:t>79137625</w:t>
            </w:r>
          </w:p>
        </w:tc>
        <w:tc>
          <w:tcPr>
            <w:tcW w:w="1280" w:type="dxa"/>
            <w:tcBorders>
              <w:top w:val="nil"/>
              <w:left w:val="nil"/>
              <w:bottom w:val="single" w:sz="4" w:space="0" w:color="auto"/>
              <w:right w:val="single" w:sz="4" w:space="0" w:color="auto"/>
            </w:tcBorders>
            <w:shd w:val="clear" w:color="auto" w:fill="auto"/>
            <w:noWrap/>
            <w:vAlign w:val="bottom"/>
            <w:hideMark/>
          </w:tcPr>
          <w:p w14:paraId="1B290C90" w14:textId="16064B8D" w:rsidR="00D926B2" w:rsidRPr="00D407F2" w:rsidRDefault="00D926B2" w:rsidP="00D926B2">
            <w:pPr>
              <w:jc w:val="right"/>
              <w:rPr>
                <w:rFonts w:eastAsia="Times New Roman"/>
                <w:sz w:val="20"/>
                <w:szCs w:val="20"/>
                <w:lang w:eastAsia="lv-LV"/>
              </w:rPr>
            </w:pPr>
            <w:r>
              <w:rPr>
                <w:rFonts w:ascii="Calibri" w:hAnsi="Calibri"/>
                <w:color w:val="000000"/>
                <w:sz w:val="20"/>
                <w:szCs w:val="20"/>
              </w:rPr>
              <w:t>82182415</w:t>
            </w:r>
          </w:p>
        </w:tc>
        <w:tc>
          <w:tcPr>
            <w:tcW w:w="1280" w:type="dxa"/>
            <w:tcBorders>
              <w:top w:val="nil"/>
              <w:left w:val="nil"/>
              <w:bottom w:val="single" w:sz="4" w:space="0" w:color="auto"/>
              <w:right w:val="single" w:sz="4" w:space="0" w:color="auto"/>
            </w:tcBorders>
            <w:shd w:val="clear" w:color="auto" w:fill="auto"/>
            <w:noWrap/>
            <w:vAlign w:val="bottom"/>
            <w:hideMark/>
          </w:tcPr>
          <w:p w14:paraId="10D3A78A" w14:textId="65895A09" w:rsidR="00D926B2" w:rsidRPr="00D407F2" w:rsidRDefault="00D926B2" w:rsidP="00D926B2">
            <w:pPr>
              <w:jc w:val="right"/>
              <w:rPr>
                <w:rFonts w:eastAsia="Times New Roman"/>
                <w:sz w:val="20"/>
                <w:szCs w:val="20"/>
                <w:lang w:eastAsia="lv-LV"/>
              </w:rPr>
            </w:pPr>
            <w:r>
              <w:rPr>
                <w:rFonts w:ascii="Calibri" w:hAnsi="Calibri"/>
                <w:color w:val="000000"/>
                <w:sz w:val="20"/>
                <w:szCs w:val="20"/>
              </w:rPr>
              <w:t>85692556</w:t>
            </w:r>
          </w:p>
        </w:tc>
        <w:tc>
          <w:tcPr>
            <w:tcW w:w="1280" w:type="dxa"/>
            <w:tcBorders>
              <w:top w:val="nil"/>
              <w:left w:val="nil"/>
              <w:bottom w:val="single" w:sz="4" w:space="0" w:color="auto"/>
              <w:right w:val="single" w:sz="4" w:space="0" w:color="auto"/>
            </w:tcBorders>
            <w:shd w:val="clear" w:color="auto" w:fill="auto"/>
            <w:noWrap/>
            <w:vAlign w:val="bottom"/>
            <w:hideMark/>
          </w:tcPr>
          <w:p w14:paraId="22CF0797" w14:textId="5553C3F5" w:rsidR="00D926B2" w:rsidRPr="00D407F2" w:rsidRDefault="00D926B2" w:rsidP="00D926B2">
            <w:pPr>
              <w:jc w:val="right"/>
              <w:rPr>
                <w:rFonts w:eastAsia="Times New Roman"/>
                <w:sz w:val="20"/>
                <w:szCs w:val="20"/>
                <w:lang w:eastAsia="lv-LV"/>
              </w:rPr>
            </w:pPr>
            <w:r>
              <w:rPr>
                <w:rFonts w:ascii="Calibri" w:hAnsi="Calibri"/>
                <w:color w:val="000000"/>
                <w:sz w:val="20"/>
                <w:szCs w:val="20"/>
              </w:rPr>
              <w:t>89308150</w:t>
            </w:r>
          </w:p>
        </w:tc>
        <w:tc>
          <w:tcPr>
            <w:tcW w:w="1280" w:type="dxa"/>
            <w:tcBorders>
              <w:top w:val="nil"/>
              <w:left w:val="nil"/>
              <w:bottom w:val="single" w:sz="4" w:space="0" w:color="auto"/>
              <w:right w:val="single" w:sz="4" w:space="0" w:color="auto"/>
            </w:tcBorders>
            <w:shd w:val="clear" w:color="auto" w:fill="auto"/>
            <w:noWrap/>
            <w:vAlign w:val="bottom"/>
            <w:hideMark/>
          </w:tcPr>
          <w:p w14:paraId="7B62F701" w14:textId="2C7D01CB" w:rsidR="00D926B2" w:rsidRPr="00D407F2" w:rsidRDefault="00D926B2" w:rsidP="00D926B2">
            <w:pPr>
              <w:jc w:val="right"/>
              <w:rPr>
                <w:rFonts w:eastAsia="Times New Roman"/>
                <w:sz w:val="20"/>
                <w:szCs w:val="20"/>
                <w:lang w:eastAsia="lv-LV"/>
              </w:rPr>
            </w:pPr>
            <w:r>
              <w:rPr>
                <w:rFonts w:ascii="Calibri" w:hAnsi="Calibri"/>
                <w:color w:val="000000"/>
                <w:sz w:val="20"/>
                <w:szCs w:val="20"/>
              </w:rPr>
              <w:t>93030107</w:t>
            </w:r>
          </w:p>
        </w:tc>
        <w:tc>
          <w:tcPr>
            <w:tcW w:w="1280" w:type="dxa"/>
            <w:tcBorders>
              <w:top w:val="nil"/>
              <w:left w:val="nil"/>
              <w:bottom w:val="single" w:sz="4" w:space="0" w:color="auto"/>
              <w:right w:val="single" w:sz="4" w:space="0" w:color="auto"/>
            </w:tcBorders>
            <w:shd w:val="clear" w:color="auto" w:fill="auto"/>
            <w:noWrap/>
            <w:vAlign w:val="bottom"/>
            <w:hideMark/>
          </w:tcPr>
          <w:p w14:paraId="1EAAE8B0" w14:textId="5C9A6A8F" w:rsidR="00D926B2" w:rsidRPr="00D407F2" w:rsidRDefault="00D926B2" w:rsidP="00D926B2">
            <w:pPr>
              <w:jc w:val="right"/>
              <w:rPr>
                <w:rFonts w:eastAsia="Times New Roman"/>
                <w:sz w:val="20"/>
                <w:szCs w:val="20"/>
                <w:lang w:eastAsia="lv-LV"/>
              </w:rPr>
            </w:pPr>
            <w:r>
              <w:rPr>
                <w:rFonts w:ascii="Calibri" w:hAnsi="Calibri"/>
                <w:color w:val="000000"/>
                <w:sz w:val="20"/>
                <w:szCs w:val="20"/>
              </w:rPr>
              <w:t>96859116</w:t>
            </w:r>
          </w:p>
        </w:tc>
        <w:tc>
          <w:tcPr>
            <w:tcW w:w="1280" w:type="dxa"/>
            <w:tcBorders>
              <w:top w:val="nil"/>
              <w:left w:val="nil"/>
              <w:bottom w:val="single" w:sz="4" w:space="0" w:color="auto"/>
              <w:right w:val="single" w:sz="4" w:space="0" w:color="auto"/>
            </w:tcBorders>
            <w:shd w:val="clear" w:color="auto" w:fill="auto"/>
            <w:noWrap/>
            <w:vAlign w:val="bottom"/>
            <w:hideMark/>
          </w:tcPr>
          <w:p w14:paraId="1DAD5D37" w14:textId="5C56F1A2" w:rsidR="00D926B2" w:rsidRPr="00D407F2" w:rsidRDefault="00D926B2" w:rsidP="00D926B2">
            <w:pPr>
              <w:jc w:val="right"/>
              <w:rPr>
                <w:rFonts w:eastAsia="Times New Roman"/>
                <w:sz w:val="20"/>
                <w:szCs w:val="20"/>
                <w:lang w:eastAsia="lv-LV"/>
              </w:rPr>
            </w:pPr>
            <w:r>
              <w:rPr>
                <w:rFonts w:ascii="Calibri" w:hAnsi="Calibri"/>
                <w:color w:val="000000"/>
                <w:sz w:val="20"/>
                <w:szCs w:val="20"/>
              </w:rPr>
              <w:t>601982741</w:t>
            </w:r>
          </w:p>
        </w:tc>
      </w:tr>
      <w:tr w:rsidR="00D926B2" w:rsidRPr="00D407F2" w14:paraId="6F312B9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1E827A"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805989"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4BF7C718"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9DB3F7" w14:textId="7DE9BF0D" w:rsidR="00D926B2" w:rsidRPr="00D407F2" w:rsidRDefault="00D926B2" w:rsidP="00D926B2">
            <w:pPr>
              <w:jc w:val="right"/>
              <w:rPr>
                <w:rFonts w:eastAsia="Times New Roman"/>
                <w:sz w:val="20"/>
                <w:szCs w:val="20"/>
                <w:lang w:eastAsia="lv-LV"/>
              </w:rPr>
            </w:pPr>
            <w:r>
              <w:rPr>
                <w:rFonts w:ascii="Calibri" w:hAnsi="Calibri"/>
                <w:color w:val="000000"/>
                <w:sz w:val="20"/>
                <w:szCs w:val="20"/>
              </w:rPr>
              <w:t>3796255</w:t>
            </w:r>
          </w:p>
        </w:tc>
        <w:tc>
          <w:tcPr>
            <w:tcW w:w="1280" w:type="dxa"/>
            <w:tcBorders>
              <w:top w:val="nil"/>
              <w:left w:val="nil"/>
              <w:bottom w:val="single" w:sz="4" w:space="0" w:color="auto"/>
              <w:right w:val="single" w:sz="4" w:space="0" w:color="auto"/>
            </w:tcBorders>
            <w:shd w:val="clear" w:color="auto" w:fill="auto"/>
            <w:noWrap/>
            <w:vAlign w:val="bottom"/>
            <w:hideMark/>
          </w:tcPr>
          <w:p w14:paraId="6C0DF92C" w14:textId="1456D667" w:rsidR="00D926B2" w:rsidRPr="00D407F2" w:rsidRDefault="00D926B2" w:rsidP="00D926B2">
            <w:pPr>
              <w:jc w:val="right"/>
              <w:rPr>
                <w:rFonts w:eastAsia="Times New Roman"/>
                <w:sz w:val="20"/>
                <w:szCs w:val="20"/>
                <w:lang w:eastAsia="lv-LV"/>
              </w:rPr>
            </w:pPr>
            <w:r>
              <w:rPr>
                <w:rFonts w:ascii="Calibri" w:hAnsi="Calibri"/>
                <w:color w:val="000000"/>
                <w:sz w:val="20"/>
                <w:szCs w:val="20"/>
              </w:rPr>
              <w:t>4239900</w:t>
            </w:r>
          </w:p>
        </w:tc>
        <w:tc>
          <w:tcPr>
            <w:tcW w:w="1280" w:type="dxa"/>
            <w:tcBorders>
              <w:top w:val="nil"/>
              <w:left w:val="nil"/>
              <w:bottom w:val="single" w:sz="4" w:space="0" w:color="auto"/>
              <w:right w:val="single" w:sz="4" w:space="0" w:color="auto"/>
            </w:tcBorders>
            <w:shd w:val="clear" w:color="auto" w:fill="auto"/>
            <w:noWrap/>
            <w:vAlign w:val="bottom"/>
            <w:hideMark/>
          </w:tcPr>
          <w:p w14:paraId="6F1D034B" w14:textId="61D009A5" w:rsidR="00D926B2" w:rsidRPr="00D407F2" w:rsidRDefault="00D926B2" w:rsidP="00D926B2">
            <w:pPr>
              <w:jc w:val="right"/>
              <w:rPr>
                <w:rFonts w:eastAsia="Times New Roman"/>
                <w:sz w:val="20"/>
                <w:szCs w:val="20"/>
                <w:lang w:eastAsia="lv-LV"/>
              </w:rPr>
            </w:pPr>
            <w:r>
              <w:rPr>
                <w:rFonts w:ascii="Calibri" w:hAnsi="Calibri"/>
                <w:color w:val="000000"/>
                <w:sz w:val="20"/>
                <w:szCs w:val="20"/>
              </w:rPr>
              <w:t>5245686</w:t>
            </w:r>
          </w:p>
        </w:tc>
        <w:tc>
          <w:tcPr>
            <w:tcW w:w="1280" w:type="dxa"/>
            <w:tcBorders>
              <w:top w:val="nil"/>
              <w:left w:val="nil"/>
              <w:bottom w:val="single" w:sz="4" w:space="0" w:color="auto"/>
              <w:right w:val="single" w:sz="4" w:space="0" w:color="auto"/>
            </w:tcBorders>
            <w:shd w:val="clear" w:color="auto" w:fill="auto"/>
            <w:noWrap/>
            <w:vAlign w:val="bottom"/>
            <w:hideMark/>
          </w:tcPr>
          <w:p w14:paraId="47144D41" w14:textId="25DB9F9D" w:rsidR="00D926B2" w:rsidRPr="00D407F2" w:rsidRDefault="00D926B2" w:rsidP="00D926B2">
            <w:pPr>
              <w:jc w:val="right"/>
              <w:rPr>
                <w:rFonts w:eastAsia="Times New Roman"/>
                <w:sz w:val="20"/>
                <w:szCs w:val="20"/>
                <w:lang w:eastAsia="lv-LV"/>
              </w:rPr>
            </w:pPr>
            <w:r>
              <w:rPr>
                <w:rFonts w:ascii="Calibri" w:hAnsi="Calibri"/>
                <w:color w:val="000000"/>
                <w:sz w:val="20"/>
                <w:szCs w:val="20"/>
              </w:rPr>
              <w:t>5469738</w:t>
            </w:r>
          </w:p>
        </w:tc>
        <w:tc>
          <w:tcPr>
            <w:tcW w:w="1280" w:type="dxa"/>
            <w:tcBorders>
              <w:top w:val="nil"/>
              <w:left w:val="nil"/>
              <w:bottom w:val="single" w:sz="4" w:space="0" w:color="auto"/>
              <w:right w:val="single" w:sz="4" w:space="0" w:color="auto"/>
            </w:tcBorders>
            <w:shd w:val="clear" w:color="auto" w:fill="auto"/>
            <w:noWrap/>
            <w:vAlign w:val="bottom"/>
            <w:hideMark/>
          </w:tcPr>
          <w:p w14:paraId="70E49DF0" w14:textId="5AEE4BC3" w:rsidR="00D926B2" w:rsidRPr="00D407F2" w:rsidRDefault="00D926B2" w:rsidP="00D926B2">
            <w:pPr>
              <w:jc w:val="right"/>
              <w:rPr>
                <w:rFonts w:eastAsia="Times New Roman"/>
                <w:sz w:val="20"/>
                <w:szCs w:val="20"/>
                <w:lang w:eastAsia="lv-LV"/>
              </w:rPr>
            </w:pPr>
            <w:r>
              <w:rPr>
                <w:rFonts w:ascii="Calibri" w:hAnsi="Calibri"/>
                <w:color w:val="000000"/>
                <w:sz w:val="20"/>
                <w:szCs w:val="20"/>
              </w:rPr>
              <w:t>5700520</w:t>
            </w:r>
          </w:p>
        </w:tc>
        <w:tc>
          <w:tcPr>
            <w:tcW w:w="1280" w:type="dxa"/>
            <w:tcBorders>
              <w:top w:val="nil"/>
              <w:left w:val="nil"/>
              <w:bottom w:val="single" w:sz="4" w:space="0" w:color="auto"/>
              <w:right w:val="single" w:sz="4" w:space="0" w:color="auto"/>
            </w:tcBorders>
            <w:shd w:val="clear" w:color="auto" w:fill="auto"/>
            <w:noWrap/>
            <w:vAlign w:val="bottom"/>
            <w:hideMark/>
          </w:tcPr>
          <w:p w14:paraId="0D8BEC8A" w14:textId="03A3E312" w:rsidR="00D926B2" w:rsidRPr="00D407F2" w:rsidRDefault="00D926B2" w:rsidP="00D926B2">
            <w:pPr>
              <w:jc w:val="right"/>
              <w:rPr>
                <w:rFonts w:eastAsia="Times New Roman"/>
                <w:sz w:val="20"/>
                <w:szCs w:val="20"/>
                <w:lang w:eastAsia="lv-LV"/>
              </w:rPr>
            </w:pPr>
            <w:r>
              <w:rPr>
                <w:rFonts w:ascii="Calibri" w:hAnsi="Calibri"/>
                <w:color w:val="000000"/>
                <w:sz w:val="20"/>
                <w:szCs w:val="20"/>
              </w:rPr>
              <w:t>5938092</w:t>
            </w:r>
          </w:p>
        </w:tc>
        <w:tc>
          <w:tcPr>
            <w:tcW w:w="1280" w:type="dxa"/>
            <w:tcBorders>
              <w:top w:val="nil"/>
              <w:left w:val="nil"/>
              <w:bottom w:val="single" w:sz="4" w:space="0" w:color="auto"/>
              <w:right w:val="single" w:sz="4" w:space="0" w:color="auto"/>
            </w:tcBorders>
            <w:shd w:val="clear" w:color="auto" w:fill="auto"/>
            <w:noWrap/>
            <w:vAlign w:val="bottom"/>
            <w:hideMark/>
          </w:tcPr>
          <w:p w14:paraId="4BFE106C" w14:textId="70A34464" w:rsidR="00D926B2" w:rsidRPr="00D407F2" w:rsidRDefault="00D926B2" w:rsidP="00D926B2">
            <w:pPr>
              <w:jc w:val="right"/>
              <w:rPr>
                <w:rFonts w:eastAsia="Times New Roman"/>
                <w:sz w:val="20"/>
                <w:szCs w:val="20"/>
                <w:lang w:eastAsia="lv-LV"/>
              </w:rPr>
            </w:pPr>
            <w:r>
              <w:rPr>
                <w:rFonts w:ascii="Calibri" w:hAnsi="Calibri"/>
                <w:color w:val="000000"/>
                <w:sz w:val="20"/>
                <w:szCs w:val="20"/>
              </w:rPr>
              <w:t>6182497</w:t>
            </w:r>
          </w:p>
        </w:tc>
        <w:tc>
          <w:tcPr>
            <w:tcW w:w="1280" w:type="dxa"/>
            <w:tcBorders>
              <w:top w:val="nil"/>
              <w:left w:val="nil"/>
              <w:bottom w:val="single" w:sz="4" w:space="0" w:color="auto"/>
              <w:right w:val="single" w:sz="4" w:space="0" w:color="auto"/>
            </w:tcBorders>
            <w:shd w:val="clear" w:color="auto" w:fill="auto"/>
            <w:noWrap/>
            <w:vAlign w:val="bottom"/>
            <w:hideMark/>
          </w:tcPr>
          <w:p w14:paraId="6CC8D21A" w14:textId="4FC21278" w:rsidR="00D926B2" w:rsidRPr="00D407F2" w:rsidRDefault="00D926B2" w:rsidP="00D926B2">
            <w:pPr>
              <w:jc w:val="right"/>
              <w:rPr>
                <w:rFonts w:eastAsia="Times New Roman"/>
                <w:sz w:val="20"/>
                <w:szCs w:val="20"/>
                <w:lang w:eastAsia="lv-LV"/>
              </w:rPr>
            </w:pPr>
            <w:r>
              <w:rPr>
                <w:rFonts w:ascii="Calibri" w:hAnsi="Calibri"/>
                <w:color w:val="000000"/>
                <w:sz w:val="20"/>
                <w:szCs w:val="20"/>
              </w:rPr>
              <w:t>36572687</w:t>
            </w:r>
          </w:p>
        </w:tc>
      </w:tr>
      <w:tr w:rsidR="00D926B2" w:rsidRPr="00D407F2" w14:paraId="34F98370"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628C09"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(9)</w:t>
            </w:r>
          </w:p>
        </w:tc>
        <w:tc>
          <w:tcPr>
            <w:tcW w:w="1320" w:type="dxa"/>
            <w:tcBorders>
              <w:top w:val="nil"/>
              <w:left w:val="nil"/>
              <w:bottom w:val="single" w:sz="4" w:space="0" w:color="auto"/>
              <w:right w:val="single" w:sz="4" w:space="0" w:color="auto"/>
            </w:tcBorders>
            <w:shd w:val="clear" w:color="auto" w:fill="auto"/>
            <w:noWrap/>
            <w:vAlign w:val="bottom"/>
            <w:hideMark/>
          </w:tcPr>
          <w:p w14:paraId="7BA30E0E"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JNI</w:t>
            </w:r>
          </w:p>
        </w:tc>
        <w:tc>
          <w:tcPr>
            <w:tcW w:w="2000" w:type="dxa"/>
            <w:tcBorders>
              <w:top w:val="nil"/>
              <w:left w:val="nil"/>
              <w:bottom w:val="single" w:sz="4" w:space="0" w:color="auto"/>
              <w:right w:val="single" w:sz="4" w:space="0" w:color="auto"/>
            </w:tcBorders>
            <w:shd w:val="clear" w:color="auto" w:fill="auto"/>
            <w:noWrap/>
            <w:vAlign w:val="bottom"/>
            <w:hideMark/>
          </w:tcPr>
          <w:p w14:paraId="395F38A8"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D4B64" w14:textId="5C48A620" w:rsidR="00D926B2" w:rsidRPr="00D407F2" w:rsidRDefault="00D926B2" w:rsidP="00D926B2">
            <w:pPr>
              <w:jc w:val="right"/>
              <w:rPr>
                <w:rFonts w:eastAsia="Times New Roman"/>
                <w:sz w:val="20"/>
                <w:szCs w:val="20"/>
                <w:lang w:eastAsia="lv-LV"/>
              </w:rPr>
            </w:pPr>
            <w:r>
              <w:rPr>
                <w:rFonts w:ascii="Calibri" w:hAnsi="Calibri"/>
                <w:color w:val="000000"/>
                <w:sz w:val="20"/>
                <w:szCs w:val="20"/>
              </w:rPr>
              <w:t>16298112</w:t>
            </w:r>
          </w:p>
        </w:tc>
        <w:tc>
          <w:tcPr>
            <w:tcW w:w="1280" w:type="dxa"/>
            <w:tcBorders>
              <w:top w:val="nil"/>
              <w:left w:val="nil"/>
              <w:bottom w:val="single" w:sz="4" w:space="0" w:color="auto"/>
              <w:right w:val="single" w:sz="4" w:space="0" w:color="auto"/>
            </w:tcBorders>
            <w:shd w:val="clear" w:color="auto" w:fill="auto"/>
            <w:noWrap/>
            <w:vAlign w:val="bottom"/>
            <w:hideMark/>
          </w:tcPr>
          <w:p w14:paraId="3A12044F" w14:textId="03D1290C" w:rsidR="00D926B2" w:rsidRPr="00D407F2" w:rsidRDefault="00D926B2" w:rsidP="00D926B2">
            <w:pPr>
              <w:jc w:val="right"/>
              <w:rPr>
                <w:rFonts w:eastAsia="Times New Roman"/>
                <w:sz w:val="20"/>
                <w:szCs w:val="20"/>
                <w:lang w:eastAsia="lv-LV"/>
              </w:rPr>
            </w:pPr>
            <w:r>
              <w:rPr>
                <w:rFonts w:ascii="Calibri" w:hAnsi="Calibri"/>
                <w:color w:val="000000"/>
                <w:sz w:val="20"/>
                <w:szCs w:val="20"/>
              </w:rPr>
              <w:t>12712527</w:t>
            </w:r>
          </w:p>
        </w:tc>
        <w:tc>
          <w:tcPr>
            <w:tcW w:w="1280" w:type="dxa"/>
            <w:tcBorders>
              <w:top w:val="nil"/>
              <w:left w:val="nil"/>
              <w:bottom w:val="single" w:sz="4" w:space="0" w:color="auto"/>
              <w:right w:val="single" w:sz="4" w:space="0" w:color="auto"/>
            </w:tcBorders>
            <w:shd w:val="clear" w:color="auto" w:fill="auto"/>
            <w:noWrap/>
            <w:vAlign w:val="bottom"/>
            <w:hideMark/>
          </w:tcPr>
          <w:p w14:paraId="603C2164" w14:textId="19EE3EB7"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7DD9D93C" w14:textId="71E83A81"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296FBFD2" w14:textId="6B266266"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3F1E99DB" w14:textId="3BF83500"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140133BD" w14:textId="375298CE"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0D2A9096" w14:textId="46A3EE77" w:rsidR="00D926B2" w:rsidRPr="00D407F2" w:rsidRDefault="00D926B2" w:rsidP="00D926B2">
            <w:pPr>
              <w:jc w:val="right"/>
              <w:rPr>
                <w:rFonts w:eastAsia="Times New Roman"/>
                <w:sz w:val="20"/>
                <w:szCs w:val="20"/>
                <w:lang w:eastAsia="lv-LV"/>
              </w:rPr>
            </w:pPr>
            <w:r>
              <w:rPr>
                <w:rFonts w:ascii="Calibri" w:hAnsi="Calibri"/>
                <w:color w:val="000000"/>
                <w:sz w:val="20"/>
                <w:szCs w:val="20"/>
              </w:rPr>
              <w:t>29010639</w:t>
            </w:r>
          </w:p>
        </w:tc>
      </w:tr>
      <w:tr w:rsidR="00D926B2" w:rsidRPr="00D407F2" w14:paraId="7157587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343B53"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D4BE9C"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2DA1503F"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90581B" w14:textId="0FDD94C5" w:rsidR="00D926B2" w:rsidRPr="00D407F2" w:rsidRDefault="00D926B2" w:rsidP="00D926B2">
            <w:pPr>
              <w:jc w:val="right"/>
              <w:rPr>
                <w:rFonts w:eastAsia="Times New Roman"/>
                <w:sz w:val="20"/>
                <w:szCs w:val="20"/>
                <w:lang w:eastAsia="lv-LV"/>
              </w:rPr>
            </w:pPr>
            <w:r>
              <w:rPr>
                <w:rFonts w:ascii="Calibri" w:hAnsi="Calibri"/>
                <w:color w:val="000000"/>
                <w:sz w:val="20"/>
                <w:szCs w:val="20"/>
              </w:rPr>
              <w:t>16298112</w:t>
            </w:r>
          </w:p>
        </w:tc>
        <w:tc>
          <w:tcPr>
            <w:tcW w:w="1280" w:type="dxa"/>
            <w:tcBorders>
              <w:top w:val="nil"/>
              <w:left w:val="nil"/>
              <w:bottom w:val="single" w:sz="4" w:space="0" w:color="auto"/>
              <w:right w:val="single" w:sz="4" w:space="0" w:color="auto"/>
            </w:tcBorders>
            <w:shd w:val="clear" w:color="auto" w:fill="auto"/>
            <w:noWrap/>
            <w:vAlign w:val="bottom"/>
            <w:hideMark/>
          </w:tcPr>
          <w:p w14:paraId="5C90C7C4" w14:textId="363D937A" w:rsidR="00D926B2" w:rsidRPr="00D407F2" w:rsidRDefault="00D926B2" w:rsidP="00D926B2">
            <w:pPr>
              <w:jc w:val="right"/>
              <w:rPr>
                <w:rFonts w:eastAsia="Times New Roman"/>
                <w:sz w:val="20"/>
                <w:szCs w:val="20"/>
                <w:lang w:eastAsia="lv-LV"/>
              </w:rPr>
            </w:pPr>
            <w:r>
              <w:rPr>
                <w:rFonts w:ascii="Calibri" w:hAnsi="Calibri"/>
                <w:color w:val="000000"/>
                <w:sz w:val="20"/>
                <w:szCs w:val="20"/>
              </w:rPr>
              <w:t>12712527</w:t>
            </w:r>
          </w:p>
        </w:tc>
        <w:tc>
          <w:tcPr>
            <w:tcW w:w="1280" w:type="dxa"/>
            <w:tcBorders>
              <w:top w:val="nil"/>
              <w:left w:val="nil"/>
              <w:bottom w:val="single" w:sz="4" w:space="0" w:color="auto"/>
              <w:right w:val="single" w:sz="4" w:space="0" w:color="auto"/>
            </w:tcBorders>
            <w:shd w:val="clear" w:color="auto" w:fill="auto"/>
            <w:noWrap/>
            <w:vAlign w:val="bottom"/>
            <w:hideMark/>
          </w:tcPr>
          <w:p w14:paraId="394CA0BE" w14:textId="4D7BB97F"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4BBF5A23" w14:textId="6778B462"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06F1C4A3" w14:textId="3692DADF"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0411657A" w14:textId="4211695A"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2A6EBF01" w14:textId="6DC3C725" w:rsidR="00D926B2" w:rsidRPr="00D407F2" w:rsidRDefault="00D926B2" w:rsidP="00D926B2">
            <w:pPr>
              <w:jc w:val="right"/>
              <w:rPr>
                <w:rFonts w:eastAsia="Times New Roman"/>
                <w:sz w:val="20"/>
                <w:szCs w:val="20"/>
                <w:lang w:eastAsia="lv-LV"/>
              </w:rPr>
            </w:pPr>
            <w:r>
              <w:rPr>
                <w:rFonts w:ascii="Calibri" w:hAnsi="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14:paraId="75A2605A" w14:textId="62A7CF60" w:rsidR="00D926B2" w:rsidRPr="00D407F2" w:rsidRDefault="00D926B2" w:rsidP="00D926B2">
            <w:pPr>
              <w:jc w:val="right"/>
              <w:rPr>
                <w:rFonts w:eastAsia="Times New Roman"/>
                <w:sz w:val="20"/>
                <w:szCs w:val="20"/>
                <w:lang w:eastAsia="lv-LV"/>
              </w:rPr>
            </w:pPr>
            <w:r>
              <w:rPr>
                <w:rFonts w:ascii="Calibri" w:hAnsi="Calibri"/>
                <w:color w:val="000000"/>
                <w:sz w:val="20"/>
                <w:szCs w:val="20"/>
              </w:rPr>
              <w:t>29010639</w:t>
            </w:r>
          </w:p>
        </w:tc>
      </w:tr>
      <w:tr w:rsidR="00D926B2" w:rsidRPr="00D407F2" w14:paraId="7C4B6138"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EA1CDB"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61E3FD"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64741FFF"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FC7797" w14:textId="4EB0F5CB"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5184C2A8" w14:textId="1D162F3F"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6D2C88F6" w14:textId="067B9B5A"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608F2EB7" w14:textId="5706EC11"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70000B4D" w14:textId="3CFC0A8F"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4CBE8D98" w14:textId="758EDD29"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454AED8A" w14:textId="6EE668B6"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c>
          <w:tcPr>
            <w:tcW w:w="1280" w:type="dxa"/>
            <w:tcBorders>
              <w:top w:val="nil"/>
              <w:left w:val="nil"/>
              <w:bottom w:val="single" w:sz="4" w:space="0" w:color="auto"/>
              <w:right w:val="single" w:sz="4" w:space="0" w:color="auto"/>
            </w:tcBorders>
            <w:shd w:val="clear" w:color="auto" w:fill="auto"/>
            <w:noWrap/>
            <w:vAlign w:val="bottom"/>
            <w:hideMark/>
          </w:tcPr>
          <w:p w14:paraId="6687A17F" w14:textId="34DD3EDB" w:rsidR="00D926B2" w:rsidRPr="00D407F2" w:rsidRDefault="00D926B2" w:rsidP="00D926B2">
            <w:pPr>
              <w:jc w:val="right"/>
              <w:rPr>
                <w:rFonts w:eastAsia="Times New Roman"/>
                <w:sz w:val="20"/>
                <w:szCs w:val="20"/>
                <w:lang w:eastAsia="lv-LV"/>
              </w:rPr>
            </w:pPr>
            <w:r>
              <w:rPr>
                <w:rFonts w:ascii="Calibri" w:hAnsi="Calibri"/>
                <w:color w:val="000000"/>
                <w:sz w:val="20"/>
                <w:szCs w:val="20"/>
              </w:rPr>
              <w:t>N/A</w:t>
            </w:r>
          </w:p>
        </w:tc>
      </w:tr>
      <w:tr w:rsidR="00D926B2" w:rsidRPr="00D407F2" w14:paraId="23077A7D"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DDAA9C"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(10)</w:t>
            </w:r>
          </w:p>
        </w:tc>
        <w:tc>
          <w:tcPr>
            <w:tcW w:w="1320" w:type="dxa"/>
            <w:tcBorders>
              <w:top w:val="nil"/>
              <w:left w:val="nil"/>
              <w:bottom w:val="single" w:sz="4" w:space="0" w:color="auto"/>
              <w:right w:val="single" w:sz="4" w:space="0" w:color="auto"/>
            </w:tcBorders>
            <w:shd w:val="clear" w:color="auto" w:fill="auto"/>
            <w:noWrap/>
            <w:vAlign w:val="bottom"/>
            <w:hideMark/>
          </w:tcPr>
          <w:p w14:paraId="3CE719E2"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KF</w:t>
            </w:r>
          </w:p>
        </w:tc>
        <w:tc>
          <w:tcPr>
            <w:tcW w:w="2000" w:type="dxa"/>
            <w:tcBorders>
              <w:top w:val="nil"/>
              <w:left w:val="nil"/>
              <w:bottom w:val="single" w:sz="4" w:space="0" w:color="auto"/>
              <w:right w:val="single" w:sz="4" w:space="0" w:color="auto"/>
            </w:tcBorders>
            <w:shd w:val="clear" w:color="auto" w:fill="auto"/>
            <w:noWrap/>
            <w:vAlign w:val="bottom"/>
            <w:hideMark/>
          </w:tcPr>
          <w:p w14:paraId="08D8CCA5"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2F8BBF" w14:textId="5ACD9C08" w:rsidR="00D926B2" w:rsidRPr="00D407F2" w:rsidRDefault="00D926B2" w:rsidP="00D926B2">
            <w:pPr>
              <w:jc w:val="right"/>
              <w:rPr>
                <w:rFonts w:eastAsia="Times New Roman"/>
                <w:sz w:val="20"/>
                <w:szCs w:val="20"/>
                <w:lang w:eastAsia="lv-LV"/>
              </w:rPr>
            </w:pPr>
            <w:r>
              <w:rPr>
                <w:rFonts w:ascii="Calibri" w:hAnsi="Calibri"/>
                <w:color w:val="000000"/>
                <w:sz w:val="20"/>
                <w:szCs w:val="20"/>
              </w:rPr>
              <w:t>167454594</w:t>
            </w:r>
          </w:p>
        </w:tc>
        <w:tc>
          <w:tcPr>
            <w:tcW w:w="1280" w:type="dxa"/>
            <w:tcBorders>
              <w:top w:val="nil"/>
              <w:left w:val="nil"/>
              <w:bottom w:val="single" w:sz="4" w:space="0" w:color="auto"/>
              <w:right w:val="single" w:sz="4" w:space="0" w:color="auto"/>
            </w:tcBorders>
            <w:shd w:val="clear" w:color="auto" w:fill="auto"/>
            <w:noWrap/>
            <w:vAlign w:val="bottom"/>
            <w:hideMark/>
          </w:tcPr>
          <w:p w14:paraId="3B10BB89" w14:textId="7FCFB2C1" w:rsidR="00D926B2" w:rsidRPr="00D407F2" w:rsidRDefault="00D926B2" w:rsidP="00D926B2">
            <w:pPr>
              <w:jc w:val="right"/>
              <w:rPr>
                <w:rFonts w:eastAsia="Times New Roman"/>
                <w:sz w:val="20"/>
                <w:szCs w:val="20"/>
                <w:lang w:eastAsia="lv-LV"/>
              </w:rPr>
            </w:pPr>
            <w:r>
              <w:rPr>
                <w:rFonts w:ascii="Calibri" w:hAnsi="Calibri"/>
                <w:color w:val="000000"/>
                <w:sz w:val="20"/>
                <w:szCs w:val="20"/>
              </w:rPr>
              <w:t>175995293</w:t>
            </w:r>
          </w:p>
        </w:tc>
        <w:tc>
          <w:tcPr>
            <w:tcW w:w="1280" w:type="dxa"/>
            <w:tcBorders>
              <w:top w:val="nil"/>
              <w:left w:val="nil"/>
              <w:bottom w:val="single" w:sz="4" w:space="0" w:color="auto"/>
              <w:right w:val="single" w:sz="4" w:space="0" w:color="auto"/>
            </w:tcBorders>
            <w:shd w:val="clear" w:color="auto" w:fill="auto"/>
            <w:noWrap/>
            <w:vAlign w:val="bottom"/>
            <w:hideMark/>
          </w:tcPr>
          <w:p w14:paraId="0BF74380" w14:textId="311A9046" w:rsidR="00D926B2" w:rsidRPr="00D407F2" w:rsidRDefault="00D926B2" w:rsidP="00D926B2">
            <w:pPr>
              <w:jc w:val="right"/>
              <w:rPr>
                <w:rFonts w:eastAsia="Times New Roman"/>
                <w:sz w:val="20"/>
                <w:szCs w:val="20"/>
                <w:lang w:eastAsia="lv-LV"/>
              </w:rPr>
            </w:pPr>
            <w:r>
              <w:rPr>
                <w:rFonts w:ascii="Calibri" w:hAnsi="Calibri"/>
                <w:color w:val="000000"/>
                <w:sz w:val="20"/>
                <w:szCs w:val="20"/>
              </w:rPr>
              <w:t>185012112</w:t>
            </w:r>
          </w:p>
        </w:tc>
        <w:tc>
          <w:tcPr>
            <w:tcW w:w="1280" w:type="dxa"/>
            <w:tcBorders>
              <w:top w:val="nil"/>
              <w:left w:val="nil"/>
              <w:bottom w:val="single" w:sz="4" w:space="0" w:color="auto"/>
              <w:right w:val="single" w:sz="4" w:space="0" w:color="auto"/>
            </w:tcBorders>
            <w:shd w:val="clear" w:color="auto" w:fill="auto"/>
            <w:noWrap/>
            <w:vAlign w:val="bottom"/>
            <w:hideMark/>
          </w:tcPr>
          <w:p w14:paraId="27E5475D" w14:textId="02F77BA2" w:rsidR="00D926B2" w:rsidRPr="00D407F2" w:rsidRDefault="00D926B2" w:rsidP="00D926B2">
            <w:pPr>
              <w:jc w:val="right"/>
              <w:rPr>
                <w:rFonts w:eastAsia="Times New Roman"/>
                <w:sz w:val="20"/>
                <w:szCs w:val="20"/>
                <w:lang w:eastAsia="lv-LV"/>
              </w:rPr>
            </w:pPr>
            <w:r>
              <w:rPr>
                <w:rFonts w:ascii="Calibri" w:hAnsi="Calibri"/>
                <w:color w:val="000000"/>
                <w:sz w:val="20"/>
                <w:szCs w:val="20"/>
              </w:rPr>
              <w:t>193047173</w:t>
            </w:r>
          </w:p>
        </w:tc>
        <w:tc>
          <w:tcPr>
            <w:tcW w:w="1280" w:type="dxa"/>
            <w:tcBorders>
              <w:top w:val="nil"/>
              <w:left w:val="nil"/>
              <w:bottom w:val="single" w:sz="4" w:space="0" w:color="auto"/>
              <w:right w:val="single" w:sz="4" w:space="0" w:color="auto"/>
            </w:tcBorders>
            <w:shd w:val="clear" w:color="auto" w:fill="auto"/>
            <w:noWrap/>
            <w:vAlign w:val="bottom"/>
            <w:hideMark/>
          </w:tcPr>
          <w:p w14:paraId="21EF87AA" w14:textId="411F4B95" w:rsidR="00D926B2" w:rsidRPr="00D407F2" w:rsidRDefault="00D926B2" w:rsidP="00D926B2">
            <w:pPr>
              <w:jc w:val="right"/>
              <w:rPr>
                <w:rFonts w:eastAsia="Times New Roman"/>
                <w:sz w:val="20"/>
                <w:szCs w:val="20"/>
                <w:lang w:eastAsia="lv-LV"/>
              </w:rPr>
            </w:pPr>
            <w:r>
              <w:rPr>
                <w:rFonts w:ascii="Calibri" w:hAnsi="Calibri"/>
                <w:color w:val="000000"/>
                <w:sz w:val="20"/>
                <w:szCs w:val="20"/>
              </w:rPr>
              <w:t>200965711</w:t>
            </w:r>
          </w:p>
        </w:tc>
        <w:tc>
          <w:tcPr>
            <w:tcW w:w="1280" w:type="dxa"/>
            <w:tcBorders>
              <w:top w:val="nil"/>
              <w:left w:val="nil"/>
              <w:bottom w:val="single" w:sz="4" w:space="0" w:color="auto"/>
              <w:right w:val="single" w:sz="4" w:space="0" w:color="auto"/>
            </w:tcBorders>
            <w:shd w:val="clear" w:color="auto" w:fill="auto"/>
            <w:noWrap/>
            <w:vAlign w:val="bottom"/>
            <w:hideMark/>
          </w:tcPr>
          <w:p w14:paraId="7D34462B" w14:textId="5FA102E3" w:rsidR="00D926B2" w:rsidRPr="00D407F2" w:rsidRDefault="00D926B2" w:rsidP="00D926B2">
            <w:pPr>
              <w:jc w:val="right"/>
              <w:rPr>
                <w:rFonts w:eastAsia="Times New Roman"/>
                <w:sz w:val="20"/>
                <w:szCs w:val="20"/>
                <w:lang w:eastAsia="lv-LV"/>
              </w:rPr>
            </w:pPr>
            <w:r>
              <w:rPr>
                <w:rFonts w:ascii="Calibri" w:hAnsi="Calibri"/>
                <w:color w:val="000000"/>
                <w:sz w:val="20"/>
                <w:szCs w:val="20"/>
              </w:rPr>
              <w:t>209486800</w:t>
            </w:r>
          </w:p>
        </w:tc>
        <w:tc>
          <w:tcPr>
            <w:tcW w:w="1280" w:type="dxa"/>
            <w:tcBorders>
              <w:top w:val="nil"/>
              <w:left w:val="nil"/>
              <w:bottom w:val="single" w:sz="4" w:space="0" w:color="auto"/>
              <w:right w:val="single" w:sz="4" w:space="0" w:color="auto"/>
            </w:tcBorders>
            <w:shd w:val="clear" w:color="auto" w:fill="auto"/>
            <w:noWrap/>
            <w:vAlign w:val="bottom"/>
            <w:hideMark/>
          </w:tcPr>
          <w:p w14:paraId="5974CF6A" w14:textId="63452B01" w:rsidR="00D926B2" w:rsidRPr="00D407F2" w:rsidRDefault="00D926B2" w:rsidP="00D926B2">
            <w:pPr>
              <w:jc w:val="right"/>
              <w:rPr>
                <w:rFonts w:eastAsia="Times New Roman"/>
                <w:sz w:val="20"/>
                <w:szCs w:val="20"/>
                <w:lang w:eastAsia="lv-LV"/>
              </w:rPr>
            </w:pPr>
            <w:r>
              <w:rPr>
                <w:rFonts w:ascii="Calibri" w:hAnsi="Calibri"/>
                <w:color w:val="000000"/>
                <w:sz w:val="20"/>
                <w:szCs w:val="20"/>
              </w:rPr>
              <w:t>217453012</w:t>
            </w:r>
          </w:p>
        </w:tc>
        <w:tc>
          <w:tcPr>
            <w:tcW w:w="1280" w:type="dxa"/>
            <w:tcBorders>
              <w:top w:val="nil"/>
              <w:left w:val="nil"/>
              <w:bottom w:val="single" w:sz="4" w:space="0" w:color="auto"/>
              <w:right w:val="single" w:sz="4" w:space="0" w:color="auto"/>
            </w:tcBorders>
            <w:shd w:val="clear" w:color="auto" w:fill="auto"/>
            <w:noWrap/>
            <w:vAlign w:val="bottom"/>
            <w:hideMark/>
          </w:tcPr>
          <w:p w14:paraId="7145EFA5" w14:textId="76E37CA4" w:rsidR="00D926B2" w:rsidRPr="00D407F2" w:rsidRDefault="00D926B2" w:rsidP="00D926B2">
            <w:pPr>
              <w:jc w:val="right"/>
              <w:rPr>
                <w:rFonts w:eastAsia="Times New Roman"/>
                <w:sz w:val="20"/>
                <w:szCs w:val="20"/>
                <w:lang w:eastAsia="lv-LV"/>
              </w:rPr>
            </w:pPr>
            <w:r>
              <w:rPr>
                <w:rFonts w:ascii="Calibri" w:hAnsi="Calibri"/>
                <w:color w:val="000000"/>
                <w:sz w:val="20"/>
                <w:szCs w:val="20"/>
              </w:rPr>
              <w:t>1349414695</w:t>
            </w:r>
          </w:p>
        </w:tc>
      </w:tr>
      <w:tr w:rsidR="00D926B2" w:rsidRPr="00D407F2" w14:paraId="7BA4717B"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F2D676"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1A70E4"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2469B6C4"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95522D" w14:textId="5AB48E70" w:rsidR="00D926B2" w:rsidRPr="00D407F2" w:rsidRDefault="00D926B2" w:rsidP="00D926B2">
            <w:pPr>
              <w:jc w:val="right"/>
              <w:rPr>
                <w:rFonts w:eastAsia="Times New Roman"/>
                <w:sz w:val="20"/>
                <w:szCs w:val="20"/>
                <w:lang w:eastAsia="lv-LV"/>
              </w:rPr>
            </w:pPr>
            <w:r>
              <w:rPr>
                <w:rFonts w:ascii="Calibri" w:hAnsi="Calibri"/>
                <w:color w:val="000000"/>
                <w:sz w:val="20"/>
                <w:szCs w:val="20"/>
              </w:rPr>
              <w:t>157407318</w:t>
            </w:r>
          </w:p>
        </w:tc>
        <w:tc>
          <w:tcPr>
            <w:tcW w:w="1280" w:type="dxa"/>
            <w:tcBorders>
              <w:top w:val="nil"/>
              <w:left w:val="nil"/>
              <w:bottom w:val="single" w:sz="4" w:space="0" w:color="auto"/>
              <w:right w:val="single" w:sz="4" w:space="0" w:color="auto"/>
            </w:tcBorders>
            <w:shd w:val="clear" w:color="auto" w:fill="auto"/>
            <w:noWrap/>
            <w:vAlign w:val="bottom"/>
            <w:hideMark/>
          </w:tcPr>
          <w:p w14:paraId="297E3B13" w14:textId="51B582C6" w:rsidR="00D926B2" w:rsidRPr="00D407F2" w:rsidRDefault="00D926B2" w:rsidP="00D926B2">
            <w:pPr>
              <w:jc w:val="right"/>
              <w:rPr>
                <w:rFonts w:eastAsia="Times New Roman"/>
                <w:sz w:val="20"/>
                <w:szCs w:val="20"/>
                <w:lang w:eastAsia="lv-LV"/>
              </w:rPr>
            </w:pPr>
            <w:r>
              <w:rPr>
                <w:rFonts w:ascii="Calibri" w:hAnsi="Calibri"/>
                <w:color w:val="000000"/>
                <w:sz w:val="20"/>
                <w:szCs w:val="20"/>
              </w:rPr>
              <w:t>165435575</w:t>
            </w:r>
          </w:p>
        </w:tc>
        <w:tc>
          <w:tcPr>
            <w:tcW w:w="1280" w:type="dxa"/>
            <w:tcBorders>
              <w:top w:val="nil"/>
              <w:left w:val="nil"/>
              <w:bottom w:val="single" w:sz="4" w:space="0" w:color="auto"/>
              <w:right w:val="single" w:sz="4" w:space="0" w:color="auto"/>
            </w:tcBorders>
            <w:shd w:val="clear" w:color="auto" w:fill="auto"/>
            <w:noWrap/>
            <w:vAlign w:val="bottom"/>
            <w:hideMark/>
          </w:tcPr>
          <w:p w14:paraId="6AAD209D" w14:textId="72028147" w:rsidR="00D926B2" w:rsidRPr="00D407F2" w:rsidRDefault="00D926B2" w:rsidP="00D926B2">
            <w:pPr>
              <w:jc w:val="right"/>
              <w:rPr>
                <w:rFonts w:eastAsia="Times New Roman"/>
                <w:sz w:val="20"/>
                <w:szCs w:val="20"/>
                <w:lang w:eastAsia="lv-LV"/>
              </w:rPr>
            </w:pPr>
            <w:r>
              <w:rPr>
                <w:rFonts w:ascii="Calibri" w:hAnsi="Calibri"/>
                <w:color w:val="000000"/>
                <w:sz w:val="20"/>
                <w:szCs w:val="20"/>
              </w:rPr>
              <w:t>173911385</w:t>
            </w:r>
          </w:p>
        </w:tc>
        <w:tc>
          <w:tcPr>
            <w:tcW w:w="1280" w:type="dxa"/>
            <w:tcBorders>
              <w:top w:val="nil"/>
              <w:left w:val="nil"/>
              <w:bottom w:val="single" w:sz="4" w:space="0" w:color="auto"/>
              <w:right w:val="single" w:sz="4" w:space="0" w:color="auto"/>
            </w:tcBorders>
            <w:shd w:val="clear" w:color="auto" w:fill="auto"/>
            <w:noWrap/>
            <w:vAlign w:val="bottom"/>
            <w:hideMark/>
          </w:tcPr>
          <w:p w14:paraId="0EC929A3" w14:textId="0CE859BC" w:rsidR="00D926B2" w:rsidRPr="00D407F2" w:rsidRDefault="00D926B2" w:rsidP="00D926B2">
            <w:pPr>
              <w:jc w:val="right"/>
              <w:rPr>
                <w:rFonts w:eastAsia="Times New Roman"/>
                <w:sz w:val="20"/>
                <w:szCs w:val="20"/>
                <w:lang w:eastAsia="lv-LV"/>
              </w:rPr>
            </w:pPr>
            <w:r>
              <w:rPr>
                <w:rFonts w:ascii="Calibri" w:hAnsi="Calibri"/>
                <w:color w:val="000000"/>
                <w:sz w:val="20"/>
                <w:szCs w:val="20"/>
              </w:rPr>
              <w:t>181464343</w:t>
            </w:r>
          </w:p>
        </w:tc>
        <w:tc>
          <w:tcPr>
            <w:tcW w:w="1280" w:type="dxa"/>
            <w:tcBorders>
              <w:top w:val="nil"/>
              <w:left w:val="nil"/>
              <w:bottom w:val="single" w:sz="4" w:space="0" w:color="auto"/>
              <w:right w:val="single" w:sz="4" w:space="0" w:color="auto"/>
            </w:tcBorders>
            <w:shd w:val="clear" w:color="auto" w:fill="auto"/>
            <w:noWrap/>
            <w:vAlign w:val="bottom"/>
            <w:hideMark/>
          </w:tcPr>
          <w:p w14:paraId="564F1CB1" w14:textId="1EDB6F1C" w:rsidR="00D926B2" w:rsidRPr="00D407F2" w:rsidRDefault="00D926B2" w:rsidP="00D926B2">
            <w:pPr>
              <w:jc w:val="right"/>
              <w:rPr>
                <w:rFonts w:eastAsia="Times New Roman"/>
                <w:sz w:val="20"/>
                <w:szCs w:val="20"/>
                <w:lang w:eastAsia="lv-LV"/>
              </w:rPr>
            </w:pPr>
            <w:r>
              <w:rPr>
                <w:rFonts w:ascii="Calibri" w:hAnsi="Calibri"/>
                <w:color w:val="000000"/>
                <w:sz w:val="20"/>
                <w:szCs w:val="20"/>
              </w:rPr>
              <w:t>188907768</w:t>
            </w:r>
          </w:p>
        </w:tc>
        <w:tc>
          <w:tcPr>
            <w:tcW w:w="1280" w:type="dxa"/>
            <w:tcBorders>
              <w:top w:val="nil"/>
              <w:left w:val="nil"/>
              <w:bottom w:val="single" w:sz="4" w:space="0" w:color="auto"/>
              <w:right w:val="single" w:sz="4" w:space="0" w:color="auto"/>
            </w:tcBorders>
            <w:shd w:val="clear" w:color="auto" w:fill="auto"/>
            <w:noWrap/>
            <w:vAlign w:val="bottom"/>
            <w:hideMark/>
          </w:tcPr>
          <w:p w14:paraId="340CA145" w14:textId="021EC078" w:rsidR="00D926B2" w:rsidRPr="00D407F2" w:rsidRDefault="00D926B2" w:rsidP="00D926B2">
            <w:pPr>
              <w:jc w:val="right"/>
              <w:rPr>
                <w:rFonts w:eastAsia="Times New Roman"/>
                <w:sz w:val="20"/>
                <w:szCs w:val="20"/>
                <w:lang w:eastAsia="lv-LV"/>
              </w:rPr>
            </w:pPr>
            <w:r>
              <w:rPr>
                <w:rFonts w:ascii="Calibri" w:hAnsi="Calibri"/>
                <w:color w:val="000000"/>
                <w:sz w:val="20"/>
                <w:szCs w:val="20"/>
              </w:rPr>
              <w:t>196917592</w:t>
            </w:r>
          </w:p>
        </w:tc>
        <w:tc>
          <w:tcPr>
            <w:tcW w:w="1280" w:type="dxa"/>
            <w:tcBorders>
              <w:top w:val="nil"/>
              <w:left w:val="nil"/>
              <w:bottom w:val="single" w:sz="4" w:space="0" w:color="auto"/>
              <w:right w:val="single" w:sz="4" w:space="0" w:color="auto"/>
            </w:tcBorders>
            <w:shd w:val="clear" w:color="auto" w:fill="auto"/>
            <w:noWrap/>
            <w:vAlign w:val="bottom"/>
            <w:hideMark/>
          </w:tcPr>
          <w:p w14:paraId="6393AE47" w14:textId="1E3C97EF" w:rsidR="00D926B2" w:rsidRPr="00D407F2" w:rsidRDefault="00D926B2" w:rsidP="00D926B2">
            <w:pPr>
              <w:jc w:val="right"/>
              <w:rPr>
                <w:rFonts w:eastAsia="Times New Roman"/>
                <w:sz w:val="20"/>
                <w:szCs w:val="20"/>
                <w:lang w:eastAsia="lv-LV"/>
              </w:rPr>
            </w:pPr>
            <w:r>
              <w:rPr>
                <w:rFonts w:ascii="Calibri" w:hAnsi="Calibri"/>
                <w:color w:val="000000"/>
                <w:sz w:val="20"/>
                <w:szCs w:val="20"/>
              </w:rPr>
              <w:t>204405831</w:t>
            </w:r>
          </w:p>
        </w:tc>
        <w:tc>
          <w:tcPr>
            <w:tcW w:w="1280" w:type="dxa"/>
            <w:tcBorders>
              <w:top w:val="nil"/>
              <w:left w:val="nil"/>
              <w:bottom w:val="single" w:sz="4" w:space="0" w:color="auto"/>
              <w:right w:val="single" w:sz="4" w:space="0" w:color="auto"/>
            </w:tcBorders>
            <w:shd w:val="clear" w:color="auto" w:fill="auto"/>
            <w:noWrap/>
            <w:vAlign w:val="bottom"/>
            <w:hideMark/>
          </w:tcPr>
          <w:p w14:paraId="3391CE4F" w14:textId="55C4ABF3" w:rsidR="00D926B2" w:rsidRPr="00D407F2" w:rsidRDefault="00D926B2" w:rsidP="00D926B2">
            <w:pPr>
              <w:jc w:val="right"/>
              <w:rPr>
                <w:rFonts w:eastAsia="Times New Roman"/>
                <w:sz w:val="20"/>
                <w:szCs w:val="20"/>
                <w:lang w:eastAsia="lv-LV"/>
              </w:rPr>
            </w:pPr>
            <w:r>
              <w:rPr>
                <w:rFonts w:ascii="Calibri" w:hAnsi="Calibri"/>
                <w:color w:val="000000"/>
                <w:sz w:val="20"/>
                <w:szCs w:val="20"/>
              </w:rPr>
              <w:t>1268449813</w:t>
            </w:r>
          </w:p>
        </w:tc>
      </w:tr>
      <w:tr w:rsidR="00D926B2" w:rsidRPr="00D407F2" w14:paraId="17E07E8E"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A27225"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01D606"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067C8344"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1C48E6F" w14:textId="6A060F96" w:rsidR="00D926B2" w:rsidRPr="00D407F2" w:rsidRDefault="00D926B2" w:rsidP="00D926B2">
            <w:pPr>
              <w:jc w:val="right"/>
              <w:rPr>
                <w:rFonts w:eastAsia="Times New Roman"/>
                <w:sz w:val="20"/>
                <w:szCs w:val="20"/>
                <w:lang w:eastAsia="lv-LV"/>
              </w:rPr>
            </w:pPr>
            <w:r>
              <w:rPr>
                <w:rFonts w:ascii="Calibri" w:hAnsi="Calibri"/>
                <w:color w:val="000000"/>
                <w:sz w:val="20"/>
                <w:szCs w:val="20"/>
              </w:rPr>
              <w:t>10047276</w:t>
            </w:r>
          </w:p>
        </w:tc>
        <w:tc>
          <w:tcPr>
            <w:tcW w:w="1280" w:type="dxa"/>
            <w:tcBorders>
              <w:top w:val="nil"/>
              <w:left w:val="nil"/>
              <w:bottom w:val="single" w:sz="4" w:space="0" w:color="auto"/>
              <w:right w:val="single" w:sz="4" w:space="0" w:color="auto"/>
            </w:tcBorders>
            <w:shd w:val="clear" w:color="auto" w:fill="auto"/>
            <w:noWrap/>
            <w:vAlign w:val="bottom"/>
            <w:hideMark/>
          </w:tcPr>
          <w:p w14:paraId="1C992426" w14:textId="21F62E9E" w:rsidR="00D926B2" w:rsidRPr="00D407F2" w:rsidRDefault="00D926B2" w:rsidP="00D926B2">
            <w:pPr>
              <w:jc w:val="right"/>
              <w:rPr>
                <w:rFonts w:eastAsia="Times New Roman"/>
                <w:sz w:val="20"/>
                <w:szCs w:val="20"/>
                <w:lang w:eastAsia="lv-LV"/>
              </w:rPr>
            </w:pPr>
            <w:r>
              <w:rPr>
                <w:rFonts w:ascii="Calibri" w:hAnsi="Calibri"/>
                <w:color w:val="000000"/>
                <w:sz w:val="20"/>
                <w:szCs w:val="20"/>
              </w:rPr>
              <w:t>10559718</w:t>
            </w:r>
          </w:p>
        </w:tc>
        <w:tc>
          <w:tcPr>
            <w:tcW w:w="1280" w:type="dxa"/>
            <w:tcBorders>
              <w:top w:val="nil"/>
              <w:left w:val="nil"/>
              <w:bottom w:val="single" w:sz="4" w:space="0" w:color="auto"/>
              <w:right w:val="single" w:sz="4" w:space="0" w:color="auto"/>
            </w:tcBorders>
            <w:shd w:val="clear" w:color="auto" w:fill="auto"/>
            <w:noWrap/>
            <w:vAlign w:val="bottom"/>
            <w:hideMark/>
          </w:tcPr>
          <w:p w14:paraId="3A0C87F8" w14:textId="1BC28B95" w:rsidR="00D926B2" w:rsidRPr="00D407F2" w:rsidRDefault="00D926B2" w:rsidP="00D926B2">
            <w:pPr>
              <w:jc w:val="right"/>
              <w:rPr>
                <w:rFonts w:eastAsia="Times New Roman"/>
                <w:sz w:val="20"/>
                <w:szCs w:val="20"/>
                <w:lang w:eastAsia="lv-LV"/>
              </w:rPr>
            </w:pPr>
            <w:r>
              <w:rPr>
                <w:rFonts w:ascii="Calibri" w:hAnsi="Calibri"/>
                <w:color w:val="000000"/>
                <w:sz w:val="20"/>
                <w:szCs w:val="20"/>
              </w:rPr>
              <w:t>11100727</w:t>
            </w:r>
          </w:p>
        </w:tc>
        <w:tc>
          <w:tcPr>
            <w:tcW w:w="1280" w:type="dxa"/>
            <w:tcBorders>
              <w:top w:val="nil"/>
              <w:left w:val="nil"/>
              <w:bottom w:val="single" w:sz="4" w:space="0" w:color="auto"/>
              <w:right w:val="single" w:sz="4" w:space="0" w:color="auto"/>
            </w:tcBorders>
            <w:shd w:val="clear" w:color="auto" w:fill="auto"/>
            <w:noWrap/>
            <w:vAlign w:val="bottom"/>
            <w:hideMark/>
          </w:tcPr>
          <w:p w14:paraId="0DC8F77C" w14:textId="4C2BAFA2" w:rsidR="00D926B2" w:rsidRPr="00D407F2" w:rsidRDefault="00D926B2" w:rsidP="00D926B2">
            <w:pPr>
              <w:jc w:val="right"/>
              <w:rPr>
                <w:rFonts w:eastAsia="Times New Roman"/>
                <w:sz w:val="20"/>
                <w:szCs w:val="20"/>
                <w:lang w:eastAsia="lv-LV"/>
              </w:rPr>
            </w:pPr>
            <w:r>
              <w:rPr>
                <w:rFonts w:ascii="Calibri" w:hAnsi="Calibri"/>
                <w:color w:val="000000"/>
                <w:sz w:val="20"/>
                <w:szCs w:val="20"/>
              </w:rPr>
              <w:t>11582830</w:t>
            </w:r>
          </w:p>
        </w:tc>
        <w:tc>
          <w:tcPr>
            <w:tcW w:w="1280" w:type="dxa"/>
            <w:tcBorders>
              <w:top w:val="nil"/>
              <w:left w:val="nil"/>
              <w:bottom w:val="single" w:sz="4" w:space="0" w:color="auto"/>
              <w:right w:val="single" w:sz="4" w:space="0" w:color="auto"/>
            </w:tcBorders>
            <w:shd w:val="clear" w:color="auto" w:fill="auto"/>
            <w:noWrap/>
            <w:vAlign w:val="bottom"/>
            <w:hideMark/>
          </w:tcPr>
          <w:p w14:paraId="71CB00F9" w14:textId="1C2804DA" w:rsidR="00D926B2" w:rsidRPr="00D407F2" w:rsidRDefault="00D926B2" w:rsidP="00D926B2">
            <w:pPr>
              <w:jc w:val="right"/>
              <w:rPr>
                <w:rFonts w:eastAsia="Times New Roman"/>
                <w:sz w:val="20"/>
                <w:szCs w:val="20"/>
                <w:lang w:eastAsia="lv-LV"/>
              </w:rPr>
            </w:pPr>
            <w:r>
              <w:rPr>
                <w:rFonts w:ascii="Calibri" w:hAnsi="Calibri"/>
                <w:color w:val="000000"/>
                <w:sz w:val="20"/>
                <w:szCs w:val="20"/>
              </w:rPr>
              <w:t>12057943</w:t>
            </w:r>
          </w:p>
        </w:tc>
        <w:tc>
          <w:tcPr>
            <w:tcW w:w="1280" w:type="dxa"/>
            <w:tcBorders>
              <w:top w:val="nil"/>
              <w:left w:val="nil"/>
              <w:bottom w:val="single" w:sz="4" w:space="0" w:color="auto"/>
              <w:right w:val="single" w:sz="4" w:space="0" w:color="auto"/>
            </w:tcBorders>
            <w:shd w:val="clear" w:color="auto" w:fill="auto"/>
            <w:noWrap/>
            <w:vAlign w:val="bottom"/>
            <w:hideMark/>
          </w:tcPr>
          <w:p w14:paraId="13F141C0" w14:textId="5A9E4F04" w:rsidR="00D926B2" w:rsidRPr="00D407F2" w:rsidRDefault="00D926B2" w:rsidP="00D926B2">
            <w:pPr>
              <w:jc w:val="right"/>
              <w:rPr>
                <w:rFonts w:eastAsia="Times New Roman"/>
                <w:sz w:val="20"/>
                <w:szCs w:val="20"/>
                <w:lang w:eastAsia="lv-LV"/>
              </w:rPr>
            </w:pPr>
            <w:r>
              <w:rPr>
                <w:rFonts w:ascii="Calibri" w:hAnsi="Calibri"/>
                <w:color w:val="000000"/>
                <w:sz w:val="20"/>
                <w:szCs w:val="20"/>
              </w:rPr>
              <w:t>12569208</w:t>
            </w:r>
          </w:p>
        </w:tc>
        <w:tc>
          <w:tcPr>
            <w:tcW w:w="1280" w:type="dxa"/>
            <w:tcBorders>
              <w:top w:val="nil"/>
              <w:left w:val="nil"/>
              <w:bottom w:val="single" w:sz="4" w:space="0" w:color="auto"/>
              <w:right w:val="single" w:sz="4" w:space="0" w:color="auto"/>
            </w:tcBorders>
            <w:shd w:val="clear" w:color="auto" w:fill="auto"/>
            <w:noWrap/>
            <w:vAlign w:val="bottom"/>
            <w:hideMark/>
          </w:tcPr>
          <w:p w14:paraId="29742ECE" w14:textId="663016F8" w:rsidR="00D926B2" w:rsidRPr="00D407F2" w:rsidRDefault="00D926B2" w:rsidP="00D926B2">
            <w:pPr>
              <w:jc w:val="right"/>
              <w:rPr>
                <w:rFonts w:eastAsia="Times New Roman"/>
                <w:sz w:val="20"/>
                <w:szCs w:val="20"/>
                <w:lang w:eastAsia="lv-LV"/>
              </w:rPr>
            </w:pPr>
            <w:r>
              <w:rPr>
                <w:rFonts w:ascii="Calibri" w:hAnsi="Calibri"/>
                <w:color w:val="000000"/>
                <w:sz w:val="20"/>
                <w:szCs w:val="20"/>
              </w:rPr>
              <w:t>13047181</w:t>
            </w:r>
          </w:p>
        </w:tc>
        <w:tc>
          <w:tcPr>
            <w:tcW w:w="1280" w:type="dxa"/>
            <w:tcBorders>
              <w:top w:val="nil"/>
              <w:left w:val="nil"/>
              <w:bottom w:val="single" w:sz="4" w:space="0" w:color="auto"/>
              <w:right w:val="single" w:sz="4" w:space="0" w:color="auto"/>
            </w:tcBorders>
            <w:shd w:val="clear" w:color="auto" w:fill="auto"/>
            <w:noWrap/>
            <w:vAlign w:val="bottom"/>
            <w:hideMark/>
          </w:tcPr>
          <w:p w14:paraId="69345652" w14:textId="0F11FC65" w:rsidR="00D926B2" w:rsidRPr="00D407F2" w:rsidRDefault="00D926B2" w:rsidP="00D926B2">
            <w:pPr>
              <w:jc w:val="right"/>
              <w:rPr>
                <w:rFonts w:eastAsia="Times New Roman"/>
                <w:sz w:val="20"/>
                <w:szCs w:val="20"/>
                <w:lang w:eastAsia="lv-LV"/>
              </w:rPr>
            </w:pPr>
            <w:r>
              <w:rPr>
                <w:rFonts w:ascii="Calibri" w:hAnsi="Calibri"/>
                <w:color w:val="000000"/>
                <w:sz w:val="20"/>
                <w:szCs w:val="20"/>
              </w:rPr>
              <w:t>80964882</w:t>
            </w:r>
          </w:p>
        </w:tc>
      </w:tr>
      <w:tr w:rsidR="00D926B2" w:rsidRPr="00D407F2" w14:paraId="1D25DF6D"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63BD3E"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(12)</w:t>
            </w:r>
          </w:p>
        </w:tc>
        <w:tc>
          <w:tcPr>
            <w:tcW w:w="1320" w:type="dxa"/>
            <w:tcBorders>
              <w:top w:val="nil"/>
              <w:left w:val="nil"/>
              <w:bottom w:val="single" w:sz="4" w:space="0" w:color="auto"/>
              <w:right w:val="single" w:sz="4" w:space="0" w:color="auto"/>
            </w:tcBorders>
            <w:shd w:val="clear" w:color="auto" w:fill="auto"/>
            <w:noWrap/>
            <w:vAlign w:val="bottom"/>
            <w:hideMark/>
          </w:tcPr>
          <w:p w14:paraId="7F5FBB14"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Kopā</w:t>
            </w:r>
          </w:p>
        </w:tc>
        <w:tc>
          <w:tcPr>
            <w:tcW w:w="2000" w:type="dxa"/>
            <w:tcBorders>
              <w:top w:val="nil"/>
              <w:left w:val="nil"/>
              <w:bottom w:val="single" w:sz="4" w:space="0" w:color="auto"/>
              <w:right w:val="single" w:sz="4" w:space="0" w:color="auto"/>
            </w:tcBorders>
            <w:shd w:val="clear" w:color="auto" w:fill="auto"/>
            <w:noWrap/>
            <w:vAlign w:val="bottom"/>
            <w:hideMark/>
          </w:tcPr>
          <w:p w14:paraId="1698DA04" w14:textId="77777777" w:rsidR="00D926B2" w:rsidRPr="00D407F2" w:rsidRDefault="00D926B2" w:rsidP="00D926B2">
            <w:pPr>
              <w:rPr>
                <w:rFonts w:eastAsia="Times New Roman"/>
                <w:sz w:val="20"/>
                <w:szCs w:val="20"/>
                <w:lang w:eastAsia="lv-LV"/>
              </w:rPr>
            </w:pPr>
            <w:r w:rsidRPr="00D407F2">
              <w:rPr>
                <w:rFonts w:eastAsia="Times New Roman"/>
                <w:sz w:val="20"/>
                <w:szCs w:val="20"/>
                <w:lang w:eastAsia="lv-LV"/>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F086BA" w14:textId="387A8223" w:rsidR="00D926B2" w:rsidRPr="00D407F2" w:rsidRDefault="00D926B2" w:rsidP="00D926B2">
            <w:pPr>
              <w:jc w:val="right"/>
              <w:rPr>
                <w:rFonts w:eastAsia="Times New Roman"/>
                <w:sz w:val="20"/>
                <w:szCs w:val="20"/>
                <w:lang w:eastAsia="lv-LV"/>
              </w:rPr>
            </w:pPr>
            <w:r>
              <w:rPr>
                <w:rFonts w:ascii="Calibri" w:hAnsi="Calibri"/>
                <w:color w:val="000000"/>
                <w:sz w:val="20"/>
                <w:szCs w:val="20"/>
              </w:rPr>
              <w:t>562536662</w:t>
            </w:r>
          </w:p>
        </w:tc>
        <w:tc>
          <w:tcPr>
            <w:tcW w:w="1280" w:type="dxa"/>
            <w:tcBorders>
              <w:top w:val="nil"/>
              <w:left w:val="nil"/>
              <w:bottom w:val="single" w:sz="4" w:space="0" w:color="auto"/>
              <w:right w:val="single" w:sz="4" w:space="0" w:color="auto"/>
            </w:tcBorders>
            <w:shd w:val="clear" w:color="auto" w:fill="auto"/>
            <w:noWrap/>
            <w:vAlign w:val="bottom"/>
            <w:hideMark/>
          </w:tcPr>
          <w:p w14:paraId="266D34AF" w14:textId="65278905" w:rsidR="00D926B2" w:rsidRPr="00D407F2" w:rsidRDefault="00D926B2" w:rsidP="00D926B2">
            <w:pPr>
              <w:jc w:val="right"/>
              <w:rPr>
                <w:rFonts w:eastAsia="Times New Roman"/>
                <w:sz w:val="20"/>
                <w:szCs w:val="20"/>
                <w:lang w:eastAsia="lv-LV"/>
              </w:rPr>
            </w:pPr>
            <w:r>
              <w:rPr>
                <w:rFonts w:ascii="Calibri" w:hAnsi="Calibri"/>
                <w:color w:val="000000"/>
                <w:sz w:val="20"/>
                <w:szCs w:val="20"/>
              </w:rPr>
              <w:t>585621928</w:t>
            </w:r>
          </w:p>
        </w:tc>
        <w:tc>
          <w:tcPr>
            <w:tcW w:w="1280" w:type="dxa"/>
            <w:tcBorders>
              <w:top w:val="nil"/>
              <w:left w:val="nil"/>
              <w:bottom w:val="single" w:sz="4" w:space="0" w:color="auto"/>
              <w:right w:val="single" w:sz="4" w:space="0" w:color="auto"/>
            </w:tcBorders>
            <w:shd w:val="clear" w:color="auto" w:fill="auto"/>
            <w:noWrap/>
            <w:vAlign w:val="bottom"/>
            <w:hideMark/>
          </w:tcPr>
          <w:p w14:paraId="468AF05F" w14:textId="49074D2A" w:rsidR="00D926B2" w:rsidRPr="00D407F2" w:rsidRDefault="00D926B2" w:rsidP="00D926B2">
            <w:pPr>
              <w:jc w:val="right"/>
              <w:rPr>
                <w:rFonts w:eastAsia="Times New Roman"/>
                <w:sz w:val="20"/>
                <w:szCs w:val="20"/>
                <w:lang w:eastAsia="lv-LV"/>
              </w:rPr>
            </w:pPr>
            <w:r>
              <w:rPr>
                <w:rFonts w:ascii="Calibri" w:hAnsi="Calibri"/>
                <w:color w:val="000000"/>
                <w:sz w:val="20"/>
                <w:szCs w:val="20"/>
              </w:rPr>
              <w:t>601208765</w:t>
            </w:r>
          </w:p>
        </w:tc>
        <w:tc>
          <w:tcPr>
            <w:tcW w:w="1280" w:type="dxa"/>
            <w:tcBorders>
              <w:top w:val="nil"/>
              <w:left w:val="nil"/>
              <w:bottom w:val="single" w:sz="4" w:space="0" w:color="auto"/>
              <w:right w:val="single" w:sz="4" w:space="0" w:color="auto"/>
            </w:tcBorders>
            <w:shd w:val="clear" w:color="auto" w:fill="auto"/>
            <w:noWrap/>
            <w:vAlign w:val="bottom"/>
            <w:hideMark/>
          </w:tcPr>
          <w:p w14:paraId="5B3446D6" w14:textId="789B59C8" w:rsidR="00D926B2" w:rsidRPr="00D407F2" w:rsidRDefault="00D926B2" w:rsidP="00D926B2">
            <w:pPr>
              <w:jc w:val="right"/>
              <w:rPr>
                <w:rFonts w:eastAsia="Times New Roman"/>
                <w:sz w:val="20"/>
                <w:szCs w:val="20"/>
                <w:lang w:eastAsia="lv-LV"/>
              </w:rPr>
            </w:pPr>
            <w:r>
              <w:rPr>
                <w:rFonts w:ascii="Calibri" w:hAnsi="Calibri"/>
                <w:color w:val="000000"/>
                <w:sz w:val="20"/>
                <w:szCs w:val="20"/>
              </w:rPr>
              <w:t>627020241</w:t>
            </w:r>
          </w:p>
        </w:tc>
        <w:tc>
          <w:tcPr>
            <w:tcW w:w="1280" w:type="dxa"/>
            <w:tcBorders>
              <w:top w:val="nil"/>
              <w:left w:val="nil"/>
              <w:bottom w:val="single" w:sz="4" w:space="0" w:color="auto"/>
              <w:right w:val="single" w:sz="4" w:space="0" w:color="auto"/>
            </w:tcBorders>
            <w:shd w:val="clear" w:color="auto" w:fill="auto"/>
            <w:noWrap/>
            <w:vAlign w:val="bottom"/>
            <w:hideMark/>
          </w:tcPr>
          <w:p w14:paraId="7F8E6B7C" w14:textId="23DA8796" w:rsidR="00D926B2" w:rsidRPr="00D407F2" w:rsidRDefault="00D926B2" w:rsidP="00D926B2">
            <w:pPr>
              <w:jc w:val="right"/>
              <w:rPr>
                <w:rFonts w:eastAsia="Times New Roman"/>
                <w:sz w:val="20"/>
                <w:szCs w:val="20"/>
                <w:lang w:eastAsia="lv-LV"/>
              </w:rPr>
            </w:pPr>
            <w:r>
              <w:rPr>
                <w:rFonts w:ascii="Calibri" w:hAnsi="Calibri"/>
                <w:color w:val="000000"/>
                <w:sz w:val="20"/>
                <w:szCs w:val="20"/>
              </w:rPr>
              <w:t>653249243</w:t>
            </w:r>
          </w:p>
        </w:tc>
        <w:tc>
          <w:tcPr>
            <w:tcW w:w="1280" w:type="dxa"/>
            <w:tcBorders>
              <w:top w:val="nil"/>
              <w:left w:val="nil"/>
              <w:bottom w:val="single" w:sz="4" w:space="0" w:color="auto"/>
              <w:right w:val="single" w:sz="4" w:space="0" w:color="auto"/>
            </w:tcBorders>
            <w:shd w:val="clear" w:color="auto" w:fill="auto"/>
            <w:noWrap/>
            <w:vAlign w:val="bottom"/>
            <w:hideMark/>
          </w:tcPr>
          <w:p w14:paraId="15BE7BE5" w14:textId="665C02F4" w:rsidR="00D926B2" w:rsidRPr="00D407F2" w:rsidRDefault="00D926B2" w:rsidP="00D926B2">
            <w:pPr>
              <w:jc w:val="right"/>
              <w:rPr>
                <w:rFonts w:eastAsia="Times New Roman"/>
                <w:sz w:val="20"/>
                <w:szCs w:val="20"/>
                <w:lang w:eastAsia="lv-LV"/>
              </w:rPr>
            </w:pPr>
            <w:r>
              <w:rPr>
                <w:rFonts w:ascii="Calibri" w:hAnsi="Calibri"/>
                <w:color w:val="000000"/>
                <w:sz w:val="20"/>
                <w:szCs w:val="20"/>
              </w:rPr>
              <w:t>680619451</w:t>
            </w:r>
          </w:p>
        </w:tc>
        <w:tc>
          <w:tcPr>
            <w:tcW w:w="1280" w:type="dxa"/>
            <w:tcBorders>
              <w:top w:val="nil"/>
              <w:left w:val="nil"/>
              <w:bottom w:val="single" w:sz="4" w:space="0" w:color="auto"/>
              <w:right w:val="single" w:sz="4" w:space="0" w:color="auto"/>
            </w:tcBorders>
            <w:shd w:val="clear" w:color="auto" w:fill="auto"/>
            <w:noWrap/>
            <w:vAlign w:val="bottom"/>
            <w:hideMark/>
          </w:tcPr>
          <w:p w14:paraId="47A3BFCE" w14:textId="1BA8D2CE" w:rsidR="00D926B2" w:rsidRPr="00D407F2" w:rsidRDefault="00D926B2" w:rsidP="00D926B2">
            <w:pPr>
              <w:jc w:val="right"/>
              <w:rPr>
                <w:rFonts w:eastAsia="Times New Roman"/>
                <w:sz w:val="20"/>
                <w:szCs w:val="20"/>
                <w:lang w:eastAsia="lv-LV"/>
              </w:rPr>
            </w:pPr>
            <w:r>
              <w:rPr>
                <w:rFonts w:ascii="Calibri" w:hAnsi="Calibri"/>
                <w:color w:val="000000"/>
                <w:sz w:val="20"/>
                <w:szCs w:val="20"/>
              </w:rPr>
              <w:t>707976924</w:t>
            </w:r>
          </w:p>
        </w:tc>
        <w:tc>
          <w:tcPr>
            <w:tcW w:w="1280" w:type="dxa"/>
            <w:tcBorders>
              <w:top w:val="nil"/>
              <w:left w:val="nil"/>
              <w:bottom w:val="single" w:sz="4" w:space="0" w:color="auto"/>
              <w:right w:val="single" w:sz="4" w:space="0" w:color="auto"/>
            </w:tcBorders>
            <w:shd w:val="clear" w:color="auto" w:fill="auto"/>
            <w:noWrap/>
            <w:vAlign w:val="bottom"/>
            <w:hideMark/>
          </w:tcPr>
          <w:p w14:paraId="700223D7" w14:textId="7E3A8C2C" w:rsidR="00D926B2" w:rsidRPr="00D407F2" w:rsidRDefault="00D926B2" w:rsidP="00D926B2">
            <w:pPr>
              <w:jc w:val="right"/>
              <w:rPr>
                <w:rFonts w:eastAsia="Times New Roman"/>
                <w:sz w:val="20"/>
                <w:szCs w:val="20"/>
                <w:lang w:eastAsia="lv-LV"/>
              </w:rPr>
            </w:pPr>
            <w:r>
              <w:rPr>
                <w:rFonts w:ascii="Calibri" w:hAnsi="Calibri"/>
                <w:color w:val="000000"/>
                <w:sz w:val="20"/>
                <w:szCs w:val="20"/>
              </w:rPr>
              <w:t>4418233214</w:t>
            </w:r>
          </w:p>
        </w:tc>
      </w:tr>
    </w:tbl>
    <w:p w14:paraId="19DFC5CC" w14:textId="77777777" w:rsidR="004705F2" w:rsidRPr="00D407F2" w:rsidRDefault="004705F2" w:rsidP="009B6050">
      <w:pPr>
        <w:jc w:val="center"/>
        <w:rPr>
          <w:b/>
        </w:rPr>
      </w:pPr>
    </w:p>
    <w:p w14:paraId="35DC952B" w14:textId="77777777" w:rsidR="004705F2" w:rsidRPr="00D407F2" w:rsidRDefault="004705F2" w:rsidP="009B6050">
      <w:pPr>
        <w:jc w:val="center"/>
        <w:rPr>
          <w:b/>
        </w:rPr>
      </w:pPr>
    </w:p>
    <w:p w14:paraId="6A53548E" w14:textId="77777777" w:rsidR="004705F2" w:rsidRPr="00D407F2" w:rsidRDefault="004705F2" w:rsidP="009B6050">
      <w:pPr>
        <w:jc w:val="center"/>
        <w:rPr>
          <w:b/>
        </w:rPr>
      </w:pPr>
    </w:p>
    <w:p w14:paraId="2FEEF7AC" w14:textId="77777777" w:rsidR="00E16244" w:rsidRPr="00D407F2" w:rsidRDefault="00E16244" w:rsidP="007B133A">
      <w:pPr>
        <w:rPr>
          <w:b/>
        </w:rPr>
      </w:pPr>
    </w:p>
    <w:p w14:paraId="7DA057E0" w14:textId="77777777" w:rsidR="00646CE8" w:rsidRPr="00D407F2" w:rsidRDefault="00646CE8" w:rsidP="009B6050">
      <w:pPr>
        <w:jc w:val="center"/>
        <w:rPr>
          <w:b/>
        </w:rPr>
      </w:pPr>
    </w:p>
    <w:p w14:paraId="0B5816C7" w14:textId="77777777" w:rsidR="00646CE8" w:rsidRPr="00D407F2" w:rsidRDefault="00646CE8" w:rsidP="009B6050">
      <w:pPr>
        <w:jc w:val="center"/>
        <w:rPr>
          <w:b/>
        </w:rPr>
      </w:pPr>
    </w:p>
    <w:p w14:paraId="4D6E8112" w14:textId="77777777" w:rsidR="00646CE8" w:rsidRPr="00D407F2" w:rsidRDefault="00646CE8" w:rsidP="009B6050">
      <w:pPr>
        <w:jc w:val="center"/>
        <w:rPr>
          <w:b/>
        </w:rPr>
      </w:pPr>
    </w:p>
    <w:p w14:paraId="235A72E5" w14:textId="77777777" w:rsidR="00980987" w:rsidRPr="00D407F2" w:rsidRDefault="00980987" w:rsidP="009B6050">
      <w:r w:rsidRPr="00D407F2">
        <w:t xml:space="preserve"> </w:t>
      </w:r>
    </w:p>
    <w:p w14:paraId="5FF68F7C" w14:textId="660122AC" w:rsidR="00E055D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3.2. (18A)</w:t>
      </w:r>
    </w:p>
    <w:p w14:paraId="10EB6F27" w14:textId="77777777" w:rsidR="003E6C92" w:rsidRPr="00D407F2" w:rsidRDefault="003E6C92" w:rsidP="009B6050">
      <w:pPr>
        <w:jc w:val="center"/>
        <w:rPr>
          <w:b/>
        </w:rPr>
      </w:pPr>
      <w:r w:rsidRPr="00D407F2">
        <w:rPr>
          <w:b/>
        </w:rPr>
        <w:t xml:space="preserve">Finansējuma plāns </w:t>
      </w:r>
      <w:r w:rsidR="00443FA3" w:rsidRPr="00D407F2">
        <w:rPr>
          <w:b/>
        </w:rPr>
        <w:t>darbības programmai</w:t>
      </w:r>
    </w:p>
    <w:p w14:paraId="3313DC3F" w14:textId="77777777" w:rsidR="009B6050" w:rsidRPr="00D407F2" w:rsidRDefault="009B6050" w:rsidP="009B6050">
      <w:pPr>
        <w:jc w:val="center"/>
        <w:rPr>
          <w:b/>
        </w:rPr>
      </w:pPr>
    </w:p>
    <w:tbl>
      <w:tblPr>
        <w:tblW w:w="14976" w:type="dxa"/>
        <w:tblInd w:w="113" w:type="dxa"/>
        <w:tblLayout w:type="fixed"/>
        <w:tblLook w:val="04A0" w:firstRow="1" w:lastRow="0" w:firstColumn="1" w:lastColumn="0" w:noHBand="0" w:noVBand="1"/>
      </w:tblPr>
      <w:tblGrid>
        <w:gridCol w:w="562"/>
        <w:gridCol w:w="1560"/>
        <w:gridCol w:w="708"/>
        <w:gridCol w:w="862"/>
        <w:gridCol w:w="1123"/>
        <w:gridCol w:w="1183"/>
        <w:gridCol w:w="1134"/>
        <w:gridCol w:w="1134"/>
        <w:gridCol w:w="1134"/>
        <w:gridCol w:w="1233"/>
        <w:gridCol w:w="752"/>
        <w:gridCol w:w="795"/>
        <w:gridCol w:w="1189"/>
        <w:gridCol w:w="1040"/>
        <w:gridCol w:w="567"/>
      </w:tblGrid>
      <w:tr w:rsidR="004705F2" w:rsidRPr="00D407F2" w14:paraId="59DAEFBC" w14:textId="77777777" w:rsidTr="00114CD4">
        <w:trPr>
          <w:trHeight w:val="828"/>
          <w:tblHeader/>
        </w:trPr>
        <w:tc>
          <w:tcPr>
            <w:tcW w:w="56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E5A6F51"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Kods</w:t>
            </w:r>
          </w:p>
        </w:tc>
        <w:tc>
          <w:tcPr>
            <w:tcW w:w="1560" w:type="dxa"/>
            <w:tcBorders>
              <w:top w:val="single" w:sz="4" w:space="0" w:color="auto"/>
              <w:left w:val="nil"/>
              <w:bottom w:val="single" w:sz="4" w:space="0" w:color="auto"/>
              <w:right w:val="single" w:sz="4" w:space="0" w:color="auto"/>
            </w:tcBorders>
            <w:shd w:val="clear" w:color="000000" w:fill="B7DEE8"/>
            <w:vAlign w:val="center"/>
            <w:hideMark/>
          </w:tcPr>
          <w:p w14:paraId="0E6D3119" w14:textId="71ADEDDD" w:rsidR="004705F2" w:rsidRPr="00D407F2" w:rsidRDefault="00114CD4" w:rsidP="004705F2">
            <w:pPr>
              <w:jc w:val="center"/>
              <w:rPr>
                <w:rFonts w:eastAsia="Times New Roman"/>
                <w:sz w:val="16"/>
                <w:szCs w:val="16"/>
                <w:lang w:eastAsia="lv-LV"/>
              </w:rPr>
            </w:pPr>
            <w:r w:rsidRPr="00D407F2">
              <w:rPr>
                <w:rFonts w:eastAsia="Times New Roman"/>
                <w:sz w:val="16"/>
                <w:szCs w:val="16"/>
                <w:lang w:eastAsia="lv-LV"/>
              </w:rPr>
              <w:t>Prioritārais virziens</w:t>
            </w:r>
            <w:r w:rsidR="004705F2" w:rsidRPr="00D407F2">
              <w:rPr>
                <w:rFonts w:eastAsia="Times New Roman"/>
                <w:sz w:val="16"/>
                <w:szCs w:val="16"/>
                <w:lang w:eastAsia="lv-LV"/>
              </w:rPr>
              <w:t xml:space="preserve"> </w:t>
            </w:r>
          </w:p>
        </w:tc>
        <w:tc>
          <w:tcPr>
            <w:tcW w:w="708" w:type="dxa"/>
            <w:tcBorders>
              <w:top w:val="single" w:sz="4" w:space="0" w:color="auto"/>
              <w:left w:val="nil"/>
              <w:bottom w:val="single" w:sz="4" w:space="0" w:color="auto"/>
              <w:right w:val="single" w:sz="4" w:space="0" w:color="auto"/>
            </w:tcBorders>
            <w:shd w:val="clear" w:color="000000" w:fill="B7DEE8"/>
            <w:vAlign w:val="center"/>
            <w:hideMark/>
          </w:tcPr>
          <w:p w14:paraId="0E01482E" w14:textId="4DC30044" w:rsidR="004705F2" w:rsidRPr="00D407F2" w:rsidRDefault="00114CD4" w:rsidP="004705F2">
            <w:pPr>
              <w:jc w:val="center"/>
              <w:rPr>
                <w:rFonts w:eastAsia="Times New Roman"/>
                <w:sz w:val="16"/>
                <w:szCs w:val="16"/>
                <w:lang w:eastAsia="lv-LV"/>
              </w:rPr>
            </w:pPr>
            <w:r w:rsidRPr="00D407F2">
              <w:rPr>
                <w:rFonts w:eastAsia="Times New Roman"/>
                <w:sz w:val="16"/>
                <w:szCs w:val="16"/>
                <w:lang w:eastAsia="lv-LV"/>
              </w:rPr>
              <w:t>Fonds</w:t>
            </w:r>
          </w:p>
        </w:tc>
        <w:tc>
          <w:tcPr>
            <w:tcW w:w="862" w:type="dxa"/>
            <w:tcBorders>
              <w:top w:val="single" w:sz="4" w:space="0" w:color="auto"/>
              <w:left w:val="nil"/>
              <w:bottom w:val="single" w:sz="4" w:space="0" w:color="auto"/>
              <w:right w:val="single" w:sz="4" w:space="0" w:color="auto"/>
            </w:tcBorders>
            <w:shd w:val="clear" w:color="000000" w:fill="B7DEE8"/>
            <w:vAlign w:val="center"/>
            <w:hideMark/>
          </w:tcPr>
          <w:p w14:paraId="623AB3BF"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Reģions</w:t>
            </w:r>
          </w:p>
        </w:tc>
        <w:tc>
          <w:tcPr>
            <w:tcW w:w="1123" w:type="dxa"/>
            <w:tcBorders>
              <w:top w:val="single" w:sz="4" w:space="0" w:color="auto"/>
              <w:left w:val="nil"/>
              <w:bottom w:val="single" w:sz="4" w:space="0" w:color="auto"/>
              <w:right w:val="single" w:sz="4" w:space="0" w:color="auto"/>
            </w:tcBorders>
            <w:shd w:val="clear" w:color="000000" w:fill="B7DEE8"/>
            <w:vAlign w:val="center"/>
            <w:hideMark/>
          </w:tcPr>
          <w:p w14:paraId="010E9895"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Publiskās attiecināmas izmaksas, EUR</w:t>
            </w:r>
          </w:p>
        </w:tc>
        <w:tc>
          <w:tcPr>
            <w:tcW w:w="1183" w:type="dxa"/>
            <w:tcBorders>
              <w:top w:val="single" w:sz="4" w:space="0" w:color="auto"/>
              <w:left w:val="nil"/>
              <w:bottom w:val="single" w:sz="4" w:space="0" w:color="auto"/>
              <w:right w:val="single" w:sz="4" w:space="0" w:color="auto"/>
            </w:tcBorders>
            <w:shd w:val="clear" w:color="000000" w:fill="B7DEE8"/>
            <w:vAlign w:val="center"/>
            <w:hideMark/>
          </w:tcPr>
          <w:p w14:paraId="280038B7" w14:textId="3FBCF156" w:rsidR="004705F2" w:rsidRPr="00D407F2" w:rsidRDefault="00114CD4" w:rsidP="004705F2">
            <w:pPr>
              <w:jc w:val="center"/>
              <w:rPr>
                <w:rFonts w:eastAsia="Times New Roman"/>
                <w:sz w:val="16"/>
                <w:szCs w:val="16"/>
                <w:lang w:eastAsia="lv-LV"/>
              </w:rPr>
            </w:pPr>
            <w:r w:rsidRPr="00D407F2">
              <w:rPr>
                <w:rFonts w:eastAsia="Times New Roman"/>
                <w:sz w:val="16"/>
                <w:szCs w:val="16"/>
                <w:lang w:eastAsia="lv-LV"/>
              </w:rPr>
              <w:t>Savienības</w:t>
            </w:r>
            <w:r w:rsidR="004705F2" w:rsidRPr="00D407F2">
              <w:rPr>
                <w:rFonts w:eastAsia="Times New Roman"/>
                <w:sz w:val="16"/>
                <w:szCs w:val="16"/>
                <w:lang w:eastAsia="lv-LV"/>
              </w:rPr>
              <w:t xml:space="preserve"> atbalsts,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2B8C7AE2"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4752EA22"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52ECFB1F"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686AB178"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Kopējais finansējums, EUR</w:t>
            </w:r>
          </w:p>
        </w:tc>
        <w:tc>
          <w:tcPr>
            <w:tcW w:w="752" w:type="dxa"/>
            <w:tcBorders>
              <w:top w:val="single" w:sz="4" w:space="0" w:color="auto"/>
              <w:left w:val="nil"/>
              <w:bottom w:val="single" w:sz="4" w:space="0" w:color="auto"/>
              <w:right w:val="single" w:sz="4" w:space="0" w:color="auto"/>
            </w:tcBorders>
            <w:shd w:val="clear" w:color="000000" w:fill="B7DEE8"/>
            <w:vAlign w:val="center"/>
            <w:hideMark/>
          </w:tcPr>
          <w:p w14:paraId="6027474C"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Līdzfinansējuma likme, %</w:t>
            </w:r>
          </w:p>
        </w:tc>
        <w:tc>
          <w:tcPr>
            <w:tcW w:w="795" w:type="dxa"/>
            <w:tcBorders>
              <w:top w:val="single" w:sz="4" w:space="0" w:color="auto"/>
              <w:left w:val="nil"/>
              <w:bottom w:val="single" w:sz="4" w:space="0" w:color="auto"/>
              <w:right w:val="single" w:sz="4" w:space="0" w:color="auto"/>
            </w:tcBorders>
            <w:shd w:val="clear" w:color="000000" w:fill="B7DEE8"/>
            <w:vAlign w:val="center"/>
            <w:hideMark/>
          </w:tcPr>
          <w:p w14:paraId="5DE70E5E"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EIB līdzdalība, EUR</w:t>
            </w:r>
          </w:p>
        </w:tc>
        <w:tc>
          <w:tcPr>
            <w:tcW w:w="1189" w:type="dxa"/>
            <w:tcBorders>
              <w:top w:val="single" w:sz="4" w:space="0" w:color="auto"/>
              <w:left w:val="nil"/>
              <w:bottom w:val="single" w:sz="4" w:space="0" w:color="auto"/>
              <w:right w:val="single" w:sz="4" w:space="0" w:color="auto"/>
            </w:tcBorders>
            <w:shd w:val="clear" w:color="000000" w:fill="B7DEE8"/>
            <w:vAlign w:val="center"/>
            <w:hideMark/>
          </w:tcPr>
          <w:p w14:paraId="041F0B3D"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Pamatpiešķirums bez rezerves, EUR</w:t>
            </w:r>
          </w:p>
        </w:tc>
        <w:tc>
          <w:tcPr>
            <w:tcW w:w="1040" w:type="dxa"/>
            <w:tcBorders>
              <w:top w:val="single" w:sz="4" w:space="0" w:color="auto"/>
              <w:left w:val="nil"/>
              <w:bottom w:val="single" w:sz="4" w:space="0" w:color="auto"/>
              <w:right w:val="single" w:sz="4" w:space="0" w:color="auto"/>
            </w:tcBorders>
            <w:shd w:val="clear" w:color="000000" w:fill="B7DEE8"/>
            <w:vAlign w:val="center"/>
            <w:hideMark/>
          </w:tcPr>
          <w:p w14:paraId="35FEC388"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Rezerve, EUR</w:t>
            </w:r>
          </w:p>
        </w:tc>
        <w:tc>
          <w:tcPr>
            <w:tcW w:w="567" w:type="dxa"/>
            <w:tcBorders>
              <w:top w:val="single" w:sz="4" w:space="0" w:color="auto"/>
              <w:left w:val="nil"/>
              <w:bottom w:val="single" w:sz="4" w:space="0" w:color="auto"/>
              <w:right w:val="single" w:sz="4" w:space="0" w:color="auto"/>
            </w:tcBorders>
            <w:shd w:val="clear" w:color="000000" w:fill="B7DEE8"/>
            <w:vAlign w:val="center"/>
            <w:hideMark/>
          </w:tcPr>
          <w:p w14:paraId="099FFDDE" w14:textId="77777777" w:rsidR="004705F2" w:rsidRPr="00D407F2" w:rsidRDefault="004705F2" w:rsidP="004705F2">
            <w:pPr>
              <w:jc w:val="center"/>
              <w:rPr>
                <w:rFonts w:eastAsia="Times New Roman"/>
                <w:sz w:val="16"/>
                <w:szCs w:val="16"/>
                <w:lang w:eastAsia="lv-LV"/>
              </w:rPr>
            </w:pPr>
            <w:r w:rsidRPr="00D407F2">
              <w:rPr>
                <w:rFonts w:eastAsia="Times New Roman"/>
                <w:sz w:val="16"/>
                <w:szCs w:val="16"/>
                <w:lang w:eastAsia="lv-LV"/>
              </w:rPr>
              <w:t>Rezerves apjoms, %</w:t>
            </w:r>
          </w:p>
        </w:tc>
      </w:tr>
      <w:tr w:rsidR="00104515" w:rsidRPr="00D407F2" w14:paraId="3BD7871B"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3F2BE11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1</w:t>
            </w:r>
          </w:p>
        </w:tc>
        <w:tc>
          <w:tcPr>
            <w:tcW w:w="1560" w:type="dxa"/>
            <w:tcBorders>
              <w:top w:val="nil"/>
              <w:left w:val="nil"/>
              <w:bottom w:val="single" w:sz="4" w:space="0" w:color="auto"/>
              <w:right w:val="single" w:sz="4" w:space="0" w:color="auto"/>
            </w:tcBorders>
            <w:shd w:val="clear" w:color="auto" w:fill="auto"/>
            <w:hideMark/>
          </w:tcPr>
          <w:p w14:paraId="116697AE"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1. Pētniecības, tehnoloģiju attīstība un inovācijas</w:t>
            </w:r>
          </w:p>
        </w:tc>
        <w:tc>
          <w:tcPr>
            <w:tcW w:w="708" w:type="dxa"/>
            <w:tcBorders>
              <w:top w:val="nil"/>
              <w:left w:val="nil"/>
              <w:bottom w:val="single" w:sz="4" w:space="0" w:color="auto"/>
              <w:right w:val="single" w:sz="4" w:space="0" w:color="auto"/>
            </w:tcBorders>
            <w:shd w:val="clear" w:color="auto" w:fill="auto"/>
            <w:hideMark/>
          </w:tcPr>
          <w:p w14:paraId="27D5B8C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4D1E06C7"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D663" w14:textId="5AA1FDC1" w:rsidR="00104515" w:rsidRPr="00D407F2" w:rsidRDefault="00104515" w:rsidP="00104515">
            <w:pPr>
              <w:rPr>
                <w:rFonts w:eastAsia="Times New Roman"/>
                <w:sz w:val="18"/>
                <w:szCs w:val="18"/>
                <w:lang w:eastAsia="lv-LV"/>
              </w:rPr>
            </w:pPr>
            <w:r>
              <w:rPr>
                <w:rFonts w:ascii="Calibri" w:hAnsi="Calibri"/>
                <w:color w:val="000000"/>
                <w:sz w:val="20"/>
                <w:szCs w:val="20"/>
              </w:rPr>
              <w:t>525 454 395</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F8B627C" w14:textId="309D37ED" w:rsidR="00104515" w:rsidRPr="00D407F2" w:rsidRDefault="00104515" w:rsidP="00104515">
            <w:pPr>
              <w:rPr>
                <w:rFonts w:eastAsia="Times New Roman"/>
                <w:sz w:val="18"/>
                <w:szCs w:val="18"/>
                <w:lang w:eastAsia="lv-LV"/>
              </w:rPr>
            </w:pPr>
            <w:r>
              <w:rPr>
                <w:rFonts w:ascii="Calibri" w:hAnsi="Calibri"/>
                <w:color w:val="000000"/>
                <w:sz w:val="20"/>
                <w:szCs w:val="20"/>
              </w:rPr>
              <w:t>467 519 706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4E3D0A" w14:textId="6DB036F9" w:rsidR="00104515" w:rsidRPr="00D407F2" w:rsidRDefault="00104515" w:rsidP="00104515">
            <w:pPr>
              <w:rPr>
                <w:rFonts w:eastAsia="Times New Roman"/>
                <w:sz w:val="18"/>
                <w:szCs w:val="18"/>
                <w:lang w:eastAsia="lv-LV"/>
              </w:rPr>
            </w:pPr>
            <w:r>
              <w:rPr>
                <w:rFonts w:ascii="Calibri" w:hAnsi="Calibri"/>
                <w:color w:val="000000"/>
                <w:sz w:val="20"/>
                <w:szCs w:val="20"/>
              </w:rPr>
              <w:t>82 503 479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886433" w14:textId="71D3E5C3" w:rsidR="00104515" w:rsidRPr="00D407F2" w:rsidRDefault="00104515" w:rsidP="00104515">
            <w:pPr>
              <w:rPr>
                <w:rFonts w:eastAsia="Times New Roman"/>
                <w:sz w:val="18"/>
                <w:szCs w:val="18"/>
                <w:lang w:eastAsia="lv-LV"/>
              </w:rPr>
            </w:pPr>
            <w:r>
              <w:rPr>
                <w:rFonts w:ascii="Calibri" w:hAnsi="Calibri"/>
                <w:color w:val="000000"/>
                <w:sz w:val="20"/>
                <w:szCs w:val="20"/>
              </w:rPr>
              <w:t>57 934 689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78E1E0" w14:textId="6687AE1F" w:rsidR="00104515" w:rsidRPr="00D407F2" w:rsidRDefault="00104515" w:rsidP="00104515">
            <w:pPr>
              <w:rPr>
                <w:rFonts w:eastAsia="Times New Roman"/>
                <w:sz w:val="18"/>
                <w:szCs w:val="18"/>
                <w:lang w:eastAsia="lv-LV"/>
              </w:rPr>
            </w:pPr>
            <w:r>
              <w:rPr>
                <w:rFonts w:ascii="Calibri" w:hAnsi="Calibri"/>
                <w:color w:val="000000"/>
                <w:sz w:val="20"/>
                <w:szCs w:val="20"/>
              </w:rPr>
              <w:t>24 568 790</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507E370D" w14:textId="088289C4" w:rsidR="00104515" w:rsidRPr="00D407F2" w:rsidRDefault="00104515" w:rsidP="00104515">
            <w:pPr>
              <w:rPr>
                <w:rFonts w:eastAsia="Times New Roman"/>
                <w:sz w:val="18"/>
                <w:szCs w:val="18"/>
                <w:lang w:eastAsia="lv-LV"/>
              </w:rPr>
            </w:pPr>
            <w:r>
              <w:rPr>
                <w:rFonts w:ascii="Calibri" w:hAnsi="Calibri"/>
                <w:color w:val="000000"/>
                <w:sz w:val="20"/>
                <w:szCs w:val="20"/>
              </w:rPr>
              <w:t>550 023 185</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1512BE20" w14:textId="7D1FBB7B" w:rsidR="00104515" w:rsidRPr="00D407F2" w:rsidRDefault="00104515" w:rsidP="00104515">
            <w:pPr>
              <w:rPr>
                <w:rFonts w:eastAsia="Times New Roman"/>
                <w:sz w:val="18"/>
                <w:szCs w:val="18"/>
                <w:lang w:eastAsia="lv-LV"/>
              </w:rPr>
            </w:pPr>
            <w:r>
              <w:rPr>
                <w:rFonts w:ascii="Calibri" w:hAnsi="Calibri"/>
                <w:color w:val="000000"/>
                <w:sz w:val="20"/>
                <w:szCs w:val="20"/>
              </w:rPr>
              <w:t>85%</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0B148148" w14:textId="51D508F8"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CB06EB7" w14:textId="6635B5CC" w:rsidR="00104515" w:rsidRPr="00D407F2" w:rsidRDefault="00104515" w:rsidP="00104515">
            <w:pPr>
              <w:rPr>
                <w:rFonts w:eastAsia="Times New Roman"/>
                <w:sz w:val="18"/>
                <w:szCs w:val="18"/>
                <w:lang w:eastAsia="lv-LV"/>
              </w:rPr>
            </w:pPr>
            <w:r>
              <w:rPr>
                <w:rFonts w:ascii="Calibri" w:hAnsi="Calibri"/>
                <w:color w:val="000000"/>
                <w:sz w:val="20"/>
                <w:szCs w:val="20"/>
              </w:rPr>
              <w:t>439 468 524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9427DE" w14:textId="62903F4D" w:rsidR="00104515" w:rsidRPr="00D407F2" w:rsidRDefault="00104515" w:rsidP="00104515">
            <w:pPr>
              <w:rPr>
                <w:rFonts w:eastAsia="Times New Roman"/>
                <w:sz w:val="18"/>
                <w:szCs w:val="18"/>
                <w:lang w:eastAsia="lv-LV"/>
              </w:rPr>
            </w:pPr>
            <w:r>
              <w:rPr>
                <w:rFonts w:ascii="Calibri" w:hAnsi="Calibri"/>
                <w:color w:val="000000"/>
                <w:sz w:val="20"/>
                <w:szCs w:val="20"/>
              </w:rPr>
              <w:t>28 051 182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CA2AC4" w14:textId="79E22D28" w:rsidR="00104515" w:rsidRPr="00D407F2" w:rsidRDefault="00104515" w:rsidP="00104515">
            <w:pPr>
              <w:rPr>
                <w:rFonts w:eastAsia="Times New Roman"/>
                <w:sz w:val="18"/>
                <w:szCs w:val="18"/>
                <w:lang w:eastAsia="lv-LV"/>
              </w:rPr>
            </w:pPr>
            <w:r>
              <w:rPr>
                <w:rFonts w:ascii="Calibri" w:hAnsi="Calibri"/>
                <w:color w:val="000000"/>
                <w:sz w:val="20"/>
                <w:szCs w:val="20"/>
              </w:rPr>
              <w:t>6%</w:t>
            </w:r>
          </w:p>
        </w:tc>
      </w:tr>
      <w:tr w:rsidR="00104515" w:rsidRPr="00D407F2" w14:paraId="2FDA93BD" w14:textId="77777777" w:rsidTr="006400F5">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5666F1D8"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2</w:t>
            </w:r>
          </w:p>
        </w:tc>
        <w:tc>
          <w:tcPr>
            <w:tcW w:w="1560" w:type="dxa"/>
            <w:tcBorders>
              <w:top w:val="nil"/>
              <w:left w:val="nil"/>
              <w:bottom w:val="single" w:sz="4" w:space="0" w:color="auto"/>
              <w:right w:val="single" w:sz="4" w:space="0" w:color="auto"/>
            </w:tcBorders>
            <w:shd w:val="clear" w:color="auto" w:fill="auto"/>
            <w:hideMark/>
          </w:tcPr>
          <w:p w14:paraId="4658DFE8"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2. IKT pieejamība, e-pārvalde un pakalpojumi</w:t>
            </w:r>
          </w:p>
        </w:tc>
        <w:tc>
          <w:tcPr>
            <w:tcW w:w="708" w:type="dxa"/>
            <w:tcBorders>
              <w:top w:val="nil"/>
              <w:left w:val="nil"/>
              <w:bottom w:val="single" w:sz="4" w:space="0" w:color="auto"/>
              <w:right w:val="single" w:sz="4" w:space="0" w:color="auto"/>
            </w:tcBorders>
            <w:shd w:val="clear" w:color="auto" w:fill="auto"/>
            <w:hideMark/>
          </w:tcPr>
          <w:p w14:paraId="5A92AB7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47C8A21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6FF061F" w14:textId="00447F12" w:rsidR="00104515" w:rsidRPr="00D407F2" w:rsidRDefault="00104515" w:rsidP="00104515">
            <w:pPr>
              <w:rPr>
                <w:rFonts w:eastAsia="Times New Roman"/>
                <w:sz w:val="18"/>
                <w:szCs w:val="18"/>
                <w:lang w:eastAsia="lv-LV"/>
              </w:rPr>
            </w:pPr>
            <w:r>
              <w:rPr>
                <w:rFonts w:ascii="Calibri" w:hAnsi="Calibri"/>
                <w:color w:val="000000"/>
                <w:sz w:val="20"/>
                <w:szCs w:val="20"/>
              </w:rPr>
              <w:t>219 044 367</w:t>
            </w:r>
          </w:p>
        </w:tc>
        <w:tc>
          <w:tcPr>
            <w:tcW w:w="1183" w:type="dxa"/>
            <w:tcBorders>
              <w:top w:val="nil"/>
              <w:left w:val="nil"/>
              <w:bottom w:val="single" w:sz="4" w:space="0" w:color="auto"/>
              <w:right w:val="single" w:sz="4" w:space="0" w:color="auto"/>
            </w:tcBorders>
            <w:shd w:val="clear" w:color="auto" w:fill="auto"/>
            <w:noWrap/>
            <w:vAlign w:val="bottom"/>
            <w:hideMark/>
          </w:tcPr>
          <w:p w14:paraId="309AD530" w14:textId="3FEA006C" w:rsidR="00104515" w:rsidRPr="00D407F2" w:rsidRDefault="00104515" w:rsidP="00104515">
            <w:pPr>
              <w:rPr>
                <w:rFonts w:eastAsia="Times New Roman"/>
                <w:sz w:val="18"/>
                <w:szCs w:val="18"/>
                <w:lang w:eastAsia="lv-LV"/>
              </w:rPr>
            </w:pPr>
            <w:r>
              <w:rPr>
                <w:rFonts w:ascii="Calibri" w:hAnsi="Calibri"/>
                <w:color w:val="000000"/>
                <w:sz w:val="20"/>
                <w:szCs w:val="20"/>
              </w:rPr>
              <w:t>192 783 829</w:t>
            </w:r>
          </w:p>
        </w:tc>
        <w:tc>
          <w:tcPr>
            <w:tcW w:w="1134" w:type="dxa"/>
            <w:tcBorders>
              <w:top w:val="nil"/>
              <w:left w:val="nil"/>
              <w:bottom w:val="single" w:sz="4" w:space="0" w:color="auto"/>
              <w:right w:val="single" w:sz="4" w:space="0" w:color="auto"/>
            </w:tcBorders>
            <w:shd w:val="clear" w:color="auto" w:fill="auto"/>
            <w:noWrap/>
            <w:vAlign w:val="bottom"/>
            <w:hideMark/>
          </w:tcPr>
          <w:p w14:paraId="3EF16B14" w14:textId="3416764D" w:rsidR="00104515" w:rsidRPr="00D407F2" w:rsidRDefault="00104515" w:rsidP="00104515">
            <w:pPr>
              <w:rPr>
                <w:rFonts w:eastAsia="Times New Roman"/>
                <w:sz w:val="18"/>
                <w:szCs w:val="18"/>
                <w:lang w:eastAsia="lv-LV"/>
              </w:rPr>
            </w:pPr>
            <w:r>
              <w:rPr>
                <w:rFonts w:ascii="Calibri" w:hAnsi="Calibri"/>
                <w:color w:val="000000"/>
                <w:sz w:val="20"/>
                <w:szCs w:val="20"/>
              </w:rPr>
              <w:t>34 020 676</w:t>
            </w:r>
          </w:p>
        </w:tc>
        <w:tc>
          <w:tcPr>
            <w:tcW w:w="1134" w:type="dxa"/>
            <w:tcBorders>
              <w:top w:val="nil"/>
              <w:left w:val="nil"/>
              <w:bottom w:val="single" w:sz="4" w:space="0" w:color="auto"/>
              <w:right w:val="single" w:sz="4" w:space="0" w:color="auto"/>
            </w:tcBorders>
            <w:shd w:val="clear" w:color="auto" w:fill="auto"/>
            <w:noWrap/>
            <w:vAlign w:val="bottom"/>
            <w:hideMark/>
          </w:tcPr>
          <w:p w14:paraId="4EA5B389" w14:textId="1407F66E" w:rsidR="00104515" w:rsidRPr="00D407F2" w:rsidRDefault="00104515" w:rsidP="00104515">
            <w:pPr>
              <w:rPr>
                <w:rFonts w:eastAsia="Times New Roman"/>
                <w:sz w:val="18"/>
                <w:szCs w:val="18"/>
                <w:lang w:eastAsia="lv-LV"/>
              </w:rPr>
            </w:pPr>
            <w:r>
              <w:rPr>
                <w:rFonts w:ascii="Calibri" w:hAnsi="Calibri"/>
                <w:color w:val="000000"/>
                <w:sz w:val="20"/>
                <w:szCs w:val="20"/>
              </w:rPr>
              <w:t>26 260 538</w:t>
            </w:r>
          </w:p>
        </w:tc>
        <w:tc>
          <w:tcPr>
            <w:tcW w:w="1134" w:type="dxa"/>
            <w:tcBorders>
              <w:top w:val="nil"/>
              <w:left w:val="nil"/>
              <w:bottom w:val="single" w:sz="4" w:space="0" w:color="auto"/>
              <w:right w:val="single" w:sz="4" w:space="0" w:color="auto"/>
            </w:tcBorders>
            <w:shd w:val="clear" w:color="auto" w:fill="auto"/>
            <w:noWrap/>
            <w:vAlign w:val="bottom"/>
            <w:hideMark/>
          </w:tcPr>
          <w:p w14:paraId="45E55D5F" w14:textId="70E5B875" w:rsidR="00104515" w:rsidRPr="00D407F2" w:rsidRDefault="00104515" w:rsidP="00104515">
            <w:pPr>
              <w:rPr>
                <w:rFonts w:eastAsia="Times New Roman"/>
                <w:sz w:val="18"/>
                <w:szCs w:val="18"/>
                <w:lang w:eastAsia="lv-LV"/>
              </w:rPr>
            </w:pPr>
            <w:r>
              <w:rPr>
                <w:rFonts w:ascii="Calibri" w:hAnsi="Calibri"/>
                <w:color w:val="000000"/>
                <w:sz w:val="20"/>
                <w:szCs w:val="20"/>
              </w:rPr>
              <w:t>7 760 138</w:t>
            </w:r>
          </w:p>
        </w:tc>
        <w:tc>
          <w:tcPr>
            <w:tcW w:w="1233" w:type="dxa"/>
            <w:tcBorders>
              <w:top w:val="nil"/>
              <w:left w:val="nil"/>
              <w:bottom w:val="single" w:sz="4" w:space="0" w:color="auto"/>
              <w:right w:val="single" w:sz="4" w:space="0" w:color="auto"/>
            </w:tcBorders>
            <w:shd w:val="clear" w:color="auto" w:fill="auto"/>
            <w:noWrap/>
            <w:vAlign w:val="bottom"/>
            <w:hideMark/>
          </w:tcPr>
          <w:p w14:paraId="0B3BCDBF" w14:textId="0099A90B" w:rsidR="00104515" w:rsidRPr="00D407F2" w:rsidRDefault="00104515" w:rsidP="00104515">
            <w:pPr>
              <w:rPr>
                <w:rFonts w:eastAsia="Times New Roman"/>
                <w:sz w:val="18"/>
                <w:szCs w:val="18"/>
                <w:lang w:eastAsia="lv-LV"/>
              </w:rPr>
            </w:pPr>
            <w:r>
              <w:rPr>
                <w:rFonts w:ascii="Calibri" w:hAnsi="Calibri"/>
                <w:color w:val="000000"/>
                <w:sz w:val="20"/>
                <w:szCs w:val="20"/>
              </w:rPr>
              <w:t>226 804 505</w:t>
            </w:r>
          </w:p>
        </w:tc>
        <w:tc>
          <w:tcPr>
            <w:tcW w:w="752" w:type="dxa"/>
            <w:tcBorders>
              <w:top w:val="nil"/>
              <w:left w:val="nil"/>
              <w:bottom w:val="single" w:sz="4" w:space="0" w:color="auto"/>
              <w:right w:val="single" w:sz="4" w:space="0" w:color="auto"/>
            </w:tcBorders>
            <w:shd w:val="clear" w:color="auto" w:fill="auto"/>
            <w:noWrap/>
            <w:vAlign w:val="bottom"/>
            <w:hideMark/>
          </w:tcPr>
          <w:p w14:paraId="1050CFC3" w14:textId="105AEC20" w:rsidR="00104515" w:rsidRPr="00D407F2" w:rsidRDefault="00104515" w:rsidP="00104515">
            <w:pPr>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073F283C" w14:textId="18A0EB1E"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1CF748B6" w14:textId="7B0BDE86" w:rsidR="00104515" w:rsidRPr="00D407F2" w:rsidRDefault="00104515" w:rsidP="00104515">
            <w:pPr>
              <w:rPr>
                <w:rFonts w:eastAsia="Times New Roman"/>
                <w:sz w:val="18"/>
                <w:szCs w:val="18"/>
                <w:lang w:eastAsia="lv-LV"/>
              </w:rPr>
            </w:pPr>
            <w:r>
              <w:rPr>
                <w:rFonts w:ascii="Calibri" w:hAnsi="Calibri"/>
                <w:color w:val="000000"/>
                <w:sz w:val="20"/>
                <w:szCs w:val="20"/>
              </w:rPr>
              <w:t>181 216 799</w:t>
            </w:r>
          </w:p>
        </w:tc>
        <w:tc>
          <w:tcPr>
            <w:tcW w:w="1040" w:type="dxa"/>
            <w:tcBorders>
              <w:top w:val="nil"/>
              <w:left w:val="nil"/>
              <w:bottom w:val="single" w:sz="4" w:space="0" w:color="auto"/>
              <w:right w:val="single" w:sz="4" w:space="0" w:color="auto"/>
            </w:tcBorders>
            <w:shd w:val="clear" w:color="auto" w:fill="auto"/>
            <w:noWrap/>
            <w:vAlign w:val="bottom"/>
            <w:hideMark/>
          </w:tcPr>
          <w:p w14:paraId="55AD2976" w14:textId="6108FA59" w:rsidR="00104515" w:rsidRPr="00D407F2" w:rsidRDefault="00104515" w:rsidP="00104515">
            <w:pPr>
              <w:rPr>
                <w:rFonts w:eastAsia="Times New Roman"/>
                <w:sz w:val="18"/>
                <w:szCs w:val="18"/>
                <w:lang w:eastAsia="lv-LV"/>
              </w:rPr>
            </w:pPr>
            <w:r>
              <w:rPr>
                <w:rFonts w:ascii="Calibri" w:hAnsi="Calibri"/>
                <w:color w:val="000000"/>
                <w:sz w:val="20"/>
                <w:szCs w:val="20"/>
              </w:rPr>
              <w:t>11 567 030</w:t>
            </w:r>
          </w:p>
        </w:tc>
        <w:tc>
          <w:tcPr>
            <w:tcW w:w="567" w:type="dxa"/>
            <w:tcBorders>
              <w:top w:val="nil"/>
              <w:left w:val="nil"/>
              <w:bottom w:val="single" w:sz="4" w:space="0" w:color="auto"/>
              <w:right w:val="single" w:sz="4" w:space="0" w:color="auto"/>
            </w:tcBorders>
            <w:shd w:val="clear" w:color="auto" w:fill="auto"/>
            <w:noWrap/>
            <w:vAlign w:val="bottom"/>
            <w:hideMark/>
          </w:tcPr>
          <w:p w14:paraId="6F1C684F" w14:textId="2CFC07AB" w:rsidR="00104515" w:rsidRPr="00D407F2" w:rsidRDefault="00104515" w:rsidP="00104515">
            <w:pPr>
              <w:rPr>
                <w:rFonts w:eastAsia="Times New Roman"/>
                <w:sz w:val="18"/>
                <w:szCs w:val="18"/>
                <w:lang w:eastAsia="lv-LV"/>
              </w:rPr>
            </w:pPr>
            <w:r>
              <w:rPr>
                <w:rFonts w:ascii="Calibri" w:hAnsi="Calibri"/>
                <w:color w:val="000000"/>
                <w:sz w:val="20"/>
                <w:szCs w:val="20"/>
              </w:rPr>
              <w:t>6%</w:t>
            </w:r>
          </w:p>
        </w:tc>
      </w:tr>
      <w:tr w:rsidR="00104515" w:rsidRPr="00D407F2" w14:paraId="7B3C65D0"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6F628902"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31</w:t>
            </w:r>
          </w:p>
        </w:tc>
        <w:tc>
          <w:tcPr>
            <w:tcW w:w="1560" w:type="dxa"/>
            <w:tcBorders>
              <w:top w:val="nil"/>
              <w:left w:val="nil"/>
              <w:bottom w:val="single" w:sz="4" w:space="0" w:color="auto"/>
              <w:right w:val="single" w:sz="4" w:space="0" w:color="auto"/>
            </w:tcBorders>
            <w:shd w:val="clear" w:color="auto" w:fill="auto"/>
            <w:hideMark/>
          </w:tcPr>
          <w:p w14:paraId="322EF947"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3. Mazo un vidējo uzņēmumu  konkurētspēja</w:t>
            </w:r>
          </w:p>
        </w:tc>
        <w:tc>
          <w:tcPr>
            <w:tcW w:w="708" w:type="dxa"/>
            <w:tcBorders>
              <w:top w:val="nil"/>
              <w:left w:val="nil"/>
              <w:bottom w:val="single" w:sz="4" w:space="0" w:color="auto"/>
              <w:right w:val="single" w:sz="4" w:space="0" w:color="auto"/>
            </w:tcBorders>
            <w:shd w:val="clear" w:color="auto" w:fill="auto"/>
            <w:hideMark/>
          </w:tcPr>
          <w:p w14:paraId="4F1DF3D5"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4B20007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5BE4652" w14:textId="4642F02C" w:rsidR="00104515" w:rsidRPr="00D407F2" w:rsidRDefault="00104515" w:rsidP="00104515">
            <w:pPr>
              <w:rPr>
                <w:rFonts w:eastAsia="Times New Roman"/>
                <w:sz w:val="18"/>
                <w:szCs w:val="18"/>
                <w:lang w:eastAsia="lv-LV"/>
              </w:rPr>
            </w:pPr>
            <w:r>
              <w:rPr>
                <w:rFonts w:ascii="Calibri" w:hAnsi="Calibri"/>
                <w:color w:val="000000"/>
                <w:sz w:val="20"/>
                <w:szCs w:val="20"/>
              </w:rPr>
              <w:t>339 409 853</w:t>
            </w:r>
          </w:p>
        </w:tc>
        <w:tc>
          <w:tcPr>
            <w:tcW w:w="1183" w:type="dxa"/>
            <w:tcBorders>
              <w:top w:val="nil"/>
              <w:left w:val="nil"/>
              <w:bottom w:val="single" w:sz="4" w:space="0" w:color="auto"/>
              <w:right w:val="single" w:sz="4" w:space="0" w:color="auto"/>
            </w:tcBorders>
            <w:shd w:val="clear" w:color="auto" w:fill="auto"/>
            <w:noWrap/>
            <w:vAlign w:val="bottom"/>
            <w:hideMark/>
          </w:tcPr>
          <w:p w14:paraId="0F9C8C03" w14:textId="7C812DA3" w:rsidR="00104515" w:rsidRPr="00D407F2" w:rsidRDefault="00104515" w:rsidP="00104515">
            <w:pPr>
              <w:rPr>
                <w:rFonts w:eastAsia="Times New Roman"/>
                <w:sz w:val="18"/>
                <w:szCs w:val="18"/>
                <w:lang w:eastAsia="lv-LV"/>
              </w:rPr>
            </w:pPr>
            <w:r>
              <w:rPr>
                <w:rFonts w:ascii="Calibri" w:hAnsi="Calibri"/>
                <w:color w:val="000000"/>
                <w:sz w:val="20"/>
                <w:szCs w:val="20"/>
              </w:rPr>
              <w:t>317 174 558</w:t>
            </w:r>
          </w:p>
        </w:tc>
        <w:tc>
          <w:tcPr>
            <w:tcW w:w="1134" w:type="dxa"/>
            <w:tcBorders>
              <w:top w:val="nil"/>
              <w:left w:val="nil"/>
              <w:bottom w:val="single" w:sz="4" w:space="0" w:color="auto"/>
              <w:right w:val="single" w:sz="4" w:space="0" w:color="auto"/>
            </w:tcBorders>
            <w:shd w:val="clear" w:color="auto" w:fill="auto"/>
            <w:noWrap/>
            <w:vAlign w:val="bottom"/>
            <w:hideMark/>
          </w:tcPr>
          <w:p w14:paraId="03B408DD" w14:textId="36A2FE8D" w:rsidR="00104515" w:rsidRPr="00D407F2" w:rsidRDefault="00104515" w:rsidP="00104515">
            <w:pPr>
              <w:rPr>
                <w:rFonts w:eastAsia="Times New Roman"/>
                <w:sz w:val="18"/>
                <w:szCs w:val="18"/>
                <w:lang w:eastAsia="lv-LV"/>
              </w:rPr>
            </w:pPr>
            <w:r>
              <w:rPr>
                <w:rFonts w:ascii="Calibri" w:hAnsi="Calibri"/>
                <w:color w:val="000000"/>
                <w:sz w:val="20"/>
                <w:szCs w:val="20"/>
              </w:rPr>
              <w:t>55 971 983</w:t>
            </w:r>
          </w:p>
        </w:tc>
        <w:tc>
          <w:tcPr>
            <w:tcW w:w="1134" w:type="dxa"/>
            <w:tcBorders>
              <w:top w:val="nil"/>
              <w:left w:val="nil"/>
              <w:bottom w:val="single" w:sz="4" w:space="0" w:color="auto"/>
              <w:right w:val="single" w:sz="4" w:space="0" w:color="auto"/>
            </w:tcBorders>
            <w:shd w:val="clear" w:color="auto" w:fill="auto"/>
            <w:noWrap/>
            <w:vAlign w:val="bottom"/>
            <w:hideMark/>
          </w:tcPr>
          <w:p w14:paraId="2CC4BB7C" w14:textId="3C51AC35" w:rsidR="00104515" w:rsidRPr="00D407F2" w:rsidRDefault="00104515" w:rsidP="00104515">
            <w:pPr>
              <w:rPr>
                <w:rFonts w:eastAsia="Times New Roman"/>
                <w:sz w:val="18"/>
                <w:szCs w:val="18"/>
                <w:lang w:eastAsia="lv-LV"/>
              </w:rPr>
            </w:pPr>
            <w:r>
              <w:rPr>
                <w:rFonts w:ascii="Calibri" w:hAnsi="Calibri"/>
                <w:color w:val="000000"/>
                <w:sz w:val="20"/>
                <w:szCs w:val="20"/>
              </w:rPr>
              <w:t>22 235 295</w:t>
            </w:r>
          </w:p>
        </w:tc>
        <w:tc>
          <w:tcPr>
            <w:tcW w:w="1134" w:type="dxa"/>
            <w:tcBorders>
              <w:top w:val="nil"/>
              <w:left w:val="nil"/>
              <w:bottom w:val="single" w:sz="4" w:space="0" w:color="auto"/>
              <w:right w:val="single" w:sz="4" w:space="0" w:color="auto"/>
            </w:tcBorders>
            <w:shd w:val="clear" w:color="auto" w:fill="auto"/>
            <w:noWrap/>
            <w:vAlign w:val="bottom"/>
            <w:hideMark/>
          </w:tcPr>
          <w:p w14:paraId="12595C8A" w14:textId="0374BA0D" w:rsidR="00104515" w:rsidRPr="00D407F2" w:rsidRDefault="00104515" w:rsidP="00104515">
            <w:pPr>
              <w:rPr>
                <w:rFonts w:eastAsia="Times New Roman"/>
                <w:sz w:val="18"/>
                <w:szCs w:val="18"/>
                <w:lang w:eastAsia="lv-LV"/>
              </w:rPr>
            </w:pPr>
            <w:r>
              <w:rPr>
                <w:rFonts w:ascii="Calibri" w:hAnsi="Calibri"/>
                <w:color w:val="000000"/>
                <w:sz w:val="20"/>
                <w:szCs w:val="20"/>
              </w:rPr>
              <w:t>33 736 688</w:t>
            </w:r>
          </w:p>
        </w:tc>
        <w:tc>
          <w:tcPr>
            <w:tcW w:w="1233" w:type="dxa"/>
            <w:tcBorders>
              <w:top w:val="nil"/>
              <w:left w:val="nil"/>
              <w:bottom w:val="single" w:sz="4" w:space="0" w:color="auto"/>
              <w:right w:val="single" w:sz="4" w:space="0" w:color="auto"/>
            </w:tcBorders>
            <w:shd w:val="clear" w:color="auto" w:fill="auto"/>
            <w:noWrap/>
            <w:vAlign w:val="bottom"/>
            <w:hideMark/>
          </w:tcPr>
          <w:p w14:paraId="093FE178" w14:textId="452E17C5" w:rsidR="00104515" w:rsidRPr="00D407F2" w:rsidRDefault="00104515" w:rsidP="00104515">
            <w:pPr>
              <w:rPr>
                <w:rFonts w:eastAsia="Times New Roman"/>
                <w:sz w:val="18"/>
                <w:szCs w:val="18"/>
                <w:lang w:eastAsia="lv-LV"/>
              </w:rPr>
            </w:pPr>
            <w:r>
              <w:rPr>
                <w:rFonts w:ascii="Calibri" w:hAnsi="Calibri"/>
                <w:color w:val="000000"/>
                <w:sz w:val="20"/>
                <w:szCs w:val="20"/>
              </w:rPr>
              <w:t>373 146 541</w:t>
            </w:r>
          </w:p>
        </w:tc>
        <w:tc>
          <w:tcPr>
            <w:tcW w:w="752" w:type="dxa"/>
            <w:tcBorders>
              <w:top w:val="nil"/>
              <w:left w:val="nil"/>
              <w:bottom w:val="single" w:sz="4" w:space="0" w:color="auto"/>
              <w:right w:val="single" w:sz="4" w:space="0" w:color="auto"/>
            </w:tcBorders>
            <w:shd w:val="clear" w:color="auto" w:fill="auto"/>
            <w:noWrap/>
            <w:vAlign w:val="bottom"/>
            <w:hideMark/>
          </w:tcPr>
          <w:p w14:paraId="72B96912" w14:textId="4469FD97" w:rsidR="00104515" w:rsidRPr="00D407F2" w:rsidRDefault="00104515" w:rsidP="00104515">
            <w:pPr>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4E00C562" w14:textId="779A1924"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0EA12589" w14:textId="7CBE8A5A" w:rsidR="00104515" w:rsidRPr="00D407F2" w:rsidRDefault="00104515" w:rsidP="00104515">
            <w:pPr>
              <w:rPr>
                <w:rFonts w:eastAsia="Times New Roman"/>
                <w:sz w:val="18"/>
                <w:szCs w:val="18"/>
                <w:lang w:eastAsia="lv-LV"/>
              </w:rPr>
            </w:pPr>
            <w:r>
              <w:rPr>
                <w:rFonts w:ascii="Calibri" w:hAnsi="Calibri"/>
                <w:color w:val="000000"/>
                <w:sz w:val="20"/>
                <w:szCs w:val="20"/>
              </w:rPr>
              <w:t>298 144 085</w:t>
            </w:r>
          </w:p>
        </w:tc>
        <w:tc>
          <w:tcPr>
            <w:tcW w:w="1040" w:type="dxa"/>
            <w:tcBorders>
              <w:top w:val="nil"/>
              <w:left w:val="nil"/>
              <w:bottom w:val="single" w:sz="4" w:space="0" w:color="auto"/>
              <w:right w:val="single" w:sz="4" w:space="0" w:color="auto"/>
            </w:tcBorders>
            <w:shd w:val="clear" w:color="auto" w:fill="auto"/>
            <w:noWrap/>
            <w:vAlign w:val="bottom"/>
            <w:hideMark/>
          </w:tcPr>
          <w:p w14:paraId="57299F95" w14:textId="74933C3B" w:rsidR="00104515" w:rsidRPr="00D407F2" w:rsidRDefault="00104515" w:rsidP="00104515">
            <w:pPr>
              <w:rPr>
                <w:rFonts w:eastAsia="Times New Roman"/>
                <w:sz w:val="18"/>
                <w:szCs w:val="18"/>
                <w:lang w:eastAsia="lv-LV"/>
              </w:rPr>
            </w:pPr>
            <w:r>
              <w:rPr>
                <w:rFonts w:ascii="Calibri" w:hAnsi="Calibri"/>
                <w:color w:val="000000"/>
                <w:sz w:val="20"/>
                <w:szCs w:val="20"/>
              </w:rPr>
              <w:t>19 030 473</w:t>
            </w:r>
          </w:p>
        </w:tc>
        <w:tc>
          <w:tcPr>
            <w:tcW w:w="567" w:type="dxa"/>
            <w:tcBorders>
              <w:top w:val="nil"/>
              <w:left w:val="nil"/>
              <w:bottom w:val="single" w:sz="4" w:space="0" w:color="auto"/>
              <w:right w:val="single" w:sz="4" w:space="0" w:color="auto"/>
            </w:tcBorders>
            <w:shd w:val="clear" w:color="auto" w:fill="auto"/>
            <w:noWrap/>
            <w:vAlign w:val="bottom"/>
            <w:hideMark/>
          </w:tcPr>
          <w:p w14:paraId="72DBF469" w14:textId="2E631BDC" w:rsidR="00104515" w:rsidRPr="00D407F2" w:rsidRDefault="00104515" w:rsidP="00104515">
            <w:pPr>
              <w:rPr>
                <w:rFonts w:eastAsia="Times New Roman"/>
                <w:sz w:val="18"/>
                <w:szCs w:val="18"/>
                <w:lang w:eastAsia="lv-LV"/>
              </w:rPr>
            </w:pPr>
            <w:r>
              <w:rPr>
                <w:rFonts w:ascii="Calibri" w:hAnsi="Calibri"/>
                <w:color w:val="000000"/>
                <w:sz w:val="20"/>
                <w:szCs w:val="20"/>
              </w:rPr>
              <w:t>6%</w:t>
            </w:r>
          </w:p>
        </w:tc>
      </w:tr>
      <w:tr w:rsidR="00104515" w:rsidRPr="00D407F2" w14:paraId="52D5EADF"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571ADE9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32</w:t>
            </w:r>
          </w:p>
        </w:tc>
        <w:tc>
          <w:tcPr>
            <w:tcW w:w="1560" w:type="dxa"/>
            <w:tcBorders>
              <w:top w:val="nil"/>
              <w:left w:val="nil"/>
              <w:bottom w:val="single" w:sz="4" w:space="0" w:color="auto"/>
              <w:right w:val="single" w:sz="4" w:space="0" w:color="auto"/>
            </w:tcBorders>
            <w:shd w:val="clear" w:color="auto" w:fill="auto"/>
            <w:hideMark/>
          </w:tcPr>
          <w:p w14:paraId="3CD919D9"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3. Mazo un vidējo uzņēmumu  konkurētspēja</w:t>
            </w:r>
          </w:p>
        </w:tc>
        <w:tc>
          <w:tcPr>
            <w:tcW w:w="708" w:type="dxa"/>
            <w:tcBorders>
              <w:top w:val="nil"/>
              <w:left w:val="nil"/>
              <w:bottom w:val="single" w:sz="4" w:space="0" w:color="auto"/>
              <w:right w:val="single" w:sz="4" w:space="0" w:color="auto"/>
            </w:tcBorders>
            <w:shd w:val="clear" w:color="auto" w:fill="auto"/>
            <w:hideMark/>
          </w:tcPr>
          <w:p w14:paraId="6FC16402"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69269A2F"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F5E7DA" w14:textId="7EE58070" w:rsidR="00104515" w:rsidRPr="00D407F2" w:rsidRDefault="00104515" w:rsidP="00104515">
            <w:pPr>
              <w:rPr>
                <w:rFonts w:eastAsia="Times New Roman"/>
                <w:sz w:val="18"/>
                <w:szCs w:val="18"/>
                <w:lang w:eastAsia="lv-LV"/>
              </w:rPr>
            </w:pPr>
            <w:r>
              <w:rPr>
                <w:rFonts w:ascii="Calibri" w:hAnsi="Calibri"/>
                <w:color w:val="000000"/>
                <w:sz w:val="20"/>
                <w:szCs w:val="20"/>
              </w:rPr>
              <w:t>21 251 009</w:t>
            </w:r>
          </w:p>
        </w:tc>
        <w:tc>
          <w:tcPr>
            <w:tcW w:w="1183" w:type="dxa"/>
            <w:tcBorders>
              <w:top w:val="nil"/>
              <w:left w:val="nil"/>
              <w:bottom w:val="single" w:sz="4" w:space="0" w:color="auto"/>
              <w:right w:val="single" w:sz="4" w:space="0" w:color="auto"/>
            </w:tcBorders>
            <w:shd w:val="clear" w:color="auto" w:fill="auto"/>
            <w:noWrap/>
            <w:vAlign w:val="bottom"/>
            <w:hideMark/>
          </w:tcPr>
          <w:p w14:paraId="5CCC4373" w14:textId="712312DA" w:rsidR="00104515" w:rsidRPr="00D407F2" w:rsidRDefault="00104515" w:rsidP="00104515">
            <w:pPr>
              <w:rPr>
                <w:rFonts w:eastAsia="Times New Roman"/>
                <w:sz w:val="18"/>
                <w:szCs w:val="18"/>
                <w:lang w:eastAsia="lv-LV"/>
              </w:rPr>
            </w:pPr>
            <w:r>
              <w:rPr>
                <w:rFonts w:ascii="Calibri" w:hAnsi="Calibri"/>
                <w:color w:val="000000"/>
                <w:sz w:val="20"/>
                <w:szCs w:val="20"/>
              </w:rPr>
              <w:t>18 063 357</w:t>
            </w:r>
          </w:p>
        </w:tc>
        <w:tc>
          <w:tcPr>
            <w:tcW w:w="1134" w:type="dxa"/>
            <w:tcBorders>
              <w:top w:val="nil"/>
              <w:left w:val="nil"/>
              <w:bottom w:val="single" w:sz="4" w:space="0" w:color="auto"/>
              <w:right w:val="single" w:sz="4" w:space="0" w:color="auto"/>
            </w:tcBorders>
            <w:shd w:val="clear" w:color="auto" w:fill="auto"/>
            <w:noWrap/>
            <w:vAlign w:val="bottom"/>
            <w:hideMark/>
          </w:tcPr>
          <w:p w14:paraId="234487E4" w14:textId="686701B2" w:rsidR="00104515" w:rsidRPr="00D407F2" w:rsidRDefault="00104515" w:rsidP="00104515">
            <w:pPr>
              <w:rPr>
                <w:rFonts w:eastAsia="Times New Roman"/>
                <w:sz w:val="18"/>
                <w:szCs w:val="18"/>
                <w:lang w:eastAsia="lv-LV"/>
              </w:rPr>
            </w:pPr>
            <w:r>
              <w:rPr>
                <w:rFonts w:ascii="Calibri" w:hAnsi="Calibri"/>
                <w:color w:val="000000"/>
                <w:sz w:val="20"/>
                <w:szCs w:val="20"/>
              </w:rPr>
              <w:t>3 187 652</w:t>
            </w:r>
          </w:p>
        </w:tc>
        <w:tc>
          <w:tcPr>
            <w:tcW w:w="1134" w:type="dxa"/>
            <w:tcBorders>
              <w:top w:val="nil"/>
              <w:left w:val="nil"/>
              <w:bottom w:val="single" w:sz="4" w:space="0" w:color="auto"/>
              <w:right w:val="single" w:sz="4" w:space="0" w:color="auto"/>
            </w:tcBorders>
            <w:shd w:val="clear" w:color="auto" w:fill="auto"/>
            <w:noWrap/>
            <w:vAlign w:val="bottom"/>
            <w:hideMark/>
          </w:tcPr>
          <w:p w14:paraId="171E0C00" w14:textId="1B0DB140" w:rsidR="00104515" w:rsidRPr="00D407F2" w:rsidRDefault="00104515" w:rsidP="00104515">
            <w:pPr>
              <w:rPr>
                <w:rFonts w:eastAsia="Times New Roman"/>
                <w:sz w:val="18"/>
                <w:szCs w:val="18"/>
                <w:lang w:eastAsia="lv-LV"/>
              </w:rPr>
            </w:pPr>
            <w:r>
              <w:rPr>
                <w:rFonts w:ascii="Calibri" w:hAnsi="Calibri"/>
                <w:color w:val="000000"/>
                <w:sz w:val="20"/>
                <w:szCs w:val="20"/>
              </w:rPr>
              <w:t>3 187 652</w:t>
            </w:r>
          </w:p>
        </w:tc>
        <w:tc>
          <w:tcPr>
            <w:tcW w:w="1134" w:type="dxa"/>
            <w:tcBorders>
              <w:top w:val="nil"/>
              <w:left w:val="nil"/>
              <w:bottom w:val="single" w:sz="4" w:space="0" w:color="auto"/>
              <w:right w:val="single" w:sz="4" w:space="0" w:color="auto"/>
            </w:tcBorders>
            <w:shd w:val="clear" w:color="auto" w:fill="auto"/>
            <w:noWrap/>
            <w:vAlign w:val="bottom"/>
            <w:hideMark/>
          </w:tcPr>
          <w:p w14:paraId="76BF0B20" w14:textId="2E2B3862"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1A1AD47F" w14:textId="7A3D0369" w:rsidR="00104515" w:rsidRPr="00D407F2" w:rsidRDefault="00104515" w:rsidP="00104515">
            <w:pPr>
              <w:rPr>
                <w:rFonts w:eastAsia="Times New Roman"/>
                <w:sz w:val="18"/>
                <w:szCs w:val="18"/>
                <w:lang w:eastAsia="lv-LV"/>
              </w:rPr>
            </w:pPr>
            <w:r>
              <w:rPr>
                <w:rFonts w:ascii="Calibri" w:hAnsi="Calibri"/>
                <w:color w:val="000000"/>
                <w:sz w:val="20"/>
                <w:szCs w:val="20"/>
              </w:rPr>
              <w:t>21 251 009</w:t>
            </w:r>
          </w:p>
        </w:tc>
        <w:tc>
          <w:tcPr>
            <w:tcW w:w="752" w:type="dxa"/>
            <w:tcBorders>
              <w:top w:val="nil"/>
              <w:left w:val="nil"/>
              <w:bottom w:val="single" w:sz="4" w:space="0" w:color="auto"/>
              <w:right w:val="single" w:sz="4" w:space="0" w:color="auto"/>
            </w:tcBorders>
            <w:shd w:val="clear" w:color="auto" w:fill="auto"/>
            <w:noWrap/>
            <w:vAlign w:val="bottom"/>
            <w:hideMark/>
          </w:tcPr>
          <w:p w14:paraId="1256C802" w14:textId="78ED21F5" w:rsidR="00104515" w:rsidRPr="00D407F2" w:rsidRDefault="00104515" w:rsidP="00104515">
            <w:pPr>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2643AD39" w14:textId="7F02909F"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0D593BE7" w14:textId="7C79A993" w:rsidR="00104515" w:rsidRPr="00D407F2" w:rsidRDefault="00104515" w:rsidP="00104515">
            <w:pPr>
              <w:rPr>
                <w:rFonts w:eastAsia="Times New Roman"/>
                <w:sz w:val="18"/>
                <w:szCs w:val="18"/>
                <w:lang w:eastAsia="lv-LV"/>
              </w:rPr>
            </w:pPr>
            <w:r>
              <w:rPr>
                <w:rFonts w:ascii="Calibri" w:hAnsi="Calibri"/>
                <w:color w:val="000000"/>
                <w:sz w:val="20"/>
                <w:szCs w:val="20"/>
              </w:rPr>
              <w:t>16 979 556</w:t>
            </w:r>
          </w:p>
        </w:tc>
        <w:tc>
          <w:tcPr>
            <w:tcW w:w="1040" w:type="dxa"/>
            <w:tcBorders>
              <w:top w:val="nil"/>
              <w:left w:val="nil"/>
              <w:bottom w:val="single" w:sz="4" w:space="0" w:color="auto"/>
              <w:right w:val="single" w:sz="4" w:space="0" w:color="auto"/>
            </w:tcBorders>
            <w:shd w:val="clear" w:color="auto" w:fill="auto"/>
            <w:noWrap/>
            <w:vAlign w:val="bottom"/>
            <w:hideMark/>
          </w:tcPr>
          <w:p w14:paraId="335BB861" w14:textId="4D82F005" w:rsidR="00104515" w:rsidRPr="00D407F2" w:rsidRDefault="00104515" w:rsidP="00104515">
            <w:pPr>
              <w:rPr>
                <w:rFonts w:eastAsia="Times New Roman"/>
                <w:sz w:val="18"/>
                <w:szCs w:val="18"/>
                <w:lang w:eastAsia="lv-LV"/>
              </w:rPr>
            </w:pPr>
            <w:r>
              <w:rPr>
                <w:rFonts w:ascii="Calibri" w:hAnsi="Calibri"/>
                <w:color w:val="000000"/>
                <w:sz w:val="20"/>
                <w:szCs w:val="20"/>
              </w:rPr>
              <w:t>1 083 801</w:t>
            </w:r>
          </w:p>
        </w:tc>
        <w:tc>
          <w:tcPr>
            <w:tcW w:w="567" w:type="dxa"/>
            <w:tcBorders>
              <w:top w:val="nil"/>
              <w:left w:val="nil"/>
              <w:bottom w:val="single" w:sz="4" w:space="0" w:color="auto"/>
              <w:right w:val="single" w:sz="4" w:space="0" w:color="auto"/>
            </w:tcBorders>
            <w:shd w:val="clear" w:color="auto" w:fill="auto"/>
            <w:noWrap/>
            <w:vAlign w:val="bottom"/>
            <w:hideMark/>
          </w:tcPr>
          <w:p w14:paraId="60BD2233" w14:textId="0A3E2A0B" w:rsidR="00104515" w:rsidRPr="00D407F2" w:rsidRDefault="00104515" w:rsidP="00104515">
            <w:pPr>
              <w:rPr>
                <w:rFonts w:eastAsia="Times New Roman"/>
                <w:sz w:val="18"/>
                <w:szCs w:val="18"/>
                <w:lang w:eastAsia="lv-LV"/>
              </w:rPr>
            </w:pPr>
            <w:r>
              <w:rPr>
                <w:rFonts w:ascii="Calibri" w:hAnsi="Calibri"/>
                <w:color w:val="000000"/>
                <w:sz w:val="20"/>
                <w:szCs w:val="20"/>
              </w:rPr>
              <w:t>6%</w:t>
            </w:r>
          </w:p>
        </w:tc>
      </w:tr>
      <w:tr w:rsidR="00104515" w:rsidRPr="00D407F2" w14:paraId="7B66FB46" w14:textId="77777777" w:rsidTr="006400F5">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73A05FE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41</w:t>
            </w:r>
          </w:p>
        </w:tc>
        <w:tc>
          <w:tcPr>
            <w:tcW w:w="1560" w:type="dxa"/>
            <w:tcBorders>
              <w:top w:val="nil"/>
              <w:left w:val="nil"/>
              <w:bottom w:val="single" w:sz="4" w:space="0" w:color="auto"/>
              <w:right w:val="single" w:sz="4" w:space="0" w:color="auto"/>
            </w:tcBorders>
            <w:shd w:val="clear" w:color="auto" w:fill="auto"/>
            <w:hideMark/>
          </w:tcPr>
          <w:p w14:paraId="6A8AFFAC"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4. Pāreja uz ekonomiku, kura rada mazas oglekļa emisijas visās nozarēs</w:t>
            </w:r>
          </w:p>
        </w:tc>
        <w:tc>
          <w:tcPr>
            <w:tcW w:w="708" w:type="dxa"/>
            <w:tcBorders>
              <w:top w:val="nil"/>
              <w:left w:val="nil"/>
              <w:bottom w:val="single" w:sz="4" w:space="0" w:color="auto"/>
              <w:right w:val="single" w:sz="4" w:space="0" w:color="auto"/>
            </w:tcBorders>
            <w:shd w:val="clear" w:color="auto" w:fill="auto"/>
            <w:hideMark/>
          </w:tcPr>
          <w:p w14:paraId="717F478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3AE79195"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0C8DA11" w14:textId="57CF11F2" w:rsidR="00104515" w:rsidRPr="00D407F2" w:rsidRDefault="00104515" w:rsidP="00104515">
            <w:pPr>
              <w:rPr>
                <w:rFonts w:eastAsia="Times New Roman"/>
                <w:sz w:val="18"/>
                <w:szCs w:val="18"/>
                <w:lang w:eastAsia="lv-LV"/>
              </w:rPr>
            </w:pPr>
            <w:r>
              <w:rPr>
                <w:rFonts w:ascii="Calibri" w:hAnsi="Calibri"/>
                <w:color w:val="000000"/>
                <w:sz w:val="20"/>
                <w:szCs w:val="20"/>
              </w:rPr>
              <w:t>350 007 256</w:t>
            </w:r>
          </w:p>
        </w:tc>
        <w:tc>
          <w:tcPr>
            <w:tcW w:w="1183" w:type="dxa"/>
            <w:tcBorders>
              <w:top w:val="nil"/>
              <w:left w:val="nil"/>
              <w:bottom w:val="single" w:sz="4" w:space="0" w:color="auto"/>
              <w:right w:val="single" w:sz="4" w:space="0" w:color="auto"/>
            </w:tcBorders>
            <w:shd w:val="clear" w:color="auto" w:fill="auto"/>
            <w:noWrap/>
            <w:vAlign w:val="bottom"/>
            <w:hideMark/>
          </w:tcPr>
          <w:p w14:paraId="1462AF52" w14:textId="4731371F" w:rsidR="00104515" w:rsidRPr="00D407F2" w:rsidRDefault="00104515" w:rsidP="00104515">
            <w:pPr>
              <w:rPr>
                <w:rFonts w:eastAsia="Times New Roman"/>
                <w:sz w:val="18"/>
                <w:szCs w:val="18"/>
                <w:lang w:eastAsia="lv-LV"/>
              </w:rPr>
            </w:pPr>
            <w:r>
              <w:rPr>
                <w:rFonts w:ascii="Calibri" w:hAnsi="Calibri"/>
                <w:color w:val="000000"/>
                <w:sz w:val="20"/>
                <w:szCs w:val="20"/>
              </w:rPr>
              <w:t>297 506 166</w:t>
            </w:r>
          </w:p>
        </w:tc>
        <w:tc>
          <w:tcPr>
            <w:tcW w:w="1134" w:type="dxa"/>
            <w:tcBorders>
              <w:top w:val="nil"/>
              <w:left w:val="nil"/>
              <w:bottom w:val="single" w:sz="4" w:space="0" w:color="auto"/>
              <w:right w:val="single" w:sz="4" w:space="0" w:color="auto"/>
            </w:tcBorders>
            <w:shd w:val="clear" w:color="auto" w:fill="auto"/>
            <w:noWrap/>
            <w:vAlign w:val="bottom"/>
            <w:hideMark/>
          </w:tcPr>
          <w:p w14:paraId="28EC9AE8" w14:textId="4C5176F4" w:rsidR="00104515" w:rsidRPr="00D407F2" w:rsidRDefault="00104515" w:rsidP="00104515">
            <w:pPr>
              <w:rPr>
                <w:rFonts w:eastAsia="Times New Roman"/>
                <w:sz w:val="18"/>
                <w:szCs w:val="18"/>
                <w:lang w:eastAsia="lv-LV"/>
              </w:rPr>
            </w:pPr>
            <w:r>
              <w:rPr>
                <w:rFonts w:ascii="Calibri" w:hAnsi="Calibri"/>
                <w:color w:val="000000"/>
                <w:sz w:val="20"/>
                <w:szCs w:val="20"/>
              </w:rPr>
              <w:t>52 501 090</w:t>
            </w:r>
          </w:p>
        </w:tc>
        <w:tc>
          <w:tcPr>
            <w:tcW w:w="1134" w:type="dxa"/>
            <w:tcBorders>
              <w:top w:val="nil"/>
              <w:left w:val="nil"/>
              <w:bottom w:val="single" w:sz="4" w:space="0" w:color="auto"/>
              <w:right w:val="single" w:sz="4" w:space="0" w:color="auto"/>
            </w:tcBorders>
            <w:shd w:val="clear" w:color="auto" w:fill="auto"/>
            <w:noWrap/>
            <w:vAlign w:val="bottom"/>
            <w:hideMark/>
          </w:tcPr>
          <w:p w14:paraId="17FF8003" w14:textId="6EA86869" w:rsidR="00104515" w:rsidRPr="00D407F2" w:rsidRDefault="00104515" w:rsidP="00104515">
            <w:pPr>
              <w:rPr>
                <w:rFonts w:eastAsia="Times New Roman"/>
                <w:sz w:val="18"/>
                <w:szCs w:val="18"/>
                <w:lang w:eastAsia="lv-LV"/>
              </w:rPr>
            </w:pPr>
            <w:r>
              <w:rPr>
                <w:rFonts w:ascii="Calibri" w:hAnsi="Calibri"/>
                <w:color w:val="000000"/>
                <w:sz w:val="20"/>
                <w:szCs w:val="20"/>
              </w:rPr>
              <w:t>52 501 090</w:t>
            </w:r>
          </w:p>
        </w:tc>
        <w:tc>
          <w:tcPr>
            <w:tcW w:w="1134" w:type="dxa"/>
            <w:tcBorders>
              <w:top w:val="nil"/>
              <w:left w:val="nil"/>
              <w:bottom w:val="single" w:sz="4" w:space="0" w:color="auto"/>
              <w:right w:val="single" w:sz="4" w:space="0" w:color="auto"/>
            </w:tcBorders>
            <w:shd w:val="clear" w:color="auto" w:fill="auto"/>
            <w:noWrap/>
            <w:vAlign w:val="bottom"/>
            <w:hideMark/>
          </w:tcPr>
          <w:p w14:paraId="3FDEC2BD" w14:textId="04550009"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5FE1A9B8" w14:textId="2CF9AADD" w:rsidR="00104515" w:rsidRPr="00D407F2" w:rsidRDefault="00104515" w:rsidP="00104515">
            <w:pPr>
              <w:rPr>
                <w:rFonts w:eastAsia="Times New Roman"/>
                <w:sz w:val="18"/>
                <w:szCs w:val="18"/>
                <w:lang w:eastAsia="lv-LV"/>
              </w:rPr>
            </w:pPr>
            <w:r>
              <w:rPr>
                <w:rFonts w:ascii="Calibri" w:hAnsi="Calibri"/>
                <w:color w:val="000000"/>
                <w:sz w:val="20"/>
                <w:szCs w:val="20"/>
              </w:rPr>
              <w:t>350 007 256</w:t>
            </w:r>
          </w:p>
        </w:tc>
        <w:tc>
          <w:tcPr>
            <w:tcW w:w="752" w:type="dxa"/>
            <w:tcBorders>
              <w:top w:val="nil"/>
              <w:left w:val="nil"/>
              <w:bottom w:val="single" w:sz="4" w:space="0" w:color="auto"/>
              <w:right w:val="single" w:sz="4" w:space="0" w:color="auto"/>
            </w:tcBorders>
            <w:shd w:val="clear" w:color="auto" w:fill="auto"/>
            <w:noWrap/>
            <w:vAlign w:val="bottom"/>
            <w:hideMark/>
          </w:tcPr>
          <w:p w14:paraId="6F38E89C" w14:textId="414C06C7" w:rsidR="00104515" w:rsidRPr="00D407F2" w:rsidRDefault="00104515" w:rsidP="00104515">
            <w:pPr>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754090AB" w14:textId="2EA382B4"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48FAF4D2" w14:textId="341AEF0A" w:rsidR="00104515" w:rsidRPr="00D407F2" w:rsidRDefault="00104515" w:rsidP="00104515">
            <w:pPr>
              <w:rPr>
                <w:rFonts w:eastAsia="Times New Roman"/>
                <w:sz w:val="18"/>
                <w:szCs w:val="18"/>
                <w:lang w:eastAsia="lv-LV"/>
              </w:rPr>
            </w:pPr>
            <w:r>
              <w:rPr>
                <w:rFonts w:ascii="Calibri" w:hAnsi="Calibri"/>
                <w:color w:val="000000"/>
                <w:sz w:val="20"/>
                <w:szCs w:val="20"/>
              </w:rPr>
              <w:t>279 655 796</w:t>
            </w:r>
          </w:p>
        </w:tc>
        <w:tc>
          <w:tcPr>
            <w:tcW w:w="1040" w:type="dxa"/>
            <w:tcBorders>
              <w:top w:val="nil"/>
              <w:left w:val="nil"/>
              <w:bottom w:val="single" w:sz="4" w:space="0" w:color="auto"/>
              <w:right w:val="single" w:sz="4" w:space="0" w:color="auto"/>
            </w:tcBorders>
            <w:shd w:val="clear" w:color="auto" w:fill="auto"/>
            <w:noWrap/>
            <w:vAlign w:val="bottom"/>
            <w:hideMark/>
          </w:tcPr>
          <w:p w14:paraId="5E8EEA23" w14:textId="2B97417A" w:rsidR="00104515" w:rsidRPr="00D407F2" w:rsidRDefault="00104515" w:rsidP="00104515">
            <w:pPr>
              <w:rPr>
                <w:rFonts w:eastAsia="Times New Roman"/>
                <w:sz w:val="18"/>
                <w:szCs w:val="18"/>
                <w:lang w:eastAsia="lv-LV"/>
              </w:rPr>
            </w:pPr>
            <w:r>
              <w:rPr>
                <w:rFonts w:ascii="Calibri" w:hAnsi="Calibri"/>
                <w:color w:val="000000"/>
                <w:sz w:val="20"/>
                <w:szCs w:val="20"/>
              </w:rPr>
              <w:t>17 850 370</w:t>
            </w:r>
          </w:p>
        </w:tc>
        <w:tc>
          <w:tcPr>
            <w:tcW w:w="567" w:type="dxa"/>
            <w:tcBorders>
              <w:top w:val="nil"/>
              <w:left w:val="nil"/>
              <w:bottom w:val="single" w:sz="4" w:space="0" w:color="auto"/>
              <w:right w:val="single" w:sz="4" w:space="0" w:color="auto"/>
            </w:tcBorders>
            <w:shd w:val="clear" w:color="auto" w:fill="auto"/>
            <w:noWrap/>
            <w:vAlign w:val="bottom"/>
            <w:hideMark/>
          </w:tcPr>
          <w:p w14:paraId="2BB9365B" w14:textId="771965FB" w:rsidR="00104515" w:rsidRPr="00D407F2" w:rsidRDefault="00104515" w:rsidP="00104515">
            <w:pPr>
              <w:rPr>
                <w:rFonts w:eastAsia="Times New Roman"/>
                <w:sz w:val="18"/>
                <w:szCs w:val="18"/>
                <w:lang w:eastAsia="lv-LV"/>
              </w:rPr>
            </w:pPr>
            <w:r>
              <w:rPr>
                <w:rFonts w:ascii="Calibri" w:hAnsi="Calibri"/>
                <w:color w:val="000000"/>
                <w:sz w:val="20"/>
                <w:szCs w:val="20"/>
              </w:rPr>
              <w:t>6%</w:t>
            </w:r>
          </w:p>
        </w:tc>
      </w:tr>
      <w:tr w:rsidR="00104515" w:rsidRPr="00D407F2" w14:paraId="1BC26D29" w14:textId="77777777" w:rsidTr="006400F5">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38C2B1CE"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42</w:t>
            </w:r>
          </w:p>
        </w:tc>
        <w:tc>
          <w:tcPr>
            <w:tcW w:w="1560" w:type="dxa"/>
            <w:tcBorders>
              <w:top w:val="nil"/>
              <w:left w:val="nil"/>
              <w:bottom w:val="single" w:sz="4" w:space="0" w:color="auto"/>
              <w:right w:val="single" w:sz="4" w:space="0" w:color="auto"/>
            </w:tcBorders>
            <w:shd w:val="clear" w:color="auto" w:fill="auto"/>
            <w:hideMark/>
          </w:tcPr>
          <w:p w14:paraId="202BEB9A"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4. Pāreja uz ekonomiku, kura rada mazas oglekļa emisijas visās nozarēs</w:t>
            </w:r>
          </w:p>
        </w:tc>
        <w:tc>
          <w:tcPr>
            <w:tcW w:w="708" w:type="dxa"/>
            <w:tcBorders>
              <w:top w:val="nil"/>
              <w:left w:val="nil"/>
              <w:bottom w:val="single" w:sz="4" w:space="0" w:color="auto"/>
              <w:right w:val="single" w:sz="4" w:space="0" w:color="auto"/>
            </w:tcBorders>
            <w:shd w:val="clear" w:color="auto" w:fill="auto"/>
            <w:hideMark/>
          </w:tcPr>
          <w:p w14:paraId="4FFA3C8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4DF0C8C1"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952796B" w14:textId="1948EC03" w:rsidR="00104515" w:rsidRPr="00D407F2" w:rsidRDefault="00104515" w:rsidP="00104515">
            <w:pPr>
              <w:rPr>
                <w:rFonts w:eastAsia="Times New Roman"/>
                <w:sz w:val="18"/>
                <w:szCs w:val="18"/>
                <w:lang w:eastAsia="lv-LV"/>
              </w:rPr>
            </w:pPr>
            <w:r>
              <w:rPr>
                <w:rFonts w:ascii="Calibri" w:hAnsi="Calibri"/>
                <w:color w:val="000000"/>
                <w:sz w:val="20"/>
                <w:szCs w:val="20"/>
              </w:rPr>
              <w:t>200 011 298</w:t>
            </w:r>
          </w:p>
        </w:tc>
        <w:tc>
          <w:tcPr>
            <w:tcW w:w="1183" w:type="dxa"/>
            <w:tcBorders>
              <w:top w:val="nil"/>
              <w:left w:val="nil"/>
              <w:bottom w:val="single" w:sz="4" w:space="0" w:color="auto"/>
              <w:right w:val="single" w:sz="4" w:space="0" w:color="auto"/>
            </w:tcBorders>
            <w:shd w:val="clear" w:color="auto" w:fill="auto"/>
            <w:noWrap/>
            <w:vAlign w:val="bottom"/>
            <w:hideMark/>
          </w:tcPr>
          <w:p w14:paraId="5C08C786" w14:textId="2AA55CD6" w:rsidR="00104515" w:rsidRPr="00D407F2" w:rsidRDefault="00104515" w:rsidP="00104515">
            <w:pPr>
              <w:rPr>
                <w:rFonts w:eastAsia="Times New Roman"/>
                <w:sz w:val="18"/>
                <w:szCs w:val="18"/>
                <w:lang w:eastAsia="lv-LV"/>
              </w:rPr>
            </w:pPr>
            <w:r>
              <w:rPr>
                <w:rFonts w:ascii="Calibri" w:hAnsi="Calibri"/>
                <w:color w:val="000000"/>
                <w:sz w:val="20"/>
                <w:szCs w:val="20"/>
              </w:rPr>
              <w:t>194 266 292</w:t>
            </w:r>
          </w:p>
        </w:tc>
        <w:tc>
          <w:tcPr>
            <w:tcW w:w="1134" w:type="dxa"/>
            <w:tcBorders>
              <w:top w:val="nil"/>
              <w:left w:val="nil"/>
              <w:bottom w:val="single" w:sz="4" w:space="0" w:color="auto"/>
              <w:right w:val="single" w:sz="4" w:space="0" w:color="auto"/>
            </w:tcBorders>
            <w:shd w:val="clear" w:color="auto" w:fill="auto"/>
            <w:noWrap/>
            <w:vAlign w:val="bottom"/>
            <w:hideMark/>
          </w:tcPr>
          <w:p w14:paraId="57DB4EB9" w14:textId="57408185" w:rsidR="00104515" w:rsidRPr="00D407F2" w:rsidRDefault="00104515" w:rsidP="00104515">
            <w:pPr>
              <w:rPr>
                <w:rFonts w:eastAsia="Times New Roman"/>
                <w:sz w:val="18"/>
                <w:szCs w:val="18"/>
                <w:lang w:eastAsia="lv-LV"/>
              </w:rPr>
            </w:pPr>
            <w:r>
              <w:rPr>
                <w:rFonts w:ascii="Calibri" w:hAnsi="Calibri"/>
                <w:color w:val="000000"/>
                <w:sz w:val="20"/>
                <w:szCs w:val="20"/>
              </w:rPr>
              <w:t>34 282 288</w:t>
            </w:r>
          </w:p>
        </w:tc>
        <w:tc>
          <w:tcPr>
            <w:tcW w:w="1134" w:type="dxa"/>
            <w:tcBorders>
              <w:top w:val="nil"/>
              <w:left w:val="nil"/>
              <w:bottom w:val="single" w:sz="4" w:space="0" w:color="auto"/>
              <w:right w:val="single" w:sz="4" w:space="0" w:color="auto"/>
            </w:tcBorders>
            <w:shd w:val="clear" w:color="auto" w:fill="auto"/>
            <w:noWrap/>
            <w:vAlign w:val="bottom"/>
            <w:hideMark/>
          </w:tcPr>
          <w:p w14:paraId="1367F064" w14:textId="34821636" w:rsidR="00104515" w:rsidRPr="00D407F2" w:rsidRDefault="00104515" w:rsidP="00104515">
            <w:pPr>
              <w:rPr>
                <w:rFonts w:eastAsia="Times New Roman"/>
                <w:sz w:val="18"/>
                <w:szCs w:val="18"/>
                <w:lang w:eastAsia="lv-LV"/>
              </w:rPr>
            </w:pPr>
            <w:r>
              <w:rPr>
                <w:rFonts w:ascii="Calibri" w:hAnsi="Calibri"/>
                <w:color w:val="000000"/>
                <w:sz w:val="20"/>
                <w:szCs w:val="20"/>
              </w:rPr>
              <w:t>5 745 006</w:t>
            </w:r>
          </w:p>
        </w:tc>
        <w:tc>
          <w:tcPr>
            <w:tcW w:w="1134" w:type="dxa"/>
            <w:tcBorders>
              <w:top w:val="nil"/>
              <w:left w:val="nil"/>
              <w:bottom w:val="single" w:sz="4" w:space="0" w:color="auto"/>
              <w:right w:val="single" w:sz="4" w:space="0" w:color="auto"/>
            </w:tcBorders>
            <w:shd w:val="clear" w:color="auto" w:fill="auto"/>
            <w:noWrap/>
            <w:vAlign w:val="bottom"/>
            <w:hideMark/>
          </w:tcPr>
          <w:p w14:paraId="157DF65C" w14:textId="3B0F569E" w:rsidR="00104515" w:rsidRPr="00D407F2" w:rsidRDefault="00104515" w:rsidP="00104515">
            <w:pPr>
              <w:rPr>
                <w:rFonts w:eastAsia="Times New Roman"/>
                <w:sz w:val="18"/>
                <w:szCs w:val="18"/>
                <w:lang w:eastAsia="lv-LV"/>
              </w:rPr>
            </w:pPr>
            <w:r>
              <w:rPr>
                <w:rFonts w:ascii="Calibri" w:hAnsi="Calibri"/>
                <w:color w:val="000000"/>
                <w:sz w:val="20"/>
                <w:szCs w:val="20"/>
              </w:rPr>
              <w:t>28 537 282</w:t>
            </w:r>
          </w:p>
        </w:tc>
        <w:tc>
          <w:tcPr>
            <w:tcW w:w="1233" w:type="dxa"/>
            <w:tcBorders>
              <w:top w:val="nil"/>
              <w:left w:val="nil"/>
              <w:bottom w:val="single" w:sz="4" w:space="0" w:color="auto"/>
              <w:right w:val="single" w:sz="4" w:space="0" w:color="auto"/>
            </w:tcBorders>
            <w:shd w:val="clear" w:color="auto" w:fill="auto"/>
            <w:noWrap/>
            <w:vAlign w:val="bottom"/>
            <w:hideMark/>
          </w:tcPr>
          <w:p w14:paraId="1C60EC95" w14:textId="3DF651F4" w:rsidR="00104515" w:rsidRPr="00D407F2" w:rsidRDefault="00104515" w:rsidP="00104515">
            <w:pPr>
              <w:rPr>
                <w:rFonts w:eastAsia="Times New Roman"/>
                <w:sz w:val="18"/>
                <w:szCs w:val="18"/>
                <w:lang w:eastAsia="lv-LV"/>
              </w:rPr>
            </w:pPr>
            <w:r>
              <w:rPr>
                <w:rFonts w:ascii="Calibri" w:hAnsi="Calibri"/>
                <w:color w:val="000000"/>
                <w:sz w:val="20"/>
                <w:szCs w:val="20"/>
              </w:rPr>
              <w:t>228 548 580</w:t>
            </w:r>
          </w:p>
        </w:tc>
        <w:tc>
          <w:tcPr>
            <w:tcW w:w="752" w:type="dxa"/>
            <w:tcBorders>
              <w:top w:val="nil"/>
              <w:left w:val="nil"/>
              <w:bottom w:val="single" w:sz="4" w:space="0" w:color="auto"/>
              <w:right w:val="single" w:sz="4" w:space="0" w:color="auto"/>
            </w:tcBorders>
            <w:shd w:val="clear" w:color="auto" w:fill="auto"/>
            <w:noWrap/>
            <w:vAlign w:val="bottom"/>
            <w:hideMark/>
          </w:tcPr>
          <w:p w14:paraId="4D60DCB5" w14:textId="424ECC5B" w:rsidR="00104515" w:rsidRPr="00D407F2" w:rsidRDefault="00104515" w:rsidP="00104515">
            <w:pPr>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17FFD7A9" w14:textId="4FF8E086" w:rsidR="00104515" w:rsidRPr="00D407F2" w:rsidRDefault="00104515" w:rsidP="00104515">
            <w:pPr>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4D0121F2" w14:textId="011C1707" w:rsidR="00104515" w:rsidRPr="00D407F2" w:rsidRDefault="00104515" w:rsidP="00104515">
            <w:pPr>
              <w:rPr>
                <w:rFonts w:eastAsia="Times New Roman"/>
                <w:sz w:val="18"/>
                <w:szCs w:val="18"/>
                <w:lang w:eastAsia="lv-LV"/>
              </w:rPr>
            </w:pPr>
            <w:r>
              <w:rPr>
                <w:rFonts w:ascii="Calibri" w:hAnsi="Calibri"/>
                <w:color w:val="000000"/>
                <w:sz w:val="20"/>
                <w:szCs w:val="20"/>
              </w:rPr>
              <w:t>182 610 314</w:t>
            </w:r>
          </w:p>
        </w:tc>
        <w:tc>
          <w:tcPr>
            <w:tcW w:w="1040" w:type="dxa"/>
            <w:tcBorders>
              <w:top w:val="nil"/>
              <w:left w:val="nil"/>
              <w:bottom w:val="single" w:sz="4" w:space="0" w:color="auto"/>
              <w:right w:val="single" w:sz="4" w:space="0" w:color="auto"/>
            </w:tcBorders>
            <w:shd w:val="clear" w:color="auto" w:fill="auto"/>
            <w:noWrap/>
            <w:vAlign w:val="bottom"/>
            <w:hideMark/>
          </w:tcPr>
          <w:p w14:paraId="3F80198E" w14:textId="3DB52A94" w:rsidR="00104515" w:rsidRPr="00D407F2" w:rsidRDefault="00104515" w:rsidP="00104515">
            <w:pPr>
              <w:rPr>
                <w:rFonts w:eastAsia="Times New Roman"/>
                <w:sz w:val="18"/>
                <w:szCs w:val="18"/>
                <w:lang w:eastAsia="lv-LV"/>
              </w:rPr>
            </w:pPr>
            <w:r>
              <w:rPr>
                <w:rFonts w:ascii="Calibri" w:hAnsi="Calibri"/>
                <w:color w:val="000000"/>
                <w:sz w:val="20"/>
                <w:szCs w:val="20"/>
              </w:rPr>
              <w:t>11 655 978</w:t>
            </w:r>
          </w:p>
        </w:tc>
        <w:tc>
          <w:tcPr>
            <w:tcW w:w="567" w:type="dxa"/>
            <w:tcBorders>
              <w:top w:val="nil"/>
              <w:left w:val="nil"/>
              <w:bottom w:val="single" w:sz="4" w:space="0" w:color="auto"/>
              <w:right w:val="single" w:sz="4" w:space="0" w:color="auto"/>
            </w:tcBorders>
            <w:shd w:val="clear" w:color="auto" w:fill="auto"/>
            <w:noWrap/>
            <w:vAlign w:val="bottom"/>
            <w:hideMark/>
          </w:tcPr>
          <w:p w14:paraId="306131DB" w14:textId="313D7712" w:rsidR="00104515" w:rsidRPr="00D407F2" w:rsidRDefault="00104515" w:rsidP="00104515">
            <w:pPr>
              <w:rPr>
                <w:rFonts w:eastAsia="Times New Roman"/>
                <w:sz w:val="18"/>
                <w:szCs w:val="18"/>
                <w:lang w:eastAsia="lv-LV"/>
              </w:rPr>
            </w:pPr>
            <w:r>
              <w:rPr>
                <w:rFonts w:ascii="Calibri" w:hAnsi="Calibri"/>
                <w:color w:val="000000"/>
                <w:sz w:val="20"/>
                <w:szCs w:val="20"/>
              </w:rPr>
              <w:t>6%</w:t>
            </w:r>
          </w:p>
        </w:tc>
      </w:tr>
      <w:tr w:rsidR="00104515" w:rsidRPr="00D407F2" w14:paraId="7EF6A4EB" w14:textId="77777777" w:rsidTr="006400F5">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E28621"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lastRenderedPageBreak/>
              <w:t>51</w:t>
            </w:r>
          </w:p>
        </w:tc>
        <w:tc>
          <w:tcPr>
            <w:tcW w:w="1560" w:type="dxa"/>
            <w:tcBorders>
              <w:top w:val="nil"/>
              <w:left w:val="nil"/>
              <w:bottom w:val="single" w:sz="4" w:space="0" w:color="auto"/>
              <w:right w:val="single" w:sz="4" w:space="0" w:color="auto"/>
            </w:tcBorders>
            <w:shd w:val="clear" w:color="auto" w:fill="auto"/>
            <w:hideMark/>
          </w:tcPr>
          <w:p w14:paraId="6940575C"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5. Vides aizsardzība un resursu izmantošanas efektivitāte</w:t>
            </w:r>
          </w:p>
        </w:tc>
        <w:tc>
          <w:tcPr>
            <w:tcW w:w="708" w:type="dxa"/>
            <w:tcBorders>
              <w:top w:val="nil"/>
              <w:left w:val="nil"/>
              <w:bottom w:val="single" w:sz="4" w:space="0" w:color="auto"/>
              <w:right w:val="single" w:sz="4" w:space="0" w:color="auto"/>
            </w:tcBorders>
            <w:shd w:val="clear" w:color="auto" w:fill="auto"/>
            <w:hideMark/>
          </w:tcPr>
          <w:p w14:paraId="6464472D"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760B729E"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0391F78" w14:textId="0E2B8E01" w:rsidR="00104515" w:rsidRPr="00D407F2" w:rsidRDefault="00104515" w:rsidP="00104515">
            <w:pPr>
              <w:jc w:val="right"/>
              <w:rPr>
                <w:rFonts w:eastAsia="Times New Roman"/>
                <w:sz w:val="18"/>
                <w:szCs w:val="18"/>
                <w:lang w:eastAsia="lv-LV"/>
              </w:rPr>
            </w:pPr>
            <w:r>
              <w:rPr>
                <w:rFonts w:ascii="Calibri" w:hAnsi="Calibri"/>
                <w:color w:val="000000"/>
                <w:sz w:val="20"/>
                <w:szCs w:val="20"/>
              </w:rPr>
              <w:t>447 966 877</w:t>
            </w:r>
          </w:p>
        </w:tc>
        <w:tc>
          <w:tcPr>
            <w:tcW w:w="1183" w:type="dxa"/>
            <w:tcBorders>
              <w:top w:val="nil"/>
              <w:left w:val="nil"/>
              <w:bottom w:val="single" w:sz="4" w:space="0" w:color="auto"/>
              <w:right w:val="single" w:sz="4" w:space="0" w:color="auto"/>
            </w:tcBorders>
            <w:shd w:val="clear" w:color="auto" w:fill="auto"/>
            <w:noWrap/>
            <w:vAlign w:val="bottom"/>
            <w:hideMark/>
          </w:tcPr>
          <w:p w14:paraId="1A79130A" w14:textId="12BFC9A4" w:rsidR="00104515" w:rsidRPr="00D407F2" w:rsidRDefault="00104515" w:rsidP="00104515">
            <w:pPr>
              <w:jc w:val="right"/>
              <w:rPr>
                <w:rFonts w:eastAsia="Times New Roman"/>
                <w:sz w:val="18"/>
                <w:szCs w:val="18"/>
                <w:lang w:eastAsia="lv-LV"/>
              </w:rPr>
            </w:pPr>
            <w:r>
              <w:rPr>
                <w:rFonts w:ascii="Calibri" w:hAnsi="Calibri"/>
                <w:color w:val="000000"/>
                <w:sz w:val="20"/>
                <w:szCs w:val="20"/>
              </w:rPr>
              <w:t>380 771 844</w:t>
            </w:r>
          </w:p>
        </w:tc>
        <w:tc>
          <w:tcPr>
            <w:tcW w:w="1134" w:type="dxa"/>
            <w:tcBorders>
              <w:top w:val="nil"/>
              <w:left w:val="nil"/>
              <w:bottom w:val="single" w:sz="4" w:space="0" w:color="auto"/>
              <w:right w:val="single" w:sz="4" w:space="0" w:color="auto"/>
            </w:tcBorders>
            <w:shd w:val="clear" w:color="auto" w:fill="auto"/>
            <w:noWrap/>
            <w:vAlign w:val="bottom"/>
            <w:hideMark/>
          </w:tcPr>
          <w:p w14:paraId="31DC354F" w14:textId="47A1C0CF" w:rsidR="00104515" w:rsidRPr="00D407F2" w:rsidRDefault="00104515" w:rsidP="00104515">
            <w:pPr>
              <w:jc w:val="right"/>
              <w:rPr>
                <w:rFonts w:eastAsia="Times New Roman"/>
                <w:sz w:val="18"/>
                <w:szCs w:val="18"/>
                <w:lang w:eastAsia="lv-LV"/>
              </w:rPr>
            </w:pPr>
            <w:r>
              <w:rPr>
                <w:rFonts w:ascii="Calibri" w:hAnsi="Calibri"/>
                <w:color w:val="000000"/>
                <w:sz w:val="20"/>
                <w:szCs w:val="20"/>
              </w:rPr>
              <w:t>67 195 033</w:t>
            </w:r>
          </w:p>
        </w:tc>
        <w:tc>
          <w:tcPr>
            <w:tcW w:w="1134" w:type="dxa"/>
            <w:tcBorders>
              <w:top w:val="nil"/>
              <w:left w:val="nil"/>
              <w:bottom w:val="single" w:sz="4" w:space="0" w:color="auto"/>
              <w:right w:val="single" w:sz="4" w:space="0" w:color="auto"/>
            </w:tcBorders>
            <w:shd w:val="clear" w:color="auto" w:fill="auto"/>
            <w:noWrap/>
            <w:vAlign w:val="bottom"/>
            <w:hideMark/>
          </w:tcPr>
          <w:p w14:paraId="67F5E6E5" w14:textId="661D1133" w:rsidR="00104515" w:rsidRPr="00D407F2" w:rsidRDefault="00104515" w:rsidP="00104515">
            <w:pPr>
              <w:jc w:val="right"/>
              <w:rPr>
                <w:rFonts w:eastAsia="Times New Roman"/>
                <w:sz w:val="18"/>
                <w:szCs w:val="18"/>
                <w:lang w:eastAsia="lv-LV"/>
              </w:rPr>
            </w:pPr>
            <w:r>
              <w:rPr>
                <w:rFonts w:ascii="Calibri" w:hAnsi="Calibri"/>
                <w:color w:val="000000"/>
                <w:sz w:val="20"/>
                <w:szCs w:val="20"/>
              </w:rPr>
              <w:t>67 195 033</w:t>
            </w:r>
          </w:p>
        </w:tc>
        <w:tc>
          <w:tcPr>
            <w:tcW w:w="1134" w:type="dxa"/>
            <w:tcBorders>
              <w:top w:val="nil"/>
              <w:left w:val="nil"/>
              <w:bottom w:val="single" w:sz="4" w:space="0" w:color="auto"/>
              <w:right w:val="single" w:sz="4" w:space="0" w:color="auto"/>
            </w:tcBorders>
            <w:shd w:val="clear" w:color="auto" w:fill="auto"/>
            <w:noWrap/>
            <w:vAlign w:val="bottom"/>
            <w:hideMark/>
          </w:tcPr>
          <w:p w14:paraId="5FA7DF2B" w14:textId="4FFBABA9"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462957C0" w14:textId="53F2CF04" w:rsidR="00104515" w:rsidRPr="00D407F2" w:rsidRDefault="00104515" w:rsidP="00104515">
            <w:pPr>
              <w:jc w:val="right"/>
              <w:rPr>
                <w:rFonts w:eastAsia="Times New Roman"/>
                <w:sz w:val="18"/>
                <w:szCs w:val="18"/>
                <w:lang w:eastAsia="lv-LV"/>
              </w:rPr>
            </w:pPr>
            <w:r>
              <w:rPr>
                <w:rFonts w:ascii="Calibri" w:hAnsi="Calibri"/>
                <w:color w:val="000000"/>
                <w:sz w:val="20"/>
                <w:szCs w:val="20"/>
              </w:rPr>
              <w:t>447 966 877</w:t>
            </w:r>
          </w:p>
        </w:tc>
        <w:tc>
          <w:tcPr>
            <w:tcW w:w="752" w:type="dxa"/>
            <w:tcBorders>
              <w:top w:val="nil"/>
              <w:left w:val="nil"/>
              <w:bottom w:val="single" w:sz="4" w:space="0" w:color="auto"/>
              <w:right w:val="single" w:sz="4" w:space="0" w:color="auto"/>
            </w:tcBorders>
            <w:shd w:val="clear" w:color="auto" w:fill="auto"/>
            <w:noWrap/>
            <w:vAlign w:val="bottom"/>
            <w:hideMark/>
          </w:tcPr>
          <w:p w14:paraId="3B184681" w14:textId="0D8F8562"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2D558FF7" w14:textId="5D1917F8"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4680CD0C" w14:textId="300E8D69" w:rsidR="00104515" w:rsidRPr="00D407F2" w:rsidRDefault="00104515" w:rsidP="00104515">
            <w:pPr>
              <w:jc w:val="right"/>
              <w:rPr>
                <w:rFonts w:eastAsia="Times New Roman"/>
                <w:sz w:val="18"/>
                <w:szCs w:val="18"/>
                <w:lang w:eastAsia="lv-LV"/>
              </w:rPr>
            </w:pPr>
            <w:r>
              <w:rPr>
                <w:rFonts w:ascii="Calibri" w:hAnsi="Calibri"/>
                <w:color w:val="000000"/>
                <w:sz w:val="20"/>
                <w:szCs w:val="20"/>
              </w:rPr>
              <w:t>357 925 533</w:t>
            </w:r>
          </w:p>
        </w:tc>
        <w:tc>
          <w:tcPr>
            <w:tcW w:w="1040" w:type="dxa"/>
            <w:tcBorders>
              <w:top w:val="nil"/>
              <w:left w:val="nil"/>
              <w:bottom w:val="single" w:sz="4" w:space="0" w:color="auto"/>
              <w:right w:val="single" w:sz="4" w:space="0" w:color="auto"/>
            </w:tcBorders>
            <w:shd w:val="clear" w:color="auto" w:fill="auto"/>
            <w:noWrap/>
            <w:vAlign w:val="bottom"/>
            <w:hideMark/>
          </w:tcPr>
          <w:p w14:paraId="564728CA" w14:textId="5F9FE690" w:rsidR="00104515" w:rsidRPr="00D407F2" w:rsidRDefault="00104515" w:rsidP="00104515">
            <w:pPr>
              <w:jc w:val="right"/>
              <w:rPr>
                <w:rFonts w:eastAsia="Times New Roman"/>
                <w:sz w:val="18"/>
                <w:szCs w:val="18"/>
                <w:lang w:eastAsia="lv-LV"/>
              </w:rPr>
            </w:pPr>
            <w:r>
              <w:rPr>
                <w:rFonts w:ascii="Calibri" w:hAnsi="Calibri"/>
                <w:color w:val="000000"/>
                <w:sz w:val="20"/>
                <w:szCs w:val="20"/>
              </w:rPr>
              <w:t>22 846 311</w:t>
            </w:r>
          </w:p>
        </w:tc>
        <w:tc>
          <w:tcPr>
            <w:tcW w:w="567" w:type="dxa"/>
            <w:tcBorders>
              <w:top w:val="nil"/>
              <w:left w:val="nil"/>
              <w:bottom w:val="single" w:sz="4" w:space="0" w:color="auto"/>
              <w:right w:val="single" w:sz="4" w:space="0" w:color="auto"/>
            </w:tcBorders>
            <w:shd w:val="clear" w:color="auto" w:fill="auto"/>
            <w:noWrap/>
            <w:vAlign w:val="bottom"/>
            <w:hideMark/>
          </w:tcPr>
          <w:p w14:paraId="02F4A8A6" w14:textId="4EF46DD2"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12B41D7F"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21C98D"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52</w:t>
            </w:r>
          </w:p>
        </w:tc>
        <w:tc>
          <w:tcPr>
            <w:tcW w:w="1560" w:type="dxa"/>
            <w:tcBorders>
              <w:top w:val="nil"/>
              <w:left w:val="nil"/>
              <w:bottom w:val="single" w:sz="4" w:space="0" w:color="auto"/>
              <w:right w:val="single" w:sz="4" w:space="0" w:color="auto"/>
            </w:tcBorders>
            <w:shd w:val="clear" w:color="auto" w:fill="auto"/>
            <w:hideMark/>
          </w:tcPr>
          <w:p w14:paraId="463E12A5"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5. Vides aizsardzība un resursu izmantošanas efektivitāte</w:t>
            </w:r>
          </w:p>
        </w:tc>
        <w:tc>
          <w:tcPr>
            <w:tcW w:w="708" w:type="dxa"/>
            <w:tcBorders>
              <w:top w:val="nil"/>
              <w:left w:val="nil"/>
              <w:bottom w:val="single" w:sz="4" w:space="0" w:color="auto"/>
              <w:right w:val="single" w:sz="4" w:space="0" w:color="auto"/>
            </w:tcBorders>
            <w:shd w:val="clear" w:color="auto" w:fill="auto"/>
            <w:hideMark/>
          </w:tcPr>
          <w:p w14:paraId="565E1769"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72B4FE51"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48D6E33" w14:textId="559D0CEF" w:rsidR="00104515" w:rsidRPr="00D407F2" w:rsidRDefault="00104515" w:rsidP="00104515">
            <w:pPr>
              <w:jc w:val="right"/>
              <w:rPr>
                <w:rFonts w:eastAsia="Times New Roman"/>
                <w:sz w:val="18"/>
                <w:szCs w:val="18"/>
                <w:lang w:eastAsia="lv-LV"/>
              </w:rPr>
            </w:pPr>
            <w:r>
              <w:rPr>
                <w:rFonts w:ascii="Calibri" w:hAnsi="Calibri"/>
                <w:color w:val="000000"/>
                <w:sz w:val="20"/>
                <w:szCs w:val="20"/>
              </w:rPr>
              <w:t>196 706 980</w:t>
            </w:r>
          </w:p>
        </w:tc>
        <w:tc>
          <w:tcPr>
            <w:tcW w:w="1183" w:type="dxa"/>
            <w:tcBorders>
              <w:top w:val="nil"/>
              <w:left w:val="nil"/>
              <w:bottom w:val="single" w:sz="4" w:space="0" w:color="auto"/>
              <w:right w:val="single" w:sz="4" w:space="0" w:color="auto"/>
            </w:tcBorders>
            <w:shd w:val="clear" w:color="auto" w:fill="auto"/>
            <w:noWrap/>
            <w:vAlign w:val="bottom"/>
            <w:hideMark/>
          </w:tcPr>
          <w:p w14:paraId="60C96F45" w14:textId="52E43D4F" w:rsidR="00104515" w:rsidRPr="00D407F2" w:rsidRDefault="00104515" w:rsidP="00104515">
            <w:pPr>
              <w:jc w:val="right"/>
              <w:rPr>
                <w:rFonts w:eastAsia="Times New Roman"/>
                <w:sz w:val="18"/>
                <w:szCs w:val="18"/>
                <w:lang w:eastAsia="lv-LV"/>
              </w:rPr>
            </w:pPr>
            <w:r>
              <w:rPr>
                <w:rFonts w:ascii="Calibri" w:hAnsi="Calibri"/>
                <w:color w:val="000000"/>
                <w:sz w:val="20"/>
                <w:szCs w:val="20"/>
              </w:rPr>
              <w:t>190 138 398</w:t>
            </w:r>
          </w:p>
        </w:tc>
        <w:tc>
          <w:tcPr>
            <w:tcW w:w="1134" w:type="dxa"/>
            <w:tcBorders>
              <w:top w:val="nil"/>
              <w:left w:val="nil"/>
              <w:bottom w:val="single" w:sz="4" w:space="0" w:color="auto"/>
              <w:right w:val="single" w:sz="4" w:space="0" w:color="auto"/>
            </w:tcBorders>
            <w:shd w:val="clear" w:color="auto" w:fill="auto"/>
            <w:noWrap/>
            <w:vAlign w:val="bottom"/>
            <w:hideMark/>
          </w:tcPr>
          <w:p w14:paraId="2ABE949E" w14:textId="37ACC6D7" w:rsidR="00104515" w:rsidRPr="00D407F2" w:rsidRDefault="00104515" w:rsidP="00104515">
            <w:pPr>
              <w:jc w:val="right"/>
              <w:rPr>
                <w:rFonts w:eastAsia="Times New Roman"/>
                <w:sz w:val="18"/>
                <w:szCs w:val="18"/>
                <w:lang w:eastAsia="lv-LV"/>
              </w:rPr>
            </w:pPr>
            <w:r>
              <w:rPr>
                <w:rFonts w:ascii="Calibri" w:hAnsi="Calibri"/>
                <w:color w:val="000000"/>
                <w:sz w:val="20"/>
                <w:szCs w:val="20"/>
              </w:rPr>
              <w:t>33 553 837</w:t>
            </w:r>
          </w:p>
        </w:tc>
        <w:tc>
          <w:tcPr>
            <w:tcW w:w="1134" w:type="dxa"/>
            <w:tcBorders>
              <w:top w:val="nil"/>
              <w:left w:val="nil"/>
              <w:bottom w:val="single" w:sz="4" w:space="0" w:color="auto"/>
              <w:right w:val="single" w:sz="4" w:space="0" w:color="auto"/>
            </w:tcBorders>
            <w:shd w:val="clear" w:color="auto" w:fill="auto"/>
            <w:noWrap/>
            <w:vAlign w:val="bottom"/>
            <w:hideMark/>
          </w:tcPr>
          <w:p w14:paraId="6C58301C" w14:textId="26652132" w:rsidR="00104515" w:rsidRPr="00D407F2" w:rsidRDefault="00104515" w:rsidP="00104515">
            <w:pPr>
              <w:jc w:val="right"/>
              <w:rPr>
                <w:rFonts w:eastAsia="Times New Roman"/>
                <w:sz w:val="18"/>
                <w:szCs w:val="18"/>
                <w:lang w:eastAsia="lv-LV"/>
              </w:rPr>
            </w:pPr>
            <w:r>
              <w:rPr>
                <w:rFonts w:ascii="Calibri" w:hAnsi="Calibri"/>
                <w:color w:val="000000"/>
                <w:sz w:val="20"/>
                <w:szCs w:val="20"/>
              </w:rPr>
              <w:t>6 568 582</w:t>
            </w:r>
          </w:p>
        </w:tc>
        <w:tc>
          <w:tcPr>
            <w:tcW w:w="1134" w:type="dxa"/>
            <w:tcBorders>
              <w:top w:val="nil"/>
              <w:left w:val="nil"/>
              <w:bottom w:val="single" w:sz="4" w:space="0" w:color="auto"/>
              <w:right w:val="single" w:sz="4" w:space="0" w:color="auto"/>
            </w:tcBorders>
            <w:shd w:val="clear" w:color="auto" w:fill="auto"/>
            <w:noWrap/>
            <w:vAlign w:val="bottom"/>
            <w:hideMark/>
          </w:tcPr>
          <w:p w14:paraId="0E3AA3A7" w14:textId="62A6EBA8" w:rsidR="00104515" w:rsidRPr="00D407F2" w:rsidRDefault="00104515" w:rsidP="00104515">
            <w:pPr>
              <w:jc w:val="right"/>
              <w:rPr>
                <w:rFonts w:eastAsia="Times New Roman"/>
                <w:sz w:val="18"/>
                <w:szCs w:val="18"/>
                <w:lang w:eastAsia="lv-LV"/>
              </w:rPr>
            </w:pPr>
            <w:r>
              <w:rPr>
                <w:rFonts w:ascii="Calibri" w:hAnsi="Calibri"/>
                <w:color w:val="000000"/>
                <w:sz w:val="20"/>
                <w:szCs w:val="20"/>
              </w:rPr>
              <w:t>26 985 255</w:t>
            </w:r>
          </w:p>
        </w:tc>
        <w:tc>
          <w:tcPr>
            <w:tcW w:w="1233" w:type="dxa"/>
            <w:tcBorders>
              <w:top w:val="nil"/>
              <w:left w:val="nil"/>
              <w:bottom w:val="single" w:sz="4" w:space="0" w:color="auto"/>
              <w:right w:val="single" w:sz="4" w:space="0" w:color="auto"/>
            </w:tcBorders>
            <w:shd w:val="clear" w:color="auto" w:fill="auto"/>
            <w:noWrap/>
            <w:vAlign w:val="bottom"/>
            <w:hideMark/>
          </w:tcPr>
          <w:p w14:paraId="7AA4EC58" w14:textId="25108F6C" w:rsidR="00104515" w:rsidRPr="00D407F2" w:rsidRDefault="00104515" w:rsidP="00104515">
            <w:pPr>
              <w:jc w:val="right"/>
              <w:rPr>
                <w:rFonts w:eastAsia="Times New Roman"/>
                <w:sz w:val="18"/>
                <w:szCs w:val="18"/>
                <w:lang w:eastAsia="lv-LV"/>
              </w:rPr>
            </w:pPr>
            <w:r>
              <w:rPr>
                <w:rFonts w:ascii="Calibri" w:hAnsi="Calibri"/>
                <w:color w:val="000000"/>
                <w:sz w:val="20"/>
                <w:szCs w:val="20"/>
              </w:rPr>
              <w:t>223 692 235</w:t>
            </w:r>
          </w:p>
        </w:tc>
        <w:tc>
          <w:tcPr>
            <w:tcW w:w="752" w:type="dxa"/>
            <w:tcBorders>
              <w:top w:val="nil"/>
              <w:left w:val="nil"/>
              <w:bottom w:val="single" w:sz="4" w:space="0" w:color="auto"/>
              <w:right w:val="single" w:sz="4" w:space="0" w:color="auto"/>
            </w:tcBorders>
            <w:shd w:val="clear" w:color="auto" w:fill="auto"/>
            <w:noWrap/>
            <w:vAlign w:val="bottom"/>
            <w:hideMark/>
          </w:tcPr>
          <w:p w14:paraId="240BF264" w14:textId="47AAC067"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795EBB12" w14:textId="3CE43090"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423B8C16" w14:textId="274369B5" w:rsidR="00104515" w:rsidRPr="00D407F2" w:rsidRDefault="00104515" w:rsidP="00104515">
            <w:pPr>
              <w:jc w:val="right"/>
              <w:rPr>
                <w:rFonts w:eastAsia="Times New Roman"/>
                <w:sz w:val="18"/>
                <w:szCs w:val="18"/>
                <w:lang w:eastAsia="lv-LV"/>
              </w:rPr>
            </w:pPr>
            <w:r>
              <w:rPr>
                <w:rFonts w:ascii="Calibri" w:hAnsi="Calibri"/>
                <w:color w:val="000000"/>
                <w:sz w:val="20"/>
                <w:szCs w:val="20"/>
              </w:rPr>
              <w:t>178 730 094</w:t>
            </w:r>
          </w:p>
        </w:tc>
        <w:tc>
          <w:tcPr>
            <w:tcW w:w="1040" w:type="dxa"/>
            <w:tcBorders>
              <w:top w:val="nil"/>
              <w:left w:val="nil"/>
              <w:bottom w:val="single" w:sz="4" w:space="0" w:color="auto"/>
              <w:right w:val="single" w:sz="4" w:space="0" w:color="auto"/>
            </w:tcBorders>
            <w:shd w:val="clear" w:color="auto" w:fill="auto"/>
            <w:noWrap/>
            <w:vAlign w:val="bottom"/>
            <w:hideMark/>
          </w:tcPr>
          <w:p w14:paraId="017A0D39" w14:textId="540961CF" w:rsidR="00104515" w:rsidRPr="00D407F2" w:rsidRDefault="00104515" w:rsidP="00104515">
            <w:pPr>
              <w:jc w:val="right"/>
              <w:rPr>
                <w:rFonts w:eastAsia="Times New Roman"/>
                <w:sz w:val="18"/>
                <w:szCs w:val="18"/>
                <w:lang w:eastAsia="lv-LV"/>
              </w:rPr>
            </w:pPr>
            <w:r>
              <w:rPr>
                <w:rFonts w:ascii="Calibri" w:hAnsi="Calibri"/>
                <w:color w:val="000000"/>
                <w:sz w:val="20"/>
                <w:szCs w:val="20"/>
              </w:rPr>
              <w:t>11 408 304</w:t>
            </w:r>
          </w:p>
        </w:tc>
        <w:tc>
          <w:tcPr>
            <w:tcW w:w="567" w:type="dxa"/>
            <w:tcBorders>
              <w:top w:val="nil"/>
              <w:left w:val="nil"/>
              <w:bottom w:val="single" w:sz="4" w:space="0" w:color="auto"/>
              <w:right w:val="single" w:sz="4" w:space="0" w:color="auto"/>
            </w:tcBorders>
            <w:shd w:val="clear" w:color="auto" w:fill="auto"/>
            <w:noWrap/>
            <w:vAlign w:val="bottom"/>
            <w:hideMark/>
          </w:tcPr>
          <w:p w14:paraId="425A0665" w14:textId="4406FDD2"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4A5DD15D" w14:textId="77777777" w:rsidTr="006400F5">
        <w:trPr>
          <w:trHeight w:val="11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DC570C"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61</w:t>
            </w:r>
          </w:p>
        </w:tc>
        <w:tc>
          <w:tcPr>
            <w:tcW w:w="1560" w:type="dxa"/>
            <w:tcBorders>
              <w:top w:val="nil"/>
              <w:left w:val="nil"/>
              <w:bottom w:val="single" w:sz="4" w:space="0" w:color="auto"/>
              <w:right w:val="single" w:sz="4" w:space="0" w:color="auto"/>
            </w:tcBorders>
            <w:shd w:val="clear" w:color="auto" w:fill="auto"/>
            <w:hideMark/>
          </w:tcPr>
          <w:p w14:paraId="7A042CE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6. Ilgtspējīga transporta sistēma</w:t>
            </w:r>
          </w:p>
        </w:tc>
        <w:tc>
          <w:tcPr>
            <w:tcW w:w="708" w:type="dxa"/>
            <w:tcBorders>
              <w:top w:val="nil"/>
              <w:left w:val="nil"/>
              <w:bottom w:val="single" w:sz="4" w:space="0" w:color="auto"/>
              <w:right w:val="single" w:sz="4" w:space="0" w:color="auto"/>
            </w:tcBorders>
            <w:shd w:val="clear" w:color="auto" w:fill="auto"/>
            <w:hideMark/>
          </w:tcPr>
          <w:p w14:paraId="0D3B164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ED14CA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E755285" w14:textId="660456FB" w:rsidR="00104515" w:rsidRPr="00D407F2" w:rsidRDefault="00104515" w:rsidP="00104515">
            <w:pPr>
              <w:jc w:val="right"/>
              <w:rPr>
                <w:rFonts w:eastAsia="Times New Roman"/>
                <w:sz w:val="18"/>
                <w:szCs w:val="18"/>
                <w:lang w:eastAsia="lv-LV"/>
              </w:rPr>
            </w:pPr>
            <w:r>
              <w:rPr>
                <w:rFonts w:ascii="Calibri" w:hAnsi="Calibri"/>
                <w:color w:val="000000"/>
                <w:sz w:val="20"/>
                <w:szCs w:val="20"/>
              </w:rPr>
              <w:t>277 032 428</w:t>
            </w:r>
          </w:p>
        </w:tc>
        <w:tc>
          <w:tcPr>
            <w:tcW w:w="1183" w:type="dxa"/>
            <w:tcBorders>
              <w:top w:val="nil"/>
              <w:left w:val="nil"/>
              <w:bottom w:val="single" w:sz="4" w:space="0" w:color="auto"/>
              <w:right w:val="single" w:sz="4" w:space="0" w:color="auto"/>
            </w:tcBorders>
            <w:shd w:val="clear" w:color="auto" w:fill="auto"/>
            <w:noWrap/>
            <w:vAlign w:val="bottom"/>
            <w:hideMark/>
          </w:tcPr>
          <w:p w14:paraId="65EB7B3A" w14:textId="76B236A2" w:rsidR="00104515" w:rsidRPr="00D407F2" w:rsidRDefault="00104515" w:rsidP="00104515">
            <w:pPr>
              <w:jc w:val="right"/>
              <w:rPr>
                <w:rFonts w:eastAsia="Times New Roman"/>
                <w:sz w:val="18"/>
                <w:szCs w:val="18"/>
                <w:lang w:eastAsia="lv-LV"/>
              </w:rPr>
            </w:pPr>
            <w:r>
              <w:rPr>
                <w:rFonts w:ascii="Calibri" w:hAnsi="Calibri"/>
                <w:color w:val="000000"/>
                <w:sz w:val="20"/>
                <w:szCs w:val="20"/>
              </w:rPr>
              <w:t>235 477 563</w:t>
            </w:r>
          </w:p>
        </w:tc>
        <w:tc>
          <w:tcPr>
            <w:tcW w:w="1134" w:type="dxa"/>
            <w:tcBorders>
              <w:top w:val="nil"/>
              <w:left w:val="nil"/>
              <w:bottom w:val="single" w:sz="4" w:space="0" w:color="auto"/>
              <w:right w:val="single" w:sz="4" w:space="0" w:color="auto"/>
            </w:tcBorders>
            <w:shd w:val="clear" w:color="auto" w:fill="auto"/>
            <w:noWrap/>
            <w:vAlign w:val="bottom"/>
            <w:hideMark/>
          </w:tcPr>
          <w:p w14:paraId="15E341C8" w14:textId="0DDCDC9D" w:rsidR="00104515" w:rsidRPr="00D407F2" w:rsidRDefault="00104515" w:rsidP="00104515">
            <w:pPr>
              <w:jc w:val="right"/>
              <w:rPr>
                <w:rFonts w:eastAsia="Times New Roman"/>
                <w:sz w:val="18"/>
                <w:szCs w:val="18"/>
                <w:lang w:eastAsia="lv-LV"/>
              </w:rPr>
            </w:pPr>
            <w:r>
              <w:rPr>
                <w:rFonts w:ascii="Calibri" w:hAnsi="Calibri"/>
                <w:color w:val="000000"/>
                <w:sz w:val="20"/>
                <w:szCs w:val="20"/>
              </w:rPr>
              <w:t>41 554 865</w:t>
            </w:r>
          </w:p>
        </w:tc>
        <w:tc>
          <w:tcPr>
            <w:tcW w:w="1134" w:type="dxa"/>
            <w:tcBorders>
              <w:top w:val="nil"/>
              <w:left w:val="nil"/>
              <w:bottom w:val="single" w:sz="4" w:space="0" w:color="auto"/>
              <w:right w:val="single" w:sz="4" w:space="0" w:color="auto"/>
            </w:tcBorders>
            <w:shd w:val="clear" w:color="auto" w:fill="auto"/>
            <w:noWrap/>
            <w:vAlign w:val="bottom"/>
            <w:hideMark/>
          </w:tcPr>
          <w:p w14:paraId="4A5F43BD" w14:textId="6BA92D8C" w:rsidR="00104515" w:rsidRPr="00D407F2" w:rsidRDefault="00104515" w:rsidP="00104515">
            <w:pPr>
              <w:jc w:val="right"/>
              <w:rPr>
                <w:rFonts w:eastAsia="Times New Roman"/>
                <w:sz w:val="18"/>
                <w:szCs w:val="18"/>
                <w:lang w:eastAsia="lv-LV"/>
              </w:rPr>
            </w:pPr>
            <w:r>
              <w:rPr>
                <w:rFonts w:ascii="Calibri" w:hAnsi="Calibri"/>
                <w:color w:val="000000"/>
                <w:sz w:val="20"/>
                <w:szCs w:val="20"/>
              </w:rPr>
              <w:t>41 554 865</w:t>
            </w:r>
          </w:p>
        </w:tc>
        <w:tc>
          <w:tcPr>
            <w:tcW w:w="1134" w:type="dxa"/>
            <w:tcBorders>
              <w:top w:val="nil"/>
              <w:left w:val="nil"/>
              <w:bottom w:val="single" w:sz="4" w:space="0" w:color="auto"/>
              <w:right w:val="single" w:sz="4" w:space="0" w:color="auto"/>
            </w:tcBorders>
            <w:shd w:val="clear" w:color="auto" w:fill="auto"/>
            <w:noWrap/>
            <w:vAlign w:val="bottom"/>
            <w:hideMark/>
          </w:tcPr>
          <w:p w14:paraId="43B67856" w14:textId="7E1670D7"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4A334A71" w14:textId="4DD9B66A" w:rsidR="00104515" w:rsidRPr="00D407F2" w:rsidRDefault="00104515" w:rsidP="00104515">
            <w:pPr>
              <w:jc w:val="right"/>
              <w:rPr>
                <w:rFonts w:eastAsia="Times New Roman"/>
                <w:sz w:val="18"/>
                <w:szCs w:val="18"/>
                <w:lang w:eastAsia="lv-LV"/>
              </w:rPr>
            </w:pPr>
            <w:r>
              <w:rPr>
                <w:rFonts w:ascii="Calibri" w:hAnsi="Calibri"/>
                <w:color w:val="000000"/>
                <w:sz w:val="20"/>
                <w:szCs w:val="20"/>
              </w:rPr>
              <w:t>277 032 428</w:t>
            </w:r>
          </w:p>
        </w:tc>
        <w:tc>
          <w:tcPr>
            <w:tcW w:w="752" w:type="dxa"/>
            <w:tcBorders>
              <w:top w:val="nil"/>
              <w:left w:val="nil"/>
              <w:bottom w:val="single" w:sz="4" w:space="0" w:color="auto"/>
              <w:right w:val="single" w:sz="4" w:space="0" w:color="auto"/>
            </w:tcBorders>
            <w:shd w:val="clear" w:color="auto" w:fill="auto"/>
            <w:noWrap/>
            <w:vAlign w:val="bottom"/>
            <w:hideMark/>
          </w:tcPr>
          <w:p w14:paraId="2CBBAAAB" w14:textId="5CC08583"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368F1EE4" w14:textId="7BAD254A"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2BA0D038" w14:textId="0F5B32E1" w:rsidR="00104515" w:rsidRPr="00D407F2" w:rsidRDefault="00104515" w:rsidP="00104515">
            <w:pPr>
              <w:jc w:val="right"/>
              <w:rPr>
                <w:rFonts w:eastAsia="Times New Roman"/>
                <w:sz w:val="18"/>
                <w:szCs w:val="18"/>
                <w:lang w:eastAsia="lv-LV"/>
              </w:rPr>
            </w:pPr>
            <w:r>
              <w:rPr>
                <w:rFonts w:ascii="Calibri" w:hAnsi="Calibri"/>
                <w:color w:val="000000"/>
                <w:sz w:val="20"/>
                <w:szCs w:val="20"/>
              </w:rPr>
              <w:t>221 348 909</w:t>
            </w:r>
          </w:p>
        </w:tc>
        <w:tc>
          <w:tcPr>
            <w:tcW w:w="1040" w:type="dxa"/>
            <w:tcBorders>
              <w:top w:val="nil"/>
              <w:left w:val="nil"/>
              <w:bottom w:val="single" w:sz="4" w:space="0" w:color="auto"/>
              <w:right w:val="single" w:sz="4" w:space="0" w:color="auto"/>
            </w:tcBorders>
            <w:shd w:val="clear" w:color="auto" w:fill="auto"/>
            <w:noWrap/>
            <w:vAlign w:val="bottom"/>
            <w:hideMark/>
          </w:tcPr>
          <w:p w14:paraId="5360C172" w14:textId="10804356" w:rsidR="00104515" w:rsidRPr="00D407F2" w:rsidRDefault="00104515" w:rsidP="00104515">
            <w:pPr>
              <w:jc w:val="right"/>
              <w:rPr>
                <w:rFonts w:eastAsia="Times New Roman"/>
                <w:sz w:val="18"/>
                <w:szCs w:val="18"/>
                <w:lang w:eastAsia="lv-LV"/>
              </w:rPr>
            </w:pPr>
            <w:r>
              <w:rPr>
                <w:rFonts w:ascii="Calibri" w:hAnsi="Calibri"/>
                <w:color w:val="000000"/>
                <w:sz w:val="20"/>
                <w:szCs w:val="20"/>
              </w:rPr>
              <w:t>14 128 654</w:t>
            </w:r>
          </w:p>
        </w:tc>
        <w:tc>
          <w:tcPr>
            <w:tcW w:w="567" w:type="dxa"/>
            <w:tcBorders>
              <w:top w:val="nil"/>
              <w:left w:val="nil"/>
              <w:bottom w:val="single" w:sz="4" w:space="0" w:color="auto"/>
              <w:right w:val="single" w:sz="4" w:space="0" w:color="auto"/>
            </w:tcBorders>
            <w:shd w:val="clear" w:color="auto" w:fill="auto"/>
            <w:noWrap/>
            <w:vAlign w:val="bottom"/>
            <w:hideMark/>
          </w:tcPr>
          <w:p w14:paraId="41EA08BB" w14:textId="6273628F"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2280A2FB" w14:textId="77777777" w:rsidTr="006400F5">
        <w:trPr>
          <w:trHeight w:val="11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35B80D"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62</w:t>
            </w:r>
          </w:p>
        </w:tc>
        <w:tc>
          <w:tcPr>
            <w:tcW w:w="1560" w:type="dxa"/>
            <w:tcBorders>
              <w:top w:val="nil"/>
              <w:left w:val="nil"/>
              <w:bottom w:val="single" w:sz="4" w:space="0" w:color="auto"/>
              <w:right w:val="single" w:sz="4" w:space="0" w:color="auto"/>
            </w:tcBorders>
            <w:shd w:val="clear" w:color="auto" w:fill="auto"/>
            <w:hideMark/>
          </w:tcPr>
          <w:p w14:paraId="03E28758"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6. Ilgtspējīga transporta sistēma</w:t>
            </w:r>
          </w:p>
        </w:tc>
        <w:tc>
          <w:tcPr>
            <w:tcW w:w="708" w:type="dxa"/>
            <w:tcBorders>
              <w:top w:val="nil"/>
              <w:left w:val="nil"/>
              <w:bottom w:val="single" w:sz="4" w:space="0" w:color="auto"/>
              <w:right w:val="single" w:sz="4" w:space="0" w:color="auto"/>
            </w:tcBorders>
            <w:shd w:val="clear" w:color="auto" w:fill="auto"/>
            <w:hideMark/>
          </w:tcPr>
          <w:p w14:paraId="246EEC6C"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4E70C09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698C355" w14:textId="2820684A" w:rsidR="00104515" w:rsidRPr="00D407F2" w:rsidRDefault="00104515" w:rsidP="00104515">
            <w:pPr>
              <w:jc w:val="right"/>
              <w:rPr>
                <w:rFonts w:eastAsia="Times New Roman"/>
                <w:sz w:val="18"/>
                <w:szCs w:val="18"/>
                <w:lang w:eastAsia="lv-LV"/>
              </w:rPr>
            </w:pPr>
            <w:r>
              <w:rPr>
                <w:rFonts w:ascii="Calibri" w:hAnsi="Calibri"/>
                <w:color w:val="000000"/>
                <w:sz w:val="20"/>
                <w:szCs w:val="20"/>
              </w:rPr>
              <w:t>992 194 804</w:t>
            </w:r>
          </w:p>
        </w:tc>
        <w:tc>
          <w:tcPr>
            <w:tcW w:w="1183" w:type="dxa"/>
            <w:tcBorders>
              <w:top w:val="nil"/>
              <w:left w:val="nil"/>
              <w:bottom w:val="single" w:sz="4" w:space="0" w:color="auto"/>
              <w:right w:val="single" w:sz="4" w:space="0" w:color="auto"/>
            </w:tcBorders>
            <w:shd w:val="clear" w:color="auto" w:fill="auto"/>
            <w:noWrap/>
            <w:vAlign w:val="bottom"/>
            <w:hideMark/>
          </w:tcPr>
          <w:p w14:paraId="3D8A7E5A" w14:textId="0230D6DF" w:rsidR="00104515" w:rsidRPr="00D407F2" w:rsidRDefault="00104515" w:rsidP="00104515">
            <w:pPr>
              <w:jc w:val="right"/>
              <w:rPr>
                <w:rFonts w:eastAsia="Times New Roman"/>
                <w:sz w:val="18"/>
                <w:szCs w:val="18"/>
                <w:lang w:eastAsia="lv-LV"/>
              </w:rPr>
            </w:pPr>
            <w:r>
              <w:rPr>
                <w:rFonts w:ascii="Calibri" w:hAnsi="Calibri"/>
                <w:color w:val="000000"/>
                <w:sz w:val="20"/>
                <w:szCs w:val="20"/>
              </w:rPr>
              <w:t>924 294 295</w:t>
            </w:r>
          </w:p>
        </w:tc>
        <w:tc>
          <w:tcPr>
            <w:tcW w:w="1134" w:type="dxa"/>
            <w:tcBorders>
              <w:top w:val="nil"/>
              <w:left w:val="nil"/>
              <w:bottom w:val="single" w:sz="4" w:space="0" w:color="auto"/>
              <w:right w:val="single" w:sz="4" w:space="0" w:color="auto"/>
            </w:tcBorders>
            <w:shd w:val="clear" w:color="auto" w:fill="auto"/>
            <w:noWrap/>
            <w:vAlign w:val="bottom"/>
            <w:hideMark/>
          </w:tcPr>
          <w:p w14:paraId="051E20CF" w14:textId="44A76DB4" w:rsidR="00104515" w:rsidRPr="00D407F2" w:rsidRDefault="00104515" w:rsidP="00104515">
            <w:pPr>
              <w:jc w:val="right"/>
              <w:rPr>
                <w:rFonts w:eastAsia="Times New Roman"/>
                <w:sz w:val="18"/>
                <w:szCs w:val="18"/>
                <w:lang w:eastAsia="lv-LV"/>
              </w:rPr>
            </w:pPr>
            <w:r>
              <w:rPr>
                <w:rFonts w:ascii="Calibri" w:hAnsi="Calibri"/>
                <w:color w:val="000000"/>
                <w:sz w:val="20"/>
                <w:szCs w:val="20"/>
              </w:rPr>
              <w:t>163 110 762</w:t>
            </w:r>
          </w:p>
        </w:tc>
        <w:tc>
          <w:tcPr>
            <w:tcW w:w="1134" w:type="dxa"/>
            <w:tcBorders>
              <w:top w:val="nil"/>
              <w:left w:val="nil"/>
              <w:bottom w:val="single" w:sz="4" w:space="0" w:color="auto"/>
              <w:right w:val="single" w:sz="4" w:space="0" w:color="auto"/>
            </w:tcBorders>
            <w:shd w:val="clear" w:color="auto" w:fill="auto"/>
            <w:noWrap/>
            <w:vAlign w:val="bottom"/>
            <w:hideMark/>
          </w:tcPr>
          <w:p w14:paraId="6FDD5E11" w14:textId="38933C2F" w:rsidR="00104515" w:rsidRPr="00D407F2" w:rsidRDefault="00104515" w:rsidP="00104515">
            <w:pPr>
              <w:jc w:val="right"/>
              <w:rPr>
                <w:rFonts w:eastAsia="Times New Roman"/>
                <w:sz w:val="18"/>
                <w:szCs w:val="18"/>
                <w:lang w:eastAsia="lv-LV"/>
              </w:rPr>
            </w:pPr>
            <w:r>
              <w:rPr>
                <w:rFonts w:ascii="Calibri" w:hAnsi="Calibri"/>
                <w:color w:val="000000"/>
                <w:sz w:val="20"/>
                <w:szCs w:val="20"/>
              </w:rPr>
              <w:t>67 900 509</w:t>
            </w:r>
          </w:p>
        </w:tc>
        <w:tc>
          <w:tcPr>
            <w:tcW w:w="1134" w:type="dxa"/>
            <w:tcBorders>
              <w:top w:val="nil"/>
              <w:left w:val="nil"/>
              <w:bottom w:val="single" w:sz="4" w:space="0" w:color="auto"/>
              <w:right w:val="single" w:sz="4" w:space="0" w:color="auto"/>
            </w:tcBorders>
            <w:shd w:val="clear" w:color="auto" w:fill="auto"/>
            <w:noWrap/>
            <w:vAlign w:val="bottom"/>
            <w:hideMark/>
          </w:tcPr>
          <w:p w14:paraId="1A6EAD36" w14:textId="45B80EBE" w:rsidR="00104515" w:rsidRPr="00D407F2" w:rsidRDefault="00104515" w:rsidP="00104515">
            <w:pPr>
              <w:jc w:val="right"/>
              <w:rPr>
                <w:rFonts w:eastAsia="Times New Roman"/>
                <w:sz w:val="18"/>
                <w:szCs w:val="18"/>
                <w:lang w:eastAsia="lv-LV"/>
              </w:rPr>
            </w:pPr>
            <w:r>
              <w:rPr>
                <w:rFonts w:ascii="Calibri" w:hAnsi="Calibri"/>
                <w:color w:val="000000"/>
                <w:sz w:val="20"/>
                <w:szCs w:val="20"/>
              </w:rPr>
              <w:t>95 210 253</w:t>
            </w:r>
          </w:p>
        </w:tc>
        <w:tc>
          <w:tcPr>
            <w:tcW w:w="1233" w:type="dxa"/>
            <w:tcBorders>
              <w:top w:val="nil"/>
              <w:left w:val="nil"/>
              <w:bottom w:val="single" w:sz="4" w:space="0" w:color="auto"/>
              <w:right w:val="single" w:sz="4" w:space="0" w:color="auto"/>
            </w:tcBorders>
            <w:shd w:val="clear" w:color="auto" w:fill="auto"/>
            <w:noWrap/>
            <w:vAlign w:val="bottom"/>
            <w:hideMark/>
          </w:tcPr>
          <w:p w14:paraId="22F7ADFC" w14:textId="2EED842C" w:rsidR="00104515" w:rsidRPr="00D407F2" w:rsidRDefault="00104515" w:rsidP="00104515">
            <w:pPr>
              <w:jc w:val="right"/>
              <w:rPr>
                <w:rFonts w:eastAsia="Times New Roman"/>
                <w:sz w:val="18"/>
                <w:szCs w:val="18"/>
                <w:lang w:eastAsia="lv-LV"/>
              </w:rPr>
            </w:pPr>
            <w:r>
              <w:rPr>
                <w:rFonts w:ascii="Calibri" w:hAnsi="Calibri"/>
                <w:color w:val="000000"/>
                <w:sz w:val="20"/>
                <w:szCs w:val="20"/>
              </w:rPr>
              <w:t>1 087 405 057</w:t>
            </w:r>
          </w:p>
        </w:tc>
        <w:tc>
          <w:tcPr>
            <w:tcW w:w="752" w:type="dxa"/>
            <w:tcBorders>
              <w:top w:val="nil"/>
              <w:left w:val="nil"/>
              <w:bottom w:val="single" w:sz="4" w:space="0" w:color="auto"/>
              <w:right w:val="single" w:sz="4" w:space="0" w:color="auto"/>
            </w:tcBorders>
            <w:shd w:val="clear" w:color="auto" w:fill="auto"/>
            <w:noWrap/>
            <w:vAlign w:val="bottom"/>
            <w:hideMark/>
          </w:tcPr>
          <w:p w14:paraId="12DA6D53" w14:textId="0060DEF2"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60A0B549" w14:textId="3025524A"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10578AD6" w14:textId="097D3AF1" w:rsidR="00104515" w:rsidRPr="00D407F2" w:rsidRDefault="00104515" w:rsidP="00104515">
            <w:pPr>
              <w:jc w:val="right"/>
              <w:rPr>
                <w:rFonts w:eastAsia="Times New Roman"/>
                <w:sz w:val="18"/>
                <w:szCs w:val="18"/>
                <w:lang w:eastAsia="lv-LV"/>
              </w:rPr>
            </w:pPr>
            <w:r>
              <w:rPr>
                <w:rFonts w:ascii="Calibri" w:hAnsi="Calibri"/>
                <w:color w:val="000000"/>
                <w:sz w:val="20"/>
                <w:szCs w:val="20"/>
              </w:rPr>
              <w:t>868 836 637</w:t>
            </w:r>
          </w:p>
        </w:tc>
        <w:tc>
          <w:tcPr>
            <w:tcW w:w="1040" w:type="dxa"/>
            <w:tcBorders>
              <w:top w:val="nil"/>
              <w:left w:val="nil"/>
              <w:bottom w:val="single" w:sz="4" w:space="0" w:color="auto"/>
              <w:right w:val="single" w:sz="4" w:space="0" w:color="auto"/>
            </w:tcBorders>
            <w:shd w:val="clear" w:color="auto" w:fill="auto"/>
            <w:noWrap/>
            <w:vAlign w:val="bottom"/>
            <w:hideMark/>
          </w:tcPr>
          <w:p w14:paraId="0975FB01" w14:textId="6A1F1C41" w:rsidR="00104515" w:rsidRPr="00D407F2" w:rsidRDefault="00104515" w:rsidP="00104515">
            <w:pPr>
              <w:jc w:val="right"/>
              <w:rPr>
                <w:rFonts w:eastAsia="Times New Roman"/>
                <w:sz w:val="18"/>
                <w:szCs w:val="18"/>
                <w:lang w:eastAsia="lv-LV"/>
              </w:rPr>
            </w:pPr>
            <w:r>
              <w:rPr>
                <w:rFonts w:ascii="Calibri" w:hAnsi="Calibri"/>
                <w:color w:val="000000"/>
                <w:sz w:val="20"/>
                <w:szCs w:val="20"/>
              </w:rPr>
              <w:t>55 457 658</w:t>
            </w:r>
          </w:p>
        </w:tc>
        <w:tc>
          <w:tcPr>
            <w:tcW w:w="567" w:type="dxa"/>
            <w:tcBorders>
              <w:top w:val="nil"/>
              <w:left w:val="nil"/>
              <w:bottom w:val="single" w:sz="4" w:space="0" w:color="auto"/>
              <w:right w:val="single" w:sz="4" w:space="0" w:color="auto"/>
            </w:tcBorders>
            <w:shd w:val="clear" w:color="auto" w:fill="auto"/>
            <w:noWrap/>
            <w:vAlign w:val="bottom"/>
            <w:hideMark/>
          </w:tcPr>
          <w:p w14:paraId="0E2AFEE0" w14:textId="7C4E99DE"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0B06C826" w14:textId="77777777" w:rsidTr="006400F5">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9353A"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71</w:t>
            </w:r>
          </w:p>
        </w:tc>
        <w:tc>
          <w:tcPr>
            <w:tcW w:w="1560" w:type="dxa"/>
            <w:tcBorders>
              <w:top w:val="nil"/>
              <w:left w:val="nil"/>
              <w:bottom w:val="single" w:sz="4" w:space="0" w:color="auto"/>
              <w:right w:val="single" w:sz="4" w:space="0" w:color="auto"/>
            </w:tcBorders>
            <w:shd w:val="clear" w:color="auto" w:fill="auto"/>
            <w:hideMark/>
          </w:tcPr>
          <w:p w14:paraId="627BB4D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7. Nodarbinātība,  darbaspēka mobilitāte un sociālā iekļaušana</w:t>
            </w:r>
          </w:p>
        </w:tc>
        <w:tc>
          <w:tcPr>
            <w:tcW w:w="708" w:type="dxa"/>
            <w:tcBorders>
              <w:top w:val="nil"/>
              <w:left w:val="nil"/>
              <w:bottom w:val="single" w:sz="4" w:space="0" w:color="auto"/>
              <w:right w:val="single" w:sz="4" w:space="0" w:color="auto"/>
            </w:tcBorders>
            <w:shd w:val="clear" w:color="auto" w:fill="auto"/>
            <w:hideMark/>
          </w:tcPr>
          <w:p w14:paraId="3ED5232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11B2457E"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F20C0B2" w14:textId="2043B76E" w:rsidR="00104515" w:rsidRPr="00D407F2" w:rsidRDefault="00104515" w:rsidP="00104515">
            <w:pPr>
              <w:jc w:val="right"/>
              <w:rPr>
                <w:rFonts w:eastAsia="Times New Roman"/>
                <w:sz w:val="18"/>
                <w:szCs w:val="18"/>
                <w:lang w:eastAsia="lv-LV"/>
              </w:rPr>
            </w:pPr>
            <w:r>
              <w:rPr>
                <w:rFonts w:ascii="Calibri" w:hAnsi="Calibri"/>
                <w:color w:val="000000"/>
                <w:sz w:val="20"/>
                <w:szCs w:val="20"/>
              </w:rPr>
              <w:t>216 855 270</w:t>
            </w:r>
          </w:p>
        </w:tc>
        <w:tc>
          <w:tcPr>
            <w:tcW w:w="1183" w:type="dxa"/>
            <w:tcBorders>
              <w:top w:val="nil"/>
              <w:left w:val="nil"/>
              <w:bottom w:val="single" w:sz="4" w:space="0" w:color="auto"/>
              <w:right w:val="single" w:sz="4" w:space="0" w:color="auto"/>
            </w:tcBorders>
            <w:shd w:val="clear" w:color="auto" w:fill="auto"/>
            <w:noWrap/>
            <w:vAlign w:val="bottom"/>
            <w:hideMark/>
          </w:tcPr>
          <w:p w14:paraId="268D6946" w14:textId="29783403" w:rsidR="00104515" w:rsidRPr="00D407F2" w:rsidRDefault="00104515" w:rsidP="00104515">
            <w:pPr>
              <w:jc w:val="right"/>
              <w:rPr>
                <w:rFonts w:eastAsia="Times New Roman"/>
                <w:sz w:val="18"/>
                <w:szCs w:val="18"/>
                <w:lang w:eastAsia="lv-LV"/>
              </w:rPr>
            </w:pPr>
            <w:r>
              <w:rPr>
                <w:rFonts w:ascii="Calibri" w:hAnsi="Calibri"/>
                <w:color w:val="000000"/>
                <w:sz w:val="20"/>
                <w:szCs w:val="20"/>
              </w:rPr>
              <w:t>193 377 447</w:t>
            </w:r>
          </w:p>
        </w:tc>
        <w:tc>
          <w:tcPr>
            <w:tcW w:w="1134" w:type="dxa"/>
            <w:tcBorders>
              <w:top w:val="nil"/>
              <w:left w:val="nil"/>
              <w:bottom w:val="single" w:sz="4" w:space="0" w:color="auto"/>
              <w:right w:val="single" w:sz="4" w:space="0" w:color="auto"/>
            </w:tcBorders>
            <w:shd w:val="clear" w:color="auto" w:fill="auto"/>
            <w:noWrap/>
            <w:vAlign w:val="bottom"/>
            <w:hideMark/>
          </w:tcPr>
          <w:p w14:paraId="1A0C589B" w14:textId="7F09CF0C" w:rsidR="00104515" w:rsidRPr="00D407F2" w:rsidRDefault="00104515" w:rsidP="00104515">
            <w:pPr>
              <w:jc w:val="right"/>
              <w:rPr>
                <w:rFonts w:eastAsia="Times New Roman"/>
                <w:sz w:val="18"/>
                <w:szCs w:val="18"/>
                <w:lang w:eastAsia="lv-LV"/>
              </w:rPr>
            </w:pPr>
            <w:r>
              <w:rPr>
                <w:rFonts w:ascii="Calibri" w:hAnsi="Calibri"/>
                <w:color w:val="000000"/>
                <w:sz w:val="20"/>
                <w:szCs w:val="20"/>
              </w:rPr>
              <w:t>34 125 433</w:t>
            </w:r>
          </w:p>
        </w:tc>
        <w:tc>
          <w:tcPr>
            <w:tcW w:w="1134" w:type="dxa"/>
            <w:tcBorders>
              <w:top w:val="nil"/>
              <w:left w:val="nil"/>
              <w:bottom w:val="single" w:sz="4" w:space="0" w:color="auto"/>
              <w:right w:val="single" w:sz="4" w:space="0" w:color="auto"/>
            </w:tcBorders>
            <w:shd w:val="clear" w:color="auto" w:fill="auto"/>
            <w:noWrap/>
            <w:vAlign w:val="bottom"/>
            <w:hideMark/>
          </w:tcPr>
          <w:p w14:paraId="66AFF24C" w14:textId="0F458994" w:rsidR="00104515" w:rsidRPr="00D407F2" w:rsidRDefault="00104515" w:rsidP="00104515">
            <w:pPr>
              <w:jc w:val="right"/>
              <w:rPr>
                <w:rFonts w:eastAsia="Times New Roman"/>
                <w:sz w:val="18"/>
                <w:szCs w:val="18"/>
                <w:lang w:eastAsia="lv-LV"/>
              </w:rPr>
            </w:pPr>
            <w:r>
              <w:rPr>
                <w:rFonts w:ascii="Calibri" w:hAnsi="Calibri"/>
                <w:color w:val="000000"/>
                <w:sz w:val="20"/>
                <w:szCs w:val="20"/>
              </w:rPr>
              <w:t>23 477 823</w:t>
            </w:r>
          </w:p>
        </w:tc>
        <w:tc>
          <w:tcPr>
            <w:tcW w:w="1134" w:type="dxa"/>
            <w:tcBorders>
              <w:top w:val="nil"/>
              <w:left w:val="nil"/>
              <w:bottom w:val="single" w:sz="4" w:space="0" w:color="auto"/>
              <w:right w:val="single" w:sz="4" w:space="0" w:color="auto"/>
            </w:tcBorders>
            <w:shd w:val="clear" w:color="auto" w:fill="auto"/>
            <w:noWrap/>
            <w:vAlign w:val="bottom"/>
            <w:hideMark/>
          </w:tcPr>
          <w:p w14:paraId="06EF2C19" w14:textId="3257E27E" w:rsidR="00104515" w:rsidRPr="00D407F2" w:rsidRDefault="00104515" w:rsidP="00104515">
            <w:pPr>
              <w:jc w:val="right"/>
              <w:rPr>
                <w:rFonts w:eastAsia="Times New Roman"/>
                <w:sz w:val="18"/>
                <w:szCs w:val="18"/>
                <w:lang w:eastAsia="lv-LV"/>
              </w:rPr>
            </w:pPr>
            <w:r>
              <w:rPr>
                <w:rFonts w:ascii="Calibri" w:hAnsi="Calibri"/>
                <w:color w:val="000000"/>
                <w:sz w:val="20"/>
                <w:szCs w:val="20"/>
              </w:rPr>
              <w:t>10 647 610</w:t>
            </w:r>
          </w:p>
        </w:tc>
        <w:tc>
          <w:tcPr>
            <w:tcW w:w="1233" w:type="dxa"/>
            <w:tcBorders>
              <w:top w:val="nil"/>
              <w:left w:val="nil"/>
              <w:bottom w:val="single" w:sz="4" w:space="0" w:color="auto"/>
              <w:right w:val="single" w:sz="4" w:space="0" w:color="auto"/>
            </w:tcBorders>
            <w:shd w:val="clear" w:color="auto" w:fill="auto"/>
            <w:noWrap/>
            <w:vAlign w:val="bottom"/>
            <w:hideMark/>
          </w:tcPr>
          <w:p w14:paraId="207B706F" w14:textId="3258F8EF" w:rsidR="00104515" w:rsidRPr="00D407F2" w:rsidRDefault="00104515" w:rsidP="00104515">
            <w:pPr>
              <w:jc w:val="right"/>
              <w:rPr>
                <w:rFonts w:eastAsia="Times New Roman"/>
                <w:sz w:val="18"/>
                <w:szCs w:val="18"/>
                <w:lang w:eastAsia="lv-LV"/>
              </w:rPr>
            </w:pPr>
            <w:r>
              <w:rPr>
                <w:rFonts w:ascii="Calibri" w:hAnsi="Calibri"/>
                <w:color w:val="000000"/>
                <w:sz w:val="20"/>
                <w:szCs w:val="20"/>
              </w:rPr>
              <w:t>227 502 880</w:t>
            </w:r>
          </w:p>
        </w:tc>
        <w:tc>
          <w:tcPr>
            <w:tcW w:w="752" w:type="dxa"/>
            <w:tcBorders>
              <w:top w:val="nil"/>
              <w:left w:val="nil"/>
              <w:bottom w:val="single" w:sz="4" w:space="0" w:color="auto"/>
              <w:right w:val="single" w:sz="4" w:space="0" w:color="auto"/>
            </w:tcBorders>
            <w:shd w:val="clear" w:color="auto" w:fill="auto"/>
            <w:noWrap/>
            <w:vAlign w:val="bottom"/>
            <w:hideMark/>
          </w:tcPr>
          <w:p w14:paraId="3A951263" w14:textId="703CF0E1"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03EF456C" w14:textId="17D494DE"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0D46F177" w14:textId="648C7D95" w:rsidR="00104515" w:rsidRPr="00D407F2" w:rsidRDefault="00104515" w:rsidP="00104515">
            <w:pPr>
              <w:jc w:val="right"/>
              <w:rPr>
                <w:rFonts w:eastAsia="Times New Roman"/>
                <w:sz w:val="18"/>
                <w:szCs w:val="18"/>
                <w:lang w:eastAsia="lv-LV"/>
              </w:rPr>
            </w:pPr>
            <w:r>
              <w:rPr>
                <w:rFonts w:ascii="Calibri" w:hAnsi="Calibri"/>
                <w:color w:val="000000"/>
                <w:sz w:val="20"/>
                <w:szCs w:val="20"/>
              </w:rPr>
              <w:t>181 774 800</w:t>
            </w:r>
          </w:p>
        </w:tc>
        <w:tc>
          <w:tcPr>
            <w:tcW w:w="1040" w:type="dxa"/>
            <w:tcBorders>
              <w:top w:val="nil"/>
              <w:left w:val="nil"/>
              <w:bottom w:val="single" w:sz="4" w:space="0" w:color="auto"/>
              <w:right w:val="single" w:sz="4" w:space="0" w:color="auto"/>
            </w:tcBorders>
            <w:shd w:val="clear" w:color="auto" w:fill="auto"/>
            <w:noWrap/>
            <w:vAlign w:val="bottom"/>
            <w:hideMark/>
          </w:tcPr>
          <w:p w14:paraId="75AA22AA" w14:textId="2126CCC3" w:rsidR="00104515" w:rsidRPr="00D407F2" w:rsidRDefault="00104515" w:rsidP="00104515">
            <w:pPr>
              <w:jc w:val="right"/>
              <w:rPr>
                <w:rFonts w:eastAsia="Times New Roman"/>
                <w:sz w:val="18"/>
                <w:szCs w:val="18"/>
                <w:lang w:eastAsia="lv-LV"/>
              </w:rPr>
            </w:pPr>
            <w:r>
              <w:rPr>
                <w:rFonts w:ascii="Calibri" w:hAnsi="Calibri"/>
                <w:color w:val="000000"/>
                <w:sz w:val="20"/>
                <w:szCs w:val="20"/>
              </w:rPr>
              <w:t>11 602 647</w:t>
            </w:r>
          </w:p>
        </w:tc>
        <w:tc>
          <w:tcPr>
            <w:tcW w:w="567" w:type="dxa"/>
            <w:tcBorders>
              <w:top w:val="nil"/>
              <w:left w:val="nil"/>
              <w:bottom w:val="single" w:sz="4" w:space="0" w:color="auto"/>
              <w:right w:val="single" w:sz="4" w:space="0" w:color="auto"/>
            </w:tcBorders>
            <w:shd w:val="clear" w:color="auto" w:fill="auto"/>
            <w:noWrap/>
            <w:vAlign w:val="bottom"/>
            <w:hideMark/>
          </w:tcPr>
          <w:p w14:paraId="1B00DC0E" w14:textId="15EEB4C0"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7683AEEB" w14:textId="77777777" w:rsidTr="006400F5">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392316"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72</w:t>
            </w:r>
          </w:p>
        </w:tc>
        <w:tc>
          <w:tcPr>
            <w:tcW w:w="1560" w:type="dxa"/>
            <w:tcBorders>
              <w:top w:val="nil"/>
              <w:left w:val="nil"/>
              <w:bottom w:val="single" w:sz="4" w:space="0" w:color="auto"/>
              <w:right w:val="single" w:sz="4" w:space="0" w:color="auto"/>
            </w:tcBorders>
            <w:shd w:val="clear" w:color="auto" w:fill="auto"/>
            <w:hideMark/>
          </w:tcPr>
          <w:p w14:paraId="1103CF33"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7. Nodarbinātība,  darbaspēka mobilitāte un sociālā iekļaušana</w:t>
            </w:r>
          </w:p>
        </w:tc>
        <w:tc>
          <w:tcPr>
            <w:tcW w:w="708" w:type="dxa"/>
            <w:tcBorders>
              <w:top w:val="nil"/>
              <w:left w:val="nil"/>
              <w:bottom w:val="single" w:sz="4" w:space="0" w:color="auto"/>
              <w:right w:val="single" w:sz="4" w:space="0" w:color="auto"/>
            </w:tcBorders>
            <w:shd w:val="clear" w:color="auto" w:fill="auto"/>
            <w:hideMark/>
          </w:tcPr>
          <w:p w14:paraId="5A30809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11C1E904"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714EEDB" w14:textId="0198EF5D" w:rsidR="00104515" w:rsidRPr="00D407F2" w:rsidRDefault="00104515" w:rsidP="00104515">
            <w:pPr>
              <w:jc w:val="right"/>
              <w:rPr>
                <w:rFonts w:eastAsia="Times New Roman"/>
                <w:sz w:val="18"/>
                <w:szCs w:val="18"/>
                <w:lang w:eastAsia="lv-LV"/>
              </w:rPr>
            </w:pPr>
            <w:r>
              <w:rPr>
                <w:rFonts w:ascii="Calibri" w:hAnsi="Calibri"/>
                <w:color w:val="000000"/>
                <w:sz w:val="20"/>
                <w:szCs w:val="20"/>
              </w:rPr>
              <w:t>385 015 810</w:t>
            </w:r>
          </w:p>
        </w:tc>
        <w:tc>
          <w:tcPr>
            <w:tcW w:w="1183" w:type="dxa"/>
            <w:tcBorders>
              <w:top w:val="nil"/>
              <w:left w:val="nil"/>
              <w:bottom w:val="single" w:sz="4" w:space="0" w:color="auto"/>
              <w:right w:val="single" w:sz="4" w:space="0" w:color="auto"/>
            </w:tcBorders>
            <w:shd w:val="clear" w:color="auto" w:fill="auto"/>
            <w:noWrap/>
            <w:vAlign w:val="bottom"/>
            <w:hideMark/>
          </w:tcPr>
          <w:p w14:paraId="591C2E6F" w14:textId="61042AF4" w:rsidR="00104515" w:rsidRPr="00D407F2" w:rsidRDefault="00104515" w:rsidP="00104515">
            <w:pPr>
              <w:jc w:val="right"/>
              <w:rPr>
                <w:rFonts w:eastAsia="Times New Roman"/>
                <w:sz w:val="18"/>
                <w:szCs w:val="18"/>
                <w:lang w:eastAsia="lv-LV"/>
              </w:rPr>
            </w:pPr>
            <w:r>
              <w:rPr>
                <w:rFonts w:ascii="Calibri" w:hAnsi="Calibri"/>
                <w:color w:val="000000"/>
                <w:sz w:val="20"/>
                <w:szCs w:val="20"/>
              </w:rPr>
              <w:t>331 560 899</w:t>
            </w:r>
          </w:p>
        </w:tc>
        <w:tc>
          <w:tcPr>
            <w:tcW w:w="1134" w:type="dxa"/>
            <w:tcBorders>
              <w:top w:val="nil"/>
              <w:left w:val="nil"/>
              <w:bottom w:val="single" w:sz="4" w:space="0" w:color="auto"/>
              <w:right w:val="single" w:sz="4" w:space="0" w:color="auto"/>
            </w:tcBorders>
            <w:shd w:val="clear" w:color="auto" w:fill="auto"/>
            <w:noWrap/>
            <w:vAlign w:val="bottom"/>
            <w:hideMark/>
          </w:tcPr>
          <w:p w14:paraId="292E413A" w14:textId="6926A48F" w:rsidR="00104515" w:rsidRPr="00D407F2" w:rsidRDefault="00104515" w:rsidP="00104515">
            <w:pPr>
              <w:jc w:val="right"/>
              <w:rPr>
                <w:rFonts w:eastAsia="Times New Roman"/>
                <w:sz w:val="18"/>
                <w:szCs w:val="18"/>
                <w:lang w:eastAsia="lv-LV"/>
              </w:rPr>
            </w:pPr>
            <w:r>
              <w:rPr>
                <w:rFonts w:ascii="Calibri" w:hAnsi="Calibri"/>
                <w:color w:val="000000"/>
                <w:sz w:val="20"/>
                <w:szCs w:val="20"/>
              </w:rPr>
              <w:t>58 510 753</w:t>
            </w:r>
          </w:p>
        </w:tc>
        <w:tc>
          <w:tcPr>
            <w:tcW w:w="1134" w:type="dxa"/>
            <w:tcBorders>
              <w:top w:val="nil"/>
              <w:left w:val="nil"/>
              <w:bottom w:val="single" w:sz="4" w:space="0" w:color="auto"/>
              <w:right w:val="single" w:sz="4" w:space="0" w:color="auto"/>
            </w:tcBorders>
            <w:shd w:val="clear" w:color="auto" w:fill="auto"/>
            <w:noWrap/>
            <w:vAlign w:val="bottom"/>
            <w:hideMark/>
          </w:tcPr>
          <w:p w14:paraId="6E890CEF" w14:textId="00E1170F" w:rsidR="00104515" w:rsidRPr="00D407F2" w:rsidRDefault="00104515" w:rsidP="00104515">
            <w:pPr>
              <w:jc w:val="right"/>
              <w:rPr>
                <w:rFonts w:eastAsia="Times New Roman"/>
                <w:sz w:val="18"/>
                <w:szCs w:val="18"/>
                <w:lang w:eastAsia="lv-LV"/>
              </w:rPr>
            </w:pPr>
            <w:r>
              <w:rPr>
                <w:rFonts w:ascii="Calibri" w:hAnsi="Calibri"/>
                <w:color w:val="000000"/>
                <w:sz w:val="20"/>
                <w:szCs w:val="20"/>
              </w:rPr>
              <w:t>53 454 911</w:t>
            </w:r>
          </w:p>
        </w:tc>
        <w:tc>
          <w:tcPr>
            <w:tcW w:w="1134" w:type="dxa"/>
            <w:tcBorders>
              <w:top w:val="nil"/>
              <w:left w:val="nil"/>
              <w:bottom w:val="single" w:sz="4" w:space="0" w:color="auto"/>
              <w:right w:val="single" w:sz="4" w:space="0" w:color="auto"/>
            </w:tcBorders>
            <w:shd w:val="clear" w:color="auto" w:fill="auto"/>
            <w:noWrap/>
            <w:vAlign w:val="bottom"/>
            <w:hideMark/>
          </w:tcPr>
          <w:p w14:paraId="1AC215E0" w14:textId="563E3BCB" w:rsidR="00104515" w:rsidRPr="00D407F2" w:rsidRDefault="00104515" w:rsidP="00104515">
            <w:pPr>
              <w:jc w:val="right"/>
              <w:rPr>
                <w:rFonts w:eastAsia="Times New Roman"/>
                <w:sz w:val="18"/>
                <w:szCs w:val="18"/>
                <w:lang w:eastAsia="lv-LV"/>
              </w:rPr>
            </w:pPr>
            <w:r>
              <w:rPr>
                <w:rFonts w:ascii="Calibri" w:hAnsi="Calibri"/>
                <w:color w:val="000000"/>
                <w:sz w:val="20"/>
                <w:szCs w:val="20"/>
              </w:rPr>
              <w:t>5 055 842</w:t>
            </w:r>
          </w:p>
        </w:tc>
        <w:tc>
          <w:tcPr>
            <w:tcW w:w="1233" w:type="dxa"/>
            <w:tcBorders>
              <w:top w:val="nil"/>
              <w:left w:val="nil"/>
              <w:bottom w:val="single" w:sz="4" w:space="0" w:color="auto"/>
              <w:right w:val="single" w:sz="4" w:space="0" w:color="auto"/>
            </w:tcBorders>
            <w:shd w:val="clear" w:color="auto" w:fill="auto"/>
            <w:noWrap/>
            <w:vAlign w:val="bottom"/>
            <w:hideMark/>
          </w:tcPr>
          <w:p w14:paraId="22CDFF54" w14:textId="128AA6E2" w:rsidR="00104515" w:rsidRPr="00D407F2" w:rsidRDefault="00104515" w:rsidP="00104515">
            <w:pPr>
              <w:jc w:val="right"/>
              <w:rPr>
                <w:rFonts w:eastAsia="Times New Roman"/>
                <w:sz w:val="18"/>
                <w:szCs w:val="18"/>
                <w:lang w:eastAsia="lv-LV"/>
              </w:rPr>
            </w:pPr>
            <w:r>
              <w:rPr>
                <w:rFonts w:ascii="Calibri" w:hAnsi="Calibri"/>
                <w:color w:val="000000"/>
                <w:sz w:val="20"/>
                <w:szCs w:val="20"/>
              </w:rPr>
              <w:t>390 071 652</w:t>
            </w:r>
          </w:p>
        </w:tc>
        <w:tc>
          <w:tcPr>
            <w:tcW w:w="752" w:type="dxa"/>
            <w:tcBorders>
              <w:top w:val="nil"/>
              <w:left w:val="nil"/>
              <w:bottom w:val="single" w:sz="4" w:space="0" w:color="auto"/>
              <w:right w:val="single" w:sz="4" w:space="0" w:color="auto"/>
            </w:tcBorders>
            <w:shd w:val="clear" w:color="auto" w:fill="auto"/>
            <w:noWrap/>
            <w:vAlign w:val="bottom"/>
            <w:hideMark/>
          </w:tcPr>
          <w:p w14:paraId="53C901E5" w14:textId="2AB5FA2A"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615A99DD" w14:textId="2BE30636"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6BCD8DCC" w14:textId="158CFB71" w:rsidR="00104515" w:rsidRPr="00D407F2" w:rsidRDefault="00104515" w:rsidP="00104515">
            <w:pPr>
              <w:jc w:val="right"/>
              <w:rPr>
                <w:rFonts w:eastAsia="Times New Roman"/>
                <w:sz w:val="18"/>
                <w:szCs w:val="18"/>
                <w:lang w:eastAsia="lv-LV"/>
              </w:rPr>
            </w:pPr>
            <w:r>
              <w:rPr>
                <w:rFonts w:ascii="Calibri" w:hAnsi="Calibri"/>
                <w:color w:val="000000"/>
                <w:sz w:val="20"/>
                <w:szCs w:val="20"/>
              </w:rPr>
              <w:t>311 667 245</w:t>
            </w:r>
          </w:p>
        </w:tc>
        <w:tc>
          <w:tcPr>
            <w:tcW w:w="1040" w:type="dxa"/>
            <w:tcBorders>
              <w:top w:val="nil"/>
              <w:left w:val="nil"/>
              <w:bottom w:val="single" w:sz="4" w:space="0" w:color="auto"/>
              <w:right w:val="single" w:sz="4" w:space="0" w:color="auto"/>
            </w:tcBorders>
            <w:shd w:val="clear" w:color="auto" w:fill="auto"/>
            <w:noWrap/>
            <w:vAlign w:val="bottom"/>
            <w:hideMark/>
          </w:tcPr>
          <w:p w14:paraId="47C5B522" w14:textId="21A8F171" w:rsidR="00104515" w:rsidRPr="00D407F2" w:rsidRDefault="00104515" w:rsidP="00104515">
            <w:pPr>
              <w:jc w:val="right"/>
              <w:rPr>
                <w:rFonts w:eastAsia="Times New Roman"/>
                <w:sz w:val="18"/>
                <w:szCs w:val="18"/>
                <w:lang w:eastAsia="lv-LV"/>
              </w:rPr>
            </w:pPr>
            <w:r>
              <w:rPr>
                <w:rFonts w:ascii="Calibri" w:hAnsi="Calibri"/>
                <w:color w:val="000000"/>
                <w:sz w:val="20"/>
                <w:szCs w:val="20"/>
              </w:rPr>
              <w:t>19 893 654</w:t>
            </w:r>
          </w:p>
        </w:tc>
        <w:tc>
          <w:tcPr>
            <w:tcW w:w="567" w:type="dxa"/>
            <w:tcBorders>
              <w:top w:val="nil"/>
              <w:left w:val="nil"/>
              <w:bottom w:val="single" w:sz="4" w:space="0" w:color="auto"/>
              <w:right w:val="single" w:sz="4" w:space="0" w:color="auto"/>
            </w:tcBorders>
            <w:shd w:val="clear" w:color="auto" w:fill="auto"/>
            <w:noWrap/>
            <w:vAlign w:val="bottom"/>
            <w:hideMark/>
          </w:tcPr>
          <w:p w14:paraId="06C2B418" w14:textId="5229D837"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60021C33" w14:textId="77777777" w:rsidTr="006400F5">
        <w:trPr>
          <w:trHeight w:val="5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DA6209"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73</w:t>
            </w:r>
          </w:p>
        </w:tc>
        <w:tc>
          <w:tcPr>
            <w:tcW w:w="1560" w:type="dxa"/>
            <w:tcBorders>
              <w:top w:val="nil"/>
              <w:left w:val="nil"/>
              <w:bottom w:val="single" w:sz="4" w:space="0" w:color="auto"/>
              <w:right w:val="single" w:sz="4" w:space="0" w:color="auto"/>
            </w:tcBorders>
            <w:shd w:val="clear" w:color="auto" w:fill="auto"/>
            <w:hideMark/>
          </w:tcPr>
          <w:p w14:paraId="38EFC611"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7. Nodarbinātība,  darbaspēka mobilitāte un sociālā iekļaušana</w:t>
            </w:r>
          </w:p>
        </w:tc>
        <w:tc>
          <w:tcPr>
            <w:tcW w:w="708" w:type="dxa"/>
            <w:tcBorders>
              <w:top w:val="nil"/>
              <w:left w:val="nil"/>
              <w:bottom w:val="single" w:sz="4" w:space="0" w:color="auto"/>
              <w:right w:val="single" w:sz="4" w:space="0" w:color="auto"/>
            </w:tcBorders>
            <w:shd w:val="clear" w:color="auto" w:fill="auto"/>
            <w:hideMark/>
          </w:tcPr>
          <w:p w14:paraId="618E490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JNI</w:t>
            </w:r>
          </w:p>
        </w:tc>
        <w:tc>
          <w:tcPr>
            <w:tcW w:w="862" w:type="dxa"/>
            <w:tcBorders>
              <w:top w:val="nil"/>
              <w:left w:val="nil"/>
              <w:bottom w:val="single" w:sz="4" w:space="0" w:color="auto"/>
              <w:right w:val="single" w:sz="4" w:space="0" w:color="auto"/>
            </w:tcBorders>
            <w:shd w:val="clear" w:color="auto" w:fill="auto"/>
            <w:hideMark/>
          </w:tcPr>
          <w:p w14:paraId="2A936223"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328AA16" w14:textId="212DCD00" w:rsidR="00104515" w:rsidRPr="00D407F2" w:rsidRDefault="00104515" w:rsidP="00104515">
            <w:pPr>
              <w:jc w:val="right"/>
              <w:rPr>
                <w:rFonts w:eastAsia="Times New Roman"/>
                <w:sz w:val="18"/>
                <w:szCs w:val="18"/>
                <w:lang w:eastAsia="lv-LV"/>
              </w:rPr>
            </w:pPr>
            <w:r>
              <w:rPr>
                <w:rFonts w:ascii="Calibri" w:hAnsi="Calibri"/>
                <w:color w:val="000000"/>
                <w:sz w:val="20"/>
                <w:szCs w:val="20"/>
              </w:rPr>
              <w:t>61 997 230</w:t>
            </w:r>
          </w:p>
        </w:tc>
        <w:tc>
          <w:tcPr>
            <w:tcW w:w="1183" w:type="dxa"/>
            <w:tcBorders>
              <w:top w:val="nil"/>
              <w:left w:val="nil"/>
              <w:bottom w:val="single" w:sz="4" w:space="0" w:color="auto"/>
              <w:right w:val="single" w:sz="4" w:space="0" w:color="auto"/>
            </w:tcBorders>
            <w:shd w:val="clear" w:color="auto" w:fill="auto"/>
            <w:noWrap/>
            <w:vAlign w:val="bottom"/>
            <w:hideMark/>
          </w:tcPr>
          <w:p w14:paraId="7A11F1DE" w14:textId="23634190" w:rsidR="00104515" w:rsidRPr="00D407F2" w:rsidRDefault="00104515" w:rsidP="00104515">
            <w:pPr>
              <w:jc w:val="right"/>
              <w:rPr>
                <w:rFonts w:eastAsia="Times New Roman"/>
                <w:sz w:val="18"/>
                <w:szCs w:val="18"/>
                <w:lang w:eastAsia="lv-LV"/>
              </w:rPr>
            </w:pPr>
            <w:r>
              <w:rPr>
                <w:rFonts w:ascii="Calibri" w:hAnsi="Calibri"/>
                <w:color w:val="000000"/>
                <w:sz w:val="20"/>
                <w:szCs w:val="20"/>
              </w:rPr>
              <w:t>58 021 278</w:t>
            </w:r>
          </w:p>
        </w:tc>
        <w:tc>
          <w:tcPr>
            <w:tcW w:w="1134" w:type="dxa"/>
            <w:tcBorders>
              <w:top w:val="nil"/>
              <w:left w:val="nil"/>
              <w:bottom w:val="single" w:sz="4" w:space="0" w:color="auto"/>
              <w:right w:val="single" w:sz="4" w:space="0" w:color="auto"/>
            </w:tcBorders>
            <w:shd w:val="clear" w:color="auto" w:fill="auto"/>
            <w:noWrap/>
            <w:vAlign w:val="bottom"/>
            <w:hideMark/>
          </w:tcPr>
          <w:p w14:paraId="1D78D6CC" w14:textId="1C2AEA06" w:rsidR="00104515" w:rsidRPr="00D407F2" w:rsidRDefault="00104515" w:rsidP="00104515">
            <w:pPr>
              <w:jc w:val="right"/>
              <w:rPr>
                <w:rFonts w:eastAsia="Times New Roman"/>
                <w:sz w:val="18"/>
                <w:szCs w:val="18"/>
                <w:lang w:eastAsia="lv-LV"/>
              </w:rPr>
            </w:pPr>
            <w:r>
              <w:rPr>
                <w:rFonts w:ascii="Calibri" w:hAnsi="Calibri"/>
                <w:color w:val="000000"/>
                <w:sz w:val="20"/>
                <w:szCs w:val="20"/>
              </w:rPr>
              <w:t>5 119 525</w:t>
            </w:r>
          </w:p>
        </w:tc>
        <w:tc>
          <w:tcPr>
            <w:tcW w:w="1134" w:type="dxa"/>
            <w:tcBorders>
              <w:top w:val="nil"/>
              <w:left w:val="nil"/>
              <w:bottom w:val="single" w:sz="4" w:space="0" w:color="auto"/>
              <w:right w:val="single" w:sz="4" w:space="0" w:color="auto"/>
            </w:tcBorders>
            <w:shd w:val="clear" w:color="auto" w:fill="auto"/>
            <w:noWrap/>
            <w:vAlign w:val="bottom"/>
            <w:hideMark/>
          </w:tcPr>
          <w:p w14:paraId="3FD52168" w14:textId="56FE052B" w:rsidR="00104515" w:rsidRPr="00D407F2" w:rsidRDefault="00104515" w:rsidP="00104515">
            <w:pPr>
              <w:jc w:val="right"/>
              <w:rPr>
                <w:rFonts w:eastAsia="Times New Roman"/>
                <w:sz w:val="18"/>
                <w:szCs w:val="18"/>
                <w:lang w:eastAsia="lv-LV"/>
              </w:rPr>
            </w:pPr>
            <w:r>
              <w:rPr>
                <w:rFonts w:ascii="Calibri" w:hAnsi="Calibri"/>
                <w:color w:val="000000"/>
                <w:sz w:val="20"/>
                <w:szCs w:val="20"/>
              </w:rPr>
              <w:t>3 975 952</w:t>
            </w:r>
          </w:p>
        </w:tc>
        <w:tc>
          <w:tcPr>
            <w:tcW w:w="1134" w:type="dxa"/>
            <w:tcBorders>
              <w:top w:val="nil"/>
              <w:left w:val="nil"/>
              <w:bottom w:val="single" w:sz="4" w:space="0" w:color="auto"/>
              <w:right w:val="single" w:sz="4" w:space="0" w:color="auto"/>
            </w:tcBorders>
            <w:shd w:val="clear" w:color="auto" w:fill="auto"/>
            <w:noWrap/>
            <w:vAlign w:val="bottom"/>
            <w:hideMark/>
          </w:tcPr>
          <w:p w14:paraId="6E6F6FB1" w14:textId="5FD03343" w:rsidR="00104515" w:rsidRPr="00D407F2" w:rsidRDefault="00104515" w:rsidP="00104515">
            <w:pPr>
              <w:jc w:val="right"/>
              <w:rPr>
                <w:rFonts w:eastAsia="Times New Roman"/>
                <w:sz w:val="18"/>
                <w:szCs w:val="18"/>
                <w:lang w:eastAsia="lv-LV"/>
              </w:rPr>
            </w:pPr>
            <w:r>
              <w:rPr>
                <w:rFonts w:ascii="Calibri" w:hAnsi="Calibri"/>
                <w:color w:val="000000"/>
                <w:sz w:val="20"/>
                <w:szCs w:val="20"/>
              </w:rPr>
              <w:t>1 143 573</w:t>
            </w:r>
          </w:p>
        </w:tc>
        <w:tc>
          <w:tcPr>
            <w:tcW w:w="1233" w:type="dxa"/>
            <w:tcBorders>
              <w:top w:val="nil"/>
              <w:left w:val="nil"/>
              <w:bottom w:val="single" w:sz="4" w:space="0" w:color="auto"/>
              <w:right w:val="single" w:sz="4" w:space="0" w:color="auto"/>
            </w:tcBorders>
            <w:shd w:val="clear" w:color="auto" w:fill="auto"/>
            <w:noWrap/>
            <w:vAlign w:val="bottom"/>
            <w:hideMark/>
          </w:tcPr>
          <w:p w14:paraId="441CBC22" w14:textId="58A8AF5C" w:rsidR="00104515" w:rsidRPr="00D407F2" w:rsidRDefault="00104515" w:rsidP="00104515">
            <w:pPr>
              <w:jc w:val="right"/>
              <w:rPr>
                <w:rFonts w:eastAsia="Times New Roman"/>
                <w:sz w:val="18"/>
                <w:szCs w:val="18"/>
                <w:lang w:eastAsia="lv-LV"/>
              </w:rPr>
            </w:pPr>
            <w:r>
              <w:rPr>
                <w:rFonts w:ascii="Calibri" w:hAnsi="Calibri"/>
                <w:color w:val="000000"/>
                <w:sz w:val="20"/>
                <w:szCs w:val="20"/>
              </w:rPr>
              <w:t>63 140 803</w:t>
            </w:r>
          </w:p>
        </w:tc>
        <w:tc>
          <w:tcPr>
            <w:tcW w:w="752" w:type="dxa"/>
            <w:tcBorders>
              <w:top w:val="nil"/>
              <w:left w:val="nil"/>
              <w:bottom w:val="single" w:sz="4" w:space="0" w:color="auto"/>
              <w:right w:val="single" w:sz="4" w:space="0" w:color="auto"/>
            </w:tcBorders>
            <w:shd w:val="clear" w:color="auto" w:fill="auto"/>
            <w:noWrap/>
            <w:vAlign w:val="bottom"/>
            <w:hideMark/>
          </w:tcPr>
          <w:p w14:paraId="1D6A2E4F" w14:textId="20F05F1D" w:rsidR="00104515" w:rsidRPr="00D407F2" w:rsidRDefault="00104515" w:rsidP="00104515">
            <w:pPr>
              <w:jc w:val="right"/>
              <w:rPr>
                <w:rFonts w:eastAsia="Times New Roman"/>
                <w:sz w:val="18"/>
                <w:szCs w:val="18"/>
                <w:lang w:eastAsia="lv-LV"/>
              </w:rPr>
            </w:pPr>
            <w:r>
              <w:rPr>
                <w:rFonts w:ascii="Calibri" w:hAnsi="Calibri"/>
                <w:color w:val="000000"/>
                <w:sz w:val="20"/>
                <w:szCs w:val="20"/>
              </w:rPr>
              <w:t>92%</w:t>
            </w:r>
          </w:p>
        </w:tc>
        <w:tc>
          <w:tcPr>
            <w:tcW w:w="795" w:type="dxa"/>
            <w:tcBorders>
              <w:top w:val="nil"/>
              <w:left w:val="nil"/>
              <w:bottom w:val="single" w:sz="4" w:space="0" w:color="auto"/>
              <w:right w:val="single" w:sz="4" w:space="0" w:color="auto"/>
            </w:tcBorders>
            <w:shd w:val="clear" w:color="auto" w:fill="auto"/>
            <w:noWrap/>
            <w:vAlign w:val="bottom"/>
            <w:hideMark/>
          </w:tcPr>
          <w:p w14:paraId="0D7F4AE5" w14:textId="2F98CD16"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6768DD86" w14:textId="7433C192" w:rsidR="00104515" w:rsidRPr="00D407F2" w:rsidRDefault="00104515" w:rsidP="00104515">
            <w:pPr>
              <w:jc w:val="right"/>
              <w:rPr>
                <w:rFonts w:eastAsia="Times New Roman"/>
                <w:sz w:val="18"/>
                <w:szCs w:val="18"/>
                <w:lang w:eastAsia="lv-LV"/>
              </w:rPr>
            </w:pPr>
            <w:r>
              <w:rPr>
                <w:rFonts w:ascii="Calibri" w:hAnsi="Calibri"/>
                <w:color w:val="000000"/>
                <w:sz w:val="20"/>
                <w:szCs w:val="20"/>
              </w:rPr>
              <w:t>58 021 278</w:t>
            </w:r>
          </w:p>
        </w:tc>
        <w:tc>
          <w:tcPr>
            <w:tcW w:w="1040" w:type="dxa"/>
            <w:tcBorders>
              <w:top w:val="nil"/>
              <w:left w:val="nil"/>
              <w:bottom w:val="single" w:sz="4" w:space="0" w:color="auto"/>
              <w:right w:val="single" w:sz="4" w:space="0" w:color="auto"/>
            </w:tcBorders>
            <w:shd w:val="clear" w:color="auto" w:fill="auto"/>
            <w:noWrap/>
            <w:vAlign w:val="bottom"/>
            <w:hideMark/>
          </w:tcPr>
          <w:p w14:paraId="3D074F92" w14:textId="117BCDFC" w:rsidR="00104515" w:rsidRPr="00D407F2" w:rsidRDefault="00104515" w:rsidP="00104515">
            <w:pPr>
              <w:rPr>
                <w:rFonts w:eastAsia="Times New Roman"/>
                <w:sz w:val="18"/>
                <w:szCs w:val="18"/>
                <w:lang w:eastAsia="lv-LV"/>
              </w:rPr>
            </w:pPr>
            <w:r>
              <w:rPr>
                <w:rFonts w:ascii="Calibri" w:hAnsi="Calibri"/>
                <w:color w:val="000000"/>
                <w:sz w:val="20"/>
                <w:szCs w:val="20"/>
              </w:rPr>
              <w:t>N/A</w:t>
            </w:r>
          </w:p>
        </w:tc>
        <w:tc>
          <w:tcPr>
            <w:tcW w:w="567" w:type="dxa"/>
            <w:tcBorders>
              <w:top w:val="nil"/>
              <w:left w:val="nil"/>
              <w:bottom w:val="single" w:sz="4" w:space="0" w:color="auto"/>
              <w:right w:val="single" w:sz="4" w:space="0" w:color="auto"/>
            </w:tcBorders>
            <w:shd w:val="clear" w:color="auto" w:fill="auto"/>
            <w:noWrap/>
            <w:vAlign w:val="bottom"/>
            <w:hideMark/>
          </w:tcPr>
          <w:p w14:paraId="5C847179" w14:textId="105A33AC" w:rsidR="00104515" w:rsidRPr="00D407F2" w:rsidRDefault="00104515" w:rsidP="00104515">
            <w:pPr>
              <w:rPr>
                <w:rFonts w:eastAsia="Times New Roman"/>
                <w:sz w:val="18"/>
                <w:szCs w:val="18"/>
                <w:lang w:eastAsia="lv-LV"/>
              </w:rPr>
            </w:pPr>
            <w:r>
              <w:rPr>
                <w:rFonts w:ascii="Calibri" w:hAnsi="Calibri"/>
                <w:color w:val="000000"/>
                <w:sz w:val="20"/>
                <w:szCs w:val="20"/>
              </w:rPr>
              <w:t>N/A</w:t>
            </w:r>
          </w:p>
        </w:tc>
      </w:tr>
      <w:tr w:rsidR="00104515" w:rsidRPr="00D407F2" w14:paraId="110789C0" w14:textId="77777777" w:rsidTr="006400F5">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0CA49"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lastRenderedPageBreak/>
              <w:t>81</w:t>
            </w:r>
          </w:p>
        </w:tc>
        <w:tc>
          <w:tcPr>
            <w:tcW w:w="1560" w:type="dxa"/>
            <w:tcBorders>
              <w:top w:val="nil"/>
              <w:left w:val="nil"/>
              <w:bottom w:val="single" w:sz="4" w:space="0" w:color="auto"/>
              <w:right w:val="single" w:sz="4" w:space="0" w:color="auto"/>
            </w:tcBorders>
            <w:shd w:val="clear" w:color="auto" w:fill="auto"/>
            <w:hideMark/>
          </w:tcPr>
          <w:p w14:paraId="555D32BA"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8. Izglītība, prasmes un mūžizglītība</w:t>
            </w:r>
          </w:p>
        </w:tc>
        <w:tc>
          <w:tcPr>
            <w:tcW w:w="708" w:type="dxa"/>
            <w:tcBorders>
              <w:top w:val="nil"/>
              <w:left w:val="nil"/>
              <w:bottom w:val="single" w:sz="4" w:space="0" w:color="auto"/>
              <w:right w:val="single" w:sz="4" w:space="0" w:color="auto"/>
            </w:tcBorders>
            <w:shd w:val="clear" w:color="auto" w:fill="auto"/>
            <w:hideMark/>
          </w:tcPr>
          <w:p w14:paraId="736FEC19"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7C175D1"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3D19AC8" w14:textId="29E84B8D" w:rsidR="00104515" w:rsidRPr="00D407F2" w:rsidRDefault="00104515" w:rsidP="00104515">
            <w:pPr>
              <w:jc w:val="right"/>
              <w:rPr>
                <w:rFonts w:eastAsia="Times New Roman"/>
                <w:sz w:val="18"/>
                <w:szCs w:val="18"/>
                <w:lang w:eastAsia="lv-LV"/>
              </w:rPr>
            </w:pPr>
            <w:r>
              <w:rPr>
                <w:rFonts w:ascii="Calibri" w:hAnsi="Calibri"/>
                <w:color w:val="000000"/>
                <w:sz w:val="20"/>
                <w:szCs w:val="20"/>
              </w:rPr>
              <w:t>326 424 456</w:t>
            </w:r>
          </w:p>
        </w:tc>
        <w:tc>
          <w:tcPr>
            <w:tcW w:w="1183" w:type="dxa"/>
            <w:tcBorders>
              <w:top w:val="nil"/>
              <w:left w:val="nil"/>
              <w:bottom w:val="single" w:sz="4" w:space="0" w:color="auto"/>
              <w:right w:val="single" w:sz="4" w:space="0" w:color="auto"/>
            </w:tcBorders>
            <w:shd w:val="clear" w:color="auto" w:fill="auto"/>
            <w:noWrap/>
            <w:vAlign w:val="bottom"/>
            <w:hideMark/>
          </w:tcPr>
          <w:p w14:paraId="5B2BCBE9" w14:textId="582FC5C0" w:rsidR="00104515" w:rsidRPr="00D407F2" w:rsidRDefault="00104515" w:rsidP="00104515">
            <w:pPr>
              <w:jc w:val="right"/>
              <w:rPr>
                <w:rFonts w:eastAsia="Times New Roman"/>
                <w:sz w:val="18"/>
                <w:szCs w:val="18"/>
                <w:lang w:eastAsia="lv-LV"/>
              </w:rPr>
            </w:pPr>
            <w:r>
              <w:rPr>
                <w:rFonts w:ascii="Calibri" w:hAnsi="Calibri"/>
                <w:color w:val="000000"/>
                <w:sz w:val="20"/>
                <w:szCs w:val="20"/>
              </w:rPr>
              <w:t>277 460 786</w:t>
            </w:r>
          </w:p>
        </w:tc>
        <w:tc>
          <w:tcPr>
            <w:tcW w:w="1134" w:type="dxa"/>
            <w:tcBorders>
              <w:top w:val="nil"/>
              <w:left w:val="nil"/>
              <w:bottom w:val="single" w:sz="4" w:space="0" w:color="auto"/>
              <w:right w:val="single" w:sz="4" w:space="0" w:color="auto"/>
            </w:tcBorders>
            <w:shd w:val="clear" w:color="auto" w:fill="auto"/>
            <w:noWrap/>
            <w:vAlign w:val="bottom"/>
            <w:hideMark/>
          </w:tcPr>
          <w:p w14:paraId="3A3AA102" w14:textId="2413DF6D" w:rsidR="00104515" w:rsidRPr="00D407F2" w:rsidRDefault="00104515" w:rsidP="00104515">
            <w:pPr>
              <w:jc w:val="right"/>
              <w:rPr>
                <w:rFonts w:eastAsia="Times New Roman"/>
                <w:sz w:val="18"/>
                <w:szCs w:val="18"/>
                <w:lang w:eastAsia="lv-LV"/>
              </w:rPr>
            </w:pPr>
            <w:r>
              <w:rPr>
                <w:rFonts w:ascii="Calibri" w:hAnsi="Calibri"/>
                <w:color w:val="000000"/>
                <w:sz w:val="20"/>
                <w:szCs w:val="20"/>
              </w:rPr>
              <w:t>48 963 670</w:t>
            </w:r>
          </w:p>
        </w:tc>
        <w:tc>
          <w:tcPr>
            <w:tcW w:w="1134" w:type="dxa"/>
            <w:tcBorders>
              <w:top w:val="nil"/>
              <w:left w:val="nil"/>
              <w:bottom w:val="single" w:sz="4" w:space="0" w:color="auto"/>
              <w:right w:val="single" w:sz="4" w:space="0" w:color="auto"/>
            </w:tcBorders>
            <w:shd w:val="clear" w:color="auto" w:fill="auto"/>
            <w:noWrap/>
            <w:vAlign w:val="bottom"/>
            <w:hideMark/>
          </w:tcPr>
          <w:p w14:paraId="763F8AC3" w14:textId="268AAB6B" w:rsidR="00104515" w:rsidRPr="00D407F2" w:rsidRDefault="00104515" w:rsidP="00104515">
            <w:pPr>
              <w:jc w:val="right"/>
              <w:rPr>
                <w:rFonts w:eastAsia="Times New Roman"/>
                <w:sz w:val="18"/>
                <w:szCs w:val="18"/>
                <w:lang w:eastAsia="lv-LV"/>
              </w:rPr>
            </w:pPr>
            <w:r>
              <w:rPr>
                <w:rFonts w:ascii="Calibri" w:hAnsi="Calibri"/>
                <w:color w:val="000000"/>
                <w:sz w:val="20"/>
                <w:szCs w:val="20"/>
              </w:rPr>
              <w:t>48 963 670</w:t>
            </w:r>
          </w:p>
        </w:tc>
        <w:tc>
          <w:tcPr>
            <w:tcW w:w="1134" w:type="dxa"/>
            <w:tcBorders>
              <w:top w:val="nil"/>
              <w:left w:val="nil"/>
              <w:bottom w:val="single" w:sz="4" w:space="0" w:color="auto"/>
              <w:right w:val="single" w:sz="4" w:space="0" w:color="auto"/>
            </w:tcBorders>
            <w:shd w:val="clear" w:color="auto" w:fill="auto"/>
            <w:noWrap/>
            <w:vAlign w:val="bottom"/>
            <w:hideMark/>
          </w:tcPr>
          <w:p w14:paraId="7EBB4E27" w14:textId="730A1A8D"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72B21CFC" w14:textId="31D4F906" w:rsidR="00104515" w:rsidRPr="00D407F2" w:rsidRDefault="00104515" w:rsidP="00104515">
            <w:pPr>
              <w:jc w:val="right"/>
              <w:rPr>
                <w:rFonts w:eastAsia="Times New Roman"/>
                <w:sz w:val="18"/>
                <w:szCs w:val="18"/>
                <w:lang w:eastAsia="lv-LV"/>
              </w:rPr>
            </w:pPr>
            <w:r>
              <w:rPr>
                <w:rFonts w:ascii="Calibri" w:hAnsi="Calibri"/>
                <w:color w:val="000000"/>
                <w:sz w:val="20"/>
                <w:szCs w:val="20"/>
              </w:rPr>
              <w:t>326 424 456</w:t>
            </w:r>
          </w:p>
        </w:tc>
        <w:tc>
          <w:tcPr>
            <w:tcW w:w="752" w:type="dxa"/>
            <w:tcBorders>
              <w:top w:val="nil"/>
              <w:left w:val="nil"/>
              <w:bottom w:val="single" w:sz="4" w:space="0" w:color="auto"/>
              <w:right w:val="single" w:sz="4" w:space="0" w:color="auto"/>
            </w:tcBorders>
            <w:shd w:val="clear" w:color="auto" w:fill="auto"/>
            <w:noWrap/>
            <w:vAlign w:val="bottom"/>
            <w:hideMark/>
          </w:tcPr>
          <w:p w14:paraId="360EE243" w14:textId="1A684BB6"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740B01C6" w14:textId="17821529"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654FF62C" w14:textId="69B7BFE0" w:rsidR="00104515" w:rsidRPr="00D407F2" w:rsidRDefault="00104515" w:rsidP="00104515">
            <w:pPr>
              <w:jc w:val="right"/>
              <w:rPr>
                <w:rFonts w:eastAsia="Times New Roman"/>
                <w:sz w:val="18"/>
                <w:szCs w:val="18"/>
                <w:lang w:eastAsia="lv-LV"/>
              </w:rPr>
            </w:pPr>
            <w:r>
              <w:rPr>
                <w:rFonts w:ascii="Calibri" w:hAnsi="Calibri"/>
                <w:color w:val="000000"/>
                <w:sz w:val="20"/>
                <w:szCs w:val="20"/>
              </w:rPr>
              <w:t>260 813 139</w:t>
            </w:r>
          </w:p>
        </w:tc>
        <w:tc>
          <w:tcPr>
            <w:tcW w:w="1040" w:type="dxa"/>
            <w:tcBorders>
              <w:top w:val="nil"/>
              <w:left w:val="nil"/>
              <w:bottom w:val="single" w:sz="4" w:space="0" w:color="auto"/>
              <w:right w:val="single" w:sz="4" w:space="0" w:color="auto"/>
            </w:tcBorders>
            <w:shd w:val="clear" w:color="auto" w:fill="auto"/>
            <w:noWrap/>
            <w:vAlign w:val="bottom"/>
            <w:hideMark/>
          </w:tcPr>
          <w:p w14:paraId="47A3EFE4" w14:textId="0CED39AF" w:rsidR="00104515" w:rsidRPr="00D407F2" w:rsidRDefault="00104515" w:rsidP="00104515">
            <w:pPr>
              <w:jc w:val="right"/>
              <w:rPr>
                <w:rFonts w:eastAsia="Times New Roman"/>
                <w:sz w:val="18"/>
                <w:szCs w:val="18"/>
                <w:lang w:eastAsia="lv-LV"/>
              </w:rPr>
            </w:pPr>
            <w:r>
              <w:rPr>
                <w:rFonts w:ascii="Calibri" w:hAnsi="Calibri"/>
                <w:color w:val="000000"/>
                <w:sz w:val="20"/>
                <w:szCs w:val="20"/>
              </w:rPr>
              <w:t>16 647 647</w:t>
            </w:r>
          </w:p>
        </w:tc>
        <w:tc>
          <w:tcPr>
            <w:tcW w:w="567" w:type="dxa"/>
            <w:tcBorders>
              <w:top w:val="nil"/>
              <w:left w:val="nil"/>
              <w:bottom w:val="single" w:sz="4" w:space="0" w:color="auto"/>
              <w:right w:val="single" w:sz="4" w:space="0" w:color="auto"/>
            </w:tcBorders>
            <w:shd w:val="clear" w:color="auto" w:fill="auto"/>
            <w:noWrap/>
            <w:vAlign w:val="bottom"/>
            <w:hideMark/>
          </w:tcPr>
          <w:p w14:paraId="7736EBF8" w14:textId="1263BF9E"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4C176378" w14:textId="77777777" w:rsidTr="006400F5">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3C3994"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82</w:t>
            </w:r>
          </w:p>
        </w:tc>
        <w:tc>
          <w:tcPr>
            <w:tcW w:w="1560" w:type="dxa"/>
            <w:tcBorders>
              <w:top w:val="nil"/>
              <w:left w:val="nil"/>
              <w:bottom w:val="single" w:sz="4" w:space="0" w:color="auto"/>
              <w:right w:val="single" w:sz="4" w:space="0" w:color="auto"/>
            </w:tcBorders>
            <w:shd w:val="clear" w:color="auto" w:fill="auto"/>
            <w:hideMark/>
          </w:tcPr>
          <w:p w14:paraId="4679D0C3"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8. Izglītība, prasmes un mūžizglītība</w:t>
            </w:r>
          </w:p>
        </w:tc>
        <w:tc>
          <w:tcPr>
            <w:tcW w:w="708" w:type="dxa"/>
            <w:tcBorders>
              <w:top w:val="nil"/>
              <w:left w:val="nil"/>
              <w:bottom w:val="single" w:sz="4" w:space="0" w:color="auto"/>
              <w:right w:val="single" w:sz="4" w:space="0" w:color="auto"/>
            </w:tcBorders>
            <w:shd w:val="clear" w:color="auto" w:fill="auto"/>
            <w:hideMark/>
          </w:tcPr>
          <w:p w14:paraId="4A4A9531"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2A4A562A"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0D8492D" w14:textId="75661E1C" w:rsidR="00104515" w:rsidRPr="00D407F2" w:rsidRDefault="00104515" w:rsidP="00104515">
            <w:pPr>
              <w:jc w:val="right"/>
              <w:rPr>
                <w:rFonts w:eastAsia="Times New Roman"/>
                <w:sz w:val="18"/>
                <w:szCs w:val="18"/>
                <w:lang w:eastAsia="lv-LV"/>
              </w:rPr>
            </w:pPr>
            <w:r>
              <w:rPr>
                <w:rFonts w:ascii="Calibri" w:hAnsi="Calibri"/>
                <w:color w:val="000000"/>
                <w:sz w:val="20"/>
                <w:szCs w:val="20"/>
              </w:rPr>
              <w:t>279 347 293</w:t>
            </w:r>
          </w:p>
        </w:tc>
        <w:tc>
          <w:tcPr>
            <w:tcW w:w="1183" w:type="dxa"/>
            <w:tcBorders>
              <w:top w:val="nil"/>
              <w:left w:val="nil"/>
              <w:bottom w:val="single" w:sz="4" w:space="0" w:color="auto"/>
              <w:right w:val="single" w:sz="4" w:space="0" w:color="auto"/>
            </w:tcBorders>
            <w:shd w:val="clear" w:color="auto" w:fill="auto"/>
            <w:noWrap/>
            <w:vAlign w:val="bottom"/>
            <w:hideMark/>
          </w:tcPr>
          <w:p w14:paraId="047BF481" w14:textId="6FDDBAD8" w:rsidR="00104515" w:rsidRPr="00D407F2" w:rsidRDefault="00104515" w:rsidP="00104515">
            <w:pPr>
              <w:jc w:val="right"/>
              <w:rPr>
                <w:rFonts w:eastAsia="Times New Roman"/>
                <w:sz w:val="18"/>
                <w:szCs w:val="18"/>
                <w:lang w:eastAsia="lv-LV"/>
              </w:rPr>
            </w:pPr>
            <w:r>
              <w:rPr>
                <w:rFonts w:ascii="Calibri" w:hAnsi="Calibri"/>
                <w:color w:val="000000"/>
                <w:sz w:val="20"/>
                <w:szCs w:val="20"/>
              </w:rPr>
              <w:t>238 500 493</w:t>
            </w:r>
          </w:p>
        </w:tc>
        <w:tc>
          <w:tcPr>
            <w:tcW w:w="1134" w:type="dxa"/>
            <w:tcBorders>
              <w:top w:val="nil"/>
              <w:left w:val="nil"/>
              <w:bottom w:val="single" w:sz="4" w:space="0" w:color="auto"/>
              <w:right w:val="single" w:sz="4" w:space="0" w:color="auto"/>
            </w:tcBorders>
            <w:shd w:val="clear" w:color="auto" w:fill="auto"/>
            <w:noWrap/>
            <w:vAlign w:val="bottom"/>
            <w:hideMark/>
          </w:tcPr>
          <w:p w14:paraId="225FB256" w14:textId="03EAA911" w:rsidR="00104515" w:rsidRPr="00D407F2" w:rsidRDefault="00104515" w:rsidP="00104515">
            <w:pPr>
              <w:jc w:val="right"/>
              <w:rPr>
                <w:rFonts w:eastAsia="Times New Roman"/>
                <w:sz w:val="18"/>
                <w:szCs w:val="18"/>
                <w:lang w:eastAsia="lv-LV"/>
              </w:rPr>
            </w:pPr>
            <w:r>
              <w:rPr>
                <w:rFonts w:ascii="Calibri" w:hAnsi="Calibri"/>
                <w:color w:val="000000"/>
                <w:sz w:val="20"/>
                <w:szCs w:val="20"/>
              </w:rPr>
              <w:t>42 088 326</w:t>
            </w:r>
          </w:p>
        </w:tc>
        <w:tc>
          <w:tcPr>
            <w:tcW w:w="1134" w:type="dxa"/>
            <w:tcBorders>
              <w:top w:val="nil"/>
              <w:left w:val="nil"/>
              <w:bottom w:val="single" w:sz="4" w:space="0" w:color="auto"/>
              <w:right w:val="single" w:sz="4" w:space="0" w:color="auto"/>
            </w:tcBorders>
            <w:shd w:val="clear" w:color="auto" w:fill="auto"/>
            <w:noWrap/>
            <w:vAlign w:val="bottom"/>
            <w:hideMark/>
          </w:tcPr>
          <w:p w14:paraId="4C49586D" w14:textId="1A8F1D8B" w:rsidR="00104515" w:rsidRPr="00D407F2" w:rsidRDefault="00104515" w:rsidP="00104515">
            <w:pPr>
              <w:jc w:val="right"/>
              <w:rPr>
                <w:rFonts w:eastAsia="Times New Roman"/>
                <w:sz w:val="18"/>
                <w:szCs w:val="18"/>
                <w:lang w:eastAsia="lv-LV"/>
              </w:rPr>
            </w:pPr>
            <w:r>
              <w:rPr>
                <w:rFonts w:ascii="Calibri" w:hAnsi="Calibri"/>
                <w:color w:val="000000"/>
                <w:sz w:val="20"/>
                <w:szCs w:val="20"/>
              </w:rPr>
              <w:t>40 846 800</w:t>
            </w:r>
          </w:p>
        </w:tc>
        <w:tc>
          <w:tcPr>
            <w:tcW w:w="1134" w:type="dxa"/>
            <w:tcBorders>
              <w:top w:val="nil"/>
              <w:left w:val="nil"/>
              <w:bottom w:val="single" w:sz="4" w:space="0" w:color="auto"/>
              <w:right w:val="single" w:sz="4" w:space="0" w:color="auto"/>
            </w:tcBorders>
            <w:shd w:val="clear" w:color="auto" w:fill="auto"/>
            <w:noWrap/>
            <w:vAlign w:val="bottom"/>
            <w:hideMark/>
          </w:tcPr>
          <w:p w14:paraId="34D23D94" w14:textId="17C63FE6" w:rsidR="00104515" w:rsidRPr="00D407F2" w:rsidRDefault="00104515" w:rsidP="00104515">
            <w:pPr>
              <w:jc w:val="right"/>
              <w:rPr>
                <w:rFonts w:eastAsia="Times New Roman"/>
                <w:sz w:val="18"/>
                <w:szCs w:val="18"/>
                <w:lang w:eastAsia="lv-LV"/>
              </w:rPr>
            </w:pPr>
            <w:r>
              <w:rPr>
                <w:rFonts w:ascii="Calibri" w:hAnsi="Calibri"/>
                <w:color w:val="000000"/>
                <w:sz w:val="20"/>
                <w:szCs w:val="20"/>
              </w:rPr>
              <w:t>1 241 526</w:t>
            </w:r>
          </w:p>
        </w:tc>
        <w:tc>
          <w:tcPr>
            <w:tcW w:w="1233" w:type="dxa"/>
            <w:tcBorders>
              <w:top w:val="nil"/>
              <w:left w:val="nil"/>
              <w:bottom w:val="single" w:sz="4" w:space="0" w:color="auto"/>
              <w:right w:val="single" w:sz="4" w:space="0" w:color="auto"/>
            </w:tcBorders>
            <w:shd w:val="clear" w:color="auto" w:fill="auto"/>
            <w:noWrap/>
            <w:vAlign w:val="bottom"/>
            <w:hideMark/>
          </w:tcPr>
          <w:p w14:paraId="00912F2F" w14:textId="02D724EE" w:rsidR="00104515" w:rsidRPr="00D407F2" w:rsidRDefault="00104515" w:rsidP="00104515">
            <w:pPr>
              <w:jc w:val="right"/>
              <w:rPr>
                <w:rFonts w:eastAsia="Times New Roman"/>
                <w:sz w:val="18"/>
                <w:szCs w:val="18"/>
                <w:lang w:eastAsia="lv-LV"/>
              </w:rPr>
            </w:pPr>
            <w:r>
              <w:rPr>
                <w:rFonts w:ascii="Calibri" w:hAnsi="Calibri"/>
                <w:color w:val="000000"/>
                <w:sz w:val="20"/>
                <w:szCs w:val="20"/>
              </w:rPr>
              <w:t>280 588 819</w:t>
            </w:r>
          </w:p>
        </w:tc>
        <w:tc>
          <w:tcPr>
            <w:tcW w:w="752" w:type="dxa"/>
            <w:tcBorders>
              <w:top w:val="nil"/>
              <w:left w:val="nil"/>
              <w:bottom w:val="single" w:sz="4" w:space="0" w:color="auto"/>
              <w:right w:val="single" w:sz="4" w:space="0" w:color="auto"/>
            </w:tcBorders>
            <w:shd w:val="clear" w:color="auto" w:fill="auto"/>
            <w:noWrap/>
            <w:vAlign w:val="bottom"/>
            <w:hideMark/>
          </w:tcPr>
          <w:p w14:paraId="5CCBDE70" w14:textId="13A8B18A"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142149A8" w14:textId="771A6231"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5C135E3D" w14:textId="0E89F077" w:rsidR="00104515" w:rsidRPr="00D407F2" w:rsidRDefault="00104515" w:rsidP="00104515">
            <w:pPr>
              <w:jc w:val="right"/>
              <w:rPr>
                <w:rFonts w:eastAsia="Times New Roman"/>
                <w:sz w:val="18"/>
                <w:szCs w:val="18"/>
                <w:lang w:eastAsia="lv-LV"/>
              </w:rPr>
            </w:pPr>
            <w:r>
              <w:rPr>
                <w:rFonts w:ascii="Calibri" w:hAnsi="Calibri"/>
                <w:color w:val="000000"/>
                <w:sz w:val="20"/>
                <w:szCs w:val="20"/>
              </w:rPr>
              <w:t>224 190 463</w:t>
            </w:r>
          </w:p>
        </w:tc>
        <w:tc>
          <w:tcPr>
            <w:tcW w:w="1040" w:type="dxa"/>
            <w:tcBorders>
              <w:top w:val="nil"/>
              <w:left w:val="nil"/>
              <w:bottom w:val="single" w:sz="4" w:space="0" w:color="auto"/>
              <w:right w:val="single" w:sz="4" w:space="0" w:color="auto"/>
            </w:tcBorders>
            <w:shd w:val="clear" w:color="auto" w:fill="auto"/>
            <w:noWrap/>
            <w:vAlign w:val="bottom"/>
            <w:hideMark/>
          </w:tcPr>
          <w:p w14:paraId="6E132A71" w14:textId="511A44D3" w:rsidR="00104515" w:rsidRPr="00D407F2" w:rsidRDefault="00104515" w:rsidP="00104515">
            <w:pPr>
              <w:jc w:val="right"/>
              <w:rPr>
                <w:rFonts w:eastAsia="Times New Roman"/>
                <w:sz w:val="18"/>
                <w:szCs w:val="18"/>
                <w:lang w:eastAsia="lv-LV"/>
              </w:rPr>
            </w:pPr>
            <w:r>
              <w:rPr>
                <w:rFonts w:ascii="Calibri" w:hAnsi="Calibri"/>
                <w:color w:val="000000"/>
                <w:sz w:val="20"/>
                <w:szCs w:val="20"/>
              </w:rPr>
              <w:t>14 310 030</w:t>
            </w:r>
          </w:p>
        </w:tc>
        <w:tc>
          <w:tcPr>
            <w:tcW w:w="567" w:type="dxa"/>
            <w:tcBorders>
              <w:top w:val="nil"/>
              <w:left w:val="nil"/>
              <w:bottom w:val="single" w:sz="4" w:space="0" w:color="auto"/>
              <w:right w:val="single" w:sz="4" w:space="0" w:color="auto"/>
            </w:tcBorders>
            <w:shd w:val="clear" w:color="auto" w:fill="auto"/>
            <w:noWrap/>
            <w:vAlign w:val="bottom"/>
            <w:hideMark/>
          </w:tcPr>
          <w:p w14:paraId="70501A8C" w14:textId="654BE884"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1B0F475E"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4FE11D"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9</w:t>
            </w:r>
          </w:p>
        </w:tc>
        <w:tc>
          <w:tcPr>
            <w:tcW w:w="1560" w:type="dxa"/>
            <w:tcBorders>
              <w:top w:val="nil"/>
              <w:left w:val="nil"/>
              <w:bottom w:val="single" w:sz="4" w:space="0" w:color="auto"/>
              <w:right w:val="single" w:sz="4" w:space="0" w:color="auto"/>
            </w:tcBorders>
            <w:shd w:val="clear" w:color="auto" w:fill="auto"/>
            <w:hideMark/>
          </w:tcPr>
          <w:p w14:paraId="6B7BEC4D"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9. Tehniskā palīdzība „Atbalsts ESF ieviešanai un vadībai”</w:t>
            </w:r>
          </w:p>
        </w:tc>
        <w:tc>
          <w:tcPr>
            <w:tcW w:w="708" w:type="dxa"/>
            <w:tcBorders>
              <w:top w:val="nil"/>
              <w:left w:val="nil"/>
              <w:bottom w:val="single" w:sz="4" w:space="0" w:color="auto"/>
              <w:right w:val="single" w:sz="4" w:space="0" w:color="auto"/>
            </w:tcBorders>
            <w:shd w:val="clear" w:color="auto" w:fill="auto"/>
            <w:hideMark/>
          </w:tcPr>
          <w:p w14:paraId="0C252CDA"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093669CF"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785F009" w14:textId="7C92B6F6" w:rsidR="00104515" w:rsidRPr="00D407F2" w:rsidRDefault="00104515" w:rsidP="00104515">
            <w:pPr>
              <w:jc w:val="right"/>
              <w:rPr>
                <w:rFonts w:eastAsia="Times New Roman"/>
                <w:sz w:val="18"/>
                <w:szCs w:val="18"/>
                <w:lang w:eastAsia="lv-LV"/>
              </w:rPr>
            </w:pPr>
            <w:r>
              <w:rPr>
                <w:rFonts w:ascii="Calibri" w:hAnsi="Calibri"/>
                <w:color w:val="000000"/>
                <w:sz w:val="20"/>
                <w:szCs w:val="20"/>
              </w:rPr>
              <w:t>25 200 048</w:t>
            </w:r>
          </w:p>
        </w:tc>
        <w:tc>
          <w:tcPr>
            <w:tcW w:w="1183" w:type="dxa"/>
            <w:tcBorders>
              <w:top w:val="nil"/>
              <w:left w:val="nil"/>
              <w:bottom w:val="single" w:sz="4" w:space="0" w:color="auto"/>
              <w:right w:val="single" w:sz="4" w:space="0" w:color="auto"/>
            </w:tcBorders>
            <w:shd w:val="clear" w:color="auto" w:fill="auto"/>
            <w:noWrap/>
            <w:vAlign w:val="bottom"/>
            <w:hideMark/>
          </w:tcPr>
          <w:p w14:paraId="385647D6" w14:textId="4C01A8C5" w:rsidR="00104515" w:rsidRPr="00D407F2" w:rsidRDefault="00104515" w:rsidP="00104515">
            <w:pPr>
              <w:jc w:val="right"/>
              <w:rPr>
                <w:rFonts w:eastAsia="Times New Roman"/>
                <w:sz w:val="18"/>
                <w:szCs w:val="18"/>
                <w:lang w:eastAsia="lv-LV"/>
              </w:rPr>
            </w:pPr>
            <w:r>
              <w:rPr>
                <w:rFonts w:ascii="Calibri" w:hAnsi="Calibri"/>
                <w:color w:val="000000"/>
                <w:sz w:val="20"/>
                <w:szCs w:val="20"/>
              </w:rPr>
              <w:t>21 420 040</w:t>
            </w:r>
          </w:p>
        </w:tc>
        <w:tc>
          <w:tcPr>
            <w:tcW w:w="1134" w:type="dxa"/>
            <w:tcBorders>
              <w:top w:val="nil"/>
              <w:left w:val="nil"/>
              <w:bottom w:val="single" w:sz="4" w:space="0" w:color="auto"/>
              <w:right w:val="single" w:sz="4" w:space="0" w:color="auto"/>
            </w:tcBorders>
            <w:shd w:val="clear" w:color="auto" w:fill="auto"/>
            <w:noWrap/>
            <w:vAlign w:val="bottom"/>
            <w:hideMark/>
          </w:tcPr>
          <w:p w14:paraId="610EA9EB" w14:textId="01C4B466" w:rsidR="00104515" w:rsidRPr="00D407F2" w:rsidRDefault="00104515" w:rsidP="00104515">
            <w:pPr>
              <w:jc w:val="right"/>
              <w:rPr>
                <w:rFonts w:eastAsia="Times New Roman"/>
                <w:sz w:val="18"/>
                <w:szCs w:val="18"/>
                <w:lang w:eastAsia="lv-LV"/>
              </w:rPr>
            </w:pPr>
            <w:r>
              <w:rPr>
                <w:rFonts w:ascii="Calibri" w:hAnsi="Calibri"/>
                <w:color w:val="000000"/>
                <w:sz w:val="20"/>
                <w:szCs w:val="20"/>
              </w:rPr>
              <w:t>3 780 008</w:t>
            </w:r>
          </w:p>
        </w:tc>
        <w:tc>
          <w:tcPr>
            <w:tcW w:w="1134" w:type="dxa"/>
            <w:tcBorders>
              <w:top w:val="nil"/>
              <w:left w:val="nil"/>
              <w:bottom w:val="single" w:sz="4" w:space="0" w:color="auto"/>
              <w:right w:val="single" w:sz="4" w:space="0" w:color="auto"/>
            </w:tcBorders>
            <w:shd w:val="clear" w:color="auto" w:fill="auto"/>
            <w:noWrap/>
            <w:vAlign w:val="bottom"/>
            <w:hideMark/>
          </w:tcPr>
          <w:p w14:paraId="0A9979A9" w14:textId="01BEAD78" w:rsidR="00104515" w:rsidRPr="00D407F2" w:rsidRDefault="00104515" w:rsidP="00104515">
            <w:pPr>
              <w:jc w:val="right"/>
              <w:rPr>
                <w:rFonts w:eastAsia="Times New Roman"/>
                <w:sz w:val="18"/>
                <w:szCs w:val="18"/>
                <w:lang w:eastAsia="lv-LV"/>
              </w:rPr>
            </w:pPr>
            <w:r>
              <w:rPr>
                <w:rFonts w:ascii="Calibri" w:hAnsi="Calibri"/>
                <w:color w:val="000000"/>
                <w:sz w:val="20"/>
                <w:szCs w:val="20"/>
              </w:rPr>
              <w:t>3 780 008</w:t>
            </w:r>
          </w:p>
        </w:tc>
        <w:tc>
          <w:tcPr>
            <w:tcW w:w="1134" w:type="dxa"/>
            <w:tcBorders>
              <w:top w:val="nil"/>
              <w:left w:val="nil"/>
              <w:bottom w:val="single" w:sz="4" w:space="0" w:color="auto"/>
              <w:right w:val="single" w:sz="4" w:space="0" w:color="auto"/>
            </w:tcBorders>
            <w:shd w:val="clear" w:color="auto" w:fill="auto"/>
            <w:noWrap/>
            <w:vAlign w:val="bottom"/>
            <w:hideMark/>
          </w:tcPr>
          <w:p w14:paraId="3CDD0157" w14:textId="37C3CD10"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0589423F" w14:textId="7C637CBB" w:rsidR="00104515" w:rsidRPr="00D407F2" w:rsidRDefault="00104515" w:rsidP="00104515">
            <w:pPr>
              <w:jc w:val="right"/>
              <w:rPr>
                <w:rFonts w:eastAsia="Times New Roman"/>
                <w:sz w:val="18"/>
                <w:szCs w:val="18"/>
                <w:lang w:eastAsia="lv-LV"/>
              </w:rPr>
            </w:pPr>
            <w:r>
              <w:rPr>
                <w:rFonts w:ascii="Calibri" w:hAnsi="Calibri"/>
                <w:color w:val="000000"/>
                <w:sz w:val="20"/>
                <w:szCs w:val="20"/>
              </w:rPr>
              <w:t>25 200 048</w:t>
            </w:r>
          </w:p>
        </w:tc>
        <w:tc>
          <w:tcPr>
            <w:tcW w:w="752" w:type="dxa"/>
            <w:tcBorders>
              <w:top w:val="nil"/>
              <w:left w:val="nil"/>
              <w:bottom w:val="single" w:sz="4" w:space="0" w:color="auto"/>
              <w:right w:val="single" w:sz="4" w:space="0" w:color="auto"/>
            </w:tcBorders>
            <w:shd w:val="clear" w:color="auto" w:fill="auto"/>
            <w:noWrap/>
            <w:vAlign w:val="bottom"/>
            <w:hideMark/>
          </w:tcPr>
          <w:p w14:paraId="7DBF23FB" w14:textId="300CDFE5"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28D43DC2" w14:textId="157C2FA9"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715212C4" w14:textId="3DF63094" w:rsidR="00104515" w:rsidRPr="00D407F2" w:rsidRDefault="00104515" w:rsidP="00104515">
            <w:pPr>
              <w:jc w:val="right"/>
              <w:rPr>
                <w:rFonts w:eastAsia="Times New Roman"/>
                <w:sz w:val="18"/>
                <w:szCs w:val="18"/>
                <w:lang w:eastAsia="lv-LV"/>
              </w:rPr>
            </w:pPr>
            <w:r>
              <w:rPr>
                <w:rFonts w:ascii="Calibri" w:hAnsi="Calibri"/>
                <w:color w:val="000000"/>
                <w:sz w:val="20"/>
                <w:szCs w:val="20"/>
              </w:rPr>
              <w:t>20 134 838</w:t>
            </w:r>
          </w:p>
        </w:tc>
        <w:tc>
          <w:tcPr>
            <w:tcW w:w="1040" w:type="dxa"/>
            <w:tcBorders>
              <w:top w:val="nil"/>
              <w:left w:val="nil"/>
              <w:bottom w:val="single" w:sz="4" w:space="0" w:color="auto"/>
              <w:right w:val="single" w:sz="4" w:space="0" w:color="auto"/>
            </w:tcBorders>
            <w:shd w:val="clear" w:color="auto" w:fill="auto"/>
            <w:noWrap/>
            <w:vAlign w:val="bottom"/>
            <w:hideMark/>
          </w:tcPr>
          <w:p w14:paraId="74A6DA7E" w14:textId="5EB228DD" w:rsidR="00104515" w:rsidRPr="00D407F2" w:rsidRDefault="00104515" w:rsidP="00104515">
            <w:pPr>
              <w:jc w:val="right"/>
              <w:rPr>
                <w:rFonts w:eastAsia="Times New Roman"/>
                <w:sz w:val="18"/>
                <w:szCs w:val="18"/>
                <w:lang w:eastAsia="lv-LV"/>
              </w:rPr>
            </w:pPr>
            <w:r>
              <w:rPr>
                <w:rFonts w:ascii="Calibri" w:hAnsi="Calibri"/>
                <w:color w:val="000000"/>
                <w:sz w:val="20"/>
                <w:szCs w:val="20"/>
              </w:rPr>
              <w:t>1 285 202</w:t>
            </w:r>
          </w:p>
        </w:tc>
        <w:tc>
          <w:tcPr>
            <w:tcW w:w="567" w:type="dxa"/>
            <w:tcBorders>
              <w:top w:val="nil"/>
              <w:left w:val="nil"/>
              <w:bottom w:val="single" w:sz="4" w:space="0" w:color="auto"/>
              <w:right w:val="single" w:sz="4" w:space="0" w:color="auto"/>
            </w:tcBorders>
            <w:shd w:val="clear" w:color="auto" w:fill="auto"/>
            <w:noWrap/>
            <w:vAlign w:val="bottom"/>
            <w:hideMark/>
          </w:tcPr>
          <w:p w14:paraId="40190630" w14:textId="07C19482"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0C755CA9"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319227"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10</w:t>
            </w:r>
          </w:p>
        </w:tc>
        <w:tc>
          <w:tcPr>
            <w:tcW w:w="1560" w:type="dxa"/>
            <w:tcBorders>
              <w:top w:val="nil"/>
              <w:left w:val="nil"/>
              <w:bottom w:val="single" w:sz="4" w:space="0" w:color="auto"/>
              <w:right w:val="single" w:sz="4" w:space="0" w:color="auto"/>
            </w:tcBorders>
            <w:shd w:val="clear" w:color="auto" w:fill="auto"/>
            <w:hideMark/>
          </w:tcPr>
          <w:p w14:paraId="6CC0B41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10. Tehniskā palīdzība „Atbalsts ERAF ieviešanai un vadībai”</w:t>
            </w:r>
          </w:p>
        </w:tc>
        <w:tc>
          <w:tcPr>
            <w:tcW w:w="708" w:type="dxa"/>
            <w:tcBorders>
              <w:top w:val="nil"/>
              <w:left w:val="nil"/>
              <w:bottom w:val="single" w:sz="4" w:space="0" w:color="auto"/>
              <w:right w:val="single" w:sz="4" w:space="0" w:color="auto"/>
            </w:tcBorders>
            <w:shd w:val="clear" w:color="auto" w:fill="auto"/>
            <w:hideMark/>
          </w:tcPr>
          <w:p w14:paraId="37C8B81C"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A4BCC09"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8DF4226" w14:textId="2821C9C2" w:rsidR="00104515" w:rsidRPr="00D407F2" w:rsidRDefault="00104515" w:rsidP="00104515">
            <w:pPr>
              <w:jc w:val="right"/>
              <w:rPr>
                <w:rFonts w:eastAsia="Times New Roman"/>
                <w:sz w:val="18"/>
                <w:szCs w:val="18"/>
                <w:lang w:eastAsia="lv-LV"/>
              </w:rPr>
            </w:pPr>
            <w:r>
              <w:rPr>
                <w:rFonts w:ascii="Calibri" w:hAnsi="Calibri"/>
                <w:color w:val="000000"/>
                <w:sz w:val="20"/>
                <w:szCs w:val="20"/>
              </w:rPr>
              <w:t>46 094 769</w:t>
            </w:r>
          </w:p>
        </w:tc>
        <w:tc>
          <w:tcPr>
            <w:tcW w:w="1183" w:type="dxa"/>
            <w:tcBorders>
              <w:top w:val="nil"/>
              <w:left w:val="nil"/>
              <w:bottom w:val="single" w:sz="4" w:space="0" w:color="auto"/>
              <w:right w:val="single" w:sz="4" w:space="0" w:color="auto"/>
            </w:tcBorders>
            <w:shd w:val="clear" w:color="auto" w:fill="auto"/>
            <w:noWrap/>
            <w:vAlign w:val="bottom"/>
            <w:hideMark/>
          </w:tcPr>
          <w:p w14:paraId="67F96D37" w14:textId="188A78AD" w:rsidR="00104515" w:rsidRPr="00D407F2" w:rsidRDefault="00104515" w:rsidP="00104515">
            <w:pPr>
              <w:jc w:val="right"/>
              <w:rPr>
                <w:rFonts w:eastAsia="Times New Roman"/>
                <w:sz w:val="18"/>
                <w:szCs w:val="18"/>
                <w:lang w:eastAsia="lv-LV"/>
              </w:rPr>
            </w:pPr>
            <w:r>
              <w:rPr>
                <w:rFonts w:ascii="Calibri" w:hAnsi="Calibri"/>
                <w:color w:val="000000"/>
                <w:sz w:val="20"/>
                <w:szCs w:val="20"/>
              </w:rPr>
              <w:t>39 180 553</w:t>
            </w:r>
          </w:p>
        </w:tc>
        <w:tc>
          <w:tcPr>
            <w:tcW w:w="1134" w:type="dxa"/>
            <w:tcBorders>
              <w:top w:val="nil"/>
              <w:left w:val="nil"/>
              <w:bottom w:val="single" w:sz="4" w:space="0" w:color="auto"/>
              <w:right w:val="single" w:sz="4" w:space="0" w:color="auto"/>
            </w:tcBorders>
            <w:shd w:val="clear" w:color="auto" w:fill="auto"/>
            <w:noWrap/>
            <w:vAlign w:val="bottom"/>
            <w:hideMark/>
          </w:tcPr>
          <w:p w14:paraId="66DFC6C5" w14:textId="3D09049E" w:rsidR="00104515" w:rsidRPr="00D407F2" w:rsidRDefault="00104515" w:rsidP="00104515">
            <w:pPr>
              <w:jc w:val="right"/>
              <w:rPr>
                <w:rFonts w:eastAsia="Times New Roman"/>
                <w:sz w:val="18"/>
                <w:szCs w:val="18"/>
                <w:lang w:eastAsia="lv-LV"/>
              </w:rPr>
            </w:pPr>
            <w:r>
              <w:rPr>
                <w:rFonts w:ascii="Calibri" w:hAnsi="Calibri"/>
                <w:color w:val="000000"/>
                <w:sz w:val="20"/>
                <w:szCs w:val="20"/>
              </w:rPr>
              <w:t>6 914 216</w:t>
            </w:r>
          </w:p>
        </w:tc>
        <w:tc>
          <w:tcPr>
            <w:tcW w:w="1134" w:type="dxa"/>
            <w:tcBorders>
              <w:top w:val="nil"/>
              <w:left w:val="nil"/>
              <w:bottom w:val="single" w:sz="4" w:space="0" w:color="auto"/>
              <w:right w:val="single" w:sz="4" w:space="0" w:color="auto"/>
            </w:tcBorders>
            <w:shd w:val="clear" w:color="auto" w:fill="auto"/>
            <w:noWrap/>
            <w:vAlign w:val="bottom"/>
            <w:hideMark/>
          </w:tcPr>
          <w:p w14:paraId="31D97412" w14:textId="6FCF8E79" w:rsidR="00104515" w:rsidRPr="00D407F2" w:rsidRDefault="00104515" w:rsidP="00104515">
            <w:pPr>
              <w:jc w:val="right"/>
              <w:rPr>
                <w:rFonts w:eastAsia="Times New Roman"/>
                <w:sz w:val="18"/>
                <w:szCs w:val="18"/>
                <w:lang w:eastAsia="lv-LV"/>
              </w:rPr>
            </w:pPr>
            <w:r>
              <w:rPr>
                <w:rFonts w:ascii="Calibri" w:hAnsi="Calibri"/>
                <w:color w:val="000000"/>
                <w:sz w:val="20"/>
                <w:szCs w:val="20"/>
              </w:rPr>
              <w:t>6 914 216</w:t>
            </w:r>
          </w:p>
        </w:tc>
        <w:tc>
          <w:tcPr>
            <w:tcW w:w="1134" w:type="dxa"/>
            <w:tcBorders>
              <w:top w:val="nil"/>
              <w:left w:val="nil"/>
              <w:bottom w:val="single" w:sz="4" w:space="0" w:color="auto"/>
              <w:right w:val="single" w:sz="4" w:space="0" w:color="auto"/>
            </w:tcBorders>
            <w:shd w:val="clear" w:color="auto" w:fill="auto"/>
            <w:noWrap/>
            <w:vAlign w:val="bottom"/>
            <w:hideMark/>
          </w:tcPr>
          <w:p w14:paraId="7E469DB8" w14:textId="09CDEA94"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761D8B1C" w14:textId="74BB9A7E" w:rsidR="00104515" w:rsidRPr="00D407F2" w:rsidRDefault="00104515" w:rsidP="00104515">
            <w:pPr>
              <w:jc w:val="right"/>
              <w:rPr>
                <w:rFonts w:eastAsia="Times New Roman"/>
                <w:sz w:val="18"/>
                <w:szCs w:val="18"/>
                <w:lang w:eastAsia="lv-LV"/>
              </w:rPr>
            </w:pPr>
            <w:r>
              <w:rPr>
                <w:rFonts w:ascii="Calibri" w:hAnsi="Calibri"/>
                <w:color w:val="000000"/>
                <w:sz w:val="20"/>
                <w:szCs w:val="20"/>
              </w:rPr>
              <w:t>46 094 769</w:t>
            </w:r>
          </w:p>
        </w:tc>
        <w:tc>
          <w:tcPr>
            <w:tcW w:w="752" w:type="dxa"/>
            <w:tcBorders>
              <w:top w:val="nil"/>
              <w:left w:val="nil"/>
              <w:bottom w:val="single" w:sz="4" w:space="0" w:color="auto"/>
              <w:right w:val="single" w:sz="4" w:space="0" w:color="auto"/>
            </w:tcBorders>
            <w:shd w:val="clear" w:color="auto" w:fill="auto"/>
            <w:noWrap/>
            <w:vAlign w:val="bottom"/>
            <w:hideMark/>
          </w:tcPr>
          <w:p w14:paraId="666EA755" w14:textId="3C1FF28A"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3E1652F4" w14:textId="49BBC888"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797923C4" w14:textId="26F0F7CE" w:rsidR="00104515" w:rsidRPr="00D407F2" w:rsidRDefault="00104515" w:rsidP="00104515">
            <w:pPr>
              <w:jc w:val="right"/>
              <w:rPr>
                <w:rFonts w:eastAsia="Times New Roman"/>
                <w:sz w:val="18"/>
                <w:szCs w:val="18"/>
                <w:lang w:eastAsia="lv-LV"/>
              </w:rPr>
            </w:pPr>
            <w:r>
              <w:rPr>
                <w:rFonts w:ascii="Calibri" w:hAnsi="Calibri"/>
                <w:color w:val="000000"/>
                <w:sz w:val="20"/>
                <w:szCs w:val="20"/>
              </w:rPr>
              <w:t>36 829 720</w:t>
            </w:r>
          </w:p>
        </w:tc>
        <w:tc>
          <w:tcPr>
            <w:tcW w:w="1040" w:type="dxa"/>
            <w:tcBorders>
              <w:top w:val="nil"/>
              <w:left w:val="nil"/>
              <w:bottom w:val="single" w:sz="4" w:space="0" w:color="auto"/>
              <w:right w:val="single" w:sz="4" w:space="0" w:color="auto"/>
            </w:tcBorders>
            <w:shd w:val="clear" w:color="auto" w:fill="auto"/>
            <w:noWrap/>
            <w:vAlign w:val="bottom"/>
            <w:hideMark/>
          </w:tcPr>
          <w:p w14:paraId="375E2132" w14:textId="399DA8C1" w:rsidR="00104515" w:rsidRPr="00D407F2" w:rsidRDefault="00104515" w:rsidP="00104515">
            <w:pPr>
              <w:jc w:val="right"/>
              <w:rPr>
                <w:rFonts w:eastAsia="Times New Roman"/>
                <w:sz w:val="18"/>
                <w:szCs w:val="18"/>
                <w:lang w:eastAsia="lv-LV"/>
              </w:rPr>
            </w:pPr>
            <w:r>
              <w:rPr>
                <w:rFonts w:ascii="Calibri" w:hAnsi="Calibri"/>
                <w:color w:val="000000"/>
                <w:sz w:val="20"/>
                <w:szCs w:val="20"/>
              </w:rPr>
              <w:t>2 350 833</w:t>
            </w:r>
          </w:p>
        </w:tc>
        <w:tc>
          <w:tcPr>
            <w:tcW w:w="567" w:type="dxa"/>
            <w:tcBorders>
              <w:top w:val="nil"/>
              <w:left w:val="nil"/>
              <w:bottom w:val="single" w:sz="4" w:space="0" w:color="auto"/>
              <w:right w:val="single" w:sz="4" w:space="0" w:color="auto"/>
            </w:tcBorders>
            <w:shd w:val="clear" w:color="auto" w:fill="auto"/>
            <w:noWrap/>
            <w:vAlign w:val="bottom"/>
            <w:hideMark/>
          </w:tcPr>
          <w:p w14:paraId="312C52E8" w14:textId="248CD0E9"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22440854" w14:textId="77777777" w:rsidTr="006400F5">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7072B9"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11</w:t>
            </w:r>
          </w:p>
        </w:tc>
        <w:tc>
          <w:tcPr>
            <w:tcW w:w="1560" w:type="dxa"/>
            <w:tcBorders>
              <w:top w:val="nil"/>
              <w:left w:val="nil"/>
              <w:bottom w:val="single" w:sz="4" w:space="0" w:color="auto"/>
              <w:right w:val="single" w:sz="4" w:space="0" w:color="auto"/>
            </w:tcBorders>
            <w:shd w:val="clear" w:color="auto" w:fill="auto"/>
            <w:hideMark/>
          </w:tcPr>
          <w:p w14:paraId="2DEDE6F2"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11. Tehniskā palīdzība “Atbalsts KF ieviešanai un vadībai”</w:t>
            </w:r>
          </w:p>
        </w:tc>
        <w:tc>
          <w:tcPr>
            <w:tcW w:w="708" w:type="dxa"/>
            <w:tcBorders>
              <w:top w:val="nil"/>
              <w:left w:val="nil"/>
              <w:bottom w:val="single" w:sz="4" w:space="0" w:color="auto"/>
              <w:right w:val="single" w:sz="4" w:space="0" w:color="auto"/>
            </w:tcBorders>
            <w:shd w:val="clear" w:color="auto" w:fill="auto"/>
            <w:hideMark/>
          </w:tcPr>
          <w:p w14:paraId="1AC18D2F"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0E52118E"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782104" w14:textId="6A496F5F" w:rsidR="00104515" w:rsidRPr="00D407F2" w:rsidRDefault="00104515" w:rsidP="00104515">
            <w:pPr>
              <w:jc w:val="right"/>
              <w:rPr>
                <w:rFonts w:eastAsia="Times New Roman"/>
                <w:sz w:val="18"/>
                <w:szCs w:val="18"/>
                <w:lang w:eastAsia="lv-LV"/>
              </w:rPr>
            </w:pPr>
            <w:r>
              <w:rPr>
                <w:rFonts w:ascii="Calibri" w:hAnsi="Calibri"/>
                <w:color w:val="000000"/>
                <w:sz w:val="20"/>
                <w:szCs w:val="20"/>
              </w:rPr>
              <w:t>47 900 836</w:t>
            </w:r>
          </w:p>
        </w:tc>
        <w:tc>
          <w:tcPr>
            <w:tcW w:w="1183" w:type="dxa"/>
            <w:tcBorders>
              <w:top w:val="nil"/>
              <w:left w:val="nil"/>
              <w:bottom w:val="single" w:sz="4" w:space="0" w:color="auto"/>
              <w:right w:val="single" w:sz="4" w:space="0" w:color="auto"/>
            </w:tcBorders>
            <w:shd w:val="clear" w:color="auto" w:fill="auto"/>
            <w:noWrap/>
            <w:vAlign w:val="bottom"/>
            <w:hideMark/>
          </w:tcPr>
          <w:p w14:paraId="04978BA5" w14:textId="79BB7AB8" w:rsidR="00104515" w:rsidRPr="00D407F2" w:rsidRDefault="00104515" w:rsidP="00104515">
            <w:pPr>
              <w:jc w:val="right"/>
              <w:rPr>
                <w:rFonts w:eastAsia="Times New Roman"/>
                <w:sz w:val="18"/>
                <w:szCs w:val="18"/>
                <w:lang w:eastAsia="lv-LV"/>
              </w:rPr>
            </w:pPr>
            <w:r>
              <w:rPr>
                <w:rFonts w:ascii="Calibri" w:hAnsi="Calibri"/>
                <w:color w:val="000000"/>
                <w:sz w:val="20"/>
                <w:szCs w:val="20"/>
              </w:rPr>
              <w:t>40 715 710</w:t>
            </w:r>
          </w:p>
        </w:tc>
        <w:tc>
          <w:tcPr>
            <w:tcW w:w="1134" w:type="dxa"/>
            <w:tcBorders>
              <w:top w:val="nil"/>
              <w:left w:val="nil"/>
              <w:bottom w:val="single" w:sz="4" w:space="0" w:color="auto"/>
              <w:right w:val="single" w:sz="4" w:space="0" w:color="auto"/>
            </w:tcBorders>
            <w:shd w:val="clear" w:color="auto" w:fill="auto"/>
            <w:noWrap/>
            <w:vAlign w:val="bottom"/>
            <w:hideMark/>
          </w:tcPr>
          <w:p w14:paraId="44D4EFB7" w14:textId="0186D340" w:rsidR="00104515" w:rsidRPr="00D407F2" w:rsidRDefault="00104515" w:rsidP="00104515">
            <w:pPr>
              <w:jc w:val="right"/>
              <w:rPr>
                <w:rFonts w:eastAsia="Times New Roman"/>
                <w:sz w:val="18"/>
                <w:szCs w:val="18"/>
                <w:lang w:eastAsia="lv-LV"/>
              </w:rPr>
            </w:pPr>
            <w:r>
              <w:rPr>
                <w:rFonts w:ascii="Calibri" w:hAnsi="Calibri"/>
                <w:color w:val="000000"/>
                <w:sz w:val="20"/>
                <w:szCs w:val="20"/>
              </w:rPr>
              <w:t>7 185 126</w:t>
            </w:r>
          </w:p>
        </w:tc>
        <w:tc>
          <w:tcPr>
            <w:tcW w:w="1134" w:type="dxa"/>
            <w:tcBorders>
              <w:top w:val="nil"/>
              <w:left w:val="nil"/>
              <w:bottom w:val="single" w:sz="4" w:space="0" w:color="auto"/>
              <w:right w:val="single" w:sz="4" w:space="0" w:color="auto"/>
            </w:tcBorders>
            <w:shd w:val="clear" w:color="auto" w:fill="auto"/>
            <w:noWrap/>
            <w:vAlign w:val="bottom"/>
            <w:hideMark/>
          </w:tcPr>
          <w:p w14:paraId="37FD10DA" w14:textId="689E783C" w:rsidR="00104515" w:rsidRPr="00D407F2" w:rsidRDefault="00104515" w:rsidP="00104515">
            <w:pPr>
              <w:jc w:val="right"/>
              <w:rPr>
                <w:rFonts w:eastAsia="Times New Roman"/>
                <w:sz w:val="18"/>
                <w:szCs w:val="18"/>
                <w:lang w:eastAsia="lv-LV"/>
              </w:rPr>
            </w:pPr>
            <w:r>
              <w:rPr>
                <w:rFonts w:ascii="Calibri" w:hAnsi="Calibri"/>
                <w:color w:val="000000"/>
                <w:sz w:val="20"/>
                <w:szCs w:val="20"/>
              </w:rPr>
              <w:t>7 185 126</w:t>
            </w:r>
          </w:p>
        </w:tc>
        <w:tc>
          <w:tcPr>
            <w:tcW w:w="1134" w:type="dxa"/>
            <w:tcBorders>
              <w:top w:val="nil"/>
              <w:left w:val="nil"/>
              <w:bottom w:val="single" w:sz="4" w:space="0" w:color="auto"/>
              <w:right w:val="single" w:sz="4" w:space="0" w:color="auto"/>
            </w:tcBorders>
            <w:shd w:val="clear" w:color="auto" w:fill="auto"/>
            <w:noWrap/>
            <w:vAlign w:val="bottom"/>
            <w:hideMark/>
          </w:tcPr>
          <w:p w14:paraId="027C5F14" w14:textId="60118796"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233" w:type="dxa"/>
            <w:tcBorders>
              <w:top w:val="nil"/>
              <w:left w:val="nil"/>
              <w:bottom w:val="single" w:sz="4" w:space="0" w:color="auto"/>
              <w:right w:val="single" w:sz="4" w:space="0" w:color="auto"/>
            </w:tcBorders>
            <w:shd w:val="clear" w:color="auto" w:fill="auto"/>
            <w:noWrap/>
            <w:vAlign w:val="bottom"/>
            <w:hideMark/>
          </w:tcPr>
          <w:p w14:paraId="78583A9C" w14:textId="4FBAB02F" w:rsidR="00104515" w:rsidRPr="00D407F2" w:rsidRDefault="00104515" w:rsidP="00104515">
            <w:pPr>
              <w:jc w:val="right"/>
              <w:rPr>
                <w:rFonts w:eastAsia="Times New Roman"/>
                <w:sz w:val="18"/>
                <w:szCs w:val="18"/>
                <w:lang w:eastAsia="lv-LV"/>
              </w:rPr>
            </w:pPr>
            <w:r>
              <w:rPr>
                <w:rFonts w:ascii="Calibri" w:hAnsi="Calibri"/>
                <w:color w:val="000000"/>
                <w:sz w:val="20"/>
                <w:szCs w:val="20"/>
              </w:rPr>
              <w:t>47 900 836</w:t>
            </w:r>
          </w:p>
        </w:tc>
        <w:tc>
          <w:tcPr>
            <w:tcW w:w="752" w:type="dxa"/>
            <w:tcBorders>
              <w:top w:val="nil"/>
              <w:left w:val="nil"/>
              <w:bottom w:val="single" w:sz="4" w:space="0" w:color="auto"/>
              <w:right w:val="single" w:sz="4" w:space="0" w:color="auto"/>
            </w:tcBorders>
            <w:shd w:val="clear" w:color="auto" w:fill="auto"/>
            <w:noWrap/>
            <w:vAlign w:val="bottom"/>
            <w:hideMark/>
          </w:tcPr>
          <w:p w14:paraId="6BCD634A" w14:textId="24585493"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4166FEF3" w14:textId="0F3B1090"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274F8DDD" w14:textId="0C16808B" w:rsidR="00104515" w:rsidRPr="00D407F2" w:rsidRDefault="00104515" w:rsidP="00104515">
            <w:pPr>
              <w:jc w:val="right"/>
              <w:rPr>
                <w:rFonts w:eastAsia="Times New Roman"/>
                <w:sz w:val="18"/>
                <w:szCs w:val="18"/>
                <w:lang w:eastAsia="lv-LV"/>
              </w:rPr>
            </w:pPr>
            <w:r>
              <w:rPr>
                <w:rFonts w:ascii="Calibri" w:hAnsi="Calibri"/>
                <w:color w:val="000000"/>
                <w:sz w:val="20"/>
                <w:szCs w:val="20"/>
              </w:rPr>
              <w:t>38 272 767</w:t>
            </w:r>
          </w:p>
        </w:tc>
        <w:tc>
          <w:tcPr>
            <w:tcW w:w="1040" w:type="dxa"/>
            <w:tcBorders>
              <w:top w:val="nil"/>
              <w:left w:val="nil"/>
              <w:bottom w:val="single" w:sz="4" w:space="0" w:color="auto"/>
              <w:right w:val="single" w:sz="4" w:space="0" w:color="auto"/>
            </w:tcBorders>
            <w:shd w:val="clear" w:color="auto" w:fill="auto"/>
            <w:noWrap/>
            <w:vAlign w:val="bottom"/>
            <w:hideMark/>
          </w:tcPr>
          <w:p w14:paraId="32022C1B" w14:textId="0AB16BD7" w:rsidR="00104515" w:rsidRPr="00D407F2" w:rsidRDefault="00104515" w:rsidP="00104515">
            <w:pPr>
              <w:jc w:val="right"/>
              <w:rPr>
                <w:rFonts w:eastAsia="Times New Roman"/>
                <w:sz w:val="18"/>
                <w:szCs w:val="18"/>
                <w:lang w:eastAsia="lv-LV"/>
              </w:rPr>
            </w:pPr>
            <w:r>
              <w:rPr>
                <w:rFonts w:ascii="Calibri" w:hAnsi="Calibri"/>
                <w:color w:val="000000"/>
                <w:sz w:val="20"/>
                <w:szCs w:val="20"/>
              </w:rPr>
              <w:t>2 442 943</w:t>
            </w:r>
          </w:p>
        </w:tc>
        <w:tc>
          <w:tcPr>
            <w:tcW w:w="567" w:type="dxa"/>
            <w:tcBorders>
              <w:top w:val="nil"/>
              <w:left w:val="nil"/>
              <w:bottom w:val="single" w:sz="4" w:space="0" w:color="auto"/>
              <w:right w:val="single" w:sz="4" w:space="0" w:color="auto"/>
            </w:tcBorders>
            <w:shd w:val="clear" w:color="auto" w:fill="auto"/>
            <w:noWrap/>
            <w:vAlign w:val="bottom"/>
            <w:hideMark/>
          </w:tcPr>
          <w:p w14:paraId="1862D2F7" w14:textId="5B240D7D" w:rsidR="00104515" w:rsidRPr="00D407F2" w:rsidRDefault="00104515" w:rsidP="00104515">
            <w:pPr>
              <w:jc w:val="right"/>
              <w:rPr>
                <w:rFonts w:eastAsia="Times New Roman"/>
                <w:sz w:val="18"/>
                <w:szCs w:val="18"/>
                <w:lang w:eastAsia="lv-LV"/>
              </w:rPr>
            </w:pPr>
            <w:r>
              <w:rPr>
                <w:rFonts w:ascii="Calibri" w:hAnsi="Calibri"/>
                <w:color w:val="000000"/>
                <w:sz w:val="20"/>
                <w:szCs w:val="20"/>
              </w:rPr>
              <w:t>6%</w:t>
            </w:r>
          </w:p>
        </w:tc>
      </w:tr>
      <w:tr w:rsidR="00104515" w:rsidRPr="00D407F2" w14:paraId="3AB92842" w14:textId="77777777" w:rsidTr="006400F5">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0033A4"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4DC9EC19"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56736CE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5258A0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C2CD32F" w14:textId="09B0CF98" w:rsidR="00104515" w:rsidRPr="00D407F2" w:rsidRDefault="00104515" w:rsidP="00104515">
            <w:pPr>
              <w:jc w:val="right"/>
              <w:rPr>
                <w:rFonts w:eastAsia="Times New Roman"/>
                <w:sz w:val="18"/>
                <w:szCs w:val="18"/>
                <w:lang w:eastAsia="lv-LV"/>
              </w:rPr>
            </w:pPr>
            <w:r>
              <w:rPr>
                <w:rFonts w:ascii="Calibri" w:hAnsi="Calibri"/>
                <w:color w:val="000000"/>
                <w:sz w:val="20"/>
                <w:szCs w:val="20"/>
              </w:rPr>
              <w:t>2 748 289 671</w:t>
            </w:r>
          </w:p>
        </w:tc>
        <w:tc>
          <w:tcPr>
            <w:tcW w:w="1183" w:type="dxa"/>
            <w:tcBorders>
              <w:top w:val="nil"/>
              <w:left w:val="nil"/>
              <w:bottom w:val="single" w:sz="4" w:space="0" w:color="auto"/>
              <w:right w:val="single" w:sz="4" w:space="0" w:color="auto"/>
            </w:tcBorders>
            <w:shd w:val="clear" w:color="auto" w:fill="auto"/>
            <w:noWrap/>
            <w:vAlign w:val="bottom"/>
            <w:hideMark/>
          </w:tcPr>
          <w:p w14:paraId="4EAE8518" w14:textId="4EE96D10" w:rsidR="00104515" w:rsidRPr="00D407F2" w:rsidRDefault="00104515" w:rsidP="00104515">
            <w:pPr>
              <w:jc w:val="right"/>
              <w:rPr>
                <w:rFonts w:eastAsia="Times New Roman"/>
                <w:sz w:val="18"/>
                <w:szCs w:val="18"/>
                <w:lang w:eastAsia="lv-LV"/>
              </w:rPr>
            </w:pPr>
            <w:r>
              <w:rPr>
                <w:rFonts w:ascii="Calibri" w:hAnsi="Calibri"/>
                <w:color w:val="000000"/>
                <w:sz w:val="20"/>
                <w:szCs w:val="20"/>
              </w:rPr>
              <w:t>2 401 252 452</w:t>
            </w:r>
          </w:p>
        </w:tc>
        <w:tc>
          <w:tcPr>
            <w:tcW w:w="1134" w:type="dxa"/>
            <w:tcBorders>
              <w:top w:val="nil"/>
              <w:left w:val="nil"/>
              <w:bottom w:val="single" w:sz="4" w:space="0" w:color="auto"/>
              <w:right w:val="single" w:sz="4" w:space="0" w:color="auto"/>
            </w:tcBorders>
            <w:shd w:val="clear" w:color="auto" w:fill="auto"/>
            <w:noWrap/>
            <w:vAlign w:val="bottom"/>
            <w:hideMark/>
          </w:tcPr>
          <w:p w14:paraId="1834CD73" w14:textId="50FD0E03" w:rsidR="00104515" w:rsidRPr="00D407F2" w:rsidRDefault="00104515" w:rsidP="00104515">
            <w:pPr>
              <w:jc w:val="right"/>
              <w:rPr>
                <w:rFonts w:eastAsia="Times New Roman"/>
                <w:sz w:val="18"/>
                <w:szCs w:val="18"/>
                <w:lang w:eastAsia="lv-LV"/>
              </w:rPr>
            </w:pPr>
            <w:r>
              <w:rPr>
                <w:rFonts w:ascii="Calibri" w:hAnsi="Calibri"/>
                <w:color w:val="000000"/>
                <w:sz w:val="20"/>
                <w:szCs w:val="20"/>
              </w:rPr>
              <w:t>423 750 445</w:t>
            </w:r>
          </w:p>
        </w:tc>
        <w:tc>
          <w:tcPr>
            <w:tcW w:w="1134" w:type="dxa"/>
            <w:tcBorders>
              <w:top w:val="nil"/>
              <w:left w:val="nil"/>
              <w:bottom w:val="single" w:sz="4" w:space="0" w:color="auto"/>
              <w:right w:val="single" w:sz="4" w:space="0" w:color="auto"/>
            </w:tcBorders>
            <w:shd w:val="clear" w:color="auto" w:fill="auto"/>
            <w:noWrap/>
            <w:vAlign w:val="bottom"/>
            <w:hideMark/>
          </w:tcPr>
          <w:p w14:paraId="3CBA858D" w14:textId="44A39283" w:rsidR="00104515" w:rsidRPr="00D407F2" w:rsidRDefault="00104515" w:rsidP="00104515">
            <w:pPr>
              <w:jc w:val="right"/>
              <w:rPr>
                <w:rFonts w:eastAsia="Times New Roman"/>
                <w:sz w:val="18"/>
                <w:szCs w:val="18"/>
                <w:lang w:eastAsia="lv-LV"/>
              </w:rPr>
            </w:pPr>
            <w:r>
              <w:rPr>
                <w:rFonts w:ascii="Calibri" w:hAnsi="Calibri"/>
                <w:color w:val="000000"/>
                <w:sz w:val="20"/>
                <w:szCs w:val="20"/>
              </w:rPr>
              <w:t>347 037 219</w:t>
            </w:r>
          </w:p>
        </w:tc>
        <w:tc>
          <w:tcPr>
            <w:tcW w:w="1134" w:type="dxa"/>
            <w:tcBorders>
              <w:top w:val="nil"/>
              <w:left w:val="nil"/>
              <w:bottom w:val="single" w:sz="4" w:space="0" w:color="auto"/>
              <w:right w:val="single" w:sz="4" w:space="0" w:color="auto"/>
            </w:tcBorders>
            <w:shd w:val="clear" w:color="auto" w:fill="auto"/>
            <w:noWrap/>
            <w:vAlign w:val="bottom"/>
            <w:hideMark/>
          </w:tcPr>
          <w:p w14:paraId="5AA244B8" w14:textId="5D46DFED" w:rsidR="00104515" w:rsidRPr="00D407F2" w:rsidRDefault="00104515" w:rsidP="00104515">
            <w:pPr>
              <w:jc w:val="right"/>
              <w:rPr>
                <w:rFonts w:eastAsia="Times New Roman"/>
                <w:sz w:val="18"/>
                <w:szCs w:val="18"/>
                <w:lang w:eastAsia="lv-LV"/>
              </w:rPr>
            </w:pPr>
            <w:r>
              <w:rPr>
                <w:rFonts w:ascii="Calibri" w:hAnsi="Calibri"/>
                <w:color w:val="000000"/>
                <w:sz w:val="20"/>
                <w:szCs w:val="20"/>
              </w:rPr>
              <w:t>76 713 226</w:t>
            </w:r>
          </w:p>
        </w:tc>
        <w:tc>
          <w:tcPr>
            <w:tcW w:w="1233" w:type="dxa"/>
            <w:tcBorders>
              <w:top w:val="nil"/>
              <w:left w:val="nil"/>
              <w:bottom w:val="single" w:sz="4" w:space="0" w:color="auto"/>
              <w:right w:val="single" w:sz="4" w:space="0" w:color="auto"/>
            </w:tcBorders>
            <w:shd w:val="clear" w:color="auto" w:fill="auto"/>
            <w:noWrap/>
            <w:vAlign w:val="bottom"/>
            <w:hideMark/>
          </w:tcPr>
          <w:p w14:paraId="1E332029" w14:textId="1A34A4B9" w:rsidR="00104515" w:rsidRPr="00D407F2" w:rsidRDefault="00104515" w:rsidP="00104515">
            <w:pPr>
              <w:jc w:val="right"/>
              <w:rPr>
                <w:rFonts w:eastAsia="Times New Roman"/>
                <w:sz w:val="18"/>
                <w:szCs w:val="18"/>
                <w:lang w:eastAsia="lv-LV"/>
              </w:rPr>
            </w:pPr>
            <w:r>
              <w:rPr>
                <w:rFonts w:ascii="Calibri" w:hAnsi="Calibri"/>
                <w:color w:val="000000"/>
                <w:sz w:val="20"/>
                <w:szCs w:val="20"/>
              </w:rPr>
              <w:t>2 825 002 897</w:t>
            </w:r>
          </w:p>
        </w:tc>
        <w:tc>
          <w:tcPr>
            <w:tcW w:w="752" w:type="dxa"/>
            <w:tcBorders>
              <w:top w:val="nil"/>
              <w:left w:val="nil"/>
              <w:bottom w:val="single" w:sz="4" w:space="0" w:color="auto"/>
              <w:right w:val="single" w:sz="4" w:space="0" w:color="auto"/>
            </w:tcBorders>
            <w:shd w:val="clear" w:color="auto" w:fill="auto"/>
            <w:noWrap/>
            <w:vAlign w:val="bottom"/>
            <w:hideMark/>
          </w:tcPr>
          <w:p w14:paraId="2A658C27" w14:textId="4871BDC7"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14BE840B" w14:textId="2E972C81"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6BDC6599" w14:textId="3EC3651E" w:rsidR="00104515" w:rsidRPr="00D407F2" w:rsidRDefault="00104515" w:rsidP="00104515">
            <w:pPr>
              <w:jc w:val="right"/>
              <w:rPr>
                <w:rFonts w:eastAsia="Times New Roman"/>
                <w:sz w:val="18"/>
                <w:szCs w:val="18"/>
                <w:lang w:eastAsia="lv-LV"/>
              </w:rPr>
            </w:pPr>
            <w:r>
              <w:rPr>
                <w:rFonts w:ascii="Calibri" w:hAnsi="Calibri"/>
                <w:color w:val="000000"/>
                <w:sz w:val="20"/>
                <w:szCs w:val="20"/>
              </w:rPr>
              <w:t>2 257 177 305</w:t>
            </w:r>
          </w:p>
        </w:tc>
        <w:tc>
          <w:tcPr>
            <w:tcW w:w="1040" w:type="dxa"/>
            <w:tcBorders>
              <w:top w:val="nil"/>
              <w:left w:val="nil"/>
              <w:bottom w:val="single" w:sz="4" w:space="0" w:color="auto"/>
              <w:right w:val="single" w:sz="4" w:space="0" w:color="auto"/>
            </w:tcBorders>
            <w:shd w:val="clear" w:color="auto" w:fill="auto"/>
            <w:noWrap/>
            <w:vAlign w:val="bottom"/>
            <w:hideMark/>
          </w:tcPr>
          <w:p w14:paraId="013282FD" w14:textId="67536B66" w:rsidR="00104515" w:rsidRPr="00D407F2" w:rsidRDefault="00104515" w:rsidP="00104515">
            <w:pPr>
              <w:jc w:val="right"/>
              <w:rPr>
                <w:rFonts w:eastAsia="Times New Roman"/>
                <w:sz w:val="18"/>
                <w:szCs w:val="18"/>
                <w:lang w:eastAsia="lv-LV"/>
              </w:rPr>
            </w:pPr>
            <w:r>
              <w:rPr>
                <w:rFonts w:ascii="Calibri" w:hAnsi="Calibri"/>
                <w:color w:val="000000"/>
                <w:sz w:val="20"/>
                <w:szCs w:val="20"/>
              </w:rPr>
              <w:t>144 075 147</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9D7E6AD" w14:textId="3102110C" w:rsidR="00104515" w:rsidRPr="00D407F2" w:rsidRDefault="00104515" w:rsidP="00104515">
            <w:pPr>
              <w:rPr>
                <w:rFonts w:eastAsia="Times New Roman"/>
                <w:sz w:val="18"/>
                <w:szCs w:val="18"/>
                <w:lang w:eastAsia="lv-LV"/>
              </w:rPr>
            </w:pPr>
            <w:r>
              <w:rPr>
                <w:rFonts w:ascii="Calibri" w:hAnsi="Calibri"/>
                <w:color w:val="000000"/>
                <w:sz w:val="20"/>
                <w:szCs w:val="20"/>
              </w:rPr>
              <w:t> </w:t>
            </w:r>
          </w:p>
        </w:tc>
      </w:tr>
      <w:tr w:rsidR="00104515" w:rsidRPr="00D407F2" w14:paraId="204333B5" w14:textId="77777777" w:rsidTr="006400F5">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4A2DCC"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74CBEE15"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4E7988F3"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2787ACB8"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AF9CB8A" w14:textId="4CCC9679" w:rsidR="00104515" w:rsidRPr="00D407F2" w:rsidRDefault="00104515" w:rsidP="00104515">
            <w:pPr>
              <w:jc w:val="right"/>
              <w:rPr>
                <w:rFonts w:eastAsia="Times New Roman"/>
                <w:sz w:val="18"/>
                <w:szCs w:val="18"/>
                <w:lang w:eastAsia="lv-LV"/>
              </w:rPr>
            </w:pPr>
            <w:r>
              <w:rPr>
                <w:rFonts w:ascii="Calibri" w:hAnsi="Calibri"/>
                <w:color w:val="000000"/>
                <w:sz w:val="20"/>
                <w:szCs w:val="20"/>
              </w:rPr>
              <w:t>710 814 160</w:t>
            </w:r>
          </w:p>
        </w:tc>
        <w:tc>
          <w:tcPr>
            <w:tcW w:w="1183" w:type="dxa"/>
            <w:tcBorders>
              <w:top w:val="nil"/>
              <w:left w:val="nil"/>
              <w:bottom w:val="single" w:sz="4" w:space="0" w:color="auto"/>
              <w:right w:val="single" w:sz="4" w:space="0" w:color="auto"/>
            </w:tcBorders>
            <w:shd w:val="clear" w:color="auto" w:fill="auto"/>
            <w:noWrap/>
            <w:vAlign w:val="bottom"/>
            <w:hideMark/>
          </w:tcPr>
          <w:p w14:paraId="7C02258D" w14:textId="525E7E24" w:rsidR="00104515" w:rsidRPr="00D407F2" w:rsidRDefault="00104515" w:rsidP="00104515">
            <w:pPr>
              <w:jc w:val="right"/>
              <w:rPr>
                <w:rFonts w:eastAsia="Times New Roman"/>
                <w:sz w:val="18"/>
                <w:szCs w:val="18"/>
                <w:lang w:eastAsia="lv-LV"/>
              </w:rPr>
            </w:pPr>
            <w:r>
              <w:rPr>
                <w:rFonts w:ascii="Calibri" w:hAnsi="Calibri"/>
                <w:color w:val="000000"/>
                <w:sz w:val="20"/>
                <w:szCs w:val="20"/>
              </w:rPr>
              <w:t>609 544 789</w:t>
            </w:r>
          </w:p>
        </w:tc>
        <w:tc>
          <w:tcPr>
            <w:tcW w:w="1134" w:type="dxa"/>
            <w:tcBorders>
              <w:top w:val="nil"/>
              <w:left w:val="nil"/>
              <w:bottom w:val="single" w:sz="4" w:space="0" w:color="auto"/>
              <w:right w:val="single" w:sz="4" w:space="0" w:color="auto"/>
            </w:tcBorders>
            <w:shd w:val="clear" w:color="auto" w:fill="auto"/>
            <w:noWrap/>
            <w:vAlign w:val="bottom"/>
            <w:hideMark/>
          </w:tcPr>
          <w:p w14:paraId="796789CE" w14:textId="166C865B" w:rsidR="00104515" w:rsidRPr="00D407F2" w:rsidRDefault="00104515" w:rsidP="00104515">
            <w:pPr>
              <w:jc w:val="right"/>
              <w:rPr>
                <w:rFonts w:eastAsia="Times New Roman"/>
                <w:sz w:val="18"/>
                <w:szCs w:val="18"/>
                <w:lang w:eastAsia="lv-LV"/>
              </w:rPr>
            </w:pPr>
            <w:r>
              <w:rPr>
                <w:rFonts w:ascii="Calibri" w:hAnsi="Calibri"/>
                <w:color w:val="000000"/>
                <w:sz w:val="20"/>
                <w:szCs w:val="20"/>
              </w:rPr>
              <w:t>107 566 739</w:t>
            </w:r>
          </w:p>
        </w:tc>
        <w:tc>
          <w:tcPr>
            <w:tcW w:w="1134" w:type="dxa"/>
            <w:tcBorders>
              <w:top w:val="nil"/>
              <w:left w:val="nil"/>
              <w:bottom w:val="single" w:sz="4" w:space="0" w:color="auto"/>
              <w:right w:val="single" w:sz="4" w:space="0" w:color="auto"/>
            </w:tcBorders>
            <w:shd w:val="clear" w:color="auto" w:fill="auto"/>
            <w:noWrap/>
            <w:vAlign w:val="bottom"/>
            <w:hideMark/>
          </w:tcPr>
          <w:p w14:paraId="141EA025" w14:textId="14C15D98" w:rsidR="00104515" w:rsidRPr="00D407F2" w:rsidRDefault="00104515" w:rsidP="00104515">
            <w:pPr>
              <w:jc w:val="right"/>
              <w:rPr>
                <w:rFonts w:eastAsia="Times New Roman"/>
                <w:sz w:val="18"/>
                <w:szCs w:val="18"/>
                <w:lang w:eastAsia="lv-LV"/>
              </w:rPr>
            </w:pPr>
            <w:r>
              <w:rPr>
                <w:rFonts w:ascii="Calibri" w:hAnsi="Calibri"/>
                <w:color w:val="000000"/>
                <w:sz w:val="20"/>
                <w:szCs w:val="20"/>
              </w:rPr>
              <w:t>101 269 371</w:t>
            </w:r>
          </w:p>
        </w:tc>
        <w:tc>
          <w:tcPr>
            <w:tcW w:w="1134" w:type="dxa"/>
            <w:tcBorders>
              <w:top w:val="nil"/>
              <w:left w:val="nil"/>
              <w:bottom w:val="single" w:sz="4" w:space="0" w:color="auto"/>
              <w:right w:val="single" w:sz="4" w:space="0" w:color="auto"/>
            </w:tcBorders>
            <w:shd w:val="clear" w:color="auto" w:fill="auto"/>
            <w:noWrap/>
            <w:vAlign w:val="bottom"/>
            <w:hideMark/>
          </w:tcPr>
          <w:p w14:paraId="75F26C1A" w14:textId="2D06454D" w:rsidR="00104515" w:rsidRPr="00D407F2" w:rsidRDefault="00104515" w:rsidP="00104515">
            <w:pPr>
              <w:jc w:val="right"/>
              <w:rPr>
                <w:rFonts w:eastAsia="Times New Roman"/>
                <w:sz w:val="18"/>
                <w:szCs w:val="18"/>
                <w:lang w:eastAsia="lv-LV"/>
              </w:rPr>
            </w:pPr>
            <w:r>
              <w:rPr>
                <w:rFonts w:ascii="Calibri" w:hAnsi="Calibri"/>
                <w:color w:val="000000"/>
                <w:sz w:val="20"/>
                <w:szCs w:val="20"/>
              </w:rPr>
              <w:t>6 297 368</w:t>
            </w:r>
          </w:p>
        </w:tc>
        <w:tc>
          <w:tcPr>
            <w:tcW w:w="1233" w:type="dxa"/>
            <w:tcBorders>
              <w:top w:val="nil"/>
              <w:left w:val="nil"/>
              <w:bottom w:val="single" w:sz="4" w:space="0" w:color="auto"/>
              <w:right w:val="single" w:sz="4" w:space="0" w:color="auto"/>
            </w:tcBorders>
            <w:shd w:val="clear" w:color="auto" w:fill="auto"/>
            <w:noWrap/>
            <w:vAlign w:val="bottom"/>
            <w:hideMark/>
          </w:tcPr>
          <w:p w14:paraId="702A1847" w14:textId="05AE7739" w:rsidR="00104515" w:rsidRPr="00D407F2" w:rsidRDefault="00104515" w:rsidP="00104515">
            <w:pPr>
              <w:jc w:val="right"/>
              <w:rPr>
                <w:rFonts w:eastAsia="Times New Roman"/>
                <w:sz w:val="18"/>
                <w:szCs w:val="18"/>
                <w:lang w:eastAsia="lv-LV"/>
              </w:rPr>
            </w:pPr>
            <w:r>
              <w:rPr>
                <w:rFonts w:ascii="Calibri" w:hAnsi="Calibri"/>
                <w:color w:val="000000"/>
                <w:sz w:val="20"/>
                <w:szCs w:val="20"/>
              </w:rPr>
              <w:t>717 111 528</w:t>
            </w:r>
          </w:p>
        </w:tc>
        <w:tc>
          <w:tcPr>
            <w:tcW w:w="752" w:type="dxa"/>
            <w:tcBorders>
              <w:top w:val="nil"/>
              <w:left w:val="nil"/>
              <w:bottom w:val="single" w:sz="4" w:space="0" w:color="auto"/>
              <w:right w:val="single" w:sz="4" w:space="0" w:color="auto"/>
            </w:tcBorders>
            <w:shd w:val="clear" w:color="auto" w:fill="auto"/>
            <w:noWrap/>
            <w:vAlign w:val="bottom"/>
            <w:hideMark/>
          </w:tcPr>
          <w:p w14:paraId="19F25F4B" w14:textId="2745C132"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023E91B2" w14:textId="46616B79"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35681E26" w14:textId="117E1D8B" w:rsidR="00104515" w:rsidRPr="00D407F2" w:rsidRDefault="00104515" w:rsidP="00104515">
            <w:pPr>
              <w:jc w:val="right"/>
              <w:rPr>
                <w:rFonts w:eastAsia="Times New Roman"/>
                <w:sz w:val="18"/>
                <w:szCs w:val="18"/>
                <w:lang w:eastAsia="lv-LV"/>
              </w:rPr>
            </w:pPr>
            <w:r>
              <w:rPr>
                <w:rFonts w:ascii="Calibri" w:hAnsi="Calibri"/>
                <w:color w:val="000000"/>
                <w:sz w:val="20"/>
                <w:szCs w:val="20"/>
              </w:rPr>
              <w:t>572 972 102</w:t>
            </w:r>
          </w:p>
        </w:tc>
        <w:tc>
          <w:tcPr>
            <w:tcW w:w="1040" w:type="dxa"/>
            <w:tcBorders>
              <w:top w:val="nil"/>
              <w:left w:val="nil"/>
              <w:bottom w:val="single" w:sz="4" w:space="0" w:color="auto"/>
              <w:right w:val="single" w:sz="4" w:space="0" w:color="auto"/>
            </w:tcBorders>
            <w:shd w:val="clear" w:color="auto" w:fill="auto"/>
            <w:noWrap/>
            <w:vAlign w:val="bottom"/>
            <w:hideMark/>
          </w:tcPr>
          <w:p w14:paraId="76597264" w14:textId="6D56156B" w:rsidR="00104515" w:rsidRPr="00D407F2" w:rsidRDefault="00104515" w:rsidP="00104515">
            <w:pPr>
              <w:jc w:val="right"/>
              <w:rPr>
                <w:rFonts w:eastAsia="Times New Roman"/>
                <w:sz w:val="18"/>
                <w:szCs w:val="18"/>
                <w:lang w:eastAsia="lv-LV"/>
              </w:rPr>
            </w:pPr>
            <w:r>
              <w:rPr>
                <w:rFonts w:ascii="Calibri" w:hAnsi="Calibri"/>
                <w:color w:val="000000"/>
                <w:sz w:val="20"/>
                <w:szCs w:val="20"/>
              </w:rPr>
              <w:t>36 572 687</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0866E52" w14:textId="5018A58D" w:rsidR="00104515" w:rsidRPr="00D407F2" w:rsidRDefault="00104515" w:rsidP="00104515">
            <w:pPr>
              <w:rPr>
                <w:rFonts w:eastAsia="Times New Roman"/>
                <w:sz w:val="18"/>
                <w:szCs w:val="18"/>
                <w:lang w:eastAsia="lv-LV"/>
              </w:rPr>
            </w:pPr>
            <w:r>
              <w:rPr>
                <w:rFonts w:ascii="Calibri" w:hAnsi="Calibri"/>
                <w:color w:val="000000"/>
                <w:sz w:val="20"/>
                <w:szCs w:val="20"/>
              </w:rPr>
              <w:t> </w:t>
            </w:r>
          </w:p>
        </w:tc>
      </w:tr>
      <w:tr w:rsidR="00104515" w:rsidRPr="00D407F2" w14:paraId="354C7CB6" w14:textId="77777777" w:rsidTr="006400F5">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235A27"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60467B3C"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0AF28A50"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JNI</w:t>
            </w:r>
          </w:p>
        </w:tc>
        <w:tc>
          <w:tcPr>
            <w:tcW w:w="862" w:type="dxa"/>
            <w:tcBorders>
              <w:top w:val="nil"/>
              <w:left w:val="nil"/>
              <w:bottom w:val="single" w:sz="4" w:space="0" w:color="auto"/>
              <w:right w:val="single" w:sz="4" w:space="0" w:color="auto"/>
            </w:tcBorders>
            <w:shd w:val="clear" w:color="auto" w:fill="auto"/>
            <w:hideMark/>
          </w:tcPr>
          <w:p w14:paraId="15B0C68D"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9BDDE7F" w14:textId="3454F6A5" w:rsidR="00104515" w:rsidRPr="00D407F2" w:rsidRDefault="00104515" w:rsidP="00104515">
            <w:pPr>
              <w:jc w:val="right"/>
              <w:rPr>
                <w:rFonts w:eastAsia="Times New Roman"/>
                <w:sz w:val="18"/>
                <w:szCs w:val="18"/>
                <w:lang w:eastAsia="lv-LV"/>
              </w:rPr>
            </w:pPr>
            <w:r>
              <w:rPr>
                <w:rFonts w:ascii="Calibri" w:hAnsi="Calibri"/>
                <w:color w:val="000000"/>
                <w:sz w:val="20"/>
                <w:szCs w:val="20"/>
              </w:rPr>
              <w:t>61 997 230</w:t>
            </w:r>
          </w:p>
        </w:tc>
        <w:tc>
          <w:tcPr>
            <w:tcW w:w="1183" w:type="dxa"/>
            <w:tcBorders>
              <w:top w:val="nil"/>
              <w:left w:val="nil"/>
              <w:bottom w:val="single" w:sz="4" w:space="0" w:color="auto"/>
              <w:right w:val="single" w:sz="4" w:space="0" w:color="auto"/>
            </w:tcBorders>
            <w:shd w:val="clear" w:color="auto" w:fill="auto"/>
            <w:noWrap/>
            <w:vAlign w:val="bottom"/>
            <w:hideMark/>
          </w:tcPr>
          <w:p w14:paraId="440D8EB8" w14:textId="66273521" w:rsidR="00104515" w:rsidRPr="00D407F2" w:rsidRDefault="00104515" w:rsidP="00104515">
            <w:pPr>
              <w:jc w:val="right"/>
              <w:rPr>
                <w:rFonts w:eastAsia="Times New Roman"/>
                <w:sz w:val="18"/>
                <w:szCs w:val="18"/>
                <w:lang w:eastAsia="lv-LV"/>
              </w:rPr>
            </w:pPr>
            <w:r>
              <w:rPr>
                <w:rFonts w:ascii="Calibri" w:hAnsi="Calibri"/>
                <w:color w:val="000000"/>
                <w:sz w:val="20"/>
                <w:szCs w:val="20"/>
              </w:rPr>
              <w:t>58 021 278</w:t>
            </w:r>
          </w:p>
        </w:tc>
        <w:tc>
          <w:tcPr>
            <w:tcW w:w="1134" w:type="dxa"/>
            <w:tcBorders>
              <w:top w:val="nil"/>
              <w:left w:val="nil"/>
              <w:bottom w:val="single" w:sz="4" w:space="0" w:color="auto"/>
              <w:right w:val="single" w:sz="4" w:space="0" w:color="auto"/>
            </w:tcBorders>
            <w:shd w:val="clear" w:color="auto" w:fill="auto"/>
            <w:noWrap/>
            <w:vAlign w:val="bottom"/>
            <w:hideMark/>
          </w:tcPr>
          <w:p w14:paraId="572907DA" w14:textId="479D87F4" w:rsidR="00104515" w:rsidRPr="00D407F2" w:rsidRDefault="00104515" w:rsidP="00104515">
            <w:pPr>
              <w:jc w:val="right"/>
              <w:rPr>
                <w:rFonts w:eastAsia="Times New Roman"/>
                <w:sz w:val="18"/>
                <w:szCs w:val="18"/>
                <w:lang w:eastAsia="lv-LV"/>
              </w:rPr>
            </w:pPr>
            <w:r>
              <w:rPr>
                <w:rFonts w:ascii="Calibri" w:hAnsi="Calibri"/>
                <w:color w:val="000000"/>
                <w:sz w:val="20"/>
                <w:szCs w:val="20"/>
              </w:rPr>
              <w:t>5 119 525</w:t>
            </w:r>
          </w:p>
        </w:tc>
        <w:tc>
          <w:tcPr>
            <w:tcW w:w="1134" w:type="dxa"/>
            <w:tcBorders>
              <w:top w:val="nil"/>
              <w:left w:val="nil"/>
              <w:bottom w:val="single" w:sz="4" w:space="0" w:color="auto"/>
              <w:right w:val="single" w:sz="4" w:space="0" w:color="auto"/>
            </w:tcBorders>
            <w:shd w:val="clear" w:color="auto" w:fill="auto"/>
            <w:noWrap/>
            <w:vAlign w:val="bottom"/>
            <w:hideMark/>
          </w:tcPr>
          <w:p w14:paraId="5C1F1C52" w14:textId="12931C93" w:rsidR="00104515" w:rsidRPr="00D407F2" w:rsidRDefault="00104515" w:rsidP="00104515">
            <w:pPr>
              <w:jc w:val="right"/>
              <w:rPr>
                <w:rFonts w:eastAsia="Times New Roman"/>
                <w:sz w:val="18"/>
                <w:szCs w:val="18"/>
                <w:lang w:eastAsia="lv-LV"/>
              </w:rPr>
            </w:pPr>
            <w:r>
              <w:rPr>
                <w:rFonts w:ascii="Calibri" w:hAnsi="Calibri"/>
                <w:color w:val="000000"/>
                <w:sz w:val="20"/>
                <w:szCs w:val="20"/>
              </w:rPr>
              <w:t>3 975 952</w:t>
            </w:r>
          </w:p>
        </w:tc>
        <w:tc>
          <w:tcPr>
            <w:tcW w:w="1134" w:type="dxa"/>
            <w:tcBorders>
              <w:top w:val="nil"/>
              <w:left w:val="nil"/>
              <w:bottom w:val="single" w:sz="4" w:space="0" w:color="auto"/>
              <w:right w:val="single" w:sz="4" w:space="0" w:color="auto"/>
            </w:tcBorders>
            <w:shd w:val="clear" w:color="auto" w:fill="auto"/>
            <w:noWrap/>
            <w:vAlign w:val="bottom"/>
            <w:hideMark/>
          </w:tcPr>
          <w:p w14:paraId="308E65BC" w14:textId="33A94202" w:rsidR="00104515" w:rsidRPr="00D407F2" w:rsidRDefault="00104515" w:rsidP="00104515">
            <w:pPr>
              <w:jc w:val="right"/>
              <w:rPr>
                <w:rFonts w:eastAsia="Times New Roman"/>
                <w:sz w:val="18"/>
                <w:szCs w:val="18"/>
                <w:lang w:eastAsia="lv-LV"/>
              </w:rPr>
            </w:pPr>
            <w:r>
              <w:rPr>
                <w:rFonts w:ascii="Calibri" w:hAnsi="Calibri"/>
                <w:color w:val="000000"/>
                <w:sz w:val="20"/>
                <w:szCs w:val="20"/>
              </w:rPr>
              <w:t>1 143 573</w:t>
            </w:r>
          </w:p>
        </w:tc>
        <w:tc>
          <w:tcPr>
            <w:tcW w:w="1233" w:type="dxa"/>
            <w:tcBorders>
              <w:top w:val="nil"/>
              <w:left w:val="nil"/>
              <w:bottom w:val="single" w:sz="4" w:space="0" w:color="auto"/>
              <w:right w:val="single" w:sz="4" w:space="0" w:color="auto"/>
            </w:tcBorders>
            <w:shd w:val="clear" w:color="auto" w:fill="auto"/>
            <w:noWrap/>
            <w:vAlign w:val="bottom"/>
            <w:hideMark/>
          </w:tcPr>
          <w:p w14:paraId="61E19F02" w14:textId="23FA35A2" w:rsidR="00104515" w:rsidRPr="00D407F2" w:rsidRDefault="00104515" w:rsidP="00104515">
            <w:pPr>
              <w:jc w:val="right"/>
              <w:rPr>
                <w:rFonts w:eastAsia="Times New Roman"/>
                <w:sz w:val="18"/>
                <w:szCs w:val="18"/>
                <w:lang w:eastAsia="lv-LV"/>
              </w:rPr>
            </w:pPr>
            <w:r>
              <w:rPr>
                <w:rFonts w:ascii="Calibri" w:hAnsi="Calibri"/>
                <w:color w:val="000000"/>
                <w:sz w:val="20"/>
                <w:szCs w:val="20"/>
              </w:rPr>
              <w:t>63 140 803</w:t>
            </w:r>
          </w:p>
        </w:tc>
        <w:tc>
          <w:tcPr>
            <w:tcW w:w="752" w:type="dxa"/>
            <w:tcBorders>
              <w:top w:val="nil"/>
              <w:left w:val="nil"/>
              <w:bottom w:val="single" w:sz="4" w:space="0" w:color="auto"/>
              <w:right w:val="single" w:sz="4" w:space="0" w:color="auto"/>
            </w:tcBorders>
            <w:shd w:val="clear" w:color="auto" w:fill="auto"/>
            <w:noWrap/>
            <w:vAlign w:val="bottom"/>
            <w:hideMark/>
          </w:tcPr>
          <w:p w14:paraId="279DF508" w14:textId="7B0D3698" w:rsidR="00104515" w:rsidRPr="00D407F2" w:rsidRDefault="00104515" w:rsidP="00104515">
            <w:pPr>
              <w:jc w:val="right"/>
              <w:rPr>
                <w:rFonts w:eastAsia="Times New Roman"/>
                <w:sz w:val="18"/>
                <w:szCs w:val="18"/>
                <w:lang w:eastAsia="lv-LV"/>
              </w:rPr>
            </w:pPr>
            <w:r>
              <w:rPr>
                <w:rFonts w:ascii="Calibri" w:hAnsi="Calibri"/>
                <w:color w:val="000000"/>
                <w:sz w:val="20"/>
                <w:szCs w:val="20"/>
              </w:rPr>
              <w:t>92%</w:t>
            </w:r>
          </w:p>
        </w:tc>
        <w:tc>
          <w:tcPr>
            <w:tcW w:w="795" w:type="dxa"/>
            <w:tcBorders>
              <w:top w:val="nil"/>
              <w:left w:val="nil"/>
              <w:bottom w:val="single" w:sz="4" w:space="0" w:color="auto"/>
              <w:right w:val="single" w:sz="4" w:space="0" w:color="auto"/>
            </w:tcBorders>
            <w:shd w:val="clear" w:color="auto" w:fill="auto"/>
            <w:noWrap/>
            <w:vAlign w:val="bottom"/>
            <w:hideMark/>
          </w:tcPr>
          <w:p w14:paraId="71CDFD8F" w14:textId="6E6AF769"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068545FF" w14:textId="29F4D816" w:rsidR="00104515" w:rsidRPr="00D407F2" w:rsidRDefault="00104515" w:rsidP="00104515">
            <w:pPr>
              <w:jc w:val="right"/>
              <w:rPr>
                <w:rFonts w:eastAsia="Times New Roman"/>
                <w:sz w:val="18"/>
                <w:szCs w:val="18"/>
                <w:lang w:eastAsia="lv-LV"/>
              </w:rPr>
            </w:pPr>
            <w:r>
              <w:rPr>
                <w:rFonts w:ascii="Calibri" w:hAnsi="Calibri"/>
                <w:color w:val="000000"/>
                <w:sz w:val="20"/>
                <w:szCs w:val="20"/>
              </w:rPr>
              <w:t>58 021 278</w:t>
            </w:r>
          </w:p>
        </w:tc>
        <w:tc>
          <w:tcPr>
            <w:tcW w:w="1040" w:type="dxa"/>
            <w:tcBorders>
              <w:top w:val="nil"/>
              <w:left w:val="nil"/>
              <w:bottom w:val="single" w:sz="4" w:space="0" w:color="auto"/>
              <w:right w:val="single" w:sz="4" w:space="0" w:color="auto"/>
            </w:tcBorders>
            <w:shd w:val="clear" w:color="auto" w:fill="auto"/>
            <w:noWrap/>
            <w:vAlign w:val="bottom"/>
            <w:hideMark/>
          </w:tcPr>
          <w:p w14:paraId="41DB029B" w14:textId="2F5B074A"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9FFCC47" w14:textId="19CB34A7" w:rsidR="00104515" w:rsidRPr="00D407F2" w:rsidRDefault="00104515" w:rsidP="00104515">
            <w:pPr>
              <w:rPr>
                <w:rFonts w:eastAsia="Times New Roman"/>
                <w:sz w:val="18"/>
                <w:szCs w:val="18"/>
                <w:lang w:eastAsia="lv-LV"/>
              </w:rPr>
            </w:pPr>
            <w:r>
              <w:rPr>
                <w:rFonts w:ascii="Calibri" w:hAnsi="Calibri"/>
                <w:color w:val="000000"/>
                <w:sz w:val="20"/>
                <w:szCs w:val="20"/>
              </w:rPr>
              <w:t> </w:t>
            </w:r>
          </w:p>
        </w:tc>
      </w:tr>
      <w:tr w:rsidR="00104515" w:rsidRPr="00D407F2" w14:paraId="5B7EB6F0" w14:textId="77777777" w:rsidTr="006400F5">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591F71"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40181D4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7827DD7E"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2C692D86"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A04462B" w14:textId="249D543E" w:rsidR="00104515" w:rsidRPr="00D407F2" w:rsidRDefault="00104515" w:rsidP="00104515">
            <w:pPr>
              <w:jc w:val="right"/>
              <w:rPr>
                <w:rFonts w:eastAsia="Times New Roman"/>
                <w:sz w:val="18"/>
                <w:szCs w:val="18"/>
                <w:lang w:eastAsia="lv-LV"/>
              </w:rPr>
            </w:pPr>
            <w:r>
              <w:rPr>
                <w:rFonts w:ascii="Calibri" w:hAnsi="Calibri"/>
                <w:color w:val="000000"/>
                <w:sz w:val="20"/>
                <w:szCs w:val="20"/>
              </w:rPr>
              <w:t>1 436 813 918</w:t>
            </w:r>
          </w:p>
        </w:tc>
        <w:tc>
          <w:tcPr>
            <w:tcW w:w="1183" w:type="dxa"/>
            <w:tcBorders>
              <w:top w:val="nil"/>
              <w:left w:val="nil"/>
              <w:bottom w:val="single" w:sz="4" w:space="0" w:color="auto"/>
              <w:right w:val="single" w:sz="4" w:space="0" w:color="auto"/>
            </w:tcBorders>
            <w:shd w:val="clear" w:color="auto" w:fill="auto"/>
            <w:noWrap/>
            <w:vAlign w:val="bottom"/>
            <w:hideMark/>
          </w:tcPr>
          <w:p w14:paraId="7104CD50" w14:textId="4BEF41A4" w:rsidR="00104515" w:rsidRPr="00D407F2" w:rsidRDefault="00104515" w:rsidP="00104515">
            <w:pPr>
              <w:jc w:val="right"/>
              <w:rPr>
                <w:rFonts w:eastAsia="Times New Roman"/>
                <w:sz w:val="18"/>
                <w:szCs w:val="18"/>
                <w:lang w:eastAsia="lv-LV"/>
              </w:rPr>
            </w:pPr>
            <w:r>
              <w:rPr>
                <w:rFonts w:ascii="Calibri" w:hAnsi="Calibri"/>
                <w:color w:val="000000"/>
                <w:sz w:val="20"/>
                <w:szCs w:val="20"/>
              </w:rPr>
              <w:t>1 349 414 695</w:t>
            </w:r>
          </w:p>
        </w:tc>
        <w:tc>
          <w:tcPr>
            <w:tcW w:w="1134" w:type="dxa"/>
            <w:tcBorders>
              <w:top w:val="nil"/>
              <w:left w:val="nil"/>
              <w:bottom w:val="single" w:sz="4" w:space="0" w:color="auto"/>
              <w:right w:val="single" w:sz="4" w:space="0" w:color="auto"/>
            </w:tcBorders>
            <w:shd w:val="clear" w:color="auto" w:fill="auto"/>
            <w:noWrap/>
            <w:vAlign w:val="bottom"/>
            <w:hideMark/>
          </w:tcPr>
          <w:p w14:paraId="60457344" w14:textId="472A9780" w:rsidR="00104515" w:rsidRPr="00D407F2" w:rsidRDefault="00104515" w:rsidP="00104515">
            <w:pPr>
              <w:jc w:val="right"/>
              <w:rPr>
                <w:rFonts w:eastAsia="Times New Roman"/>
                <w:sz w:val="18"/>
                <w:szCs w:val="18"/>
                <w:lang w:eastAsia="lv-LV"/>
              </w:rPr>
            </w:pPr>
            <w:r>
              <w:rPr>
                <w:rFonts w:ascii="Calibri" w:hAnsi="Calibri"/>
                <w:color w:val="000000"/>
                <w:sz w:val="20"/>
                <w:szCs w:val="20"/>
              </w:rPr>
              <w:t>238 132 013</w:t>
            </w:r>
          </w:p>
        </w:tc>
        <w:tc>
          <w:tcPr>
            <w:tcW w:w="1134" w:type="dxa"/>
            <w:tcBorders>
              <w:top w:val="nil"/>
              <w:left w:val="nil"/>
              <w:bottom w:val="single" w:sz="4" w:space="0" w:color="auto"/>
              <w:right w:val="single" w:sz="4" w:space="0" w:color="auto"/>
            </w:tcBorders>
            <w:shd w:val="clear" w:color="auto" w:fill="auto"/>
            <w:noWrap/>
            <w:vAlign w:val="bottom"/>
            <w:hideMark/>
          </w:tcPr>
          <w:p w14:paraId="6363E59F" w14:textId="30B03F99" w:rsidR="00104515" w:rsidRPr="00D407F2" w:rsidRDefault="00104515" w:rsidP="00104515">
            <w:pPr>
              <w:jc w:val="right"/>
              <w:rPr>
                <w:rFonts w:eastAsia="Times New Roman"/>
                <w:sz w:val="18"/>
                <w:szCs w:val="18"/>
                <w:lang w:eastAsia="lv-LV"/>
              </w:rPr>
            </w:pPr>
            <w:r>
              <w:rPr>
                <w:rFonts w:ascii="Calibri" w:hAnsi="Calibri"/>
                <w:color w:val="000000"/>
                <w:sz w:val="20"/>
                <w:szCs w:val="20"/>
              </w:rPr>
              <w:t>87 399 223</w:t>
            </w:r>
          </w:p>
        </w:tc>
        <w:tc>
          <w:tcPr>
            <w:tcW w:w="1134" w:type="dxa"/>
            <w:tcBorders>
              <w:top w:val="nil"/>
              <w:left w:val="nil"/>
              <w:bottom w:val="single" w:sz="4" w:space="0" w:color="auto"/>
              <w:right w:val="single" w:sz="4" w:space="0" w:color="auto"/>
            </w:tcBorders>
            <w:shd w:val="clear" w:color="auto" w:fill="auto"/>
            <w:noWrap/>
            <w:vAlign w:val="bottom"/>
            <w:hideMark/>
          </w:tcPr>
          <w:p w14:paraId="0A6CF083" w14:textId="20D85F6B" w:rsidR="00104515" w:rsidRPr="00D407F2" w:rsidRDefault="00104515" w:rsidP="00104515">
            <w:pPr>
              <w:jc w:val="right"/>
              <w:rPr>
                <w:rFonts w:eastAsia="Times New Roman"/>
                <w:sz w:val="18"/>
                <w:szCs w:val="18"/>
                <w:lang w:eastAsia="lv-LV"/>
              </w:rPr>
            </w:pPr>
            <w:r>
              <w:rPr>
                <w:rFonts w:ascii="Calibri" w:hAnsi="Calibri"/>
                <w:color w:val="000000"/>
                <w:sz w:val="20"/>
                <w:szCs w:val="20"/>
              </w:rPr>
              <w:t>150 732 790</w:t>
            </w:r>
          </w:p>
        </w:tc>
        <w:tc>
          <w:tcPr>
            <w:tcW w:w="1233" w:type="dxa"/>
            <w:tcBorders>
              <w:top w:val="nil"/>
              <w:left w:val="nil"/>
              <w:bottom w:val="single" w:sz="4" w:space="0" w:color="auto"/>
              <w:right w:val="single" w:sz="4" w:space="0" w:color="auto"/>
            </w:tcBorders>
            <w:shd w:val="clear" w:color="auto" w:fill="auto"/>
            <w:noWrap/>
            <w:vAlign w:val="bottom"/>
            <w:hideMark/>
          </w:tcPr>
          <w:p w14:paraId="10538CB6" w14:textId="21FC450F" w:rsidR="00104515" w:rsidRPr="00D407F2" w:rsidRDefault="00104515" w:rsidP="00104515">
            <w:pPr>
              <w:jc w:val="right"/>
              <w:rPr>
                <w:rFonts w:eastAsia="Times New Roman"/>
                <w:sz w:val="18"/>
                <w:szCs w:val="18"/>
                <w:lang w:eastAsia="lv-LV"/>
              </w:rPr>
            </w:pPr>
            <w:r>
              <w:rPr>
                <w:rFonts w:ascii="Calibri" w:hAnsi="Calibri"/>
                <w:color w:val="000000"/>
                <w:sz w:val="20"/>
                <w:szCs w:val="20"/>
              </w:rPr>
              <w:t>1 587 546 708</w:t>
            </w:r>
          </w:p>
        </w:tc>
        <w:tc>
          <w:tcPr>
            <w:tcW w:w="752" w:type="dxa"/>
            <w:tcBorders>
              <w:top w:val="nil"/>
              <w:left w:val="nil"/>
              <w:bottom w:val="single" w:sz="4" w:space="0" w:color="auto"/>
              <w:right w:val="single" w:sz="4" w:space="0" w:color="auto"/>
            </w:tcBorders>
            <w:shd w:val="clear" w:color="auto" w:fill="auto"/>
            <w:noWrap/>
            <w:vAlign w:val="bottom"/>
            <w:hideMark/>
          </w:tcPr>
          <w:p w14:paraId="7049E1A7" w14:textId="10D269AB"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5D62C511" w14:textId="0E76FC19"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312F11B1" w14:textId="1AF7E92C" w:rsidR="00104515" w:rsidRPr="00D407F2" w:rsidRDefault="00104515" w:rsidP="00104515">
            <w:pPr>
              <w:jc w:val="right"/>
              <w:rPr>
                <w:rFonts w:eastAsia="Times New Roman"/>
                <w:sz w:val="18"/>
                <w:szCs w:val="18"/>
                <w:lang w:eastAsia="lv-LV"/>
              </w:rPr>
            </w:pPr>
            <w:r>
              <w:rPr>
                <w:rFonts w:ascii="Calibri" w:hAnsi="Calibri"/>
                <w:color w:val="000000"/>
                <w:sz w:val="20"/>
                <w:szCs w:val="20"/>
              </w:rPr>
              <w:t>1 268 449 813</w:t>
            </w:r>
          </w:p>
        </w:tc>
        <w:tc>
          <w:tcPr>
            <w:tcW w:w="1040" w:type="dxa"/>
            <w:tcBorders>
              <w:top w:val="nil"/>
              <w:left w:val="nil"/>
              <w:bottom w:val="single" w:sz="4" w:space="0" w:color="auto"/>
              <w:right w:val="single" w:sz="4" w:space="0" w:color="auto"/>
            </w:tcBorders>
            <w:shd w:val="clear" w:color="auto" w:fill="auto"/>
            <w:noWrap/>
            <w:vAlign w:val="bottom"/>
            <w:hideMark/>
          </w:tcPr>
          <w:p w14:paraId="75C67815" w14:textId="5AF8D900" w:rsidR="00104515" w:rsidRPr="00D407F2" w:rsidRDefault="00104515" w:rsidP="00104515">
            <w:pPr>
              <w:jc w:val="right"/>
              <w:rPr>
                <w:rFonts w:eastAsia="Times New Roman"/>
                <w:sz w:val="18"/>
                <w:szCs w:val="18"/>
                <w:lang w:eastAsia="lv-LV"/>
              </w:rPr>
            </w:pPr>
            <w:r>
              <w:rPr>
                <w:rFonts w:ascii="Calibri" w:hAnsi="Calibri"/>
                <w:color w:val="000000"/>
                <w:sz w:val="20"/>
                <w:szCs w:val="20"/>
              </w:rPr>
              <w:t>80 964 882</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9F9B417" w14:textId="662922CE" w:rsidR="00104515" w:rsidRPr="00D407F2" w:rsidRDefault="00104515" w:rsidP="00104515">
            <w:pPr>
              <w:rPr>
                <w:rFonts w:eastAsia="Times New Roman"/>
                <w:sz w:val="18"/>
                <w:szCs w:val="18"/>
                <w:lang w:eastAsia="lv-LV"/>
              </w:rPr>
            </w:pPr>
            <w:r>
              <w:rPr>
                <w:rFonts w:ascii="Calibri" w:hAnsi="Calibri"/>
                <w:color w:val="000000"/>
                <w:sz w:val="20"/>
                <w:szCs w:val="20"/>
              </w:rPr>
              <w:t> </w:t>
            </w:r>
          </w:p>
        </w:tc>
      </w:tr>
      <w:tr w:rsidR="00104515" w:rsidRPr="00D407F2" w14:paraId="2A278401" w14:textId="77777777" w:rsidTr="006400F5">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3CF433" w14:textId="77777777" w:rsidR="00104515" w:rsidRPr="00D407F2" w:rsidRDefault="00104515" w:rsidP="00104515">
            <w:pPr>
              <w:jc w:val="center"/>
              <w:rPr>
                <w:rFonts w:eastAsia="Times New Roman"/>
                <w:sz w:val="18"/>
                <w:szCs w:val="18"/>
                <w:lang w:eastAsia="lv-LV"/>
              </w:rPr>
            </w:pPr>
            <w:r w:rsidRPr="00D407F2">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6871084A"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Kopā</w:t>
            </w:r>
          </w:p>
        </w:tc>
        <w:tc>
          <w:tcPr>
            <w:tcW w:w="70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357EED3"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 </w:t>
            </w:r>
          </w:p>
        </w:tc>
        <w:tc>
          <w:tcPr>
            <w:tcW w:w="86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F71FCBA" w14:textId="77777777" w:rsidR="00104515" w:rsidRPr="00D407F2" w:rsidRDefault="00104515" w:rsidP="00104515">
            <w:pPr>
              <w:rPr>
                <w:rFonts w:eastAsia="Times New Roman"/>
                <w:sz w:val="18"/>
                <w:szCs w:val="18"/>
                <w:lang w:eastAsia="lv-LV"/>
              </w:rPr>
            </w:pPr>
            <w:r w:rsidRPr="00D407F2">
              <w:rPr>
                <w:rFonts w:eastAsia="Times New Roman"/>
                <w:sz w:val="18"/>
                <w:szCs w:val="18"/>
                <w:lang w:eastAsia="lv-LV"/>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2F950E1" w14:textId="6F10CB37" w:rsidR="00104515" w:rsidRPr="00D407F2" w:rsidRDefault="00104515" w:rsidP="00104515">
            <w:pPr>
              <w:jc w:val="right"/>
              <w:rPr>
                <w:rFonts w:eastAsia="Times New Roman"/>
                <w:sz w:val="18"/>
                <w:szCs w:val="18"/>
                <w:lang w:eastAsia="lv-LV"/>
              </w:rPr>
            </w:pPr>
            <w:r>
              <w:rPr>
                <w:rFonts w:ascii="Calibri" w:hAnsi="Calibri"/>
                <w:color w:val="000000"/>
                <w:sz w:val="20"/>
                <w:szCs w:val="20"/>
              </w:rPr>
              <w:t>4 957 914 979</w:t>
            </w:r>
          </w:p>
        </w:tc>
        <w:tc>
          <w:tcPr>
            <w:tcW w:w="1183" w:type="dxa"/>
            <w:tcBorders>
              <w:top w:val="nil"/>
              <w:left w:val="nil"/>
              <w:bottom w:val="single" w:sz="4" w:space="0" w:color="auto"/>
              <w:right w:val="single" w:sz="4" w:space="0" w:color="auto"/>
            </w:tcBorders>
            <w:shd w:val="clear" w:color="auto" w:fill="auto"/>
            <w:noWrap/>
            <w:vAlign w:val="bottom"/>
            <w:hideMark/>
          </w:tcPr>
          <w:p w14:paraId="31A06B08" w14:textId="2875412B" w:rsidR="00104515" w:rsidRPr="00D407F2" w:rsidRDefault="00104515" w:rsidP="00104515">
            <w:pPr>
              <w:jc w:val="right"/>
              <w:rPr>
                <w:rFonts w:eastAsia="Times New Roman"/>
                <w:sz w:val="18"/>
                <w:szCs w:val="18"/>
                <w:lang w:eastAsia="lv-LV"/>
              </w:rPr>
            </w:pPr>
            <w:r>
              <w:rPr>
                <w:rFonts w:ascii="Calibri" w:hAnsi="Calibri"/>
                <w:color w:val="000000"/>
                <w:sz w:val="20"/>
                <w:szCs w:val="20"/>
              </w:rPr>
              <w:t>4 418 233 214</w:t>
            </w:r>
          </w:p>
        </w:tc>
        <w:tc>
          <w:tcPr>
            <w:tcW w:w="1134" w:type="dxa"/>
            <w:tcBorders>
              <w:top w:val="nil"/>
              <w:left w:val="nil"/>
              <w:bottom w:val="single" w:sz="4" w:space="0" w:color="auto"/>
              <w:right w:val="single" w:sz="4" w:space="0" w:color="auto"/>
            </w:tcBorders>
            <w:shd w:val="clear" w:color="auto" w:fill="auto"/>
            <w:noWrap/>
            <w:vAlign w:val="bottom"/>
            <w:hideMark/>
          </w:tcPr>
          <w:p w14:paraId="7236DA96" w14:textId="1E507695" w:rsidR="00104515" w:rsidRPr="00D407F2" w:rsidRDefault="00104515" w:rsidP="00104515">
            <w:pPr>
              <w:jc w:val="right"/>
              <w:rPr>
                <w:rFonts w:eastAsia="Times New Roman"/>
                <w:sz w:val="18"/>
                <w:szCs w:val="18"/>
                <w:lang w:eastAsia="lv-LV"/>
              </w:rPr>
            </w:pPr>
            <w:r>
              <w:rPr>
                <w:rFonts w:ascii="Calibri" w:hAnsi="Calibri"/>
                <w:color w:val="000000"/>
                <w:sz w:val="20"/>
                <w:szCs w:val="20"/>
              </w:rPr>
              <w:t>774 568 722</w:t>
            </w:r>
          </w:p>
        </w:tc>
        <w:tc>
          <w:tcPr>
            <w:tcW w:w="1134" w:type="dxa"/>
            <w:tcBorders>
              <w:top w:val="nil"/>
              <w:left w:val="nil"/>
              <w:bottom w:val="single" w:sz="4" w:space="0" w:color="auto"/>
              <w:right w:val="single" w:sz="4" w:space="0" w:color="auto"/>
            </w:tcBorders>
            <w:shd w:val="clear" w:color="auto" w:fill="auto"/>
            <w:noWrap/>
            <w:vAlign w:val="bottom"/>
            <w:hideMark/>
          </w:tcPr>
          <w:p w14:paraId="3D6CA4AD" w14:textId="69856DB8" w:rsidR="00104515" w:rsidRPr="00D407F2" w:rsidRDefault="00104515" w:rsidP="00104515">
            <w:pPr>
              <w:jc w:val="right"/>
              <w:rPr>
                <w:rFonts w:eastAsia="Times New Roman"/>
                <w:sz w:val="18"/>
                <w:szCs w:val="18"/>
                <w:lang w:eastAsia="lv-LV"/>
              </w:rPr>
            </w:pPr>
            <w:r>
              <w:rPr>
                <w:rFonts w:ascii="Calibri" w:hAnsi="Calibri"/>
                <w:color w:val="000000"/>
                <w:sz w:val="20"/>
                <w:szCs w:val="20"/>
              </w:rPr>
              <w:t>539 681 765</w:t>
            </w:r>
          </w:p>
        </w:tc>
        <w:tc>
          <w:tcPr>
            <w:tcW w:w="1134" w:type="dxa"/>
            <w:tcBorders>
              <w:top w:val="nil"/>
              <w:left w:val="nil"/>
              <w:bottom w:val="single" w:sz="4" w:space="0" w:color="auto"/>
              <w:right w:val="single" w:sz="4" w:space="0" w:color="auto"/>
            </w:tcBorders>
            <w:shd w:val="clear" w:color="auto" w:fill="auto"/>
            <w:noWrap/>
            <w:vAlign w:val="bottom"/>
            <w:hideMark/>
          </w:tcPr>
          <w:p w14:paraId="0BF6682D" w14:textId="28E5C78E" w:rsidR="00104515" w:rsidRPr="00D407F2" w:rsidRDefault="00104515" w:rsidP="00104515">
            <w:pPr>
              <w:jc w:val="right"/>
              <w:rPr>
                <w:rFonts w:eastAsia="Times New Roman"/>
                <w:sz w:val="18"/>
                <w:szCs w:val="18"/>
                <w:lang w:eastAsia="lv-LV"/>
              </w:rPr>
            </w:pPr>
            <w:r>
              <w:rPr>
                <w:rFonts w:ascii="Calibri" w:hAnsi="Calibri"/>
                <w:color w:val="000000"/>
                <w:sz w:val="20"/>
                <w:szCs w:val="20"/>
              </w:rPr>
              <w:t>234 886 957</w:t>
            </w:r>
          </w:p>
        </w:tc>
        <w:tc>
          <w:tcPr>
            <w:tcW w:w="1233" w:type="dxa"/>
            <w:tcBorders>
              <w:top w:val="nil"/>
              <w:left w:val="nil"/>
              <w:bottom w:val="single" w:sz="4" w:space="0" w:color="auto"/>
              <w:right w:val="single" w:sz="4" w:space="0" w:color="auto"/>
            </w:tcBorders>
            <w:shd w:val="clear" w:color="auto" w:fill="auto"/>
            <w:noWrap/>
            <w:vAlign w:val="bottom"/>
            <w:hideMark/>
          </w:tcPr>
          <w:p w14:paraId="07074C56" w14:textId="3F983076" w:rsidR="00104515" w:rsidRPr="00D407F2" w:rsidRDefault="00104515" w:rsidP="00104515">
            <w:pPr>
              <w:jc w:val="right"/>
              <w:rPr>
                <w:rFonts w:eastAsia="Times New Roman"/>
                <w:sz w:val="18"/>
                <w:szCs w:val="18"/>
                <w:lang w:eastAsia="lv-LV"/>
              </w:rPr>
            </w:pPr>
            <w:r>
              <w:rPr>
                <w:rFonts w:ascii="Calibri" w:hAnsi="Calibri"/>
                <w:color w:val="000000"/>
                <w:sz w:val="20"/>
                <w:szCs w:val="20"/>
              </w:rPr>
              <w:t>5 192 801 936</w:t>
            </w:r>
          </w:p>
        </w:tc>
        <w:tc>
          <w:tcPr>
            <w:tcW w:w="752" w:type="dxa"/>
            <w:tcBorders>
              <w:top w:val="nil"/>
              <w:left w:val="nil"/>
              <w:bottom w:val="single" w:sz="4" w:space="0" w:color="auto"/>
              <w:right w:val="single" w:sz="4" w:space="0" w:color="auto"/>
            </w:tcBorders>
            <w:shd w:val="clear" w:color="auto" w:fill="auto"/>
            <w:noWrap/>
            <w:vAlign w:val="bottom"/>
            <w:hideMark/>
          </w:tcPr>
          <w:p w14:paraId="3E082562" w14:textId="170C8D0D" w:rsidR="00104515" w:rsidRPr="00D407F2" w:rsidRDefault="00104515" w:rsidP="00104515">
            <w:pPr>
              <w:jc w:val="right"/>
              <w:rPr>
                <w:rFonts w:eastAsia="Times New Roman"/>
                <w:sz w:val="18"/>
                <w:szCs w:val="18"/>
                <w:lang w:eastAsia="lv-LV"/>
              </w:rPr>
            </w:pPr>
            <w:r>
              <w:rPr>
                <w:rFonts w:ascii="Calibri" w:hAnsi="Calibri"/>
                <w:color w:val="000000"/>
                <w:sz w:val="20"/>
                <w:szCs w:val="20"/>
              </w:rPr>
              <w:t>85%</w:t>
            </w:r>
          </w:p>
        </w:tc>
        <w:tc>
          <w:tcPr>
            <w:tcW w:w="795" w:type="dxa"/>
            <w:tcBorders>
              <w:top w:val="nil"/>
              <w:left w:val="nil"/>
              <w:bottom w:val="single" w:sz="4" w:space="0" w:color="auto"/>
              <w:right w:val="single" w:sz="4" w:space="0" w:color="auto"/>
            </w:tcBorders>
            <w:shd w:val="clear" w:color="auto" w:fill="auto"/>
            <w:noWrap/>
            <w:vAlign w:val="bottom"/>
            <w:hideMark/>
          </w:tcPr>
          <w:p w14:paraId="598EE589" w14:textId="2BF8B976" w:rsidR="00104515" w:rsidRPr="00D407F2" w:rsidRDefault="00104515" w:rsidP="00104515">
            <w:pPr>
              <w:jc w:val="right"/>
              <w:rPr>
                <w:rFonts w:eastAsia="Times New Roman"/>
                <w:sz w:val="18"/>
                <w:szCs w:val="18"/>
                <w:lang w:eastAsia="lv-LV"/>
              </w:rPr>
            </w:pPr>
            <w:r>
              <w:rPr>
                <w:rFonts w:ascii="Calibri" w:hAnsi="Calibri"/>
                <w:color w:val="000000"/>
                <w:sz w:val="20"/>
                <w:szCs w:val="20"/>
              </w:rPr>
              <w:t>0</w:t>
            </w:r>
          </w:p>
        </w:tc>
        <w:tc>
          <w:tcPr>
            <w:tcW w:w="1189" w:type="dxa"/>
            <w:tcBorders>
              <w:top w:val="nil"/>
              <w:left w:val="nil"/>
              <w:bottom w:val="single" w:sz="4" w:space="0" w:color="auto"/>
              <w:right w:val="single" w:sz="4" w:space="0" w:color="auto"/>
            </w:tcBorders>
            <w:shd w:val="clear" w:color="auto" w:fill="auto"/>
            <w:noWrap/>
            <w:vAlign w:val="bottom"/>
            <w:hideMark/>
          </w:tcPr>
          <w:p w14:paraId="5A0896CE" w14:textId="26B8CF31" w:rsidR="00104515" w:rsidRPr="00D407F2" w:rsidRDefault="00104515" w:rsidP="00104515">
            <w:pPr>
              <w:jc w:val="right"/>
              <w:rPr>
                <w:rFonts w:eastAsia="Times New Roman"/>
                <w:sz w:val="18"/>
                <w:szCs w:val="18"/>
                <w:lang w:eastAsia="lv-LV"/>
              </w:rPr>
            </w:pPr>
            <w:r>
              <w:rPr>
                <w:rFonts w:ascii="Calibri" w:hAnsi="Calibri"/>
                <w:color w:val="000000"/>
                <w:sz w:val="20"/>
                <w:szCs w:val="20"/>
              </w:rPr>
              <w:t>4 156 620 498</w:t>
            </w:r>
          </w:p>
        </w:tc>
        <w:tc>
          <w:tcPr>
            <w:tcW w:w="1040" w:type="dxa"/>
            <w:tcBorders>
              <w:top w:val="nil"/>
              <w:left w:val="nil"/>
              <w:bottom w:val="single" w:sz="4" w:space="0" w:color="auto"/>
              <w:right w:val="single" w:sz="4" w:space="0" w:color="auto"/>
            </w:tcBorders>
            <w:shd w:val="clear" w:color="auto" w:fill="auto"/>
            <w:noWrap/>
            <w:vAlign w:val="bottom"/>
            <w:hideMark/>
          </w:tcPr>
          <w:p w14:paraId="168E351B" w14:textId="38A64526" w:rsidR="00104515" w:rsidRPr="00D407F2" w:rsidRDefault="00104515" w:rsidP="00104515">
            <w:pPr>
              <w:jc w:val="right"/>
              <w:rPr>
                <w:rFonts w:eastAsia="Times New Roman"/>
                <w:sz w:val="18"/>
                <w:szCs w:val="18"/>
                <w:lang w:eastAsia="lv-LV"/>
              </w:rPr>
            </w:pPr>
            <w:r>
              <w:rPr>
                <w:rFonts w:ascii="Calibri" w:hAnsi="Calibri"/>
                <w:color w:val="000000"/>
                <w:sz w:val="20"/>
                <w:szCs w:val="20"/>
              </w:rPr>
              <w:t>261 612 716</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897FF3C" w14:textId="67438026" w:rsidR="00104515" w:rsidRPr="00D407F2" w:rsidRDefault="00104515" w:rsidP="00104515">
            <w:pPr>
              <w:rPr>
                <w:rFonts w:eastAsia="Times New Roman"/>
                <w:sz w:val="18"/>
                <w:szCs w:val="18"/>
                <w:lang w:eastAsia="lv-LV"/>
              </w:rPr>
            </w:pPr>
            <w:r>
              <w:rPr>
                <w:rFonts w:ascii="Calibri" w:hAnsi="Calibri"/>
                <w:color w:val="000000"/>
                <w:sz w:val="20"/>
                <w:szCs w:val="20"/>
              </w:rPr>
              <w:t> </w:t>
            </w:r>
          </w:p>
        </w:tc>
      </w:tr>
    </w:tbl>
    <w:p w14:paraId="3722D059" w14:textId="77777777" w:rsidR="004705F2" w:rsidRPr="00D407F2" w:rsidRDefault="004705F2" w:rsidP="009B6050">
      <w:pPr>
        <w:jc w:val="center"/>
        <w:rPr>
          <w:b/>
        </w:rPr>
      </w:pPr>
    </w:p>
    <w:p w14:paraId="4D9FB322" w14:textId="77777777" w:rsidR="004705F2" w:rsidRPr="00D407F2" w:rsidRDefault="004705F2" w:rsidP="009B6050">
      <w:pPr>
        <w:jc w:val="center"/>
        <w:rPr>
          <w:b/>
        </w:rPr>
      </w:pPr>
    </w:p>
    <w:p w14:paraId="02A8002A" w14:textId="77777777" w:rsidR="004705F2" w:rsidRPr="00D407F2" w:rsidRDefault="004705F2" w:rsidP="009B6050">
      <w:pPr>
        <w:jc w:val="center"/>
        <w:rPr>
          <w:b/>
        </w:rPr>
      </w:pPr>
    </w:p>
    <w:p w14:paraId="021AF273" w14:textId="77777777" w:rsidR="004705F2" w:rsidRPr="00D407F2" w:rsidRDefault="004705F2" w:rsidP="009B6050">
      <w:pPr>
        <w:jc w:val="center"/>
        <w:rPr>
          <w:b/>
        </w:rPr>
      </w:pPr>
    </w:p>
    <w:p w14:paraId="08810BB1" w14:textId="77777777" w:rsidR="0016131C" w:rsidRPr="00D407F2" w:rsidRDefault="0016131C" w:rsidP="009B6050">
      <w:pPr>
        <w:jc w:val="center"/>
        <w:rPr>
          <w:b/>
        </w:rPr>
      </w:pPr>
    </w:p>
    <w:p w14:paraId="59AA2927" w14:textId="77777777" w:rsidR="0016131C" w:rsidRPr="00D407F2" w:rsidRDefault="0016131C" w:rsidP="009B6050">
      <w:pPr>
        <w:jc w:val="center"/>
        <w:rPr>
          <w:b/>
        </w:rPr>
      </w:pPr>
    </w:p>
    <w:p w14:paraId="7874C6CF" w14:textId="77777777" w:rsidR="000B60AE" w:rsidRPr="00D407F2" w:rsidRDefault="000B60AE" w:rsidP="002229D7">
      <w:pPr>
        <w:pStyle w:val="Caption"/>
        <w:jc w:val="right"/>
        <w:rPr>
          <w:rFonts w:ascii="Times New Roman" w:hAnsi="Times New Roman" w:cs="Times New Roman"/>
          <w:b/>
          <w:i w:val="0"/>
          <w:color w:val="auto"/>
          <w:lang w:val="lv-LV"/>
        </w:rPr>
      </w:pPr>
    </w:p>
    <w:p w14:paraId="32FBD8A7" w14:textId="1F45FD75" w:rsidR="002229D7"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3.3. (18B)</w:t>
      </w:r>
    </w:p>
    <w:p w14:paraId="02B3566A" w14:textId="77777777" w:rsidR="00E055D4" w:rsidRPr="00D407F2" w:rsidRDefault="00E055D4" w:rsidP="009B6050">
      <w:pPr>
        <w:jc w:val="center"/>
        <w:rPr>
          <w:b/>
        </w:rPr>
      </w:pPr>
    </w:p>
    <w:p w14:paraId="3506C885" w14:textId="4934A492" w:rsidR="002229D7" w:rsidRPr="00D407F2" w:rsidRDefault="002229D7" w:rsidP="002229D7">
      <w:pPr>
        <w:jc w:val="center"/>
        <w:rPr>
          <w:b/>
        </w:rPr>
      </w:pPr>
      <w:r w:rsidRPr="00D407F2">
        <w:rPr>
          <w:b/>
        </w:rPr>
        <w:t>Finansējuma sadalījums starp ESF finansējumu jauniešu nodarbinātības pasākumiem un Jauniešu nodarbinātības iniciatīvas specifisko piešķ</w:t>
      </w:r>
      <w:r w:rsidR="00404811" w:rsidRPr="00D407F2">
        <w:rPr>
          <w:b/>
        </w:rPr>
        <w:t>ī</w:t>
      </w:r>
      <w:r w:rsidRPr="00D407F2">
        <w:rPr>
          <w:b/>
        </w:rPr>
        <w:t>rumu</w:t>
      </w:r>
      <w:r w:rsidR="00C76D47" w:rsidRPr="00D407F2">
        <w:rPr>
          <w:rStyle w:val="FootnoteReference"/>
          <w:b/>
          <w:szCs w:val="24"/>
        </w:rPr>
        <w:footnoteReference w:id="101"/>
      </w:r>
      <w:r w:rsidR="00C76D47" w:rsidRPr="00D407F2">
        <w:rPr>
          <w:b/>
        </w:rPr>
        <w:t>, kā arī līdzfinansējuma likme Jauniešu nodarbinātības iniciatīvai</w:t>
      </w:r>
    </w:p>
    <w:p w14:paraId="60477002" w14:textId="77777777" w:rsidR="00E055D4" w:rsidRPr="00D407F2" w:rsidRDefault="00E055D4" w:rsidP="009B6050">
      <w:pPr>
        <w:jc w:val="center"/>
        <w:rPr>
          <w:b/>
        </w:rPr>
      </w:pPr>
    </w:p>
    <w:p w14:paraId="17CCBBCD" w14:textId="77777777" w:rsidR="00CE0C65" w:rsidRPr="00D407F2" w:rsidRDefault="00CE0C65" w:rsidP="009B6050">
      <w:pPr>
        <w:jc w:val="center"/>
        <w:rPr>
          <w:b/>
        </w:rPr>
      </w:pPr>
    </w:p>
    <w:tbl>
      <w:tblPr>
        <w:tblW w:w="12753" w:type="dxa"/>
        <w:tblInd w:w="113" w:type="dxa"/>
        <w:tblLook w:val="04A0" w:firstRow="1" w:lastRow="0" w:firstColumn="1" w:lastColumn="0" w:noHBand="0" w:noVBand="1"/>
      </w:tblPr>
      <w:tblGrid>
        <w:gridCol w:w="1573"/>
        <w:gridCol w:w="1411"/>
        <w:gridCol w:w="1277"/>
        <w:gridCol w:w="1276"/>
        <w:gridCol w:w="1533"/>
        <w:gridCol w:w="1276"/>
        <w:gridCol w:w="1483"/>
        <w:gridCol w:w="1277"/>
        <w:gridCol w:w="1647"/>
      </w:tblGrid>
      <w:tr w:rsidR="00CE0C65" w:rsidRPr="00D407F2" w14:paraId="594F2360" w14:textId="77777777" w:rsidTr="00CE0C65">
        <w:trPr>
          <w:trHeight w:val="1932"/>
        </w:trPr>
        <w:tc>
          <w:tcPr>
            <w:tcW w:w="1573"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49A637B"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Fonds</w:t>
            </w:r>
          </w:p>
        </w:tc>
        <w:tc>
          <w:tcPr>
            <w:tcW w:w="1411" w:type="dxa"/>
            <w:tcBorders>
              <w:top w:val="single" w:sz="4" w:space="0" w:color="auto"/>
              <w:left w:val="nil"/>
              <w:bottom w:val="single" w:sz="4" w:space="0" w:color="auto"/>
              <w:right w:val="single" w:sz="4" w:space="0" w:color="auto"/>
            </w:tcBorders>
            <w:shd w:val="clear" w:color="000000" w:fill="B7DEE8"/>
            <w:vAlign w:val="center"/>
            <w:hideMark/>
          </w:tcPr>
          <w:p w14:paraId="01E72C32"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Reģions</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1C972AB8"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Publiskais finansējuma apjoms, milj.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6E4EA34B"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ES atbalsts</w:t>
            </w:r>
            <w:r w:rsidRPr="00D407F2">
              <w:rPr>
                <w:rFonts w:eastAsia="Times New Roman"/>
                <w:sz w:val="20"/>
                <w:szCs w:val="20"/>
                <w:lang w:eastAsia="lv-LV"/>
              </w:rPr>
              <w:br/>
              <w:t>[1]</w:t>
            </w:r>
          </w:p>
        </w:tc>
        <w:tc>
          <w:tcPr>
            <w:tcW w:w="1533" w:type="dxa"/>
            <w:tcBorders>
              <w:top w:val="single" w:sz="4" w:space="0" w:color="auto"/>
              <w:left w:val="nil"/>
              <w:bottom w:val="single" w:sz="4" w:space="0" w:color="auto"/>
              <w:right w:val="single" w:sz="4" w:space="0" w:color="auto"/>
            </w:tcBorders>
            <w:shd w:val="clear" w:color="000000" w:fill="B7DEE8"/>
            <w:vAlign w:val="center"/>
            <w:hideMark/>
          </w:tcPr>
          <w:p w14:paraId="59DB6BE8" w14:textId="77777777" w:rsidR="00CE0C65" w:rsidRPr="00D407F2" w:rsidRDefault="00D02D83" w:rsidP="00CE0C65">
            <w:pPr>
              <w:jc w:val="center"/>
              <w:rPr>
                <w:rFonts w:eastAsia="Times New Roman"/>
                <w:sz w:val="20"/>
                <w:szCs w:val="20"/>
                <w:lang w:eastAsia="lv-LV"/>
              </w:rPr>
            </w:pPr>
            <w:hyperlink r:id="rId121" w:anchor="PLDP!#REF!" w:history="1">
              <w:r w:rsidR="00CE0C65" w:rsidRPr="00D407F2">
                <w:rPr>
                  <w:rFonts w:eastAsia="Times New Roman"/>
                  <w:sz w:val="20"/>
                  <w:szCs w:val="20"/>
                  <w:lang w:eastAsia="lv-LV"/>
                </w:rPr>
                <w:t>Nacionālais līdzfinansējums, milj. EUR</w:t>
              </w:r>
              <w:r w:rsidR="00CE0C65" w:rsidRPr="00D407F2">
                <w:rPr>
                  <w:rFonts w:eastAsia="Times New Roman"/>
                  <w:sz w:val="20"/>
                  <w:szCs w:val="20"/>
                  <w:lang w:eastAsia="lv-LV"/>
                </w:rPr>
                <w:br/>
                <w:t>[2=3+4]</w:t>
              </w:r>
            </w:hyperlink>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1C78044"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Indikatīvais nacionālais publiskais līdzfinansē-jums, milj. EUR</w:t>
            </w:r>
            <w:r w:rsidRPr="00D407F2">
              <w:rPr>
                <w:rFonts w:eastAsia="Times New Roman"/>
                <w:sz w:val="20"/>
                <w:szCs w:val="20"/>
                <w:lang w:eastAsia="lv-LV"/>
              </w:rPr>
              <w:br/>
              <w:t>[3]</w:t>
            </w:r>
          </w:p>
        </w:tc>
        <w:tc>
          <w:tcPr>
            <w:tcW w:w="1483" w:type="dxa"/>
            <w:tcBorders>
              <w:top w:val="single" w:sz="4" w:space="0" w:color="auto"/>
              <w:left w:val="nil"/>
              <w:bottom w:val="single" w:sz="4" w:space="0" w:color="auto"/>
              <w:right w:val="single" w:sz="4" w:space="0" w:color="auto"/>
            </w:tcBorders>
            <w:shd w:val="clear" w:color="000000" w:fill="B7DEE8"/>
            <w:vAlign w:val="center"/>
            <w:hideMark/>
          </w:tcPr>
          <w:p w14:paraId="6D909A80"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Indikatīvais privātais līdzfinansējums milj. EUR</w:t>
            </w:r>
            <w:r w:rsidRPr="00D407F2">
              <w:rPr>
                <w:rFonts w:eastAsia="Times New Roman"/>
                <w:sz w:val="20"/>
                <w:szCs w:val="20"/>
                <w:lang w:eastAsia="lv-LV"/>
              </w:rPr>
              <w:br/>
              <w:t>[4]</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5F840C9F" w14:textId="77777777" w:rsidR="00CE0C65" w:rsidRPr="00D407F2" w:rsidRDefault="00D02D83" w:rsidP="00CE0C65">
            <w:pPr>
              <w:jc w:val="center"/>
              <w:rPr>
                <w:rFonts w:eastAsia="Times New Roman"/>
                <w:sz w:val="20"/>
                <w:szCs w:val="20"/>
                <w:lang w:eastAsia="lv-LV"/>
              </w:rPr>
            </w:pPr>
            <w:hyperlink r:id="rId122" w:anchor="PLDP!#REF!" w:history="1">
              <w:r w:rsidR="00CE0C65" w:rsidRPr="00D407F2">
                <w:rPr>
                  <w:rFonts w:eastAsia="Times New Roman"/>
                  <w:sz w:val="20"/>
                  <w:szCs w:val="20"/>
                  <w:lang w:eastAsia="lv-LV"/>
                </w:rPr>
                <w:t>Kopējais finansējuma apjoms, milj. EUR</w:t>
              </w:r>
              <w:r w:rsidR="00CE0C65" w:rsidRPr="00D407F2">
                <w:rPr>
                  <w:rFonts w:eastAsia="Times New Roman"/>
                  <w:sz w:val="20"/>
                  <w:szCs w:val="20"/>
                  <w:lang w:eastAsia="lv-LV"/>
                </w:rPr>
                <w:br/>
                <w:t>[5=1+2]</w:t>
              </w:r>
            </w:hyperlink>
          </w:p>
        </w:tc>
        <w:tc>
          <w:tcPr>
            <w:tcW w:w="1647" w:type="dxa"/>
            <w:tcBorders>
              <w:top w:val="single" w:sz="4" w:space="0" w:color="auto"/>
              <w:left w:val="nil"/>
              <w:bottom w:val="single" w:sz="4" w:space="0" w:color="auto"/>
              <w:right w:val="single" w:sz="4" w:space="0" w:color="auto"/>
            </w:tcBorders>
            <w:shd w:val="clear" w:color="000000" w:fill="B7DEE8"/>
            <w:vAlign w:val="center"/>
            <w:hideMark/>
          </w:tcPr>
          <w:p w14:paraId="67E50DCB"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Līdzfinan-sējuma likme, %</w:t>
            </w:r>
            <w:r w:rsidRPr="00D407F2">
              <w:rPr>
                <w:rFonts w:eastAsia="Times New Roman"/>
                <w:sz w:val="20"/>
                <w:szCs w:val="20"/>
                <w:lang w:eastAsia="lv-LV"/>
              </w:rPr>
              <w:br/>
              <w:t>[6=1/5]</w:t>
            </w:r>
          </w:p>
        </w:tc>
      </w:tr>
      <w:tr w:rsidR="00104515" w:rsidRPr="00D407F2" w14:paraId="0B50BE15" w14:textId="77777777" w:rsidTr="00032E16">
        <w:trPr>
          <w:trHeight w:val="828"/>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4C0CF2AA"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Jauniešu nodarbinātības iniciatīva</w:t>
            </w:r>
          </w:p>
        </w:tc>
        <w:tc>
          <w:tcPr>
            <w:tcW w:w="1411" w:type="dxa"/>
            <w:tcBorders>
              <w:top w:val="nil"/>
              <w:left w:val="nil"/>
              <w:bottom w:val="single" w:sz="4" w:space="0" w:color="auto"/>
              <w:right w:val="single" w:sz="4" w:space="0" w:color="auto"/>
            </w:tcBorders>
            <w:shd w:val="clear" w:color="auto" w:fill="auto"/>
            <w:noWrap/>
            <w:vAlign w:val="bottom"/>
            <w:hideMark/>
          </w:tcPr>
          <w:p w14:paraId="27C646F7"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D3816" w14:textId="2E337EB0"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7D9356" w14:textId="1399F1E7"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0A8A2116" w14:textId="5EDDAF2B"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241079" w14:textId="06251F4D"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3298D6BD" w14:textId="67E00F00"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C72CFFA" w14:textId="03A4D36B"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4BA16FF4" w14:textId="301C3098" w:rsidR="00104515" w:rsidRPr="00D407F2" w:rsidRDefault="00104515" w:rsidP="00104515">
            <w:pPr>
              <w:jc w:val="right"/>
              <w:rPr>
                <w:rFonts w:eastAsia="Times New Roman"/>
                <w:sz w:val="20"/>
                <w:szCs w:val="20"/>
                <w:lang w:eastAsia="lv-LV"/>
              </w:rPr>
            </w:pPr>
            <w:r>
              <w:rPr>
                <w:rFonts w:ascii="Calibri" w:hAnsi="Calibri"/>
                <w:color w:val="000000"/>
                <w:sz w:val="20"/>
                <w:szCs w:val="20"/>
              </w:rPr>
              <w:t>100%</w:t>
            </w:r>
          </w:p>
        </w:tc>
      </w:tr>
      <w:tr w:rsidR="00104515" w:rsidRPr="00D407F2" w14:paraId="4C426B35" w14:textId="77777777" w:rsidTr="00032E16">
        <w:trPr>
          <w:trHeight w:val="552"/>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3398E85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ESF salīdzināmais finansējums</w:t>
            </w:r>
          </w:p>
        </w:tc>
        <w:tc>
          <w:tcPr>
            <w:tcW w:w="1411" w:type="dxa"/>
            <w:tcBorders>
              <w:top w:val="nil"/>
              <w:left w:val="nil"/>
              <w:bottom w:val="single" w:sz="4" w:space="0" w:color="auto"/>
              <w:right w:val="single" w:sz="4" w:space="0" w:color="auto"/>
            </w:tcBorders>
            <w:shd w:val="clear" w:color="auto" w:fill="auto"/>
            <w:vAlign w:val="bottom"/>
            <w:hideMark/>
          </w:tcPr>
          <w:p w14:paraId="0C157094" w14:textId="77777777" w:rsidR="00104515" w:rsidRPr="00D407F2" w:rsidRDefault="00104515" w:rsidP="00104515">
            <w:pPr>
              <w:jc w:val="center"/>
              <w:rPr>
                <w:rFonts w:eastAsia="Times New Roman"/>
                <w:sz w:val="20"/>
                <w:szCs w:val="20"/>
                <w:lang w:eastAsia="lv-LV"/>
              </w:rPr>
            </w:pPr>
            <w:r w:rsidRPr="00D407F2">
              <w:rPr>
                <w:rFonts w:eastAsia="Times New Roman"/>
                <w:sz w:val="20"/>
                <w:szCs w:val="20"/>
                <w:lang w:eastAsia="lv-LV"/>
              </w:rPr>
              <w:t>Mazāk attīstīts reģions</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D8C88A0" w14:textId="242818C4" w:rsidR="00104515" w:rsidRPr="00D407F2" w:rsidRDefault="00104515" w:rsidP="00104515">
            <w:pPr>
              <w:jc w:val="right"/>
              <w:rPr>
                <w:rFonts w:eastAsia="Times New Roman"/>
                <w:sz w:val="20"/>
                <w:szCs w:val="20"/>
                <w:lang w:eastAsia="lv-LV"/>
              </w:rPr>
            </w:pPr>
            <w:r>
              <w:rPr>
                <w:rFonts w:ascii="Calibri" w:hAnsi="Calibri"/>
                <w:color w:val="000000"/>
                <w:sz w:val="20"/>
                <w:szCs w:val="20"/>
              </w:rPr>
              <w:t>32 986 591</w:t>
            </w:r>
          </w:p>
        </w:tc>
        <w:tc>
          <w:tcPr>
            <w:tcW w:w="1276" w:type="dxa"/>
            <w:tcBorders>
              <w:top w:val="nil"/>
              <w:left w:val="nil"/>
              <w:bottom w:val="single" w:sz="4" w:space="0" w:color="auto"/>
              <w:right w:val="single" w:sz="4" w:space="0" w:color="auto"/>
            </w:tcBorders>
            <w:shd w:val="clear" w:color="auto" w:fill="auto"/>
            <w:noWrap/>
            <w:vAlign w:val="bottom"/>
            <w:hideMark/>
          </w:tcPr>
          <w:p w14:paraId="03623812" w14:textId="1DFABF20"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533" w:type="dxa"/>
            <w:tcBorders>
              <w:top w:val="nil"/>
              <w:left w:val="nil"/>
              <w:bottom w:val="single" w:sz="4" w:space="0" w:color="auto"/>
              <w:right w:val="single" w:sz="4" w:space="0" w:color="auto"/>
            </w:tcBorders>
            <w:shd w:val="clear" w:color="auto" w:fill="auto"/>
            <w:noWrap/>
            <w:vAlign w:val="bottom"/>
            <w:hideMark/>
          </w:tcPr>
          <w:p w14:paraId="6A0DCB20" w14:textId="3647ED2A" w:rsidR="00104515" w:rsidRPr="00D407F2" w:rsidRDefault="00104515" w:rsidP="00104515">
            <w:pPr>
              <w:jc w:val="right"/>
              <w:rPr>
                <w:rFonts w:eastAsia="Times New Roman"/>
                <w:sz w:val="20"/>
                <w:szCs w:val="20"/>
                <w:lang w:eastAsia="lv-LV"/>
              </w:rPr>
            </w:pPr>
            <w:r>
              <w:rPr>
                <w:rFonts w:ascii="Calibri" w:hAnsi="Calibri"/>
                <w:color w:val="000000"/>
                <w:sz w:val="20"/>
                <w:szCs w:val="20"/>
              </w:rPr>
              <w:t>5 119 525</w:t>
            </w:r>
          </w:p>
        </w:tc>
        <w:tc>
          <w:tcPr>
            <w:tcW w:w="1276" w:type="dxa"/>
            <w:tcBorders>
              <w:top w:val="nil"/>
              <w:left w:val="nil"/>
              <w:bottom w:val="single" w:sz="4" w:space="0" w:color="auto"/>
              <w:right w:val="single" w:sz="4" w:space="0" w:color="auto"/>
            </w:tcBorders>
            <w:shd w:val="clear" w:color="auto" w:fill="auto"/>
            <w:noWrap/>
            <w:vAlign w:val="bottom"/>
            <w:hideMark/>
          </w:tcPr>
          <w:p w14:paraId="2E367A7F" w14:textId="54AD0E7A" w:rsidR="00104515" w:rsidRPr="00D407F2" w:rsidRDefault="00104515" w:rsidP="00104515">
            <w:pPr>
              <w:jc w:val="right"/>
              <w:rPr>
                <w:rFonts w:eastAsia="Times New Roman"/>
                <w:sz w:val="20"/>
                <w:szCs w:val="20"/>
                <w:lang w:eastAsia="lv-LV"/>
              </w:rPr>
            </w:pPr>
            <w:r>
              <w:rPr>
                <w:rFonts w:ascii="Calibri" w:hAnsi="Calibri"/>
                <w:color w:val="000000"/>
                <w:sz w:val="20"/>
                <w:szCs w:val="20"/>
              </w:rPr>
              <w:t>3 975 952</w:t>
            </w:r>
          </w:p>
        </w:tc>
        <w:tc>
          <w:tcPr>
            <w:tcW w:w="1483" w:type="dxa"/>
            <w:tcBorders>
              <w:top w:val="nil"/>
              <w:left w:val="nil"/>
              <w:bottom w:val="single" w:sz="4" w:space="0" w:color="auto"/>
              <w:right w:val="single" w:sz="4" w:space="0" w:color="auto"/>
            </w:tcBorders>
            <w:shd w:val="clear" w:color="auto" w:fill="auto"/>
            <w:noWrap/>
            <w:vAlign w:val="bottom"/>
            <w:hideMark/>
          </w:tcPr>
          <w:p w14:paraId="7B0614E1" w14:textId="464B1574" w:rsidR="00104515" w:rsidRPr="00D407F2" w:rsidRDefault="00104515" w:rsidP="00104515">
            <w:pPr>
              <w:jc w:val="right"/>
              <w:rPr>
                <w:rFonts w:eastAsia="Times New Roman"/>
                <w:sz w:val="20"/>
                <w:szCs w:val="20"/>
                <w:lang w:eastAsia="lv-LV"/>
              </w:rPr>
            </w:pPr>
            <w:r>
              <w:rPr>
                <w:rFonts w:ascii="Calibri" w:hAnsi="Calibri"/>
                <w:color w:val="000000"/>
                <w:sz w:val="20"/>
                <w:szCs w:val="20"/>
              </w:rPr>
              <w:t>1 143 573</w:t>
            </w:r>
          </w:p>
        </w:tc>
        <w:tc>
          <w:tcPr>
            <w:tcW w:w="1277" w:type="dxa"/>
            <w:tcBorders>
              <w:top w:val="nil"/>
              <w:left w:val="nil"/>
              <w:bottom w:val="single" w:sz="4" w:space="0" w:color="auto"/>
              <w:right w:val="single" w:sz="4" w:space="0" w:color="auto"/>
            </w:tcBorders>
            <w:shd w:val="clear" w:color="auto" w:fill="auto"/>
            <w:noWrap/>
            <w:vAlign w:val="bottom"/>
            <w:hideMark/>
          </w:tcPr>
          <w:p w14:paraId="335BE52A" w14:textId="3A47F32B" w:rsidR="00104515" w:rsidRPr="00D407F2" w:rsidRDefault="00104515" w:rsidP="00104515">
            <w:pPr>
              <w:jc w:val="right"/>
              <w:rPr>
                <w:rFonts w:eastAsia="Times New Roman"/>
                <w:sz w:val="20"/>
                <w:szCs w:val="20"/>
                <w:lang w:eastAsia="lv-LV"/>
              </w:rPr>
            </w:pPr>
            <w:r>
              <w:rPr>
                <w:rFonts w:ascii="Calibri" w:hAnsi="Calibri"/>
                <w:color w:val="000000"/>
                <w:sz w:val="20"/>
                <w:szCs w:val="20"/>
              </w:rPr>
              <w:t>34 130 164</w:t>
            </w:r>
          </w:p>
        </w:tc>
        <w:tc>
          <w:tcPr>
            <w:tcW w:w="1647" w:type="dxa"/>
            <w:tcBorders>
              <w:top w:val="nil"/>
              <w:left w:val="nil"/>
              <w:bottom w:val="single" w:sz="4" w:space="0" w:color="auto"/>
              <w:right w:val="single" w:sz="4" w:space="0" w:color="auto"/>
            </w:tcBorders>
            <w:shd w:val="clear" w:color="auto" w:fill="auto"/>
            <w:noWrap/>
            <w:vAlign w:val="bottom"/>
            <w:hideMark/>
          </w:tcPr>
          <w:p w14:paraId="6773459C" w14:textId="7D35BE61" w:rsidR="00104515" w:rsidRPr="00D407F2" w:rsidRDefault="00104515" w:rsidP="00104515">
            <w:pPr>
              <w:jc w:val="right"/>
              <w:rPr>
                <w:rFonts w:eastAsia="Times New Roman"/>
                <w:sz w:val="20"/>
                <w:szCs w:val="20"/>
                <w:lang w:eastAsia="lv-LV"/>
              </w:rPr>
            </w:pPr>
            <w:r>
              <w:rPr>
                <w:rFonts w:ascii="Calibri" w:hAnsi="Calibri"/>
                <w:color w:val="000000"/>
                <w:sz w:val="20"/>
                <w:szCs w:val="20"/>
              </w:rPr>
              <w:t>85%</w:t>
            </w:r>
          </w:p>
        </w:tc>
      </w:tr>
      <w:tr w:rsidR="00104515" w:rsidRPr="00D407F2" w14:paraId="461BDF21" w14:textId="77777777" w:rsidTr="00032E16">
        <w:trPr>
          <w:trHeight w:val="288"/>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2B179B8F"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Kopā</w:t>
            </w:r>
          </w:p>
        </w:tc>
        <w:tc>
          <w:tcPr>
            <w:tcW w:w="141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3B7857B"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 </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28892ED" w14:textId="484BBB0A" w:rsidR="00104515" w:rsidRPr="00D407F2" w:rsidRDefault="00104515" w:rsidP="00104515">
            <w:pPr>
              <w:jc w:val="right"/>
              <w:rPr>
                <w:rFonts w:eastAsia="Times New Roman"/>
                <w:sz w:val="20"/>
                <w:szCs w:val="20"/>
                <w:lang w:eastAsia="lv-LV"/>
              </w:rPr>
            </w:pPr>
            <w:r>
              <w:rPr>
                <w:rFonts w:ascii="Calibri" w:hAnsi="Calibri"/>
                <w:color w:val="000000"/>
                <w:sz w:val="20"/>
                <w:szCs w:val="20"/>
              </w:rPr>
              <w:t>61 997 230</w:t>
            </w:r>
          </w:p>
        </w:tc>
        <w:tc>
          <w:tcPr>
            <w:tcW w:w="1276" w:type="dxa"/>
            <w:tcBorders>
              <w:top w:val="nil"/>
              <w:left w:val="nil"/>
              <w:bottom w:val="single" w:sz="4" w:space="0" w:color="auto"/>
              <w:right w:val="single" w:sz="4" w:space="0" w:color="auto"/>
            </w:tcBorders>
            <w:shd w:val="clear" w:color="auto" w:fill="auto"/>
            <w:noWrap/>
            <w:vAlign w:val="bottom"/>
            <w:hideMark/>
          </w:tcPr>
          <w:p w14:paraId="7C7986BB" w14:textId="43212F58" w:rsidR="00104515" w:rsidRPr="00D407F2" w:rsidRDefault="00104515" w:rsidP="00104515">
            <w:pPr>
              <w:jc w:val="right"/>
              <w:rPr>
                <w:rFonts w:eastAsia="Times New Roman"/>
                <w:sz w:val="20"/>
                <w:szCs w:val="20"/>
                <w:lang w:eastAsia="lv-LV"/>
              </w:rPr>
            </w:pPr>
            <w:r>
              <w:rPr>
                <w:rFonts w:ascii="Calibri" w:hAnsi="Calibri"/>
                <w:color w:val="000000"/>
                <w:sz w:val="20"/>
                <w:szCs w:val="20"/>
              </w:rPr>
              <w:t>58 021 278</w:t>
            </w:r>
          </w:p>
        </w:tc>
        <w:tc>
          <w:tcPr>
            <w:tcW w:w="1533" w:type="dxa"/>
            <w:tcBorders>
              <w:top w:val="nil"/>
              <w:left w:val="nil"/>
              <w:bottom w:val="single" w:sz="4" w:space="0" w:color="auto"/>
              <w:right w:val="single" w:sz="4" w:space="0" w:color="auto"/>
            </w:tcBorders>
            <w:shd w:val="clear" w:color="auto" w:fill="auto"/>
            <w:noWrap/>
            <w:vAlign w:val="bottom"/>
            <w:hideMark/>
          </w:tcPr>
          <w:p w14:paraId="5D329EDB" w14:textId="1578F13B" w:rsidR="00104515" w:rsidRPr="00D407F2" w:rsidRDefault="00104515" w:rsidP="00104515">
            <w:pPr>
              <w:jc w:val="right"/>
              <w:rPr>
                <w:rFonts w:eastAsia="Times New Roman"/>
                <w:sz w:val="20"/>
                <w:szCs w:val="20"/>
                <w:lang w:eastAsia="lv-LV"/>
              </w:rPr>
            </w:pPr>
            <w:r>
              <w:rPr>
                <w:rFonts w:ascii="Calibri" w:hAnsi="Calibri"/>
                <w:color w:val="000000"/>
                <w:sz w:val="20"/>
                <w:szCs w:val="20"/>
              </w:rPr>
              <w:t>5 119 525</w:t>
            </w:r>
          </w:p>
        </w:tc>
        <w:tc>
          <w:tcPr>
            <w:tcW w:w="1276" w:type="dxa"/>
            <w:tcBorders>
              <w:top w:val="nil"/>
              <w:left w:val="nil"/>
              <w:bottom w:val="single" w:sz="4" w:space="0" w:color="auto"/>
              <w:right w:val="single" w:sz="4" w:space="0" w:color="auto"/>
            </w:tcBorders>
            <w:shd w:val="clear" w:color="auto" w:fill="auto"/>
            <w:noWrap/>
            <w:vAlign w:val="bottom"/>
            <w:hideMark/>
          </w:tcPr>
          <w:p w14:paraId="7A051930" w14:textId="18E29D02" w:rsidR="00104515" w:rsidRPr="00D407F2" w:rsidRDefault="00104515" w:rsidP="00104515">
            <w:pPr>
              <w:jc w:val="right"/>
              <w:rPr>
                <w:rFonts w:eastAsia="Times New Roman"/>
                <w:sz w:val="20"/>
                <w:szCs w:val="20"/>
                <w:lang w:eastAsia="lv-LV"/>
              </w:rPr>
            </w:pPr>
            <w:r>
              <w:rPr>
                <w:rFonts w:ascii="Calibri" w:hAnsi="Calibri"/>
                <w:color w:val="000000"/>
                <w:sz w:val="20"/>
                <w:szCs w:val="20"/>
              </w:rPr>
              <w:t>3 975 952</w:t>
            </w:r>
          </w:p>
        </w:tc>
        <w:tc>
          <w:tcPr>
            <w:tcW w:w="1483" w:type="dxa"/>
            <w:tcBorders>
              <w:top w:val="nil"/>
              <w:left w:val="nil"/>
              <w:bottom w:val="single" w:sz="4" w:space="0" w:color="auto"/>
              <w:right w:val="single" w:sz="4" w:space="0" w:color="auto"/>
            </w:tcBorders>
            <w:shd w:val="clear" w:color="auto" w:fill="auto"/>
            <w:noWrap/>
            <w:vAlign w:val="bottom"/>
            <w:hideMark/>
          </w:tcPr>
          <w:p w14:paraId="30A43A47" w14:textId="5BBFF23A" w:rsidR="00104515" w:rsidRPr="00D407F2" w:rsidRDefault="00104515" w:rsidP="00104515">
            <w:pPr>
              <w:jc w:val="right"/>
              <w:rPr>
                <w:rFonts w:eastAsia="Times New Roman"/>
                <w:sz w:val="20"/>
                <w:szCs w:val="20"/>
                <w:lang w:eastAsia="lv-LV"/>
              </w:rPr>
            </w:pPr>
            <w:r>
              <w:rPr>
                <w:rFonts w:ascii="Calibri" w:hAnsi="Calibri"/>
                <w:color w:val="000000"/>
                <w:sz w:val="20"/>
                <w:szCs w:val="20"/>
              </w:rPr>
              <w:t>1 143 573</w:t>
            </w:r>
          </w:p>
        </w:tc>
        <w:tc>
          <w:tcPr>
            <w:tcW w:w="1277" w:type="dxa"/>
            <w:tcBorders>
              <w:top w:val="nil"/>
              <w:left w:val="nil"/>
              <w:bottom w:val="single" w:sz="4" w:space="0" w:color="auto"/>
              <w:right w:val="single" w:sz="4" w:space="0" w:color="auto"/>
            </w:tcBorders>
            <w:shd w:val="clear" w:color="auto" w:fill="auto"/>
            <w:noWrap/>
            <w:vAlign w:val="bottom"/>
            <w:hideMark/>
          </w:tcPr>
          <w:p w14:paraId="275C88BE" w14:textId="75BAB3D3" w:rsidR="00104515" w:rsidRPr="00D407F2" w:rsidRDefault="00104515" w:rsidP="00104515">
            <w:pPr>
              <w:jc w:val="right"/>
              <w:rPr>
                <w:rFonts w:eastAsia="Times New Roman"/>
                <w:sz w:val="20"/>
                <w:szCs w:val="20"/>
                <w:lang w:eastAsia="lv-LV"/>
              </w:rPr>
            </w:pPr>
            <w:r>
              <w:rPr>
                <w:rFonts w:ascii="Calibri" w:hAnsi="Calibri"/>
                <w:color w:val="000000"/>
                <w:sz w:val="20"/>
                <w:szCs w:val="20"/>
              </w:rPr>
              <w:t>63 140 803</w:t>
            </w:r>
          </w:p>
        </w:tc>
        <w:tc>
          <w:tcPr>
            <w:tcW w:w="1647" w:type="dxa"/>
            <w:tcBorders>
              <w:top w:val="nil"/>
              <w:left w:val="nil"/>
              <w:bottom w:val="single" w:sz="4" w:space="0" w:color="auto"/>
              <w:right w:val="single" w:sz="4" w:space="0" w:color="auto"/>
            </w:tcBorders>
            <w:shd w:val="clear" w:color="auto" w:fill="auto"/>
            <w:noWrap/>
            <w:vAlign w:val="bottom"/>
            <w:hideMark/>
          </w:tcPr>
          <w:p w14:paraId="23F6976C" w14:textId="6CCE11B7" w:rsidR="00104515" w:rsidRPr="00D407F2" w:rsidRDefault="00104515" w:rsidP="00104515">
            <w:pPr>
              <w:jc w:val="right"/>
              <w:rPr>
                <w:rFonts w:eastAsia="Times New Roman"/>
                <w:sz w:val="20"/>
                <w:szCs w:val="20"/>
                <w:lang w:eastAsia="lv-LV"/>
              </w:rPr>
            </w:pPr>
            <w:r>
              <w:rPr>
                <w:rFonts w:ascii="Calibri" w:hAnsi="Calibri"/>
                <w:color w:val="000000"/>
                <w:sz w:val="20"/>
                <w:szCs w:val="20"/>
              </w:rPr>
              <w:t>92%</w:t>
            </w:r>
          </w:p>
        </w:tc>
      </w:tr>
      <w:tr w:rsidR="00104515" w:rsidRPr="00D407F2" w14:paraId="7FEEFD2A" w14:textId="77777777" w:rsidTr="00032E16">
        <w:trPr>
          <w:trHeight w:val="552"/>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364BC71C"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Proporcija</w:t>
            </w:r>
          </w:p>
        </w:tc>
        <w:tc>
          <w:tcPr>
            <w:tcW w:w="1411" w:type="dxa"/>
            <w:tcBorders>
              <w:top w:val="nil"/>
              <w:left w:val="nil"/>
              <w:bottom w:val="single" w:sz="4" w:space="0" w:color="auto"/>
              <w:right w:val="single" w:sz="4" w:space="0" w:color="auto"/>
            </w:tcBorders>
            <w:shd w:val="clear" w:color="auto" w:fill="auto"/>
            <w:vAlign w:val="bottom"/>
            <w:hideMark/>
          </w:tcPr>
          <w:p w14:paraId="14225A03" w14:textId="77777777" w:rsidR="00104515" w:rsidRPr="00D407F2" w:rsidRDefault="00104515" w:rsidP="00104515">
            <w:pPr>
              <w:jc w:val="center"/>
              <w:rPr>
                <w:rFonts w:eastAsia="Times New Roman"/>
                <w:sz w:val="20"/>
                <w:szCs w:val="20"/>
                <w:lang w:eastAsia="lv-LV"/>
              </w:rPr>
            </w:pPr>
            <w:r w:rsidRPr="00D407F2">
              <w:rPr>
                <w:rFonts w:eastAsia="Times New Roman"/>
                <w:sz w:val="20"/>
                <w:szCs w:val="20"/>
                <w:lang w:eastAsia="lv-LV"/>
              </w:rPr>
              <w:t>Mazāk attīstīts reģions</w:t>
            </w:r>
          </w:p>
        </w:tc>
        <w:tc>
          <w:tcPr>
            <w:tcW w:w="127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04E3DA98" w14:textId="38563EF9"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45A0DB" w14:textId="19043A08" w:rsidR="00104515" w:rsidRPr="00D407F2" w:rsidRDefault="00104515" w:rsidP="00104515">
            <w:pPr>
              <w:jc w:val="right"/>
              <w:rPr>
                <w:rFonts w:eastAsia="Times New Roman"/>
                <w:sz w:val="20"/>
                <w:szCs w:val="20"/>
                <w:lang w:eastAsia="lv-LV"/>
              </w:rPr>
            </w:pPr>
            <w:r>
              <w:rPr>
                <w:rFonts w:ascii="Calibri" w:hAnsi="Calibri"/>
                <w:color w:val="000000"/>
                <w:sz w:val="20"/>
                <w:szCs w:val="20"/>
              </w:rPr>
              <w:t>1</w:t>
            </w:r>
          </w:p>
        </w:tc>
        <w:tc>
          <w:tcPr>
            <w:tcW w:w="153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E38CEC4" w14:textId="0C214EBB"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46133E9" w14:textId="5111B839"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4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0112B1D" w14:textId="24FEBBD3"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27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DAFDD96" w14:textId="3036575A"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64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ED4AC9E" w14:textId="3A11D7D8" w:rsidR="00104515" w:rsidRPr="00D407F2" w:rsidRDefault="00104515" w:rsidP="00104515">
            <w:pPr>
              <w:rPr>
                <w:rFonts w:eastAsia="Times New Roman"/>
                <w:sz w:val="20"/>
                <w:szCs w:val="20"/>
                <w:lang w:eastAsia="lv-LV"/>
              </w:rPr>
            </w:pPr>
            <w:r>
              <w:rPr>
                <w:rFonts w:ascii="Calibri" w:hAnsi="Calibri"/>
                <w:color w:val="000000"/>
                <w:sz w:val="20"/>
                <w:szCs w:val="20"/>
              </w:rPr>
              <w:t> </w:t>
            </w:r>
          </w:p>
        </w:tc>
      </w:tr>
    </w:tbl>
    <w:p w14:paraId="2657C7BB" w14:textId="77777777" w:rsidR="00CE0C65" w:rsidRPr="00D407F2" w:rsidRDefault="00CE0C65" w:rsidP="009B6050">
      <w:pPr>
        <w:jc w:val="center"/>
        <w:rPr>
          <w:b/>
        </w:rPr>
      </w:pPr>
    </w:p>
    <w:p w14:paraId="109619F4" w14:textId="77777777" w:rsidR="00CE0C65" w:rsidRPr="00D407F2" w:rsidRDefault="00CE0C65" w:rsidP="009B6050">
      <w:pPr>
        <w:jc w:val="center"/>
        <w:rPr>
          <w:b/>
        </w:rPr>
      </w:pPr>
    </w:p>
    <w:p w14:paraId="696E6CA2" w14:textId="77777777" w:rsidR="00CE0C65" w:rsidRPr="00D407F2" w:rsidRDefault="00CE0C65" w:rsidP="009B6050">
      <w:pPr>
        <w:jc w:val="center"/>
        <w:rPr>
          <w:b/>
        </w:rPr>
      </w:pPr>
    </w:p>
    <w:p w14:paraId="4C4A73E1" w14:textId="77777777" w:rsidR="00CE0C65" w:rsidRPr="00D407F2" w:rsidRDefault="00CE0C65" w:rsidP="009B6050">
      <w:pPr>
        <w:jc w:val="center"/>
        <w:rPr>
          <w:b/>
        </w:rPr>
      </w:pPr>
    </w:p>
    <w:p w14:paraId="2FA0D777" w14:textId="77777777" w:rsidR="00E16244" w:rsidRPr="00D407F2" w:rsidRDefault="00E16244" w:rsidP="009B6050">
      <w:pPr>
        <w:jc w:val="center"/>
        <w:rPr>
          <w:b/>
        </w:rPr>
      </w:pPr>
    </w:p>
    <w:p w14:paraId="12180DC7" w14:textId="77777777" w:rsidR="004F721C" w:rsidRPr="00D407F2" w:rsidRDefault="004F721C" w:rsidP="009B6050">
      <w:pPr>
        <w:jc w:val="center"/>
        <w:rPr>
          <w:b/>
        </w:rPr>
      </w:pPr>
    </w:p>
    <w:p w14:paraId="4CB1A388" w14:textId="77777777" w:rsidR="00E16244" w:rsidRPr="00D407F2" w:rsidRDefault="00E16244" w:rsidP="009B6050">
      <w:pPr>
        <w:jc w:val="center"/>
        <w:rPr>
          <w:b/>
        </w:rPr>
      </w:pPr>
    </w:p>
    <w:p w14:paraId="55DB716C" w14:textId="77777777" w:rsidR="00E055D4" w:rsidRPr="00D407F2" w:rsidRDefault="00E055D4" w:rsidP="009B6050">
      <w:pPr>
        <w:jc w:val="center"/>
        <w:rPr>
          <w:b/>
        </w:rPr>
      </w:pPr>
    </w:p>
    <w:p w14:paraId="5E9B0DFB" w14:textId="77777777" w:rsidR="003E6C92" w:rsidRPr="00D407F2" w:rsidRDefault="003E6C92" w:rsidP="009B6050"/>
    <w:p w14:paraId="7D74368A" w14:textId="7DB13B04" w:rsidR="00E055D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3.4. (18C)</w:t>
      </w:r>
    </w:p>
    <w:p w14:paraId="6E5D3C99" w14:textId="77777777" w:rsidR="00E055D4" w:rsidRPr="00D407F2" w:rsidRDefault="00E055D4" w:rsidP="00E055D4">
      <w:pPr>
        <w:jc w:val="center"/>
        <w:rPr>
          <w:b/>
        </w:rPr>
      </w:pPr>
      <w:r w:rsidRPr="00D407F2">
        <w:rPr>
          <w:b/>
        </w:rPr>
        <w:t xml:space="preserve">Finansējuma </w:t>
      </w:r>
      <w:r w:rsidR="00B85242" w:rsidRPr="00D407F2">
        <w:rPr>
          <w:b/>
        </w:rPr>
        <w:t>sadalījums pa prioritārajiem virzieniem un tematiskajiem mērķiem</w:t>
      </w:r>
    </w:p>
    <w:p w14:paraId="09EAAC27" w14:textId="77777777" w:rsidR="002B0E0A" w:rsidRPr="00D407F2" w:rsidRDefault="002B0E0A" w:rsidP="00E055D4">
      <w:pPr>
        <w:jc w:val="center"/>
        <w:rPr>
          <w:b/>
        </w:rPr>
      </w:pPr>
    </w:p>
    <w:tbl>
      <w:tblPr>
        <w:tblW w:w="13760" w:type="dxa"/>
        <w:tblInd w:w="113" w:type="dxa"/>
        <w:tblLook w:val="04A0" w:firstRow="1" w:lastRow="0" w:firstColumn="1" w:lastColumn="0" w:noHBand="0" w:noVBand="1"/>
      </w:tblPr>
      <w:tblGrid>
        <w:gridCol w:w="3000"/>
        <w:gridCol w:w="1080"/>
        <w:gridCol w:w="1260"/>
        <w:gridCol w:w="3520"/>
        <w:gridCol w:w="1500"/>
        <w:gridCol w:w="1700"/>
        <w:gridCol w:w="1700"/>
      </w:tblGrid>
      <w:tr w:rsidR="004346E6" w:rsidRPr="00D407F2" w14:paraId="528E68B0" w14:textId="77777777" w:rsidTr="004346E6">
        <w:trPr>
          <w:trHeight w:val="828"/>
          <w:tblHeader/>
        </w:trPr>
        <w:tc>
          <w:tcPr>
            <w:tcW w:w="3000"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ACC474A"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Prioritārais virziens</w:t>
            </w:r>
          </w:p>
        </w:tc>
        <w:tc>
          <w:tcPr>
            <w:tcW w:w="1080" w:type="dxa"/>
            <w:tcBorders>
              <w:top w:val="single" w:sz="4" w:space="0" w:color="auto"/>
              <w:left w:val="nil"/>
              <w:bottom w:val="single" w:sz="4" w:space="0" w:color="auto"/>
              <w:right w:val="single" w:sz="4" w:space="0" w:color="auto"/>
            </w:tcBorders>
            <w:shd w:val="clear" w:color="000000" w:fill="B7DEE8"/>
            <w:vAlign w:val="center"/>
            <w:hideMark/>
          </w:tcPr>
          <w:p w14:paraId="29D7956F"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Fonds</w:t>
            </w:r>
          </w:p>
        </w:tc>
        <w:tc>
          <w:tcPr>
            <w:tcW w:w="1260" w:type="dxa"/>
            <w:tcBorders>
              <w:top w:val="single" w:sz="4" w:space="0" w:color="auto"/>
              <w:left w:val="nil"/>
              <w:bottom w:val="single" w:sz="4" w:space="0" w:color="auto"/>
              <w:right w:val="single" w:sz="4" w:space="0" w:color="auto"/>
            </w:tcBorders>
            <w:shd w:val="clear" w:color="000000" w:fill="B7DEE8"/>
            <w:vAlign w:val="center"/>
            <w:hideMark/>
          </w:tcPr>
          <w:p w14:paraId="4E8C9BF7"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Reģions</w:t>
            </w:r>
          </w:p>
        </w:tc>
        <w:tc>
          <w:tcPr>
            <w:tcW w:w="3520" w:type="dxa"/>
            <w:tcBorders>
              <w:top w:val="single" w:sz="4" w:space="0" w:color="auto"/>
              <w:left w:val="nil"/>
              <w:bottom w:val="single" w:sz="4" w:space="0" w:color="auto"/>
              <w:right w:val="single" w:sz="4" w:space="0" w:color="auto"/>
            </w:tcBorders>
            <w:shd w:val="clear" w:color="000000" w:fill="B7DEE8"/>
            <w:vAlign w:val="center"/>
            <w:hideMark/>
          </w:tcPr>
          <w:p w14:paraId="03482801"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Tematiskais mērķis</w:t>
            </w:r>
          </w:p>
        </w:tc>
        <w:tc>
          <w:tcPr>
            <w:tcW w:w="1500" w:type="dxa"/>
            <w:tcBorders>
              <w:top w:val="single" w:sz="4" w:space="0" w:color="auto"/>
              <w:left w:val="nil"/>
              <w:bottom w:val="single" w:sz="4" w:space="0" w:color="auto"/>
              <w:right w:val="single" w:sz="4" w:space="0" w:color="auto"/>
            </w:tcBorders>
            <w:shd w:val="clear" w:color="000000" w:fill="B7DEE8"/>
            <w:vAlign w:val="center"/>
            <w:hideMark/>
          </w:tcPr>
          <w:p w14:paraId="0233569B"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Savinības atbalsts, EUR</w:t>
            </w:r>
          </w:p>
        </w:tc>
        <w:tc>
          <w:tcPr>
            <w:tcW w:w="1700" w:type="dxa"/>
            <w:tcBorders>
              <w:top w:val="single" w:sz="4" w:space="0" w:color="auto"/>
              <w:left w:val="nil"/>
              <w:bottom w:val="single" w:sz="4" w:space="0" w:color="auto"/>
              <w:right w:val="single" w:sz="4" w:space="0" w:color="auto"/>
            </w:tcBorders>
            <w:shd w:val="clear" w:color="000000" w:fill="B7DEE8"/>
            <w:vAlign w:val="center"/>
            <w:hideMark/>
          </w:tcPr>
          <w:p w14:paraId="068E1A2F"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Nacionālais finansējums, EUR</w:t>
            </w:r>
          </w:p>
        </w:tc>
        <w:tc>
          <w:tcPr>
            <w:tcW w:w="1700" w:type="dxa"/>
            <w:tcBorders>
              <w:top w:val="single" w:sz="4" w:space="0" w:color="auto"/>
              <w:left w:val="nil"/>
              <w:bottom w:val="single" w:sz="4" w:space="0" w:color="auto"/>
              <w:right w:val="single" w:sz="4" w:space="0" w:color="auto"/>
            </w:tcBorders>
            <w:shd w:val="clear" w:color="000000" w:fill="B7DEE8"/>
            <w:vAlign w:val="center"/>
            <w:hideMark/>
          </w:tcPr>
          <w:p w14:paraId="148F2516" w14:textId="77777777" w:rsidR="004346E6" w:rsidRPr="00D407F2" w:rsidRDefault="004346E6" w:rsidP="004346E6">
            <w:pPr>
              <w:jc w:val="center"/>
              <w:rPr>
                <w:rFonts w:eastAsia="Times New Roman"/>
                <w:sz w:val="20"/>
                <w:szCs w:val="20"/>
                <w:lang w:eastAsia="lv-LV"/>
              </w:rPr>
            </w:pPr>
            <w:r w:rsidRPr="00D407F2">
              <w:rPr>
                <w:rFonts w:eastAsia="Times New Roman"/>
                <w:sz w:val="20"/>
                <w:szCs w:val="20"/>
                <w:lang w:eastAsia="lv-LV"/>
              </w:rPr>
              <w:t>Kopējais finansējums, EUR</w:t>
            </w:r>
          </w:p>
        </w:tc>
      </w:tr>
      <w:tr w:rsidR="00104515" w:rsidRPr="00D407F2" w14:paraId="2D167509" w14:textId="77777777" w:rsidTr="004E3FA8">
        <w:trPr>
          <w:trHeight w:val="828"/>
        </w:trPr>
        <w:tc>
          <w:tcPr>
            <w:tcW w:w="3000" w:type="dxa"/>
            <w:tcBorders>
              <w:top w:val="nil"/>
              <w:left w:val="single" w:sz="4" w:space="0" w:color="auto"/>
              <w:bottom w:val="single" w:sz="4" w:space="0" w:color="auto"/>
              <w:right w:val="single" w:sz="4" w:space="0" w:color="auto"/>
            </w:tcBorders>
            <w:shd w:val="clear" w:color="auto" w:fill="auto"/>
            <w:hideMark/>
          </w:tcPr>
          <w:p w14:paraId="3C5314B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 Pētniecības, tehnoloģiju attīstība un inovācijas</w:t>
            </w:r>
          </w:p>
        </w:tc>
        <w:tc>
          <w:tcPr>
            <w:tcW w:w="1080" w:type="dxa"/>
            <w:tcBorders>
              <w:top w:val="nil"/>
              <w:left w:val="nil"/>
              <w:bottom w:val="single" w:sz="4" w:space="0" w:color="auto"/>
              <w:right w:val="single" w:sz="4" w:space="0" w:color="auto"/>
            </w:tcBorders>
            <w:shd w:val="clear" w:color="auto" w:fill="auto"/>
            <w:hideMark/>
          </w:tcPr>
          <w:p w14:paraId="5A4DD04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763BDE9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71D6A2BD"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1.Nostiprināt pētniecību, tehnoloģiju attīstību un inovāciju</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E17E2" w14:textId="5B2E620D" w:rsidR="00104515" w:rsidRPr="00D407F2" w:rsidRDefault="00104515" w:rsidP="00104515">
            <w:pPr>
              <w:jc w:val="right"/>
              <w:rPr>
                <w:rFonts w:eastAsia="Times New Roman"/>
                <w:sz w:val="20"/>
                <w:szCs w:val="20"/>
                <w:lang w:eastAsia="lv-LV"/>
              </w:rPr>
            </w:pPr>
            <w:r>
              <w:rPr>
                <w:rFonts w:ascii="Calibri" w:hAnsi="Calibri"/>
                <w:color w:val="000000"/>
                <w:sz w:val="20"/>
                <w:szCs w:val="20"/>
              </w:rPr>
              <w:t>467 519 706</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4D57103E" w14:textId="1827761D" w:rsidR="00104515" w:rsidRPr="00D407F2" w:rsidRDefault="00104515" w:rsidP="00104515">
            <w:pPr>
              <w:jc w:val="right"/>
              <w:rPr>
                <w:rFonts w:eastAsia="Times New Roman"/>
                <w:sz w:val="20"/>
                <w:szCs w:val="20"/>
                <w:lang w:eastAsia="lv-LV"/>
              </w:rPr>
            </w:pPr>
            <w:r>
              <w:rPr>
                <w:rFonts w:ascii="Calibri" w:hAnsi="Calibri"/>
                <w:color w:val="000000"/>
                <w:sz w:val="20"/>
                <w:szCs w:val="20"/>
              </w:rPr>
              <w:t>82 503 479</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2016FDE1" w14:textId="1C201B41" w:rsidR="00104515" w:rsidRPr="00D407F2" w:rsidRDefault="00104515" w:rsidP="00104515">
            <w:pPr>
              <w:jc w:val="right"/>
              <w:rPr>
                <w:rFonts w:eastAsia="Times New Roman"/>
                <w:sz w:val="20"/>
                <w:szCs w:val="20"/>
                <w:lang w:eastAsia="lv-LV"/>
              </w:rPr>
            </w:pPr>
            <w:r>
              <w:rPr>
                <w:rFonts w:ascii="Calibri" w:hAnsi="Calibri"/>
                <w:color w:val="000000"/>
                <w:sz w:val="20"/>
                <w:szCs w:val="20"/>
              </w:rPr>
              <w:t>550 023 185</w:t>
            </w:r>
          </w:p>
        </w:tc>
      </w:tr>
      <w:tr w:rsidR="00104515" w:rsidRPr="00D407F2" w14:paraId="3F344E77" w14:textId="77777777" w:rsidTr="004E3FA8">
        <w:trPr>
          <w:trHeight w:val="1104"/>
        </w:trPr>
        <w:tc>
          <w:tcPr>
            <w:tcW w:w="3000" w:type="dxa"/>
            <w:tcBorders>
              <w:top w:val="nil"/>
              <w:left w:val="single" w:sz="4" w:space="0" w:color="auto"/>
              <w:bottom w:val="nil"/>
              <w:right w:val="single" w:sz="4" w:space="0" w:color="auto"/>
            </w:tcBorders>
            <w:shd w:val="clear" w:color="auto" w:fill="auto"/>
            <w:hideMark/>
          </w:tcPr>
          <w:p w14:paraId="51949B0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2. IKT pieejamība, e-pārvalde un pakalpojumi</w:t>
            </w:r>
          </w:p>
        </w:tc>
        <w:tc>
          <w:tcPr>
            <w:tcW w:w="1080" w:type="dxa"/>
            <w:tcBorders>
              <w:top w:val="nil"/>
              <w:left w:val="nil"/>
              <w:bottom w:val="single" w:sz="4" w:space="0" w:color="auto"/>
              <w:right w:val="single" w:sz="4" w:space="0" w:color="auto"/>
            </w:tcBorders>
            <w:shd w:val="clear" w:color="auto" w:fill="auto"/>
            <w:hideMark/>
          </w:tcPr>
          <w:p w14:paraId="4D0B732B"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4B4E117C"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0D01AC39"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2.Uzlabot informācijas un komunikācijas tehnoloģiju pieejamību, izmantošanu un kvalitāti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1438C8F2" w14:textId="379707B5" w:rsidR="00104515" w:rsidRPr="00D407F2" w:rsidRDefault="00104515" w:rsidP="00104515">
            <w:pPr>
              <w:jc w:val="right"/>
              <w:rPr>
                <w:rFonts w:eastAsia="Times New Roman"/>
                <w:sz w:val="20"/>
                <w:szCs w:val="20"/>
                <w:lang w:eastAsia="lv-LV"/>
              </w:rPr>
            </w:pPr>
            <w:r>
              <w:rPr>
                <w:rFonts w:ascii="Calibri" w:hAnsi="Calibri"/>
                <w:color w:val="000000"/>
                <w:sz w:val="20"/>
                <w:szCs w:val="20"/>
              </w:rPr>
              <w:t>192 783 829</w:t>
            </w:r>
          </w:p>
        </w:tc>
        <w:tc>
          <w:tcPr>
            <w:tcW w:w="1700" w:type="dxa"/>
            <w:tcBorders>
              <w:top w:val="nil"/>
              <w:left w:val="nil"/>
              <w:bottom w:val="single" w:sz="4" w:space="0" w:color="auto"/>
              <w:right w:val="single" w:sz="4" w:space="0" w:color="auto"/>
            </w:tcBorders>
            <w:shd w:val="clear" w:color="auto" w:fill="auto"/>
            <w:vAlign w:val="bottom"/>
            <w:hideMark/>
          </w:tcPr>
          <w:p w14:paraId="6181B544" w14:textId="43481075" w:rsidR="00104515" w:rsidRPr="00D407F2" w:rsidRDefault="00104515" w:rsidP="00104515">
            <w:pPr>
              <w:jc w:val="right"/>
              <w:rPr>
                <w:rFonts w:eastAsia="Times New Roman"/>
                <w:sz w:val="20"/>
                <w:szCs w:val="20"/>
                <w:lang w:eastAsia="lv-LV"/>
              </w:rPr>
            </w:pPr>
            <w:r>
              <w:rPr>
                <w:rFonts w:ascii="Calibri" w:hAnsi="Calibri"/>
                <w:color w:val="000000"/>
                <w:sz w:val="20"/>
                <w:szCs w:val="20"/>
              </w:rPr>
              <w:t>34 020 676</w:t>
            </w:r>
          </w:p>
        </w:tc>
        <w:tc>
          <w:tcPr>
            <w:tcW w:w="1700" w:type="dxa"/>
            <w:tcBorders>
              <w:top w:val="nil"/>
              <w:left w:val="nil"/>
              <w:bottom w:val="single" w:sz="4" w:space="0" w:color="auto"/>
              <w:right w:val="single" w:sz="4" w:space="0" w:color="auto"/>
            </w:tcBorders>
            <w:shd w:val="clear" w:color="auto" w:fill="auto"/>
            <w:vAlign w:val="bottom"/>
            <w:hideMark/>
          </w:tcPr>
          <w:p w14:paraId="4813EB3D" w14:textId="6C5F6ACE" w:rsidR="00104515" w:rsidRPr="00D407F2" w:rsidRDefault="00104515" w:rsidP="00104515">
            <w:pPr>
              <w:jc w:val="right"/>
              <w:rPr>
                <w:rFonts w:eastAsia="Times New Roman"/>
                <w:sz w:val="20"/>
                <w:szCs w:val="20"/>
                <w:lang w:eastAsia="lv-LV"/>
              </w:rPr>
            </w:pPr>
            <w:r>
              <w:rPr>
                <w:rFonts w:ascii="Calibri" w:hAnsi="Calibri"/>
                <w:color w:val="000000"/>
                <w:sz w:val="20"/>
                <w:szCs w:val="20"/>
              </w:rPr>
              <w:t>226 804 505</w:t>
            </w:r>
          </w:p>
        </w:tc>
      </w:tr>
      <w:tr w:rsidR="00104515" w:rsidRPr="00D407F2" w14:paraId="484CCB62" w14:textId="77777777" w:rsidTr="004E3FA8">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54B2F3C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3. Mazo un vidējo uzņēmumu  konkurētspēja</w:t>
            </w:r>
          </w:p>
        </w:tc>
        <w:tc>
          <w:tcPr>
            <w:tcW w:w="1080" w:type="dxa"/>
            <w:tcBorders>
              <w:top w:val="nil"/>
              <w:left w:val="nil"/>
              <w:bottom w:val="single" w:sz="4" w:space="0" w:color="auto"/>
              <w:right w:val="single" w:sz="4" w:space="0" w:color="auto"/>
            </w:tcBorders>
            <w:shd w:val="clear" w:color="auto" w:fill="auto"/>
            <w:hideMark/>
          </w:tcPr>
          <w:p w14:paraId="703E531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2206454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659C064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3.Uzlabot mazo un vidējo uzņēmumu konkurētspēju</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2DA919E6" w14:textId="1A8F7674" w:rsidR="00104515" w:rsidRPr="00D407F2" w:rsidRDefault="00104515" w:rsidP="00104515">
            <w:pPr>
              <w:jc w:val="right"/>
              <w:rPr>
                <w:rFonts w:eastAsia="Times New Roman"/>
                <w:sz w:val="20"/>
                <w:szCs w:val="20"/>
                <w:lang w:eastAsia="lv-LV"/>
              </w:rPr>
            </w:pPr>
            <w:r>
              <w:rPr>
                <w:rFonts w:ascii="Calibri" w:hAnsi="Calibri"/>
                <w:color w:val="000000"/>
                <w:sz w:val="20"/>
                <w:szCs w:val="20"/>
              </w:rPr>
              <w:t>317 174 558</w:t>
            </w:r>
          </w:p>
        </w:tc>
        <w:tc>
          <w:tcPr>
            <w:tcW w:w="1700" w:type="dxa"/>
            <w:tcBorders>
              <w:top w:val="nil"/>
              <w:left w:val="nil"/>
              <w:bottom w:val="single" w:sz="4" w:space="0" w:color="auto"/>
              <w:right w:val="single" w:sz="4" w:space="0" w:color="auto"/>
            </w:tcBorders>
            <w:shd w:val="clear" w:color="auto" w:fill="auto"/>
            <w:vAlign w:val="bottom"/>
            <w:hideMark/>
          </w:tcPr>
          <w:p w14:paraId="4B535310" w14:textId="3F4A3406" w:rsidR="00104515" w:rsidRPr="00D407F2" w:rsidRDefault="00104515" w:rsidP="00104515">
            <w:pPr>
              <w:jc w:val="right"/>
              <w:rPr>
                <w:rFonts w:eastAsia="Times New Roman"/>
                <w:sz w:val="20"/>
                <w:szCs w:val="20"/>
                <w:lang w:eastAsia="lv-LV"/>
              </w:rPr>
            </w:pPr>
            <w:r>
              <w:rPr>
                <w:rFonts w:ascii="Calibri" w:hAnsi="Calibri"/>
                <w:color w:val="000000"/>
                <w:sz w:val="20"/>
                <w:szCs w:val="20"/>
              </w:rPr>
              <w:t>55 971 983</w:t>
            </w:r>
          </w:p>
        </w:tc>
        <w:tc>
          <w:tcPr>
            <w:tcW w:w="1700" w:type="dxa"/>
            <w:tcBorders>
              <w:top w:val="nil"/>
              <w:left w:val="nil"/>
              <w:bottom w:val="single" w:sz="4" w:space="0" w:color="auto"/>
              <w:right w:val="single" w:sz="4" w:space="0" w:color="auto"/>
            </w:tcBorders>
            <w:shd w:val="clear" w:color="auto" w:fill="auto"/>
            <w:vAlign w:val="bottom"/>
            <w:hideMark/>
          </w:tcPr>
          <w:p w14:paraId="56A663BA" w14:textId="3BD7AC28" w:rsidR="00104515" w:rsidRPr="00D407F2" w:rsidRDefault="00104515" w:rsidP="00104515">
            <w:pPr>
              <w:jc w:val="right"/>
              <w:rPr>
                <w:rFonts w:eastAsia="Times New Roman"/>
                <w:sz w:val="20"/>
                <w:szCs w:val="20"/>
                <w:lang w:eastAsia="lv-LV"/>
              </w:rPr>
            </w:pPr>
            <w:r>
              <w:rPr>
                <w:rFonts w:ascii="Calibri" w:hAnsi="Calibri"/>
                <w:color w:val="000000"/>
                <w:sz w:val="20"/>
                <w:szCs w:val="20"/>
              </w:rPr>
              <w:t>373 146 541</w:t>
            </w:r>
          </w:p>
        </w:tc>
      </w:tr>
      <w:tr w:rsidR="00104515" w:rsidRPr="00D407F2" w14:paraId="45D22968" w14:textId="77777777" w:rsidTr="004E3FA8">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45234F4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3. Mazo un vidējo uzņēmumu  konkurētspēja</w:t>
            </w:r>
          </w:p>
        </w:tc>
        <w:tc>
          <w:tcPr>
            <w:tcW w:w="1080" w:type="dxa"/>
            <w:tcBorders>
              <w:top w:val="nil"/>
              <w:left w:val="nil"/>
              <w:bottom w:val="single" w:sz="4" w:space="0" w:color="auto"/>
              <w:right w:val="single" w:sz="4" w:space="0" w:color="auto"/>
            </w:tcBorders>
            <w:shd w:val="clear" w:color="auto" w:fill="auto"/>
            <w:hideMark/>
          </w:tcPr>
          <w:p w14:paraId="76A47CF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ESF</w:t>
            </w:r>
          </w:p>
        </w:tc>
        <w:tc>
          <w:tcPr>
            <w:tcW w:w="1260" w:type="dxa"/>
            <w:tcBorders>
              <w:top w:val="nil"/>
              <w:left w:val="nil"/>
              <w:bottom w:val="single" w:sz="4" w:space="0" w:color="auto"/>
              <w:right w:val="single" w:sz="4" w:space="0" w:color="auto"/>
            </w:tcBorders>
            <w:shd w:val="clear" w:color="auto" w:fill="auto"/>
            <w:hideMark/>
          </w:tcPr>
          <w:p w14:paraId="1F5A7EA6"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6DB9704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11.Uzlabot institucionālās spējas un efektīvu valsts pārvaldi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7E147887" w14:textId="47F3AB12" w:rsidR="00104515" w:rsidRPr="00D407F2" w:rsidRDefault="00104515" w:rsidP="00104515">
            <w:pPr>
              <w:jc w:val="right"/>
              <w:rPr>
                <w:rFonts w:eastAsia="Times New Roman"/>
                <w:sz w:val="20"/>
                <w:szCs w:val="20"/>
                <w:lang w:eastAsia="lv-LV"/>
              </w:rPr>
            </w:pPr>
            <w:r>
              <w:rPr>
                <w:rFonts w:ascii="Calibri" w:hAnsi="Calibri"/>
                <w:color w:val="000000"/>
                <w:sz w:val="20"/>
                <w:szCs w:val="20"/>
              </w:rPr>
              <w:t>18 063 357</w:t>
            </w:r>
          </w:p>
        </w:tc>
        <w:tc>
          <w:tcPr>
            <w:tcW w:w="1700" w:type="dxa"/>
            <w:tcBorders>
              <w:top w:val="nil"/>
              <w:left w:val="nil"/>
              <w:bottom w:val="single" w:sz="4" w:space="0" w:color="auto"/>
              <w:right w:val="single" w:sz="4" w:space="0" w:color="auto"/>
            </w:tcBorders>
            <w:shd w:val="clear" w:color="auto" w:fill="auto"/>
            <w:vAlign w:val="bottom"/>
            <w:hideMark/>
          </w:tcPr>
          <w:p w14:paraId="7260CA40" w14:textId="378F549C" w:rsidR="00104515" w:rsidRPr="00D407F2" w:rsidRDefault="00104515" w:rsidP="00104515">
            <w:pPr>
              <w:jc w:val="right"/>
              <w:rPr>
                <w:rFonts w:eastAsia="Times New Roman"/>
                <w:sz w:val="20"/>
                <w:szCs w:val="20"/>
                <w:lang w:eastAsia="lv-LV"/>
              </w:rPr>
            </w:pPr>
            <w:r>
              <w:rPr>
                <w:rFonts w:ascii="Calibri" w:hAnsi="Calibri"/>
                <w:color w:val="000000"/>
                <w:sz w:val="20"/>
                <w:szCs w:val="20"/>
              </w:rPr>
              <w:t>3 187 652</w:t>
            </w:r>
          </w:p>
        </w:tc>
        <w:tc>
          <w:tcPr>
            <w:tcW w:w="1700" w:type="dxa"/>
            <w:tcBorders>
              <w:top w:val="nil"/>
              <w:left w:val="nil"/>
              <w:bottom w:val="single" w:sz="4" w:space="0" w:color="auto"/>
              <w:right w:val="single" w:sz="4" w:space="0" w:color="auto"/>
            </w:tcBorders>
            <w:shd w:val="clear" w:color="auto" w:fill="auto"/>
            <w:vAlign w:val="bottom"/>
            <w:hideMark/>
          </w:tcPr>
          <w:p w14:paraId="063BF928" w14:textId="720E34CE" w:rsidR="00104515" w:rsidRPr="00D407F2" w:rsidRDefault="00104515" w:rsidP="00104515">
            <w:pPr>
              <w:jc w:val="right"/>
              <w:rPr>
                <w:rFonts w:eastAsia="Times New Roman"/>
                <w:sz w:val="20"/>
                <w:szCs w:val="20"/>
                <w:lang w:eastAsia="lv-LV"/>
              </w:rPr>
            </w:pPr>
            <w:r>
              <w:rPr>
                <w:rFonts w:ascii="Calibri" w:hAnsi="Calibri"/>
                <w:color w:val="000000"/>
                <w:sz w:val="20"/>
                <w:szCs w:val="20"/>
              </w:rPr>
              <w:t>21 251 009</w:t>
            </w:r>
          </w:p>
        </w:tc>
      </w:tr>
      <w:tr w:rsidR="00104515" w:rsidRPr="00D407F2" w14:paraId="016DB637" w14:textId="77777777" w:rsidTr="004E3FA8">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2A8B454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4. Pāreja uz ekonomiku, kura rada mazas oglekļa emisijas visās nozarēs</w:t>
            </w:r>
          </w:p>
        </w:tc>
        <w:tc>
          <w:tcPr>
            <w:tcW w:w="1080" w:type="dxa"/>
            <w:tcBorders>
              <w:top w:val="nil"/>
              <w:left w:val="nil"/>
              <w:bottom w:val="single" w:sz="4" w:space="0" w:color="auto"/>
              <w:right w:val="single" w:sz="4" w:space="0" w:color="auto"/>
            </w:tcBorders>
            <w:shd w:val="clear" w:color="auto" w:fill="auto"/>
            <w:hideMark/>
          </w:tcPr>
          <w:p w14:paraId="3BECE3F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09F1952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13F2E12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4.Atbalstīt pāreju uz ekonomiku ar zemu oglekļa dioksīda emisiju līmeni visās nozarēs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7B3E6DC" w14:textId="51E290F8" w:rsidR="00104515" w:rsidRPr="00D407F2" w:rsidRDefault="00104515" w:rsidP="00104515">
            <w:pPr>
              <w:jc w:val="right"/>
              <w:rPr>
                <w:rFonts w:eastAsia="Times New Roman"/>
                <w:sz w:val="20"/>
                <w:szCs w:val="20"/>
                <w:lang w:eastAsia="lv-LV"/>
              </w:rPr>
            </w:pPr>
            <w:r>
              <w:rPr>
                <w:rFonts w:ascii="Calibri" w:hAnsi="Calibri"/>
                <w:color w:val="000000"/>
                <w:sz w:val="20"/>
                <w:szCs w:val="20"/>
              </w:rPr>
              <w:t>297 506 166</w:t>
            </w:r>
          </w:p>
        </w:tc>
        <w:tc>
          <w:tcPr>
            <w:tcW w:w="1700" w:type="dxa"/>
            <w:tcBorders>
              <w:top w:val="nil"/>
              <w:left w:val="nil"/>
              <w:bottom w:val="single" w:sz="4" w:space="0" w:color="auto"/>
              <w:right w:val="single" w:sz="4" w:space="0" w:color="auto"/>
            </w:tcBorders>
            <w:shd w:val="clear" w:color="auto" w:fill="auto"/>
            <w:vAlign w:val="bottom"/>
            <w:hideMark/>
          </w:tcPr>
          <w:p w14:paraId="7BAC7C61" w14:textId="6911DD35" w:rsidR="00104515" w:rsidRPr="00D407F2" w:rsidRDefault="00104515" w:rsidP="00104515">
            <w:pPr>
              <w:jc w:val="right"/>
              <w:rPr>
                <w:rFonts w:eastAsia="Times New Roman"/>
                <w:sz w:val="20"/>
                <w:szCs w:val="20"/>
                <w:lang w:eastAsia="lv-LV"/>
              </w:rPr>
            </w:pPr>
            <w:r>
              <w:rPr>
                <w:rFonts w:ascii="Calibri" w:hAnsi="Calibri"/>
                <w:color w:val="000000"/>
                <w:sz w:val="20"/>
                <w:szCs w:val="20"/>
              </w:rPr>
              <w:t>52 501 090</w:t>
            </w:r>
          </w:p>
        </w:tc>
        <w:tc>
          <w:tcPr>
            <w:tcW w:w="1700" w:type="dxa"/>
            <w:tcBorders>
              <w:top w:val="nil"/>
              <w:left w:val="nil"/>
              <w:bottom w:val="single" w:sz="4" w:space="0" w:color="auto"/>
              <w:right w:val="single" w:sz="4" w:space="0" w:color="auto"/>
            </w:tcBorders>
            <w:shd w:val="clear" w:color="auto" w:fill="auto"/>
            <w:vAlign w:val="bottom"/>
            <w:hideMark/>
          </w:tcPr>
          <w:p w14:paraId="232C9C1C" w14:textId="1E733A67" w:rsidR="00104515" w:rsidRPr="00D407F2" w:rsidRDefault="00104515" w:rsidP="00104515">
            <w:pPr>
              <w:jc w:val="right"/>
              <w:rPr>
                <w:rFonts w:eastAsia="Times New Roman"/>
                <w:sz w:val="20"/>
                <w:szCs w:val="20"/>
                <w:lang w:eastAsia="lv-LV"/>
              </w:rPr>
            </w:pPr>
            <w:r>
              <w:rPr>
                <w:rFonts w:ascii="Calibri" w:hAnsi="Calibri"/>
                <w:color w:val="000000"/>
                <w:sz w:val="20"/>
                <w:szCs w:val="20"/>
              </w:rPr>
              <w:t>350 007 256</w:t>
            </w:r>
          </w:p>
        </w:tc>
      </w:tr>
      <w:tr w:rsidR="00104515" w:rsidRPr="00D407F2" w14:paraId="40624F38" w14:textId="77777777" w:rsidTr="004E3FA8">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68F41FDD"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4. Pāreja uz ekonomiku, kura rada mazas oglekļa emisijas visās nozarēs</w:t>
            </w:r>
          </w:p>
        </w:tc>
        <w:tc>
          <w:tcPr>
            <w:tcW w:w="1080" w:type="dxa"/>
            <w:tcBorders>
              <w:top w:val="nil"/>
              <w:left w:val="nil"/>
              <w:bottom w:val="single" w:sz="4" w:space="0" w:color="auto"/>
              <w:right w:val="single" w:sz="4" w:space="0" w:color="auto"/>
            </w:tcBorders>
            <w:shd w:val="clear" w:color="auto" w:fill="auto"/>
            <w:hideMark/>
          </w:tcPr>
          <w:p w14:paraId="787750DA"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KF</w:t>
            </w:r>
          </w:p>
        </w:tc>
        <w:tc>
          <w:tcPr>
            <w:tcW w:w="1260" w:type="dxa"/>
            <w:tcBorders>
              <w:top w:val="nil"/>
              <w:left w:val="nil"/>
              <w:bottom w:val="single" w:sz="4" w:space="0" w:color="auto"/>
              <w:right w:val="single" w:sz="4" w:space="0" w:color="auto"/>
            </w:tcBorders>
            <w:shd w:val="clear" w:color="auto" w:fill="auto"/>
            <w:hideMark/>
          </w:tcPr>
          <w:p w14:paraId="1465B24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3520" w:type="dxa"/>
            <w:tcBorders>
              <w:top w:val="nil"/>
              <w:left w:val="nil"/>
              <w:bottom w:val="single" w:sz="4" w:space="0" w:color="auto"/>
              <w:right w:val="single" w:sz="4" w:space="0" w:color="auto"/>
            </w:tcBorders>
            <w:shd w:val="clear" w:color="auto" w:fill="auto"/>
            <w:hideMark/>
          </w:tcPr>
          <w:p w14:paraId="1C74599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4.Atbalstīt pāreju uz ekonomiku ar zemu oglekļa dioksīda emisiju līmeni visās nozarēs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369D672C" w14:textId="665E5194" w:rsidR="00104515" w:rsidRPr="00D407F2" w:rsidRDefault="00104515" w:rsidP="00104515">
            <w:pPr>
              <w:jc w:val="right"/>
              <w:rPr>
                <w:rFonts w:eastAsia="Times New Roman"/>
                <w:sz w:val="20"/>
                <w:szCs w:val="20"/>
                <w:lang w:eastAsia="lv-LV"/>
              </w:rPr>
            </w:pPr>
            <w:r>
              <w:rPr>
                <w:rFonts w:ascii="Calibri" w:hAnsi="Calibri"/>
                <w:color w:val="000000"/>
                <w:sz w:val="20"/>
                <w:szCs w:val="20"/>
              </w:rPr>
              <w:t>194 266 292</w:t>
            </w:r>
          </w:p>
        </w:tc>
        <w:tc>
          <w:tcPr>
            <w:tcW w:w="1700" w:type="dxa"/>
            <w:tcBorders>
              <w:top w:val="nil"/>
              <w:left w:val="nil"/>
              <w:bottom w:val="single" w:sz="4" w:space="0" w:color="auto"/>
              <w:right w:val="single" w:sz="4" w:space="0" w:color="auto"/>
            </w:tcBorders>
            <w:shd w:val="clear" w:color="auto" w:fill="auto"/>
            <w:vAlign w:val="bottom"/>
            <w:hideMark/>
          </w:tcPr>
          <w:p w14:paraId="4F8BC5BF" w14:textId="1EF53F9D" w:rsidR="00104515" w:rsidRPr="00D407F2" w:rsidRDefault="00104515" w:rsidP="00104515">
            <w:pPr>
              <w:jc w:val="right"/>
              <w:rPr>
                <w:rFonts w:eastAsia="Times New Roman"/>
                <w:sz w:val="20"/>
                <w:szCs w:val="20"/>
                <w:lang w:eastAsia="lv-LV"/>
              </w:rPr>
            </w:pPr>
            <w:r>
              <w:rPr>
                <w:rFonts w:ascii="Calibri" w:hAnsi="Calibri"/>
                <w:color w:val="000000"/>
                <w:sz w:val="20"/>
                <w:szCs w:val="20"/>
              </w:rPr>
              <w:t>34 282 288</w:t>
            </w:r>
          </w:p>
        </w:tc>
        <w:tc>
          <w:tcPr>
            <w:tcW w:w="1700" w:type="dxa"/>
            <w:tcBorders>
              <w:top w:val="nil"/>
              <w:left w:val="nil"/>
              <w:bottom w:val="single" w:sz="4" w:space="0" w:color="auto"/>
              <w:right w:val="single" w:sz="4" w:space="0" w:color="auto"/>
            </w:tcBorders>
            <w:shd w:val="clear" w:color="auto" w:fill="auto"/>
            <w:vAlign w:val="bottom"/>
            <w:hideMark/>
          </w:tcPr>
          <w:p w14:paraId="402E0428" w14:textId="3BA2C676" w:rsidR="00104515" w:rsidRPr="00D407F2" w:rsidRDefault="00104515" w:rsidP="00104515">
            <w:pPr>
              <w:jc w:val="right"/>
              <w:rPr>
                <w:rFonts w:eastAsia="Times New Roman"/>
                <w:sz w:val="20"/>
                <w:szCs w:val="20"/>
                <w:lang w:eastAsia="lv-LV"/>
              </w:rPr>
            </w:pPr>
            <w:r>
              <w:rPr>
                <w:rFonts w:ascii="Calibri" w:hAnsi="Calibri"/>
                <w:color w:val="000000"/>
                <w:sz w:val="20"/>
                <w:szCs w:val="20"/>
              </w:rPr>
              <w:t>228 548 580</w:t>
            </w:r>
          </w:p>
        </w:tc>
      </w:tr>
      <w:tr w:rsidR="00104515" w:rsidRPr="00D407F2" w14:paraId="0820F070" w14:textId="77777777" w:rsidTr="004E3FA8">
        <w:trPr>
          <w:trHeight w:val="1380"/>
        </w:trPr>
        <w:tc>
          <w:tcPr>
            <w:tcW w:w="3000" w:type="dxa"/>
            <w:tcBorders>
              <w:top w:val="single" w:sz="4" w:space="0" w:color="auto"/>
              <w:left w:val="single" w:sz="4" w:space="0" w:color="auto"/>
              <w:bottom w:val="nil"/>
              <w:right w:val="single" w:sz="4" w:space="0" w:color="auto"/>
            </w:tcBorders>
            <w:shd w:val="clear" w:color="auto" w:fill="auto"/>
            <w:hideMark/>
          </w:tcPr>
          <w:p w14:paraId="1685E546"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5. Vides aizsardzība un resursu izmantošanas efektivitāte</w:t>
            </w:r>
          </w:p>
        </w:tc>
        <w:tc>
          <w:tcPr>
            <w:tcW w:w="1080" w:type="dxa"/>
            <w:tcBorders>
              <w:top w:val="nil"/>
              <w:left w:val="nil"/>
              <w:bottom w:val="single" w:sz="4" w:space="0" w:color="auto"/>
              <w:right w:val="single" w:sz="4" w:space="0" w:color="auto"/>
            </w:tcBorders>
            <w:shd w:val="clear" w:color="auto" w:fill="auto"/>
            <w:hideMark/>
          </w:tcPr>
          <w:p w14:paraId="29B95E50"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4763D929"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5C8ED947"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5.Veicināt pielāgošanos klimata pārmaiņām, riska novēršanu un pārvaldību</w:t>
            </w:r>
            <w:r w:rsidRPr="00D407F2">
              <w:rPr>
                <w:rFonts w:eastAsia="Times New Roman"/>
                <w:sz w:val="20"/>
                <w:szCs w:val="20"/>
                <w:lang w:eastAsia="lv-LV"/>
              </w:rPr>
              <w:br/>
              <w:t>6.Aizsargāt vidi un veicināt resursu efektivitāti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F325B65" w14:textId="38257B83" w:rsidR="00104515" w:rsidRPr="00D407F2" w:rsidRDefault="00104515" w:rsidP="00104515">
            <w:pPr>
              <w:jc w:val="right"/>
              <w:rPr>
                <w:rFonts w:eastAsia="Times New Roman"/>
                <w:sz w:val="20"/>
                <w:szCs w:val="20"/>
                <w:lang w:eastAsia="lv-LV"/>
              </w:rPr>
            </w:pPr>
            <w:r>
              <w:rPr>
                <w:rFonts w:ascii="Calibri" w:hAnsi="Calibri"/>
                <w:color w:val="000000"/>
                <w:sz w:val="20"/>
                <w:szCs w:val="20"/>
              </w:rPr>
              <w:t>380 771 844</w:t>
            </w:r>
          </w:p>
        </w:tc>
        <w:tc>
          <w:tcPr>
            <w:tcW w:w="1700" w:type="dxa"/>
            <w:tcBorders>
              <w:top w:val="nil"/>
              <w:left w:val="nil"/>
              <w:bottom w:val="single" w:sz="4" w:space="0" w:color="auto"/>
              <w:right w:val="single" w:sz="4" w:space="0" w:color="auto"/>
            </w:tcBorders>
            <w:shd w:val="clear" w:color="auto" w:fill="auto"/>
            <w:vAlign w:val="bottom"/>
            <w:hideMark/>
          </w:tcPr>
          <w:p w14:paraId="79E93364" w14:textId="4B38345C" w:rsidR="00104515" w:rsidRPr="00D407F2" w:rsidRDefault="00104515" w:rsidP="00104515">
            <w:pPr>
              <w:jc w:val="right"/>
              <w:rPr>
                <w:rFonts w:eastAsia="Times New Roman"/>
                <w:sz w:val="20"/>
                <w:szCs w:val="20"/>
                <w:lang w:eastAsia="lv-LV"/>
              </w:rPr>
            </w:pPr>
            <w:r>
              <w:rPr>
                <w:rFonts w:ascii="Calibri" w:hAnsi="Calibri"/>
                <w:color w:val="000000"/>
                <w:sz w:val="20"/>
                <w:szCs w:val="20"/>
              </w:rPr>
              <w:t>67 195 033</w:t>
            </w:r>
          </w:p>
        </w:tc>
        <w:tc>
          <w:tcPr>
            <w:tcW w:w="1700" w:type="dxa"/>
            <w:tcBorders>
              <w:top w:val="nil"/>
              <w:left w:val="nil"/>
              <w:bottom w:val="single" w:sz="4" w:space="0" w:color="auto"/>
              <w:right w:val="single" w:sz="4" w:space="0" w:color="auto"/>
            </w:tcBorders>
            <w:shd w:val="clear" w:color="auto" w:fill="auto"/>
            <w:vAlign w:val="bottom"/>
            <w:hideMark/>
          </w:tcPr>
          <w:p w14:paraId="02656D5B" w14:textId="4455062A" w:rsidR="00104515" w:rsidRPr="00D407F2" w:rsidRDefault="00104515" w:rsidP="00104515">
            <w:pPr>
              <w:jc w:val="right"/>
              <w:rPr>
                <w:rFonts w:eastAsia="Times New Roman"/>
                <w:sz w:val="20"/>
                <w:szCs w:val="20"/>
                <w:lang w:eastAsia="lv-LV"/>
              </w:rPr>
            </w:pPr>
            <w:r>
              <w:rPr>
                <w:rFonts w:ascii="Calibri" w:hAnsi="Calibri"/>
                <w:color w:val="000000"/>
                <w:sz w:val="20"/>
                <w:szCs w:val="20"/>
              </w:rPr>
              <w:t>447 966 877</w:t>
            </w:r>
          </w:p>
        </w:tc>
      </w:tr>
      <w:tr w:rsidR="00104515" w:rsidRPr="00D407F2" w14:paraId="36FECB48" w14:textId="77777777" w:rsidTr="004E3FA8">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72B4AAE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lastRenderedPageBreak/>
              <w:t>5. Vides aizsardzība un resursu izmantošanas efektivitāte</w:t>
            </w:r>
          </w:p>
        </w:tc>
        <w:tc>
          <w:tcPr>
            <w:tcW w:w="1080" w:type="dxa"/>
            <w:tcBorders>
              <w:top w:val="nil"/>
              <w:left w:val="nil"/>
              <w:bottom w:val="single" w:sz="4" w:space="0" w:color="auto"/>
              <w:right w:val="single" w:sz="4" w:space="0" w:color="auto"/>
            </w:tcBorders>
            <w:shd w:val="clear" w:color="auto" w:fill="auto"/>
            <w:hideMark/>
          </w:tcPr>
          <w:p w14:paraId="180CD220"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KF</w:t>
            </w:r>
          </w:p>
        </w:tc>
        <w:tc>
          <w:tcPr>
            <w:tcW w:w="1260" w:type="dxa"/>
            <w:tcBorders>
              <w:top w:val="nil"/>
              <w:left w:val="nil"/>
              <w:bottom w:val="single" w:sz="4" w:space="0" w:color="auto"/>
              <w:right w:val="single" w:sz="4" w:space="0" w:color="auto"/>
            </w:tcBorders>
            <w:shd w:val="clear" w:color="auto" w:fill="auto"/>
            <w:hideMark/>
          </w:tcPr>
          <w:p w14:paraId="3EE5D02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3520" w:type="dxa"/>
            <w:tcBorders>
              <w:top w:val="nil"/>
              <w:left w:val="nil"/>
              <w:bottom w:val="single" w:sz="4" w:space="0" w:color="auto"/>
              <w:right w:val="single" w:sz="4" w:space="0" w:color="auto"/>
            </w:tcBorders>
            <w:shd w:val="clear" w:color="auto" w:fill="auto"/>
            <w:hideMark/>
          </w:tcPr>
          <w:p w14:paraId="116EEFF7"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6.Aizsargāt vidi un veicināt resursu efektivitāti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7F88602" w14:textId="2CFDCB6A" w:rsidR="00104515" w:rsidRPr="00D407F2" w:rsidRDefault="00104515" w:rsidP="00104515">
            <w:pPr>
              <w:jc w:val="right"/>
              <w:rPr>
                <w:rFonts w:eastAsia="Times New Roman"/>
                <w:sz w:val="20"/>
                <w:szCs w:val="20"/>
                <w:lang w:eastAsia="lv-LV"/>
              </w:rPr>
            </w:pPr>
            <w:r>
              <w:rPr>
                <w:rFonts w:ascii="Calibri" w:hAnsi="Calibri"/>
                <w:color w:val="000000"/>
                <w:sz w:val="20"/>
                <w:szCs w:val="20"/>
              </w:rPr>
              <w:t>190 138 398</w:t>
            </w:r>
          </w:p>
        </w:tc>
        <w:tc>
          <w:tcPr>
            <w:tcW w:w="1700" w:type="dxa"/>
            <w:tcBorders>
              <w:top w:val="nil"/>
              <w:left w:val="nil"/>
              <w:bottom w:val="single" w:sz="4" w:space="0" w:color="auto"/>
              <w:right w:val="single" w:sz="4" w:space="0" w:color="auto"/>
            </w:tcBorders>
            <w:shd w:val="clear" w:color="auto" w:fill="auto"/>
            <w:vAlign w:val="bottom"/>
            <w:hideMark/>
          </w:tcPr>
          <w:p w14:paraId="4439EC2B" w14:textId="5BA7C444" w:rsidR="00104515" w:rsidRPr="00D407F2" w:rsidRDefault="00104515" w:rsidP="00104515">
            <w:pPr>
              <w:jc w:val="right"/>
              <w:rPr>
                <w:rFonts w:eastAsia="Times New Roman"/>
                <w:sz w:val="20"/>
                <w:szCs w:val="20"/>
                <w:lang w:eastAsia="lv-LV"/>
              </w:rPr>
            </w:pPr>
            <w:r>
              <w:rPr>
                <w:rFonts w:ascii="Calibri" w:hAnsi="Calibri"/>
                <w:color w:val="000000"/>
                <w:sz w:val="20"/>
                <w:szCs w:val="20"/>
              </w:rPr>
              <w:t>33 553 837</w:t>
            </w:r>
          </w:p>
        </w:tc>
        <w:tc>
          <w:tcPr>
            <w:tcW w:w="1700" w:type="dxa"/>
            <w:tcBorders>
              <w:top w:val="nil"/>
              <w:left w:val="nil"/>
              <w:bottom w:val="single" w:sz="4" w:space="0" w:color="auto"/>
              <w:right w:val="single" w:sz="4" w:space="0" w:color="auto"/>
            </w:tcBorders>
            <w:shd w:val="clear" w:color="auto" w:fill="auto"/>
            <w:vAlign w:val="bottom"/>
            <w:hideMark/>
          </w:tcPr>
          <w:p w14:paraId="7D26079B" w14:textId="6FC7855E" w:rsidR="00104515" w:rsidRPr="00D407F2" w:rsidRDefault="00104515" w:rsidP="00104515">
            <w:pPr>
              <w:jc w:val="right"/>
              <w:rPr>
                <w:rFonts w:eastAsia="Times New Roman"/>
                <w:sz w:val="20"/>
                <w:szCs w:val="20"/>
                <w:lang w:eastAsia="lv-LV"/>
              </w:rPr>
            </w:pPr>
            <w:r>
              <w:rPr>
                <w:rFonts w:ascii="Calibri" w:hAnsi="Calibri"/>
                <w:color w:val="000000"/>
                <w:sz w:val="20"/>
                <w:szCs w:val="20"/>
              </w:rPr>
              <w:t>223 692 235</w:t>
            </w:r>
          </w:p>
        </w:tc>
      </w:tr>
      <w:tr w:rsidR="00104515" w:rsidRPr="00D407F2" w14:paraId="5667A23E" w14:textId="77777777" w:rsidTr="004E3FA8">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67C95A4D"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6. Ilgtspējīga transporta sistēma</w:t>
            </w:r>
          </w:p>
        </w:tc>
        <w:tc>
          <w:tcPr>
            <w:tcW w:w="1080" w:type="dxa"/>
            <w:tcBorders>
              <w:top w:val="nil"/>
              <w:left w:val="nil"/>
              <w:bottom w:val="single" w:sz="4" w:space="0" w:color="auto"/>
              <w:right w:val="single" w:sz="4" w:space="0" w:color="auto"/>
            </w:tcBorders>
            <w:shd w:val="clear" w:color="auto" w:fill="auto"/>
            <w:hideMark/>
          </w:tcPr>
          <w:p w14:paraId="329A3150"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60628EC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400C0B0F"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7.Veicināt ilgtspējīgu transportu un novērst trūkumus galvenajās tīkla infrastruktūrās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29112314" w14:textId="43AF0938" w:rsidR="00104515" w:rsidRPr="00D407F2" w:rsidRDefault="00104515" w:rsidP="00104515">
            <w:pPr>
              <w:jc w:val="right"/>
              <w:rPr>
                <w:rFonts w:eastAsia="Times New Roman"/>
                <w:sz w:val="20"/>
                <w:szCs w:val="20"/>
                <w:lang w:eastAsia="lv-LV"/>
              </w:rPr>
            </w:pPr>
            <w:r>
              <w:rPr>
                <w:rFonts w:ascii="Calibri" w:hAnsi="Calibri"/>
                <w:color w:val="000000"/>
                <w:sz w:val="20"/>
                <w:szCs w:val="20"/>
              </w:rPr>
              <w:t>235 477 563</w:t>
            </w:r>
          </w:p>
        </w:tc>
        <w:tc>
          <w:tcPr>
            <w:tcW w:w="1700" w:type="dxa"/>
            <w:tcBorders>
              <w:top w:val="nil"/>
              <w:left w:val="nil"/>
              <w:bottom w:val="single" w:sz="4" w:space="0" w:color="auto"/>
              <w:right w:val="single" w:sz="4" w:space="0" w:color="auto"/>
            </w:tcBorders>
            <w:shd w:val="clear" w:color="auto" w:fill="auto"/>
            <w:vAlign w:val="bottom"/>
            <w:hideMark/>
          </w:tcPr>
          <w:p w14:paraId="117B8DEF" w14:textId="2FA7C183" w:rsidR="00104515" w:rsidRPr="00D407F2" w:rsidRDefault="00104515" w:rsidP="00104515">
            <w:pPr>
              <w:jc w:val="right"/>
              <w:rPr>
                <w:rFonts w:eastAsia="Times New Roman"/>
                <w:sz w:val="20"/>
                <w:szCs w:val="20"/>
                <w:lang w:eastAsia="lv-LV"/>
              </w:rPr>
            </w:pPr>
            <w:r>
              <w:rPr>
                <w:rFonts w:ascii="Calibri" w:hAnsi="Calibri"/>
                <w:color w:val="000000"/>
                <w:sz w:val="20"/>
                <w:szCs w:val="20"/>
              </w:rPr>
              <w:t>41 554 865</w:t>
            </w:r>
          </w:p>
        </w:tc>
        <w:tc>
          <w:tcPr>
            <w:tcW w:w="1700" w:type="dxa"/>
            <w:tcBorders>
              <w:top w:val="nil"/>
              <w:left w:val="nil"/>
              <w:bottom w:val="single" w:sz="4" w:space="0" w:color="auto"/>
              <w:right w:val="single" w:sz="4" w:space="0" w:color="auto"/>
            </w:tcBorders>
            <w:shd w:val="clear" w:color="auto" w:fill="auto"/>
            <w:vAlign w:val="bottom"/>
            <w:hideMark/>
          </w:tcPr>
          <w:p w14:paraId="4C00D13B" w14:textId="0A76B01D" w:rsidR="00104515" w:rsidRPr="00D407F2" w:rsidRDefault="00104515" w:rsidP="00104515">
            <w:pPr>
              <w:jc w:val="right"/>
              <w:rPr>
                <w:rFonts w:eastAsia="Times New Roman"/>
                <w:sz w:val="20"/>
                <w:szCs w:val="20"/>
                <w:lang w:eastAsia="lv-LV"/>
              </w:rPr>
            </w:pPr>
            <w:r>
              <w:rPr>
                <w:rFonts w:ascii="Calibri" w:hAnsi="Calibri"/>
                <w:color w:val="000000"/>
                <w:sz w:val="20"/>
                <w:szCs w:val="20"/>
              </w:rPr>
              <w:t>277 032 428</w:t>
            </w:r>
          </w:p>
        </w:tc>
      </w:tr>
      <w:tr w:rsidR="00104515" w:rsidRPr="00D407F2" w14:paraId="44F2C91A" w14:textId="77777777" w:rsidTr="004E3FA8">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60C80E3F"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6. Ilgtspējīga transporta sistēma</w:t>
            </w:r>
          </w:p>
        </w:tc>
        <w:tc>
          <w:tcPr>
            <w:tcW w:w="1080" w:type="dxa"/>
            <w:tcBorders>
              <w:top w:val="nil"/>
              <w:left w:val="nil"/>
              <w:bottom w:val="single" w:sz="4" w:space="0" w:color="auto"/>
              <w:right w:val="single" w:sz="4" w:space="0" w:color="auto"/>
            </w:tcBorders>
            <w:shd w:val="clear" w:color="auto" w:fill="auto"/>
            <w:hideMark/>
          </w:tcPr>
          <w:p w14:paraId="75D76C09"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KF</w:t>
            </w:r>
          </w:p>
        </w:tc>
        <w:tc>
          <w:tcPr>
            <w:tcW w:w="1260" w:type="dxa"/>
            <w:tcBorders>
              <w:top w:val="nil"/>
              <w:left w:val="nil"/>
              <w:bottom w:val="single" w:sz="4" w:space="0" w:color="auto"/>
              <w:right w:val="single" w:sz="4" w:space="0" w:color="auto"/>
            </w:tcBorders>
            <w:shd w:val="clear" w:color="auto" w:fill="auto"/>
            <w:hideMark/>
          </w:tcPr>
          <w:p w14:paraId="64589DB6"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3520" w:type="dxa"/>
            <w:tcBorders>
              <w:top w:val="nil"/>
              <w:left w:val="nil"/>
              <w:bottom w:val="single" w:sz="4" w:space="0" w:color="auto"/>
              <w:right w:val="single" w:sz="4" w:space="0" w:color="auto"/>
            </w:tcBorders>
            <w:shd w:val="clear" w:color="auto" w:fill="auto"/>
            <w:hideMark/>
          </w:tcPr>
          <w:p w14:paraId="36A7467B"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7.Veicināt ilgtspējīgu transportu un novērst trūkumus galvenajās tīkla infrastruktūrās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4A479DB9" w14:textId="1D5DC554" w:rsidR="00104515" w:rsidRPr="00D407F2" w:rsidRDefault="00104515" w:rsidP="00104515">
            <w:pPr>
              <w:jc w:val="right"/>
              <w:rPr>
                <w:rFonts w:eastAsia="Times New Roman"/>
                <w:sz w:val="20"/>
                <w:szCs w:val="20"/>
                <w:lang w:eastAsia="lv-LV"/>
              </w:rPr>
            </w:pPr>
            <w:r>
              <w:rPr>
                <w:rFonts w:ascii="Calibri" w:hAnsi="Calibri"/>
                <w:color w:val="000000"/>
                <w:sz w:val="20"/>
                <w:szCs w:val="20"/>
              </w:rPr>
              <w:t>924 294 295</w:t>
            </w:r>
          </w:p>
        </w:tc>
        <w:tc>
          <w:tcPr>
            <w:tcW w:w="1700" w:type="dxa"/>
            <w:tcBorders>
              <w:top w:val="nil"/>
              <w:left w:val="nil"/>
              <w:bottom w:val="single" w:sz="4" w:space="0" w:color="auto"/>
              <w:right w:val="single" w:sz="4" w:space="0" w:color="auto"/>
            </w:tcBorders>
            <w:shd w:val="clear" w:color="auto" w:fill="auto"/>
            <w:vAlign w:val="bottom"/>
            <w:hideMark/>
          </w:tcPr>
          <w:p w14:paraId="387A8F29" w14:textId="78ADAF6A" w:rsidR="00104515" w:rsidRPr="00D407F2" w:rsidRDefault="00104515" w:rsidP="00104515">
            <w:pPr>
              <w:jc w:val="right"/>
              <w:rPr>
                <w:rFonts w:eastAsia="Times New Roman"/>
                <w:sz w:val="20"/>
                <w:szCs w:val="20"/>
                <w:lang w:eastAsia="lv-LV"/>
              </w:rPr>
            </w:pPr>
            <w:r>
              <w:rPr>
                <w:rFonts w:ascii="Calibri" w:hAnsi="Calibri"/>
                <w:color w:val="000000"/>
                <w:sz w:val="20"/>
                <w:szCs w:val="20"/>
              </w:rPr>
              <w:t>163 110 762</w:t>
            </w:r>
          </w:p>
        </w:tc>
        <w:tc>
          <w:tcPr>
            <w:tcW w:w="1700" w:type="dxa"/>
            <w:tcBorders>
              <w:top w:val="nil"/>
              <w:left w:val="nil"/>
              <w:bottom w:val="single" w:sz="4" w:space="0" w:color="auto"/>
              <w:right w:val="single" w:sz="4" w:space="0" w:color="auto"/>
            </w:tcBorders>
            <w:shd w:val="clear" w:color="auto" w:fill="auto"/>
            <w:vAlign w:val="bottom"/>
            <w:hideMark/>
          </w:tcPr>
          <w:p w14:paraId="50D2E046" w14:textId="4B13E9A8" w:rsidR="00104515" w:rsidRPr="00D407F2" w:rsidRDefault="00104515" w:rsidP="00104515">
            <w:pPr>
              <w:jc w:val="right"/>
              <w:rPr>
                <w:rFonts w:eastAsia="Times New Roman"/>
                <w:sz w:val="20"/>
                <w:szCs w:val="20"/>
                <w:lang w:eastAsia="lv-LV"/>
              </w:rPr>
            </w:pPr>
            <w:r>
              <w:rPr>
                <w:rFonts w:ascii="Calibri" w:hAnsi="Calibri"/>
                <w:color w:val="000000"/>
                <w:sz w:val="20"/>
                <w:szCs w:val="20"/>
              </w:rPr>
              <w:t>1 087 405 057</w:t>
            </w:r>
          </w:p>
        </w:tc>
      </w:tr>
      <w:tr w:rsidR="00104515" w:rsidRPr="00D407F2" w14:paraId="4DACE2B4" w14:textId="77777777" w:rsidTr="004E3FA8">
        <w:trPr>
          <w:trHeight w:val="1380"/>
        </w:trPr>
        <w:tc>
          <w:tcPr>
            <w:tcW w:w="3000" w:type="dxa"/>
            <w:tcBorders>
              <w:top w:val="single" w:sz="4" w:space="0" w:color="auto"/>
              <w:left w:val="single" w:sz="4" w:space="0" w:color="auto"/>
              <w:bottom w:val="nil"/>
              <w:right w:val="single" w:sz="4" w:space="0" w:color="auto"/>
            </w:tcBorders>
            <w:shd w:val="clear" w:color="auto" w:fill="auto"/>
            <w:hideMark/>
          </w:tcPr>
          <w:p w14:paraId="3119C4F6"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7. Nodarbinātība,  darbaspēka mobilitāte un sociālā iekļaušana</w:t>
            </w:r>
          </w:p>
        </w:tc>
        <w:tc>
          <w:tcPr>
            <w:tcW w:w="1080" w:type="dxa"/>
            <w:tcBorders>
              <w:top w:val="nil"/>
              <w:left w:val="nil"/>
              <w:bottom w:val="single" w:sz="4" w:space="0" w:color="auto"/>
              <w:right w:val="single" w:sz="4" w:space="0" w:color="auto"/>
            </w:tcBorders>
            <w:shd w:val="clear" w:color="auto" w:fill="auto"/>
            <w:hideMark/>
          </w:tcPr>
          <w:p w14:paraId="44A5D507"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28EA483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3EE0EADA" w14:textId="36B21142" w:rsidR="00104515" w:rsidRPr="00D407F2" w:rsidRDefault="00104515" w:rsidP="00104515">
            <w:pPr>
              <w:rPr>
                <w:rFonts w:eastAsia="Times New Roman"/>
                <w:sz w:val="20"/>
                <w:szCs w:val="20"/>
                <w:lang w:eastAsia="lv-LV"/>
              </w:rPr>
            </w:pPr>
            <w:r w:rsidRPr="00D407F2">
              <w:rPr>
                <w:rFonts w:eastAsia="Times New Roman"/>
                <w:sz w:val="20"/>
                <w:szCs w:val="20"/>
                <w:lang w:eastAsia="lv-LV"/>
              </w:rPr>
              <w:br/>
              <w:t>9.Veicināt sociālo iekļaušanu un apkarot nabadzību</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559E7F9E" w14:textId="1BF35FE2" w:rsidR="00104515" w:rsidRPr="00D407F2" w:rsidRDefault="00104515" w:rsidP="00104515">
            <w:pPr>
              <w:jc w:val="right"/>
              <w:rPr>
                <w:rFonts w:eastAsia="Times New Roman"/>
                <w:sz w:val="20"/>
                <w:szCs w:val="20"/>
                <w:lang w:eastAsia="lv-LV"/>
              </w:rPr>
            </w:pPr>
            <w:r>
              <w:rPr>
                <w:rFonts w:ascii="Calibri" w:hAnsi="Calibri"/>
                <w:color w:val="000000"/>
                <w:sz w:val="20"/>
                <w:szCs w:val="20"/>
              </w:rPr>
              <w:t>193 377 447</w:t>
            </w:r>
          </w:p>
        </w:tc>
        <w:tc>
          <w:tcPr>
            <w:tcW w:w="1700" w:type="dxa"/>
            <w:tcBorders>
              <w:top w:val="nil"/>
              <w:left w:val="nil"/>
              <w:bottom w:val="single" w:sz="4" w:space="0" w:color="auto"/>
              <w:right w:val="single" w:sz="4" w:space="0" w:color="auto"/>
            </w:tcBorders>
            <w:shd w:val="clear" w:color="auto" w:fill="auto"/>
            <w:vAlign w:val="bottom"/>
            <w:hideMark/>
          </w:tcPr>
          <w:p w14:paraId="3C92A2BF" w14:textId="642E2A8C" w:rsidR="00104515" w:rsidRPr="00D407F2" w:rsidRDefault="00104515" w:rsidP="00104515">
            <w:pPr>
              <w:jc w:val="right"/>
              <w:rPr>
                <w:rFonts w:eastAsia="Times New Roman"/>
                <w:sz w:val="20"/>
                <w:szCs w:val="20"/>
                <w:lang w:eastAsia="lv-LV"/>
              </w:rPr>
            </w:pPr>
            <w:r>
              <w:rPr>
                <w:rFonts w:ascii="Calibri" w:hAnsi="Calibri"/>
                <w:color w:val="000000"/>
                <w:sz w:val="20"/>
                <w:szCs w:val="20"/>
              </w:rPr>
              <w:t>34 125 433</w:t>
            </w:r>
          </w:p>
        </w:tc>
        <w:tc>
          <w:tcPr>
            <w:tcW w:w="1700" w:type="dxa"/>
            <w:tcBorders>
              <w:top w:val="nil"/>
              <w:left w:val="nil"/>
              <w:bottom w:val="single" w:sz="4" w:space="0" w:color="auto"/>
              <w:right w:val="single" w:sz="4" w:space="0" w:color="auto"/>
            </w:tcBorders>
            <w:shd w:val="clear" w:color="auto" w:fill="auto"/>
            <w:vAlign w:val="bottom"/>
            <w:hideMark/>
          </w:tcPr>
          <w:p w14:paraId="607A44C3" w14:textId="14520757" w:rsidR="00104515" w:rsidRPr="00D407F2" w:rsidRDefault="00104515" w:rsidP="00104515">
            <w:pPr>
              <w:jc w:val="right"/>
              <w:rPr>
                <w:rFonts w:eastAsia="Times New Roman"/>
                <w:sz w:val="20"/>
                <w:szCs w:val="20"/>
                <w:lang w:eastAsia="lv-LV"/>
              </w:rPr>
            </w:pPr>
            <w:r>
              <w:rPr>
                <w:rFonts w:ascii="Calibri" w:hAnsi="Calibri"/>
                <w:color w:val="000000"/>
                <w:sz w:val="20"/>
                <w:szCs w:val="20"/>
              </w:rPr>
              <w:t>227 502 880</w:t>
            </w:r>
          </w:p>
        </w:tc>
      </w:tr>
      <w:tr w:rsidR="00104515" w:rsidRPr="00D407F2" w14:paraId="13F28327" w14:textId="77777777" w:rsidTr="004E3FA8">
        <w:trPr>
          <w:trHeight w:val="1380"/>
        </w:trPr>
        <w:tc>
          <w:tcPr>
            <w:tcW w:w="3000" w:type="dxa"/>
            <w:tcBorders>
              <w:top w:val="single" w:sz="4" w:space="0" w:color="auto"/>
              <w:left w:val="single" w:sz="4" w:space="0" w:color="auto"/>
              <w:bottom w:val="nil"/>
              <w:right w:val="single" w:sz="4" w:space="0" w:color="auto"/>
            </w:tcBorders>
            <w:shd w:val="clear" w:color="auto" w:fill="auto"/>
            <w:hideMark/>
          </w:tcPr>
          <w:p w14:paraId="7C81E28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7. Nodarbinātība,  darbaspēka mobilitāte un sociālā iekļaušana</w:t>
            </w:r>
          </w:p>
        </w:tc>
        <w:tc>
          <w:tcPr>
            <w:tcW w:w="1080" w:type="dxa"/>
            <w:tcBorders>
              <w:top w:val="nil"/>
              <w:left w:val="nil"/>
              <w:bottom w:val="single" w:sz="4" w:space="0" w:color="auto"/>
              <w:right w:val="single" w:sz="4" w:space="0" w:color="auto"/>
            </w:tcBorders>
            <w:shd w:val="clear" w:color="auto" w:fill="auto"/>
            <w:hideMark/>
          </w:tcPr>
          <w:p w14:paraId="1DDBB49A"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ESF</w:t>
            </w:r>
          </w:p>
        </w:tc>
        <w:tc>
          <w:tcPr>
            <w:tcW w:w="1260" w:type="dxa"/>
            <w:tcBorders>
              <w:top w:val="nil"/>
              <w:left w:val="nil"/>
              <w:bottom w:val="single" w:sz="4" w:space="0" w:color="auto"/>
              <w:right w:val="single" w:sz="4" w:space="0" w:color="auto"/>
            </w:tcBorders>
            <w:shd w:val="clear" w:color="auto" w:fill="auto"/>
            <w:hideMark/>
          </w:tcPr>
          <w:p w14:paraId="10AC38E9"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3A1008A1"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8.Veicināt nodarbinātību un atbalstīt darbaspēka mobilitāti</w:t>
            </w:r>
            <w:r w:rsidRPr="00D407F2">
              <w:rPr>
                <w:rFonts w:eastAsia="Times New Roman"/>
                <w:sz w:val="20"/>
                <w:szCs w:val="20"/>
                <w:lang w:eastAsia="lv-LV"/>
              </w:rPr>
              <w:br/>
              <w:t>9.Veicināt sociālo iekļaušanu un apkarot nabadzību</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1427D4FE" w14:textId="05F5522B" w:rsidR="00104515" w:rsidRPr="00D407F2" w:rsidRDefault="00104515" w:rsidP="00104515">
            <w:pPr>
              <w:jc w:val="right"/>
              <w:rPr>
                <w:rFonts w:eastAsia="Times New Roman"/>
                <w:sz w:val="20"/>
                <w:szCs w:val="20"/>
                <w:lang w:eastAsia="lv-LV"/>
              </w:rPr>
            </w:pPr>
            <w:r>
              <w:rPr>
                <w:rFonts w:ascii="Calibri" w:hAnsi="Calibri"/>
                <w:color w:val="000000"/>
                <w:sz w:val="20"/>
                <w:szCs w:val="20"/>
              </w:rPr>
              <w:t>331 560 899</w:t>
            </w:r>
          </w:p>
        </w:tc>
        <w:tc>
          <w:tcPr>
            <w:tcW w:w="1700" w:type="dxa"/>
            <w:tcBorders>
              <w:top w:val="nil"/>
              <w:left w:val="nil"/>
              <w:bottom w:val="single" w:sz="4" w:space="0" w:color="auto"/>
              <w:right w:val="single" w:sz="4" w:space="0" w:color="auto"/>
            </w:tcBorders>
            <w:shd w:val="clear" w:color="auto" w:fill="auto"/>
            <w:vAlign w:val="bottom"/>
            <w:hideMark/>
          </w:tcPr>
          <w:p w14:paraId="5722D935" w14:textId="448762C7" w:rsidR="00104515" w:rsidRPr="00D407F2" w:rsidRDefault="00104515" w:rsidP="00104515">
            <w:pPr>
              <w:jc w:val="right"/>
              <w:rPr>
                <w:rFonts w:eastAsia="Times New Roman"/>
                <w:sz w:val="20"/>
                <w:szCs w:val="20"/>
                <w:lang w:eastAsia="lv-LV"/>
              </w:rPr>
            </w:pPr>
            <w:r>
              <w:rPr>
                <w:rFonts w:ascii="Calibri" w:hAnsi="Calibri"/>
                <w:color w:val="000000"/>
                <w:sz w:val="20"/>
                <w:szCs w:val="20"/>
              </w:rPr>
              <w:t>58 510 753</w:t>
            </w:r>
          </w:p>
        </w:tc>
        <w:tc>
          <w:tcPr>
            <w:tcW w:w="1700" w:type="dxa"/>
            <w:tcBorders>
              <w:top w:val="nil"/>
              <w:left w:val="nil"/>
              <w:bottom w:val="single" w:sz="4" w:space="0" w:color="auto"/>
              <w:right w:val="single" w:sz="4" w:space="0" w:color="auto"/>
            </w:tcBorders>
            <w:shd w:val="clear" w:color="auto" w:fill="auto"/>
            <w:vAlign w:val="bottom"/>
            <w:hideMark/>
          </w:tcPr>
          <w:p w14:paraId="6EF3A449" w14:textId="2C6D52CC" w:rsidR="00104515" w:rsidRPr="00D407F2" w:rsidRDefault="00104515" w:rsidP="00104515">
            <w:pPr>
              <w:jc w:val="right"/>
              <w:rPr>
                <w:rFonts w:eastAsia="Times New Roman"/>
                <w:sz w:val="20"/>
                <w:szCs w:val="20"/>
                <w:lang w:eastAsia="lv-LV"/>
              </w:rPr>
            </w:pPr>
            <w:r>
              <w:rPr>
                <w:rFonts w:ascii="Calibri" w:hAnsi="Calibri"/>
                <w:color w:val="000000"/>
                <w:sz w:val="20"/>
                <w:szCs w:val="20"/>
              </w:rPr>
              <w:t>390 071 652</w:t>
            </w:r>
          </w:p>
        </w:tc>
      </w:tr>
      <w:tr w:rsidR="00104515" w:rsidRPr="00D407F2" w14:paraId="3B5DD4DE" w14:textId="77777777" w:rsidTr="004E3FA8">
        <w:trPr>
          <w:trHeight w:val="555"/>
        </w:trPr>
        <w:tc>
          <w:tcPr>
            <w:tcW w:w="3000" w:type="dxa"/>
            <w:tcBorders>
              <w:top w:val="single" w:sz="4" w:space="0" w:color="auto"/>
              <w:left w:val="single" w:sz="4" w:space="0" w:color="auto"/>
              <w:bottom w:val="nil"/>
              <w:right w:val="single" w:sz="4" w:space="0" w:color="auto"/>
            </w:tcBorders>
            <w:shd w:val="clear" w:color="auto" w:fill="auto"/>
            <w:hideMark/>
          </w:tcPr>
          <w:p w14:paraId="599E21BE"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7. Nodarbinātība,  darbaspēka mobilitāte un sociālā iekļaušana</w:t>
            </w:r>
          </w:p>
        </w:tc>
        <w:tc>
          <w:tcPr>
            <w:tcW w:w="1080" w:type="dxa"/>
            <w:tcBorders>
              <w:top w:val="nil"/>
              <w:left w:val="nil"/>
              <w:bottom w:val="single" w:sz="4" w:space="0" w:color="auto"/>
              <w:right w:val="single" w:sz="4" w:space="0" w:color="auto"/>
            </w:tcBorders>
            <w:shd w:val="clear" w:color="auto" w:fill="auto"/>
            <w:hideMark/>
          </w:tcPr>
          <w:p w14:paraId="2281672B"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JNI</w:t>
            </w:r>
          </w:p>
        </w:tc>
        <w:tc>
          <w:tcPr>
            <w:tcW w:w="1260" w:type="dxa"/>
            <w:tcBorders>
              <w:top w:val="nil"/>
              <w:left w:val="nil"/>
              <w:bottom w:val="single" w:sz="4" w:space="0" w:color="auto"/>
              <w:right w:val="single" w:sz="4" w:space="0" w:color="auto"/>
            </w:tcBorders>
            <w:shd w:val="clear" w:color="auto" w:fill="auto"/>
            <w:hideMark/>
          </w:tcPr>
          <w:p w14:paraId="595F9ABC"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3520" w:type="dxa"/>
            <w:tcBorders>
              <w:top w:val="nil"/>
              <w:left w:val="nil"/>
              <w:bottom w:val="single" w:sz="4" w:space="0" w:color="auto"/>
              <w:right w:val="single" w:sz="4" w:space="0" w:color="auto"/>
            </w:tcBorders>
            <w:shd w:val="clear" w:color="auto" w:fill="auto"/>
            <w:hideMark/>
          </w:tcPr>
          <w:p w14:paraId="43C00E6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8.Veicināt nodarbinātību un atbalstīt darbaspēka mobilitāti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39F4E1FA" w14:textId="2CC3504B" w:rsidR="00104515" w:rsidRPr="00D407F2" w:rsidRDefault="00104515" w:rsidP="00104515">
            <w:pPr>
              <w:jc w:val="right"/>
              <w:rPr>
                <w:rFonts w:eastAsia="Times New Roman"/>
                <w:sz w:val="20"/>
                <w:szCs w:val="20"/>
                <w:lang w:eastAsia="lv-LV"/>
              </w:rPr>
            </w:pPr>
            <w:r>
              <w:rPr>
                <w:rFonts w:ascii="Calibri" w:hAnsi="Calibri"/>
                <w:color w:val="000000"/>
                <w:sz w:val="20"/>
                <w:szCs w:val="20"/>
              </w:rPr>
              <w:t>58 021 278</w:t>
            </w:r>
          </w:p>
        </w:tc>
        <w:tc>
          <w:tcPr>
            <w:tcW w:w="1700" w:type="dxa"/>
            <w:tcBorders>
              <w:top w:val="nil"/>
              <w:left w:val="nil"/>
              <w:bottom w:val="single" w:sz="4" w:space="0" w:color="auto"/>
              <w:right w:val="single" w:sz="4" w:space="0" w:color="auto"/>
            </w:tcBorders>
            <w:shd w:val="clear" w:color="auto" w:fill="auto"/>
            <w:vAlign w:val="bottom"/>
            <w:hideMark/>
          </w:tcPr>
          <w:p w14:paraId="028E10E3" w14:textId="0B8DA0B9" w:rsidR="00104515" w:rsidRPr="00D407F2" w:rsidRDefault="00104515" w:rsidP="00104515">
            <w:pPr>
              <w:jc w:val="right"/>
              <w:rPr>
                <w:rFonts w:eastAsia="Times New Roman"/>
                <w:sz w:val="20"/>
                <w:szCs w:val="20"/>
                <w:lang w:eastAsia="lv-LV"/>
              </w:rPr>
            </w:pPr>
            <w:r>
              <w:rPr>
                <w:rFonts w:ascii="Calibri" w:hAnsi="Calibri"/>
                <w:color w:val="000000"/>
                <w:sz w:val="20"/>
                <w:szCs w:val="20"/>
              </w:rPr>
              <w:t>5 119 525</w:t>
            </w:r>
          </w:p>
        </w:tc>
        <w:tc>
          <w:tcPr>
            <w:tcW w:w="1700" w:type="dxa"/>
            <w:tcBorders>
              <w:top w:val="nil"/>
              <w:left w:val="nil"/>
              <w:bottom w:val="single" w:sz="4" w:space="0" w:color="auto"/>
              <w:right w:val="single" w:sz="4" w:space="0" w:color="auto"/>
            </w:tcBorders>
            <w:shd w:val="clear" w:color="auto" w:fill="auto"/>
            <w:vAlign w:val="bottom"/>
            <w:hideMark/>
          </w:tcPr>
          <w:p w14:paraId="1F2A7882" w14:textId="7A02E950" w:rsidR="00104515" w:rsidRPr="00D407F2" w:rsidRDefault="00104515" w:rsidP="00104515">
            <w:pPr>
              <w:jc w:val="right"/>
              <w:rPr>
                <w:rFonts w:eastAsia="Times New Roman"/>
                <w:sz w:val="20"/>
                <w:szCs w:val="20"/>
                <w:lang w:eastAsia="lv-LV"/>
              </w:rPr>
            </w:pPr>
            <w:r>
              <w:rPr>
                <w:rFonts w:ascii="Calibri" w:hAnsi="Calibri"/>
                <w:color w:val="000000"/>
                <w:sz w:val="20"/>
                <w:szCs w:val="20"/>
              </w:rPr>
              <w:t>63 140 803</w:t>
            </w:r>
          </w:p>
        </w:tc>
      </w:tr>
      <w:tr w:rsidR="00104515" w:rsidRPr="00D407F2" w14:paraId="44A2A2CF" w14:textId="77777777" w:rsidTr="004E3FA8">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19BC17A0"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8. Izglītība, prasmes un mūžizglītība</w:t>
            </w:r>
          </w:p>
        </w:tc>
        <w:tc>
          <w:tcPr>
            <w:tcW w:w="1080" w:type="dxa"/>
            <w:tcBorders>
              <w:top w:val="nil"/>
              <w:left w:val="nil"/>
              <w:bottom w:val="single" w:sz="4" w:space="0" w:color="auto"/>
              <w:right w:val="single" w:sz="4" w:space="0" w:color="auto"/>
            </w:tcBorders>
            <w:shd w:val="clear" w:color="auto" w:fill="auto"/>
            <w:hideMark/>
          </w:tcPr>
          <w:p w14:paraId="5FE319D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2662EFE0"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3C9922A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10.Ieguldīt izglītībā, prasmēs un mūžizglītībā</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59D2C53E" w14:textId="7057AFD9" w:rsidR="00104515" w:rsidRPr="00D407F2" w:rsidRDefault="00104515" w:rsidP="00104515">
            <w:pPr>
              <w:jc w:val="right"/>
              <w:rPr>
                <w:rFonts w:eastAsia="Times New Roman"/>
                <w:sz w:val="20"/>
                <w:szCs w:val="20"/>
                <w:lang w:eastAsia="lv-LV"/>
              </w:rPr>
            </w:pPr>
            <w:r>
              <w:rPr>
                <w:rFonts w:ascii="Calibri" w:hAnsi="Calibri"/>
                <w:color w:val="000000"/>
                <w:sz w:val="20"/>
                <w:szCs w:val="20"/>
              </w:rPr>
              <w:t>277 460 786</w:t>
            </w:r>
          </w:p>
        </w:tc>
        <w:tc>
          <w:tcPr>
            <w:tcW w:w="1700" w:type="dxa"/>
            <w:tcBorders>
              <w:top w:val="nil"/>
              <w:left w:val="nil"/>
              <w:bottom w:val="single" w:sz="4" w:space="0" w:color="auto"/>
              <w:right w:val="single" w:sz="4" w:space="0" w:color="auto"/>
            </w:tcBorders>
            <w:shd w:val="clear" w:color="auto" w:fill="auto"/>
            <w:vAlign w:val="bottom"/>
            <w:hideMark/>
          </w:tcPr>
          <w:p w14:paraId="05E5C94C" w14:textId="3A41F268" w:rsidR="00104515" w:rsidRPr="00D407F2" w:rsidRDefault="00104515" w:rsidP="00104515">
            <w:pPr>
              <w:jc w:val="right"/>
              <w:rPr>
                <w:rFonts w:eastAsia="Times New Roman"/>
                <w:sz w:val="20"/>
                <w:szCs w:val="20"/>
                <w:lang w:eastAsia="lv-LV"/>
              </w:rPr>
            </w:pPr>
            <w:r>
              <w:rPr>
                <w:rFonts w:ascii="Calibri" w:hAnsi="Calibri"/>
                <w:color w:val="000000"/>
                <w:sz w:val="20"/>
                <w:szCs w:val="20"/>
              </w:rPr>
              <w:t>48 963 670</w:t>
            </w:r>
          </w:p>
        </w:tc>
        <w:tc>
          <w:tcPr>
            <w:tcW w:w="1700" w:type="dxa"/>
            <w:tcBorders>
              <w:top w:val="nil"/>
              <w:left w:val="nil"/>
              <w:bottom w:val="single" w:sz="4" w:space="0" w:color="auto"/>
              <w:right w:val="single" w:sz="4" w:space="0" w:color="auto"/>
            </w:tcBorders>
            <w:shd w:val="clear" w:color="auto" w:fill="auto"/>
            <w:vAlign w:val="bottom"/>
            <w:hideMark/>
          </w:tcPr>
          <w:p w14:paraId="5B68200E" w14:textId="2505A13C" w:rsidR="00104515" w:rsidRPr="00D407F2" w:rsidRDefault="00104515" w:rsidP="00104515">
            <w:pPr>
              <w:jc w:val="right"/>
              <w:rPr>
                <w:rFonts w:eastAsia="Times New Roman"/>
                <w:sz w:val="20"/>
                <w:szCs w:val="20"/>
                <w:lang w:eastAsia="lv-LV"/>
              </w:rPr>
            </w:pPr>
            <w:r>
              <w:rPr>
                <w:rFonts w:ascii="Calibri" w:hAnsi="Calibri"/>
                <w:color w:val="000000"/>
                <w:sz w:val="20"/>
                <w:szCs w:val="20"/>
              </w:rPr>
              <w:t>326 424 456</w:t>
            </w:r>
          </w:p>
        </w:tc>
      </w:tr>
      <w:tr w:rsidR="00104515" w:rsidRPr="00D407F2" w14:paraId="3894709E" w14:textId="77777777" w:rsidTr="004E3FA8">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2E4CC45B"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8. Izglītība, prasmes un mūžizglītība</w:t>
            </w:r>
          </w:p>
        </w:tc>
        <w:tc>
          <w:tcPr>
            <w:tcW w:w="1080" w:type="dxa"/>
            <w:tcBorders>
              <w:top w:val="nil"/>
              <w:left w:val="nil"/>
              <w:bottom w:val="single" w:sz="4" w:space="0" w:color="auto"/>
              <w:right w:val="single" w:sz="4" w:space="0" w:color="auto"/>
            </w:tcBorders>
            <w:shd w:val="clear" w:color="auto" w:fill="auto"/>
            <w:hideMark/>
          </w:tcPr>
          <w:p w14:paraId="521592C7"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ESF</w:t>
            </w:r>
          </w:p>
        </w:tc>
        <w:tc>
          <w:tcPr>
            <w:tcW w:w="1260" w:type="dxa"/>
            <w:tcBorders>
              <w:top w:val="nil"/>
              <w:left w:val="nil"/>
              <w:bottom w:val="single" w:sz="4" w:space="0" w:color="auto"/>
              <w:right w:val="single" w:sz="4" w:space="0" w:color="auto"/>
            </w:tcBorders>
            <w:shd w:val="clear" w:color="auto" w:fill="auto"/>
            <w:hideMark/>
          </w:tcPr>
          <w:p w14:paraId="20ACAD38"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1B7DF76A"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10.Ieguldīt izglītībā, prasmēs un mūžizglītībā</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4A896E94" w14:textId="03C336E1" w:rsidR="00104515" w:rsidRPr="00D407F2" w:rsidRDefault="00104515" w:rsidP="00104515">
            <w:pPr>
              <w:jc w:val="right"/>
              <w:rPr>
                <w:rFonts w:eastAsia="Times New Roman"/>
                <w:sz w:val="20"/>
                <w:szCs w:val="20"/>
                <w:lang w:eastAsia="lv-LV"/>
              </w:rPr>
            </w:pPr>
            <w:r>
              <w:rPr>
                <w:rFonts w:ascii="Calibri" w:hAnsi="Calibri"/>
                <w:color w:val="000000"/>
                <w:sz w:val="20"/>
                <w:szCs w:val="20"/>
              </w:rPr>
              <w:t>238 500 493</w:t>
            </w:r>
          </w:p>
        </w:tc>
        <w:tc>
          <w:tcPr>
            <w:tcW w:w="1700" w:type="dxa"/>
            <w:tcBorders>
              <w:top w:val="nil"/>
              <w:left w:val="nil"/>
              <w:bottom w:val="single" w:sz="4" w:space="0" w:color="auto"/>
              <w:right w:val="single" w:sz="4" w:space="0" w:color="auto"/>
            </w:tcBorders>
            <w:shd w:val="clear" w:color="auto" w:fill="auto"/>
            <w:vAlign w:val="bottom"/>
            <w:hideMark/>
          </w:tcPr>
          <w:p w14:paraId="15641223" w14:textId="3CF44946" w:rsidR="00104515" w:rsidRPr="00D407F2" w:rsidRDefault="00104515" w:rsidP="00104515">
            <w:pPr>
              <w:jc w:val="right"/>
              <w:rPr>
                <w:rFonts w:eastAsia="Times New Roman"/>
                <w:sz w:val="20"/>
                <w:szCs w:val="20"/>
                <w:lang w:eastAsia="lv-LV"/>
              </w:rPr>
            </w:pPr>
            <w:r>
              <w:rPr>
                <w:rFonts w:ascii="Calibri" w:hAnsi="Calibri"/>
                <w:color w:val="000000"/>
                <w:sz w:val="20"/>
                <w:szCs w:val="20"/>
              </w:rPr>
              <w:t>42 088 326</w:t>
            </w:r>
          </w:p>
        </w:tc>
        <w:tc>
          <w:tcPr>
            <w:tcW w:w="1700" w:type="dxa"/>
            <w:tcBorders>
              <w:top w:val="nil"/>
              <w:left w:val="nil"/>
              <w:bottom w:val="single" w:sz="4" w:space="0" w:color="auto"/>
              <w:right w:val="single" w:sz="4" w:space="0" w:color="auto"/>
            </w:tcBorders>
            <w:shd w:val="clear" w:color="auto" w:fill="auto"/>
            <w:vAlign w:val="bottom"/>
            <w:hideMark/>
          </w:tcPr>
          <w:p w14:paraId="3B18918C" w14:textId="1387B343" w:rsidR="00104515" w:rsidRPr="00D407F2" w:rsidRDefault="00104515" w:rsidP="00104515">
            <w:pPr>
              <w:jc w:val="right"/>
              <w:rPr>
                <w:rFonts w:eastAsia="Times New Roman"/>
                <w:sz w:val="20"/>
                <w:szCs w:val="20"/>
                <w:lang w:eastAsia="lv-LV"/>
              </w:rPr>
            </w:pPr>
            <w:r>
              <w:rPr>
                <w:rFonts w:ascii="Calibri" w:hAnsi="Calibri"/>
                <w:color w:val="000000"/>
                <w:sz w:val="20"/>
                <w:szCs w:val="20"/>
              </w:rPr>
              <w:t>280 588 819</w:t>
            </w:r>
          </w:p>
        </w:tc>
      </w:tr>
      <w:tr w:rsidR="00104515" w:rsidRPr="00D407F2" w14:paraId="65D02C63" w14:textId="77777777" w:rsidTr="004E3FA8">
        <w:trPr>
          <w:trHeight w:val="828"/>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14:paraId="31B11F30"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lastRenderedPageBreak/>
              <w:t>9. Tehniskā palīdzība „Atbalsts ESF ieviešanai un vadībai”</w:t>
            </w:r>
          </w:p>
        </w:tc>
        <w:tc>
          <w:tcPr>
            <w:tcW w:w="1080" w:type="dxa"/>
            <w:tcBorders>
              <w:top w:val="nil"/>
              <w:left w:val="nil"/>
              <w:bottom w:val="single" w:sz="4" w:space="0" w:color="auto"/>
              <w:right w:val="single" w:sz="4" w:space="0" w:color="auto"/>
            </w:tcBorders>
            <w:shd w:val="clear" w:color="auto" w:fill="auto"/>
            <w:hideMark/>
          </w:tcPr>
          <w:p w14:paraId="73063A58"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ESF</w:t>
            </w:r>
          </w:p>
        </w:tc>
        <w:tc>
          <w:tcPr>
            <w:tcW w:w="1260" w:type="dxa"/>
            <w:tcBorders>
              <w:top w:val="nil"/>
              <w:left w:val="nil"/>
              <w:bottom w:val="single" w:sz="4" w:space="0" w:color="auto"/>
              <w:right w:val="single" w:sz="4" w:space="0" w:color="auto"/>
            </w:tcBorders>
            <w:shd w:val="clear" w:color="auto" w:fill="auto"/>
            <w:hideMark/>
          </w:tcPr>
          <w:p w14:paraId="50F92DDD"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026166B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DADE50C" w14:textId="66239819" w:rsidR="00104515" w:rsidRPr="00D407F2" w:rsidRDefault="00104515" w:rsidP="00104515">
            <w:pPr>
              <w:jc w:val="right"/>
              <w:rPr>
                <w:rFonts w:eastAsia="Times New Roman"/>
                <w:sz w:val="20"/>
                <w:szCs w:val="20"/>
                <w:lang w:eastAsia="lv-LV"/>
              </w:rPr>
            </w:pPr>
            <w:r>
              <w:rPr>
                <w:rFonts w:ascii="Calibri" w:hAnsi="Calibri"/>
                <w:color w:val="000000"/>
                <w:sz w:val="20"/>
                <w:szCs w:val="20"/>
              </w:rPr>
              <w:t>21 420 040</w:t>
            </w:r>
          </w:p>
        </w:tc>
        <w:tc>
          <w:tcPr>
            <w:tcW w:w="1700" w:type="dxa"/>
            <w:tcBorders>
              <w:top w:val="nil"/>
              <w:left w:val="nil"/>
              <w:bottom w:val="single" w:sz="4" w:space="0" w:color="auto"/>
              <w:right w:val="single" w:sz="4" w:space="0" w:color="auto"/>
            </w:tcBorders>
            <w:shd w:val="clear" w:color="auto" w:fill="auto"/>
            <w:vAlign w:val="bottom"/>
            <w:hideMark/>
          </w:tcPr>
          <w:p w14:paraId="4338FF83" w14:textId="484ADB66" w:rsidR="00104515" w:rsidRPr="00D407F2" w:rsidRDefault="00104515" w:rsidP="00104515">
            <w:pPr>
              <w:jc w:val="right"/>
              <w:rPr>
                <w:rFonts w:eastAsia="Times New Roman"/>
                <w:sz w:val="20"/>
                <w:szCs w:val="20"/>
                <w:lang w:eastAsia="lv-LV"/>
              </w:rPr>
            </w:pPr>
            <w:r>
              <w:rPr>
                <w:rFonts w:ascii="Calibri" w:hAnsi="Calibri"/>
                <w:color w:val="000000"/>
                <w:sz w:val="20"/>
                <w:szCs w:val="20"/>
              </w:rPr>
              <w:t>3 780 008</w:t>
            </w:r>
          </w:p>
        </w:tc>
        <w:tc>
          <w:tcPr>
            <w:tcW w:w="1700" w:type="dxa"/>
            <w:tcBorders>
              <w:top w:val="nil"/>
              <w:left w:val="nil"/>
              <w:bottom w:val="single" w:sz="4" w:space="0" w:color="auto"/>
              <w:right w:val="single" w:sz="4" w:space="0" w:color="auto"/>
            </w:tcBorders>
            <w:shd w:val="clear" w:color="auto" w:fill="auto"/>
            <w:vAlign w:val="bottom"/>
            <w:hideMark/>
          </w:tcPr>
          <w:p w14:paraId="7CAF229F" w14:textId="0AF4465F" w:rsidR="00104515" w:rsidRPr="00D407F2" w:rsidRDefault="00104515" w:rsidP="00104515">
            <w:pPr>
              <w:jc w:val="right"/>
              <w:rPr>
                <w:rFonts w:eastAsia="Times New Roman"/>
                <w:sz w:val="20"/>
                <w:szCs w:val="20"/>
                <w:lang w:eastAsia="lv-LV"/>
              </w:rPr>
            </w:pPr>
            <w:r>
              <w:rPr>
                <w:rFonts w:ascii="Calibri" w:hAnsi="Calibri"/>
                <w:color w:val="000000"/>
                <w:sz w:val="20"/>
                <w:szCs w:val="20"/>
              </w:rPr>
              <w:t>25 200 048</w:t>
            </w:r>
          </w:p>
        </w:tc>
      </w:tr>
      <w:tr w:rsidR="00104515" w:rsidRPr="00D407F2" w14:paraId="27EC1ABF" w14:textId="77777777" w:rsidTr="004E3FA8">
        <w:trPr>
          <w:trHeight w:val="828"/>
        </w:trPr>
        <w:tc>
          <w:tcPr>
            <w:tcW w:w="3000" w:type="dxa"/>
            <w:tcBorders>
              <w:top w:val="nil"/>
              <w:left w:val="single" w:sz="4" w:space="0" w:color="auto"/>
              <w:bottom w:val="single" w:sz="4" w:space="0" w:color="auto"/>
              <w:right w:val="single" w:sz="4" w:space="0" w:color="auto"/>
            </w:tcBorders>
            <w:shd w:val="clear" w:color="auto" w:fill="auto"/>
            <w:hideMark/>
          </w:tcPr>
          <w:p w14:paraId="7E43D14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10. Tehniskā palīdzība „Atbalsts ERAF ieviešanai un vadībai”</w:t>
            </w:r>
          </w:p>
        </w:tc>
        <w:tc>
          <w:tcPr>
            <w:tcW w:w="1080" w:type="dxa"/>
            <w:tcBorders>
              <w:top w:val="nil"/>
              <w:left w:val="nil"/>
              <w:bottom w:val="single" w:sz="4" w:space="0" w:color="auto"/>
              <w:right w:val="single" w:sz="4" w:space="0" w:color="auto"/>
            </w:tcBorders>
            <w:shd w:val="clear" w:color="auto" w:fill="auto"/>
            <w:hideMark/>
          </w:tcPr>
          <w:p w14:paraId="0AC00ED9"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ERAF</w:t>
            </w:r>
          </w:p>
        </w:tc>
        <w:tc>
          <w:tcPr>
            <w:tcW w:w="1260" w:type="dxa"/>
            <w:tcBorders>
              <w:top w:val="nil"/>
              <w:left w:val="nil"/>
              <w:bottom w:val="single" w:sz="4" w:space="0" w:color="auto"/>
              <w:right w:val="single" w:sz="4" w:space="0" w:color="auto"/>
            </w:tcBorders>
            <w:shd w:val="clear" w:color="auto" w:fill="auto"/>
            <w:hideMark/>
          </w:tcPr>
          <w:p w14:paraId="0506591A"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5F94EBBF"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F24EC27" w14:textId="1D1719CB" w:rsidR="00104515" w:rsidRPr="00D407F2" w:rsidRDefault="00104515" w:rsidP="00104515">
            <w:pPr>
              <w:jc w:val="right"/>
              <w:rPr>
                <w:rFonts w:eastAsia="Times New Roman"/>
                <w:sz w:val="20"/>
                <w:szCs w:val="20"/>
                <w:lang w:eastAsia="lv-LV"/>
              </w:rPr>
            </w:pPr>
            <w:r>
              <w:rPr>
                <w:rFonts w:ascii="Calibri" w:hAnsi="Calibri"/>
                <w:color w:val="000000"/>
                <w:sz w:val="20"/>
                <w:szCs w:val="20"/>
              </w:rPr>
              <w:t>39 180 553</w:t>
            </w:r>
          </w:p>
        </w:tc>
        <w:tc>
          <w:tcPr>
            <w:tcW w:w="1700" w:type="dxa"/>
            <w:tcBorders>
              <w:top w:val="nil"/>
              <w:left w:val="nil"/>
              <w:bottom w:val="single" w:sz="4" w:space="0" w:color="auto"/>
              <w:right w:val="single" w:sz="4" w:space="0" w:color="auto"/>
            </w:tcBorders>
            <w:shd w:val="clear" w:color="auto" w:fill="auto"/>
            <w:vAlign w:val="bottom"/>
            <w:hideMark/>
          </w:tcPr>
          <w:p w14:paraId="76849857" w14:textId="6F6C5849" w:rsidR="00104515" w:rsidRPr="00D407F2" w:rsidRDefault="00104515" w:rsidP="00104515">
            <w:pPr>
              <w:jc w:val="right"/>
              <w:rPr>
                <w:rFonts w:eastAsia="Times New Roman"/>
                <w:sz w:val="20"/>
                <w:szCs w:val="20"/>
                <w:lang w:eastAsia="lv-LV"/>
              </w:rPr>
            </w:pPr>
            <w:r>
              <w:rPr>
                <w:rFonts w:ascii="Calibri" w:hAnsi="Calibri"/>
                <w:color w:val="000000"/>
                <w:sz w:val="20"/>
                <w:szCs w:val="20"/>
              </w:rPr>
              <w:t>6 914 216</w:t>
            </w:r>
          </w:p>
        </w:tc>
        <w:tc>
          <w:tcPr>
            <w:tcW w:w="1700" w:type="dxa"/>
            <w:tcBorders>
              <w:top w:val="nil"/>
              <w:left w:val="nil"/>
              <w:bottom w:val="single" w:sz="4" w:space="0" w:color="auto"/>
              <w:right w:val="single" w:sz="4" w:space="0" w:color="auto"/>
            </w:tcBorders>
            <w:shd w:val="clear" w:color="auto" w:fill="auto"/>
            <w:vAlign w:val="bottom"/>
            <w:hideMark/>
          </w:tcPr>
          <w:p w14:paraId="57D52B54" w14:textId="1FB7E7A6" w:rsidR="00104515" w:rsidRPr="00D407F2" w:rsidRDefault="00104515" w:rsidP="00104515">
            <w:pPr>
              <w:jc w:val="right"/>
              <w:rPr>
                <w:rFonts w:eastAsia="Times New Roman"/>
                <w:sz w:val="20"/>
                <w:szCs w:val="20"/>
                <w:lang w:eastAsia="lv-LV"/>
              </w:rPr>
            </w:pPr>
            <w:r>
              <w:rPr>
                <w:rFonts w:ascii="Calibri" w:hAnsi="Calibri"/>
                <w:color w:val="000000"/>
                <w:sz w:val="20"/>
                <w:szCs w:val="20"/>
              </w:rPr>
              <w:t>46 094 769</w:t>
            </w:r>
          </w:p>
        </w:tc>
      </w:tr>
      <w:tr w:rsidR="00104515" w:rsidRPr="00D407F2" w14:paraId="0C8CF635" w14:textId="77777777" w:rsidTr="004E3FA8">
        <w:trPr>
          <w:trHeight w:val="828"/>
        </w:trPr>
        <w:tc>
          <w:tcPr>
            <w:tcW w:w="3000" w:type="dxa"/>
            <w:tcBorders>
              <w:top w:val="nil"/>
              <w:left w:val="single" w:sz="4" w:space="0" w:color="auto"/>
              <w:bottom w:val="single" w:sz="4" w:space="0" w:color="auto"/>
              <w:right w:val="single" w:sz="4" w:space="0" w:color="auto"/>
            </w:tcBorders>
            <w:shd w:val="clear" w:color="auto" w:fill="auto"/>
            <w:hideMark/>
          </w:tcPr>
          <w:p w14:paraId="27CAD41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11. Tehniskā palīdzība “Atbalsts KF ieviešanai un vadībai”</w:t>
            </w:r>
          </w:p>
        </w:tc>
        <w:tc>
          <w:tcPr>
            <w:tcW w:w="1080" w:type="dxa"/>
            <w:tcBorders>
              <w:top w:val="nil"/>
              <w:left w:val="nil"/>
              <w:bottom w:val="single" w:sz="4" w:space="0" w:color="auto"/>
              <w:right w:val="single" w:sz="4" w:space="0" w:color="auto"/>
            </w:tcBorders>
            <w:shd w:val="clear" w:color="auto" w:fill="auto"/>
            <w:hideMark/>
          </w:tcPr>
          <w:p w14:paraId="2B36A9B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KF</w:t>
            </w:r>
          </w:p>
        </w:tc>
        <w:tc>
          <w:tcPr>
            <w:tcW w:w="1260" w:type="dxa"/>
            <w:tcBorders>
              <w:top w:val="nil"/>
              <w:left w:val="nil"/>
              <w:bottom w:val="single" w:sz="4" w:space="0" w:color="auto"/>
              <w:right w:val="single" w:sz="4" w:space="0" w:color="auto"/>
            </w:tcBorders>
            <w:shd w:val="clear" w:color="auto" w:fill="auto"/>
            <w:hideMark/>
          </w:tcPr>
          <w:p w14:paraId="6B193F3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3520" w:type="dxa"/>
            <w:tcBorders>
              <w:top w:val="nil"/>
              <w:left w:val="nil"/>
              <w:bottom w:val="single" w:sz="4" w:space="0" w:color="auto"/>
              <w:right w:val="single" w:sz="4" w:space="0" w:color="auto"/>
            </w:tcBorders>
            <w:shd w:val="clear" w:color="auto" w:fill="auto"/>
            <w:hideMark/>
          </w:tcPr>
          <w:p w14:paraId="429A5514"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35BEBA1B" w14:textId="13A098AA" w:rsidR="00104515" w:rsidRPr="00D407F2" w:rsidRDefault="00104515" w:rsidP="00104515">
            <w:pPr>
              <w:jc w:val="right"/>
              <w:rPr>
                <w:rFonts w:eastAsia="Times New Roman"/>
                <w:sz w:val="20"/>
                <w:szCs w:val="20"/>
                <w:lang w:eastAsia="lv-LV"/>
              </w:rPr>
            </w:pPr>
            <w:r>
              <w:rPr>
                <w:rFonts w:ascii="Calibri" w:hAnsi="Calibri"/>
                <w:color w:val="000000"/>
                <w:sz w:val="20"/>
                <w:szCs w:val="20"/>
              </w:rPr>
              <w:t>40 715 710</w:t>
            </w:r>
          </w:p>
        </w:tc>
        <w:tc>
          <w:tcPr>
            <w:tcW w:w="1700" w:type="dxa"/>
            <w:tcBorders>
              <w:top w:val="nil"/>
              <w:left w:val="nil"/>
              <w:bottom w:val="single" w:sz="4" w:space="0" w:color="auto"/>
              <w:right w:val="single" w:sz="4" w:space="0" w:color="auto"/>
            </w:tcBorders>
            <w:shd w:val="clear" w:color="auto" w:fill="auto"/>
            <w:vAlign w:val="bottom"/>
            <w:hideMark/>
          </w:tcPr>
          <w:p w14:paraId="70F66F7A" w14:textId="05DA2A7D" w:rsidR="00104515" w:rsidRPr="00D407F2" w:rsidRDefault="00104515" w:rsidP="00104515">
            <w:pPr>
              <w:jc w:val="right"/>
              <w:rPr>
                <w:rFonts w:eastAsia="Times New Roman"/>
                <w:sz w:val="20"/>
                <w:szCs w:val="20"/>
                <w:lang w:eastAsia="lv-LV"/>
              </w:rPr>
            </w:pPr>
            <w:r>
              <w:rPr>
                <w:rFonts w:ascii="Calibri" w:hAnsi="Calibri"/>
                <w:color w:val="000000"/>
                <w:sz w:val="20"/>
                <w:szCs w:val="20"/>
              </w:rPr>
              <w:t>7 185 126</w:t>
            </w:r>
          </w:p>
        </w:tc>
        <w:tc>
          <w:tcPr>
            <w:tcW w:w="1700" w:type="dxa"/>
            <w:tcBorders>
              <w:top w:val="nil"/>
              <w:left w:val="nil"/>
              <w:bottom w:val="single" w:sz="4" w:space="0" w:color="auto"/>
              <w:right w:val="single" w:sz="4" w:space="0" w:color="auto"/>
            </w:tcBorders>
            <w:shd w:val="clear" w:color="auto" w:fill="auto"/>
            <w:vAlign w:val="bottom"/>
            <w:hideMark/>
          </w:tcPr>
          <w:p w14:paraId="391F9B13" w14:textId="1DA8583F" w:rsidR="00104515" w:rsidRPr="00D407F2" w:rsidRDefault="00104515" w:rsidP="00104515">
            <w:pPr>
              <w:jc w:val="right"/>
              <w:rPr>
                <w:rFonts w:eastAsia="Times New Roman"/>
                <w:sz w:val="20"/>
                <w:szCs w:val="20"/>
                <w:lang w:eastAsia="lv-LV"/>
              </w:rPr>
            </w:pPr>
            <w:r>
              <w:rPr>
                <w:rFonts w:ascii="Calibri" w:hAnsi="Calibri"/>
                <w:color w:val="000000"/>
                <w:sz w:val="20"/>
                <w:szCs w:val="20"/>
              </w:rPr>
              <w:t>47 900 836</w:t>
            </w:r>
          </w:p>
        </w:tc>
      </w:tr>
      <w:tr w:rsidR="00104515" w:rsidRPr="00D407F2" w14:paraId="4E9E9ECA" w14:textId="77777777" w:rsidTr="004E3FA8">
        <w:trPr>
          <w:trHeight w:val="552"/>
        </w:trPr>
        <w:tc>
          <w:tcPr>
            <w:tcW w:w="3000" w:type="dxa"/>
            <w:tcBorders>
              <w:top w:val="nil"/>
              <w:left w:val="single" w:sz="4" w:space="0" w:color="auto"/>
              <w:bottom w:val="single" w:sz="4" w:space="0" w:color="auto"/>
              <w:right w:val="single" w:sz="4" w:space="0" w:color="auto"/>
            </w:tcBorders>
            <w:shd w:val="clear" w:color="auto" w:fill="auto"/>
            <w:hideMark/>
          </w:tcPr>
          <w:p w14:paraId="16CDFB9D"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Kopā</w:t>
            </w:r>
          </w:p>
        </w:tc>
        <w:tc>
          <w:tcPr>
            <w:tcW w:w="108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73A7DE3"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 </w:t>
            </w:r>
          </w:p>
        </w:tc>
        <w:tc>
          <w:tcPr>
            <w:tcW w:w="1260"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9FC7516"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 </w:t>
            </w:r>
          </w:p>
        </w:tc>
        <w:tc>
          <w:tcPr>
            <w:tcW w:w="352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5249E25"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8D39A0D" w14:textId="75CB2BA5" w:rsidR="00104515" w:rsidRPr="00D407F2" w:rsidRDefault="00104515" w:rsidP="00104515">
            <w:pPr>
              <w:jc w:val="right"/>
              <w:rPr>
                <w:rFonts w:eastAsia="Times New Roman"/>
                <w:sz w:val="20"/>
                <w:szCs w:val="20"/>
                <w:lang w:eastAsia="lv-LV"/>
              </w:rPr>
            </w:pPr>
            <w:r>
              <w:rPr>
                <w:rFonts w:ascii="Calibri" w:hAnsi="Calibri"/>
                <w:color w:val="000000"/>
                <w:sz w:val="20"/>
                <w:szCs w:val="20"/>
              </w:rPr>
              <w:t>4 418 233 214</w:t>
            </w:r>
          </w:p>
        </w:tc>
        <w:tc>
          <w:tcPr>
            <w:tcW w:w="1700" w:type="dxa"/>
            <w:tcBorders>
              <w:top w:val="nil"/>
              <w:left w:val="nil"/>
              <w:bottom w:val="single" w:sz="4" w:space="0" w:color="auto"/>
              <w:right w:val="single" w:sz="4" w:space="0" w:color="auto"/>
            </w:tcBorders>
            <w:shd w:val="clear" w:color="auto" w:fill="auto"/>
            <w:vAlign w:val="bottom"/>
            <w:hideMark/>
          </w:tcPr>
          <w:p w14:paraId="18C9CFCC" w14:textId="1EAFD455" w:rsidR="00104515" w:rsidRPr="00D407F2" w:rsidRDefault="00104515" w:rsidP="00104515">
            <w:pPr>
              <w:jc w:val="right"/>
              <w:rPr>
                <w:rFonts w:eastAsia="Times New Roman"/>
                <w:sz w:val="20"/>
                <w:szCs w:val="20"/>
                <w:lang w:eastAsia="lv-LV"/>
              </w:rPr>
            </w:pPr>
            <w:r>
              <w:rPr>
                <w:rFonts w:ascii="Calibri" w:hAnsi="Calibri"/>
                <w:color w:val="000000"/>
                <w:sz w:val="20"/>
                <w:szCs w:val="20"/>
              </w:rPr>
              <w:t>774 568 722</w:t>
            </w:r>
          </w:p>
        </w:tc>
        <w:tc>
          <w:tcPr>
            <w:tcW w:w="1700" w:type="dxa"/>
            <w:tcBorders>
              <w:top w:val="nil"/>
              <w:left w:val="nil"/>
              <w:bottom w:val="single" w:sz="4" w:space="0" w:color="auto"/>
              <w:right w:val="single" w:sz="4" w:space="0" w:color="auto"/>
            </w:tcBorders>
            <w:shd w:val="clear" w:color="auto" w:fill="auto"/>
            <w:vAlign w:val="bottom"/>
            <w:hideMark/>
          </w:tcPr>
          <w:p w14:paraId="11358E3E" w14:textId="509495AF" w:rsidR="00104515" w:rsidRPr="00D407F2" w:rsidRDefault="00104515" w:rsidP="00104515">
            <w:pPr>
              <w:jc w:val="right"/>
              <w:rPr>
                <w:rFonts w:eastAsia="Times New Roman"/>
                <w:sz w:val="20"/>
                <w:szCs w:val="20"/>
                <w:lang w:eastAsia="lv-LV"/>
              </w:rPr>
            </w:pPr>
            <w:r>
              <w:rPr>
                <w:rFonts w:ascii="Calibri" w:hAnsi="Calibri"/>
                <w:color w:val="000000"/>
                <w:sz w:val="20"/>
                <w:szCs w:val="20"/>
              </w:rPr>
              <w:t>5 192 801 936</w:t>
            </w:r>
          </w:p>
        </w:tc>
      </w:tr>
    </w:tbl>
    <w:p w14:paraId="3077A0DE" w14:textId="77777777" w:rsidR="00086D87" w:rsidRPr="00D407F2" w:rsidRDefault="00086D87" w:rsidP="00E055D4">
      <w:pPr>
        <w:jc w:val="center"/>
        <w:rPr>
          <w:b/>
        </w:rPr>
      </w:pPr>
    </w:p>
    <w:p w14:paraId="78631F50" w14:textId="77777777" w:rsidR="00086D87" w:rsidRPr="00D407F2" w:rsidRDefault="00086D87" w:rsidP="00E055D4">
      <w:pPr>
        <w:jc w:val="center"/>
        <w:rPr>
          <w:b/>
        </w:rPr>
      </w:pPr>
    </w:p>
    <w:p w14:paraId="6CD6686A" w14:textId="77777777" w:rsidR="003E6C92" w:rsidRPr="00D407F2" w:rsidRDefault="003E6C92" w:rsidP="00404811"/>
    <w:p w14:paraId="7870A05E" w14:textId="39D2E5EE" w:rsidR="00B85242"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3.5. (19)</w:t>
      </w:r>
    </w:p>
    <w:p w14:paraId="13C52BB7" w14:textId="77777777" w:rsidR="00AA1965" w:rsidRPr="00D407F2" w:rsidRDefault="00AA1965" w:rsidP="009B6050">
      <w:pPr>
        <w:jc w:val="center"/>
        <w:rPr>
          <w:b/>
        </w:rPr>
      </w:pPr>
      <w:r w:rsidRPr="00D407F2">
        <w:rPr>
          <w:b/>
        </w:rPr>
        <w:t>Indikatīvais atbalsta klimata pārmaiņu mērķim</w:t>
      </w:r>
    </w:p>
    <w:p w14:paraId="606E2E05" w14:textId="77777777" w:rsidR="00E04A28" w:rsidRPr="00D407F2" w:rsidRDefault="00E04A28" w:rsidP="009B6050">
      <w:pPr>
        <w:jc w:val="center"/>
        <w:rPr>
          <w:b/>
        </w:rPr>
      </w:pPr>
    </w:p>
    <w:tbl>
      <w:tblPr>
        <w:tblW w:w="11619" w:type="dxa"/>
        <w:tblInd w:w="113" w:type="dxa"/>
        <w:tblLook w:val="04A0" w:firstRow="1" w:lastRow="0" w:firstColumn="1" w:lastColumn="0" w:noHBand="0" w:noVBand="1"/>
      </w:tblPr>
      <w:tblGrid>
        <w:gridCol w:w="6232"/>
        <w:gridCol w:w="2410"/>
        <w:gridCol w:w="2977"/>
      </w:tblGrid>
      <w:tr w:rsidR="00E04A28" w:rsidRPr="00D407F2" w14:paraId="2E1037FD" w14:textId="77777777" w:rsidTr="00100549">
        <w:trPr>
          <w:trHeight w:val="552"/>
          <w:tblHead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9505662" w14:textId="77777777" w:rsidR="00E04A28" w:rsidRPr="00D407F2" w:rsidRDefault="00E04A28" w:rsidP="00E04A28">
            <w:pPr>
              <w:jc w:val="center"/>
              <w:rPr>
                <w:rFonts w:eastAsia="Times New Roman"/>
                <w:b/>
                <w:bCs/>
                <w:sz w:val="20"/>
                <w:szCs w:val="20"/>
                <w:lang w:eastAsia="lv-LV"/>
              </w:rPr>
            </w:pPr>
            <w:r w:rsidRPr="00D407F2">
              <w:rPr>
                <w:rFonts w:eastAsia="Times New Roman"/>
                <w:b/>
                <w:bCs/>
                <w:sz w:val="20"/>
                <w:szCs w:val="20"/>
                <w:lang w:eastAsia="lv-LV"/>
              </w:rPr>
              <w:t>Prioritārais virziens</w:t>
            </w:r>
          </w:p>
        </w:tc>
        <w:tc>
          <w:tcPr>
            <w:tcW w:w="2410" w:type="dxa"/>
            <w:tcBorders>
              <w:top w:val="single" w:sz="4" w:space="0" w:color="auto"/>
              <w:left w:val="nil"/>
              <w:bottom w:val="single" w:sz="4" w:space="0" w:color="auto"/>
              <w:right w:val="single" w:sz="4" w:space="0" w:color="auto"/>
            </w:tcBorders>
            <w:shd w:val="clear" w:color="000000" w:fill="B7DEE8"/>
            <w:vAlign w:val="center"/>
            <w:hideMark/>
          </w:tcPr>
          <w:p w14:paraId="5A0EC9E9" w14:textId="77777777" w:rsidR="00E04A28" w:rsidRPr="00D407F2" w:rsidRDefault="00E04A28" w:rsidP="00E04A28">
            <w:pPr>
              <w:jc w:val="center"/>
              <w:rPr>
                <w:rFonts w:eastAsia="Times New Roman"/>
                <w:b/>
                <w:bCs/>
                <w:sz w:val="20"/>
                <w:szCs w:val="20"/>
                <w:lang w:eastAsia="lv-LV"/>
              </w:rPr>
            </w:pPr>
            <w:r w:rsidRPr="00D407F2">
              <w:rPr>
                <w:rFonts w:eastAsia="Times New Roman"/>
                <w:b/>
                <w:bCs/>
                <w:sz w:val="20"/>
                <w:szCs w:val="20"/>
                <w:lang w:eastAsia="lv-LV"/>
              </w:rPr>
              <w:t>Indikatīvais finansējums apjoms,  milj. EUR</w:t>
            </w:r>
          </w:p>
        </w:tc>
        <w:tc>
          <w:tcPr>
            <w:tcW w:w="2977" w:type="dxa"/>
            <w:tcBorders>
              <w:top w:val="single" w:sz="4" w:space="0" w:color="auto"/>
              <w:left w:val="nil"/>
              <w:bottom w:val="single" w:sz="4" w:space="0" w:color="auto"/>
              <w:right w:val="single" w:sz="4" w:space="0" w:color="auto"/>
            </w:tcBorders>
            <w:shd w:val="clear" w:color="000000" w:fill="B7DEE8"/>
            <w:vAlign w:val="center"/>
            <w:hideMark/>
          </w:tcPr>
          <w:p w14:paraId="0464E775" w14:textId="77777777" w:rsidR="00E04A28" w:rsidRPr="00D407F2" w:rsidRDefault="00E04A28" w:rsidP="00E04A28">
            <w:pPr>
              <w:jc w:val="center"/>
              <w:rPr>
                <w:rFonts w:eastAsia="Times New Roman"/>
                <w:b/>
                <w:bCs/>
                <w:sz w:val="20"/>
                <w:szCs w:val="20"/>
                <w:lang w:eastAsia="lv-LV"/>
              </w:rPr>
            </w:pPr>
            <w:r w:rsidRPr="00D407F2">
              <w:rPr>
                <w:rFonts w:eastAsia="Times New Roman"/>
                <w:b/>
                <w:bCs/>
                <w:sz w:val="20"/>
                <w:szCs w:val="20"/>
                <w:lang w:eastAsia="lv-LV"/>
              </w:rPr>
              <w:t>Proporcija no kopējā piešķīruma</w:t>
            </w:r>
          </w:p>
        </w:tc>
      </w:tr>
      <w:tr w:rsidR="00104515" w:rsidRPr="00D407F2" w14:paraId="00B21762"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F40BF80"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1. Pētniecības, tehnoloģiju attīstība un inovācijas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5C21" w14:textId="268B1DE6"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C7E3488" w14:textId="1BCCE82D"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1571A09A"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B37B323"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2. IKT pieejamība, e-pārvalde un pakalpojumi</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E029D2" w14:textId="0A0104BD"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5CB13601" w14:textId="2624A7D2"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6D584EF5"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32AFE6D"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3. Mazo un vidējo uzņēmumu  konkurētspēja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36F6434" w14:textId="2689CDC5"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4363F91B" w14:textId="3234C156"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7C3B904E"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FD9F826"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4. Pāreja uz ekonomiku, kura rada mazas oglekļa emisijas visās nozarēs</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11C06B" w14:textId="2323A082" w:rsidR="00104515" w:rsidRPr="00D407F2" w:rsidRDefault="00104515" w:rsidP="00104515">
            <w:pPr>
              <w:jc w:val="right"/>
              <w:rPr>
                <w:rFonts w:eastAsia="Times New Roman"/>
                <w:sz w:val="20"/>
                <w:szCs w:val="20"/>
                <w:lang w:eastAsia="lv-LV"/>
              </w:rPr>
            </w:pPr>
            <w:r>
              <w:rPr>
                <w:rFonts w:ascii="Calibri" w:hAnsi="Calibri"/>
                <w:color w:val="000000"/>
                <w:sz w:val="20"/>
                <w:szCs w:val="20"/>
              </w:rPr>
              <w:t>412 640 329</w:t>
            </w:r>
          </w:p>
        </w:tc>
        <w:tc>
          <w:tcPr>
            <w:tcW w:w="2977" w:type="dxa"/>
            <w:tcBorders>
              <w:top w:val="nil"/>
              <w:left w:val="nil"/>
              <w:bottom w:val="single" w:sz="4" w:space="0" w:color="auto"/>
              <w:right w:val="single" w:sz="4" w:space="0" w:color="auto"/>
            </w:tcBorders>
            <w:shd w:val="clear" w:color="auto" w:fill="auto"/>
            <w:noWrap/>
            <w:vAlign w:val="bottom"/>
            <w:hideMark/>
          </w:tcPr>
          <w:p w14:paraId="7C0F9106" w14:textId="04B333CD" w:rsidR="00104515" w:rsidRPr="00D407F2" w:rsidRDefault="00104515" w:rsidP="00104515">
            <w:pPr>
              <w:jc w:val="right"/>
              <w:rPr>
                <w:rFonts w:eastAsia="Times New Roman"/>
                <w:sz w:val="20"/>
                <w:szCs w:val="20"/>
                <w:lang w:eastAsia="lv-LV"/>
              </w:rPr>
            </w:pPr>
            <w:r>
              <w:rPr>
                <w:rFonts w:ascii="Calibri" w:hAnsi="Calibri"/>
                <w:color w:val="000000"/>
                <w:sz w:val="20"/>
                <w:szCs w:val="20"/>
              </w:rPr>
              <w:t>71%</w:t>
            </w:r>
          </w:p>
        </w:tc>
      </w:tr>
      <w:tr w:rsidR="00104515" w:rsidRPr="00D407F2" w14:paraId="37A09BE0"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41C0DBB"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5. Vides aizsardzība un resursu izmantošanas efektivitāte</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47691F" w14:textId="78720C15" w:rsidR="00104515" w:rsidRPr="00D407F2" w:rsidRDefault="00104515" w:rsidP="00104515">
            <w:pPr>
              <w:jc w:val="right"/>
              <w:rPr>
                <w:rFonts w:eastAsia="Times New Roman"/>
                <w:sz w:val="20"/>
                <w:szCs w:val="20"/>
                <w:lang w:eastAsia="lv-LV"/>
              </w:rPr>
            </w:pPr>
            <w:r>
              <w:rPr>
                <w:rFonts w:ascii="Calibri" w:hAnsi="Calibri"/>
                <w:color w:val="000000"/>
                <w:sz w:val="20"/>
                <w:szCs w:val="20"/>
              </w:rPr>
              <w:t>142 229 039</w:t>
            </w:r>
          </w:p>
        </w:tc>
        <w:tc>
          <w:tcPr>
            <w:tcW w:w="2977" w:type="dxa"/>
            <w:tcBorders>
              <w:top w:val="nil"/>
              <w:left w:val="nil"/>
              <w:bottom w:val="single" w:sz="4" w:space="0" w:color="auto"/>
              <w:right w:val="single" w:sz="4" w:space="0" w:color="auto"/>
            </w:tcBorders>
            <w:shd w:val="clear" w:color="auto" w:fill="auto"/>
            <w:noWrap/>
            <w:vAlign w:val="bottom"/>
            <w:hideMark/>
          </w:tcPr>
          <w:p w14:paraId="359887DB" w14:textId="0B157AFA" w:rsidR="00104515" w:rsidRPr="00D407F2" w:rsidRDefault="00104515" w:rsidP="00104515">
            <w:pPr>
              <w:jc w:val="right"/>
              <w:rPr>
                <w:rFonts w:eastAsia="Times New Roman"/>
                <w:sz w:val="20"/>
                <w:szCs w:val="20"/>
                <w:lang w:eastAsia="lv-LV"/>
              </w:rPr>
            </w:pPr>
            <w:r>
              <w:rPr>
                <w:rFonts w:ascii="Calibri" w:hAnsi="Calibri"/>
                <w:color w:val="000000"/>
                <w:sz w:val="20"/>
                <w:szCs w:val="20"/>
              </w:rPr>
              <w:t>21%</w:t>
            </w:r>
          </w:p>
        </w:tc>
      </w:tr>
      <w:tr w:rsidR="00104515" w:rsidRPr="00D407F2" w14:paraId="19427159"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788A682"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6. Ilgtspējīga transporta sistēma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68A3AA" w14:textId="061A0327" w:rsidR="00104515" w:rsidRPr="00D407F2" w:rsidRDefault="00104515" w:rsidP="00104515">
            <w:pPr>
              <w:jc w:val="right"/>
              <w:rPr>
                <w:rFonts w:eastAsia="Times New Roman"/>
                <w:sz w:val="20"/>
                <w:szCs w:val="20"/>
                <w:lang w:eastAsia="lv-LV"/>
              </w:rPr>
            </w:pPr>
            <w:r>
              <w:rPr>
                <w:rFonts w:ascii="Calibri" w:hAnsi="Calibri"/>
                <w:color w:val="000000"/>
                <w:sz w:val="20"/>
                <w:szCs w:val="20"/>
              </w:rPr>
              <w:t>214 053 332</w:t>
            </w:r>
          </w:p>
        </w:tc>
        <w:tc>
          <w:tcPr>
            <w:tcW w:w="2977" w:type="dxa"/>
            <w:tcBorders>
              <w:top w:val="nil"/>
              <w:left w:val="nil"/>
              <w:bottom w:val="single" w:sz="4" w:space="0" w:color="auto"/>
              <w:right w:val="single" w:sz="4" w:space="0" w:color="auto"/>
            </w:tcBorders>
            <w:shd w:val="clear" w:color="auto" w:fill="auto"/>
            <w:noWrap/>
            <w:vAlign w:val="bottom"/>
            <w:hideMark/>
          </w:tcPr>
          <w:p w14:paraId="095B93D1" w14:textId="6CEB0854" w:rsidR="00104515" w:rsidRPr="00D407F2" w:rsidRDefault="00104515" w:rsidP="00104515">
            <w:pPr>
              <w:jc w:val="right"/>
              <w:rPr>
                <w:rFonts w:eastAsia="Times New Roman"/>
                <w:sz w:val="20"/>
                <w:szCs w:val="20"/>
                <w:lang w:eastAsia="lv-LV"/>
              </w:rPr>
            </w:pPr>
            <w:r>
              <w:rPr>
                <w:rFonts w:ascii="Calibri" w:hAnsi="Calibri"/>
                <w:color w:val="000000"/>
                <w:sz w:val="20"/>
                <w:szCs w:val="20"/>
              </w:rPr>
              <w:t>16%</w:t>
            </w:r>
          </w:p>
        </w:tc>
      </w:tr>
      <w:tr w:rsidR="00104515" w:rsidRPr="00D407F2" w14:paraId="1703C625"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503348E"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7. Nodarbinātība,  darbaspēka mobilitāte un sociālā iekļaušana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040188" w14:textId="3CD0BC91"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3FBB7EFF" w14:textId="34D136B9"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4D0A17DC"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6D53430"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8. Izglītība, prasmes un mūžizglītība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3FD880" w14:textId="36A8408F"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78616FC7" w14:textId="6A69F142"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3F06376D" w14:textId="77777777" w:rsidTr="006B476C">
        <w:trPr>
          <w:trHeight w:val="288"/>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742226C" w14:textId="77777777" w:rsidR="00104515" w:rsidRPr="00D407F2" w:rsidRDefault="00104515" w:rsidP="00104515">
            <w:pPr>
              <w:rPr>
                <w:rFonts w:eastAsia="Times New Roman"/>
                <w:b/>
                <w:bCs/>
                <w:sz w:val="20"/>
                <w:szCs w:val="20"/>
                <w:lang w:eastAsia="lv-LV"/>
              </w:rPr>
            </w:pPr>
            <w:r w:rsidRPr="00D407F2">
              <w:rPr>
                <w:rFonts w:eastAsia="Times New Roman"/>
                <w:b/>
                <w:bCs/>
                <w:sz w:val="20"/>
                <w:szCs w:val="20"/>
                <w:lang w:eastAsia="lv-LV"/>
              </w:rPr>
              <w:t>Kopā</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F2F585B" w14:textId="66BD3868" w:rsidR="00104515" w:rsidRPr="00D407F2" w:rsidRDefault="00104515" w:rsidP="00104515">
            <w:pPr>
              <w:jc w:val="right"/>
              <w:rPr>
                <w:rFonts w:eastAsia="Times New Roman"/>
                <w:b/>
                <w:bCs/>
                <w:sz w:val="20"/>
                <w:szCs w:val="20"/>
                <w:lang w:eastAsia="lv-LV"/>
              </w:rPr>
            </w:pPr>
            <w:r>
              <w:rPr>
                <w:rFonts w:ascii="Calibri" w:hAnsi="Calibri"/>
                <w:b/>
                <w:bCs/>
                <w:color w:val="000000"/>
                <w:sz w:val="20"/>
                <w:szCs w:val="20"/>
              </w:rPr>
              <w:t>768 922 701</w:t>
            </w:r>
          </w:p>
        </w:tc>
        <w:tc>
          <w:tcPr>
            <w:tcW w:w="2977" w:type="dxa"/>
            <w:tcBorders>
              <w:top w:val="nil"/>
              <w:left w:val="nil"/>
              <w:bottom w:val="single" w:sz="4" w:space="0" w:color="auto"/>
              <w:right w:val="single" w:sz="4" w:space="0" w:color="auto"/>
            </w:tcBorders>
            <w:shd w:val="clear" w:color="auto" w:fill="auto"/>
            <w:vAlign w:val="center"/>
            <w:hideMark/>
          </w:tcPr>
          <w:p w14:paraId="365D9412" w14:textId="5209EE5D" w:rsidR="00104515" w:rsidRPr="00D407F2" w:rsidRDefault="00104515" w:rsidP="00104515">
            <w:pPr>
              <w:jc w:val="right"/>
              <w:rPr>
                <w:rFonts w:eastAsia="Times New Roman"/>
                <w:b/>
                <w:bCs/>
                <w:sz w:val="20"/>
                <w:szCs w:val="20"/>
                <w:lang w:eastAsia="lv-LV"/>
              </w:rPr>
            </w:pPr>
            <w:r>
              <w:rPr>
                <w:rFonts w:ascii="Calibri" w:hAnsi="Calibri"/>
                <w:b/>
                <w:bCs/>
                <w:color w:val="000000"/>
                <w:sz w:val="20"/>
                <w:szCs w:val="20"/>
              </w:rPr>
              <w:t>17,40%</w:t>
            </w:r>
          </w:p>
        </w:tc>
      </w:tr>
    </w:tbl>
    <w:p w14:paraId="52FE9C4F" w14:textId="77777777" w:rsidR="00081797" w:rsidRPr="00D407F2" w:rsidRDefault="00081797" w:rsidP="004C183D">
      <w:pPr>
        <w:spacing w:before="60"/>
      </w:pPr>
    </w:p>
    <w:p w14:paraId="2277AF61" w14:textId="77777777" w:rsidR="00573F0D" w:rsidRPr="00D407F2" w:rsidRDefault="00573F0D" w:rsidP="00404811">
      <w:pPr>
        <w:spacing w:before="60"/>
        <w:sectPr w:rsidR="00573F0D" w:rsidRPr="00D407F2" w:rsidSect="00E055D4">
          <w:pgSz w:w="16838" w:h="11906" w:orient="landscape"/>
          <w:pgMar w:top="1134" w:right="1440" w:bottom="851" w:left="1440" w:header="709" w:footer="709" w:gutter="0"/>
          <w:cols w:space="708"/>
          <w:docGrid w:linePitch="360"/>
        </w:sectPr>
      </w:pPr>
    </w:p>
    <w:p w14:paraId="648FCF90" w14:textId="77777777" w:rsidR="00F73472" w:rsidRPr="00D407F2" w:rsidRDefault="00B46EFF" w:rsidP="00BA759D">
      <w:pPr>
        <w:pStyle w:val="Style1"/>
        <w:ind w:firstLine="0"/>
        <w:rPr>
          <w:color w:val="auto"/>
          <w:sz w:val="28"/>
          <w:szCs w:val="28"/>
          <w:lang w:val="lv-LV"/>
        </w:rPr>
      </w:pPr>
      <w:bookmarkStart w:id="23" w:name="_Toc378922148"/>
      <w:r w:rsidRPr="00D407F2">
        <w:rPr>
          <w:color w:val="auto"/>
          <w:sz w:val="28"/>
          <w:szCs w:val="28"/>
          <w:lang w:val="lv-LV"/>
        </w:rPr>
        <w:lastRenderedPageBreak/>
        <w:t xml:space="preserve">4. </w:t>
      </w:r>
      <w:r w:rsidR="00F73472" w:rsidRPr="00D407F2">
        <w:rPr>
          <w:color w:val="auto"/>
          <w:sz w:val="28"/>
          <w:szCs w:val="28"/>
          <w:lang w:val="lv-LV"/>
        </w:rPr>
        <w:t>Integrētā pieeja teritoriālajai attīstībai</w:t>
      </w:r>
      <w:bookmarkEnd w:id="23"/>
    </w:p>
    <w:p w14:paraId="529940C4" w14:textId="3EC1DFC3" w:rsidR="000446D4" w:rsidRPr="00D407F2" w:rsidRDefault="000446D4" w:rsidP="003638FC">
      <w:pPr>
        <w:pStyle w:val="ListParagraph"/>
        <w:numPr>
          <w:ilvl w:val="0"/>
          <w:numId w:val="78"/>
        </w:numPr>
        <w:jc w:val="both"/>
      </w:pPr>
      <w:r w:rsidRPr="00D407F2">
        <w:t>DP 1.sadaļā „Ieguldījums stratēģijas „Eiropa 2020” mērķu sasniegšanā” aprakstīta nacionālas un reģionālas nozīmes attīstības centru loma līdzsvarotā valsts attīstībā, statistiski raksturojot vajadzības, kā arī nacionāla līmeņa plānošanas dokumentos reģionālās attīstības jomā uzsvērts pārnozariskas, gudras un stratēģiski tālredzīgas vietējās attīstības plānošanas būtiskums.</w:t>
      </w:r>
    </w:p>
    <w:p w14:paraId="2714EAC7" w14:textId="41C192C1" w:rsidR="00E3041C" w:rsidRPr="00D407F2" w:rsidRDefault="008E5CDC" w:rsidP="00E3041C">
      <w:pPr>
        <w:pStyle w:val="Style2"/>
      </w:pPr>
      <w:bookmarkStart w:id="24" w:name="_Toc378922149"/>
      <w:r w:rsidRPr="00D407F2">
        <w:t>4.1.</w:t>
      </w:r>
      <w:r w:rsidR="00E3041C" w:rsidRPr="00D407F2">
        <w:t>Sabiedrības virzīta vietējā attīstība</w:t>
      </w:r>
      <w:bookmarkEnd w:id="24"/>
    </w:p>
    <w:p w14:paraId="687FA1D7" w14:textId="3B067B04" w:rsidR="00E3041C" w:rsidRPr="00D407F2" w:rsidRDefault="00E3041C" w:rsidP="003638FC">
      <w:pPr>
        <w:pStyle w:val="ListParagraph"/>
        <w:numPr>
          <w:ilvl w:val="0"/>
          <w:numId w:val="78"/>
        </w:numPr>
        <w:ind w:left="567"/>
      </w:pPr>
      <w:r w:rsidRPr="00D407F2">
        <w:t xml:space="preserve">Atbalsts </w:t>
      </w:r>
      <w:r w:rsidR="005B406B" w:rsidRPr="00D407F2">
        <w:t>DP</w:t>
      </w:r>
      <w:r w:rsidRPr="00D407F2">
        <w:t xml:space="preserve"> ietvaros netiek plānots.</w:t>
      </w:r>
    </w:p>
    <w:p w14:paraId="0370B53D" w14:textId="77777777" w:rsidR="00E3041C" w:rsidRPr="00D407F2" w:rsidRDefault="00E3041C" w:rsidP="00FB13F4">
      <w:pPr>
        <w:ind w:left="567" w:hanging="528"/>
      </w:pPr>
    </w:p>
    <w:p w14:paraId="15E58981" w14:textId="3A27DCC4" w:rsidR="00E3041C" w:rsidRPr="00D407F2" w:rsidRDefault="008E5CDC" w:rsidP="00FB13F4">
      <w:pPr>
        <w:pStyle w:val="Style2"/>
        <w:ind w:left="567" w:hanging="528"/>
      </w:pPr>
      <w:bookmarkStart w:id="25" w:name="_Toc378922150"/>
      <w:r w:rsidRPr="00D407F2">
        <w:t>4.2.</w:t>
      </w:r>
      <w:r w:rsidR="00E3041C" w:rsidRPr="00D407F2">
        <w:t>Integrēta pilsētvides attīstība</w:t>
      </w:r>
      <w:bookmarkEnd w:id="25"/>
    </w:p>
    <w:p w14:paraId="2BD85F1B" w14:textId="77777777" w:rsidR="000B2E25" w:rsidRPr="00D407F2" w:rsidRDefault="000B2E25" w:rsidP="003638FC">
      <w:pPr>
        <w:pStyle w:val="ListParagraph"/>
        <w:numPr>
          <w:ilvl w:val="0"/>
          <w:numId w:val="78"/>
        </w:numPr>
        <w:ind w:left="567" w:hanging="567"/>
        <w:jc w:val="both"/>
      </w:pPr>
      <w:r w:rsidRPr="00D407F2">
        <w:t>ERAF Regula paredz, ka vismaz 5% valstij pieejamā ERAF finansējuma jānovirza ekonomisko, sociālo, demogrāfisko, vides un klimata izaicinājumu risināšanai pilsētās, balstoties uz integrētām pašvaldību attīstības programmām, ņemot vērā arī pilsētu un lauku teritoriju mijiedarbību.</w:t>
      </w:r>
    </w:p>
    <w:p w14:paraId="26C54BE1" w14:textId="77777777" w:rsidR="000B2E25" w:rsidRPr="00D407F2" w:rsidRDefault="000B2E25" w:rsidP="003638FC">
      <w:pPr>
        <w:pStyle w:val="ListParagraph"/>
        <w:numPr>
          <w:ilvl w:val="0"/>
          <w:numId w:val="78"/>
        </w:numPr>
        <w:ind w:left="567" w:hanging="567"/>
        <w:jc w:val="both"/>
      </w:pPr>
      <w:r w:rsidRPr="00D407F2">
        <w:t>Integrētajā pilsētvides attīstībā apvienotas investīcijas no pieciem dažādiem tematiskajiem mērķiem, prioritārajiem virzieniem, ieguldījumu prioritātēm un sešiem dažādiem specifiskajiem atbalsta mērķiem, paredzot investīcijas uzņēmējdarbības atbalstam un investīciju piesaistei, degradēto teritoriju revitalizācijai un pielāgošanai saimnieciskai darbībai, nodarbinātības, energoefektivitātes pasākumu veicināšanai, kā arī sociālās infrastruktūras un vispārējās un profesionālās izglītības iestāžu mācību vides pilnveidošanai.</w:t>
      </w:r>
    </w:p>
    <w:p w14:paraId="79FCABA2" w14:textId="77777777" w:rsidR="000B2E25" w:rsidRPr="00D407F2" w:rsidRDefault="000B2E25" w:rsidP="003638FC">
      <w:pPr>
        <w:pStyle w:val="ListParagraph"/>
        <w:numPr>
          <w:ilvl w:val="0"/>
          <w:numId w:val="78"/>
        </w:numPr>
        <w:ind w:left="567" w:hanging="567"/>
        <w:jc w:val="both"/>
      </w:pPr>
      <w:r w:rsidRPr="00D407F2">
        <w:t>ITI pieeju plānots izmantot ekonomisko, demogrāfisko, sociālo, vides ilgtspējas un izglītības izaicinājumu risināšanai nacionālas nozīmes attīstības centros (Rīgā, Daugavpilī, Jelgavā, Jēkabpilī, Jūrmalā, Liepājā, Rēzeknē, Valmierā, Ventspilī), novirzot ERAF finansējumu 244.04 milj. EUR apmērā ilgtspējīgas pilsētu attīstības veicināšanai.</w:t>
      </w:r>
    </w:p>
    <w:p w14:paraId="6D516F31" w14:textId="77777777" w:rsidR="000B2E25" w:rsidRPr="00D407F2" w:rsidRDefault="000B2E25" w:rsidP="003638FC">
      <w:pPr>
        <w:pStyle w:val="ListParagraph"/>
        <w:numPr>
          <w:ilvl w:val="0"/>
          <w:numId w:val="78"/>
        </w:numPr>
        <w:ind w:left="567" w:hanging="567"/>
        <w:jc w:val="both"/>
      </w:pPr>
      <w:r w:rsidRPr="00D407F2">
        <w:t>Minētie SAM izvēlēti īstenošanai ITI ietvarā pamatojoties uz vietējo vajadzību un attīstības potenciāla izpēti, izvērtējot, kuri no DP ietvertajiem SAM visefektīvāk risināmi ITI ietvarā, ļaujot pilsētām īstenot daudzpusīgas, specializētas un tālredzīgas pašvaldību integrētās attīstības programmas, vienlaikus sniedzot ieguldījumu arī ES 2020 un citu nacionālo politikas mērķu sasniegšanā. Minēto SAM ietvaros finansējuma saņēmējam būs jāizvēlas vismaz divi SAM, kas nodrošinās pašvaldību integrētajās attīstības programmās identificēto problēmu risināšanu.</w:t>
      </w:r>
    </w:p>
    <w:p w14:paraId="6823A90E" w14:textId="77777777" w:rsidR="000B2E25" w:rsidRPr="00D407F2" w:rsidRDefault="000B2E25" w:rsidP="003638FC">
      <w:pPr>
        <w:pStyle w:val="ListParagraph"/>
        <w:numPr>
          <w:ilvl w:val="0"/>
          <w:numId w:val="78"/>
        </w:numPr>
        <w:ind w:left="567" w:hanging="567"/>
        <w:jc w:val="both"/>
      </w:pPr>
      <w:r w:rsidRPr="00D407F2">
        <w:t xml:space="preserve">Līdzīgi atbalsta instrumenti pieejami arī pārējiem 21 attīstības centriem, kur tie tiks īstenoti pēc analogiem principiem, tomēr tajos pagaidām nav plānots izmantot ITI pieeju Vispārējās regulas izpratnē.   </w:t>
      </w:r>
    </w:p>
    <w:p w14:paraId="40F8AD89" w14:textId="5BDF26B5" w:rsidR="000B2E25" w:rsidRPr="00D407F2" w:rsidRDefault="000B2E25" w:rsidP="003638FC">
      <w:pPr>
        <w:pStyle w:val="ListParagraph"/>
        <w:numPr>
          <w:ilvl w:val="0"/>
          <w:numId w:val="78"/>
        </w:numPr>
        <w:ind w:left="567" w:hanging="567"/>
        <w:jc w:val="both"/>
      </w:pPr>
      <w:r w:rsidRPr="00D407F2">
        <w:t>Plānoto ieguldījumu ieviešanas mehānisma pamats būs atbilstošs EK regulu nosacījumiem. Vienlaikus būs koordinācijas padome, kuras sastāvu veidos ne tikai ES fondu vadībā iesaistītās institūcijas, bet arī pārstāvji no plānošanas reģioniem, pašvaldībām un sociālo partneru organizācijām. Būtiskākais pilsētām noteiktais uzdevums ir izstrādāt vai aktualizēt pašvaldību attīstības programmas, kurās ir iekļautas integrētas darbības pilsētu ekonomisko, vides, klimata, demogrāfisko, izglītības un sociālo problēmu risināšanai, vienlaikus ņemot vērā nepieciešamību attīstīt saikni starp pilsētām un lauku teritorijām un nosakot prioritāri īstenojamos attīstības projektus. Koordinācijas padomes uzdevums ir saskaņot minētās pašvaldību integrētās attīstības programmas un pašvaldību pieteiktās prioritārās projektu idejas, ko tās plāno īstenot integrētā veidā.</w:t>
      </w:r>
    </w:p>
    <w:p w14:paraId="222A529C" w14:textId="46ABCD01" w:rsidR="000446D4" w:rsidRPr="00D407F2" w:rsidRDefault="000446D4" w:rsidP="003638FC">
      <w:pPr>
        <w:pStyle w:val="ListParagraph"/>
        <w:numPr>
          <w:ilvl w:val="0"/>
          <w:numId w:val="78"/>
        </w:numPr>
        <w:ind w:left="644" w:hanging="644"/>
        <w:jc w:val="both"/>
      </w:pPr>
    </w:p>
    <w:p w14:paraId="56CD625B" w14:textId="77777777" w:rsidR="000446D4" w:rsidRPr="00D407F2" w:rsidRDefault="000446D4" w:rsidP="000446D4">
      <w:pPr>
        <w:pStyle w:val="ListParagraph"/>
        <w:ind w:left="567"/>
        <w:jc w:val="both"/>
      </w:pPr>
    </w:p>
    <w:p w14:paraId="201E96AD" w14:textId="77777777" w:rsidR="000446D4" w:rsidRPr="00D407F2" w:rsidRDefault="000446D4" w:rsidP="000B2E25">
      <w:pPr>
        <w:pStyle w:val="Text2"/>
        <w:spacing w:before="120" w:after="120"/>
        <w:ind w:left="0"/>
        <w:rPr>
          <w:b/>
          <w:lang w:val="lv-LV"/>
        </w:rPr>
      </w:pPr>
    </w:p>
    <w:p w14:paraId="448CB5CF" w14:textId="77777777" w:rsidR="008E5CDC" w:rsidRPr="00D407F2" w:rsidRDefault="008E5CDC" w:rsidP="008E5CDC">
      <w:pPr>
        <w:pStyle w:val="ListDash2"/>
        <w:numPr>
          <w:ilvl w:val="0"/>
          <w:numId w:val="0"/>
        </w:numPr>
        <w:spacing w:before="120" w:after="120"/>
        <w:ind w:left="284" w:hanging="284"/>
        <w:jc w:val="right"/>
        <w:rPr>
          <w:b/>
          <w:sz w:val="20"/>
          <w:lang w:val="lv-LV"/>
        </w:rPr>
      </w:pPr>
    </w:p>
    <w:p w14:paraId="65279D30" w14:textId="3AD27B4F" w:rsidR="008E5CDC" w:rsidRPr="00D407F2" w:rsidRDefault="00610CD5" w:rsidP="00610CD5">
      <w:pPr>
        <w:pStyle w:val="ListDash2"/>
        <w:numPr>
          <w:ilvl w:val="0"/>
          <w:numId w:val="0"/>
        </w:numPr>
        <w:spacing w:before="120" w:after="120"/>
        <w:ind w:left="284" w:hanging="284"/>
        <w:jc w:val="left"/>
        <w:rPr>
          <w:b/>
          <w:i/>
          <w:sz w:val="20"/>
          <w:lang w:val="lv-LV"/>
        </w:rPr>
      </w:pPr>
      <w:r w:rsidRPr="00D407F2">
        <w:rPr>
          <w:i/>
          <w:sz w:val="20"/>
          <w:lang w:val="lv-LV"/>
        </w:rPr>
        <w:t>Tabula Nr.</w:t>
      </w:r>
      <w:r w:rsidRPr="00934B0E">
        <w:rPr>
          <w:i/>
          <w:sz w:val="20"/>
          <w:lang w:val="lv-LV"/>
        </w:rPr>
        <w:t xml:space="preserve"> 4.1. (20)</w:t>
      </w:r>
    </w:p>
    <w:p w14:paraId="3BC63638" w14:textId="77777777" w:rsidR="008E5CDC" w:rsidRPr="00D407F2" w:rsidRDefault="008E5CDC" w:rsidP="008E5CDC">
      <w:pPr>
        <w:pStyle w:val="ListDash2"/>
        <w:numPr>
          <w:ilvl w:val="0"/>
          <w:numId w:val="0"/>
        </w:numPr>
        <w:spacing w:before="120" w:after="120"/>
        <w:ind w:left="284" w:hanging="284"/>
        <w:rPr>
          <w:b/>
          <w:sz w:val="20"/>
          <w:lang w:val="lv-LV"/>
        </w:rPr>
      </w:pPr>
      <w:r w:rsidRPr="00D407F2">
        <w:rPr>
          <w:b/>
          <w:sz w:val="20"/>
          <w:lang w:val="lv-LV"/>
        </w:rPr>
        <w:t xml:space="preserve">Indikatīvais ERAF apjoms ilgtspējīgai pilsētvides attīstībai un indikatīvais ESF apjoms integrētām darbībām </w:t>
      </w:r>
    </w:p>
    <w:p w14:paraId="20676868" w14:textId="77777777" w:rsidR="00171B6A" w:rsidRPr="00D407F2" w:rsidRDefault="00171B6A" w:rsidP="008E5CDC">
      <w:pPr>
        <w:pStyle w:val="ListDash2"/>
        <w:numPr>
          <w:ilvl w:val="0"/>
          <w:numId w:val="0"/>
        </w:numPr>
        <w:spacing w:before="120" w:after="120"/>
        <w:ind w:left="284" w:hanging="284"/>
        <w:rPr>
          <w:b/>
          <w:sz w:val="20"/>
          <w:lang w:val="lv-LV"/>
        </w:rPr>
      </w:pPr>
    </w:p>
    <w:tbl>
      <w:tblPr>
        <w:tblW w:w="8320" w:type="dxa"/>
        <w:tblInd w:w="113" w:type="dxa"/>
        <w:tblLook w:val="04A0" w:firstRow="1" w:lastRow="0" w:firstColumn="1" w:lastColumn="0" w:noHBand="0" w:noVBand="1"/>
      </w:tblPr>
      <w:tblGrid>
        <w:gridCol w:w="1979"/>
        <w:gridCol w:w="4536"/>
        <w:gridCol w:w="1805"/>
      </w:tblGrid>
      <w:tr w:rsidR="00B61BA1" w:rsidRPr="00D407F2" w14:paraId="3DD3D45D" w14:textId="77777777" w:rsidTr="00824E0A">
        <w:trPr>
          <w:trHeight w:val="1014"/>
        </w:trPr>
        <w:tc>
          <w:tcPr>
            <w:tcW w:w="197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0982FBF" w14:textId="77777777" w:rsidR="00B61BA1" w:rsidRPr="00D407F2" w:rsidRDefault="00B61BA1" w:rsidP="00B61BA1">
            <w:pPr>
              <w:jc w:val="center"/>
              <w:rPr>
                <w:rFonts w:eastAsia="Times New Roman"/>
                <w:sz w:val="20"/>
                <w:szCs w:val="20"/>
                <w:lang w:eastAsia="lv-LV"/>
              </w:rPr>
            </w:pPr>
            <w:r w:rsidRPr="00D407F2">
              <w:rPr>
                <w:rFonts w:eastAsia="Times New Roman"/>
                <w:sz w:val="20"/>
                <w:szCs w:val="20"/>
                <w:lang w:eastAsia="lv-LV"/>
              </w:rPr>
              <w:t>Avots</w:t>
            </w:r>
          </w:p>
        </w:tc>
        <w:tc>
          <w:tcPr>
            <w:tcW w:w="4536" w:type="dxa"/>
            <w:tcBorders>
              <w:top w:val="single" w:sz="4" w:space="0" w:color="auto"/>
              <w:left w:val="nil"/>
              <w:bottom w:val="single" w:sz="4" w:space="0" w:color="auto"/>
              <w:right w:val="single" w:sz="4" w:space="0" w:color="auto"/>
            </w:tcBorders>
            <w:shd w:val="clear" w:color="000000" w:fill="B7DEE8"/>
            <w:vAlign w:val="center"/>
            <w:hideMark/>
          </w:tcPr>
          <w:p w14:paraId="596C8568" w14:textId="77777777" w:rsidR="00B61BA1" w:rsidRPr="00D407F2" w:rsidRDefault="00B61BA1" w:rsidP="00B61BA1">
            <w:pPr>
              <w:jc w:val="center"/>
              <w:rPr>
                <w:rFonts w:eastAsia="Times New Roman"/>
                <w:sz w:val="20"/>
                <w:szCs w:val="20"/>
                <w:lang w:eastAsia="lv-LV"/>
              </w:rPr>
            </w:pPr>
            <w:r w:rsidRPr="00D407F2">
              <w:rPr>
                <w:rFonts w:eastAsia="Times New Roman"/>
                <w:sz w:val="20"/>
                <w:szCs w:val="20"/>
                <w:lang w:eastAsia="lv-LV"/>
              </w:rPr>
              <w:t>Indikatīvais ERAF atbalsts  ilgtspējīgai pilsētvides attīstībai un izndikatīvais ESF atbalsts integretiem pasākumiem (EUR)</w:t>
            </w:r>
          </w:p>
        </w:tc>
        <w:tc>
          <w:tcPr>
            <w:tcW w:w="1805" w:type="dxa"/>
            <w:tcBorders>
              <w:top w:val="single" w:sz="4" w:space="0" w:color="auto"/>
              <w:left w:val="nil"/>
              <w:bottom w:val="single" w:sz="4" w:space="0" w:color="auto"/>
              <w:right w:val="single" w:sz="4" w:space="0" w:color="auto"/>
            </w:tcBorders>
            <w:shd w:val="clear" w:color="000000" w:fill="B7DEE8"/>
            <w:vAlign w:val="center"/>
            <w:hideMark/>
          </w:tcPr>
          <w:p w14:paraId="3346CA83" w14:textId="77777777" w:rsidR="00B61BA1" w:rsidRPr="00D407F2" w:rsidRDefault="00B61BA1" w:rsidP="00B61BA1">
            <w:pPr>
              <w:jc w:val="center"/>
              <w:rPr>
                <w:rFonts w:eastAsia="Times New Roman"/>
                <w:sz w:val="20"/>
                <w:szCs w:val="20"/>
                <w:lang w:eastAsia="lv-LV"/>
              </w:rPr>
            </w:pPr>
            <w:r w:rsidRPr="00D407F2">
              <w:rPr>
                <w:rFonts w:eastAsia="Times New Roman"/>
                <w:sz w:val="20"/>
                <w:szCs w:val="20"/>
                <w:lang w:eastAsia="lv-LV"/>
              </w:rPr>
              <w:t>Daļa no kopējā fonda piešķīruma (%)</w:t>
            </w:r>
          </w:p>
        </w:tc>
      </w:tr>
      <w:tr w:rsidR="00B61BA1" w:rsidRPr="00D407F2" w14:paraId="6B1DA2D8" w14:textId="77777777" w:rsidTr="00824E0A">
        <w:trPr>
          <w:trHeight w:val="361"/>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0286C649"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ERAF</w:t>
            </w:r>
          </w:p>
        </w:tc>
        <w:tc>
          <w:tcPr>
            <w:tcW w:w="4536" w:type="dxa"/>
            <w:tcBorders>
              <w:top w:val="nil"/>
              <w:left w:val="nil"/>
              <w:bottom w:val="single" w:sz="4" w:space="0" w:color="auto"/>
              <w:right w:val="single" w:sz="4" w:space="0" w:color="auto"/>
            </w:tcBorders>
            <w:shd w:val="clear" w:color="auto" w:fill="auto"/>
            <w:vAlign w:val="bottom"/>
            <w:hideMark/>
          </w:tcPr>
          <w:p w14:paraId="07719179"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244 042 746</w:t>
            </w:r>
          </w:p>
        </w:tc>
        <w:tc>
          <w:tcPr>
            <w:tcW w:w="1805" w:type="dxa"/>
            <w:tcBorders>
              <w:top w:val="nil"/>
              <w:left w:val="nil"/>
              <w:bottom w:val="single" w:sz="4" w:space="0" w:color="auto"/>
              <w:right w:val="single" w:sz="4" w:space="0" w:color="auto"/>
            </w:tcBorders>
            <w:shd w:val="clear" w:color="auto" w:fill="auto"/>
            <w:vAlign w:val="bottom"/>
            <w:hideMark/>
          </w:tcPr>
          <w:p w14:paraId="2AE69638"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10.16%</w:t>
            </w:r>
          </w:p>
        </w:tc>
      </w:tr>
      <w:tr w:rsidR="00B61BA1" w:rsidRPr="00D407F2" w14:paraId="64576D28" w14:textId="77777777" w:rsidTr="00824E0A">
        <w:trPr>
          <w:trHeight w:val="268"/>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6AFD387B"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ESF</w:t>
            </w:r>
          </w:p>
        </w:tc>
        <w:tc>
          <w:tcPr>
            <w:tcW w:w="4536" w:type="dxa"/>
            <w:tcBorders>
              <w:top w:val="nil"/>
              <w:left w:val="nil"/>
              <w:bottom w:val="single" w:sz="4" w:space="0" w:color="auto"/>
              <w:right w:val="single" w:sz="4" w:space="0" w:color="auto"/>
            </w:tcBorders>
            <w:shd w:val="clear" w:color="auto" w:fill="auto"/>
            <w:vAlign w:val="bottom"/>
            <w:hideMark/>
          </w:tcPr>
          <w:p w14:paraId="0F6CC098"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0</w:t>
            </w:r>
          </w:p>
        </w:tc>
        <w:tc>
          <w:tcPr>
            <w:tcW w:w="1805" w:type="dxa"/>
            <w:tcBorders>
              <w:top w:val="nil"/>
              <w:left w:val="nil"/>
              <w:bottom w:val="single" w:sz="4" w:space="0" w:color="auto"/>
              <w:right w:val="single" w:sz="4" w:space="0" w:color="auto"/>
            </w:tcBorders>
            <w:shd w:val="clear" w:color="auto" w:fill="auto"/>
            <w:vAlign w:val="bottom"/>
            <w:hideMark/>
          </w:tcPr>
          <w:p w14:paraId="5A254F13"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0</w:t>
            </w:r>
          </w:p>
        </w:tc>
      </w:tr>
      <w:tr w:rsidR="00B61BA1" w:rsidRPr="00D407F2" w14:paraId="2C911A59" w14:textId="77777777" w:rsidTr="00B61BA1">
        <w:trPr>
          <w:trHeight w:val="288"/>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09038EE5"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Kopā</w:t>
            </w:r>
          </w:p>
        </w:tc>
        <w:tc>
          <w:tcPr>
            <w:tcW w:w="4536" w:type="dxa"/>
            <w:tcBorders>
              <w:top w:val="nil"/>
              <w:left w:val="nil"/>
              <w:bottom w:val="single" w:sz="4" w:space="0" w:color="auto"/>
              <w:right w:val="single" w:sz="4" w:space="0" w:color="auto"/>
            </w:tcBorders>
            <w:shd w:val="clear" w:color="auto" w:fill="auto"/>
            <w:vAlign w:val="bottom"/>
            <w:hideMark/>
          </w:tcPr>
          <w:p w14:paraId="688DA83A"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244 042 746</w:t>
            </w:r>
          </w:p>
        </w:tc>
        <w:tc>
          <w:tcPr>
            <w:tcW w:w="1805" w:type="dxa"/>
            <w:tcBorders>
              <w:top w:val="nil"/>
              <w:left w:val="nil"/>
              <w:bottom w:val="single" w:sz="4" w:space="0" w:color="auto"/>
              <w:right w:val="single" w:sz="4" w:space="0" w:color="auto"/>
              <w:tl2br w:val="single" w:sz="4" w:space="0" w:color="auto"/>
              <w:tr2bl w:val="single" w:sz="4" w:space="0" w:color="auto"/>
            </w:tcBorders>
            <w:shd w:val="clear" w:color="auto" w:fill="auto"/>
            <w:vAlign w:val="bottom"/>
            <w:hideMark/>
          </w:tcPr>
          <w:p w14:paraId="1D7BAC63"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 </w:t>
            </w:r>
          </w:p>
        </w:tc>
      </w:tr>
    </w:tbl>
    <w:p w14:paraId="17662FFC" w14:textId="77777777" w:rsidR="00B61BA1" w:rsidRPr="00D407F2" w:rsidRDefault="00B61BA1" w:rsidP="008E5CDC">
      <w:pPr>
        <w:pStyle w:val="ListDash2"/>
        <w:numPr>
          <w:ilvl w:val="0"/>
          <w:numId w:val="0"/>
        </w:numPr>
        <w:spacing w:before="120" w:after="120"/>
        <w:ind w:left="284" w:hanging="284"/>
        <w:rPr>
          <w:b/>
          <w:sz w:val="20"/>
          <w:lang w:val="lv-LV"/>
        </w:rPr>
      </w:pPr>
    </w:p>
    <w:p w14:paraId="2064FA51" w14:textId="45C32AE2" w:rsidR="009D65D3" w:rsidRPr="00D407F2" w:rsidRDefault="00D23750" w:rsidP="001D6C4C">
      <w:pPr>
        <w:pStyle w:val="Style2"/>
        <w:ind w:left="567" w:hanging="567"/>
      </w:pPr>
      <w:bookmarkStart w:id="26" w:name="_Toc378922151"/>
      <w:r w:rsidRPr="00D407F2">
        <w:t>4.3</w:t>
      </w:r>
      <w:r w:rsidR="008E5CDC" w:rsidRPr="00D407F2">
        <w:t>.</w:t>
      </w:r>
      <w:r w:rsidR="009D65D3" w:rsidRPr="00D407F2">
        <w:t>Integrētās teritoriālās investīcijas (ITI)</w:t>
      </w:r>
      <w:bookmarkEnd w:id="26"/>
    </w:p>
    <w:p w14:paraId="37D57CB6" w14:textId="08DFEC1F" w:rsidR="006960DA" w:rsidRPr="00D407F2" w:rsidRDefault="0079145F" w:rsidP="003638FC">
      <w:pPr>
        <w:numPr>
          <w:ilvl w:val="0"/>
          <w:numId w:val="78"/>
        </w:numPr>
        <w:ind w:left="567"/>
      </w:pPr>
      <w:r w:rsidRPr="00D407F2">
        <w:t xml:space="preserve">Skatīt </w:t>
      </w:r>
      <w:r w:rsidR="00073E0A">
        <w:t>pielikumu</w:t>
      </w:r>
      <w:r w:rsidRPr="00D407F2">
        <w:t xml:space="preserve"> „Ilgtspējīga pilsētvides attīstība”.</w:t>
      </w:r>
    </w:p>
    <w:p w14:paraId="27CD3552" w14:textId="20458B98" w:rsidR="0032566E" w:rsidRPr="00D407F2" w:rsidRDefault="008E5CDC" w:rsidP="00FB13F4">
      <w:pPr>
        <w:pStyle w:val="Style2"/>
        <w:ind w:left="567"/>
      </w:pPr>
      <w:bookmarkStart w:id="27" w:name="_Toc360810559"/>
      <w:bookmarkStart w:id="28" w:name="_Toc378922152"/>
      <w:r w:rsidRPr="00D407F2">
        <w:t>4.</w:t>
      </w:r>
      <w:r w:rsidR="00F06522" w:rsidRPr="00D407F2">
        <w:t>4</w:t>
      </w:r>
      <w:r w:rsidRPr="00D407F2">
        <w:t>.</w:t>
      </w:r>
      <w:r w:rsidR="0032566E" w:rsidRPr="00D407F2">
        <w:t>Mehānisms, kas nodrošina koordināciju ar ES Baltijas jūras reģiona stratēģiju</w:t>
      </w:r>
      <w:bookmarkEnd w:id="27"/>
      <w:bookmarkEnd w:id="28"/>
    </w:p>
    <w:p w14:paraId="6BB3C429" w14:textId="77777777" w:rsidR="00171B6A" w:rsidRPr="00D407F2" w:rsidRDefault="00171B6A" w:rsidP="00171B6A">
      <w:pPr>
        <w:pStyle w:val="Default"/>
        <w:adjustRightInd/>
        <w:ind w:left="567"/>
        <w:jc w:val="both"/>
        <w:rPr>
          <w:color w:val="auto"/>
        </w:rPr>
      </w:pPr>
    </w:p>
    <w:p w14:paraId="51FA8A65" w14:textId="6A793967" w:rsidR="00FB13F4" w:rsidRPr="00D407F2" w:rsidRDefault="00887345" w:rsidP="003638FC">
      <w:pPr>
        <w:pStyle w:val="Default"/>
        <w:numPr>
          <w:ilvl w:val="0"/>
          <w:numId w:val="78"/>
        </w:numPr>
        <w:adjustRightInd/>
        <w:ind w:left="567" w:hanging="567"/>
        <w:jc w:val="both"/>
        <w:rPr>
          <w:color w:val="auto"/>
        </w:rPr>
      </w:pPr>
      <w:r w:rsidRPr="00D407F2">
        <w:rPr>
          <w:color w:val="auto"/>
        </w:rPr>
        <w:t xml:space="preserve">Lai nodrošinātu Latvijas pilnvērtīgu iesaisti BJRS Rīcības plāna īstenošanā, ir izveidots visaptverošs koordinācijas ietvars. </w:t>
      </w:r>
      <w:r w:rsidR="006A1176" w:rsidRPr="00D407F2">
        <w:rPr>
          <w:color w:val="auto"/>
        </w:rPr>
        <w:t>ĀM</w:t>
      </w:r>
      <w:r w:rsidR="00FE0817" w:rsidRPr="00D407F2">
        <w:rPr>
          <w:color w:val="auto"/>
        </w:rPr>
        <w:t xml:space="preserve"> </w:t>
      </w:r>
      <w:r w:rsidRPr="00D407F2">
        <w:rPr>
          <w:color w:val="auto"/>
        </w:rPr>
        <w:t xml:space="preserve">īsteno nacionālā koordinatora funkcijas. </w:t>
      </w:r>
    </w:p>
    <w:p w14:paraId="0ED4531C" w14:textId="6F5960B8" w:rsidR="00887345" w:rsidRPr="00D407F2" w:rsidRDefault="00887345" w:rsidP="003638FC">
      <w:pPr>
        <w:pStyle w:val="ListParagraph"/>
        <w:numPr>
          <w:ilvl w:val="0"/>
          <w:numId w:val="78"/>
        </w:numPr>
        <w:ind w:left="567" w:hanging="567"/>
        <w:contextualSpacing w:val="0"/>
        <w:jc w:val="both"/>
        <w:rPr>
          <w:szCs w:val="24"/>
        </w:rPr>
      </w:pPr>
      <w:r w:rsidRPr="00D407F2">
        <w:rPr>
          <w:szCs w:val="24"/>
        </w:rPr>
        <w:t xml:space="preserve">2009. gada 25. augustā tika izveidota darba grupa, lai koordinētu BJRS Rīcības plāna īstenošanu. Darba grupa ietver visu ministriju, kā arī </w:t>
      </w:r>
      <w:r w:rsidR="00792E5D" w:rsidRPr="00D407F2">
        <w:rPr>
          <w:szCs w:val="24"/>
        </w:rPr>
        <w:t>LDDK</w:t>
      </w:r>
      <w:r w:rsidRPr="00D407F2">
        <w:rPr>
          <w:szCs w:val="24"/>
        </w:rPr>
        <w:t>, L</w:t>
      </w:r>
      <w:r w:rsidR="00792E5D" w:rsidRPr="00D407F2">
        <w:rPr>
          <w:szCs w:val="24"/>
        </w:rPr>
        <w:t>PS</w:t>
      </w:r>
      <w:r w:rsidRPr="00D407F2">
        <w:rPr>
          <w:szCs w:val="24"/>
        </w:rPr>
        <w:t xml:space="preserve"> un P</w:t>
      </w:r>
      <w:r w:rsidR="00792E5D" w:rsidRPr="00D407F2">
        <w:rPr>
          <w:szCs w:val="24"/>
        </w:rPr>
        <w:t>KC</w:t>
      </w:r>
      <w:r w:rsidRPr="00D407F2">
        <w:rPr>
          <w:szCs w:val="24"/>
        </w:rPr>
        <w:t xml:space="preserve"> pārstāvjus, kas ir atbildīgi par attiecīgās ministrijas sadarbību ar prioritāšu koordinatoriem, BJRS Rīcības plānā iekļauto projektu un to īstenošanas analīzi, jaunu projektu ideju izvērtēšanu un virzīšanu.</w:t>
      </w:r>
    </w:p>
    <w:p w14:paraId="02850383" w14:textId="26C867AD" w:rsidR="00887345" w:rsidRPr="00D407F2" w:rsidRDefault="00887345" w:rsidP="003638FC">
      <w:pPr>
        <w:pStyle w:val="ListParagraph"/>
        <w:numPr>
          <w:ilvl w:val="0"/>
          <w:numId w:val="78"/>
        </w:numPr>
        <w:ind w:left="567" w:hanging="567"/>
        <w:contextualSpacing w:val="0"/>
        <w:jc w:val="both"/>
        <w:rPr>
          <w:szCs w:val="24"/>
        </w:rPr>
      </w:pPr>
      <w:r w:rsidRPr="00D407F2">
        <w:rPr>
          <w:szCs w:val="24"/>
        </w:rPr>
        <w:t xml:space="preserve">Latvija ir definējusi enerģētiku kā nozīmīgāko sadarbības prioritāti BJRS ietvaros, </w:t>
      </w:r>
      <w:r w:rsidR="00AC482E" w:rsidRPr="00D407F2">
        <w:rPr>
          <w:szCs w:val="24"/>
        </w:rPr>
        <w:t>attiecīgi</w:t>
      </w:r>
      <w:r w:rsidRPr="00D407F2">
        <w:rPr>
          <w:szCs w:val="24"/>
        </w:rPr>
        <w:t xml:space="preserve"> kopā ar Dāniju (Enerģētikas aģentūra) ir uzņēmusies tās koordinēšanu. Tā kā attīstītam enerģētikas tirgum ir būtiska nozīme reģiona izaugsmē un stabilitātes nodrošināšanā, BJRS Rīcības plāna enerģētikas prioritāte fokusējas uz darbībām, kas nodrošinātu integrētu un labi funkcionējošu enerģētikas tirgu, ieviešot Baltijas enerģētikas tirgus starpsavienojumu plānu (BEMIP). BEMIP Augsta līmeņa grupa ir uzņēmusies enerģētikas prioritātes vadību.</w:t>
      </w:r>
    </w:p>
    <w:p w14:paraId="43E45DC1" w14:textId="70A78BE7" w:rsidR="00887345" w:rsidRPr="00D407F2" w:rsidRDefault="0075679A" w:rsidP="003638FC">
      <w:pPr>
        <w:pStyle w:val="ListParagraph"/>
        <w:numPr>
          <w:ilvl w:val="0"/>
          <w:numId w:val="78"/>
        </w:numPr>
        <w:ind w:left="567" w:hanging="567"/>
        <w:contextualSpacing w:val="0"/>
        <w:jc w:val="both"/>
        <w:rPr>
          <w:szCs w:val="24"/>
        </w:rPr>
      </w:pPr>
      <w:r w:rsidRPr="00D407F2">
        <w:rPr>
          <w:szCs w:val="24"/>
        </w:rPr>
        <w:t>V</w:t>
      </w:r>
      <w:r w:rsidR="00887345" w:rsidRPr="00D407F2">
        <w:rPr>
          <w:szCs w:val="24"/>
        </w:rPr>
        <w:t xml:space="preserve">ar izcelt vairākas jomas, kur Latvijas nacionālās intereses atbilst BJRS mērķiem: enerģētiskā drošība un neatkarība, uz sadarbību orientēta sabiedrība, inovāciju veicinošas infrastruktūras izveidošana, transporta infrastruktūras uzlabošana, reģionālās attīstības atšķirību mazināšanās u.c. </w:t>
      </w:r>
    </w:p>
    <w:p w14:paraId="2AED928E" w14:textId="77777777" w:rsidR="00055CD8" w:rsidRPr="00D407F2" w:rsidRDefault="00055CD8" w:rsidP="003638FC">
      <w:pPr>
        <w:pStyle w:val="ListParagraph"/>
        <w:numPr>
          <w:ilvl w:val="0"/>
          <w:numId w:val="78"/>
        </w:numPr>
        <w:ind w:left="567" w:hanging="567"/>
        <w:contextualSpacing w:val="0"/>
        <w:jc w:val="both"/>
        <w:rPr>
          <w:szCs w:val="24"/>
        </w:rPr>
      </w:pPr>
      <w:r w:rsidRPr="00D407F2">
        <w:rPr>
          <w:szCs w:val="24"/>
        </w:rPr>
        <w:t>Darbības programmas ietvaros tiks īstenota virkne specifisko atbalsta mērķu, kuru ietvaros veiktās darbības orientētas arī uz BJRS noteikto mērķu sasniegšanu (skat. tabulu zemāk).</w:t>
      </w:r>
    </w:p>
    <w:p w14:paraId="67A25532" w14:textId="77777777" w:rsidR="00FB13F4" w:rsidRPr="00D407F2" w:rsidRDefault="00FB13F4" w:rsidP="001D6C4C">
      <w:pPr>
        <w:pStyle w:val="ListParagraph"/>
        <w:ind w:hanging="720"/>
        <w:jc w:val="right"/>
        <w:rPr>
          <w:b/>
          <w:i/>
          <w:sz w:val="20"/>
          <w:szCs w:val="20"/>
          <w:lang w:eastAsia="lv-LV"/>
        </w:rPr>
      </w:pPr>
    </w:p>
    <w:p w14:paraId="771C091B" w14:textId="33385709" w:rsidR="00055CD8" w:rsidRPr="00D407F2" w:rsidRDefault="00610CD5" w:rsidP="00610CD5">
      <w:pPr>
        <w:pStyle w:val="ListParagraph"/>
        <w:ind w:hanging="720"/>
        <w:rPr>
          <w:b/>
          <w:i/>
          <w:sz w:val="20"/>
          <w:szCs w:val="20"/>
          <w:lang w:eastAsia="lv-LV"/>
        </w:rPr>
      </w:pPr>
      <w:r w:rsidRPr="00D407F2">
        <w:rPr>
          <w:i/>
          <w:sz w:val="20"/>
          <w:szCs w:val="20"/>
        </w:rPr>
        <w:t>Tabula Nr.4.2.</w:t>
      </w:r>
      <w:r w:rsidR="00055CD8" w:rsidRPr="00D407F2">
        <w:rPr>
          <w:b/>
          <w:i/>
          <w:sz w:val="20"/>
          <w:szCs w:val="20"/>
          <w:lang w:eastAsia="lv-LV"/>
        </w:rPr>
        <w:t xml:space="preserve"> Specifiskie atbalsta mērķi ar potenciālu ieguldīju BJRS mērķu sasniegšanā</w:t>
      </w:r>
    </w:p>
    <w:p w14:paraId="645BAC88" w14:textId="77777777" w:rsidR="00055CD8" w:rsidRPr="00D407F2" w:rsidRDefault="00055CD8" w:rsidP="00055CD8">
      <w:pPr>
        <w:pStyle w:val="ListParagraph"/>
        <w:ind w:hanging="720"/>
        <w:rPr>
          <w:lang w:eastAsia="lv-LV"/>
        </w:rPr>
      </w:pPr>
    </w:p>
    <w:tbl>
      <w:tblPr>
        <w:tblW w:w="9264" w:type="dxa"/>
        <w:jc w:val="center"/>
        <w:tblLook w:val="04A0" w:firstRow="1" w:lastRow="0" w:firstColumn="1" w:lastColumn="0" w:noHBand="0" w:noVBand="1"/>
      </w:tblPr>
      <w:tblGrid>
        <w:gridCol w:w="759"/>
        <w:gridCol w:w="2623"/>
        <w:gridCol w:w="5882"/>
      </w:tblGrid>
      <w:tr w:rsidR="008242CE" w:rsidRPr="00D407F2" w14:paraId="695D0F26" w14:textId="77777777" w:rsidTr="006F3CEE">
        <w:trPr>
          <w:trHeight w:val="315"/>
          <w:tblHeader/>
          <w:jc w:val="center"/>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6BFDD" w14:textId="77777777" w:rsidR="00055CD8" w:rsidRPr="00D407F2" w:rsidRDefault="00055CD8" w:rsidP="00055CD8">
            <w:pPr>
              <w:jc w:val="center"/>
              <w:rPr>
                <w:rFonts w:eastAsia="Times New Roman"/>
                <w:b/>
                <w:bCs/>
                <w:szCs w:val="24"/>
                <w:lang w:eastAsia="lv-LV"/>
              </w:rPr>
            </w:pPr>
            <w:r w:rsidRPr="00D407F2">
              <w:rPr>
                <w:rFonts w:eastAsia="Times New Roman"/>
                <w:b/>
                <w:bCs/>
                <w:szCs w:val="24"/>
                <w:lang w:eastAsia="lv-LV"/>
              </w:rPr>
              <w:t>Nr. p.k.</w:t>
            </w:r>
          </w:p>
        </w:tc>
        <w:tc>
          <w:tcPr>
            <w:tcW w:w="2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2B4EB0" w14:textId="77777777" w:rsidR="00055CD8" w:rsidRPr="00D407F2" w:rsidRDefault="00055CD8" w:rsidP="00055CD8">
            <w:pPr>
              <w:jc w:val="center"/>
              <w:rPr>
                <w:rFonts w:eastAsia="Times New Roman"/>
                <w:b/>
                <w:bCs/>
                <w:szCs w:val="24"/>
                <w:lang w:eastAsia="lv-LV"/>
              </w:rPr>
            </w:pPr>
            <w:r w:rsidRPr="00D407F2">
              <w:rPr>
                <w:rFonts w:eastAsia="Times New Roman"/>
                <w:b/>
                <w:bCs/>
                <w:szCs w:val="24"/>
                <w:lang w:eastAsia="lv-LV"/>
              </w:rPr>
              <w:t>Darbības programmas specifiskais atbalsta mērķis</w:t>
            </w:r>
          </w:p>
        </w:tc>
        <w:tc>
          <w:tcPr>
            <w:tcW w:w="588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7681C3" w14:textId="77777777" w:rsidR="00055CD8" w:rsidRPr="00D407F2" w:rsidRDefault="00055CD8" w:rsidP="00055CD8">
            <w:pPr>
              <w:jc w:val="center"/>
              <w:rPr>
                <w:rFonts w:eastAsia="Times New Roman"/>
                <w:b/>
                <w:bCs/>
                <w:szCs w:val="24"/>
                <w:lang w:eastAsia="lv-LV"/>
              </w:rPr>
            </w:pPr>
            <w:r w:rsidRPr="00D407F2">
              <w:rPr>
                <w:rFonts w:eastAsia="Times New Roman"/>
                <w:b/>
                <w:bCs/>
                <w:szCs w:val="24"/>
                <w:lang w:eastAsia="lv-LV"/>
              </w:rPr>
              <w:t>BJRS Mērķis</w:t>
            </w:r>
          </w:p>
        </w:tc>
      </w:tr>
      <w:tr w:rsidR="008242CE" w:rsidRPr="00D407F2" w14:paraId="0D143D2B"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321B01A4"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0C21D90E" w14:textId="0D6161A5"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1.1.1.</w:t>
            </w:r>
            <w:r w:rsidR="00055CD8" w:rsidRPr="00D407F2">
              <w:rPr>
                <w:rFonts w:eastAsia="Times New Roman"/>
                <w:szCs w:val="24"/>
                <w:lang w:eastAsia="lv-LV"/>
              </w:rPr>
              <w:t xml:space="preserve"> </w:t>
            </w:r>
          </w:p>
        </w:tc>
        <w:tc>
          <w:tcPr>
            <w:tcW w:w="5882" w:type="dxa"/>
            <w:tcBorders>
              <w:top w:val="nil"/>
              <w:left w:val="nil"/>
              <w:bottom w:val="single" w:sz="4" w:space="0" w:color="auto"/>
              <w:right w:val="single" w:sz="4" w:space="0" w:color="auto"/>
            </w:tcBorders>
            <w:shd w:val="clear" w:color="auto" w:fill="auto"/>
            <w:noWrap/>
            <w:hideMark/>
          </w:tcPr>
          <w:p w14:paraId="0990A4F0" w14:textId="77777777" w:rsidR="00055CD8" w:rsidRPr="00D407F2" w:rsidRDefault="00055CD8" w:rsidP="001D6C4C">
            <w:pPr>
              <w:rPr>
                <w:rFonts w:eastAsia="Times New Roman"/>
                <w:szCs w:val="24"/>
                <w:lang w:eastAsia="lv-LV"/>
              </w:rPr>
            </w:pPr>
            <w:r w:rsidRPr="00D407F2">
              <w:rPr>
                <w:rFonts w:eastAsia="Times New Roman"/>
                <w:szCs w:val="24"/>
                <w:u w:val="single"/>
                <w:lang w:eastAsia="lv-LV"/>
              </w:rPr>
              <w:t>Veicināt labklājību</w:t>
            </w:r>
            <w:r w:rsidRPr="00D407F2">
              <w:rPr>
                <w:rFonts w:eastAsia="Times New Roman"/>
                <w:szCs w:val="24"/>
                <w:lang w:eastAsia="lv-LV"/>
              </w:rPr>
              <w:t>, sekmējot „Eiropa 2020” stratēģijas ieviešanu</w:t>
            </w:r>
          </w:p>
        </w:tc>
      </w:tr>
      <w:tr w:rsidR="008242CE" w:rsidRPr="00D407F2" w14:paraId="70ADAD42"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5C7B5404"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44AF00DD" w14:textId="23F6886E" w:rsidR="00055CD8" w:rsidRPr="00D407F2" w:rsidRDefault="0075679A" w:rsidP="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1.1.2. </w:t>
            </w:r>
          </w:p>
        </w:tc>
        <w:tc>
          <w:tcPr>
            <w:tcW w:w="5882" w:type="dxa"/>
            <w:tcBorders>
              <w:top w:val="nil"/>
              <w:left w:val="nil"/>
              <w:bottom w:val="single" w:sz="4" w:space="0" w:color="auto"/>
              <w:right w:val="single" w:sz="4" w:space="0" w:color="auto"/>
            </w:tcBorders>
            <w:shd w:val="clear" w:color="auto" w:fill="auto"/>
            <w:noWrap/>
            <w:hideMark/>
          </w:tcPr>
          <w:p w14:paraId="08C10A1D" w14:textId="77777777" w:rsidR="00055CD8" w:rsidRPr="00D407F2" w:rsidRDefault="00055CD8" w:rsidP="001D6C4C">
            <w:pPr>
              <w:rPr>
                <w:rFonts w:eastAsia="Times New Roman"/>
                <w:szCs w:val="24"/>
                <w:lang w:eastAsia="lv-LV"/>
              </w:rPr>
            </w:pPr>
            <w:r w:rsidRPr="00D407F2">
              <w:rPr>
                <w:rFonts w:eastAsia="Times New Roman"/>
                <w:szCs w:val="24"/>
                <w:u w:val="single"/>
                <w:lang w:eastAsia="lv-LV"/>
              </w:rPr>
              <w:t>Veicināt labklājību</w:t>
            </w:r>
            <w:r w:rsidRPr="00D407F2">
              <w:rPr>
                <w:rFonts w:eastAsia="Times New Roman"/>
                <w:szCs w:val="24"/>
                <w:lang w:eastAsia="lv-LV"/>
              </w:rPr>
              <w:t xml:space="preserve">, uzlabojot uzņēmumu inovāciju kapacitāti un sadarbību starp zinātniskajām institūcijām un </w:t>
            </w:r>
            <w:r w:rsidRPr="00D407F2">
              <w:rPr>
                <w:rFonts w:eastAsia="Times New Roman"/>
                <w:szCs w:val="24"/>
                <w:lang w:eastAsia="lv-LV"/>
              </w:rPr>
              <w:lastRenderedPageBreak/>
              <w:t>uzņēmumiem, tādējādi sekmējot „Eiropa 2020” stratēģijas ieviešanu</w:t>
            </w:r>
          </w:p>
        </w:tc>
      </w:tr>
      <w:tr w:rsidR="008242CE" w:rsidRPr="00D407F2" w14:paraId="6EFBA4B7"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51DCBC0E"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2901D7A2" w14:textId="630E5949"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 xml:space="preserve">2.1.1. </w:t>
            </w:r>
          </w:p>
        </w:tc>
        <w:tc>
          <w:tcPr>
            <w:tcW w:w="5882" w:type="dxa"/>
            <w:tcBorders>
              <w:top w:val="nil"/>
              <w:left w:val="nil"/>
              <w:bottom w:val="single" w:sz="4" w:space="0" w:color="auto"/>
              <w:right w:val="single" w:sz="4" w:space="0" w:color="auto"/>
            </w:tcBorders>
            <w:shd w:val="clear" w:color="auto" w:fill="auto"/>
            <w:noWrap/>
          </w:tcPr>
          <w:p w14:paraId="46BA2A75" w14:textId="77777777" w:rsidR="00055CD8" w:rsidRPr="00D407F2" w:rsidRDefault="00055CD8" w:rsidP="001D6C4C">
            <w:pPr>
              <w:rPr>
                <w:rFonts w:eastAsia="Times New Roman"/>
                <w:szCs w:val="24"/>
                <w:lang w:eastAsia="lv-LV"/>
              </w:rPr>
            </w:pPr>
            <w:r w:rsidRPr="00D407F2">
              <w:rPr>
                <w:rFonts w:eastAsia="Times New Roman"/>
                <w:szCs w:val="24"/>
                <w:lang w:eastAsia="lv-LV"/>
              </w:rPr>
              <w:t>Likvidēt šķēršļus iekšējam tirgum Baltijas jūras reģionā, tostarp uzlabot sadarbību muitas un nodokļu jomā</w:t>
            </w:r>
          </w:p>
        </w:tc>
      </w:tr>
      <w:tr w:rsidR="008242CE" w:rsidRPr="00D407F2" w14:paraId="621F5935"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46EAF4FE"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3E84A234" w14:textId="3DBC6E6F"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 xml:space="preserve">2.2.1. </w:t>
            </w:r>
          </w:p>
        </w:tc>
        <w:tc>
          <w:tcPr>
            <w:tcW w:w="5882" w:type="dxa"/>
            <w:tcBorders>
              <w:top w:val="nil"/>
              <w:left w:val="nil"/>
              <w:bottom w:val="single" w:sz="4" w:space="0" w:color="auto"/>
              <w:right w:val="single" w:sz="4" w:space="0" w:color="auto"/>
            </w:tcBorders>
            <w:shd w:val="clear" w:color="auto" w:fill="auto"/>
            <w:noWrap/>
          </w:tcPr>
          <w:p w14:paraId="014F8148" w14:textId="77777777" w:rsidR="00055CD8" w:rsidRPr="00D407F2" w:rsidRDefault="00055CD8" w:rsidP="001D6C4C">
            <w:pPr>
              <w:rPr>
                <w:rFonts w:eastAsia="Times New Roman"/>
                <w:szCs w:val="24"/>
                <w:lang w:eastAsia="lv-LV"/>
              </w:rPr>
            </w:pPr>
            <w:r w:rsidRPr="00D407F2">
              <w:rPr>
                <w:rFonts w:eastAsia="Times New Roman"/>
                <w:szCs w:val="24"/>
                <w:lang w:eastAsia="lv-LV"/>
              </w:rPr>
              <w:t>Likvidēt šķēršļus iekšējam tirgum Baltijas jūras reģionā, tostarp uzlabot sadarbību muitas un nodokļu jomā; Samazināt pārrobežu noziedzības apjomu un nodarīto kaitējumu</w:t>
            </w:r>
          </w:p>
        </w:tc>
      </w:tr>
      <w:tr w:rsidR="008242CE" w:rsidRPr="00D407F2" w14:paraId="1012CCC9"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67AE2CFB"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4E2C6920" w14:textId="7E0F8C93"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3.2.1.</w:t>
            </w:r>
            <w:r w:rsidRPr="00D407F2">
              <w:rPr>
                <w:rFonts w:eastAsia="Times New Roman"/>
                <w:i/>
                <w:szCs w:val="24"/>
                <w:lang w:eastAsia="lv-LV"/>
              </w:rPr>
              <w:t>; 3.2.2. un 3.3.1.</w:t>
            </w:r>
            <w:r w:rsidR="00055CD8" w:rsidRPr="00D407F2">
              <w:rPr>
                <w:rFonts w:eastAsia="Times New Roman"/>
                <w:i/>
                <w:szCs w:val="24"/>
                <w:lang w:eastAsia="lv-LV"/>
              </w:rPr>
              <w:t xml:space="preserve"> </w:t>
            </w:r>
          </w:p>
        </w:tc>
        <w:tc>
          <w:tcPr>
            <w:tcW w:w="5882" w:type="dxa"/>
            <w:tcBorders>
              <w:top w:val="nil"/>
              <w:left w:val="nil"/>
              <w:bottom w:val="single" w:sz="4" w:space="0" w:color="auto"/>
              <w:right w:val="single" w:sz="4" w:space="0" w:color="auto"/>
            </w:tcBorders>
            <w:shd w:val="clear" w:color="auto" w:fill="auto"/>
            <w:noWrap/>
            <w:hideMark/>
          </w:tcPr>
          <w:p w14:paraId="18C9C838" w14:textId="77777777" w:rsidR="00055CD8" w:rsidRPr="00D407F2" w:rsidRDefault="00055CD8" w:rsidP="001D6C4C">
            <w:pPr>
              <w:rPr>
                <w:rFonts w:eastAsia="Times New Roman"/>
                <w:szCs w:val="24"/>
                <w:lang w:eastAsia="lv-LV"/>
              </w:rPr>
            </w:pPr>
            <w:r w:rsidRPr="00D407F2">
              <w:rPr>
                <w:rFonts w:eastAsia="Times New Roman"/>
                <w:szCs w:val="24"/>
                <w:u w:val="single"/>
                <w:lang w:eastAsia="lv-LV"/>
              </w:rPr>
              <w:t>Veicināt labklājību</w:t>
            </w:r>
            <w:r w:rsidRPr="00D407F2">
              <w:rPr>
                <w:rFonts w:eastAsia="Times New Roman"/>
                <w:szCs w:val="24"/>
                <w:lang w:eastAsia="lv-LV"/>
              </w:rPr>
              <w:t>, sekmējot Baltijas jūras reģiona globālo konkurētspēju</w:t>
            </w:r>
          </w:p>
        </w:tc>
      </w:tr>
      <w:tr w:rsidR="003B7802" w:rsidRPr="00D407F2" w14:paraId="11655D11"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2B152879" w14:textId="77777777" w:rsidR="003B7802" w:rsidRPr="00D407F2" w:rsidRDefault="003B7802"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65BE8478" w14:textId="1D16F731" w:rsidR="003B7802" w:rsidRPr="00D407F2" w:rsidRDefault="0075679A">
            <w:pPr>
              <w:rPr>
                <w:rFonts w:eastAsia="Times New Roman"/>
                <w:i/>
                <w:szCs w:val="24"/>
                <w:lang w:eastAsia="lv-LV"/>
              </w:rPr>
            </w:pPr>
            <w:r w:rsidRPr="00D407F2">
              <w:rPr>
                <w:rFonts w:eastAsia="Times New Roman"/>
                <w:i/>
                <w:szCs w:val="24"/>
                <w:lang w:eastAsia="lv-LV"/>
              </w:rPr>
              <w:t xml:space="preserve">SAM </w:t>
            </w:r>
            <w:r w:rsidR="003B7802" w:rsidRPr="00D407F2">
              <w:rPr>
                <w:rFonts w:eastAsia="Times New Roman"/>
                <w:i/>
                <w:szCs w:val="24"/>
                <w:lang w:eastAsia="lv-LV"/>
              </w:rPr>
              <w:t xml:space="preserve">6.4.1. </w:t>
            </w:r>
          </w:p>
        </w:tc>
        <w:tc>
          <w:tcPr>
            <w:tcW w:w="5882" w:type="dxa"/>
            <w:tcBorders>
              <w:top w:val="nil"/>
              <w:left w:val="nil"/>
              <w:bottom w:val="single" w:sz="4" w:space="0" w:color="auto"/>
              <w:right w:val="single" w:sz="4" w:space="0" w:color="auto"/>
            </w:tcBorders>
            <w:shd w:val="clear" w:color="auto" w:fill="auto"/>
            <w:noWrap/>
          </w:tcPr>
          <w:p w14:paraId="2F5194EF" w14:textId="77777777" w:rsidR="003B7802" w:rsidRPr="00D407F2" w:rsidRDefault="003B7802" w:rsidP="00706529">
            <w:pPr>
              <w:rPr>
                <w:rFonts w:eastAsia="Times New Roman"/>
                <w:szCs w:val="24"/>
                <w:lang w:eastAsia="lv-LV"/>
              </w:rPr>
            </w:pPr>
            <w:r w:rsidRPr="00D407F2">
              <w:rPr>
                <w:rFonts w:eastAsia="Times New Roman"/>
                <w:szCs w:val="24"/>
                <w:lang w:eastAsia="lv-LV"/>
              </w:rPr>
              <w:t xml:space="preserve">Samazināt klimata pārmaiņas un pielāgoties tām; </w:t>
            </w:r>
          </w:p>
          <w:p w14:paraId="58ECD99E" w14:textId="67CB5EC7" w:rsidR="003B7802" w:rsidRPr="00D407F2" w:rsidRDefault="003B7802" w:rsidP="001D6C4C">
            <w:pPr>
              <w:rPr>
                <w:rFonts w:eastAsia="Times New Roman"/>
                <w:szCs w:val="24"/>
                <w:lang w:eastAsia="lv-LV"/>
              </w:rPr>
            </w:pPr>
            <w:r w:rsidRPr="00D407F2">
              <w:rPr>
                <w:rFonts w:eastAsia="Times New Roman"/>
                <w:szCs w:val="24"/>
                <w:lang w:eastAsia="lv-LV"/>
              </w:rPr>
              <w:t>Uzlabot iekšējos un ārējos transporta savienojumus</w:t>
            </w:r>
          </w:p>
        </w:tc>
      </w:tr>
      <w:tr w:rsidR="008242CE" w:rsidRPr="00D407F2" w14:paraId="483FD552"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58321676"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20206984" w14:textId="0397731A"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5.1.1.</w:t>
            </w:r>
            <w:r w:rsidRPr="00D407F2">
              <w:rPr>
                <w:rFonts w:eastAsia="Times New Roman"/>
                <w:i/>
                <w:szCs w:val="24"/>
                <w:lang w:eastAsia="lv-LV"/>
              </w:rPr>
              <w:t xml:space="preserve"> un SAM 5.1.2.</w:t>
            </w:r>
            <w:r w:rsidR="00055CD8" w:rsidRPr="00D407F2">
              <w:rPr>
                <w:rFonts w:eastAsia="Times New Roman"/>
                <w:i/>
                <w:szCs w:val="24"/>
                <w:lang w:eastAsia="lv-LV"/>
              </w:rPr>
              <w:t xml:space="preserve"> </w:t>
            </w:r>
          </w:p>
        </w:tc>
        <w:tc>
          <w:tcPr>
            <w:tcW w:w="5882" w:type="dxa"/>
            <w:tcBorders>
              <w:top w:val="nil"/>
              <w:left w:val="nil"/>
              <w:bottom w:val="single" w:sz="4" w:space="0" w:color="auto"/>
              <w:right w:val="single" w:sz="4" w:space="0" w:color="auto"/>
            </w:tcBorders>
            <w:shd w:val="clear" w:color="auto" w:fill="auto"/>
            <w:noWrap/>
          </w:tcPr>
          <w:p w14:paraId="167CAE85" w14:textId="77777777" w:rsidR="00055CD8" w:rsidRPr="00D407F2" w:rsidRDefault="00055CD8" w:rsidP="001D6C4C">
            <w:pPr>
              <w:rPr>
                <w:rFonts w:eastAsia="Times New Roman"/>
                <w:szCs w:val="24"/>
                <w:lang w:eastAsia="lv-LV"/>
              </w:rPr>
            </w:pPr>
            <w:r w:rsidRPr="00D407F2">
              <w:rPr>
                <w:rFonts w:eastAsia="Times New Roman"/>
                <w:szCs w:val="24"/>
                <w:lang w:eastAsia="lv-LV"/>
              </w:rPr>
              <w:t>Samazināt klimata pārmaiņas un pielāgoties tām</w:t>
            </w:r>
          </w:p>
        </w:tc>
      </w:tr>
      <w:tr w:rsidR="008242CE" w:rsidRPr="00D407F2" w14:paraId="6FE25624"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0A74AFDE"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397EFB22" w14:textId="2F71F756"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 xml:space="preserve">5.3.1. </w:t>
            </w:r>
          </w:p>
        </w:tc>
        <w:tc>
          <w:tcPr>
            <w:tcW w:w="5882" w:type="dxa"/>
            <w:tcBorders>
              <w:top w:val="nil"/>
              <w:left w:val="nil"/>
              <w:bottom w:val="single" w:sz="4" w:space="0" w:color="auto"/>
              <w:right w:val="single" w:sz="4" w:space="0" w:color="auto"/>
            </w:tcBorders>
            <w:shd w:val="clear" w:color="auto" w:fill="auto"/>
            <w:noWrap/>
          </w:tcPr>
          <w:p w14:paraId="57752204" w14:textId="77777777" w:rsidR="00055CD8" w:rsidRPr="00D407F2" w:rsidRDefault="00055CD8" w:rsidP="001D6C4C">
            <w:pPr>
              <w:rPr>
                <w:rFonts w:eastAsia="Times New Roman"/>
                <w:szCs w:val="24"/>
                <w:lang w:eastAsia="lv-LV"/>
              </w:rPr>
            </w:pPr>
            <w:r w:rsidRPr="00D407F2">
              <w:rPr>
                <w:rFonts w:eastAsia="Times New Roman"/>
                <w:szCs w:val="24"/>
                <w:lang w:eastAsia="lv-LV"/>
              </w:rPr>
              <w:t>Samazināt bīstamo vielu izmantošanu un ietekmi</w:t>
            </w:r>
          </w:p>
          <w:p w14:paraId="43A6C50D" w14:textId="77777777" w:rsidR="00055CD8" w:rsidRPr="00D407F2" w:rsidRDefault="00055CD8" w:rsidP="001D6C4C">
            <w:pPr>
              <w:rPr>
                <w:rFonts w:eastAsia="Times New Roman"/>
                <w:szCs w:val="24"/>
                <w:lang w:eastAsia="lv-LV"/>
              </w:rPr>
            </w:pPr>
            <w:r w:rsidRPr="00D407F2">
              <w:rPr>
                <w:rFonts w:eastAsia="Times New Roman"/>
                <w:szCs w:val="24"/>
                <w:lang w:eastAsia="lv-LV"/>
              </w:rPr>
              <w:t>Līdz pieņemamam līmenim samazināt barības vielu ieplūdi jūrā</w:t>
            </w:r>
          </w:p>
        </w:tc>
      </w:tr>
      <w:tr w:rsidR="008242CE" w:rsidRPr="00D407F2" w14:paraId="4E609342"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590F9BC9"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75E16B35" w14:textId="71451B32"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 xml:space="preserve">5.4.1. </w:t>
            </w:r>
          </w:p>
        </w:tc>
        <w:tc>
          <w:tcPr>
            <w:tcW w:w="5882" w:type="dxa"/>
            <w:tcBorders>
              <w:top w:val="nil"/>
              <w:left w:val="nil"/>
              <w:bottom w:val="single" w:sz="4" w:space="0" w:color="auto"/>
              <w:right w:val="single" w:sz="4" w:space="0" w:color="auto"/>
            </w:tcBorders>
            <w:shd w:val="clear" w:color="auto" w:fill="auto"/>
            <w:noWrap/>
          </w:tcPr>
          <w:p w14:paraId="63DAC19E" w14:textId="77777777" w:rsidR="00055CD8" w:rsidRPr="00D407F2" w:rsidRDefault="00055CD8">
            <w:pPr>
              <w:rPr>
                <w:rFonts w:eastAsia="Times New Roman"/>
                <w:szCs w:val="24"/>
                <w:lang w:eastAsia="lv-LV"/>
              </w:rPr>
            </w:pPr>
            <w:r w:rsidRPr="00D407F2">
              <w:rPr>
                <w:rFonts w:eastAsia="Times New Roman"/>
                <w:szCs w:val="24"/>
                <w:lang w:eastAsia="lv-LV"/>
              </w:rPr>
              <w:t>Saglabāt dabīgās zonas un bioloģisko daudzveidību, tostarp zivsaimniecību</w:t>
            </w:r>
          </w:p>
          <w:p w14:paraId="5A42C3DB" w14:textId="77777777" w:rsidR="00055CD8" w:rsidRPr="00D407F2" w:rsidRDefault="00055CD8">
            <w:pPr>
              <w:rPr>
                <w:rFonts w:eastAsia="Times New Roman"/>
                <w:szCs w:val="24"/>
                <w:lang w:eastAsia="lv-LV"/>
              </w:rPr>
            </w:pPr>
          </w:p>
        </w:tc>
      </w:tr>
      <w:tr w:rsidR="008242CE" w:rsidRPr="00D407F2" w14:paraId="716D86F5"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69FE17A0"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6C13F536" w14:textId="2BA901F3"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 xml:space="preserve">5.4.2. </w:t>
            </w:r>
          </w:p>
        </w:tc>
        <w:tc>
          <w:tcPr>
            <w:tcW w:w="5882" w:type="dxa"/>
            <w:tcBorders>
              <w:top w:val="nil"/>
              <w:left w:val="nil"/>
              <w:bottom w:val="single" w:sz="4" w:space="0" w:color="auto"/>
              <w:right w:val="single" w:sz="4" w:space="0" w:color="auto"/>
            </w:tcBorders>
            <w:shd w:val="clear" w:color="auto" w:fill="auto"/>
            <w:noWrap/>
          </w:tcPr>
          <w:p w14:paraId="75AC6361" w14:textId="13ECD9E3" w:rsidR="00055CD8" w:rsidRPr="00D407F2" w:rsidRDefault="00055CD8" w:rsidP="00226527">
            <w:pPr>
              <w:rPr>
                <w:rFonts w:eastAsia="Times New Roman"/>
                <w:szCs w:val="24"/>
                <w:lang w:eastAsia="lv-LV"/>
              </w:rPr>
            </w:pPr>
            <w:r w:rsidRPr="00D407F2">
              <w:rPr>
                <w:rFonts w:eastAsia="Times New Roman"/>
                <w:szCs w:val="24"/>
                <w:lang w:eastAsia="lv-LV"/>
              </w:rPr>
              <w:t>Saglabāt dabīgās zonas un bioloģisko daudzveidību, tostarp zivsaimniecību; Nostiprināt reaģēšanas spēju jūras negadījumu laikā, lai pasargātu no lielām avārijām</w:t>
            </w:r>
          </w:p>
        </w:tc>
      </w:tr>
      <w:tr w:rsidR="008242CE" w:rsidRPr="00D407F2" w14:paraId="5759F5C6"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11DF55A0"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3E4AFB1A" w14:textId="24C7F9A1"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 xml:space="preserve">6.1.1. </w:t>
            </w:r>
          </w:p>
        </w:tc>
        <w:tc>
          <w:tcPr>
            <w:tcW w:w="5882" w:type="dxa"/>
            <w:tcBorders>
              <w:top w:val="nil"/>
              <w:left w:val="nil"/>
              <w:bottom w:val="single" w:sz="4" w:space="0" w:color="auto"/>
              <w:right w:val="single" w:sz="4" w:space="0" w:color="auto"/>
            </w:tcBorders>
            <w:shd w:val="clear" w:color="auto" w:fill="auto"/>
            <w:noWrap/>
          </w:tcPr>
          <w:p w14:paraId="5D8FDD59" w14:textId="77777777" w:rsidR="00055CD8" w:rsidRPr="00D407F2" w:rsidRDefault="00055CD8" w:rsidP="00055CD8">
            <w:pPr>
              <w:rPr>
                <w:rFonts w:eastAsia="Times New Roman"/>
                <w:szCs w:val="24"/>
                <w:lang w:eastAsia="lv-LV"/>
              </w:rPr>
            </w:pPr>
            <w:r w:rsidRPr="00D407F2">
              <w:rPr>
                <w:rFonts w:eastAsia="Times New Roman"/>
                <w:szCs w:val="24"/>
                <w:lang w:eastAsia="lv-LV"/>
              </w:rPr>
              <w:t xml:space="preserve">Kļūt par tīras kuģošanas paraugreģionu; </w:t>
            </w:r>
          </w:p>
          <w:p w14:paraId="732B956B" w14:textId="77777777" w:rsidR="00055CD8" w:rsidRPr="00D407F2" w:rsidRDefault="00055CD8">
            <w:pPr>
              <w:rPr>
                <w:rFonts w:eastAsia="Times New Roman"/>
                <w:szCs w:val="24"/>
                <w:lang w:eastAsia="lv-LV"/>
              </w:rPr>
            </w:pPr>
            <w:r w:rsidRPr="00D407F2">
              <w:rPr>
                <w:rFonts w:eastAsia="Times New Roman"/>
                <w:szCs w:val="24"/>
                <w:lang w:eastAsia="lv-LV"/>
              </w:rPr>
              <w:t>Kļūt par vadošo reģionu jūras drošības un aizsardzības jomā</w:t>
            </w:r>
          </w:p>
          <w:p w14:paraId="6A100DE6" w14:textId="77777777" w:rsidR="00055CD8" w:rsidRPr="00D407F2" w:rsidRDefault="00055CD8">
            <w:pPr>
              <w:rPr>
                <w:rFonts w:eastAsia="Times New Roman"/>
                <w:szCs w:val="24"/>
                <w:lang w:eastAsia="lv-LV"/>
              </w:rPr>
            </w:pPr>
            <w:r w:rsidRPr="00D407F2">
              <w:rPr>
                <w:rFonts w:eastAsia="Times New Roman"/>
                <w:szCs w:val="24"/>
                <w:lang w:eastAsia="lv-LV"/>
              </w:rPr>
              <w:t>Nostiprināt reaģēšanas spēju jūras negadījumu laikā, lai pasargātu no lielām avārijām</w:t>
            </w:r>
          </w:p>
          <w:p w14:paraId="04F21D48" w14:textId="77777777" w:rsidR="00055CD8" w:rsidRPr="00D407F2" w:rsidRDefault="00055CD8">
            <w:pPr>
              <w:rPr>
                <w:rFonts w:eastAsia="Times New Roman"/>
                <w:szCs w:val="24"/>
                <w:lang w:eastAsia="lv-LV"/>
              </w:rPr>
            </w:pPr>
          </w:p>
        </w:tc>
      </w:tr>
      <w:tr w:rsidR="008242CE" w:rsidRPr="00D407F2" w14:paraId="35EE6B50"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3136839F"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2B619CEF" w14:textId="4B9D73B0"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6.1.4.</w:t>
            </w:r>
            <w:r w:rsidRPr="00D407F2">
              <w:rPr>
                <w:rFonts w:eastAsia="Times New Roman"/>
                <w:i/>
                <w:szCs w:val="24"/>
                <w:lang w:eastAsia="lv-LV"/>
              </w:rPr>
              <w:t>, 6.2.1. un 6.3.1.</w:t>
            </w:r>
            <w:r w:rsidR="00055CD8" w:rsidRPr="00D407F2">
              <w:rPr>
                <w:rFonts w:eastAsia="Times New Roman"/>
                <w:i/>
                <w:szCs w:val="24"/>
                <w:lang w:eastAsia="lv-LV"/>
              </w:rPr>
              <w:t xml:space="preserve"> </w:t>
            </w:r>
          </w:p>
        </w:tc>
        <w:tc>
          <w:tcPr>
            <w:tcW w:w="5882" w:type="dxa"/>
            <w:tcBorders>
              <w:top w:val="nil"/>
              <w:left w:val="nil"/>
              <w:bottom w:val="single" w:sz="4" w:space="0" w:color="auto"/>
              <w:right w:val="single" w:sz="4" w:space="0" w:color="auto"/>
            </w:tcBorders>
            <w:shd w:val="clear" w:color="auto" w:fill="auto"/>
            <w:noWrap/>
          </w:tcPr>
          <w:p w14:paraId="5ACE4308" w14:textId="77777777" w:rsidR="00055CD8" w:rsidRPr="00D407F2" w:rsidRDefault="00055CD8">
            <w:pPr>
              <w:rPr>
                <w:rFonts w:eastAsia="Times New Roman"/>
                <w:szCs w:val="24"/>
                <w:lang w:eastAsia="lv-LV"/>
              </w:rPr>
            </w:pPr>
            <w:r w:rsidRPr="00D407F2">
              <w:rPr>
                <w:rFonts w:eastAsia="Times New Roman"/>
                <w:szCs w:val="24"/>
                <w:lang w:eastAsia="lv-LV"/>
              </w:rPr>
              <w:t>Uzlabot iekšējos un ārējos transporta savienojumus</w:t>
            </w:r>
          </w:p>
        </w:tc>
      </w:tr>
      <w:tr w:rsidR="008242CE" w:rsidRPr="00D407F2" w14:paraId="0711E864"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77C6A0E1" w14:textId="77777777" w:rsidR="00055CD8" w:rsidRPr="00D407F2" w:rsidRDefault="00055CD8" w:rsidP="00DD6A71">
            <w:pPr>
              <w:pStyle w:val="ListParagraph"/>
              <w:numPr>
                <w:ilvl w:val="0"/>
                <w:numId w:val="21"/>
              </w:numPr>
              <w:contextualSpacing w:val="0"/>
              <w:rPr>
                <w:rFonts w:eastAsia="Times New Roman"/>
                <w:szCs w:val="24"/>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764ACE31" w14:textId="35FC6C09" w:rsidR="00055CD8" w:rsidRPr="00D407F2" w:rsidRDefault="0075679A">
            <w:pPr>
              <w:rPr>
                <w:rFonts w:eastAsia="Times New Roman"/>
                <w:szCs w:val="24"/>
                <w:lang w:eastAsia="lv-LV"/>
              </w:rPr>
            </w:pPr>
            <w:r w:rsidRPr="00D407F2">
              <w:rPr>
                <w:rFonts w:eastAsia="Times New Roman"/>
                <w:i/>
                <w:szCs w:val="24"/>
                <w:lang w:eastAsia="lv-LV"/>
              </w:rPr>
              <w:t xml:space="preserve">SAM </w:t>
            </w:r>
            <w:r w:rsidR="00055CD8" w:rsidRPr="00D407F2">
              <w:rPr>
                <w:rFonts w:eastAsia="Times New Roman"/>
                <w:i/>
                <w:szCs w:val="24"/>
                <w:lang w:eastAsia="lv-LV"/>
              </w:rPr>
              <w:t>7.2.1.</w:t>
            </w:r>
            <w:r w:rsidRPr="00D407F2">
              <w:rPr>
                <w:rFonts w:eastAsia="Times New Roman"/>
                <w:i/>
                <w:szCs w:val="24"/>
                <w:lang w:eastAsia="lv-LV"/>
              </w:rPr>
              <w:t>; 7.4.2. un 8.2.1.; 8.5.1.</w:t>
            </w:r>
          </w:p>
        </w:tc>
        <w:tc>
          <w:tcPr>
            <w:tcW w:w="5882" w:type="dxa"/>
            <w:tcBorders>
              <w:top w:val="nil"/>
              <w:left w:val="nil"/>
              <w:bottom w:val="single" w:sz="4" w:space="0" w:color="auto"/>
              <w:right w:val="single" w:sz="4" w:space="0" w:color="auto"/>
            </w:tcBorders>
            <w:shd w:val="clear" w:color="auto" w:fill="auto"/>
            <w:noWrap/>
            <w:hideMark/>
          </w:tcPr>
          <w:p w14:paraId="43F0C712" w14:textId="429DD2C9" w:rsidR="00055CD8" w:rsidRPr="00D407F2" w:rsidRDefault="00055CD8" w:rsidP="00226527">
            <w:pPr>
              <w:rPr>
                <w:rFonts w:eastAsia="Times New Roman"/>
                <w:szCs w:val="24"/>
                <w:lang w:eastAsia="lv-LV"/>
              </w:rPr>
            </w:pPr>
            <w:r w:rsidRPr="00D407F2">
              <w:rPr>
                <w:rFonts w:eastAsia="Times New Roman"/>
                <w:szCs w:val="24"/>
                <w:u w:val="single"/>
                <w:lang w:eastAsia="lv-LV"/>
              </w:rPr>
              <w:t>Mērķis:</w:t>
            </w:r>
            <w:r w:rsidRPr="00D407F2">
              <w:rPr>
                <w:rFonts w:eastAsia="Times New Roman"/>
                <w:szCs w:val="24"/>
                <w:lang w:eastAsia="lv-LV"/>
              </w:rPr>
              <w:t xml:space="preserve"> Celt pārticību. </w:t>
            </w:r>
            <w:r w:rsidRPr="00D407F2">
              <w:rPr>
                <w:rFonts w:eastAsia="Times New Roman"/>
                <w:szCs w:val="24"/>
                <w:u w:val="single"/>
                <w:lang w:eastAsia="lv-LV"/>
              </w:rPr>
              <w:t>Prioritāte</w:t>
            </w:r>
            <w:r w:rsidRPr="00D407F2">
              <w:rPr>
                <w:rFonts w:eastAsia="Times New Roman"/>
                <w:szCs w:val="24"/>
                <w:lang w:eastAsia="lv-LV"/>
              </w:rPr>
              <w:t>: Kāpināt Baltijas jūras reģiona ekonomisko izaugsmi un labklājību</w:t>
            </w:r>
          </w:p>
        </w:tc>
      </w:tr>
    </w:tbl>
    <w:p w14:paraId="34F86745" w14:textId="77777777" w:rsidR="00055CD8" w:rsidRPr="00D407F2" w:rsidRDefault="00055CD8" w:rsidP="00055CD8"/>
    <w:p w14:paraId="389E9FBA" w14:textId="77777777" w:rsidR="00887345" w:rsidRPr="00D407F2" w:rsidRDefault="00887345" w:rsidP="001D6C4C">
      <w:pPr>
        <w:pStyle w:val="Default"/>
        <w:adjustRightInd/>
        <w:ind w:left="1244"/>
        <w:jc w:val="both"/>
        <w:rPr>
          <w:color w:val="auto"/>
        </w:rPr>
      </w:pPr>
    </w:p>
    <w:p w14:paraId="38627E5C" w14:textId="77777777" w:rsidR="001D3734" w:rsidRPr="00D407F2" w:rsidRDefault="001D3734" w:rsidP="001D3734">
      <w:pPr>
        <w:ind w:left="644"/>
      </w:pPr>
    </w:p>
    <w:p w14:paraId="625A5811" w14:textId="77777777" w:rsidR="006F3CEE" w:rsidRPr="00D407F2" w:rsidRDefault="006F3CEE" w:rsidP="001D3734">
      <w:pPr>
        <w:ind w:left="644"/>
      </w:pPr>
    </w:p>
    <w:p w14:paraId="3EF17A0A" w14:textId="77777777" w:rsidR="006F3CEE" w:rsidRPr="00D407F2" w:rsidRDefault="006F3CEE" w:rsidP="001D3734">
      <w:pPr>
        <w:ind w:left="644"/>
      </w:pPr>
    </w:p>
    <w:p w14:paraId="50E3A0C2" w14:textId="77777777" w:rsidR="006F3CEE" w:rsidRPr="00D407F2" w:rsidRDefault="006F3CEE" w:rsidP="001D3734">
      <w:pPr>
        <w:ind w:left="644"/>
      </w:pPr>
    </w:p>
    <w:p w14:paraId="479B051F" w14:textId="77777777" w:rsidR="006F3CEE" w:rsidRPr="00D407F2" w:rsidRDefault="006F3CEE" w:rsidP="001D3734">
      <w:pPr>
        <w:ind w:left="644"/>
      </w:pPr>
    </w:p>
    <w:p w14:paraId="35965674" w14:textId="77777777" w:rsidR="009A3FCF" w:rsidRPr="00D407F2" w:rsidRDefault="009A3FCF" w:rsidP="001B2A8E">
      <w:pPr>
        <w:spacing w:before="60"/>
        <w:ind w:left="567"/>
        <w:jc w:val="both"/>
      </w:pPr>
    </w:p>
    <w:p w14:paraId="637F8178" w14:textId="77777777" w:rsidR="00A134E1" w:rsidRPr="00D407F2" w:rsidRDefault="00B46EFF" w:rsidP="00BA759D">
      <w:pPr>
        <w:pStyle w:val="Style1"/>
        <w:spacing w:before="0" w:after="0"/>
        <w:ind w:firstLine="0"/>
        <w:rPr>
          <w:color w:val="auto"/>
          <w:sz w:val="28"/>
          <w:szCs w:val="28"/>
          <w:lang w:val="lv-LV"/>
        </w:rPr>
      </w:pPr>
      <w:bookmarkStart w:id="29" w:name="_Toc378922153"/>
      <w:r w:rsidRPr="00D407F2">
        <w:rPr>
          <w:color w:val="auto"/>
          <w:sz w:val="28"/>
          <w:szCs w:val="28"/>
          <w:lang w:val="lv-LV"/>
        </w:rPr>
        <w:t xml:space="preserve">5. </w:t>
      </w:r>
      <w:r w:rsidR="00A134E1" w:rsidRPr="00D407F2">
        <w:rPr>
          <w:color w:val="auto"/>
          <w:sz w:val="28"/>
          <w:szCs w:val="28"/>
          <w:lang w:val="lv-LV"/>
        </w:rPr>
        <w:t>Īpašās vajadzības teritorijām ar visaugstāko nabadzības vai diskriminācijas risku, it sevišķi iedzīvotāju riska grupas</w:t>
      </w:r>
      <w:bookmarkEnd w:id="29"/>
    </w:p>
    <w:p w14:paraId="2D96D6ED" w14:textId="77777777" w:rsidR="00A134E1" w:rsidRPr="00D407F2" w:rsidRDefault="00A134E1" w:rsidP="00485B6E"/>
    <w:p w14:paraId="0EBFFF05" w14:textId="77777777" w:rsidR="00A134E1" w:rsidRPr="00D407F2" w:rsidRDefault="00A134E1" w:rsidP="00DD6A71">
      <w:pPr>
        <w:pStyle w:val="Style2"/>
        <w:numPr>
          <w:ilvl w:val="1"/>
          <w:numId w:val="13"/>
        </w:numPr>
        <w:rPr>
          <w:sz w:val="28"/>
          <w:szCs w:val="28"/>
        </w:rPr>
      </w:pPr>
      <w:bookmarkStart w:id="30" w:name="_Toc378922154"/>
      <w:r w:rsidRPr="00D407F2">
        <w:rPr>
          <w:sz w:val="28"/>
          <w:szCs w:val="28"/>
        </w:rPr>
        <w:lastRenderedPageBreak/>
        <w:t>Teritorijas, kuras pakļautas vislielākajam nabadzības riskam</w:t>
      </w:r>
      <w:bookmarkEnd w:id="30"/>
    </w:p>
    <w:p w14:paraId="76A709C7" w14:textId="77777777" w:rsidR="00C939DA" w:rsidRPr="00D407F2" w:rsidRDefault="00C939DA" w:rsidP="00B45A30">
      <w:pPr>
        <w:spacing w:before="60"/>
        <w:jc w:val="both"/>
        <w:rPr>
          <w:szCs w:val="24"/>
        </w:rPr>
      </w:pPr>
    </w:p>
    <w:p w14:paraId="53A43985" w14:textId="30209674" w:rsidR="004D04EF" w:rsidRPr="00D407F2" w:rsidRDefault="004D04EF" w:rsidP="003638FC">
      <w:pPr>
        <w:pStyle w:val="Default"/>
        <w:numPr>
          <w:ilvl w:val="0"/>
          <w:numId w:val="78"/>
        </w:numPr>
        <w:suppressAutoHyphens/>
        <w:autoSpaceDN/>
        <w:adjustRightInd/>
        <w:jc w:val="both"/>
        <w:rPr>
          <w:color w:val="auto"/>
        </w:rPr>
      </w:pPr>
      <w:r w:rsidRPr="00D407F2">
        <w:rPr>
          <w:bCs/>
          <w:color w:val="auto"/>
        </w:rPr>
        <w:t xml:space="preserve">Latvijas reģionos vērojamas </w:t>
      </w:r>
      <w:r w:rsidRPr="00D407F2">
        <w:rPr>
          <w:color w:val="auto"/>
        </w:rPr>
        <w:t xml:space="preserve">lielas atšķirības teritoriju attīstības rādītājos. Nozīmīgs reģionālās attīstības atšķirību cēlonis ir zema </w:t>
      </w:r>
      <w:r w:rsidRPr="00D407F2">
        <w:rPr>
          <w:color w:val="auto"/>
          <w:szCs w:val="22"/>
        </w:rPr>
        <w:t>saimnieciskās darbības</w:t>
      </w:r>
      <w:r w:rsidRPr="00D407F2">
        <w:rPr>
          <w:color w:val="auto"/>
        </w:rPr>
        <w:t xml:space="preserve"> aktivitāte un nepilnīgi priekšnoteikumi tās paaugstināšanai reģionos, īpaši austrumu pierobežā un lauku novados. Būtiski atšķirīgā ekonomiskā aktivitāte, pakalpojumu pieejamība un sasniedzamība rada atšķirīgus dzīves kvalitātes standartus un attīstības iespējas teritoriju iedzīvotājiem un </w:t>
      </w:r>
      <w:r w:rsidRPr="00D407F2">
        <w:rPr>
          <w:rFonts w:eastAsia="Times New Roman"/>
          <w:color w:val="auto"/>
        </w:rPr>
        <w:t xml:space="preserve">veicina iedzīvotāju aizplūšanu </w:t>
      </w:r>
      <w:r w:rsidRPr="00D407F2">
        <w:rPr>
          <w:color w:val="auto"/>
        </w:rPr>
        <w:t>no mazāk attīstītām uz attīstītākajām teritorijām</w:t>
      </w:r>
      <w:r w:rsidRPr="00D407F2">
        <w:rPr>
          <w:rFonts w:eastAsia="Times New Roman"/>
          <w:color w:val="auto"/>
        </w:rPr>
        <w:t>, kas vēl vairāk samazina mazāk attīstīto teritoriju izaugsmes iespējas.</w:t>
      </w:r>
    </w:p>
    <w:p w14:paraId="5E3F89D1" w14:textId="77777777" w:rsidR="004D04EF" w:rsidRPr="00D407F2" w:rsidRDefault="004D04EF" w:rsidP="003638FC">
      <w:pPr>
        <w:pStyle w:val="Default"/>
        <w:numPr>
          <w:ilvl w:val="0"/>
          <w:numId w:val="78"/>
        </w:numPr>
        <w:suppressAutoHyphens/>
        <w:autoSpaceDN/>
        <w:adjustRightInd/>
        <w:ind w:left="567"/>
        <w:jc w:val="both"/>
        <w:rPr>
          <w:color w:val="auto"/>
        </w:rPr>
      </w:pPr>
      <w:r w:rsidRPr="00D407F2">
        <w:rPr>
          <w:color w:val="auto"/>
        </w:rPr>
        <w:t>Statistikas dati par nabadzības riska indeksu</w:t>
      </w:r>
      <w:r w:rsidRPr="00D407F2">
        <w:rPr>
          <w:rStyle w:val="FootnoteCharacters"/>
          <w:color w:val="auto"/>
        </w:rPr>
        <w:footnoteReference w:id="102"/>
      </w:r>
      <w:r w:rsidRPr="00D407F2">
        <w:rPr>
          <w:color w:val="auto"/>
        </w:rPr>
        <w:t xml:space="preserve"> Latvijā ir pieejami statistisko reģionu (NUTS3) līmenī, un 2011.gadā rādītājs variēja no 12,9% Rīgā līdz 28,6% Latgales reģionā (Pierīgā- 15,5%, Kurzemē- 19,8%, Zemgalē- 22,2%, Vidzemē- 27,8%). Tādējādi Latvijas vidējais rādītājs- 19,4% nabadzības riskam pakļauto iedzīvotāju, neatspoguļo teritoriālās atšķirības, kas vērojamas starp reģioniem. Tāpat lauku iedzīvotāji ir vairāk pakļauti nabadzības riskam nekā pilsētu iedzīvotāji. Par neviendabīgo situāciju statistisko reģionu ietvaros liecina, piemēram, Labklājības ministrijas operatīvie dati par personu skaitu, kurām spēkā ir trūcīgas personas statuss (skatīt pielikumā „Iedzīvotāju skaits, kam 2013.g. Janvārī ir spēkā trūcīgas personas statuss”) Aprēķinot iedzīvotāju īpatsvaru, kuriem ir spēkā trūcīgas personas statuss, no visiem attiecīgās pilsētas vai novada iedzīvotājiem, secināms, ka 2013.gada janvārī trūcīgu personu īpatsvars variēja no 0,88% iedzīvotāju Mārupes novadā līdz 25,27% Ciblas novadā, kamēr vidēji Latvijā minētajā periodā trūcīgas personas statuss bija spēkā 5,37% iedzīvotāju. Latgalē novērojams lielākais novadu skaits ar augstu trūcīgo personu īpatsvaru. </w:t>
      </w:r>
    </w:p>
    <w:p w14:paraId="6DE6D113" w14:textId="6CF63A32" w:rsidR="00A134E1" w:rsidRPr="00D407F2" w:rsidRDefault="004D04EF" w:rsidP="003638FC">
      <w:pPr>
        <w:pStyle w:val="Default"/>
        <w:numPr>
          <w:ilvl w:val="0"/>
          <w:numId w:val="78"/>
        </w:numPr>
        <w:adjustRightInd/>
        <w:ind w:left="567" w:hanging="567"/>
        <w:jc w:val="both"/>
        <w:rPr>
          <w:color w:val="auto"/>
        </w:rPr>
      </w:pPr>
      <w:r w:rsidRPr="00D407F2">
        <w:rPr>
          <w:color w:val="auto"/>
        </w:rPr>
        <w:t>Mērķa grupas, kuras visvairāk pakļautas nabadzības riskam, ir nepilnas ģimenes, daudzbērnu ģimenes, mājsaimniecības, kurā ir tikai viens loceklis. Šo grupu situāciju paredzēts uzlabot nodokļu un pabalstu sistēmu izmaiņu rezultātā, uzlabojot pakalpojumu pieejamību un stiprinot sociālo darbu pašvaldībās. Personām ar invaliditāti atbalsts plānots vairākos virzienos – iekļaujošas izglītības attīstībai, nodarbinātības atbalstam un pakalpojumu nodrošināšanai dzīvesvietā, lai veicinātu personu ar invaliditāti neatkarīgu dzīvi sabiedrībā. Īpaša uzmanība tiks veltīta, lai nodrošinātu ES fondu atbalstītās fiziskās vides, transporta, IKT, citu sabiedrībai paredzēto objektu un pakalpojumu pieejamības uzlabošanu</w:t>
      </w:r>
      <w:r w:rsidRPr="00D407F2">
        <w:rPr>
          <w:b/>
          <w:color w:val="auto"/>
        </w:rPr>
        <w:t xml:space="preserve"> </w:t>
      </w:r>
      <w:r w:rsidRPr="00D407F2">
        <w:rPr>
          <w:color w:val="auto"/>
        </w:rPr>
        <w:t>personām ar invaliditāti.</w:t>
      </w:r>
      <w:r w:rsidR="00466563" w:rsidRPr="00D407F2">
        <w:rPr>
          <w:color w:val="auto"/>
        </w:rPr>
        <w:t>.</w:t>
      </w:r>
    </w:p>
    <w:p w14:paraId="4AEFA5B1" w14:textId="77777777" w:rsidR="00B45A30" w:rsidRPr="00D407F2" w:rsidRDefault="00AB4164" w:rsidP="00FB13F4">
      <w:pPr>
        <w:ind w:left="567" w:hanging="567"/>
      </w:pPr>
      <w:r w:rsidRPr="00D407F2">
        <w:t xml:space="preserve"> </w:t>
      </w:r>
    </w:p>
    <w:p w14:paraId="66B46585" w14:textId="77777777" w:rsidR="00A134E1" w:rsidRPr="00D407F2" w:rsidRDefault="00A134E1" w:rsidP="00DD6A71">
      <w:pPr>
        <w:pStyle w:val="Style2"/>
        <w:numPr>
          <w:ilvl w:val="1"/>
          <w:numId w:val="13"/>
        </w:numPr>
        <w:ind w:left="567" w:hanging="567"/>
        <w:rPr>
          <w:sz w:val="28"/>
          <w:szCs w:val="28"/>
        </w:rPr>
      </w:pPr>
      <w:bookmarkStart w:id="31" w:name="_Toc378922155"/>
      <w:r w:rsidRPr="00D407F2">
        <w:rPr>
          <w:sz w:val="28"/>
          <w:szCs w:val="28"/>
        </w:rPr>
        <w:t>Stratēģija teritoriju ar visaugstāko nabadzības risku īpašajām vajadzībām</w:t>
      </w:r>
      <w:bookmarkEnd w:id="31"/>
    </w:p>
    <w:p w14:paraId="69DC4A64" w14:textId="794E59EB" w:rsidR="00B05AEC" w:rsidRPr="00D407F2" w:rsidRDefault="00B05AEC" w:rsidP="003638FC">
      <w:pPr>
        <w:pStyle w:val="Stils2"/>
        <w:numPr>
          <w:ilvl w:val="0"/>
          <w:numId w:val="78"/>
        </w:numPr>
        <w:ind w:left="567"/>
        <w:rPr>
          <w:rFonts w:eastAsia="Calibri"/>
          <w:snapToGrid/>
          <w:sz w:val="24"/>
          <w:szCs w:val="24"/>
        </w:rPr>
      </w:pPr>
      <w:r w:rsidRPr="00D407F2">
        <w:rPr>
          <w:rFonts w:eastAsia="Calibri"/>
          <w:snapToGrid/>
          <w:sz w:val="24"/>
          <w:szCs w:val="24"/>
        </w:rPr>
        <w:t xml:space="preserve">Izvērtējot un ņemot vērā jauno reģionālās politikas paradigmu, starptautiskā un nacionālā līmeņa dokumentus, kas attiecas uz reģionālo attīstību, kā arī līdzšinējo Latvijas pieredzi, Latvijas reģionālā politika līdz 2020.gadam ir vērsta uz to, lai aktivizētu vietējās varas spēju pašai ietekmēt savas teritorijas attīstību, balstoties uz vietējās teritorijas resursu potenciālu. Reģionālajā politikā tiek noteiktas jaunas mērķteritorijas jeb teritoriālais fokuss, jauna investīciju plānošanas un atbalsta sniegšanas sistēma teritorijām, tematiska koncentrēšanās reģionālās attīstības veicināšanā ar uzsvaru uz saimnieciskās darbības aktivitātes stimulēšanu teritorijās, kā arī uzsvars uz plašu dažādu pušu iesaisti reģionālās politikas mērķu sasniegšanā. Reģionālās politikas ietvaros tiks sniegtas attīstības iespējas ikvienai Latvijas teritorijai, vienlaikus nosakot konkrētu teritoriālu fokusu, lai sniegtais atbalsts būtu mērķtiecīgs un radītu maksimālu atdevi. Būtiskākā loma šajā kontekstā būs starptautiskas, nacionālas un reģionālas nozīmes attīstības centriem. Tāpēc 2014.-2020.gada plānošanas periodā investīcijas teritorijās tiks balstītas uz </w:t>
      </w:r>
      <w:r w:rsidRPr="00D407F2">
        <w:rPr>
          <w:rFonts w:eastAsia="Calibri"/>
          <w:snapToGrid/>
          <w:sz w:val="24"/>
          <w:szCs w:val="24"/>
        </w:rPr>
        <w:lastRenderedPageBreak/>
        <w:t>vietējā un reģionālajā līmenī identificētajām attīstības iespējām un prioritātēm, kas pamatotas teritoriju attīstības plānošanas dokumentos.</w:t>
      </w:r>
    </w:p>
    <w:p w14:paraId="6D54F8CE" w14:textId="08957CAA" w:rsidR="00B05AEC" w:rsidRPr="00D407F2" w:rsidRDefault="00B05AEC" w:rsidP="003638FC">
      <w:pPr>
        <w:pStyle w:val="Stils2"/>
        <w:numPr>
          <w:ilvl w:val="0"/>
          <w:numId w:val="78"/>
        </w:numPr>
        <w:ind w:left="567"/>
        <w:rPr>
          <w:rFonts w:eastAsia="Calibri"/>
          <w:snapToGrid/>
          <w:sz w:val="24"/>
          <w:szCs w:val="24"/>
        </w:rPr>
      </w:pPr>
      <w:r w:rsidRPr="00D407F2">
        <w:rPr>
          <w:rFonts w:eastAsia="Calibri"/>
          <w:snapToGrid/>
          <w:sz w:val="24"/>
          <w:szCs w:val="24"/>
        </w:rPr>
        <w:t>Latvijas rīcības nabadzības līmeņa samazināšanai balstītas uz nodokļu un pabalstu politikas izmaiņām un sociālās drošības sistēmas pilnveidi, kā arī valsts budžeta atbalstītu pieejas paplašināšanu bērnu aprūpes pakalpojumiem un ar izglītības ieguvi saistīto izdevumu segšanu.  ESF atbalsts tiek plānots veselības aprūpes un izglītības pakalpojumu pieejamības veicināšanai, profesionāla sociālā darba pilnveidei un nabadzības un sociālās atstumtības risku un situācijas monitoringam. Nodarbinātības pasākumu īstenošanā tiks ņemtas vērā reģionu atšķirības atbilstoši konkrētā pasākuma saturam (t.sk. plānojot vairāk resursu ilgtermiņa bezdarbnieku aktivizēšanas programmām un mobilitātes atbalstam reģioniem ar augstāku bezdarba līmeni un mazāku skaitu brīvo darbavietu). ERAF atbalsts plānots uzņēmējdarbības veicināšanas pasākumiem un energoefektivitātes un sociālās aprūpes pasākumiem.</w:t>
      </w:r>
    </w:p>
    <w:p w14:paraId="01FC5867" w14:textId="21907FA2" w:rsidR="000F4F23" w:rsidRPr="00D407F2" w:rsidRDefault="0001687E" w:rsidP="003638FC">
      <w:pPr>
        <w:pStyle w:val="Default"/>
        <w:numPr>
          <w:ilvl w:val="0"/>
          <w:numId w:val="78"/>
        </w:numPr>
        <w:adjustRightInd/>
        <w:ind w:left="567" w:hanging="567"/>
        <w:jc w:val="both"/>
        <w:rPr>
          <w:color w:val="auto"/>
        </w:rPr>
      </w:pPr>
      <w:r w:rsidRPr="00D407F2">
        <w:rPr>
          <w:color w:val="auto"/>
        </w:rPr>
        <w:t>Lai nodrošinātu īpašu atbalstu teritorijām saskaņā ar Reģionālās politikas pamatnostādnēm 2013-2019.gadam, kuras skar demogrāfiskie, sociālie</w:t>
      </w:r>
      <w:r w:rsidR="00614E48" w:rsidRPr="00D407F2">
        <w:rPr>
          <w:color w:val="auto"/>
        </w:rPr>
        <w:t xml:space="preserve"> un </w:t>
      </w:r>
      <w:r w:rsidRPr="00D407F2">
        <w:rPr>
          <w:color w:val="auto"/>
        </w:rPr>
        <w:t>nabadzības riski, projektu iesniegumu atlasē tiks piemēroti specifiski atlases kritēriji, kā arī tiks nodrošināts papildu finansējums attīstības veicināšanai.</w:t>
      </w:r>
    </w:p>
    <w:p w14:paraId="48D82875" w14:textId="77777777" w:rsidR="00D205F1" w:rsidRPr="00D407F2" w:rsidRDefault="00D205F1" w:rsidP="00BE48EB">
      <w:pPr>
        <w:pStyle w:val="Default"/>
        <w:adjustRightInd/>
        <w:ind w:left="954"/>
        <w:jc w:val="both"/>
        <w:rPr>
          <w:color w:val="auto"/>
        </w:rPr>
      </w:pPr>
    </w:p>
    <w:p w14:paraId="2794DD76" w14:textId="77777777" w:rsidR="00D205F1" w:rsidRPr="00D407F2" w:rsidRDefault="00D205F1" w:rsidP="00D205F1">
      <w:pPr>
        <w:pStyle w:val="Default"/>
        <w:adjustRightInd/>
        <w:ind w:left="567"/>
        <w:jc w:val="both"/>
        <w:rPr>
          <w:color w:val="auto"/>
        </w:rPr>
      </w:pPr>
    </w:p>
    <w:p w14:paraId="1500B0E4" w14:textId="14301EAC" w:rsidR="00AB416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1E01B2">
        <w:rPr>
          <w:rFonts w:ascii="Times New Roman" w:hAnsi="Times New Roman" w:cs="Times New Roman"/>
          <w:color w:val="auto"/>
          <w:sz w:val="20"/>
          <w:szCs w:val="20"/>
          <w:lang w:val="lv-LV"/>
        </w:rPr>
        <w:t xml:space="preserve"> 5.1. (22)</w:t>
      </w:r>
    </w:p>
    <w:p w14:paraId="568ED712" w14:textId="6F9510DF" w:rsidR="00D63753" w:rsidRPr="00D407F2" w:rsidRDefault="00D63753" w:rsidP="00AB4164">
      <w:pPr>
        <w:jc w:val="center"/>
        <w:rPr>
          <w:b/>
        </w:rPr>
      </w:pPr>
      <w:r w:rsidRPr="00D407F2">
        <w:rPr>
          <w:b/>
        </w:rPr>
        <w:t>Sniegums teritorijām</w:t>
      </w:r>
      <w:r w:rsidR="00614E48" w:rsidRPr="00D407F2">
        <w:rPr>
          <w:b/>
        </w:rPr>
        <w:t>/mērķa grupām</w:t>
      </w:r>
      <w:r w:rsidRPr="00D407F2">
        <w:rPr>
          <w:b/>
        </w:rPr>
        <w:t>, kuras pakļautas vislielākajam nabadzības riskam</w:t>
      </w:r>
    </w:p>
    <w:p w14:paraId="40DDA8E0" w14:textId="77777777" w:rsidR="00AB4164" w:rsidRPr="00D407F2" w:rsidRDefault="00AB4164" w:rsidP="00AB4164">
      <w:pPr>
        <w:jc w:val="center"/>
        <w:rPr>
          <w:b/>
        </w:rPr>
      </w:pPr>
    </w:p>
    <w:tbl>
      <w:tblPr>
        <w:tblW w:w="982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147"/>
        <w:gridCol w:w="1276"/>
        <w:gridCol w:w="3224"/>
        <w:gridCol w:w="1560"/>
      </w:tblGrid>
      <w:tr w:rsidR="008242CE" w:rsidRPr="00D407F2" w14:paraId="787B33F4" w14:textId="77777777" w:rsidTr="007771E2">
        <w:trPr>
          <w:tblHeader/>
        </w:trPr>
        <w:tc>
          <w:tcPr>
            <w:tcW w:w="1619" w:type="dxa"/>
            <w:shd w:val="clear" w:color="auto" w:fill="F2F2F2"/>
            <w:vAlign w:val="center"/>
          </w:tcPr>
          <w:p w14:paraId="12A48354" w14:textId="77777777" w:rsidR="00940CB4" w:rsidRPr="00D407F2" w:rsidRDefault="00940CB4" w:rsidP="007771E2">
            <w:pPr>
              <w:jc w:val="center"/>
            </w:pPr>
            <w:r w:rsidRPr="00D407F2">
              <w:t>Mērķa grupa/ ģeogrāfiskais rajons</w:t>
            </w:r>
          </w:p>
        </w:tc>
        <w:tc>
          <w:tcPr>
            <w:tcW w:w="2147" w:type="dxa"/>
            <w:shd w:val="clear" w:color="auto" w:fill="F2F2F2"/>
            <w:vAlign w:val="center"/>
          </w:tcPr>
          <w:p w14:paraId="4C4EDAD9" w14:textId="21205D84" w:rsidR="00940CB4" w:rsidRPr="00D407F2" w:rsidRDefault="00940CB4" w:rsidP="00614E48">
            <w:pPr>
              <w:jc w:val="center"/>
            </w:pPr>
            <w:r w:rsidRPr="00D407F2">
              <w:t xml:space="preserve">Galvenās atbalstāmās darbības kā daļa no integrētas </w:t>
            </w:r>
            <w:r w:rsidR="00614E48" w:rsidRPr="00D407F2">
              <w:t>pieejas</w:t>
            </w:r>
          </w:p>
        </w:tc>
        <w:tc>
          <w:tcPr>
            <w:tcW w:w="1276" w:type="dxa"/>
            <w:shd w:val="clear" w:color="auto" w:fill="F2F2F2"/>
            <w:vAlign w:val="center"/>
          </w:tcPr>
          <w:p w14:paraId="082E8C8E" w14:textId="77777777" w:rsidR="00940CB4" w:rsidRPr="00D407F2" w:rsidRDefault="00940CB4" w:rsidP="007771E2">
            <w:pPr>
              <w:jc w:val="center"/>
            </w:pPr>
            <w:r w:rsidRPr="00D407F2">
              <w:t>Prioritārais virziens</w:t>
            </w:r>
          </w:p>
        </w:tc>
        <w:tc>
          <w:tcPr>
            <w:tcW w:w="3224" w:type="dxa"/>
            <w:shd w:val="clear" w:color="auto" w:fill="F2F2F2"/>
            <w:vAlign w:val="center"/>
          </w:tcPr>
          <w:p w14:paraId="7CD2CF44" w14:textId="77777777" w:rsidR="00940CB4" w:rsidRPr="00D407F2" w:rsidRDefault="00940CB4" w:rsidP="007771E2">
            <w:pPr>
              <w:jc w:val="center"/>
            </w:pPr>
            <w:r w:rsidRPr="00D407F2">
              <w:t>Ieguldījumu prioritāte</w:t>
            </w:r>
          </w:p>
        </w:tc>
        <w:tc>
          <w:tcPr>
            <w:tcW w:w="1560" w:type="dxa"/>
            <w:shd w:val="clear" w:color="auto" w:fill="F2F2F2"/>
            <w:vAlign w:val="center"/>
          </w:tcPr>
          <w:p w14:paraId="3E665FEF" w14:textId="77777777" w:rsidR="00940CB4" w:rsidRPr="00D407F2" w:rsidRDefault="00940CB4" w:rsidP="007771E2">
            <w:pPr>
              <w:jc w:val="center"/>
            </w:pPr>
            <w:r w:rsidRPr="00D407F2">
              <w:t>Finansējuma avots</w:t>
            </w:r>
          </w:p>
        </w:tc>
      </w:tr>
      <w:tr w:rsidR="008242CE" w:rsidRPr="00D407F2" w14:paraId="02E42D58" w14:textId="77777777" w:rsidTr="007771E2">
        <w:tc>
          <w:tcPr>
            <w:tcW w:w="1619" w:type="dxa"/>
            <w:shd w:val="clear" w:color="auto" w:fill="auto"/>
          </w:tcPr>
          <w:p w14:paraId="29851991" w14:textId="71B04FF7" w:rsidR="00D205F1" w:rsidRPr="00D407F2" w:rsidRDefault="006F0AAF" w:rsidP="00E44FB4">
            <w:r w:rsidRPr="00D407F2">
              <w:rPr>
                <w:szCs w:val="24"/>
              </w:rPr>
              <w:t>N</w:t>
            </w:r>
            <w:r w:rsidR="00570378" w:rsidRPr="00D407F2">
              <w:rPr>
                <w:szCs w:val="24"/>
              </w:rPr>
              <w:t>acionālas un reģionālas nozīmes attīstības centr</w:t>
            </w:r>
            <w:r w:rsidR="00A652B4" w:rsidRPr="00D407F2">
              <w:rPr>
                <w:szCs w:val="24"/>
              </w:rPr>
              <w:t xml:space="preserve">i ar </w:t>
            </w:r>
            <w:r w:rsidR="00E44FB4" w:rsidRPr="00D407F2">
              <w:rPr>
                <w:szCs w:val="24"/>
              </w:rPr>
              <w:t>zemāku sociālekonomisko attīstību</w:t>
            </w:r>
            <w:r w:rsidR="00570378" w:rsidRPr="00D407F2">
              <w:rPr>
                <w:szCs w:val="24"/>
              </w:rPr>
              <w:t xml:space="preserve"> </w:t>
            </w:r>
          </w:p>
        </w:tc>
        <w:tc>
          <w:tcPr>
            <w:tcW w:w="2147" w:type="dxa"/>
            <w:shd w:val="clear" w:color="auto" w:fill="auto"/>
          </w:tcPr>
          <w:p w14:paraId="7232A850" w14:textId="2FB25D3B" w:rsidR="00D205F1" w:rsidRPr="00D407F2" w:rsidRDefault="002B720D" w:rsidP="002B720D">
            <w:r w:rsidRPr="00D407F2">
              <w:t>Atbalsts saimnieciskās darbības uzsākšanai, nodrošinot komersantus ar nepieciešamajiem konsultatīvajiem pakalpojumiem un apmācībām</w:t>
            </w:r>
          </w:p>
        </w:tc>
        <w:tc>
          <w:tcPr>
            <w:tcW w:w="1276" w:type="dxa"/>
            <w:shd w:val="clear" w:color="auto" w:fill="auto"/>
          </w:tcPr>
          <w:p w14:paraId="1C7000B2" w14:textId="14A0C2D5" w:rsidR="00D205F1" w:rsidRPr="00D407F2" w:rsidRDefault="00A652B4" w:rsidP="00305C8E">
            <w:bookmarkStart w:id="32" w:name="_Toc360794517"/>
            <w:r w:rsidRPr="00D407F2">
              <w:t>Mazo  un vidējo uzņēmumu </w:t>
            </w:r>
            <w:r w:rsidR="00D205F1" w:rsidRPr="00D407F2">
              <w:t xml:space="preserve">  konkurētspēja</w:t>
            </w:r>
            <w:bookmarkEnd w:id="32"/>
          </w:p>
        </w:tc>
        <w:tc>
          <w:tcPr>
            <w:tcW w:w="3224" w:type="dxa"/>
            <w:shd w:val="clear" w:color="auto" w:fill="auto"/>
          </w:tcPr>
          <w:p w14:paraId="0FD77B6B" w14:textId="765F21B1" w:rsidR="00D205F1" w:rsidRPr="00D407F2" w:rsidRDefault="00A652B4" w:rsidP="00305C8E">
            <w:r w:rsidRPr="00D407F2">
              <w:rPr>
                <w:szCs w:val="24"/>
              </w:rPr>
              <w:t xml:space="preserve">sekmējot </w:t>
            </w:r>
            <w:r w:rsidR="006F0AAF" w:rsidRPr="00D407F2">
              <w:rPr>
                <w:szCs w:val="24"/>
              </w:rPr>
              <w:t>uzņēmējdarbību, jo īpaši atvieglojot jaunu ideju izmantošanu ekonomikā un atbalstot jaunu uzņēmumu izveidošanu, tostarp ar uzņēmējdarbības inkubatoru palīdzību</w:t>
            </w:r>
            <w:r w:rsidR="00D205F1" w:rsidRPr="00D407F2">
              <w:t>.</w:t>
            </w:r>
          </w:p>
        </w:tc>
        <w:tc>
          <w:tcPr>
            <w:tcW w:w="1560" w:type="dxa"/>
            <w:shd w:val="clear" w:color="auto" w:fill="auto"/>
          </w:tcPr>
          <w:p w14:paraId="58A667AD" w14:textId="77777777" w:rsidR="00D205F1" w:rsidRPr="00D407F2" w:rsidRDefault="00D205F1" w:rsidP="00305C8E">
            <w:r w:rsidRPr="00D407F2">
              <w:t>ERAF</w:t>
            </w:r>
          </w:p>
        </w:tc>
      </w:tr>
      <w:tr w:rsidR="00A652B4" w:rsidRPr="00D407F2" w14:paraId="487AC34F" w14:textId="77777777" w:rsidTr="007771E2">
        <w:tc>
          <w:tcPr>
            <w:tcW w:w="1619" w:type="dxa"/>
            <w:shd w:val="clear" w:color="auto" w:fill="auto"/>
          </w:tcPr>
          <w:p w14:paraId="18F75074" w14:textId="462D3067" w:rsidR="00A652B4" w:rsidRPr="00D407F2" w:rsidRDefault="00A652B4" w:rsidP="00A652B4">
            <w:pPr>
              <w:rPr>
                <w:szCs w:val="24"/>
              </w:rPr>
            </w:pPr>
            <w:r w:rsidRPr="00D407F2">
              <w:rPr>
                <w:szCs w:val="24"/>
              </w:rPr>
              <w:t xml:space="preserve">Nacionālas un reģionālas nozīmes attīstības centri ar </w:t>
            </w:r>
            <w:r w:rsidR="00E44FB4" w:rsidRPr="00D407F2">
              <w:rPr>
                <w:szCs w:val="24"/>
              </w:rPr>
              <w:t>zemāku sociālekonomisko attīstību</w:t>
            </w:r>
          </w:p>
        </w:tc>
        <w:tc>
          <w:tcPr>
            <w:tcW w:w="2147" w:type="dxa"/>
            <w:shd w:val="clear" w:color="auto" w:fill="auto"/>
          </w:tcPr>
          <w:p w14:paraId="62D6241E" w14:textId="3E0D3E20" w:rsidR="00A652B4" w:rsidRPr="00D407F2" w:rsidRDefault="00A652B4" w:rsidP="00A652B4">
            <w:pPr>
              <w:rPr>
                <w:rFonts w:eastAsia="Times New Roman"/>
                <w:szCs w:val="24"/>
              </w:rPr>
            </w:pPr>
            <w:r w:rsidRPr="00D407F2">
              <w:t xml:space="preserve">Saimniecisko darbību veicinošas publiskās infrastruktūras attīstība </w:t>
            </w:r>
          </w:p>
        </w:tc>
        <w:tc>
          <w:tcPr>
            <w:tcW w:w="1276" w:type="dxa"/>
            <w:shd w:val="clear" w:color="auto" w:fill="auto"/>
          </w:tcPr>
          <w:p w14:paraId="1D153415" w14:textId="77777777" w:rsidR="00A652B4" w:rsidRPr="00D407F2" w:rsidRDefault="00A652B4" w:rsidP="00A652B4">
            <w:r w:rsidRPr="00D407F2">
              <w:t>Mazo  un vidējo uzņēmumu  konkurētspēja</w:t>
            </w:r>
          </w:p>
          <w:p w14:paraId="4C3472A8" w14:textId="77777777" w:rsidR="00A652B4" w:rsidRPr="00D407F2" w:rsidRDefault="00A652B4" w:rsidP="00A652B4">
            <w:pPr>
              <w:rPr>
                <w:noProof/>
                <w:sz w:val="20"/>
                <w:szCs w:val="20"/>
              </w:rPr>
            </w:pPr>
          </w:p>
        </w:tc>
        <w:tc>
          <w:tcPr>
            <w:tcW w:w="3224" w:type="dxa"/>
            <w:shd w:val="clear" w:color="auto" w:fill="auto"/>
          </w:tcPr>
          <w:p w14:paraId="131F761E" w14:textId="517BD707" w:rsidR="00A652B4" w:rsidRPr="00D407F2" w:rsidRDefault="00A652B4" w:rsidP="00A652B4">
            <w:pPr>
              <w:rPr>
                <w:szCs w:val="24"/>
              </w:rPr>
            </w:pPr>
            <w:r w:rsidRPr="00D407F2">
              <w:t>atbalstot uzlabotu spēju radīšanu un paplašināšanu produktu un pakalpojumu attīstībai;</w:t>
            </w:r>
          </w:p>
        </w:tc>
        <w:tc>
          <w:tcPr>
            <w:tcW w:w="1560" w:type="dxa"/>
            <w:shd w:val="clear" w:color="auto" w:fill="auto"/>
          </w:tcPr>
          <w:p w14:paraId="390323A2" w14:textId="16F519BD" w:rsidR="00A652B4" w:rsidRPr="00D407F2" w:rsidRDefault="00A652B4" w:rsidP="00A652B4">
            <w:r w:rsidRPr="00D407F2">
              <w:t>ERAF</w:t>
            </w:r>
          </w:p>
        </w:tc>
      </w:tr>
      <w:tr w:rsidR="008242CE" w:rsidRPr="00D407F2" w14:paraId="2B9B18DF" w14:textId="77777777" w:rsidTr="007771E2">
        <w:tc>
          <w:tcPr>
            <w:tcW w:w="1619" w:type="dxa"/>
            <w:shd w:val="clear" w:color="auto" w:fill="auto"/>
          </w:tcPr>
          <w:p w14:paraId="6AE6A8C0" w14:textId="6E45FD53" w:rsidR="006F0AAF" w:rsidRPr="00D407F2" w:rsidRDefault="00A652B4" w:rsidP="00305C8E">
            <w:pPr>
              <w:rPr>
                <w:szCs w:val="24"/>
              </w:rPr>
            </w:pPr>
            <w:r w:rsidRPr="00D407F2">
              <w:rPr>
                <w:szCs w:val="24"/>
              </w:rPr>
              <w:t xml:space="preserve">Nacionālas un reģionālas nozīmes attīstības centri ar </w:t>
            </w:r>
            <w:r w:rsidR="00E44FB4" w:rsidRPr="00D407F2">
              <w:rPr>
                <w:szCs w:val="24"/>
              </w:rPr>
              <w:t xml:space="preserve">zemāku </w:t>
            </w:r>
            <w:r w:rsidR="00E44FB4" w:rsidRPr="00D407F2">
              <w:rPr>
                <w:szCs w:val="24"/>
              </w:rPr>
              <w:lastRenderedPageBreak/>
              <w:t>sociālekonomisko attīstību</w:t>
            </w:r>
          </w:p>
        </w:tc>
        <w:tc>
          <w:tcPr>
            <w:tcW w:w="2147" w:type="dxa"/>
            <w:shd w:val="clear" w:color="auto" w:fill="auto"/>
          </w:tcPr>
          <w:p w14:paraId="2DE4CDBB" w14:textId="640DBE9F" w:rsidR="006F0AAF" w:rsidRPr="00D407F2" w:rsidRDefault="00BE259F" w:rsidP="00305C8E">
            <w:r w:rsidRPr="00D407F2">
              <w:lastRenderedPageBreak/>
              <w:t xml:space="preserve">Saimniecisko darbību </w:t>
            </w:r>
            <w:r w:rsidR="00F030B9" w:rsidRPr="00D407F2">
              <w:t>veicinošas publiskās infrastruktūras attīstība</w:t>
            </w:r>
          </w:p>
        </w:tc>
        <w:tc>
          <w:tcPr>
            <w:tcW w:w="1276" w:type="dxa"/>
            <w:shd w:val="clear" w:color="auto" w:fill="auto"/>
          </w:tcPr>
          <w:p w14:paraId="3DB53BB3" w14:textId="77777777" w:rsidR="006F0AAF" w:rsidRPr="00D407F2" w:rsidRDefault="00230E93" w:rsidP="00305C8E">
            <w:r w:rsidRPr="00D407F2">
              <w:t xml:space="preserve">Vides aizsardzība un resursu izmantošanas </w:t>
            </w:r>
            <w:r w:rsidRPr="00D407F2">
              <w:lastRenderedPageBreak/>
              <w:t>efektivitāte</w:t>
            </w:r>
          </w:p>
        </w:tc>
        <w:tc>
          <w:tcPr>
            <w:tcW w:w="3224" w:type="dxa"/>
            <w:shd w:val="clear" w:color="auto" w:fill="auto"/>
          </w:tcPr>
          <w:p w14:paraId="6CC027C7" w14:textId="28A3A2B6" w:rsidR="006F0AAF" w:rsidRPr="00D407F2" w:rsidRDefault="0090063E" w:rsidP="00305C8E">
            <w:pPr>
              <w:rPr>
                <w:szCs w:val="24"/>
              </w:rPr>
            </w:pPr>
            <w:r w:rsidRPr="00D407F2">
              <w:rPr>
                <w:szCs w:val="24"/>
              </w:rPr>
              <w:lastRenderedPageBreak/>
              <w:t>veicot darbības</w:t>
            </w:r>
            <w:r w:rsidR="006F0AAF" w:rsidRPr="00D407F2">
              <w:rPr>
                <w:szCs w:val="24"/>
              </w:rPr>
              <w:t xml:space="preserve">, lai uzlabotu pilsētvidi, atdzīvinātu pilsētas, atjaunotu un attīrītu pamestas rūpnieciskās teritorijas (tai skaitā pārveidei paredzētās zonas), samazinātu gaisa </w:t>
            </w:r>
            <w:r w:rsidR="006F0AAF" w:rsidRPr="00D407F2">
              <w:rPr>
                <w:szCs w:val="24"/>
              </w:rPr>
              <w:lastRenderedPageBreak/>
              <w:t>piesārņojumu un veicinātu trokšņa mazināšanas pasākumus</w:t>
            </w:r>
          </w:p>
        </w:tc>
        <w:tc>
          <w:tcPr>
            <w:tcW w:w="1560" w:type="dxa"/>
            <w:shd w:val="clear" w:color="auto" w:fill="auto"/>
          </w:tcPr>
          <w:p w14:paraId="22C2F0C2" w14:textId="77777777" w:rsidR="006F0AAF" w:rsidRPr="00D407F2" w:rsidRDefault="006F0AAF" w:rsidP="00305C8E">
            <w:r w:rsidRPr="00D407F2">
              <w:lastRenderedPageBreak/>
              <w:t>ERAF</w:t>
            </w:r>
          </w:p>
        </w:tc>
      </w:tr>
      <w:tr w:rsidR="003D2387" w:rsidRPr="00D407F2" w14:paraId="3FC2C21A" w14:textId="77777777" w:rsidTr="0019180B">
        <w:tc>
          <w:tcPr>
            <w:tcW w:w="1619" w:type="dxa"/>
            <w:shd w:val="clear" w:color="auto" w:fill="auto"/>
            <w:vAlign w:val="center"/>
          </w:tcPr>
          <w:p w14:paraId="0120B949" w14:textId="53B7BC8A" w:rsidR="003D2387" w:rsidRPr="00D407F2" w:rsidRDefault="003D2387" w:rsidP="00614E48">
            <w:r w:rsidRPr="00D407F2">
              <w:lastRenderedPageBreak/>
              <w:t>Jaunieši,</w:t>
            </w:r>
            <w:r w:rsidRPr="00D407F2">
              <w:rPr>
                <w:sz w:val="23"/>
                <w:szCs w:val="23"/>
                <w:lang w:eastAsia="lv-LV"/>
              </w:rPr>
              <w:t xml:space="preserve"> kuri nemācās un nav nodarbināti </w:t>
            </w:r>
          </w:p>
        </w:tc>
        <w:tc>
          <w:tcPr>
            <w:tcW w:w="2147" w:type="dxa"/>
            <w:shd w:val="clear" w:color="auto" w:fill="auto"/>
            <w:vAlign w:val="center"/>
          </w:tcPr>
          <w:p w14:paraId="5F70CB95" w14:textId="0540C4F6" w:rsidR="003D2387" w:rsidRPr="00D407F2" w:rsidRDefault="003D2387" w:rsidP="003D2387">
            <w:r w:rsidRPr="00D407F2">
              <w:t>Jauniešiem - darba meklēšanas atbalsta pasākumi, konkurētspējas paaugstināšanas pasākumi, darbavieta pirmās darba pieredzes iegūšanai, subsidētās darba vietas; atbalsts pašnodarbinātības vai saimnieciskās darbības uzsākšanai</w:t>
            </w:r>
          </w:p>
        </w:tc>
        <w:tc>
          <w:tcPr>
            <w:tcW w:w="1276" w:type="dxa"/>
            <w:shd w:val="clear" w:color="auto" w:fill="auto"/>
            <w:vAlign w:val="center"/>
          </w:tcPr>
          <w:p w14:paraId="053EF777" w14:textId="20D0BEC7" w:rsidR="003D2387" w:rsidRPr="00D407F2" w:rsidRDefault="003D2387" w:rsidP="003D2387">
            <w:r w:rsidRPr="00D407F2">
              <w:t>Nodarbinātība,  darbaspēka mobilitāte un sociālā iekļaušana</w:t>
            </w:r>
          </w:p>
        </w:tc>
        <w:tc>
          <w:tcPr>
            <w:tcW w:w="3224" w:type="dxa"/>
            <w:shd w:val="clear" w:color="auto" w:fill="auto"/>
            <w:vAlign w:val="center"/>
          </w:tcPr>
          <w:p w14:paraId="5BA8311F" w14:textId="04E1D822" w:rsidR="003D2387" w:rsidRPr="00D407F2" w:rsidRDefault="003D2387" w:rsidP="003D2387">
            <w:r w:rsidRPr="00D407F2">
              <w:t xml:space="preserve">jauniešu ilgtspējīga integrācija darba tirgū, īpašu uzmanību pievēršot nodarbinātībā, izglītībā vai apmācībā neiesaistītiem jauniešiem, tostarp jauniešiem, kuriem ir sociālās atstumtības risks, un jauniešiem no </w:t>
            </w:r>
            <w:r w:rsidR="00783691" w:rsidRPr="00D407F2">
              <w:rPr>
                <w:szCs w:val="24"/>
              </w:rPr>
              <w:t>sociāli atstumtām</w:t>
            </w:r>
            <w:r w:rsidR="00783691" w:rsidRPr="00D407F2" w:rsidDel="000C3BFE">
              <w:rPr>
                <w:szCs w:val="24"/>
              </w:rPr>
              <w:t xml:space="preserve"> </w:t>
            </w:r>
            <w:r w:rsidR="00783691" w:rsidRPr="00D407F2">
              <w:rPr>
                <w:szCs w:val="24"/>
              </w:rPr>
              <w:t>kopienām, tostarp ar garantijas jauniešiem shēmas īstenošanu</w:t>
            </w:r>
          </w:p>
        </w:tc>
        <w:tc>
          <w:tcPr>
            <w:tcW w:w="1560" w:type="dxa"/>
            <w:shd w:val="clear" w:color="auto" w:fill="auto"/>
            <w:vAlign w:val="center"/>
          </w:tcPr>
          <w:p w14:paraId="5E71687F" w14:textId="6BF31152" w:rsidR="003D2387" w:rsidRPr="00D407F2" w:rsidRDefault="003D2387" w:rsidP="003D2387">
            <w:r w:rsidRPr="00D407F2">
              <w:t>ESF</w:t>
            </w:r>
          </w:p>
        </w:tc>
      </w:tr>
      <w:tr w:rsidR="00334235" w:rsidRPr="00D407F2" w14:paraId="15C45014" w14:textId="77777777" w:rsidTr="00CB1DDC">
        <w:tc>
          <w:tcPr>
            <w:tcW w:w="1619" w:type="dxa"/>
            <w:shd w:val="clear" w:color="auto" w:fill="auto"/>
            <w:vAlign w:val="center"/>
          </w:tcPr>
          <w:p w14:paraId="25CCC0B5" w14:textId="77777777" w:rsidR="00334235" w:rsidRPr="00D407F2" w:rsidRDefault="00334235" w:rsidP="00CB1DDC">
            <w:pPr>
              <w:rPr>
                <w:sz w:val="23"/>
                <w:szCs w:val="23"/>
                <w:lang w:eastAsia="lv-LV"/>
              </w:rPr>
            </w:pPr>
            <w:r w:rsidRPr="00D407F2">
              <w:t>Bērni un jaunieši no maznodrošinātām un trūcīgām ģimenēm, nabadzības un sociālās atstumtības riskam pakļautie bērni un jaunieši, priekšlaicīgi izglītības sistēmu atstāšanas riskam pakļautie bērni un jaunieši</w:t>
            </w:r>
          </w:p>
        </w:tc>
        <w:tc>
          <w:tcPr>
            <w:tcW w:w="2147" w:type="dxa"/>
            <w:shd w:val="clear" w:color="auto" w:fill="auto"/>
            <w:vAlign w:val="center"/>
          </w:tcPr>
          <w:p w14:paraId="3B099780" w14:textId="77777777" w:rsidR="00334235" w:rsidRPr="00D407F2" w:rsidRDefault="00334235" w:rsidP="00CB1DDC">
            <w:pPr>
              <w:jc w:val="both"/>
            </w:pPr>
            <w:r w:rsidRPr="00D407F2">
              <w:t xml:space="preserve">Pasākumi izglītojamo iekļaujošas un individuālo spēju veicinošas izglītības attīstībai, </w:t>
            </w:r>
          </w:p>
          <w:p w14:paraId="7A05E8BB" w14:textId="77777777" w:rsidR="00334235" w:rsidRPr="00D407F2" w:rsidRDefault="00334235" w:rsidP="00CB1DDC">
            <w:pPr>
              <w:rPr>
                <w:szCs w:val="24"/>
              </w:rPr>
            </w:pPr>
            <w:r w:rsidRPr="00D407F2">
              <w:t>atbalsts preventīvu un kompensējošu pasākumu īstenošanai nabadzības riskam pakļautiem, trūcīgiem un maznodrošinātiem bērniem un  jauniešiem, atbalsts neformālās mācīšanās aktivitātēm.</w:t>
            </w:r>
          </w:p>
        </w:tc>
        <w:tc>
          <w:tcPr>
            <w:tcW w:w="1276" w:type="dxa"/>
            <w:shd w:val="clear" w:color="auto" w:fill="auto"/>
            <w:vAlign w:val="center"/>
          </w:tcPr>
          <w:p w14:paraId="4FBE48F7" w14:textId="77777777" w:rsidR="00334235" w:rsidRPr="00D407F2" w:rsidRDefault="00334235" w:rsidP="00CB1DDC">
            <w:r w:rsidRPr="00D407F2">
              <w:rPr>
                <w:szCs w:val="24"/>
              </w:rPr>
              <w:t>Izglītība, prasmes un mūžizglītība</w:t>
            </w:r>
          </w:p>
        </w:tc>
        <w:tc>
          <w:tcPr>
            <w:tcW w:w="3224" w:type="dxa"/>
            <w:shd w:val="clear" w:color="auto" w:fill="auto"/>
            <w:vAlign w:val="center"/>
          </w:tcPr>
          <w:p w14:paraId="52020F76" w14:textId="77777777" w:rsidR="00334235" w:rsidRPr="00D407F2" w:rsidRDefault="00334235" w:rsidP="00CB1DDC">
            <w:r w:rsidRPr="00D407F2">
              <w:rPr>
                <w:szCs w:val="24"/>
              </w:rPr>
              <w:t>priekšlaicīgas mācību pārtraukšanas samazināšana un novēršana un vienlīdzīgas pieejas veicināšana kvalitatīvai pirmsskolas, pamatskolas un vidusskolas izglītībai, tostarp formālām, neformālām un ikdienējām mācību iespējām, kas ļauj mācības pametušajām personām atsākt izglītības iegūšanu un mācības</w:t>
            </w:r>
          </w:p>
        </w:tc>
        <w:tc>
          <w:tcPr>
            <w:tcW w:w="1560" w:type="dxa"/>
            <w:shd w:val="clear" w:color="auto" w:fill="auto"/>
            <w:vAlign w:val="center"/>
          </w:tcPr>
          <w:p w14:paraId="3417F2A4" w14:textId="77777777" w:rsidR="00334235" w:rsidRPr="00D407F2" w:rsidRDefault="00334235" w:rsidP="00CB1DDC">
            <w:r w:rsidRPr="00D407F2">
              <w:t>ESF</w:t>
            </w:r>
          </w:p>
        </w:tc>
      </w:tr>
      <w:tr w:rsidR="003D2387" w:rsidRPr="00D407F2" w14:paraId="685E7869" w14:textId="77777777" w:rsidTr="0019180B">
        <w:tc>
          <w:tcPr>
            <w:tcW w:w="1619" w:type="dxa"/>
            <w:shd w:val="clear" w:color="auto" w:fill="auto"/>
            <w:vAlign w:val="center"/>
          </w:tcPr>
          <w:p w14:paraId="0C0260EE" w14:textId="02FCAB22" w:rsidR="003D2387" w:rsidRPr="00D407F2" w:rsidRDefault="003D2387" w:rsidP="00614E48">
            <w:r w:rsidRPr="00D407F2">
              <w:rPr>
                <w:sz w:val="23"/>
                <w:szCs w:val="23"/>
                <w:lang w:eastAsia="lv-LV"/>
              </w:rPr>
              <w:t>Gados vecākas nodarbinātas personas</w:t>
            </w:r>
            <w:r w:rsidRPr="00D407F2">
              <w:t xml:space="preserve"> </w:t>
            </w:r>
          </w:p>
        </w:tc>
        <w:tc>
          <w:tcPr>
            <w:tcW w:w="2147" w:type="dxa"/>
            <w:shd w:val="clear" w:color="auto" w:fill="auto"/>
            <w:vAlign w:val="center"/>
          </w:tcPr>
          <w:p w14:paraId="524D3BEA" w14:textId="12F03F6D" w:rsidR="003D2387" w:rsidRPr="00D407F2" w:rsidRDefault="003D2387" w:rsidP="003D2387">
            <w:r w:rsidRPr="00D407F2">
              <w:t xml:space="preserve">Gados vecāku nodarbināto </w:t>
            </w:r>
            <w:r w:rsidR="00614E48" w:rsidRPr="00D407F2">
              <w:t xml:space="preserve">spēju, </w:t>
            </w:r>
            <w:r w:rsidRPr="00D407F2">
              <w:t xml:space="preserve">prasmju </w:t>
            </w:r>
            <w:r w:rsidR="00614E48" w:rsidRPr="00D407F2">
              <w:t xml:space="preserve">un veselības stāvokļa novērtēšana, prasmju </w:t>
            </w:r>
            <w:r w:rsidRPr="00D407F2">
              <w:t xml:space="preserve">pilnveidošanas pasākumi; darba </w:t>
            </w:r>
            <w:r w:rsidRPr="00D407F2">
              <w:lastRenderedPageBreak/>
              <w:t>vietas pielāgošana.</w:t>
            </w:r>
          </w:p>
        </w:tc>
        <w:tc>
          <w:tcPr>
            <w:tcW w:w="1276" w:type="dxa"/>
            <w:shd w:val="clear" w:color="auto" w:fill="auto"/>
            <w:vAlign w:val="center"/>
          </w:tcPr>
          <w:p w14:paraId="78005559" w14:textId="7AFDC3E7" w:rsidR="003D2387" w:rsidRPr="00D407F2" w:rsidRDefault="003D2387" w:rsidP="003D2387">
            <w:r w:rsidRPr="00D407F2">
              <w:lastRenderedPageBreak/>
              <w:t>Nodarbinātība,  darbaspēka mobilitāte un sociālā iekļaušana</w:t>
            </w:r>
          </w:p>
        </w:tc>
        <w:tc>
          <w:tcPr>
            <w:tcW w:w="3224" w:type="dxa"/>
            <w:shd w:val="clear" w:color="auto" w:fill="auto"/>
            <w:vAlign w:val="center"/>
          </w:tcPr>
          <w:p w14:paraId="3FD73344" w14:textId="745181B5" w:rsidR="003D2387" w:rsidRPr="00D407F2" w:rsidRDefault="003D2387" w:rsidP="003D2387">
            <w:r w:rsidRPr="00D407F2">
              <w:t>darba ņēmēju, uzņēmumu un uzņēmēju pielāgošanās pārmaiņām</w:t>
            </w:r>
          </w:p>
        </w:tc>
        <w:tc>
          <w:tcPr>
            <w:tcW w:w="1560" w:type="dxa"/>
            <w:shd w:val="clear" w:color="auto" w:fill="auto"/>
            <w:vAlign w:val="center"/>
          </w:tcPr>
          <w:p w14:paraId="3DD67BF7" w14:textId="75E9E247" w:rsidR="003D2387" w:rsidRPr="00D407F2" w:rsidRDefault="003D2387" w:rsidP="003D2387">
            <w:r w:rsidRPr="00D407F2">
              <w:t>ESF</w:t>
            </w:r>
          </w:p>
        </w:tc>
      </w:tr>
      <w:tr w:rsidR="00334235" w:rsidRPr="00D407F2" w14:paraId="5ADAEDC7" w14:textId="77777777" w:rsidTr="00CB1DDC">
        <w:tc>
          <w:tcPr>
            <w:tcW w:w="1619" w:type="dxa"/>
            <w:shd w:val="clear" w:color="auto" w:fill="auto"/>
            <w:vAlign w:val="center"/>
          </w:tcPr>
          <w:p w14:paraId="492F2466" w14:textId="77777777" w:rsidR="00334235" w:rsidRPr="00D407F2" w:rsidRDefault="00334235" w:rsidP="00CB1DDC">
            <w:pPr>
              <w:rPr>
                <w:sz w:val="23"/>
                <w:szCs w:val="23"/>
                <w:lang w:eastAsia="lv-LV"/>
              </w:rPr>
            </w:pPr>
            <w:r w:rsidRPr="00D407F2">
              <w:lastRenderedPageBreak/>
              <w:t>Bezdarba riskam pakļautie nodarbinātie, t.sk. vecākas par 45 gadiem</w:t>
            </w:r>
          </w:p>
        </w:tc>
        <w:tc>
          <w:tcPr>
            <w:tcW w:w="2147" w:type="dxa"/>
            <w:shd w:val="clear" w:color="auto" w:fill="auto"/>
            <w:vAlign w:val="center"/>
          </w:tcPr>
          <w:p w14:paraId="30942643" w14:textId="77777777" w:rsidR="00334235" w:rsidRPr="00D407F2" w:rsidRDefault="00334235" w:rsidP="00CB1DDC">
            <w:pPr>
              <w:jc w:val="both"/>
            </w:pPr>
            <w:r w:rsidRPr="00D407F2">
              <w:t>Nodarbināto iedzīvotāju  profesionālās kvalifikācijas un kompetences pilnveide un neformālās izglītības programmu apguve</w:t>
            </w:r>
          </w:p>
          <w:p w14:paraId="3E8C9D93" w14:textId="77777777" w:rsidR="00334235" w:rsidRPr="00D407F2" w:rsidRDefault="00334235" w:rsidP="00CB1DDC">
            <w:pPr>
              <w:rPr>
                <w:szCs w:val="24"/>
              </w:rPr>
            </w:pPr>
          </w:p>
        </w:tc>
        <w:tc>
          <w:tcPr>
            <w:tcW w:w="1276" w:type="dxa"/>
            <w:shd w:val="clear" w:color="auto" w:fill="auto"/>
            <w:vAlign w:val="center"/>
          </w:tcPr>
          <w:p w14:paraId="3385E3F3" w14:textId="77777777" w:rsidR="00334235" w:rsidRPr="00D407F2" w:rsidRDefault="00334235" w:rsidP="00CB1DDC">
            <w:r w:rsidRPr="00D407F2">
              <w:rPr>
                <w:szCs w:val="24"/>
              </w:rPr>
              <w:t>Izglītība, prasmes un mūžizglītība</w:t>
            </w:r>
          </w:p>
        </w:tc>
        <w:tc>
          <w:tcPr>
            <w:tcW w:w="3224" w:type="dxa"/>
            <w:shd w:val="clear" w:color="auto" w:fill="auto"/>
            <w:vAlign w:val="center"/>
          </w:tcPr>
          <w:p w14:paraId="3286A90F" w14:textId="77777777" w:rsidR="00334235" w:rsidRPr="00D407F2" w:rsidRDefault="00334235" w:rsidP="00CB1DDC">
            <w:r w:rsidRPr="00D407F2">
              <w:rPr>
                <w:szCs w:val="24"/>
              </w:rPr>
              <w:t>formālas, neformālas un ikdienējas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1560" w:type="dxa"/>
            <w:shd w:val="clear" w:color="auto" w:fill="auto"/>
            <w:vAlign w:val="center"/>
          </w:tcPr>
          <w:p w14:paraId="73107EBC" w14:textId="77777777" w:rsidR="00334235" w:rsidRPr="00D407F2" w:rsidRDefault="00334235" w:rsidP="00CB1DDC">
            <w:r w:rsidRPr="00D407F2">
              <w:t>ESF</w:t>
            </w:r>
          </w:p>
        </w:tc>
      </w:tr>
      <w:tr w:rsidR="003D2387" w:rsidRPr="00D407F2" w14:paraId="6F8E524B" w14:textId="77777777" w:rsidTr="0019180B">
        <w:tc>
          <w:tcPr>
            <w:tcW w:w="1619" w:type="dxa"/>
            <w:shd w:val="clear" w:color="auto" w:fill="auto"/>
            <w:vAlign w:val="center"/>
          </w:tcPr>
          <w:p w14:paraId="1AA8AF76" w14:textId="24B4D093" w:rsidR="003D2387" w:rsidRPr="00D407F2" w:rsidRDefault="00614E48" w:rsidP="00614E48">
            <w:pPr>
              <w:rPr>
                <w:sz w:val="23"/>
                <w:szCs w:val="23"/>
                <w:lang w:eastAsia="lv-LV"/>
              </w:rPr>
            </w:pPr>
            <w:r w:rsidRPr="00D407F2">
              <w:rPr>
                <w:sz w:val="23"/>
                <w:szCs w:val="23"/>
                <w:lang w:eastAsia="lv-LV"/>
              </w:rPr>
              <w:t xml:space="preserve">Nelabvēlīgākā </w:t>
            </w:r>
            <w:r w:rsidR="003D2387" w:rsidRPr="00D407F2">
              <w:rPr>
                <w:sz w:val="23"/>
                <w:szCs w:val="23"/>
                <w:lang w:eastAsia="lv-LV"/>
              </w:rPr>
              <w:t>situācijā esošie bezdarbnieki,  un diskriminācijas riskam pakļautie iedzīvotāji</w:t>
            </w:r>
            <w:r w:rsidR="003D2387" w:rsidRPr="00D407F2">
              <w:t xml:space="preserve"> </w:t>
            </w:r>
          </w:p>
        </w:tc>
        <w:tc>
          <w:tcPr>
            <w:tcW w:w="2147" w:type="dxa"/>
            <w:shd w:val="clear" w:color="auto" w:fill="auto"/>
            <w:vAlign w:val="center"/>
          </w:tcPr>
          <w:p w14:paraId="546012F0" w14:textId="47B27091" w:rsidR="003D2387" w:rsidRPr="00D407F2" w:rsidRDefault="003D2387" w:rsidP="003D2387">
            <w:r w:rsidRPr="00D407F2">
              <w:rPr>
                <w:rFonts w:eastAsia="Times New Roman"/>
                <w:szCs w:val="24"/>
              </w:rPr>
              <w:t xml:space="preserve">subsidētas darba vietas bezdarbniekiem ar invaliditāti un nelabvēlīgākā situācijā esošiem bezdarbniekiem, </w:t>
            </w:r>
            <w:r w:rsidR="00614E48" w:rsidRPr="00D407F2">
              <w:rPr>
                <w:rFonts w:eastAsia="Times New Roman"/>
                <w:szCs w:val="24"/>
              </w:rPr>
              <w:t>mentorings, nodarbinātības šķēršļu mazināšana</w:t>
            </w:r>
          </w:p>
        </w:tc>
        <w:tc>
          <w:tcPr>
            <w:tcW w:w="1276" w:type="dxa"/>
            <w:shd w:val="clear" w:color="auto" w:fill="auto"/>
            <w:vAlign w:val="center"/>
          </w:tcPr>
          <w:p w14:paraId="04C36F90" w14:textId="77B8261E" w:rsidR="003D2387" w:rsidRPr="00D407F2" w:rsidRDefault="003D2387" w:rsidP="003D2387">
            <w:r w:rsidRPr="00D407F2">
              <w:t>Nodarbinātība,  darbaspēka mobilitāte un sociālā iekļaušana</w:t>
            </w:r>
          </w:p>
        </w:tc>
        <w:tc>
          <w:tcPr>
            <w:tcW w:w="3224" w:type="dxa"/>
            <w:shd w:val="clear" w:color="auto" w:fill="auto"/>
            <w:vAlign w:val="center"/>
          </w:tcPr>
          <w:p w14:paraId="589B89C7" w14:textId="6E9B4CCC" w:rsidR="003D2387" w:rsidRPr="00D407F2" w:rsidRDefault="003D2387" w:rsidP="003D2387">
            <w:r w:rsidRPr="00D407F2">
              <w:t>aktīva iekļaušana ar mērķi veicināt nodarbinātību, tostarp lai veicinātu vienlīdzīgas iespējas un aktīvu līdzdalību un uzlabotu nodarbinātību</w:t>
            </w:r>
          </w:p>
        </w:tc>
        <w:tc>
          <w:tcPr>
            <w:tcW w:w="1560" w:type="dxa"/>
            <w:shd w:val="clear" w:color="auto" w:fill="auto"/>
            <w:vAlign w:val="center"/>
          </w:tcPr>
          <w:p w14:paraId="62018669" w14:textId="56DE30B5" w:rsidR="003D2387" w:rsidRPr="00D407F2" w:rsidRDefault="003D2387" w:rsidP="003D2387">
            <w:r w:rsidRPr="00D407F2">
              <w:t>ESF</w:t>
            </w:r>
          </w:p>
        </w:tc>
      </w:tr>
      <w:tr w:rsidR="003D2387" w:rsidRPr="00D407F2" w14:paraId="49B7A4FF" w14:textId="77777777" w:rsidTr="0019180B">
        <w:tc>
          <w:tcPr>
            <w:tcW w:w="1619" w:type="dxa"/>
            <w:shd w:val="clear" w:color="auto" w:fill="auto"/>
            <w:vAlign w:val="center"/>
          </w:tcPr>
          <w:p w14:paraId="15FB3FCD" w14:textId="23954A5C" w:rsidR="003D2387" w:rsidRPr="00D407F2" w:rsidRDefault="003D2387" w:rsidP="00614E48">
            <w:pPr>
              <w:rPr>
                <w:sz w:val="23"/>
                <w:szCs w:val="23"/>
                <w:lang w:eastAsia="lv-LV"/>
              </w:rPr>
            </w:pPr>
            <w:r w:rsidRPr="00D407F2">
              <w:rPr>
                <w:sz w:val="23"/>
                <w:szCs w:val="23"/>
                <w:lang w:eastAsia="lv-LV"/>
              </w:rPr>
              <w:t>Teritoriālās, sociālās atstumtības un nabadzības riskam pakļautās iedzīvotāju grupas</w:t>
            </w:r>
          </w:p>
        </w:tc>
        <w:tc>
          <w:tcPr>
            <w:tcW w:w="2147" w:type="dxa"/>
            <w:shd w:val="clear" w:color="auto" w:fill="auto"/>
            <w:vAlign w:val="center"/>
          </w:tcPr>
          <w:p w14:paraId="62CB57DD" w14:textId="60B7805B" w:rsidR="003D2387" w:rsidRPr="00D407F2" w:rsidRDefault="003D2387" w:rsidP="003D2387">
            <w:pPr>
              <w:rPr>
                <w:rFonts w:eastAsia="Times New Roman"/>
                <w:szCs w:val="24"/>
              </w:rPr>
            </w:pPr>
            <w:r w:rsidRPr="00D407F2">
              <w:rPr>
                <w:szCs w:val="24"/>
              </w:rPr>
              <w:t xml:space="preserve">mobilie slimību profilakses pasākumi </w:t>
            </w:r>
          </w:p>
        </w:tc>
        <w:tc>
          <w:tcPr>
            <w:tcW w:w="1276" w:type="dxa"/>
            <w:shd w:val="clear" w:color="auto" w:fill="auto"/>
            <w:vAlign w:val="center"/>
          </w:tcPr>
          <w:p w14:paraId="2DF6A290" w14:textId="7AC4062F" w:rsidR="003D2387" w:rsidRPr="00D407F2" w:rsidRDefault="003D2387" w:rsidP="003D2387">
            <w:r w:rsidRPr="00D407F2">
              <w:t>Nodarbinātība,  darbaspēka mobilitāte un sociālā iekļaušana</w:t>
            </w:r>
          </w:p>
        </w:tc>
        <w:tc>
          <w:tcPr>
            <w:tcW w:w="3224" w:type="dxa"/>
            <w:shd w:val="clear" w:color="auto" w:fill="auto"/>
            <w:vAlign w:val="center"/>
          </w:tcPr>
          <w:p w14:paraId="69C729A7" w14:textId="4D2E4531" w:rsidR="003D2387" w:rsidRPr="00D407F2" w:rsidRDefault="003D2387" w:rsidP="003D2387">
            <w:r w:rsidRPr="00D407F2">
              <w:t>piekļuves uzlabošana cenas ziņā pieejamiem, ilgtspējīgiem un kvalitatīviem pakalpojumiem, tostarp veselības aprūpei un vispārējas nozīmes sociālajiem pakalpojumiem.</w:t>
            </w:r>
          </w:p>
        </w:tc>
        <w:tc>
          <w:tcPr>
            <w:tcW w:w="1560" w:type="dxa"/>
            <w:shd w:val="clear" w:color="auto" w:fill="auto"/>
            <w:vAlign w:val="center"/>
          </w:tcPr>
          <w:p w14:paraId="1895E67A" w14:textId="0321360E" w:rsidR="003D2387" w:rsidRPr="00D407F2" w:rsidRDefault="003D2387" w:rsidP="003D2387">
            <w:r w:rsidRPr="00D407F2">
              <w:t>ESF</w:t>
            </w:r>
          </w:p>
        </w:tc>
      </w:tr>
      <w:tr w:rsidR="003D2387" w:rsidRPr="00D407F2" w14:paraId="4E65E7E3" w14:textId="77777777" w:rsidTr="0019180B">
        <w:tc>
          <w:tcPr>
            <w:tcW w:w="1619" w:type="dxa"/>
            <w:shd w:val="clear" w:color="auto" w:fill="auto"/>
            <w:vAlign w:val="center"/>
          </w:tcPr>
          <w:p w14:paraId="7E51DE8F" w14:textId="458D0FFC" w:rsidR="003D2387" w:rsidRPr="00D407F2" w:rsidRDefault="00614E48" w:rsidP="00614E48">
            <w:pPr>
              <w:rPr>
                <w:sz w:val="23"/>
                <w:szCs w:val="23"/>
                <w:lang w:eastAsia="lv-LV"/>
              </w:rPr>
            </w:pPr>
            <w:r w:rsidRPr="00D407F2">
              <w:t>Ā</w:t>
            </w:r>
            <w:r w:rsidR="003D2387" w:rsidRPr="00D407F2">
              <w:t xml:space="preserve">pusģimenes aprūpē esošie bērni un jaunieši, pilngadīgas personas ar garīga rakstura traucējumiem, personas ar invaliditāti, sociālās atstumtības un nabadzības riskam pakļautie </w:t>
            </w:r>
            <w:r w:rsidR="003D2387" w:rsidRPr="00D407F2">
              <w:lastRenderedPageBreak/>
              <w:t>iedzīvotāji.</w:t>
            </w:r>
          </w:p>
        </w:tc>
        <w:tc>
          <w:tcPr>
            <w:tcW w:w="2147" w:type="dxa"/>
            <w:shd w:val="clear" w:color="auto" w:fill="auto"/>
            <w:vAlign w:val="center"/>
          </w:tcPr>
          <w:p w14:paraId="25D40C10" w14:textId="150E11C2" w:rsidR="003D2387" w:rsidRPr="00D407F2" w:rsidRDefault="003D2387" w:rsidP="003D2387">
            <w:pPr>
              <w:rPr>
                <w:szCs w:val="24"/>
              </w:rPr>
            </w:pPr>
            <w:r w:rsidRPr="00D407F2">
              <w:lastRenderedPageBreak/>
              <w:t xml:space="preserve"> „jauniešu māju” izveide, ģimeniskai videi pietuvinātu aprūpes pakalpojumu sniedzēju izveide ārpusģimenes aprūpē esošiem bērniem ārpus institūcijas; </w:t>
            </w:r>
            <w:r w:rsidR="00614E48" w:rsidRPr="00D407F2">
              <w:t>sociālo pakalpojumu sniegšana dzīvesvietā;</w:t>
            </w:r>
            <w:r w:rsidRPr="00D407F2">
              <w:t xml:space="preserve"> prioritāro (sirds un asinsvadu, onkoloģijas, </w:t>
            </w:r>
            <w:r w:rsidRPr="00D407F2">
              <w:lastRenderedPageBreak/>
              <w:t>perinatālā un neonatālā perioda aprūpe un garīgā veselība) veselības aprūpes jomu ārstniecības iestāžu tehniskā nodrošinājuma uzlabošana</w:t>
            </w:r>
          </w:p>
        </w:tc>
        <w:tc>
          <w:tcPr>
            <w:tcW w:w="1276" w:type="dxa"/>
            <w:shd w:val="clear" w:color="auto" w:fill="auto"/>
            <w:vAlign w:val="center"/>
          </w:tcPr>
          <w:p w14:paraId="52DF7BE2" w14:textId="591A048D" w:rsidR="003D2387" w:rsidRPr="00D407F2" w:rsidRDefault="003D2387" w:rsidP="003D2387">
            <w:r w:rsidRPr="00D407F2">
              <w:lastRenderedPageBreak/>
              <w:t>Nodarbinātība,  darbaspēka mobilitāte un sociālā iekļaušana</w:t>
            </w:r>
          </w:p>
        </w:tc>
        <w:tc>
          <w:tcPr>
            <w:tcW w:w="3224" w:type="dxa"/>
            <w:shd w:val="clear" w:color="auto" w:fill="auto"/>
            <w:vAlign w:val="center"/>
          </w:tcPr>
          <w:p w14:paraId="62A05E2C" w14:textId="4F3956F5" w:rsidR="003D2387" w:rsidRPr="00D407F2" w:rsidRDefault="00783691" w:rsidP="003D2387">
            <w:r w:rsidRPr="00D407F2">
              <w:t>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c>
          <w:tcPr>
            <w:tcW w:w="1560" w:type="dxa"/>
            <w:shd w:val="clear" w:color="auto" w:fill="auto"/>
            <w:vAlign w:val="center"/>
          </w:tcPr>
          <w:p w14:paraId="3D49AC5B" w14:textId="29E7B505" w:rsidR="003D2387" w:rsidRPr="00D407F2" w:rsidRDefault="003D2387" w:rsidP="003D2387">
            <w:r w:rsidRPr="00D407F2">
              <w:t>ERAF</w:t>
            </w:r>
          </w:p>
        </w:tc>
      </w:tr>
    </w:tbl>
    <w:p w14:paraId="7A029428" w14:textId="77777777" w:rsidR="00B743A5" w:rsidRPr="00D407F2" w:rsidRDefault="00AC5F87" w:rsidP="00DD6A71">
      <w:pPr>
        <w:pStyle w:val="Style1"/>
        <w:numPr>
          <w:ilvl w:val="0"/>
          <w:numId w:val="13"/>
        </w:numPr>
        <w:jc w:val="center"/>
        <w:rPr>
          <w:color w:val="auto"/>
          <w:sz w:val="28"/>
          <w:szCs w:val="28"/>
          <w:lang w:val="lv-LV"/>
        </w:rPr>
      </w:pPr>
      <w:bookmarkStart w:id="33" w:name="_Toc378922156"/>
      <w:r w:rsidRPr="00D407F2">
        <w:rPr>
          <w:color w:val="auto"/>
          <w:sz w:val="28"/>
          <w:szCs w:val="28"/>
          <w:lang w:val="lv-LV"/>
        </w:rPr>
        <w:lastRenderedPageBreak/>
        <w:t>Teritorijas, kuras pakļautas</w:t>
      </w:r>
      <w:r w:rsidR="00F85095" w:rsidRPr="00D407F2">
        <w:rPr>
          <w:color w:val="auto"/>
          <w:sz w:val="28"/>
          <w:szCs w:val="28"/>
          <w:lang w:val="lv-LV"/>
        </w:rPr>
        <w:t xml:space="preserve"> vislielākajiem demogrāfiskajiem trūkumiem</w:t>
      </w:r>
      <w:bookmarkEnd w:id="33"/>
    </w:p>
    <w:p w14:paraId="4FFABAF1" w14:textId="77777777" w:rsidR="00F85095" w:rsidRPr="00D407F2" w:rsidRDefault="00F85095" w:rsidP="00DF7DE4"/>
    <w:p w14:paraId="462FBC65" w14:textId="77777777" w:rsidR="004D04EF" w:rsidRPr="00D407F2" w:rsidRDefault="004D04EF" w:rsidP="003638FC">
      <w:pPr>
        <w:pStyle w:val="Stils2"/>
        <w:numPr>
          <w:ilvl w:val="0"/>
          <w:numId w:val="78"/>
        </w:numPr>
        <w:ind w:left="567"/>
        <w:rPr>
          <w:sz w:val="24"/>
          <w:szCs w:val="24"/>
        </w:rPr>
      </w:pPr>
      <w:r w:rsidRPr="00D407F2">
        <w:rPr>
          <w:sz w:val="24"/>
          <w:szCs w:val="24"/>
        </w:rPr>
        <w:t xml:space="preserve">Iedzīvotāju skaits laikā no 2000.-2011.gadam ir pieaudzis tikai teritorijās ap galvaspilsētu, pārējā valsts teritorijā tas ir samazinājies; atsevišķās attālākās pašvaldībās samazinājums sasniedz pat 25-30% (Tautas skaitīšanas dati). </w:t>
      </w:r>
      <w:r w:rsidRPr="00D407F2">
        <w:rPr>
          <w:rFonts w:eastAsia="Calibri"/>
          <w:sz w:val="24"/>
          <w:szCs w:val="24"/>
        </w:rPr>
        <w:t>Īpaši negatīvi ekonomiskās attīstības rādītāji novērojami Latgales reģionā</w:t>
      </w:r>
      <w:r w:rsidRPr="00D407F2">
        <w:rPr>
          <w:rStyle w:val="FootnoteCharacters"/>
          <w:rFonts w:eastAsia="Calibri"/>
          <w:sz w:val="24"/>
          <w:szCs w:val="24"/>
        </w:rPr>
        <w:footnoteReference w:id="103"/>
      </w:r>
      <w:r w:rsidRPr="00D407F2">
        <w:rPr>
          <w:rFonts w:eastAsia="Calibri"/>
          <w:sz w:val="24"/>
          <w:szCs w:val="24"/>
        </w:rPr>
        <w:t>.</w:t>
      </w:r>
    </w:p>
    <w:p w14:paraId="305B59FD" w14:textId="77777777" w:rsidR="004D04EF" w:rsidRPr="00D407F2" w:rsidRDefault="004D04EF" w:rsidP="003638FC">
      <w:pPr>
        <w:pStyle w:val="Stils2"/>
        <w:numPr>
          <w:ilvl w:val="0"/>
          <w:numId w:val="78"/>
        </w:numPr>
        <w:ind w:left="567"/>
        <w:rPr>
          <w:sz w:val="24"/>
          <w:szCs w:val="24"/>
          <w:lang w:bidi="lo-LA"/>
        </w:rPr>
      </w:pPr>
      <w:r w:rsidRPr="00D407F2">
        <w:rPr>
          <w:sz w:val="24"/>
          <w:szCs w:val="24"/>
        </w:rPr>
        <w:t>Būtiski atšķirīgā ekonomiskā aktivitāte, pakalpojumu pieejamība un sasniedzamība rada atšķirīgus dzīves kvalitātes standartus un attīstības iespējas teritoriju iedzīvotājiem un veicina iedzīvotāju aizplūšanu no mazāk attīstītām uz attīstītākajām teritorijām, kas vēl vairāk samazina mazāk attīstīto teritoriju izaugsmes iespējas. Latvijas statistisko reģionu jeb NUTS 3 reģionu IKP uz vienu iedzīvotāju – no 13 800 eiro Rīgas statistiskajā reģionā līdz 4 500 eiro uz vienu iedzīvotāju Latgales statistiskajā reģionā.</w:t>
      </w:r>
    </w:p>
    <w:p w14:paraId="3B981CF2" w14:textId="28310A19" w:rsidR="004D04EF" w:rsidRPr="00D407F2" w:rsidRDefault="004D04EF" w:rsidP="003638FC">
      <w:pPr>
        <w:pStyle w:val="Stils2"/>
        <w:numPr>
          <w:ilvl w:val="0"/>
          <w:numId w:val="78"/>
        </w:numPr>
        <w:rPr>
          <w:sz w:val="24"/>
          <w:szCs w:val="24"/>
        </w:rPr>
      </w:pPr>
      <w:r w:rsidRPr="00D407F2">
        <w:rPr>
          <w:sz w:val="24"/>
          <w:szCs w:val="24"/>
          <w:lang w:bidi="lo-LA"/>
        </w:rPr>
        <w:t xml:space="preserve">Austrumu pierobežas pašvaldības </w:t>
      </w:r>
      <w:r w:rsidRPr="00D407F2">
        <w:rPr>
          <w:sz w:val="24"/>
          <w:szCs w:val="24"/>
        </w:rPr>
        <w:t>aizņem 20,</w:t>
      </w:r>
      <w:r w:rsidR="00B83CC2" w:rsidRPr="00D407F2">
        <w:rPr>
          <w:sz w:val="24"/>
          <w:szCs w:val="24"/>
          <w:lang w:bidi="lo-LA"/>
        </w:rPr>
        <w:t>8</w:t>
      </w:r>
      <w:r w:rsidRPr="00D407F2">
        <w:rPr>
          <w:sz w:val="24"/>
          <w:szCs w:val="24"/>
        </w:rPr>
        <w:t xml:space="preserve">% Latvijas teritorijas, taču </w:t>
      </w:r>
      <w:r w:rsidR="00B83CC2" w:rsidRPr="00D407F2">
        <w:rPr>
          <w:sz w:val="24"/>
          <w:szCs w:val="24"/>
          <w:lang w:bidi="lo-LA"/>
        </w:rPr>
        <w:t>tajās</w:t>
      </w:r>
      <w:r w:rsidRPr="00D407F2">
        <w:rPr>
          <w:sz w:val="24"/>
          <w:szCs w:val="24"/>
        </w:rPr>
        <w:t xml:space="preserve"> dzīvo tikai </w:t>
      </w:r>
      <w:r w:rsidR="00B83CC2" w:rsidRPr="00D407F2">
        <w:rPr>
          <w:sz w:val="24"/>
          <w:szCs w:val="24"/>
          <w:lang w:bidi="lo-LA"/>
        </w:rPr>
        <w:t>13,3</w:t>
      </w:r>
      <w:r w:rsidRPr="00D407F2">
        <w:rPr>
          <w:sz w:val="24"/>
          <w:szCs w:val="24"/>
        </w:rPr>
        <w:t xml:space="preserve">% Latvijas iedzīvotāju. Laikā no </w:t>
      </w:r>
      <w:r w:rsidR="00B83CC2" w:rsidRPr="00D407F2">
        <w:rPr>
          <w:sz w:val="24"/>
          <w:szCs w:val="24"/>
          <w:lang w:bidi="lo-LA"/>
        </w:rPr>
        <w:t>2008</w:t>
      </w:r>
      <w:r w:rsidRPr="00D407F2">
        <w:rPr>
          <w:sz w:val="24"/>
          <w:szCs w:val="24"/>
        </w:rPr>
        <w:t xml:space="preserve">.gada sākuma līdz </w:t>
      </w:r>
      <w:r w:rsidR="00B83CC2" w:rsidRPr="00D407F2">
        <w:rPr>
          <w:sz w:val="24"/>
          <w:szCs w:val="24"/>
          <w:lang w:bidi="lo-LA"/>
        </w:rPr>
        <w:t>2013</w:t>
      </w:r>
      <w:r w:rsidRPr="00D407F2">
        <w:rPr>
          <w:sz w:val="24"/>
          <w:szCs w:val="24"/>
        </w:rPr>
        <w:t xml:space="preserve">.gada sākumam iedzīvotāju skaits </w:t>
      </w:r>
      <w:r w:rsidR="00B83CC2" w:rsidRPr="00D407F2">
        <w:rPr>
          <w:sz w:val="24"/>
          <w:szCs w:val="24"/>
          <w:lang w:bidi="lo-LA"/>
        </w:rPr>
        <w:t>Austrumu</w:t>
      </w:r>
      <w:r w:rsidRPr="00D407F2">
        <w:rPr>
          <w:sz w:val="24"/>
          <w:szCs w:val="24"/>
        </w:rPr>
        <w:t xml:space="preserve"> pierobežas novados sarucis </w:t>
      </w:r>
      <w:r w:rsidR="00B83CC2" w:rsidRPr="00D407F2">
        <w:rPr>
          <w:sz w:val="24"/>
          <w:szCs w:val="24"/>
          <w:lang w:bidi="lo-LA"/>
        </w:rPr>
        <w:t>2,4</w:t>
      </w:r>
      <w:r w:rsidRPr="00D407F2">
        <w:rPr>
          <w:sz w:val="24"/>
          <w:szCs w:val="24"/>
        </w:rPr>
        <w:t xml:space="preserve"> reizes straujāk nekā novados vidēji un 2,</w:t>
      </w:r>
      <w:r w:rsidR="00B83CC2" w:rsidRPr="00D407F2">
        <w:rPr>
          <w:sz w:val="24"/>
          <w:szCs w:val="24"/>
          <w:lang w:bidi="lo-LA"/>
        </w:rPr>
        <w:t>2</w:t>
      </w:r>
      <w:r w:rsidRPr="00D407F2">
        <w:rPr>
          <w:sz w:val="24"/>
          <w:szCs w:val="24"/>
        </w:rPr>
        <w:t xml:space="preserve"> reizes straujāk nekā Latvijā kopumā, turklāt tajos ir augsts iedzīvotāju virs darbspējas vecuma īpatsvars un zems iedzīvotāju līdz darbspējas vecumam īpatsvars Arī Lietuvas un Igaunijas pierobežā raksturīgi nozīmīgi izaicinājumi teritoriju attīstībā, taču tie ir līdzīgi citās attālākajās lauku teritorijās esošajiem.</w:t>
      </w:r>
    </w:p>
    <w:p w14:paraId="559B482E" w14:textId="77777777" w:rsidR="004D04EF" w:rsidRPr="00D407F2" w:rsidRDefault="004D04EF" w:rsidP="003638FC">
      <w:pPr>
        <w:pStyle w:val="Stils2"/>
        <w:numPr>
          <w:ilvl w:val="0"/>
          <w:numId w:val="78"/>
        </w:numPr>
        <w:ind w:left="567"/>
        <w:rPr>
          <w:sz w:val="24"/>
          <w:szCs w:val="24"/>
        </w:rPr>
      </w:pPr>
      <w:r w:rsidRPr="00D407F2">
        <w:rPr>
          <w:sz w:val="24"/>
          <w:szCs w:val="24"/>
        </w:rPr>
        <w:t>Lai risinātu demogrāfiskos izaicinājumus attiecībā uz teritoriju apdzīvotību, reģionālo un pilsētu politiku ietvaros nepieciešams revitalizēt attīstības centrus teritorijās, kas strauji iztukšojas, kā arī sekmēt integrētu plānošanu pilsētu un tām pieguļošo teritoriju attīstībai, cieši sasaistot pilsētu un lauku teritorijas (piemēram, sasaistot lauku teritorijas, kas iztukšojas, ar pilsētām, kurās iedzīvotāju skaits pieaug).</w:t>
      </w:r>
    </w:p>
    <w:p w14:paraId="412CE580" w14:textId="77777777" w:rsidR="004D04EF" w:rsidRPr="00D407F2" w:rsidRDefault="004D04EF" w:rsidP="003638FC">
      <w:pPr>
        <w:pStyle w:val="Stils2"/>
        <w:numPr>
          <w:ilvl w:val="0"/>
          <w:numId w:val="78"/>
        </w:numPr>
        <w:ind w:left="567"/>
        <w:rPr>
          <w:sz w:val="24"/>
          <w:szCs w:val="24"/>
        </w:rPr>
      </w:pPr>
      <w:r w:rsidRPr="00D407F2">
        <w:rPr>
          <w:sz w:val="24"/>
          <w:szCs w:val="24"/>
        </w:rPr>
        <w:t xml:space="preserve">Reģionālās politikas ilgtermiņa rezultāti un rezultatīvie rādītāji, kas sasniedzami līdz 2030.gadam: kāpināts attīstībā atpalikušo reģionu attīstības temps, lai maksimāli pietuvotos valsts vidējā IKP līmenim, sekmējot reģionālo atšķirību samazināšanos - dispersija pēc IKP uz 1 iedzīvotāju mazāka par 30 (bāzes vērtība 2006.gadā ir 46,8); veicināta policentriska apdzīvojuma </w:t>
      </w:r>
      <w:r w:rsidRPr="00D407F2">
        <w:rPr>
          <w:sz w:val="24"/>
          <w:szCs w:val="24"/>
        </w:rPr>
        <w:lastRenderedPageBreak/>
        <w:t>struktūra, saglabājot pilsētu/lauku iedzīvotāju attiecību 70/30 (t.i. ierobežot lauku iedzīvotāju pārcelšanos uz pilsētām, ko pilnībā apturēt nav iespējams) (bāzes vērtība 2009.gadā ir 67,8/32,2).</w:t>
      </w:r>
    </w:p>
    <w:p w14:paraId="366FBE13" w14:textId="3F7D2ABD" w:rsidR="00A84E40" w:rsidRPr="00D407F2" w:rsidRDefault="004D04EF" w:rsidP="003638FC">
      <w:pPr>
        <w:numPr>
          <w:ilvl w:val="0"/>
          <w:numId w:val="78"/>
        </w:numPr>
        <w:ind w:left="567"/>
        <w:jc w:val="both"/>
      </w:pPr>
      <w:r w:rsidRPr="00D407F2">
        <w:rPr>
          <w:szCs w:val="24"/>
        </w:rPr>
        <w:t>Lai risinātu minētās problē</w:t>
      </w:r>
      <w:r w:rsidRPr="00D407F2">
        <w:t>mas, ESI fondu investīcijas tiks izmantotas reģionu potenciāla attīstībai, saimnieciskās darbības vides sakārtošanai un nodarbinātības veicināšanas pasākumiem un izglītībai konkrētas investīcijas plānojot sadarbībā ar pašvaldībām, jo īpaši Latgales pašvaldībām.</w:t>
      </w:r>
      <w:r w:rsidRPr="00D407F2">
        <w:rPr>
          <w:bCs/>
        </w:rPr>
        <w:t xml:space="preserve"> Vienlaikus tiks </w:t>
      </w:r>
      <w:r w:rsidRPr="00D407F2">
        <w:t>nodrošināts, ka reģionālajā un vietējā līmenī īstenotie pasākumi sniedz ieguldījumu nozaru politiku īstenošanā uz vietām</w:t>
      </w:r>
      <w:r w:rsidR="00A84E40" w:rsidRPr="00D407F2">
        <w:rPr>
          <w:szCs w:val="24"/>
        </w:rPr>
        <w:t>.</w:t>
      </w:r>
    </w:p>
    <w:p w14:paraId="77DBC015" w14:textId="77777777" w:rsidR="00F85095" w:rsidRPr="00D407F2" w:rsidRDefault="00F85095" w:rsidP="004C183D">
      <w:pPr>
        <w:spacing w:before="60"/>
      </w:pPr>
    </w:p>
    <w:p w14:paraId="4464D605" w14:textId="0DE0F3B8" w:rsidR="00F85095" w:rsidRPr="00D407F2" w:rsidRDefault="00B05AEC" w:rsidP="00DD6A71">
      <w:pPr>
        <w:pStyle w:val="Style1"/>
        <w:numPr>
          <w:ilvl w:val="0"/>
          <w:numId w:val="13"/>
        </w:numPr>
        <w:jc w:val="center"/>
        <w:rPr>
          <w:color w:val="auto"/>
          <w:sz w:val="28"/>
          <w:szCs w:val="28"/>
          <w:lang w:val="lv-LV"/>
        </w:rPr>
      </w:pPr>
      <w:bookmarkStart w:id="34" w:name="_Toc378922157"/>
      <w:r w:rsidRPr="00D407F2">
        <w:rPr>
          <w:color w:val="auto"/>
          <w:sz w:val="28"/>
          <w:szCs w:val="28"/>
          <w:lang w:val="lv-LV"/>
        </w:rPr>
        <w:t>Atbildī</w:t>
      </w:r>
      <w:r w:rsidR="00F85095" w:rsidRPr="00D407F2">
        <w:rPr>
          <w:color w:val="auto"/>
          <w:sz w:val="28"/>
          <w:szCs w:val="28"/>
          <w:lang w:val="lv-LV"/>
        </w:rPr>
        <w:t>gās iestādes un svarīgo partneru loma vadības, kontroles un audita jautājumos</w:t>
      </w:r>
      <w:bookmarkEnd w:id="34"/>
    </w:p>
    <w:p w14:paraId="459CFB2F" w14:textId="1F355EED" w:rsidR="0086733F" w:rsidRPr="00D407F2" w:rsidRDefault="0086733F" w:rsidP="003638FC">
      <w:pPr>
        <w:numPr>
          <w:ilvl w:val="0"/>
          <w:numId w:val="78"/>
        </w:numPr>
        <w:ind w:left="567"/>
        <w:rPr>
          <w:b/>
        </w:rPr>
      </w:pPr>
      <w:r w:rsidRPr="00D407F2">
        <w:t xml:space="preserve">Šajā sadaļā iekļauta informācija par partneriem un iesaistītajām institūcijām, kā arī iestādēm, kas nodrošinās KP fondu ieviešanas koordinēšanu. </w:t>
      </w:r>
    </w:p>
    <w:p w14:paraId="325D0621" w14:textId="77777777" w:rsidR="00F94029" w:rsidRPr="00D407F2" w:rsidRDefault="00F94029" w:rsidP="00DD6A71">
      <w:pPr>
        <w:pStyle w:val="Style2"/>
        <w:numPr>
          <w:ilvl w:val="1"/>
          <w:numId w:val="13"/>
        </w:numPr>
        <w:ind w:left="567"/>
        <w:rPr>
          <w:sz w:val="28"/>
          <w:szCs w:val="28"/>
        </w:rPr>
      </w:pPr>
      <w:bookmarkStart w:id="35" w:name="_Toc378922158"/>
      <w:r w:rsidRPr="00D407F2">
        <w:rPr>
          <w:sz w:val="28"/>
          <w:szCs w:val="28"/>
        </w:rPr>
        <w:t>Partneri un iesaistītās institūcijas</w:t>
      </w:r>
      <w:bookmarkEnd w:id="35"/>
    </w:p>
    <w:p w14:paraId="35C0E17A" w14:textId="022C7EFA" w:rsidR="002C7F24" w:rsidRPr="00D407F2" w:rsidRDefault="002C7F24" w:rsidP="003638FC">
      <w:pPr>
        <w:numPr>
          <w:ilvl w:val="0"/>
          <w:numId w:val="78"/>
        </w:numPr>
        <w:ind w:left="567"/>
        <w:jc w:val="both"/>
      </w:pPr>
      <w:r w:rsidRPr="00D407F2">
        <w:rPr>
          <w:szCs w:val="24"/>
        </w:rPr>
        <w:t>2014.-2020.gadā institūcijas, kas iesaistītas KP fondu vadībā un kontrolē noteiktas atbilstoši Vispārējai regulai un 2013.gada 4.jūnijā Ministru kabinetā apstiprinātajai  koncepcijai  par Eiropas Reģionālās attīstības fonda, Eiropas Sociālā fonda, Kohēzijas fonda, Eiropas Lauksaimniecības fonda lauku attīstībai un Eiropas Jūrlietu un zivsaimniecības fonda ieviešanu 2014.–2020.gadā Latvijā. KP fondu ieviešanā iesaistītās atbildīgās iestādes tiks noteiktas atbilstoši DP specifiskajiem mērķiem.</w:t>
      </w:r>
    </w:p>
    <w:p w14:paraId="49BC2040" w14:textId="77777777" w:rsidR="00610CD5" w:rsidRPr="00D407F2" w:rsidRDefault="00610CD5" w:rsidP="00610CD5">
      <w:pPr>
        <w:pStyle w:val="Caption"/>
        <w:rPr>
          <w:rFonts w:ascii="Times New Roman" w:hAnsi="Times New Roman" w:cs="Times New Roman"/>
          <w:color w:val="auto"/>
          <w:sz w:val="20"/>
          <w:szCs w:val="20"/>
          <w:lang w:val="lv-LV"/>
        </w:rPr>
      </w:pPr>
    </w:p>
    <w:p w14:paraId="4396D5B8" w14:textId="4901162A" w:rsidR="00B85242"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7.1. (23)</w:t>
      </w:r>
    </w:p>
    <w:p w14:paraId="0C91C9DD" w14:textId="77777777" w:rsidR="00F85095" w:rsidRPr="00D407F2" w:rsidRDefault="00F85095" w:rsidP="00DF7DE4">
      <w:pPr>
        <w:jc w:val="center"/>
        <w:rPr>
          <w:b/>
        </w:rPr>
      </w:pPr>
      <w:r w:rsidRPr="00D407F2">
        <w:rPr>
          <w:b/>
        </w:rPr>
        <w:t>Iestāžu kontaktinformācija</w:t>
      </w:r>
    </w:p>
    <w:p w14:paraId="4FF9EAD7" w14:textId="77777777" w:rsidR="00DF7DE4" w:rsidRPr="00D407F2" w:rsidRDefault="00DF7DE4" w:rsidP="00DF7DE4">
      <w:pPr>
        <w:jc w:val="center"/>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4"/>
        <w:gridCol w:w="3379"/>
      </w:tblGrid>
      <w:tr w:rsidR="00F85095" w:rsidRPr="00D407F2" w14:paraId="62F68FC9" w14:textId="77777777" w:rsidTr="006F3CEE">
        <w:trPr>
          <w:tblHeader/>
        </w:trPr>
        <w:tc>
          <w:tcPr>
            <w:tcW w:w="2693" w:type="dxa"/>
            <w:shd w:val="clear" w:color="auto" w:fill="F2F2F2"/>
            <w:vAlign w:val="center"/>
          </w:tcPr>
          <w:p w14:paraId="41B325DA" w14:textId="77777777" w:rsidR="00F85095" w:rsidRPr="00D407F2" w:rsidRDefault="00F85095" w:rsidP="000A32BF">
            <w:r w:rsidRPr="00D407F2">
              <w:t>Iestāde</w:t>
            </w:r>
          </w:p>
        </w:tc>
        <w:tc>
          <w:tcPr>
            <w:tcW w:w="3224" w:type="dxa"/>
            <w:shd w:val="clear" w:color="auto" w:fill="F2F2F2"/>
            <w:vAlign w:val="center"/>
          </w:tcPr>
          <w:p w14:paraId="10BFFDAE" w14:textId="77777777" w:rsidR="00F85095" w:rsidRPr="00D407F2" w:rsidRDefault="00F85095" w:rsidP="000A32BF">
            <w:r w:rsidRPr="00D407F2">
              <w:t>Iestādes nosaukums, departaments vai vienība, kur piemērojams</w:t>
            </w:r>
          </w:p>
        </w:tc>
        <w:tc>
          <w:tcPr>
            <w:tcW w:w="3379" w:type="dxa"/>
            <w:shd w:val="clear" w:color="auto" w:fill="F2F2F2"/>
            <w:vAlign w:val="center"/>
          </w:tcPr>
          <w:p w14:paraId="3073BBC0" w14:textId="77777777" w:rsidR="00F85095" w:rsidRPr="00D407F2" w:rsidRDefault="00F85095" w:rsidP="000A32BF">
            <w:r w:rsidRPr="00D407F2">
              <w:t>Iestādes vadītājs (ieņemamais amats)</w:t>
            </w:r>
          </w:p>
        </w:tc>
      </w:tr>
      <w:tr w:rsidR="00C16B84" w:rsidRPr="00D407F2" w14:paraId="4F6AEEE1" w14:textId="77777777" w:rsidTr="006F3CEE">
        <w:tc>
          <w:tcPr>
            <w:tcW w:w="2693" w:type="dxa"/>
            <w:shd w:val="clear" w:color="auto" w:fill="auto"/>
          </w:tcPr>
          <w:p w14:paraId="27F70676" w14:textId="77777777" w:rsidR="00C16B84" w:rsidRPr="00D407F2" w:rsidRDefault="00C16B84" w:rsidP="000A32BF">
            <w:r w:rsidRPr="00D407F2">
              <w:t>Vadošā iestāde</w:t>
            </w:r>
          </w:p>
        </w:tc>
        <w:tc>
          <w:tcPr>
            <w:tcW w:w="3224" w:type="dxa"/>
            <w:shd w:val="clear" w:color="auto" w:fill="auto"/>
          </w:tcPr>
          <w:p w14:paraId="4ABF9AAF" w14:textId="7D70FBAC" w:rsidR="00C16B84" w:rsidRPr="00D407F2" w:rsidRDefault="006A1176" w:rsidP="000A32BF">
            <w:r w:rsidRPr="00D407F2">
              <w:t>FM</w:t>
            </w:r>
          </w:p>
        </w:tc>
        <w:tc>
          <w:tcPr>
            <w:tcW w:w="3379" w:type="dxa"/>
            <w:shd w:val="clear" w:color="auto" w:fill="auto"/>
          </w:tcPr>
          <w:p w14:paraId="339DFFCB" w14:textId="000FDE05" w:rsidR="00C16B84" w:rsidRPr="00D407F2" w:rsidRDefault="00C16B84" w:rsidP="000A32BF">
            <w:r w:rsidRPr="00D407F2">
              <w:t>Valsts sekretāra vietnieks ESSFKF jautājumos</w:t>
            </w:r>
          </w:p>
        </w:tc>
      </w:tr>
      <w:tr w:rsidR="00C16B84" w:rsidRPr="00D407F2" w14:paraId="14B73628" w14:textId="77777777" w:rsidTr="006F3CEE">
        <w:tc>
          <w:tcPr>
            <w:tcW w:w="2693" w:type="dxa"/>
            <w:shd w:val="clear" w:color="auto" w:fill="auto"/>
          </w:tcPr>
          <w:p w14:paraId="545B094D" w14:textId="77777777" w:rsidR="00C16B84" w:rsidRPr="00D407F2" w:rsidRDefault="00C16B84" w:rsidP="000A32BF">
            <w:r w:rsidRPr="00D407F2">
              <w:t>Sertifikācijas iestāde</w:t>
            </w:r>
          </w:p>
        </w:tc>
        <w:tc>
          <w:tcPr>
            <w:tcW w:w="3224" w:type="dxa"/>
            <w:shd w:val="clear" w:color="auto" w:fill="auto"/>
          </w:tcPr>
          <w:p w14:paraId="4380A777" w14:textId="77777777" w:rsidR="00C16B84" w:rsidRPr="00D407F2" w:rsidRDefault="00C16B84" w:rsidP="000A32BF">
            <w:r w:rsidRPr="00D407F2">
              <w:t>Valsts kase</w:t>
            </w:r>
          </w:p>
        </w:tc>
        <w:tc>
          <w:tcPr>
            <w:tcW w:w="3379" w:type="dxa"/>
            <w:shd w:val="clear" w:color="auto" w:fill="auto"/>
          </w:tcPr>
          <w:p w14:paraId="39A54790" w14:textId="7BC504D6" w:rsidR="00C16B84" w:rsidRPr="00D407F2" w:rsidRDefault="00C16B84" w:rsidP="000A32BF">
            <w:r w:rsidRPr="00D407F2">
              <w:t>Valsts kases pārvaldnieks</w:t>
            </w:r>
          </w:p>
        </w:tc>
      </w:tr>
      <w:tr w:rsidR="00C16B84" w:rsidRPr="00D407F2" w14:paraId="087C0DDB" w14:textId="77777777" w:rsidTr="006F3CEE">
        <w:tc>
          <w:tcPr>
            <w:tcW w:w="2693" w:type="dxa"/>
            <w:shd w:val="clear" w:color="auto" w:fill="auto"/>
          </w:tcPr>
          <w:p w14:paraId="53A56403" w14:textId="77777777" w:rsidR="00C16B84" w:rsidRPr="00D407F2" w:rsidRDefault="00C16B84" w:rsidP="000A32BF">
            <w:r w:rsidRPr="00D407F2">
              <w:t>Revīzijas iestāde</w:t>
            </w:r>
          </w:p>
        </w:tc>
        <w:tc>
          <w:tcPr>
            <w:tcW w:w="3224" w:type="dxa"/>
            <w:shd w:val="clear" w:color="auto" w:fill="auto"/>
          </w:tcPr>
          <w:p w14:paraId="0AFAABDF" w14:textId="7273E99F" w:rsidR="00C16B84" w:rsidRPr="00D407F2" w:rsidRDefault="006A1176" w:rsidP="000A32BF">
            <w:r w:rsidRPr="00D407F2">
              <w:t>FM</w:t>
            </w:r>
          </w:p>
        </w:tc>
        <w:tc>
          <w:tcPr>
            <w:tcW w:w="3379" w:type="dxa"/>
            <w:shd w:val="clear" w:color="auto" w:fill="auto"/>
          </w:tcPr>
          <w:p w14:paraId="4DA04940" w14:textId="50577E38" w:rsidR="00C16B84" w:rsidRPr="00D407F2" w:rsidRDefault="00C16B84" w:rsidP="000A32BF">
            <w:r w:rsidRPr="00D407F2">
              <w:t>Eiropas Savienības fondu revīzijas departamenta direktors</w:t>
            </w:r>
          </w:p>
          <w:p w14:paraId="192701C8" w14:textId="77777777" w:rsidR="00C16B84" w:rsidRPr="00D407F2" w:rsidRDefault="00C16B84" w:rsidP="000A32BF"/>
        </w:tc>
      </w:tr>
      <w:tr w:rsidR="00C16B84" w:rsidRPr="00D407F2" w14:paraId="7C1971B3" w14:textId="77777777" w:rsidTr="006F3CEE">
        <w:tc>
          <w:tcPr>
            <w:tcW w:w="2693" w:type="dxa"/>
            <w:shd w:val="clear" w:color="auto" w:fill="auto"/>
          </w:tcPr>
          <w:p w14:paraId="1A2C46E1" w14:textId="77777777" w:rsidR="00C16B84" w:rsidRPr="00D407F2" w:rsidRDefault="00C16B84" w:rsidP="000A32BF">
            <w:r w:rsidRPr="00D407F2">
              <w:t>Iestāde, kurai Eiropas Komisija veiks maksājumus</w:t>
            </w:r>
          </w:p>
        </w:tc>
        <w:tc>
          <w:tcPr>
            <w:tcW w:w="3224" w:type="dxa"/>
            <w:shd w:val="clear" w:color="auto" w:fill="auto"/>
          </w:tcPr>
          <w:p w14:paraId="2FA7E1AF" w14:textId="77777777" w:rsidR="00C16B84" w:rsidRPr="00D407F2" w:rsidRDefault="00C16B84" w:rsidP="000A32BF">
            <w:r w:rsidRPr="00D407F2">
              <w:t>Valsts kase</w:t>
            </w:r>
          </w:p>
        </w:tc>
        <w:tc>
          <w:tcPr>
            <w:tcW w:w="3379" w:type="dxa"/>
            <w:shd w:val="clear" w:color="auto" w:fill="auto"/>
          </w:tcPr>
          <w:p w14:paraId="5689B60A" w14:textId="47921C9C" w:rsidR="00C16B84" w:rsidRPr="00D407F2" w:rsidRDefault="00C16B84" w:rsidP="000A32BF">
            <w:r w:rsidRPr="00D407F2">
              <w:t>Valsts kases pārvaldnieks</w:t>
            </w:r>
          </w:p>
        </w:tc>
      </w:tr>
    </w:tbl>
    <w:p w14:paraId="772BD895" w14:textId="77777777" w:rsidR="00F85095" w:rsidRPr="00D407F2" w:rsidRDefault="00F85095" w:rsidP="00DF7DE4"/>
    <w:p w14:paraId="6820D65F" w14:textId="77777777" w:rsidR="00FB2552" w:rsidRPr="00D407F2" w:rsidRDefault="00FB2552" w:rsidP="00FB2552"/>
    <w:p w14:paraId="4ECCD94C" w14:textId="77777777" w:rsidR="00937E27" w:rsidRPr="00D407F2" w:rsidRDefault="00937E27" w:rsidP="003638FC">
      <w:pPr>
        <w:pStyle w:val="ListParagraph"/>
        <w:numPr>
          <w:ilvl w:val="0"/>
          <w:numId w:val="78"/>
        </w:numPr>
        <w:ind w:left="567"/>
        <w:jc w:val="both"/>
        <w:rPr>
          <w:szCs w:val="24"/>
        </w:rPr>
      </w:pPr>
      <w:r w:rsidRPr="00D407F2">
        <w:rPr>
          <w:szCs w:val="24"/>
        </w:rPr>
        <w:t xml:space="preserve">Vadības un kontroles sistēma veidota, pamatojoties uz </w:t>
      </w:r>
      <w:r w:rsidR="00046978" w:rsidRPr="00D407F2">
        <w:rPr>
          <w:szCs w:val="24"/>
        </w:rPr>
        <w:t>ES</w:t>
      </w:r>
      <w:r w:rsidRPr="00D407F2">
        <w:rPr>
          <w:szCs w:val="24"/>
        </w:rPr>
        <w:t xml:space="preserve"> Kohēzijas politikas fondu regulu 2014.–2020.gada plānošanas periodam prasībām, iezīmētajiem virzieniem - uz administratīvā sloga mazināšanu finansējuma saņēmējiem, skaidru funkciju sadalījumu starp ES KP fondu administrēšanā esošajām iestādēm, orientēšanos uz rezultātu, skaidras risku pārvaldības stratēģijas esamību, t.sk. korupcijas un krāpšanas apkarošanas pasākumu izvirzīšanu un uz rezultātu balstītu novērtēšanas sistēmu. </w:t>
      </w:r>
    </w:p>
    <w:p w14:paraId="23B909D5" w14:textId="77777777" w:rsidR="00937E27" w:rsidRPr="00D407F2" w:rsidRDefault="00937E27" w:rsidP="003638FC">
      <w:pPr>
        <w:pStyle w:val="ListParagraph"/>
        <w:numPr>
          <w:ilvl w:val="0"/>
          <w:numId w:val="78"/>
        </w:numPr>
        <w:ind w:left="567"/>
        <w:jc w:val="both"/>
        <w:rPr>
          <w:szCs w:val="24"/>
        </w:rPr>
      </w:pPr>
      <w:r w:rsidRPr="00D407F2">
        <w:rPr>
          <w:szCs w:val="24"/>
        </w:rPr>
        <w:lastRenderedPageBreak/>
        <w:t xml:space="preserve">Līdz ar to ievērots arī, ka Revīzijas iestāde ir funkcionāli neatkarīga struktūrvienība, tas ir, nodalīta no vadošās iestādes un citām </w:t>
      </w:r>
      <w:r w:rsidR="00046978" w:rsidRPr="00D407F2">
        <w:rPr>
          <w:szCs w:val="24"/>
        </w:rPr>
        <w:t>FM</w:t>
      </w:r>
      <w:r w:rsidRPr="00D407F2">
        <w:rPr>
          <w:szCs w:val="24"/>
        </w:rPr>
        <w:t xml:space="preserve"> funkcijām. Vieni no būtiskiem priekšnosacījumiem, kas ieviesti, lai nodrošinātu Revīzijas iestādes vajadzīgo neatkarību, ir arī atsevišķa budžeta līnija, pakļautības un ziņošanas procesa skaidra no</w:t>
      </w:r>
      <w:r w:rsidR="00046978" w:rsidRPr="00D407F2">
        <w:rPr>
          <w:szCs w:val="24"/>
        </w:rPr>
        <w:t>d</w:t>
      </w:r>
      <w:r w:rsidRPr="00D407F2">
        <w:rPr>
          <w:szCs w:val="24"/>
        </w:rPr>
        <w:t xml:space="preserve">alīšana (tas ir, Revīzijas iestāde ziņo Finanšu ministram un Ministru kabinetam), kā arī Ministru kabinets pamatojoties uz Revīzijas ziņojumu, apstiprina vadošās iestādes un sertifikācijas iestādes atbilstību noteiktajiem kritērijiem. Darba kvalitāti nodrošina pieredzējušais, profesionālais un kompetentais cilvēkresursu līdz šim izveidotais nodrošinājumus un ikdienas darbā starptautiski atzīto revīzijas standartu ievērošana. </w:t>
      </w:r>
    </w:p>
    <w:p w14:paraId="0F51F874" w14:textId="4B606696" w:rsidR="00377841" w:rsidRPr="00D407F2" w:rsidRDefault="007E39CA" w:rsidP="003638FC">
      <w:pPr>
        <w:numPr>
          <w:ilvl w:val="0"/>
          <w:numId w:val="78"/>
        </w:numPr>
        <w:ind w:left="567"/>
        <w:jc w:val="both"/>
      </w:pPr>
      <w:r w:rsidRPr="00D407F2">
        <w:t>Ņemot vērā to, ka PL un DP izstrādes process tika veikts vienlaicīgi, apraksts par partneru lomu vadības, kontroles un audita jautājumos DP netiek dublēta, bet apraksts tiek sniegts PL sadaļā ,,Horizontālie principi’’. PL un DP izstrādē iesaistīto partneru sarakstu skatīt PL un DP pielikumā</w:t>
      </w:r>
      <w:r w:rsidR="0067796B" w:rsidRPr="00D407F2">
        <w:t xml:space="preserve"> ,,Darbības programmas izstrādē iesaistītie partneri’’.</w:t>
      </w:r>
    </w:p>
    <w:p w14:paraId="7DEE5EBD" w14:textId="128CC3FB" w:rsidR="007E39CA" w:rsidRPr="00D407F2" w:rsidRDefault="00377841" w:rsidP="003638FC">
      <w:pPr>
        <w:numPr>
          <w:ilvl w:val="0"/>
          <w:numId w:val="78"/>
        </w:numPr>
        <w:ind w:left="567"/>
        <w:jc w:val="both"/>
      </w:pPr>
      <w:r w:rsidRPr="00D407F2">
        <w:t>Lai nodrošinātu neatkarīgu KP fondu ieviešanas vērtējumu, tika pieprasīts viedoklis</w:t>
      </w:r>
      <w:r w:rsidR="007E39CA" w:rsidRPr="00D407F2">
        <w:t xml:space="preserve"> </w:t>
      </w:r>
      <w:r w:rsidRPr="00D407F2">
        <w:t>par vienlīdzīgo iespēju jautājumiem un uzaicinājums Tiesībsargam</w:t>
      </w:r>
      <w:r w:rsidR="007E39CA" w:rsidRPr="00D407F2">
        <w:t xml:space="preserve"> </w:t>
      </w:r>
      <w:r w:rsidRPr="00D407F2">
        <w:t>piedalīties UK sēdēs. Ņemot vērā, ka oficiāli saņemts Ti</w:t>
      </w:r>
      <w:r w:rsidR="00B91473" w:rsidRPr="00D407F2">
        <w:t>e</w:t>
      </w:r>
      <w:r w:rsidRPr="00D407F2">
        <w:t>sībsarga noraidījums sniegt viedokli un piedalīties UK sēdēs, līdz ar ko pielikumā attiecīgais viedoklis netiek pievienots.</w:t>
      </w:r>
      <w:r w:rsidR="007E39CA" w:rsidRPr="00D407F2">
        <w:t xml:space="preserve">  </w:t>
      </w:r>
    </w:p>
    <w:p w14:paraId="3CB56887" w14:textId="77777777" w:rsidR="00C50A4F" w:rsidRPr="00D407F2" w:rsidRDefault="00C50A4F" w:rsidP="00DD6A71">
      <w:pPr>
        <w:pStyle w:val="Style2"/>
        <w:numPr>
          <w:ilvl w:val="1"/>
          <w:numId w:val="13"/>
        </w:numPr>
        <w:rPr>
          <w:sz w:val="28"/>
          <w:szCs w:val="28"/>
        </w:rPr>
      </w:pPr>
      <w:bookmarkStart w:id="36" w:name="_Toc378922159"/>
      <w:r w:rsidRPr="00D407F2">
        <w:rPr>
          <w:sz w:val="28"/>
          <w:szCs w:val="28"/>
        </w:rPr>
        <w:t>Darbības programmas sagatavošana un partneru iesaiste</w:t>
      </w:r>
      <w:bookmarkEnd w:id="36"/>
    </w:p>
    <w:p w14:paraId="1677E43A" w14:textId="77777777" w:rsidR="00E6742D" w:rsidRPr="00D407F2" w:rsidRDefault="00E6742D" w:rsidP="003638FC">
      <w:pPr>
        <w:numPr>
          <w:ilvl w:val="0"/>
          <w:numId w:val="78"/>
        </w:numPr>
        <w:spacing w:before="60"/>
        <w:ind w:left="567"/>
        <w:jc w:val="both"/>
        <w:rPr>
          <w:szCs w:val="24"/>
        </w:rPr>
      </w:pPr>
      <w:r w:rsidRPr="00D407F2">
        <w:rPr>
          <w:szCs w:val="24"/>
        </w:rPr>
        <w:t>FM kas Latvijā ir atbildīga par KP fondu ieviešanu, sadarbībā ar nozaru ministrijām, VK, Pārresoru koordinācijas centru un partnerībā ar sa</w:t>
      </w:r>
      <w:r w:rsidR="00504235" w:rsidRPr="00D407F2">
        <w:rPr>
          <w:szCs w:val="24"/>
        </w:rPr>
        <w:t>da</w:t>
      </w:r>
      <w:r w:rsidRPr="00D407F2">
        <w:rPr>
          <w:szCs w:val="24"/>
        </w:rPr>
        <w:t xml:space="preserve">rbības un sociālajiem partneriem, un nevalstisko sektoru ir izstrādājusi DP. </w:t>
      </w:r>
    </w:p>
    <w:p w14:paraId="107B4F1A" w14:textId="4C4C6122" w:rsidR="00C50A4F" w:rsidRPr="00D407F2" w:rsidRDefault="00C50A4F" w:rsidP="003638FC">
      <w:pPr>
        <w:numPr>
          <w:ilvl w:val="0"/>
          <w:numId w:val="78"/>
        </w:numPr>
        <w:spacing w:before="60"/>
        <w:ind w:left="567"/>
        <w:jc w:val="both"/>
        <w:rPr>
          <w:szCs w:val="24"/>
        </w:rPr>
      </w:pPr>
      <w:r w:rsidRPr="00D407F2">
        <w:rPr>
          <w:szCs w:val="24"/>
        </w:rPr>
        <w:t>Ņemot vērā, ka NAP 2020 ir galvenais vidēja termiņa attīstības plānošanas dokuments Latvijā, PL</w:t>
      </w:r>
      <w:r w:rsidR="00F412C0" w:rsidRPr="00D407F2">
        <w:rPr>
          <w:szCs w:val="24"/>
        </w:rPr>
        <w:t xml:space="preserve"> un DP</w:t>
      </w:r>
      <w:r w:rsidRPr="00D407F2">
        <w:rPr>
          <w:szCs w:val="24"/>
        </w:rPr>
        <w:t xml:space="preserve"> sagatavošana tika uzsākta pēc NAP 2020 apstiprināšanas Saeimā 2012.gada 20.decembrī, kad tas bija plaši apspriests </w:t>
      </w:r>
      <w:r w:rsidR="00F00EDA" w:rsidRPr="00D407F2">
        <w:rPr>
          <w:szCs w:val="24"/>
        </w:rPr>
        <w:t>parlamentā</w:t>
      </w:r>
      <w:r w:rsidRPr="00D407F2">
        <w:rPr>
          <w:szCs w:val="24"/>
        </w:rPr>
        <w:t xml:space="preserve">. Saskaņā ar valdības nostāju, ESI fondu finansējums 2014.–2020.gada plānošanas periodam plānojams saskaņā ar NAP 2020 stratēģiju un </w:t>
      </w:r>
      <w:r w:rsidR="00F00EDA" w:rsidRPr="00D407F2">
        <w:rPr>
          <w:szCs w:val="24"/>
        </w:rPr>
        <w:t xml:space="preserve">tajā noteiktajām </w:t>
      </w:r>
      <w:r w:rsidRPr="00D407F2">
        <w:rPr>
          <w:szCs w:val="24"/>
        </w:rPr>
        <w:t xml:space="preserve">prioritātēm. Papildus minētajam, DP </w:t>
      </w:r>
      <w:r w:rsidR="00264FB9" w:rsidRPr="00D407F2">
        <w:rPr>
          <w:szCs w:val="24"/>
        </w:rPr>
        <w:t xml:space="preserve">un PL </w:t>
      </w:r>
      <w:r w:rsidRPr="00D407F2">
        <w:rPr>
          <w:szCs w:val="24"/>
        </w:rPr>
        <w:t>izstrādē izmantots NRP, Padomes rekomendācijās un nozares plānošanas dokumentos noteiktais. NAP 2020 prioritātēm pakārtoto rīcības virzienu un to uzdevumu īstenošanai</w:t>
      </w:r>
      <w:r w:rsidR="00F00EDA" w:rsidRPr="00D407F2">
        <w:rPr>
          <w:szCs w:val="24"/>
        </w:rPr>
        <w:t>, vajadzību un sasniedzamo mērķu, kā arī</w:t>
      </w:r>
      <w:r w:rsidRPr="00D407F2">
        <w:rPr>
          <w:szCs w:val="24"/>
        </w:rPr>
        <w:t xml:space="preserve"> finansējuma identificēšanā piedalījās visas nozaru ministrijas -  AIM, ĀM, EM, FM, IeM, IZM, KM, LM, SM, TM, VARAM, VM, ZM, kā arī VK un citas tiešās valsts pārvaldes iestādes.</w:t>
      </w:r>
    </w:p>
    <w:p w14:paraId="65965D9A" w14:textId="77777777" w:rsidR="00C50A4F" w:rsidRPr="00D407F2" w:rsidRDefault="00C50A4F" w:rsidP="003638FC">
      <w:pPr>
        <w:numPr>
          <w:ilvl w:val="0"/>
          <w:numId w:val="78"/>
        </w:numPr>
        <w:spacing w:before="60"/>
        <w:ind w:left="567"/>
        <w:jc w:val="both"/>
        <w:rPr>
          <w:szCs w:val="24"/>
        </w:rPr>
      </w:pPr>
      <w:r w:rsidRPr="00D407F2">
        <w:rPr>
          <w:szCs w:val="24"/>
        </w:rPr>
        <w:t xml:space="preserve">FM izstrādāja laika grafiku, kurā tika noteiktas  atbildīgās institūcijas informācijas sagatavošanai sadalījumā pa DP sadaļām, atbildīgās institūcijas savas kompetences ietvaros un konsultējoties ar sadarbības partneriem sagatavoja un </w:t>
      </w:r>
      <w:r w:rsidR="00F00EDA" w:rsidRPr="00D407F2">
        <w:rPr>
          <w:szCs w:val="24"/>
        </w:rPr>
        <w:t xml:space="preserve">sniedza </w:t>
      </w:r>
      <w:r w:rsidRPr="00D407F2">
        <w:rPr>
          <w:szCs w:val="24"/>
        </w:rPr>
        <w:t xml:space="preserve">informāciju </w:t>
      </w:r>
      <w:r w:rsidR="00F00EDA" w:rsidRPr="00D407F2">
        <w:rPr>
          <w:szCs w:val="24"/>
        </w:rPr>
        <w:t>FM</w:t>
      </w:r>
      <w:r w:rsidRPr="00D407F2">
        <w:rPr>
          <w:szCs w:val="24"/>
        </w:rPr>
        <w:t>.</w:t>
      </w:r>
    </w:p>
    <w:p w14:paraId="5491CFE2" w14:textId="331756D5" w:rsidR="00C50A4F" w:rsidRPr="00D407F2" w:rsidRDefault="00C50A4F" w:rsidP="003638FC">
      <w:pPr>
        <w:numPr>
          <w:ilvl w:val="0"/>
          <w:numId w:val="78"/>
        </w:numPr>
        <w:spacing w:before="60"/>
        <w:ind w:left="567"/>
        <w:jc w:val="both"/>
        <w:rPr>
          <w:szCs w:val="24"/>
        </w:rPr>
      </w:pPr>
      <w:r w:rsidRPr="00D407F2">
        <w:rPr>
          <w:szCs w:val="24"/>
        </w:rPr>
        <w:t xml:space="preserve">FM </w:t>
      </w:r>
      <w:r w:rsidR="00F00EDA" w:rsidRPr="00D407F2">
        <w:rPr>
          <w:szCs w:val="24"/>
        </w:rPr>
        <w:t xml:space="preserve"> nozaru ministriju saņemto informāciju</w:t>
      </w:r>
      <w:r w:rsidRPr="00D407F2">
        <w:rPr>
          <w:szCs w:val="24"/>
        </w:rPr>
        <w:t xml:space="preserve"> pa daļām nosūtīja sadarbības partneriem (</w:t>
      </w:r>
      <w:r w:rsidR="00ED2CC9" w:rsidRPr="00D407F2">
        <w:rPr>
          <w:szCs w:val="24"/>
        </w:rPr>
        <w:t>biedrību, nodibinājumu u.c.</w:t>
      </w:r>
      <w:r w:rsidRPr="00D407F2">
        <w:rPr>
          <w:szCs w:val="24"/>
        </w:rPr>
        <w:t xml:space="preserve"> pārstāvjiem</w:t>
      </w:r>
      <w:r w:rsidR="00257147" w:rsidRPr="00D407F2">
        <w:rPr>
          <w:szCs w:val="24"/>
        </w:rPr>
        <w:t>)</w:t>
      </w:r>
      <w:r w:rsidRPr="00D407F2">
        <w:rPr>
          <w:szCs w:val="24"/>
        </w:rPr>
        <w:t>, kuri iekļauti PUK sastāvā</w:t>
      </w:r>
      <w:r w:rsidR="00F412C0" w:rsidRPr="00D407F2">
        <w:rPr>
          <w:szCs w:val="24"/>
        </w:rPr>
        <w:t>,</w:t>
      </w:r>
      <w:r w:rsidRPr="00D407F2">
        <w:rPr>
          <w:szCs w:val="24"/>
        </w:rPr>
        <w:t xml:space="preserve"> izskatīšanai un komentēšanai. </w:t>
      </w:r>
    </w:p>
    <w:p w14:paraId="78E1035D" w14:textId="29372A9F" w:rsidR="00C50A4F" w:rsidRPr="00D407F2" w:rsidRDefault="00C50A4F" w:rsidP="003638FC">
      <w:pPr>
        <w:pStyle w:val="ListParagraph"/>
        <w:numPr>
          <w:ilvl w:val="0"/>
          <w:numId w:val="78"/>
        </w:numPr>
        <w:tabs>
          <w:tab w:val="left" w:pos="567"/>
        </w:tabs>
        <w:ind w:left="567"/>
        <w:jc w:val="both"/>
        <w:rPr>
          <w:rFonts w:eastAsia="SimSun"/>
          <w:szCs w:val="24"/>
          <w:lang w:eastAsia="ja-JP"/>
        </w:rPr>
      </w:pPr>
      <w:r w:rsidRPr="00D407F2">
        <w:rPr>
          <w:szCs w:val="24"/>
        </w:rPr>
        <w:t xml:space="preserve">Sadarbības partneri, kuri izteica iebildumus un priekšlikumus par </w:t>
      </w:r>
      <w:r w:rsidR="003A6C01" w:rsidRPr="00D407F2">
        <w:rPr>
          <w:szCs w:val="24"/>
        </w:rPr>
        <w:t>nozaru ministriju iesniegto informāciju</w:t>
      </w:r>
      <w:r w:rsidRPr="00D407F2">
        <w:rPr>
          <w:szCs w:val="24"/>
        </w:rPr>
        <w:t>, laika periodā</w:t>
      </w:r>
      <w:r w:rsidR="00047A58" w:rsidRPr="00D407F2">
        <w:rPr>
          <w:szCs w:val="24"/>
        </w:rPr>
        <w:t xml:space="preserve"> </w:t>
      </w:r>
      <w:r w:rsidRPr="00D407F2">
        <w:rPr>
          <w:szCs w:val="24"/>
        </w:rPr>
        <w:t>no 2013.gada febru</w:t>
      </w:r>
      <w:r w:rsidR="003A6C01" w:rsidRPr="00D407F2">
        <w:rPr>
          <w:szCs w:val="24"/>
        </w:rPr>
        <w:t>āra</w:t>
      </w:r>
      <w:r w:rsidRPr="00D407F2">
        <w:rPr>
          <w:szCs w:val="24"/>
        </w:rPr>
        <w:t xml:space="preserve"> līdz aprīļa beigām tika aicināti uz sanāksmēm, lai kopīgi diskutētu par izteiktajiem komentāriem. Papildus 2013.gada maijā notika DP</w:t>
      </w:r>
      <w:r w:rsidR="003A6C01" w:rsidRPr="00D407F2">
        <w:rPr>
          <w:szCs w:val="24"/>
        </w:rPr>
        <w:t xml:space="preserve"> pirmā</w:t>
      </w:r>
      <w:r w:rsidRPr="00D407F2">
        <w:rPr>
          <w:szCs w:val="24"/>
        </w:rPr>
        <w:t xml:space="preserve"> projekta publiskā apspriede, dodot iespēju plaš</w:t>
      </w:r>
      <w:r w:rsidR="003A6C01" w:rsidRPr="00D407F2">
        <w:rPr>
          <w:szCs w:val="24"/>
        </w:rPr>
        <w:t>ākam</w:t>
      </w:r>
      <w:r w:rsidRPr="00D407F2">
        <w:rPr>
          <w:szCs w:val="24"/>
        </w:rPr>
        <w:t xml:space="preserve"> sabiedrība</w:t>
      </w:r>
      <w:r w:rsidR="003A6C01" w:rsidRPr="00D407F2">
        <w:rPr>
          <w:szCs w:val="24"/>
        </w:rPr>
        <w:t>s lokam</w:t>
      </w:r>
      <w:r w:rsidRPr="00D407F2">
        <w:rPr>
          <w:szCs w:val="24"/>
        </w:rPr>
        <w:t xml:space="preserve"> sniegt ieguldījumu DP </w:t>
      </w:r>
      <w:r w:rsidR="003A6C01" w:rsidRPr="00D407F2">
        <w:rPr>
          <w:szCs w:val="24"/>
        </w:rPr>
        <w:t xml:space="preserve">projekta </w:t>
      </w:r>
      <w:r w:rsidRPr="00D407F2">
        <w:rPr>
          <w:szCs w:val="24"/>
        </w:rPr>
        <w:t>saturā.</w:t>
      </w:r>
      <w:r w:rsidR="00257147" w:rsidRPr="00D407F2">
        <w:rPr>
          <w:szCs w:val="24"/>
        </w:rPr>
        <w:t xml:space="preserve"> No 2013.gada 29.jūlija līdz 29.augustam notika atkārtota PL un DP publiskā apspriede, paralē</w:t>
      </w:r>
      <w:r w:rsidR="005E6ACF" w:rsidRPr="00D407F2">
        <w:rPr>
          <w:szCs w:val="24"/>
        </w:rPr>
        <w:t>li PL un DP projekti tika iesniegti</w:t>
      </w:r>
      <w:r w:rsidR="00257147" w:rsidRPr="00D407F2">
        <w:rPr>
          <w:szCs w:val="24"/>
        </w:rPr>
        <w:t xml:space="preserve"> </w:t>
      </w:r>
      <w:r w:rsidR="005E6ACF" w:rsidRPr="00D407F2">
        <w:rPr>
          <w:szCs w:val="24"/>
        </w:rPr>
        <w:t xml:space="preserve">izvērtēšanai </w:t>
      </w:r>
      <w:r w:rsidR="00257147" w:rsidRPr="00D407F2">
        <w:rPr>
          <w:szCs w:val="24"/>
        </w:rPr>
        <w:t>VSS proced</w:t>
      </w:r>
      <w:r w:rsidR="005E6ACF" w:rsidRPr="00D407F2">
        <w:rPr>
          <w:szCs w:val="24"/>
        </w:rPr>
        <w:t>ūras ietvaros.</w:t>
      </w:r>
      <w:r w:rsidR="00257147" w:rsidRPr="00D407F2">
        <w:rPr>
          <w:szCs w:val="24"/>
        </w:rPr>
        <w:t xml:space="preserve"> </w:t>
      </w:r>
      <w:r w:rsidR="00E61150" w:rsidRPr="00D407F2">
        <w:rPr>
          <w:rFonts w:eastAsia="SimSun"/>
          <w:szCs w:val="24"/>
          <w:lang w:eastAsia="ja-JP"/>
        </w:rPr>
        <w:t xml:space="preserve">DP izstrādes procesā tika organizētas vairāk nekā 30 tematiskās diskusijas, kā arī nodrošināta dalība vairākās pašvaldību un partneru rīkotās konferencēs, kurās partneri un ieinteresētas personas un organizācijas izteikuši gan savus iebildumus, gan priekšlikumus, kas dokumenta izstrādes procesā tika izanalizēti un attiecīgi iestrādāti DP. Konstruktīva un produktīva sadarbība ar partneriem bija viens no šī dokumenta izstrādes procesa priekšnosacījumiem. </w:t>
      </w:r>
    </w:p>
    <w:p w14:paraId="6B4B070F" w14:textId="75ECC951" w:rsidR="00C50A4F" w:rsidRPr="00D407F2" w:rsidRDefault="004A39FB" w:rsidP="003638FC">
      <w:pPr>
        <w:numPr>
          <w:ilvl w:val="0"/>
          <w:numId w:val="78"/>
        </w:numPr>
        <w:tabs>
          <w:tab w:val="left" w:pos="567"/>
        </w:tabs>
        <w:spacing w:before="60"/>
        <w:ind w:left="567"/>
        <w:jc w:val="both"/>
        <w:rPr>
          <w:szCs w:val="24"/>
        </w:rPr>
      </w:pPr>
      <w:r w:rsidRPr="00D407F2">
        <w:rPr>
          <w:szCs w:val="24"/>
        </w:rPr>
        <w:t>I</w:t>
      </w:r>
      <w:r w:rsidR="00C50A4F" w:rsidRPr="00D407F2">
        <w:rPr>
          <w:szCs w:val="24"/>
        </w:rPr>
        <w:t>ebildumus un priekšlikumus</w:t>
      </w:r>
      <w:r w:rsidR="00BA6C14" w:rsidRPr="00D407F2">
        <w:rPr>
          <w:szCs w:val="24"/>
        </w:rPr>
        <w:t xml:space="preserve"> aktīvi</w:t>
      </w:r>
      <w:r w:rsidR="00C50A4F" w:rsidRPr="00D407F2">
        <w:rPr>
          <w:szCs w:val="24"/>
        </w:rPr>
        <w:t xml:space="preserve"> sniedza plānošanas reģioni, pašvaldību organizācijas, tādas kā </w:t>
      </w:r>
      <w:r w:rsidR="003A6C01" w:rsidRPr="00D407F2">
        <w:rPr>
          <w:szCs w:val="24"/>
        </w:rPr>
        <w:t>LPS</w:t>
      </w:r>
      <w:r w:rsidR="00C50A4F" w:rsidRPr="00D407F2">
        <w:rPr>
          <w:szCs w:val="24"/>
        </w:rPr>
        <w:t xml:space="preserve">, </w:t>
      </w:r>
      <w:r w:rsidR="003A6C01" w:rsidRPr="00D407F2">
        <w:rPr>
          <w:szCs w:val="24"/>
        </w:rPr>
        <w:t>LLPA</w:t>
      </w:r>
      <w:r w:rsidR="00C50A4F" w:rsidRPr="00D407F2">
        <w:rPr>
          <w:szCs w:val="24"/>
        </w:rPr>
        <w:t xml:space="preserve">, kā arī pašvaldības, darba devēju un darbinieku organizācijas – </w:t>
      </w:r>
      <w:r w:rsidR="003A6C01" w:rsidRPr="00D407F2">
        <w:rPr>
          <w:szCs w:val="24"/>
        </w:rPr>
        <w:t>LBAS</w:t>
      </w:r>
      <w:r w:rsidR="00C50A4F" w:rsidRPr="00D407F2">
        <w:rPr>
          <w:szCs w:val="24"/>
        </w:rPr>
        <w:t xml:space="preserve"> un  </w:t>
      </w:r>
      <w:r w:rsidR="003A6C01" w:rsidRPr="00D407F2">
        <w:rPr>
          <w:szCs w:val="24"/>
        </w:rPr>
        <w:t>LDDK</w:t>
      </w:r>
      <w:r w:rsidR="00C50A4F" w:rsidRPr="00D407F2">
        <w:rPr>
          <w:szCs w:val="24"/>
        </w:rPr>
        <w:t xml:space="preserve">, </w:t>
      </w:r>
      <w:r w:rsidR="00C50A4F" w:rsidRPr="00D407F2">
        <w:rPr>
          <w:szCs w:val="24"/>
        </w:rPr>
        <w:lastRenderedPageBreak/>
        <w:t xml:space="preserve">dažādas </w:t>
      </w:r>
      <w:r w:rsidR="008F6B0D" w:rsidRPr="00D407F2">
        <w:rPr>
          <w:szCs w:val="24"/>
        </w:rPr>
        <w:t>biedrības un nodibinājumi</w:t>
      </w:r>
      <w:r w:rsidR="00C6304C" w:rsidRPr="00D407F2">
        <w:rPr>
          <w:szCs w:val="24"/>
        </w:rPr>
        <w:t>:</w:t>
      </w:r>
      <w:r w:rsidR="00047A58" w:rsidRPr="00D407F2">
        <w:rPr>
          <w:szCs w:val="24"/>
        </w:rPr>
        <w:t xml:space="preserve"> </w:t>
      </w:r>
      <w:r w:rsidR="003A6C01" w:rsidRPr="00D407F2">
        <w:rPr>
          <w:szCs w:val="24"/>
        </w:rPr>
        <w:t>LKA</w:t>
      </w:r>
      <w:r w:rsidR="00C50A4F" w:rsidRPr="00D407F2">
        <w:rPr>
          <w:szCs w:val="24"/>
        </w:rPr>
        <w:t xml:space="preserve">, </w:t>
      </w:r>
      <w:r w:rsidR="003A6C01" w:rsidRPr="00D407F2">
        <w:rPr>
          <w:szCs w:val="24"/>
        </w:rPr>
        <w:t>LDF</w:t>
      </w:r>
      <w:r w:rsidR="00C50A4F" w:rsidRPr="00D407F2">
        <w:rPr>
          <w:szCs w:val="24"/>
        </w:rPr>
        <w:t xml:space="preserve">, </w:t>
      </w:r>
      <w:r w:rsidR="003A6C01" w:rsidRPr="00D407F2">
        <w:rPr>
          <w:szCs w:val="24"/>
        </w:rPr>
        <w:t>VKP</w:t>
      </w:r>
      <w:r w:rsidR="00C50A4F" w:rsidRPr="00D407F2">
        <w:rPr>
          <w:szCs w:val="24"/>
        </w:rPr>
        <w:t xml:space="preserve">, </w:t>
      </w:r>
      <w:r w:rsidR="003A6C01" w:rsidRPr="00D407F2">
        <w:rPr>
          <w:szCs w:val="24"/>
        </w:rPr>
        <w:t>LLF</w:t>
      </w:r>
      <w:r w:rsidR="00C50A4F" w:rsidRPr="00D407F2">
        <w:rPr>
          <w:szCs w:val="24"/>
        </w:rPr>
        <w:t xml:space="preserve">, </w:t>
      </w:r>
      <w:r w:rsidR="003A6C01" w:rsidRPr="00D407F2">
        <w:rPr>
          <w:szCs w:val="24"/>
        </w:rPr>
        <w:t>LIKTA</w:t>
      </w:r>
      <w:r w:rsidR="00C50A4F" w:rsidRPr="00D407F2">
        <w:rPr>
          <w:szCs w:val="24"/>
        </w:rPr>
        <w:t>, Eiropas Kustība Latvijā, Latvijas Vecāku kustība,</w:t>
      </w:r>
      <w:r w:rsidR="00C6304C" w:rsidRPr="00D407F2">
        <w:rPr>
          <w:szCs w:val="24"/>
        </w:rPr>
        <w:t xml:space="preserve"> biedrība „Latvijas</w:t>
      </w:r>
      <w:r w:rsidR="00C50A4F" w:rsidRPr="00D407F2">
        <w:rPr>
          <w:szCs w:val="24"/>
        </w:rPr>
        <w:t xml:space="preserve"> Pilsoniskā alianse</w:t>
      </w:r>
      <w:r w:rsidR="00C6304C" w:rsidRPr="00D407F2">
        <w:rPr>
          <w:szCs w:val="24"/>
        </w:rPr>
        <w:t>”</w:t>
      </w:r>
      <w:r w:rsidR="00C50A4F" w:rsidRPr="00D407F2">
        <w:rPr>
          <w:szCs w:val="24"/>
        </w:rPr>
        <w:t>, Latvijas ģimenes ārstu biedrība un citas.</w:t>
      </w:r>
      <w:r w:rsidR="00BA6C14" w:rsidRPr="00D407F2">
        <w:rPr>
          <w:szCs w:val="24"/>
        </w:rPr>
        <w:t xml:space="preserve"> </w:t>
      </w:r>
      <w:r w:rsidR="004046B9" w:rsidRPr="00D407F2">
        <w:rPr>
          <w:szCs w:val="24"/>
        </w:rPr>
        <w:t>Dokumentu izstrādē a</w:t>
      </w:r>
      <w:r w:rsidR="00BA6C14" w:rsidRPr="00D407F2">
        <w:rPr>
          <w:szCs w:val="24"/>
        </w:rPr>
        <w:t xml:space="preserve">ktīvi iesaistījās </w:t>
      </w:r>
      <w:r w:rsidR="004046B9" w:rsidRPr="00D407F2">
        <w:rPr>
          <w:szCs w:val="24"/>
        </w:rPr>
        <w:t xml:space="preserve">arī </w:t>
      </w:r>
      <w:r w:rsidR="00A24D4C" w:rsidRPr="00D407F2">
        <w:rPr>
          <w:szCs w:val="24"/>
        </w:rPr>
        <w:t>saimnieciskās darbības veicēji</w:t>
      </w:r>
      <w:r w:rsidR="004046B9" w:rsidRPr="00D407F2">
        <w:rPr>
          <w:szCs w:val="24"/>
        </w:rPr>
        <w:t>.</w:t>
      </w:r>
      <w:r w:rsidR="00BA6C14" w:rsidRPr="00D407F2">
        <w:rPr>
          <w:szCs w:val="24"/>
        </w:rPr>
        <w:t xml:space="preserve"> </w:t>
      </w:r>
    </w:p>
    <w:p w14:paraId="385AC974" w14:textId="77777777" w:rsidR="00C50A4F" w:rsidRPr="00D407F2" w:rsidRDefault="00C50A4F" w:rsidP="003638FC">
      <w:pPr>
        <w:numPr>
          <w:ilvl w:val="0"/>
          <w:numId w:val="78"/>
        </w:numPr>
        <w:tabs>
          <w:tab w:val="left" w:pos="567"/>
        </w:tabs>
        <w:spacing w:before="60"/>
        <w:ind w:left="567"/>
        <w:jc w:val="both"/>
        <w:rPr>
          <w:szCs w:val="24"/>
        </w:rPr>
      </w:pPr>
      <w:r w:rsidRPr="00D407F2">
        <w:rPr>
          <w:szCs w:val="24"/>
        </w:rPr>
        <w:t>Plānošanas reģioni, pašvaldību organizācijas un pašvaldības vair</w:t>
      </w:r>
      <w:r w:rsidR="004A39FB" w:rsidRPr="00D407F2">
        <w:rPr>
          <w:szCs w:val="24"/>
        </w:rPr>
        <w:t>ā</w:t>
      </w:r>
      <w:r w:rsidRPr="00D407F2">
        <w:rPr>
          <w:szCs w:val="24"/>
        </w:rPr>
        <w:t>kkārt norādīja uz nepieciešamību iesaistīt tās nākamā ES fondu 2014.-2020.gadam plānošanas perioda plānošanā, lai nodrošinātu kvalitatīvu pakalpojumu pārklājumu Latvijā, vienlaikus, aicinot dažādu specifisko atbalsta mērķu ietvaros, noteikt pašvaldības kā finansējuma saņēmējus.</w:t>
      </w:r>
    </w:p>
    <w:p w14:paraId="0DEF3C7D" w14:textId="77777777" w:rsidR="00C50A4F" w:rsidRPr="00D407F2" w:rsidRDefault="00C50A4F" w:rsidP="003638FC">
      <w:pPr>
        <w:numPr>
          <w:ilvl w:val="0"/>
          <w:numId w:val="78"/>
        </w:numPr>
        <w:tabs>
          <w:tab w:val="left" w:pos="567"/>
        </w:tabs>
        <w:spacing w:before="60"/>
        <w:ind w:left="567"/>
        <w:jc w:val="both"/>
        <w:rPr>
          <w:szCs w:val="24"/>
        </w:rPr>
      </w:pPr>
      <w:r w:rsidRPr="00D407F2">
        <w:rPr>
          <w:szCs w:val="24"/>
        </w:rPr>
        <w:t>Vairums partneru aicināja paplašināt specifisko atbalsta mērķu īstenošanas teritorijas, palielināt plānoto finansējuma apmēru</w:t>
      </w:r>
      <w:r w:rsidR="003C7AE8" w:rsidRPr="00D407F2">
        <w:rPr>
          <w:szCs w:val="24"/>
        </w:rPr>
        <w:t>, t.sk. noteiktiem specifiskajiem</w:t>
      </w:r>
      <w:r w:rsidR="009A7A3F" w:rsidRPr="00D407F2">
        <w:rPr>
          <w:szCs w:val="24"/>
        </w:rPr>
        <w:t xml:space="preserve"> atbalsta</w:t>
      </w:r>
      <w:r w:rsidR="003C7AE8" w:rsidRPr="00D407F2">
        <w:rPr>
          <w:szCs w:val="24"/>
        </w:rPr>
        <w:t xml:space="preserve"> mērķiem</w:t>
      </w:r>
      <w:r w:rsidRPr="00D407F2">
        <w:rPr>
          <w:szCs w:val="24"/>
        </w:rPr>
        <w:t xml:space="preserve">, </w:t>
      </w:r>
      <w:r w:rsidR="00770766" w:rsidRPr="00D407F2">
        <w:rPr>
          <w:szCs w:val="24"/>
        </w:rPr>
        <w:t>paplašināt finansējuma saņēmēju loku</w:t>
      </w:r>
      <w:r w:rsidR="003C7AE8" w:rsidRPr="00D407F2">
        <w:rPr>
          <w:szCs w:val="24"/>
        </w:rPr>
        <w:t xml:space="preserve"> (īpaši ar biedrībām un nodibinājumiem)</w:t>
      </w:r>
      <w:r w:rsidR="00770766" w:rsidRPr="00D407F2">
        <w:rPr>
          <w:szCs w:val="24"/>
        </w:rPr>
        <w:t xml:space="preserve">, </w:t>
      </w:r>
      <w:r w:rsidRPr="00D407F2">
        <w:rPr>
          <w:szCs w:val="24"/>
        </w:rPr>
        <w:t>kā arī ierosināja veidot jaunus specifiskos atbalsta mērķus, kuri nav iekļauti NAP 2020</w:t>
      </w:r>
      <w:r w:rsidR="00770766" w:rsidRPr="00D407F2">
        <w:rPr>
          <w:szCs w:val="24"/>
        </w:rPr>
        <w:t>, vai nav atbalstāmi no KP</w:t>
      </w:r>
      <w:r w:rsidRPr="00D407F2">
        <w:rPr>
          <w:szCs w:val="24"/>
        </w:rPr>
        <w:t>.</w:t>
      </w:r>
    </w:p>
    <w:p w14:paraId="2DF0369E" w14:textId="446AE45D" w:rsidR="00C50A4F" w:rsidRPr="00D407F2" w:rsidRDefault="00C50A4F" w:rsidP="003638FC">
      <w:pPr>
        <w:numPr>
          <w:ilvl w:val="0"/>
          <w:numId w:val="78"/>
        </w:numPr>
        <w:tabs>
          <w:tab w:val="left" w:pos="567"/>
        </w:tabs>
        <w:spacing w:before="60"/>
        <w:ind w:left="567"/>
        <w:jc w:val="both"/>
        <w:rPr>
          <w:szCs w:val="24"/>
        </w:rPr>
      </w:pPr>
      <w:r w:rsidRPr="00D407F2">
        <w:rPr>
          <w:szCs w:val="24"/>
        </w:rPr>
        <w:t>Paralēli DP saskaņošanas procesam atbildīgās nozaru ministrijas pastāvīgi organizē sanāksmes ar ekspertiem, sadarbības partneriem par ESI fondu ieviešanas jautājumiem 2014.–2020.gada plānošanas periodā, kas skar PL un DP saturu.</w:t>
      </w:r>
    </w:p>
    <w:p w14:paraId="736C0F81" w14:textId="77777777" w:rsidR="00C50A4F" w:rsidRPr="00D407F2" w:rsidRDefault="00C50A4F" w:rsidP="00C50A4F">
      <w:pPr>
        <w:tabs>
          <w:tab w:val="left" w:pos="1134"/>
        </w:tabs>
        <w:spacing w:before="60"/>
        <w:jc w:val="both"/>
        <w:rPr>
          <w:szCs w:val="24"/>
        </w:rPr>
      </w:pPr>
    </w:p>
    <w:p w14:paraId="139BCC57" w14:textId="53C78C04" w:rsidR="00C50A4F" w:rsidRPr="00D407F2" w:rsidRDefault="00C50A4F" w:rsidP="001E01B2">
      <w:pPr>
        <w:ind w:left="567" w:hanging="528"/>
        <w:jc w:val="center"/>
      </w:pPr>
      <w:r w:rsidRPr="001E01B2">
        <w:rPr>
          <w:b/>
        </w:rPr>
        <w:t>Papildu formas partnerības principa nodrošināšanai KP fondu plānošanas procesā</w:t>
      </w:r>
    </w:p>
    <w:p w14:paraId="5AFADE7A" w14:textId="77777777" w:rsidR="00C50A4F" w:rsidRPr="00D407F2" w:rsidRDefault="00C50A4F" w:rsidP="003638FC">
      <w:pPr>
        <w:numPr>
          <w:ilvl w:val="0"/>
          <w:numId w:val="78"/>
        </w:numPr>
        <w:spacing w:before="60"/>
        <w:ind w:left="567"/>
        <w:jc w:val="both"/>
        <w:rPr>
          <w:szCs w:val="24"/>
        </w:rPr>
      </w:pPr>
      <w:r w:rsidRPr="00D407F2">
        <w:rPr>
          <w:szCs w:val="24"/>
        </w:rPr>
        <w:t>Plānošanas dokumentu sagatavošanas procesā, kā papildu formu partnerības principa īstenošanai un KP fondu plānošanas dokumentu kvalitātes nodrošināšanai izveidota PUK.</w:t>
      </w:r>
    </w:p>
    <w:p w14:paraId="6535C2FD" w14:textId="72B04EC5" w:rsidR="00C50A4F" w:rsidRPr="00D407F2" w:rsidRDefault="00C50A4F" w:rsidP="003638FC">
      <w:pPr>
        <w:numPr>
          <w:ilvl w:val="0"/>
          <w:numId w:val="78"/>
        </w:numPr>
        <w:spacing w:before="60"/>
        <w:ind w:left="567"/>
        <w:jc w:val="both"/>
        <w:rPr>
          <w:rFonts w:eastAsia="SimSun"/>
          <w:szCs w:val="24"/>
          <w:lang w:eastAsia="ja-JP"/>
        </w:rPr>
      </w:pPr>
      <w:r w:rsidRPr="00D407F2">
        <w:rPr>
          <w:rFonts w:eastAsia="SimSun"/>
          <w:szCs w:val="24"/>
          <w:lang w:eastAsia="ja-JP"/>
        </w:rPr>
        <w:t xml:space="preserve">KP fondu PUK darbības principus nosaka FM apstiprināts reglaments. Tās sastāvā tika iesaistīti ESI fondu ieviešanā iesaistīto valsts un pašvaldību institūciju, teritoriālās pārvaldības, sociālo un sadarbības partneru, </w:t>
      </w:r>
      <w:r w:rsidR="00ED2CC9" w:rsidRPr="00D407F2">
        <w:rPr>
          <w:rFonts w:eastAsia="SimSun"/>
          <w:szCs w:val="24"/>
          <w:lang w:eastAsia="ja-JP"/>
        </w:rPr>
        <w:t>biedrību, nodibinājumu</w:t>
      </w:r>
      <w:r w:rsidRPr="00D407F2">
        <w:rPr>
          <w:rFonts w:eastAsia="SimSun"/>
          <w:szCs w:val="24"/>
          <w:lang w:eastAsia="ja-JP"/>
        </w:rPr>
        <w:t>, kā arī citu ESI fondu plānošanā un īstenošanā iesaistīto institūciju pārstāvji. PUK darbības laikā tās sastāvs tika vairākkārtēji papildināts ar dažādu institūciju pārstāvjiem, kas izrādīja interesi aktīvi piedalīties PUK darbā. PUK galvenie uzdevumi ir šādi:</w:t>
      </w:r>
    </w:p>
    <w:p w14:paraId="5A86477D" w14:textId="77777777" w:rsidR="00C50A4F" w:rsidRPr="00D407F2" w:rsidRDefault="00C50A4F" w:rsidP="00683235">
      <w:pPr>
        <w:numPr>
          <w:ilvl w:val="2"/>
          <w:numId w:val="2"/>
        </w:numPr>
        <w:spacing w:before="60"/>
        <w:ind w:left="1276" w:hanging="425"/>
        <w:jc w:val="both"/>
        <w:rPr>
          <w:szCs w:val="24"/>
        </w:rPr>
      </w:pPr>
      <w:r w:rsidRPr="00D407F2">
        <w:rPr>
          <w:szCs w:val="24"/>
        </w:rPr>
        <w:t>uzraudzīt ESI fondu 2014.–2020.gada plānošanas perioda PL izstrādi;</w:t>
      </w:r>
    </w:p>
    <w:p w14:paraId="6C716F9B" w14:textId="77777777" w:rsidR="00C50A4F" w:rsidRPr="00D407F2" w:rsidRDefault="00C50A4F" w:rsidP="00683235">
      <w:pPr>
        <w:numPr>
          <w:ilvl w:val="2"/>
          <w:numId w:val="2"/>
        </w:numPr>
        <w:spacing w:before="60"/>
        <w:ind w:left="1276" w:hanging="425"/>
        <w:jc w:val="both"/>
        <w:rPr>
          <w:szCs w:val="24"/>
        </w:rPr>
      </w:pPr>
      <w:r w:rsidRPr="00D407F2">
        <w:rPr>
          <w:szCs w:val="24"/>
        </w:rPr>
        <w:t>uzraudzīt 2014.–2020.gada plānošanas perioda KP darbības programmas izstrādi;</w:t>
      </w:r>
    </w:p>
    <w:p w14:paraId="56D38E69" w14:textId="77777777" w:rsidR="00C50A4F" w:rsidRPr="00D407F2" w:rsidRDefault="00C50A4F" w:rsidP="00683235">
      <w:pPr>
        <w:numPr>
          <w:ilvl w:val="2"/>
          <w:numId w:val="2"/>
        </w:numPr>
        <w:spacing w:before="60"/>
        <w:ind w:left="1276" w:hanging="425"/>
        <w:jc w:val="both"/>
        <w:rPr>
          <w:szCs w:val="24"/>
        </w:rPr>
      </w:pPr>
      <w:r w:rsidRPr="00D407F2">
        <w:rPr>
          <w:szCs w:val="24"/>
        </w:rPr>
        <w:t>uzraudzīt PL un DP saskaņošanas procesu;</w:t>
      </w:r>
    </w:p>
    <w:p w14:paraId="0D0B2ACA" w14:textId="77777777" w:rsidR="00C50A4F" w:rsidRPr="00D407F2" w:rsidRDefault="00C50A4F" w:rsidP="00683235">
      <w:pPr>
        <w:numPr>
          <w:ilvl w:val="2"/>
          <w:numId w:val="2"/>
        </w:numPr>
        <w:spacing w:before="60"/>
        <w:ind w:left="1276" w:hanging="425"/>
        <w:jc w:val="both"/>
        <w:rPr>
          <w:szCs w:val="24"/>
        </w:rPr>
      </w:pPr>
      <w:r w:rsidRPr="00D407F2">
        <w:rPr>
          <w:szCs w:val="24"/>
        </w:rPr>
        <w:t>uzraudzīt sarunu procesu ar EK par PL, DP apstiprināšanu;</w:t>
      </w:r>
    </w:p>
    <w:p w14:paraId="0075364B" w14:textId="77777777" w:rsidR="00C50A4F" w:rsidRPr="00D407F2" w:rsidRDefault="00C50A4F" w:rsidP="00683235">
      <w:pPr>
        <w:numPr>
          <w:ilvl w:val="2"/>
          <w:numId w:val="2"/>
        </w:numPr>
        <w:spacing w:before="60"/>
        <w:ind w:left="1276" w:hanging="425"/>
        <w:jc w:val="both"/>
        <w:rPr>
          <w:szCs w:val="24"/>
        </w:rPr>
      </w:pPr>
      <w:r w:rsidRPr="00D407F2">
        <w:rPr>
          <w:szCs w:val="24"/>
        </w:rPr>
        <w:t>vienoties par noteiktajiem starpposma mērķiem un to sasniedzamajām vērtībām</w:t>
      </w:r>
      <w:r w:rsidR="003A6C01" w:rsidRPr="00D407F2">
        <w:rPr>
          <w:szCs w:val="24"/>
        </w:rPr>
        <w:t>.</w:t>
      </w:r>
    </w:p>
    <w:p w14:paraId="2BB0837C" w14:textId="77777777" w:rsidR="00C50A4F" w:rsidRPr="00D407F2" w:rsidRDefault="00C50A4F" w:rsidP="00C50A4F">
      <w:pPr>
        <w:spacing w:before="60"/>
        <w:jc w:val="both"/>
        <w:rPr>
          <w:rFonts w:eastAsia="SimSun"/>
          <w:szCs w:val="24"/>
          <w:lang w:eastAsia="ja-JP"/>
        </w:rPr>
      </w:pPr>
    </w:p>
    <w:p w14:paraId="2DB0F448" w14:textId="77777777" w:rsidR="00C50A4F" w:rsidRPr="00D407F2" w:rsidRDefault="00C50A4F" w:rsidP="001E01B2">
      <w:pPr>
        <w:ind w:left="567" w:hanging="528"/>
        <w:jc w:val="center"/>
      </w:pPr>
      <w:r w:rsidRPr="001E01B2">
        <w:rPr>
          <w:b/>
        </w:rPr>
        <w:t>Partneru iesaiste turpmākā KP fondu 2014.–2020.gada plānošanas perioda ieviešanā, uzraudzībā un izvērtēšanā</w:t>
      </w:r>
    </w:p>
    <w:p w14:paraId="78983107" w14:textId="77777777" w:rsidR="00C50A4F" w:rsidRPr="00D407F2" w:rsidRDefault="00C50A4F" w:rsidP="00AF21D5">
      <w:pPr>
        <w:spacing w:before="60"/>
        <w:ind w:left="567" w:hanging="567"/>
        <w:jc w:val="both"/>
        <w:rPr>
          <w:rFonts w:eastAsia="SimSun"/>
          <w:szCs w:val="24"/>
          <w:lang w:eastAsia="ja-JP"/>
        </w:rPr>
      </w:pPr>
    </w:p>
    <w:p w14:paraId="019DCAF3" w14:textId="74376F69" w:rsidR="00C50A4F" w:rsidRPr="00D407F2" w:rsidRDefault="00C50A4F" w:rsidP="003638FC">
      <w:pPr>
        <w:pStyle w:val="PlainText"/>
        <w:numPr>
          <w:ilvl w:val="0"/>
          <w:numId w:val="78"/>
        </w:numPr>
        <w:ind w:left="567"/>
        <w:jc w:val="both"/>
        <w:rPr>
          <w:rFonts w:ascii="Times New Roman" w:hAnsi="Times New Roman"/>
          <w:sz w:val="24"/>
          <w:szCs w:val="24"/>
        </w:rPr>
      </w:pPr>
      <w:r w:rsidRPr="00D407F2">
        <w:rPr>
          <w:rFonts w:ascii="Times New Roman" w:eastAsia="SimSun" w:hAnsi="Times New Roman"/>
          <w:szCs w:val="24"/>
          <w:lang w:eastAsia="ja-JP"/>
        </w:rPr>
        <w:t xml:space="preserve"> </w:t>
      </w:r>
      <w:r w:rsidRPr="00D407F2">
        <w:rPr>
          <w:rFonts w:ascii="Times New Roman" w:hAnsi="Times New Roman"/>
          <w:sz w:val="24"/>
          <w:szCs w:val="24"/>
        </w:rPr>
        <w:t xml:space="preserve">2014.–2020.gadā paredzēta partneru plaša un mērķtiecīga </w:t>
      </w:r>
      <w:r w:rsidR="00161639" w:rsidRPr="00D407F2">
        <w:rPr>
          <w:rFonts w:ascii="Times New Roman" w:hAnsi="Times New Roman"/>
          <w:sz w:val="24"/>
          <w:szCs w:val="24"/>
        </w:rPr>
        <w:t xml:space="preserve">iesaiste </w:t>
      </w:r>
      <w:r w:rsidRPr="00D407F2">
        <w:rPr>
          <w:rFonts w:ascii="Times New Roman" w:hAnsi="Times New Roman"/>
          <w:sz w:val="24"/>
          <w:szCs w:val="24"/>
        </w:rPr>
        <w:t xml:space="preserve">pakalpojumu nodrošināšanā nozaru mērķu sasniegšanā, piemēram, sociālajā iekļaušanā, nodarbinātībā, </w:t>
      </w:r>
      <w:r w:rsidR="00BE259F" w:rsidRPr="00D407F2">
        <w:rPr>
          <w:rFonts w:ascii="Times New Roman" w:hAnsi="Times New Roman"/>
          <w:sz w:val="24"/>
          <w:szCs w:val="22"/>
        </w:rPr>
        <w:t xml:space="preserve">saimnieciskās darbības </w:t>
      </w:r>
      <w:r w:rsidRPr="00D407F2">
        <w:rPr>
          <w:rFonts w:ascii="Times New Roman" w:hAnsi="Times New Roman"/>
          <w:sz w:val="24"/>
          <w:szCs w:val="24"/>
        </w:rPr>
        <w:t xml:space="preserve">vides uzlabošanā, vides aizsardzībā, izglītībā, u.c., balstoties uz </w:t>
      </w:r>
      <w:r w:rsidR="007460EA" w:rsidRPr="00D407F2">
        <w:rPr>
          <w:rFonts w:ascii="Times New Roman" w:hAnsi="Times New Roman"/>
          <w:sz w:val="24"/>
          <w:szCs w:val="24"/>
        </w:rPr>
        <w:t xml:space="preserve">biedrību un nodibinājumu </w:t>
      </w:r>
      <w:r w:rsidRPr="00D407F2">
        <w:rPr>
          <w:rFonts w:ascii="Times New Roman" w:hAnsi="Times New Roman"/>
          <w:sz w:val="24"/>
          <w:szCs w:val="24"/>
        </w:rPr>
        <w:t xml:space="preserve">ekspertīzi, tādējādi nodrošinot </w:t>
      </w:r>
      <w:r w:rsidR="00DE7F7E" w:rsidRPr="00D407F2">
        <w:rPr>
          <w:rFonts w:ascii="Times New Roman" w:hAnsi="Times New Roman"/>
          <w:sz w:val="24"/>
          <w:szCs w:val="24"/>
        </w:rPr>
        <w:t xml:space="preserve">sadarbības </w:t>
      </w:r>
      <w:r w:rsidRPr="00D407F2">
        <w:rPr>
          <w:rFonts w:ascii="Times New Roman" w:hAnsi="Times New Roman"/>
          <w:sz w:val="24"/>
          <w:szCs w:val="24"/>
        </w:rPr>
        <w:t xml:space="preserve">partneru </w:t>
      </w:r>
      <w:r w:rsidR="00161639" w:rsidRPr="00D407F2">
        <w:rPr>
          <w:rFonts w:ascii="Times New Roman" w:hAnsi="Times New Roman"/>
          <w:sz w:val="24"/>
          <w:szCs w:val="24"/>
        </w:rPr>
        <w:t xml:space="preserve"> pieredzes un zināšanu </w:t>
      </w:r>
      <w:r w:rsidRPr="00D407F2">
        <w:rPr>
          <w:rFonts w:ascii="Times New Roman" w:hAnsi="Times New Roman"/>
          <w:sz w:val="24"/>
          <w:szCs w:val="24"/>
        </w:rPr>
        <w:t xml:space="preserve">izmantošanu nozaru ietvaros.   </w:t>
      </w:r>
    </w:p>
    <w:p w14:paraId="1D7F8FA4" w14:textId="1C1AE357" w:rsidR="00C50A4F" w:rsidRPr="00D407F2" w:rsidRDefault="00C50A4F" w:rsidP="003638FC">
      <w:pPr>
        <w:numPr>
          <w:ilvl w:val="0"/>
          <w:numId w:val="78"/>
        </w:numPr>
        <w:spacing w:before="60"/>
        <w:ind w:left="567"/>
        <w:jc w:val="both"/>
        <w:rPr>
          <w:rFonts w:eastAsia="SimSun"/>
          <w:szCs w:val="24"/>
          <w:lang w:eastAsia="ja-JP"/>
        </w:rPr>
      </w:pPr>
      <w:r w:rsidRPr="00D407F2">
        <w:rPr>
          <w:rFonts w:eastAsia="SimSun"/>
          <w:szCs w:val="24"/>
          <w:lang w:eastAsia="ja-JP"/>
        </w:rPr>
        <w:t xml:space="preserve">Saskaņā ar Kopējās regulas 41. un 42.panta nosacījumiem, kā arī turpinot KP fondu 2007.–2013.gada plānošanas perioda labo praksi, vadošā iestāde pēc KP fondu plānošanas dokumentu apstiprināšanas kā galveno partneru iesaistes formu izveidos KP fondu UK, tajā iesaistot pārstāvjus gan no publiskās pārvaldes institūcijām un plānošanas reģioniem, gan arī sociālo partneru un </w:t>
      </w:r>
      <w:r w:rsidR="007460EA" w:rsidRPr="00D407F2">
        <w:rPr>
          <w:rFonts w:eastAsia="SimSun"/>
          <w:szCs w:val="24"/>
          <w:lang w:eastAsia="ja-JP"/>
        </w:rPr>
        <w:t xml:space="preserve">biedrību un nodibinājumu </w:t>
      </w:r>
      <w:r w:rsidRPr="00D407F2">
        <w:rPr>
          <w:rFonts w:eastAsia="SimSun"/>
          <w:szCs w:val="24"/>
          <w:lang w:eastAsia="ja-JP"/>
        </w:rPr>
        <w:t>pārstāvjus. UK galvenais uzdevums būs nodrošināt KP fondu ieviešanu un uzraudzību, procesā iesaistot pārstāvjus no plaša partneru loka. Tāpat vadošā iestāde informēs UK dalībniekus par regulāriem</w:t>
      </w:r>
      <w:r w:rsidR="005B7F08" w:rsidRPr="00D407F2">
        <w:rPr>
          <w:rFonts w:eastAsia="SimSun"/>
          <w:szCs w:val="24"/>
          <w:lang w:eastAsia="ja-JP"/>
        </w:rPr>
        <w:t xml:space="preserve"> (vismaz divas reizes gadā)</w:t>
      </w:r>
      <w:r w:rsidRPr="00D407F2">
        <w:rPr>
          <w:rFonts w:eastAsia="SimSun"/>
          <w:szCs w:val="24"/>
          <w:lang w:eastAsia="ja-JP"/>
        </w:rPr>
        <w:t xml:space="preserve"> KP fondu ieviešanas progresa ziņojumiem valdībai.</w:t>
      </w:r>
    </w:p>
    <w:p w14:paraId="59FD99DC" w14:textId="3D23662E" w:rsidR="00893C97" w:rsidRPr="001E01B2" w:rsidRDefault="00893C97" w:rsidP="003638FC">
      <w:pPr>
        <w:numPr>
          <w:ilvl w:val="0"/>
          <w:numId w:val="78"/>
        </w:numPr>
        <w:spacing w:before="60"/>
        <w:ind w:left="567"/>
        <w:jc w:val="both"/>
        <w:rPr>
          <w:rFonts w:eastAsia="SimSun"/>
          <w:szCs w:val="24"/>
          <w:lang w:eastAsia="ja-JP"/>
        </w:rPr>
      </w:pPr>
      <w:r w:rsidRPr="00D407F2">
        <w:rPr>
          <w:rFonts w:eastAsia="SimSun"/>
          <w:szCs w:val="24"/>
          <w:lang w:eastAsia="ja-JP"/>
        </w:rPr>
        <w:lastRenderedPageBreak/>
        <w:t>Papildus i</w:t>
      </w:r>
      <w:r w:rsidRPr="001E01B2">
        <w:rPr>
          <w:rFonts w:eastAsia="SimSun"/>
          <w:szCs w:val="24"/>
          <w:lang w:eastAsia="ja-JP"/>
        </w:rPr>
        <w:t xml:space="preserve">zstrādājot </w:t>
      </w:r>
      <w:r w:rsidR="00264FB9" w:rsidRPr="00D407F2">
        <w:rPr>
          <w:rFonts w:eastAsia="SimSun"/>
          <w:szCs w:val="24"/>
          <w:lang w:eastAsia="ja-JP"/>
        </w:rPr>
        <w:t>SAM</w:t>
      </w:r>
      <w:r w:rsidRPr="001E01B2">
        <w:rPr>
          <w:rFonts w:eastAsia="SimSun"/>
          <w:szCs w:val="24"/>
          <w:lang w:eastAsia="ja-JP"/>
        </w:rPr>
        <w:t xml:space="preserve"> īs</w:t>
      </w:r>
      <w:r w:rsidRPr="00D407F2">
        <w:rPr>
          <w:rFonts w:eastAsia="SimSun"/>
          <w:szCs w:val="24"/>
          <w:lang w:eastAsia="ja-JP"/>
        </w:rPr>
        <w:t>tenošanas nosacījumus, atbildīgas</w:t>
      </w:r>
      <w:r w:rsidRPr="001E01B2">
        <w:rPr>
          <w:rFonts w:eastAsia="SimSun"/>
          <w:szCs w:val="24"/>
          <w:lang w:eastAsia="ja-JP"/>
        </w:rPr>
        <w:t xml:space="preserve"> iestāde</w:t>
      </w:r>
      <w:r w:rsidRPr="00D407F2">
        <w:rPr>
          <w:rFonts w:eastAsia="SimSun"/>
          <w:szCs w:val="24"/>
          <w:lang w:eastAsia="ja-JP"/>
        </w:rPr>
        <w:t>s</w:t>
      </w:r>
      <w:r w:rsidRPr="001E01B2">
        <w:rPr>
          <w:rFonts w:eastAsia="SimSun"/>
          <w:szCs w:val="24"/>
          <w:lang w:eastAsia="ja-JP"/>
        </w:rPr>
        <w:t xml:space="preserve"> vei</w:t>
      </w:r>
      <w:r w:rsidRPr="00D407F2">
        <w:rPr>
          <w:rFonts w:eastAsia="SimSun"/>
          <w:szCs w:val="24"/>
          <w:lang w:eastAsia="ja-JP"/>
        </w:rPr>
        <w:t>ks</w:t>
      </w:r>
      <w:r w:rsidRPr="001E01B2">
        <w:rPr>
          <w:rFonts w:eastAsia="SimSun"/>
          <w:szCs w:val="24"/>
          <w:lang w:eastAsia="ja-JP"/>
        </w:rPr>
        <w:t xml:space="preserve"> specifiskā atbalsta mērķa sākotnējo ietekmes novērtējumu un plāno</w:t>
      </w:r>
      <w:r w:rsidRPr="00D407F2">
        <w:rPr>
          <w:rFonts w:eastAsia="SimSun"/>
          <w:szCs w:val="24"/>
          <w:lang w:eastAsia="ja-JP"/>
        </w:rPr>
        <w:t>to ieguldījumu telpisko analīzi</w:t>
      </w:r>
      <w:r w:rsidRPr="001E01B2">
        <w:rPr>
          <w:rFonts w:eastAsia="SimSun"/>
          <w:szCs w:val="24"/>
          <w:lang w:eastAsia="ja-JP"/>
        </w:rPr>
        <w:t>. Balstoties uz sākotnējo novērtējum</w:t>
      </w:r>
      <w:r w:rsidRPr="00D407F2">
        <w:rPr>
          <w:rFonts w:eastAsia="SimSun"/>
          <w:szCs w:val="24"/>
          <w:lang w:eastAsia="ja-JP"/>
        </w:rPr>
        <w:t>u un telpisko analīzi, atbildīgas</w:t>
      </w:r>
      <w:r w:rsidRPr="001E01B2">
        <w:rPr>
          <w:rFonts w:eastAsia="SimSun"/>
          <w:szCs w:val="24"/>
          <w:lang w:eastAsia="ja-JP"/>
        </w:rPr>
        <w:t xml:space="preserve"> iestāde</w:t>
      </w:r>
      <w:r w:rsidRPr="00D407F2">
        <w:rPr>
          <w:rFonts w:eastAsia="SimSun"/>
          <w:szCs w:val="24"/>
          <w:lang w:eastAsia="ja-JP"/>
        </w:rPr>
        <w:t>s</w:t>
      </w:r>
      <w:r w:rsidRPr="001E01B2">
        <w:rPr>
          <w:rFonts w:eastAsia="SimSun"/>
          <w:szCs w:val="24"/>
          <w:lang w:eastAsia="ja-JP"/>
        </w:rPr>
        <w:t xml:space="preserve"> izstrādā</w:t>
      </w:r>
      <w:r w:rsidRPr="00D407F2">
        <w:rPr>
          <w:rFonts w:eastAsia="SimSun"/>
          <w:szCs w:val="24"/>
          <w:lang w:eastAsia="ja-JP"/>
        </w:rPr>
        <w:t>s</w:t>
      </w:r>
      <w:r w:rsidRPr="001E01B2">
        <w:rPr>
          <w:rFonts w:eastAsia="SimSun"/>
          <w:szCs w:val="24"/>
          <w:lang w:eastAsia="ja-JP"/>
        </w:rPr>
        <w:t xml:space="preserve"> specifiskus projektu iesniegumu vērtēšanas kritērijus </w:t>
      </w:r>
      <w:r w:rsidR="00264FB9" w:rsidRPr="00D407F2">
        <w:rPr>
          <w:rFonts w:eastAsia="SimSun"/>
          <w:szCs w:val="24"/>
          <w:lang w:eastAsia="ja-JP"/>
        </w:rPr>
        <w:t>SAM</w:t>
      </w:r>
      <w:r w:rsidRPr="001E01B2">
        <w:rPr>
          <w:rFonts w:eastAsia="SimSun"/>
          <w:szCs w:val="24"/>
          <w:lang w:eastAsia="ja-JP"/>
        </w:rPr>
        <w:t xml:space="preserve"> īstenošanai, lai nodrošinātu </w:t>
      </w:r>
      <w:r w:rsidRPr="00D407F2">
        <w:rPr>
          <w:rFonts w:eastAsia="SimSun"/>
          <w:szCs w:val="24"/>
          <w:lang w:eastAsia="ja-JP"/>
        </w:rPr>
        <w:t>NAP 2020</w:t>
      </w:r>
      <w:r w:rsidRPr="001E01B2">
        <w:rPr>
          <w:rFonts w:eastAsia="SimSun"/>
          <w:szCs w:val="24"/>
          <w:lang w:eastAsia="ja-JP"/>
        </w:rPr>
        <w:t xml:space="preserve"> definēto ekonomikas izrāvienu un nodrošinātu </w:t>
      </w:r>
      <w:r w:rsidRPr="00D407F2">
        <w:rPr>
          <w:rFonts w:eastAsia="SimSun"/>
          <w:szCs w:val="24"/>
          <w:lang w:eastAsia="ja-JP"/>
        </w:rPr>
        <w:t>specifisko atbalsta mērķu</w:t>
      </w:r>
      <w:r w:rsidRPr="001E01B2">
        <w:rPr>
          <w:rFonts w:eastAsia="SimSun"/>
          <w:szCs w:val="24"/>
          <w:lang w:eastAsia="ja-JP"/>
        </w:rPr>
        <w:t xml:space="preserve"> sociālekonomiskās ietekmes izvērtēšanu nacionālajā, reģionālajā un pašvaldības līmenī, t.sk. nodrošinātu izvērtēšanai nepieciešamo datu pieejamību.</w:t>
      </w:r>
    </w:p>
    <w:p w14:paraId="650F0832" w14:textId="6A7DBD5C" w:rsidR="00893C97" w:rsidRPr="00D407F2" w:rsidRDefault="00AC4E4E" w:rsidP="003638FC">
      <w:pPr>
        <w:numPr>
          <w:ilvl w:val="0"/>
          <w:numId w:val="78"/>
        </w:numPr>
        <w:spacing w:before="60"/>
        <w:ind w:left="567"/>
        <w:jc w:val="both"/>
        <w:rPr>
          <w:rFonts w:eastAsia="SimSun"/>
          <w:szCs w:val="24"/>
          <w:lang w:eastAsia="ja-JP"/>
        </w:rPr>
      </w:pPr>
      <w:r w:rsidRPr="00D407F2">
        <w:rPr>
          <w:rFonts w:eastAsia="SimSun"/>
          <w:szCs w:val="24"/>
          <w:lang w:eastAsia="ja-JP"/>
        </w:rPr>
        <w:t>UK</w:t>
      </w:r>
      <w:r w:rsidR="00893C97" w:rsidRPr="001E01B2">
        <w:rPr>
          <w:rFonts w:eastAsia="SimSun"/>
          <w:szCs w:val="24"/>
          <w:lang w:eastAsia="ja-JP"/>
        </w:rPr>
        <w:t xml:space="preserve"> un tās apakškomitejas izvērtē izstrādātos specifiskā atbalsta mērķa īstenošanas nosacījumus un specifiskus projektu iesniegumu vērtēšanas kritērijus, sniedzot viedokli par to atbilstību ekonomikas izrāviena un </w:t>
      </w:r>
      <w:r w:rsidR="00CE75B9" w:rsidRPr="00D407F2">
        <w:rPr>
          <w:rFonts w:eastAsia="SimSun"/>
          <w:szCs w:val="24"/>
          <w:lang w:eastAsia="ja-JP"/>
        </w:rPr>
        <w:t xml:space="preserve">specifiskā atbalsta mērķa </w:t>
      </w:r>
      <w:r w:rsidR="00893C97" w:rsidRPr="001E01B2">
        <w:rPr>
          <w:rFonts w:eastAsia="SimSun"/>
          <w:szCs w:val="24"/>
          <w:lang w:eastAsia="ja-JP"/>
        </w:rPr>
        <w:t>sociālekonomiskās ietekmes izvērtēšanas nodrošināšanā.</w:t>
      </w:r>
    </w:p>
    <w:p w14:paraId="41B6455F" w14:textId="5EC11802" w:rsidR="00D72EDB" w:rsidRPr="00D407F2" w:rsidRDefault="00D72EDB" w:rsidP="003638FC">
      <w:pPr>
        <w:numPr>
          <w:ilvl w:val="0"/>
          <w:numId w:val="78"/>
        </w:numPr>
        <w:spacing w:before="60"/>
        <w:jc w:val="both"/>
        <w:rPr>
          <w:rFonts w:eastAsia="SimSun"/>
          <w:szCs w:val="24"/>
          <w:lang w:eastAsia="ja-JP"/>
        </w:rPr>
      </w:pPr>
      <w:r w:rsidRPr="00D407F2">
        <w:t xml:space="preserve">Lai pārraudzītu pašvaldību īstenoto projektu secīgu īstenošanu, </w:t>
      </w:r>
      <w:r w:rsidR="006A1176" w:rsidRPr="00D407F2">
        <w:t>VARAM</w:t>
      </w:r>
      <w:r w:rsidRPr="00D407F2">
        <w:t xml:space="preserve">, pildot savu pašvaldību darbības attīstības funkciju, nodrošina pašvaldību attīstības programmu saskaņošanu, kā arī nodrošina Koordinācijas padomes darbību, tādējādi novēršot ES KP fondu atbalsta pārklāšanās risku. Tāpat, lai nodrošinātu integrētu plānošanu un KP fondu ieviešanu, būtiski ņemt vērā izaugsmes izaicinājumus un koordinēt plānotās investīcijas ar pašvaldību organizācijām, skaņojot specifisko atbalsta mērķu ieviešanas nosacījumus un normatīvo regulējumu ar minētajiem partneriem, jo īpaši </w:t>
      </w:r>
      <w:r w:rsidR="00B966C3" w:rsidRPr="00D407F2">
        <w:t xml:space="preserve">attiecībā uz ieguldījumiem </w:t>
      </w:r>
      <w:r w:rsidR="00CA34B0" w:rsidRPr="00D407F2">
        <w:t>transporta,</w:t>
      </w:r>
      <w:r w:rsidR="00DF1912" w:rsidRPr="00D407F2">
        <w:t xml:space="preserve"> vides,</w:t>
      </w:r>
      <w:r w:rsidR="00CA34B0" w:rsidRPr="00D407F2">
        <w:t xml:space="preserve"> nodarbinātības, izglītības un </w:t>
      </w:r>
      <w:r w:rsidR="00B966C3" w:rsidRPr="00D407F2">
        <w:t>sociālo pakalpojumu</w:t>
      </w:r>
      <w:r w:rsidR="00B507FF" w:rsidRPr="00D407F2">
        <w:t xml:space="preserve"> </w:t>
      </w:r>
      <w:r w:rsidR="00CA34B0" w:rsidRPr="00D407F2">
        <w:t>jomās.</w:t>
      </w:r>
      <w:r w:rsidRPr="00D407F2">
        <w:t xml:space="preserve"> </w:t>
      </w:r>
    </w:p>
    <w:p w14:paraId="089014BC" w14:textId="4E9040F8" w:rsidR="00C50A4F" w:rsidRPr="00D407F2" w:rsidRDefault="00C50A4F" w:rsidP="003638FC">
      <w:pPr>
        <w:numPr>
          <w:ilvl w:val="0"/>
          <w:numId w:val="78"/>
        </w:numPr>
        <w:spacing w:before="60"/>
        <w:jc w:val="both"/>
        <w:rPr>
          <w:rFonts w:eastAsia="SimSun"/>
          <w:szCs w:val="24"/>
          <w:lang w:eastAsia="ja-JP"/>
        </w:rPr>
      </w:pPr>
      <w:r w:rsidRPr="00D407F2">
        <w:rPr>
          <w:rFonts w:eastAsia="SimSun"/>
          <w:szCs w:val="24"/>
          <w:lang w:eastAsia="ja-JP"/>
        </w:rPr>
        <w:t>Turpinot KP fondu 2007.–2013.gada plānošanas perioda labo praksi, vadošā iestāde</w:t>
      </w:r>
      <w:r w:rsidRPr="00D407F2" w:rsidDel="009B0F56">
        <w:rPr>
          <w:rFonts w:eastAsia="SimSun"/>
          <w:szCs w:val="24"/>
          <w:lang w:eastAsia="ja-JP"/>
        </w:rPr>
        <w:t xml:space="preserve"> </w:t>
      </w:r>
      <w:r w:rsidRPr="00D407F2">
        <w:rPr>
          <w:rFonts w:eastAsia="SimSun"/>
          <w:szCs w:val="24"/>
          <w:lang w:eastAsia="ja-JP"/>
        </w:rPr>
        <w:t>veidos KP fondu tematiskās izvērtēšanas konsultatīvo darba grupu ar mērķi nodrošināt izvērtēšanas organizēšanu par PL un KP fondu DP prioritārajiem virzieniem, tematiskajiem mērķiem un ieguldījumu prioritātēm ar nolūku noteikt to ieviešanas efektivitāti noteiktajā laika periodā. Partnerības princips KP fondu izvērtēšanas procesā tiks nodrošināts darba grupas sastāvā iekļaujot KP fondu plānošanā, ieviešanā, uzraudzībā un izvērtēšanā iesaistītos partnerus. Darba grupā tiks iekļauti arī ETS programmu, ELFLA un EJZF vadošās iestādes pārstāvji un nepieciešamības gadījumā piesaistīti attiecīgie eksperti, tādējādi, nodrošinot visu ESI fondu papildinātību un sinerģiju.</w:t>
      </w:r>
    </w:p>
    <w:p w14:paraId="1A78298B" w14:textId="77777777" w:rsidR="00C50A4F" w:rsidRPr="00D407F2" w:rsidRDefault="00C50A4F" w:rsidP="003638FC">
      <w:pPr>
        <w:numPr>
          <w:ilvl w:val="0"/>
          <w:numId w:val="78"/>
        </w:numPr>
        <w:spacing w:before="60"/>
        <w:jc w:val="both"/>
        <w:rPr>
          <w:rFonts w:eastAsia="SimSun"/>
          <w:szCs w:val="24"/>
          <w:lang w:eastAsia="ja-JP"/>
        </w:rPr>
      </w:pPr>
      <w:r w:rsidRPr="00D407F2">
        <w:rPr>
          <w:rFonts w:eastAsia="SimSun"/>
          <w:szCs w:val="24"/>
          <w:lang w:eastAsia="ja-JP"/>
        </w:rPr>
        <w:t>Vadošā iestāde KP fondu 2014.–2020.gada plānošanas periodā turpinās KP fondu 2007.–2013.gada plānošanas periodā īstenoto labo praksi un, gatavojot gadskārtējos ziņojumus EK par KP fondu DP īstenošanu, saskaņošanas procesu ar partneriem organizēs UK darbības ietvaros.</w:t>
      </w:r>
    </w:p>
    <w:p w14:paraId="0EDE8AA6" w14:textId="77777777" w:rsidR="005C5570" w:rsidRPr="00D407F2" w:rsidRDefault="005C5570" w:rsidP="00E0085E">
      <w:pPr>
        <w:ind w:left="567" w:hanging="528"/>
      </w:pPr>
    </w:p>
    <w:p w14:paraId="0A79AAEB" w14:textId="77777777" w:rsidR="005C5570" w:rsidRPr="00D407F2" w:rsidRDefault="005C5570" w:rsidP="007771E2">
      <w:pPr>
        <w:ind w:left="567" w:hanging="528"/>
        <w:jc w:val="center"/>
        <w:rPr>
          <w:b/>
        </w:rPr>
      </w:pPr>
      <w:r w:rsidRPr="00D407F2">
        <w:rPr>
          <w:b/>
        </w:rPr>
        <w:t>Sociālo partneru un biedrību un nodibinājumu iesaiste DP īstenošanā</w:t>
      </w:r>
    </w:p>
    <w:p w14:paraId="789EBE14" w14:textId="577B178E" w:rsidR="000F23A7" w:rsidRPr="00D407F2" w:rsidRDefault="00D565E8" w:rsidP="003638FC">
      <w:pPr>
        <w:numPr>
          <w:ilvl w:val="0"/>
          <w:numId w:val="78"/>
        </w:numPr>
        <w:spacing w:before="60"/>
        <w:jc w:val="both"/>
        <w:rPr>
          <w:rFonts w:eastAsia="SimSun"/>
          <w:szCs w:val="24"/>
          <w:lang w:eastAsia="ja-JP"/>
        </w:rPr>
      </w:pPr>
      <w:r w:rsidRPr="00D407F2">
        <w:t xml:space="preserve">Ņemot vērā, ka 2007.–2013.gada plānošanas periodā sniegts atbalsts sociālo partneru un biedrību un nodibinājumu kapacitātes stiprināšanai, tad </w:t>
      </w:r>
      <w:r w:rsidR="001563F8" w:rsidRPr="00D407F2">
        <w:t>DP specifi</w:t>
      </w:r>
      <w:r w:rsidR="0051009E" w:rsidRPr="00D407F2">
        <w:t>s</w:t>
      </w:r>
      <w:r w:rsidR="001563F8" w:rsidRPr="00D407F2">
        <w:t>ko atbalsta mērķu īstenošanā liela nozīme būs sociālo partneru un biedrību un nodibinājumu atbalstam, īstenojot projektos plānotās darbības</w:t>
      </w:r>
      <w:r w:rsidRPr="00D407F2">
        <w:t>, ņem</w:t>
      </w:r>
      <w:r w:rsidR="00C21FBE" w:rsidRPr="00D407F2">
        <w:t>o</w:t>
      </w:r>
      <w:r w:rsidRPr="00D407F2">
        <w:t>t vērā viņu uzkrāto pieredzi un uzlabotās prasmes darboties un pārstāvēt konkrētās jomas un nozares</w:t>
      </w:r>
      <w:r w:rsidR="001563F8" w:rsidRPr="00D407F2">
        <w:t xml:space="preserve">. </w:t>
      </w:r>
    </w:p>
    <w:p w14:paraId="7CEEF4C1" w14:textId="28438AE3" w:rsidR="001A42D8" w:rsidRPr="00D407F2" w:rsidRDefault="001A42D8" w:rsidP="003638FC">
      <w:pPr>
        <w:pStyle w:val="ListParagraph"/>
        <w:numPr>
          <w:ilvl w:val="0"/>
          <w:numId w:val="78"/>
        </w:numPr>
        <w:jc w:val="both"/>
      </w:pPr>
      <w:r w:rsidRPr="00D407F2">
        <w:t>Prioritārā virziena „Pētniecība, tehnoloģiju attīstība un inovācijas” 1.2.1.</w:t>
      </w:r>
      <w:r w:rsidR="0030380D" w:rsidRPr="00D407F2">
        <w:t>SAM</w:t>
      </w:r>
      <w:r w:rsidRPr="00D407F2">
        <w:t xml:space="preserve"> „</w:t>
      </w:r>
      <w:r w:rsidR="0030380D" w:rsidRPr="00D407F2">
        <w:t>Veicināt  privātā sektora investīcijas P&amp;A</w:t>
      </w:r>
      <w:r w:rsidRPr="00D407F2">
        <w:t>” ietvaros biedrības un nodibinājumi kā potenciālie finansējuma saņēmēji var saņemt atbalstu jaunu pētījumu, produktu, pakalpojumu, tehnoloģiju un procesu  izstrādei.</w:t>
      </w:r>
    </w:p>
    <w:p w14:paraId="76309B1A" w14:textId="5F168C5A" w:rsidR="001A42D8" w:rsidRPr="00D407F2" w:rsidRDefault="00460E2D" w:rsidP="003638FC">
      <w:pPr>
        <w:pStyle w:val="ListParagraph"/>
        <w:numPr>
          <w:ilvl w:val="0"/>
          <w:numId w:val="78"/>
        </w:numPr>
        <w:jc w:val="both"/>
      </w:pPr>
      <w:r w:rsidRPr="00D407F2">
        <w:t>P</w:t>
      </w:r>
      <w:r w:rsidR="001A42D8" w:rsidRPr="00D407F2">
        <w:t>rioritārā virziena “Mazo un vidējo komersantu  konkurētspēja”  ietvaros biedrības un nodibinājumi kā potenciālie finansējuma saņēmēji var saņemt atbalstu 3.2.2.</w:t>
      </w:r>
      <w:r w:rsidR="0030380D" w:rsidRPr="00D407F2">
        <w:t>SAM</w:t>
      </w:r>
      <w:r w:rsidR="001A42D8" w:rsidRPr="00D407F2">
        <w:t xml:space="preserve"> „</w:t>
      </w:r>
      <w:r w:rsidRPr="00D407F2">
        <w:t>V</w:t>
      </w:r>
      <w:r w:rsidR="001A42D8" w:rsidRPr="00D407F2">
        <w:t xml:space="preserve">eicināt </w:t>
      </w:r>
      <w:r w:rsidR="00BB5ABA" w:rsidRPr="00D407F2">
        <w:t>MVK</w:t>
      </w:r>
      <w:r w:rsidR="00A24D4C" w:rsidRPr="00D407F2">
        <w:t xml:space="preserve"> </w:t>
      </w:r>
      <w:r w:rsidR="001A42D8" w:rsidRPr="00D407F2">
        <w:t xml:space="preserve">eksportspējas paaugstināšanos”,  tādējādi veicinot nozaru </w:t>
      </w:r>
      <w:r w:rsidR="00A24D4C" w:rsidRPr="00D407F2">
        <w:t xml:space="preserve">saimnieciskās darbības veicēju </w:t>
      </w:r>
      <w:r w:rsidR="001A42D8" w:rsidRPr="00D407F2">
        <w:t>un  citu saistīto institūciju sadarbību.</w:t>
      </w:r>
    </w:p>
    <w:p w14:paraId="41BB328D" w14:textId="7F1348DC" w:rsidR="00902C2C" w:rsidRPr="00D407F2" w:rsidRDefault="00902C2C" w:rsidP="003638FC">
      <w:pPr>
        <w:numPr>
          <w:ilvl w:val="0"/>
          <w:numId w:val="78"/>
        </w:numPr>
        <w:jc w:val="both"/>
        <w:rPr>
          <w:rFonts w:eastAsia="Times New Roman"/>
          <w:szCs w:val="24"/>
        </w:rPr>
      </w:pPr>
      <w:r w:rsidRPr="00D407F2">
        <w:rPr>
          <w:rFonts w:eastAsia="Times New Roman"/>
          <w:szCs w:val="24"/>
        </w:rPr>
        <w:t>Prioritārā virziena „Vides aizsardzība un resursu izmantošanas efektivitāte”  5.4.2.specifiskā atbalsta mērķa „</w:t>
      </w:r>
      <w:r w:rsidR="0030380D" w:rsidRPr="00D407F2">
        <w:rPr>
          <w:rFonts w:eastAsia="Times New Roman"/>
          <w:szCs w:val="24"/>
        </w:rPr>
        <w:t xml:space="preserve">nodrošināt vides monitoringa kontroles sistēmas attīstību un savlaicīgu vides </w:t>
      </w:r>
      <w:r w:rsidR="0030380D" w:rsidRPr="00D407F2">
        <w:rPr>
          <w:rFonts w:eastAsia="Times New Roman"/>
          <w:szCs w:val="24"/>
        </w:rPr>
        <w:lastRenderedPageBreak/>
        <w:t>risku novēršanu un veicināt zaļo apziņu</w:t>
      </w:r>
      <w:r w:rsidRPr="00D407F2">
        <w:rPr>
          <w:rFonts w:eastAsia="Times New Roman"/>
          <w:szCs w:val="24"/>
        </w:rPr>
        <w:t>” ietvaros biedrības un nodibinājumi kā potenciālie finansējuma saņēmēji var saņemt atbalstu vides monitoringa īstenošanai.</w:t>
      </w:r>
    </w:p>
    <w:p w14:paraId="6BF9B571" w14:textId="3D306382" w:rsidR="00057976" w:rsidRPr="00D407F2" w:rsidRDefault="00057976" w:rsidP="00AC4E4E">
      <w:pPr>
        <w:pStyle w:val="ListParagraph"/>
        <w:numPr>
          <w:ilvl w:val="0"/>
          <w:numId w:val="74"/>
        </w:numPr>
        <w:ind w:left="567"/>
        <w:contextualSpacing w:val="0"/>
        <w:jc w:val="both"/>
      </w:pPr>
      <w:r w:rsidRPr="001E01B2">
        <w:rPr>
          <w:bCs/>
        </w:rPr>
        <w:t>Prioritārā virziena</w:t>
      </w:r>
      <w:r w:rsidRPr="00D407F2">
        <w:t xml:space="preserve"> „Nodarbinātība,  darbaspēka mobilitāte un sociālā iekļaušana” ietvaros 7.3.1.</w:t>
      </w:r>
      <w:r w:rsidR="00790128" w:rsidRPr="00D407F2">
        <w:t>SAM</w:t>
      </w:r>
      <w:r w:rsidRPr="00D407F2">
        <w:t xml:space="preserve"> „</w:t>
      </w:r>
      <w:r w:rsidR="00460E2D" w:rsidRPr="00D407F2">
        <w:t>U</w:t>
      </w:r>
      <w:r w:rsidRPr="00D407F2">
        <w:t xml:space="preserve">zlabot darba drošību, īpaši, bīstamo nozaru uzņēmumos” tiks īstenots sadarbībā ar sociālajiem partneriem, tādējādi nodrošinot </w:t>
      </w:r>
      <w:r w:rsidR="00B966C3" w:rsidRPr="00D407F2">
        <w:t>informēšanu un izglītošanu- apmācības un konsultācijas, kā arī elektronisko un vizualizēto darba vides palīgrīku un izglītojošo materiālu izveidi</w:t>
      </w:r>
      <w:r w:rsidRPr="00D407F2">
        <w:t>, darba tiesību un darba aizsardzības jomā. 7.2.1.</w:t>
      </w:r>
      <w:r w:rsidR="00790128" w:rsidRPr="00D407F2">
        <w:t>SAM</w:t>
      </w:r>
      <w:r w:rsidRPr="00D407F2">
        <w:t xml:space="preserve"> “</w:t>
      </w:r>
      <w:r w:rsidR="00460E2D" w:rsidRPr="00D407F2">
        <w:t>P</w:t>
      </w:r>
      <w:r w:rsidRPr="00D407F2">
        <w:t xml:space="preserve">alielināt nodarbinātībā, izglītībā vai apmācībās neiesaistītu jauniešu nodarbinātību Jauniešu garantijas ietvaros”  tiks īstenots sadarbībā ar </w:t>
      </w:r>
      <w:r w:rsidR="00B966C3" w:rsidRPr="00D407F2">
        <w:t>darba devējiem</w:t>
      </w:r>
      <w:r w:rsidRPr="00D407F2">
        <w:t xml:space="preserve"> un biedrībām un nodibinājumiem, lai palīdzētu jauniešiem četru mēnešu laikā pēc kļūšanas par bezdarbniekiem vai formālās izglītības beigšanas saņem kvalitatīvu darba, tālākizglītības, prakses vai stažēšanās piedāvājumu.</w:t>
      </w:r>
    </w:p>
    <w:p w14:paraId="65B2A204" w14:textId="04663BF6" w:rsidR="00057976" w:rsidRPr="00D407F2" w:rsidRDefault="00057976" w:rsidP="0030380D">
      <w:pPr>
        <w:pStyle w:val="ListParagraph"/>
        <w:numPr>
          <w:ilvl w:val="0"/>
          <w:numId w:val="74"/>
        </w:numPr>
        <w:contextualSpacing w:val="0"/>
        <w:jc w:val="both"/>
      </w:pPr>
      <w:r w:rsidRPr="00D407F2">
        <w:t xml:space="preserve">Sadarbībā ar pašvaldībām, </w:t>
      </w:r>
      <w:r w:rsidR="00B966C3" w:rsidRPr="00D407F2">
        <w:t xml:space="preserve">darba devējiem, </w:t>
      </w:r>
      <w:r w:rsidRPr="00D407F2">
        <w:t>biedrībām un nodibinājumiem tiks īstenots 7.4.1.</w:t>
      </w:r>
      <w:r w:rsidR="00790128" w:rsidRPr="00D407F2">
        <w:t>SAM</w:t>
      </w:r>
      <w:r w:rsidRPr="00D407F2">
        <w:t>„</w:t>
      </w:r>
      <w:r w:rsidR="0030380D" w:rsidRPr="00D407F2">
        <w:t>Palielināt nelabvēlīgākā situācijā esošu bezdarbnieku  iekļaušanos darba tirgū, kā arī diskriminācijas riskiem pakļauto iedzīvotāju integrāciju sabiedrībā un darba tirgū</w:t>
      </w:r>
      <w:r w:rsidRPr="00D407F2">
        <w:t>”, lai palīdzētu aktivizēt un iekļaut darba tirgū tos darba meklētājus un neaktīvos iedzīvotājus, kas visvairāk pakļauti ilgstoša bezdarba un nabadzības un sociālās atstumtības riskam</w:t>
      </w:r>
      <w:r w:rsidR="00B966C3" w:rsidRPr="00D407F2">
        <w:t>.</w:t>
      </w:r>
      <w:r w:rsidRPr="00D407F2">
        <w:t xml:space="preserve"> </w:t>
      </w:r>
      <w:r w:rsidR="00B966C3" w:rsidRPr="00D407F2">
        <w:t>Savukārt 7.5.2.SAM „</w:t>
      </w:r>
      <w:r w:rsidR="0030380D" w:rsidRPr="00D407F2">
        <w:t>Palielināt kvalitatīvu institucionālai aprūpei alternatīvu sociālo pakalpojumu dzīvesvietā un ģimeniskai videi pietuvinātu pakalpojumu pieejamību personām ar invaliditāti un bērniem</w:t>
      </w:r>
      <w:r w:rsidR="00B966C3" w:rsidRPr="00D407F2">
        <w:t xml:space="preserve">” īstenošanā galvenie partneri būs pašvaldības un to piesaistītās biedrības un nodibinājumi ar mērķi </w:t>
      </w:r>
      <w:r w:rsidRPr="00D407F2">
        <w:t>atbalstīt iedzīvotājus, kas ilgstoši atradušies sociālās aprūpes un sociālās rehabilitācijas institūcijās  pārejai no ilgstošas aprūpes institūcijām uz dzīvi sabiedrībā, 7.5.4.</w:t>
      </w:r>
      <w:r w:rsidR="0030380D" w:rsidRPr="00D407F2">
        <w:t>SAM</w:t>
      </w:r>
      <w:r w:rsidRPr="00D407F2">
        <w:t xml:space="preserve"> „</w:t>
      </w:r>
      <w:r w:rsidR="0030380D" w:rsidRPr="00D407F2">
        <w:t>Veicināt pieejamību veselības veicināšanas un slimību profilakses pakalpojumiem, jo īpaši, nabadzības un sociālās atstumtības riskam pakļautajiem iedzīvotājiem un sekmēt šo iedzīvotāju iesaisti veselības veicināšanas pasākumos</w:t>
      </w:r>
      <w:r w:rsidRPr="00D407F2">
        <w:t>”</w:t>
      </w:r>
      <w:r w:rsidR="00E0085E" w:rsidRPr="00D407F2">
        <w:t xml:space="preserve"> </w:t>
      </w:r>
      <w:r w:rsidRPr="00D407F2">
        <w:t>un 7.6.2.</w:t>
      </w:r>
      <w:r w:rsidR="0030380D" w:rsidRPr="00D407F2">
        <w:t>SAM</w:t>
      </w:r>
      <w:r w:rsidRPr="00D407F2">
        <w:t xml:space="preserve"> “</w:t>
      </w:r>
      <w:r w:rsidR="0030380D" w:rsidRPr="00D407F2">
        <w:t>Uzlabot kvalitatīvu veselības aprūpes pakalpojumu pieejamību, jo īpaši sociālās, teritoriālās atstumtības un nabadzības riskam pakļautajiem iedzīvotājiem,  attīstot veselības aprūpes infrastruktūru</w:t>
      </w:r>
      <w:r w:rsidRPr="00D407F2">
        <w:t>”  ietvaros biedrības un nodibinājumi kā potenciālie finansējuma saņēmēji varēs īstenot veselības veicināšanas un slimību profilakses pasākumus.</w:t>
      </w:r>
    </w:p>
    <w:p w14:paraId="1EB6970F" w14:textId="6116F5A7" w:rsidR="00902C2C" w:rsidRPr="00D407F2" w:rsidRDefault="00902C2C" w:rsidP="003638FC">
      <w:pPr>
        <w:numPr>
          <w:ilvl w:val="0"/>
          <w:numId w:val="78"/>
        </w:numPr>
        <w:jc w:val="both"/>
        <w:rPr>
          <w:szCs w:val="24"/>
        </w:rPr>
      </w:pPr>
      <w:r w:rsidRPr="00D407F2">
        <w:rPr>
          <w:rFonts w:eastAsia="Times New Roman"/>
          <w:szCs w:val="24"/>
        </w:rPr>
        <w:t>Prioritārā virziena „Izglītība, prasmes un mūžizglītība” 8.3.1.</w:t>
      </w:r>
      <w:r w:rsidR="0030380D" w:rsidRPr="00D407F2">
        <w:rPr>
          <w:rFonts w:eastAsia="Times New Roman"/>
          <w:szCs w:val="24"/>
        </w:rPr>
        <w:t>SAM</w:t>
      </w:r>
      <w:r w:rsidRPr="00D407F2">
        <w:rPr>
          <w:rFonts w:eastAsia="Times New Roman"/>
          <w:szCs w:val="24"/>
        </w:rPr>
        <w:t xml:space="preserve"> „</w:t>
      </w:r>
      <w:r w:rsidR="00D57BF3" w:rsidRPr="00D407F2">
        <w:t>Pilnveidot vispārējās izglītības saturu, attīstīt karjeras izglītības sistēmu un ieviest izglītības kvalitātes monitoringu</w:t>
      </w:r>
      <w:r w:rsidRPr="00D407F2">
        <w:rPr>
          <w:rFonts w:eastAsia="Times New Roman"/>
          <w:szCs w:val="24"/>
        </w:rPr>
        <w:t xml:space="preserve">” </w:t>
      </w:r>
      <w:r w:rsidR="00314F5B" w:rsidRPr="00D407F2">
        <w:rPr>
          <w:rFonts w:eastAsia="Times New Roman"/>
          <w:szCs w:val="24"/>
        </w:rPr>
        <w:t>un 8.3.2.</w:t>
      </w:r>
      <w:r w:rsidR="0030380D" w:rsidRPr="00D407F2">
        <w:rPr>
          <w:rFonts w:eastAsia="Times New Roman"/>
          <w:szCs w:val="24"/>
        </w:rPr>
        <w:t xml:space="preserve">SAM </w:t>
      </w:r>
      <w:r w:rsidR="00314F5B" w:rsidRPr="00D407F2">
        <w:rPr>
          <w:rFonts w:eastAsia="Times New Roman"/>
          <w:szCs w:val="24"/>
        </w:rPr>
        <w:t>„</w:t>
      </w:r>
      <w:r w:rsidR="00D57BF3" w:rsidRPr="00D407F2">
        <w:rPr>
          <w:rFonts w:eastAsia="Times New Roman"/>
          <w:szCs w:val="24"/>
        </w:rPr>
        <w:t>Paaugstināt vispārējās izglītības iestāžu darbības kvalitāti karjeras atbalsta pasākumu īstenošanā, iekļaujošas izglītības un izglītojamo spēju attīstībā un pedagogu profesionālās kompetences pilnveidē</w:t>
      </w:r>
      <w:r w:rsidR="00314F5B" w:rsidRPr="00D407F2">
        <w:rPr>
          <w:rFonts w:eastAsia="Times New Roman"/>
          <w:szCs w:val="24"/>
        </w:rPr>
        <w:t>”</w:t>
      </w:r>
      <w:r w:rsidRPr="00D407F2">
        <w:rPr>
          <w:rFonts w:eastAsia="Times New Roman"/>
          <w:szCs w:val="24"/>
        </w:rPr>
        <w:t xml:space="preserve"> ietvaros biedrības un nodibinājumi kā potenciālie finansējuma saņēmēji varēs saņemt atbalstu mācību atbalsta materiālu izstrādei</w:t>
      </w:r>
      <w:r w:rsidR="00314F5B" w:rsidRPr="00D407F2">
        <w:rPr>
          <w:rFonts w:eastAsia="Times New Roman"/>
          <w:szCs w:val="24"/>
        </w:rPr>
        <w:t>, pedagogu kompetences pilnveidei</w:t>
      </w:r>
      <w:r w:rsidRPr="00D407F2">
        <w:rPr>
          <w:rFonts w:eastAsia="Times New Roman"/>
          <w:szCs w:val="24"/>
        </w:rPr>
        <w:t xml:space="preserve"> un pasākumu veikšanai iekļaujošas izglītības īstenošanai vispārējā izglītības sistēmā. 8.3.</w:t>
      </w:r>
      <w:r w:rsidR="00E243C1" w:rsidRPr="00D407F2">
        <w:rPr>
          <w:rFonts w:eastAsia="Times New Roman"/>
          <w:szCs w:val="24"/>
        </w:rPr>
        <w:t>3</w:t>
      </w:r>
      <w:r w:rsidRPr="00D407F2">
        <w:rPr>
          <w:rFonts w:eastAsia="Times New Roman"/>
          <w:szCs w:val="24"/>
        </w:rPr>
        <w:t>.</w:t>
      </w:r>
      <w:r w:rsidR="0030380D" w:rsidRPr="00D407F2">
        <w:rPr>
          <w:rFonts w:eastAsia="Times New Roman"/>
          <w:szCs w:val="24"/>
        </w:rPr>
        <w:t xml:space="preserve">SAM </w:t>
      </w:r>
      <w:r w:rsidRPr="00D407F2">
        <w:rPr>
          <w:rFonts w:eastAsia="Times New Roman"/>
          <w:szCs w:val="24"/>
        </w:rPr>
        <w:t>“</w:t>
      </w:r>
      <w:r w:rsidR="00D57BF3" w:rsidRPr="00D407F2">
        <w:t>Preventīvu pasākumu īstenošana izglītības pieejamībai un agrīnas skolas pamešanas mazināšanai, īpaši nabadzības vai sociālās atstumtības riskam pakļautajiem bērniem un jauniešiem</w:t>
      </w:r>
      <w:r w:rsidRPr="00D407F2">
        <w:rPr>
          <w:rFonts w:eastAsia="Times New Roman"/>
          <w:szCs w:val="24"/>
        </w:rPr>
        <w:t xml:space="preserve">” ietvaros </w:t>
      </w:r>
      <w:r w:rsidR="00E243C1" w:rsidRPr="00D407F2">
        <w:t>biedrības un nodibinājumi kā potenciālie finansējuma saņēmēji</w:t>
      </w:r>
      <w:r w:rsidRPr="00D407F2">
        <w:rPr>
          <w:rFonts w:eastAsia="Times New Roman"/>
          <w:szCs w:val="24"/>
        </w:rPr>
        <w:t> </w:t>
      </w:r>
      <w:r w:rsidR="00E243C1" w:rsidRPr="00D407F2">
        <w:rPr>
          <w:rFonts w:eastAsia="Times New Roman"/>
          <w:szCs w:val="24"/>
        </w:rPr>
        <w:t>varēs</w:t>
      </w:r>
      <w:r w:rsidRPr="00D407F2">
        <w:rPr>
          <w:rFonts w:eastAsia="Times New Roman"/>
          <w:szCs w:val="24"/>
        </w:rPr>
        <w:t xml:space="preserve"> īstenot bērnu un </w:t>
      </w:r>
      <w:r w:rsidRPr="00D407F2">
        <w:rPr>
          <w:rFonts w:eastAsia="Times New Roman"/>
          <w:szCs w:val="24"/>
          <w:lang w:eastAsia="lv-LV"/>
        </w:rPr>
        <w:t>jauniešu mācības jauniešu centros un izglītības iestādēs viņu sociālajai iekļaušanai un konkurētspējai darba tirgū.</w:t>
      </w:r>
      <w:r w:rsidRPr="00D407F2">
        <w:rPr>
          <w:szCs w:val="24"/>
        </w:rPr>
        <w:t xml:space="preserve"> 8.4.</w:t>
      </w:r>
      <w:r w:rsidR="00E243C1" w:rsidRPr="00D407F2">
        <w:rPr>
          <w:szCs w:val="24"/>
        </w:rPr>
        <w:t>1</w:t>
      </w:r>
      <w:r w:rsidRPr="00D407F2">
        <w:rPr>
          <w:szCs w:val="24"/>
        </w:rPr>
        <w:t>.</w:t>
      </w:r>
      <w:r w:rsidR="0030380D" w:rsidRPr="00D407F2">
        <w:rPr>
          <w:szCs w:val="24"/>
        </w:rPr>
        <w:t xml:space="preserve">SAM </w:t>
      </w:r>
      <w:r w:rsidRPr="00D407F2">
        <w:rPr>
          <w:szCs w:val="24"/>
        </w:rPr>
        <w:t>“</w:t>
      </w:r>
      <w:r w:rsidR="00D57BF3" w:rsidRPr="00D407F2">
        <w:t xml:space="preserve"> Pilnveidot nodarbināto personu profesionālo kompetenci atbilstoši mainīgajiem darba tirgus apstākļiem</w:t>
      </w:r>
      <w:r w:rsidRPr="00D407F2">
        <w:rPr>
          <w:szCs w:val="24"/>
        </w:rPr>
        <w:t xml:space="preserve">” ietvaros </w:t>
      </w:r>
      <w:r w:rsidR="00E243C1" w:rsidRPr="00D407F2">
        <w:rPr>
          <w:szCs w:val="24"/>
        </w:rPr>
        <w:t>sadarbībā ar biedrībām un nodibinājumiem tiks nodrošinātas</w:t>
      </w:r>
      <w:r w:rsidRPr="00D407F2">
        <w:rPr>
          <w:rFonts w:eastAsia="Times New Roman"/>
          <w:szCs w:val="24"/>
          <w:lang w:eastAsia="lv-LV"/>
        </w:rPr>
        <w:t xml:space="preserve"> </w:t>
      </w:r>
      <w:r w:rsidR="00E243C1" w:rsidRPr="00D407F2">
        <w:rPr>
          <w:szCs w:val="24"/>
        </w:rPr>
        <w:t xml:space="preserve"> n</w:t>
      </w:r>
      <w:r w:rsidRPr="00D407F2">
        <w:rPr>
          <w:szCs w:val="24"/>
        </w:rPr>
        <w:t>odarbināto iedzīvotāju apmācības, lai savlaicīgi novērstu darbaspēka kvalifikācijas neatbilstību darba tirgus pieprasījumam, veicinātu strādājošo konkurētspēju.</w:t>
      </w:r>
    </w:p>
    <w:p w14:paraId="5DCDD617" w14:textId="1C8ACDE2" w:rsidR="00902C2C" w:rsidRPr="00D407F2" w:rsidRDefault="00902C2C" w:rsidP="003638FC">
      <w:pPr>
        <w:numPr>
          <w:ilvl w:val="0"/>
          <w:numId w:val="78"/>
        </w:numPr>
        <w:jc w:val="both"/>
        <w:rPr>
          <w:rFonts w:eastAsia="Times New Roman"/>
          <w:szCs w:val="24"/>
        </w:rPr>
      </w:pPr>
      <w:r w:rsidRPr="00D407F2">
        <w:rPr>
          <w:rFonts w:eastAsia="Times New Roman"/>
          <w:szCs w:val="24"/>
        </w:rPr>
        <w:t xml:space="preserve">Kopumā sociālajiem partneriem un biedrībām un nodibinājumiem ir iespējas pretendēt uz finansējumu </w:t>
      </w:r>
      <w:r w:rsidR="00D6418F" w:rsidRPr="00D407F2">
        <w:rPr>
          <w:rFonts w:eastAsia="Times New Roman"/>
          <w:szCs w:val="24"/>
        </w:rPr>
        <w:t xml:space="preserve">319 milj. </w:t>
      </w:r>
      <w:r w:rsidRPr="00D407F2">
        <w:rPr>
          <w:rFonts w:eastAsia="Times New Roman"/>
          <w:szCs w:val="24"/>
        </w:rPr>
        <w:t>EUR apmērā, līdzvērtīgi konkurējot ar pārējiem finansējuma saņēmējiem projektu iesniegumu atlases kārtās</w:t>
      </w:r>
      <w:r w:rsidR="00D6418F" w:rsidRPr="00D407F2">
        <w:rPr>
          <w:rFonts w:eastAsia="Times New Roman"/>
          <w:szCs w:val="24"/>
        </w:rPr>
        <w:t xml:space="preserve"> un kā pakalpojumu sniedzējiem piedalīties projektos ar plānoto finansējuma apmēru 195 milj. EUR</w:t>
      </w:r>
      <w:r w:rsidRPr="00D407F2">
        <w:rPr>
          <w:rFonts w:eastAsia="Times New Roman"/>
          <w:szCs w:val="24"/>
        </w:rPr>
        <w:t xml:space="preserve">. </w:t>
      </w:r>
    </w:p>
    <w:p w14:paraId="26414B0A" w14:textId="155F5252" w:rsidR="005C03AD" w:rsidRPr="00D407F2" w:rsidRDefault="00902C2C" w:rsidP="003638FC">
      <w:pPr>
        <w:numPr>
          <w:ilvl w:val="0"/>
          <w:numId w:val="78"/>
        </w:numPr>
        <w:jc w:val="both"/>
        <w:rPr>
          <w:rFonts w:eastAsia="Times New Roman"/>
          <w:szCs w:val="24"/>
        </w:rPr>
      </w:pPr>
      <w:r w:rsidRPr="00D407F2">
        <w:rPr>
          <w:rFonts w:eastAsia="Times New Roman"/>
          <w:szCs w:val="24"/>
        </w:rPr>
        <w:lastRenderedPageBreak/>
        <w:t>Lai veicinātu biedrību un nodibinājumu un sociālo partneru iesaistīšanos pakalpojumu sniegšanā, katra specifikā atbalsta mērķa ietvaros tiks vērtēta iespēja minētajiem finansējuma saņēmējiem nodrošināt valsts budžeta līdzfinansējumu vai 100 % fondu atbalstu.</w:t>
      </w:r>
    </w:p>
    <w:p w14:paraId="41CF7B68" w14:textId="651843A3" w:rsidR="00AD30C4" w:rsidRPr="00D407F2" w:rsidRDefault="005C03AD" w:rsidP="00B05AEC">
      <w:pPr>
        <w:pStyle w:val="Style1"/>
        <w:numPr>
          <w:ilvl w:val="0"/>
          <w:numId w:val="13"/>
        </w:numPr>
        <w:jc w:val="center"/>
        <w:rPr>
          <w:color w:val="auto"/>
          <w:sz w:val="28"/>
          <w:szCs w:val="28"/>
          <w:lang w:val="lv-LV"/>
        </w:rPr>
      </w:pPr>
      <w:bookmarkStart w:id="37" w:name="_Toc378922160"/>
      <w:r w:rsidRPr="00D407F2">
        <w:rPr>
          <w:color w:val="auto"/>
          <w:sz w:val="28"/>
          <w:szCs w:val="28"/>
          <w:lang w:val="lv-LV"/>
        </w:rPr>
        <w:t>Atbalsta koordinācija starp fondiem</w:t>
      </w:r>
      <w:bookmarkEnd w:id="37"/>
    </w:p>
    <w:p w14:paraId="4C33853A" w14:textId="6FAA8E19" w:rsidR="000D3869" w:rsidRPr="00D407F2" w:rsidRDefault="00C16B84" w:rsidP="003638FC">
      <w:pPr>
        <w:numPr>
          <w:ilvl w:val="0"/>
          <w:numId w:val="78"/>
        </w:numPr>
        <w:spacing w:before="60"/>
        <w:jc w:val="both"/>
        <w:rPr>
          <w:rFonts w:eastAsia="Times New Roman"/>
          <w:szCs w:val="24"/>
          <w:lang w:eastAsia="lv-LV"/>
        </w:rPr>
      </w:pPr>
      <w:r w:rsidRPr="00D407F2">
        <w:rPr>
          <w:rFonts w:eastAsia="Times New Roman"/>
          <w:szCs w:val="24"/>
          <w:lang w:eastAsia="lv-LV"/>
        </w:rPr>
        <w:t>KP</w:t>
      </w:r>
      <w:r w:rsidR="004F7460" w:rsidRPr="00D407F2">
        <w:rPr>
          <w:rFonts w:eastAsia="Times New Roman"/>
          <w:szCs w:val="24"/>
          <w:lang w:eastAsia="lv-LV"/>
        </w:rPr>
        <w:t xml:space="preserve"> </w:t>
      </w:r>
      <w:r w:rsidR="000D3869" w:rsidRPr="00D407F2">
        <w:rPr>
          <w:rFonts w:eastAsia="Times New Roman"/>
          <w:szCs w:val="24"/>
          <w:lang w:eastAsia="lv-LV"/>
        </w:rPr>
        <w:t>fondu plānošanas dokumentu izstrāde 2014.–2020.gadam notiek pamatā uz NAP</w:t>
      </w:r>
      <w:r w:rsidR="004B0E97" w:rsidRPr="00D407F2">
        <w:rPr>
          <w:rFonts w:eastAsia="Times New Roman"/>
          <w:szCs w:val="24"/>
          <w:lang w:eastAsia="lv-LV"/>
        </w:rPr>
        <w:t xml:space="preserve">2020 </w:t>
      </w:r>
      <w:r w:rsidR="000D3869" w:rsidRPr="00D407F2">
        <w:rPr>
          <w:rFonts w:eastAsia="Times New Roman"/>
          <w:szCs w:val="24"/>
          <w:lang w:eastAsia="lv-LV"/>
        </w:rPr>
        <w:t xml:space="preserve">noteiktajām prioritātēm un mērķiem un </w:t>
      </w:r>
      <w:r w:rsidR="004C183D" w:rsidRPr="00D407F2">
        <w:rPr>
          <w:rFonts w:eastAsia="Times New Roman"/>
          <w:szCs w:val="24"/>
          <w:lang w:eastAsia="lv-LV"/>
        </w:rPr>
        <w:t>NAP2020</w:t>
      </w:r>
      <w:r w:rsidR="000D3869" w:rsidRPr="00D407F2">
        <w:rPr>
          <w:rFonts w:eastAsia="Times New Roman"/>
          <w:szCs w:val="24"/>
          <w:lang w:eastAsia="lv-LV"/>
        </w:rPr>
        <w:t xml:space="preserve"> ieviešanas instruments ir </w:t>
      </w:r>
      <w:r w:rsidR="000D3869" w:rsidRPr="00D407F2">
        <w:rPr>
          <w:rFonts w:eastAsia="Times New Roman"/>
          <w:bCs/>
          <w:szCs w:val="24"/>
          <w:lang w:eastAsia="lv-LV"/>
        </w:rPr>
        <w:t xml:space="preserve">valsts un pašvaldību budžeta līdzekļi, Kohēzijas politikas un kopējās lauksaimniecības politikas fondu, un citu ES budžeta instrumentu investīcijas, kā arī </w:t>
      </w:r>
      <w:r w:rsidR="000D3869" w:rsidRPr="00D407F2">
        <w:rPr>
          <w:rFonts w:eastAsia="Times New Roman"/>
          <w:szCs w:val="24"/>
          <w:lang w:eastAsia="lv-LV"/>
        </w:rPr>
        <w:t>ES un citu ārvalstu finanšu palīdzības instrumenti, un privātais finansējums,</w:t>
      </w:r>
      <w:r w:rsidR="005851E6" w:rsidRPr="00D407F2">
        <w:rPr>
          <w:rFonts w:eastAsia="Times New Roman"/>
          <w:szCs w:val="24"/>
          <w:lang w:eastAsia="lv-LV"/>
        </w:rPr>
        <w:t xml:space="preserve"> tajā skaitā izmantojot Publiskās un Privātās partnerības instrumentu</w:t>
      </w:r>
      <w:r w:rsidR="000D3869" w:rsidRPr="00D407F2">
        <w:rPr>
          <w:rFonts w:eastAsia="Times New Roman"/>
          <w:szCs w:val="24"/>
          <w:lang w:eastAsia="lv-LV"/>
        </w:rPr>
        <w:t xml:space="preserve">. </w:t>
      </w:r>
    </w:p>
    <w:p w14:paraId="6F8AD577" w14:textId="3A3F3ED3" w:rsidR="000D3869" w:rsidRPr="00D407F2" w:rsidRDefault="0051009E" w:rsidP="003638FC">
      <w:pPr>
        <w:numPr>
          <w:ilvl w:val="0"/>
          <w:numId w:val="78"/>
        </w:numPr>
        <w:spacing w:before="60"/>
        <w:jc w:val="both"/>
        <w:rPr>
          <w:rFonts w:eastAsia="Times New Roman"/>
          <w:szCs w:val="24"/>
          <w:lang w:eastAsia="lv-LV"/>
        </w:rPr>
      </w:pPr>
      <w:r w:rsidRPr="00D407F2">
        <w:rPr>
          <w:rFonts w:eastAsia="Times New Roman"/>
          <w:szCs w:val="24"/>
          <w:lang w:eastAsia="lv-LV"/>
        </w:rPr>
        <w:t>L</w:t>
      </w:r>
      <w:r w:rsidR="000D3869" w:rsidRPr="00D407F2">
        <w:rPr>
          <w:rFonts w:eastAsia="Times New Roman"/>
          <w:szCs w:val="24"/>
          <w:lang w:eastAsia="lv-LV"/>
        </w:rPr>
        <w:t xml:space="preserve">ai nodrošinātu efektīvāku </w:t>
      </w:r>
      <w:r w:rsidR="00C16B84" w:rsidRPr="00D407F2">
        <w:rPr>
          <w:rFonts w:eastAsia="Times New Roman"/>
          <w:szCs w:val="24"/>
          <w:lang w:eastAsia="lv-LV"/>
        </w:rPr>
        <w:t>KP</w:t>
      </w:r>
      <w:r w:rsidR="000D3869" w:rsidRPr="00D407F2">
        <w:rPr>
          <w:rFonts w:eastAsia="Times New Roman"/>
          <w:szCs w:val="24"/>
          <w:lang w:eastAsia="lv-LV"/>
        </w:rPr>
        <w:t xml:space="preserve"> fondu un pārējo ārvalstu finanšu instrumentu un palīdzības koordinācijas principa ievērošanu un integrētu teritoriālo attīstību, FM izveidos </w:t>
      </w:r>
      <w:r w:rsidR="005C1BF7" w:rsidRPr="00D407F2">
        <w:rPr>
          <w:rFonts w:eastAsia="Times New Roman"/>
          <w:szCs w:val="24"/>
          <w:lang w:eastAsia="lv-LV"/>
        </w:rPr>
        <w:t>PL</w:t>
      </w:r>
      <w:r w:rsidR="000D3869" w:rsidRPr="00D407F2">
        <w:rPr>
          <w:rFonts w:eastAsia="Times New Roman"/>
          <w:szCs w:val="24"/>
          <w:lang w:eastAsia="lv-LV"/>
        </w:rPr>
        <w:t xml:space="preserve"> vadības grupu, nodrošinot visu nozaru ministriju, </w:t>
      </w:r>
      <w:r w:rsidR="00011143" w:rsidRPr="00D407F2">
        <w:rPr>
          <w:rFonts w:eastAsia="Times New Roman"/>
          <w:szCs w:val="24"/>
          <w:lang w:eastAsia="lv-LV"/>
        </w:rPr>
        <w:t>VK</w:t>
      </w:r>
      <w:r w:rsidR="006725F5" w:rsidRPr="00D407F2">
        <w:rPr>
          <w:rFonts w:eastAsia="Times New Roman"/>
          <w:szCs w:val="24"/>
          <w:lang w:eastAsia="lv-LV"/>
        </w:rPr>
        <w:t>, plānošanas reģionu</w:t>
      </w:r>
      <w:r w:rsidR="000D3869" w:rsidRPr="00D407F2">
        <w:rPr>
          <w:rFonts w:eastAsia="Times New Roman"/>
          <w:szCs w:val="24"/>
          <w:lang w:eastAsia="lv-LV"/>
        </w:rPr>
        <w:t xml:space="preserve"> un sadarbības partneru iesaisti, kuras ietvaros tiek nodrošināta nozaru politiku plānoto un īstenošanā esošo pasākumu atbilstoša finansējuma plānošana, piesaiste un rezultātu sasniegšanas augstāka līmeņa virsuzraudzība. </w:t>
      </w:r>
    </w:p>
    <w:p w14:paraId="3C2C1670" w14:textId="33137A50" w:rsidR="000D3869" w:rsidRPr="00D407F2" w:rsidRDefault="000D3869" w:rsidP="003638FC">
      <w:pPr>
        <w:numPr>
          <w:ilvl w:val="0"/>
          <w:numId w:val="78"/>
        </w:numPr>
        <w:spacing w:before="60"/>
        <w:jc w:val="both"/>
        <w:rPr>
          <w:rFonts w:eastAsia="Times New Roman"/>
          <w:szCs w:val="24"/>
          <w:lang w:eastAsia="lv-LV"/>
        </w:rPr>
      </w:pPr>
      <w:r w:rsidRPr="00D407F2">
        <w:rPr>
          <w:rFonts w:eastAsia="Times New Roman"/>
          <w:szCs w:val="24"/>
          <w:lang w:eastAsia="lv-LV"/>
        </w:rPr>
        <w:t>Darbības programmai</w:t>
      </w:r>
      <w:r w:rsidR="00A70F2B" w:rsidRPr="00D407F2">
        <w:rPr>
          <w:rFonts w:eastAsia="Times New Roman"/>
          <w:szCs w:val="24"/>
          <w:lang w:eastAsia="lv-LV"/>
        </w:rPr>
        <w:t>, kas ietver trīs KP fondus,</w:t>
      </w:r>
      <w:r w:rsidRPr="00D407F2">
        <w:rPr>
          <w:rFonts w:eastAsia="Times New Roman"/>
          <w:szCs w:val="24"/>
          <w:lang w:eastAsia="lv-LV"/>
        </w:rPr>
        <w:t xml:space="preserve"> ir izveidota </w:t>
      </w:r>
      <w:r w:rsidR="00AC4E4E" w:rsidRPr="00D407F2">
        <w:rPr>
          <w:rFonts w:eastAsia="Times New Roman"/>
          <w:szCs w:val="24"/>
          <w:lang w:eastAsia="lv-LV"/>
        </w:rPr>
        <w:t>UK</w:t>
      </w:r>
      <w:r w:rsidRPr="00D407F2">
        <w:rPr>
          <w:rFonts w:eastAsia="Times New Roman"/>
          <w:szCs w:val="24"/>
          <w:lang w:eastAsia="lv-LV"/>
        </w:rPr>
        <w:t>, kas ļauj iespējami optimāli nodrošināt plānoto investīciju koordināciju</w:t>
      </w:r>
      <w:r w:rsidR="00A70F2B" w:rsidRPr="00D407F2">
        <w:rPr>
          <w:rFonts w:eastAsia="Times New Roman"/>
          <w:szCs w:val="24"/>
          <w:lang w:eastAsia="lv-LV"/>
        </w:rPr>
        <w:t>.</w:t>
      </w:r>
      <w:r w:rsidRPr="00D407F2">
        <w:rPr>
          <w:rFonts w:eastAsia="Times New Roman"/>
          <w:szCs w:val="24"/>
          <w:lang w:eastAsia="lv-LV"/>
        </w:rPr>
        <w:t>. Lai nodrošinātu prioritāro virzienu administrēšanu, efektīvāku ieviešanu un uzraudzību</w:t>
      </w:r>
      <w:r w:rsidR="0036757A" w:rsidRPr="00D407F2">
        <w:rPr>
          <w:rFonts w:eastAsia="Times New Roman"/>
          <w:szCs w:val="24"/>
          <w:lang w:eastAsia="lv-LV"/>
        </w:rPr>
        <w:t>,</w:t>
      </w:r>
      <w:r w:rsidRPr="00D407F2">
        <w:rPr>
          <w:rFonts w:eastAsia="Times New Roman"/>
          <w:szCs w:val="24"/>
          <w:lang w:eastAsia="lv-LV"/>
        </w:rPr>
        <w:t xml:space="preserve"> vadošā iestāde izveido</w:t>
      </w:r>
      <w:r w:rsidR="0051009E" w:rsidRPr="00D407F2">
        <w:rPr>
          <w:rFonts w:eastAsia="Times New Roman"/>
          <w:szCs w:val="24"/>
          <w:lang w:eastAsia="lv-LV"/>
        </w:rPr>
        <w:t>s</w:t>
      </w:r>
      <w:r w:rsidRPr="00D407F2">
        <w:rPr>
          <w:rFonts w:eastAsia="Times New Roman"/>
          <w:szCs w:val="24"/>
          <w:lang w:eastAsia="lv-LV"/>
        </w:rPr>
        <w:t xml:space="preserve"> darbības pr</w:t>
      </w:r>
      <w:r w:rsidR="007A5F09" w:rsidRPr="00D407F2">
        <w:rPr>
          <w:rFonts w:eastAsia="Times New Roman"/>
          <w:szCs w:val="24"/>
          <w:lang w:eastAsia="lv-LV"/>
        </w:rPr>
        <w:t>o</w:t>
      </w:r>
      <w:r w:rsidRPr="00D407F2">
        <w:rPr>
          <w:rFonts w:eastAsia="Times New Roman"/>
          <w:szCs w:val="24"/>
          <w:lang w:eastAsia="lv-LV"/>
        </w:rPr>
        <w:t xml:space="preserve">grammas </w:t>
      </w:r>
      <w:r w:rsidR="00AC4E4E" w:rsidRPr="00D407F2">
        <w:rPr>
          <w:rFonts w:eastAsia="Times New Roman"/>
          <w:szCs w:val="24"/>
          <w:lang w:eastAsia="lv-LV"/>
        </w:rPr>
        <w:t>UK</w:t>
      </w:r>
      <w:r w:rsidRPr="00D407F2">
        <w:rPr>
          <w:rFonts w:eastAsia="Times New Roman"/>
          <w:szCs w:val="24"/>
          <w:lang w:eastAsia="lv-LV"/>
        </w:rPr>
        <w:t xml:space="preserve"> apakškomitejas, kurās tik</w:t>
      </w:r>
      <w:r w:rsidR="0051009E" w:rsidRPr="00D407F2">
        <w:rPr>
          <w:rFonts w:eastAsia="Times New Roman"/>
          <w:szCs w:val="24"/>
          <w:lang w:eastAsia="lv-LV"/>
        </w:rPr>
        <w:t>s</w:t>
      </w:r>
      <w:r w:rsidRPr="00D407F2">
        <w:rPr>
          <w:rFonts w:eastAsia="Times New Roman"/>
          <w:szCs w:val="24"/>
          <w:lang w:eastAsia="lv-LV"/>
        </w:rPr>
        <w:t xml:space="preserve"> iesaistītas nozaru ministrijas un </w:t>
      </w:r>
      <w:r w:rsidR="00011143" w:rsidRPr="00D407F2">
        <w:rPr>
          <w:rFonts w:eastAsia="Times New Roman"/>
          <w:szCs w:val="24"/>
          <w:lang w:eastAsia="lv-LV"/>
        </w:rPr>
        <w:t>VK</w:t>
      </w:r>
      <w:r w:rsidRPr="00D407F2">
        <w:rPr>
          <w:rFonts w:eastAsia="Times New Roman"/>
          <w:szCs w:val="24"/>
          <w:lang w:eastAsia="lv-LV"/>
        </w:rPr>
        <w:t>, kuras īsteno specifiskos atbalsta mērķus, sadarbības partneri, u.c. eksperti. Apakškomitejas/u mērķis ir nodrošināt nozaru ministriju</w:t>
      </w:r>
      <w:r w:rsidR="00C1189F" w:rsidRPr="00D407F2">
        <w:rPr>
          <w:rFonts w:eastAsia="Times New Roman"/>
          <w:szCs w:val="24"/>
          <w:lang w:eastAsia="lv-LV"/>
        </w:rPr>
        <w:t xml:space="preserve"> </w:t>
      </w:r>
      <w:r w:rsidRPr="00D407F2">
        <w:rPr>
          <w:rFonts w:eastAsia="Times New Roman"/>
          <w:szCs w:val="24"/>
          <w:lang w:eastAsia="lv-LV"/>
        </w:rPr>
        <w:t xml:space="preserve"> un sadarbības partneru sadarbību, informācijas apmaiņu un iesaisti specifisko atbalsta mērķu plānošanā, normatīvo aktu izstrādē, to ieviešanā, uzraudzībā un nodrošināt savlaicīgu identificēto plānošanas un īstenošanas problēmu risināšanu, veicinot efektivitāti.</w:t>
      </w:r>
    </w:p>
    <w:p w14:paraId="0265A939" w14:textId="69989D5F" w:rsidR="003A7B98" w:rsidRPr="00D407F2" w:rsidRDefault="003A7B98" w:rsidP="003638FC">
      <w:pPr>
        <w:numPr>
          <w:ilvl w:val="0"/>
          <w:numId w:val="78"/>
        </w:numPr>
        <w:spacing w:before="60"/>
        <w:jc w:val="both"/>
        <w:rPr>
          <w:rFonts w:eastAsia="Times New Roman"/>
          <w:szCs w:val="24"/>
          <w:lang w:eastAsia="lv-LV"/>
        </w:rPr>
      </w:pPr>
      <w:r w:rsidRPr="00D407F2">
        <w:t xml:space="preserve">Attiecībā uz papildinātību ar valsts atbalstu, kas tiek piešķirts šīs </w:t>
      </w:r>
      <w:r w:rsidR="004542AF" w:rsidRPr="00D407F2">
        <w:t>DP</w:t>
      </w:r>
      <w:r w:rsidRPr="00D407F2">
        <w:t xml:space="preserve"> ietvaros, </w:t>
      </w:r>
      <w:r w:rsidR="0036757A" w:rsidRPr="00D407F2">
        <w:t xml:space="preserve">tam </w:t>
      </w:r>
      <w:r w:rsidRPr="00D407F2">
        <w:t>ir jāatbilst atbalsta piešķiršanas brīdī spēkā esošajām valsts atbalsta piešķiršanas procedūrām un noteikumiem, identificējot</w:t>
      </w:r>
      <w:r w:rsidR="00C518E3" w:rsidRPr="00D407F2">
        <w:t>,</w:t>
      </w:r>
      <w:r w:rsidRPr="00D407F2">
        <w:t xml:space="preserve"> kuram EK dokumentam valsts atbalsta jomā atbilst pasākumi.</w:t>
      </w:r>
    </w:p>
    <w:p w14:paraId="1EC43D31" w14:textId="20EC1EE8" w:rsidR="000D3869" w:rsidRPr="00D407F2" w:rsidRDefault="000D3869"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Lai nodrošinātu koordināciju ar kopējās lauksaimniecības politikas un kopējās zivsaimniecības politikas ieviešanas instrumentiem,  </w:t>
      </w:r>
      <w:r w:rsidR="004542AF" w:rsidRPr="00D407F2">
        <w:rPr>
          <w:rFonts w:eastAsia="Times New Roman"/>
          <w:szCs w:val="24"/>
          <w:lang w:eastAsia="lv-LV"/>
        </w:rPr>
        <w:t>DP</w:t>
      </w:r>
      <w:r w:rsidRPr="00D407F2">
        <w:rPr>
          <w:rFonts w:eastAsia="Times New Roman"/>
          <w:szCs w:val="24"/>
          <w:lang w:eastAsia="lv-LV"/>
        </w:rPr>
        <w:t xml:space="preserve"> sagatavošanas gaitā </w:t>
      </w:r>
      <w:r w:rsidR="006A1176" w:rsidRPr="00D407F2">
        <w:rPr>
          <w:rFonts w:eastAsia="Times New Roman"/>
          <w:szCs w:val="24"/>
          <w:lang w:eastAsia="lv-LV"/>
        </w:rPr>
        <w:t>FM</w:t>
      </w:r>
      <w:r w:rsidRPr="00D407F2">
        <w:rPr>
          <w:rFonts w:eastAsia="Times New Roman"/>
          <w:szCs w:val="24"/>
          <w:lang w:eastAsia="lv-LV"/>
        </w:rPr>
        <w:t xml:space="preserve"> konsultējās ar minēto nozaru atbildīgo ministriju </w:t>
      </w:r>
      <w:r w:rsidR="004A48F9" w:rsidRPr="00D407F2">
        <w:rPr>
          <w:rFonts w:eastAsia="Times New Roman"/>
          <w:szCs w:val="24"/>
          <w:lang w:eastAsia="lv-LV"/>
        </w:rPr>
        <w:t>ZM</w:t>
      </w:r>
      <w:r w:rsidRPr="00D407F2">
        <w:rPr>
          <w:rFonts w:eastAsia="Times New Roman"/>
          <w:szCs w:val="24"/>
          <w:lang w:eastAsia="lv-LV"/>
        </w:rPr>
        <w:t xml:space="preserve"> par plānošanas dokumentos iekļaujamajiem pasākumiem un nosacījumiem finansējuma saņemšanai. </w:t>
      </w:r>
      <w:r w:rsidR="004542AF" w:rsidRPr="00D407F2">
        <w:rPr>
          <w:rFonts w:eastAsia="Times New Roman"/>
          <w:szCs w:val="24"/>
          <w:lang w:eastAsia="lv-LV"/>
        </w:rPr>
        <w:t>DP</w:t>
      </w:r>
      <w:r w:rsidRPr="00D407F2">
        <w:rPr>
          <w:rFonts w:eastAsia="Times New Roman"/>
          <w:szCs w:val="24"/>
          <w:lang w:eastAsia="lv-LV"/>
        </w:rPr>
        <w:t xml:space="preserve"> ieviešanas gaitā koordinācija tiks nodrošināta, vadošās iestādes pārstāvim piedaloties Eiropas Lauksaimniecības fonda lauku attīstībai un Eiropas Zivsaimniecības fonda uzraudzības komitejās, kā arī </w:t>
      </w:r>
      <w:r w:rsidR="004A48F9" w:rsidRPr="00D407F2">
        <w:rPr>
          <w:rFonts w:eastAsia="Times New Roman"/>
          <w:szCs w:val="24"/>
          <w:lang w:eastAsia="lv-LV"/>
        </w:rPr>
        <w:t>ZM</w:t>
      </w:r>
      <w:r w:rsidRPr="00D407F2">
        <w:rPr>
          <w:rFonts w:eastAsia="Times New Roman"/>
          <w:szCs w:val="24"/>
          <w:lang w:eastAsia="lv-LV"/>
        </w:rPr>
        <w:t xml:space="preserve"> pārstāvim piedaloties </w:t>
      </w:r>
      <w:r w:rsidR="004A48F9" w:rsidRPr="00D407F2">
        <w:rPr>
          <w:rFonts w:eastAsia="Times New Roman"/>
          <w:szCs w:val="24"/>
          <w:lang w:eastAsia="lv-LV"/>
        </w:rPr>
        <w:t>KP fondu</w:t>
      </w:r>
      <w:r w:rsidRPr="00D407F2">
        <w:rPr>
          <w:rFonts w:eastAsia="Times New Roman"/>
          <w:szCs w:val="24"/>
          <w:lang w:eastAsia="lv-LV"/>
        </w:rPr>
        <w:t xml:space="preserve"> </w:t>
      </w:r>
      <w:r w:rsidR="004542AF" w:rsidRPr="00D407F2">
        <w:rPr>
          <w:rFonts w:eastAsia="Times New Roman"/>
          <w:szCs w:val="24"/>
          <w:lang w:eastAsia="lv-LV"/>
        </w:rPr>
        <w:t>DP</w:t>
      </w:r>
      <w:r w:rsidRPr="00D407F2">
        <w:rPr>
          <w:rFonts w:eastAsia="Times New Roman"/>
          <w:szCs w:val="24"/>
          <w:lang w:eastAsia="lv-LV"/>
        </w:rPr>
        <w:t xml:space="preserve"> </w:t>
      </w:r>
      <w:r w:rsidR="00AC4E4E" w:rsidRPr="00D407F2">
        <w:rPr>
          <w:rFonts w:eastAsia="Times New Roman"/>
          <w:szCs w:val="24"/>
          <w:lang w:eastAsia="lv-LV"/>
        </w:rPr>
        <w:t>UK</w:t>
      </w:r>
      <w:r w:rsidRPr="00D407F2">
        <w:rPr>
          <w:rFonts w:eastAsia="Times New Roman"/>
          <w:szCs w:val="24"/>
          <w:lang w:eastAsia="lv-LV"/>
        </w:rPr>
        <w:t>.</w:t>
      </w:r>
    </w:p>
    <w:p w14:paraId="696C44C2" w14:textId="6032DCA4" w:rsidR="000D3869" w:rsidRPr="00D407F2" w:rsidRDefault="000D3869"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Attiecībā uz Eiropas teritoriālās sadarbības programmu, VARAM ir izveidojusi Kosultatīvo darba grupu, iesaistot ministriju pārstāvjus, Pārresoru koordinācijas centru, plānošanas reģionus un sociālos partnerus ar uzdevumu uzraudzīt ETS programmu sagatavošanas procesu un sasaisti ar </w:t>
      </w:r>
      <w:r w:rsidR="004C183D" w:rsidRPr="00D407F2">
        <w:rPr>
          <w:rFonts w:eastAsia="Times New Roman"/>
          <w:szCs w:val="24"/>
          <w:lang w:eastAsia="lv-LV"/>
        </w:rPr>
        <w:t>NAP 2020</w:t>
      </w:r>
      <w:r w:rsidRPr="00D407F2">
        <w:rPr>
          <w:rFonts w:eastAsia="Times New Roman"/>
          <w:szCs w:val="24"/>
          <w:lang w:eastAsia="lv-LV"/>
        </w:rPr>
        <w:t xml:space="preserve">. Ņemot vērā iespējamo ETS un </w:t>
      </w:r>
      <w:r w:rsidR="007A2B36" w:rsidRPr="00D407F2">
        <w:rPr>
          <w:rFonts w:eastAsia="Times New Roman"/>
          <w:szCs w:val="24"/>
          <w:lang w:eastAsia="lv-LV"/>
        </w:rPr>
        <w:t>KP fondu</w:t>
      </w:r>
      <w:r w:rsidRPr="00D407F2">
        <w:rPr>
          <w:rFonts w:eastAsia="Times New Roman"/>
          <w:szCs w:val="24"/>
          <w:lang w:eastAsia="lv-LV"/>
        </w:rPr>
        <w:t xml:space="preserve"> pārklāšanos, ar </w:t>
      </w:r>
      <w:r w:rsidR="006A1176" w:rsidRPr="00D407F2">
        <w:rPr>
          <w:rFonts w:eastAsia="Times New Roman"/>
          <w:szCs w:val="24"/>
          <w:lang w:eastAsia="lv-LV"/>
        </w:rPr>
        <w:t>FM</w:t>
      </w:r>
      <w:r w:rsidRPr="00D407F2">
        <w:rPr>
          <w:rFonts w:eastAsia="Times New Roman"/>
          <w:szCs w:val="24"/>
          <w:lang w:eastAsia="lv-LV"/>
        </w:rPr>
        <w:t xml:space="preserve"> ti</w:t>
      </w:r>
      <w:r w:rsidR="007A2B36" w:rsidRPr="00D407F2">
        <w:rPr>
          <w:rFonts w:eastAsia="Times New Roman"/>
          <w:szCs w:val="24"/>
          <w:lang w:eastAsia="lv-LV"/>
        </w:rPr>
        <w:t>e</w:t>
      </w:r>
      <w:r w:rsidRPr="00D407F2">
        <w:rPr>
          <w:rFonts w:eastAsia="Times New Roman"/>
          <w:szCs w:val="24"/>
          <w:lang w:eastAsia="lv-LV"/>
        </w:rPr>
        <w:t xml:space="preserve">k skaņotas visas ETS programmas, nodrošinot abu </w:t>
      </w:r>
      <w:r w:rsidR="004724C6" w:rsidRPr="00D407F2">
        <w:rPr>
          <w:rFonts w:eastAsia="Times New Roman"/>
          <w:szCs w:val="24"/>
          <w:lang w:eastAsia="lv-LV"/>
        </w:rPr>
        <w:t>KP</w:t>
      </w:r>
      <w:r w:rsidRPr="00D407F2">
        <w:rPr>
          <w:rFonts w:eastAsia="Times New Roman"/>
          <w:szCs w:val="24"/>
          <w:lang w:eastAsia="lv-LV"/>
        </w:rPr>
        <w:t xml:space="preserve"> mērķu koordināciju</w:t>
      </w:r>
      <w:r w:rsidR="00064144" w:rsidRPr="00D407F2">
        <w:rPr>
          <w:rFonts w:eastAsia="Times New Roman"/>
          <w:szCs w:val="24"/>
          <w:lang w:eastAsia="lv-LV"/>
        </w:rPr>
        <w:t>, kā arī FM piedalīsies ETS programmu nacionālajās apakškomitejās</w:t>
      </w:r>
      <w:r w:rsidRPr="00D407F2">
        <w:rPr>
          <w:rFonts w:eastAsia="Times New Roman"/>
          <w:szCs w:val="24"/>
          <w:lang w:eastAsia="lv-LV"/>
        </w:rPr>
        <w:t xml:space="preserve">. </w:t>
      </w:r>
    </w:p>
    <w:p w14:paraId="0A79BF2A" w14:textId="08451E16" w:rsidR="00CB34A3" w:rsidRPr="00D407F2" w:rsidRDefault="00097EB1" w:rsidP="003638FC">
      <w:pPr>
        <w:numPr>
          <w:ilvl w:val="0"/>
          <w:numId w:val="78"/>
        </w:numPr>
        <w:spacing w:before="60"/>
        <w:jc w:val="both"/>
        <w:rPr>
          <w:rFonts w:eastAsia="Times New Roman"/>
          <w:szCs w:val="24"/>
          <w:lang w:eastAsia="lv-LV"/>
        </w:rPr>
      </w:pPr>
      <w:r w:rsidRPr="00D407F2">
        <w:rPr>
          <w:rFonts w:eastAsia="Times New Roman"/>
          <w:szCs w:val="24"/>
          <w:lang w:eastAsia="lv-LV"/>
        </w:rPr>
        <w:t>Prioritārā virziena “</w:t>
      </w:r>
      <w:r w:rsidR="002873D7" w:rsidRPr="00D407F2">
        <w:rPr>
          <w:rFonts w:eastAsia="Times New Roman"/>
          <w:szCs w:val="24"/>
          <w:lang w:eastAsia="lv-LV"/>
        </w:rPr>
        <w:t>M</w:t>
      </w:r>
      <w:r w:rsidRPr="00D407F2">
        <w:rPr>
          <w:rFonts w:eastAsia="Times New Roman"/>
          <w:szCs w:val="24"/>
          <w:lang w:eastAsia="lv-LV"/>
        </w:rPr>
        <w:t xml:space="preserve">azo un vidējo </w:t>
      </w:r>
      <w:r w:rsidR="00784F6A" w:rsidRPr="00D407F2">
        <w:rPr>
          <w:rFonts w:eastAsia="Times New Roman"/>
          <w:szCs w:val="24"/>
          <w:lang w:eastAsia="lv-LV"/>
        </w:rPr>
        <w:t xml:space="preserve">komersantu </w:t>
      </w:r>
      <w:r w:rsidRPr="00D407F2">
        <w:rPr>
          <w:rFonts w:eastAsia="Times New Roman"/>
          <w:szCs w:val="24"/>
          <w:lang w:eastAsia="lv-LV"/>
        </w:rPr>
        <w:t>konkurētspēja” ietvaros iespējama sinerģija ar ES programmu “Radošā Eiropa” (2014-2020), kas paredz nostiprināt Eiropas kultūras un radošo nozaru konkurētspēju, lai atvieglotu kultūras un radošajās nozarēs strādājošo saimnieciskās darbības veicēju piekļuvi finansējumam un uzlabotu iesaistīto finanšu starpnieku kapacitāti novērtēt projektu ieviešanas riskus.</w:t>
      </w:r>
      <w:r w:rsidR="00F47F05" w:rsidRPr="00D407F2">
        <w:rPr>
          <w:rFonts w:eastAsia="Times New Roman"/>
          <w:szCs w:val="24"/>
          <w:lang w:eastAsia="lv-LV"/>
        </w:rPr>
        <w:t xml:space="preserve"> </w:t>
      </w:r>
    </w:p>
    <w:p w14:paraId="4857C366" w14:textId="7BA753CB" w:rsidR="00097EB1" w:rsidRPr="00D407F2" w:rsidRDefault="00F47F05"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Sinerģija ar ZM plānotajiem ELFLA finansētajiem atbalsta pasākumiem </w:t>
      </w:r>
      <w:r w:rsidRPr="00D407F2">
        <w:t>saimnieciskās darbības</w:t>
      </w:r>
      <w:r w:rsidRPr="00D407F2">
        <w:rPr>
          <w:rFonts w:eastAsia="Times New Roman"/>
          <w:szCs w:val="24"/>
          <w:lang w:eastAsia="lv-LV"/>
        </w:rPr>
        <w:t xml:space="preserve"> atbalsta infrastruktūras sakārtošanai lauku teritorijā (atbilstoši NAP 2020 411.uzdevumam) tiks </w:t>
      </w:r>
      <w:r w:rsidRPr="00D407F2">
        <w:rPr>
          <w:rFonts w:eastAsia="Times New Roman"/>
          <w:szCs w:val="24"/>
          <w:lang w:eastAsia="lv-LV"/>
        </w:rPr>
        <w:lastRenderedPageBreak/>
        <w:t>nodrošināta, gan plānojot investīcijas pašvaldības attīstības programmas līmenī, gan vērtējot iesniegtos investīciju projektus.</w:t>
      </w:r>
    </w:p>
    <w:p w14:paraId="414F82B6" w14:textId="7A945598" w:rsidR="000D3869" w:rsidRPr="00D407F2" w:rsidRDefault="005D6D80" w:rsidP="003638FC">
      <w:pPr>
        <w:numPr>
          <w:ilvl w:val="0"/>
          <w:numId w:val="78"/>
        </w:numPr>
        <w:autoSpaceDE w:val="0"/>
        <w:autoSpaceDN w:val="0"/>
        <w:adjustRightInd w:val="0"/>
        <w:spacing w:before="60"/>
        <w:jc w:val="both"/>
        <w:rPr>
          <w:rFonts w:eastAsia="Times New Roman"/>
          <w:szCs w:val="24"/>
          <w:lang w:eastAsia="lv-LV"/>
        </w:rPr>
      </w:pPr>
      <w:r w:rsidRPr="00D407F2">
        <w:rPr>
          <w:rFonts w:eastAsia="Times New Roman"/>
          <w:szCs w:val="24"/>
          <w:lang w:eastAsia="lv-LV"/>
        </w:rPr>
        <w:t>P</w:t>
      </w:r>
      <w:r w:rsidR="00854876" w:rsidRPr="00D407F2">
        <w:rPr>
          <w:rFonts w:eastAsia="Times New Roman"/>
          <w:szCs w:val="24"/>
          <w:lang w:eastAsia="lv-LV"/>
        </w:rPr>
        <w:t>rioritārais virziens</w:t>
      </w:r>
      <w:r w:rsidR="000D3869" w:rsidRPr="00D407F2">
        <w:rPr>
          <w:rFonts w:eastAsia="Times New Roman"/>
          <w:szCs w:val="24"/>
          <w:lang w:eastAsia="lv-LV"/>
        </w:rPr>
        <w:t xml:space="preserve"> </w:t>
      </w:r>
      <w:r w:rsidR="00B92169" w:rsidRPr="00D407F2">
        <w:rPr>
          <w:rFonts w:eastAsia="Times New Roman"/>
          <w:szCs w:val="24"/>
          <w:lang w:eastAsia="lv-LV"/>
        </w:rPr>
        <w:t xml:space="preserve"> pārejai uz ekonomiku ar zemu oglekļa emisiju visās nozarēs </w:t>
      </w:r>
      <w:r w:rsidR="000D3869" w:rsidRPr="00D407F2">
        <w:rPr>
          <w:rFonts w:eastAsia="Times New Roman"/>
          <w:szCs w:val="24"/>
          <w:lang w:eastAsia="lv-LV"/>
        </w:rPr>
        <w:t xml:space="preserve">ir papildinošs ar ELFLA atbalstīto </w:t>
      </w:r>
      <w:r w:rsidR="004C183D" w:rsidRPr="00D407F2">
        <w:rPr>
          <w:rFonts w:eastAsia="Times New Roman"/>
          <w:szCs w:val="24"/>
          <w:lang w:eastAsia="lv-LV"/>
        </w:rPr>
        <w:t>NAP 2020</w:t>
      </w:r>
      <w:r w:rsidR="000D3869" w:rsidRPr="00D407F2">
        <w:rPr>
          <w:rFonts w:eastAsia="Times New Roman"/>
          <w:szCs w:val="24"/>
          <w:lang w:eastAsia="lv-LV"/>
        </w:rPr>
        <w:t xml:space="preserve"> noteikto rīcības virziena „Energoefektivitāte un enerģijas ražošana” uzdevuma „Atbalsts inovatīvu enerģētikas un energoefektivitātes tehnoloģiju pilotprojektiem” darbību „Atbalsts augsto tehnoloģiju pārnesei koksnes biomasas izmantošanai  enerģijas ieguvē”</w:t>
      </w:r>
      <w:r w:rsidRPr="00D407F2">
        <w:rPr>
          <w:rFonts w:eastAsia="Times New Roman"/>
          <w:szCs w:val="24"/>
          <w:lang w:eastAsia="lv-LV"/>
        </w:rPr>
        <w:t xml:space="preserve">, kā arī </w:t>
      </w:r>
      <w:r w:rsidR="000D3869" w:rsidRPr="00D407F2">
        <w:rPr>
          <w:rFonts w:eastAsia="Times New Roman"/>
          <w:szCs w:val="24"/>
          <w:lang w:eastAsia="lv-LV"/>
        </w:rPr>
        <w:t xml:space="preserve">papildinošs ar CEF atbalstīto </w:t>
      </w:r>
      <w:r w:rsidR="004C183D" w:rsidRPr="00D407F2">
        <w:rPr>
          <w:rFonts w:eastAsia="Times New Roman"/>
          <w:szCs w:val="24"/>
          <w:lang w:eastAsia="lv-LV"/>
        </w:rPr>
        <w:t>NAP 2020</w:t>
      </w:r>
      <w:r w:rsidR="000D3869" w:rsidRPr="00D407F2">
        <w:rPr>
          <w:rFonts w:eastAsia="Times New Roman"/>
          <w:szCs w:val="24"/>
          <w:lang w:eastAsia="lv-LV"/>
        </w:rPr>
        <w:t xml:space="preserve"> noteikto rīcības virziena „Energoinfrastruktūras tīklu attīstība” uzdevuma „Energoinfrastruktūras tīklu attīstība” atbalstāmajām darbībām „Kurzemes loka 3.etaps Ventspils-Dundaga-Tume-Imanta</w:t>
      </w:r>
      <w:r w:rsidR="00B26D94" w:rsidRPr="00D407F2">
        <w:rPr>
          <w:rFonts w:eastAsia="Times New Roman"/>
          <w:szCs w:val="24"/>
          <w:lang w:eastAsia="lv-LV"/>
        </w:rPr>
        <w:t xml:space="preserve"> </w:t>
      </w:r>
      <w:r w:rsidR="000D3869" w:rsidRPr="00D407F2">
        <w:rPr>
          <w:rFonts w:eastAsia="Times New Roman"/>
          <w:szCs w:val="24"/>
          <w:lang w:eastAsia="lv-LV"/>
        </w:rPr>
        <w:t xml:space="preserve">(Rīga)”, „Elektrības pārvades sistēmas infrastruktūras izbūve  Trešais starpsavienojums starp Latviju un Igauniju (Kilinigi-Nomme – Rīga TEC 2)”, „LNG termināļa izbūve”. </w:t>
      </w:r>
    </w:p>
    <w:p w14:paraId="2256680B" w14:textId="27A4A6A0" w:rsidR="000D3869" w:rsidRPr="00D407F2" w:rsidRDefault="00223799" w:rsidP="003638FC">
      <w:pPr>
        <w:numPr>
          <w:ilvl w:val="0"/>
          <w:numId w:val="78"/>
        </w:numPr>
        <w:spacing w:before="60"/>
        <w:jc w:val="both"/>
        <w:rPr>
          <w:rFonts w:eastAsia="Times New Roman"/>
          <w:szCs w:val="24"/>
          <w:lang w:eastAsia="lv-LV"/>
        </w:rPr>
      </w:pPr>
      <w:r w:rsidRPr="00D407F2">
        <w:rPr>
          <w:rFonts w:eastAsia="Times New Roman"/>
          <w:szCs w:val="24"/>
          <w:lang w:eastAsia="lv-LV"/>
        </w:rPr>
        <w:t>AER</w:t>
      </w:r>
      <w:r w:rsidR="000D3869" w:rsidRPr="00D407F2">
        <w:rPr>
          <w:rFonts w:eastAsia="Times New Roman"/>
          <w:szCs w:val="24"/>
          <w:lang w:eastAsia="lv-LV"/>
        </w:rPr>
        <w:t xml:space="preserve"> veicināšanas jomā plānotie pasākumi  būs papildinoši ar </w:t>
      </w:r>
      <w:r w:rsidRPr="00D407F2">
        <w:rPr>
          <w:rFonts w:eastAsia="Times New Roman"/>
          <w:szCs w:val="24"/>
          <w:lang w:eastAsia="lv-LV"/>
        </w:rPr>
        <w:t>KPFI</w:t>
      </w:r>
      <w:r w:rsidR="000D3869" w:rsidRPr="00D407F2">
        <w:rPr>
          <w:rFonts w:eastAsia="Times New Roman"/>
          <w:szCs w:val="24"/>
          <w:lang w:eastAsia="lv-LV"/>
        </w:rPr>
        <w:t xml:space="preserve"> atbalsta pasākumiem, kuru ietvaros plānots ieviest elektromobiļus un izveidot to uzlādes stacijas, kā arī īstenot aktivitātes pašvaldību ēku energoefektivitātes prasību paaugstināšanai.</w:t>
      </w:r>
    </w:p>
    <w:p w14:paraId="67E2455C" w14:textId="7471782A" w:rsidR="00B92169" w:rsidRPr="00D407F2" w:rsidRDefault="00B92169" w:rsidP="003638FC">
      <w:pPr>
        <w:pStyle w:val="ListParagraph"/>
        <w:numPr>
          <w:ilvl w:val="0"/>
          <w:numId w:val="78"/>
        </w:numPr>
        <w:jc w:val="both"/>
      </w:pPr>
      <w:r w:rsidRPr="00D407F2">
        <w:rPr>
          <w:szCs w:val="24"/>
        </w:rPr>
        <w:t xml:space="preserve">Papildinoša sastāvdaļa ilgtermiņa cīņai ar klimata pārmaiņām </w:t>
      </w:r>
      <w:r w:rsidR="00B26D94" w:rsidRPr="00D407F2">
        <w:rPr>
          <w:szCs w:val="24"/>
        </w:rPr>
        <w:t xml:space="preserve">un </w:t>
      </w:r>
      <w:r w:rsidRPr="00D407F2">
        <w:rPr>
          <w:szCs w:val="24"/>
        </w:rPr>
        <w:t>attiecībā uz zema</w:t>
      </w:r>
      <w:r w:rsidR="00B26D94" w:rsidRPr="00D407F2">
        <w:rPr>
          <w:szCs w:val="24"/>
        </w:rPr>
        <w:t>s</w:t>
      </w:r>
      <w:r w:rsidRPr="00D407F2">
        <w:rPr>
          <w:szCs w:val="24"/>
        </w:rPr>
        <w:t xml:space="preserve"> oglekļa </w:t>
      </w:r>
      <w:r w:rsidR="00B26D94" w:rsidRPr="00D407F2">
        <w:rPr>
          <w:szCs w:val="24"/>
        </w:rPr>
        <w:t xml:space="preserve">emisijas </w:t>
      </w:r>
      <w:r w:rsidRPr="00D407F2">
        <w:rPr>
          <w:szCs w:val="24"/>
        </w:rPr>
        <w:t xml:space="preserve">ekonomikas mērķi ir programma NER300. </w:t>
      </w:r>
    </w:p>
    <w:p w14:paraId="051E4B82" w14:textId="247BF1A8" w:rsidR="000D3869" w:rsidRPr="00D407F2" w:rsidRDefault="00C60BF5"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 </w:t>
      </w:r>
      <w:r w:rsidR="000D3869" w:rsidRPr="00D407F2">
        <w:rPr>
          <w:rFonts w:eastAsia="Times New Roman"/>
          <w:szCs w:val="24"/>
          <w:lang w:eastAsia="lv-LV"/>
        </w:rPr>
        <w:t xml:space="preserve">Vides jomā finansējums ir pieejams arī no vairākiem citiem ES un ārvalstu finanšu instrumentiem, t.sk., ELFLA, EJZF, LIFE programmas, EEZ finanšu instrumenta un Norvēģijas finanšu instrumenta 2009.-2014. gada perioda, kā arī Pārrobežu programmu </w:t>
      </w:r>
      <w:r w:rsidR="007A5F09" w:rsidRPr="00D407F2">
        <w:rPr>
          <w:rFonts w:eastAsia="Times New Roman"/>
          <w:szCs w:val="24"/>
          <w:lang w:eastAsia="lv-LV"/>
        </w:rPr>
        <w:t>(</w:t>
      </w:r>
      <w:r w:rsidR="007A5F09" w:rsidRPr="00D407F2">
        <w:rPr>
          <w:rFonts w:eastAsia="Times New Roman"/>
          <w:bCs/>
          <w:szCs w:val="24"/>
          <w:lang w:eastAsia="lv-LV"/>
        </w:rPr>
        <w:t>Igaunijas–Latvijas pārrobežu sadarbības programma;</w:t>
      </w:r>
      <w:r w:rsidR="007A5F09" w:rsidRPr="00D407F2">
        <w:rPr>
          <w:rFonts w:eastAsia="Times New Roman"/>
          <w:szCs w:val="24"/>
          <w:lang w:eastAsia="lv-LV"/>
        </w:rPr>
        <w:t xml:space="preserve"> </w:t>
      </w:r>
      <w:r w:rsidR="007A5F09" w:rsidRPr="00D407F2">
        <w:rPr>
          <w:rFonts w:eastAsia="Times New Roman"/>
          <w:bCs/>
          <w:szCs w:val="24"/>
          <w:lang w:eastAsia="lv-LV"/>
        </w:rPr>
        <w:t>Latvijas–Lietuvas pārrobežu sadarbības programma;</w:t>
      </w:r>
      <w:r w:rsidR="007A5F09" w:rsidRPr="00D407F2">
        <w:rPr>
          <w:rFonts w:eastAsia="Times New Roman"/>
          <w:szCs w:val="24"/>
          <w:lang w:eastAsia="lv-LV"/>
        </w:rPr>
        <w:t xml:space="preserve"> </w:t>
      </w:r>
      <w:r w:rsidR="007A5F09" w:rsidRPr="00D407F2">
        <w:rPr>
          <w:rFonts w:eastAsia="Times New Roman"/>
          <w:bCs/>
          <w:szCs w:val="24"/>
          <w:lang w:eastAsia="lv-LV"/>
        </w:rPr>
        <w:t>Latvijas–Lietuvas–Baltkrievijas pārrobežu sadarbības programma Eiropas Kaimiņattiecību instrumenta ietvaros; Latvijas-Krievijas pārrobežu sadarbības programma Eiropas Kaimiņattiecību instrumenta ietvaros)</w:t>
      </w:r>
      <w:r w:rsidR="007D1354" w:rsidRPr="00D407F2">
        <w:rPr>
          <w:rFonts w:eastAsia="Times New Roman"/>
          <w:bCs/>
          <w:szCs w:val="24"/>
          <w:lang w:eastAsia="lv-LV"/>
        </w:rPr>
        <w:t>,</w:t>
      </w:r>
      <w:r w:rsidR="007D1354" w:rsidRPr="00D407F2">
        <w:rPr>
          <w:rFonts w:eastAsia="Times New Roman"/>
          <w:szCs w:val="24"/>
          <w:lang w:eastAsia="lv-LV"/>
        </w:rPr>
        <w:t xml:space="preserve"> </w:t>
      </w:r>
      <w:r w:rsidR="007D1354" w:rsidRPr="00D407F2">
        <w:rPr>
          <w:rFonts w:eastAsia="Times New Roman"/>
          <w:bCs/>
          <w:szCs w:val="24"/>
          <w:lang w:eastAsia="lv-LV"/>
        </w:rPr>
        <w:t>Centrālā</w:t>
      </w:r>
      <w:r w:rsidR="00EE725F" w:rsidRPr="00D407F2">
        <w:rPr>
          <w:rFonts w:eastAsia="Times New Roman"/>
          <w:bCs/>
          <w:szCs w:val="24"/>
          <w:lang w:eastAsia="lv-LV"/>
        </w:rPr>
        <w:t>s</w:t>
      </w:r>
      <w:r w:rsidR="007D1354" w:rsidRPr="00D407F2">
        <w:rPr>
          <w:rFonts w:eastAsia="Times New Roman"/>
          <w:bCs/>
          <w:szCs w:val="24"/>
          <w:lang w:eastAsia="lv-LV"/>
        </w:rPr>
        <w:t xml:space="preserve"> Baltijas jūras reģiona pārrobežu sadarbības programma</w:t>
      </w:r>
      <w:r w:rsidR="00344A6C" w:rsidRPr="00D407F2">
        <w:rPr>
          <w:rFonts w:eastAsia="Times New Roman"/>
          <w:szCs w:val="24"/>
          <w:lang w:eastAsia="lv-LV"/>
        </w:rPr>
        <w:t xml:space="preserve">s un </w:t>
      </w:r>
      <w:r w:rsidR="007D1354" w:rsidRPr="00D407F2">
        <w:rPr>
          <w:rFonts w:eastAsia="Times New Roman"/>
          <w:bCs/>
          <w:szCs w:val="24"/>
          <w:lang w:eastAsia="lv-LV"/>
        </w:rPr>
        <w:t>Baltijas jūras reģiona transnacionālā</w:t>
      </w:r>
      <w:r w:rsidR="00EE725F" w:rsidRPr="00D407F2">
        <w:rPr>
          <w:rFonts w:eastAsia="Times New Roman"/>
          <w:bCs/>
          <w:szCs w:val="24"/>
          <w:lang w:eastAsia="lv-LV"/>
        </w:rPr>
        <w:t>s</w:t>
      </w:r>
      <w:r w:rsidR="007D1354" w:rsidRPr="00D407F2">
        <w:rPr>
          <w:rFonts w:eastAsia="Times New Roman"/>
          <w:bCs/>
          <w:szCs w:val="24"/>
          <w:lang w:eastAsia="lv-LV"/>
        </w:rPr>
        <w:t xml:space="preserve"> sadarbības programma</w:t>
      </w:r>
      <w:r w:rsidR="009B3A15" w:rsidRPr="00D407F2">
        <w:rPr>
          <w:rFonts w:eastAsia="Times New Roman"/>
          <w:bCs/>
          <w:szCs w:val="24"/>
          <w:lang w:eastAsia="lv-LV"/>
        </w:rPr>
        <w:t>s</w:t>
      </w:r>
      <w:r w:rsidR="007D1354" w:rsidRPr="00D407F2">
        <w:rPr>
          <w:rFonts w:eastAsia="Times New Roman"/>
          <w:szCs w:val="24"/>
          <w:lang w:eastAsia="lv-LV"/>
        </w:rPr>
        <w:t xml:space="preserve"> </w:t>
      </w:r>
      <w:r w:rsidR="00980B5A" w:rsidRPr="00D407F2">
        <w:rPr>
          <w:rFonts w:eastAsia="Times New Roman"/>
          <w:szCs w:val="24"/>
          <w:lang w:eastAsia="lv-LV"/>
        </w:rPr>
        <w:t xml:space="preserve">un LIFE+ </w:t>
      </w:r>
      <w:r w:rsidR="000D3869" w:rsidRPr="00D407F2">
        <w:rPr>
          <w:rFonts w:eastAsia="Times New Roman"/>
          <w:szCs w:val="24"/>
          <w:lang w:eastAsia="lv-LV"/>
        </w:rPr>
        <w:t xml:space="preserve">ietvaros. </w:t>
      </w:r>
      <w:r w:rsidR="00E54284" w:rsidRPr="00D407F2">
        <w:rPr>
          <w:rFonts w:eastAsia="Times New Roman"/>
          <w:szCs w:val="24"/>
          <w:lang w:eastAsia="lv-LV"/>
        </w:rPr>
        <w:t xml:space="preserve">Vides vēsturiskā piesārņojuma problēmas tiek risinātas arī Latvijas – Šveices sadarbības programmas ietvaros. </w:t>
      </w:r>
    </w:p>
    <w:p w14:paraId="15FC4B3C" w14:textId="7A6B62F8" w:rsidR="00E54284" w:rsidRPr="00D407F2" w:rsidRDefault="00A16BCE" w:rsidP="003638FC">
      <w:pPr>
        <w:numPr>
          <w:ilvl w:val="0"/>
          <w:numId w:val="78"/>
        </w:numPr>
        <w:spacing w:before="60"/>
        <w:jc w:val="both"/>
      </w:pPr>
      <w:r w:rsidRPr="00D407F2">
        <w:t>KP paredzētais finansējums nepārklājas ar LIFE+ finansējumu un tā ietvaros plānotājām aktivitāt</w:t>
      </w:r>
      <w:r w:rsidR="00752025" w:rsidRPr="00D407F2">
        <w:t>ēm, jo atbalsts vairāk tiek sniegts pētījumiem, kā arī vides politikas izstr</w:t>
      </w:r>
      <w:r w:rsidR="00B0763B" w:rsidRPr="00D407F2">
        <w:t>ādei nepieciešamajiem izvērtējumiem</w:t>
      </w:r>
      <w:r w:rsidR="00752025" w:rsidRPr="00D407F2">
        <w:t xml:space="preserve">.  </w:t>
      </w:r>
      <w:r w:rsidRPr="00D407F2">
        <w:t xml:space="preserve">  </w:t>
      </w:r>
    </w:p>
    <w:p w14:paraId="76EFE679" w14:textId="1030BEBF" w:rsidR="00A47393" w:rsidRPr="00D407F2" w:rsidRDefault="00205416" w:rsidP="003638FC">
      <w:pPr>
        <w:pStyle w:val="ListParagraph"/>
        <w:numPr>
          <w:ilvl w:val="0"/>
          <w:numId w:val="78"/>
        </w:numPr>
        <w:jc w:val="both"/>
      </w:pPr>
      <w:r w:rsidRPr="00D407F2">
        <w:rPr>
          <w:szCs w:val="24"/>
        </w:rPr>
        <w:t xml:space="preserve">Papildinātība iespējama ar </w:t>
      </w:r>
      <w:r w:rsidR="004A48F9" w:rsidRPr="00D407F2">
        <w:rPr>
          <w:b/>
          <w:szCs w:val="24"/>
        </w:rPr>
        <w:t>EEZ</w:t>
      </w:r>
      <w:r w:rsidRPr="00D407F2">
        <w:rPr>
          <w:b/>
          <w:szCs w:val="24"/>
        </w:rPr>
        <w:t xml:space="preserve"> finanšu instrumenta</w:t>
      </w:r>
      <w:r w:rsidRPr="00D407F2">
        <w:rPr>
          <w:szCs w:val="24"/>
        </w:rPr>
        <w:t xml:space="preserve"> līdzfinansēt</w:t>
      </w:r>
      <w:r w:rsidR="0084380C" w:rsidRPr="00D407F2">
        <w:rPr>
          <w:szCs w:val="24"/>
        </w:rPr>
        <w:t>o</w:t>
      </w:r>
      <w:r w:rsidRPr="00D407F2">
        <w:rPr>
          <w:szCs w:val="24"/>
        </w:rPr>
        <w:t xml:space="preserve"> programmu „</w:t>
      </w:r>
      <w:r w:rsidR="0084380C" w:rsidRPr="00D407F2">
        <w:rPr>
          <w:szCs w:val="24"/>
        </w:rPr>
        <w:t>Kultūras un dabas mantojuma saglabāšana un atjaunināšana</w:t>
      </w:r>
      <w:r w:rsidRPr="00D407F2">
        <w:rPr>
          <w:szCs w:val="24"/>
        </w:rPr>
        <w:t>” specifiskajiem atbalsta mērķiem, kas saistīti ar dabas un kultūras mantojuma saglabāšanu un atjaunošanu, kā arī nacionāla mēroga kultūras un sporta objektu rekonstrukciju un izveidi sociālekonomiskās situācijas uzlabošanai pilsētā.</w:t>
      </w:r>
      <w:r w:rsidR="00A47393" w:rsidRPr="00D407F2">
        <w:rPr>
          <w:szCs w:val="24"/>
        </w:rPr>
        <w:t xml:space="preserve"> </w:t>
      </w:r>
    </w:p>
    <w:p w14:paraId="27D0E6CA" w14:textId="71D0504A" w:rsidR="00205416" w:rsidRPr="00D407F2" w:rsidRDefault="00205416" w:rsidP="003638FC">
      <w:pPr>
        <w:pStyle w:val="ListParagraph"/>
        <w:numPr>
          <w:ilvl w:val="0"/>
          <w:numId w:val="78"/>
        </w:numPr>
        <w:jc w:val="both"/>
      </w:pPr>
      <w:r w:rsidRPr="00D407F2">
        <w:rPr>
          <w:szCs w:val="24"/>
        </w:rPr>
        <w:t xml:space="preserve">Papildinātība iespējama ar </w:t>
      </w:r>
      <w:r w:rsidRPr="00D407F2">
        <w:rPr>
          <w:b/>
          <w:szCs w:val="24"/>
        </w:rPr>
        <w:t>Latvijas – Šveices sadarbības programmas</w:t>
      </w:r>
      <w:r w:rsidRPr="00D407F2">
        <w:rPr>
          <w:szCs w:val="24"/>
        </w:rPr>
        <w:t xml:space="preserve"> apa</w:t>
      </w:r>
      <w:r w:rsidR="00E243C1" w:rsidRPr="00D407F2">
        <w:rPr>
          <w:szCs w:val="24"/>
        </w:rPr>
        <w:t>k</w:t>
      </w:r>
      <w:r w:rsidRPr="00D407F2">
        <w:rPr>
          <w:szCs w:val="24"/>
        </w:rPr>
        <w:t>šprioritāti ,,Reģionālās attīstības iniciatīvas attālos vai mazattīstītos reģionos’’, kas saistīt</w:t>
      </w:r>
      <w:r w:rsidR="00BB4DA2" w:rsidRPr="00D407F2">
        <w:rPr>
          <w:szCs w:val="24"/>
        </w:rPr>
        <w:t>a</w:t>
      </w:r>
      <w:r w:rsidRPr="00D407F2">
        <w:rPr>
          <w:szCs w:val="24"/>
        </w:rPr>
        <w:t xml:space="preserve"> ar dabas un kultūras mantojuma saglabāšanu un atjaunošanu, kā arī nacionāla mēroga kultūras un sporta objektu rekonstrukciju un izveidi sociālekonomiskās situācijas uzlabošanai pilsētā. Kā arī apakšprioritātes ,,</w:t>
      </w:r>
      <w:r w:rsidRPr="00D407F2">
        <w:t xml:space="preserve"> </w:t>
      </w:r>
      <w:r w:rsidRPr="00D407F2">
        <w:rPr>
          <w:szCs w:val="24"/>
        </w:rPr>
        <w:t xml:space="preserve">Tiesu varas modernizācija’’ ietvaros </w:t>
      </w:r>
      <w:r w:rsidR="00BB4DA2" w:rsidRPr="00D407F2">
        <w:rPr>
          <w:szCs w:val="24"/>
        </w:rPr>
        <w:t>attiecībā uz</w:t>
      </w:r>
      <w:r w:rsidRPr="00D407F2">
        <w:rPr>
          <w:szCs w:val="24"/>
        </w:rPr>
        <w:t xml:space="preserve"> E-pārvaldes attīstību,  publiskās pārvaldes procesu elektronizāciju.</w:t>
      </w:r>
    </w:p>
    <w:p w14:paraId="1432A548" w14:textId="1F7B58E6" w:rsidR="00F607F3" w:rsidRPr="00D407F2" w:rsidRDefault="00AC4DD4" w:rsidP="003638FC">
      <w:pPr>
        <w:numPr>
          <w:ilvl w:val="0"/>
          <w:numId w:val="78"/>
        </w:numPr>
        <w:spacing w:before="60"/>
        <w:jc w:val="both"/>
      </w:pPr>
      <w:r w:rsidRPr="00D407F2">
        <w:rPr>
          <w:rFonts w:eastAsia="Times New Roman"/>
          <w:szCs w:val="24"/>
          <w:lang w:eastAsia="lv-LV"/>
        </w:rPr>
        <w:t>A</w:t>
      </w:r>
      <w:r w:rsidR="000D3869" w:rsidRPr="00D407F2">
        <w:rPr>
          <w:rFonts w:eastAsia="Times New Roman"/>
          <w:szCs w:val="24"/>
          <w:lang w:eastAsia="lv-LV"/>
        </w:rPr>
        <w:t xml:space="preserve">r ELFA atbalstu 2014.2020.gada plānošanas periodā </w:t>
      </w:r>
      <w:r w:rsidR="004A48F9" w:rsidRPr="00D407F2">
        <w:rPr>
          <w:rFonts w:eastAsia="Times New Roman"/>
          <w:szCs w:val="24"/>
          <w:lang w:eastAsia="lv-LV"/>
        </w:rPr>
        <w:t>ZM</w:t>
      </w:r>
      <w:r w:rsidR="000D3869" w:rsidRPr="00D407F2">
        <w:rPr>
          <w:rFonts w:eastAsia="Times New Roman"/>
          <w:szCs w:val="24"/>
          <w:lang w:eastAsia="lv-LV"/>
        </w:rPr>
        <w:t xml:space="preserve"> pārziņā esošajās aktivitātēs tiks īstenoti pretplūdu pasākumi valsts nozīmes polderos, kā arī infrastruktūras (tiltu, ceļu) aizsardzībai, kas bū</w:t>
      </w:r>
      <w:r w:rsidR="0071087E" w:rsidRPr="00D407F2">
        <w:rPr>
          <w:rFonts w:eastAsia="Times New Roman"/>
          <w:szCs w:val="24"/>
          <w:lang w:eastAsia="lv-LV"/>
        </w:rPr>
        <w:t>s</w:t>
      </w:r>
      <w:r w:rsidR="000D3869" w:rsidRPr="00D407F2">
        <w:rPr>
          <w:rFonts w:eastAsia="Times New Roman"/>
          <w:szCs w:val="24"/>
          <w:lang w:eastAsia="lv-LV"/>
        </w:rPr>
        <w:t xml:space="preserve"> papildinoši VARAM pārziņā esoš</w:t>
      </w:r>
      <w:r w:rsidR="00854876" w:rsidRPr="00D407F2">
        <w:rPr>
          <w:rFonts w:eastAsia="Times New Roman"/>
          <w:szCs w:val="24"/>
          <w:lang w:eastAsia="lv-LV"/>
        </w:rPr>
        <w:t>a</w:t>
      </w:r>
      <w:r w:rsidR="000D3869" w:rsidRPr="00D407F2">
        <w:rPr>
          <w:rFonts w:eastAsia="Times New Roman"/>
          <w:szCs w:val="24"/>
          <w:lang w:eastAsia="lv-LV"/>
        </w:rPr>
        <w:t xml:space="preserve">jiem, ar ERAF atbalstu plānotajiem pasākumiem, kas vērsti uz pielāgošanos klimata pārmaiņām, t.sk., plūdu risku novēršanai. </w:t>
      </w:r>
      <w:r w:rsidR="0071087E" w:rsidRPr="00D407F2">
        <w:rPr>
          <w:rFonts w:eastAsia="Times New Roman"/>
          <w:szCs w:val="24"/>
          <w:lang w:eastAsia="lv-LV"/>
        </w:rPr>
        <w:t>P</w:t>
      </w:r>
      <w:r w:rsidR="000D3869" w:rsidRPr="00D407F2">
        <w:rPr>
          <w:rFonts w:eastAsia="Times New Roman"/>
          <w:szCs w:val="24"/>
          <w:lang w:eastAsia="lv-LV"/>
        </w:rPr>
        <w:t xml:space="preserve">aredzētie atbalsta pasākumi </w:t>
      </w:r>
      <w:r w:rsidR="000D3869" w:rsidRPr="00D407F2">
        <w:rPr>
          <w:rFonts w:eastAsia="Times New Roman"/>
          <w:i/>
          <w:szCs w:val="24"/>
          <w:lang w:eastAsia="lv-LV"/>
        </w:rPr>
        <w:t>NATURA 2000</w:t>
      </w:r>
      <w:r w:rsidR="000D3869" w:rsidRPr="00D407F2">
        <w:rPr>
          <w:rFonts w:eastAsia="Times New Roman"/>
          <w:szCs w:val="24"/>
          <w:lang w:eastAsia="lv-LV"/>
        </w:rPr>
        <w:t xml:space="preserve"> teritorijās būs papildinoši ar Pārrobežu programmu atbalstu īstenotajiem  pārrobežu infrastruktūras izveides pasākumiem ierobežotā teritoriju skaitā. </w:t>
      </w:r>
    </w:p>
    <w:p w14:paraId="75FB8316" w14:textId="6E315B3E" w:rsidR="00F46900" w:rsidRPr="00D407F2" w:rsidRDefault="00F46900" w:rsidP="003638FC">
      <w:pPr>
        <w:numPr>
          <w:ilvl w:val="0"/>
          <w:numId w:val="78"/>
        </w:numPr>
        <w:spacing w:before="60"/>
        <w:jc w:val="both"/>
      </w:pPr>
      <w:r w:rsidRPr="00D407F2">
        <w:t>Prioritārā virziena „</w:t>
      </w:r>
      <w:r w:rsidR="00BB4DA2" w:rsidRPr="00D407F2">
        <w:t>IKT pieejamība</w:t>
      </w:r>
      <w:r w:rsidRPr="00D407F2">
        <w:t xml:space="preserve">, E-pārvalde un pakalpojumi” ietvaros investīcijas ieguldījumu prioritātes „attīstot IKT produktus un pakalpojumus, e-komerciju un palielinot pieprasījumu IKT jomā” ietvaros papildinās investīcijas ieguldījumu prioritātes „paplašinot </w:t>
      </w:r>
      <w:r w:rsidRPr="00D407F2">
        <w:lastRenderedPageBreak/>
        <w:t xml:space="preserve">platjoslas pakalpojumu izvietojumu un sekmējot ātrgaitas tīklu attīstību, kā arī atbalstot jauno tehnoloģiju un tīklu ieviešanu digitālās ekonomikas vajadzībām” </w:t>
      </w:r>
      <w:r w:rsidR="00765E1F" w:rsidRPr="00D407F2">
        <w:t>SM</w:t>
      </w:r>
      <w:r w:rsidRPr="00D407F2">
        <w:t xml:space="preserve"> plānoto aktivitāšu „Nākamās paaudzes tīkla izveide lauku teritorijām”, un „Platjoslas infrastruktūras attīstība – pēdējās jūdzes pieslēguma izveide” ietvaros.</w:t>
      </w:r>
    </w:p>
    <w:p w14:paraId="66E0F04B" w14:textId="69E381E6" w:rsidR="0076511A" w:rsidRPr="00D407F2" w:rsidRDefault="0076511A" w:rsidP="003638FC">
      <w:pPr>
        <w:numPr>
          <w:ilvl w:val="0"/>
          <w:numId w:val="78"/>
        </w:numPr>
        <w:jc w:val="both"/>
        <w:rPr>
          <w:szCs w:val="24"/>
        </w:rPr>
      </w:pPr>
      <w:r w:rsidRPr="00D407F2">
        <w:rPr>
          <w:szCs w:val="24"/>
        </w:rPr>
        <w:t>Prioritā</w:t>
      </w:r>
      <w:r w:rsidR="00F47F05" w:rsidRPr="00D407F2">
        <w:rPr>
          <w:szCs w:val="24"/>
        </w:rPr>
        <w:t>rā virziena</w:t>
      </w:r>
      <w:r w:rsidRPr="00D407F2">
        <w:rPr>
          <w:szCs w:val="24"/>
        </w:rPr>
        <w:t xml:space="preserve"> „Ilgtspējīga transporta sistēma” ietvaros, lai risinātu autoceļu stāvokļa problēmas un finansējuma pieejamību, </w:t>
      </w:r>
      <w:r w:rsidR="00F47F05" w:rsidRPr="00D407F2">
        <w:rPr>
          <w:szCs w:val="24"/>
        </w:rPr>
        <w:t xml:space="preserve">papildus </w:t>
      </w:r>
      <w:r w:rsidRPr="00D407F2">
        <w:rPr>
          <w:szCs w:val="24"/>
        </w:rPr>
        <w:t xml:space="preserve">tiek izvērtēta iespēja izmantot publiskās-privātās partnerības projektus, „Valsts autoceļu sakārtošanas programmā 2014. – 2020.gadam” identificēto valsts budžeta finansējumu, kā arī autoceļu lietošanas nodevas (eirovinjeta)   ieviešanas perspektīvu. </w:t>
      </w:r>
    </w:p>
    <w:p w14:paraId="7128E494" w14:textId="77777777" w:rsidR="0076511A" w:rsidRPr="00D407F2" w:rsidRDefault="0076511A" w:rsidP="003638FC">
      <w:pPr>
        <w:numPr>
          <w:ilvl w:val="0"/>
          <w:numId w:val="78"/>
        </w:numPr>
        <w:spacing w:before="60"/>
        <w:jc w:val="both"/>
        <w:rPr>
          <w:rFonts w:eastAsia="Times New Roman"/>
          <w:szCs w:val="24"/>
          <w:lang w:eastAsia="lv-LV"/>
        </w:rPr>
      </w:pPr>
      <w:r w:rsidRPr="00D407F2">
        <w:rPr>
          <w:rFonts w:eastAsia="Times New Roman"/>
          <w:szCs w:val="24"/>
          <w:lang w:eastAsia="lv-LV"/>
        </w:rPr>
        <w:t>Prioritā</w:t>
      </w:r>
      <w:r w:rsidR="00965AB9" w:rsidRPr="00D407F2">
        <w:rPr>
          <w:rFonts w:eastAsia="Times New Roman"/>
          <w:szCs w:val="24"/>
          <w:lang w:eastAsia="lv-LV"/>
        </w:rPr>
        <w:t>rā virziena</w:t>
      </w:r>
      <w:r w:rsidRPr="00D407F2">
        <w:rPr>
          <w:rFonts w:eastAsia="Times New Roman"/>
          <w:szCs w:val="24"/>
          <w:lang w:eastAsia="lv-LV"/>
        </w:rPr>
        <w:t xml:space="preserve"> „ Ilgtspējīga transporta sistēmas” ietvaros plānotās KF investīcijas TEN-T dzelzceļa tīkla infrastruktūrā – „Latvijas dzelzceļa tīkla elektrifikācija” plānots papildināt ar Eiropas infrastruktūras savienošanas instrumenta (CEF) finansējumu</w:t>
      </w:r>
      <w:r w:rsidR="00965AB9" w:rsidRPr="00D407F2">
        <w:rPr>
          <w:rFonts w:eastAsia="Times New Roman"/>
          <w:szCs w:val="24"/>
          <w:lang w:eastAsia="lv-LV"/>
        </w:rPr>
        <w:t>.</w:t>
      </w:r>
    </w:p>
    <w:p w14:paraId="48D602A4" w14:textId="75BCBE01" w:rsidR="00A15C80" w:rsidRPr="00D407F2" w:rsidRDefault="00A15C80" w:rsidP="003638FC">
      <w:pPr>
        <w:numPr>
          <w:ilvl w:val="0"/>
          <w:numId w:val="78"/>
        </w:numPr>
        <w:spacing w:before="60"/>
        <w:jc w:val="both"/>
        <w:rPr>
          <w:rFonts w:eastAsia="Times New Roman"/>
          <w:szCs w:val="24"/>
          <w:lang w:eastAsia="lv-LV"/>
        </w:rPr>
      </w:pPr>
      <w:r w:rsidRPr="00D407F2">
        <w:rPr>
          <w:rFonts w:eastAsia="Times New Roman"/>
          <w:szCs w:val="24"/>
          <w:lang w:eastAsia="lv-LV"/>
        </w:rPr>
        <w:t>Prioritā</w:t>
      </w:r>
      <w:r w:rsidR="00E243C1" w:rsidRPr="00D407F2">
        <w:rPr>
          <w:rFonts w:eastAsia="Times New Roman"/>
          <w:szCs w:val="24"/>
          <w:lang w:eastAsia="lv-LV"/>
        </w:rPr>
        <w:t>r</w:t>
      </w:r>
      <w:r w:rsidRPr="00D407F2">
        <w:rPr>
          <w:rFonts w:eastAsia="Times New Roman"/>
          <w:szCs w:val="24"/>
          <w:lang w:eastAsia="lv-LV"/>
        </w:rPr>
        <w:t>ā virziena</w:t>
      </w:r>
      <w:r w:rsidR="00EC5D8D" w:rsidRPr="00D407F2">
        <w:rPr>
          <w:rFonts w:eastAsia="Times New Roman"/>
          <w:szCs w:val="24"/>
          <w:lang w:eastAsia="lv-LV"/>
        </w:rPr>
        <w:t xml:space="preserve"> ”I</w:t>
      </w:r>
      <w:r w:rsidRPr="00D407F2">
        <w:rPr>
          <w:rFonts w:eastAsia="Times New Roman"/>
          <w:szCs w:val="24"/>
          <w:lang w:eastAsia="lv-LV"/>
        </w:rPr>
        <w:t xml:space="preserve">zglītība, prasmes un mūžizglītība” ietvaros iespējama sinerģija ar „Erasmus” programmas atbalstu mobilitātei, kas vērsts uz darbinieku mobilitāti augstākās un profesionālās izglītības jomā; atbalstu sadarbībai profesionālās izglītības un nozares pārstāvju starptautiskās sadarbības nodrošināšanai; atbalstu politikas reformai, kas veicina augstākās izglītības programmu modernizāciju, IKT izmantošanu skolās, kā arī visos formālās izglītības līmeņos samazina mācību priekšlaicīgu pārtraukšanu. </w:t>
      </w:r>
    </w:p>
    <w:p w14:paraId="35D1E99C" w14:textId="1606955C" w:rsidR="00A15C80" w:rsidRPr="00D407F2" w:rsidRDefault="00A15C80"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Papildinātība iespējama arī ar Norvēģijas finanšu instrumenta un </w:t>
      </w:r>
      <w:r w:rsidR="004A48F9" w:rsidRPr="00D407F2">
        <w:rPr>
          <w:rFonts w:eastAsia="Times New Roman"/>
          <w:szCs w:val="24"/>
          <w:lang w:eastAsia="lv-LV"/>
        </w:rPr>
        <w:t>EEZ</w:t>
      </w:r>
      <w:r w:rsidRPr="00D407F2">
        <w:rPr>
          <w:rFonts w:eastAsia="Times New Roman"/>
          <w:szCs w:val="24"/>
          <w:lang w:eastAsia="lv-LV"/>
        </w:rPr>
        <w:t xml:space="preserve"> finanšu instrumenta programmu "Stipendijas un pētniecība". Tās atbalstāmās tematiskās jomas ir 1) mobilitāte augstākās izglītības studentiem visu studiju programmu pakāpēs, akadēmiskā personāla mobilitāte un sagatavošanās vizītes un 2) divpusējā sadarbība pētniecībā (sociālās un humanitārās zinātnes, sabiedrības veselība). </w:t>
      </w:r>
    </w:p>
    <w:p w14:paraId="50FBD745" w14:textId="4ADE3239" w:rsidR="00A15C80" w:rsidRPr="00D407F2" w:rsidRDefault="00A15C80" w:rsidP="003638FC">
      <w:pPr>
        <w:numPr>
          <w:ilvl w:val="0"/>
          <w:numId w:val="78"/>
        </w:numPr>
        <w:spacing w:before="60"/>
        <w:jc w:val="both"/>
        <w:rPr>
          <w:rFonts w:eastAsia="Times New Roman"/>
          <w:szCs w:val="24"/>
          <w:lang w:eastAsia="lv-LV"/>
        </w:rPr>
      </w:pPr>
      <w:r w:rsidRPr="00D407F2">
        <w:rPr>
          <w:rFonts w:eastAsia="Times New Roman"/>
          <w:szCs w:val="24"/>
          <w:lang w:eastAsia="lv-LV"/>
        </w:rPr>
        <w:t xml:space="preserve">Iespējama sinerģija ar </w:t>
      </w:r>
      <w:r w:rsidR="00CB34A3" w:rsidRPr="00D407F2">
        <w:rPr>
          <w:rFonts w:eastAsia="Times New Roman"/>
          <w:szCs w:val="24"/>
          <w:lang w:eastAsia="lv-LV"/>
        </w:rPr>
        <w:t>ETS</w:t>
      </w:r>
      <w:r w:rsidRPr="00D407F2">
        <w:rPr>
          <w:rFonts w:eastAsia="Times New Roman"/>
          <w:szCs w:val="24"/>
          <w:lang w:eastAsia="lv-LV"/>
        </w:rPr>
        <w:t xml:space="preserve"> programmām, izstrādājot un īstenojot kopīgas izglītības un apmācību shēmas, sekmējot pētniecības un inovācijas kompetenču attīstību, iesaisti inovāciju atbalsta sistēmu stiprināšanā un attīstībā, zināšanu un labo prakšu pārnesē, klasteru izveidē, pētniecības rezultātu komercializācijā, saiknes un sinerģijas stiprināšanā starp uzņēmumiem, P&amp;I centriem un augstākās izglītības sektoru.</w:t>
      </w:r>
    </w:p>
    <w:p w14:paraId="687E447C" w14:textId="18622142" w:rsidR="00A15C80" w:rsidRPr="00D407F2" w:rsidRDefault="00A15C80" w:rsidP="003638FC">
      <w:pPr>
        <w:numPr>
          <w:ilvl w:val="0"/>
          <w:numId w:val="78"/>
        </w:numPr>
        <w:spacing w:before="60"/>
        <w:jc w:val="both"/>
        <w:rPr>
          <w:rFonts w:eastAsia="Times New Roman"/>
          <w:szCs w:val="24"/>
          <w:lang w:eastAsia="lv-LV"/>
        </w:rPr>
      </w:pPr>
      <w:r w:rsidRPr="00D407F2">
        <w:rPr>
          <w:rFonts w:eastAsia="Times New Roman"/>
          <w:szCs w:val="24"/>
          <w:lang w:eastAsia="lv-LV"/>
        </w:rPr>
        <w:t>Sine</w:t>
      </w:r>
      <w:r w:rsidR="00072A94" w:rsidRPr="00D407F2">
        <w:rPr>
          <w:rFonts w:eastAsia="Times New Roman"/>
          <w:szCs w:val="24"/>
          <w:lang w:eastAsia="lv-LV"/>
        </w:rPr>
        <w:t>rģ</w:t>
      </w:r>
      <w:r w:rsidRPr="00D407F2">
        <w:rPr>
          <w:rFonts w:eastAsia="Times New Roman"/>
          <w:szCs w:val="24"/>
          <w:lang w:eastAsia="lv-LV"/>
        </w:rPr>
        <w:t xml:space="preserve">ija iespējama arī ar Ziemeļu Ministru padomes programmu „Nordplus” 2012-2016 augstākās izglītības ietvaros, nodrošinot ārvalstu pasniedzēju piesaisti; profesionālās un pieaugušo izglītības jomā, atbalstot labas prakses pārņemšanas braucienus, lai izstrādātu jaunus moduļus un programmas; kā arī vispārējās un iekļaujošās izglītības ietvaros sniedzot atbalstu radošo darbnīcu, semināru un konferenču organizēšanai un dalībai tajās. </w:t>
      </w:r>
    </w:p>
    <w:p w14:paraId="4F1641C1" w14:textId="471556CA" w:rsidR="005216E3" w:rsidRPr="00D407F2" w:rsidRDefault="00A15C80" w:rsidP="003638FC">
      <w:pPr>
        <w:numPr>
          <w:ilvl w:val="0"/>
          <w:numId w:val="78"/>
        </w:numPr>
        <w:spacing w:before="60"/>
        <w:jc w:val="both"/>
        <w:rPr>
          <w:rFonts w:eastAsia="Times New Roman"/>
          <w:b/>
          <w:szCs w:val="24"/>
          <w:lang w:eastAsia="lv-LV"/>
        </w:rPr>
      </w:pPr>
      <w:r w:rsidRPr="00D407F2">
        <w:rPr>
          <w:rFonts w:eastAsia="Times New Roman"/>
          <w:szCs w:val="24"/>
          <w:lang w:eastAsia="lv-LV"/>
        </w:rPr>
        <w:t xml:space="preserve">Prioritārā virziena „Nodarbinātība, darba spēka mobilitāte un sociālā iekļaušana” ietvaros savstarpējā papildināmība paredzēta starp </w:t>
      </w:r>
      <w:r w:rsidR="009B3D8C" w:rsidRPr="00D407F2">
        <w:rPr>
          <w:rFonts w:eastAsia="Times New Roman"/>
          <w:szCs w:val="24"/>
          <w:lang w:eastAsia="lv-LV"/>
        </w:rPr>
        <w:t>Nodarbinātības un s</w:t>
      </w:r>
      <w:r w:rsidRPr="00D407F2">
        <w:rPr>
          <w:rFonts w:eastAsia="Times New Roman"/>
          <w:szCs w:val="24"/>
          <w:lang w:eastAsia="lv-LV"/>
        </w:rPr>
        <w:t xml:space="preserve">ociālo </w:t>
      </w:r>
      <w:r w:rsidR="009B3D8C" w:rsidRPr="00D407F2">
        <w:rPr>
          <w:rFonts w:eastAsia="Times New Roman"/>
          <w:szCs w:val="24"/>
          <w:lang w:eastAsia="lv-LV"/>
        </w:rPr>
        <w:t>inovāciju programmas (NS</w:t>
      </w:r>
      <w:r w:rsidRPr="00D407F2">
        <w:rPr>
          <w:rFonts w:eastAsia="Times New Roman"/>
          <w:szCs w:val="24"/>
          <w:lang w:eastAsia="lv-LV"/>
        </w:rPr>
        <w:t xml:space="preserve">IP) un ESF atbalstu Eiropas Nodarbinātības dienestu tīklam EURES, </w:t>
      </w:r>
      <w:r w:rsidR="00AC4DD4" w:rsidRPr="00D407F2">
        <w:rPr>
          <w:rFonts w:eastAsia="Times New Roman"/>
          <w:szCs w:val="24"/>
          <w:lang w:eastAsia="lv-LV"/>
        </w:rPr>
        <w:t>un</w:t>
      </w:r>
      <w:r w:rsidRPr="00D407F2">
        <w:rPr>
          <w:rFonts w:eastAsia="Times New Roman"/>
          <w:szCs w:val="24"/>
          <w:lang w:eastAsia="lv-LV"/>
        </w:rPr>
        <w:t xml:space="preserve"> paredzēts izmantot iespējas pieteikt projektus </w:t>
      </w:r>
      <w:r w:rsidR="009B3D8C" w:rsidRPr="00D407F2">
        <w:rPr>
          <w:rFonts w:eastAsia="Times New Roman"/>
          <w:szCs w:val="24"/>
          <w:lang w:eastAsia="lv-LV"/>
        </w:rPr>
        <w:t>NS</w:t>
      </w:r>
      <w:r w:rsidRPr="00D407F2">
        <w:rPr>
          <w:rFonts w:eastAsia="Times New Roman"/>
          <w:szCs w:val="24"/>
          <w:lang w:eastAsia="lv-LV"/>
        </w:rPr>
        <w:t xml:space="preserve">IP sociālās eksperimentēšanas un sociālo inovāciju projektiem, turpinot 2007.-2013.gada plānošanas periodā gūto pieredzi </w:t>
      </w:r>
      <w:r w:rsidR="00715C17" w:rsidRPr="00D407F2">
        <w:rPr>
          <w:rFonts w:eastAsia="Times New Roman"/>
          <w:szCs w:val="24"/>
          <w:lang w:eastAsia="lv-LV"/>
        </w:rPr>
        <w:t xml:space="preserve">Eiropas Kopienas nodarbinātības un sociālās solidaritātes programmas „PROGRESS 2007–2013” (PROGRESS)  ietvaros. </w:t>
      </w:r>
    </w:p>
    <w:p w14:paraId="23E57ADB" w14:textId="3BE836DC" w:rsidR="00715C17" w:rsidRPr="00D407F2" w:rsidRDefault="005216E3" w:rsidP="003638FC">
      <w:pPr>
        <w:numPr>
          <w:ilvl w:val="0"/>
          <w:numId w:val="78"/>
        </w:numPr>
        <w:spacing w:before="60"/>
        <w:jc w:val="both"/>
        <w:rPr>
          <w:rFonts w:eastAsia="Times New Roman"/>
          <w:b/>
          <w:szCs w:val="24"/>
          <w:lang w:eastAsia="lv-LV"/>
        </w:rPr>
      </w:pPr>
      <w:r w:rsidRPr="00D407F2">
        <w:rPr>
          <w:rFonts w:eastAsia="Times New Roman"/>
          <w:szCs w:val="24"/>
          <w:lang w:eastAsia="lv-LV"/>
        </w:rPr>
        <w:t>A</w:t>
      </w:r>
      <w:r w:rsidR="00715C17" w:rsidRPr="00D407F2">
        <w:rPr>
          <w:rFonts w:eastAsia="Times New Roman"/>
          <w:szCs w:val="24"/>
          <w:lang w:eastAsia="lv-LV"/>
        </w:rPr>
        <w:t>tba</w:t>
      </w:r>
      <w:r w:rsidRPr="00D407F2">
        <w:rPr>
          <w:rFonts w:eastAsia="Times New Roman"/>
          <w:szCs w:val="24"/>
          <w:lang w:eastAsia="lv-LV"/>
        </w:rPr>
        <w:t xml:space="preserve">lsts sabiedrības integrācijai </w:t>
      </w:r>
      <w:r w:rsidR="00715C17" w:rsidRPr="00D407F2">
        <w:rPr>
          <w:rFonts w:eastAsia="Times New Roman"/>
          <w:szCs w:val="24"/>
          <w:lang w:eastAsia="lv-LV"/>
        </w:rPr>
        <w:t>ES fondu ietvaros papildina atbalstu, kas tiks sniegts the Fundamental Rights and Citizen Programme (for anti-discrimination measures) ietvaros, turpinot iepriekšējā periodā gūto pieredzi Eiropas Kopienas nodarbinātības un sociālās solidaritātes programmas PROGRESS sadaļas „Pretdiskriminācija un dažādība” ietvaros.</w:t>
      </w:r>
    </w:p>
    <w:p w14:paraId="35A6F30F" w14:textId="5D12D568" w:rsidR="00EC5D8D" w:rsidRPr="00D407F2" w:rsidRDefault="00EC5D8D" w:rsidP="003638FC">
      <w:pPr>
        <w:numPr>
          <w:ilvl w:val="0"/>
          <w:numId w:val="78"/>
        </w:numPr>
        <w:jc w:val="both"/>
        <w:rPr>
          <w:szCs w:val="24"/>
        </w:rPr>
      </w:pPr>
      <w:r w:rsidRPr="00D407F2">
        <w:rPr>
          <w:szCs w:val="24"/>
        </w:rPr>
        <w:t xml:space="preserve">KM sadarbībā ar IeM un TM šobrīd strādā pie Patvēruma un migrācijas fonda  programmas 2014.-2020. gadam, kā ietvaros tiks noteikta sinerģija un koordinācija ar citiem ESI fondiem prioritārā virziena „Nodarbinātība, darba spēka mobilitāte un sociālā iekļaušana” ietvaros. Vienlaikus sociālās iekļaušanas un nabadzības mazināšanas jomā plānota nabadzības, jo īpaši </w:t>
      </w:r>
      <w:r w:rsidRPr="00D407F2">
        <w:rPr>
          <w:szCs w:val="24"/>
        </w:rPr>
        <w:lastRenderedPageBreak/>
        <w:t xml:space="preserve">bērnu nabadzības, prevencijas </w:t>
      </w:r>
      <w:r w:rsidR="004A48F9" w:rsidRPr="00D407F2">
        <w:rPr>
          <w:szCs w:val="24"/>
        </w:rPr>
        <w:t>atbalsta</w:t>
      </w:r>
      <w:r w:rsidRPr="00D407F2">
        <w:rPr>
          <w:szCs w:val="24"/>
        </w:rPr>
        <w:t xml:space="preserve"> papildināmība un koordinācija starp ESI fondiem un Eiropas atbalsta fondu vistrūcīgākajām personām.</w:t>
      </w:r>
    </w:p>
    <w:p w14:paraId="60C75592" w14:textId="6C4134A3" w:rsidR="00EC5D8D" w:rsidRPr="00D407F2" w:rsidRDefault="00EC5D8D" w:rsidP="003638FC">
      <w:pPr>
        <w:numPr>
          <w:ilvl w:val="0"/>
          <w:numId w:val="78"/>
        </w:numPr>
        <w:jc w:val="both"/>
        <w:rPr>
          <w:szCs w:val="24"/>
        </w:rPr>
      </w:pPr>
      <w:r w:rsidRPr="00D407F2">
        <w:rPr>
          <w:szCs w:val="24"/>
        </w:rPr>
        <w:t xml:space="preserve">Pētniecības jomā </w:t>
      </w:r>
      <w:r w:rsidR="005216E3" w:rsidRPr="00D407F2">
        <w:rPr>
          <w:szCs w:val="24"/>
        </w:rPr>
        <w:t>i</w:t>
      </w:r>
      <w:r w:rsidRPr="00D407F2">
        <w:rPr>
          <w:szCs w:val="24"/>
        </w:rPr>
        <w:t xml:space="preserve">espējama papildinātība ar Marijas Kirī pētniecības stipendiju programmas atbalstu cilvēkresursu mobilitātei. </w:t>
      </w:r>
    </w:p>
    <w:p w14:paraId="5A2ABB0C" w14:textId="1C8D42F5" w:rsidR="00EC5D8D" w:rsidRPr="00D407F2" w:rsidRDefault="00EC5D8D" w:rsidP="003638FC">
      <w:pPr>
        <w:numPr>
          <w:ilvl w:val="0"/>
          <w:numId w:val="78"/>
        </w:numPr>
        <w:jc w:val="both"/>
        <w:rPr>
          <w:szCs w:val="24"/>
        </w:rPr>
      </w:pPr>
      <w:r w:rsidRPr="00D407F2">
        <w:rPr>
          <w:szCs w:val="24"/>
        </w:rPr>
        <w:t xml:space="preserve">Papildinātība iespējama ar programmas “Horizonts 2020” atbalstu pētījumu īstenošanai zinātnes un tehnoloģiju fundamentālās pētniecības jomās ar mērķi veicināt ciešāku sadarbību starp zinātniekiem un </w:t>
      </w:r>
      <w:r w:rsidR="00BE259F" w:rsidRPr="00D407F2">
        <w:t>saimnieciskās darbības veicējiem</w:t>
      </w:r>
      <w:r w:rsidRPr="00D407F2">
        <w:rPr>
          <w:szCs w:val="24"/>
        </w:rPr>
        <w:t xml:space="preserve">, kā arī starptautisko sadarbību. </w:t>
      </w:r>
      <w:r w:rsidRPr="00D407F2">
        <w:rPr>
          <w:szCs w:val="24"/>
        </w:rPr>
        <w:br/>
        <w:t>Lai veicināt</w:t>
      </w:r>
      <w:r w:rsidR="00CB34A3" w:rsidRPr="00D407F2">
        <w:rPr>
          <w:szCs w:val="24"/>
        </w:rPr>
        <w:t>u</w:t>
      </w:r>
      <w:r w:rsidRPr="00D407F2">
        <w:rPr>
          <w:szCs w:val="24"/>
        </w:rPr>
        <w:t xml:space="preserve"> Latvijas līdzdalību Eiropas pētniecības telpas (ERA) un Eiropas pētniecības infrastruktūru stratēģiskā foruma (ESFRI) infrastruktūrā un projektu īstenošanā, atbalsts tiks sniegts institucionālā granta veidā starptautiskās sadarbības projektu iesniegumu sagatavošanai un līdzfinansējuma nodrošināšanai Latvijas zinātnisko institūciju dalībai starptautiskās pētniecības un tehnoloģiju attīstības programmās ERA ietvaros. </w:t>
      </w:r>
    </w:p>
    <w:p w14:paraId="3456A29D" w14:textId="48AA63BB" w:rsidR="00EC5D8D" w:rsidRPr="00D407F2" w:rsidRDefault="00EC5D8D" w:rsidP="003638FC">
      <w:pPr>
        <w:numPr>
          <w:ilvl w:val="0"/>
          <w:numId w:val="78"/>
        </w:numPr>
        <w:jc w:val="both"/>
      </w:pPr>
      <w:r w:rsidRPr="00D407F2">
        <w:rPr>
          <w:szCs w:val="24"/>
        </w:rPr>
        <w:t xml:space="preserve">Papildinātība iespējama ar programmas COSME atbalstu </w:t>
      </w:r>
      <w:r w:rsidR="00BE259F" w:rsidRPr="00D407F2">
        <w:t>saimnieciskās darbības veicējiem</w:t>
      </w:r>
      <w:r w:rsidRPr="00D407F2">
        <w:rPr>
          <w:szCs w:val="24"/>
        </w:rPr>
        <w:t xml:space="preserve"> un MVK, lai uzsāktu </w:t>
      </w:r>
      <w:r w:rsidR="00BE259F" w:rsidRPr="00D407F2">
        <w:t>saimniecisko darbību</w:t>
      </w:r>
      <w:r w:rsidRPr="00D407F2">
        <w:rPr>
          <w:szCs w:val="24"/>
        </w:rPr>
        <w:t xml:space="preserve">, piekļūtu finansējumam un apgūtu starptautisko tirgu, tā arī palīdz iestādēm uzlabot </w:t>
      </w:r>
      <w:r w:rsidR="00BE259F" w:rsidRPr="00D407F2">
        <w:t xml:space="preserve">saimnieciskās darbības </w:t>
      </w:r>
      <w:r w:rsidRPr="00D407F2">
        <w:rPr>
          <w:szCs w:val="24"/>
        </w:rPr>
        <w:t xml:space="preserve">vidi un veicināt </w:t>
      </w:r>
      <w:r w:rsidR="006A1176" w:rsidRPr="00D407F2">
        <w:rPr>
          <w:szCs w:val="24"/>
        </w:rPr>
        <w:t>ES</w:t>
      </w:r>
      <w:r w:rsidRPr="00D407F2">
        <w:rPr>
          <w:szCs w:val="24"/>
        </w:rPr>
        <w:t xml:space="preserve"> ekonomikas izaugsmi.</w:t>
      </w:r>
      <w:r w:rsidRPr="00D407F2">
        <w:t xml:space="preserve"> </w:t>
      </w:r>
    </w:p>
    <w:p w14:paraId="7AA9200C" w14:textId="5E2C17CA" w:rsidR="00583B66" w:rsidRPr="00D407F2" w:rsidRDefault="00583B66" w:rsidP="003638FC">
      <w:pPr>
        <w:pStyle w:val="ListParagraph"/>
        <w:numPr>
          <w:ilvl w:val="0"/>
          <w:numId w:val="78"/>
        </w:numPr>
        <w:jc w:val="both"/>
        <w:rPr>
          <w:szCs w:val="24"/>
        </w:rPr>
      </w:pPr>
      <w:r w:rsidRPr="00D407F2">
        <w:rPr>
          <w:szCs w:val="24"/>
        </w:rPr>
        <w:t>Demarkācija un papildinātība iespējama ar ELFLA</w:t>
      </w:r>
      <w:r w:rsidR="00614A6B" w:rsidRPr="00D407F2">
        <w:rPr>
          <w:szCs w:val="24"/>
        </w:rPr>
        <w:t xml:space="preserve"> un EJZF </w:t>
      </w:r>
      <w:r w:rsidRPr="00D407F2">
        <w:rPr>
          <w:szCs w:val="24"/>
        </w:rPr>
        <w:t>programm</w:t>
      </w:r>
      <w:r w:rsidR="00614A6B" w:rsidRPr="00D407F2">
        <w:rPr>
          <w:szCs w:val="24"/>
        </w:rPr>
        <w:t>ām</w:t>
      </w:r>
      <w:r w:rsidRPr="00D407F2">
        <w:rPr>
          <w:szCs w:val="24"/>
        </w:rPr>
        <w:t xml:space="preserve"> paredzēto inovatīvu produktu, metožu un tehnoloģiju izstrādi</w:t>
      </w:r>
      <w:r w:rsidR="00614A6B" w:rsidRPr="00D407F2">
        <w:rPr>
          <w:szCs w:val="24"/>
        </w:rPr>
        <w:t xml:space="preserve"> un ieviešanu</w:t>
      </w:r>
      <w:r w:rsidRPr="00D407F2">
        <w:rPr>
          <w:szCs w:val="24"/>
        </w:rPr>
        <w:t>, kas vērstas uz lauksaimniecības, mežsaimniecības, pārtikas ražošanas un zivsaimniecības nozaru konkurētspējas palielināšanu, veicinot jaunu metožu un tehnoloģiju pielietošanu praksē</w:t>
      </w:r>
      <w:r w:rsidR="00AC4DD4" w:rsidRPr="00D407F2">
        <w:rPr>
          <w:szCs w:val="24"/>
        </w:rPr>
        <w:t>,</w:t>
      </w:r>
      <w:r w:rsidRPr="00D407F2">
        <w:rPr>
          <w:szCs w:val="24"/>
        </w:rPr>
        <w:t xml:space="preserve"> radot iespēju jaunu zināšanu apmaiņai iepriekš minētajās nozarēs starp tās pārstāvošiem </w:t>
      </w:r>
      <w:r w:rsidR="00BE259F" w:rsidRPr="00D407F2">
        <w:t>saimnieciskās darbības veicējiem</w:t>
      </w:r>
      <w:r w:rsidRPr="00D407F2">
        <w:rPr>
          <w:szCs w:val="24"/>
        </w:rPr>
        <w:t xml:space="preserve">, zinātniskajām institūcijām, konsultantiem un nozares pārstāvošajām </w:t>
      </w:r>
      <w:r w:rsidR="00ED2CC9" w:rsidRPr="00D407F2">
        <w:rPr>
          <w:szCs w:val="24"/>
        </w:rPr>
        <w:t>biedrībām, nodibinājumiem</w:t>
      </w:r>
      <w:r w:rsidRPr="00D407F2">
        <w:rPr>
          <w:szCs w:val="24"/>
        </w:rPr>
        <w:t xml:space="preserve">. </w:t>
      </w:r>
    </w:p>
    <w:p w14:paraId="5C998323" w14:textId="0E4CB5C1" w:rsidR="00614A6B" w:rsidRPr="00D407F2" w:rsidRDefault="00614A6B" w:rsidP="003638FC">
      <w:pPr>
        <w:pStyle w:val="ListParagraph"/>
        <w:numPr>
          <w:ilvl w:val="0"/>
          <w:numId w:val="78"/>
        </w:numPr>
        <w:jc w:val="both"/>
        <w:rPr>
          <w:szCs w:val="24"/>
        </w:rPr>
      </w:pPr>
      <w:r w:rsidRPr="00D407F2">
        <w:rPr>
          <w:szCs w:val="24"/>
        </w:rPr>
        <w:t>Latvijas eksporta un vienlaikus zivsaimniecības nozares attīstības mērķu kontekstā sinerģija ar EJZF tiek nodrošināta DP prioritārā virziena „Pētniecība, tehnoloģiju attīstība un inovācijas” ietvaros sniedzot atbalstu grantu veidā tehnoloģiju attīstībai zvejas produktu apstrādes uzņēmumiem, kuri ir vienlaikus ar lielu nodarbināto skaitu un relatīvi zemu apgrozījumu, nepieciešamību pēc tehnoloģiskās attīstības lai turpinātu nodrošināt augstākas pievienotās vērtības eksporta tālāku izaugsmi, savukārt EJZF atbalsts tiks nodrošināts MVU.</w:t>
      </w:r>
    </w:p>
    <w:p w14:paraId="62405178" w14:textId="0257C832" w:rsidR="006C2075" w:rsidRPr="00D407F2" w:rsidRDefault="00DA352B" w:rsidP="003638FC">
      <w:pPr>
        <w:pStyle w:val="ListParagraph"/>
        <w:numPr>
          <w:ilvl w:val="0"/>
          <w:numId w:val="78"/>
        </w:numPr>
        <w:jc w:val="both"/>
        <w:rPr>
          <w:szCs w:val="24"/>
        </w:rPr>
      </w:pPr>
      <w:r w:rsidRPr="00D407F2">
        <w:rPr>
          <w:szCs w:val="24"/>
        </w:rPr>
        <w:t>Izstrādājot jaunus finanšu instrumentus</w:t>
      </w:r>
      <w:r w:rsidR="00BB4DA2" w:rsidRPr="00D407F2">
        <w:rPr>
          <w:szCs w:val="24"/>
        </w:rPr>
        <w:t>,</w:t>
      </w:r>
      <w:r w:rsidRPr="00D407F2">
        <w:rPr>
          <w:szCs w:val="24"/>
        </w:rPr>
        <w:t xml:space="preserve"> tiks izvērtētas iespējas piesaistīt arī EIB finansējumu, kā arī iesaistīt starptautiskās finanšu institūcijas Attīstības institūcijas izveidē. Tāpat līdzīgi kā 2007.-2013.gada plānošanas periodā, tiks izvērtēta nepieciešamība piesaistīt EIF ekspertus kā starptautiski atzītus  ekspertus  ar ievērojamu pieredz</w:t>
      </w:r>
      <w:r w:rsidR="00F95EAC" w:rsidRPr="00D407F2">
        <w:rPr>
          <w:szCs w:val="24"/>
        </w:rPr>
        <w:t>i</w:t>
      </w:r>
      <w:r w:rsidRPr="00D407F2">
        <w:rPr>
          <w:szCs w:val="24"/>
        </w:rPr>
        <w:t xml:space="preserve"> attīstības aktivitātēs</w:t>
      </w:r>
      <w:r w:rsidR="00AC4DD4" w:rsidRPr="00D407F2">
        <w:rPr>
          <w:szCs w:val="24"/>
        </w:rPr>
        <w:t xml:space="preserve"> </w:t>
      </w:r>
      <w:r w:rsidRPr="00D407F2">
        <w:rPr>
          <w:szCs w:val="24"/>
        </w:rPr>
        <w:t>jauno finanšu instrumentu izstrādē.</w:t>
      </w:r>
    </w:p>
    <w:p w14:paraId="588265DF" w14:textId="77777777" w:rsidR="00276FB1" w:rsidRPr="00D407F2" w:rsidRDefault="00276FB1" w:rsidP="00DD6A71">
      <w:pPr>
        <w:pStyle w:val="Style1"/>
        <w:numPr>
          <w:ilvl w:val="0"/>
          <w:numId w:val="13"/>
        </w:numPr>
        <w:jc w:val="center"/>
        <w:rPr>
          <w:color w:val="auto"/>
          <w:sz w:val="28"/>
          <w:szCs w:val="28"/>
          <w:lang w:val="lv-LV"/>
        </w:rPr>
      </w:pPr>
      <w:bookmarkStart w:id="38" w:name="_Toc378922161"/>
      <w:r w:rsidRPr="00D407F2">
        <w:rPr>
          <w:color w:val="auto"/>
          <w:sz w:val="28"/>
          <w:szCs w:val="28"/>
          <w:lang w:val="lv-LV"/>
        </w:rPr>
        <w:t>Ex- ante nosacījumi</w:t>
      </w:r>
      <w:bookmarkEnd w:id="38"/>
    </w:p>
    <w:p w14:paraId="1D8B10D4" w14:textId="77777777" w:rsidR="00276FB1" w:rsidRPr="00D407F2" w:rsidRDefault="00276FB1" w:rsidP="00276FB1"/>
    <w:p w14:paraId="621C6FAD" w14:textId="0FED5B62" w:rsidR="00276FB1" w:rsidRPr="00D407F2" w:rsidRDefault="004F4E67" w:rsidP="003638FC">
      <w:pPr>
        <w:numPr>
          <w:ilvl w:val="0"/>
          <w:numId w:val="78"/>
        </w:numPr>
        <w:jc w:val="both"/>
      </w:pPr>
      <w:r w:rsidRPr="00D407F2">
        <w:t xml:space="preserve">Atbilstoši Vispārējās regulas  87.panta 8.punktam informācija par ex-ante nosacījumu izpildi </w:t>
      </w:r>
      <w:r w:rsidR="00FC05DD" w:rsidRPr="00D407F2">
        <w:t xml:space="preserve">iekļauta </w:t>
      </w:r>
      <w:r w:rsidR="00276FB1" w:rsidRPr="00D407F2">
        <w:t>Partnerības līguma 2.3.</w:t>
      </w:r>
      <w:r w:rsidRPr="00D407F2">
        <w:t>nodaļā</w:t>
      </w:r>
      <w:r w:rsidR="00276FB1" w:rsidRPr="00D407F2">
        <w:t xml:space="preserve"> ,,Kopsavilkums par Ex-ante nosacījumu izpildi</w:t>
      </w:r>
      <w:r w:rsidR="00FC05DD" w:rsidRPr="00D407F2">
        <w:t>”.</w:t>
      </w:r>
    </w:p>
    <w:p w14:paraId="77F521ED" w14:textId="31E7DA22" w:rsidR="00AF315E" w:rsidRPr="00D407F2" w:rsidRDefault="00276FB1" w:rsidP="00DD6A71">
      <w:pPr>
        <w:pStyle w:val="Style1"/>
        <w:numPr>
          <w:ilvl w:val="0"/>
          <w:numId w:val="13"/>
        </w:numPr>
        <w:jc w:val="center"/>
        <w:rPr>
          <w:color w:val="auto"/>
          <w:sz w:val="28"/>
          <w:szCs w:val="28"/>
          <w:lang w:val="lv-LV"/>
        </w:rPr>
      </w:pPr>
      <w:bookmarkStart w:id="39" w:name="_Toc378922162"/>
      <w:r w:rsidRPr="00D407F2">
        <w:rPr>
          <w:color w:val="auto"/>
          <w:sz w:val="28"/>
          <w:szCs w:val="28"/>
          <w:lang w:val="lv-LV"/>
        </w:rPr>
        <w:t>Administratīvā sloga mazināšana finansējuma saņēmējiem</w:t>
      </w:r>
      <w:bookmarkEnd w:id="39"/>
    </w:p>
    <w:p w14:paraId="12237863" w14:textId="4464CC5A" w:rsidR="000D3869" w:rsidRPr="00D407F2" w:rsidRDefault="000D3869" w:rsidP="003638FC">
      <w:pPr>
        <w:numPr>
          <w:ilvl w:val="0"/>
          <w:numId w:val="78"/>
        </w:numPr>
        <w:spacing w:before="60"/>
        <w:jc w:val="both"/>
        <w:rPr>
          <w:szCs w:val="24"/>
        </w:rPr>
      </w:pPr>
      <w:r w:rsidRPr="00D407F2">
        <w:rPr>
          <w:szCs w:val="24"/>
        </w:rPr>
        <w:t>Lai nodrošinātu administratīvā sloga mazināšanu 2014.-2020.gada plānošanas periodā, tiks nodrošināts  pasākumu kopums, kas atvieglo</w:t>
      </w:r>
      <w:r w:rsidR="00FC05DD" w:rsidRPr="00D407F2">
        <w:rPr>
          <w:szCs w:val="24"/>
        </w:rPr>
        <w:t>s</w:t>
      </w:r>
      <w:r w:rsidRPr="00D407F2">
        <w:rPr>
          <w:szCs w:val="24"/>
        </w:rPr>
        <w:t xml:space="preserve"> finansējum</w:t>
      </w:r>
      <w:r w:rsidR="00FC05DD" w:rsidRPr="00D407F2">
        <w:rPr>
          <w:szCs w:val="24"/>
        </w:rPr>
        <w:t>a</w:t>
      </w:r>
      <w:r w:rsidRPr="00D407F2">
        <w:rPr>
          <w:szCs w:val="24"/>
        </w:rPr>
        <w:t xml:space="preserve"> saņēmēju slogu</w:t>
      </w:r>
      <w:r w:rsidR="005B4937" w:rsidRPr="00D407F2">
        <w:rPr>
          <w:szCs w:val="24"/>
        </w:rPr>
        <w:t>,</w:t>
      </w:r>
      <w:r w:rsidRPr="00D407F2">
        <w:rPr>
          <w:szCs w:val="24"/>
        </w:rPr>
        <w:t xml:space="preserve"> sākot ar projektu plānošanas posmu, un turpinot ar to ieviešanu un ilgtspējas nodrošināšanu. </w:t>
      </w:r>
    </w:p>
    <w:p w14:paraId="75CE2808" w14:textId="420BA231" w:rsidR="00DD3C91" w:rsidRPr="00D407F2" w:rsidRDefault="00DD3C91" w:rsidP="003638FC">
      <w:pPr>
        <w:numPr>
          <w:ilvl w:val="0"/>
          <w:numId w:val="78"/>
        </w:numPr>
        <w:spacing w:before="60"/>
        <w:jc w:val="both"/>
        <w:rPr>
          <w:szCs w:val="24"/>
        </w:rPr>
      </w:pPr>
      <w:r w:rsidRPr="00D407F2">
        <w:rPr>
          <w:szCs w:val="24"/>
        </w:rPr>
        <w:t>ES KP administrēšanā tiks pilnveidota vadības un kontroles sistēma, risinot tādus jautājumus kā administrēšanā iesaistīto iestāžu skaits, plānošanas un analītiskās kapacitātes nodrošināšana visā ES KP fondu vadības sistēmā, labāka plānotā atbalsta koordinācija; sadarbība starp iestādēm, koordinācija un veicamo funkciju nedublēšan</w:t>
      </w:r>
      <w:r w:rsidR="00FC05DD" w:rsidRPr="00D407F2">
        <w:rPr>
          <w:szCs w:val="24"/>
        </w:rPr>
        <w:t>ā</w:t>
      </w:r>
      <w:r w:rsidRPr="00D407F2">
        <w:rPr>
          <w:szCs w:val="24"/>
        </w:rPr>
        <w:t xml:space="preserve">s, panākot efektīvu KP aktivitāšu plānošanas procesa sasaisti ar politikas plānošanas dokumentos noteiktajiem mērķiem un sasniedzamajiem </w:t>
      </w:r>
      <w:r w:rsidRPr="00D407F2">
        <w:rPr>
          <w:szCs w:val="24"/>
        </w:rPr>
        <w:lastRenderedPageBreak/>
        <w:t>rezultātiem</w:t>
      </w:r>
      <w:r w:rsidR="00FC05DD" w:rsidRPr="00D407F2">
        <w:rPr>
          <w:szCs w:val="24"/>
        </w:rPr>
        <w:t xml:space="preserve"> un</w:t>
      </w:r>
      <w:r w:rsidRPr="00D407F2">
        <w:rPr>
          <w:szCs w:val="24"/>
        </w:rPr>
        <w:t xml:space="preserve"> nodrošinot savstarpēji saistītu aktivitāšu secīgu īstenošanu un attiecīgu finansējuma plānošanu</w:t>
      </w:r>
      <w:r w:rsidRPr="00D407F2">
        <w:rPr>
          <w:rStyle w:val="FootnoteReference"/>
          <w:szCs w:val="24"/>
        </w:rPr>
        <w:footnoteReference w:id="104"/>
      </w:r>
      <w:r w:rsidRPr="00D407F2">
        <w:rPr>
          <w:szCs w:val="24"/>
        </w:rPr>
        <w:t xml:space="preserve">; efektīvāka uzraudzības un kontroļu sistēmas izveide, tai skaitā e-pārvaldības pilnīgāka ieviešana; sinerģija starp dažādām politiku atbalsta shēmām (ES fonduplānošanas dokumentu līmenī investīciju koordinācija un dubultā finansējuma riska mazināšana ); izvērtējumu un pētījumu lomas stiprināšana. Tāpat tiks domāts </w:t>
      </w:r>
      <w:r w:rsidR="006F6D98" w:rsidRPr="00D407F2">
        <w:rPr>
          <w:szCs w:val="24"/>
        </w:rPr>
        <w:t xml:space="preserve">par </w:t>
      </w:r>
      <w:r w:rsidRPr="00D407F2">
        <w:rPr>
          <w:szCs w:val="24"/>
        </w:rPr>
        <w:t xml:space="preserve">efektīvāku partneru un nevalstiskā sektora iesaisti ES KP fondu plānošanā un apguvē. </w:t>
      </w:r>
    </w:p>
    <w:p w14:paraId="00E2B259" w14:textId="77777777" w:rsidR="00DD3C91" w:rsidRPr="00D407F2" w:rsidRDefault="00DD3C91" w:rsidP="003638FC">
      <w:pPr>
        <w:numPr>
          <w:ilvl w:val="0"/>
          <w:numId w:val="78"/>
        </w:numPr>
        <w:spacing w:before="60"/>
        <w:jc w:val="both"/>
        <w:rPr>
          <w:szCs w:val="24"/>
        </w:rPr>
      </w:pPr>
      <w:r w:rsidRPr="00D407F2">
        <w:rPr>
          <w:szCs w:val="24"/>
        </w:rPr>
        <w:t xml:space="preserve">Faktori, kurus </w:t>
      </w:r>
      <w:r w:rsidR="00495BA2" w:rsidRPr="00D407F2">
        <w:rPr>
          <w:szCs w:val="24"/>
        </w:rPr>
        <w:t>jāņem</w:t>
      </w:r>
      <w:r w:rsidRPr="00D407F2">
        <w:rPr>
          <w:szCs w:val="24"/>
        </w:rPr>
        <w:t xml:space="preserve"> vērā, attīstot ES fondu vadības sistēmu, saistāmi ar centralizācijas līmeņa palielināšanu, precīzāk nosakot operatīvo darbību procedūras īstenošanas iestādēm, centralizējot un paplašinot informācijas sistēmas lietojumu līdz finansējuma saņēmējam, kā arī labāk koordinējot aktivitātes, kas tiek veiktas kontroles funkcijas ietvaros.</w:t>
      </w:r>
      <w:r w:rsidRPr="00D407F2">
        <w:rPr>
          <w:rStyle w:val="FootnoteReference"/>
          <w:szCs w:val="24"/>
        </w:rPr>
        <w:footnoteReference w:id="105"/>
      </w:r>
    </w:p>
    <w:p w14:paraId="13E0A221" w14:textId="535A086B" w:rsidR="00C21737" w:rsidRPr="00D407F2" w:rsidRDefault="00C21737" w:rsidP="003638FC">
      <w:pPr>
        <w:numPr>
          <w:ilvl w:val="0"/>
          <w:numId w:val="78"/>
        </w:numPr>
        <w:spacing w:before="60"/>
        <w:jc w:val="both"/>
        <w:rPr>
          <w:szCs w:val="24"/>
        </w:rPr>
      </w:pPr>
      <w:r w:rsidRPr="00D407F2">
        <w:rPr>
          <w:szCs w:val="24"/>
        </w:rPr>
        <w:t>2007-2013.gada plānošanas perioda ietvaros jau ir veikta virkne būtisku pasākumu sistēmas pilnveidošanai</w:t>
      </w:r>
      <w:r w:rsidR="004543CB" w:rsidRPr="00D407F2">
        <w:rPr>
          <w:szCs w:val="24"/>
        </w:rPr>
        <w:t>:</w:t>
      </w:r>
    </w:p>
    <w:p w14:paraId="2BB87C65" w14:textId="4001C9D0" w:rsidR="00C21737" w:rsidRPr="00D407F2" w:rsidRDefault="00C21737" w:rsidP="00DD6A71">
      <w:pPr>
        <w:numPr>
          <w:ilvl w:val="1"/>
          <w:numId w:val="19"/>
        </w:numPr>
        <w:spacing w:before="60"/>
        <w:jc w:val="both"/>
        <w:rPr>
          <w:szCs w:val="24"/>
        </w:rPr>
      </w:pPr>
      <w:r w:rsidRPr="00D407F2">
        <w:rPr>
          <w:szCs w:val="24"/>
        </w:rPr>
        <w:t>stiprināta vadošās iestādes kontrole, virsuzraudzība un iekšējā audita loma ES KP fondu sistēmā, noteikta nacionālā procedūra izdevumu deklarēšanas apturēšanai EK, nodrošinot lielāku pārliecību EK par kontroles sistēmas drošumu Latvijā</w:t>
      </w:r>
      <w:r w:rsidR="00FE0817" w:rsidRPr="00D407F2">
        <w:rPr>
          <w:szCs w:val="24"/>
        </w:rPr>
        <w:t>.</w:t>
      </w:r>
    </w:p>
    <w:p w14:paraId="5F88FAB4" w14:textId="77777777" w:rsidR="00C21737" w:rsidRPr="00D407F2" w:rsidRDefault="00C21737" w:rsidP="00DD6A71">
      <w:pPr>
        <w:numPr>
          <w:ilvl w:val="1"/>
          <w:numId w:val="19"/>
        </w:numPr>
        <w:spacing w:before="60"/>
        <w:jc w:val="both"/>
        <w:rPr>
          <w:szCs w:val="24"/>
        </w:rPr>
      </w:pPr>
      <w:r w:rsidRPr="00D407F2">
        <w:rPr>
          <w:szCs w:val="24"/>
        </w:rPr>
        <w:t xml:space="preserve">Optimizēta un vienādota prakse pārbaužu veikšanai projektu īstenošanas vietās, pieļaujot maksājumu pieprasījumu pārbaudes veikšanas apvienošanu ar pārbaudi projekta īstenošanas vietā. </w:t>
      </w:r>
    </w:p>
    <w:p w14:paraId="2506C2F1" w14:textId="0A621D17" w:rsidR="00C21737" w:rsidRPr="00D407F2" w:rsidRDefault="00C21737" w:rsidP="00DD6A71">
      <w:pPr>
        <w:numPr>
          <w:ilvl w:val="1"/>
          <w:numId w:val="19"/>
        </w:numPr>
        <w:spacing w:before="60"/>
        <w:jc w:val="both"/>
        <w:rPr>
          <w:szCs w:val="24"/>
        </w:rPr>
      </w:pPr>
      <w:r w:rsidRPr="00D407F2">
        <w:rPr>
          <w:szCs w:val="24"/>
        </w:rPr>
        <w:t>Vienādota prakse neatbilstību administrēšanā un neatbilstoši veikto izdevumu atgūšanā</w:t>
      </w:r>
      <w:r w:rsidR="00FE0817" w:rsidRPr="00D407F2">
        <w:rPr>
          <w:szCs w:val="24"/>
        </w:rPr>
        <w:t>.</w:t>
      </w:r>
      <w:r w:rsidRPr="00D407F2">
        <w:rPr>
          <w:szCs w:val="24"/>
        </w:rPr>
        <w:t xml:space="preserve"> </w:t>
      </w:r>
    </w:p>
    <w:p w14:paraId="0F7156CB" w14:textId="0F2F2E0E" w:rsidR="00C21737" w:rsidRPr="00D407F2" w:rsidRDefault="00C21737" w:rsidP="00DD6A71">
      <w:pPr>
        <w:numPr>
          <w:ilvl w:val="1"/>
          <w:numId w:val="19"/>
        </w:numPr>
        <w:spacing w:before="60"/>
        <w:jc w:val="both"/>
        <w:rPr>
          <w:szCs w:val="24"/>
        </w:rPr>
      </w:pPr>
      <w:r w:rsidRPr="00D407F2">
        <w:rPr>
          <w:szCs w:val="24"/>
        </w:rPr>
        <w:t>Vienkāršota projekta iesniegumu sagatavošana, izstrādājot standartveida veidlapas, kā arī paātrināta projekta īstenošana, saīsinot līgumu slēgšanai un projekta grozījumu saskaņošanai atvēlēto laiku</w:t>
      </w:r>
      <w:r w:rsidR="00FE0817" w:rsidRPr="00D407F2">
        <w:rPr>
          <w:szCs w:val="24"/>
        </w:rPr>
        <w:t>.</w:t>
      </w:r>
      <w:r w:rsidRPr="00D407F2">
        <w:rPr>
          <w:szCs w:val="24"/>
        </w:rPr>
        <w:t xml:space="preserve"> </w:t>
      </w:r>
    </w:p>
    <w:p w14:paraId="0A1B68EA" w14:textId="744B9209" w:rsidR="00C21737" w:rsidRPr="00D407F2" w:rsidRDefault="00C21737" w:rsidP="00DD6A71">
      <w:pPr>
        <w:numPr>
          <w:ilvl w:val="1"/>
          <w:numId w:val="19"/>
        </w:numPr>
        <w:spacing w:before="60"/>
        <w:jc w:val="both"/>
        <w:rPr>
          <w:szCs w:val="24"/>
        </w:rPr>
      </w:pPr>
      <w:r w:rsidRPr="00D407F2">
        <w:rPr>
          <w:szCs w:val="24"/>
        </w:rPr>
        <w:t xml:space="preserve">Noteikta netiešo izmaksu nemainīgā likme projekta administratīvajām izmaksām </w:t>
      </w:r>
      <w:r w:rsidR="00FE0817" w:rsidRPr="00D407F2">
        <w:rPr>
          <w:szCs w:val="24"/>
        </w:rPr>
        <w:t>.</w:t>
      </w:r>
    </w:p>
    <w:p w14:paraId="58949134" w14:textId="271EB236" w:rsidR="00C21737" w:rsidRPr="00D407F2" w:rsidRDefault="00C21737" w:rsidP="00DD6A71">
      <w:pPr>
        <w:numPr>
          <w:ilvl w:val="1"/>
          <w:numId w:val="19"/>
        </w:numPr>
        <w:spacing w:before="60"/>
        <w:jc w:val="both"/>
        <w:rPr>
          <w:szCs w:val="24"/>
        </w:rPr>
      </w:pPr>
      <w:r w:rsidRPr="00D407F2">
        <w:rPr>
          <w:szCs w:val="24"/>
        </w:rPr>
        <w:t>Novērsta prasība finansējuma saņēmējiem, kas īsteno projektus, kam piešķirts komercdarbības atbalsts, projekta maksājumu veikšanai atvērt kontu Valsts kasē</w:t>
      </w:r>
      <w:r w:rsidR="00FE0817" w:rsidRPr="00D407F2">
        <w:rPr>
          <w:szCs w:val="24"/>
        </w:rPr>
        <w:t>.</w:t>
      </w:r>
    </w:p>
    <w:p w14:paraId="56935A92" w14:textId="77777777" w:rsidR="00C21737" w:rsidRPr="00D407F2" w:rsidRDefault="00C21737" w:rsidP="00DD6A71">
      <w:pPr>
        <w:numPr>
          <w:ilvl w:val="1"/>
          <w:numId w:val="19"/>
        </w:numPr>
        <w:spacing w:before="60"/>
        <w:jc w:val="both"/>
        <w:rPr>
          <w:szCs w:val="24"/>
        </w:rPr>
      </w:pPr>
      <w:r w:rsidRPr="00D407F2">
        <w:rPr>
          <w:szCs w:val="24"/>
        </w:rPr>
        <w:t>Paātrināta maksājumu plūsma projektos, saīsinot maksājumu pieprasījumu izskatīšanas termiņus.</w:t>
      </w:r>
    </w:p>
    <w:p w14:paraId="6E067558" w14:textId="77777777" w:rsidR="00C21737" w:rsidRPr="00D407F2" w:rsidRDefault="00C21737" w:rsidP="00DD6A71">
      <w:pPr>
        <w:numPr>
          <w:ilvl w:val="1"/>
          <w:numId w:val="19"/>
        </w:numPr>
        <w:spacing w:before="60"/>
        <w:jc w:val="both"/>
        <w:rPr>
          <w:szCs w:val="24"/>
        </w:rPr>
      </w:pPr>
      <w:r w:rsidRPr="00D407F2">
        <w:rPr>
          <w:szCs w:val="24"/>
        </w:rPr>
        <w:t xml:space="preserve">Finansējuma saņēmējam ir mazāks finanšu un kontroles slogs, paredzot iespēju maksājumu pieprasījumu pārbaudes veikt izlases veidā, kā arī skaidri izvirzot prasības attiecībā uz attiecināmo izmaksu pamatojošajiem dokumentiem. </w:t>
      </w:r>
    </w:p>
    <w:p w14:paraId="08D096CD" w14:textId="5FA78234" w:rsidR="00A2524A" w:rsidRPr="00D407F2" w:rsidRDefault="00A2524A" w:rsidP="003638FC">
      <w:pPr>
        <w:numPr>
          <w:ilvl w:val="0"/>
          <w:numId w:val="78"/>
        </w:numPr>
        <w:spacing w:before="60"/>
        <w:jc w:val="both"/>
        <w:rPr>
          <w:szCs w:val="24"/>
        </w:rPr>
      </w:pPr>
      <w:r w:rsidRPr="00D407F2">
        <w:rPr>
          <w:szCs w:val="24"/>
        </w:rPr>
        <w:t>Pamatojoties uz Valsts kontroles revīzijas, Revīzijas iestādes auditu un izvērtētāju rekomendācijām, galvenie pasākumi, kas ieviešami 2014.-2020.gada plānošanas periodā attiecībā uz administratīvā sloga mazināšanu, ir:</w:t>
      </w:r>
    </w:p>
    <w:p w14:paraId="4535E441" w14:textId="383AF4C2" w:rsidR="00A2524A" w:rsidRPr="00D407F2" w:rsidRDefault="00A2524A" w:rsidP="00DD6A71">
      <w:pPr>
        <w:numPr>
          <w:ilvl w:val="1"/>
          <w:numId w:val="19"/>
        </w:numPr>
        <w:spacing w:before="60"/>
        <w:jc w:val="both"/>
        <w:rPr>
          <w:szCs w:val="24"/>
        </w:rPr>
      </w:pPr>
      <w:r w:rsidRPr="00D407F2">
        <w:rPr>
          <w:szCs w:val="24"/>
        </w:rPr>
        <w:t xml:space="preserve">optimizētas institucionālās sistēmas izveide. Uzsākot jauno plānošanas periodu, sadarbības iestādes funkcijas ES KP fondu ieviešanā veiks viena institūcija (CFLA). 2013.gada </w:t>
      </w:r>
      <w:r w:rsidR="00FE0817" w:rsidRPr="00D407F2">
        <w:rPr>
          <w:szCs w:val="24"/>
        </w:rPr>
        <w:t>17</w:t>
      </w:r>
      <w:r w:rsidR="00004382" w:rsidRPr="00D407F2">
        <w:rPr>
          <w:szCs w:val="24"/>
        </w:rPr>
        <w:t>.</w:t>
      </w:r>
      <w:r w:rsidRPr="00D407F2">
        <w:rPr>
          <w:szCs w:val="24"/>
        </w:rPr>
        <w:t>decembr</w:t>
      </w:r>
      <w:r w:rsidR="00004382" w:rsidRPr="00D407F2">
        <w:rPr>
          <w:szCs w:val="24"/>
        </w:rPr>
        <w:t>ī apstiprināts</w:t>
      </w:r>
      <w:r w:rsidRPr="00D407F2">
        <w:rPr>
          <w:szCs w:val="24"/>
        </w:rPr>
        <w:t xml:space="preserve"> informatīvais ziņojums </w:t>
      </w:r>
      <w:r w:rsidR="007A2159" w:rsidRPr="00D407F2">
        <w:rPr>
          <w:szCs w:val="24"/>
        </w:rPr>
        <w:t>par</w:t>
      </w:r>
      <w:r w:rsidRPr="00D407F2">
        <w:rPr>
          <w:szCs w:val="24"/>
        </w:rPr>
        <w:t xml:space="preserve"> vadības un kontroles sistēmu 2014.-2020.gada plānošanas periodam</w:t>
      </w:r>
      <w:r w:rsidR="00004382" w:rsidRPr="00D407F2">
        <w:rPr>
          <w:szCs w:val="24"/>
        </w:rPr>
        <w:t>.</w:t>
      </w:r>
    </w:p>
    <w:p w14:paraId="3F826AC7" w14:textId="0F1AC8DE" w:rsidR="00A2524A" w:rsidRPr="00D407F2" w:rsidRDefault="00A2524A" w:rsidP="00DD6A71">
      <w:pPr>
        <w:numPr>
          <w:ilvl w:val="1"/>
          <w:numId w:val="19"/>
        </w:numPr>
        <w:spacing w:before="60"/>
        <w:jc w:val="both"/>
        <w:rPr>
          <w:szCs w:val="24"/>
        </w:rPr>
      </w:pPr>
      <w:r w:rsidRPr="00D407F2">
        <w:rPr>
          <w:szCs w:val="24"/>
        </w:rPr>
        <w:t>izvairīšanās no funkciju pārklāšanās, t.i. jau normatīvajos aktos skaidri noteikts funkciju sadalījums, kas izslēdz interpretācijas iespējas starp atbildīgajām iestādēm un sadarbības iestādi attiecībā uz funkciju pārdali un atbildībām, tādējādi panākot efektīvāku un drošāku ES fondu ieviešanas sistēmas izveidi, stiprinot vadības un kontroles sistēmu. 201</w:t>
      </w:r>
      <w:r w:rsidR="004543CB" w:rsidRPr="00D407F2">
        <w:rPr>
          <w:szCs w:val="24"/>
        </w:rPr>
        <w:t>4</w:t>
      </w:r>
      <w:r w:rsidRPr="00D407F2">
        <w:rPr>
          <w:szCs w:val="24"/>
        </w:rPr>
        <w:t xml:space="preserve">.gada </w:t>
      </w:r>
      <w:r w:rsidR="004543CB" w:rsidRPr="00D407F2">
        <w:rPr>
          <w:szCs w:val="24"/>
        </w:rPr>
        <w:t xml:space="preserve">sākumā </w:t>
      </w:r>
      <w:r w:rsidRPr="00D407F2">
        <w:rPr>
          <w:szCs w:val="24"/>
        </w:rPr>
        <w:t xml:space="preserve">plānots izstrādāt likumprojektu par EK fondu </w:t>
      </w:r>
      <w:r w:rsidRPr="00D407F2">
        <w:rPr>
          <w:szCs w:val="24"/>
        </w:rPr>
        <w:lastRenderedPageBreak/>
        <w:t>vadību un līdz 2014.gada vidum izstrādāt Ministru kabineta noteikumus par iestāžu funkcijām.</w:t>
      </w:r>
    </w:p>
    <w:p w14:paraId="094733FB" w14:textId="2C995F8C" w:rsidR="00A2524A" w:rsidRPr="00D407F2" w:rsidRDefault="00A2524A" w:rsidP="00DD6A71">
      <w:pPr>
        <w:numPr>
          <w:ilvl w:val="1"/>
          <w:numId w:val="19"/>
        </w:numPr>
        <w:spacing w:before="60"/>
        <w:jc w:val="both"/>
        <w:rPr>
          <w:szCs w:val="24"/>
        </w:rPr>
      </w:pPr>
      <w:r w:rsidRPr="00D407F2">
        <w:rPr>
          <w:szCs w:val="24"/>
        </w:rPr>
        <w:t xml:space="preserve">e-pārvaldības sistēmas īstenošana. Tiks izveidota viena centrāla  IT sistēma visām ES KP fondu vadībā iesaistītajām iestādēm un projektu iesniedzējiem/finansējuma saņēmējiem. Sistēma tiks veidota uz jau funkcionējošas CFLA projektu vadības informācijas sistēmas bāzes, to papildinot ar jauniem moduļiem atbilstoši </w:t>
      </w:r>
      <w:r w:rsidR="007B6624" w:rsidRPr="00D407F2">
        <w:rPr>
          <w:szCs w:val="24"/>
        </w:rPr>
        <w:t xml:space="preserve">Vispārējā </w:t>
      </w:r>
      <w:r w:rsidRPr="00D407F2">
        <w:rPr>
          <w:szCs w:val="24"/>
        </w:rPr>
        <w:t>regulā noteiktajām un dalībvalsts identificētajām prasībām. Līdz 2014.gada beigām VIS tiks nodrošināta iespēja projektu iesniedzējiem/finansējuma saņēmējiem elektroniski tiešsaistes veidā iesniegt projekta iesniegumu, maksājuma pieprasījuma prognozes, maksājuma pieprasījumus un to pamatojošos dokumentus, piekļūt projektu dokumentu arhīvam, elektroniski apmainīties ar informāciju ar sadarbības iestādi, kā arī redzēt aktuālāko informāciju par projekta statusu, maksājumiem, pārbaužu rezultātiem un konstatējumiem. Lai samazinātu papīra dokumentu apriti finansējuma saņēmēja un ES KP fondus administrējošo iestāžu starpā, informāciju, ko finansējuma saņēmējs iesniegs, izmantojot elektroniskās datu apmaiņas risinājumu, atkārtoti vairs nebūs jāiesniedz papīra dokumenta veidā.</w:t>
      </w:r>
    </w:p>
    <w:p w14:paraId="0BA1D5F1" w14:textId="75059B90" w:rsidR="00A2524A" w:rsidRPr="00D407F2" w:rsidRDefault="00A2524A" w:rsidP="00DD6A71">
      <w:pPr>
        <w:numPr>
          <w:ilvl w:val="1"/>
          <w:numId w:val="19"/>
        </w:numPr>
        <w:spacing w:before="60"/>
        <w:jc w:val="both"/>
        <w:rPr>
          <w:szCs w:val="24"/>
        </w:rPr>
      </w:pPr>
      <w:r w:rsidRPr="00D407F2">
        <w:rPr>
          <w:szCs w:val="24"/>
        </w:rPr>
        <w:t xml:space="preserve">vienotu standartu ieviešana. </w:t>
      </w:r>
      <w:r w:rsidR="00E916A1" w:rsidRPr="00D407F2">
        <w:rPr>
          <w:szCs w:val="24"/>
        </w:rPr>
        <w:t>T</w:t>
      </w:r>
      <w:r w:rsidRPr="00D407F2">
        <w:rPr>
          <w:szCs w:val="24"/>
        </w:rPr>
        <w:t>iks veidota vienota prakse un principi starp ES KP fondu administrēšanā iesaistītajām iestādēm, nodrošinot vienotu pieeju kontrolēm un uzraudzībai, samazinot finansējuma saņēmēju iesniedzamo pamatojošo dokumentu apjomu, izstrādājot standarta līguma formu utt., tādējādi atvieglojot gan iestāžu, gan finansējuma saņēmēju darbu un mazinot neatbilstoši veikto izdevumu rašanās risku ES KP fondu projektos. Tāpat tiks noteikti vienoti projektu iesniegumu administratīvās un atbilstības vērtēšanas kritēriji, lai samazinātu administratīvo slogu projektu iesniegumu izvērtēšanas kritēriju izstrādes un grozījumu procesā</w:t>
      </w:r>
      <w:r w:rsidR="00502454" w:rsidRPr="00D407F2">
        <w:rPr>
          <w:szCs w:val="24"/>
        </w:rPr>
        <w:t xml:space="preserve"> un</w:t>
      </w:r>
      <w:r w:rsidRPr="00D407F2">
        <w:rPr>
          <w:szCs w:val="24"/>
        </w:rPr>
        <w:t xml:space="preserve"> lai veicinātu noteiktību to piemērošanā</w:t>
      </w:r>
      <w:r w:rsidR="00502454" w:rsidRPr="00D407F2">
        <w:rPr>
          <w:szCs w:val="24"/>
        </w:rPr>
        <w:t>. K</w:t>
      </w:r>
      <w:r w:rsidRPr="00D407F2">
        <w:rPr>
          <w:szCs w:val="24"/>
        </w:rPr>
        <w:t xml:space="preserve">atrai atlasei specifiski paliek  specifiskie projektu iesniegumu vērtēšanas kritēriji. </w:t>
      </w:r>
    </w:p>
    <w:p w14:paraId="5A99230A" w14:textId="634F616F" w:rsidR="00A2524A" w:rsidRPr="00D407F2" w:rsidRDefault="00A2524A" w:rsidP="00DD6A71">
      <w:pPr>
        <w:numPr>
          <w:ilvl w:val="1"/>
          <w:numId w:val="19"/>
        </w:numPr>
        <w:spacing w:before="60"/>
        <w:jc w:val="both"/>
        <w:rPr>
          <w:szCs w:val="24"/>
        </w:rPr>
      </w:pPr>
      <w:r w:rsidRPr="00D407F2">
        <w:rPr>
          <w:szCs w:val="24"/>
        </w:rPr>
        <w:t xml:space="preserve">lai veidotu vienotu praksi apstrīdēto sadarbības iestādes lēmumu izskatīšanā,  un pastiprinot sadarbības iestādei deleģēto </w:t>
      </w:r>
      <w:r w:rsidR="007A2159" w:rsidRPr="00D407F2">
        <w:rPr>
          <w:szCs w:val="24"/>
        </w:rPr>
        <w:t xml:space="preserve">uzdevumu </w:t>
      </w:r>
      <w:r w:rsidRPr="00D407F2">
        <w:rPr>
          <w:szCs w:val="24"/>
        </w:rPr>
        <w:t>izpildes uzraudzības kvalitāti, ES KP fondos tiek izskatīta iespēja izveidot atsevišķu sistēmu lēmumu apstrīdēšanas nodrošināšanai.</w:t>
      </w:r>
    </w:p>
    <w:p w14:paraId="3FE22215" w14:textId="48A37FCB" w:rsidR="00A2524A" w:rsidRPr="00D407F2" w:rsidRDefault="00A2524A" w:rsidP="00DD6A71">
      <w:pPr>
        <w:numPr>
          <w:ilvl w:val="1"/>
          <w:numId w:val="19"/>
        </w:numPr>
        <w:spacing w:before="60"/>
        <w:jc w:val="both"/>
        <w:rPr>
          <w:szCs w:val="24"/>
        </w:rPr>
      </w:pPr>
      <w:r w:rsidRPr="00D407F2">
        <w:rPr>
          <w:szCs w:val="24"/>
        </w:rPr>
        <w:t>vienkāršoto izmaksu plašāka piemērošana, lai finansējuma saņēmējiem nebūtu jāatskaitās par katru iztērēto euro un jāsniedz visi izmaksu pamatojošie dokumenti pārbaužu veicējiem. Plānots veiks izvērtējumu, kura ietvaros analizēs vienkāršoto izmaksu piemērošanas pieredzi 2007-2013.gada plānošanas periodā</w:t>
      </w:r>
      <w:r w:rsidR="00502454" w:rsidRPr="00D407F2">
        <w:rPr>
          <w:szCs w:val="24"/>
        </w:rPr>
        <w:t xml:space="preserve"> un</w:t>
      </w:r>
      <w:r w:rsidRPr="00D407F2">
        <w:rPr>
          <w:szCs w:val="24"/>
        </w:rPr>
        <w:t xml:space="preserve"> iespēju piemērot dažādus vienkāršoto izmaksu veidus ES KP fondu līdzfinansētajās jomās</w:t>
      </w:r>
      <w:r w:rsidR="00502454" w:rsidRPr="00D407F2">
        <w:rPr>
          <w:szCs w:val="24"/>
        </w:rPr>
        <w:t>,</w:t>
      </w:r>
      <w:r w:rsidRPr="00D407F2">
        <w:rPr>
          <w:szCs w:val="24"/>
        </w:rPr>
        <w:t xml:space="preserve"> un sagatavot metodik</w:t>
      </w:r>
      <w:r w:rsidR="00502454" w:rsidRPr="00D407F2">
        <w:rPr>
          <w:szCs w:val="24"/>
        </w:rPr>
        <w:t>as</w:t>
      </w:r>
      <w:r w:rsidRPr="00D407F2">
        <w:rPr>
          <w:szCs w:val="24"/>
        </w:rPr>
        <w:t xml:space="preserve"> netiešo izmaksu nemainīgās likmes piemērošanai (līdz 2014.gada </w:t>
      </w:r>
      <w:r w:rsidR="00E243C1" w:rsidRPr="00D407F2">
        <w:rPr>
          <w:szCs w:val="24"/>
        </w:rPr>
        <w:t>beigām</w:t>
      </w:r>
      <w:r w:rsidRPr="00D407F2">
        <w:rPr>
          <w:szCs w:val="24"/>
        </w:rPr>
        <w:t>) un  vienas vienības izmaksu un kopsummas maksājumu izmantošanai.</w:t>
      </w:r>
    </w:p>
    <w:p w14:paraId="6142453C" w14:textId="77777777" w:rsidR="00A2524A" w:rsidRPr="00D407F2" w:rsidRDefault="00A2524A" w:rsidP="00DD6A71">
      <w:pPr>
        <w:numPr>
          <w:ilvl w:val="1"/>
          <w:numId w:val="19"/>
        </w:numPr>
        <w:spacing w:before="60"/>
        <w:jc w:val="both"/>
        <w:rPr>
          <w:szCs w:val="24"/>
        </w:rPr>
      </w:pPr>
      <w:r w:rsidRPr="00D407F2">
        <w:rPr>
          <w:szCs w:val="24"/>
        </w:rPr>
        <w:t>elektronisko iepirkumu sistēmas (EIS) izmantošana (tiks ieviesta no attiecināmības perioda uzsākšanas).</w:t>
      </w:r>
    </w:p>
    <w:p w14:paraId="66DB7C30" w14:textId="46BB9F03" w:rsidR="004739D1" w:rsidRPr="00D407F2" w:rsidRDefault="004739D1" w:rsidP="006F3CEE">
      <w:pPr>
        <w:spacing w:before="60"/>
        <w:ind w:left="567"/>
        <w:jc w:val="both"/>
        <w:rPr>
          <w:szCs w:val="24"/>
        </w:rPr>
      </w:pPr>
    </w:p>
    <w:p w14:paraId="0D38182E" w14:textId="77777777" w:rsidR="00A049B1" w:rsidRPr="00D407F2" w:rsidRDefault="00A049B1" w:rsidP="00DD6A71">
      <w:pPr>
        <w:pStyle w:val="Style1"/>
        <w:numPr>
          <w:ilvl w:val="0"/>
          <w:numId w:val="13"/>
        </w:numPr>
        <w:ind w:left="567"/>
        <w:jc w:val="center"/>
        <w:rPr>
          <w:color w:val="auto"/>
          <w:sz w:val="28"/>
          <w:szCs w:val="28"/>
          <w:lang w:val="lv-LV"/>
        </w:rPr>
      </w:pPr>
      <w:bookmarkStart w:id="40" w:name="_Toc378922163"/>
      <w:r w:rsidRPr="00D407F2">
        <w:rPr>
          <w:color w:val="auto"/>
          <w:sz w:val="28"/>
          <w:szCs w:val="28"/>
          <w:lang w:val="lv-LV"/>
        </w:rPr>
        <w:t>Horizontālie principi</w:t>
      </w:r>
      <w:bookmarkEnd w:id="40"/>
    </w:p>
    <w:p w14:paraId="3C044EEA" w14:textId="77777777" w:rsidR="006D6340" w:rsidRPr="00D407F2" w:rsidRDefault="006D6340" w:rsidP="003638FC">
      <w:pPr>
        <w:numPr>
          <w:ilvl w:val="0"/>
          <w:numId w:val="78"/>
        </w:numPr>
        <w:jc w:val="both"/>
      </w:pPr>
      <w:r w:rsidRPr="00D407F2">
        <w:t>Horizontālās politikas mērķis ir salāgot ekonomiskās, sociālās un vides intereses un nepieciešamību, lai pēc iespējas paplašinātu darbību pozitīvo ietekmi plašākai sabiedrības daļai, tādēļ DP tiek noteiktas divas HP „Ilgtspējīga attīstība” un „Vienlīdzīgas iespējas”.</w:t>
      </w:r>
    </w:p>
    <w:p w14:paraId="0C543550" w14:textId="77777777" w:rsidR="00A049B1" w:rsidRPr="00D407F2" w:rsidRDefault="00A049B1" w:rsidP="00DD6A71">
      <w:pPr>
        <w:pStyle w:val="Style2"/>
        <w:numPr>
          <w:ilvl w:val="1"/>
          <w:numId w:val="13"/>
        </w:numPr>
        <w:rPr>
          <w:sz w:val="28"/>
          <w:szCs w:val="28"/>
        </w:rPr>
      </w:pPr>
      <w:bookmarkStart w:id="41" w:name="_Toc378922164"/>
      <w:r w:rsidRPr="00D407F2">
        <w:rPr>
          <w:sz w:val="28"/>
          <w:szCs w:val="28"/>
        </w:rPr>
        <w:lastRenderedPageBreak/>
        <w:t>Ilg</w:t>
      </w:r>
      <w:r w:rsidR="001F6A85" w:rsidRPr="00D407F2">
        <w:rPr>
          <w:sz w:val="28"/>
          <w:szCs w:val="28"/>
        </w:rPr>
        <w:t>t</w:t>
      </w:r>
      <w:r w:rsidRPr="00D407F2">
        <w:rPr>
          <w:sz w:val="28"/>
          <w:szCs w:val="28"/>
        </w:rPr>
        <w:t>spējīga attīstība</w:t>
      </w:r>
      <w:bookmarkEnd w:id="41"/>
    </w:p>
    <w:p w14:paraId="158DEA6C" w14:textId="77777777" w:rsidR="00A049B1" w:rsidRPr="00D407F2" w:rsidRDefault="00A049B1" w:rsidP="004739D1">
      <w:pPr>
        <w:ind w:left="567" w:hanging="567"/>
        <w:jc w:val="both"/>
        <w:rPr>
          <w:szCs w:val="24"/>
        </w:rPr>
      </w:pPr>
    </w:p>
    <w:p w14:paraId="096EC89E" w14:textId="77777777" w:rsidR="006D6340" w:rsidRPr="00D407F2" w:rsidRDefault="006D6340" w:rsidP="003638FC">
      <w:pPr>
        <w:numPr>
          <w:ilvl w:val="0"/>
          <w:numId w:val="78"/>
        </w:numPr>
        <w:spacing w:after="60"/>
        <w:jc w:val="both"/>
        <w:rPr>
          <w:szCs w:val="24"/>
        </w:rPr>
      </w:pPr>
      <w:r w:rsidRPr="00D407F2">
        <w:rPr>
          <w:szCs w:val="24"/>
        </w:rPr>
        <w:t>Horizontālā principa – ilgtspējīga attīstība – īstenošana paredzēta:</w:t>
      </w:r>
    </w:p>
    <w:p w14:paraId="45FC3DAE" w14:textId="77777777" w:rsidR="00AB157A" w:rsidRPr="00D407F2" w:rsidRDefault="00AB157A" w:rsidP="00F32BCA">
      <w:pPr>
        <w:pStyle w:val="c8"/>
        <w:numPr>
          <w:ilvl w:val="0"/>
          <w:numId w:val="52"/>
        </w:numPr>
        <w:spacing w:before="0" w:beforeAutospacing="0" w:after="0"/>
        <w:ind w:left="1134" w:firstLine="0"/>
        <w:rPr>
          <w:iCs/>
        </w:rPr>
      </w:pPr>
      <w:r w:rsidRPr="00D407F2">
        <w:rPr>
          <w:iCs/>
        </w:rPr>
        <w:t>ieviešot specifiskas aktivitātes, kuru mērķi atbilst horizontālās prioritātes mērķiem, vērtējot projektu sasniedzamos iznākuma un rezultāta rādītājus,</w:t>
      </w:r>
    </w:p>
    <w:p w14:paraId="06C3DFE0" w14:textId="1E667412" w:rsidR="00AB157A" w:rsidRPr="00D407F2" w:rsidRDefault="00AB157A" w:rsidP="00F32BCA">
      <w:pPr>
        <w:pStyle w:val="c8"/>
        <w:numPr>
          <w:ilvl w:val="0"/>
          <w:numId w:val="52"/>
        </w:numPr>
        <w:spacing w:before="0" w:beforeAutospacing="0" w:after="0"/>
        <w:ind w:left="1134" w:firstLine="0"/>
        <w:rPr>
          <w:iCs/>
        </w:rPr>
      </w:pPr>
      <w:r w:rsidRPr="00D407F2">
        <w:rPr>
          <w:iCs/>
        </w:rPr>
        <w:t>piemērojot specifiskus projektu iesniegumu atlases kritērijus (</w:t>
      </w:r>
      <w:r w:rsidR="0090063E" w:rsidRPr="00D407F2">
        <w:rPr>
          <w:iCs/>
        </w:rPr>
        <w:t xml:space="preserve">specifiskos </w:t>
      </w:r>
      <w:r w:rsidRPr="00D407F2">
        <w:rPr>
          <w:rStyle w:val="Strong"/>
          <w:b w:val="0"/>
          <w:iCs/>
        </w:rPr>
        <w:t>atbilstības un kvalitātes kritērijus</w:t>
      </w:r>
      <w:r w:rsidRPr="00D407F2">
        <w:rPr>
          <w:iCs/>
        </w:rPr>
        <w:t>), tā nodrošinot prioritāru atbalstu projektiem ar ietekmi ilgtermiņā vides kvalitātes uzlabošanas jomā, (piemēram, projektu iesniegumu vērtējumā paredzot papildu punktus, ja projekta ietvaros tiek plānoti negatīvās ietekmes uz vidi samazinoši pasākumi, tiek plānots piemērot "zaļo iepirkumu" u.c.),</w:t>
      </w:r>
    </w:p>
    <w:p w14:paraId="12E369C6" w14:textId="237049BA" w:rsidR="00AB157A" w:rsidRPr="00D407F2" w:rsidRDefault="00AB157A" w:rsidP="00F32BCA">
      <w:pPr>
        <w:pStyle w:val="c8"/>
        <w:numPr>
          <w:ilvl w:val="0"/>
          <w:numId w:val="52"/>
        </w:numPr>
        <w:spacing w:before="0" w:beforeAutospacing="0" w:after="0"/>
        <w:ind w:left="1134" w:firstLine="0"/>
        <w:rPr>
          <w:iCs/>
        </w:rPr>
      </w:pPr>
      <w:r w:rsidRPr="00D407F2">
        <w:rPr>
          <w:rStyle w:val="Strong"/>
          <w:b w:val="0"/>
          <w:iCs/>
        </w:rPr>
        <w:t>paredzot atbalstāmās darbības vides kvalitātes saglabāšanai un negatīvās ietekmes uz vidi samazināšanai specifisko atbalsta mērķu īstenošanas noteikumos</w:t>
      </w:r>
      <w:r w:rsidRPr="00D407F2">
        <w:rPr>
          <w:iCs/>
        </w:rPr>
        <w:t>.</w:t>
      </w:r>
    </w:p>
    <w:p w14:paraId="6926A0F5" w14:textId="77777777" w:rsidR="006D6340" w:rsidRPr="00D407F2" w:rsidRDefault="006D6340" w:rsidP="003638FC">
      <w:pPr>
        <w:numPr>
          <w:ilvl w:val="0"/>
          <w:numId w:val="78"/>
        </w:numPr>
        <w:spacing w:before="60"/>
        <w:jc w:val="both"/>
        <w:rPr>
          <w:rFonts w:eastAsia="Times New Roman"/>
          <w:bCs/>
          <w:szCs w:val="24"/>
        </w:rPr>
      </w:pPr>
      <w:r w:rsidRPr="00D407F2">
        <w:rPr>
          <w:rFonts w:eastAsia="Times New Roman"/>
          <w:b/>
          <w:bCs/>
          <w:szCs w:val="24"/>
        </w:rPr>
        <w:t xml:space="preserve">Vides aizsardzības jomā </w:t>
      </w:r>
      <w:r w:rsidRPr="00D407F2">
        <w:rPr>
          <w:rFonts w:eastAsia="Times New Roman"/>
          <w:bCs/>
          <w:szCs w:val="24"/>
        </w:rPr>
        <w:t xml:space="preserve">augstas vides kvalitātes saglabāšanai un vidē novadītā piesārņojuma samazināšanai tiks īstenoti pasākumi atkritumu un ūdenssaimniecības apsaimniekošanas sistēmu pilnveidošanā, kā arī bioloģiskās daudzveidības aizsardzībā. </w:t>
      </w:r>
    </w:p>
    <w:p w14:paraId="09F9B99D" w14:textId="3C721E5A" w:rsidR="006D6340" w:rsidRPr="00D407F2" w:rsidRDefault="006D6340" w:rsidP="003638FC">
      <w:pPr>
        <w:numPr>
          <w:ilvl w:val="0"/>
          <w:numId w:val="78"/>
        </w:numPr>
        <w:spacing w:before="60"/>
        <w:jc w:val="both"/>
        <w:rPr>
          <w:szCs w:val="24"/>
        </w:rPr>
      </w:pPr>
      <w:r w:rsidRPr="00D407F2">
        <w:rPr>
          <w:b/>
          <w:szCs w:val="24"/>
        </w:rPr>
        <w:t>Klimata pārmaiņu samazināšanas</w:t>
      </w:r>
      <w:r w:rsidRPr="00D407F2">
        <w:rPr>
          <w:rFonts w:eastAsia="Times New Roman"/>
          <w:b/>
          <w:bCs/>
          <w:szCs w:val="24"/>
        </w:rPr>
        <w:t xml:space="preserve"> </w:t>
      </w:r>
      <w:r w:rsidRPr="00D407F2">
        <w:rPr>
          <w:b/>
          <w:szCs w:val="24"/>
        </w:rPr>
        <w:t>un</w:t>
      </w:r>
      <w:r w:rsidRPr="00D407F2">
        <w:rPr>
          <w:rFonts w:eastAsia="Times New Roman"/>
          <w:b/>
          <w:bCs/>
          <w:szCs w:val="24"/>
        </w:rPr>
        <w:t xml:space="preserve"> resursu</w:t>
      </w:r>
      <w:r w:rsidRPr="00D407F2">
        <w:rPr>
          <w:b/>
          <w:szCs w:val="24"/>
        </w:rPr>
        <w:t xml:space="preserve"> efektīvākas izmantošanas jomā </w:t>
      </w:r>
      <w:r w:rsidRPr="00D407F2">
        <w:rPr>
          <w:szCs w:val="24"/>
        </w:rPr>
        <w:t xml:space="preserve">mērķis ir ierobežot valsts kopējās </w:t>
      </w:r>
      <w:r w:rsidR="00EB3E2E" w:rsidRPr="00D407F2">
        <w:rPr>
          <w:szCs w:val="24"/>
        </w:rPr>
        <w:t>SEG emisijas,</w:t>
      </w:r>
      <w:r w:rsidRPr="00D407F2">
        <w:rPr>
          <w:szCs w:val="24"/>
        </w:rPr>
        <w:t xml:space="preserve"> lai 2020. gadā tās nepārsniegtu 12,19 milj. t CO</w:t>
      </w:r>
      <w:r w:rsidRPr="00D407F2">
        <w:rPr>
          <w:szCs w:val="24"/>
          <w:vertAlign w:val="subscript"/>
        </w:rPr>
        <w:t xml:space="preserve">2 </w:t>
      </w:r>
      <w:r w:rsidRPr="00D407F2">
        <w:rPr>
          <w:szCs w:val="24"/>
        </w:rPr>
        <w:t xml:space="preserve">ekvivalenta un </w:t>
      </w:r>
      <w:r w:rsidRPr="00D407F2">
        <w:rPr>
          <w:rFonts w:eastAsia="Times New Roman"/>
          <w:szCs w:val="24"/>
        </w:rPr>
        <w:t xml:space="preserve">nodrošināt 40% </w:t>
      </w:r>
      <w:r w:rsidR="00223799" w:rsidRPr="00D407F2">
        <w:rPr>
          <w:rFonts w:eastAsia="Times New Roman"/>
          <w:szCs w:val="24"/>
        </w:rPr>
        <w:t>AER</w:t>
      </w:r>
      <w:r w:rsidRPr="00D407F2">
        <w:rPr>
          <w:rFonts w:eastAsia="Times New Roman"/>
          <w:szCs w:val="24"/>
        </w:rPr>
        <w:t xml:space="preserve"> kopējā enerģijas gala patēriņā 2020. gadā, </w:t>
      </w:r>
      <w:r w:rsidR="005D3A55" w:rsidRPr="00D407F2">
        <w:rPr>
          <w:rFonts w:eastAsia="Times New Roman"/>
          <w:szCs w:val="24"/>
        </w:rPr>
        <w:t xml:space="preserve">turklāt </w:t>
      </w:r>
      <w:r w:rsidRPr="00D407F2">
        <w:rPr>
          <w:rFonts w:eastAsia="Times New Roman"/>
          <w:szCs w:val="24"/>
        </w:rPr>
        <w:t xml:space="preserve">nodrošināt 10% </w:t>
      </w:r>
      <w:r w:rsidR="00223799" w:rsidRPr="00D407F2">
        <w:rPr>
          <w:rFonts w:eastAsia="Times New Roman"/>
          <w:szCs w:val="24"/>
        </w:rPr>
        <w:t>AER</w:t>
      </w:r>
      <w:r w:rsidRPr="00D407F2">
        <w:rPr>
          <w:rFonts w:eastAsia="Times New Roman"/>
          <w:szCs w:val="24"/>
        </w:rPr>
        <w:t xml:space="preserve"> izmantošanas īpatsvaru transportā. </w:t>
      </w:r>
    </w:p>
    <w:p w14:paraId="4C527102" w14:textId="77777777" w:rsidR="006D6340" w:rsidRPr="00D407F2" w:rsidRDefault="006D6340" w:rsidP="003638FC">
      <w:pPr>
        <w:numPr>
          <w:ilvl w:val="0"/>
          <w:numId w:val="78"/>
        </w:numPr>
        <w:spacing w:before="60"/>
        <w:jc w:val="both"/>
        <w:rPr>
          <w:szCs w:val="24"/>
        </w:rPr>
      </w:pPr>
      <w:r w:rsidRPr="00D407F2">
        <w:rPr>
          <w:szCs w:val="24"/>
        </w:rPr>
        <w:t xml:space="preserve">Lai samazinātu piesārņojošo vielu emisijas enerģētikas, rūpniecības un transporta nozarēs, tiks atbalstīta jaunu resursus taupošu inovatīvu tehnoloģiju izstrāde, ražošanas procesu un ēku energoefektivitātes paaugstināšana un energoapgādes infrastruktūras uzlabošana videi draudzīgu rīcību ieviešanai un tehnoloģiju izmantošanai. </w:t>
      </w:r>
    </w:p>
    <w:p w14:paraId="11C643AE" w14:textId="77777777" w:rsidR="00EB43D9" w:rsidRPr="00D407F2" w:rsidRDefault="00EB43D9" w:rsidP="003638FC">
      <w:pPr>
        <w:pStyle w:val="Rindkopas"/>
        <w:numPr>
          <w:ilvl w:val="0"/>
          <w:numId w:val="78"/>
        </w:numPr>
        <w:spacing w:before="60" w:after="0"/>
      </w:pPr>
      <w:r w:rsidRPr="00D407F2">
        <w:t xml:space="preserve">Būtisks atbalsts transporta, pārejai no fosilās degvielas izmantošanas uz jaunākās paaudzes degvielām (2G, 3G) un elektroenerģijas izmantošanu. Ne mazāk svarīga loma ir </w:t>
      </w:r>
      <w:r w:rsidRPr="00D407F2">
        <w:rPr>
          <w:b/>
        </w:rPr>
        <w:t>risku novēršanas, profilakses un pārvaldības pasākumiem.</w:t>
      </w:r>
      <w:r w:rsidRPr="00D407F2">
        <w:t xml:space="preserve"> 2014. – 2020. gada plānošanas perioda ietvaros tiks veikti ieguldījumi vides monitoringa un kontroles, tostarp iekšējo ūdeņu zvejas kontroles, tehniskās bāzes pilnveidošanā un uzlabošanā atbilstoši ES prasībām, sabiedrības zaļās domāšanas veidošanā ilgtspējīgas dzīves veicināšanai.</w:t>
      </w:r>
    </w:p>
    <w:p w14:paraId="49E523F8" w14:textId="709E4ED3" w:rsidR="00DD66B6" w:rsidRPr="00D407F2" w:rsidRDefault="006D6340" w:rsidP="003638FC">
      <w:pPr>
        <w:numPr>
          <w:ilvl w:val="0"/>
          <w:numId w:val="78"/>
        </w:numPr>
        <w:jc w:val="both"/>
        <w:rPr>
          <w:szCs w:val="24"/>
        </w:rPr>
      </w:pPr>
      <w:r w:rsidRPr="00D407F2">
        <w:rPr>
          <w:szCs w:val="24"/>
        </w:rPr>
        <w:t>Līdzīgi, kā 2007.</w:t>
      </w:r>
      <w:r w:rsidRPr="00D407F2">
        <w:rPr>
          <w:rFonts w:eastAsia="Times New Roman"/>
          <w:szCs w:val="24"/>
        </w:rPr>
        <w:t xml:space="preserve"> – </w:t>
      </w:r>
      <w:r w:rsidRPr="00D407F2">
        <w:rPr>
          <w:szCs w:val="24"/>
        </w:rPr>
        <w:t xml:space="preserve">2013. gada ES plānošanas periodā, ES fondu līdzfinansēto projektu īstenošanā tiek </w:t>
      </w:r>
      <w:r w:rsidR="00DD66B6" w:rsidRPr="00D407F2">
        <w:rPr>
          <w:szCs w:val="24"/>
        </w:rPr>
        <w:t xml:space="preserve">ieteikts </w:t>
      </w:r>
      <w:r w:rsidRPr="00D407F2">
        <w:rPr>
          <w:szCs w:val="24"/>
        </w:rPr>
        <w:t xml:space="preserve">piemērot „zaļo iepirkumu” saskaņā ar izstrādājamā zaļā publiskā iepirkuma veicināšanas plānā noteiktajām prioritārajām produktu un pakalpojumu kategorijām, iesakot piešķirt papildu punktus šī iepirkuma ieviesējiem. </w:t>
      </w:r>
    </w:p>
    <w:p w14:paraId="7E1F178A" w14:textId="76A1ABCB" w:rsidR="006D6340" w:rsidRPr="00D407F2" w:rsidRDefault="006D6340" w:rsidP="003638FC">
      <w:pPr>
        <w:numPr>
          <w:ilvl w:val="0"/>
          <w:numId w:val="78"/>
        </w:numPr>
        <w:jc w:val="both"/>
        <w:rPr>
          <w:szCs w:val="24"/>
        </w:rPr>
      </w:pPr>
      <w:r w:rsidRPr="00D407F2">
        <w:rPr>
          <w:bCs/>
          <w:szCs w:val="24"/>
        </w:rPr>
        <w:t xml:space="preserve">Horizontālās prioritātes „ilgtspējīga attīstība” </w:t>
      </w:r>
      <w:r w:rsidRPr="00D407F2">
        <w:rPr>
          <w:szCs w:val="24"/>
        </w:rPr>
        <w:t>īstenošanas uzraudzība tiks nodrošināta:</w:t>
      </w:r>
    </w:p>
    <w:p w14:paraId="09D70538" w14:textId="77777777" w:rsidR="00AE0A2A" w:rsidRPr="00D407F2" w:rsidRDefault="00AE0A2A" w:rsidP="00B866F0">
      <w:pPr>
        <w:pStyle w:val="ListParagraph"/>
        <w:numPr>
          <w:ilvl w:val="0"/>
          <w:numId w:val="7"/>
        </w:numPr>
        <w:ind w:left="1985" w:hanging="709"/>
        <w:jc w:val="both"/>
        <w:rPr>
          <w:szCs w:val="24"/>
        </w:rPr>
      </w:pPr>
      <w:r w:rsidRPr="00D407F2">
        <w:rPr>
          <w:szCs w:val="24"/>
        </w:rPr>
        <w:t>pēc projektu pabeigšanas, piemērojot specifisko atbalsta mērķu ar tiešu pozitīvu ietekmi uz šo horizontālo prioritāti iznākuma un rezultāta rādītājus, kā arī izvērtējot, vai finansējuma saņēmējs nodrošinājis projektu iesniegumu vērtēšanā ar papildpunktiem novērtēto plānoto pasākumu īstenošanu, piemēram, piemērojis „zaļo iepirkumu”,</w:t>
      </w:r>
    </w:p>
    <w:p w14:paraId="18EFE108" w14:textId="77777777" w:rsidR="00AE0A2A" w:rsidRPr="00D407F2" w:rsidRDefault="00AE0A2A" w:rsidP="00B866F0">
      <w:pPr>
        <w:pStyle w:val="ListParagraph"/>
        <w:numPr>
          <w:ilvl w:val="0"/>
          <w:numId w:val="7"/>
        </w:numPr>
        <w:ind w:left="1985" w:hanging="709"/>
        <w:jc w:val="both"/>
        <w:rPr>
          <w:szCs w:val="24"/>
        </w:rPr>
      </w:pPr>
      <w:r w:rsidRPr="00D407F2">
        <w:rPr>
          <w:szCs w:val="24"/>
        </w:rPr>
        <w:t>projektu piecu gadu pēcieviešanas uzraudzības periodā, apkopojot finansējuma saņēmēju sniegto informāciju atbilstoši projektā sasniedzamajiem mērķiem par vidē novadīto piesārņojošo vielu emisijām, tostarp SEG (CO</w:t>
      </w:r>
      <w:r w:rsidRPr="00D407F2">
        <w:rPr>
          <w:szCs w:val="24"/>
          <w:vertAlign w:val="subscript"/>
        </w:rPr>
        <w:t>2</w:t>
      </w:r>
      <w:r w:rsidRPr="00D407F2">
        <w:rPr>
          <w:szCs w:val="24"/>
        </w:rPr>
        <w:t>) emisijām, un par dabas un energoresursu izmantošanas efektivitāti,</w:t>
      </w:r>
    </w:p>
    <w:p w14:paraId="45989F69" w14:textId="0442DC6F" w:rsidR="00AE0A2A" w:rsidRPr="00D407F2" w:rsidRDefault="00AE0A2A" w:rsidP="00B866F0">
      <w:pPr>
        <w:pStyle w:val="ListParagraph"/>
        <w:numPr>
          <w:ilvl w:val="0"/>
          <w:numId w:val="7"/>
        </w:numPr>
        <w:ind w:left="1985" w:hanging="709"/>
        <w:jc w:val="both"/>
      </w:pPr>
      <w:r w:rsidRPr="00D407F2">
        <w:rPr>
          <w:szCs w:val="24"/>
        </w:rPr>
        <w:t>veicot rezultātu monitoringu un pētījumus par ES fondu ieguldījumu ietekmi uz vides kvalitāti.</w:t>
      </w:r>
    </w:p>
    <w:p w14:paraId="0B285F22" w14:textId="542CAA72" w:rsidR="00AE0A2A" w:rsidRPr="00D407F2" w:rsidRDefault="00AE0A2A" w:rsidP="003638FC">
      <w:pPr>
        <w:pStyle w:val="ListParagraph"/>
        <w:numPr>
          <w:ilvl w:val="0"/>
          <w:numId w:val="78"/>
        </w:numPr>
        <w:jc w:val="both"/>
        <w:rPr>
          <w:szCs w:val="24"/>
        </w:rPr>
      </w:pPr>
      <w:r w:rsidRPr="00D407F2">
        <w:rPr>
          <w:szCs w:val="24"/>
        </w:rPr>
        <w:t xml:space="preserve">Attīstot infrastruktūru sabiedrisko pakalpojumu (ūdenssaimniecība, energoapgāde un ražošana, atkritumu apglabāšana) nodrošināšanai un efektivitātes uzlabošanai maksā par pakalpojumu </w:t>
      </w:r>
      <w:r w:rsidRPr="00D407F2">
        <w:rPr>
          <w:szCs w:val="24"/>
        </w:rPr>
        <w:lastRenderedPageBreak/>
        <w:t>saņemšanu (tarifa) noteikšanā tiek piemērots princips „piesārņotājs maksā”. Šis princips ir arī dabas resursu nodokļa (DRN) pamatā.</w:t>
      </w:r>
    </w:p>
    <w:p w14:paraId="26D6429E" w14:textId="643F0F58" w:rsidR="00AE0A2A" w:rsidRPr="00D407F2" w:rsidRDefault="00AE0A2A" w:rsidP="003638FC">
      <w:pPr>
        <w:numPr>
          <w:ilvl w:val="0"/>
          <w:numId w:val="78"/>
        </w:numPr>
        <w:spacing w:before="60"/>
        <w:jc w:val="both"/>
        <w:rPr>
          <w:szCs w:val="24"/>
        </w:rPr>
      </w:pPr>
      <w:r w:rsidRPr="00D407F2">
        <w:rPr>
          <w:szCs w:val="24"/>
        </w:rPr>
        <w:t>Atkritumu apsaimniekošanas jomā Latvijā pielietotie instrumenti ir</w:t>
      </w:r>
      <w:r w:rsidRPr="00D407F2">
        <w:rPr>
          <w:b/>
          <w:szCs w:val="24"/>
        </w:rPr>
        <w:t xml:space="preserve"> maksa par atkritumu apsaimniekošanu, tarifs par atkritumu apglabāšanu, dabas resursu nodoklis</w:t>
      </w:r>
      <w:r w:rsidRPr="00D407F2">
        <w:rPr>
          <w:szCs w:val="24"/>
        </w:rPr>
        <w:t xml:space="preserve">, kas ne tikai īsteno principu „piesārņotājs maksā”, bet arī stimulē ražotāju atbildības principa īstenošanu. Līdz 2015.gadam ir paredzēts </w:t>
      </w:r>
      <w:r w:rsidR="00A93799" w:rsidRPr="00D407F2">
        <w:rPr>
          <w:szCs w:val="24"/>
        </w:rPr>
        <w:t xml:space="preserve">attīstīt iepakojuma apsaimniekošanas </w:t>
      </w:r>
      <w:r w:rsidRPr="00D407F2">
        <w:rPr>
          <w:szCs w:val="24"/>
        </w:rPr>
        <w:t xml:space="preserve">sistēmu. </w:t>
      </w:r>
      <w:r w:rsidRPr="00D407F2">
        <w:rPr>
          <w:b/>
          <w:szCs w:val="24"/>
        </w:rPr>
        <w:t xml:space="preserve">Maksu par sadzīves atkritumu apsaimniekošanu </w:t>
      </w:r>
      <w:r w:rsidRPr="00D407F2">
        <w:rPr>
          <w:szCs w:val="24"/>
        </w:rPr>
        <w:t xml:space="preserve">(izņemot sadzīves atkritumu reģenerāciju) savā administratīvajā teritorijā ar lēmumu nosaka pašvaldība. </w:t>
      </w:r>
      <w:r w:rsidRPr="00D407F2">
        <w:rPr>
          <w:b/>
          <w:szCs w:val="24"/>
        </w:rPr>
        <w:t>Tarifu par sadzīves atkritumu apglabāšanu atkritumu poligonā</w:t>
      </w:r>
      <w:r w:rsidRPr="00D407F2">
        <w:rPr>
          <w:szCs w:val="24"/>
        </w:rPr>
        <w:t xml:space="preserve">, kas iekļauj poligona ierīkošanas un ekspluatācijas izmaksas, atkritumu sagatavošanas apglabāšanai izmaksas, poligona slēgšanas un rekultivācijas izmaksas, slēgta poligona monitoringa izmaksas un sabiedrības izglītošanas izmaksas, nosaka Sabiedrisko pakalpojumu regulēšanas komisija. Atkritumu apsaimniekošanas jomā ar </w:t>
      </w:r>
      <w:r w:rsidRPr="00D407F2">
        <w:rPr>
          <w:b/>
          <w:szCs w:val="24"/>
        </w:rPr>
        <w:t>dabas resursu nodokli</w:t>
      </w:r>
      <w:r w:rsidRPr="00D407F2">
        <w:rPr>
          <w:szCs w:val="24"/>
        </w:rPr>
        <w:t xml:space="preserve"> apliek atkritumu apglabāšanu; videi kaitīgas preces; preču un izstrādājumu iepakojumu (turpmāk - iepakojums) un vienreiz lietojamos galda traukus un piederumus (turpmāk - vienreiz lietojamie trauki); transportlīdzekļus.</w:t>
      </w:r>
    </w:p>
    <w:p w14:paraId="04C661C6" w14:textId="4EF755AE" w:rsidR="006D6340" w:rsidRPr="00D407F2" w:rsidRDefault="006D6340" w:rsidP="003638FC">
      <w:pPr>
        <w:numPr>
          <w:ilvl w:val="0"/>
          <w:numId w:val="78"/>
        </w:numPr>
        <w:jc w:val="both"/>
      </w:pPr>
      <w:r w:rsidRPr="00D407F2">
        <w:rPr>
          <w:iCs/>
          <w:szCs w:val="24"/>
        </w:rPr>
        <w:t xml:space="preserve">Ietekmes uz  vides kvalitāti monitorings tiks veikts horizontālās prioritātes „Ilgtspējīga attīstība” ietvaros.   </w:t>
      </w:r>
      <w:r w:rsidR="00DD66B6" w:rsidRPr="00D407F2">
        <w:rPr>
          <w:iCs/>
          <w:szCs w:val="24"/>
        </w:rPr>
        <w:t xml:space="preserve">Pirmais </w:t>
      </w:r>
      <w:r w:rsidRPr="00D407F2">
        <w:rPr>
          <w:iCs/>
          <w:szCs w:val="24"/>
        </w:rPr>
        <w:t>ietekmes  uz vides kvalitāti ziņojums tiks izstrādāts saskaņoti ar  ziņojumu HP „</w:t>
      </w:r>
      <w:r w:rsidR="00DD66B6" w:rsidRPr="00D407F2">
        <w:rPr>
          <w:iCs/>
          <w:szCs w:val="24"/>
        </w:rPr>
        <w:t>I</w:t>
      </w:r>
      <w:r w:rsidRPr="00D407F2">
        <w:rPr>
          <w:iCs/>
          <w:szCs w:val="24"/>
        </w:rPr>
        <w:t>lgtspējīg</w:t>
      </w:r>
      <w:r w:rsidR="00DD66B6" w:rsidRPr="00D407F2">
        <w:rPr>
          <w:iCs/>
          <w:szCs w:val="24"/>
        </w:rPr>
        <w:t>a</w:t>
      </w:r>
      <w:r w:rsidRPr="00D407F2">
        <w:rPr>
          <w:iCs/>
          <w:szCs w:val="24"/>
        </w:rPr>
        <w:t xml:space="preserve"> attīstība” iesniegšanai EK 2018.gada decembr</w:t>
      </w:r>
      <w:r w:rsidRPr="00D407F2">
        <w:rPr>
          <w:iCs/>
          <w:sz w:val="20"/>
          <w:szCs w:val="20"/>
        </w:rPr>
        <w:t>ī</w:t>
      </w:r>
      <w:r w:rsidRPr="00D407F2">
        <w:t xml:space="preserve">. </w:t>
      </w:r>
    </w:p>
    <w:p w14:paraId="49A18926" w14:textId="77777777" w:rsidR="00BE4A4E" w:rsidRPr="00D407F2" w:rsidRDefault="00BE4A4E" w:rsidP="003638FC">
      <w:pPr>
        <w:numPr>
          <w:ilvl w:val="0"/>
          <w:numId w:val="78"/>
        </w:numPr>
        <w:jc w:val="both"/>
      </w:pPr>
      <w:r w:rsidRPr="00D407F2">
        <w:t>NAP2020 vides pārskatā iekļauta t.s. „nulles alter</w:t>
      </w:r>
      <w:r w:rsidR="000A2BF8" w:rsidRPr="00D407F2">
        <w:t>na</w:t>
      </w:r>
      <w:r w:rsidRPr="00D407F2">
        <w:t>tīva” - sniegta informācija par iespējamajām izmaiņām Latvi</w:t>
      </w:r>
      <w:r w:rsidR="000A2BF8" w:rsidRPr="00D407F2">
        <w:t>j</w:t>
      </w:r>
      <w:r w:rsidRPr="00D407F2">
        <w:t>as dabas resursos, vides kvalitātē un nozaru griezumā, ja attiecīgais plānošanas dokuments netiku ieviests. ES fondu investīciju iztrūkums DP kontekstā attiecīgi skatāms iepriekš minētā dokumenta ietvaros.</w:t>
      </w:r>
    </w:p>
    <w:p w14:paraId="7B18D4A0" w14:textId="2F1FFA30" w:rsidR="006D6340" w:rsidRPr="00D407F2" w:rsidRDefault="006D6340" w:rsidP="003638FC">
      <w:pPr>
        <w:numPr>
          <w:ilvl w:val="0"/>
          <w:numId w:val="78"/>
        </w:numPr>
        <w:jc w:val="both"/>
      </w:pPr>
    </w:p>
    <w:p w14:paraId="02A20586" w14:textId="77777777" w:rsidR="00AF315E" w:rsidRPr="00D407F2" w:rsidRDefault="00AF315E" w:rsidP="00DD6A71">
      <w:pPr>
        <w:pStyle w:val="Style2"/>
        <w:numPr>
          <w:ilvl w:val="1"/>
          <w:numId w:val="13"/>
        </w:numPr>
        <w:rPr>
          <w:sz w:val="28"/>
          <w:szCs w:val="28"/>
        </w:rPr>
      </w:pPr>
      <w:bookmarkStart w:id="42" w:name="_Toc378922165"/>
      <w:r w:rsidRPr="00D407F2">
        <w:rPr>
          <w:sz w:val="28"/>
          <w:szCs w:val="28"/>
        </w:rPr>
        <w:t>Vienlīdzīgas iespējas un nediskriminācija</w:t>
      </w:r>
      <w:bookmarkEnd w:id="42"/>
    </w:p>
    <w:p w14:paraId="1CBAA1D9" w14:textId="0833D212" w:rsidR="008B5848" w:rsidRPr="00D407F2" w:rsidRDefault="008B5848" w:rsidP="003638FC">
      <w:pPr>
        <w:numPr>
          <w:ilvl w:val="0"/>
          <w:numId w:val="78"/>
        </w:numPr>
        <w:spacing w:before="60"/>
        <w:jc w:val="both"/>
        <w:rPr>
          <w:i/>
          <w:iCs/>
          <w:spacing w:val="-3"/>
          <w:szCs w:val="24"/>
        </w:rPr>
      </w:pPr>
      <w:r w:rsidRPr="00D407F2">
        <w:rPr>
          <w:szCs w:val="24"/>
        </w:rPr>
        <w:t xml:space="preserve">Pārskats par Latvijas Republikā spēkā esošo politikas plānošanas dokumentu un normatīvo aktu ietvaru, kā arī to īstenošanas un uzraudzības praksi </w:t>
      </w:r>
      <w:r w:rsidRPr="00D407F2">
        <w:rPr>
          <w:b/>
          <w:szCs w:val="24"/>
        </w:rPr>
        <w:t xml:space="preserve">vienlīdzīgu iespēju un nediskriminācijas jomā </w:t>
      </w:r>
      <w:r w:rsidRPr="00D407F2">
        <w:rPr>
          <w:szCs w:val="24"/>
        </w:rPr>
        <w:t>sniegts PL 1.5.2.sadaļā. kamēr šajā un sekojošajā DP sadaļā konkrētāk aprakstītas plānotās ES fondu atbalsta aktivitātes.</w:t>
      </w:r>
    </w:p>
    <w:p w14:paraId="3EDFD634" w14:textId="285C26E6" w:rsidR="008B5848" w:rsidRPr="00D407F2" w:rsidRDefault="008B5848" w:rsidP="003638FC">
      <w:pPr>
        <w:numPr>
          <w:ilvl w:val="0"/>
          <w:numId w:val="78"/>
        </w:numPr>
        <w:spacing w:before="60"/>
        <w:jc w:val="both"/>
        <w:rPr>
          <w:i/>
          <w:spacing w:val="-3"/>
        </w:rPr>
      </w:pPr>
      <w:r w:rsidRPr="00D407F2">
        <w:rPr>
          <w:szCs w:val="24"/>
        </w:rPr>
        <w:t>Lai nodrošinātu EK regulu priekšlikumos noteikto horizontālo principu</w:t>
      </w:r>
      <w:r w:rsidRPr="00D407F2">
        <w:rPr>
          <w:szCs w:val="24"/>
          <w:vertAlign w:val="superscript"/>
        </w:rPr>
        <w:footnoteReference w:id="106"/>
      </w:r>
      <w:r w:rsidRPr="00D407F2">
        <w:rPr>
          <w:szCs w:val="24"/>
        </w:rPr>
        <w:t xml:space="preserve"> </w:t>
      </w:r>
      <w:r w:rsidR="005B7F08" w:rsidRPr="00D407F2">
        <w:rPr>
          <w:szCs w:val="24"/>
        </w:rPr>
        <w:t>-</w:t>
      </w:r>
      <w:r w:rsidRPr="00D407F2">
        <w:rPr>
          <w:szCs w:val="24"/>
        </w:rPr>
        <w:t xml:space="preserve"> dzimumu līdztiesība, nediskriminācija, pieejamība- ievērošan</w:t>
      </w:r>
      <w:r w:rsidR="005B7F08" w:rsidRPr="00D407F2">
        <w:rPr>
          <w:szCs w:val="24"/>
        </w:rPr>
        <w:t>u, tie</w:t>
      </w:r>
      <w:r w:rsidRPr="00D407F2">
        <w:rPr>
          <w:szCs w:val="24"/>
        </w:rPr>
        <w:t xml:space="preserve"> tiks koordinēt</w:t>
      </w:r>
      <w:r w:rsidR="005B7F08" w:rsidRPr="00D407F2">
        <w:rPr>
          <w:szCs w:val="24"/>
        </w:rPr>
        <w:t>i</w:t>
      </w:r>
      <w:r w:rsidRPr="00D407F2">
        <w:rPr>
          <w:szCs w:val="24"/>
        </w:rPr>
        <w:t xml:space="preserve"> vienotā ietvarā, proti, kā </w:t>
      </w:r>
      <w:r w:rsidRPr="00D407F2">
        <w:rPr>
          <w:b/>
          <w:szCs w:val="24"/>
        </w:rPr>
        <w:t>horizontālā prioritāte „Vienlīdzīgas iespējas”</w:t>
      </w:r>
      <w:r w:rsidRPr="00D407F2">
        <w:rPr>
          <w:szCs w:val="24"/>
        </w:rPr>
        <w:t>.</w:t>
      </w:r>
      <w:r w:rsidRPr="00D407F2">
        <w:t xml:space="preserve"> HP "Vienlīdzīgas iespējas" koordinēšanai tiks piesaistīti nepieciešamie cilvēkresursi, t.sk. eksperts dzimumu līdztiesības jautājumos. </w:t>
      </w:r>
    </w:p>
    <w:p w14:paraId="2C29679A" w14:textId="77777777" w:rsidR="008B5848" w:rsidRPr="00D407F2" w:rsidRDefault="008B5848" w:rsidP="003638FC">
      <w:pPr>
        <w:numPr>
          <w:ilvl w:val="0"/>
          <w:numId w:val="78"/>
        </w:numPr>
        <w:spacing w:before="60"/>
        <w:jc w:val="both"/>
      </w:pPr>
      <w:r w:rsidRPr="00D407F2">
        <w:t>Ņemot vērā Latvijas starptautiski uzņemtās saistības, ratificējot ANO Konvenciju par personu ar invaliditāti tiesībām, kā arī ievērojot EK regulu priekšlikumā un Vienotajā stratēģiskajā ietvarā noteikto prasību vadošajām iestādēm nodrošināt ES fondu līdzfinansēto un sabiedrībai paredzēto izstrādājumu, preču, pakalpojumu un infrastruktūras pieejamību personām ar invaliditāti, 2014. – 2020.gada plānošanas periodā īpaša uzmanība tiks veltīta, lai nodrošinātu ES fondu atbalstītās fiziskās vides, transporta, IKT, citu sabiedrībai paredzēto objektu un pakalpojumu pieejamības uzlabošanu</w:t>
      </w:r>
      <w:r w:rsidRPr="00D407F2">
        <w:rPr>
          <w:b/>
        </w:rPr>
        <w:t xml:space="preserve"> </w:t>
      </w:r>
      <w:r w:rsidRPr="00D407F2">
        <w:t xml:space="preserve">personām ar invaliditāti. To paredzēts panākt, iesaistot vides pieejamības ekspertus ES fondu projektu tehniskās dokumentācijas izstrādes procesā un projektu īstenošanas un uzraudzības procesos, kā arī sekojot, lai attiecināmos gadījumos ES fondu projekti paredzētu darbības un izmaksas projekta rezultātu pieejamības nodrošināšanai. </w:t>
      </w:r>
    </w:p>
    <w:p w14:paraId="4B784933" w14:textId="77777777" w:rsidR="008B5848" w:rsidRPr="00D407F2" w:rsidRDefault="008B5848" w:rsidP="003638FC">
      <w:pPr>
        <w:numPr>
          <w:ilvl w:val="0"/>
          <w:numId w:val="78"/>
        </w:numPr>
        <w:spacing w:before="60"/>
        <w:jc w:val="both"/>
        <w:rPr>
          <w:szCs w:val="24"/>
        </w:rPr>
      </w:pPr>
      <w:r w:rsidRPr="00D407F2">
        <w:rPr>
          <w:szCs w:val="24"/>
        </w:rPr>
        <w:t>DP ietvaros plānotas darbības, lai veicinātu piekļuvi ES fondu finansējumam un mazinātu sociālās atstumtības risku, jo īpaši, šādām iedzīvotāju grupām:</w:t>
      </w:r>
    </w:p>
    <w:p w14:paraId="609D0397" w14:textId="470EAA52" w:rsidR="008B5848" w:rsidRPr="00D407F2" w:rsidRDefault="008B5848" w:rsidP="00DD6A71">
      <w:pPr>
        <w:numPr>
          <w:ilvl w:val="0"/>
          <w:numId w:val="8"/>
        </w:numPr>
        <w:spacing w:before="60"/>
        <w:ind w:left="1134"/>
        <w:jc w:val="both"/>
        <w:rPr>
          <w:szCs w:val="24"/>
        </w:rPr>
      </w:pPr>
      <w:r w:rsidRPr="00D407F2">
        <w:rPr>
          <w:szCs w:val="24"/>
        </w:rPr>
        <w:lastRenderedPageBreak/>
        <w:t>Personām ar invaliditāti (atbalstot subsidētu darba vietu izveidi un darbu sociālajos uzņēmumos, paredzot atbalsta personāla – surdotulku, asistentu, pakalpojumus piedaloties aktīvās nodarbinātības pasākumos, attīstot un īstenojot profesionālās rehabilitācijas programmas, nodrošinot ES fondu atbalstītās infrastruktūras un pakalpojumu pieejamību, veidojot tehnisko palīglīdzekļu apmaiņas fondu izglītības iestādēm, attīstot sociālās aprūpes, kā arī sociālās rehabilitācijas pakalpojumus dzīvesvietā u.c.),</w:t>
      </w:r>
    </w:p>
    <w:p w14:paraId="029F9E70" w14:textId="77777777" w:rsidR="008B5848" w:rsidRPr="00D407F2" w:rsidRDefault="008B5848" w:rsidP="00DD6A71">
      <w:pPr>
        <w:numPr>
          <w:ilvl w:val="0"/>
          <w:numId w:val="8"/>
        </w:numPr>
        <w:spacing w:before="60"/>
        <w:ind w:left="1134"/>
        <w:jc w:val="both"/>
        <w:rPr>
          <w:szCs w:val="24"/>
        </w:rPr>
      </w:pPr>
      <w:r w:rsidRPr="00D407F2">
        <w:rPr>
          <w:szCs w:val="24"/>
        </w:rPr>
        <w:t>Gados vecākiem bezdarbniekiem un nodarbinātajiem (piedāvājot aktīvās darba tirgus politikas pasākumus – tālākizglītību, darba tirgū nepieciešamo prasmju apguvi un pilnveidi, informāciju un konsultācijas darba drošības jomā u.c.),</w:t>
      </w:r>
    </w:p>
    <w:p w14:paraId="408DD55A" w14:textId="77777777" w:rsidR="008B5848" w:rsidRPr="00D407F2" w:rsidRDefault="008B5848" w:rsidP="00DD6A71">
      <w:pPr>
        <w:numPr>
          <w:ilvl w:val="0"/>
          <w:numId w:val="8"/>
        </w:numPr>
        <w:spacing w:before="60"/>
        <w:ind w:left="1134"/>
        <w:jc w:val="both"/>
        <w:rPr>
          <w:szCs w:val="24"/>
        </w:rPr>
      </w:pPr>
      <w:r w:rsidRPr="00D407F2">
        <w:rPr>
          <w:szCs w:val="24"/>
        </w:rPr>
        <w:t>Jauniešiem, kas nemācās un nestrādā (ar ESF atbalstu īstenojot izglītības un nodarbinātības pasākumus Jauniešu garantijas ietvaros),</w:t>
      </w:r>
    </w:p>
    <w:p w14:paraId="173AABA9" w14:textId="77777777" w:rsidR="00B966C3" w:rsidRPr="00D407F2" w:rsidRDefault="008B5848" w:rsidP="00DD6A71">
      <w:pPr>
        <w:numPr>
          <w:ilvl w:val="0"/>
          <w:numId w:val="8"/>
        </w:numPr>
        <w:spacing w:before="60"/>
        <w:ind w:left="1134"/>
        <w:jc w:val="both"/>
        <w:rPr>
          <w:szCs w:val="24"/>
        </w:rPr>
      </w:pPr>
      <w:r w:rsidRPr="00D407F2">
        <w:rPr>
          <w:szCs w:val="24"/>
        </w:rPr>
        <w:t>Bērniem un jauniešiem, kuri saņem ārpusģimenes aprūpi vai pamet to (atbalstot ģimenes aprūpei pietuvinātus pakalpojumus, ar ERAF atbalstu izveidojot „jauniešu mājas” ārpusģimenes aprūpē esošajiem jauniešiem u.c.)</w:t>
      </w:r>
      <w:r w:rsidR="00B966C3" w:rsidRPr="00D407F2">
        <w:rPr>
          <w:szCs w:val="24"/>
        </w:rPr>
        <w:t>,</w:t>
      </w:r>
    </w:p>
    <w:p w14:paraId="1C3EAD0D" w14:textId="4056E07E" w:rsidR="008B5848" w:rsidRPr="00D407F2" w:rsidRDefault="00B966C3" w:rsidP="00DD6A71">
      <w:pPr>
        <w:numPr>
          <w:ilvl w:val="0"/>
          <w:numId w:val="8"/>
        </w:numPr>
        <w:spacing w:before="60"/>
        <w:ind w:left="1134"/>
        <w:jc w:val="both"/>
        <w:rPr>
          <w:szCs w:val="24"/>
        </w:rPr>
      </w:pPr>
      <w:r w:rsidRPr="00D407F2">
        <w:rPr>
          <w:szCs w:val="24"/>
          <w:lang w:eastAsia="lv-LV"/>
        </w:rPr>
        <w:t>Preventīvi pasākumi nabadzības vai sociālās atstumtības riskam pakļautajiem bērniem un jauniešiem (izglītības pieejamībai un agrīnas skolas pamešanas mazināšanai)</w:t>
      </w:r>
      <w:r w:rsidR="008B5848" w:rsidRPr="00D407F2">
        <w:rPr>
          <w:szCs w:val="24"/>
        </w:rPr>
        <w:t>.</w:t>
      </w:r>
    </w:p>
    <w:p w14:paraId="2B817D8D" w14:textId="14C81331" w:rsidR="008B5848" w:rsidRPr="00D407F2" w:rsidRDefault="008B5848" w:rsidP="003638FC">
      <w:pPr>
        <w:numPr>
          <w:ilvl w:val="0"/>
          <w:numId w:val="78"/>
        </w:numPr>
        <w:spacing w:before="60"/>
        <w:jc w:val="both"/>
        <w:rPr>
          <w:szCs w:val="24"/>
        </w:rPr>
      </w:pPr>
      <w:r w:rsidRPr="00D407F2">
        <w:rPr>
          <w:szCs w:val="24"/>
        </w:rPr>
        <w:t xml:space="preserve">DP UK tiks iesaistīts horizontālo prioritāti „Vienlīdzīgas iespējas” koordinējošās institūcijas pārstāvis un </w:t>
      </w:r>
      <w:r w:rsidR="00705CA1" w:rsidRPr="00D407F2">
        <w:rPr>
          <w:szCs w:val="24"/>
        </w:rPr>
        <w:t>biedrību un nodibinājumu</w:t>
      </w:r>
      <w:r w:rsidRPr="00D407F2">
        <w:rPr>
          <w:szCs w:val="24"/>
        </w:rPr>
        <w:t xml:space="preserve"> pārstāvji,</w:t>
      </w:r>
      <w:r w:rsidR="00204EB6" w:rsidRPr="00D407F2">
        <w:rPr>
          <w:szCs w:val="24"/>
        </w:rPr>
        <w:t xml:space="preserve"> </w:t>
      </w:r>
      <w:r w:rsidRPr="00D407F2">
        <w:rPr>
          <w:szCs w:val="24"/>
        </w:rPr>
        <w:t xml:space="preserve"> lai sniegtu viedokli par vienlīdzīgu iespēju un nediskriminācijas aspektiem.</w:t>
      </w:r>
    </w:p>
    <w:p w14:paraId="21BA5C0C" w14:textId="22644454" w:rsidR="008B5848" w:rsidRPr="00D407F2" w:rsidRDefault="008B5848" w:rsidP="003638FC">
      <w:pPr>
        <w:numPr>
          <w:ilvl w:val="0"/>
          <w:numId w:val="78"/>
        </w:numPr>
        <w:spacing w:before="60"/>
        <w:jc w:val="both"/>
        <w:rPr>
          <w:sz w:val="23"/>
          <w:szCs w:val="23"/>
        </w:rPr>
      </w:pPr>
      <w:r w:rsidRPr="00D407F2">
        <w:rPr>
          <w:szCs w:val="28"/>
        </w:rPr>
        <w:t>Katram specifiskajam atbalsta mērķim tiks noteikta ietekme uz horizontālo prioritāti „Vienlīdzīgas iespējas”</w:t>
      </w:r>
      <w:r w:rsidR="009D7741" w:rsidRPr="00D407F2">
        <w:rPr>
          <w:szCs w:val="28"/>
        </w:rPr>
        <w:t>.</w:t>
      </w:r>
    </w:p>
    <w:p w14:paraId="0569F953" w14:textId="77777777" w:rsidR="008B5848" w:rsidRPr="00D407F2" w:rsidRDefault="008B5848" w:rsidP="003638FC">
      <w:pPr>
        <w:pStyle w:val="Rindkopas"/>
        <w:numPr>
          <w:ilvl w:val="0"/>
          <w:numId w:val="78"/>
        </w:numPr>
        <w:spacing w:before="60" w:after="0"/>
      </w:pPr>
      <w:r w:rsidRPr="00D407F2">
        <w:t>HP „Vienlīdzīgas iespējas” īstenošanas uzraudzība tiks nodrošināta, veicot rezultātu monitoringu un pētījumus par dzimumu līdztiesības integrēto pieeju un ES fondu ieguldījumu ietekmi uz vienlīdzīgu iespēju mērķu sasniegšanu.</w:t>
      </w:r>
    </w:p>
    <w:p w14:paraId="4D8EAB23" w14:textId="284CF7FB" w:rsidR="008B5848" w:rsidRPr="00D407F2" w:rsidRDefault="008B5848" w:rsidP="003638FC">
      <w:pPr>
        <w:pStyle w:val="Rindkopas"/>
        <w:numPr>
          <w:ilvl w:val="0"/>
          <w:numId w:val="78"/>
        </w:numPr>
        <w:spacing w:before="60" w:after="0"/>
      </w:pPr>
      <w:r w:rsidRPr="00D407F2">
        <w:t>Ievērojot dzimumu līdztiesības integrēto pieeju (</w:t>
      </w:r>
      <w:r w:rsidRPr="00D407F2">
        <w:rPr>
          <w:i/>
        </w:rPr>
        <w:t>gender mainstreaming</w:t>
      </w:r>
      <w:r w:rsidRPr="00D407F2">
        <w:t xml:space="preserve">), DP ieguldījums sieviešu un vīriešu līdztiesības veicināšanā tiks nodrošināts, īstenojot pasākumus, kas vērsti uz dzimumu aspekta integrēšanu nozaru politikās (izglītība, veselība, vide, </w:t>
      </w:r>
      <w:r w:rsidR="00BE259F" w:rsidRPr="00D407F2">
        <w:rPr>
          <w:szCs w:val="22"/>
        </w:rPr>
        <w:t>saimnieciskā darbība</w:t>
      </w:r>
      <w:r w:rsidR="00D82B72" w:rsidRPr="00D407F2">
        <w:t xml:space="preserve"> </w:t>
      </w:r>
      <w:r w:rsidRPr="00D407F2">
        <w:t xml:space="preserve">u.c.), t.sk. nodrošinot kvalitatīvu analīzi par situāciju konkrētajā nozarē no dzimuma perspektīvas. HP „Vienlīdzīgas iespējas” ietvaros tiks veicināta ES fondu administrēšanā iesaistīto speciālistu, kā arī projektu iesniedzēju un projektu vērtētāju izpratne par dzimumu līdztiesības aspekta ievērošanu un īstenošanu projektos. </w:t>
      </w:r>
    </w:p>
    <w:p w14:paraId="75482A37" w14:textId="77777777" w:rsidR="008B5848" w:rsidRPr="00D407F2" w:rsidRDefault="008B5848" w:rsidP="003638FC">
      <w:pPr>
        <w:pStyle w:val="Rindkopas"/>
        <w:numPr>
          <w:ilvl w:val="0"/>
          <w:numId w:val="78"/>
        </w:numPr>
        <w:spacing w:before="60" w:after="0"/>
      </w:pPr>
      <w:r w:rsidRPr="00D407F2">
        <w:t>Labklājības ministrija, kā par horizontālajām prioritātēm atbildīgā ministrija, piesaista papildu partnerus, lai veiksmīgi nodrošinātu horizontālo prioritāšu ievērošanu plānošanas dokumentu izstrādes procesā.  2012gada septembrī un 2013.gada 21.februārī notika Invalīdu lietu nacionālā padome. Sanāksmēs piedalījās pārstāvji no Latvijas Invalīdu biedrības, Latvijas Nedzirdīgo savienības, Latvijas Neredzīgo biedrības, Latvijas asociācijas “Rūpju bērns” , Invalīdu un viņu draugu apvienības “Apeirons”, Latvijas kustības par neatkarīgu dzīvi resursu centrs cilvēkiem ar garīga rakstura traucējumiem "Zelda”. Tikšanās bija informatīvas, LM sniedza savu redzējumu par nākamo plānošanas periodu, aktuālo informāciju par ES fondu  plānošanas dokumentu izstrādi, diskutēja par nepieciešamajām aktivitātēm, tika uzklausīti priekšlikumi par atbalsta jomām.</w:t>
      </w:r>
    </w:p>
    <w:p w14:paraId="6C886B46" w14:textId="77777777" w:rsidR="0044549B" w:rsidRPr="00D407F2" w:rsidRDefault="008B5848" w:rsidP="003638FC">
      <w:pPr>
        <w:pStyle w:val="Rindkopas"/>
        <w:numPr>
          <w:ilvl w:val="0"/>
          <w:numId w:val="78"/>
        </w:numPr>
        <w:spacing w:before="60" w:after="0"/>
      </w:pPr>
      <w:r w:rsidRPr="00D407F2">
        <w:t>Specifiskās darbības, kas vērstas uz horizontālās prioritātes ieviešanu iekļautas specifisko atbalsta mērķu, kam identificēta tieša pozitīvā ietekme uz horizontālo prioritāti, aprakstos. Savukārt, detalizētākā informācija par ietekmes pakāpi, atbilstošajām specifiskajām darbībām un rādītājiem tiek noteikta nacionālā līmeņa normatīvajos dokumentos.</w:t>
      </w:r>
    </w:p>
    <w:p w14:paraId="488860D4" w14:textId="77777777" w:rsidR="0044549B" w:rsidRPr="00D407F2" w:rsidRDefault="0044549B" w:rsidP="008869A1">
      <w:pPr>
        <w:spacing w:before="60"/>
        <w:ind w:left="567"/>
        <w:jc w:val="both"/>
        <w:rPr>
          <w:i/>
          <w:iCs/>
          <w:spacing w:val="-3"/>
          <w:szCs w:val="24"/>
        </w:rPr>
      </w:pPr>
    </w:p>
    <w:p w14:paraId="32F77D5B" w14:textId="77777777" w:rsidR="003B6D2E" w:rsidRPr="00D407F2" w:rsidRDefault="003B6D2E" w:rsidP="00DD6A71">
      <w:pPr>
        <w:pStyle w:val="Style2"/>
        <w:numPr>
          <w:ilvl w:val="1"/>
          <w:numId w:val="13"/>
        </w:numPr>
        <w:ind w:left="567"/>
        <w:rPr>
          <w:sz w:val="28"/>
          <w:szCs w:val="28"/>
        </w:rPr>
      </w:pPr>
      <w:bookmarkStart w:id="43" w:name="_Toc378922166"/>
      <w:r w:rsidRPr="00D407F2">
        <w:rPr>
          <w:sz w:val="28"/>
          <w:szCs w:val="28"/>
        </w:rPr>
        <w:lastRenderedPageBreak/>
        <w:t xml:space="preserve">Vīriešu un sieviešu </w:t>
      </w:r>
      <w:r w:rsidR="00975C29" w:rsidRPr="00D407F2">
        <w:rPr>
          <w:sz w:val="28"/>
          <w:szCs w:val="28"/>
        </w:rPr>
        <w:t>līdztiesība</w:t>
      </w:r>
      <w:bookmarkEnd w:id="43"/>
    </w:p>
    <w:p w14:paraId="5B90EBD1" w14:textId="77777777" w:rsidR="0062147B" w:rsidRPr="00D407F2" w:rsidRDefault="003B6D2E" w:rsidP="003638FC">
      <w:pPr>
        <w:numPr>
          <w:ilvl w:val="0"/>
          <w:numId w:val="78"/>
        </w:numPr>
      </w:pPr>
      <w:r w:rsidRPr="00D407F2">
        <w:t>Ska</w:t>
      </w:r>
      <w:r w:rsidR="002149B8" w:rsidRPr="00D407F2">
        <w:t>t</w:t>
      </w:r>
      <w:r w:rsidR="003B5132" w:rsidRPr="00D407F2">
        <w:t>īt</w:t>
      </w:r>
      <w:r w:rsidRPr="00D407F2">
        <w:t>. informāciju iepriekšējā sadaļā 11.2. ,,Vienlīdzīgas iespējas un nediskriminācija’’</w:t>
      </w:r>
      <w:r w:rsidR="00C35FF0" w:rsidRPr="00D407F2">
        <w:t>.</w:t>
      </w:r>
    </w:p>
    <w:p w14:paraId="61B39002" w14:textId="77777777" w:rsidR="00B879F7" w:rsidRPr="00D407F2" w:rsidRDefault="00B879F7" w:rsidP="001B2A8E">
      <w:pPr>
        <w:pStyle w:val="ListParagraph"/>
        <w:rPr>
          <w:sz w:val="23"/>
          <w:szCs w:val="23"/>
        </w:rPr>
      </w:pPr>
    </w:p>
    <w:p w14:paraId="40A889D3" w14:textId="77777777" w:rsidR="009C1D08" w:rsidRPr="00D407F2" w:rsidRDefault="006D7709" w:rsidP="004B6A4F">
      <w:r w:rsidRPr="00D407F2">
        <w:t xml:space="preserve"> </w:t>
      </w:r>
    </w:p>
    <w:p w14:paraId="1CBC291D" w14:textId="77777777" w:rsidR="009C1D08" w:rsidRPr="00D407F2" w:rsidRDefault="009C1D08">
      <w:r w:rsidRPr="00D407F2">
        <w:br w:type="page"/>
      </w:r>
    </w:p>
    <w:p w14:paraId="10DE7577" w14:textId="77777777" w:rsidR="00082283" w:rsidRPr="00D407F2" w:rsidRDefault="00082283" w:rsidP="00082283">
      <w:pPr>
        <w:pStyle w:val="Style1"/>
        <w:numPr>
          <w:ilvl w:val="0"/>
          <w:numId w:val="13"/>
        </w:numPr>
        <w:ind w:left="567"/>
        <w:jc w:val="center"/>
        <w:rPr>
          <w:bCs w:val="0"/>
          <w:sz w:val="28"/>
          <w:szCs w:val="28"/>
        </w:rPr>
      </w:pPr>
      <w:bookmarkStart w:id="44" w:name="_Toc378922167"/>
      <w:r w:rsidRPr="00D407F2">
        <w:rPr>
          <w:bCs w:val="0"/>
          <w:sz w:val="28"/>
          <w:szCs w:val="28"/>
        </w:rPr>
        <w:lastRenderedPageBreak/>
        <w:t>Pielikumu saraksts</w:t>
      </w:r>
      <w:bookmarkEnd w:id="44"/>
    </w:p>
    <w:p w14:paraId="414D128C" w14:textId="77777777" w:rsidR="00082283" w:rsidRPr="00D407F2" w:rsidRDefault="00082283" w:rsidP="00082283">
      <w:pPr>
        <w:rPr>
          <w:b/>
          <w:bCs/>
          <w:szCs w:val="24"/>
        </w:rPr>
      </w:pPr>
    </w:p>
    <w:p w14:paraId="44CD672A" w14:textId="77777777" w:rsidR="00082283" w:rsidRPr="00D407F2" w:rsidRDefault="00082283" w:rsidP="00A562FC">
      <w:pPr>
        <w:pStyle w:val="ListParagraph"/>
        <w:numPr>
          <w:ilvl w:val="0"/>
          <w:numId w:val="75"/>
        </w:numPr>
        <w:jc w:val="both"/>
        <w:rPr>
          <w:szCs w:val="24"/>
        </w:rPr>
      </w:pPr>
      <w:r w:rsidRPr="00D407F2">
        <w:rPr>
          <w:szCs w:val="24"/>
        </w:rPr>
        <w:t>Kopsavilkums</w:t>
      </w:r>
    </w:p>
    <w:p w14:paraId="16FB9C17" w14:textId="77777777" w:rsidR="00082283" w:rsidRPr="00D407F2" w:rsidRDefault="00082283" w:rsidP="00A562FC">
      <w:pPr>
        <w:pStyle w:val="ListParagraph"/>
        <w:numPr>
          <w:ilvl w:val="0"/>
          <w:numId w:val="75"/>
        </w:numPr>
        <w:jc w:val="both"/>
        <w:rPr>
          <w:szCs w:val="24"/>
        </w:rPr>
      </w:pPr>
      <w:r w:rsidRPr="00D407F2">
        <w:rPr>
          <w:szCs w:val="24"/>
        </w:rPr>
        <w:t>Projektu atlase</w:t>
      </w:r>
    </w:p>
    <w:p w14:paraId="4D9FCC10" w14:textId="77777777" w:rsidR="00082283" w:rsidRPr="00D407F2" w:rsidRDefault="00082283" w:rsidP="00A562FC">
      <w:pPr>
        <w:pStyle w:val="ListParagraph"/>
        <w:numPr>
          <w:ilvl w:val="0"/>
          <w:numId w:val="75"/>
        </w:numPr>
        <w:jc w:val="both"/>
        <w:rPr>
          <w:szCs w:val="24"/>
        </w:rPr>
      </w:pPr>
      <w:r w:rsidRPr="00D407F2">
        <w:rPr>
          <w:szCs w:val="24"/>
        </w:rPr>
        <w:t>Lielo projektu saraksts</w:t>
      </w:r>
    </w:p>
    <w:p w14:paraId="06645403" w14:textId="77777777" w:rsidR="00082283" w:rsidRPr="00D407F2" w:rsidRDefault="00082283" w:rsidP="00A562FC">
      <w:pPr>
        <w:pStyle w:val="ListParagraph"/>
        <w:numPr>
          <w:ilvl w:val="0"/>
          <w:numId w:val="75"/>
        </w:numPr>
        <w:jc w:val="both"/>
        <w:rPr>
          <w:szCs w:val="24"/>
        </w:rPr>
      </w:pPr>
      <w:r w:rsidRPr="00D407F2">
        <w:rPr>
          <w:szCs w:val="24"/>
        </w:rPr>
        <w:t>Darbības programmas izstrādē iesaistītie partneri</w:t>
      </w:r>
    </w:p>
    <w:p w14:paraId="51F7B488" w14:textId="77777777" w:rsidR="00082283" w:rsidRPr="00D407F2" w:rsidRDefault="00082283" w:rsidP="00A562FC">
      <w:pPr>
        <w:pStyle w:val="ListParagraph"/>
        <w:numPr>
          <w:ilvl w:val="0"/>
          <w:numId w:val="75"/>
        </w:numPr>
        <w:jc w:val="both"/>
        <w:rPr>
          <w:szCs w:val="24"/>
        </w:rPr>
      </w:pPr>
      <w:r w:rsidRPr="00D407F2">
        <w:rPr>
          <w:szCs w:val="24"/>
        </w:rPr>
        <w:t>Darbības programmas izstrādē iesaistīto partneru būtiskākie komentāri</w:t>
      </w:r>
    </w:p>
    <w:p w14:paraId="26D59D26" w14:textId="77777777" w:rsidR="00082283" w:rsidRPr="00D407F2" w:rsidRDefault="00082283" w:rsidP="00A562FC">
      <w:pPr>
        <w:pStyle w:val="ListParagraph"/>
        <w:numPr>
          <w:ilvl w:val="0"/>
          <w:numId w:val="75"/>
        </w:numPr>
        <w:jc w:val="both"/>
        <w:rPr>
          <w:szCs w:val="24"/>
        </w:rPr>
      </w:pPr>
      <w:r w:rsidRPr="00D407F2">
        <w:rPr>
          <w:szCs w:val="24"/>
        </w:rPr>
        <w:t xml:space="preserve">ERAF ieguldījumi Latvijā īstenoto profesionālās izglītības programmu mācību infrastruktūras modernizēšanai 2007.-2013.gada un 2014.-2020.gada plānošanas periodā  </w:t>
      </w:r>
    </w:p>
    <w:p w14:paraId="7431B55F" w14:textId="77777777" w:rsidR="00802BB5" w:rsidRPr="00D407F2" w:rsidRDefault="00082283" w:rsidP="00A562FC">
      <w:pPr>
        <w:pStyle w:val="ListParagraph"/>
        <w:numPr>
          <w:ilvl w:val="0"/>
          <w:numId w:val="75"/>
        </w:numPr>
        <w:jc w:val="both"/>
      </w:pPr>
      <w:r w:rsidRPr="00D407F2">
        <w:rPr>
          <w:szCs w:val="24"/>
        </w:rPr>
        <w:t>Vides pārskats Eiropas Savienības Kohēzijas politikas fondu darbības programmas 2014. – 2020. gadam „Izaugsme un nodarbinātība”</w:t>
      </w:r>
    </w:p>
    <w:p w14:paraId="55903034" w14:textId="3207EAAF" w:rsidR="00865F48" w:rsidRPr="00D407F2" w:rsidRDefault="00802BB5" w:rsidP="00A562FC">
      <w:pPr>
        <w:pStyle w:val="ListParagraph"/>
        <w:numPr>
          <w:ilvl w:val="0"/>
          <w:numId w:val="75"/>
        </w:numPr>
        <w:jc w:val="both"/>
      </w:pPr>
      <w:r w:rsidRPr="00D407F2">
        <w:rPr>
          <w:szCs w:val="24"/>
        </w:rPr>
        <w:t>Vajadzību pamatojums ieguldījumiem pilsētvides attīstībā</w:t>
      </w:r>
    </w:p>
    <w:p w14:paraId="674B72DE" w14:textId="7753D7D1" w:rsidR="0007537C" w:rsidRDefault="003B11A4" w:rsidP="00A562FC">
      <w:pPr>
        <w:pStyle w:val="ListParagraph"/>
        <w:numPr>
          <w:ilvl w:val="0"/>
          <w:numId w:val="75"/>
        </w:numPr>
        <w:jc w:val="both"/>
      </w:pPr>
      <w:r w:rsidRPr="00D407F2">
        <w:rPr>
          <w:szCs w:val="24"/>
        </w:rPr>
        <w:t>Ex-ante izvērtējuma ziņojums ES Kohēzijas politikas fondu darbības programmas 2014.-2020.gadam ex-ante</w:t>
      </w:r>
    </w:p>
    <w:p w14:paraId="2659B780" w14:textId="77777777" w:rsidR="0007537C" w:rsidRPr="0007537C" w:rsidRDefault="0007537C" w:rsidP="0007537C"/>
    <w:p w14:paraId="14A71E40" w14:textId="77777777" w:rsidR="0007537C" w:rsidRPr="0007537C" w:rsidRDefault="0007537C" w:rsidP="0007537C"/>
    <w:p w14:paraId="3E8B3F5C" w14:textId="77777777" w:rsidR="0007537C" w:rsidRPr="0007537C" w:rsidRDefault="0007537C" w:rsidP="0007537C"/>
    <w:p w14:paraId="50E7945B" w14:textId="77777777" w:rsidR="0007537C" w:rsidRPr="0007537C" w:rsidRDefault="0007537C" w:rsidP="0007537C"/>
    <w:p w14:paraId="4FABE26E" w14:textId="77777777" w:rsidR="0007537C" w:rsidRPr="0007537C" w:rsidRDefault="0007537C" w:rsidP="0007537C"/>
    <w:p w14:paraId="5FE12CEC" w14:textId="77777777" w:rsidR="0007537C" w:rsidRPr="0007537C" w:rsidRDefault="0007537C" w:rsidP="0007537C"/>
    <w:p w14:paraId="668B6B2E" w14:textId="5C85372B" w:rsidR="0007537C" w:rsidRDefault="0007537C" w:rsidP="0007537C"/>
    <w:p w14:paraId="7DA259DD" w14:textId="2B8A1D57" w:rsidR="00DD2E67" w:rsidRDefault="0007537C" w:rsidP="0007537C">
      <w:r>
        <w:t>ministrs</w:t>
      </w:r>
      <w:r>
        <w:tab/>
      </w:r>
      <w:r>
        <w:tab/>
      </w:r>
      <w:r>
        <w:tab/>
      </w:r>
      <w:r>
        <w:tab/>
      </w:r>
      <w:r>
        <w:tab/>
      </w:r>
      <w:r>
        <w:tab/>
      </w:r>
      <w:r>
        <w:tab/>
      </w:r>
      <w:r>
        <w:tab/>
      </w:r>
      <w:r>
        <w:tab/>
      </w:r>
      <w:r>
        <w:tab/>
      </w:r>
      <w:r>
        <w:tab/>
        <w:t>A.Vilks</w:t>
      </w:r>
    </w:p>
    <w:p w14:paraId="4D9AF990" w14:textId="77777777" w:rsidR="00DD2E67" w:rsidRPr="00DD2E67" w:rsidRDefault="00DD2E67" w:rsidP="00DD2E67"/>
    <w:p w14:paraId="6C946792" w14:textId="4D64EC84" w:rsidR="00DD2E67" w:rsidRDefault="00DD2E67" w:rsidP="00DD2E67"/>
    <w:p w14:paraId="33D270AD" w14:textId="1F17DA01" w:rsidR="00680CA7" w:rsidRPr="0006773B" w:rsidRDefault="00DD2E67" w:rsidP="00DD2E67">
      <w:pPr>
        <w:rPr>
          <w:sz w:val="20"/>
          <w:szCs w:val="20"/>
        </w:rPr>
      </w:pPr>
      <w:r w:rsidRPr="0006773B">
        <w:rPr>
          <w:sz w:val="20"/>
          <w:szCs w:val="20"/>
        </w:rPr>
        <w:t>73 90</w:t>
      </w:r>
      <w:r w:rsidR="00C7079A">
        <w:rPr>
          <w:sz w:val="20"/>
          <w:szCs w:val="20"/>
        </w:rPr>
        <w:t>8</w:t>
      </w:r>
      <w:bookmarkStart w:id="45" w:name="_GoBack"/>
      <w:bookmarkEnd w:id="45"/>
    </w:p>
    <w:sectPr w:rsidR="00680CA7" w:rsidRPr="0006773B" w:rsidSect="00D63753">
      <w:pgSz w:w="11906" w:h="16838"/>
      <w:pgMar w:top="1531"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6631" w14:textId="77777777" w:rsidR="00D02D83" w:rsidRDefault="00D02D83" w:rsidP="00A50EE8">
      <w:r>
        <w:separator/>
      </w:r>
    </w:p>
  </w:endnote>
  <w:endnote w:type="continuationSeparator" w:id="0">
    <w:p w14:paraId="513A19A3" w14:textId="77777777" w:rsidR="00D02D83" w:rsidRDefault="00D02D83" w:rsidP="00A50EE8">
      <w:r>
        <w:continuationSeparator/>
      </w:r>
    </w:p>
  </w:endnote>
  <w:endnote w:type="continuationNotice" w:id="1">
    <w:p w14:paraId="515900B7" w14:textId="77777777" w:rsidR="00D02D83" w:rsidRDefault="00D0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TA20401A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49B6" w14:textId="77777777" w:rsidR="00D926B2" w:rsidRDefault="00D926B2">
    <w:pPr>
      <w:pStyle w:val="Footer"/>
      <w:jc w:val="right"/>
    </w:pPr>
    <w:r>
      <w:fldChar w:fldCharType="begin"/>
    </w:r>
    <w:r>
      <w:instrText xml:space="preserve"> PAGE   \* MERGEFORMAT </w:instrText>
    </w:r>
    <w:r>
      <w:fldChar w:fldCharType="separate"/>
    </w:r>
    <w:r w:rsidR="00C7079A">
      <w:rPr>
        <w:noProof/>
      </w:rPr>
      <w:t>70</w:t>
    </w:r>
    <w:r>
      <w:rPr>
        <w:noProof/>
      </w:rPr>
      <w:fldChar w:fldCharType="end"/>
    </w:r>
  </w:p>
  <w:p w14:paraId="331FA0AE" w14:textId="77777777" w:rsidR="00D926B2" w:rsidRPr="005244C7" w:rsidRDefault="00D926B2" w:rsidP="00EA762C">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06773B">
      <w:rPr>
        <w:i/>
        <w:noProof/>
        <w:sz w:val="20"/>
      </w:rPr>
      <w:t>FMProg_300114_DP_VSS</w:t>
    </w:r>
    <w:r w:rsidRPr="005244C7">
      <w:rPr>
        <w:i/>
        <w:sz w:val="20"/>
      </w:rPr>
      <w:fldChar w:fldCharType="end"/>
    </w:r>
  </w:p>
  <w:p w14:paraId="56929F69" w14:textId="149BABEF" w:rsidR="00D926B2" w:rsidRPr="005244C7" w:rsidRDefault="00D926B2" w:rsidP="00EA762C">
    <w:pPr>
      <w:pStyle w:val="Footer"/>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5655" w14:textId="77777777" w:rsidR="00D926B2" w:rsidRDefault="00D926B2">
    <w:pPr>
      <w:pStyle w:val="Footer"/>
      <w:jc w:val="right"/>
    </w:pPr>
    <w:r>
      <w:fldChar w:fldCharType="begin"/>
    </w:r>
    <w:r>
      <w:instrText xml:space="preserve"> PAGE   \* MERGEFORMAT </w:instrText>
    </w:r>
    <w:r>
      <w:fldChar w:fldCharType="separate"/>
    </w:r>
    <w:r w:rsidR="00C7079A">
      <w:rPr>
        <w:noProof/>
      </w:rPr>
      <w:t>71</w:t>
    </w:r>
    <w:r>
      <w:rPr>
        <w:noProof/>
      </w:rPr>
      <w:fldChar w:fldCharType="end"/>
    </w:r>
  </w:p>
  <w:p w14:paraId="15C9AD62" w14:textId="0BCB8F59" w:rsidR="00D926B2" w:rsidRPr="005244C7" w:rsidRDefault="00D926B2">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06773B">
      <w:rPr>
        <w:i/>
        <w:noProof/>
        <w:sz w:val="20"/>
      </w:rPr>
      <w:t>FMProg_300114_DP_VSS</w:t>
    </w:r>
    <w:r w:rsidRPr="005244C7">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5432" w14:textId="41FBEBBE" w:rsidR="00D926B2" w:rsidRDefault="00D926B2" w:rsidP="005244C7">
    <w:pPr>
      <w:pStyle w:val="Footer"/>
    </w:pPr>
    <w:r w:rsidRPr="005244C7">
      <w:rPr>
        <w:sz w:val="20"/>
      </w:rPr>
      <w:fldChar w:fldCharType="begin"/>
    </w:r>
    <w:r w:rsidRPr="005244C7">
      <w:rPr>
        <w:sz w:val="20"/>
      </w:rPr>
      <w:instrText xml:space="preserve"> FILENAME   \* MERGEFORMAT </w:instrText>
    </w:r>
    <w:r w:rsidRPr="005244C7">
      <w:rPr>
        <w:sz w:val="20"/>
      </w:rPr>
      <w:fldChar w:fldCharType="separate"/>
    </w:r>
    <w:r w:rsidR="0006773B">
      <w:rPr>
        <w:noProof/>
        <w:sz w:val="20"/>
      </w:rPr>
      <w:t>FMProg_300114_DP_VSS</w:t>
    </w:r>
    <w:r w:rsidRPr="005244C7">
      <w:rPr>
        <w:sz w:val="20"/>
      </w:rPr>
      <w:fldChar w:fldCharType="end"/>
    </w:r>
  </w:p>
  <w:p w14:paraId="14C5CD78" w14:textId="77777777" w:rsidR="00D926B2" w:rsidRDefault="00D926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8EC5" w14:textId="77777777" w:rsidR="00D926B2" w:rsidRDefault="00D926B2">
    <w:pPr>
      <w:pStyle w:val="Footer"/>
      <w:jc w:val="right"/>
    </w:pPr>
    <w:r>
      <w:fldChar w:fldCharType="begin"/>
    </w:r>
    <w:r>
      <w:instrText xml:space="preserve"> PAGE   \* MERGEFORMAT </w:instrText>
    </w:r>
    <w:r>
      <w:fldChar w:fldCharType="separate"/>
    </w:r>
    <w:r w:rsidR="00C7079A">
      <w:rPr>
        <w:noProof/>
      </w:rPr>
      <w:t>282</w:t>
    </w:r>
    <w:r>
      <w:rPr>
        <w:noProof/>
      </w:rPr>
      <w:fldChar w:fldCharType="end"/>
    </w:r>
  </w:p>
  <w:p w14:paraId="40D1E260" w14:textId="57C65126" w:rsidR="00D926B2" w:rsidRPr="005244C7" w:rsidRDefault="00D926B2">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06773B">
      <w:rPr>
        <w:i/>
        <w:noProof/>
        <w:sz w:val="20"/>
      </w:rPr>
      <w:t>FMProg_300114_DP_VSS</w:t>
    </w:r>
    <w:r w:rsidRPr="005244C7">
      <w:rPr>
        <w: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0F95" w14:textId="77777777" w:rsidR="00D926B2" w:rsidRDefault="00D926B2">
    <w:pPr>
      <w:pStyle w:val="Footer"/>
      <w:jc w:val="right"/>
    </w:pPr>
    <w:r>
      <w:fldChar w:fldCharType="begin"/>
    </w:r>
    <w:r>
      <w:instrText xml:space="preserve"> PAGE   \* MERGEFORMAT </w:instrText>
    </w:r>
    <w:r>
      <w:fldChar w:fldCharType="separate"/>
    </w:r>
    <w:r w:rsidR="00C7079A">
      <w:rPr>
        <w:noProof/>
      </w:rPr>
      <w:t>281</w:t>
    </w:r>
    <w:r>
      <w:rPr>
        <w:noProof/>
      </w:rPr>
      <w:fldChar w:fldCharType="end"/>
    </w:r>
  </w:p>
  <w:p w14:paraId="31A7CE60" w14:textId="3CDDAEFE" w:rsidR="00D926B2" w:rsidRPr="005244C7" w:rsidRDefault="00D926B2">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06773B">
      <w:rPr>
        <w:i/>
        <w:noProof/>
        <w:sz w:val="20"/>
      </w:rPr>
      <w:t>FMProg_300114_DP_VSS</w:t>
    </w:r>
    <w:r w:rsidRPr="005244C7">
      <w:rPr>
        <w: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A2FB" w14:textId="1F8F08BD" w:rsidR="00D926B2" w:rsidRDefault="00D926B2" w:rsidP="005244C7">
    <w:pPr>
      <w:pStyle w:val="Footer"/>
    </w:pPr>
    <w:r w:rsidRPr="005244C7">
      <w:rPr>
        <w:sz w:val="20"/>
      </w:rPr>
      <w:fldChar w:fldCharType="begin"/>
    </w:r>
    <w:r w:rsidRPr="005244C7">
      <w:rPr>
        <w:sz w:val="20"/>
      </w:rPr>
      <w:instrText xml:space="preserve"> FILENAME   \* MERGEFORMAT </w:instrText>
    </w:r>
    <w:r w:rsidRPr="005244C7">
      <w:rPr>
        <w:sz w:val="20"/>
      </w:rPr>
      <w:fldChar w:fldCharType="separate"/>
    </w:r>
    <w:r w:rsidR="0006773B">
      <w:rPr>
        <w:noProof/>
        <w:sz w:val="20"/>
      </w:rPr>
      <w:t>FMProg_300114_DP_VSS</w:t>
    </w:r>
    <w:r w:rsidRPr="005244C7">
      <w:rPr>
        <w:sz w:val="20"/>
      </w:rPr>
      <w:fldChar w:fldCharType="end"/>
    </w:r>
  </w:p>
  <w:p w14:paraId="39055345" w14:textId="77777777" w:rsidR="00D926B2" w:rsidRDefault="00D92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A8621" w14:textId="77777777" w:rsidR="00D02D83" w:rsidRDefault="00D02D83" w:rsidP="00A50EE8">
      <w:r>
        <w:separator/>
      </w:r>
    </w:p>
  </w:footnote>
  <w:footnote w:type="continuationSeparator" w:id="0">
    <w:p w14:paraId="56764B5F" w14:textId="77777777" w:rsidR="00D02D83" w:rsidRDefault="00D02D83" w:rsidP="00A50EE8">
      <w:r>
        <w:continuationSeparator/>
      </w:r>
    </w:p>
  </w:footnote>
  <w:footnote w:type="continuationNotice" w:id="1">
    <w:p w14:paraId="28387B11" w14:textId="77777777" w:rsidR="00D02D83" w:rsidRDefault="00D02D83"/>
  </w:footnote>
  <w:footnote w:id="2">
    <w:p w14:paraId="01AE6951" w14:textId="77777777" w:rsidR="00D926B2" w:rsidRDefault="00D926B2" w:rsidP="006D5D8B">
      <w:pPr>
        <w:pStyle w:val="FootnoteText"/>
      </w:pPr>
      <w:r>
        <w:rPr>
          <w:rStyle w:val="FootnoteReference"/>
        </w:rPr>
        <w:footnoteRef/>
      </w:r>
      <w:r>
        <w:t xml:space="preserve"> </w:t>
      </w:r>
      <w:hyperlink r:id="rId1" w:history="1">
        <w:r>
          <w:rPr>
            <w:rStyle w:val="Hyperlink"/>
          </w:rPr>
          <w:t>http://ec.europa.eu/social/main.jsp?catId=104&amp;langId=lv</w:t>
        </w:r>
      </w:hyperlink>
      <w:r>
        <w:t xml:space="preserve">; </w:t>
      </w:r>
      <w:hyperlink r:id="rId2" w:history="1">
        <w:r>
          <w:rPr>
            <w:rStyle w:val="Hyperlink"/>
          </w:rPr>
          <w:t>http://europa.eu.int/comm/employment_social/local_employment/</w:t>
        </w:r>
      </w:hyperlink>
      <w:r>
        <w:t>index_en.htm</w:t>
      </w:r>
    </w:p>
  </w:footnote>
  <w:footnote w:id="3">
    <w:p w14:paraId="48B1B661" w14:textId="428AE66B" w:rsidR="00D926B2" w:rsidRDefault="00D926B2" w:rsidP="00FF3F73">
      <w:pPr>
        <w:pStyle w:val="FootnoteText"/>
      </w:pPr>
      <w:r>
        <w:rPr>
          <w:rStyle w:val="FootnoteReference"/>
        </w:rPr>
        <w:footnoteRef/>
      </w:r>
      <w:r>
        <w:t xml:space="preserve"> </w:t>
      </w:r>
      <w:r>
        <w:rPr>
          <w:bCs/>
        </w:rPr>
        <w:t>NAP 2020 348.rindkopā minētais modelis.</w:t>
      </w:r>
    </w:p>
  </w:footnote>
  <w:footnote w:id="4">
    <w:p w14:paraId="64AE7D67" w14:textId="48C2EE32" w:rsidR="00D926B2" w:rsidRPr="002047B3" w:rsidRDefault="00D926B2" w:rsidP="00FF3F73">
      <w:pPr>
        <w:pStyle w:val="FootnoteText"/>
      </w:pPr>
      <w:r>
        <w:rPr>
          <w:rStyle w:val="FootnoteReference"/>
        </w:rPr>
        <w:footnoteRef/>
      </w:r>
      <w:r>
        <w:t xml:space="preserve"> Atkritumu apsaimniekošanas valsts plāns 2013.–2020.gadam</w:t>
      </w:r>
    </w:p>
  </w:footnote>
  <w:footnote w:id="5">
    <w:p w14:paraId="150DD447" w14:textId="77777777" w:rsidR="00D926B2" w:rsidRDefault="00D926B2" w:rsidP="00FF3F73">
      <w:pPr>
        <w:pStyle w:val="FootnoteText"/>
      </w:pPr>
      <w:r>
        <w:rPr>
          <w:rStyle w:val="FootnoteReference"/>
        </w:rPr>
        <w:footnoteRef/>
      </w:r>
      <w:r>
        <w:t xml:space="preserve"> NVA dati</w:t>
      </w:r>
    </w:p>
  </w:footnote>
  <w:footnote w:id="6">
    <w:p w14:paraId="1B57B1BB" w14:textId="3EFEA827" w:rsidR="00D926B2" w:rsidRDefault="00D926B2">
      <w:pPr>
        <w:pStyle w:val="FootnoteText"/>
      </w:pPr>
      <w:r>
        <w:rPr>
          <w:rStyle w:val="FootnoteReference"/>
        </w:rPr>
        <w:footnoteRef/>
      </w:r>
      <w:r>
        <w:t xml:space="preserve"> EK pētījums „</w:t>
      </w:r>
      <w:r w:rsidRPr="009D62E9">
        <w:t>Izpēte par atkritumu apsaimniekošanas darbību ES dalībvalstīs”</w:t>
      </w:r>
    </w:p>
  </w:footnote>
  <w:footnote w:id="7">
    <w:p w14:paraId="7C5B1E46" w14:textId="77777777" w:rsidR="00D926B2" w:rsidRDefault="00D926B2" w:rsidP="009F5621">
      <w:pPr>
        <w:pStyle w:val="FootnoteText"/>
      </w:pPr>
      <w:r>
        <w:rPr>
          <w:rStyle w:val="FootnoteReference"/>
        </w:rPr>
        <w:footnoteRef/>
      </w:r>
      <w:r>
        <w:t xml:space="preserve"> </w:t>
      </w:r>
      <w:r w:rsidRPr="00F119FC">
        <w:t>Ceļvedis uz Eiropas vienoto transporta telpu — virzība uz konkurētspējīgu un resursefektīvu transporta sistēmu</w:t>
      </w:r>
      <w:r>
        <w:t xml:space="preserve"> </w:t>
      </w:r>
      <w:r w:rsidRPr="00F119FC">
        <w:t>http://eur-lex.europa.eu/LexUriServ/LexUriServ.do?uri=COM:2011:0144:FIN:LV:PDF</w:t>
      </w:r>
    </w:p>
  </w:footnote>
  <w:footnote w:id="8">
    <w:p w14:paraId="15018457" w14:textId="77777777" w:rsidR="00D926B2" w:rsidRDefault="00D926B2" w:rsidP="009F5621"/>
  </w:footnote>
  <w:footnote w:id="9">
    <w:p w14:paraId="078A61A6" w14:textId="5A11FE9F" w:rsidR="00D926B2" w:rsidRPr="009554D0" w:rsidRDefault="00D926B2">
      <w:pPr>
        <w:pStyle w:val="FootnoteText"/>
        <w:rPr>
          <w:sz w:val="18"/>
          <w:szCs w:val="18"/>
        </w:rPr>
      </w:pPr>
      <w:r>
        <w:rPr>
          <w:rStyle w:val="FootnoteReference"/>
        </w:rPr>
        <w:footnoteRef/>
      </w:r>
      <w:r>
        <w:t xml:space="preserve"> </w:t>
      </w:r>
      <w:r w:rsidRPr="009554D0">
        <w:rPr>
          <w:i/>
          <w:sz w:val="18"/>
          <w:szCs w:val="18"/>
        </w:rPr>
        <w:t>Mērķis ietver</w:t>
      </w:r>
      <w:r w:rsidRPr="009554D0">
        <w:rPr>
          <w:i/>
          <w:spacing w:val="-4"/>
          <w:sz w:val="18"/>
          <w:szCs w:val="18"/>
        </w:rPr>
        <w:t xml:space="preserve"> divus rādītājus – nabadzības riska indekss un/vai personu īpatsvars zemas darba intensitātes mājsaimniecībās. Saskaņā ar Eurostat (EU-SILC) datiem, 2012.gadā Latvijas sasniegtais rādītājs bija 22,1% jeb 448,5 tūkstoši iedzīvotāju, kas bija pakļauti nabadzības riskam un/vai dzīvoja zemas darba intensitātes mājsaimniecībās</w:t>
      </w:r>
    </w:p>
  </w:footnote>
  <w:footnote w:id="10">
    <w:p w14:paraId="3A291BA2" w14:textId="21E3D53E" w:rsidR="00D926B2" w:rsidRDefault="00D926B2">
      <w:pPr>
        <w:pStyle w:val="FootnoteText"/>
      </w:pPr>
      <w:r>
        <w:rPr>
          <w:rStyle w:val="FootnoteReference"/>
        </w:rPr>
        <w:footnoteRef/>
      </w:r>
      <w:r>
        <w:t xml:space="preserve"> Rekomendācijas daļa, kas attiecas uz reformām sociālajā palīdzībā, uzlabojot pabalstu adekvātumu, tiek īstenota valsts budžeta ietvaros</w:t>
      </w:r>
    </w:p>
  </w:footnote>
  <w:footnote w:id="11">
    <w:p w14:paraId="4599DE5E" w14:textId="77777777" w:rsidR="00D926B2" w:rsidRPr="000669F3" w:rsidRDefault="00D926B2"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Iedzīvotāju īpatsvars, kas</w:t>
      </w:r>
      <w:r w:rsidRPr="005719BD">
        <w:rPr>
          <w:rFonts w:ascii="Times New Roman" w:hAnsi="Times New Roman" w:cs="Times New Roman"/>
          <w:sz w:val="20"/>
          <w:szCs w:val="20"/>
        </w:rPr>
        <w:t xml:space="preserve"> sadarbībai ar valsts un pašvaldību institūcijām iesniedz veidlapas elektroniski</w:t>
      </w:r>
      <w:hyperlink r:id="rId3"/>
    </w:p>
  </w:footnote>
  <w:footnote w:id="12">
    <w:p w14:paraId="56F69C61" w14:textId="77777777" w:rsidR="00D926B2" w:rsidRPr="000669F3" w:rsidRDefault="00D926B2"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Uzņēmumu īpatsvars, kas</w:t>
      </w:r>
      <w:r w:rsidRPr="005719BD">
        <w:rPr>
          <w:rFonts w:ascii="Times New Roman" w:hAnsi="Times New Roman" w:cs="Times New Roman"/>
          <w:sz w:val="20"/>
          <w:szCs w:val="20"/>
        </w:rPr>
        <w:t xml:space="preserve"> sadarbībai ar valsts un pašvaldību institūcijām iesniedz veidlapas elektroniski</w:t>
      </w:r>
      <w:hyperlink r:id="rId4"/>
    </w:p>
  </w:footnote>
  <w:footnote w:id="13">
    <w:p w14:paraId="42D5EC97" w14:textId="77777777" w:rsidR="00D926B2" w:rsidRDefault="00D926B2" w:rsidP="000D140B">
      <w:pPr>
        <w:pStyle w:val="FootnoteText"/>
      </w:pPr>
      <w:r>
        <w:rPr>
          <w:rStyle w:val="FootnoteReference"/>
        </w:rPr>
        <w:footnoteRef/>
      </w:r>
      <w:r>
        <w:t xml:space="preserve"> </w:t>
      </w:r>
      <w:r w:rsidRPr="003F3517">
        <w:t>Finansējums tiks piešķirts 3-4 klasteru modernizācijai, kas faktiski ietver 7 valsts nozīmes pētniecības centrus. Vienā klasterī ne mazāk kā 750 pētnieki, kuriem tiktu nodrošināta iespēja piekļūt modernizētajiem objektiem neatkarīgi no objektu institucionālās piederības (3x750=2250)</w:t>
      </w:r>
    </w:p>
  </w:footnote>
  <w:footnote w:id="14">
    <w:p w14:paraId="23E22829" w14:textId="77777777" w:rsidR="00D926B2" w:rsidRDefault="00D926B2" w:rsidP="000D140B">
      <w:pPr>
        <w:pStyle w:val="FootnoteText"/>
      </w:pPr>
      <w:r>
        <w:rPr>
          <w:rStyle w:val="FootnoteReference"/>
        </w:rPr>
        <w:footnoteRef/>
      </w:r>
      <w:r>
        <w:t xml:space="preserve"> </w:t>
      </w:r>
      <w:r>
        <w:rPr>
          <w:szCs w:val="24"/>
        </w:rPr>
        <w:t>Saskaņā ar CSP inovāciju apsekojuma rezultātiem 2010.gadā tikai 29.9% komersantu bija veikuši inovatīvas darbības.</w:t>
      </w:r>
    </w:p>
  </w:footnote>
  <w:footnote w:id="15">
    <w:p w14:paraId="3BC82EBD" w14:textId="77777777" w:rsidR="00D926B2" w:rsidRDefault="00D926B2" w:rsidP="00C37964">
      <w:pPr>
        <w:pStyle w:val="FootnoteText"/>
      </w:pPr>
      <w:r>
        <w:rPr>
          <w:rStyle w:val="FootnoteReference"/>
        </w:rPr>
        <w:footnoteRef/>
      </w:r>
      <w:r>
        <w:t xml:space="preserve"> Abonimentlīnijas</w:t>
      </w:r>
    </w:p>
  </w:footnote>
  <w:footnote w:id="16">
    <w:p w14:paraId="09B5E6B3" w14:textId="77777777" w:rsidR="00D926B2" w:rsidRPr="0035468D" w:rsidRDefault="00D926B2" w:rsidP="00C37964">
      <w:pPr>
        <w:pStyle w:val="FootnoteText"/>
      </w:pPr>
      <w:r w:rsidRPr="00CC53D5">
        <w:rPr>
          <w:rStyle w:val="FootnoteReference"/>
        </w:rPr>
        <w:footnoteRef/>
      </w:r>
      <w:r w:rsidRPr="00CC53D5">
        <w:t xml:space="preserve"> </w:t>
      </w:r>
      <w:r w:rsidRPr="0035468D">
        <w:t>Nacionālā līmeņa stratēģiskais dokuments „Nākamās paaudzes platjoslas elektronisko sakaru tīklu attīstības koncepcija 2013.-2020.gadam”</w:t>
      </w:r>
    </w:p>
  </w:footnote>
  <w:footnote w:id="17">
    <w:p w14:paraId="226012EF" w14:textId="77777777" w:rsidR="00D926B2" w:rsidRDefault="00D926B2" w:rsidP="00C37964">
      <w:pPr>
        <w:pStyle w:val="FootnoteText"/>
      </w:pPr>
      <w:r>
        <w:rPr>
          <w:rStyle w:val="FootnoteReference"/>
        </w:rPr>
        <w:footnoteRef/>
      </w:r>
      <w:r>
        <w:t xml:space="preserve"> </w:t>
      </w:r>
      <w:r w:rsidRPr="004C183D">
        <w:rPr>
          <w:szCs w:val="24"/>
        </w:rPr>
        <w:t>Pēc Satiksmes ministrijas pasūtījuma 2011.gada vasarā SIA „Corporate Solutions” veica pētījumu par nākamās paaudzes tīklu pieejamību un attīstību</w:t>
      </w:r>
    </w:p>
  </w:footnote>
  <w:footnote w:id="18">
    <w:p w14:paraId="5AC30D40" w14:textId="77777777" w:rsidR="00D926B2" w:rsidRPr="000669F3" w:rsidRDefault="00D926B2"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Iedzīvotāju īpatsvars, kas</w:t>
      </w:r>
      <w:r w:rsidRPr="005719BD">
        <w:rPr>
          <w:rFonts w:ascii="Times New Roman" w:hAnsi="Times New Roman" w:cs="Times New Roman"/>
          <w:sz w:val="20"/>
          <w:szCs w:val="20"/>
        </w:rPr>
        <w:t xml:space="preserve"> sadarbībai ar valsts un pašvaldību institūcijām iesniedz veidlapas elektroniski</w:t>
      </w:r>
      <w:hyperlink r:id="rId5"/>
    </w:p>
  </w:footnote>
  <w:footnote w:id="19">
    <w:p w14:paraId="07E03375" w14:textId="77777777" w:rsidR="00D926B2" w:rsidRPr="000669F3" w:rsidRDefault="00D926B2"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Dati par 2013.gadu</w:t>
      </w:r>
      <w:hyperlink r:id="rId6"/>
    </w:p>
  </w:footnote>
  <w:footnote w:id="20">
    <w:p w14:paraId="3F22D5DD" w14:textId="77777777" w:rsidR="00D926B2" w:rsidRPr="000669F3" w:rsidRDefault="00D926B2"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Uzņēmumu īpatsvars, kas</w:t>
      </w:r>
      <w:r w:rsidRPr="005719BD">
        <w:rPr>
          <w:rFonts w:ascii="Times New Roman" w:hAnsi="Times New Roman" w:cs="Times New Roman"/>
          <w:sz w:val="20"/>
          <w:szCs w:val="20"/>
        </w:rPr>
        <w:t xml:space="preserve"> sadarbībai ar valsts un pašvaldību institūcijām iesniedz veidlapas elektroniski</w:t>
      </w:r>
      <w:hyperlink r:id="rId7"/>
    </w:p>
  </w:footnote>
  <w:footnote w:id="21">
    <w:p w14:paraId="36734844" w14:textId="77777777" w:rsidR="00D926B2" w:rsidRPr="000669F3" w:rsidRDefault="00D926B2"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European PSI Scoreboard  </w:t>
      </w:r>
      <w:hyperlink r:id="rId8">
        <w:r w:rsidRPr="000669F3">
          <w:rPr>
            <w:rFonts w:ascii="Times New Roman" w:hAnsi="Times New Roman" w:cs="Times New Roman"/>
            <w:color w:val="1155CC"/>
            <w:sz w:val="20"/>
            <w:szCs w:val="20"/>
            <w:u w:val="single"/>
          </w:rPr>
          <w:t>http://epsiplatform.eu/content/european-psi-scoreboard</w:t>
        </w:r>
      </w:hyperlink>
      <w:hyperlink r:id="rId9"/>
    </w:p>
  </w:footnote>
  <w:footnote w:id="22">
    <w:p w14:paraId="3FBA5ACB" w14:textId="77777777" w:rsidR="00D926B2" w:rsidRDefault="00D926B2" w:rsidP="002F3803">
      <w:pPr>
        <w:pStyle w:val="FootnoteText"/>
      </w:pPr>
      <w:r>
        <w:rPr>
          <w:rStyle w:val="FootnoteReference"/>
        </w:rPr>
        <w:footnoteRef/>
      </w:r>
      <w:r>
        <w:t xml:space="preserve"> Valsts informāciju sistēmā reģistrētās sistēmas </w:t>
      </w:r>
      <w:hyperlink r:id="rId10" w:history="1">
        <w:r w:rsidRPr="00F70AD0">
          <w:rPr>
            <w:rStyle w:val="Hyperlink"/>
          </w:rPr>
          <w:t>https://www.visr.eps.gov.lv/visr/</w:t>
        </w:r>
      </w:hyperlink>
      <w:r>
        <w:t xml:space="preserve"> </w:t>
      </w:r>
    </w:p>
  </w:footnote>
  <w:footnote w:id="23">
    <w:p w14:paraId="6B39F9E8" w14:textId="77777777" w:rsidR="00D926B2" w:rsidRPr="005658CF" w:rsidRDefault="00D926B2" w:rsidP="002F3803">
      <w:pPr>
        <w:pStyle w:val="Normal10"/>
        <w:rPr>
          <w:rFonts w:ascii="Times New Roman" w:hAnsi="Times New Roman" w:cs="Times New Roman"/>
          <w:sz w:val="20"/>
          <w:szCs w:val="20"/>
        </w:rPr>
      </w:pPr>
      <w:r w:rsidRPr="005658CF">
        <w:rPr>
          <w:rFonts w:ascii="Times New Roman" w:hAnsi="Times New Roman" w:cs="Times New Roman"/>
          <w:sz w:val="20"/>
          <w:szCs w:val="20"/>
          <w:vertAlign w:val="superscript"/>
        </w:rPr>
        <w:footnoteRef/>
      </w:r>
      <w:r w:rsidRPr="005658CF">
        <w:rPr>
          <w:rFonts w:ascii="Times New Roman" w:hAnsi="Times New Roman" w:cs="Times New Roman"/>
          <w:sz w:val="20"/>
          <w:szCs w:val="20"/>
        </w:rPr>
        <w:t xml:space="preserve"> </w:t>
      </w:r>
      <w:hyperlink r:id="rId11">
        <w:r w:rsidRPr="005658CF">
          <w:rPr>
            <w:rFonts w:ascii="Times New Roman" w:hAnsi="Times New Roman" w:cs="Times New Roman"/>
            <w:color w:val="1155CC"/>
            <w:sz w:val="20"/>
            <w:szCs w:val="20"/>
            <w:u w:val="single"/>
          </w:rPr>
          <w:t>http://www.km.gov.lv/lv/ministrija/radosa_latvija.html</w:t>
        </w:r>
      </w:hyperlink>
    </w:p>
  </w:footnote>
  <w:footnote w:id="24">
    <w:p w14:paraId="0B5B1B37" w14:textId="2A360A50" w:rsidR="00D926B2" w:rsidRDefault="00D926B2">
      <w:pPr>
        <w:pStyle w:val="FootnoteText"/>
      </w:pPr>
      <w:r>
        <w:rPr>
          <w:rStyle w:val="FootnoteReference"/>
        </w:rPr>
        <w:footnoteRef/>
      </w:r>
      <w:r>
        <w:t xml:space="preserve"> Vides aizsardzības un reģionālās attīstības ministrijas veikts apsekojums, 2013.g. </w:t>
      </w:r>
      <w:hyperlink r:id="rId12" w:history="1">
        <w:r>
          <w:rPr>
            <w:rStyle w:val="Hyperlink"/>
          </w:rPr>
          <w:t>http://www.varam.gov.lv/lat/publ/petijumi/pet_Eparv/?doc=14321</w:t>
        </w:r>
      </w:hyperlink>
    </w:p>
  </w:footnote>
  <w:footnote w:id="25">
    <w:p w14:paraId="2A352328" w14:textId="77777777" w:rsidR="00D926B2" w:rsidRDefault="00D926B2" w:rsidP="002F3803">
      <w:pPr>
        <w:pStyle w:val="FootnoteText"/>
      </w:pPr>
      <w:r>
        <w:rPr>
          <w:rStyle w:val="FootnoteReference"/>
        </w:rPr>
        <w:footnoteRef/>
      </w:r>
      <w:r>
        <w:t xml:space="preserve"> Identificējot neefektīvus procesus, kur kādos procesa posmos ir iesaistītas pašvaldības vai valsts kapitālsabiedrības kā pārvaldes deleģēto funkciju veicējas, šo procesu pilnveidošanas ietvaros var tikt plānota arī pašvaldību vai valsts kapitālsabiedrību IT risinājumu pilnveide, pašvaldību, valsts kapitālsabiedrību un valsts IT risinājumu sadarbspējas pilnveide utml. Pašvaldību un valsts kapitālsabiedrību kā pārvaldes deleģēto funkciju veicējas atbalsts var tikt realizēts arī caur atvērto datu un atvērto saskarņu principu. </w:t>
      </w:r>
    </w:p>
    <w:p w14:paraId="53928255" w14:textId="77777777" w:rsidR="00D926B2" w:rsidRDefault="00D926B2" w:rsidP="002F3803">
      <w:pPr>
        <w:pStyle w:val="FootnoteText"/>
      </w:pPr>
      <w:r>
        <w:t>Plānošanas reģionu iesaiste ir iespējama, tos piesaistot kā partnerus e-iespēju veicināšanas projektu  īstenošanā, tiem deleģējot konkrētu projektu aktivitāšu īstenošanu. Minētā pieeja uzlabotu koordinētu un visaptverošu informācijas izplatību sabiedrībā dažādu mērķu grupu informēšanā par e-iespējām.</w:t>
      </w:r>
    </w:p>
  </w:footnote>
  <w:footnote w:id="26">
    <w:p w14:paraId="7FA82F64" w14:textId="77777777" w:rsidR="00D926B2" w:rsidRPr="00FD1637" w:rsidRDefault="00D926B2" w:rsidP="004A2374">
      <w:pPr>
        <w:pStyle w:val="FootnoteText"/>
        <w:rPr>
          <w:sz w:val="18"/>
          <w:szCs w:val="18"/>
        </w:rPr>
      </w:pPr>
      <w:r w:rsidRPr="00FD1637">
        <w:rPr>
          <w:sz w:val="16"/>
          <w:szCs w:val="16"/>
        </w:rPr>
        <w:footnoteRef/>
      </w:r>
      <w:r>
        <w:t xml:space="preserve"> Pilnveidots darbības process – ar IKT palīdzību optimizēti viena vai vairāku darbības procesu posmi un uzlabota publisko pakalpojumu kvalitāte un pieejamība sabiedrībai.</w:t>
      </w:r>
      <w:r w:rsidRPr="006B0AE2">
        <w:rPr>
          <w:sz w:val="18"/>
          <w:szCs w:val="18"/>
        </w:rPr>
        <w:t xml:space="preserve"> </w:t>
      </w:r>
    </w:p>
  </w:footnote>
  <w:footnote w:id="27">
    <w:p w14:paraId="722F1599" w14:textId="77777777" w:rsidR="00D926B2" w:rsidRPr="00FD1637" w:rsidRDefault="00D926B2" w:rsidP="004A2374">
      <w:pPr>
        <w:pStyle w:val="FootnoteText"/>
        <w:rPr>
          <w:sz w:val="18"/>
          <w:szCs w:val="18"/>
        </w:rPr>
      </w:pPr>
      <w:r w:rsidRPr="00FD1637">
        <w:rPr>
          <w:sz w:val="16"/>
          <w:szCs w:val="16"/>
        </w:rPr>
        <w:footnoteRef/>
      </w:r>
      <w:r>
        <w:t xml:space="preserve"> </w:t>
      </w:r>
      <w:r w:rsidRPr="00FD1637">
        <w:t>Centralizēta informācijas sistēmu platforma ir centralizēts IKT kopums centralizētai viena vai vairāku IKT pakalpojumu sniegšanai, t.sk. informācijas sistēmu darbības nodrošināšanai.</w:t>
      </w:r>
      <w:r w:rsidRPr="006B0AE2">
        <w:rPr>
          <w:sz w:val="18"/>
          <w:szCs w:val="18"/>
        </w:rPr>
        <w:t xml:space="preserve"> </w:t>
      </w:r>
    </w:p>
  </w:footnote>
  <w:footnote w:id="28">
    <w:p w14:paraId="5A11F52F" w14:textId="77777777" w:rsidR="00D926B2" w:rsidRDefault="00D926B2" w:rsidP="00940D83">
      <w:pPr>
        <w:pStyle w:val="FootnoteText"/>
      </w:pPr>
      <w:r>
        <w:rPr>
          <w:rStyle w:val="FootnoteReference"/>
        </w:rPr>
        <w:footnoteRef/>
      </w:r>
      <w:r>
        <w:t xml:space="preserve"> </w:t>
      </w:r>
      <w:r>
        <w:rPr>
          <w:rFonts w:eastAsia="Times New Roman"/>
          <w:szCs w:val="24"/>
        </w:rPr>
        <w:t>kopīgs apzīmējums vairākiem darījumu tūrisma veidiem, no „Meeting, Incentive travel, Conferences, Exhibitions”</w:t>
      </w:r>
    </w:p>
  </w:footnote>
  <w:footnote w:id="29">
    <w:p w14:paraId="085FA879" w14:textId="166AACBB" w:rsidR="00D926B2" w:rsidRDefault="00D926B2">
      <w:pPr>
        <w:pStyle w:val="FootnoteText"/>
      </w:pPr>
      <w:r>
        <w:rPr>
          <w:rStyle w:val="FootnoteReference"/>
        </w:rPr>
        <w:footnoteRef/>
      </w:r>
      <w:r>
        <w:t xml:space="preserve"> </w:t>
      </w:r>
      <w:r w:rsidRPr="00770AEC">
        <w:t>(C) Apstrādes rūpniecība</w:t>
      </w:r>
    </w:p>
    <w:p w14:paraId="2E84BD78" w14:textId="77777777" w:rsidR="00D926B2" w:rsidRDefault="00D926B2" w:rsidP="00EC63DB">
      <w:pPr>
        <w:pStyle w:val="FootnoteText"/>
      </w:pPr>
      <w:r>
        <w:t>(F) Būvniecība</w:t>
      </w:r>
    </w:p>
    <w:p w14:paraId="35657478" w14:textId="77777777" w:rsidR="00D926B2" w:rsidRDefault="00D926B2" w:rsidP="00EC63DB">
      <w:pPr>
        <w:pStyle w:val="FootnoteText"/>
      </w:pPr>
      <w:r>
        <w:t>(H) Transports un uzglabāšana</w:t>
      </w:r>
    </w:p>
    <w:p w14:paraId="1031EB33" w14:textId="77777777" w:rsidR="00D926B2" w:rsidRDefault="00D926B2" w:rsidP="00EC63DB">
      <w:pPr>
        <w:pStyle w:val="FootnoteText"/>
      </w:pPr>
      <w:r>
        <w:t>(I) Izmitināšana un ēdināšanas pakalpojumi</w:t>
      </w:r>
    </w:p>
    <w:p w14:paraId="493892CE" w14:textId="6618C191" w:rsidR="00D926B2" w:rsidRDefault="00D926B2" w:rsidP="00EC63DB">
      <w:pPr>
        <w:pStyle w:val="FootnoteText"/>
      </w:pPr>
      <w:r>
        <w:t>(M) Profesionālie, zinātniskie un tehniskie pakalpojumi</w:t>
      </w:r>
    </w:p>
  </w:footnote>
  <w:footnote w:id="30">
    <w:p w14:paraId="7400BA93" w14:textId="0AE610D0" w:rsidR="00D926B2" w:rsidRDefault="00D926B2">
      <w:pPr>
        <w:pStyle w:val="FootnoteText"/>
      </w:pPr>
      <w:r>
        <w:rPr>
          <w:rStyle w:val="FootnoteReference"/>
        </w:rPr>
        <w:footnoteRef/>
      </w:r>
      <w:r>
        <w:t xml:space="preserve"> </w:t>
      </w:r>
    </w:p>
  </w:footnote>
  <w:footnote w:id="31">
    <w:p w14:paraId="630EA8D6" w14:textId="77777777" w:rsidR="00D926B2" w:rsidRDefault="00D926B2" w:rsidP="00E51525">
      <w:pPr>
        <w:pStyle w:val="FootnoteText"/>
      </w:pPr>
      <w:r>
        <w:rPr>
          <w:rStyle w:val="FootnoteReference"/>
        </w:rPr>
        <w:footnoteRef/>
      </w:r>
      <w:r>
        <w:t xml:space="preserve"> Līdz</w:t>
      </w:r>
      <w:r w:rsidRPr="00DE5CFA">
        <w:t xml:space="preserve"> 29.05.2013. kopējā prasības summa neizskatītajās civillietās („iesaldētie līdzekļi”)</w:t>
      </w:r>
      <w:r>
        <w:t xml:space="preserve"> </w:t>
      </w:r>
      <w:r w:rsidRPr="00DE5CFA">
        <w:t>1.instances tiesās ir 212 miljoni latu, kuri ir „izņemti” no tautsaimniecības un civiltiesiskās apgrozības.</w:t>
      </w:r>
    </w:p>
  </w:footnote>
  <w:footnote w:id="32">
    <w:p w14:paraId="442A4382" w14:textId="77777777" w:rsidR="00D926B2" w:rsidRPr="00063F48" w:rsidRDefault="00D926B2" w:rsidP="00CB43C9">
      <w:pPr>
        <w:pStyle w:val="FootnoteText"/>
        <w:rPr>
          <w:b/>
        </w:rPr>
      </w:pPr>
      <w:r>
        <w:rPr>
          <w:rStyle w:val="FootnoteReference"/>
        </w:rPr>
        <w:footnoteRef/>
      </w:r>
      <w:r>
        <w:t xml:space="preserve"> </w:t>
      </w:r>
      <w:r w:rsidRPr="00596C27">
        <w:t>„Par tiesu varu” 107.</w:t>
      </w:r>
      <w:r w:rsidRPr="00596C27">
        <w:rPr>
          <w:vertAlign w:val="superscript"/>
        </w:rPr>
        <w:t>1</w:t>
      </w:r>
      <w:r>
        <w:t>panta otrās daļas 9.punkts.</w:t>
      </w:r>
    </w:p>
  </w:footnote>
  <w:footnote w:id="33">
    <w:p w14:paraId="78E3B067" w14:textId="7938D92A" w:rsidR="00D926B2" w:rsidRDefault="00D926B2" w:rsidP="00CB43C9">
      <w:pPr>
        <w:pStyle w:val="FootnoteText"/>
      </w:pPr>
      <w:r>
        <w:rPr>
          <w:rStyle w:val="FootnoteReference"/>
        </w:rPr>
        <w:footnoteRef/>
      </w:r>
      <w:r>
        <w:t xml:space="preserve"> Jauniešu nodarbinātības iniciatīva (JNI)</w:t>
      </w:r>
    </w:p>
  </w:footnote>
  <w:footnote w:id="34">
    <w:p w14:paraId="51F3653D" w14:textId="77777777" w:rsidR="00D926B2" w:rsidRDefault="00D926B2">
      <w:pPr>
        <w:pStyle w:val="FootnoteText"/>
      </w:pPr>
      <w:r>
        <w:rPr>
          <w:rStyle w:val="FootnoteReference"/>
        </w:rPr>
        <w:footnoteRef/>
      </w:r>
      <w:r>
        <w:t xml:space="preserve"> Integrity Vice Presidency </w:t>
      </w:r>
      <w:r w:rsidRPr="00CF3EA6">
        <w:t>FY13 A</w:t>
      </w:r>
      <w:r>
        <w:t>nnual</w:t>
      </w:r>
      <w:r w:rsidRPr="00CF3EA6">
        <w:t xml:space="preserve"> </w:t>
      </w:r>
      <w:r>
        <w:t>Update -</w:t>
      </w:r>
      <w:r w:rsidRPr="00CF3EA6">
        <w:t>http://siteresources.worldbank.org/INTDOII/Resources/588889-1381352645465/INT_Annual_Update_FY13_WEB.pdf</w:t>
      </w:r>
    </w:p>
  </w:footnote>
  <w:footnote w:id="35">
    <w:p w14:paraId="017FBEE3" w14:textId="77777777" w:rsidR="00D926B2" w:rsidRDefault="00D926B2" w:rsidP="00CB43C9">
      <w:pPr>
        <w:pStyle w:val="FootnoteText"/>
      </w:pPr>
      <w:r>
        <w:rPr>
          <w:rStyle w:val="FootnoteReference"/>
        </w:rPr>
        <w:footnoteRef/>
      </w:r>
      <w:r>
        <w:t xml:space="preserve"> Jauniešu nodarbinātības iniciatīva (YEI)</w:t>
      </w:r>
    </w:p>
  </w:footnote>
  <w:footnote w:id="36">
    <w:p w14:paraId="65741D20" w14:textId="77777777" w:rsidR="00D926B2" w:rsidRDefault="00D926B2" w:rsidP="00A41CF7">
      <w:pPr>
        <w:pStyle w:val="FootnoteText"/>
        <w:jc w:val="both"/>
      </w:pPr>
      <w:r>
        <w:rPr>
          <w:rStyle w:val="FootnoteReference"/>
        </w:rPr>
        <w:footnoteRef/>
      </w:r>
      <w:r>
        <w:t xml:space="preserve"> </w:t>
      </w:r>
      <w:r w:rsidRPr="00C766F3">
        <w:t>Energoservisa kompānija (ESKO) ir uzņēmējdarbības veids, kas piesaistot privātā sektora, piemēram, komercbanku līdzekļus, sniedz plašu ar enerģētikas nozari saistītu pakalpojumu klāstu, t.sk., īstenojot energotaupības projektus, enerģētikas infrastruktūras ārpakalpojumus, enerģijas ražošanu un piegādi, kā arī risku pārvaldību. Tādēļ ESKO darbība ļauj atjaunot nekustamos īpašumus, kuru renovācijai valstij vai pašvaldībai nepietiek līdzekļu.</w:t>
      </w:r>
    </w:p>
  </w:footnote>
  <w:footnote w:id="37">
    <w:p w14:paraId="328E3C8D" w14:textId="77777777" w:rsidR="00D926B2" w:rsidRDefault="00D926B2" w:rsidP="00A41CF7">
      <w:pPr>
        <w:pStyle w:val="FootnoteText"/>
      </w:pPr>
      <w:r>
        <w:rPr>
          <w:rStyle w:val="FootnoteReference"/>
        </w:rPr>
        <w:footnoteRef/>
      </w:r>
      <w:r>
        <w:t xml:space="preserve"> </w:t>
      </w:r>
      <w:r w:rsidRPr="00F119FC">
        <w:t>Ceļvedis uz Eiropas vienoto transporta telpu — virzība uz konkurētspējīgu un resursefektīvu transporta sistēmu</w:t>
      </w:r>
      <w:r>
        <w:t xml:space="preserve"> </w:t>
      </w:r>
      <w:r w:rsidRPr="00F119FC">
        <w:t>http://eur-lex.europa.eu/LexUriServ/LexUriServ.do?uri=COM:2011:0144:FIN:LV:PDF</w:t>
      </w:r>
    </w:p>
  </w:footnote>
  <w:footnote w:id="38">
    <w:p w14:paraId="15B5C498" w14:textId="77777777" w:rsidR="00D926B2" w:rsidRDefault="00D926B2" w:rsidP="00A41CF7">
      <w:pPr>
        <w:pStyle w:val="FootnoteText"/>
      </w:pPr>
      <w:r>
        <w:rPr>
          <w:rStyle w:val="FootnoteReference"/>
        </w:rPr>
        <w:footnoteRef/>
      </w:r>
      <w:r>
        <w:t xml:space="preserve"> </w:t>
      </w:r>
      <w:hyperlink r:id="rId13" w:history="1">
        <w:r w:rsidRPr="00B44BF6">
          <w:rPr>
            <w:rStyle w:val="Hyperlink"/>
          </w:rPr>
          <w:t>http://www.iea.org/topics/transport/</w:t>
        </w:r>
      </w:hyperlink>
      <w:r>
        <w:t xml:space="preserve"> </w:t>
      </w:r>
      <w:r w:rsidRPr="00FA6636">
        <w:t>Technology Roadmap: Electric and plug-in hybrid electric vehicles, IEA, 2011.g. atjaunotais izdevums</w:t>
      </w:r>
    </w:p>
  </w:footnote>
  <w:footnote w:id="39">
    <w:p w14:paraId="3ED5BEEF" w14:textId="77777777" w:rsidR="00D926B2" w:rsidRPr="00AE58F3" w:rsidRDefault="00D926B2" w:rsidP="00A930E1">
      <w:pPr>
        <w:jc w:val="both"/>
        <w:rPr>
          <w:sz w:val="18"/>
          <w:szCs w:val="18"/>
        </w:rPr>
      </w:pPr>
      <w:r w:rsidRPr="00AE58F3">
        <w:rPr>
          <w:rStyle w:val="FootnoteReference"/>
        </w:rPr>
        <w:footnoteRef/>
      </w:r>
      <w:r w:rsidRPr="00AE58F3">
        <w:t xml:space="preserve"> </w:t>
      </w:r>
      <w:r w:rsidRPr="00AE58F3">
        <w:rPr>
          <w:sz w:val="20"/>
          <w:szCs w:val="20"/>
        </w:rPr>
        <w:t>Rādītājs parāda iedzīvotāju skaita izmaiņas, kas pakļauti plūdu un erozijas riska draudiem. Mērķa vērtība noteikta ievērojot, noteiktas prioritārās plūdu un erozijas apdraudētās teritorijas un riskam pakļauto iedzīvotāju skaitu šajās teritorijās, kā arī pieejamo finansējuma apjomu.</w:t>
      </w:r>
    </w:p>
    <w:p w14:paraId="290ABDED" w14:textId="77777777" w:rsidR="00D926B2" w:rsidRPr="00AE58F3" w:rsidRDefault="00D926B2" w:rsidP="00A930E1">
      <w:pPr>
        <w:pStyle w:val="FootnoteText"/>
      </w:pPr>
    </w:p>
    <w:p w14:paraId="1C25048B" w14:textId="77777777" w:rsidR="00D926B2" w:rsidRPr="00AE58F3" w:rsidRDefault="00D926B2" w:rsidP="00A930E1">
      <w:pPr>
        <w:pStyle w:val="FootnoteText"/>
      </w:pPr>
    </w:p>
  </w:footnote>
  <w:footnote w:id="40">
    <w:p w14:paraId="532BFAFF" w14:textId="77777777" w:rsidR="00D926B2" w:rsidRDefault="00D926B2" w:rsidP="00A930E1">
      <w:pPr>
        <w:pStyle w:val="FootnoteText"/>
        <w:jc w:val="both"/>
      </w:pPr>
      <w:r>
        <w:rPr>
          <w:rStyle w:val="FootnoteReference"/>
        </w:rPr>
        <w:footnoteRef/>
      </w:r>
      <w:r>
        <w:t xml:space="preserve"> </w:t>
      </w:r>
      <w:r w:rsidRPr="002459B5">
        <w:rPr>
          <w:sz w:val="16"/>
          <w:szCs w:val="16"/>
        </w:rPr>
        <w:t>A kategorijas atļaujas ir nepieciešamas stacionārajām tehnoloģiskajām iekārtām, kurās tiek veikta viena vai vairākas piesārņojošās darbības. Uz šādām iekārtām, ievērojot to radītā piesārņojuma daudzumu vai risku, ko tas rada cilvēku veselībai un videi, atbilstoši noteiktajiem parametriem, turklāt ņemot vērā arī piesārņojošas darbības, kas tiek veiktas citās ar šīm iekārtām tehniski saistītās iekārtās, kuras arī var ietekmēt emisiju un vides piesārņojumu, attiecas nosacījumi par A kategorijas atļaujām.</w:t>
      </w:r>
    </w:p>
  </w:footnote>
  <w:footnote w:id="41">
    <w:p w14:paraId="5948F2CF" w14:textId="77777777" w:rsidR="00D926B2" w:rsidRPr="009A492E" w:rsidRDefault="00D926B2" w:rsidP="00A930E1">
      <w:pPr>
        <w:autoSpaceDE w:val="0"/>
        <w:autoSpaceDN w:val="0"/>
        <w:ind w:left="181"/>
        <w:rPr>
          <w:sz w:val="18"/>
          <w:szCs w:val="18"/>
        </w:rPr>
      </w:pPr>
      <w:r w:rsidRPr="009A492E">
        <w:rPr>
          <w:rStyle w:val="FootnoteReference"/>
          <w:sz w:val="18"/>
          <w:szCs w:val="18"/>
        </w:rPr>
        <w:footnoteRef/>
      </w:r>
      <w:r w:rsidRPr="009A492E">
        <w:rPr>
          <w:sz w:val="18"/>
          <w:szCs w:val="18"/>
        </w:rPr>
        <w:t xml:space="preserve"> Avots: Ministru kabineta 2007.12.2</w:t>
      </w:r>
      <w:r>
        <w:rPr>
          <w:sz w:val="18"/>
          <w:szCs w:val="18"/>
        </w:rPr>
        <w:t>0. rīkojumu Nr.830 apstiprinātā Nacionāl</w:t>
      </w:r>
      <w:r w:rsidRPr="009A492E">
        <w:rPr>
          <w:sz w:val="18"/>
          <w:szCs w:val="18"/>
        </w:rPr>
        <w:t>ā plūdu riska</w:t>
      </w:r>
    </w:p>
    <w:p w14:paraId="5E97D7CC" w14:textId="77777777" w:rsidR="00D926B2" w:rsidRPr="009A492E" w:rsidRDefault="00D926B2" w:rsidP="00A930E1">
      <w:pPr>
        <w:autoSpaceDE w:val="0"/>
        <w:autoSpaceDN w:val="0"/>
        <w:ind w:left="181"/>
        <w:rPr>
          <w:sz w:val="18"/>
          <w:szCs w:val="18"/>
        </w:rPr>
      </w:pPr>
      <w:r w:rsidRPr="009A492E">
        <w:rPr>
          <w:sz w:val="18"/>
          <w:szCs w:val="18"/>
        </w:rPr>
        <w:t>novēršanas programmā 2008.-2015.gadam</w:t>
      </w:r>
    </w:p>
    <w:p w14:paraId="023E9CD5" w14:textId="77777777" w:rsidR="00D926B2" w:rsidRDefault="00D926B2" w:rsidP="00A930E1">
      <w:pPr>
        <w:pStyle w:val="FootnoteText"/>
      </w:pPr>
    </w:p>
  </w:footnote>
  <w:footnote w:id="42">
    <w:p w14:paraId="37134430" w14:textId="77777777" w:rsidR="00D926B2" w:rsidRPr="006F3CEE" w:rsidRDefault="00D926B2" w:rsidP="00A930E1">
      <w:pPr>
        <w:jc w:val="both"/>
        <w:rPr>
          <w:sz w:val="16"/>
          <w:szCs w:val="16"/>
        </w:rPr>
      </w:pPr>
      <w:r w:rsidRPr="0007753B">
        <w:rPr>
          <w:rStyle w:val="FootnoteReference"/>
        </w:rPr>
        <w:footnoteRef/>
      </w:r>
      <w:r w:rsidRPr="005B7746">
        <w:rPr>
          <w:sz w:val="16"/>
          <w:szCs w:val="16"/>
        </w:rPr>
        <w:t>Plānotā vērība 2023.gadā, ko plānots sasniegt, izmantojot samazinātu atbalsta likmi. Rezultāta rādītājs parāda atkritumu daudzumu</w:t>
      </w:r>
      <w:r>
        <w:rPr>
          <w:sz w:val="16"/>
          <w:szCs w:val="16"/>
        </w:rPr>
        <w:t xml:space="preserve"> gadā</w:t>
      </w:r>
      <w:r w:rsidRPr="005B7746">
        <w:rPr>
          <w:sz w:val="16"/>
          <w:szCs w:val="16"/>
        </w:rPr>
        <w:t>, kas nodots pārstrādei un reģenerācijai, pret attiecīgajā gadā radīto atkritumu daudzumu. Mērķa vērtība noteikta</w:t>
      </w:r>
      <w:r>
        <w:rPr>
          <w:sz w:val="16"/>
          <w:szCs w:val="16"/>
        </w:rPr>
        <w:t>,</w:t>
      </w:r>
      <w:r w:rsidRPr="005B7746">
        <w:rPr>
          <w:sz w:val="16"/>
          <w:szCs w:val="16"/>
        </w:rPr>
        <w:t xml:space="preserve"> ievērojot pārstrādāto atkritumu daudzumu, ES direktīvu prasības, kā arī pieejamo finansējuma apjomu.</w:t>
      </w:r>
    </w:p>
    <w:p w14:paraId="792BB0BD" w14:textId="77777777" w:rsidR="00D926B2" w:rsidRPr="0007753B" w:rsidRDefault="00D926B2" w:rsidP="00A930E1">
      <w:pPr>
        <w:jc w:val="both"/>
        <w:rPr>
          <w:sz w:val="18"/>
          <w:szCs w:val="18"/>
        </w:rPr>
      </w:pPr>
    </w:p>
    <w:p w14:paraId="1C28488F" w14:textId="77777777" w:rsidR="00D926B2" w:rsidRDefault="00D926B2" w:rsidP="00A930E1">
      <w:pPr>
        <w:pStyle w:val="FootnoteText"/>
        <w:jc w:val="both"/>
      </w:pPr>
    </w:p>
  </w:footnote>
  <w:footnote w:id="43">
    <w:p w14:paraId="50746034" w14:textId="77777777" w:rsidR="00D926B2" w:rsidRDefault="00D926B2" w:rsidP="00A930E1">
      <w:pPr>
        <w:pStyle w:val="FootnoteText"/>
      </w:pPr>
      <w:r>
        <w:rPr>
          <w:rStyle w:val="FootnoteReference"/>
        </w:rPr>
        <w:footnoteRef/>
      </w:r>
      <w:r>
        <w:t xml:space="preserve"> </w:t>
      </w:r>
      <w:r w:rsidRPr="005921A5">
        <w:t>http://parissrv.lvgmc.lv/#viewType=wasteReports&amp;incrementCounter=1</w:t>
      </w:r>
    </w:p>
  </w:footnote>
  <w:footnote w:id="44">
    <w:p w14:paraId="1B9B84F5" w14:textId="77777777" w:rsidR="00D926B2" w:rsidRPr="004F47C3" w:rsidRDefault="00D926B2" w:rsidP="00A930E1">
      <w:pPr>
        <w:pStyle w:val="FootnoteText"/>
      </w:pPr>
      <w:r>
        <w:rPr>
          <w:rStyle w:val="FootnoteReference"/>
        </w:rPr>
        <w:footnoteRef/>
      </w:r>
      <w:r>
        <w:t xml:space="preserve"> Minētais aprēķins ir veikts </w:t>
      </w:r>
      <w:r w:rsidRPr="000341FF">
        <w:rPr>
          <w:rFonts w:ascii="TimesNewRoman" w:hAnsi="TimesNewRoman" w:cs="TimesNewRoman"/>
          <w:szCs w:val="24"/>
        </w:rPr>
        <w:t xml:space="preserve"> </w:t>
      </w:r>
      <w:r>
        <w:rPr>
          <w:rFonts w:ascii="TimesNewRoman" w:hAnsi="TimesNewRoman" w:cs="TimesNewRoman"/>
          <w:szCs w:val="24"/>
        </w:rPr>
        <w:t xml:space="preserve">atbilstīgi </w:t>
      </w:r>
      <w:r w:rsidRPr="000341FF">
        <w:rPr>
          <w:rFonts w:ascii="TimesNewRoman" w:hAnsi="TimesNewRoman" w:cs="TimesNewRoman"/>
          <w:szCs w:val="24"/>
        </w:rPr>
        <w:t>Lēmuma 2011/753/ES 3. panta 1. Punktam</w:t>
      </w:r>
      <w:r>
        <w:rPr>
          <w:rFonts w:ascii="TimesNewRoman" w:hAnsi="TimesNewRoman" w:cs="TimesNewRoman"/>
          <w:szCs w:val="24"/>
        </w:rPr>
        <w:t xml:space="preserve"> izvēlētajai 4.metodei</w:t>
      </w:r>
    </w:p>
  </w:footnote>
  <w:footnote w:id="45">
    <w:p w14:paraId="38486B38" w14:textId="77777777" w:rsidR="00D926B2" w:rsidRDefault="00D926B2" w:rsidP="00A930E1">
      <w:pPr>
        <w:pStyle w:val="FootnoteText"/>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w:t>
      </w:r>
      <w:r w:rsidRPr="00566B72">
        <w:rPr>
          <w:sz w:val="16"/>
          <w:szCs w:val="16"/>
        </w:rPr>
        <w:t>izmantojot samazinātu atbalsta likmi</w:t>
      </w:r>
    </w:p>
    <w:p w14:paraId="4D46105F" w14:textId="77777777" w:rsidR="00D926B2" w:rsidRDefault="00D926B2" w:rsidP="00A930E1">
      <w:pPr>
        <w:pStyle w:val="FootnoteText"/>
      </w:pPr>
    </w:p>
  </w:footnote>
  <w:footnote w:id="46">
    <w:p w14:paraId="4D756E79" w14:textId="0C92ACB1" w:rsidR="00D926B2" w:rsidRDefault="00D926B2" w:rsidP="00A930E1">
      <w:pPr>
        <w:pStyle w:val="FootnoteText"/>
        <w:jc w:val="both"/>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pieslēgumu izbūvei un </w:t>
      </w:r>
      <w:r w:rsidRPr="00566B72">
        <w:rPr>
          <w:sz w:val="16"/>
          <w:szCs w:val="16"/>
        </w:rPr>
        <w:t>izmantojot samazinātu atbalsta likmi</w:t>
      </w:r>
      <w:r>
        <w:rPr>
          <w:sz w:val="16"/>
          <w:szCs w:val="16"/>
        </w:rPr>
        <w:t xml:space="preserve">. </w:t>
      </w:r>
      <w:r w:rsidRPr="00566B72">
        <w:rPr>
          <w:sz w:val="16"/>
          <w:szCs w:val="16"/>
        </w:rPr>
        <w:t>Rezultāta rādītāji parāda Iedzīvotāju īpatsvaru procento</w:t>
      </w:r>
      <w:r>
        <w:rPr>
          <w:sz w:val="16"/>
          <w:szCs w:val="16"/>
        </w:rPr>
        <w:t>s</w:t>
      </w:r>
      <w:r w:rsidRPr="00566B72">
        <w:rPr>
          <w:sz w:val="16"/>
          <w:szCs w:val="16"/>
        </w:rPr>
        <w:t>, kam nodrošināti normatīvo aktu prasībām atbilstošu centralizēto ūdensapgādes pakalpojumu pieslēgumi</w:t>
      </w:r>
      <w:r>
        <w:rPr>
          <w:sz w:val="16"/>
          <w:szCs w:val="16"/>
        </w:rPr>
        <w:t>.</w:t>
      </w:r>
      <w:r w:rsidRPr="00566B72">
        <w:rPr>
          <w:sz w:val="16"/>
          <w:szCs w:val="16"/>
        </w:rPr>
        <w:t xml:space="preserve"> Rezultāta rādītāja bāzes vērtība noteikta, ņemot vērā VARAM veikto apkopojumu par 2007.-2013.gada plānošanas periodā pabeigtajiem un ieviešanā esošajiem ūdenssaimniecību projektiem, kas vērsti uz ūdenssaimniecību infrastruktūras attīstību aglomerācijās, kur cilvēku ekvivalents (CE) ir lielāks par 2000. Bāzes vērtība aprēķināta, ņemot vērā ūdenssaimniecības pakalpojuma (atsevišķi notekūdeņu savākšanas un dzeramā ūdens apgādes) aglomerācijas zonā dzīvojošo iedzīvotāju skaitu, jau šobrīd faktisko šo pakalpojumu lietotāju skaitu, kā arī demogrāfiskās tendences. Saskaņā ar 2007.-2013.gada plānošanas periodā īstenoto projektu pēcieviešanas periodā plānoto faktisko pieslēgumu izveidi plānots, ka 2020.gadā (pēc visu projektu pēcuzraudzības perioda), iedzīvotāju īpatsvars, kuri izmantos tiem pieejamo pakalpojumu veidu, sasniegs 87,6 % attiecībā uz centralizēto dzeramā ūdens tīklu izmantošanu. Īstenojot 2014.-2020.gada plānošanas perioda projektus, tiks panākts, ka iedzīvotāju skaita palielinājums </w:t>
      </w:r>
      <w:r>
        <w:rPr>
          <w:sz w:val="16"/>
          <w:szCs w:val="16"/>
        </w:rPr>
        <w:t xml:space="preserve">dzeramā ūdens </w:t>
      </w:r>
      <w:r w:rsidRPr="00566B72">
        <w:rPr>
          <w:sz w:val="16"/>
          <w:szCs w:val="16"/>
        </w:rPr>
        <w:t>aglomerācijās ar CE lielāku par 2000, kuriem šī SAM ietvaros tiks radīts pieslēgums centralizētajiem kanalizācijas tīkliem, kopumā palielināsies par 7,8 %, sasniedzot 95,4 % no visiem dzeramā ūdens aglomerācijā ar CE&gt;2000 dzīvojošajiem iedzīvotājiem</w:t>
      </w:r>
    </w:p>
  </w:footnote>
  <w:footnote w:id="47">
    <w:p w14:paraId="2D1BF2D9" w14:textId="77777777" w:rsidR="00D926B2" w:rsidRDefault="00D926B2" w:rsidP="00A930E1">
      <w:pPr>
        <w:pStyle w:val="FootnoteText"/>
        <w:jc w:val="both"/>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pieslēgumu izbūvei un </w:t>
      </w:r>
      <w:r w:rsidRPr="00566B72">
        <w:rPr>
          <w:sz w:val="16"/>
          <w:szCs w:val="16"/>
        </w:rPr>
        <w:t>izmantojot samazinātu atbalsta likmi</w:t>
      </w:r>
      <w:r>
        <w:rPr>
          <w:sz w:val="16"/>
          <w:szCs w:val="16"/>
        </w:rPr>
        <w:t xml:space="preserve">. </w:t>
      </w:r>
      <w:r w:rsidRPr="00566B72">
        <w:rPr>
          <w:sz w:val="16"/>
          <w:szCs w:val="16"/>
        </w:rPr>
        <w:t>Rezultāta rādītāji parāda Iedzīvotāju īpatsvaru procento</w:t>
      </w:r>
      <w:r>
        <w:rPr>
          <w:sz w:val="16"/>
          <w:szCs w:val="16"/>
        </w:rPr>
        <w:t>s</w:t>
      </w:r>
      <w:r w:rsidRPr="00566B72">
        <w:rPr>
          <w:sz w:val="16"/>
          <w:szCs w:val="16"/>
        </w:rPr>
        <w:t>, kam nodrošināti normatīvo aktu prasībām atbilstošu centralizēto kanalizācijas pakalpojumu pieslēgumi Rezultāta rādītāja bāzes vērtība noteikta, ņemot vērā VARAM veikto apkopojumu par 2007.-2013.gada plānošanas periodā pabeigtajiem un ieviešanā esošajiem ūdenssaimniecību projektiem, kas vērsti uz ūdenssaimniecību infrastruktūras attīstību aglomerācijās, kur cilvēku ekvivalents (CE) ir lielāks par 2000. Bāzes vērtība aprēķināta, ņemot vērā notekūdeņu savākšanas pakalpojuma  aglomerācijas zonā dzīvojošo iedzīvotāju skaitu, jau šobrīd faktisko šo pakalpojumu lietotāju skaitu, kā arī demogrāfiskās tendences. Saskaņā ar 2007.-2013.gada plānošanas periodā īstenoto projektu pēcieviešanas periodā plānoto faktisko pieslēgumu izveidi plānots, ka 2020.gadā (pēc visu projektu pēcuzraudzības perioda), iedzīvotāju īpatsvars, kuri izmantos tiem pieejamo pakalpojumu veidu, sasniegs 85,5 % attiecībā uz centralizēto kanalizācijas tīklu izmantošanu. Īstenojot 2014.-2020.gada plānošanas perioda projektus, tiks panākts, ka iedzīvotāju skaita palielinājums notekūdeņu aglomerācijās ar CE lielāku par 2000, kuriem šī SAM ietvaros tiks radīts pieslēgums centralizētajiem kanalizācijas tīkliem, kopumā palielināsies par 10,4 %, sasniedzot 95,9 % no visiem notekūdeņu aglomerācijā ar CE&gt;2000 dzīvojošajiem iedzīvotājiem</w:t>
      </w:r>
      <w:r>
        <w:rPr>
          <w:sz w:val="16"/>
          <w:szCs w:val="16"/>
        </w:rPr>
        <w:t>.</w:t>
      </w:r>
      <w:r w:rsidRPr="00566B72">
        <w:rPr>
          <w:sz w:val="16"/>
          <w:szCs w:val="16"/>
        </w:rPr>
        <w:t xml:space="preserve"> </w:t>
      </w:r>
    </w:p>
  </w:footnote>
  <w:footnote w:id="48">
    <w:p w14:paraId="24402EF9" w14:textId="77777777" w:rsidR="00D926B2" w:rsidRDefault="00D926B2" w:rsidP="00A930E1">
      <w:pPr>
        <w:pStyle w:val="FootnoteText"/>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pieslēgumu izbūvei un </w:t>
      </w:r>
      <w:r w:rsidRPr="00566B72">
        <w:rPr>
          <w:sz w:val="16"/>
          <w:szCs w:val="16"/>
        </w:rPr>
        <w:t>izmantojot samazinātu atbalsta likmi</w:t>
      </w:r>
    </w:p>
  </w:footnote>
  <w:footnote w:id="49">
    <w:p w14:paraId="4D56CC84" w14:textId="77777777" w:rsidR="00D926B2" w:rsidRDefault="00D926B2" w:rsidP="00A930E1">
      <w:pPr>
        <w:pStyle w:val="FootnoteText"/>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pieslēgumu izbūvei un </w:t>
      </w:r>
      <w:r w:rsidRPr="00566B72">
        <w:rPr>
          <w:sz w:val="16"/>
          <w:szCs w:val="16"/>
        </w:rPr>
        <w:t>izmantojot samazinātu atbalsta likmi</w:t>
      </w:r>
    </w:p>
  </w:footnote>
  <w:footnote w:id="50">
    <w:p w14:paraId="15F0B76D" w14:textId="77777777" w:rsidR="00D926B2" w:rsidRPr="006F3CEE" w:rsidRDefault="00D926B2" w:rsidP="00A930E1">
      <w:pPr>
        <w:pStyle w:val="FootnoteText"/>
        <w:jc w:val="both"/>
        <w:rPr>
          <w:sz w:val="16"/>
          <w:szCs w:val="16"/>
        </w:rPr>
      </w:pPr>
      <w:r>
        <w:rPr>
          <w:rStyle w:val="FootnoteReference"/>
        </w:rPr>
        <w:footnoteRef/>
      </w:r>
      <w:r>
        <w:t xml:space="preserve"> </w:t>
      </w:r>
      <w:r w:rsidRPr="006F3CEE">
        <w:rPr>
          <w:sz w:val="16"/>
          <w:szCs w:val="16"/>
        </w:rPr>
        <w:t xml:space="preserve">Atjaunošana – noteiktu, cilvēka darbības vai nepietiekošās iedarbības ietekmētu biotopu struktūru vai funkciju uzlabošana </w:t>
      </w:r>
    </w:p>
  </w:footnote>
  <w:footnote w:id="51">
    <w:p w14:paraId="4EB99169" w14:textId="77777777" w:rsidR="00D926B2" w:rsidRDefault="00D926B2" w:rsidP="00A930E1">
      <w:pPr>
        <w:pStyle w:val="FootnoteText"/>
      </w:pPr>
      <w:r>
        <w:rPr>
          <w:rStyle w:val="FootnoteReference"/>
        </w:rPr>
        <w:footnoteRef/>
      </w:r>
      <w:r>
        <w:t xml:space="preserve"> Nacionālais botāniskais dārzs, Rīgas Zooloģiskais dārzs un Dabas muzejs (centri nosaukti informatīvos nolūkos, DP šāda detalizācija nav jānorāda).</w:t>
      </w:r>
    </w:p>
  </w:footnote>
  <w:footnote w:id="52">
    <w:p w14:paraId="400C478E" w14:textId="77777777" w:rsidR="00D926B2" w:rsidRDefault="00D926B2" w:rsidP="00A930E1">
      <w:pPr>
        <w:pStyle w:val="FootnoteText"/>
      </w:pPr>
      <w:r w:rsidRPr="0007753B">
        <w:rPr>
          <w:rStyle w:val="FootnoteReference"/>
        </w:rPr>
        <w:footnoteRef/>
      </w:r>
      <w:r w:rsidRPr="0007753B">
        <w:t xml:space="preserve"> </w:t>
      </w:r>
      <w:r w:rsidRPr="0007753B">
        <w:rPr>
          <w:sz w:val="18"/>
          <w:szCs w:val="18"/>
        </w:rPr>
        <w:t>Vides monitoringa programmu (jomu) skaits, kurās veikti uzlabojumi un nodrošināta to atbilstība direktīvu prasībām</w:t>
      </w:r>
      <w:r w:rsidRPr="0007753B">
        <w:rPr>
          <w:szCs w:val="24"/>
        </w:rPr>
        <w:t xml:space="preserve">  </w:t>
      </w:r>
    </w:p>
  </w:footnote>
  <w:footnote w:id="53">
    <w:p w14:paraId="5250A1A5" w14:textId="77777777" w:rsidR="00D926B2" w:rsidRPr="00084BD2" w:rsidRDefault="00D926B2" w:rsidP="00CA5F60">
      <w:pPr>
        <w:pStyle w:val="FootnoteText"/>
        <w:jc w:val="both"/>
        <w:rPr>
          <w:sz w:val="18"/>
          <w:szCs w:val="18"/>
        </w:rPr>
      </w:pPr>
      <w:r w:rsidRPr="00084BD2">
        <w:rPr>
          <w:rStyle w:val="FootnoteReference"/>
          <w:sz w:val="18"/>
          <w:szCs w:val="18"/>
        </w:rPr>
        <w:footnoteRef/>
      </w:r>
      <w:r w:rsidRPr="00084BD2">
        <w:rPr>
          <w:sz w:val="18"/>
          <w:szCs w:val="18"/>
        </w:rPr>
        <w:t xml:space="preserve"> Kultūras mantojuma objekti, kuriem </w:t>
      </w:r>
      <w:r>
        <w:rPr>
          <w:sz w:val="18"/>
          <w:szCs w:val="18"/>
        </w:rPr>
        <w:t xml:space="preserve">atbilstoši </w:t>
      </w:r>
      <w:r w:rsidRPr="00084BD2">
        <w:rPr>
          <w:sz w:val="18"/>
          <w:szCs w:val="18"/>
        </w:rPr>
        <w:t>likum</w:t>
      </w:r>
      <w:r>
        <w:rPr>
          <w:sz w:val="18"/>
          <w:szCs w:val="18"/>
        </w:rPr>
        <w:t>am</w:t>
      </w:r>
      <w:r w:rsidRPr="00084BD2">
        <w:rPr>
          <w:sz w:val="18"/>
          <w:szCs w:val="18"/>
        </w:rPr>
        <w:t xml:space="preserve"> „Par kultūras pieminekļu aizsardzību” piešķirts valsts nozīmes kultūras pieminekļa statuss.</w:t>
      </w:r>
    </w:p>
  </w:footnote>
  <w:footnote w:id="54">
    <w:p w14:paraId="7A560BC2" w14:textId="77777777" w:rsidR="00D926B2" w:rsidRPr="00BB79A4" w:rsidRDefault="00D926B2" w:rsidP="00CA5F60">
      <w:pPr>
        <w:pStyle w:val="FootnoteText"/>
        <w:jc w:val="both"/>
        <w:rPr>
          <w:sz w:val="18"/>
          <w:szCs w:val="18"/>
        </w:rPr>
      </w:pPr>
      <w:r w:rsidRPr="00A252C9">
        <w:rPr>
          <w:rStyle w:val="FootnoteReference"/>
          <w:sz w:val="18"/>
          <w:szCs w:val="18"/>
        </w:rPr>
        <w:footnoteRef/>
      </w:r>
      <w:r w:rsidRPr="00A252C9">
        <w:rPr>
          <w:sz w:val="18"/>
          <w:szCs w:val="18"/>
        </w:rPr>
        <w:t xml:space="preserve"> </w:t>
      </w:r>
      <w:r>
        <w:rPr>
          <w:sz w:val="18"/>
          <w:szCs w:val="18"/>
        </w:rPr>
        <w:t xml:space="preserve">Dabas mantojuma objekti </w:t>
      </w:r>
      <w:r w:rsidRPr="00A252C9">
        <w:rPr>
          <w:sz w:val="18"/>
          <w:szCs w:val="18"/>
        </w:rPr>
        <w:t>Baltijas jūras piekrast</w:t>
      </w:r>
      <w:r>
        <w:rPr>
          <w:sz w:val="18"/>
          <w:szCs w:val="18"/>
        </w:rPr>
        <w:t>ē, kas</w:t>
      </w:r>
      <w:r w:rsidRPr="00A252C9">
        <w:rPr>
          <w:sz w:val="18"/>
          <w:szCs w:val="18"/>
        </w:rPr>
        <w:t xml:space="preserve"> starptautiskā kontekstā ir nozīmīga gan kā  ekonomisko aktivitāšu  teritorija gan  vienlaikus ir  unikāla kultūras un dabas mantojuma vieta</w:t>
      </w:r>
      <w:r>
        <w:rPr>
          <w:sz w:val="18"/>
          <w:szCs w:val="18"/>
        </w:rPr>
        <w:t>.</w:t>
      </w:r>
    </w:p>
  </w:footnote>
  <w:footnote w:id="55">
    <w:p w14:paraId="103AF56A" w14:textId="3AC32C52" w:rsidR="00D926B2" w:rsidRDefault="00D926B2">
      <w:pPr>
        <w:pStyle w:val="FootnoteText"/>
      </w:pPr>
      <w:r>
        <w:rPr>
          <w:rStyle w:val="FootnoteReference"/>
        </w:rPr>
        <w:footnoteRef/>
      </w:r>
      <w:r>
        <w:t xml:space="preserve"> Reģionālās politikas pamatnostādnes 2013.-2019.gadam, pieejamas </w:t>
      </w:r>
      <w:hyperlink r:id="rId14" w:history="1">
        <w:r w:rsidRPr="00654225">
          <w:rPr>
            <w:rStyle w:val="Hyperlink"/>
          </w:rPr>
          <w:t>http://polsis.mk.gov.lv/view.do?id=4525</w:t>
        </w:r>
      </w:hyperlink>
      <w:r>
        <w:t xml:space="preserve"> </w:t>
      </w:r>
    </w:p>
  </w:footnote>
  <w:footnote w:id="56">
    <w:p w14:paraId="45BBA517" w14:textId="77777777" w:rsidR="00D926B2" w:rsidRDefault="00D926B2" w:rsidP="00D33A23">
      <w:pPr>
        <w:pStyle w:val="FootnoteText"/>
      </w:pPr>
      <w:r>
        <w:rPr>
          <w:rStyle w:val="FootnoteReference"/>
        </w:rPr>
        <w:footnoteRef/>
      </w:r>
      <w:r>
        <w:t xml:space="preserve"> Pieejamas: </w:t>
      </w:r>
      <w:hyperlink r:id="rId15" w:history="1">
        <w:r w:rsidRPr="00A05907">
          <w:rPr>
            <w:rStyle w:val="Hyperlink"/>
          </w:rPr>
          <w:t>http://www.varam.gov.lv/lat/pol/ppd/telp_plan/?doc=12701</w:t>
        </w:r>
      </w:hyperlink>
      <w:r>
        <w:t xml:space="preserve"> </w:t>
      </w:r>
    </w:p>
  </w:footnote>
  <w:footnote w:id="57">
    <w:p w14:paraId="6A225952" w14:textId="784B9A9D" w:rsidR="00D926B2" w:rsidRDefault="00D926B2" w:rsidP="00F96C75">
      <w:pPr>
        <w:ind w:right="79"/>
        <w:jc w:val="both"/>
      </w:pPr>
      <w:r>
        <w:rPr>
          <w:rStyle w:val="FootnoteReference"/>
        </w:rPr>
        <w:footnoteRef/>
      </w:r>
      <w:r>
        <w:t xml:space="preserve"> </w:t>
      </w:r>
      <w:r w:rsidRPr="004B286C">
        <w:rPr>
          <w:sz w:val="18"/>
          <w:szCs w:val="18"/>
        </w:rPr>
        <w:t xml:space="preserve">Latvijas digitālā kultūras karte ir elektroniska datu bāze, kas sniedz detalizētu informāciju par Latvijas kultūras procesiem un institūcijām (reģistrēta Valsts informācijas sistēmu reģistrā 31.10.2008.). Saskaņā ar 2009.gada 22.septembra MK noteikumiem Nr.1074 „Noteikumi par valsts statistikas apkopošanu kultūras jomā” Latvijas digitālā kultūras karte ir valsts kultūras statistikas apkopošanas mehānisms. </w:t>
      </w:r>
    </w:p>
  </w:footnote>
  <w:footnote w:id="58">
    <w:p w14:paraId="218AD3B2" w14:textId="07776F20" w:rsidR="00D926B2" w:rsidRDefault="00D926B2" w:rsidP="00F96C75">
      <w:pPr>
        <w:pStyle w:val="FootnoteText"/>
        <w:jc w:val="both"/>
      </w:pPr>
      <w:r>
        <w:rPr>
          <w:rStyle w:val="FootnoteReference"/>
        </w:rPr>
        <w:footnoteRef/>
      </w:r>
      <w:r>
        <w:t xml:space="preserve"> </w:t>
      </w:r>
      <w:r w:rsidRPr="00A252C9">
        <w:rPr>
          <w:iCs/>
        </w:rPr>
        <w:t>Degradētas teritorijas ir vietas (zeme, būves, nekustamais īpašums), kas līdzšinējā laikā ir izmantotas, apbūvētas vai plānotas saimnieciskai  darbībai, bet šobrīd tur saimnieciskā darbība nenotiek, Teritorijas vai tajās esošie objekti ir pilnībā vai daļēji pamesti, nolaisti, nereti – piesārņoti.</w:t>
      </w:r>
    </w:p>
  </w:footnote>
  <w:footnote w:id="59">
    <w:p w14:paraId="026BE0E9" w14:textId="77777777" w:rsidR="00D926B2" w:rsidRPr="00B1434B" w:rsidRDefault="00D926B2" w:rsidP="00570854">
      <w:pPr>
        <w:autoSpaceDE w:val="0"/>
        <w:autoSpaceDN w:val="0"/>
        <w:adjustRightInd w:val="0"/>
        <w:jc w:val="both"/>
        <w:rPr>
          <w:sz w:val="20"/>
          <w:szCs w:val="20"/>
        </w:rPr>
      </w:pPr>
      <w:r w:rsidRPr="00B1434B">
        <w:rPr>
          <w:rStyle w:val="FootnoteReference"/>
          <w:sz w:val="20"/>
          <w:szCs w:val="20"/>
        </w:rPr>
        <w:footnoteRef/>
      </w:r>
      <w:r w:rsidRPr="00B1434B">
        <w:rPr>
          <w:sz w:val="20"/>
          <w:szCs w:val="20"/>
        </w:rPr>
        <w:t xml:space="preserve"> </w:t>
      </w:r>
      <w:r w:rsidRPr="002F05C9">
        <w:rPr>
          <w:sz w:val="20"/>
          <w:szCs w:val="20"/>
        </w:rPr>
        <w:t>Degradētas teritorijas ir vietas (zeme, būves, nekustamais īpašums), kas līdzšinējā laikā ir izmantotas</w:t>
      </w:r>
      <w:r>
        <w:rPr>
          <w:sz w:val="20"/>
          <w:szCs w:val="20"/>
        </w:rPr>
        <w:t xml:space="preserve">, </w:t>
      </w:r>
      <w:r w:rsidRPr="002F05C9">
        <w:rPr>
          <w:sz w:val="20"/>
          <w:szCs w:val="20"/>
        </w:rPr>
        <w:t xml:space="preserve">apbūvētas </w:t>
      </w:r>
      <w:r>
        <w:rPr>
          <w:sz w:val="20"/>
          <w:szCs w:val="20"/>
        </w:rPr>
        <w:t>vai plānotas saimnieciskai</w:t>
      </w:r>
      <w:r w:rsidRPr="002F05C9">
        <w:rPr>
          <w:sz w:val="20"/>
          <w:szCs w:val="20"/>
        </w:rPr>
        <w:t xml:space="preserve"> darbībai, bet šobrīd tur saimnieciskā darbība nenotiek</w:t>
      </w:r>
      <w:r>
        <w:rPr>
          <w:sz w:val="20"/>
          <w:szCs w:val="20"/>
        </w:rPr>
        <w:t>.</w:t>
      </w:r>
      <w:r w:rsidRPr="002F05C9">
        <w:rPr>
          <w:sz w:val="20"/>
          <w:szCs w:val="20"/>
        </w:rPr>
        <w:t xml:space="preserve"> Teritorijas vai tajās esošie objekti ir pilnībā vai daļēji pamesti, nolaisti, nereti – piesārņoti</w:t>
      </w:r>
      <w:r w:rsidRPr="006A7F27">
        <w:rPr>
          <w:sz w:val="20"/>
          <w:szCs w:val="20"/>
        </w:rPr>
        <w:t>.</w:t>
      </w:r>
    </w:p>
  </w:footnote>
  <w:footnote w:id="60">
    <w:p w14:paraId="2395B97E" w14:textId="77777777" w:rsidR="00D926B2" w:rsidRDefault="00D926B2" w:rsidP="00C52570">
      <w:pPr>
        <w:pStyle w:val="FootnoteTextChar11"/>
      </w:pPr>
      <w:r>
        <w:rPr>
          <w:rStyle w:val="FootnoteReference"/>
        </w:rPr>
        <w:footnoteRef/>
      </w:r>
      <w:r>
        <w:t xml:space="preserve"> Vides aspekts</w:t>
      </w:r>
    </w:p>
  </w:footnote>
  <w:footnote w:id="61">
    <w:p w14:paraId="39A95FE7" w14:textId="77777777" w:rsidR="00D926B2" w:rsidRDefault="00D926B2" w:rsidP="00A81DCC">
      <w:pPr>
        <w:pStyle w:val="FootnoteText"/>
      </w:pPr>
      <w:r>
        <w:rPr>
          <w:rStyle w:val="FootnoteReference"/>
        </w:rPr>
        <w:footnoteRef/>
      </w:r>
      <w:r>
        <w:t xml:space="preserve"> Reimbursable Advisory Services To the Ministry of Transport of Latvia „</w:t>
      </w:r>
      <w:r w:rsidRPr="00074F41">
        <w:rPr>
          <w:smallCaps/>
        </w:rPr>
        <w:t>REVIEW OF THE PORTS SECTOR OF LATVIA: COMPETITIVENESS AND GOVERNANCE</w:t>
      </w:r>
      <w:r>
        <w:t>”</w:t>
      </w:r>
    </w:p>
  </w:footnote>
  <w:footnote w:id="62">
    <w:p w14:paraId="31D10506" w14:textId="77777777" w:rsidR="00D926B2" w:rsidRDefault="00D926B2" w:rsidP="00A81DCC">
      <w:pPr>
        <w:pStyle w:val="FootnoteText"/>
      </w:pPr>
      <w:r>
        <w:rPr>
          <w:rStyle w:val="FootnoteReference"/>
        </w:rPr>
        <w:footnoteRef/>
      </w:r>
      <w:r>
        <w:t xml:space="preserve"> Komisijas darba dokuments - Pavaddokuments pie Komisijas paziņojuma Padomei, Eiropas Parlamentam, Eiropas Ekonomikas un sociālo lietu komitejai un Reģionu Komitejai - Rīcības plāns saistībā ar lidostu jaudu, efektivitāti un drošumu Eiropā - Ietekmes novērtējuma kopsavilkums {COM(2006) 819 galīgā redakcija} {SEC(2006) 1686} /* SEC/2006/1687 */</w:t>
      </w:r>
    </w:p>
  </w:footnote>
  <w:footnote w:id="63">
    <w:p w14:paraId="6DE707A4" w14:textId="77777777" w:rsidR="00D926B2" w:rsidRDefault="00D926B2" w:rsidP="00485870">
      <w:pPr>
        <w:pStyle w:val="FootnoteText"/>
      </w:pPr>
      <w:r>
        <w:t>http://polsis.mk.gov.lv/view.do?id=4407</w:t>
      </w:r>
    </w:p>
  </w:footnote>
  <w:footnote w:id="64">
    <w:p w14:paraId="531D1424" w14:textId="75314AEF" w:rsidR="00D926B2" w:rsidRDefault="00D926B2" w:rsidP="00485870">
      <w:pPr>
        <w:pStyle w:val="FootnoteText"/>
      </w:pPr>
      <w:r>
        <w:t>Pasaules bankas pētījums „</w:t>
      </w:r>
      <w:hyperlink r:id="rId16" w:history="1">
        <w:r w:rsidRPr="008242CE">
          <w:rPr>
            <w:rStyle w:val="Hyperlink"/>
            <w:bCs/>
            <w:color w:val="auto"/>
          </w:rPr>
          <w:t>Latvija: kurš ir bezdarbnieks, ekonomiski neaktīvais vai trūcīgais? Pēc krīzes politikas izvēļu izvērtējums</w:t>
        </w:r>
      </w:hyperlink>
      <w:r>
        <w:t xml:space="preserve">” -  </w:t>
      </w:r>
      <w:r w:rsidRPr="00540357">
        <w:t>http://www.lm.gov.lv/upload/aktualit</w:t>
      </w:r>
      <w:r>
        <w:t>ates/almp_presentation31.pdf</w:t>
      </w:r>
    </w:p>
  </w:footnote>
  <w:footnote w:id="65">
    <w:p w14:paraId="1D9A82C5" w14:textId="3C786525" w:rsidR="00D926B2" w:rsidRDefault="00D926B2" w:rsidP="00400631">
      <w:pPr>
        <w:pStyle w:val="FootnoteText"/>
      </w:pPr>
      <w:r>
        <w:rPr>
          <w:rStyle w:val="FootnoteReference"/>
        </w:rPr>
        <w:footnoteRef/>
      </w:r>
      <w:r>
        <w:t xml:space="preserve"> Jauniešu nodarbinātības iniciatīva (JNI)</w:t>
      </w:r>
    </w:p>
  </w:footnote>
  <w:footnote w:id="66">
    <w:p w14:paraId="4B97834D" w14:textId="77777777" w:rsidR="00D926B2" w:rsidRDefault="00D926B2" w:rsidP="00485870">
      <w:pPr>
        <w:pStyle w:val="FootnoteText"/>
      </w:pPr>
      <w:r>
        <w:t xml:space="preserve"> http://polsis.mk.gov.lv/view.do?id=4407</w:t>
      </w:r>
    </w:p>
  </w:footnote>
  <w:footnote w:id="67">
    <w:p w14:paraId="0591C1CA" w14:textId="71CD0A10" w:rsidR="00D926B2" w:rsidRDefault="00D926B2" w:rsidP="00400631">
      <w:pPr>
        <w:pStyle w:val="FootnoteText"/>
      </w:pPr>
      <w:r>
        <w:rPr>
          <w:rStyle w:val="FootnoteReference"/>
        </w:rPr>
        <w:footnoteRef/>
      </w:r>
      <w:r>
        <w:t xml:space="preserve"> Jauniešu nodarbinātības iniciatīva (JNI)</w:t>
      </w:r>
    </w:p>
  </w:footnote>
  <w:footnote w:id="68">
    <w:p w14:paraId="786415D5" w14:textId="62080EE8" w:rsidR="00D926B2" w:rsidRDefault="00D926B2" w:rsidP="00A163EE">
      <w:pPr>
        <w:pStyle w:val="FootnoteText"/>
      </w:pPr>
      <w:r>
        <w:rPr>
          <w:rStyle w:val="FootnoteReference"/>
        </w:rPr>
        <w:footnoteRef/>
      </w:r>
      <w:r>
        <w:t xml:space="preserve"> Jauniešu nodarbinātības iniciatīva (JNI)</w:t>
      </w:r>
    </w:p>
  </w:footnote>
  <w:footnote w:id="69">
    <w:p w14:paraId="32A696C6" w14:textId="6A30C74D" w:rsidR="00D926B2" w:rsidRDefault="00D926B2" w:rsidP="00A163EE">
      <w:pPr>
        <w:pStyle w:val="FootnoteText"/>
      </w:pPr>
      <w:r>
        <w:rPr>
          <w:rStyle w:val="FootnoteReference"/>
        </w:rPr>
        <w:footnoteRef/>
      </w:r>
      <w:r>
        <w:t xml:space="preserve"> Jauniešu nodarbinātības iniciatīva (JNI)</w:t>
      </w:r>
    </w:p>
  </w:footnote>
  <w:footnote w:id="70">
    <w:p w14:paraId="3BF2F04A" w14:textId="7F14AB15" w:rsidR="00D926B2" w:rsidRDefault="00D926B2" w:rsidP="00485870">
      <w:pPr>
        <w:pStyle w:val="FootnoteText"/>
      </w:pPr>
      <w:r>
        <w:rPr>
          <w:rStyle w:val="FootnoteReference"/>
        </w:rPr>
        <w:footnoteRef/>
      </w:r>
      <w:r>
        <w:t xml:space="preserve"> Pasaules bankas pētījums</w:t>
      </w:r>
      <w:r w:rsidRPr="008242CE">
        <w:t>„Latvija: kurš ir bezdarbnieks, ekonomiski neaktīvais vai trūcīgais?</w:t>
      </w:r>
      <w:r>
        <w:t xml:space="preserve"> -</w:t>
      </w:r>
      <w:r w:rsidRPr="00572FB0">
        <w:t xml:space="preserve"> </w:t>
      </w:r>
      <w:r w:rsidRPr="00CB00DE">
        <w:t>„Pēckrīzes politikas izvēļu izvērtējums”</w:t>
      </w:r>
      <w:r>
        <w:t xml:space="preserve"> -</w:t>
      </w:r>
      <w:r w:rsidRPr="00572FB0">
        <w:t xml:space="preserve"> </w:t>
      </w:r>
      <w:r w:rsidRPr="00203C6D">
        <w:t>http://www.lm.gov.lv/upload/aktualitates/lv_profiling_270513.pdf</w:t>
      </w:r>
      <w:r>
        <w:t xml:space="preserve"> </w:t>
      </w:r>
    </w:p>
  </w:footnote>
  <w:footnote w:id="71">
    <w:p w14:paraId="71F90FDC" w14:textId="77777777" w:rsidR="00D926B2" w:rsidRDefault="00D926B2" w:rsidP="00A163EE">
      <w:pPr>
        <w:pStyle w:val="FootnoteText"/>
      </w:pPr>
      <w:r>
        <w:rPr>
          <w:rStyle w:val="FootnoteReference"/>
        </w:rPr>
        <w:footnoteRef/>
      </w:r>
      <w:r>
        <w:t xml:space="preserve"> Jauniešu nodarbinātības iniciatīva (YEI)</w:t>
      </w:r>
    </w:p>
  </w:footnote>
  <w:footnote w:id="72">
    <w:p w14:paraId="7AE267F9" w14:textId="6C5AB9D3" w:rsidR="00D926B2" w:rsidRDefault="00D926B2" w:rsidP="00E72CAB">
      <w:pPr>
        <w:pStyle w:val="FootnoteText"/>
      </w:pPr>
      <w:r>
        <w:rPr>
          <w:rStyle w:val="FootnoteReference"/>
        </w:rPr>
        <w:footnoteRef/>
      </w:r>
      <w:r>
        <w:t xml:space="preserve"> Jauniešu nodarbinātības iniciatīva (JNI)</w:t>
      </w:r>
    </w:p>
  </w:footnote>
  <w:footnote w:id="73">
    <w:p w14:paraId="5ABBC1CD" w14:textId="6F97C039" w:rsidR="00D926B2" w:rsidRDefault="00D926B2" w:rsidP="00EE266B">
      <w:pPr>
        <w:pStyle w:val="FootnoteText"/>
      </w:pPr>
      <w:r>
        <w:rPr>
          <w:rStyle w:val="FootnoteReference"/>
        </w:rPr>
        <w:footnoteRef/>
      </w:r>
      <w:r>
        <w:t xml:space="preserve"> Jauniešu nodarbinātības iniciatīva (JNI)</w:t>
      </w:r>
    </w:p>
  </w:footnote>
  <w:footnote w:id="74">
    <w:p w14:paraId="48E34F70" w14:textId="5A690EEF" w:rsidR="00D926B2" w:rsidRDefault="00D926B2" w:rsidP="008444C3">
      <w:pPr>
        <w:pStyle w:val="FootnoteText"/>
      </w:pPr>
      <w:r>
        <w:t>72 Pētījums „Recidīva rādītāji, to noteikšanas kārtība un piemērošana Valsts probācijas dienesta un Ieslodzījumu vietu pārvaldes darbā”  (A.Judins Rīga, 2011)</w:t>
      </w:r>
    </w:p>
    <w:p w14:paraId="5B77086B" w14:textId="77777777" w:rsidR="00D926B2" w:rsidRDefault="00D926B2" w:rsidP="00485870">
      <w:pPr>
        <w:pStyle w:val="FootnoteText"/>
      </w:pPr>
      <w:r>
        <w:t>Izdevums pieejams internetā www.politika.lv  un www.probacija.lv</w:t>
      </w:r>
    </w:p>
  </w:footnote>
  <w:footnote w:id="75">
    <w:p w14:paraId="008ACF23" w14:textId="2BB62C31" w:rsidR="00D926B2" w:rsidRDefault="00D926B2" w:rsidP="00A263F3">
      <w:pPr>
        <w:pStyle w:val="FootnoteText"/>
      </w:pPr>
      <w:r>
        <w:rPr>
          <w:rStyle w:val="FootnoteReference"/>
        </w:rPr>
        <w:footnoteRef/>
      </w:r>
      <w:r>
        <w:t xml:space="preserve"> Jauniešu nodarbinātības iniciatīva (JNI)</w:t>
      </w:r>
    </w:p>
  </w:footnote>
  <w:footnote w:id="76">
    <w:p w14:paraId="68391228" w14:textId="06CA136B" w:rsidR="00D926B2" w:rsidRDefault="00D926B2" w:rsidP="00DA6626">
      <w:pPr>
        <w:pStyle w:val="FootnoteText"/>
      </w:pPr>
      <w:r>
        <w:rPr>
          <w:rStyle w:val="FootnoteReference"/>
        </w:rPr>
        <w:footnoteRef/>
      </w:r>
      <w:r>
        <w:t xml:space="preserve"> Jauniešu nodarbinātības iniciatīva (JNI)</w:t>
      </w:r>
    </w:p>
  </w:footnote>
  <w:footnote w:id="77">
    <w:p w14:paraId="707A7B52" w14:textId="1157AB84" w:rsidR="00D926B2" w:rsidRDefault="00D926B2" w:rsidP="00284D43">
      <w:pPr>
        <w:pStyle w:val="FootnoteText"/>
      </w:pPr>
      <w:r>
        <w:rPr>
          <w:rStyle w:val="FootnoteReference"/>
        </w:rPr>
        <w:footnoteRef/>
      </w:r>
      <w:r>
        <w:t xml:space="preserve"> Jauniešu nodarbinātības iniciatīva (JNI)</w:t>
      </w:r>
    </w:p>
  </w:footnote>
  <w:footnote w:id="78">
    <w:p w14:paraId="25D9E896" w14:textId="6B5BB0E8" w:rsidR="00D926B2" w:rsidRDefault="00D926B2" w:rsidP="00284D43">
      <w:pPr>
        <w:pStyle w:val="FootnoteText"/>
      </w:pPr>
      <w:r>
        <w:rPr>
          <w:rStyle w:val="FootnoteReference"/>
        </w:rPr>
        <w:footnoteRef/>
      </w:r>
      <w:r>
        <w:t xml:space="preserve"> Jauniešu nodarbinātības iniciatīva (JNI)</w:t>
      </w:r>
    </w:p>
  </w:footnote>
  <w:footnote w:id="79">
    <w:p w14:paraId="33BC7645" w14:textId="379E98D6" w:rsidR="00D926B2" w:rsidRDefault="00D926B2" w:rsidP="00284D43">
      <w:pPr>
        <w:pStyle w:val="FootnoteText"/>
      </w:pPr>
      <w:r>
        <w:rPr>
          <w:rStyle w:val="FootnoteReference"/>
        </w:rPr>
        <w:footnoteRef/>
      </w:r>
      <w:r>
        <w:t xml:space="preserve"> Jauniešu nodarbinātības iniciatīva (JNI)</w:t>
      </w:r>
    </w:p>
  </w:footnote>
  <w:footnote w:id="80">
    <w:p w14:paraId="45FF298E" w14:textId="0C032A45" w:rsidR="00D926B2" w:rsidRDefault="00D926B2">
      <w:pPr>
        <w:pStyle w:val="FootnoteText"/>
      </w:pPr>
      <w:r>
        <w:rPr>
          <w:rStyle w:val="FootnoteReference"/>
        </w:rPr>
        <w:footnoteRef/>
      </w:r>
      <w:r>
        <w:t xml:space="preserve"> </w:t>
      </w:r>
      <w:r w:rsidRPr="006469D7">
        <w:t>http://deinstitutionalisationguide.eu/</w:t>
      </w:r>
    </w:p>
  </w:footnote>
  <w:footnote w:id="81">
    <w:p w14:paraId="400B966C" w14:textId="0F11A565" w:rsidR="00D926B2" w:rsidRDefault="00D926B2">
      <w:pPr>
        <w:pStyle w:val="FootnoteText"/>
      </w:pPr>
      <w:r>
        <w:rPr>
          <w:rStyle w:val="FootnoteReference"/>
        </w:rPr>
        <w:footnoteRef/>
      </w:r>
      <w:r>
        <w:t xml:space="preserve"> </w:t>
      </w:r>
      <w:r w:rsidRPr="00E66B28">
        <w:t>Pārskats par bāriņtiesu darbu 201</w:t>
      </w:r>
      <w:r>
        <w:t>2</w:t>
      </w:r>
      <w:r w:rsidRPr="00E66B28">
        <w:t xml:space="preserve">. gadā, </w:t>
      </w:r>
      <w:hyperlink r:id="rId17" w:history="1">
        <w:r>
          <w:rPr>
            <w:color w:val="0000FF"/>
            <w:szCs w:val="24"/>
            <w:u w:val="single"/>
            <w:lang w:eastAsia="lv-LV"/>
          </w:rPr>
          <w:t>http://www.bti.gov.lv/lat/barintiesas/statistika/?doc=3204&amp;page</w:t>
        </w:r>
      </w:hyperlink>
      <w:r>
        <w:rPr>
          <w:color w:val="000000"/>
          <w:szCs w:val="24"/>
          <w:lang w:eastAsia="lv-LV"/>
        </w:rPr>
        <w:t>=</w:t>
      </w:r>
    </w:p>
  </w:footnote>
  <w:footnote w:id="82">
    <w:p w14:paraId="43F83F6D" w14:textId="77777777" w:rsidR="00D926B2" w:rsidRPr="00922340" w:rsidRDefault="00D926B2" w:rsidP="00E46EB4">
      <w:pPr>
        <w:pStyle w:val="FootnoteText"/>
      </w:pPr>
      <w:r w:rsidRPr="007B133A">
        <w:rPr>
          <w:rStyle w:val="FootnoteReference"/>
        </w:rPr>
        <w:footnoteRef/>
      </w:r>
      <w:r w:rsidRPr="007B133A">
        <w:t xml:space="preserve"> SPKC dati</w:t>
      </w:r>
    </w:p>
  </w:footnote>
  <w:footnote w:id="83">
    <w:p w14:paraId="1061AE1C" w14:textId="77777777" w:rsidR="00D926B2" w:rsidRPr="00A66871" w:rsidRDefault="00D926B2" w:rsidP="00922340">
      <w:pPr>
        <w:pStyle w:val="FootnoteText"/>
      </w:pPr>
      <w:r w:rsidRPr="00A66871">
        <w:rPr>
          <w:rStyle w:val="FootnoteReference"/>
        </w:rPr>
        <w:footnoteRef/>
      </w:r>
      <w:r w:rsidRPr="00A66871">
        <w:t xml:space="preserve"> EUROSTAT dati</w:t>
      </w:r>
    </w:p>
  </w:footnote>
  <w:footnote w:id="84">
    <w:p w14:paraId="3547C559" w14:textId="35E2B2F5" w:rsidR="00D926B2" w:rsidRDefault="00D926B2" w:rsidP="00E46EB4">
      <w:pPr>
        <w:pStyle w:val="FootnoteText"/>
      </w:pPr>
      <w:r w:rsidRPr="007B133A">
        <w:rPr>
          <w:rStyle w:val="FootnoteReference"/>
        </w:rPr>
        <w:footnoteRef/>
      </w:r>
      <w:r w:rsidRPr="007B133A">
        <w:t xml:space="preserve"> SPKC dati</w:t>
      </w:r>
    </w:p>
  </w:footnote>
  <w:footnote w:id="85">
    <w:p w14:paraId="7D554182" w14:textId="77777777" w:rsidR="00D926B2" w:rsidRDefault="00D926B2" w:rsidP="00922340">
      <w:pPr>
        <w:pStyle w:val="FootnoteText"/>
      </w:pPr>
      <w:r w:rsidRPr="007B133A">
        <w:rPr>
          <w:rStyle w:val="FootnoteReference"/>
        </w:rPr>
        <w:footnoteRef/>
      </w:r>
      <w:r w:rsidRPr="007B133A">
        <w:t xml:space="preserve"> VM dati</w:t>
      </w:r>
    </w:p>
  </w:footnote>
  <w:footnote w:id="86">
    <w:p w14:paraId="317BB5DF" w14:textId="77777777" w:rsidR="00D926B2" w:rsidRDefault="00D926B2" w:rsidP="004E4500">
      <w:pPr>
        <w:pStyle w:val="FootnoteText"/>
      </w:pPr>
      <w:r w:rsidRPr="007B133A">
        <w:rPr>
          <w:rStyle w:val="FootnoteReference"/>
        </w:rPr>
        <w:footnoteRef/>
      </w:r>
      <w:r w:rsidRPr="007B133A">
        <w:t xml:space="preserve"> VM dati</w:t>
      </w:r>
    </w:p>
  </w:footnote>
  <w:footnote w:id="87">
    <w:p w14:paraId="635CC4A0" w14:textId="49393B18" w:rsidR="00D926B2" w:rsidRDefault="00D926B2">
      <w:pPr>
        <w:pStyle w:val="FootnoteText"/>
      </w:pPr>
      <w:r>
        <w:rPr>
          <w:rStyle w:val="FootnoteReference"/>
        </w:rPr>
        <w:footnoteRef/>
      </w:r>
      <w:r>
        <w:t xml:space="preserve"> </w:t>
      </w:r>
      <w:r>
        <w:rPr>
          <w:color w:val="000000"/>
          <w:szCs w:val="24"/>
          <w:lang w:eastAsia="lv-LV"/>
        </w:rPr>
        <w:t xml:space="preserve">LM dati, Pārskati par ilgstošas sociālās aprūpes un sociālās rehabilitācijas pakalpojumu sniegšanu 2012.gadā, </w:t>
      </w:r>
      <w:hyperlink r:id="rId18" w:history="1">
        <w:r>
          <w:rPr>
            <w:color w:val="0000FF"/>
            <w:szCs w:val="24"/>
            <w:u w:val="single"/>
            <w:lang w:eastAsia="lv-LV"/>
          </w:rPr>
          <w:t>http://www.lm.gov.lv/text/2486</w:t>
        </w:r>
      </w:hyperlink>
    </w:p>
  </w:footnote>
  <w:footnote w:id="88">
    <w:p w14:paraId="6B17DC87" w14:textId="77777777" w:rsidR="00D926B2" w:rsidRDefault="00D926B2" w:rsidP="00485870">
      <w:pPr>
        <w:pStyle w:val="FootnoteText"/>
      </w:pPr>
      <w:r>
        <w:rPr>
          <w:rStyle w:val="FootnoteReference"/>
        </w:rPr>
        <w:footnoteRef/>
      </w:r>
      <w:r>
        <w:t xml:space="preserve"> Atbilstoši SPKC datiem kopš 2006.gada mirstība no galvenajiem nāves cēloņiem (sirds un asinsvadu slimības, ļaundabīgie audzēji, mirstība no ārējiem un citiem cēloņiem uz 100 000 iedzīvotājiem ir samazinājusies</w:t>
      </w:r>
    </w:p>
  </w:footnote>
  <w:footnote w:id="89">
    <w:p w14:paraId="0D740BD3" w14:textId="77777777" w:rsidR="00D926B2" w:rsidRDefault="00D926B2" w:rsidP="000A4538">
      <w:pPr>
        <w:pStyle w:val="Normal10"/>
      </w:pPr>
      <w:r>
        <w:rPr>
          <w:vertAlign w:val="superscript"/>
        </w:rPr>
        <w:footnoteRef/>
      </w:r>
      <w:r>
        <w:rPr>
          <w:rFonts w:ascii="Times New Roman" w:hAnsi="Times New Roman" w:cs="Times New Roman"/>
          <w:sz w:val="20"/>
        </w:rPr>
        <w:t xml:space="preserve"> Informatīvais ziņojums „Par darba tirgus vidēja un ilgtermiņa prognozēm”, Ekonomikas ministrija, 2013. </w:t>
      </w:r>
      <w:hyperlink r:id="rId19">
        <w:r>
          <w:rPr>
            <w:rFonts w:ascii="Times New Roman" w:hAnsi="Times New Roman" w:cs="Times New Roman"/>
            <w:sz w:val="20"/>
            <w:u w:val="single"/>
          </w:rPr>
          <w:t>http://www.em.gov.lv/images/modules/items/tsdep/darba_tirgus/EMZino_260612_full.pdf</w:t>
        </w:r>
      </w:hyperlink>
      <w:r>
        <w:rPr>
          <w:rFonts w:ascii="Times New Roman" w:hAnsi="Times New Roman" w:cs="Times New Roman"/>
          <w:sz w:val="20"/>
        </w:rPr>
        <w:t>;</w:t>
      </w:r>
    </w:p>
  </w:footnote>
  <w:footnote w:id="90">
    <w:p w14:paraId="37F65CF8" w14:textId="46F6FBF4" w:rsidR="00D926B2" w:rsidRDefault="00D926B2" w:rsidP="000A4538">
      <w:pPr>
        <w:pStyle w:val="Normal10"/>
      </w:pPr>
      <w:r>
        <w:rPr>
          <w:vertAlign w:val="superscript"/>
        </w:rPr>
        <w:footnoteRef/>
      </w:r>
      <w:r>
        <w:rPr>
          <w:rFonts w:ascii="Times New Roman" w:hAnsi="Times New Roman" w:cs="Times New Roman"/>
          <w:sz w:val="20"/>
        </w:rPr>
        <w:t xml:space="preserve"> Informatīvais ziņojums „Par darba tirgus vidēja un ilgtermiņa prognozēm”, Ekonomikas ministrija, 2013. </w:t>
      </w:r>
      <w:hyperlink r:id="rId20">
        <w:r>
          <w:rPr>
            <w:rFonts w:ascii="Times New Roman" w:hAnsi="Times New Roman" w:cs="Times New Roman"/>
            <w:sz w:val="20"/>
            <w:u w:val="single"/>
          </w:rPr>
          <w:t>http://www.em.gov.lv/images/modules/items/tsdep/darba_tirgus/EMZino_260612_full.pdf</w:t>
        </w:r>
      </w:hyperlink>
      <w:r>
        <w:rPr>
          <w:rFonts w:ascii="Times New Roman" w:hAnsi="Times New Roman" w:cs="Times New Roman"/>
          <w:sz w:val="20"/>
        </w:rPr>
        <w:t>;</w:t>
      </w:r>
    </w:p>
  </w:footnote>
  <w:footnote w:id="91">
    <w:p w14:paraId="01595C3B" w14:textId="77777777" w:rsidR="00D926B2" w:rsidRDefault="00D926B2" w:rsidP="000A4538">
      <w:pPr>
        <w:pStyle w:val="Normal10"/>
      </w:pPr>
      <w:r>
        <w:rPr>
          <w:vertAlign w:val="superscript"/>
        </w:rPr>
        <w:footnoteRef/>
      </w:r>
      <w:r>
        <w:rPr>
          <w:rFonts w:ascii="Times New Roman" w:hAnsi="Times New Roman" w:cs="Times New Roman"/>
          <w:sz w:val="20"/>
        </w:rPr>
        <w:t xml:space="preserv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w:t>
      </w:r>
    </w:p>
    <w:p w14:paraId="5C33F782" w14:textId="77777777" w:rsidR="00D926B2" w:rsidRDefault="00D926B2" w:rsidP="000A4538">
      <w:pPr>
        <w:pStyle w:val="Normal10"/>
      </w:pPr>
      <w:r>
        <w:rPr>
          <w:vertAlign w:val="superscript"/>
        </w:rPr>
        <w:footnoteRef/>
      </w:r>
      <w:hyperlink r:id="rId21">
        <w:r>
          <w:rPr>
            <w:rFonts w:ascii="Times New Roman" w:hAnsi="Times New Roman" w:cs="Times New Roman"/>
            <w:color w:val="1155CC"/>
            <w:sz w:val="20"/>
            <w:u w:val="single"/>
          </w:rPr>
          <w:t>http://www.aip.lv/ESF_par_projektu.htm</w:t>
        </w:r>
      </w:hyperlink>
      <w:r>
        <w:rPr>
          <w:rFonts w:ascii="Times New Roman" w:hAnsi="Times New Roman" w:cs="Times New Roman"/>
          <w:sz w:val="20"/>
        </w:rPr>
        <w:t xml:space="preserve"> </w:t>
      </w:r>
    </w:p>
  </w:footnote>
  <w:footnote w:id="92">
    <w:p w14:paraId="50AB1948" w14:textId="5A5A1A97" w:rsidR="00D926B2" w:rsidRDefault="00D926B2" w:rsidP="00C2251B">
      <w:pPr>
        <w:pStyle w:val="FootnoteText"/>
      </w:pPr>
      <w:r>
        <w:rPr>
          <w:rStyle w:val="FootnoteReference"/>
        </w:rPr>
        <w:footnoteRef/>
      </w:r>
      <w:r>
        <w:t xml:space="preserve"> Jauniešu nodarbinātības iniciatīva (JNI)</w:t>
      </w:r>
    </w:p>
  </w:footnote>
  <w:footnote w:id="93">
    <w:p w14:paraId="3248C492" w14:textId="6119F51A" w:rsidR="00D926B2" w:rsidRDefault="00D926B2" w:rsidP="007F56B7">
      <w:pPr>
        <w:pStyle w:val="FootnoteText"/>
      </w:pPr>
      <w:r>
        <w:rPr>
          <w:rStyle w:val="FootnoteReference"/>
        </w:rPr>
        <w:footnoteRef/>
      </w:r>
      <w:r>
        <w:t xml:space="preserve"> Jauniešu nodarbinātības iniciatīva (JNI)</w:t>
      </w:r>
    </w:p>
  </w:footnote>
  <w:footnote w:id="94">
    <w:p w14:paraId="1AFDE88C" w14:textId="77777777" w:rsidR="00D926B2" w:rsidRDefault="00D926B2" w:rsidP="00AD5CFB">
      <w:pPr>
        <w:pStyle w:val="Normal10"/>
      </w:pPr>
      <w:r>
        <w:rPr>
          <w:vertAlign w:val="superscript"/>
        </w:rPr>
        <w:footnoteRef/>
      </w:r>
      <w:r>
        <w:rPr>
          <w:rFonts w:ascii="Times New Roman" w:hAnsi="Times New Roman" w:cs="Times New Roman"/>
          <w:sz w:val="20"/>
        </w:rPr>
        <w:t xml:space="preserv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w:t>
      </w:r>
    </w:p>
    <w:p w14:paraId="19CEF118" w14:textId="77777777" w:rsidR="00D926B2" w:rsidRDefault="00D02D83" w:rsidP="00AD5CFB">
      <w:pPr>
        <w:pStyle w:val="Normal10"/>
      </w:pPr>
      <w:hyperlink r:id="rId22">
        <w:r w:rsidR="00D926B2">
          <w:rPr>
            <w:rFonts w:ascii="Times New Roman" w:hAnsi="Times New Roman" w:cs="Times New Roman"/>
            <w:color w:val="1155CC"/>
            <w:sz w:val="20"/>
            <w:u w:val="single"/>
          </w:rPr>
          <w:t>http://www.aip.lv/ESF_par_projektu.htm</w:t>
        </w:r>
      </w:hyperlink>
      <w:r w:rsidR="00D926B2">
        <w:rPr>
          <w:rFonts w:ascii="Times New Roman" w:hAnsi="Times New Roman" w:cs="Times New Roman"/>
          <w:sz w:val="20"/>
        </w:rPr>
        <w:t xml:space="preserve"> </w:t>
      </w:r>
    </w:p>
  </w:footnote>
  <w:footnote w:id="95">
    <w:p w14:paraId="109D8717" w14:textId="77777777" w:rsidR="00D926B2" w:rsidRDefault="00D926B2" w:rsidP="004565B6">
      <w:pPr>
        <w:pStyle w:val="FootnoteText"/>
      </w:pPr>
      <w:r>
        <w:rPr>
          <w:rStyle w:val="FootnoteReference"/>
        </w:rPr>
        <w:footnoteRef/>
      </w:r>
      <w:r>
        <w:t xml:space="preserve"> </w:t>
      </w:r>
      <w:r w:rsidRPr="008F404A">
        <w:rPr>
          <w:lang w:eastAsia="lv-LV"/>
        </w:rPr>
        <w:t>http://ec.europa.eu/europe2020/pdf/themes/29_early_school_leaving.pdf</w:t>
      </w:r>
    </w:p>
  </w:footnote>
  <w:footnote w:id="96">
    <w:p w14:paraId="11FA957B" w14:textId="77777777" w:rsidR="00D926B2" w:rsidRPr="00C64A26" w:rsidRDefault="00D926B2" w:rsidP="004565B6">
      <w:pPr>
        <w:pStyle w:val="FootnoteText"/>
      </w:pPr>
      <w:r>
        <w:rPr>
          <w:rStyle w:val="FootnoteReference"/>
        </w:rPr>
        <w:footnoteRef/>
      </w:r>
      <w:r>
        <w:t xml:space="preserve"> </w:t>
      </w:r>
      <w:r w:rsidRPr="00A80AB4">
        <w:t xml:space="preserve">Baltic Institute of Social Sciences, “Izglītības izmaksu ietekme uz skolēnu atbiršanu pamatskolās”, 2007, 10.lpp.; available at </w:t>
      </w:r>
      <w:hyperlink r:id="rId23" w:history="1">
        <w:r w:rsidRPr="00A80AB4">
          <w:rPr>
            <w:rStyle w:val="Hyperlink"/>
          </w:rPr>
          <w:t>http://www.biss.soc.lv/downloads%5Cresources%5Cdropout/izmaksu_ietekme_dropout.pdf</w:t>
        </w:r>
      </w:hyperlink>
    </w:p>
  </w:footnote>
  <w:footnote w:id="97">
    <w:p w14:paraId="463C63FC" w14:textId="4DBAEC52" w:rsidR="00D926B2" w:rsidRDefault="00D926B2" w:rsidP="00C2251B">
      <w:pPr>
        <w:pStyle w:val="FootnoteText"/>
      </w:pPr>
      <w:r>
        <w:rPr>
          <w:rStyle w:val="FootnoteReference"/>
        </w:rPr>
        <w:footnoteRef/>
      </w:r>
      <w:r>
        <w:t xml:space="preserve"> Jauniešu nodarbinātības iniciatīva (JNI)</w:t>
      </w:r>
    </w:p>
  </w:footnote>
  <w:footnote w:id="98">
    <w:p w14:paraId="353C32C2" w14:textId="77777777" w:rsidR="00D926B2" w:rsidRDefault="00D926B2" w:rsidP="00C36030">
      <w:pPr>
        <w:pStyle w:val="FootnoteText"/>
      </w:pPr>
      <w:r>
        <w:rPr>
          <w:rStyle w:val="FootnoteReference"/>
        </w:rPr>
        <w:footnoteRef/>
      </w:r>
      <w:r>
        <w:t xml:space="preserve"> Jauniešu nodarbinātības iniciatīva (JNI)</w:t>
      </w:r>
    </w:p>
  </w:footnote>
  <w:footnote w:id="99">
    <w:p w14:paraId="15D4A626" w14:textId="1252B0A3" w:rsidR="00D926B2" w:rsidRDefault="00D926B2" w:rsidP="00DD1919">
      <w:pPr>
        <w:pStyle w:val="FootnoteText"/>
      </w:pPr>
      <w:r>
        <w:rPr>
          <w:rStyle w:val="FootnoteReference"/>
        </w:rPr>
        <w:footnoteRef/>
      </w:r>
      <w:r>
        <w:t xml:space="preserve"> Jauniešu nodarbinātības iniciatīva (JNI)</w:t>
      </w:r>
    </w:p>
  </w:footnote>
  <w:footnote w:id="100">
    <w:p w14:paraId="19F6ACFD" w14:textId="77777777" w:rsidR="00D926B2" w:rsidRDefault="00D926B2" w:rsidP="00A957BE">
      <w:pPr>
        <w:pStyle w:val="FootnoteText"/>
      </w:pPr>
      <w:r>
        <w:rPr>
          <w:rStyle w:val="FootnoteReference"/>
        </w:rPr>
        <w:footnoteRef/>
      </w:r>
      <w:r>
        <w:t xml:space="preserve"> Jauniešu nodarbinātības iniciatīva (YEI)</w:t>
      </w:r>
    </w:p>
  </w:footnote>
  <w:footnote w:id="101">
    <w:p w14:paraId="3517F97C" w14:textId="77777777" w:rsidR="00D926B2" w:rsidRPr="00B85F9C" w:rsidRDefault="00D926B2" w:rsidP="00C76D47">
      <w:pPr>
        <w:pStyle w:val="FootnoteText"/>
      </w:pPr>
      <w:r>
        <w:rPr>
          <w:rStyle w:val="FootnoteReference"/>
        </w:rPr>
        <w:footnoteRef/>
      </w:r>
      <w:r>
        <w:t xml:space="preserve"> </w:t>
      </w:r>
      <w:r w:rsidRPr="00B85F9C">
        <w:t>This table has to be completed for every (part of a) priority axis, which implements the YEI</w:t>
      </w:r>
      <w:r>
        <w:t>.</w:t>
      </w:r>
    </w:p>
  </w:footnote>
  <w:footnote w:id="102">
    <w:p w14:paraId="2A6840CE" w14:textId="77777777" w:rsidR="00D926B2" w:rsidRDefault="00D926B2" w:rsidP="004D04EF">
      <w:pPr>
        <w:pStyle w:val="FootnoteText"/>
      </w:pPr>
      <w:r>
        <w:rPr>
          <w:rStyle w:val="FootnoteCharacters"/>
        </w:rPr>
        <w:footnoteRef/>
      </w:r>
      <w:r>
        <w:rPr>
          <w:rFonts w:eastAsia="Times New Roman"/>
        </w:rPr>
        <w:tab/>
        <w:t xml:space="preserve"> </w:t>
      </w:r>
      <w:r>
        <w:t>Nabadzības risks atspoguļo iedzīvotāju īpatsvaru, kuru ienākumi ir mazāki par 60% no ienākumu mediānas.</w:t>
      </w:r>
    </w:p>
  </w:footnote>
  <w:footnote w:id="103">
    <w:p w14:paraId="64A4E01C" w14:textId="77777777" w:rsidR="00D926B2" w:rsidRDefault="00D926B2" w:rsidP="004D04EF">
      <w:pPr>
        <w:pStyle w:val="FootnoteText"/>
      </w:pPr>
      <w:r>
        <w:rPr>
          <w:rStyle w:val="FootnoteCharacters"/>
        </w:rPr>
        <w:footnoteRef/>
      </w:r>
      <w:r>
        <w:rPr>
          <w:rFonts w:eastAsia="Times New Roman"/>
        </w:rPr>
        <w:tab/>
        <w:t xml:space="preserve"> </w:t>
      </w:r>
      <w:r>
        <w:rPr>
          <w:rFonts w:eastAsia="Times New Roman"/>
          <w:lang w:eastAsia="lv-LV"/>
        </w:rPr>
        <w:t>Pēc Eurostat datiem Latgales plānošanas reģiona IKP uz vienu iedzīvotāju pēc pirktspējas līmeņa (PSL) 2010.gadā sastādīja tikai 6990 (Latvijā – 13 200, ES-27 – 24 500), t.i., mazāk kā 30% no ES-27 vidējā rādītāja.</w:t>
      </w:r>
    </w:p>
  </w:footnote>
  <w:footnote w:id="104">
    <w:p w14:paraId="275B5CD9" w14:textId="77777777" w:rsidR="00D926B2" w:rsidRPr="00217A3C" w:rsidRDefault="00D926B2" w:rsidP="00A9298A">
      <w:pPr>
        <w:pStyle w:val="FootnoteText"/>
        <w:jc w:val="both"/>
      </w:pPr>
      <w:r>
        <w:rPr>
          <w:rStyle w:val="FootnoteReference"/>
        </w:rPr>
        <w:footnoteRef/>
      </w:r>
      <w:r>
        <w:t xml:space="preserve"> Ieteikumu par šo pasākumu nepieciešamību ir izteikusi arī Valsts kontrole savā auditā Nr</w:t>
      </w:r>
      <w:r w:rsidRPr="00217A3C">
        <w:t>. A 5.1-2-17/2010</w:t>
      </w:r>
    </w:p>
  </w:footnote>
  <w:footnote w:id="105">
    <w:p w14:paraId="7705BD8E" w14:textId="77777777" w:rsidR="00D926B2" w:rsidRDefault="00D926B2" w:rsidP="00DD3C91">
      <w:pPr>
        <w:pStyle w:val="FootnoteText"/>
        <w:jc w:val="both"/>
      </w:pPr>
      <w:r>
        <w:rPr>
          <w:rStyle w:val="FootnoteReference"/>
        </w:rPr>
        <w:footnoteRef/>
      </w:r>
      <w:r>
        <w:t xml:space="preserve"> „2007. – 2013. gada plānošanas perioda ES fondu VSID prioritāšu, pasākumu un aktivitāšu ieviešanas efektivitātes vidus posma (mid-term) izvērtējums” (Pamata daļa) Izvērtēšanas ziņojums-2011.gads</w:t>
      </w:r>
    </w:p>
  </w:footnote>
  <w:footnote w:id="106">
    <w:p w14:paraId="3245F0CA" w14:textId="3C564A0D" w:rsidR="00D926B2" w:rsidRDefault="00D926B2" w:rsidP="008B5848">
      <w:pPr>
        <w:pStyle w:val="FootnoteText"/>
      </w:pPr>
      <w:r>
        <w:rPr>
          <w:rStyle w:val="FootnoteReference"/>
        </w:rPr>
        <w:footnoteRef/>
      </w:r>
      <w:r>
        <w:t xml:space="preserve"> Vispārējā regula, 1303/2013, 7.pants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15BC" w14:textId="77777777" w:rsidR="00D926B2" w:rsidRDefault="00D02D83">
    <w:pPr>
      <w:pStyle w:val="Header"/>
    </w:pPr>
    <w:r>
      <w:rPr>
        <w:noProof/>
      </w:rPr>
      <w:pict w14:anchorId="32E98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4427" o:spid="_x0000_s2050" type="#_x0000_t136" style="position:absolute;margin-left:0;margin-top:0;width:514.05pt;height:128.5pt;rotation:315;z-index:-251658752;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CD29" w14:textId="77777777" w:rsidR="00D926B2" w:rsidRDefault="00D02D83">
    <w:pPr>
      <w:pStyle w:val="Header"/>
    </w:pPr>
    <w:r>
      <w:rPr>
        <w:noProof/>
      </w:rPr>
      <w:pict w14:anchorId="441E1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4428" o:spid="_x0000_s2051" type="#_x0000_t136" style="position:absolute;margin-left:0;margin-top:0;width:514.05pt;height:128.5pt;rotation:315;z-index:-251657728;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40BF" w14:textId="77777777" w:rsidR="00D926B2" w:rsidRDefault="00D02D83">
    <w:pPr>
      <w:pStyle w:val="Header"/>
    </w:pPr>
    <w:r>
      <w:rPr>
        <w:noProof/>
      </w:rPr>
      <w:pict w14:anchorId="5248A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4426" o:spid="_x0000_s2049" type="#_x0000_t136" style="position:absolute;margin-left:0;margin-top:0;width:514.05pt;height:128.5pt;rotation:315;z-index:-251659776;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0302" w14:textId="77777777" w:rsidR="00D926B2" w:rsidRDefault="00D02D83">
    <w:pPr>
      <w:pStyle w:val="Header"/>
    </w:pPr>
    <w:r>
      <w:rPr>
        <w:noProof/>
      </w:rPr>
      <w:pict w14:anchorId="715DE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14.05pt;height:128.5pt;rotation:315;z-index:-251654656;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4C83" w14:textId="77777777" w:rsidR="00D926B2" w:rsidRDefault="00D02D83">
    <w:pPr>
      <w:pStyle w:val="Header"/>
    </w:pPr>
    <w:r>
      <w:rPr>
        <w:noProof/>
      </w:rPr>
      <w:pict w14:anchorId="3BBB6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4.05pt;height:128.5pt;rotation:315;z-index:-251653632;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9135" w14:textId="77777777" w:rsidR="00D926B2" w:rsidRDefault="00D02D83">
    <w:pPr>
      <w:pStyle w:val="Header"/>
    </w:pPr>
    <w:r>
      <w:rPr>
        <w:noProof/>
      </w:rPr>
      <w:pict w14:anchorId="1EDFC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4.05pt;height:128.5pt;rotation:315;z-index:-251655680;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C325B"/>
    <w:multiLevelType w:val="hybridMultilevel"/>
    <w:tmpl w:val="FCD2A71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0E63367"/>
    <w:multiLevelType w:val="hybridMultilevel"/>
    <w:tmpl w:val="618C94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2441C49"/>
    <w:multiLevelType w:val="multilevel"/>
    <w:tmpl w:val="F40AC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5404F8"/>
    <w:multiLevelType w:val="hybridMultilevel"/>
    <w:tmpl w:val="23D05C12"/>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5">
    <w:nsid w:val="05077F2F"/>
    <w:multiLevelType w:val="hybridMultilevel"/>
    <w:tmpl w:val="F1B651CA"/>
    <w:lvl w:ilvl="0" w:tplc="183ADAF8">
      <w:start w:val="1"/>
      <w:numFmt w:val="bullet"/>
      <w:lvlText w:val="-"/>
      <w:lvlJc w:val="left"/>
      <w:pPr>
        <w:ind w:left="1097" w:hanging="360"/>
      </w:pPr>
      <w:rPr>
        <w:rFonts w:ascii="Times New Roman" w:eastAsia="Calibri" w:hAnsi="Times New Roman" w:cs="Times New Roman" w:hint="default"/>
      </w:rPr>
    </w:lvl>
    <w:lvl w:ilvl="1" w:tplc="04260003" w:tentative="1">
      <w:start w:val="1"/>
      <w:numFmt w:val="bullet"/>
      <w:lvlText w:val="o"/>
      <w:lvlJc w:val="left"/>
      <w:pPr>
        <w:ind w:left="1817" w:hanging="360"/>
      </w:pPr>
      <w:rPr>
        <w:rFonts w:ascii="Courier New" w:hAnsi="Courier New" w:cs="Courier New" w:hint="default"/>
      </w:rPr>
    </w:lvl>
    <w:lvl w:ilvl="2" w:tplc="04260005" w:tentative="1">
      <w:start w:val="1"/>
      <w:numFmt w:val="bullet"/>
      <w:lvlText w:val=""/>
      <w:lvlJc w:val="left"/>
      <w:pPr>
        <w:ind w:left="2537" w:hanging="360"/>
      </w:pPr>
      <w:rPr>
        <w:rFonts w:ascii="Wingdings" w:hAnsi="Wingdings" w:hint="default"/>
      </w:rPr>
    </w:lvl>
    <w:lvl w:ilvl="3" w:tplc="04260001" w:tentative="1">
      <w:start w:val="1"/>
      <w:numFmt w:val="bullet"/>
      <w:lvlText w:val=""/>
      <w:lvlJc w:val="left"/>
      <w:pPr>
        <w:ind w:left="3257" w:hanging="360"/>
      </w:pPr>
      <w:rPr>
        <w:rFonts w:ascii="Symbol" w:hAnsi="Symbol" w:hint="default"/>
      </w:rPr>
    </w:lvl>
    <w:lvl w:ilvl="4" w:tplc="04260003" w:tentative="1">
      <w:start w:val="1"/>
      <w:numFmt w:val="bullet"/>
      <w:lvlText w:val="o"/>
      <w:lvlJc w:val="left"/>
      <w:pPr>
        <w:ind w:left="3977" w:hanging="360"/>
      </w:pPr>
      <w:rPr>
        <w:rFonts w:ascii="Courier New" w:hAnsi="Courier New" w:cs="Courier New" w:hint="default"/>
      </w:rPr>
    </w:lvl>
    <w:lvl w:ilvl="5" w:tplc="04260005" w:tentative="1">
      <w:start w:val="1"/>
      <w:numFmt w:val="bullet"/>
      <w:lvlText w:val=""/>
      <w:lvlJc w:val="left"/>
      <w:pPr>
        <w:ind w:left="4697" w:hanging="360"/>
      </w:pPr>
      <w:rPr>
        <w:rFonts w:ascii="Wingdings" w:hAnsi="Wingdings" w:hint="default"/>
      </w:rPr>
    </w:lvl>
    <w:lvl w:ilvl="6" w:tplc="04260001" w:tentative="1">
      <w:start w:val="1"/>
      <w:numFmt w:val="bullet"/>
      <w:lvlText w:val=""/>
      <w:lvlJc w:val="left"/>
      <w:pPr>
        <w:ind w:left="5417" w:hanging="360"/>
      </w:pPr>
      <w:rPr>
        <w:rFonts w:ascii="Symbol" w:hAnsi="Symbol" w:hint="default"/>
      </w:rPr>
    </w:lvl>
    <w:lvl w:ilvl="7" w:tplc="04260003" w:tentative="1">
      <w:start w:val="1"/>
      <w:numFmt w:val="bullet"/>
      <w:lvlText w:val="o"/>
      <w:lvlJc w:val="left"/>
      <w:pPr>
        <w:ind w:left="6137" w:hanging="360"/>
      </w:pPr>
      <w:rPr>
        <w:rFonts w:ascii="Courier New" w:hAnsi="Courier New" w:cs="Courier New" w:hint="default"/>
      </w:rPr>
    </w:lvl>
    <w:lvl w:ilvl="8" w:tplc="04260005" w:tentative="1">
      <w:start w:val="1"/>
      <w:numFmt w:val="bullet"/>
      <w:lvlText w:val=""/>
      <w:lvlJc w:val="left"/>
      <w:pPr>
        <w:ind w:left="6857" w:hanging="360"/>
      </w:pPr>
      <w:rPr>
        <w:rFonts w:ascii="Wingdings" w:hAnsi="Wingdings" w:hint="default"/>
      </w:rPr>
    </w:lvl>
  </w:abstractNum>
  <w:abstractNum w:abstractNumId="6">
    <w:nsid w:val="0681396C"/>
    <w:multiLevelType w:val="hybridMultilevel"/>
    <w:tmpl w:val="91A87140"/>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
    <w:nsid w:val="06D42DE6"/>
    <w:multiLevelType w:val="hybridMultilevel"/>
    <w:tmpl w:val="2C88B4B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0A046CA6"/>
    <w:multiLevelType w:val="hybridMultilevel"/>
    <w:tmpl w:val="D0B0832A"/>
    <w:lvl w:ilvl="0" w:tplc="6D12D57C">
      <w:start w:val="1"/>
      <w:numFmt w:val="decimal"/>
      <w:lvlText w:val="%1."/>
      <w:lvlJc w:val="left"/>
      <w:pPr>
        <w:ind w:left="780" w:hanging="360"/>
      </w:pPr>
      <w:rPr>
        <w:rFonts w:ascii="Times New Roman" w:hAnsi="Times New Roman" w:cs="Times New Roman" w:hint="default"/>
        <w:b w:val="0"/>
        <w:sz w:val="24"/>
        <w:szCs w:val="24"/>
      </w:rPr>
    </w:lvl>
    <w:lvl w:ilvl="1" w:tplc="524A6956">
      <w:numFmt w:val="bullet"/>
      <w:lvlText w:val="-"/>
      <w:lvlJc w:val="left"/>
      <w:pPr>
        <w:ind w:left="1440" w:hanging="360"/>
      </w:pPr>
      <w:rPr>
        <w:rFonts w:ascii="Calibri" w:eastAsia="Times New Roman"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A5502EB"/>
    <w:multiLevelType w:val="hybridMultilevel"/>
    <w:tmpl w:val="9328E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CC75AEE"/>
    <w:multiLevelType w:val="hybridMultilevel"/>
    <w:tmpl w:val="5D76DBE4"/>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CDE4D7D"/>
    <w:multiLevelType w:val="hybridMultilevel"/>
    <w:tmpl w:val="EEE8C4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D553A04"/>
    <w:multiLevelType w:val="hybridMultilevel"/>
    <w:tmpl w:val="BB16C238"/>
    <w:lvl w:ilvl="0" w:tplc="53960C30">
      <w:start w:val="1503"/>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ED3776E"/>
    <w:multiLevelType w:val="hybridMultilevel"/>
    <w:tmpl w:val="A7F88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1A4622F"/>
    <w:multiLevelType w:val="hybridMultilevel"/>
    <w:tmpl w:val="D6BA4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1F50BE2"/>
    <w:multiLevelType w:val="hybridMultilevel"/>
    <w:tmpl w:val="B6DCBF92"/>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4A94C5B"/>
    <w:multiLevelType w:val="hybridMultilevel"/>
    <w:tmpl w:val="522E05F8"/>
    <w:lvl w:ilvl="0" w:tplc="04090005">
      <w:start w:val="1"/>
      <w:numFmt w:val="decimal"/>
      <w:lvlText w:val="(%1)"/>
      <w:lvlJc w:val="left"/>
      <w:pPr>
        <w:ind w:left="644"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6AB5768"/>
    <w:multiLevelType w:val="hybridMultilevel"/>
    <w:tmpl w:val="F15E4D90"/>
    <w:lvl w:ilvl="0" w:tplc="04260001">
      <w:start w:val="1"/>
      <w:numFmt w:val="bullet"/>
      <w:lvlText w:val=""/>
      <w:lvlJc w:val="left"/>
      <w:pPr>
        <w:ind w:left="720" w:hanging="360"/>
      </w:pPr>
      <w:rPr>
        <w:rFonts w:ascii="Symbol" w:hAnsi="Symbol"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8412281"/>
    <w:multiLevelType w:val="hybridMultilevel"/>
    <w:tmpl w:val="E692FBE4"/>
    <w:lvl w:ilvl="0" w:tplc="04260001">
      <w:start w:val="1"/>
      <w:numFmt w:val="bullet"/>
      <w:lvlText w:val=""/>
      <w:lvlJc w:val="left"/>
      <w:pPr>
        <w:ind w:left="1080" w:hanging="360"/>
      </w:pPr>
      <w:rPr>
        <w:rFonts w:ascii="Symbol" w:hAnsi="Symbol"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18EC4A5D"/>
    <w:multiLevelType w:val="hybridMultilevel"/>
    <w:tmpl w:val="13666F82"/>
    <w:lvl w:ilvl="0" w:tplc="04260001">
      <w:start w:val="1"/>
      <w:numFmt w:val="bullet"/>
      <w:lvlText w:val=""/>
      <w:lvlJc w:val="left"/>
      <w:pPr>
        <w:ind w:left="720" w:hanging="360"/>
      </w:pPr>
      <w:rPr>
        <w:rFonts w:ascii="Symbol" w:hAnsi="Symbol"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92141A9"/>
    <w:multiLevelType w:val="hybridMultilevel"/>
    <w:tmpl w:val="6164C61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nsid w:val="1BA946C9"/>
    <w:multiLevelType w:val="hybridMultilevel"/>
    <w:tmpl w:val="6EC01CEA"/>
    <w:lvl w:ilvl="0" w:tplc="9B9AFA2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1E57271F"/>
    <w:multiLevelType w:val="hybridMultilevel"/>
    <w:tmpl w:val="6C5C6C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F85595D"/>
    <w:multiLevelType w:val="hybridMultilevel"/>
    <w:tmpl w:val="37FACF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20755C4E"/>
    <w:multiLevelType w:val="hybridMultilevel"/>
    <w:tmpl w:val="D4EAD698"/>
    <w:lvl w:ilvl="0" w:tplc="04260001">
      <w:start w:val="1"/>
      <w:numFmt w:val="bullet"/>
      <w:lvlText w:val=""/>
      <w:lvlJc w:val="left"/>
      <w:pPr>
        <w:ind w:left="720" w:hanging="360"/>
      </w:pPr>
      <w:rPr>
        <w:rFonts w:ascii="Symbol" w:hAnsi="Symbol" w:hint="default"/>
      </w:rPr>
    </w:lvl>
    <w:lvl w:ilvl="1" w:tplc="05DAE374">
      <w:start w:val="1"/>
      <w:numFmt w:val="decimal"/>
      <w:lvlText w:val="%2."/>
      <w:lvlJc w:val="left"/>
      <w:pPr>
        <w:ind w:left="1440" w:hanging="360"/>
      </w:pPr>
      <w:rPr>
        <w:rFonts w:ascii="Times New Roman" w:eastAsiaTheme="minorHAns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21091171"/>
    <w:multiLevelType w:val="hybridMultilevel"/>
    <w:tmpl w:val="8696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2A22D0"/>
    <w:multiLevelType w:val="hybridMultilevel"/>
    <w:tmpl w:val="E1E2577C"/>
    <w:lvl w:ilvl="0" w:tplc="04090005">
      <w:start w:val="1"/>
      <w:numFmt w:val="decimal"/>
      <w:lvlText w:val="(%1)"/>
      <w:lvlJc w:val="left"/>
      <w:pPr>
        <w:ind w:left="360" w:hanging="360"/>
      </w:pPr>
      <w:rPr>
        <w:rFonts w:hint="default"/>
      </w:rPr>
    </w:lvl>
    <w:lvl w:ilvl="1" w:tplc="BAAE40D4">
      <w:start w:val="2"/>
      <w:numFmt w:val="bullet"/>
      <w:lvlText w:val="•"/>
      <w:lvlJc w:val="left"/>
      <w:pPr>
        <w:ind w:left="1080" w:hanging="360"/>
      </w:pPr>
      <w:rPr>
        <w:rFonts w:ascii="Times New Roman" w:eastAsia="Calibri" w:hAnsi="Times New Roman" w:cs="Times New Roman" w:hint="default"/>
      </w:rPr>
    </w:lvl>
    <w:lvl w:ilvl="2" w:tplc="E55E0B7C">
      <w:start w:val="1"/>
      <w:numFmt w:val="decimal"/>
      <w:lvlText w:val="%3)"/>
      <w:lvlJc w:val="left"/>
      <w:pPr>
        <w:ind w:left="1800" w:hanging="180"/>
      </w:pPr>
      <w:rPr>
        <w:rFonts w:hint="default"/>
        <w:color w:val="000000"/>
        <w:sz w:val="24"/>
      </w:rPr>
    </w:lvl>
    <w:lvl w:ilvl="3" w:tplc="7DF0FDFE">
      <w:start w:val="9260"/>
      <w:numFmt w:val="decimal"/>
      <w:lvlText w:val="%4"/>
      <w:lvlJc w:val="left"/>
      <w:pPr>
        <w:ind w:left="2640" w:hanging="480"/>
      </w:pPr>
      <w:rPr>
        <w:rFonts w:hint="default"/>
      </w:rPr>
    </w:lvl>
    <w:lvl w:ilvl="4" w:tplc="1C7E8EB4">
      <w:start w:val="2"/>
      <w:numFmt w:val="decimal"/>
      <w:lvlText w:val="%5."/>
      <w:lvlJc w:val="left"/>
      <w:pPr>
        <w:ind w:left="3240" w:hanging="360"/>
      </w:pPr>
      <w:rPr>
        <w:rFonts w:hint="default"/>
      </w:rPr>
    </w:lvl>
    <w:lvl w:ilvl="5" w:tplc="E59AE632">
      <w:start w:val="1060"/>
      <w:numFmt w:val="decimal"/>
      <w:lvlText w:val="(%6"/>
      <w:lvlJc w:val="left"/>
      <w:pPr>
        <w:ind w:left="4335" w:hanging="555"/>
      </w:pPr>
      <w:rPr>
        <w:rFonts w:hint="default"/>
      </w:rPr>
    </w:lvl>
    <w:lvl w:ilvl="6" w:tplc="04090005">
      <w:start w:val="1"/>
      <w:numFmt w:val="decimal"/>
      <w:lvlText w:val="(%7)"/>
      <w:lvlJc w:val="left"/>
      <w:pPr>
        <w:ind w:left="4680" w:hanging="360"/>
      </w:pPr>
      <w:rPr>
        <w:rFonts w:hint="default"/>
      </w:r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24F510FC"/>
    <w:multiLevelType w:val="hybridMultilevel"/>
    <w:tmpl w:val="79D43F26"/>
    <w:lvl w:ilvl="0" w:tplc="ECE25112">
      <w:start w:val="280"/>
      <w:numFmt w:val="decimal"/>
      <w:lvlText w:val="(%1)"/>
      <w:lvlJc w:val="left"/>
      <w:pPr>
        <w:ind w:left="954" w:hanging="528"/>
      </w:pPr>
      <w:rPr>
        <w:rFonts w:hint="default"/>
        <w:b w:val="0"/>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256A0F0F"/>
    <w:multiLevelType w:val="hybridMultilevel"/>
    <w:tmpl w:val="9690B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70A7086"/>
    <w:multiLevelType w:val="hybridMultilevel"/>
    <w:tmpl w:val="E55A291C"/>
    <w:lvl w:ilvl="0" w:tplc="DF94BDA4">
      <w:start w:val="864"/>
      <w:numFmt w:val="decimal"/>
      <w:lvlText w:val="(%1)"/>
      <w:lvlJc w:val="left"/>
      <w:pPr>
        <w:ind w:left="825" w:hanging="46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29EF7532"/>
    <w:multiLevelType w:val="hybridMultilevel"/>
    <w:tmpl w:val="A2CAA802"/>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E54914"/>
    <w:multiLevelType w:val="hybridMultilevel"/>
    <w:tmpl w:val="EEA02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33102C10"/>
    <w:multiLevelType w:val="hybridMultilevel"/>
    <w:tmpl w:val="3D3A682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35">
    <w:nsid w:val="36FF17E4"/>
    <w:multiLevelType w:val="hybridMultilevel"/>
    <w:tmpl w:val="28387856"/>
    <w:lvl w:ilvl="0" w:tplc="D4127118">
      <w:start w:val="752"/>
      <w:numFmt w:val="decimal"/>
      <w:lvlText w:val="(%1)"/>
      <w:lvlJc w:val="left"/>
      <w:pPr>
        <w:ind w:left="1248" w:hanging="528"/>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37E91897"/>
    <w:multiLevelType w:val="hybridMultilevel"/>
    <w:tmpl w:val="106A3818"/>
    <w:lvl w:ilvl="0" w:tplc="AFCEFD34">
      <w:start w:val="1"/>
      <w:numFmt w:val="bullet"/>
      <w:lvlText w:val=""/>
      <w:lvlJc w:val="left"/>
      <w:pPr>
        <w:ind w:left="1968" w:hanging="360"/>
      </w:pPr>
      <w:rPr>
        <w:rFonts w:ascii="Symbol" w:hAnsi="Symbol" w:hint="default"/>
      </w:rPr>
    </w:lvl>
    <w:lvl w:ilvl="1" w:tplc="04260003" w:tentative="1">
      <w:start w:val="1"/>
      <w:numFmt w:val="bullet"/>
      <w:lvlText w:val="o"/>
      <w:lvlJc w:val="left"/>
      <w:pPr>
        <w:ind w:left="2688" w:hanging="360"/>
      </w:pPr>
      <w:rPr>
        <w:rFonts w:ascii="Courier New" w:hAnsi="Courier New" w:cs="Courier New" w:hint="default"/>
      </w:rPr>
    </w:lvl>
    <w:lvl w:ilvl="2" w:tplc="04260005" w:tentative="1">
      <w:start w:val="1"/>
      <w:numFmt w:val="bullet"/>
      <w:lvlText w:val=""/>
      <w:lvlJc w:val="left"/>
      <w:pPr>
        <w:ind w:left="3408" w:hanging="360"/>
      </w:pPr>
      <w:rPr>
        <w:rFonts w:ascii="Wingdings" w:hAnsi="Wingdings" w:hint="default"/>
      </w:rPr>
    </w:lvl>
    <w:lvl w:ilvl="3" w:tplc="04260001" w:tentative="1">
      <w:start w:val="1"/>
      <w:numFmt w:val="bullet"/>
      <w:lvlText w:val=""/>
      <w:lvlJc w:val="left"/>
      <w:pPr>
        <w:ind w:left="4128" w:hanging="360"/>
      </w:pPr>
      <w:rPr>
        <w:rFonts w:ascii="Symbol" w:hAnsi="Symbol" w:hint="default"/>
      </w:rPr>
    </w:lvl>
    <w:lvl w:ilvl="4" w:tplc="04260003" w:tentative="1">
      <w:start w:val="1"/>
      <w:numFmt w:val="bullet"/>
      <w:lvlText w:val="o"/>
      <w:lvlJc w:val="left"/>
      <w:pPr>
        <w:ind w:left="4848" w:hanging="360"/>
      </w:pPr>
      <w:rPr>
        <w:rFonts w:ascii="Courier New" w:hAnsi="Courier New" w:cs="Courier New" w:hint="default"/>
      </w:rPr>
    </w:lvl>
    <w:lvl w:ilvl="5" w:tplc="04260005" w:tentative="1">
      <w:start w:val="1"/>
      <w:numFmt w:val="bullet"/>
      <w:lvlText w:val=""/>
      <w:lvlJc w:val="left"/>
      <w:pPr>
        <w:ind w:left="5568" w:hanging="360"/>
      </w:pPr>
      <w:rPr>
        <w:rFonts w:ascii="Wingdings" w:hAnsi="Wingdings" w:hint="default"/>
      </w:rPr>
    </w:lvl>
    <w:lvl w:ilvl="6" w:tplc="04260001" w:tentative="1">
      <w:start w:val="1"/>
      <w:numFmt w:val="bullet"/>
      <w:lvlText w:val=""/>
      <w:lvlJc w:val="left"/>
      <w:pPr>
        <w:ind w:left="6288" w:hanging="360"/>
      </w:pPr>
      <w:rPr>
        <w:rFonts w:ascii="Symbol" w:hAnsi="Symbol" w:hint="default"/>
      </w:rPr>
    </w:lvl>
    <w:lvl w:ilvl="7" w:tplc="04260003" w:tentative="1">
      <w:start w:val="1"/>
      <w:numFmt w:val="bullet"/>
      <w:lvlText w:val="o"/>
      <w:lvlJc w:val="left"/>
      <w:pPr>
        <w:ind w:left="7008" w:hanging="360"/>
      </w:pPr>
      <w:rPr>
        <w:rFonts w:ascii="Courier New" w:hAnsi="Courier New" w:cs="Courier New" w:hint="default"/>
      </w:rPr>
    </w:lvl>
    <w:lvl w:ilvl="8" w:tplc="04260005" w:tentative="1">
      <w:start w:val="1"/>
      <w:numFmt w:val="bullet"/>
      <w:lvlText w:val=""/>
      <w:lvlJc w:val="left"/>
      <w:pPr>
        <w:ind w:left="7728" w:hanging="360"/>
      </w:pPr>
      <w:rPr>
        <w:rFonts w:ascii="Wingdings" w:hAnsi="Wingdings" w:hint="default"/>
      </w:rPr>
    </w:lvl>
  </w:abstractNum>
  <w:abstractNum w:abstractNumId="37">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38">
    <w:nsid w:val="46C83B4C"/>
    <w:multiLevelType w:val="hybridMultilevel"/>
    <w:tmpl w:val="9B3A794A"/>
    <w:lvl w:ilvl="0" w:tplc="5EC2C5C4">
      <w:start w:val="28"/>
      <w:numFmt w:val="bullet"/>
      <w:lvlText w:val="-"/>
      <w:lvlJc w:val="left"/>
      <w:pPr>
        <w:ind w:left="888" w:hanging="360"/>
      </w:pPr>
      <w:rPr>
        <w:rFonts w:ascii="Times New Roman" w:eastAsia="Calibri" w:hAnsi="Times New Roman" w:cs="Times New Roman" w:hint="default"/>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39">
    <w:nsid w:val="481B6F57"/>
    <w:multiLevelType w:val="hybridMultilevel"/>
    <w:tmpl w:val="6882A9FA"/>
    <w:lvl w:ilvl="0" w:tplc="7D76ADFE">
      <w:start w:val="14"/>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156" w:hanging="360"/>
      </w:pPr>
    </w:lvl>
    <w:lvl w:ilvl="2" w:tplc="0426001B" w:tentative="1">
      <w:start w:val="1"/>
      <w:numFmt w:val="lowerRoman"/>
      <w:lvlText w:val="%3."/>
      <w:lvlJc w:val="right"/>
      <w:pPr>
        <w:ind w:left="1876" w:hanging="180"/>
      </w:pPr>
    </w:lvl>
    <w:lvl w:ilvl="3" w:tplc="04090005">
      <w:start w:val="1"/>
      <w:numFmt w:val="decimal"/>
      <w:lvlText w:val="(%4)"/>
      <w:lvlJc w:val="left"/>
      <w:pPr>
        <w:ind w:left="2596" w:hanging="360"/>
      </w:pPr>
      <w:rPr>
        <w:rFonts w:hint="default"/>
      </w:r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40">
    <w:nsid w:val="4BB234F7"/>
    <w:multiLevelType w:val="hybridMultilevel"/>
    <w:tmpl w:val="66621C00"/>
    <w:lvl w:ilvl="0" w:tplc="84589630">
      <w:start w:val="1"/>
      <w:numFmt w:val="decimal"/>
      <w:lvlText w:val="%1."/>
      <w:lvlJc w:val="left"/>
      <w:pPr>
        <w:tabs>
          <w:tab w:val="num" w:pos="720"/>
        </w:tabs>
        <w:ind w:left="720" w:hanging="360"/>
      </w:pPr>
    </w:lvl>
    <w:lvl w:ilvl="1" w:tplc="302EC63E" w:tentative="1">
      <w:start w:val="1"/>
      <w:numFmt w:val="decimal"/>
      <w:lvlText w:val="%2."/>
      <w:lvlJc w:val="left"/>
      <w:pPr>
        <w:tabs>
          <w:tab w:val="num" w:pos="1440"/>
        </w:tabs>
        <w:ind w:left="1440" w:hanging="360"/>
      </w:pPr>
    </w:lvl>
    <w:lvl w:ilvl="2" w:tplc="EAA42F88" w:tentative="1">
      <w:start w:val="1"/>
      <w:numFmt w:val="decimal"/>
      <w:lvlText w:val="%3."/>
      <w:lvlJc w:val="left"/>
      <w:pPr>
        <w:tabs>
          <w:tab w:val="num" w:pos="2160"/>
        </w:tabs>
        <w:ind w:left="2160" w:hanging="360"/>
      </w:pPr>
    </w:lvl>
    <w:lvl w:ilvl="3" w:tplc="04080580" w:tentative="1">
      <w:start w:val="1"/>
      <w:numFmt w:val="decimal"/>
      <w:lvlText w:val="%4."/>
      <w:lvlJc w:val="left"/>
      <w:pPr>
        <w:tabs>
          <w:tab w:val="num" w:pos="2880"/>
        </w:tabs>
        <w:ind w:left="2880" w:hanging="360"/>
      </w:pPr>
    </w:lvl>
    <w:lvl w:ilvl="4" w:tplc="5D9ED328" w:tentative="1">
      <w:start w:val="1"/>
      <w:numFmt w:val="decimal"/>
      <w:lvlText w:val="%5."/>
      <w:lvlJc w:val="left"/>
      <w:pPr>
        <w:tabs>
          <w:tab w:val="num" w:pos="3600"/>
        </w:tabs>
        <w:ind w:left="3600" w:hanging="360"/>
      </w:pPr>
    </w:lvl>
    <w:lvl w:ilvl="5" w:tplc="2B0A751A" w:tentative="1">
      <w:start w:val="1"/>
      <w:numFmt w:val="decimal"/>
      <w:lvlText w:val="%6."/>
      <w:lvlJc w:val="left"/>
      <w:pPr>
        <w:tabs>
          <w:tab w:val="num" w:pos="4320"/>
        </w:tabs>
        <w:ind w:left="4320" w:hanging="360"/>
      </w:pPr>
    </w:lvl>
    <w:lvl w:ilvl="6" w:tplc="FBEC1C7E" w:tentative="1">
      <w:start w:val="1"/>
      <w:numFmt w:val="decimal"/>
      <w:lvlText w:val="%7."/>
      <w:lvlJc w:val="left"/>
      <w:pPr>
        <w:tabs>
          <w:tab w:val="num" w:pos="5040"/>
        </w:tabs>
        <w:ind w:left="5040" w:hanging="360"/>
      </w:pPr>
    </w:lvl>
    <w:lvl w:ilvl="7" w:tplc="7EF4DA5C" w:tentative="1">
      <w:start w:val="1"/>
      <w:numFmt w:val="decimal"/>
      <w:lvlText w:val="%8."/>
      <w:lvlJc w:val="left"/>
      <w:pPr>
        <w:tabs>
          <w:tab w:val="num" w:pos="5760"/>
        </w:tabs>
        <w:ind w:left="5760" w:hanging="360"/>
      </w:pPr>
    </w:lvl>
    <w:lvl w:ilvl="8" w:tplc="AF586402" w:tentative="1">
      <w:start w:val="1"/>
      <w:numFmt w:val="decimal"/>
      <w:lvlText w:val="%9."/>
      <w:lvlJc w:val="left"/>
      <w:pPr>
        <w:tabs>
          <w:tab w:val="num" w:pos="6480"/>
        </w:tabs>
        <w:ind w:left="6480" w:hanging="360"/>
      </w:pPr>
    </w:lvl>
  </w:abstractNum>
  <w:abstractNum w:abstractNumId="41">
    <w:nsid w:val="4D7826F3"/>
    <w:multiLevelType w:val="hybridMultilevel"/>
    <w:tmpl w:val="E99249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4DCE2674"/>
    <w:multiLevelType w:val="hybridMultilevel"/>
    <w:tmpl w:val="D23CC31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3">
    <w:nsid w:val="50742F94"/>
    <w:multiLevelType w:val="hybridMultilevel"/>
    <w:tmpl w:val="0834F1B4"/>
    <w:lvl w:ilvl="0" w:tplc="04090005">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3EE0D9C"/>
    <w:multiLevelType w:val="hybridMultilevel"/>
    <w:tmpl w:val="91A87140"/>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46">
    <w:nsid w:val="56FD62BB"/>
    <w:multiLevelType w:val="hybridMultilevel"/>
    <w:tmpl w:val="DB04C3CC"/>
    <w:lvl w:ilvl="0" w:tplc="0409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577F723C"/>
    <w:multiLevelType w:val="hybridMultilevel"/>
    <w:tmpl w:val="88EA2222"/>
    <w:lvl w:ilvl="0" w:tplc="04260011">
      <w:start w:val="1"/>
      <w:numFmt w:val="decimal"/>
      <w:lvlText w:val="%1)"/>
      <w:lvlJc w:val="left"/>
      <w:pPr>
        <w:ind w:left="780" w:hanging="360"/>
      </w:pPr>
      <w:rPr>
        <w:rFonts w:hint="default"/>
        <w:b w:val="0"/>
        <w:sz w:val="24"/>
        <w:szCs w:val="24"/>
      </w:rPr>
    </w:lvl>
    <w:lvl w:ilvl="1" w:tplc="524A6956">
      <w:numFmt w:val="bullet"/>
      <w:lvlText w:val="-"/>
      <w:lvlJc w:val="left"/>
      <w:pPr>
        <w:ind w:left="1440" w:hanging="360"/>
      </w:pPr>
      <w:rPr>
        <w:rFonts w:ascii="Calibri" w:eastAsia="Times New Roman"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8173234"/>
    <w:multiLevelType w:val="hybridMultilevel"/>
    <w:tmpl w:val="7AB03CE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45267F"/>
    <w:multiLevelType w:val="hybridMultilevel"/>
    <w:tmpl w:val="450EBC24"/>
    <w:lvl w:ilvl="0" w:tplc="450EAFAC">
      <w:start w:val="1"/>
      <w:numFmt w:val="decimal"/>
      <w:lvlText w:val="%1."/>
      <w:lvlJc w:val="left"/>
      <w:pPr>
        <w:tabs>
          <w:tab w:val="num" w:pos="720"/>
        </w:tabs>
        <w:ind w:left="720" w:hanging="360"/>
      </w:pPr>
      <w:rPr>
        <w:rFonts w:ascii="Times New Roman" w:eastAsiaTheme="minorHAnsi" w:hAnsi="Times New Roman" w:cs="Times New Roman"/>
      </w:rPr>
    </w:lvl>
    <w:lvl w:ilvl="1" w:tplc="00227CFE">
      <w:start w:val="1"/>
      <w:numFmt w:val="bullet"/>
      <w:lvlText w:val="•"/>
      <w:lvlJc w:val="left"/>
      <w:pPr>
        <w:tabs>
          <w:tab w:val="num" w:pos="1440"/>
        </w:tabs>
        <w:ind w:left="1440" w:hanging="360"/>
      </w:pPr>
      <w:rPr>
        <w:rFonts w:ascii="Arial" w:hAnsi="Arial" w:cs="Times New Roman" w:hint="default"/>
      </w:rPr>
    </w:lvl>
    <w:lvl w:ilvl="2" w:tplc="798A376A">
      <w:start w:val="1"/>
      <w:numFmt w:val="bullet"/>
      <w:lvlText w:val="•"/>
      <w:lvlJc w:val="left"/>
      <w:pPr>
        <w:tabs>
          <w:tab w:val="num" w:pos="2160"/>
        </w:tabs>
        <w:ind w:left="2160" w:hanging="360"/>
      </w:pPr>
      <w:rPr>
        <w:rFonts w:ascii="Arial" w:hAnsi="Arial" w:cs="Times New Roman" w:hint="default"/>
      </w:rPr>
    </w:lvl>
    <w:lvl w:ilvl="3" w:tplc="60EE2074">
      <w:start w:val="1"/>
      <w:numFmt w:val="bullet"/>
      <w:lvlText w:val="•"/>
      <w:lvlJc w:val="left"/>
      <w:pPr>
        <w:tabs>
          <w:tab w:val="num" w:pos="2880"/>
        </w:tabs>
        <w:ind w:left="2880" w:hanging="360"/>
      </w:pPr>
      <w:rPr>
        <w:rFonts w:ascii="Arial" w:hAnsi="Arial" w:cs="Times New Roman" w:hint="default"/>
      </w:rPr>
    </w:lvl>
    <w:lvl w:ilvl="4" w:tplc="442473E6">
      <w:start w:val="1"/>
      <w:numFmt w:val="bullet"/>
      <w:lvlText w:val="•"/>
      <w:lvlJc w:val="left"/>
      <w:pPr>
        <w:tabs>
          <w:tab w:val="num" w:pos="3600"/>
        </w:tabs>
        <w:ind w:left="3600" w:hanging="360"/>
      </w:pPr>
      <w:rPr>
        <w:rFonts w:ascii="Arial" w:hAnsi="Arial" w:cs="Times New Roman" w:hint="default"/>
      </w:rPr>
    </w:lvl>
    <w:lvl w:ilvl="5" w:tplc="ABF67AA2">
      <w:start w:val="1"/>
      <w:numFmt w:val="bullet"/>
      <w:lvlText w:val="•"/>
      <w:lvlJc w:val="left"/>
      <w:pPr>
        <w:tabs>
          <w:tab w:val="num" w:pos="4320"/>
        </w:tabs>
        <w:ind w:left="4320" w:hanging="360"/>
      </w:pPr>
      <w:rPr>
        <w:rFonts w:ascii="Arial" w:hAnsi="Arial" w:cs="Times New Roman" w:hint="default"/>
      </w:rPr>
    </w:lvl>
    <w:lvl w:ilvl="6" w:tplc="1F04290A">
      <w:start w:val="1"/>
      <w:numFmt w:val="bullet"/>
      <w:lvlText w:val="•"/>
      <w:lvlJc w:val="left"/>
      <w:pPr>
        <w:tabs>
          <w:tab w:val="num" w:pos="5040"/>
        </w:tabs>
        <w:ind w:left="5040" w:hanging="360"/>
      </w:pPr>
      <w:rPr>
        <w:rFonts w:ascii="Arial" w:hAnsi="Arial" w:cs="Times New Roman" w:hint="default"/>
      </w:rPr>
    </w:lvl>
    <w:lvl w:ilvl="7" w:tplc="AC8863E6">
      <w:start w:val="1"/>
      <w:numFmt w:val="bullet"/>
      <w:lvlText w:val="•"/>
      <w:lvlJc w:val="left"/>
      <w:pPr>
        <w:tabs>
          <w:tab w:val="num" w:pos="5760"/>
        </w:tabs>
        <w:ind w:left="5760" w:hanging="360"/>
      </w:pPr>
      <w:rPr>
        <w:rFonts w:ascii="Arial" w:hAnsi="Arial" w:cs="Times New Roman" w:hint="default"/>
      </w:rPr>
    </w:lvl>
    <w:lvl w:ilvl="8" w:tplc="E6C83A12">
      <w:start w:val="1"/>
      <w:numFmt w:val="bullet"/>
      <w:lvlText w:val="•"/>
      <w:lvlJc w:val="left"/>
      <w:pPr>
        <w:tabs>
          <w:tab w:val="num" w:pos="6480"/>
        </w:tabs>
        <w:ind w:left="6480" w:hanging="360"/>
      </w:pPr>
      <w:rPr>
        <w:rFonts w:ascii="Arial" w:hAnsi="Arial" w:cs="Times New Roman" w:hint="default"/>
      </w:rPr>
    </w:lvl>
  </w:abstractNum>
  <w:abstractNum w:abstractNumId="5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BDC5C70"/>
    <w:multiLevelType w:val="multilevel"/>
    <w:tmpl w:val="E8A2546C"/>
    <w:lvl w:ilvl="0">
      <w:start w:val="5"/>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5D846424"/>
    <w:multiLevelType w:val="hybridMultilevel"/>
    <w:tmpl w:val="34AE4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DBF394C"/>
    <w:multiLevelType w:val="hybridMultilevel"/>
    <w:tmpl w:val="D05E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56">
    <w:nsid w:val="65DB584B"/>
    <w:multiLevelType w:val="hybridMultilevel"/>
    <w:tmpl w:val="4D065D66"/>
    <w:lvl w:ilvl="0" w:tplc="703054E0">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nsid w:val="662B5312"/>
    <w:multiLevelType w:val="hybridMultilevel"/>
    <w:tmpl w:val="3D3A682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5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61">
    <w:nsid w:val="67381AF9"/>
    <w:multiLevelType w:val="hybridMultilevel"/>
    <w:tmpl w:val="CB7AB468"/>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6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3">
    <w:nsid w:val="67D364C8"/>
    <w:multiLevelType w:val="hybridMultilevel"/>
    <w:tmpl w:val="56F09AFC"/>
    <w:lvl w:ilvl="0" w:tplc="21C2547A">
      <w:start w:val="879"/>
      <w:numFmt w:val="decimal"/>
      <w:lvlText w:val="(%1)"/>
      <w:lvlJc w:val="left"/>
      <w:pPr>
        <w:ind w:left="52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4">
    <w:nsid w:val="67FC0D21"/>
    <w:multiLevelType w:val="hybridMultilevel"/>
    <w:tmpl w:val="ABC08F52"/>
    <w:lvl w:ilvl="0" w:tplc="AFCEFD34">
      <w:start w:val="1"/>
      <w:numFmt w:val="bullet"/>
      <w:lvlText w:val=""/>
      <w:lvlJc w:val="left"/>
      <w:pPr>
        <w:ind w:left="644" w:hanging="360"/>
      </w:pPr>
      <w:rPr>
        <w:rFonts w:ascii="Symbol" w:hAnsi="Symbol"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B172596"/>
    <w:multiLevelType w:val="hybridMultilevel"/>
    <w:tmpl w:val="4CF01A6A"/>
    <w:lvl w:ilvl="0" w:tplc="524A6956">
      <w:numFmt w:val="bullet"/>
      <w:lvlText w:val="-"/>
      <w:lvlJc w:val="left"/>
      <w:pPr>
        <w:ind w:left="1004" w:hanging="360"/>
      </w:pPr>
      <w:rPr>
        <w:rFonts w:ascii="Calibri" w:eastAsia="Times New Roman" w:hAnsi="Calibri"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6">
    <w:nsid w:val="6B281C92"/>
    <w:multiLevelType w:val="hybridMultilevel"/>
    <w:tmpl w:val="8B0CC9E0"/>
    <w:lvl w:ilvl="0" w:tplc="CF8CCC78">
      <w:start w:val="2"/>
      <w:numFmt w:val="bullet"/>
      <w:lvlText w:val="-"/>
      <w:lvlJc w:val="left"/>
      <w:pPr>
        <w:ind w:left="1004" w:hanging="360"/>
      </w:pPr>
      <w:rPr>
        <w:rFonts w:ascii="Times New Roman" w:eastAsia="Calibri" w:hAnsi="Times New Roman" w:cs="Times New Roman" w:hint="default"/>
      </w:rPr>
    </w:lvl>
    <w:lvl w:ilvl="1" w:tplc="04260011">
      <w:start w:val="1"/>
      <w:numFmt w:val="decimal"/>
      <w:lvlText w:val="%2)"/>
      <w:lvlJc w:val="left"/>
      <w:pPr>
        <w:ind w:left="1724" w:hanging="360"/>
      </w:pPr>
      <w:rPr>
        <w:rFonts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67">
    <w:nsid w:val="6EFB7110"/>
    <w:multiLevelType w:val="hybridMultilevel"/>
    <w:tmpl w:val="CC4CF3C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68">
    <w:nsid w:val="721B5442"/>
    <w:multiLevelType w:val="hybridMultilevel"/>
    <w:tmpl w:val="5C78D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nsid w:val="72BD1ADC"/>
    <w:multiLevelType w:val="hybridMultilevel"/>
    <w:tmpl w:val="D6AAE10C"/>
    <w:lvl w:ilvl="0" w:tplc="DBD8AD50">
      <w:start w:val="732"/>
      <w:numFmt w:val="decimal"/>
      <w:lvlText w:val="(%1)"/>
      <w:lvlJc w:val="left"/>
      <w:pPr>
        <w:ind w:left="528" w:hanging="528"/>
      </w:pPr>
      <w:rPr>
        <w:rFonts w:ascii="Times New Roman" w:hAnsi="Times New Roman" w:cs="Times New Roman"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0">
    <w:nsid w:val="72C676C8"/>
    <w:multiLevelType w:val="hybridMultilevel"/>
    <w:tmpl w:val="43F44E28"/>
    <w:lvl w:ilvl="0" w:tplc="C0A64680">
      <w:start w:val="732"/>
      <w:numFmt w:val="decimal"/>
      <w:lvlText w:val="(%1)"/>
      <w:lvlJc w:val="left"/>
      <w:pPr>
        <w:ind w:left="720" w:hanging="360"/>
      </w:pPr>
      <w:rPr>
        <w:rFonts w:hint="default"/>
        <w:strike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2">
    <w:nsid w:val="7BC344C1"/>
    <w:multiLevelType w:val="hybridMultilevel"/>
    <w:tmpl w:val="CE44A1FE"/>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3">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4">
    <w:nsid w:val="7C9C4A02"/>
    <w:multiLevelType w:val="hybridMultilevel"/>
    <w:tmpl w:val="E64811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nsid w:val="7F2E5784"/>
    <w:multiLevelType w:val="hybridMultilevel"/>
    <w:tmpl w:val="4C441EDA"/>
    <w:lvl w:ilvl="0" w:tplc="6D3029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6">
    <w:nsid w:val="7FFB185D"/>
    <w:multiLevelType w:val="hybridMultilevel"/>
    <w:tmpl w:val="2D06AED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5"/>
  </w:num>
  <w:num w:numId="2">
    <w:abstractNumId w:val="28"/>
  </w:num>
  <w:num w:numId="3">
    <w:abstractNumId w:val="62"/>
  </w:num>
  <w:num w:numId="4">
    <w:abstractNumId w:val="71"/>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66"/>
  </w:num>
  <w:num w:numId="8">
    <w:abstractNumId w:val="76"/>
  </w:num>
  <w:num w:numId="9">
    <w:abstractNumId w:val="16"/>
  </w:num>
  <w:num w:numId="10">
    <w:abstractNumId w:val="5"/>
  </w:num>
  <w:num w:numId="11">
    <w:abstractNumId w:val="47"/>
  </w:num>
  <w:num w:numId="12">
    <w:abstractNumId w:val="3"/>
  </w:num>
  <w:num w:numId="13">
    <w:abstractNumId w:val="51"/>
  </w:num>
  <w:num w:numId="14">
    <w:abstractNumId w:val="60"/>
  </w:num>
  <w:num w:numId="15">
    <w:abstractNumId w:val="0"/>
  </w:num>
  <w:num w:numId="16">
    <w:abstractNumId w:val="50"/>
  </w:num>
  <w:num w:numId="17">
    <w:abstractNumId w:val="58"/>
  </w:num>
  <w:num w:numId="18">
    <w:abstractNumId w:val="24"/>
  </w:num>
  <w:num w:numId="19">
    <w:abstractNumId w:val="17"/>
  </w:num>
  <w:num w:numId="20">
    <w:abstractNumId w:val="65"/>
  </w:num>
  <w:num w:numId="21">
    <w:abstractNumId w:val="25"/>
  </w:num>
  <w:num w:numId="22">
    <w:abstractNumId w:val="21"/>
  </w:num>
  <w:num w:numId="23">
    <w:abstractNumId w:val="44"/>
  </w:num>
  <w:num w:numId="24">
    <w:abstractNumId w:val="15"/>
  </w:num>
  <w:num w:numId="25">
    <w:abstractNumId w:val="75"/>
  </w:num>
  <w:num w:numId="26">
    <w:abstractNumId w:val="19"/>
  </w:num>
  <w:num w:numId="27">
    <w:abstractNumId w:val="59"/>
  </w:num>
  <w:num w:numId="28">
    <w:abstractNumId w:val="27"/>
  </w:num>
  <w:num w:numId="29">
    <w:abstractNumId w:val="53"/>
  </w:num>
  <w:num w:numId="30">
    <w:abstractNumId w:val="68"/>
  </w:num>
  <w:num w:numId="31">
    <w:abstractNumId w:val="40"/>
  </w:num>
  <w:num w:numId="32">
    <w:abstractNumId w:val="23"/>
  </w:num>
  <w:num w:numId="33">
    <w:abstractNumId w:val="1"/>
  </w:num>
  <w:num w:numId="34">
    <w:abstractNumId w:val="34"/>
  </w:num>
  <w:num w:numId="35">
    <w:abstractNumId w:val="63"/>
  </w:num>
  <w:num w:numId="36">
    <w:abstractNumId w:val="41"/>
  </w:num>
  <w:num w:numId="37">
    <w:abstractNumId w:val="10"/>
  </w:num>
  <w:num w:numId="38">
    <w:abstractNumId w:val="72"/>
  </w:num>
  <w:num w:numId="39">
    <w:abstractNumId w:val="4"/>
  </w:num>
  <w:num w:numId="40">
    <w:abstractNumId w:val="61"/>
  </w:num>
  <w:num w:numId="41">
    <w:abstractNumId w:val="45"/>
  </w:num>
  <w:num w:numId="42">
    <w:abstractNumId w:val="6"/>
  </w:num>
  <w:num w:numId="43">
    <w:abstractNumId w:val="69"/>
  </w:num>
  <w:num w:numId="44">
    <w:abstractNumId w:val="73"/>
  </w:num>
  <w:num w:numId="45">
    <w:abstractNumId w:val="48"/>
  </w:num>
  <w:num w:numId="46">
    <w:abstractNumId w:val="13"/>
  </w:num>
  <w:num w:numId="47">
    <w:abstractNumId w:val="74"/>
  </w:num>
  <w:num w:numId="48">
    <w:abstractNumId w:val="42"/>
  </w:num>
  <w:num w:numId="49">
    <w:abstractNumId w:val="18"/>
  </w:num>
  <w:num w:numId="50">
    <w:abstractNumId w:val="20"/>
  </w:num>
  <w:num w:numId="51">
    <w:abstractNumId w:val="32"/>
  </w:num>
  <w:num w:numId="52">
    <w:abstractNumId w:val="12"/>
  </w:num>
  <w:num w:numId="53">
    <w:abstractNumId w:val="54"/>
  </w:num>
  <w:num w:numId="54">
    <w:abstractNumId w:val="35"/>
  </w:num>
  <w:num w:numId="55">
    <w:abstractNumId w:val="29"/>
  </w:num>
  <w:num w:numId="56">
    <w:abstractNumId w:val="64"/>
  </w:num>
  <w:num w:numId="57">
    <w:abstractNumId w:val="36"/>
  </w:num>
  <w:num w:numId="58">
    <w:abstractNumId w:val="70"/>
  </w:num>
  <w:num w:numId="59">
    <w:abstractNumId w:val="9"/>
  </w:num>
  <w:num w:numId="60">
    <w:abstractNumId w:val="14"/>
  </w:num>
  <w:num w:numId="61">
    <w:abstractNumId w:val="33"/>
  </w:num>
  <w:num w:numId="62">
    <w:abstractNumId w:val="22"/>
  </w:num>
  <w:num w:numId="63">
    <w:abstractNumId w:val="30"/>
  </w:num>
  <w:num w:numId="64">
    <w:abstractNumId w:val="56"/>
  </w:num>
  <w:num w:numId="65">
    <w:abstractNumId w:val="49"/>
  </w:num>
  <w:num w:numId="66">
    <w:abstractNumId w:val="26"/>
  </w:num>
  <w:num w:numId="67">
    <w:abstractNumId w:val="52"/>
  </w:num>
  <w:num w:numId="68">
    <w:abstractNumId w:val="43"/>
  </w:num>
  <w:num w:numId="69">
    <w:abstractNumId w:val="31"/>
    <w:lvlOverride w:ilvl="0">
      <w:startOverride w:val="8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num>
  <w:num w:numId="71">
    <w:abstractNumId w:val="7"/>
  </w:num>
  <w:num w:numId="72">
    <w:abstractNumId w:val="39"/>
  </w:num>
  <w:num w:numId="73">
    <w:abstractNumId w:val="29"/>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11"/>
  </w:num>
  <w:num w:numId="78">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70"/>
    <w:rsid w:val="000001CA"/>
    <w:rsid w:val="00000817"/>
    <w:rsid w:val="0000097C"/>
    <w:rsid w:val="00000AC5"/>
    <w:rsid w:val="00000FE3"/>
    <w:rsid w:val="00001911"/>
    <w:rsid w:val="00001A5B"/>
    <w:rsid w:val="00001ADC"/>
    <w:rsid w:val="00001CBD"/>
    <w:rsid w:val="00002777"/>
    <w:rsid w:val="0000299E"/>
    <w:rsid w:val="000030F2"/>
    <w:rsid w:val="00003BA7"/>
    <w:rsid w:val="00004015"/>
    <w:rsid w:val="00004382"/>
    <w:rsid w:val="00004576"/>
    <w:rsid w:val="00004782"/>
    <w:rsid w:val="00004858"/>
    <w:rsid w:val="00004C73"/>
    <w:rsid w:val="00004CF3"/>
    <w:rsid w:val="00005733"/>
    <w:rsid w:val="00005BBB"/>
    <w:rsid w:val="000061BB"/>
    <w:rsid w:val="000061E4"/>
    <w:rsid w:val="00006731"/>
    <w:rsid w:val="00007CBC"/>
    <w:rsid w:val="00007E35"/>
    <w:rsid w:val="000102F5"/>
    <w:rsid w:val="000106E4"/>
    <w:rsid w:val="00010D85"/>
    <w:rsid w:val="00010F96"/>
    <w:rsid w:val="00011143"/>
    <w:rsid w:val="00011269"/>
    <w:rsid w:val="000112B7"/>
    <w:rsid w:val="00011595"/>
    <w:rsid w:val="000118E2"/>
    <w:rsid w:val="00011976"/>
    <w:rsid w:val="0001211B"/>
    <w:rsid w:val="000126C6"/>
    <w:rsid w:val="0001278C"/>
    <w:rsid w:val="00012C0A"/>
    <w:rsid w:val="00012F41"/>
    <w:rsid w:val="0001336F"/>
    <w:rsid w:val="00013799"/>
    <w:rsid w:val="00013827"/>
    <w:rsid w:val="000139AB"/>
    <w:rsid w:val="000148B2"/>
    <w:rsid w:val="00014E50"/>
    <w:rsid w:val="00015262"/>
    <w:rsid w:val="000158FA"/>
    <w:rsid w:val="00015F33"/>
    <w:rsid w:val="00016499"/>
    <w:rsid w:val="00016634"/>
    <w:rsid w:val="0001687E"/>
    <w:rsid w:val="00017561"/>
    <w:rsid w:val="00017CD8"/>
    <w:rsid w:val="00020322"/>
    <w:rsid w:val="00020745"/>
    <w:rsid w:val="00021345"/>
    <w:rsid w:val="00021586"/>
    <w:rsid w:val="00021AF1"/>
    <w:rsid w:val="00021B51"/>
    <w:rsid w:val="00021C55"/>
    <w:rsid w:val="00021CE3"/>
    <w:rsid w:val="0002210F"/>
    <w:rsid w:val="00022E78"/>
    <w:rsid w:val="00022F0B"/>
    <w:rsid w:val="00023023"/>
    <w:rsid w:val="000231A0"/>
    <w:rsid w:val="000232FA"/>
    <w:rsid w:val="0002334A"/>
    <w:rsid w:val="0002381B"/>
    <w:rsid w:val="000239E1"/>
    <w:rsid w:val="00023CD3"/>
    <w:rsid w:val="00024248"/>
    <w:rsid w:val="000248D4"/>
    <w:rsid w:val="00024C39"/>
    <w:rsid w:val="00024DAE"/>
    <w:rsid w:val="0002583C"/>
    <w:rsid w:val="00025BF6"/>
    <w:rsid w:val="00025E09"/>
    <w:rsid w:val="000260EF"/>
    <w:rsid w:val="00026685"/>
    <w:rsid w:val="000266D2"/>
    <w:rsid w:val="000267F8"/>
    <w:rsid w:val="00026A9E"/>
    <w:rsid w:val="00026E1B"/>
    <w:rsid w:val="0002712A"/>
    <w:rsid w:val="00027186"/>
    <w:rsid w:val="00027979"/>
    <w:rsid w:val="00027E0E"/>
    <w:rsid w:val="0003058D"/>
    <w:rsid w:val="00030A08"/>
    <w:rsid w:val="00030A62"/>
    <w:rsid w:val="00031035"/>
    <w:rsid w:val="00031128"/>
    <w:rsid w:val="00031238"/>
    <w:rsid w:val="00031268"/>
    <w:rsid w:val="000316D1"/>
    <w:rsid w:val="0003196C"/>
    <w:rsid w:val="00031CED"/>
    <w:rsid w:val="00031F50"/>
    <w:rsid w:val="00031FEB"/>
    <w:rsid w:val="000324DB"/>
    <w:rsid w:val="0003288E"/>
    <w:rsid w:val="00032D9A"/>
    <w:rsid w:val="000332B1"/>
    <w:rsid w:val="00033374"/>
    <w:rsid w:val="000333D5"/>
    <w:rsid w:val="00033403"/>
    <w:rsid w:val="000335FB"/>
    <w:rsid w:val="000335FE"/>
    <w:rsid w:val="0003372B"/>
    <w:rsid w:val="000345A8"/>
    <w:rsid w:val="00034F5D"/>
    <w:rsid w:val="000351EC"/>
    <w:rsid w:val="00035334"/>
    <w:rsid w:val="000364F8"/>
    <w:rsid w:val="000366CE"/>
    <w:rsid w:val="000374B8"/>
    <w:rsid w:val="000376EB"/>
    <w:rsid w:val="000377A1"/>
    <w:rsid w:val="00037B2F"/>
    <w:rsid w:val="00040387"/>
    <w:rsid w:val="000404CF"/>
    <w:rsid w:val="00040605"/>
    <w:rsid w:val="00040A17"/>
    <w:rsid w:val="00040F8D"/>
    <w:rsid w:val="000410E7"/>
    <w:rsid w:val="0004209A"/>
    <w:rsid w:val="00042D1E"/>
    <w:rsid w:val="00043389"/>
    <w:rsid w:val="00043745"/>
    <w:rsid w:val="00043D17"/>
    <w:rsid w:val="00044157"/>
    <w:rsid w:val="00044416"/>
    <w:rsid w:val="000446D4"/>
    <w:rsid w:val="00044991"/>
    <w:rsid w:val="00044F86"/>
    <w:rsid w:val="000457FB"/>
    <w:rsid w:val="00046190"/>
    <w:rsid w:val="000461C1"/>
    <w:rsid w:val="0004641D"/>
    <w:rsid w:val="00046591"/>
    <w:rsid w:val="00046978"/>
    <w:rsid w:val="00047A58"/>
    <w:rsid w:val="00047CDB"/>
    <w:rsid w:val="00047F94"/>
    <w:rsid w:val="00050416"/>
    <w:rsid w:val="00050627"/>
    <w:rsid w:val="0005071E"/>
    <w:rsid w:val="000510E7"/>
    <w:rsid w:val="00051256"/>
    <w:rsid w:val="000515CF"/>
    <w:rsid w:val="000516CC"/>
    <w:rsid w:val="00051C82"/>
    <w:rsid w:val="000525AE"/>
    <w:rsid w:val="00052960"/>
    <w:rsid w:val="00053470"/>
    <w:rsid w:val="000543EA"/>
    <w:rsid w:val="000546BF"/>
    <w:rsid w:val="000548AF"/>
    <w:rsid w:val="00054B01"/>
    <w:rsid w:val="00054CEC"/>
    <w:rsid w:val="00054CF9"/>
    <w:rsid w:val="000552E5"/>
    <w:rsid w:val="00055546"/>
    <w:rsid w:val="00055A45"/>
    <w:rsid w:val="00055A64"/>
    <w:rsid w:val="00055CD8"/>
    <w:rsid w:val="0005607F"/>
    <w:rsid w:val="00056179"/>
    <w:rsid w:val="000562C6"/>
    <w:rsid w:val="00056865"/>
    <w:rsid w:val="00057125"/>
    <w:rsid w:val="00057473"/>
    <w:rsid w:val="00057561"/>
    <w:rsid w:val="00057976"/>
    <w:rsid w:val="00057A3B"/>
    <w:rsid w:val="00057C5C"/>
    <w:rsid w:val="000609B4"/>
    <w:rsid w:val="00060A7C"/>
    <w:rsid w:val="000610B2"/>
    <w:rsid w:val="000619EA"/>
    <w:rsid w:val="00061A1D"/>
    <w:rsid w:val="00061B96"/>
    <w:rsid w:val="00062129"/>
    <w:rsid w:val="00062A70"/>
    <w:rsid w:val="00062F37"/>
    <w:rsid w:val="0006349B"/>
    <w:rsid w:val="000635A0"/>
    <w:rsid w:val="00064144"/>
    <w:rsid w:val="0006421B"/>
    <w:rsid w:val="000648E6"/>
    <w:rsid w:val="00064ACF"/>
    <w:rsid w:val="00065662"/>
    <w:rsid w:val="00065A73"/>
    <w:rsid w:val="00066078"/>
    <w:rsid w:val="000660F0"/>
    <w:rsid w:val="00066791"/>
    <w:rsid w:val="000668B0"/>
    <w:rsid w:val="00066D86"/>
    <w:rsid w:val="00067230"/>
    <w:rsid w:val="00067346"/>
    <w:rsid w:val="00067638"/>
    <w:rsid w:val="0006773B"/>
    <w:rsid w:val="00071489"/>
    <w:rsid w:val="000715D7"/>
    <w:rsid w:val="00071D88"/>
    <w:rsid w:val="00072A94"/>
    <w:rsid w:val="00072ABA"/>
    <w:rsid w:val="0007305F"/>
    <w:rsid w:val="00073385"/>
    <w:rsid w:val="00073DE7"/>
    <w:rsid w:val="00073E0A"/>
    <w:rsid w:val="00074075"/>
    <w:rsid w:val="00074497"/>
    <w:rsid w:val="00074F41"/>
    <w:rsid w:val="0007537C"/>
    <w:rsid w:val="00075DE2"/>
    <w:rsid w:val="0007660B"/>
    <w:rsid w:val="00076863"/>
    <w:rsid w:val="0007690C"/>
    <w:rsid w:val="00076C71"/>
    <w:rsid w:val="00076E8E"/>
    <w:rsid w:val="00076EFF"/>
    <w:rsid w:val="0007753B"/>
    <w:rsid w:val="00077DC8"/>
    <w:rsid w:val="000800FE"/>
    <w:rsid w:val="00080D36"/>
    <w:rsid w:val="00081797"/>
    <w:rsid w:val="0008180E"/>
    <w:rsid w:val="00082283"/>
    <w:rsid w:val="000827DF"/>
    <w:rsid w:val="00083E5A"/>
    <w:rsid w:val="00083F8C"/>
    <w:rsid w:val="000848B0"/>
    <w:rsid w:val="00084DA9"/>
    <w:rsid w:val="000855BB"/>
    <w:rsid w:val="000858C0"/>
    <w:rsid w:val="00085A0E"/>
    <w:rsid w:val="00085EFB"/>
    <w:rsid w:val="00086053"/>
    <w:rsid w:val="000861C9"/>
    <w:rsid w:val="00086274"/>
    <w:rsid w:val="00086673"/>
    <w:rsid w:val="00086D79"/>
    <w:rsid w:val="00086D87"/>
    <w:rsid w:val="00086E5E"/>
    <w:rsid w:val="0008700B"/>
    <w:rsid w:val="000870B3"/>
    <w:rsid w:val="000874D2"/>
    <w:rsid w:val="00087BFB"/>
    <w:rsid w:val="00087D46"/>
    <w:rsid w:val="00090612"/>
    <w:rsid w:val="00090B13"/>
    <w:rsid w:val="00090BAD"/>
    <w:rsid w:val="00090E2E"/>
    <w:rsid w:val="00090F06"/>
    <w:rsid w:val="000915F8"/>
    <w:rsid w:val="00091F49"/>
    <w:rsid w:val="00092146"/>
    <w:rsid w:val="00092A33"/>
    <w:rsid w:val="00092B62"/>
    <w:rsid w:val="000939BD"/>
    <w:rsid w:val="00093AA2"/>
    <w:rsid w:val="00093B38"/>
    <w:rsid w:val="00093CAF"/>
    <w:rsid w:val="00093DA7"/>
    <w:rsid w:val="00093DE8"/>
    <w:rsid w:val="00093E7D"/>
    <w:rsid w:val="00094155"/>
    <w:rsid w:val="0009459A"/>
    <w:rsid w:val="00094945"/>
    <w:rsid w:val="00094E57"/>
    <w:rsid w:val="00095199"/>
    <w:rsid w:val="000955A9"/>
    <w:rsid w:val="000955DE"/>
    <w:rsid w:val="0009588F"/>
    <w:rsid w:val="000958D1"/>
    <w:rsid w:val="00095953"/>
    <w:rsid w:val="00095B25"/>
    <w:rsid w:val="00095E32"/>
    <w:rsid w:val="00095E85"/>
    <w:rsid w:val="00096BEE"/>
    <w:rsid w:val="00096D66"/>
    <w:rsid w:val="00096DE4"/>
    <w:rsid w:val="0009751C"/>
    <w:rsid w:val="000979E8"/>
    <w:rsid w:val="000979F3"/>
    <w:rsid w:val="00097DDF"/>
    <w:rsid w:val="00097EAE"/>
    <w:rsid w:val="00097EB1"/>
    <w:rsid w:val="000A0577"/>
    <w:rsid w:val="000A0A64"/>
    <w:rsid w:val="000A0ABB"/>
    <w:rsid w:val="000A0B85"/>
    <w:rsid w:val="000A17DE"/>
    <w:rsid w:val="000A1EF3"/>
    <w:rsid w:val="000A2038"/>
    <w:rsid w:val="000A2BF8"/>
    <w:rsid w:val="000A2EEB"/>
    <w:rsid w:val="000A2F1B"/>
    <w:rsid w:val="000A3264"/>
    <w:rsid w:val="000A32BF"/>
    <w:rsid w:val="000A3AE1"/>
    <w:rsid w:val="000A3D2E"/>
    <w:rsid w:val="000A3E05"/>
    <w:rsid w:val="000A3EB2"/>
    <w:rsid w:val="000A4451"/>
    <w:rsid w:val="000A4538"/>
    <w:rsid w:val="000A4EFA"/>
    <w:rsid w:val="000A5169"/>
    <w:rsid w:val="000A5533"/>
    <w:rsid w:val="000A55BE"/>
    <w:rsid w:val="000A608E"/>
    <w:rsid w:val="000A62BB"/>
    <w:rsid w:val="000A67AB"/>
    <w:rsid w:val="000A69BC"/>
    <w:rsid w:val="000A6F9F"/>
    <w:rsid w:val="000A7C5B"/>
    <w:rsid w:val="000B07D0"/>
    <w:rsid w:val="000B0C47"/>
    <w:rsid w:val="000B0F18"/>
    <w:rsid w:val="000B14E9"/>
    <w:rsid w:val="000B15FC"/>
    <w:rsid w:val="000B1893"/>
    <w:rsid w:val="000B1F77"/>
    <w:rsid w:val="000B1FB0"/>
    <w:rsid w:val="000B2376"/>
    <w:rsid w:val="000B2405"/>
    <w:rsid w:val="000B299D"/>
    <w:rsid w:val="000B2C11"/>
    <w:rsid w:val="000B2DE0"/>
    <w:rsid w:val="000B2E25"/>
    <w:rsid w:val="000B3465"/>
    <w:rsid w:val="000B34F4"/>
    <w:rsid w:val="000B3512"/>
    <w:rsid w:val="000B37A6"/>
    <w:rsid w:val="000B3E91"/>
    <w:rsid w:val="000B479F"/>
    <w:rsid w:val="000B4AD1"/>
    <w:rsid w:val="000B60AE"/>
    <w:rsid w:val="000B6367"/>
    <w:rsid w:val="000B63C9"/>
    <w:rsid w:val="000B640E"/>
    <w:rsid w:val="000B7360"/>
    <w:rsid w:val="000B7CED"/>
    <w:rsid w:val="000C01DC"/>
    <w:rsid w:val="000C04F2"/>
    <w:rsid w:val="000C0847"/>
    <w:rsid w:val="000C0E59"/>
    <w:rsid w:val="000C1749"/>
    <w:rsid w:val="000C1B91"/>
    <w:rsid w:val="000C217D"/>
    <w:rsid w:val="000C21B1"/>
    <w:rsid w:val="000C2584"/>
    <w:rsid w:val="000C2A99"/>
    <w:rsid w:val="000C2E08"/>
    <w:rsid w:val="000C2E6A"/>
    <w:rsid w:val="000C2FF9"/>
    <w:rsid w:val="000C30CC"/>
    <w:rsid w:val="000C3265"/>
    <w:rsid w:val="000C329E"/>
    <w:rsid w:val="000C3599"/>
    <w:rsid w:val="000C3696"/>
    <w:rsid w:val="000C37D7"/>
    <w:rsid w:val="000C383A"/>
    <w:rsid w:val="000C3D04"/>
    <w:rsid w:val="000C3D97"/>
    <w:rsid w:val="000C3FBC"/>
    <w:rsid w:val="000C40F2"/>
    <w:rsid w:val="000C45CE"/>
    <w:rsid w:val="000C487A"/>
    <w:rsid w:val="000C4EE9"/>
    <w:rsid w:val="000C519A"/>
    <w:rsid w:val="000C5EFD"/>
    <w:rsid w:val="000C6ACF"/>
    <w:rsid w:val="000C6B37"/>
    <w:rsid w:val="000C72DD"/>
    <w:rsid w:val="000C7587"/>
    <w:rsid w:val="000C75F0"/>
    <w:rsid w:val="000C7D8D"/>
    <w:rsid w:val="000D004B"/>
    <w:rsid w:val="000D0313"/>
    <w:rsid w:val="000D0997"/>
    <w:rsid w:val="000D09E5"/>
    <w:rsid w:val="000D0B38"/>
    <w:rsid w:val="000D0B92"/>
    <w:rsid w:val="000D140B"/>
    <w:rsid w:val="000D296B"/>
    <w:rsid w:val="000D2AA9"/>
    <w:rsid w:val="000D2C2D"/>
    <w:rsid w:val="000D303D"/>
    <w:rsid w:val="000D35B4"/>
    <w:rsid w:val="000D3869"/>
    <w:rsid w:val="000D4089"/>
    <w:rsid w:val="000D48A5"/>
    <w:rsid w:val="000D4D83"/>
    <w:rsid w:val="000D4E2F"/>
    <w:rsid w:val="000D50F4"/>
    <w:rsid w:val="000D5323"/>
    <w:rsid w:val="000D58A8"/>
    <w:rsid w:val="000D593B"/>
    <w:rsid w:val="000D5955"/>
    <w:rsid w:val="000D59D3"/>
    <w:rsid w:val="000D60F7"/>
    <w:rsid w:val="000D628A"/>
    <w:rsid w:val="000D6363"/>
    <w:rsid w:val="000D687A"/>
    <w:rsid w:val="000D69F5"/>
    <w:rsid w:val="000D72AD"/>
    <w:rsid w:val="000D7978"/>
    <w:rsid w:val="000D79D4"/>
    <w:rsid w:val="000D7BF6"/>
    <w:rsid w:val="000D7D9D"/>
    <w:rsid w:val="000D7EAF"/>
    <w:rsid w:val="000D7F48"/>
    <w:rsid w:val="000D7FC6"/>
    <w:rsid w:val="000E03E6"/>
    <w:rsid w:val="000E086B"/>
    <w:rsid w:val="000E0900"/>
    <w:rsid w:val="000E0ED6"/>
    <w:rsid w:val="000E13BD"/>
    <w:rsid w:val="000E1A38"/>
    <w:rsid w:val="000E1AC1"/>
    <w:rsid w:val="000E280F"/>
    <w:rsid w:val="000E2A19"/>
    <w:rsid w:val="000E2A37"/>
    <w:rsid w:val="000E2DDD"/>
    <w:rsid w:val="000E3096"/>
    <w:rsid w:val="000E3F73"/>
    <w:rsid w:val="000E43B4"/>
    <w:rsid w:val="000E5677"/>
    <w:rsid w:val="000E5851"/>
    <w:rsid w:val="000E5A1B"/>
    <w:rsid w:val="000E5D5D"/>
    <w:rsid w:val="000E6DA6"/>
    <w:rsid w:val="000E6E4B"/>
    <w:rsid w:val="000E6E74"/>
    <w:rsid w:val="000E7104"/>
    <w:rsid w:val="000E776F"/>
    <w:rsid w:val="000E7DD6"/>
    <w:rsid w:val="000E7F0F"/>
    <w:rsid w:val="000F0056"/>
    <w:rsid w:val="000F05DB"/>
    <w:rsid w:val="000F0909"/>
    <w:rsid w:val="000F0EAE"/>
    <w:rsid w:val="000F12B5"/>
    <w:rsid w:val="000F12ED"/>
    <w:rsid w:val="000F15E1"/>
    <w:rsid w:val="000F166C"/>
    <w:rsid w:val="000F1A05"/>
    <w:rsid w:val="000F1ADC"/>
    <w:rsid w:val="000F1F9F"/>
    <w:rsid w:val="000F23A7"/>
    <w:rsid w:val="000F2923"/>
    <w:rsid w:val="000F2EE8"/>
    <w:rsid w:val="000F33BB"/>
    <w:rsid w:val="000F33CD"/>
    <w:rsid w:val="000F41B3"/>
    <w:rsid w:val="000F4416"/>
    <w:rsid w:val="000F4420"/>
    <w:rsid w:val="000F4F23"/>
    <w:rsid w:val="000F53AB"/>
    <w:rsid w:val="000F5422"/>
    <w:rsid w:val="000F5686"/>
    <w:rsid w:val="000F5945"/>
    <w:rsid w:val="000F5BA8"/>
    <w:rsid w:val="000F5C22"/>
    <w:rsid w:val="000F5C33"/>
    <w:rsid w:val="000F648A"/>
    <w:rsid w:val="000F66CD"/>
    <w:rsid w:val="000F6E1F"/>
    <w:rsid w:val="000F6F0F"/>
    <w:rsid w:val="000F7978"/>
    <w:rsid w:val="000F7DF0"/>
    <w:rsid w:val="0010012E"/>
    <w:rsid w:val="00100549"/>
    <w:rsid w:val="001006E6"/>
    <w:rsid w:val="00100A74"/>
    <w:rsid w:val="00100C4A"/>
    <w:rsid w:val="0010146A"/>
    <w:rsid w:val="001015BA"/>
    <w:rsid w:val="00101660"/>
    <w:rsid w:val="00101689"/>
    <w:rsid w:val="00101927"/>
    <w:rsid w:val="00101C91"/>
    <w:rsid w:val="00101EDE"/>
    <w:rsid w:val="00102277"/>
    <w:rsid w:val="001026BF"/>
    <w:rsid w:val="00103430"/>
    <w:rsid w:val="00103586"/>
    <w:rsid w:val="001042B2"/>
    <w:rsid w:val="00104515"/>
    <w:rsid w:val="001049F9"/>
    <w:rsid w:val="00104D62"/>
    <w:rsid w:val="00104F65"/>
    <w:rsid w:val="00105D97"/>
    <w:rsid w:val="00106032"/>
    <w:rsid w:val="00106076"/>
    <w:rsid w:val="0010674C"/>
    <w:rsid w:val="00107B61"/>
    <w:rsid w:val="00107D96"/>
    <w:rsid w:val="00107E09"/>
    <w:rsid w:val="00107EB2"/>
    <w:rsid w:val="00107EC3"/>
    <w:rsid w:val="001101FD"/>
    <w:rsid w:val="001108C5"/>
    <w:rsid w:val="00110968"/>
    <w:rsid w:val="00111172"/>
    <w:rsid w:val="001112D0"/>
    <w:rsid w:val="0011178E"/>
    <w:rsid w:val="0011199E"/>
    <w:rsid w:val="00111C03"/>
    <w:rsid w:val="00111E2A"/>
    <w:rsid w:val="00112C78"/>
    <w:rsid w:val="00112E93"/>
    <w:rsid w:val="00113466"/>
    <w:rsid w:val="00113711"/>
    <w:rsid w:val="001139FE"/>
    <w:rsid w:val="00113D58"/>
    <w:rsid w:val="00113E38"/>
    <w:rsid w:val="001140B2"/>
    <w:rsid w:val="00114481"/>
    <w:rsid w:val="001147D5"/>
    <w:rsid w:val="00114CD4"/>
    <w:rsid w:val="0011521C"/>
    <w:rsid w:val="00115661"/>
    <w:rsid w:val="00115760"/>
    <w:rsid w:val="00115FD0"/>
    <w:rsid w:val="00116132"/>
    <w:rsid w:val="00116405"/>
    <w:rsid w:val="001170C0"/>
    <w:rsid w:val="001170E5"/>
    <w:rsid w:val="00117175"/>
    <w:rsid w:val="00117946"/>
    <w:rsid w:val="00121024"/>
    <w:rsid w:val="00121BB7"/>
    <w:rsid w:val="00121E74"/>
    <w:rsid w:val="00122015"/>
    <w:rsid w:val="001220F0"/>
    <w:rsid w:val="001224D1"/>
    <w:rsid w:val="001227E6"/>
    <w:rsid w:val="00122FCD"/>
    <w:rsid w:val="001238A2"/>
    <w:rsid w:val="00123CFA"/>
    <w:rsid w:val="0012429A"/>
    <w:rsid w:val="00124452"/>
    <w:rsid w:val="001246BD"/>
    <w:rsid w:val="001246F1"/>
    <w:rsid w:val="00124920"/>
    <w:rsid w:val="00124941"/>
    <w:rsid w:val="00125785"/>
    <w:rsid w:val="00125D45"/>
    <w:rsid w:val="00126B67"/>
    <w:rsid w:val="001278ED"/>
    <w:rsid w:val="00127C2D"/>
    <w:rsid w:val="00127F7A"/>
    <w:rsid w:val="0013017C"/>
    <w:rsid w:val="001302FF"/>
    <w:rsid w:val="00130A9D"/>
    <w:rsid w:val="0013109E"/>
    <w:rsid w:val="00131265"/>
    <w:rsid w:val="001319BB"/>
    <w:rsid w:val="001320D0"/>
    <w:rsid w:val="001322F3"/>
    <w:rsid w:val="00132487"/>
    <w:rsid w:val="001326C2"/>
    <w:rsid w:val="00132743"/>
    <w:rsid w:val="00132847"/>
    <w:rsid w:val="00132983"/>
    <w:rsid w:val="00132C0D"/>
    <w:rsid w:val="0013327D"/>
    <w:rsid w:val="001334B8"/>
    <w:rsid w:val="0013358F"/>
    <w:rsid w:val="0013388A"/>
    <w:rsid w:val="00133CA1"/>
    <w:rsid w:val="0013450D"/>
    <w:rsid w:val="00135063"/>
    <w:rsid w:val="00135BC8"/>
    <w:rsid w:val="00135F8D"/>
    <w:rsid w:val="001360FE"/>
    <w:rsid w:val="00136B91"/>
    <w:rsid w:val="00136BD5"/>
    <w:rsid w:val="00136F39"/>
    <w:rsid w:val="00137D13"/>
    <w:rsid w:val="00140A8F"/>
    <w:rsid w:val="00140C30"/>
    <w:rsid w:val="00141320"/>
    <w:rsid w:val="00141C1E"/>
    <w:rsid w:val="0014255A"/>
    <w:rsid w:val="0014272D"/>
    <w:rsid w:val="0014365F"/>
    <w:rsid w:val="001437F2"/>
    <w:rsid w:val="001439C3"/>
    <w:rsid w:val="00143A60"/>
    <w:rsid w:val="00144017"/>
    <w:rsid w:val="0014426A"/>
    <w:rsid w:val="00144319"/>
    <w:rsid w:val="00144EA9"/>
    <w:rsid w:val="001456DB"/>
    <w:rsid w:val="00145A77"/>
    <w:rsid w:val="00145B4E"/>
    <w:rsid w:val="0014616C"/>
    <w:rsid w:val="001461C5"/>
    <w:rsid w:val="00146443"/>
    <w:rsid w:val="0014668D"/>
    <w:rsid w:val="001466AD"/>
    <w:rsid w:val="00146C61"/>
    <w:rsid w:val="00147404"/>
    <w:rsid w:val="00147802"/>
    <w:rsid w:val="00147A70"/>
    <w:rsid w:val="00147AFA"/>
    <w:rsid w:val="00147BFB"/>
    <w:rsid w:val="00150FF4"/>
    <w:rsid w:val="001514D9"/>
    <w:rsid w:val="001516C0"/>
    <w:rsid w:val="001516EA"/>
    <w:rsid w:val="00151A55"/>
    <w:rsid w:val="00151C40"/>
    <w:rsid w:val="00151D4A"/>
    <w:rsid w:val="00152072"/>
    <w:rsid w:val="00152407"/>
    <w:rsid w:val="00152611"/>
    <w:rsid w:val="00152718"/>
    <w:rsid w:val="001530E1"/>
    <w:rsid w:val="001533BB"/>
    <w:rsid w:val="001535FC"/>
    <w:rsid w:val="0015375C"/>
    <w:rsid w:val="00153D8B"/>
    <w:rsid w:val="0015450F"/>
    <w:rsid w:val="00154A67"/>
    <w:rsid w:val="00154E7E"/>
    <w:rsid w:val="00154F22"/>
    <w:rsid w:val="001552B2"/>
    <w:rsid w:val="0015580C"/>
    <w:rsid w:val="001559D5"/>
    <w:rsid w:val="00156106"/>
    <w:rsid w:val="001563F8"/>
    <w:rsid w:val="00156713"/>
    <w:rsid w:val="0015697A"/>
    <w:rsid w:val="00156B46"/>
    <w:rsid w:val="001571EE"/>
    <w:rsid w:val="0015749F"/>
    <w:rsid w:val="0015778A"/>
    <w:rsid w:val="00160CEE"/>
    <w:rsid w:val="00160F50"/>
    <w:rsid w:val="00161069"/>
    <w:rsid w:val="0016131C"/>
    <w:rsid w:val="00161639"/>
    <w:rsid w:val="00162183"/>
    <w:rsid w:val="00162560"/>
    <w:rsid w:val="00163037"/>
    <w:rsid w:val="0016346C"/>
    <w:rsid w:val="001636CA"/>
    <w:rsid w:val="00163D77"/>
    <w:rsid w:val="00164277"/>
    <w:rsid w:val="0016465F"/>
    <w:rsid w:val="00164D05"/>
    <w:rsid w:val="00164D18"/>
    <w:rsid w:val="00165088"/>
    <w:rsid w:val="001651D7"/>
    <w:rsid w:val="001653A5"/>
    <w:rsid w:val="00165459"/>
    <w:rsid w:val="00165A61"/>
    <w:rsid w:val="00165BB1"/>
    <w:rsid w:val="00166748"/>
    <w:rsid w:val="00166D50"/>
    <w:rsid w:val="00167059"/>
    <w:rsid w:val="001673E1"/>
    <w:rsid w:val="00167436"/>
    <w:rsid w:val="001675FA"/>
    <w:rsid w:val="0016761E"/>
    <w:rsid w:val="001679D3"/>
    <w:rsid w:val="00170643"/>
    <w:rsid w:val="00170F90"/>
    <w:rsid w:val="00171B6A"/>
    <w:rsid w:val="00172452"/>
    <w:rsid w:val="00172D9A"/>
    <w:rsid w:val="00172DBD"/>
    <w:rsid w:val="00173164"/>
    <w:rsid w:val="00173953"/>
    <w:rsid w:val="00173ABB"/>
    <w:rsid w:val="00173B48"/>
    <w:rsid w:val="00173BBE"/>
    <w:rsid w:val="00173C6D"/>
    <w:rsid w:val="001741ED"/>
    <w:rsid w:val="0017421B"/>
    <w:rsid w:val="00174510"/>
    <w:rsid w:val="001747B7"/>
    <w:rsid w:val="001747FD"/>
    <w:rsid w:val="00174895"/>
    <w:rsid w:val="001748E0"/>
    <w:rsid w:val="00174ABF"/>
    <w:rsid w:val="00174E88"/>
    <w:rsid w:val="00174E90"/>
    <w:rsid w:val="001757B3"/>
    <w:rsid w:val="001757C4"/>
    <w:rsid w:val="0017621B"/>
    <w:rsid w:val="00176567"/>
    <w:rsid w:val="00176725"/>
    <w:rsid w:val="00176C5A"/>
    <w:rsid w:val="00177D11"/>
    <w:rsid w:val="00177F77"/>
    <w:rsid w:val="00177FD3"/>
    <w:rsid w:val="00180696"/>
    <w:rsid w:val="00180A01"/>
    <w:rsid w:val="00180A19"/>
    <w:rsid w:val="00180DC9"/>
    <w:rsid w:val="0018121E"/>
    <w:rsid w:val="00181913"/>
    <w:rsid w:val="00181A2D"/>
    <w:rsid w:val="001821C3"/>
    <w:rsid w:val="0018223A"/>
    <w:rsid w:val="001822F1"/>
    <w:rsid w:val="00182F74"/>
    <w:rsid w:val="00183049"/>
    <w:rsid w:val="00183248"/>
    <w:rsid w:val="0018350A"/>
    <w:rsid w:val="00183839"/>
    <w:rsid w:val="00184AA0"/>
    <w:rsid w:val="00184CA9"/>
    <w:rsid w:val="001856A4"/>
    <w:rsid w:val="001858F8"/>
    <w:rsid w:val="0018592A"/>
    <w:rsid w:val="00186083"/>
    <w:rsid w:val="00186749"/>
    <w:rsid w:val="00186C71"/>
    <w:rsid w:val="00186E30"/>
    <w:rsid w:val="001876FC"/>
    <w:rsid w:val="00187F41"/>
    <w:rsid w:val="001908B4"/>
    <w:rsid w:val="0019180B"/>
    <w:rsid w:val="00191CB3"/>
    <w:rsid w:val="00191D95"/>
    <w:rsid w:val="00191FFC"/>
    <w:rsid w:val="001923A4"/>
    <w:rsid w:val="00192617"/>
    <w:rsid w:val="001929DF"/>
    <w:rsid w:val="00192D73"/>
    <w:rsid w:val="00192ED7"/>
    <w:rsid w:val="0019351C"/>
    <w:rsid w:val="00193942"/>
    <w:rsid w:val="00193D7A"/>
    <w:rsid w:val="0019504F"/>
    <w:rsid w:val="00195158"/>
    <w:rsid w:val="00195574"/>
    <w:rsid w:val="00195BE5"/>
    <w:rsid w:val="0019618D"/>
    <w:rsid w:val="0019650C"/>
    <w:rsid w:val="001966B4"/>
    <w:rsid w:val="00196D7C"/>
    <w:rsid w:val="001972A7"/>
    <w:rsid w:val="0019738A"/>
    <w:rsid w:val="00197908"/>
    <w:rsid w:val="00197A2D"/>
    <w:rsid w:val="00197A45"/>
    <w:rsid w:val="00197AB9"/>
    <w:rsid w:val="001A0104"/>
    <w:rsid w:val="001A0BFD"/>
    <w:rsid w:val="001A15E0"/>
    <w:rsid w:val="001A179A"/>
    <w:rsid w:val="001A1ACD"/>
    <w:rsid w:val="001A1AF8"/>
    <w:rsid w:val="001A1BF1"/>
    <w:rsid w:val="001A1DA9"/>
    <w:rsid w:val="001A1F09"/>
    <w:rsid w:val="001A2256"/>
    <w:rsid w:val="001A236D"/>
    <w:rsid w:val="001A24DC"/>
    <w:rsid w:val="001A276C"/>
    <w:rsid w:val="001A2858"/>
    <w:rsid w:val="001A28AE"/>
    <w:rsid w:val="001A3A21"/>
    <w:rsid w:val="001A3B84"/>
    <w:rsid w:val="001A423B"/>
    <w:rsid w:val="001A42D8"/>
    <w:rsid w:val="001A693A"/>
    <w:rsid w:val="001A6D2A"/>
    <w:rsid w:val="001A7FBD"/>
    <w:rsid w:val="001B0100"/>
    <w:rsid w:val="001B0542"/>
    <w:rsid w:val="001B071A"/>
    <w:rsid w:val="001B07C5"/>
    <w:rsid w:val="001B15A9"/>
    <w:rsid w:val="001B1A23"/>
    <w:rsid w:val="001B1A6B"/>
    <w:rsid w:val="001B1F67"/>
    <w:rsid w:val="001B2778"/>
    <w:rsid w:val="001B2A8E"/>
    <w:rsid w:val="001B2A96"/>
    <w:rsid w:val="001B2C07"/>
    <w:rsid w:val="001B343E"/>
    <w:rsid w:val="001B3E44"/>
    <w:rsid w:val="001B41A2"/>
    <w:rsid w:val="001B4223"/>
    <w:rsid w:val="001B4C9C"/>
    <w:rsid w:val="001B5072"/>
    <w:rsid w:val="001B5695"/>
    <w:rsid w:val="001B5AA0"/>
    <w:rsid w:val="001B605F"/>
    <w:rsid w:val="001B63B1"/>
    <w:rsid w:val="001B6AA0"/>
    <w:rsid w:val="001B6BD9"/>
    <w:rsid w:val="001B6FC4"/>
    <w:rsid w:val="001B7254"/>
    <w:rsid w:val="001B7684"/>
    <w:rsid w:val="001B77D9"/>
    <w:rsid w:val="001B78C9"/>
    <w:rsid w:val="001B7EC3"/>
    <w:rsid w:val="001C049A"/>
    <w:rsid w:val="001C067B"/>
    <w:rsid w:val="001C0F83"/>
    <w:rsid w:val="001C13BA"/>
    <w:rsid w:val="001C1951"/>
    <w:rsid w:val="001C1B2C"/>
    <w:rsid w:val="001C1B99"/>
    <w:rsid w:val="001C1BFA"/>
    <w:rsid w:val="001C1D6B"/>
    <w:rsid w:val="001C25E4"/>
    <w:rsid w:val="001C2B7D"/>
    <w:rsid w:val="001C2DC6"/>
    <w:rsid w:val="001C302A"/>
    <w:rsid w:val="001C32CC"/>
    <w:rsid w:val="001C376E"/>
    <w:rsid w:val="001C43EA"/>
    <w:rsid w:val="001C52AF"/>
    <w:rsid w:val="001C5A4B"/>
    <w:rsid w:val="001C5A90"/>
    <w:rsid w:val="001C5AFE"/>
    <w:rsid w:val="001C5D5C"/>
    <w:rsid w:val="001C5DBB"/>
    <w:rsid w:val="001C5E27"/>
    <w:rsid w:val="001C6164"/>
    <w:rsid w:val="001C67D3"/>
    <w:rsid w:val="001C6DF8"/>
    <w:rsid w:val="001C778F"/>
    <w:rsid w:val="001C7810"/>
    <w:rsid w:val="001D01C0"/>
    <w:rsid w:val="001D07E2"/>
    <w:rsid w:val="001D10DD"/>
    <w:rsid w:val="001D1379"/>
    <w:rsid w:val="001D168A"/>
    <w:rsid w:val="001D16D4"/>
    <w:rsid w:val="001D19D2"/>
    <w:rsid w:val="001D1DF5"/>
    <w:rsid w:val="001D2F0D"/>
    <w:rsid w:val="001D356A"/>
    <w:rsid w:val="001D36CB"/>
    <w:rsid w:val="001D3734"/>
    <w:rsid w:val="001D3A2E"/>
    <w:rsid w:val="001D3A6C"/>
    <w:rsid w:val="001D3CAE"/>
    <w:rsid w:val="001D41B6"/>
    <w:rsid w:val="001D4305"/>
    <w:rsid w:val="001D4913"/>
    <w:rsid w:val="001D4971"/>
    <w:rsid w:val="001D5135"/>
    <w:rsid w:val="001D5A6F"/>
    <w:rsid w:val="001D5E80"/>
    <w:rsid w:val="001D6087"/>
    <w:rsid w:val="001D6C4C"/>
    <w:rsid w:val="001D6EBB"/>
    <w:rsid w:val="001D6EC7"/>
    <w:rsid w:val="001D70DB"/>
    <w:rsid w:val="001D721E"/>
    <w:rsid w:val="001D7367"/>
    <w:rsid w:val="001D7711"/>
    <w:rsid w:val="001D79C4"/>
    <w:rsid w:val="001D7B0B"/>
    <w:rsid w:val="001D7C90"/>
    <w:rsid w:val="001D7F04"/>
    <w:rsid w:val="001E0179"/>
    <w:rsid w:val="001E01B2"/>
    <w:rsid w:val="001E0534"/>
    <w:rsid w:val="001E0F4D"/>
    <w:rsid w:val="001E1037"/>
    <w:rsid w:val="001E2C5D"/>
    <w:rsid w:val="001E2C96"/>
    <w:rsid w:val="001E2E1F"/>
    <w:rsid w:val="001E3942"/>
    <w:rsid w:val="001E3975"/>
    <w:rsid w:val="001E3C78"/>
    <w:rsid w:val="001E3F84"/>
    <w:rsid w:val="001E4677"/>
    <w:rsid w:val="001E47BB"/>
    <w:rsid w:val="001E49CE"/>
    <w:rsid w:val="001E4BF0"/>
    <w:rsid w:val="001E4EEC"/>
    <w:rsid w:val="001E533A"/>
    <w:rsid w:val="001E56BB"/>
    <w:rsid w:val="001E5982"/>
    <w:rsid w:val="001E5D78"/>
    <w:rsid w:val="001E63CC"/>
    <w:rsid w:val="001E6AB9"/>
    <w:rsid w:val="001E6B63"/>
    <w:rsid w:val="001E6DFD"/>
    <w:rsid w:val="001E75BE"/>
    <w:rsid w:val="001E766C"/>
    <w:rsid w:val="001E76E5"/>
    <w:rsid w:val="001E7852"/>
    <w:rsid w:val="001E7C4E"/>
    <w:rsid w:val="001E7C64"/>
    <w:rsid w:val="001F009C"/>
    <w:rsid w:val="001F0423"/>
    <w:rsid w:val="001F0A27"/>
    <w:rsid w:val="001F1BB5"/>
    <w:rsid w:val="001F2122"/>
    <w:rsid w:val="001F2208"/>
    <w:rsid w:val="001F22D6"/>
    <w:rsid w:val="001F247D"/>
    <w:rsid w:val="001F2485"/>
    <w:rsid w:val="001F2A27"/>
    <w:rsid w:val="001F2BC3"/>
    <w:rsid w:val="001F2C4C"/>
    <w:rsid w:val="001F2CA5"/>
    <w:rsid w:val="001F352F"/>
    <w:rsid w:val="001F41EC"/>
    <w:rsid w:val="001F4C64"/>
    <w:rsid w:val="001F4CCD"/>
    <w:rsid w:val="001F4E3E"/>
    <w:rsid w:val="001F5543"/>
    <w:rsid w:val="001F5880"/>
    <w:rsid w:val="001F58A7"/>
    <w:rsid w:val="001F5946"/>
    <w:rsid w:val="001F5B3A"/>
    <w:rsid w:val="001F5F0E"/>
    <w:rsid w:val="001F606F"/>
    <w:rsid w:val="001F61E8"/>
    <w:rsid w:val="001F61FB"/>
    <w:rsid w:val="001F63C0"/>
    <w:rsid w:val="001F651E"/>
    <w:rsid w:val="001F6A85"/>
    <w:rsid w:val="001F728A"/>
    <w:rsid w:val="00200169"/>
    <w:rsid w:val="00200228"/>
    <w:rsid w:val="0020029E"/>
    <w:rsid w:val="002004AC"/>
    <w:rsid w:val="00200757"/>
    <w:rsid w:val="002007BE"/>
    <w:rsid w:val="002012A5"/>
    <w:rsid w:val="00201680"/>
    <w:rsid w:val="00201B83"/>
    <w:rsid w:val="00201DD5"/>
    <w:rsid w:val="002021BE"/>
    <w:rsid w:val="00202246"/>
    <w:rsid w:val="00204149"/>
    <w:rsid w:val="002043A3"/>
    <w:rsid w:val="0020484F"/>
    <w:rsid w:val="00204EB6"/>
    <w:rsid w:val="00204EE6"/>
    <w:rsid w:val="00204EF7"/>
    <w:rsid w:val="00204F77"/>
    <w:rsid w:val="00205027"/>
    <w:rsid w:val="00205416"/>
    <w:rsid w:val="002055F6"/>
    <w:rsid w:val="0020578E"/>
    <w:rsid w:val="002058B5"/>
    <w:rsid w:val="00205DDC"/>
    <w:rsid w:val="00205EBA"/>
    <w:rsid w:val="002063A7"/>
    <w:rsid w:val="002064FD"/>
    <w:rsid w:val="002069EA"/>
    <w:rsid w:val="00206CDB"/>
    <w:rsid w:val="00206E11"/>
    <w:rsid w:val="00206E64"/>
    <w:rsid w:val="00206FBB"/>
    <w:rsid w:val="002077B4"/>
    <w:rsid w:val="00207E6B"/>
    <w:rsid w:val="0021015F"/>
    <w:rsid w:val="00210ACB"/>
    <w:rsid w:val="00210F34"/>
    <w:rsid w:val="00210FDE"/>
    <w:rsid w:val="002110B1"/>
    <w:rsid w:val="00211DCA"/>
    <w:rsid w:val="00211E52"/>
    <w:rsid w:val="00212061"/>
    <w:rsid w:val="00212759"/>
    <w:rsid w:val="00212CEE"/>
    <w:rsid w:val="0021358A"/>
    <w:rsid w:val="00213D30"/>
    <w:rsid w:val="002140EB"/>
    <w:rsid w:val="00214525"/>
    <w:rsid w:val="002149B8"/>
    <w:rsid w:val="00214E49"/>
    <w:rsid w:val="00215103"/>
    <w:rsid w:val="00215791"/>
    <w:rsid w:val="00215872"/>
    <w:rsid w:val="00215886"/>
    <w:rsid w:val="00215F43"/>
    <w:rsid w:val="00215F53"/>
    <w:rsid w:val="00216197"/>
    <w:rsid w:val="00216275"/>
    <w:rsid w:val="00216EE4"/>
    <w:rsid w:val="002171BF"/>
    <w:rsid w:val="00217371"/>
    <w:rsid w:val="00217377"/>
    <w:rsid w:val="002175F4"/>
    <w:rsid w:val="00217B1F"/>
    <w:rsid w:val="002201B4"/>
    <w:rsid w:val="002206A1"/>
    <w:rsid w:val="0022098D"/>
    <w:rsid w:val="002209D9"/>
    <w:rsid w:val="00220B66"/>
    <w:rsid w:val="00221850"/>
    <w:rsid w:val="00221B2F"/>
    <w:rsid w:val="00221BCB"/>
    <w:rsid w:val="00221C64"/>
    <w:rsid w:val="00221EA5"/>
    <w:rsid w:val="00222443"/>
    <w:rsid w:val="00222536"/>
    <w:rsid w:val="00222885"/>
    <w:rsid w:val="002229D7"/>
    <w:rsid w:val="00222B25"/>
    <w:rsid w:val="00223262"/>
    <w:rsid w:val="00223314"/>
    <w:rsid w:val="00223799"/>
    <w:rsid w:val="00223DF9"/>
    <w:rsid w:val="00223F75"/>
    <w:rsid w:val="00224C31"/>
    <w:rsid w:val="00224F40"/>
    <w:rsid w:val="00226193"/>
    <w:rsid w:val="00226527"/>
    <w:rsid w:val="00226A2C"/>
    <w:rsid w:val="0022706C"/>
    <w:rsid w:val="0022731C"/>
    <w:rsid w:val="00230060"/>
    <w:rsid w:val="0023039A"/>
    <w:rsid w:val="0023044C"/>
    <w:rsid w:val="00230784"/>
    <w:rsid w:val="0023083B"/>
    <w:rsid w:val="00230E93"/>
    <w:rsid w:val="00230F85"/>
    <w:rsid w:val="00231163"/>
    <w:rsid w:val="002315C1"/>
    <w:rsid w:val="00231B8D"/>
    <w:rsid w:val="0023205C"/>
    <w:rsid w:val="002329BB"/>
    <w:rsid w:val="002335E8"/>
    <w:rsid w:val="002335E9"/>
    <w:rsid w:val="00233E66"/>
    <w:rsid w:val="002342AA"/>
    <w:rsid w:val="0023441C"/>
    <w:rsid w:val="00234451"/>
    <w:rsid w:val="002346E5"/>
    <w:rsid w:val="0023490A"/>
    <w:rsid w:val="00234C33"/>
    <w:rsid w:val="00234CD1"/>
    <w:rsid w:val="00234F50"/>
    <w:rsid w:val="0023538D"/>
    <w:rsid w:val="00235763"/>
    <w:rsid w:val="002357E8"/>
    <w:rsid w:val="00235D7B"/>
    <w:rsid w:val="00235F42"/>
    <w:rsid w:val="00236247"/>
    <w:rsid w:val="002364D0"/>
    <w:rsid w:val="002368DF"/>
    <w:rsid w:val="00236931"/>
    <w:rsid w:val="00237009"/>
    <w:rsid w:val="002370FA"/>
    <w:rsid w:val="00237288"/>
    <w:rsid w:val="00237583"/>
    <w:rsid w:val="0023792A"/>
    <w:rsid w:val="00237C1B"/>
    <w:rsid w:val="0024086D"/>
    <w:rsid w:val="00240CC2"/>
    <w:rsid w:val="0024125C"/>
    <w:rsid w:val="002413CD"/>
    <w:rsid w:val="002419A5"/>
    <w:rsid w:val="00241C73"/>
    <w:rsid w:val="00241EC9"/>
    <w:rsid w:val="002422DF"/>
    <w:rsid w:val="002429B7"/>
    <w:rsid w:val="00242A4A"/>
    <w:rsid w:val="00243488"/>
    <w:rsid w:val="0024353C"/>
    <w:rsid w:val="00243650"/>
    <w:rsid w:val="00243848"/>
    <w:rsid w:val="002439EF"/>
    <w:rsid w:val="00244309"/>
    <w:rsid w:val="002447D7"/>
    <w:rsid w:val="00244B76"/>
    <w:rsid w:val="00244E15"/>
    <w:rsid w:val="00245151"/>
    <w:rsid w:val="00245619"/>
    <w:rsid w:val="00245689"/>
    <w:rsid w:val="002459B5"/>
    <w:rsid w:val="00245E1E"/>
    <w:rsid w:val="00245FCD"/>
    <w:rsid w:val="00246274"/>
    <w:rsid w:val="002462E3"/>
    <w:rsid w:val="00246AA4"/>
    <w:rsid w:val="00246DAD"/>
    <w:rsid w:val="0024758A"/>
    <w:rsid w:val="00247A60"/>
    <w:rsid w:val="00247A6C"/>
    <w:rsid w:val="00247B9D"/>
    <w:rsid w:val="00247E34"/>
    <w:rsid w:val="00250098"/>
    <w:rsid w:val="002500B8"/>
    <w:rsid w:val="00250170"/>
    <w:rsid w:val="00250355"/>
    <w:rsid w:val="002504EE"/>
    <w:rsid w:val="00250A30"/>
    <w:rsid w:val="00251196"/>
    <w:rsid w:val="00251443"/>
    <w:rsid w:val="00251612"/>
    <w:rsid w:val="00251731"/>
    <w:rsid w:val="00251AD1"/>
    <w:rsid w:val="00251F95"/>
    <w:rsid w:val="00252601"/>
    <w:rsid w:val="002527C0"/>
    <w:rsid w:val="00252963"/>
    <w:rsid w:val="00252A00"/>
    <w:rsid w:val="00252E5C"/>
    <w:rsid w:val="002530C4"/>
    <w:rsid w:val="002535DD"/>
    <w:rsid w:val="002535EF"/>
    <w:rsid w:val="00253605"/>
    <w:rsid w:val="00253BB1"/>
    <w:rsid w:val="00254016"/>
    <w:rsid w:val="0025415A"/>
    <w:rsid w:val="00254317"/>
    <w:rsid w:val="00254531"/>
    <w:rsid w:val="00254931"/>
    <w:rsid w:val="00254DF4"/>
    <w:rsid w:val="00255321"/>
    <w:rsid w:val="002559BD"/>
    <w:rsid w:val="00255FF2"/>
    <w:rsid w:val="002561EF"/>
    <w:rsid w:val="002564AB"/>
    <w:rsid w:val="00256580"/>
    <w:rsid w:val="00256B95"/>
    <w:rsid w:val="00256EDA"/>
    <w:rsid w:val="00257147"/>
    <w:rsid w:val="00257608"/>
    <w:rsid w:val="00257F11"/>
    <w:rsid w:val="0026023F"/>
    <w:rsid w:val="002603DD"/>
    <w:rsid w:val="00260545"/>
    <w:rsid w:val="00260F07"/>
    <w:rsid w:val="00260F66"/>
    <w:rsid w:val="00261355"/>
    <w:rsid w:val="002614F2"/>
    <w:rsid w:val="00261971"/>
    <w:rsid w:val="00261A10"/>
    <w:rsid w:val="00261C74"/>
    <w:rsid w:val="00261D60"/>
    <w:rsid w:val="002620C7"/>
    <w:rsid w:val="00262184"/>
    <w:rsid w:val="00262A73"/>
    <w:rsid w:val="00262D78"/>
    <w:rsid w:val="00263483"/>
    <w:rsid w:val="0026385B"/>
    <w:rsid w:val="0026389A"/>
    <w:rsid w:val="0026399B"/>
    <w:rsid w:val="0026497E"/>
    <w:rsid w:val="00264D62"/>
    <w:rsid w:val="00264E04"/>
    <w:rsid w:val="00264FB9"/>
    <w:rsid w:val="002652A6"/>
    <w:rsid w:val="002653E8"/>
    <w:rsid w:val="0026554C"/>
    <w:rsid w:val="002657BA"/>
    <w:rsid w:val="00265C09"/>
    <w:rsid w:val="00266030"/>
    <w:rsid w:val="002662D6"/>
    <w:rsid w:val="002665BC"/>
    <w:rsid w:val="002666E0"/>
    <w:rsid w:val="00266CD6"/>
    <w:rsid w:val="0026785C"/>
    <w:rsid w:val="002678E7"/>
    <w:rsid w:val="00267D69"/>
    <w:rsid w:val="00270460"/>
    <w:rsid w:val="00270AA9"/>
    <w:rsid w:val="00270AD1"/>
    <w:rsid w:val="00271375"/>
    <w:rsid w:val="0027169B"/>
    <w:rsid w:val="0027179E"/>
    <w:rsid w:val="00271F16"/>
    <w:rsid w:val="0027298F"/>
    <w:rsid w:val="0027313E"/>
    <w:rsid w:val="00273398"/>
    <w:rsid w:val="00273645"/>
    <w:rsid w:val="00273CA6"/>
    <w:rsid w:val="00274681"/>
    <w:rsid w:val="00274CB9"/>
    <w:rsid w:val="00274E03"/>
    <w:rsid w:val="00274FE0"/>
    <w:rsid w:val="00275076"/>
    <w:rsid w:val="00275721"/>
    <w:rsid w:val="0027689E"/>
    <w:rsid w:val="00276A16"/>
    <w:rsid w:val="00276B17"/>
    <w:rsid w:val="00276D3B"/>
    <w:rsid w:val="00276FB1"/>
    <w:rsid w:val="002774C1"/>
    <w:rsid w:val="002774C8"/>
    <w:rsid w:val="00277A96"/>
    <w:rsid w:val="0028036A"/>
    <w:rsid w:val="00280E0F"/>
    <w:rsid w:val="00281252"/>
    <w:rsid w:val="002814B8"/>
    <w:rsid w:val="002818F9"/>
    <w:rsid w:val="00281AEE"/>
    <w:rsid w:val="00281E5E"/>
    <w:rsid w:val="00282192"/>
    <w:rsid w:val="002823E1"/>
    <w:rsid w:val="0028247A"/>
    <w:rsid w:val="002824EE"/>
    <w:rsid w:val="002825EF"/>
    <w:rsid w:val="0028367C"/>
    <w:rsid w:val="00283C10"/>
    <w:rsid w:val="00283C28"/>
    <w:rsid w:val="00283CEF"/>
    <w:rsid w:val="00284245"/>
    <w:rsid w:val="00284D43"/>
    <w:rsid w:val="00285266"/>
    <w:rsid w:val="00285519"/>
    <w:rsid w:val="002855CE"/>
    <w:rsid w:val="0028579F"/>
    <w:rsid w:val="00285B1C"/>
    <w:rsid w:val="00286006"/>
    <w:rsid w:val="002865D2"/>
    <w:rsid w:val="00286DE1"/>
    <w:rsid w:val="002873D7"/>
    <w:rsid w:val="00287B62"/>
    <w:rsid w:val="00287BA5"/>
    <w:rsid w:val="00287E75"/>
    <w:rsid w:val="00290063"/>
    <w:rsid w:val="00290612"/>
    <w:rsid w:val="0029062E"/>
    <w:rsid w:val="00290852"/>
    <w:rsid w:val="002908D1"/>
    <w:rsid w:val="00291007"/>
    <w:rsid w:val="0029117A"/>
    <w:rsid w:val="00291869"/>
    <w:rsid w:val="0029193C"/>
    <w:rsid w:val="00291B3D"/>
    <w:rsid w:val="00291F9B"/>
    <w:rsid w:val="00292746"/>
    <w:rsid w:val="00292A39"/>
    <w:rsid w:val="0029325B"/>
    <w:rsid w:val="00293367"/>
    <w:rsid w:val="002934E2"/>
    <w:rsid w:val="00293B8B"/>
    <w:rsid w:val="00293D79"/>
    <w:rsid w:val="00293FDF"/>
    <w:rsid w:val="002943E1"/>
    <w:rsid w:val="00294C86"/>
    <w:rsid w:val="00294FBB"/>
    <w:rsid w:val="00295498"/>
    <w:rsid w:val="0029553E"/>
    <w:rsid w:val="00295798"/>
    <w:rsid w:val="00295B63"/>
    <w:rsid w:val="00295D33"/>
    <w:rsid w:val="00297100"/>
    <w:rsid w:val="002972F2"/>
    <w:rsid w:val="002976C0"/>
    <w:rsid w:val="002A0182"/>
    <w:rsid w:val="002A098F"/>
    <w:rsid w:val="002A0BBE"/>
    <w:rsid w:val="002A0DDE"/>
    <w:rsid w:val="002A0E77"/>
    <w:rsid w:val="002A0E7C"/>
    <w:rsid w:val="002A1117"/>
    <w:rsid w:val="002A1543"/>
    <w:rsid w:val="002A1563"/>
    <w:rsid w:val="002A1B05"/>
    <w:rsid w:val="002A1D00"/>
    <w:rsid w:val="002A27F1"/>
    <w:rsid w:val="002A2B59"/>
    <w:rsid w:val="002A35D8"/>
    <w:rsid w:val="002A3BF3"/>
    <w:rsid w:val="002A3C2D"/>
    <w:rsid w:val="002A3E61"/>
    <w:rsid w:val="002A3E97"/>
    <w:rsid w:val="002A41D4"/>
    <w:rsid w:val="002A50B9"/>
    <w:rsid w:val="002A5252"/>
    <w:rsid w:val="002A5348"/>
    <w:rsid w:val="002A5921"/>
    <w:rsid w:val="002A5F60"/>
    <w:rsid w:val="002A612E"/>
    <w:rsid w:val="002A65B3"/>
    <w:rsid w:val="002A7070"/>
    <w:rsid w:val="002A7A08"/>
    <w:rsid w:val="002A7C88"/>
    <w:rsid w:val="002B0078"/>
    <w:rsid w:val="002B04FC"/>
    <w:rsid w:val="002B0650"/>
    <w:rsid w:val="002B091F"/>
    <w:rsid w:val="002B0C23"/>
    <w:rsid w:val="002B0E0A"/>
    <w:rsid w:val="002B1392"/>
    <w:rsid w:val="002B1989"/>
    <w:rsid w:val="002B20BE"/>
    <w:rsid w:val="002B2462"/>
    <w:rsid w:val="002B3267"/>
    <w:rsid w:val="002B4399"/>
    <w:rsid w:val="002B43E0"/>
    <w:rsid w:val="002B479B"/>
    <w:rsid w:val="002B49F4"/>
    <w:rsid w:val="002B4AAA"/>
    <w:rsid w:val="002B4AD4"/>
    <w:rsid w:val="002B4D3C"/>
    <w:rsid w:val="002B4D9D"/>
    <w:rsid w:val="002B4FDD"/>
    <w:rsid w:val="002B5612"/>
    <w:rsid w:val="002B566D"/>
    <w:rsid w:val="002B597E"/>
    <w:rsid w:val="002B5BC6"/>
    <w:rsid w:val="002B5CBD"/>
    <w:rsid w:val="002B5D2F"/>
    <w:rsid w:val="002B5E16"/>
    <w:rsid w:val="002B6236"/>
    <w:rsid w:val="002B66E1"/>
    <w:rsid w:val="002B6C09"/>
    <w:rsid w:val="002B720D"/>
    <w:rsid w:val="002B7B63"/>
    <w:rsid w:val="002B7E6C"/>
    <w:rsid w:val="002C069F"/>
    <w:rsid w:val="002C0DC2"/>
    <w:rsid w:val="002C1241"/>
    <w:rsid w:val="002C13A6"/>
    <w:rsid w:val="002C1933"/>
    <w:rsid w:val="002C19EC"/>
    <w:rsid w:val="002C1CDA"/>
    <w:rsid w:val="002C2164"/>
    <w:rsid w:val="002C26E2"/>
    <w:rsid w:val="002C3C38"/>
    <w:rsid w:val="002C3EE9"/>
    <w:rsid w:val="002C45F5"/>
    <w:rsid w:val="002C4C21"/>
    <w:rsid w:val="002C4CDB"/>
    <w:rsid w:val="002C6147"/>
    <w:rsid w:val="002C67C6"/>
    <w:rsid w:val="002C67D9"/>
    <w:rsid w:val="002C7109"/>
    <w:rsid w:val="002C73E3"/>
    <w:rsid w:val="002C794F"/>
    <w:rsid w:val="002C7F24"/>
    <w:rsid w:val="002D0747"/>
    <w:rsid w:val="002D0B97"/>
    <w:rsid w:val="002D1A46"/>
    <w:rsid w:val="002D2628"/>
    <w:rsid w:val="002D2856"/>
    <w:rsid w:val="002D2987"/>
    <w:rsid w:val="002D2FFE"/>
    <w:rsid w:val="002D324F"/>
    <w:rsid w:val="002D3A8D"/>
    <w:rsid w:val="002D3B7C"/>
    <w:rsid w:val="002D3CED"/>
    <w:rsid w:val="002D4191"/>
    <w:rsid w:val="002D41CD"/>
    <w:rsid w:val="002D434D"/>
    <w:rsid w:val="002D46DF"/>
    <w:rsid w:val="002D47DF"/>
    <w:rsid w:val="002D4AC6"/>
    <w:rsid w:val="002D4C51"/>
    <w:rsid w:val="002D4D33"/>
    <w:rsid w:val="002D4DFA"/>
    <w:rsid w:val="002D51D9"/>
    <w:rsid w:val="002D5311"/>
    <w:rsid w:val="002D6513"/>
    <w:rsid w:val="002D65E7"/>
    <w:rsid w:val="002D6776"/>
    <w:rsid w:val="002D6BA5"/>
    <w:rsid w:val="002D766A"/>
    <w:rsid w:val="002D76F1"/>
    <w:rsid w:val="002E0339"/>
    <w:rsid w:val="002E0674"/>
    <w:rsid w:val="002E0C75"/>
    <w:rsid w:val="002E0F87"/>
    <w:rsid w:val="002E1A2F"/>
    <w:rsid w:val="002E1C57"/>
    <w:rsid w:val="002E2E87"/>
    <w:rsid w:val="002E31C0"/>
    <w:rsid w:val="002E4354"/>
    <w:rsid w:val="002E4409"/>
    <w:rsid w:val="002E491E"/>
    <w:rsid w:val="002E49C4"/>
    <w:rsid w:val="002E4DD0"/>
    <w:rsid w:val="002E4FE6"/>
    <w:rsid w:val="002E5E81"/>
    <w:rsid w:val="002E640E"/>
    <w:rsid w:val="002E6448"/>
    <w:rsid w:val="002E692B"/>
    <w:rsid w:val="002E69E1"/>
    <w:rsid w:val="002E6A78"/>
    <w:rsid w:val="002E6D56"/>
    <w:rsid w:val="002E7844"/>
    <w:rsid w:val="002E7A36"/>
    <w:rsid w:val="002E7B55"/>
    <w:rsid w:val="002E7D51"/>
    <w:rsid w:val="002F0203"/>
    <w:rsid w:val="002F0B66"/>
    <w:rsid w:val="002F0D14"/>
    <w:rsid w:val="002F0FA6"/>
    <w:rsid w:val="002F117C"/>
    <w:rsid w:val="002F14CD"/>
    <w:rsid w:val="002F18C1"/>
    <w:rsid w:val="002F1A20"/>
    <w:rsid w:val="002F1ABB"/>
    <w:rsid w:val="002F1AE1"/>
    <w:rsid w:val="002F1F9D"/>
    <w:rsid w:val="002F1FD0"/>
    <w:rsid w:val="002F28D2"/>
    <w:rsid w:val="002F3803"/>
    <w:rsid w:val="002F3C84"/>
    <w:rsid w:val="002F4195"/>
    <w:rsid w:val="002F4501"/>
    <w:rsid w:val="002F4B85"/>
    <w:rsid w:val="002F4E22"/>
    <w:rsid w:val="002F4E2C"/>
    <w:rsid w:val="002F5358"/>
    <w:rsid w:val="002F5748"/>
    <w:rsid w:val="002F5845"/>
    <w:rsid w:val="002F5993"/>
    <w:rsid w:val="002F5B40"/>
    <w:rsid w:val="002F62F5"/>
    <w:rsid w:val="002F635B"/>
    <w:rsid w:val="002F64C0"/>
    <w:rsid w:val="002F6F3E"/>
    <w:rsid w:val="002F7314"/>
    <w:rsid w:val="002F7782"/>
    <w:rsid w:val="002F7C10"/>
    <w:rsid w:val="002F7CCF"/>
    <w:rsid w:val="002F7EFE"/>
    <w:rsid w:val="003008BE"/>
    <w:rsid w:val="00300B27"/>
    <w:rsid w:val="00301110"/>
    <w:rsid w:val="00301AB6"/>
    <w:rsid w:val="00301E4E"/>
    <w:rsid w:val="00302376"/>
    <w:rsid w:val="00302504"/>
    <w:rsid w:val="00302A26"/>
    <w:rsid w:val="00302E3C"/>
    <w:rsid w:val="00302F64"/>
    <w:rsid w:val="0030321C"/>
    <w:rsid w:val="00303349"/>
    <w:rsid w:val="00303767"/>
    <w:rsid w:val="0030380D"/>
    <w:rsid w:val="00303C5A"/>
    <w:rsid w:val="00303E81"/>
    <w:rsid w:val="00303F37"/>
    <w:rsid w:val="0030447E"/>
    <w:rsid w:val="0030461F"/>
    <w:rsid w:val="00304859"/>
    <w:rsid w:val="00304DB6"/>
    <w:rsid w:val="003050F2"/>
    <w:rsid w:val="00305247"/>
    <w:rsid w:val="003053D9"/>
    <w:rsid w:val="00305C8E"/>
    <w:rsid w:val="00305CD2"/>
    <w:rsid w:val="00305DD3"/>
    <w:rsid w:val="003061C2"/>
    <w:rsid w:val="00306B24"/>
    <w:rsid w:val="003070CE"/>
    <w:rsid w:val="00307648"/>
    <w:rsid w:val="00307677"/>
    <w:rsid w:val="00307A06"/>
    <w:rsid w:val="00307E22"/>
    <w:rsid w:val="003102FC"/>
    <w:rsid w:val="00310A07"/>
    <w:rsid w:val="00310B5B"/>
    <w:rsid w:val="00310B75"/>
    <w:rsid w:val="00310C8A"/>
    <w:rsid w:val="00310D67"/>
    <w:rsid w:val="00310E56"/>
    <w:rsid w:val="00310F5F"/>
    <w:rsid w:val="0031178D"/>
    <w:rsid w:val="003117B8"/>
    <w:rsid w:val="00311D0D"/>
    <w:rsid w:val="00311D85"/>
    <w:rsid w:val="003122CB"/>
    <w:rsid w:val="0031280B"/>
    <w:rsid w:val="0031296B"/>
    <w:rsid w:val="00312ADE"/>
    <w:rsid w:val="00313063"/>
    <w:rsid w:val="00313244"/>
    <w:rsid w:val="00314EE5"/>
    <w:rsid w:val="00314F5B"/>
    <w:rsid w:val="003153B6"/>
    <w:rsid w:val="00315B2B"/>
    <w:rsid w:val="00315DA2"/>
    <w:rsid w:val="00315F61"/>
    <w:rsid w:val="0031647F"/>
    <w:rsid w:val="00316926"/>
    <w:rsid w:val="003170E9"/>
    <w:rsid w:val="00317776"/>
    <w:rsid w:val="0031783B"/>
    <w:rsid w:val="0032017F"/>
    <w:rsid w:val="0032018E"/>
    <w:rsid w:val="00320332"/>
    <w:rsid w:val="00320381"/>
    <w:rsid w:val="003207D9"/>
    <w:rsid w:val="00320980"/>
    <w:rsid w:val="00320982"/>
    <w:rsid w:val="00320A36"/>
    <w:rsid w:val="003210B0"/>
    <w:rsid w:val="00321791"/>
    <w:rsid w:val="0032203A"/>
    <w:rsid w:val="003224A5"/>
    <w:rsid w:val="0032267B"/>
    <w:rsid w:val="00322A2C"/>
    <w:rsid w:val="00322BA0"/>
    <w:rsid w:val="00322D9C"/>
    <w:rsid w:val="003230A4"/>
    <w:rsid w:val="0032313F"/>
    <w:rsid w:val="00323406"/>
    <w:rsid w:val="003236AD"/>
    <w:rsid w:val="003236C1"/>
    <w:rsid w:val="00323DF5"/>
    <w:rsid w:val="00323E1C"/>
    <w:rsid w:val="00323E4F"/>
    <w:rsid w:val="003240EA"/>
    <w:rsid w:val="003241FB"/>
    <w:rsid w:val="003243FF"/>
    <w:rsid w:val="003246EC"/>
    <w:rsid w:val="00324C63"/>
    <w:rsid w:val="0032566E"/>
    <w:rsid w:val="003261A0"/>
    <w:rsid w:val="00326265"/>
    <w:rsid w:val="0032635A"/>
    <w:rsid w:val="00326705"/>
    <w:rsid w:val="00326889"/>
    <w:rsid w:val="00326B1A"/>
    <w:rsid w:val="0032714B"/>
    <w:rsid w:val="0032768C"/>
    <w:rsid w:val="003276A8"/>
    <w:rsid w:val="00327E40"/>
    <w:rsid w:val="00327FBA"/>
    <w:rsid w:val="003303EF"/>
    <w:rsid w:val="0033041B"/>
    <w:rsid w:val="00330793"/>
    <w:rsid w:val="00330CC1"/>
    <w:rsid w:val="00331446"/>
    <w:rsid w:val="00331928"/>
    <w:rsid w:val="00331C60"/>
    <w:rsid w:val="00331D0B"/>
    <w:rsid w:val="00331FF8"/>
    <w:rsid w:val="00332415"/>
    <w:rsid w:val="0033261C"/>
    <w:rsid w:val="003328F8"/>
    <w:rsid w:val="00333480"/>
    <w:rsid w:val="0033375E"/>
    <w:rsid w:val="00333F71"/>
    <w:rsid w:val="00334055"/>
    <w:rsid w:val="00334235"/>
    <w:rsid w:val="0033423B"/>
    <w:rsid w:val="003342F6"/>
    <w:rsid w:val="0033506B"/>
    <w:rsid w:val="003352BA"/>
    <w:rsid w:val="003357FF"/>
    <w:rsid w:val="00335A11"/>
    <w:rsid w:val="00335DDC"/>
    <w:rsid w:val="00335F77"/>
    <w:rsid w:val="0033646E"/>
    <w:rsid w:val="00336C57"/>
    <w:rsid w:val="00336F83"/>
    <w:rsid w:val="0033725F"/>
    <w:rsid w:val="0033756E"/>
    <w:rsid w:val="003379A7"/>
    <w:rsid w:val="00337DDB"/>
    <w:rsid w:val="00340AB9"/>
    <w:rsid w:val="00340C9C"/>
    <w:rsid w:val="00341639"/>
    <w:rsid w:val="00341B5A"/>
    <w:rsid w:val="00342A70"/>
    <w:rsid w:val="00342CFF"/>
    <w:rsid w:val="00343411"/>
    <w:rsid w:val="00343493"/>
    <w:rsid w:val="00343725"/>
    <w:rsid w:val="003437DB"/>
    <w:rsid w:val="0034384F"/>
    <w:rsid w:val="00343882"/>
    <w:rsid w:val="00343A38"/>
    <w:rsid w:val="00343A4B"/>
    <w:rsid w:val="0034442E"/>
    <w:rsid w:val="003447F3"/>
    <w:rsid w:val="00344A6C"/>
    <w:rsid w:val="0034542D"/>
    <w:rsid w:val="00345446"/>
    <w:rsid w:val="00345649"/>
    <w:rsid w:val="003456DD"/>
    <w:rsid w:val="003462DC"/>
    <w:rsid w:val="0034633D"/>
    <w:rsid w:val="0034682B"/>
    <w:rsid w:val="00346AAB"/>
    <w:rsid w:val="00346AC6"/>
    <w:rsid w:val="00346D0A"/>
    <w:rsid w:val="00346F47"/>
    <w:rsid w:val="00347194"/>
    <w:rsid w:val="003471F9"/>
    <w:rsid w:val="0034730F"/>
    <w:rsid w:val="00347712"/>
    <w:rsid w:val="00347E46"/>
    <w:rsid w:val="00350331"/>
    <w:rsid w:val="0035040A"/>
    <w:rsid w:val="0035094D"/>
    <w:rsid w:val="00350AB8"/>
    <w:rsid w:val="003511AB"/>
    <w:rsid w:val="003515E8"/>
    <w:rsid w:val="003517C8"/>
    <w:rsid w:val="00351A81"/>
    <w:rsid w:val="00351B0D"/>
    <w:rsid w:val="00351FA9"/>
    <w:rsid w:val="00352123"/>
    <w:rsid w:val="0035263E"/>
    <w:rsid w:val="003532CE"/>
    <w:rsid w:val="00353548"/>
    <w:rsid w:val="003538C7"/>
    <w:rsid w:val="003539EC"/>
    <w:rsid w:val="00354678"/>
    <w:rsid w:val="00354786"/>
    <w:rsid w:val="003556EB"/>
    <w:rsid w:val="00355A65"/>
    <w:rsid w:val="00355B0F"/>
    <w:rsid w:val="00355D7E"/>
    <w:rsid w:val="00355DD0"/>
    <w:rsid w:val="00355F46"/>
    <w:rsid w:val="003560AE"/>
    <w:rsid w:val="0035647E"/>
    <w:rsid w:val="003564AA"/>
    <w:rsid w:val="003568F9"/>
    <w:rsid w:val="00356A75"/>
    <w:rsid w:val="00356D5E"/>
    <w:rsid w:val="00357647"/>
    <w:rsid w:val="00357680"/>
    <w:rsid w:val="00357A41"/>
    <w:rsid w:val="00357E04"/>
    <w:rsid w:val="00357FDD"/>
    <w:rsid w:val="00360140"/>
    <w:rsid w:val="003601A0"/>
    <w:rsid w:val="00360BF2"/>
    <w:rsid w:val="00360CE0"/>
    <w:rsid w:val="00360EB0"/>
    <w:rsid w:val="00360FF9"/>
    <w:rsid w:val="00362A64"/>
    <w:rsid w:val="00362C37"/>
    <w:rsid w:val="003630C1"/>
    <w:rsid w:val="003631B6"/>
    <w:rsid w:val="00363353"/>
    <w:rsid w:val="003638FC"/>
    <w:rsid w:val="00363BD0"/>
    <w:rsid w:val="00363CC5"/>
    <w:rsid w:val="003641F7"/>
    <w:rsid w:val="0036424C"/>
    <w:rsid w:val="00364506"/>
    <w:rsid w:val="00364AA9"/>
    <w:rsid w:val="00364E3E"/>
    <w:rsid w:val="00365587"/>
    <w:rsid w:val="00365959"/>
    <w:rsid w:val="00365A06"/>
    <w:rsid w:val="003662BB"/>
    <w:rsid w:val="00366876"/>
    <w:rsid w:val="00366ABA"/>
    <w:rsid w:val="00366C2E"/>
    <w:rsid w:val="0036757A"/>
    <w:rsid w:val="00367C57"/>
    <w:rsid w:val="0037007C"/>
    <w:rsid w:val="00370789"/>
    <w:rsid w:val="0037080E"/>
    <w:rsid w:val="00370B42"/>
    <w:rsid w:val="00370C03"/>
    <w:rsid w:val="00370E6F"/>
    <w:rsid w:val="00371006"/>
    <w:rsid w:val="00371A82"/>
    <w:rsid w:val="00371ADA"/>
    <w:rsid w:val="00371DC2"/>
    <w:rsid w:val="003722AE"/>
    <w:rsid w:val="003723F1"/>
    <w:rsid w:val="0037255F"/>
    <w:rsid w:val="0037262A"/>
    <w:rsid w:val="00372CCD"/>
    <w:rsid w:val="00373DC0"/>
    <w:rsid w:val="00373EFC"/>
    <w:rsid w:val="00374176"/>
    <w:rsid w:val="00374207"/>
    <w:rsid w:val="00374E04"/>
    <w:rsid w:val="00374F8D"/>
    <w:rsid w:val="00374FDA"/>
    <w:rsid w:val="003755A9"/>
    <w:rsid w:val="00375630"/>
    <w:rsid w:val="00375B3F"/>
    <w:rsid w:val="00375F57"/>
    <w:rsid w:val="00375FF2"/>
    <w:rsid w:val="0037632C"/>
    <w:rsid w:val="00376C28"/>
    <w:rsid w:val="00376E8A"/>
    <w:rsid w:val="003776B4"/>
    <w:rsid w:val="00377841"/>
    <w:rsid w:val="00377C57"/>
    <w:rsid w:val="00377EBB"/>
    <w:rsid w:val="00377FD2"/>
    <w:rsid w:val="003802A4"/>
    <w:rsid w:val="00380C21"/>
    <w:rsid w:val="00380E77"/>
    <w:rsid w:val="00380E90"/>
    <w:rsid w:val="0038128F"/>
    <w:rsid w:val="00381527"/>
    <w:rsid w:val="003816D5"/>
    <w:rsid w:val="00382379"/>
    <w:rsid w:val="00382DEF"/>
    <w:rsid w:val="003831B5"/>
    <w:rsid w:val="00383591"/>
    <w:rsid w:val="0038373C"/>
    <w:rsid w:val="00384245"/>
    <w:rsid w:val="00384475"/>
    <w:rsid w:val="00384663"/>
    <w:rsid w:val="00384C50"/>
    <w:rsid w:val="00385451"/>
    <w:rsid w:val="00385B7D"/>
    <w:rsid w:val="00385C71"/>
    <w:rsid w:val="00386598"/>
    <w:rsid w:val="00386753"/>
    <w:rsid w:val="00386C29"/>
    <w:rsid w:val="00386E1A"/>
    <w:rsid w:val="003871E4"/>
    <w:rsid w:val="003872B2"/>
    <w:rsid w:val="00387B0B"/>
    <w:rsid w:val="00390041"/>
    <w:rsid w:val="0039029E"/>
    <w:rsid w:val="00390310"/>
    <w:rsid w:val="00390315"/>
    <w:rsid w:val="00390400"/>
    <w:rsid w:val="00390DFC"/>
    <w:rsid w:val="00390FC8"/>
    <w:rsid w:val="00391012"/>
    <w:rsid w:val="00391020"/>
    <w:rsid w:val="003915DD"/>
    <w:rsid w:val="00391679"/>
    <w:rsid w:val="0039171B"/>
    <w:rsid w:val="0039225E"/>
    <w:rsid w:val="00392958"/>
    <w:rsid w:val="00392A48"/>
    <w:rsid w:val="00393E73"/>
    <w:rsid w:val="0039459C"/>
    <w:rsid w:val="00394EC4"/>
    <w:rsid w:val="00394F79"/>
    <w:rsid w:val="00395000"/>
    <w:rsid w:val="00395919"/>
    <w:rsid w:val="003961B5"/>
    <w:rsid w:val="00396482"/>
    <w:rsid w:val="00396BCD"/>
    <w:rsid w:val="00397561"/>
    <w:rsid w:val="003A0E15"/>
    <w:rsid w:val="003A1EBE"/>
    <w:rsid w:val="003A2180"/>
    <w:rsid w:val="003A21CB"/>
    <w:rsid w:val="003A2752"/>
    <w:rsid w:val="003A282E"/>
    <w:rsid w:val="003A3041"/>
    <w:rsid w:val="003A37F4"/>
    <w:rsid w:val="003A38A6"/>
    <w:rsid w:val="003A39D6"/>
    <w:rsid w:val="003A4286"/>
    <w:rsid w:val="003A4B5F"/>
    <w:rsid w:val="003A4FB7"/>
    <w:rsid w:val="003A593C"/>
    <w:rsid w:val="003A5BE4"/>
    <w:rsid w:val="003A60BB"/>
    <w:rsid w:val="003A690B"/>
    <w:rsid w:val="003A69D4"/>
    <w:rsid w:val="003A6C01"/>
    <w:rsid w:val="003A6D04"/>
    <w:rsid w:val="003A6DCE"/>
    <w:rsid w:val="003A717D"/>
    <w:rsid w:val="003A728A"/>
    <w:rsid w:val="003A734C"/>
    <w:rsid w:val="003A766D"/>
    <w:rsid w:val="003A7B98"/>
    <w:rsid w:val="003B0107"/>
    <w:rsid w:val="003B0C18"/>
    <w:rsid w:val="003B0CC9"/>
    <w:rsid w:val="003B1012"/>
    <w:rsid w:val="003B11A4"/>
    <w:rsid w:val="003B1ACC"/>
    <w:rsid w:val="003B1D6D"/>
    <w:rsid w:val="003B2040"/>
    <w:rsid w:val="003B2539"/>
    <w:rsid w:val="003B3015"/>
    <w:rsid w:val="003B307B"/>
    <w:rsid w:val="003B35F9"/>
    <w:rsid w:val="003B38B0"/>
    <w:rsid w:val="003B39B7"/>
    <w:rsid w:val="003B3B29"/>
    <w:rsid w:val="003B3E70"/>
    <w:rsid w:val="003B3FE9"/>
    <w:rsid w:val="003B4AE5"/>
    <w:rsid w:val="003B4B86"/>
    <w:rsid w:val="003B4BA2"/>
    <w:rsid w:val="003B5132"/>
    <w:rsid w:val="003B54A5"/>
    <w:rsid w:val="003B56AA"/>
    <w:rsid w:val="003B57D5"/>
    <w:rsid w:val="003B5C58"/>
    <w:rsid w:val="003B609A"/>
    <w:rsid w:val="003B6138"/>
    <w:rsid w:val="003B66B4"/>
    <w:rsid w:val="003B6D2E"/>
    <w:rsid w:val="003B6EBF"/>
    <w:rsid w:val="003B7802"/>
    <w:rsid w:val="003B792B"/>
    <w:rsid w:val="003B7ABC"/>
    <w:rsid w:val="003B7ACC"/>
    <w:rsid w:val="003B7B46"/>
    <w:rsid w:val="003B7DFC"/>
    <w:rsid w:val="003C0318"/>
    <w:rsid w:val="003C03E8"/>
    <w:rsid w:val="003C0C5D"/>
    <w:rsid w:val="003C1273"/>
    <w:rsid w:val="003C1389"/>
    <w:rsid w:val="003C19F4"/>
    <w:rsid w:val="003C1BA0"/>
    <w:rsid w:val="003C1DB5"/>
    <w:rsid w:val="003C2291"/>
    <w:rsid w:val="003C2598"/>
    <w:rsid w:val="003C29DD"/>
    <w:rsid w:val="003C2AD1"/>
    <w:rsid w:val="003C3193"/>
    <w:rsid w:val="003C33ED"/>
    <w:rsid w:val="003C3B98"/>
    <w:rsid w:val="003C3F7C"/>
    <w:rsid w:val="003C421A"/>
    <w:rsid w:val="003C556D"/>
    <w:rsid w:val="003C5AD6"/>
    <w:rsid w:val="003C5C3F"/>
    <w:rsid w:val="003C5F35"/>
    <w:rsid w:val="003C609D"/>
    <w:rsid w:val="003C61CE"/>
    <w:rsid w:val="003C6560"/>
    <w:rsid w:val="003C6767"/>
    <w:rsid w:val="003C6845"/>
    <w:rsid w:val="003C6A48"/>
    <w:rsid w:val="003C6C1F"/>
    <w:rsid w:val="003C6DA0"/>
    <w:rsid w:val="003C6F6F"/>
    <w:rsid w:val="003C7AE8"/>
    <w:rsid w:val="003C7EFF"/>
    <w:rsid w:val="003D046D"/>
    <w:rsid w:val="003D05D6"/>
    <w:rsid w:val="003D09D2"/>
    <w:rsid w:val="003D0B56"/>
    <w:rsid w:val="003D10B0"/>
    <w:rsid w:val="003D1560"/>
    <w:rsid w:val="003D1C19"/>
    <w:rsid w:val="003D2078"/>
    <w:rsid w:val="003D22B4"/>
    <w:rsid w:val="003D2387"/>
    <w:rsid w:val="003D2624"/>
    <w:rsid w:val="003D30C6"/>
    <w:rsid w:val="003D30DC"/>
    <w:rsid w:val="003D331B"/>
    <w:rsid w:val="003D333A"/>
    <w:rsid w:val="003D35F7"/>
    <w:rsid w:val="003D3825"/>
    <w:rsid w:val="003D4427"/>
    <w:rsid w:val="003D4877"/>
    <w:rsid w:val="003D4C64"/>
    <w:rsid w:val="003D5071"/>
    <w:rsid w:val="003D691D"/>
    <w:rsid w:val="003D6EE5"/>
    <w:rsid w:val="003D7303"/>
    <w:rsid w:val="003D7763"/>
    <w:rsid w:val="003D79C1"/>
    <w:rsid w:val="003E05FB"/>
    <w:rsid w:val="003E0929"/>
    <w:rsid w:val="003E0E33"/>
    <w:rsid w:val="003E1838"/>
    <w:rsid w:val="003E1A88"/>
    <w:rsid w:val="003E1FB1"/>
    <w:rsid w:val="003E250E"/>
    <w:rsid w:val="003E2883"/>
    <w:rsid w:val="003E2FE4"/>
    <w:rsid w:val="003E3B7D"/>
    <w:rsid w:val="003E3FE9"/>
    <w:rsid w:val="003E4A56"/>
    <w:rsid w:val="003E4BC0"/>
    <w:rsid w:val="003E4DF0"/>
    <w:rsid w:val="003E4F88"/>
    <w:rsid w:val="003E5ED7"/>
    <w:rsid w:val="003E650E"/>
    <w:rsid w:val="003E66D1"/>
    <w:rsid w:val="003E69B8"/>
    <w:rsid w:val="003E6C4D"/>
    <w:rsid w:val="003E6C92"/>
    <w:rsid w:val="003E7145"/>
    <w:rsid w:val="003E7ABC"/>
    <w:rsid w:val="003E7EB9"/>
    <w:rsid w:val="003F00F0"/>
    <w:rsid w:val="003F02BB"/>
    <w:rsid w:val="003F056B"/>
    <w:rsid w:val="003F0588"/>
    <w:rsid w:val="003F0E8D"/>
    <w:rsid w:val="003F1426"/>
    <w:rsid w:val="003F17C4"/>
    <w:rsid w:val="003F193A"/>
    <w:rsid w:val="003F2883"/>
    <w:rsid w:val="003F28EE"/>
    <w:rsid w:val="003F295D"/>
    <w:rsid w:val="003F2EB9"/>
    <w:rsid w:val="003F3517"/>
    <w:rsid w:val="003F376B"/>
    <w:rsid w:val="003F40CA"/>
    <w:rsid w:val="003F44EC"/>
    <w:rsid w:val="003F4CDC"/>
    <w:rsid w:val="003F5BC6"/>
    <w:rsid w:val="003F5D25"/>
    <w:rsid w:val="003F5E80"/>
    <w:rsid w:val="003F633C"/>
    <w:rsid w:val="003F6638"/>
    <w:rsid w:val="003F6806"/>
    <w:rsid w:val="003F6F2E"/>
    <w:rsid w:val="003F7AB1"/>
    <w:rsid w:val="003F7AF5"/>
    <w:rsid w:val="003F7D35"/>
    <w:rsid w:val="003F7FF5"/>
    <w:rsid w:val="00400631"/>
    <w:rsid w:val="004006EE"/>
    <w:rsid w:val="00401D08"/>
    <w:rsid w:val="00402610"/>
    <w:rsid w:val="00402AEF"/>
    <w:rsid w:val="00402B8D"/>
    <w:rsid w:val="00402FC1"/>
    <w:rsid w:val="0040322F"/>
    <w:rsid w:val="00403402"/>
    <w:rsid w:val="0040344F"/>
    <w:rsid w:val="00403AE5"/>
    <w:rsid w:val="00403C25"/>
    <w:rsid w:val="004041CA"/>
    <w:rsid w:val="004043EA"/>
    <w:rsid w:val="004045CC"/>
    <w:rsid w:val="004046B9"/>
    <w:rsid w:val="00404811"/>
    <w:rsid w:val="00404819"/>
    <w:rsid w:val="004049E1"/>
    <w:rsid w:val="00404D50"/>
    <w:rsid w:val="00405482"/>
    <w:rsid w:val="004054B3"/>
    <w:rsid w:val="00405624"/>
    <w:rsid w:val="004056F2"/>
    <w:rsid w:val="004059D1"/>
    <w:rsid w:val="0040609D"/>
    <w:rsid w:val="00406B78"/>
    <w:rsid w:val="00406C18"/>
    <w:rsid w:val="00406C9A"/>
    <w:rsid w:val="00406EC7"/>
    <w:rsid w:val="0040762F"/>
    <w:rsid w:val="00410096"/>
    <w:rsid w:val="00410214"/>
    <w:rsid w:val="00410524"/>
    <w:rsid w:val="0041063A"/>
    <w:rsid w:val="00410643"/>
    <w:rsid w:val="004108C0"/>
    <w:rsid w:val="00410F3B"/>
    <w:rsid w:val="00411363"/>
    <w:rsid w:val="004113AC"/>
    <w:rsid w:val="00411471"/>
    <w:rsid w:val="004118E7"/>
    <w:rsid w:val="00411F67"/>
    <w:rsid w:val="00411FDD"/>
    <w:rsid w:val="004122B3"/>
    <w:rsid w:val="00412416"/>
    <w:rsid w:val="004128DA"/>
    <w:rsid w:val="00412B55"/>
    <w:rsid w:val="004135DA"/>
    <w:rsid w:val="004140AB"/>
    <w:rsid w:val="0041414D"/>
    <w:rsid w:val="004143F9"/>
    <w:rsid w:val="00414BAB"/>
    <w:rsid w:val="00414EA6"/>
    <w:rsid w:val="00415068"/>
    <w:rsid w:val="00415077"/>
    <w:rsid w:val="0041527F"/>
    <w:rsid w:val="00415570"/>
    <w:rsid w:val="00415C5E"/>
    <w:rsid w:val="00415FA4"/>
    <w:rsid w:val="00415FEB"/>
    <w:rsid w:val="00416490"/>
    <w:rsid w:val="00416761"/>
    <w:rsid w:val="00417932"/>
    <w:rsid w:val="00417A61"/>
    <w:rsid w:val="00417AE1"/>
    <w:rsid w:val="00417EC1"/>
    <w:rsid w:val="004204C6"/>
    <w:rsid w:val="00420957"/>
    <w:rsid w:val="00420FF8"/>
    <w:rsid w:val="00421377"/>
    <w:rsid w:val="004217F2"/>
    <w:rsid w:val="00421945"/>
    <w:rsid w:val="00421C85"/>
    <w:rsid w:val="00422201"/>
    <w:rsid w:val="00422A5F"/>
    <w:rsid w:val="00422F5E"/>
    <w:rsid w:val="00422F75"/>
    <w:rsid w:val="004230B5"/>
    <w:rsid w:val="004234AD"/>
    <w:rsid w:val="004239DA"/>
    <w:rsid w:val="00423DE8"/>
    <w:rsid w:val="00423ED5"/>
    <w:rsid w:val="0042406F"/>
    <w:rsid w:val="00424838"/>
    <w:rsid w:val="004248F0"/>
    <w:rsid w:val="004249F3"/>
    <w:rsid w:val="00424C3F"/>
    <w:rsid w:val="00425266"/>
    <w:rsid w:val="0042555E"/>
    <w:rsid w:val="004258B8"/>
    <w:rsid w:val="00425BC1"/>
    <w:rsid w:val="00425F67"/>
    <w:rsid w:val="00425F98"/>
    <w:rsid w:val="00425FB0"/>
    <w:rsid w:val="004262AF"/>
    <w:rsid w:val="00426579"/>
    <w:rsid w:val="00426F4F"/>
    <w:rsid w:val="0042746E"/>
    <w:rsid w:val="00427775"/>
    <w:rsid w:val="00427AC9"/>
    <w:rsid w:val="00427C14"/>
    <w:rsid w:val="00427E3A"/>
    <w:rsid w:val="00427EA7"/>
    <w:rsid w:val="00430C35"/>
    <w:rsid w:val="00430C4C"/>
    <w:rsid w:val="00430C8A"/>
    <w:rsid w:val="00430C8D"/>
    <w:rsid w:val="00430D11"/>
    <w:rsid w:val="00431331"/>
    <w:rsid w:val="0043133F"/>
    <w:rsid w:val="00431461"/>
    <w:rsid w:val="004319CA"/>
    <w:rsid w:val="00431BC2"/>
    <w:rsid w:val="004325A9"/>
    <w:rsid w:val="00433390"/>
    <w:rsid w:val="0043382C"/>
    <w:rsid w:val="00433EEC"/>
    <w:rsid w:val="00433F81"/>
    <w:rsid w:val="00434521"/>
    <w:rsid w:val="004346E6"/>
    <w:rsid w:val="00434BA0"/>
    <w:rsid w:val="00434E06"/>
    <w:rsid w:val="004350F7"/>
    <w:rsid w:val="0043545D"/>
    <w:rsid w:val="004355D5"/>
    <w:rsid w:val="00436048"/>
    <w:rsid w:val="004367C1"/>
    <w:rsid w:val="00436D30"/>
    <w:rsid w:val="0043732A"/>
    <w:rsid w:val="004373AE"/>
    <w:rsid w:val="004373E6"/>
    <w:rsid w:val="004374A2"/>
    <w:rsid w:val="00437585"/>
    <w:rsid w:val="00440024"/>
    <w:rsid w:val="004400B3"/>
    <w:rsid w:val="0044011D"/>
    <w:rsid w:val="00440139"/>
    <w:rsid w:val="0044029A"/>
    <w:rsid w:val="004403A6"/>
    <w:rsid w:val="00440614"/>
    <w:rsid w:val="0044243D"/>
    <w:rsid w:val="00442971"/>
    <w:rsid w:val="00443B1F"/>
    <w:rsid w:val="00443BFC"/>
    <w:rsid w:val="00443FA3"/>
    <w:rsid w:val="0044429C"/>
    <w:rsid w:val="00444527"/>
    <w:rsid w:val="00444675"/>
    <w:rsid w:val="004446A8"/>
    <w:rsid w:val="004446CD"/>
    <w:rsid w:val="00445085"/>
    <w:rsid w:val="00445329"/>
    <w:rsid w:val="004453C4"/>
    <w:rsid w:val="0044549B"/>
    <w:rsid w:val="004457D5"/>
    <w:rsid w:val="00445A54"/>
    <w:rsid w:val="0044656E"/>
    <w:rsid w:val="004468AD"/>
    <w:rsid w:val="00446D61"/>
    <w:rsid w:val="004470A5"/>
    <w:rsid w:val="004473A2"/>
    <w:rsid w:val="00447667"/>
    <w:rsid w:val="0045032A"/>
    <w:rsid w:val="00450384"/>
    <w:rsid w:val="00450535"/>
    <w:rsid w:val="00450738"/>
    <w:rsid w:val="00450A92"/>
    <w:rsid w:val="00450D05"/>
    <w:rsid w:val="00451B1F"/>
    <w:rsid w:val="00451ECF"/>
    <w:rsid w:val="0045272A"/>
    <w:rsid w:val="00452C99"/>
    <w:rsid w:val="00453372"/>
    <w:rsid w:val="0045372B"/>
    <w:rsid w:val="00453876"/>
    <w:rsid w:val="00453C5F"/>
    <w:rsid w:val="00453DC3"/>
    <w:rsid w:val="00453E1A"/>
    <w:rsid w:val="004542AF"/>
    <w:rsid w:val="004543CB"/>
    <w:rsid w:val="0045475A"/>
    <w:rsid w:val="00454DE1"/>
    <w:rsid w:val="0045530B"/>
    <w:rsid w:val="00455575"/>
    <w:rsid w:val="00455881"/>
    <w:rsid w:val="00455C01"/>
    <w:rsid w:val="00455C16"/>
    <w:rsid w:val="00455CA9"/>
    <w:rsid w:val="00455CD6"/>
    <w:rsid w:val="0045633D"/>
    <w:rsid w:val="00456388"/>
    <w:rsid w:val="004565B6"/>
    <w:rsid w:val="00456940"/>
    <w:rsid w:val="00456AF4"/>
    <w:rsid w:val="00456BBC"/>
    <w:rsid w:val="0045792E"/>
    <w:rsid w:val="00460205"/>
    <w:rsid w:val="00460667"/>
    <w:rsid w:val="004607E4"/>
    <w:rsid w:val="00460E0E"/>
    <w:rsid w:val="00460E2D"/>
    <w:rsid w:val="00460ECD"/>
    <w:rsid w:val="0046156D"/>
    <w:rsid w:val="004615BA"/>
    <w:rsid w:val="0046176E"/>
    <w:rsid w:val="00461E08"/>
    <w:rsid w:val="00462039"/>
    <w:rsid w:val="0046225D"/>
    <w:rsid w:val="00462831"/>
    <w:rsid w:val="0046336C"/>
    <w:rsid w:val="00463A83"/>
    <w:rsid w:val="00463DBE"/>
    <w:rsid w:val="00463DFA"/>
    <w:rsid w:val="004643FA"/>
    <w:rsid w:val="004649C4"/>
    <w:rsid w:val="004649EC"/>
    <w:rsid w:val="00465CB6"/>
    <w:rsid w:val="00466143"/>
    <w:rsid w:val="004661F8"/>
    <w:rsid w:val="00466563"/>
    <w:rsid w:val="00466E26"/>
    <w:rsid w:val="0046787E"/>
    <w:rsid w:val="00467D33"/>
    <w:rsid w:val="00467F86"/>
    <w:rsid w:val="004700AA"/>
    <w:rsid w:val="004705F2"/>
    <w:rsid w:val="004706FA"/>
    <w:rsid w:val="00470AEF"/>
    <w:rsid w:val="00470F68"/>
    <w:rsid w:val="004720E2"/>
    <w:rsid w:val="00472273"/>
    <w:rsid w:val="004724C6"/>
    <w:rsid w:val="004726A5"/>
    <w:rsid w:val="00472A72"/>
    <w:rsid w:val="00472C68"/>
    <w:rsid w:val="00473301"/>
    <w:rsid w:val="0047343B"/>
    <w:rsid w:val="004734AA"/>
    <w:rsid w:val="004739D1"/>
    <w:rsid w:val="00473D7E"/>
    <w:rsid w:val="004740F4"/>
    <w:rsid w:val="00474686"/>
    <w:rsid w:val="00474944"/>
    <w:rsid w:val="004753BE"/>
    <w:rsid w:val="00475A3F"/>
    <w:rsid w:val="00476E34"/>
    <w:rsid w:val="0047718A"/>
    <w:rsid w:val="004772A0"/>
    <w:rsid w:val="004776AC"/>
    <w:rsid w:val="00477F11"/>
    <w:rsid w:val="00480653"/>
    <w:rsid w:val="00481157"/>
    <w:rsid w:val="00481652"/>
    <w:rsid w:val="0048173C"/>
    <w:rsid w:val="00481EEC"/>
    <w:rsid w:val="00482226"/>
    <w:rsid w:val="00482438"/>
    <w:rsid w:val="004824CF"/>
    <w:rsid w:val="00482D61"/>
    <w:rsid w:val="004840B2"/>
    <w:rsid w:val="004844A7"/>
    <w:rsid w:val="0048452A"/>
    <w:rsid w:val="00484607"/>
    <w:rsid w:val="00484827"/>
    <w:rsid w:val="00484C35"/>
    <w:rsid w:val="00485149"/>
    <w:rsid w:val="0048524D"/>
    <w:rsid w:val="00485422"/>
    <w:rsid w:val="00485870"/>
    <w:rsid w:val="00485878"/>
    <w:rsid w:val="00485B6E"/>
    <w:rsid w:val="00485C86"/>
    <w:rsid w:val="0048628F"/>
    <w:rsid w:val="0048760B"/>
    <w:rsid w:val="00487AAA"/>
    <w:rsid w:val="0049005A"/>
    <w:rsid w:val="00490773"/>
    <w:rsid w:val="00490A4F"/>
    <w:rsid w:val="00490EBF"/>
    <w:rsid w:val="004910A5"/>
    <w:rsid w:val="004910C5"/>
    <w:rsid w:val="00491857"/>
    <w:rsid w:val="00491B59"/>
    <w:rsid w:val="00491D63"/>
    <w:rsid w:val="00492384"/>
    <w:rsid w:val="00492483"/>
    <w:rsid w:val="004925B3"/>
    <w:rsid w:val="00492FEF"/>
    <w:rsid w:val="004931EC"/>
    <w:rsid w:val="004933D6"/>
    <w:rsid w:val="00493546"/>
    <w:rsid w:val="004936C7"/>
    <w:rsid w:val="004938B7"/>
    <w:rsid w:val="00494D53"/>
    <w:rsid w:val="00494F7F"/>
    <w:rsid w:val="00495893"/>
    <w:rsid w:val="00495BA2"/>
    <w:rsid w:val="00495C27"/>
    <w:rsid w:val="00495C99"/>
    <w:rsid w:val="00495EBB"/>
    <w:rsid w:val="00496885"/>
    <w:rsid w:val="00496A07"/>
    <w:rsid w:val="00496EF0"/>
    <w:rsid w:val="00496F3C"/>
    <w:rsid w:val="004975F3"/>
    <w:rsid w:val="00497B63"/>
    <w:rsid w:val="00497E3C"/>
    <w:rsid w:val="00497FFE"/>
    <w:rsid w:val="004A0386"/>
    <w:rsid w:val="004A09C7"/>
    <w:rsid w:val="004A1477"/>
    <w:rsid w:val="004A18B2"/>
    <w:rsid w:val="004A1F86"/>
    <w:rsid w:val="004A2374"/>
    <w:rsid w:val="004A2478"/>
    <w:rsid w:val="004A26E8"/>
    <w:rsid w:val="004A2EEE"/>
    <w:rsid w:val="004A368F"/>
    <w:rsid w:val="004A39FB"/>
    <w:rsid w:val="004A3B01"/>
    <w:rsid w:val="004A4824"/>
    <w:rsid w:val="004A48F9"/>
    <w:rsid w:val="004A49C0"/>
    <w:rsid w:val="004A57C2"/>
    <w:rsid w:val="004A5BCC"/>
    <w:rsid w:val="004A5D02"/>
    <w:rsid w:val="004A5D48"/>
    <w:rsid w:val="004A609D"/>
    <w:rsid w:val="004A6534"/>
    <w:rsid w:val="004A6622"/>
    <w:rsid w:val="004A69A9"/>
    <w:rsid w:val="004A6D25"/>
    <w:rsid w:val="004A7571"/>
    <w:rsid w:val="004A75B1"/>
    <w:rsid w:val="004A7A90"/>
    <w:rsid w:val="004A7FE2"/>
    <w:rsid w:val="004B0169"/>
    <w:rsid w:val="004B0D35"/>
    <w:rsid w:val="004B0D43"/>
    <w:rsid w:val="004B0E97"/>
    <w:rsid w:val="004B1226"/>
    <w:rsid w:val="004B1422"/>
    <w:rsid w:val="004B1540"/>
    <w:rsid w:val="004B15C2"/>
    <w:rsid w:val="004B1D26"/>
    <w:rsid w:val="004B23F2"/>
    <w:rsid w:val="004B32FE"/>
    <w:rsid w:val="004B3406"/>
    <w:rsid w:val="004B3872"/>
    <w:rsid w:val="004B41C7"/>
    <w:rsid w:val="004B4448"/>
    <w:rsid w:val="004B4524"/>
    <w:rsid w:val="004B5148"/>
    <w:rsid w:val="004B537B"/>
    <w:rsid w:val="004B53FC"/>
    <w:rsid w:val="004B5D78"/>
    <w:rsid w:val="004B622F"/>
    <w:rsid w:val="004B64C6"/>
    <w:rsid w:val="004B6A4F"/>
    <w:rsid w:val="004B6AC4"/>
    <w:rsid w:val="004B6B77"/>
    <w:rsid w:val="004B6C19"/>
    <w:rsid w:val="004B7359"/>
    <w:rsid w:val="004B7906"/>
    <w:rsid w:val="004B7C27"/>
    <w:rsid w:val="004C0070"/>
    <w:rsid w:val="004C07C3"/>
    <w:rsid w:val="004C0AA9"/>
    <w:rsid w:val="004C183D"/>
    <w:rsid w:val="004C1893"/>
    <w:rsid w:val="004C18A5"/>
    <w:rsid w:val="004C1B6C"/>
    <w:rsid w:val="004C1ECD"/>
    <w:rsid w:val="004C2383"/>
    <w:rsid w:val="004C2B71"/>
    <w:rsid w:val="004C3CA9"/>
    <w:rsid w:val="004C3E39"/>
    <w:rsid w:val="004C3FB7"/>
    <w:rsid w:val="004C4464"/>
    <w:rsid w:val="004C4549"/>
    <w:rsid w:val="004C45C9"/>
    <w:rsid w:val="004C4709"/>
    <w:rsid w:val="004C4A14"/>
    <w:rsid w:val="004C4CFF"/>
    <w:rsid w:val="004C4E25"/>
    <w:rsid w:val="004C5517"/>
    <w:rsid w:val="004C5898"/>
    <w:rsid w:val="004C5DE9"/>
    <w:rsid w:val="004C5FFE"/>
    <w:rsid w:val="004C6651"/>
    <w:rsid w:val="004C6668"/>
    <w:rsid w:val="004C6787"/>
    <w:rsid w:val="004C68EF"/>
    <w:rsid w:val="004C691D"/>
    <w:rsid w:val="004C6B75"/>
    <w:rsid w:val="004C6B79"/>
    <w:rsid w:val="004C6E9A"/>
    <w:rsid w:val="004C6FA3"/>
    <w:rsid w:val="004C7176"/>
    <w:rsid w:val="004C746B"/>
    <w:rsid w:val="004C77F7"/>
    <w:rsid w:val="004C7E24"/>
    <w:rsid w:val="004C7EBD"/>
    <w:rsid w:val="004D0155"/>
    <w:rsid w:val="004D04EF"/>
    <w:rsid w:val="004D0CCB"/>
    <w:rsid w:val="004D1315"/>
    <w:rsid w:val="004D136B"/>
    <w:rsid w:val="004D1C94"/>
    <w:rsid w:val="004D1D21"/>
    <w:rsid w:val="004D1E8E"/>
    <w:rsid w:val="004D234A"/>
    <w:rsid w:val="004D2521"/>
    <w:rsid w:val="004D2551"/>
    <w:rsid w:val="004D2761"/>
    <w:rsid w:val="004D2BED"/>
    <w:rsid w:val="004D3222"/>
    <w:rsid w:val="004D3EF2"/>
    <w:rsid w:val="004D4173"/>
    <w:rsid w:val="004D41FE"/>
    <w:rsid w:val="004D5FF6"/>
    <w:rsid w:val="004D630B"/>
    <w:rsid w:val="004D6DA8"/>
    <w:rsid w:val="004D6F38"/>
    <w:rsid w:val="004D75FB"/>
    <w:rsid w:val="004D7E4E"/>
    <w:rsid w:val="004D7E78"/>
    <w:rsid w:val="004E068E"/>
    <w:rsid w:val="004E0743"/>
    <w:rsid w:val="004E0CDC"/>
    <w:rsid w:val="004E0F2A"/>
    <w:rsid w:val="004E0FC5"/>
    <w:rsid w:val="004E1050"/>
    <w:rsid w:val="004E14C5"/>
    <w:rsid w:val="004E1514"/>
    <w:rsid w:val="004E196B"/>
    <w:rsid w:val="004E1E85"/>
    <w:rsid w:val="004E2B3B"/>
    <w:rsid w:val="004E2BD1"/>
    <w:rsid w:val="004E2C32"/>
    <w:rsid w:val="004E2CF9"/>
    <w:rsid w:val="004E33F8"/>
    <w:rsid w:val="004E376E"/>
    <w:rsid w:val="004E38B0"/>
    <w:rsid w:val="004E4231"/>
    <w:rsid w:val="004E4411"/>
    <w:rsid w:val="004E4500"/>
    <w:rsid w:val="004E4BFD"/>
    <w:rsid w:val="004E5758"/>
    <w:rsid w:val="004E6226"/>
    <w:rsid w:val="004E6618"/>
    <w:rsid w:val="004E68FC"/>
    <w:rsid w:val="004E74A6"/>
    <w:rsid w:val="004E7E1C"/>
    <w:rsid w:val="004F0328"/>
    <w:rsid w:val="004F0440"/>
    <w:rsid w:val="004F0636"/>
    <w:rsid w:val="004F0CB4"/>
    <w:rsid w:val="004F192C"/>
    <w:rsid w:val="004F1DE2"/>
    <w:rsid w:val="004F1EA6"/>
    <w:rsid w:val="004F27A4"/>
    <w:rsid w:val="004F28C7"/>
    <w:rsid w:val="004F2E4B"/>
    <w:rsid w:val="004F3BFA"/>
    <w:rsid w:val="004F4628"/>
    <w:rsid w:val="004F477A"/>
    <w:rsid w:val="004F4A4C"/>
    <w:rsid w:val="004F4E67"/>
    <w:rsid w:val="004F55FA"/>
    <w:rsid w:val="004F5ACD"/>
    <w:rsid w:val="004F5BD0"/>
    <w:rsid w:val="004F6543"/>
    <w:rsid w:val="004F6957"/>
    <w:rsid w:val="004F721C"/>
    <w:rsid w:val="004F7370"/>
    <w:rsid w:val="004F7460"/>
    <w:rsid w:val="004F7662"/>
    <w:rsid w:val="004F7E84"/>
    <w:rsid w:val="00500555"/>
    <w:rsid w:val="00500618"/>
    <w:rsid w:val="00500CFB"/>
    <w:rsid w:val="00500FC4"/>
    <w:rsid w:val="00501418"/>
    <w:rsid w:val="0050162E"/>
    <w:rsid w:val="00501738"/>
    <w:rsid w:val="00501796"/>
    <w:rsid w:val="005023B0"/>
    <w:rsid w:val="00502454"/>
    <w:rsid w:val="0050328A"/>
    <w:rsid w:val="00503A7D"/>
    <w:rsid w:val="00503C17"/>
    <w:rsid w:val="00504189"/>
    <w:rsid w:val="00504235"/>
    <w:rsid w:val="00505989"/>
    <w:rsid w:val="00505DDA"/>
    <w:rsid w:val="00506416"/>
    <w:rsid w:val="005067F6"/>
    <w:rsid w:val="00506D8A"/>
    <w:rsid w:val="0050787C"/>
    <w:rsid w:val="0051009E"/>
    <w:rsid w:val="005104FC"/>
    <w:rsid w:val="00510701"/>
    <w:rsid w:val="00510D6A"/>
    <w:rsid w:val="005112AE"/>
    <w:rsid w:val="005117A1"/>
    <w:rsid w:val="005117DA"/>
    <w:rsid w:val="005118CA"/>
    <w:rsid w:val="00511B97"/>
    <w:rsid w:val="00511C5E"/>
    <w:rsid w:val="005120C2"/>
    <w:rsid w:val="0051216A"/>
    <w:rsid w:val="005123B1"/>
    <w:rsid w:val="005123F9"/>
    <w:rsid w:val="00512D94"/>
    <w:rsid w:val="00512F19"/>
    <w:rsid w:val="00513607"/>
    <w:rsid w:val="00513BC5"/>
    <w:rsid w:val="005143FE"/>
    <w:rsid w:val="00514D17"/>
    <w:rsid w:val="00514EA2"/>
    <w:rsid w:val="00515290"/>
    <w:rsid w:val="00515CD1"/>
    <w:rsid w:val="00516713"/>
    <w:rsid w:val="00516ECD"/>
    <w:rsid w:val="00517856"/>
    <w:rsid w:val="00517B2A"/>
    <w:rsid w:val="00517F6B"/>
    <w:rsid w:val="005201A2"/>
    <w:rsid w:val="00520830"/>
    <w:rsid w:val="00521691"/>
    <w:rsid w:val="005216E3"/>
    <w:rsid w:val="00521EF4"/>
    <w:rsid w:val="005220B9"/>
    <w:rsid w:val="005226BF"/>
    <w:rsid w:val="00522B8B"/>
    <w:rsid w:val="00522C30"/>
    <w:rsid w:val="00522D7A"/>
    <w:rsid w:val="00522EF4"/>
    <w:rsid w:val="005231EB"/>
    <w:rsid w:val="00523411"/>
    <w:rsid w:val="0052355B"/>
    <w:rsid w:val="00523F56"/>
    <w:rsid w:val="00524023"/>
    <w:rsid w:val="005244C7"/>
    <w:rsid w:val="00524ADA"/>
    <w:rsid w:val="00524F5C"/>
    <w:rsid w:val="005255F5"/>
    <w:rsid w:val="0052575C"/>
    <w:rsid w:val="00525968"/>
    <w:rsid w:val="00525CA0"/>
    <w:rsid w:val="00525E9C"/>
    <w:rsid w:val="00526231"/>
    <w:rsid w:val="00526431"/>
    <w:rsid w:val="00526899"/>
    <w:rsid w:val="00527A4D"/>
    <w:rsid w:val="00527F17"/>
    <w:rsid w:val="00527FAB"/>
    <w:rsid w:val="00530570"/>
    <w:rsid w:val="005305C5"/>
    <w:rsid w:val="00530A5F"/>
    <w:rsid w:val="00530DF2"/>
    <w:rsid w:val="0053123A"/>
    <w:rsid w:val="0053151A"/>
    <w:rsid w:val="005315AE"/>
    <w:rsid w:val="00531DD4"/>
    <w:rsid w:val="00531EAE"/>
    <w:rsid w:val="0053202B"/>
    <w:rsid w:val="00532271"/>
    <w:rsid w:val="00532468"/>
    <w:rsid w:val="0053269A"/>
    <w:rsid w:val="00532A07"/>
    <w:rsid w:val="00532FD4"/>
    <w:rsid w:val="0053395D"/>
    <w:rsid w:val="00533F84"/>
    <w:rsid w:val="0053462C"/>
    <w:rsid w:val="00534D34"/>
    <w:rsid w:val="00534FE6"/>
    <w:rsid w:val="00535221"/>
    <w:rsid w:val="0053528A"/>
    <w:rsid w:val="005352D6"/>
    <w:rsid w:val="005361D5"/>
    <w:rsid w:val="005365DC"/>
    <w:rsid w:val="005368D4"/>
    <w:rsid w:val="00536B1A"/>
    <w:rsid w:val="00537324"/>
    <w:rsid w:val="00537523"/>
    <w:rsid w:val="0053766B"/>
    <w:rsid w:val="0053785C"/>
    <w:rsid w:val="005379C1"/>
    <w:rsid w:val="00537D6B"/>
    <w:rsid w:val="0054013B"/>
    <w:rsid w:val="00540681"/>
    <w:rsid w:val="00540AE2"/>
    <w:rsid w:val="0054144A"/>
    <w:rsid w:val="005415AE"/>
    <w:rsid w:val="00541678"/>
    <w:rsid w:val="0054168C"/>
    <w:rsid w:val="00541E02"/>
    <w:rsid w:val="00542163"/>
    <w:rsid w:val="00542CAB"/>
    <w:rsid w:val="00542F30"/>
    <w:rsid w:val="0054344D"/>
    <w:rsid w:val="00543B2B"/>
    <w:rsid w:val="00543FBA"/>
    <w:rsid w:val="00543FBD"/>
    <w:rsid w:val="005446D6"/>
    <w:rsid w:val="0054485B"/>
    <w:rsid w:val="00544871"/>
    <w:rsid w:val="0054489C"/>
    <w:rsid w:val="00544DDD"/>
    <w:rsid w:val="00545150"/>
    <w:rsid w:val="0054523E"/>
    <w:rsid w:val="00545330"/>
    <w:rsid w:val="005453F4"/>
    <w:rsid w:val="00545BCC"/>
    <w:rsid w:val="00545D91"/>
    <w:rsid w:val="00545EC7"/>
    <w:rsid w:val="00546415"/>
    <w:rsid w:val="005464E4"/>
    <w:rsid w:val="00546A34"/>
    <w:rsid w:val="00546CE1"/>
    <w:rsid w:val="00546E12"/>
    <w:rsid w:val="0054771A"/>
    <w:rsid w:val="00547F1A"/>
    <w:rsid w:val="005500F8"/>
    <w:rsid w:val="0055027B"/>
    <w:rsid w:val="0055060F"/>
    <w:rsid w:val="00550E6B"/>
    <w:rsid w:val="00550E90"/>
    <w:rsid w:val="00551539"/>
    <w:rsid w:val="00551B98"/>
    <w:rsid w:val="00551EC4"/>
    <w:rsid w:val="005520B3"/>
    <w:rsid w:val="0055267C"/>
    <w:rsid w:val="00552C9C"/>
    <w:rsid w:val="00552CF4"/>
    <w:rsid w:val="00552D63"/>
    <w:rsid w:val="00553441"/>
    <w:rsid w:val="0055384C"/>
    <w:rsid w:val="00553B33"/>
    <w:rsid w:val="00553B4A"/>
    <w:rsid w:val="00553CC4"/>
    <w:rsid w:val="00553F3E"/>
    <w:rsid w:val="005543FC"/>
    <w:rsid w:val="00554A1D"/>
    <w:rsid w:val="00555105"/>
    <w:rsid w:val="0055552F"/>
    <w:rsid w:val="005563F2"/>
    <w:rsid w:val="00556AF4"/>
    <w:rsid w:val="00556E05"/>
    <w:rsid w:val="005572BD"/>
    <w:rsid w:val="0055762B"/>
    <w:rsid w:val="00557BD9"/>
    <w:rsid w:val="00560280"/>
    <w:rsid w:val="0056040F"/>
    <w:rsid w:val="00560E33"/>
    <w:rsid w:val="00561059"/>
    <w:rsid w:val="00561624"/>
    <w:rsid w:val="0056226A"/>
    <w:rsid w:val="00562423"/>
    <w:rsid w:val="00562AE6"/>
    <w:rsid w:val="00562BD8"/>
    <w:rsid w:val="00562D61"/>
    <w:rsid w:val="00562EE1"/>
    <w:rsid w:val="005630E3"/>
    <w:rsid w:val="0056382F"/>
    <w:rsid w:val="00563A7A"/>
    <w:rsid w:val="00563D26"/>
    <w:rsid w:val="005641C7"/>
    <w:rsid w:val="0056450B"/>
    <w:rsid w:val="00564887"/>
    <w:rsid w:val="00564C74"/>
    <w:rsid w:val="00564C83"/>
    <w:rsid w:val="00564E98"/>
    <w:rsid w:val="00565A20"/>
    <w:rsid w:val="00565CD3"/>
    <w:rsid w:val="005667C4"/>
    <w:rsid w:val="00566BDB"/>
    <w:rsid w:val="00566CFC"/>
    <w:rsid w:val="005673CB"/>
    <w:rsid w:val="00567432"/>
    <w:rsid w:val="0056752F"/>
    <w:rsid w:val="005679EE"/>
    <w:rsid w:val="00567DB6"/>
    <w:rsid w:val="005701E1"/>
    <w:rsid w:val="00570325"/>
    <w:rsid w:val="00570378"/>
    <w:rsid w:val="00570546"/>
    <w:rsid w:val="005705B4"/>
    <w:rsid w:val="00570854"/>
    <w:rsid w:val="005710EF"/>
    <w:rsid w:val="00571713"/>
    <w:rsid w:val="005719BE"/>
    <w:rsid w:val="00571B31"/>
    <w:rsid w:val="00571B4E"/>
    <w:rsid w:val="00571F65"/>
    <w:rsid w:val="0057344A"/>
    <w:rsid w:val="0057378B"/>
    <w:rsid w:val="00573BE1"/>
    <w:rsid w:val="00573DF3"/>
    <w:rsid w:val="00573F0D"/>
    <w:rsid w:val="00574164"/>
    <w:rsid w:val="00574928"/>
    <w:rsid w:val="00574C0D"/>
    <w:rsid w:val="00575044"/>
    <w:rsid w:val="00575606"/>
    <w:rsid w:val="0057588E"/>
    <w:rsid w:val="00575EB5"/>
    <w:rsid w:val="005766BD"/>
    <w:rsid w:val="005770EF"/>
    <w:rsid w:val="005773D8"/>
    <w:rsid w:val="0057755D"/>
    <w:rsid w:val="00577EDF"/>
    <w:rsid w:val="0058005B"/>
    <w:rsid w:val="005802C0"/>
    <w:rsid w:val="0058030C"/>
    <w:rsid w:val="005805CE"/>
    <w:rsid w:val="00580B16"/>
    <w:rsid w:val="00580E4D"/>
    <w:rsid w:val="0058137D"/>
    <w:rsid w:val="00581619"/>
    <w:rsid w:val="00581963"/>
    <w:rsid w:val="00581B0B"/>
    <w:rsid w:val="00581B7C"/>
    <w:rsid w:val="00581C5F"/>
    <w:rsid w:val="00581D6E"/>
    <w:rsid w:val="00581DF2"/>
    <w:rsid w:val="00581F58"/>
    <w:rsid w:val="0058228B"/>
    <w:rsid w:val="0058266C"/>
    <w:rsid w:val="0058294F"/>
    <w:rsid w:val="005836B6"/>
    <w:rsid w:val="00583B66"/>
    <w:rsid w:val="00583C01"/>
    <w:rsid w:val="0058437B"/>
    <w:rsid w:val="00584465"/>
    <w:rsid w:val="005845CB"/>
    <w:rsid w:val="00584767"/>
    <w:rsid w:val="00584910"/>
    <w:rsid w:val="00584E80"/>
    <w:rsid w:val="00584FC0"/>
    <w:rsid w:val="005851E6"/>
    <w:rsid w:val="005852AB"/>
    <w:rsid w:val="005858E8"/>
    <w:rsid w:val="00585AB2"/>
    <w:rsid w:val="00586C7C"/>
    <w:rsid w:val="005871E8"/>
    <w:rsid w:val="00587F4E"/>
    <w:rsid w:val="005900C4"/>
    <w:rsid w:val="00590269"/>
    <w:rsid w:val="00590934"/>
    <w:rsid w:val="00590B3B"/>
    <w:rsid w:val="005910B4"/>
    <w:rsid w:val="0059248F"/>
    <w:rsid w:val="00592A93"/>
    <w:rsid w:val="00592DAE"/>
    <w:rsid w:val="00592DE2"/>
    <w:rsid w:val="005937AB"/>
    <w:rsid w:val="00593A15"/>
    <w:rsid w:val="005941E2"/>
    <w:rsid w:val="005947B2"/>
    <w:rsid w:val="0059495F"/>
    <w:rsid w:val="00595233"/>
    <w:rsid w:val="005953D9"/>
    <w:rsid w:val="005959F6"/>
    <w:rsid w:val="00595A15"/>
    <w:rsid w:val="00595A4E"/>
    <w:rsid w:val="0059647E"/>
    <w:rsid w:val="0059653A"/>
    <w:rsid w:val="005965E3"/>
    <w:rsid w:val="00596DE0"/>
    <w:rsid w:val="00596E8A"/>
    <w:rsid w:val="0059713E"/>
    <w:rsid w:val="005971B3"/>
    <w:rsid w:val="005974D4"/>
    <w:rsid w:val="005979B8"/>
    <w:rsid w:val="005A0EBB"/>
    <w:rsid w:val="005A10CA"/>
    <w:rsid w:val="005A133D"/>
    <w:rsid w:val="005A1502"/>
    <w:rsid w:val="005A17EF"/>
    <w:rsid w:val="005A1833"/>
    <w:rsid w:val="005A1A90"/>
    <w:rsid w:val="005A1AF2"/>
    <w:rsid w:val="005A22B1"/>
    <w:rsid w:val="005A23E2"/>
    <w:rsid w:val="005A2569"/>
    <w:rsid w:val="005A2806"/>
    <w:rsid w:val="005A2B4E"/>
    <w:rsid w:val="005A3B9A"/>
    <w:rsid w:val="005A4153"/>
    <w:rsid w:val="005A42DF"/>
    <w:rsid w:val="005A45DA"/>
    <w:rsid w:val="005A4C0F"/>
    <w:rsid w:val="005A5025"/>
    <w:rsid w:val="005A5431"/>
    <w:rsid w:val="005A54BE"/>
    <w:rsid w:val="005A5A28"/>
    <w:rsid w:val="005A5E21"/>
    <w:rsid w:val="005A6741"/>
    <w:rsid w:val="005A67A1"/>
    <w:rsid w:val="005A740E"/>
    <w:rsid w:val="005A77C1"/>
    <w:rsid w:val="005A7DEA"/>
    <w:rsid w:val="005B0B0B"/>
    <w:rsid w:val="005B0FB6"/>
    <w:rsid w:val="005B112D"/>
    <w:rsid w:val="005B114D"/>
    <w:rsid w:val="005B1603"/>
    <w:rsid w:val="005B171F"/>
    <w:rsid w:val="005B1808"/>
    <w:rsid w:val="005B1EE1"/>
    <w:rsid w:val="005B1F76"/>
    <w:rsid w:val="005B2DEE"/>
    <w:rsid w:val="005B30C7"/>
    <w:rsid w:val="005B30F4"/>
    <w:rsid w:val="005B3285"/>
    <w:rsid w:val="005B32B8"/>
    <w:rsid w:val="005B365C"/>
    <w:rsid w:val="005B37D8"/>
    <w:rsid w:val="005B3854"/>
    <w:rsid w:val="005B3A4C"/>
    <w:rsid w:val="005B3E0F"/>
    <w:rsid w:val="005B406B"/>
    <w:rsid w:val="005B414E"/>
    <w:rsid w:val="005B43D1"/>
    <w:rsid w:val="005B4553"/>
    <w:rsid w:val="005B4937"/>
    <w:rsid w:val="005B4FF3"/>
    <w:rsid w:val="005B527A"/>
    <w:rsid w:val="005B56CF"/>
    <w:rsid w:val="005B5B49"/>
    <w:rsid w:val="005B64EA"/>
    <w:rsid w:val="005B66E1"/>
    <w:rsid w:val="005B66E8"/>
    <w:rsid w:val="005B6AD8"/>
    <w:rsid w:val="005B6F37"/>
    <w:rsid w:val="005B7746"/>
    <w:rsid w:val="005B7F08"/>
    <w:rsid w:val="005C0137"/>
    <w:rsid w:val="005C03AD"/>
    <w:rsid w:val="005C049B"/>
    <w:rsid w:val="005C0623"/>
    <w:rsid w:val="005C0BD4"/>
    <w:rsid w:val="005C0C4F"/>
    <w:rsid w:val="005C0F8C"/>
    <w:rsid w:val="005C1AC9"/>
    <w:rsid w:val="005C1BF7"/>
    <w:rsid w:val="005C2216"/>
    <w:rsid w:val="005C22B3"/>
    <w:rsid w:val="005C245E"/>
    <w:rsid w:val="005C2686"/>
    <w:rsid w:val="005C2E15"/>
    <w:rsid w:val="005C3D6F"/>
    <w:rsid w:val="005C3E66"/>
    <w:rsid w:val="005C3FE6"/>
    <w:rsid w:val="005C40B0"/>
    <w:rsid w:val="005C4874"/>
    <w:rsid w:val="005C4ADC"/>
    <w:rsid w:val="005C4D2E"/>
    <w:rsid w:val="005C4EE1"/>
    <w:rsid w:val="005C5570"/>
    <w:rsid w:val="005C58C1"/>
    <w:rsid w:val="005C58E7"/>
    <w:rsid w:val="005C5C92"/>
    <w:rsid w:val="005C5E90"/>
    <w:rsid w:val="005C5ECC"/>
    <w:rsid w:val="005C6266"/>
    <w:rsid w:val="005C70EB"/>
    <w:rsid w:val="005C74B0"/>
    <w:rsid w:val="005C771B"/>
    <w:rsid w:val="005C7AE6"/>
    <w:rsid w:val="005D034E"/>
    <w:rsid w:val="005D0425"/>
    <w:rsid w:val="005D0587"/>
    <w:rsid w:val="005D0FF7"/>
    <w:rsid w:val="005D1660"/>
    <w:rsid w:val="005D1ED5"/>
    <w:rsid w:val="005D232B"/>
    <w:rsid w:val="005D24AB"/>
    <w:rsid w:val="005D27CD"/>
    <w:rsid w:val="005D2929"/>
    <w:rsid w:val="005D295F"/>
    <w:rsid w:val="005D2B53"/>
    <w:rsid w:val="005D3002"/>
    <w:rsid w:val="005D3029"/>
    <w:rsid w:val="005D31FD"/>
    <w:rsid w:val="005D3676"/>
    <w:rsid w:val="005D3803"/>
    <w:rsid w:val="005D3A55"/>
    <w:rsid w:val="005D3A6B"/>
    <w:rsid w:val="005D432B"/>
    <w:rsid w:val="005D4A58"/>
    <w:rsid w:val="005D4A6E"/>
    <w:rsid w:val="005D4C38"/>
    <w:rsid w:val="005D4F58"/>
    <w:rsid w:val="005D50CC"/>
    <w:rsid w:val="005D55D5"/>
    <w:rsid w:val="005D5B34"/>
    <w:rsid w:val="005D695C"/>
    <w:rsid w:val="005D69AF"/>
    <w:rsid w:val="005D6D80"/>
    <w:rsid w:val="005D6EE7"/>
    <w:rsid w:val="005D6F86"/>
    <w:rsid w:val="005D715F"/>
    <w:rsid w:val="005D71D0"/>
    <w:rsid w:val="005D7780"/>
    <w:rsid w:val="005D77F2"/>
    <w:rsid w:val="005D7964"/>
    <w:rsid w:val="005D7CBF"/>
    <w:rsid w:val="005D7EE8"/>
    <w:rsid w:val="005E007C"/>
    <w:rsid w:val="005E0561"/>
    <w:rsid w:val="005E065D"/>
    <w:rsid w:val="005E07A9"/>
    <w:rsid w:val="005E1691"/>
    <w:rsid w:val="005E1811"/>
    <w:rsid w:val="005E1820"/>
    <w:rsid w:val="005E1BA1"/>
    <w:rsid w:val="005E1D2C"/>
    <w:rsid w:val="005E23EA"/>
    <w:rsid w:val="005E2BE6"/>
    <w:rsid w:val="005E2ECE"/>
    <w:rsid w:val="005E332B"/>
    <w:rsid w:val="005E3446"/>
    <w:rsid w:val="005E367B"/>
    <w:rsid w:val="005E3932"/>
    <w:rsid w:val="005E3E58"/>
    <w:rsid w:val="005E5581"/>
    <w:rsid w:val="005E5B42"/>
    <w:rsid w:val="005E5E3C"/>
    <w:rsid w:val="005E6560"/>
    <w:rsid w:val="005E66FF"/>
    <w:rsid w:val="005E6A56"/>
    <w:rsid w:val="005E6ACF"/>
    <w:rsid w:val="005E72C0"/>
    <w:rsid w:val="005E7F4B"/>
    <w:rsid w:val="005F01E2"/>
    <w:rsid w:val="005F0B5D"/>
    <w:rsid w:val="005F0C14"/>
    <w:rsid w:val="005F0D73"/>
    <w:rsid w:val="005F1068"/>
    <w:rsid w:val="005F1072"/>
    <w:rsid w:val="005F1A60"/>
    <w:rsid w:val="005F1E96"/>
    <w:rsid w:val="005F218E"/>
    <w:rsid w:val="005F22D3"/>
    <w:rsid w:val="005F2397"/>
    <w:rsid w:val="005F2D72"/>
    <w:rsid w:val="005F3235"/>
    <w:rsid w:val="005F351F"/>
    <w:rsid w:val="005F4BE7"/>
    <w:rsid w:val="005F5035"/>
    <w:rsid w:val="005F5A0C"/>
    <w:rsid w:val="005F5C7F"/>
    <w:rsid w:val="005F5DE6"/>
    <w:rsid w:val="005F60FA"/>
    <w:rsid w:val="005F6613"/>
    <w:rsid w:val="005F68FD"/>
    <w:rsid w:val="005F7368"/>
    <w:rsid w:val="005F77BF"/>
    <w:rsid w:val="005F77D8"/>
    <w:rsid w:val="005F7B78"/>
    <w:rsid w:val="0060043D"/>
    <w:rsid w:val="0060060B"/>
    <w:rsid w:val="006008F9"/>
    <w:rsid w:val="00600973"/>
    <w:rsid w:val="00600FAC"/>
    <w:rsid w:val="00601280"/>
    <w:rsid w:val="0060151C"/>
    <w:rsid w:val="00601F85"/>
    <w:rsid w:val="00602019"/>
    <w:rsid w:val="00602431"/>
    <w:rsid w:val="00602A5A"/>
    <w:rsid w:val="00602CB5"/>
    <w:rsid w:val="00602D8B"/>
    <w:rsid w:val="006030C8"/>
    <w:rsid w:val="006037BD"/>
    <w:rsid w:val="0060392F"/>
    <w:rsid w:val="00603B47"/>
    <w:rsid w:val="006040D6"/>
    <w:rsid w:val="006041D0"/>
    <w:rsid w:val="00604334"/>
    <w:rsid w:val="006047F7"/>
    <w:rsid w:val="00604D6C"/>
    <w:rsid w:val="00605BF1"/>
    <w:rsid w:val="00607376"/>
    <w:rsid w:val="006073FB"/>
    <w:rsid w:val="006076E8"/>
    <w:rsid w:val="00607849"/>
    <w:rsid w:val="006078E1"/>
    <w:rsid w:val="00607B70"/>
    <w:rsid w:val="00607DEA"/>
    <w:rsid w:val="00610131"/>
    <w:rsid w:val="006109A8"/>
    <w:rsid w:val="00610ABF"/>
    <w:rsid w:val="00610C70"/>
    <w:rsid w:val="00610CD5"/>
    <w:rsid w:val="006114C4"/>
    <w:rsid w:val="00611696"/>
    <w:rsid w:val="006122D0"/>
    <w:rsid w:val="006123A6"/>
    <w:rsid w:val="00612D91"/>
    <w:rsid w:val="0061322B"/>
    <w:rsid w:val="0061357C"/>
    <w:rsid w:val="00613A1A"/>
    <w:rsid w:val="00613A57"/>
    <w:rsid w:val="00613F4F"/>
    <w:rsid w:val="00613F7F"/>
    <w:rsid w:val="00614A6B"/>
    <w:rsid w:val="00614E48"/>
    <w:rsid w:val="0061508B"/>
    <w:rsid w:val="00615558"/>
    <w:rsid w:val="00615659"/>
    <w:rsid w:val="006161F8"/>
    <w:rsid w:val="0061643F"/>
    <w:rsid w:val="00616E45"/>
    <w:rsid w:val="00617068"/>
    <w:rsid w:val="006174D1"/>
    <w:rsid w:val="00617512"/>
    <w:rsid w:val="00617574"/>
    <w:rsid w:val="00617AC3"/>
    <w:rsid w:val="00617B50"/>
    <w:rsid w:val="00617D4F"/>
    <w:rsid w:val="00617D87"/>
    <w:rsid w:val="00620140"/>
    <w:rsid w:val="0062083E"/>
    <w:rsid w:val="00620947"/>
    <w:rsid w:val="00620A17"/>
    <w:rsid w:val="00620BA6"/>
    <w:rsid w:val="006213AD"/>
    <w:rsid w:val="0062147B"/>
    <w:rsid w:val="0062149B"/>
    <w:rsid w:val="00621573"/>
    <w:rsid w:val="006216C2"/>
    <w:rsid w:val="00621EB1"/>
    <w:rsid w:val="00621F48"/>
    <w:rsid w:val="006222F8"/>
    <w:rsid w:val="0062244B"/>
    <w:rsid w:val="0062272B"/>
    <w:rsid w:val="0062283C"/>
    <w:rsid w:val="00622E34"/>
    <w:rsid w:val="0062310A"/>
    <w:rsid w:val="00623219"/>
    <w:rsid w:val="0062331E"/>
    <w:rsid w:val="0062379F"/>
    <w:rsid w:val="0062388C"/>
    <w:rsid w:val="00624566"/>
    <w:rsid w:val="0062459B"/>
    <w:rsid w:val="006248B2"/>
    <w:rsid w:val="00624CD5"/>
    <w:rsid w:val="00624DC3"/>
    <w:rsid w:val="00625D36"/>
    <w:rsid w:val="00626114"/>
    <w:rsid w:val="006265CB"/>
    <w:rsid w:val="0062664E"/>
    <w:rsid w:val="00626A4D"/>
    <w:rsid w:val="00626E17"/>
    <w:rsid w:val="00626E7B"/>
    <w:rsid w:val="00627198"/>
    <w:rsid w:val="00627C6B"/>
    <w:rsid w:val="00631454"/>
    <w:rsid w:val="00631614"/>
    <w:rsid w:val="00631849"/>
    <w:rsid w:val="00631CC2"/>
    <w:rsid w:val="00632B53"/>
    <w:rsid w:val="00632DC0"/>
    <w:rsid w:val="006331BB"/>
    <w:rsid w:val="00633283"/>
    <w:rsid w:val="006334C6"/>
    <w:rsid w:val="00633AC4"/>
    <w:rsid w:val="00633BAC"/>
    <w:rsid w:val="00633CB4"/>
    <w:rsid w:val="00633F95"/>
    <w:rsid w:val="0063405F"/>
    <w:rsid w:val="006341C0"/>
    <w:rsid w:val="00634413"/>
    <w:rsid w:val="00634861"/>
    <w:rsid w:val="006348EB"/>
    <w:rsid w:val="00634950"/>
    <w:rsid w:val="00634AAF"/>
    <w:rsid w:val="00634B7F"/>
    <w:rsid w:val="00635002"/>
    <w:rsid w:val="006351E0"/>
    <w:rsid w:val="00635303"/>
    <w:rsid w:val="0063564C"/>
    <w:rsid w:val="00635A28"/>
    <w:rsid w:val="00636034"/>
    <w:rsid w:val="0063777D"/>
    <w:rsid w:val="00637C23"/>
    <w:rsid w:val="00640A48"/>
    <w:rsid w:val="00640F39"/>
    <w:rsid w:val="00641216"/>
    <w:rsid w:val="00641626"/>
    <w:rsid w:val="00641775"/>
    <w:rsid w:val="00641A74"/>
    <w:rsid w:val="00641AA2"/>
    <w:rsid w:val="0064278B"/>
    <w:rsid w:val="00642A16"/>
    <w:rsid w:val="00642A37"/>
    <w:rsid w:val="00642A63"/>
    <w:rsid w:val="00642FCD"/>
    <w:rsid w:val="006432F5"/>
    <w:rsid w:val="00643814"/>
    <w:rsid w:val="006438D7"/>
    <w:rsid w:val="00643C82"/>
    <w:rsid w:val="00643C95"/>
    <w:rsid w:val="0064406E"/>
    <w:rsid w:val="006446F0"/>
    <w:rsid w:val="006449DE"/>
    <w:rsid w:val="00644BA4"/>
    <w:rsid w:val="006450BE"/>
    <w:rsid w:val="006465C7"/>
    <w:rsid w:val="00646CE8"/>
    <w:rsid w:val="00647341"/>
    <w:rsid w:val="00647537"/>
    <w:rsid w:val="006478DF"/>
    <w:rsid w:val="00647DCB"/>
    <w:rsid w:val="00650634"/>
    <w:rsid w:val="00650F0F"/>
    <w:rsid w:val="006519A1"/>
    <w:rsid w:val="00651C58"/>
    <w:rsid w:val="00651DC4"/>
    <w:rsid w:val="006521E5"/>
    <w:rsid w:val="00652AC4"/>
    <w:rsid w:val="0065352E"/>
    <w:rsid w:val="006537DD"/>
    <w:rsid w:val="00653D19"/>
    <w:rsid w:val="00653FC4"/>
    <w:rsid w:val="0065482F"/>
    <w:rsid w:val="006548FB"/>
    <w:rsid w:val="00654A89"/>
    <w:rsid w:val="006554C8"/>
    <w:rsid w:val="0065585C"/>
    <w:rsid w:val="00655998"/>
    <w:rsid w:val="00655AA0"/>
    <w:rsid w:val="0065640D"/>
    <w:rsid w:val="00656517"/>
    <w:rsid w:val="00656771"/>
    <w:rsid w:val="00657CFA"/>
    <w:rsid w:val="00660260"/>
    <w:rsid w:val="0066049E"/>
    <w:rsid w:val="006605B1"/>
    <w:rsid w:val="00661272"/>
    <w:rsid w:val="00661655"/>
    <w:rsid w:val="00661789"/>
    <w:rsid w:val="00661B8B"/>
    <w:rsid w:val="00661B8E"/>
    <w:rsid w:val="00661DA5"/>
    <w:rsid w:val="00662124"/>
    <w:rsid w:val="00662600"/>
    <w:rsid w:val="006628E4"/>
    <w:rsid w:val="006629A0"/>
    <w:rsid w:val="00662D6C"/>
    <w:rsid w:val="0066352A"/>
    <w:rsid w:val="006636F1"/>
    <w:rsid w:val="00663882"/>
    <w:rsid w:val="00663C60"/>
    <w:rsid w:val="00663D72"/>
    <w:rsid w:val="00664333"/>
    <w:rsid w:val="00664C24"/>
    <w:rsid w:val="006657C4"/>
    <w:rsid w:val="006659E9"/>
    <w:rsid w:val="00665A90"/>
    <w:rsid w:val="00666492"/>
    <w:rsid w:val="0066649D"/>
    <w:rsid w:val="00666BE7"/>
    <w:rsid w:val="00666C26"/>
    <w:rsid w:val="00666D74"/>
    <w:rsid w:val="006670D9"/>
    <w:rsid w:val="006676CF"/>
    <w:rsid w:val="00667EAD"/>
    <w:rsid w:val="00667F2C"/>
    <w:rsid w:val="006701F8"/>
    <w:rsid w:val="006703B2"/>
    <w:rsid w:val="006703DC"/>
    <w:rsid w:val="0067077D"/>
    <w:rsid w:val="0067108B"/>
    <w:rsid w:val="00671163"/>
    <w:rsid w:val="00671409"/>
    <w:rsid w:val="00671575"/>
    <w:rsid w:val="006715C6"/>
    <w:rsid w:val="00671E7E"/>
    <w:rsid w:val="00672184"/>
    <w:rsid w:val="006725F5"/>
    <w:rsid w:val="0067268A"/>
    <w:rsid w:val="0067275D"/>
    <w:rsid w:val="00673196"/>
    <w:rsid w:val="00673348"/>
    <w:rsid w:val="006738B4"/>
    <w:rsid w:val="00673926"/>
    <w:rsid w:val="00673E33"/>
    <w:rsid w:val="00673EDB"/>
    <w:rsid w:val="006740A3"/>
    <w:rsid w:val="0067490B"/>
    <w:rsid w:val="00674A82"/>
    <w:rsid w:val="006751AB"/>
    <w:rsid w:val="0067520E"/>
    <w:rsid w:val="00675332"/>
    <w:rsid w:val="00675DF4"/>
    <w:rsid w:val="006762A3"/>
    <w:rsid w:val="00676B92"/>
    <w:rsid w:val="006773FC"/>
    <w:rsid w:val="00677755"/>
    <w:rsid w:val="0067796B"/>
    <w:rsid w:val="00677D73"/>
    <w:rsid w:val="00677E44"/>
    <w:rsid w:val="00680151"/>
    <w:rsid w:val="00680BEE"/>
    <w:rsid w:val="00680CA7"/>
    <w:rsid w:val="00681023"/>
    <w:rsid w:val="00681088"/>
    <w:rsid w:val="00681296"/>
    <w:rsid w:val="00681CB9"/>
    <w:rsid w:val="00681E81"/>
    <w:rsid w:val="00682059"/>
    <w:rsid w:val="00682554"/>
    <w:rsid w:val="006831D0"/>
    <w:rsid w:val="00683235"/>
    <w:rsid w:val="006833C5"/>
    <w:rsid w:val="0068347B"/>
    <w:rsid w:val="00683637"/>
    <w:rsid w:val="00683BF1"/>
    <w:rsid w:val="0068423E"/>
    <w:rsid w:val="0068485C"/>
    <w:rsid w:val="00684FA8"/>
    <w:rsid w:val="00685A94"/>
    <w:rsid w:val="0068621B"/>
    <w:rsid w:val="006864E1"/>
    <w:rsid w:val="00686B8B"/>
    <w:rsid w:val="00686C48"/>
    <w:rsid w:val="00686D9C"/>
    <w:rsid w:val="00686F01"/>
    <w:rsid w:val="00687052"/>
    <w:rsid w:val="006872A9"/>
    <w:rsid w:val="006878F2"/>
    <w:rsid w:val="006902B6"/>
    <w:rsid w:val="006903D0"/>
    <w:rsid w:val="00690D81"/>
    <w:rsid w:val="00690F29"/>
    <w:rsid w:val="00690FCB"/>
    <w:rsid w:val="0069184C"/>
    <w:rsid w:val="00691A43"/>
    <w:rsid w:val="00691A80"/>
    <w:rsid w:val="006920E8"/>
    <w:rsid w:val="0069233F"/>
    <w:rsid w:val="0069275F"/>
    <w:rsid w:val="00692C67"/>
    <w:rsid w:val="00693AAA"/>
    <w:rsid w:val="006944DF"/>
    <w:rsid w:val="00694650"/>
    <w:rsid w:val="00694CB1"/>
    <w:rsid w:val="006950F6"/>
    <w:rsid w:val="006953EA"/>
    <w:rsid w:val="00695470"/>
    <w:rsid w:val="00695784"/>
    <w:rsid w:val="00695D64"/>
    <w:rsid w:val="00695EDA"/>
    <w:rsid w:val="006960DA"/>
    <w:rsid w:val="00696652"/>
    <w:rsid w:val="006975B2"/>
    <w:rsid w:val="006979FB"/>
    <w:rsid w:val="00697F99"/>
    <w:rsid w:val="006A0569"/>
    <w:rsid w:val="006A0633"/>
    <w:rsid w:val="006A0775"/>
    <w:rsid w:val="006A0BE9"/>
    <w:rsid w:val="006A1176"/>
    <w:rsid w:val="006A1718"/>
    <w:rsid w:val="006A1862"/>
    <w:rsid w:val="006A3603"/>
    <w:rsid w:val="006A3A3B"/>
    <w:rsid w:val="006A3E4E"/>
    <w:rsid w:val="006A42B0"/>
    <w:rsid w:val="006A42F2"/>
    <w:rsid w:val="006A4511"/>
    <w:rsid w:val="006A4906"/>
    <w:rsid w:val="006A492F"/>
    <w:rsid w:val="006A4BC4"/>
    <w:rsid w:val="006A4D7D"/>
    <w:rsid w:val="006A52FB"/>
    <w:rsid w:val="006A56F2"/>
    <w:rsid w:val="006A5809"/>
    <w:rsid w:val="006A5AB6"/>
    <w:rsid w:val="006A5DA6"/>
    <w:rsid w:val="006A6258"/>
    <w:rsid w:val="006A6408"/>
    <w:rsid w:val="006A6504"/>
    <w:rsid w:val="006A6529"/>
    <w:rsid w:val="006A6620"/>
    <w:rsid w:val="006A6689"/>
    <w:rsid w:val="006A6BD4"/>
    <w:rsid w:val="006A6F03"/>
    <w:rsid w:val="006A76D8"/>
    <w:rsid w:val="006B0365"/>
    <w:rsid w:val="006B0555"/>
    <w:rsid w:val="006B099C"/>
    <w:rsid w:val="006B0CDD"/>
    <w:rsid w:val="006B0D1D"/>
    <w:rsid w:val="006B0EA6"/>
    <w:rsid w:val="006B0EAF"/>
    <w:rsid w:val="006B0EB9"/>
    <w:rsid w:val="006B11A1"/>
    <w:rsid w:val="006B1360"/>
    <w:rsid w:val="006B1926"/>
    <w:rsid w:val="006B1930"/>
    <w:rsid w:val="006B2326"/>
    <w:rsid w:val="006B2612"/>
    <w:rsid w:val="006B2749"/>
    <w:rsid w:val="006B2D01"/>
    <w:rsid w:val="006B31A9"/>
    <w:rsid w:val="006B32DA"/>
    <w:rsid w:val="006B353F"/>
    <w:rsid w:val="006B41F2"/>
    <w:rsid w:val="006B4772"/>
    <w:rsid w:val="006B4D55"/>
    <w:rsid w:val="006B54AB"/>
    <w:rsid w:val="006B575A"/>
    <w:rsid w:val="006B580E"/>
    <w:rsid w:val="006B5AB9"/>
    <w:rsid w:val="006B5E38"/>
    <w:rsid w:val="006B5FAA"/>
    <w:rsid w:val="006B6156"/>
    <w:rsid w:val="006B61E5"/>
    <w:rsid w:val="006B6283"/>
    <w:rsid w:val="006B6516"/>
    <w:rsid w:val="006B6845"/>
    <w:rsid w:val="006B6B26"/>
    <w:rsid w:val="006B7219"/>
    <w:rsid w:val="006B73D3"/>
    <w:rsid w:val="006B7CB5"/>
    <w:rsid w:val="006C0531"/>
    <w:rsid w:val="006C05FC"/>
    <w:rsid w:val="006C0A52"/>
    <w:rsid w:val="006C129F"/>
    <w:rsid w:val="006C12BB"/>
    <w:rsid w:val="006C1416"/>
    <w:rsid w:val="006C1A47"/>
    <w:rsid w:val="006C1F8E"/>
    <w:rsid w:val="006C2075"/>
    <w:rsid w:val="006C27CB"/>
    <w:rsid w:val="006C288A"/>
    <w:rsid w:val="006C31A4"/>
    <w:rsid w:val="006C3641"/>
    <w:rsid w:val="006C3948"/>
    <w:rsid w:val="006C3FC9"/>
    <w:rsid w:val="006C4A3D"/>
    <w:rsid w:val="006C4C10"/>
    <w:rsid w:val="006C4EC7"/>
    <w:rsid w:val="006C53D4"/>
    <w:rsid w:val="006C5B72"/>
    <w:rsid w:val="006C5FDE"/>
    <w:rsid w:val="006C6361"/>
    <w:rsid w:val="006C65A6"/>
    <w:rsid w:val="006C6D76"/>
    <w:rsid w:val="006C7003"/>
    <w:rsid w:val="006C7011"/>
    <w:rsid w:val="006C70FB"/>
    <w:rsid w:val="006C77D0"/>
    <w:rsid w:val="006C791F"/>
    <w:rsid w:val="006D00F8"/>
    <w:rsid w:val="006D0978"/>
    <w:rsid w:val="006D1094"/>
    <w:rsid w:val="006D130A"/>
    <w:rsid w:val="006D173E"/>
    <w:rsid w:val="006D1FDE"/>
    <w:rsid w:val="006D2BB3"/>
    <w:rsid w:val="006D3616"/>
    <w:rsid w:val="006D3656"/>
    <w:rsid w:val="006D3A58"/>
    <w:rsid w:val="006D3B7F"/>
    <w:rsid w:val="006D3D86"/>
    <w:rsid w:val="006D4436"/>
    <w:rsid w:val="006D46BB"/>
    <w:rsid w:val="006D4D24"/>
    <w:rsid w:val="006D4E48"/>
    <w:rsid w:val="006D4F26"/>
    <w:rsid w:val="006D558F"/>
    <w:rsid w:val="006D5BE1"/>
    <w:rsid w:val="006D5D2A"/>
    <w:rsid w:val="006D5D8B"/>
    <w:rsid w:val="006D60CD"/>
    <w:rsid w:val="006D61C4"/>
    <w:rsid w:val="006D6340"/>
    <w:rsid w:val="006D6616"/>
    <w:rsid w:val="006D6CAE"/>
    <w:rsid w:val="006D6D4A"/>
    <w:rsid w:val="006D72D0"/>
    <w:rsid w:val="006D7416"/>
    <w:rsid w:val="006D7435"/>
    <w:rsid w:val="006D7543"/>
    <w:rsid w:val="006D7709"/>
    <w:rsid w:val="006D7871"/>
    <w:rsid w:val="006D78A0"/>
    <w:rsid w:val="006D7915"/>
    <w:rsid w:val="006D7F92"/>
    <w:rsid w:val="006E00B7"/>
    <w:rsid w:val="006E026B"/>
    <w:rsid w:val="006E03A5"/>
    <w:rsid w:val="006E0466"/>
    <w:rsid w:val="006E122C"/>
    <w:rsid w:val="006E16DE"/>
    <w:rsid w:val="006E1FB2"/>
    <w:rsid w:val="006E1FF7"/>
    <w:rsid w:val="006E246A"/>
    <w:rsid w:val="006E30FB"/>
    <w:rsid w:val="006E367B"/>
    <w:rsid w:val="006E3757"/>
    <w:rsid w:val="006E37A0"/>
    <w:rsid w:val="006E3B33"/>
    <w:rsid w:val="006E3C33"/>
    <w:rsid w:val="006E3C6E"/>
    <w:rsid w:val="006E3DCE"/>
    <w:rsid w:val="006E408E"/>
    <w:rsid w:val="006E4659"/>
    <w:rsid w:val="006E47D9"/>
    <w:rsid w:val="006E4A46"/>
    <w:rsid w:val="006E4E9F"/>
    <w:rsid w:val="006E4EA8"/>
    <w:rsid w:val="006E51DC"/>
    <w:rsid w:val="006E543A"/>
    <w:rsid w:val="006E5C9B"/>
    <w:rsid w:val="006E5DA8"/>
    <w:rsid w:val="006E5E2F"/>
    <w:rsid w:val="006E60D1"/>
    <w:rsid w:val="006E6198"/>
    <w:rsid w:val="006E6CAD"/>
    <w:rsid w:val="006E6CFE"/>
    <w:rsid w:val="006E6FC6"/>
    <w:rsid w:val="006E7F70"/>
    <w:rsid w:val="006F0543"/>
    <w:rsid w:val="006F0909"/>
    <w:rsid w:val="006F0AAF"/>
    <w:rsid w:val="006F137F"/>
    <w:rsid w:val="006F15E8"/>
    <w:rsid w:val="006F1C24"/>
    <w:rsid w:val="006F1D26"/>
    <w:rsid w:val="006F202D"/>
    <w:rsid w:val="006F2209"/>
    <w:rsid w:val="006F2398"/>
    <w:rsid w:val="006F2430"/>
    <w:rsid w:val="006F2721"/>
    <w:rsid w:val="006F29C1"/>
    <w:rsid w:val="006F31A3"/>
    <w:rsid w:val="006F33CE"/>
    <w:rsid w:val="006F3437"/>
    <w:rsid w:val="006F38A6"/>
    <w:rsid w:val="006F3CEE"/>
    <w:rsid w:val="006F3F87"/>
    <w:rsid w:val="006F5267"/>
    <w:rsid w:val="006F530A"/>
    <w:rsid w:val="006F5418"/>
    <w:rsid w:val="006F577D"/>
    <w:rsid w:val="006F5882"/>
    <w:rsid w:val="006F623E"/>
    <w:rsid w:val="006F6B9A"/>
    <w:rsid w:val="006F6D98"/>
    <w:rsid w:val="006F76C6"/>
    <w:rsid w:val="006F77BA"/>
    <w:rsid w:val="0070031A"/>
    <w:rsid w:val="0070085E"/>
    <w:rsid w:val="00700969"/>
    <w:rsid w:val="0070115C"/>
    <w:rsid w:val="00701DCE"/>
    <w:rsid w:val="0070203D"/>
    <w:rsid w:val="00702341"/>
    <w:rsid w:val="00702489"/>
    <w:rsid w:val="0070249F"/>
    <w:rsid w:val="0070278D"/>
    <w:rsid w:val="007028C9"/>
    <w:rsid w:val="00703265"/>
    <w:rsid w:val="00703B7C"/>
    <w:rsid w:val="00703DBD"/>
    <w:rsid w:val="00703F76"/>
    <w:rsid w:val="00704208"/>
    <w:rsid w:val="00704975"/>
    <w:rsid w:val="00704B24"/>
    <w:rsid w:val="007057D1"/>
    <w:rsid w:val="00705CA1"/>
    <w:rsid w:val="0070651C"/>
    <w:rsid w:val="00706529"/>
    <w:rsid w:val="00706561"/>
    <w:rsid w:val="00706D68"/>
    <w:rsid w:val="00706E30"/>
    <w:rsid w:val="00707061"/>
    <w:rsid w:val="007071F3"/>
    <w:rsid w:val="007073BB"/>
    <w:rsid w:val="007074E7"/>
    <w:rsid w:val="0070780B"/>
    <w:rsid w:val="00707B6D"/>
    <w:rsid w:val="00707C7D"/>
    <w:rsid w:val="00707DE6"/>
    <w:rsid w:val="007106FD"/>
    <w:rsid w:val="0071075B"/>
    <w:rsid w:val="0071087E"/>
    <w:rsid w:val="00710BF3"/>
    <w:rsid w:val="00711185"/>
    <w:rsid w:val="00711243"/>
    <w:rsid w:val="00711848"/>
    <w:rsid w:val="00711969"/>
    <w:rsid w:val="00713137"/>
    <w:rsid w:val="0071316D"/>
    <w:rsid w:val="00713DB5"/>
    <w:rsid w:val="0071421E"/>
    <w:rsid w:val="00714A0C"/>
    <w:rsid w:val="00715144"/>
    <w:rsid w:val="00715334"/>
    <w:rsid w:val="00715526"/>
    <w:rsid w:val="00715AE0"/>
    <w:rsid w:val="00715C17"/>
    <w:rsid w:val="00715FBB"/>
    <w:rsid w:val="007161BE"/>
    <w:rsid w:val="00716A5E"/>
    <w:rsid w:val="00716DFA"/>
    <w:rsid w:val="00717102"/>
    <w:rsid w:val="007175EB"/>
    <w:rsid w:val="00717B8B"/>
    <w:rsid w:val="00717DB7"/>
    <w:rsid w:val="00717FB6"/>
    <w:rsid w:val="00720427"/>
    <w:rsid w:val="00720491"/>
    <w:rsid w:val="007208AB"/>
    <w:rsid w:val="007208F9"/>
    <w:rsid w:val="00720FE1"/>
    <w:rsid w:val="0072184E"/>
    <w:rsid w:val="00721C58"/>
    <w:rsid w:val="007229D4"/>
    <w:rsid w:val="00722A62"/>
    <w:rsid w:val="00722B9A"/>
    <w:rsid w:val="00722C0F"/>
    <w:rsid w:val="00723739"/>
    <w:rsid w:val="00723825"/>
    <w:rsid w:val="0072441E"/>
    <w:rsid w:val="00724A83"/>
    <w:rsid w:val="00724FCA"/>
    <w:rsid w:val="0072527F"/>
    <w:rsid w:val="007256E9"/>
    <w:rsid w:val="00725A4A"/>
    <w:rsid w:val="007260C8"/>
    <w:rsid w:val="00726274"/>
    <w:rsid w:val="007267CC"/>
    <w:rsid w:val="00726B05"/>
    <w:rsid w:val="0072719B"/>
    <w:rsid w:val="007271E5"/>
    <w:rsid w:val="00727466"/>
    <w:rsid w:val="007274E9"/>
    <w:rsid w:val="00727803"/>
    <w:rsid w:val="00727935"/>
    <w:rsid w:val="00727E4F"/>
    <w:rsid w:val="0073010D"/>
    <w:rsid w:val="007304B6"/>
    <w:rsid w:val="007309A0"/>
    <w:rsid w:val="00730A3A"/>
    <w:rsid w:val="00730B6A"/>
    <w:rsid w:val="00730D9A"/>
    <w:rsid w:val="00730E23"/>
    <w:rsid w:val="00731253"/>
    <w:rsid w:val="00732AC8"/>
    <w:rsid w:val="00732EB6"/>
    <w:rsid w:val="00732FC9"/>
    <w:rsid w:val="007332E1"/>
    <w:rsid w:val="0073349D"/>
    <w:rsid w:val="007349B4"/>
    <w:rsid w:val="00734C36"/>
    <w:rsid w:val="00735192"/>
    <w:rsid w:val="00736041"/>
    <w:rsid w:val="0073649B"/>
    <w:rsid w:val="00736805"/>
    <w:rsid w:val="00736A41"/>
    <w:rsid w:val="0073716A"/>
    <w:rsid w:val="0073753C"/>
    <w:rsid w:val="00737561"/>
    <w:rsid w:val="00737625"/>
    <w:rsid w:val="00737723"/>
    <w:rsid w:val="00737848"/>
    <w:rsid w:val="00737BBF"/>
    <w:rsid w:val="00737DC6"/>
    <w:rsid w:val="0074001F"/>
    <w:rsid w:val="0074009F"/>
    <w:rsid w:val="007400B2"/>
    <w:rsid w:val="0074014C"/>
    <w:rsid w:val="007409FF"/>
    <w:rsid w:val="00741D3B"/>
    <w:rsid w:val="00742327"/>
    <w:rsid w:val="007423BD"/>
    <w:rsid w:val="00742A52"/>
    <w:rsid w:val="00743F90"/>
    <w:rsid w:val="0074421D"/>
    <w:rsid w:val="00744791"/>
    <w:rsid w:val="00744986"/>
    <w:rsid w:val="00744F05"/>
    <w:rsid w:val="00745818"/>
    <w:rsid w:val="00745B86"/>
    <w:rsid w:val="007460EA"/>
    <w:rsid w:val="00746775"/>
    <w:rsid w:val="00746931"/>
    <w:rsid w:val="00746D39"/>
    <w:rsid w:val="00747A6B"/>
    <w:rsid w:val="00747DAC"/>
    <w:rsid w:val="00747FD6"/>
    <w:rsid w:val="007500D2"/>
    <w:rsid w:val="00750D25"/>
    <w:rsid w:val="007511D0"/>
    <w:rsid w:val="007516A8"/>
    <w:rsid w:val="0075176B"/>
    <w:rsid w:val="0075180F"/>
    <w:rsid w:val="00751D43"/>
    <w:rsid w:val="00752025"/>
    <w:rsid w:val="00752332"/>
    <w:rsid w:val="00752AF1"/>
    <w:rsid w:val="00752CB7"/>
    <w:rsid w:val="00752CE3"/>
    <w:rsid w:val="00752D63"/>
    <w:rsid w:val="00752E07"/>
    <w:rsid w:val="00753236"/>
    <w:rsid w:val="007533A1"/>
    <w:rsid w:val="00753EB1"/>
    <w:rsid w:val="00754138"/>
    <w:rsid w:val="007544BE"/>
    <w:rsid w:val="0075484A"/>
    <w:rsid w:val="00754AB9"/>
    <w:rsid w:val="00755025"/>
    <w:rsid w:val="00755747"/>
    <w:rsid w:val="007557D9"/>
    <w:rsid w:val="00755C9A"/>
    <w:rsid w:val="00755DB6"/>
    <w:rsid w:val="00756188"/>
    <w:rsid w:val="00756625"/>
    <w:rsid w:val="0075679A"/>
    <w:rsid w:val="00756FCA"/>
    <w:rsid w:val="007570D8"/>
    <w:rsid w:val="007574DE"/>
    <w:rsid w:val="00757722"/>
    <w:rsid w:val="00757A4E"/>
    <w:rsid w:val="00757CC8"/>
    <w:rsid w:val="00757E62"/>
    <w:rsid w:val="00760626"/>
    <w:rsid w:val="007607E9"/>
    <w:rsid w:val="0076099A"/>
    <w:rsid w:val="00761BF4"/>
    <w:rsid w:val="00762505"/>
    <w:rsid w:val="0076258E"/>
    <w:rsid w:val="00762918"/>
    <w:rsid w:val="0076328A"/>
    <w:rsid w:val="007635EC"/>
    <w:rsid w:val="00763C41"/>
    <w:rsid w:val="00763CD5"/>
    <w:rsid w:val="00763CDF"/>
    <w:rsid w:val="00763E00"/>
    <w:rsid w:val="00764394"/>
    <w:rsid w:val="00764591"/>
    <w:rsid w:val="007645D3"/>
    <w:rsid w:val="00764B99"/>
    <w:rsid w:val="0076511A"/>
    <w:rsid w:val="00765154"/>
    <w:rsid w:val="007652B7"/>
    <w:rsid w:val="00765670"/>
    <w:rsid w:val="00765DBB"/>
    <w:rsid w:val="00765DCD"/>
    <w:rsid w:val="00765DE8"/>
    <w:rsid w:val="00765E1F"/>
    <w:rsid w:val="00766622"/>
    <w:rsid w:val="00766C36"/>
    <w:rsid w:val="00766ED8"/>
    <w:rsid w:val="007670D7"/>
    <w:rsid w:val="007674E9"/>
    <w:rsid w:val="007677B4"/>
    <w:rsid w:val="0076780C"/>
    <w:rsid w:val="007678FC"/>
    <w:rsid w:val="0077070A"/>
    <w:rsid w:val="00770766"/>
    <w:rsid w:val="007709AF"/>
    <w:rsid w:val="00770AEC"/>
    <w:rsid w:val="00770CC3"/>
    <w:rsid w:val="00771872"/>
    <w:rsid w:val="00771E9F"/>
    <w:rsid w:val="007725A9"/>
    <w:rsid w:val="007727BA"/>
    <w:rsid w:val="007731BB"/>
    <w:rsid w:val="00773337"/>
    <w:rsid w:val="007739B8"/>
    <w:rsid w:val="00774025"/>
    <w:rsid w:val="007752AA"/>
    <w:rsid w:val="007766D6"/>
    <w:rsid w:val="007767AF"/>
    <w:rsid w:val="007771E2"/>
    <w:rsid w:val="007774A4"/>
    <w:rsid w:val="00777AF6"/>
    <w:rsid w:val="00777EED"/>
    <w:rsid w:val="00780123"/>
    <w:rsid w:val="0078016B"/>
    <w:rsid w:val="00780424"/>
    <w:rsid w:val="0078044E"/>
    <w:rsid w:val="00780A03"/>
    <w:rsid w:val="00780E55"/>
    <w:rsid w:val="00780FE3"/>
    <w:rsid w:val="00781EF5"/>
    <w:rsid w:val="00782274"/>
    <w:rsid w:val="007823EA"/>
    <w:rsid w:val="007825E9"/>
    <w:rsid w:val="0078306A"/>
    <w:rsid w:val="00783691"/>
    <w:rsid w:val="007839EE"/>
    <w:rsid w:val="00783D87"/>
    <w:rsid w:val="00783EB8"/>
    <w:rsid w:val="00783EDE"/>
    <w:rsid w:val="00783F1B"/>
    <w:rsid w:val="0078443B"/>
    <w:rsid w:val="007846B3"/>
    <w:rsid w:val="0078470C"/>
    <w:rsid w:val="007847F8"/>
    <w:rsid w:val="0078480D"/>
    <w:rsid w:val="00784F6A"/>
    <w:rsid w:val="00785D58"/>
    <w:rsid w:val="00785EDA"/>
    <w:rsid w:val="007864F0"/>
    <w:rsid w:val="00786501"/>
    <w:rsid w:val="00786760"/>
    <w:rsid w:val="00786997"/>
    <w:rsid w:val="00786A14"/>
    <w:rsid w:val="00786D52"/>
    <w:rsid w:val="007871D0"/>
    <w:rsid w:val="007871FC"/>
    <w:rsid w:val="0078777D"/>
    <w:rsid w:val="00787EAB"/>
    <w:rsid w:val="00787F0E"/>
    <w:rsid w:val="007900B1"/>
    <w:rsid w:val="00790128"/>
    <w:rsid w:val="00790A7A"/>
    <w:rsid w:val="00790C62"/>
    <w:rsid w:val="00790E9F"/>
    <w:rsid w:val="00790FE4"/>
    <w:rsid w:val="0079114F"/>
    <w:rsid w:val="0079135B"/>
    <w:rsid w:val="0079145F"/>
    <w:rsid w:val="0079203C"/>
    <w:rsid w:val="007921AC"/>
    <w:rsid w:val="00792B6C"/>
    <w:rsid w:val="00792DAD"/>
    <w:rsid w:val="00792E5D"/>
    <w:rsid w:val="007931E9"/>
    <w:rsid w:val="00793CC3"/>
    <w:rsid w:val="00793F72"/>
    <w:rsid w:val="007946BE"/>
    <w:rsid w:val="00794AA1"/>
    <w:rsid w:val="00794C83"/>
    <w:rsid w:val="00795418"/>
    <w:rsid w:val="0079543B"/>
    <w:rsid w:val="00795AC1"/>
    <w:rsid w:val="00795C66"/>
    <w:rsid w:val="00796004"/>
    <w:rsid w:val="007964CA"/>
    <w:rsid w:val="0079693F"/>
    <w:rsid w:val="00796B33"/>
    <w:rsid w:val="00796DBD"/>
    <w:rsid w:val="007A02EC"/>
    <w:rsid w:val="007A0503"/>
    <w:rsid w:val="007A0714"/>
    <w:rsid w:val="007A0CF0"/>
    <w:rsid w:val="007A0E72"/>
    <w:rsid w:val="007A209C"/>
    <w:rsid w:val="007A2159"/>
    <w:rsid w:val="007A266A"/>
    <w:rsid w:val="007A27F0"/>
    <w:rsid w:val="007A2B36"/>
    <w:rsid w:val="007A2CD3"/>
    <w:rsid w:val="007A38F0"/>
    <w:rsid w:val="007A39CC"/>
    <w:rsid w:val="007A3BA7"/>
    <w:rsid w:val="007A3D3C"/>
    <w:rsid w:val="007A4AB0"/>
    <w:rsid w:val="007A4C31"/>
    <w:rsid w:val="007A5019"/>
    <w:rsid w:val="007A53F7"/>
    <w:rsid w:val="007A547F"/>
    <w:rsid w:val="007A5969"/>
    <w:rsid w:val="007A5CB8"/>
    <w:rsid w:val="007A5D79"/>
    <w:rsid w:val="007A5F09"/>
    <w:rsid w:val="007A626F"/>
    <w:rsid w:val="007A6A00"/>
    <w:rsid w:val="007A6AFC"/>
    <w:rsid w:val="007A76A5"/>
    <w:rsid w:val="007A76C2"/>
    <w:rsid w:val="007A7A6E"/>
    <w:rsid w:val="007A7B4D"/>
    <w:rsid w:val="007B06CE"/>
    <w:rsid w:val="007B09B1"/>
    <w:rsid w:val="007B10AA"/>
    <w:rsid w:val="007B133A"/>
    <w:rsid w:val="007B13CA"/>
    <w:rsid w:val="007B1558"/>
    <w:rsid w:val="007B1572"/>
    <w:rsid w:val="007B16D2"/>
    <w:rsid w:val="007B24A4"/>
    <w:rsid w:val="007B2A51"/>
    <w:rsid w:val="007B2ADE"/>
    <w:rsid w:val="007B2B44"/>
    <w:rsid w:val="007B2CC7"/>
    <w:rsid w:val="007B3838"/>
    <w:rsid w:val="007B3E4D"/>
    <w:rsid w:val="007B419A"/>
    <w:rsid w:val="007B4313"/>
    <w:rsid w:val="007B460C"/>
    <w:rsid w:val="007B4A01"/>
    <w:rsid w:val="007B4C13"/>
    <w:rsid w:val="007B51E4"/>
    <w:rsid w:val="007B55D6"/>
    <w:rsid w:val="007B56C5"/>
    <w:rsid w:val="007B59B6"/>
    <w:rsid w:val="007B5A1F"/>
    <w:rsid w:val="007B5B58"/>
    <w:rsid w:val="007B5B82"/>
    <w:rsid w:val="007B5CFC"/>
    <w:rsid w:val="007B5EE7"/>
    <w:rsid w:val="007B644B"/>
    <w:rsid w:val="007B6624"/>
    <w:rsid w:val="007B6699"/>
    <w:rsid w:val="007B6713"/>
    <w:rsid w:val="007B6FE2"/>
    <w:rsid w:val="007B7153"/>
    <w:rsid w:val="007B7A7F"/>
    <w:rsid w:val="007B7EA1"/>
    <w:rsid w:val="007C04E2"/>
    <w:rsid w:val="007C0907"/>
    <w:rsid w:val="007C0951"/>
    <w:rsid w:val="007C0986"/>
    <w:rsid w:val="007C0FA5"/>
    <w:rsid w:val="007C1350"/>
    <w:rsid w:val="007C1C1C"/>
    <w:rsid w:val="007C1E20"/>
    <w:rsid w:val="007C203B"/>
    <w:rsid w:val="007C22FB"/>
    <w:rsid w:val="007C33B6"/>
    <w:rsid w:val="007C3426"/>
    <w:rsid w:val="007C3EF8"/>
    <w:rsid w:val="007C44B6"/>
    <w:rsid w:val="007C4F7B"/>
    <w:rsid w:val="007C4FC0"/>
    <w:rsid w:val="007C5109"/>
    <w:rsid w:val="007C53AB"/>
    <w:rsid w:val="007C5909"/>
    <w:rsid w:val="007C59AB"/>
    <w:rsid w:val="007C712F"/>
    <w:rsid w:val="007C7131"/>
    <w:rsid w:val="007C754E"/>
    <w:rsid w:val="007C7C6A"/>
    <w:rsid w:val="007C7C8B"/>
    <w:rsid w:val="007D01D2"/>
    <w:rsid w:val="007D0492"/>
    <w:rsid w:val="007D052D"/>
    <w:rsid w:val="007D084A"/>
    <w:rsid w:val="007D0B80"/>
    <w:rsid w:val="007D121B"/>
    <w:rsid w:val="007D1354"/>
    <w:rsid w:val="007D192E"/>
    <w:rsid w:val="007D1A34"/>
    <w:rsid w:val="007D1A78"/>
    <w:rsid w:val="007D237A"/>
    <w:rsid w:val="007D270A"/>
    <w:rsid w:val="007D3016"/>
    <w:rsid w:val="007D32BC"/>
    <w:rsid w:val="007D35B4"/>
    <w:rsid w:val="007D38CB"/>
    <w:rsid w:val="007D41FC"/>
    <w:rsid w:val="007D48AD"/>
    <w:rsid w:val="007D4FA1"/>
    <w:rsid w:val="007D5313"/>
    <w:rsid w:val="007D6031"/>
    <w:rsid w:val="007D6127"/>
    <w:rsid w:val="007D62F3"/>
    <w:rsid w:val="007D6449"/>
    <w:rsid w:val="007D65EA"/>
    <w:rsid w:val="007D667E"/>
    <w:rsid w:val="007D6B79"/>
    <w:rsid w:val="007D6C13"/>
    <w:rsid w:val="007D72C3"/>
    <w:rsid w:val="007D7FAC"/>
    <w:rsid w:val="007E104D"/>
    <w:rsid w:val="007E1195"/>
    <w:rsid w:val="007E17DD"/>
    <w:rsid w:val="007E2469"/>
    <w:rsid w:val="007E27F8"/>
    <w:rsid w:val="007E2E61"/>
    <w:rsid w:val="007E332B"/>
    <w:rsid w:val="007E35A5"/>
    <w:rsid w:val="007E36CA"/>
    <w:rsid w:val="007E383E"/>
    <w:rsid w:val="007E39CA"/>
    <w:rsid w:val="007E3A5D"/>
    <w:rsid w:val="007E3AB2"/>
    <w:rsid w:val="007E3D3D"/>
    <w:rsid w:val="007E469F"/>
    <w:rsid w:val="007E47E7"/>
    <w:rsid w:val="007E516C"/>
    <w:rsid w:val="007E62BD"/>
    <w:rsid w:val="007E690E"/>
    <w:rsid w:val="007E7482"/>
    <w:rsid w:val="007E7585"/>
    <w:rsid w:val="007E7CD3"/>
    <w:rsid w:val="007F01E8"/>
    <w:rsid w:val="007F0437"/>
    <w:rsid w:val="007F04C8"/>
    <w:rsid w:val="007F0847"/>
    <w:rsid w:val="007F09C1"/>
    <w:rsid w:val="007F0C88"/>
    <w:rsid w:val="007F0D23"/>
    <w:rsid w:val="007F1603"/>
    <w:rsid w:val="007F16FA"/>
    <w:rsid w:val="007F17A4"/>
    <w:rsid w:val="007F25C8"/>
    <w:rsid w:val="007F328D"/>
    <w:rsid w:val="007F32EC"/>
    <w:rsid w:val="007F4183"/>
    <w:rsid w:val="007F50EE"/>
    <w:rsid w:val="007F56B7"/>
    <w:rsid w:val="007F5F0A"/>
    <w:rsid w:val="007F6057"/>
    <w:rsid w:val="007F6689"/>
    <w:rsid w:val="007F689E"/>
    <w:rsid w:val="007F7420"/>
    <w:rsid w:val="007F7505"/>
    <w:rsid w:val="007F7AAD"/>
    <w:rsid w:val="007F7C58"/>
    <w:rsid w:val="007F7D6C"/>
    <w:rsid w:val="007F7F00"/>
    <w:rsid w:val="008001A2"/>
    <w:rsid w:val="00800272"/>
    <w:rsid w:val="008002D9"/>
    <w:rsid w:val="008007F2"/>
    <w:rsid w:val="00800A4B"/>
    <w:rsid w:val="00800A96"/>
    <w:rsid w:val="00800C01"/>
    <w:rsid w:val="00800C34"/>
    <w:rsid w:val="00800FBF"/>
    <w:rsid w:val="0080122A"/>
    <w:rsid w:val="00801243"/>
    <w:rsid w:val="008013B0"/>
    <w:rsid w:val="00801B50"/>
    <w:rsid w:val="0080232B"/>
    <w:rsid w:val="00802BB5"/>
    <w:rsid w:val="00802BDE"/>
    <w:rsid w:val="00802E95"/>
    <w:rsid w:val="008033F9"/>
    <w:rsid w:val="0080379E"/>
    <w:rsid w:val="00803947"/>
    <w:rsid w:val="00803E46"/>
    <w:rsid w:val="00804056"/>
    <w:rsid w:val="00804088"/>
    <w:rsid w:val="00804250"/>
    <w:rsid w:val="008045FB"/>
    <w:rsid w:val="00804794"/>
    <w:rsid w:val="00804FD5"/>
    <w:rsid w:val="008050FB"/>
    <w:rsid w:val="008052B6"/>
    <w:rsid w:val="0080535A"/>
    <w:rsid w:val="0080540F"/>
    <w:rsid w:val="0080594F"/>
    <w:rsid w:val="00806903"/>
    <w:rsid w:val="00806E69"/>
    <w:rsid w:val="00807749"/>
    <w:rsid w:val="00807828"/>
    <w:rsid w:val="00810733"/>
    <w:rsid w:val="008107AF"/>
    <w:rsid w:val="00810B07"/>
    <w:rsid w:val="00811080"/>
    <w:rsid w:val="008118C2"/>
    <w:rsid w:val="00811B9D"/>
    <w:rsid w:val="00812E4F"/>
    <w:rsid w:val="008131D7"/>
    <w:rsid w:val="008135FB"/>
    <w:rsid w:val="00813DA8"/>
    <w:rsid w:val="008142F9"/>
    <w:rsid w:val="00814BAB"/>
    <w:rsid w:val="008151AB"/>
    <w:rsid w:val="00815428"/>
    <w:rsid w:val="008154D7"/>
    <w:rsid w:val="00815B6A"/>
    <w:rsid w:val="00815DF2"/>
    <w:rsid w:val="008170BE"/>
    <w:rsid w:val="008173D9"/>
    <w:rsid w:val="00817857"/>
    <w:rsid w:val="008178A4"/>
    <w:rsid w:val="00817C14"/>
    <w:rsid w:val="008207E1"/>
    <w:rsid w:val="00820A7E"/>
    <w:rsid w:val="00820D70"/>
    <w:rsid w:val="00821030"/>
    <w:rsid w:val="0082114D"/>
    <w:rsid w:val="008212E7"/>
    <w:rsid w:val="00822740"/>
    <w:rsid w:val="0082281B"/>
    <w:rsid w:val="008229E4"/>
    <w:rsid w:val="00822EFC"/>
    <w:rsid w:val="008230F3"/>
    <w:rsid w:val="0082334A"/>
    <w:rsid w:val="008239A1"/>
    <w:rsid w:val="00823D53"/>
    <w:rsid w:val="00823D78"/>
    <w:rsid w:val="008242CE"/>
    <w:rsid w:val="008245EC"/>
    <w:rsid w:val="008248B6"/>
    <w:rsid w:val="00824C54"/>
    <w:rsid w:val="00824E0A"/>
    <w:rsid w:val="00824E8F"/>
    <w:rsid w:val="008250C7"/>
    <w:rsid w:val="00825A45"/>
    <w:rsid w:val="00825B99"/>
    <w:rsid w:val="00825DDC"/>
    <w:rsid w:val="008260B4"/>
    <w:rsid w:val="0082676B"/>
    <w:rsid w:val="00826FC1"/>
    <w:rsid w:val="00827215"/>
    <w:rsid w:val="0082776C"/>
    <w:rsid w:val="008279EB"/>
    <w:rsid w:val="00827E45"/>
    <w:rsid w:val="00830495"/>
    <w:rsid w:val="008305D4"/>
    <w:rsid w:val="00830B3B"/>
    <w:rsid w:val="008318E1"/>
    <w:rsid w:val="00832793"/>
    <w:rsid w:val="00832954"/>
    <w:rsid w:val="00832A35"/>
    <w:rsid w:val="00832E03"/>
    <w:rsid w:val="00833245"/>
    <w:rsid w:val="0083376B"/>
    <w:rsid w:val="00833C12"/>
    <w:rsid w:val="00833E65"/>
    <w:rsid w:val="008342C0"/>
    <w:rsid w:val="0083467D"/>
    <w:rsid w:val="00834F54"/>
    <w:rsid w:val="0083583E"/>
    <w:rsid w:val="00835CFE"/>
    <w:rsid w:val="00835D5C"/>
    <w:rsid w:val="00836081"/>
    <w:rsid w:val="0083634A"/>
    <w:rsid w:val="00836971"/>
    <w:rsid w:val="008369D6"/>
    <w:rsid w:val="00836A05"/>
    <w:rsid w:val="0083792D"/>
    <w:rsid w:val="00837DC9"/>
    <w:rsid w:val="0084004B"/>
    <w:rsid w:val="00840068"/>
    <w:rsid w:val="008406AB"/>
    <w:rsid w:val="00840AA1"/>
    <w:rsid w:val="008411B8"/>
    <w:rsid w:val="008414AE"/>
    <w:rsid w:val="008414F8"/>
    <w:rsid w:val="008415A9"/>
    <w:rsid w:val="00841DC2"/>
    <w:rsid w:val="00841EDA"/>
    <w:rsid w:val="0084271E"/>
    <w:rsid w:val="00842B0D"/>
    <w:rsid w:val="00842D89"/>
    <w:rsid w:val="00843159"/>
    <w:rsid w:val="008433B6"/>
    <w:rsid w:val="0084380C"/>
    <w:rsid w:val="00844251"/>
    <w:rsid w:val="00844272"/>
    <w:rsid w:val="00844295"/>
    <w:rsid w:val="008444C3"/>
    <w:rsid w:val="008446AD"/>
    <w:rsid w:val="00844CF9"/>
    <w:rsid w:val="00844FC2"/>
    <w:rsid w:val="00845633"/>
    <w:rsid w:val="00845E05"/>
    <w:rsid w:val="00845E2B"/>
    <w:rsid w:val="008464E0"/>
    <w:rsid w:val="008465A5"/>
    <w:rsid w:val="008466A4"/>
    <w:rsid w:val="00846AB1"/>
    <w:rsid w:val="00846BCE"/>
    <w:rsid w:val="00846FD2"/>
    <w:rsid w:val="00846FEF"/>
    <w:rsid w:val="008471FC"/>
    <w:rsid w:val="00847240"/>
    <w:rsid w:val="00847490"/>
    <w:rsid w:val="00847499"/>
    <w:rsid w:val="00847A64"/>
    <w:rsid w:val="00847AE3"/>
    <w:rsid w:val="008500B4"/>
    <w:rsid w:val="008505B8"/>
    <w:rsid w:val="00850751"/>
    <w:rsid w:val="00850808"/>
    <w:rsid w:val="00850A4F"/>
    <w:rsid w:val="00850C25"/>
    <w:rsid w:val="00850CBC"/>
    <w:rsid w:val="00850E38"/>
    <w:rsid w:val="0085127C"/>
    <w:rsid w:val="008516BF"/>
    <w:rsid w:val="00851D2F"/>
    <w:rsid w:val="0085235B"/>
    <w:rsid w:val="00852BB4"/>
    <w:rsid w:val="00852F1B"/>
    <w:rsid w:val="00853606"/>
    <w:rsid w:val="00854023"/>
    <w:rsid w:val="00854853"/>
    <w:rsid w:val="00854876"/>
    <w:rsid w:val="0085510A"/>
    <w:rsid w:val="00855696"/>
    <w:rsid w:val="008557B7"/>
    <w:rsid w:val="00856090"/>
    <w:rsid w:val="00856307"/>
    <w:rsid w:val="00856AB0"/>
    <w:rsid w:val="00857039"/>
    <w:rsid w:val="008570AB"/>
    <w:rsid w:val="00857850"/>
    <w:rsid w:val="00857AB5"/>
    <w:rsid w:val="008607A4"/>
    <w:rsid w:val="00860A22"/>
    <w:rsid w:val="00860C82"/>
    <w:rsid w:val="00861CFC"/>
    <w:rsid w:val="00861FB3"/>
    <w:rsid w:val="0086240D"/>
    <w:rsid w:val="008626BC"/>
    <w:rsid w:val="00862CCC"/>
    <w:rsid w:val="0086336E"/>
    <w:rsid w:val="008634F4"/>
    <w:rsid w:val="0086389C"/>
    <w:rsid w:val="00863A97"/>
    <w:rsid w:val="00863AA3"/>
    <w:rsid w:val="00863B55"/>
    <w:rsid w:val="00863E9D"/>
    <w:rsid w:val="00864034"/>
    <w:rsid w:val="0086422D"/>
    <w:rsid w:val="00864422"/>
    <w:rsid w:val="00865A9D"/>
    <w:rsid w:val="00865F48"/>
    <w:rsid w:val="00866A98"/>
    <w:rsid w:val="00866BBE"/>
    <w:rsid w:val="0086733F"/>
    <w:rsid w:val="008679B5"/>
    <w:rsid w:val="00870458"/>
    <w:rsid w:val="00870696"/>
    <w:rsid w:val="008707E3"/>
    <w:rsid w:val="00870A88"/>
    <w:rsid w:val="00871251"/>
    <w:rsid w:val="00871828"/>
    <w:rsid w:val="00871A87"/>
    <w:rsid w:val="008720D4"/>
    <w:rsid w:val="00872269"/>
    <w:rsid w:val="00872B5A"/>
    <w:rsid w:val="00872CE1"/>
    <w:rsid w:val="00873487"/>
    <w:rsid w:val="00873581"/>
    <w:rsid w:val="00873A80"/>
    <w:rsid w:val="00874088"/>
    <w:rsid w:val="00874403"/>
    <w:rsid w:val="00874418"/>
    <w:rsid w:val="00875DB7"/>
    <w:rsid w:val="00876046"/>
    <w:rsid w:val="008766E9"/>
    <w:rsid w:val="00876A99"/>
    <w:rsid w:val="00876F1F"/>
    <w:rsid w:val="008772F2"/>
    <w:rsid w:val="008777FF"/>
    <w:rsid w:val="00877A96"/>
    <w:rsid w:val="00877D94"/>
    <w:rsid w:val="00880128"/>
    <w:rsid w:val="00880412"/>
    <w:rsid w:val="0088056D"/>
    <w:rsid w:val="00880D89"/>
    <w:rsid w:val="00880D97"/>
    <w:rsid w:val="00880E30"/>
    <w:rsid w:val="008811C2"/>
    <w:rsid w:val="00881B07"/>
    <w:rsid w:val="00881BFB"/>
    <w:rsid w:val="00881E2E"/>
    <w:rsid w:val="008820C8"/>
    <w:rsid w:val="0088282B"/>
    <w:rsid w:val="00882A10"/>
    <w:rsid w:val="008830E3"/>
    <w:rsid w:val="00883392"/>
    <w:rsid w:val="00883618"/>
    <w:rsid w:val="008838C3"/>
    <w:rsid w:val="00883BCF"/>
    <w:rsid w:val="00884570"/>
    <w:rsid w:val="008845F4"/>
    <w:rsid w:val="008847CD"/>
    <w:rsid w:val="00884A42"/>
    <w:rsid w:val="00884C54"/>
    <w:rsid w:val="00884FAD"/>
    <w:rsid w:val="008851C1"/>
    <w:rsid w:val="00885323"/>
    <w:rsid w:val="0088541F"/>
    <w:rsid w:val="00885956"/>
    <w:rsid w:val="00885A58"/>
    <w:rsid w:val="00885DB7"/>
    <w:rsid w:val="0088615E"/>
    <w:rsid w:val="0088637F"/>
    <w:rsid w:val="008865B3"/>
    <w:rsid w:val="008869A1"/>
    <w:rsid w:val="008872F1"/>
    <w:rsid w:val="00887345"/>
    <w:rsid w:val="008878BA"/>
    <w:rsid w:val="008900D8"/>
    <w:rsid w:val="0089074E"/>
    <w:rsid w:val="00890D31"/>
    <w:rsid w:val="0089111F"/>
    <w:rsid w:val="00891387"/>
    <w:rsid w:val="00891905"/>
    <w:rsid w:val="00891A5B"/>
    <w:rsid w:val="00891C7A"/>
    <w:rsid w:val="00892392"/>
    <w:rsid w:val="008923C7"/>
    <w:rsid w:val="008927C2"/>
    <w:rsid w:val="008929DB"/>
    <w:rsid w:val="0089305F"/>
    <w:rsid w:val="0089307B"/>
    <w:rsid w:val="00893358"/>
    <w:rsid w:val="0089341E"/>
    <w:rsid w:val="00893A52"/>
    <w:rsid w:val="00893C97"/>
    <w:rsid w:val="00893F21"/>
    <w:rsid w:val="00894182"/>
    <w:rsid w:val="00895D40"/>
    <w:rsid w:val="00895FE2"/>
    <w:rsid w:val="00896C91"/>
    <w:rsid w:val="00896D98"/>
    <w:rsid w:val="00896EBD"/>
    <w:rsid w:val="00897131"/>
    <w:rsid w:val="0089719C"/>
    <w:rsid w:val="0089722E"/>
    <w:rsid w:val="00897355"/>
    <w:rsid w:val="00897B63"/>
    <w:rsid w:val="00897EF5"/>
    <w:rsid w:val="00897FA5"/>
    <w:rsid w:val="008A09F4"/>
    <w:rsid w:val="008A0C0B"/>
    <w:rsid w:val="008A0CC4"/>
    <w:rsid w:val="008A130F"/>
    <w:rsid w:val="008A1594"/>
    <w:rsid w:val="008A1773"/>
    <w:rsid w:val="008A185B"/>
    <w:rsid w:val="008A1BD1"/>
    <w:rsid w:val="008A1D4C"/>
    <w:rsid w:val="008A1FA8"/>
    <w:rsid w:val="008A2337"/>
    <w:rsid w:val="008A42BE"/>
    <w:rsid w:val="008A4461"/>
    <w:rsid w:val="008A4D80"/>
    <w:rsid w:val="008A50F2"/>
    <w:rsid w:val="008A5159"/>
    <w:rsid w:val="008A6600"/>
    <w:rsid w:val="008A71AE"/>
    <w:rsid w:val="008A7FFA"/>
    <w:rsid w:val="008B0702"/>
    <w:rsid w:val="008B088E"/>
    <w:rsid w:val="008B0C7B"/>
    <w:rsid w:val="008B0DA2"/>
    <w:rsid w:val="008B136A"/>
    <w:rsid w:val="008B1CA6"/>
    <w:rsid w:val="008B206D"/>
    <w:rsid w:val="008B245A"/>
    <w:rsid w:val="008B2515"/>
    <w:rsid w:val="008B27AD"/>
    <w:rsid w:val="008B28A4"/>
    <w:rsid w:val="008B2E29"/>
    <w:rsid w:val="008B3082"/>
    <w:rsid w:val="008B32FD"/>
    <w:rsid w:val="008B3B2B"/>
    <w:rsid w:val="008B3C35"/>
    <w:rsid w:val="008B3EF6"/>
    <w:rsid w:val="008B46CF"/>
    <w:rsid w:val="008B47C1"/>
    <w:rsid w:val="008B5095"/>
    <w:rsid w:val="008B5848"/>
    <w:rsid w:val="008B5B2A"/>
    <w:rsid w:val="008B5B85"/>
    <w:rsid w:val="008B65E2"/>
    <w:rsid w:val="008B6DE9"/>
    <w:rsid w:val="008B7116"/>
    <w:rsid w:val="008B7288"/>
    <w:rsid w:val="008B7304"/>
    <w:rsid w:val="008B7385"/>
    <w:rsid w:val="008B744E"/>
    <w:rsid w:val="008B767E"/>
    <w:rsid w:val="008B7FE0"/>
    <w:rsid w:val="008C005D"/>
    <w:rsid w:val="008C00B5"/>
    <w:rsid w:val="008C01BA"/>
    <w:rsid w:val="008C113A"/>
    <w:rsid w:val="008C1500"/>
    <w:rsid w:val="008C27E2"/>
    <w:rsid w:val="008C2877"/>
    <w:rsid w:val="008C2C81"/>
    <w:rsid w:val="008C321B"/>
    <w:rsid w:val="008C34CD"/>
    <w:rsid w:val="008C387D"/>
    <w:rsid w:val="008C41C9"/>
    <w:rsid w:val="008C4657"/>
    <w:rsid w:val="008C47E6"/>
    <w:rsid w:val="008C5265"/>
    <w:rsid w:val="008C5361"/>
    <w:rsid w:val="008C5503"/>
    <w:rsid w:val="008C574D"/>
    <w:rsid w:val="008C57A5"/>
    <w:rsid w:val="008C62A1"/>
    <w:rsid w:val="008C69DE"/>
    <w:rsid w:val="008C6AFC"/>
    <w:rsid w:val="008C6E3C"/>
    <w:rsid w:val="008C6F05"/>
    <w:rsid w:val="008C7532"/>
    <w:rsid w:val="008C775B"/>
    <w:rsid w:val="008C797A"/>
    <w:rsid w:val="008D0198"/>
    <w:rsid w:val="008D0655"/>
    <w:rsid w:val="008D0865"/>
    <w:rsid w:val="008D0ABB"/>
    <w:rsid w:val="008D1B8A"/>
    <w:rsid w:val="008D22E8"/>
    <w:rsid w:val="008D29FC"/>
    <w:rsid w:val="008D2EF6"/>
    <w:rsid w:val="008D36BF"/>
    <w:rsid w:val="008D3A07"/>
    <w:rsid w:val="008D3FFC"/>
    <w:rsid w:val="008D43B2"/>
    <w:rsid w:val="008D478B"/>
    <w:rsid w:val="008D48AD"/>
    <w:rsid w:val="008D4A5F"/>
    <w:rsid w:val="008D51F3"/>
    <w:rsid w:val="008D5227"/>
    <w:rsid w:val="008D5355"/>
    <w:rsid w:val="008D577B"/>
    <w:rsid w:val="008D5BD5"/>
    <w:rsid w:val="008D5D9E"/>
    <w:rsid w:val="008D5F3D"/>
    <w:rsid w:val="008D5F67"/>
    <w:rsid w:val="008D64D9"/>
    <w:rsid w:val="008D71BD"/>
    <w:rsid w:val="008D71F0"/>
    <w:rsid w:val="008D7646"/>
    <w:rsid w:val="008D7996"/>
    <w:rsid w:val="008D7E02"/>
    <w:rsid w:val="008E00DF"/>
    <w:rsid w:val="008E06A4"/>
    <w:rsid w:val="008E089C"/>
    <w:rsid w:val="008E1279"/>
    <w:rsid w:val="008E1D1C"/>
    <w:rsid w:val="008E20E0"/>
    <w:rsid w:val="008E2AF1"/>
    <w:rsid w:val="008E2B15"/>
    <w:rsid w:val="008E2DE1"/>
    <w:rsid w:val="008E2ECB"/>
    <w:rsid w:val="008E2F4E"/>
    <w:rsid w:val="008E33E9"/>
    <w:rsid w:val="008E3446"/>
    <w:rsid w:val="008E349F"/>
    <w:rsid w:val="008E36A8"/>
    <w:rsid w:val="008E39A1"/>
    <w:rsid w:val="008E3AFA"/>
    <w:rsid w:val="008E47E2"/>
    <w:rsid w:val="008E4AA6"/>
    <w:rsid w:val="008E4C7B"/>
    <w:rsid w:val="008E4E01"/>
    <w:rsid w:val="008E5618"/>
    <w:rsid w:val="008E5696"/>
    <w:rsid w:val="008E5734"/>
    <w:rsid w:val="008E5CDC"/>
    <w:rsid w:val="008E5EAA"/>
    <w:rsid w:val="008E60F2"/>
    <w:rsid w:val="008E6118"/>
    <w:rsid w:val="008E6519"/>
    <w:rsid w:val="008E65DC"/>
    <w:rsid w:val="008E6AFA"/>
    <w:rsid w:val="008E6CF9"/>
    <w:rsid w:val="008E73B2"/>
    <w:rsid w:val="008E7BF9"/>
    <w:rsid w:val="008F046C"/>
    <w:rsid w:val="008F0A35"/>
    <w:rsid w:val="008F0BD8"/>
    <w:rsid w:val="008F2B5E"/>
    <w:rsid w:val="008F2B9D"/>
    <w:rsid w:val="008F3055"/>
    <w:rsid w:val="008F312C"/>
    <w:rsid w:val="008F434C"/>
    <w:rsid w:val="008F45C9"/>
    <w:rsid w:val="008F4A4F"/>
    <w:rsid w:val="008F5783"/>
    <w:rsid w:val="008F6343"/>
    <w:rsid w:val="008F64B5"/>
    <w:rsid w:val="008F663A"/>
    <w:rsid w:val="008F6B0D"/>
    <w:rsid w:val="008F6C92"/>
    <w:rsid w:val="008F6D46"/>
    <w:rsid w:val="008F6F95"/>
    <w:rsid w:val="008F6FCE"/>
    <w:rsid w:val="0090063E"/>
    <w:rsid w:val="009009F2"/>
    <w:rsid w:val="009015EC"/>
    <w:rsid w:val="00901724"/>
    <w:rsid w:val="009018E9"/>
    <w:rsid w:val="009019F0"/>
    <w:rsid w:val="00901F8F"/>
    <w:rsid w:val="009022D6"/>
    <w:rsid w:val="00902568"/>
    <w:rsid w:val="00902670"/>
    <w:rsid w:val="0090278A"/>
    <w:rsid w:val="00902B83"/>
    <w:rsid w:val="00902C2C"/>
    <w:rsid w:val="00902E91"/>
    <w:rsid w:val="009036D9"/>
    <w:rsid w:val="00903918"/>
    <w:rsid w:val="00903F16"/>
    <w:rsid w:val="009040D7"/>
    <w:rsid w:val="00904321"/>
    <w:rsid w:val="009043AA"/>
    <w:rsid w:val="00904493"/>
    <w:rsid w:val="009044D7"/>
    <w:rsid w:val="0090472A"/>
    <w:rsid w:val="0090488B"/>
    <w:rsid w:val="009048C1"/>
    <w:rsid w:val="00904B88"/>
    <w:rsid w:val="00904E67"/>
    <w:rsid w:val="009050F2"/>
    <w:rsid w:val="00905480"/>
    <w:rsid w:val="009054C7"/>
    <w:rsid w:val="0090554C"/>
    <w:rsid w:val="00905EBE"/>
    <w:rsid w:val="0090630A"/>
    <w:rsid w:val="0090676E"/>
    <w:rsid w:val="00906A2B"/>
    <w:rsid w:val="009072C0"/>
    <w:rsid w:val="00907613"/>
    <w:rsid w:val="009079BE"/>
    <w:rsid w:val="00907C27"/>
    <w:rsid w:val="0091041B"/>
    <w:rsid w:val="00910B22"/>
    <w:rsid w:val="009117AD"/>
    <w:rsid w:val="00911A0E"/>
    <w:rsid w:val="00911A7B"/>
    <w:rsid w:val="00912185"/>
    <w:rsid w:val="0091231A"/>
    <w:rsid w:val="00912922"/>
    <w:rsid w:val="00912C17"/>
    <w:rsid w:val="00912CD1"/>
    <w:rsid w:val="00912E0D"/>
    <w:rsid w:val="00912E15"/>
    <w:rsid w:val="00913D33"/>
    <w:rsid w:val="009141C5"/>
    <w:rsid w:val="009141D9"/>
    <w:rsid w:val="0091481B"/>
    <w:rsid w:val="00915407"/>
    <w:rsid w:val="009158B6"/>
    <w:rsid w:val="00915E71"/>
    <w:rsid w:val="009162E6"/>
    <w:rsid w:val="00916D25"/>
    <w:rsid w:val="00916D9F"/>
    <w:rsid w:val="00916DFE"/>
    <w:rsid w:val="00916F62"/>
    <w:rsid w:val="009170FB"/>
    <w:rsid w:val="00920284"/>
    <w:rsid w:val="0092081E"/>
    <w:rsid w:val="00920B94"/>
    <w:rsid w:val="00920EAD"/>
    <w:rsid w:val="00921133"/>
    <w:rsid w:val="00921274"/>
    <w:rsid w:val="00921471"/>
    <w:rsid w:val="00921900"/>
    <w:rsid w:val="00921F6B"/>
    <w:rsid w:val="0092204A"/>
    <w:rsid w:val="00922340"/>
    <w:rsid w:val="00922C07"/>
    <w:rsid w:val="00922CD1"/>
    <w:rsid w:val="0092310E"/>
    <w:rsid w:val="0092341B"/>
    <w:rsid w:val="00923BCF"/>
    <w:rsid w:val="00923D1E"/>
    <w:rsid w:val="0092444E"/>
    <w:rsid w:val="00924C3B"/>
    <w:rsid w:val="00924DBE"/>
    <w:rsid w:val="009251A6"/>
    <w:rsid w:val="00925694"/>
    <w:rsid w:val="00925A7F"/>
    <w:rsid w:val="00925BEB"/>
    <w:rsid w:val="00925C7C"/>
    <w:rsid w:val="00926247"/>
    <w:rsid w:val="009262EE"/>
    <w:rsid w:val="0092643B"/>
    <w:rsid w:val="00926CE5"/>
    <w:rsid w:val="00927710"/>
    <w:rsid w:val="00927733"/>
    <w:rsid w:val="00927A9C"/>
    <w:rsid w:val="00927F4C"/>
    <w:rsid w:val="00930F06"/>
    <w:rsid w:val="009311C9"/>
    <w:rsid w:val="009313CB"/>
    <w:rsid w:val="009316C2"/>
    <w:rsid w:val="00931E6E"/>
    <w:rsid w:val="00932291"/>
    <w:rsid w:val="009323D7"/>
    <w:rsid w:val="00932CBB"/>
    <w:rsid w:val="0093343E"/>
    <w:rsid w:val="009337CC"/>
    <w:rsid w:val="009339C3"/>
    <w:rsid w:val="00933C22"/>
    <w:rsid w:val="00933F44"/>
    <w:rsid w:val="009346DB"/>
    <w:rsid w:val="00934B0E"/>
    <w:rsid w:val="009354EE"/>
    <w:rsid w:val="00935EF5"/>
    <w:rsid w:val="0093660E"/>
    <w:rsid w:val="00936946"/>
    <w:rsid w:val="00936B74"/>
    <w:rsid w:val="00937019"/>
    <w:rsid w:val="00937170"/>
    <w:rsid w:val="00937279"/>
    <w:rsid w:val="00937472"/>
    <w:rsid w:val="00937500"/>
    <w:rsid w:val="00937722"/>
    <w:rsid w:val="00937905"/>
    <w:rsid w:val="00937B08"/>
    <w:rsid w:val="00937E27"/>
    <w:rsid w:val="00937E56"/>
    <w:rsid w:val="00937F41"/>
    <w:rsid w:val="00937FDB"/>
    <w:rsid w:val="00940CB4"/>
    <w:rsid w:val="00940D83"/>
    <w:rsid w:val="009410B3"/>
    <w:rsid w:val="00941189"/>
    <w:rsid w:val="00941431"/>
    <w:rsid w:val="00941528"/>
    <w:rsid w:val="00941D17"/>
    <w:rsid w:val="00941FDC"/>
    <w:rsid w:val="00942220"/>
    <w:rsid w:val="00942395"/>
    <w:rsid w:val="009424DF"/>
    <w:rsid w:val="00942610"/>
    <w:rsid w:val="00942F7B"/>
    <w:rsid w:val="00943950"/>
    <w:rsid w:val="00943958"/>
    <w:rsid w:val="00944194"/>
    <w:rsid w:val="009441E8"/>
    <w:rsid w:val="00944876"/>
    <w:rsid w:val="00944D5D"/>
    <w:rsid w:val="00944D6A"/>
    <w:rsid w:val="00944DA7"/>
    <w:rsid w:val="00944F19"/>
    <w:rsid w:val="00945BAD"/>
    <w:rsid w:val="00945BDB"/>
    <w:rsid w:val="00945E9D"/>
    <w:rsid w:val="009461F5"/>
    <w:rsid w:val="009464EB"/>
    <w:rsid w:val="00946537"/>
    <w:rsid w:val="009466D4"/>
    <w:rsid w:val="00946C0A"/>
    <w:rsid w:val="009476BF"/>
    <w:rsid w:val="00950484"/>
    <w:rsid w:val="009512E9"/>
    <w:rsid w:val="0095155B"/>
    <w:rsid w:val="009517DE"/>
    <w:rsid w:val="009518A6"/>
    <w:rsid w:val="009522CD"/>
    <w:rsid w:val="00952A28"/>
    <w:rsid w:val="00952C96"/>
    <w:rsid w:val="0095371B"/>
    <w:rsid w:val="0095387B"/>
    <w:rsid w:val="0095389B"/>
    <w:rsid w:val="00953CD2"/>
    <w:rsid w:val="00953F08"/>
    <w:rsid w:val="00954386"/>
    <w:rsid w:val="0095480D"/>
    <w:rsid w:val="0095483E"/>
    <w:rsid w:val="0095498D"/>
    <w:rsid w:val="009549BE"/>
    <w:rsid w:val="009550BA"/>
    <w:rsid w:val="009554B6"/>
    <w:rsid w:val="009554D0"/>
    <w:rsid w:val="00956584"/>
    <w:rsid w:val="009567A9"/>
    <w:rsid w:val="00957492"/>
    <w:rsid w:val="009575A5"/>
    <w:rsid w:val="009577D2"/>
    <w:rsid w:val="00957914"/>
    <w:rsid w:val="00957AEA"/>
    <w:rsid w:val="00957CE6"/>
    <w:rsid w:val="00957F42"/>
    <w:rsid w:val="00960CFC"/>
    <w:rsid w:val="0096195B"/>
    <w:rsid w:val="00961AA4"/>
    <w:rsid w:val="00961DA3"/>
    <w:rsid w:val="00962195"/>
    <w:rsid w:val="00962D08"/>
    <w:rsid w:val="00962F42"/>
    <w:rsid w:val="00963E4C"/>
    <w:rsid w:val="00964058"/>
    <w:rsid w:val="00964282"/>
    <w:rsid w:val="009646B3"/>
    <w:rsid w:val="0096484B"/>
    <w:rsid w:val="00964E77"/>
    <w:rsid w:val="009651BF"/>
    <w:rsid w:val="00965933"/>
    <w:rsid w:val="00965AB9"/>
    <w:rsid w:val="00965CEE"/>
    <w:rsid w:val="00965D80"/>
    <w:rsid w:val="00965E9F"/>
    <w:rsid w:val="00966883"/>
    <w:rsid w:val="009668B5"/>
    <w:rsid w:val="00967082"/>
    <w:rsid w:val="009670F1"/>
    <w:rsid w:val="00967342"/>
    <w:rsid w:val="0096734D"/>
    <w:rsid w:val="00967D90"/>
    <w:rsid w:val="0097018C"/>
    <w:rsid w:val="00970BE2"/>
    <w:rsid w:val="009711F0"/>
    <w:rsid w:val="0097121F"/>
    <w:rsid w:val="00971435"/>
    <w:rsid w:val="00971C3C"/>
    <w:rsid w:val="00972283"/>
    <w:rsid w:val="00972E29"/>
    <w:rsid w:val="00973449"/>
    <w:rsid w:val="0097374C"/>
    <w:rsid w:val="0097384F"/>
    <w:rsid w:val="00973B27"/>
    <w:rsid w:val="00974345"/>
    <w:rsid w:val="0097452F"/>
    <w:rsid w:val="00974983"/>
    <w:rsid w:val="009749E2"/>
    <w:rsid w:val="00975353"/>
    <w:rsid w:val="00975430"/>
    <w:rsid w:val="00975657"/>
    <w:rsid w:val="009757FF"/>
    <w:rsid w:val="00975AA5"/>
    <w:rsid w:val="00975C29"/>
    <w:rsid w:val="009760F7"/>
    <w:rsid w:val="00976A52"/>
    <w:rsid w:val="00977188"/>
    <w:rsid w:val="00977199"/>
    <w:rsid w:val="009777C9"/>
    <w:rsid w:val="00980610"/>
    <w:rsid w:val="009806C7"/>
    <w:rsid w:val="0098071B"/>
    <w:rsid w:val="00980987"/>
    <w:rsid w:val="00980AF9"/>
    <w:rsid w:val="00980B5A"/>
    <w:rsid w:val="00980BBF"/>
    <w:rsid w:val="009811CC"/>
    <w:rsid w:val="00981322"/>
    <w:rsid w:val="00981377"/>
    <w:rsid w:val="00981474"/>
    <w:rsid w:val="0098171C"/>
    <w:rsid w:val="00981B87"/>
    <w:rsid w:val="00981BE9"/>
    <w:rsid w:val="0098223C"/>
    <w:rsid w:val="009823A6"/>
    <w:rsid w:val="00982481"/>
    <w:rsid w:val="00982999"/>
    <w:rsid w:val="00982CCC"/>
    <w:rsid w:val="00983BE8"/>
    <w:rsid w:val="00983D00"/>
    <w:rsid w:val="00983E90"/>
    <w:rsid w:val="00983FE2"/>
    <w:rsid w:val="009841A5"/>
    <w:rsid w:val="0098455C"/>
    <w:rsid w:val="00984BA4"/>
    <w:rsid w:val="00985012"/>
    <w:rsid w:val="009850F1"/>
    <w:rsid w:val="0098547A"/>
    <w:rsid w:val="00985FE5"/>
    <w:rsid w:val="00986609"/>
    <w:rsid w:val="00986C6C"/>
    <w:rsid w:val="0098771E"/>
    <w:rsid w:val="00990234"/>
    <w:rsid w:val="00990557"/>
    <w:rsid w:val="00990CC5"/>
    <w:rsid w:val="009910EB"/>
    <w:rsid w:val="00991161"/>
    <w:rsid w:val="00991546"/>
    <w:rsid w:val="009916A7"/>
    <w:rsid w:val="00991966"/>
    <w:rsid w:val="00991D1E"/>
    <w:rsid w:val="00991F29"/>
    <w:rsid w:val="009920E2"/>
    <w:rsid w:val="00992277"/>
    <w:rsid w:val="009927C4"/>
    <w:rsid w:val="00992BE0"/>
    <w:rsid w:val="0099339A"/>
    <w:rsid w:val="00993488"/>
    <w:rsid w:val="0099379E"/>
    <w:rsid w:val="009937EA"/>
    <w:rsid w:val="00993902"/>
    <w:rsid w:val="00993A0D"/>
    <w:rsid w:val="00993E9C"/>
    <w:rsid w:val="00994615"/>
    <w:rsid w:val="00994793"/>
    <w:rsid w:val="00995727"/>
    <w:rsid w:val="009958DE"/>
    <w:rsid w:val="00995D4A"/>
    <w:rsid w:val="00995EFE"/>
    <w:rsid w:val="00995F6E"/>
    <w:rsid w:val="0099634D"/>
    <w:rsid w:val="00996498"/>
    <w:rsid w:val="009964CE"/>
    <w:rsid w:val="00996892"/>
    <w:rsid w:val="0099701C"/>
    <w:rsid w:val="0099734B"/>
    <w:rsid w:val="009974B9"/>
    <w:rsid w:val="009A0CA1"/>
    <w:rsid w:val="009A154B"/>
    <w:rsid w:val="009A1580"/>
    <w:rsid w:val="009A22F7"/>
    <w:rsid w:val="009A231B"/>
    <w:rsid w:val="009A2B65"/>
    <w:rsid w:val="009A2E31"/>
    <w:rsid w:val="009A3543"/>
    <w:rsid w:val="009A3A5D"/>
    <w:rsid w:val="009A3C0C"/>
    <w:rsid w:val="009A3E64"/>
    <w:rsid w:val="009A3F4A"/>
    <w:rsid w:val="009A3FCF"/>
    <w:rsid w:val="009A406C"/>
    <w:rsid w:val="009A49BE"/>
    <w:rsid w:val="009A500C"/>
    <w:rsid w:val="009A517C"/>
    <w:rsid w:val="009A5E44"/>
    <w:rsid w:val="009A626D"/>
    <w:rsid w:val="009A64AC"/>
    <w:rsid w:val="009A712B"/>
    <w:rsid w:val="009A7390"/>
    <w:rsid w:val="009A7A3F"/>
    <w:rsid w:val="009A7B54"/>
    <w:rsid w:val="009A7EB6"/>
    <w:rsid w:val="009B0559"/>
    <w:rsid w:val="009B05CC"/>
    <w:rsid w:val="009B0934"/>
    <w:rsid w:val="009B095E"/>
    <w:rsid w:val="009B0AE4"/>
    <w:rsid w:val="009B1777"/>
    <w:rsid w:val="009B1A23"/>
    <w:rsid w:val="009B1BD5"/>
    <w:rsid w:val="009B1CA4"/>
    <w:rsid w:val="009B24D5"/>
    <w:rsid w:val="009B2BC2"/>
    <w:rsid w:val="009B3383"/>
    <w:rsid w:val="009B3A15"/>
    <w:rsid w:val="009B3D8C"/>
    <w:rsid w:val="009B46FE"/>
    <w:rsid w:val="009B6050"/>
    <w:rsid w:val="009B64BA"/>
    <w:rsid w:val="009B7D2E"/>
    <w:rsid w:val="009B7D3A"/>
    <w:rsid w:val="009C0290"/>
    <w:rsid w:val="009C035B"/>
    <w:rsid w:val="009C0535"/>
    <w:rsid w:val="009C0618"/>
    <w:rsid w:val="009C0A06"/>
    <w:rsid w:val="009C0EA5"/>
    <w:rsid w:val="009C1430"/>
    <w:rsid w:val="009C143A"/>
    <w:rsid w:val="009C161C"/>
    <w:rsid w:val="009C1D03"/>
    <w:rsid w:val="009C1D08"/>
    <w:rsid w:val="009C310B"/>
    <w:rsid w:val="009C3268"/>
    <w:rsid w:val="009C348A"/>
    <w:rsid w:val="009C35CF"/>
    <w:rsid w:val="009C3B51"/>
    <w:rsid w:val="009C4113"/>
    <w:rsid w:val="009C4B79"/>
    <w:rsid w:val="009C51EC"/>
    <w:rsid w:val="009C536F"/>
    <w:rsid w:val="009C58D7"/>
    <w:rsid w:val="009C6137"/>
    <w:rsid w:val="009C6BBB"/>
    <w:rsid w:val="009C6C92"/>
    <w:rsid w:val="009C6DF3"/>
    <w:rsid w:val="009C7049"/>
    <w:rsid w:val="009C7113"/>
    <w:rsid w:val="009C72C8"/>
    <w:rsid w:val="009C7A26"/>
    <w:rsid w:val="009C7A71"/>
    <w:rsid w:val="009C7EAA"/>
    <w:rsid w:val="009D032E"/>
    <w:rsid w:val="009D033A"/>
    <w:rsid w:val="009D0628"/>
    <w:rsid w:val="009D0E79"/>
    <w:rsid w:val="009D13CB"/>
    <w:rsid w:val="009D16C4"/>
    <w:rsid w:val="009D1A73"/>
    <w:rsid w:val="009D2268"/>
    <w:rsid w:val="009D26C4"/>
    <w:rsid w:val="009D2E32"/>
    <w:rsid w:val="009D2E72"/>
    <w:rsid w:val="009D3043"/>
    <w:rsid w:val="009D3511"/>
    <w:rsid w:val="009D358E"/>
    <w:rsid w:val="009D3F43"/>
    <w:rsid w:val="009D4045"/>
    <w:rsid w:val="009D4D8C"/>
    <w:rsid w:val="009D4EAF"/>
    <w:rsid w:val="009D5CC0"/>
    <w:rsid w:val="009D5FB4"/>
    <w:rsid w:val="009D6053"/>
    <w:rsid w:val="009D62E9"/>
    <w:rsid w:val="009D65D3"/>
    <w:rsid w:val="009D672D"/>
    <w:rsid w:val="009D6EEB"/>
    <w:rsid w:val="009D76DD"/>
    <w:rsid w:val="009D7741"/>
    <w:rsid w:val="009D7D79"/>
    <w:rsid w:val="009D7E6C"/>
    <w:rsid w:val="009E022B"/>
    <w:rsid w:val="009E0264"/>
    <w:rsid w:val="009E0D0E"/>
    <w:rsid w:val="009E15AB"/>
    <w:rsid w:val="009E164D"/>
    <w:rsid w:val="009E1A4F"/>
    <w:rsid w:val="009E1FF1"/>
    <w:rsid w:val="009E2167"/>
    <w:rsid w:val="009E24C6"/>
    <w:rsid w:val="009E29DA"/>
    <w:rsid w:val="009E2B53"/>
    <w:rsid w:val="009E2FD5"/>
    <w:rsid w:val="009E33B2"/>
    <w:rsid w:val="009E37B4"/>
    <w:rsid w:val="009E387A"/>
    <w:rsid w:val="009E3C9F"/>
    <w:rsid w:val="009E4063"/>
    <w:rsid w:val="009E4370"/>
    <w:rsid w:val="009E4512"/>
    <w:rsid w:val="009E486B"/>
    <w:rsid w:val="009E4F73"/>
    <w:rsid w:val="009E515F"/>
    <w:rsid w:val="009E5203"/>
    <w:rsid w:val="009E5B0B"/>
    <w:rsid w:val="009E5E53"/>
    <w:rsid w:val="009E5FE6"/>
    <w:rsid w:val="009E6A40"/>
    <w:rsid w:val="009E6D3A"/>
    <w:rsid w:val="009E706F"/>
    <w:rsid w:val="009E7338"/>
    <w:rsid w:val="009F00B7"/>
    <w:rsid w:val="009F01E9"/>
    <w:rsid w:val="009F0340"/>
    <w:rsid w:val="009F0457"/>
    <w:rsid w:val="009F06AB"/>
    <w:rsid w:val="009F137A"/>
    <w:rsid w:val="009F15AF"/>
    <w:rsid w:val="009F1E2A"/>
    <w:rsid w:val="009F1F88"/>
    <w:rsid w:val="009F245A"/>
    <w:rsid w:val="009F26BC"/>
    <w:rsid w:val="009F2945"/>
    <w:rsid w:val="009F30FD"/>
    <w:rsid w:val="009F344D"/>
    <w:rsid w:val="009F364F"/>
    <w:rsid w:val="009F3A55"/>
    <w:rsid w:val="009F438C"/>
    <w:rsid w:val="009F53CB"/>
    <w:rsid w:val="009F5621"/>
    <w:rsid w:val="009F56FA"/>
    <w:rsid w:val="009F5B61"/>
    <w:rsid w:val="009F6186"/>
    <w:rsid w:val="009F6385"/>
    <w:rsid w:val="009F6768"/>
    <w:rsid w:val="009F676A"/>
    <w:rsid w:val="009F7ACA"/>
    <w:rsid w:val="009F7BEC"/>
    <w:rsid w:val="009F7E8C"/>
    <w:rsid w:val="00A00E7A"/>
    <w:rsid w:val="00A0121D"/>
    <w:rsid w:val="00A01622"/>
    <w:rsid w:val="00A01C0E"/>
    <w:rsid w:val="00A01CCA"/>
    <w:rsid w:val="00A01F09"/>
    <w:rsid w:val="00A01FCB"/>
    <w:rsid w:val="00A02076"/>
    <w:rsid w:val="00A027DA"/>
    <w:rsid w:val="00A0281A"/>
    <w:rsid w:val="00A02B04"/>
    <w:rsid w:val="00A02B7D"/>
    <w:rsid w:val="00A02CF5"/>
    <w:rsid w:val="00A02CF8"/>
    <w:rsid w:val="00A031E2"/>
    <w:rsid w:val="00A03DB0"/>
    <w:rsid w:val="00A0435F"/>
    <w:rsid w:val="00A046C1"/>
    <w:rsid w:val="00A049B1"/>
    <w:rsid w:val="00A04EE8"/>
    <w:rsid w:val="00A04FA7"/>
    <w:rsid w:val="00A0561A"/>
    <w:rsid w:val="00A056DA"/>
    <w:rsid w:val="00A058D5"/>
    <w:rsid w:val="00A05C3A"/>
    <w:rsid w:val="00A06379"/>
    <w:rsid w:val="00A065D7"/>
    <w:rsid w:val="00A06678"/>
    <w:rsid w:val="00A0677C"/>
    <w:rsid w:val="00A0693F"/>
    <w:rsid w:val="00A06EB4"/>
    <w:rsid w:val="00A0731B"/>
    <w:rsid w:val="00A07529"/>
    <w:rsid w:val="00A10182"/>
    <w:rsid w:val="00A1077C"/>
    <w:rsid w:val="00A10C9E"/>
    <w:rsid w:val="00A10FDD"/>
    <w:rsid w:val="00A11E7D"/>
    <w:rsid w:val="00A12057"/>
    <w:rsid w:val="00A1219D"/>
    <w:rsid w:val="00A12202"/>
    <w:rsid w:val="00A12C73"/>
    <w:rsid w:val="00A13176"/>
    <w:rsid w:val="00A134E1"/>
    <w:rsid w:val="00A135A9"/>
    <w:rsid w:val="00A13ADF"/>
    <w:rsid w:val="00A1415B"/>
    <w:rsid w:val="00A148B0"/>
    <w:rsid w:val="00A15583"/>
    <w:rsid w:val="00A159C0"/>
    <w:rsid w:val="00A159E2"/>
    <w:rsid w:val="00A15C80"/>
    <w:rsid w:val="00A163EE"/>
    <w:rsid w:val="00A1682B"/>
    <w:rsid w:val="00A16BCE"/>
    <w:rsid w:val="00A2008D"/>
    <w:rsid w:val="00A2011D"/>
    <w:rsid w:val="00A205AC"/>
    <w:rsid w:val="00A20B4A"/>
    <w:rsid w:val="00A2191D"/>
    <w:rsid w:val="00A2192A"/>
    <w:rsid w:val="00A222D2"/>
    <w:rsid w:val="00A2257C"/>
    <w:rsid w:val="00A22883"/>
    <w:rsid w:val="00A23142"/>
    <w:rsid w:val="00A232E8"/>
    <w:rsid w:val="00A233CA"/>
    <w:rsid w:val="00A23483"/>
    <w:rsid w:val="00A2366C"/>
    <w:rsid w:val="00A237D3"/>
    <w:rsid w:val="00A23831"/>
    <w:rsid w:val="00A23AFA"/>
    <w:rsid w:val="00A23D1A"/>
    <w:rsid w:val="00A23E56"/>
    <w:rsid w:val="00A23EA3"/>
    <w:rsid w:val="00A23FF0"/>
    <w:rsid w:val="00A244A3"/>
    <w:rsid w:val="00A246C5"/>
    <w:rsid w:val="00A24AF2"/>
    <w:rsid w:val="00A24B15"/>
    <w:rsid w:val="00A24CCA"/>
    <w:rsid w:val="00A24D4C"/>
    <w:rsid w:val="00A25236"/>
    <w:rsid w:val="00A2524A"/>
    <w:rsid w:val="00A253F2"/>
    <w:rsid w:val="00A255AD"/>
    <w:rsid w:val="00A25878"/>
    <w:rsid w:val="00A25E67"/>
    <w:rsid w:val="00A25EA7"/>
    <w:rsid w:val="00A26160"/>
    <w:rsid w:val="00A26237"/>
    <w:rsid w:val="00A263F3"/>
    <w:rsid w:val="00A26939"/>
    <w:rsid w:val="00A26D52"/>
    <w:rsid w:val="00A30FDC"/>
    <w:rsid w:val="00A318AA"/>
    <w:rsid w:val="00A31A18"/>
    <w:rsid w:val="00A32179"/>
    <w:rsid w:val="00A3389A"/>
    <w:rsid w:val="00A33E3A"/>
    <w:rsid w:val="00A343E7"/>
    <w:rsid w:val="00A34631"/>
    <w:rsid w:val="00A3485E"/>
    <w:rsid w:val="00A348E7"/>
    <w:rsid w:val="00A352F1"/>
    <w:rsid w:val="00A3531E"/>
    <w:rsid w:val="00A354B1"/>
    <w:rsid w:val="00A360F7"/>
    <w:rsid w:val="00A3668C"/>
    <w:rsid w:val="00A403F6"/>
    <w:rsid w:val="00A404BA"/>
    <w:rsid w:val="00A41544"/>
    <w:rsid w:val="00A416B4"/>
    <w:rsid w:val="00A417A2"/>
    <w:rsid w:val="00A418F4"/>
    <w:rsid w:val="00A419D1"/>
    <w:rsid w:val="00A41AE3"/>
    <w:rsid w:val="00A41B74"/>
    <w:rsid w:val="00A41CE5"/>
    <w:rsid w:val="00A41CF7"/>
    <w:rsid w:val="00A41DF7"/>
    <w:rsid w:val="00A41E21"/>
    <w:rsid w:val="00A41F3A"/>
    <w:rsid w:val="00A42224"/>
    <w:rsid w:val="00A42279"/>
    <w:rsid w:val="00A424AA"/>
    <w:rsid w:val="00A42567"/>
    <w:rsid w:val="00A42BB0"/>
    <w:rsid w:val="00A42C62"/>
    <w:rsid w:val="00A432C6"/>
    <w:rsid w:val="00A434C0"/>
    <w:rsid w:val="00A43E40"/>
    <w:rsid w:val="00A440D1"/>
    <w:rsid w:val="00A4437A"/>
    <w:rsid w:val="00A44551"/>
    <w:rsid w:val="00A44699"/>
    <w:rsid w:val="00A450A7"/>
    <w:rsid w:val="00A46650"/>
    <w:rsid w:val="00A46A54"/>
    <w:rsid w:val="00A46ED6"/>
    <w:rsid w:val="00A472DB"/>
    <w:rsid w:val="00A47393"/>
    <w:rsid w:val="00A47507"/>
    <w:rsid w:val="00A50605"/>
    <w:rsid w:val="00A50EE8"/>
    <w:rsid w:val="00A50F4E"/>
    <w:rsid w:val="00A513B0"/>
    <w:rsid w:val="00A514E3"/>
    <w:rsid w:val="00A51523"/>
    <w:rsid w:val="00A51B7C"/>
    <w:rsid w:val="00A51BA8"/>
    <w:rsid w:val="00A51D2E"/>
    <w:rsid w:val="00A51EDE"/>
    <w:rsid w:val="00A52025"/>
    <w:rsid w:val="00A52161"/>
    <w:rsid w:val="00A52321"/>
    <w:rsid w:val="00A524E7"/>
    <w:rsid w:val="00A525C9"/>
    <w:rsid w:val="00A53268"/>
    <w:rsid w:val="00A53635"/>
    <w:rsid w:val="00A53CCB"/>
    <w:rsid w:val="00A5401B"/>
    <w:rsid w:val="00A54441"/>
    <w:rsid w:val="00A547C5"/>
    <w:rsid w:val="00A547F1"/>
    <w:rsid w:val="00A54B17"/>
    <w:rsid w:val="00A54C45"/>
    <w:rsid w:val="00A55106"/>
    <w:rsid w:val="00A55267"/>
    <w:rsid w:val="00A55325"/>
    <w:rsid w:val="00A560AA"/>
    <w:rsid w:val="00A562FC"/>
    <w:rsid w:val="00A56380"/>
    <w:rsid w:val="00A5651F"/>
    <w:rsid w:val="00A56627"/>
    <w:rsid w:val="00A57023"/>
    <w:rsid w:val="00A578CB"/>
    <w:rsid w:val="00A57E36"/>
    <w:rsid w:val="00A57F11"/>
    <w:rsid w:val="00A6043E"/>
    <w:rsid w:val="00A608E2"/>
    <w:rsid w:val="00A60B19"/>
    <w:rsid w:val="00A60BAB"/>
    <w:rsid w:val="00A60C30"/>
    <w:rsid w:val="00A60DCC"/>
    <w:rsid w:val="00A61630"/>
    <w:rsid w:val="00A62F45"/>
    <w:rsid w:val="00A631BA"/>
    <w:rsid w:val="00A635BE"/>
    <w:rsid w:val="00A63C8B"/>
    <w:rsid w:val="00A63DA3"/>
    <w:rsid w:val="00A641B5"/>
    <w:rsid w:val="00A642B4"/>
    <w:rsid w:val="00A6471E"/>
    <w:rsid w:val="00A64800"/>
    <w:rsid w:val="00A6516D"/>
    <w:rsid w:val="00A65251"/>
    <w:rsid w:val="00A652B4"/>
    <w:rsid w:val="00A658DA"/>
    <w:rsid w:val="00A66229"/>
    <w:rsid w:val="00A66873"/>
    <w:rsid w:val="00A6687A"/>
    <w:rsid w:val="00A67DE3"/>
    <w:rsid w:val="00A67F4C"/>
    <w:rsid w:val="00A70098"/>
    <w:rsid w:val="00A7009D"/>
    <w:rsid w:val="00A70225"/>
    <w:rsid w:val="00A70B35"/>
    <w:rsid w:val="00A70C29"/>
    <w:rsid w:val="00A70F2B"/>
    <w:rsid w:val="00A71006"/>
    <w:rsid w:val="00A711E5"/>
    <w:rsid w:val="00A71412"/>
    <w:rsid w:val="00A719E1"/>
    <w:rsid w:val="00A71C06"/>
    <w:rsid w:val="00A71DEA"/>
    <w:rsid w:val="00A721FD"/>
    <w:rsid w:val="00A72294"/>
    <w:rsid w:val="00A7277C"/>
    <w:rsid w:val="00A72A07"/>
    <w:rsid w:val="00A731A0"/>
    <w:rsid w:val="00A7339F"/>
    <w:rsid w:val="00A73430"/>
    <w:rsid w:val="00A73451"/>
    <w:rsid w:val="00A73750"/>
    <w:rsid w:val="00A7400C"/>
    <w:rsid w:val="00A74EEC"/>
    <w:rsid w:val="00A74FA2"/>
    <w:rsid w:val="00A7564A"/>
    <w:rsid w:val="00A76A3D"/>
    <w:rsid w:val="00A76D8C"/>
    <w:rsid w:val="00A76FD8"/>
    <w:rsid w:val="00A7704D"/>
    <w:rsid w:val="00A779EA"/>
    <w:rsid w:val="00A77C20"/>
    <w:rsid w:val="00A81DCC"/>
    <w:rsid w:val="00A81E05"/>
    <w:rsid w:val="00A8220F"/>
    <w:rsid w:val="00A82998"/>
    <w:rsid w:val="00A83248"/>
    <w:rsid w:val="00A832F1"/>
    <w:rsid w:val="00A837BC"/>
    <w:rsid w:val="00A8381D"/>
    <w:rsid w:val="00A83C22"/>
    <w:rsid w:val="00A84606"/>
    <w:rsid w:val="00A849A3"/>
    <w:rsid w:val="00A84D4F"/>
    <w:rsid w:val="00A84E40"/>
    <w:rsid w:val="00A8504A"/>
    <w:rsid w:val="00A85294"/>
    <w:rsid w:val="00A855C3"/>
    <w:rsid w:val="00A85874"/>
    <w:rsid w:val="00A8595A"/>
    <w:rsid w:val="00A85C3F"/>
    <w:rsid w:val="00A86385"/>
    <w:rsid w:val="00A863C9"/>
    <w:rsid w:val="00A8715F"/>
    <w:rsid w:val="00A8752F"/>
    <w:rsid w:val="00A9081D"/>
    <w:rsid w:val="00A908A7"/>
    <w:rsid w:val="00A90C9F"/>
    <w:rsid w:val="00A90CFC"/>
    <w:rsid w:val="00A90D5A"/>
    <w:rsid w:val="00A90F4E"/>
    <w:rsid w:val="00A91945"/>
    <w:rsid w:val="00A91AF6"/>
    <w:rsid w:val="00A91C46"/>
    <w:rsid w:val="00A9298A"/>
    <w:rsid w:val="00A92997"/>
    <w:rsid w:val="00A92AF4"/>
    <w:rsid w:val="00A930E1"/>
    <w:rsid w:val="00A933DE"/>
    <w:rsid w:val="00A935A3"/>
    <w:rsid w:val="00A935CD"/>
    <w:rsid w:val="00A93799"/>
    <w:rsid w:val="00A93B6C"/>
    <w:rsid w:val="00A93E0A"/>
    <w:rsid w:val="00A941BB"/>
    <w:rsid w:val="00A95436"/>
    <w:rsid w:val="00A95494"/>
    <w:rsid w:val="00A95639"/>
    <w:rsid w:val="00A957BE"/>
    <w:rsid w:val="00A95C1C"/>
    <w:rsid w:val="00A9646F"/>
    <w:rsid w:val="00A96520"/>
    <w:rsid w:val="00A966EC"/>
    <w:rsid w:val="00A96D7C"/>
    <w:rsid w:val="00A96E5E"/>
    <w:rsid w:val="00A96EDA"/>
    <w:rsid w:val="00A96EEA"/>
    <w:rsid w:val="00A9725F"/>
    <w:rsid w:val="00A972EE"/>
    <w:rsid w:val="00A97352"/>
    <w:rsid w:val="00A97B4B"/>
    <w:rsid w:val="00A97BD9"/>
    <w:rsid w:val="00A97C3E"/>
    <w:rsid w:val="00AA018B"/>
    <w:rsid w:val="00AA09F9"/>
    <w:rsid w:val="00AA0C2D"/>
    <w:rsid w:val="00AA10AA"/>
    <w:rsid w:val="00AA1367"/>
    <w:rsid w:val="00AA1965"/>
    <w:rsid w:val="00AA19C1"/>
    <w:rsid w:val="00AA22FA"/>
    <w:rsid w:val="00AA2330"/>
    <w:rsid w:val="00AA26B7"/>
    <w:rsid w:val="00AA286D"/>
    <w:rsid w:val="00AA2A8C"/>
    <w:rsid w:val="00AA2BF4"/>
    <w:rsid w:val="00AA2C48"/>
    <w:rsid w:val="00AA3F46"/>
    <w:rsid w:val="00AA4CA8"/>
    <w:rsid w:val="00AA4D40"/>
    <w:rsid w:val="00AA5182"/>
    <w:rsid w:val="00AA5EB4"/>
    <w:rsid w:val="00AA5F1E"/>
    <w:rsid w:val="00AA63ED"/>
    <w:rsid w:val="00AA6505"/>
    <w:rsid w:val="00AA659D"/>
    <w:rsid w:val="00AA659F"/>
    <w:rsid w:val="00AA6BF8"/>
    <w:rsid w:val="00AA6F0B"/>
    <w:rsid w:val="00AA7080"/>
    <w:rsid w:val="00AA71F2"/>
    <w:rsid w:val="00AA732B"/>
    <w:rsid w:val="00AA73AD"/>
    <w:rsid w:val="00AA74A9"/>
    <w:rsid w:val="00AA7A98"/>
    <w:rsid w:val="00AA7E73"/>
    <w:rsid w:val="00AA7EF1"/>
    <w:rsid w:val="00AA7F6A"/>
    <w:rsid w:val="00AB01E5"/>
    <w:rsid w:val="00AB0A36"/>
    <w:rsid w:val="00AB0F3F"/>
    <w:rsid w:val="00AB11E4"/>
    <w:rsid w:val="00AB157A"/>
    <w:rsid w:val="00AB1748"/>
    <w:rsid w:val="00AB1A0E"/>
    <w:rsid w:val="00AB1B79"/>
    <w:rsid w:val="00AB1C03"/>
    <w:rsid w:val="00AB22C5"/>
    <w:rsid w:val="00AB265C"/>
    <w:rsid w:val="00AB3C54"/>
    <w:rsid w:val="00AB4164"/>
    <w:rsid w:val="00AB4905"/>
    <w:rsid w:val="00AB4C75"/>
    <w:rsid w:val="00AB5106"/>
    <w:rsid w:val="00AB5529"/>
    <w:rsid w:val="00AB585D"/>
    <w:rsid w:val="00AB58F5"/>
    <w:rsid w:val="00AB600B"/>
    <w:rsid w:val="00AB64FD"/>
    <w:rsid w:val="00AB72C7"/>
    <w:rsid w:val="00AB735E"/>
    <w:rsid w:val="00AB7557"/>
    <w:rsid w:val="00AB77F7"/>
    <w:rsid w:val="00AB788F"/>
    <w:rsid w:val="00AB7A75"/>
    <w:rsid w:val="00AB7B76"/>
    <w:rsid w:val="00AB7BA3"/>
    <w:rsid w:val="00AC0069"/>
    <w:rsid w:val="00AC033D"/>
    <w:rsid w:val="00AC14AD"/>
    <w:rsid w:val="00AC1797"/>
    <w:rsid w:val="00AC17DD"/>
    <w:rsid w:val="00AC19C8"/>
    <w:rsid w:val="00AC20E3"/>
    <w:rsid w:val="00AC2405"/>
    <w:rsid w:val="00AC2517"/>
    <w:rsid w:val="00AC2748"/>
    <w:rsid w:val="00AC2955"/>
    <w:rsid w:val="00AC2D62"/>
    <w:rsid w:val="00AC2FAF"/>
    <w:rsid w:val="00AC38DB"/>
    <w:rsid w:val="00AC3D62"/>
    <w:rsid w:val="00AC4539"/>
    <w:rsid w:val="00AC482E"/>
    <w:rsid w:val="00AC4DD4"/>
    <w:rsid w:val="00AC4E4E"/>
    <w:rsid w:val="00AC5F87"/>
    <w:rsid w:val="00AC6A7D"/>
    <w:rsid w:val="00AC6D42"/>
    <w:rsid w:val="00AC7064"/>
    <w:rsid w:val="00AC795D"/>
    <w:rsid w:val="00AC79EE"/>
    <w:rsid w:val="00AC7A43"/>
    <w:rsid w:val="00AC7BCC"/>
    <w:rsid w:val="00AC7F08"/>
    <w:rsid w:val="00AD0ABC"/>
    <w:rsid w:val="00AD0B50"/>
    <w:rsid w:val="00AD0FA7"/>
    <w:rsid w:val="00AD1030"/>
    <w:rsid w:val="00AD1A1F"/>
    <w:rsid w:val="00AD1D50"/>
    <w:rsid w:val="00AD1F3E"/>
    <w:rsid w:val="00AD20AA"/>
    <w:rsid w:val="00AD22BC"/>
    <w:rsid w:val="00AD22FC"/>
    <w:rsid w:val="00AD263C"/>
    <w:rsid w:val="00AD28F1"/>
    <w:rsid w:val="00AD2D82"/>
    <w:rsid w:val="00AD30C4"/>
    <w:rsid w:val="00AD30E7"/>
    <w:rsid w:val="00AD3A6F"/>
    <w:rsid w:val="00AD3BFD"/>
    <w:rsid w:val="00AD3E5C"/>
    <w:rsid w:val="00AD436F"/>
    <w:rsid w:val="00AD439D"/>
    <w:rsid w:val="00AD43D0"/>
    <w:rsid w:val="00AD4B48"/>
    <w:rsid w:val="00AD5762"/>
    <w:rsid w:val="00AD5901"/>
    <w:rsid w:val="00AD5BDC"/>
    <w:rsid w:val="00AD5CAD"/>
    <w:rsid w:val="00AD5CFB"/>
    <w:rsid w:val="00AD7402"/>
    <w:rsid w:val="00AD7881"/>
    <w:rsid w:val="00AD7C7A"/>
    <w:rsid w:val="00AE0085"/>
    <w:rsid w:val="00AE0A2A"/>
    <w:rsid w:val="00AE0CBE"/>
    <w:rsid w:val="00AE1074"/>
    <w:rsid w:val="00AE12CC"/>
    <w:rsid w:val="00AE16BE"/>
    <w:rsid w:val="00AE268F"/>
    <w:rsid w:val="00AE2B27"/>
    <w:rsid w:val="00AE2CF3"/>
    <w:rsid w:val="00AE31F0"/>
    <w:rsid w:val="00AE45AE"/>
    <w:rsid w:val="00AE5398"/>
    <w:rsid w:val="00AE550D"/>
    <w:rsid w:val="00AE5708"/>
    <w:rsid w:val="00AE5803"/>
    <w:rsid w:val="00AE5941"/>
    <w:rsid w:val="00AE5A76"/>
    <w:rsid w:val="00AE5DA1"/>
    <w:rsid w:val="00AE64B0"/>
    <w:rsid w:val="00AE6F7E"/>
    <w:rsid w:val="00AE790E"/>
    <w:rsid w:val="00AF0014"/>
    <w:rsid w:val="00AF0054"/>
    <w:rsid w:val="00AF00D5"/>
    <w:rsid w:val="00AF018A"/>
    <w:rsid w:val="00AF0359"/>
    <w:rsid w:val="00AF0479"/>
    <w:rsid w:val="00AF0671"/>
    <w:rsid w:val="00AF0AB4"/>
    <w:rsid w:val="00AF0E82"/>
    <w:rsid w:val="00AF0F08"/>
    <w:rsid w:val="00AF1346"/>
    <w:rsid w:val="00AF14EC"/>
    <w:rsid w:val="00AF1AC5"/>
    <w:rsid w:val="00AF21D5"/>
    <w:rsid w:val="00AF2481"/>
    <w:rsid w:val="00AF2548"/>
    <w:rsid w:val="00AF2674"/>
    <w:rsid w:val="00AF2721"/>
    <w:rsid w:val="00AF2C4C"/>
    <w:rsid w:val="00AF2DC6"/>
    <w:rsid w:val="00AF315E"/>
    <w:rsid w:val="00AF318A"/>
    <w:rsid w:val="00AF3403"/>
    <w:rsid w:val="00AF3A2B"/>
    <w:rsid w:val="00AF43F3"/>
    <w:rsid w:val="00AF4B6C"/>
    <w:rsid w:val="00AF4DE4"/>
    <w:rsid w:val="00AF5CA5"/>
    <w:rsid w:val="00AF5F19"/>
    <w:rsid w:val="00AF67F9"/>
    <w:rsid w:val="00AF729A"/>
    <w:rsid w:val="00AF7E74"/>
    <w:rsid w:val="00B002B7"/>
    <w:rsid w:val="00B00AB2"/>
    <w:rsid w:val="00B00EA2"/>
    <w:rsid w:val="00B010D9"/>
    <w:rsid w:val="00B010EF"/>
    <w:rsid w:val="00B01115"/>
    <w:rsid w:val="00B01293"/>
    <w:rsid w:val="00B016EA"/>
    <w:rsid w:val="00B01732"/>
    <w:rsid w:val="00B01EF1"/>
    <w:rsid w:val="00B020C0"/>
    <w:rsid w:val="00B02185"/>
    <w:rsid w:val="00B02726"/>
    <w:rsid w:val="00B02EC8"/>
    <w:rsid w:val="00B03179"/>
    <w:rsid w:val="00B031DC"/>
    <w:rsid w:val="00B03582"/>
    <w:rsid w:val="00B03F1C"/>
    <w:rsid w:val="00B04004"/>
    <w:rsid w:val="00B0528C"/>
    <w:rsid w:val="00B054B0"/>
    <w:rsid w:val="00B05A7D"/>
    <w:rsid w:val="00B05AEC"/>
    <w:rsid w:val="00B06124"/>
    <w:rsid w:val="00B06D8E"/>
    <w:rsid w:val="00B06FC2"/>
    <w:rsid w:val="00B0720D"/>
    <w:rsid w:val="00B072C2"/>
    <w:rsid w:val="00B0763B"/>
    <w:rsid w:val="00B07705"/>
    <w:rsid w:val="00B07716"/>
    <w:rsid w:val="00B07810"/>
    <w:rsid w:val="00B07B5E"/>
    <w:rsid w:val="00B07C30"/>
    <w:rsid w:val="00B07FB3"/>
    <w:rsid w:val="00B07FDE"/>
    <w:rsid w:val="00B1015E"/>
    <w:rsid w:val="00B1050B"/>
    <w:rsid w:val="00B1079B"/>
    <w:rsid w:val="00B107EA"/>
    <w:rsid w:val="00B108B2"/>
    <w:rsid w:val="00B113E8"/>
    <w:rsid w:val="00B1177D"/>
    <w:rsid w:val="00B11F3F"/>
    <w:rsid w:val="00B12331"/>
    <w:rsid w:val="00B1236F"/>
    <w:rsid w:val="00B12734"/>
    <w:rsid w:val="00B12787"/>
    <w:rsid w:val="00B12A0B"/>
    <w:rsid w:val="00B12D61"/>
    <w:rsid w:val="00B13099"/>
    <w:rsid w:val="00B1320C"/>
    <w:rsid w:val="00B13669"/>
    <w:rsid w:val="00B13BB1"/>
    <w:rsid w:val="00B1407B"/>
    <w:rsid w:val="00B14100"/>
    <w:rsid w:val="00B142D5"/>
    <w:rsid w:val="00B14595"/>
    <w:rsid w:val="00B14C71"/>
    <w:rsid w:val="00B14E6B"/>
    <w:rsid w:val="00B14E7E"/>
    <w:rsid w:val="00B14FBE"/>
    <w:rsid w:val="00B15AF0"/>
    <w:rsid w:val="00B15CF4"/>
    <w:rsid w:val="00B15FB0"/>
    <w:rsid w:val="00B16197"/>
    <w:rsid w:val="00B16214"/>
    <w:rsid w:val="00B1670C"/>
    <w:rsid w:val="00B16761"/>
    <w:rsid w:val="00B167AE"/>
    <w:rsid w:val="00B16A37"/>
    <w:rsid w:val="00B1746F"/>
    <w:rsid w:val="00B174D9"/>
    <w:rsid w:val="00B17559"/>
    <w:rsid w:val="00B175F5"/>
    <w:rsid w:val="00B17B76"/>
    <w:rsid w:val="00B17CEF"/>
    <w:rsid w:val="00B17F2A"/>
    <w:rsid w:val="00B204FC"/>
    <w:rsid w:val="00B205CD"/>
    <w:rsid w:val="00B20677"/>
    <w:rsid w:val="00B2074F"/>
    <w:rsid w:val="00B20855"/>
    <w:rsid w:val="00B20C77"/>
    <w:rsid w:val="00B21065"/>
    <w:rsid w:val="00B218AF"/>
    <w:rsid w:val="00B21AAA"/>
    <w:rsid w:val="00B21D07"/>
    <w:rsid w:val="00B21F2D"/>
    <w:rsid w:val="00B22983"/>
    <w:rsid w:val="00B22C7B"/>
    <w:rsid w:val="00B22F37"/>
    <w:rsid w:val="00B2311B"/>
    <w:rsid w:val="00B231F4"/>
    <w:rsid w:val="00B23409"/>
    <w:rsid w:val="00B23760"/>
    <w:rsid w:val="00B23815"/>
    <w:rsid w:val="00B23ED8"/>
    <w:rsid w:val="00B2423D"/>
    <w:rsid w:val="00B248E3"/>
    <w:rsid w:val="00B24C58"/>
    <w:rsid w:val="00B24FD6"/>
    <w:rsid w:val="00B2504C"/>
    <w:rsid w:val="00B252F5"/>
    <w:rsid w:val="00B25327"/>
    <w:rsid w:val="00B2538D"/>
    <w:rsid w:val="00B25E1C"/>
    <w:rsid w:val="00B26124"/>
    <w:rsid w:val="00B2679C"/>
    <w:rsid w:val="00B26D94"/>
    <w:rsid w:val="00B26EC6"/>
    <w:rsid w:val="00B26FA2"/>
    <w:rsid w:val="00B273EF"/>
    <w:rsid w:val="00B27D6F"/>
    <w:rsid w:val="00B306F5"/>
    <w:rsid w:val="00B30C21"/>
    <w:rsid w:val="00B3108D"/>
    <w:rsid w:val="00B3153B"/>
    <w:rsid w:val="00B3195F"/>
    <w:rsid w:val="00B319D5"/>
    <w:rsid w:val="00B31A9E"/>
    <w:rsid w:val="00B31BBC"/>
    <w:rsid w:val="00B31F8E"/>
    <w:rsid w:val="00B320CF"/>
    <w:rsid w:val="00B32145"/>
    <w:rsid w:val="00B323E8"/>
    <w:rsid w:val="00B32731"/>
    <w:rsid w:val="00B3295D"/>
    <w:rsid w:val="00B33814"/>
    <w:rsid w:val="00B33C08"/>
    <w:rsid w:val="00B340F6"/>
    <w:rsid w:val="00B348D1"/>
    <w:rsid w:val="00B34ABC"/>
    <w:rsid w:val="00B35371"/>
    <w:rsid w:val="00B35D57"/>
    <w:rsid w:val="00B35EC3"/>
    <w:rsid w:val="00B3612E"/>
    <w:rsid w:val="00B362C1"/>
    <w:rsid w:val="00B36A1C"/>
    <w:rsid w:val="00B36AEA"/>
    <w:rsid w:val="00B36D4A"/>
    <w:rsid w:val="00B36D84"/>
    <w:rsid w:val="00B36E20"/>
    <w:rsid w:val="00B36F28"/>
    <w:rsid w:val="00B370E1"/>
    <w:rsid w:val="00B3772D"/>
    <w:rsid w:val="00B37784"/>
    <w:rsid w:val="00B378B8"/>
    <w:rsid w:val="00B37C16"/>
    <w:rsid w:val="00B40B12"/>
    <w:rsid w:val="00B40D17"/>
    <w:rsid w:val="00B40D49"/>
    <w:rsid w:val="00B40EAD"/>
    <w:rsid w:val="00B40F55"/>
    <w:rsid w:val="00B41340"/>
    <w:rsid w:val="00B4147C"/>
    <w:rsid w:val="00B41A70"/>
    <w:rsid w:val="00B41AE9"/>
    <w:rsid w:val="00B41F7A"/>
    <w:rsid w:val="00B41FC1"/>
    <w:rsid w:val="00B42244"/>
    <w:rsid w:val="00B428B3"/>
    <w:rsid w:val="00B432AD"/>
    <w:rsid w:val="00B4333E"/>
    <w:rsid w:val="00B437CD"/>
    <w:rsid w:val="00B43D4E"/>
    <w:rsid w:val="00B44000"/>
    <w:rsid w:val="00B44910"/>
    <w:rsid w:val="00B44969"/>
    <w:rsid w:val="00B44AB8"/>
    <w:rsid w:val="00B44ADD"/>
    <w:rsid w:val="00B453B0"/>
    <w:rsid w:val="00B454D1"/>
    <w:rsid w:val="00B45563"/>
    <w:rsid w:val="00B45A30"/>
    <w:rsid w:val="00B45D67"/>
    <w:rsid w:val="00B45D6C"/>
    <w:rsid w:val="00B464E9"/>
    <w:rsid w:val="00B4673A"/>
    <w:rsid w:val="00B46978"/>
    <w:rsid w:val="00B46C79"/>
    <w:rsid w:val="00B46EFF"/>
    <w:rsid w:val="00B47D8F"/>
    <w:rsid w:val="00B47D98"/>
    <w:rsid w:val="00B507FF"/>
    <w:rsid w:val="00B50DF0"/>
    <w:rsid w:val="00B50F95"/>
    <w:rsid w:val="00B51329"/>
    <w:rsid w:val="00B514A8"/>
    <w:rsid w:val="00B51852"/>
    <w:rsid w:val="00B5236D"/>
    <w:rsid w:val="00B530D7"/>
    <w:rsid w:val="00B533E7"/>
    <w:rsid w:val="00B535C8"/>
    <w:rsid w:val="00B53793"/>
    <w:rsid w:val="00B538C4"/>
    <w:rsid w:val="00B5390D"/>
    <w:rsid w:val="00B53DAB"/>
    <w:rsid w:val="00B5441F"/>
    <w:rsid w:val="00B54474"/>
    <w:rsid w:val="00B54564"/>
    <w:rsid w:val="00B54575"/>
    <w:rsid w:val="00B54684"/>
    <w:rsid w:val="00B547B6"/>
    <w:rsid w:val="00B54C81"/>
    <w:rsid w:val="00B5500D"/>
    <w:rsid w:val="00B55037"/>
    <w:rsid w:val="00B55623"/>
    <w:rsid w:val="00B558D2"/>
    <w:rsid w:val="00B55AF6"/>
    <w:rsid w:val="00B55CD6"/>
    <w:rsid w:val="00B575D1"/>
    <w:rsid w:val="00B5773F"/>
    <w:rsid w:val="00B57CE7"/>
    <w:rsid w:val="00B57D55"/>
    <w:rsid w:val="00B60052"/>
    <w:rsid w:val="00B6018A"/>
    <w:rsid w:val="00B609E3"/>
    <w:rsid w:val="00B60B5C"/>
    <w:rsid w:val="00B60FB7"/>
    <w:rsid w:val="00B612F6"/>
    <w:rsid w:val="00B61BA1"/>
    <w:rsid w:val="00B61BB7"/>
    <w:rsid w:val="00B62135"/>
    <w:rsid w:val="00B62180"/>
    <w:rsid w:val="00B6220D"/>
    <w:rsid w:val="00B62285"/>
    <w:rsid w:val="00B62670"/>
    <w:rsid w:val="00B62774"/>
    <w:rsid w:val="00B62C56"/>
    <w:rsid w:val="00B634A6"/>
    <w:rsid w:val="00B645BC"/>
    <w:rsid w:val="00B65208"/>
    <w:rsid w:val="00B65465"/>
    <w:rsid w:val="00B6547F"/>
    <w:rsid w:val="00B65732"/>
    <w:rsid w:val="00B6597B"/>
    <w:rsid w:val="00B668F7"/>
    <w:rsid w:val="00B66964"/>
    <w:rsid w:val="00B66F3B"/>
    <w:rsid w:val="00B6731F"/>
    <w:rsid w:val="00B67413"/>
    <w:rsid w:val="00B6791A"/>
    <w:rsid w:val="00B7026F"/>
    <w:rsid w:val="00B70D7A"/>
    <w:rsid w:val="00B71411"/>
    <w:rsid w:val="00B71597"/>
    <w:rsid w:val="00B71897"/>
    <w:rsid w:val="00B71C8F"/>
    <w:rsid w:val="00B71CEC"/>
    <w:rsid w:val="00B71D39"/>
    <w:rsid w:val="00B72685"/>
    <w:rsid w:val="00B72A12"/>
    <w:rsid w:val="00B72D3D"/>
    <w:rsid w:val="00B72D3E"/>
    <w:rsid w:val="00B72E66"/>
    <w:rsid w:val="00B72EC2"/>
    <w:rsid w:val="00B72EEF"/>
    <w:rsid w:val="00B7312D"/>
    <w:rsid w:val="00B7333E"/>
    <w:rsid w:val="00B73396"/>
    <w:rsid w:val="00B73A46"/>
    <w:rsid w:val="00B73B7A"/>
    <w:rsid w:val="00B74343"/>
    <w:rsid w:val="00B743A5"/>
    <w:rsid w:val="00B7499B"/>
    <w:rsid w:val="00B74AF0"/>
    <w:rsid w:val="00B75442"/>
    <w:rsid w:val="00B75486"/>
    <w:rsid w:val="00B75B90"/>
    <w:rsid w:val="00B75CBC"/>
    <w:rsid w:val="00B76307"/>
    <w:rsid w:val="00B7633B"/>
    <w:rsid w:val="00B76673"/>
    <w:rsid w:val="00B77431"/>
    <w:rsid w:val="00B774A0"/>
    <w:rsid w:val="00B77BB7"/>
    <w:rsid w:val="00B77BDA"/>
    <w:rsid w:val="00B77BF8"/>
    <w:rsid w:val="00B8048D"/>
    <w:rsid w:val="00B808C0"/>
    <w:rsid w:val="00B80CF1"/>
    <w:rsid w:val="00B80FC9"/>
    <w:rsid w:val="00B81C60"/>
    <w:rsid w:val="00B81C6A"/>
    <w:rsid w:val="00B81CE5"/>
    <w:rsid w:val="00B81D53"/>
    <w:rsid w:val="00B82372"/>
    <w:rsid w:val="00B82BDE"/>
    <w:rsid w:val="00B83C2B"/>
    <w:rsid w:val="00B83CC2"/>
    <w:rsid w:val="00B83EB5"/>
    <w:rsid w:val="00B8416B"/>
    <w:rsid w:val="00B8452D"/>
    <w:rsid w:val="00B84C14"/>
    <w:rsid w:val="00B85242"/>
    <w:rsid w:val="00B85E2C"/>
    <w:rsid w:val="00B85E5E"/>
    <w:rsid w:val="00B866F0"/>
    <w:rsid w:val="00B869D7"/>
    <w:rsid w:val="00B86AF4"/>
    <w:rsid w:val="00B86C9B"/>
    <w:rsid w:val="00B879F7"/>
    <w:rsid w:val="00B87B39"/>
    <w:rsid w:val="00B87D9A"/>
    <w:rsid w:val="00B90D4C"/>
    <w:rsid w:val="00B91309"/>
    <w:rsid w:val="00B91315"/>
    <w:rsid w:val="00B91473"/>
    <w:rsid w:val="00B914C9"/>
    <w:rsid w:val="00B917C1"/>
    <w:rsid w:val="00B92169"/>
    <w:rsid w:val="00B921DC"/>
    <w:rsid w:val="00B92443"/>
    <w:rsid w:val="00B92D96"/>
    <w:rsid w:val="00B9319D"/>
    <w:rsid w:val="00B933AF"/>
    <w:rsid w:val="00B937A9"/>
    <w:rsid w:val="00B938CF"/>
    <w:rsid w:val="00B93D83"/>
    <w:rsid w:val="00B93E7B"/>
    <w:rsid w:val="00B93F4F"/>
    <w:rsid w:val="00B94AD8"/>
    <w:rsid w:val="00B94AFD"/>
    <w:rsid w:val="00B94F51"/>
    <w:rsid w:val="00B95085"/>
    <w:rsid w:val="00B955F9"/>
    <w:rsid w:val="00B95D9D"/>
    <w:rsid w:val="00B95F19"/>
    <w:rsid w:val="00B966C3"/>
    <w:rsid w:val="00B96F93"/>
    <w:rsid w:val="00B970FA"/>
    <w:rsid w:val="00B971C7"/>
    <w:rsid w:val="00B97993"/>
    <w:rsid w:val="00B97BAE"/>
    <w:rsid w:val="00B97D0E"/>
    <w:rsid w:val="00BA0AB4"/>
    <w:rsid w:val="00BA1A72"/>
    <w:rsid w:val="00BA1C48"/>
    <w:rsid w:val="00BA2023"/>
    <w:rsid w:val="00BA2226"/>
    <w:rsid w:val="00BA2309"/>
    <w:rsid w:val="00BA2671"/>
    <w:rsid w:val="00BA2690"/>
    <w:rsid w:val="00BA3790"/>
    <w:rsid w:val="00BA3A74"/>
    <w:rsid w:val="00BA3C3A"/>
    <w:rsid w:val="00BA3F88"/>
    <w:rsid w:val="00BA476B"/>
    <w:rsid w:val="00BA4780"/>
    <w:rsid w:val="00BA4A1B"/>
    <w:rsid w:val="00BA51F1"/>
    <w:rsid w:val="00BA526F"/>
    <w:rsid w:val="00BA52B3"/>
    <w:rsid w:val="00BA5484"/>
    <w:rsid w:val="00BA5A77"/>
    <w:rsid w:val="00BA65BA"/>
    <w:rsid w:val="00BA68F7"/>
    <w:rsid w:val="00BA6951"/>
    <w:rsid w:val="00BA6C14"/>
    <w:rsid w:val="00BA6D59"/>
    <w:rsid w:val="00BA759D"/>
    <w:rsid w:val="00BA773F"/>
    <w:rsid w:val="00BA7EB7"/>
    <w:rsid w:val="00BB0A4D"/>
    <w:rsid w:val="00BB0D15"/>
    <w:rsid w:val="00BB0EC0"/>
    <w:rsid w:val="00BB1203"/>
    <w:rsid w:val="00BB1A2B"/>
    <w:rsid w:val="00BB24AF"/>
    <w:rsid w:val="00BB288F"/>
    <w:rsid w:val="00BB3416"/>
    <w:rsid w:val="00BB365B"/>
    <w:rsid w:val="00BB3BDA"/>
    <w:rsid w:val="00BB3F9B"/>
    <w:rsid w:val="00BB43CF"/>
    <w:rsid w:val="00BB4DA2"/>
    <w:rsid w:val="00BB52BA"/>
    <w:rsid w:val="00BB5406"/>
    <w:rsid w:val="00BB55D6"/>
    <w:rsid w:val="00BB5ABA"/>
    <w:rsid w:val="00BB5BA2"/>
    <w:rsid w:val="00BB61F6"/>
    <w:rsid w:val="00BB6299"/>
    <w:rsid w:val="00BB6728"/>
    <w:rsid w:val="00BB6786"/>
    <w:rsid w:val="00BB695E"/>
    <w:rsid w:val="00BB7590"/>
    <w:rsid w:val="00BB7722"/>
    <w:rsid w:val="00BB77D2"/>
    <w:rsid w:val="00BB781B"/>
    <w:rsid w:val="00BB7995"/>
    <w:rsid w:val="00BB7B76"/>
    <w:rsid w:val="00BC02C0"/>
    <w:rsid w:val="00BC05B9"/>
    <w:rsid w:val="00BC0A32"/>
    <w:rsid w:val="00BC0CB8"/>
    <w:rsid w:val="00BC1259"/>
    <w:rsid w:val="00BC160E"/>
    <w:rsid w:val="00BC19B1"/>
    <w:rsid w:val="00BC1D66"/>
    <w:rsid w:val="00BC1D87"/>
    <w:rsid w:val="00BC1D98"/>
    <w:rsid w:val="00BC1DF0"/>
    <w:rsid w:val="00BC2801"/>
    <w:rsid w:val="00BC2AC1"/>
    <w:rsid w:val="00BC2C3A"/>
    <w:rsid w:val="00BC335A"/>
    <w:rsid w:val="00BC33DC"/>
    <w:rsid w:val="00BC36F6"/>
    <w:rsid w:val="00BC3831"/>
    <w:rsid w:val="00BC42AE"/>
    <w:rsid w:val="00BC454A"/>
    <w:rsid w:val="00BC4745"/>
    <w:rsid w:val="00BC47BF"/>
    <w:rsid w:val="00BC4968"/>
    <w:rsid w:val="00BC52AC"/>
    <w:rsid w:val="00BC5308"/>
    <w:rsid w:val="00BC55D4"/>
    <w:rsid w:val="00BC5657"/>
    <w:rsid w:val="00BC6187"/>
    <w:rsid w:val="00BC62F0"/>
    <w:rsid w:val="00BC67A8"/>
    <w:rsid w:val="00BC6A39"/>
    <w:rsid w:val="00BC6DC2"/>
    <w:rsid w:val="00BC70D7"/>
    <w:rsid w:val="00BC72D4"/>
    <w:rsid w:val="00BC77CC"/>
    <w:rsid w:val="00BD012C"/>
    <w:rsid w:val="00BD07C7"/>
    <w:rsid w:val="00BD0848"/>
    <w:rsid w:val="00BD1295"/>
    <w:rsid w:val="00BD153A"/>
    <w:rsid w:val="00BD1608"/>
    <w:rsid w:val="00BD1789"/>
    <w:rsid w:val="00BD1A8F"/>
    <w:rsid w:val="00BD2201"/>
    <w:rsid w:val="00BD350B"/>
    <w:rsid w:val="00BD377B"/>
    <w:rsid w:val="00BD3A06"/>
    <w:rsid w:val="00BD3D59"/>
    <w:rsid w:val="00BD4079"/>
    <w:rsid w:val="00BD44F8"/>
    <w:rsid w:val="00BD4628"/>
    <w:rsid w:val="00BD46E8"/>
    <w:rsid w:val="00BD470C"/>
    <w:rsid w:val="00BD49EF"/>
    <w:rsid w:val="00BD4D33"/>
    <w:rsid w:val="00BD4D86"/>
    <w:rsid w:val="00BD50EE"/>
    <w:rsid w:val="00BD51BB"/>
    <w:rsid w:val="00BD5577"/>
    <w:rsid w:val="00BD5854"/>
    <w:rsid w:val="00BD6C3A"/>
    <w:rsid w:val="00BD6DA7"/>
    <w:rsid w:val="00BD6F12"/>
    <w:rsid w:val="00BD7126"/>
    <w:rsid w:val="00BD73F5"/>
    <w:rsid w:val="00BD7548"/>
    <w:rsid w:val="00BD75E3"/>
    <w:rsid w:val="00BD77BE"/>
    <w:rsid w:val="00BD78E2"/>
    <w:rsid w:val="00BD7B58"/>
    <w:rsid w:val="00BD7BEA"/>
    <w:rsid w:val="00BE0052"/>
    <w:rsid w:val="00BE03A4"/>
    <w:rsid w:val="00BE072A"/>
    <w:rsid w:val="00BE14A6"/>
    <w:rsid w:val="00BE1AE1"/>
    <w:rsid w:val="00BE2206"/>
    <w:rsid w:val="00BE251E"/>
    <w:rsid w:val="00BE259F"/>
    <w:rsid w:val="00BE2820"/>
    <w:rsid w:val="00BE2EBA"/>
    <w:rsid w:val="00BE3418"/>
    <w:rsid w:val="00BE3570"/>
    <w:rsid w:val="00BE391B"/>
    <w:rsid w:val="00BE3E5F"/>
    <w:rsid w:val="00BE4078"/>
    <w:rsid w:val="00BE42F0"/>
    <w:rsid w:val="00BE43BC"/>
    <w:rsid w:val="00BE45CD"/>
    <w:rsid w:val="00BE48EB"/>
    <w:rsid w:val="00BE4A4E"/>
    <w:rsid w:val="00BE5556"/>
    <w:rsid w:val="00BE591E"/>
    <w:rsid w:val="00BE5AE1"/>
    <w:rsid w:val="00BE5F30"/>
    <w:rsid w:val="00BE6AE5"/>
    <w:rsid w:val="00BE727F"/>
    <w:rsid w:val="00BE752A"/>
    <w:rsid w:val="00BE77C8"/>
    <w:rsid w:val="00BE7858"/>
    <w:rsid w:val="00BE785F"/>
    <w:rsid w:val="00BE794D"/>
    <w:rsid w:val="00BE7E2F"/>
    <w:rsid w:val="00BF0932"/>
    <w:rsid w:val="00BF0AA9"/>
    <w:rsid w:val="00BF0D9F"/>
    <w:rsid w:val="00BF1A7C"/>
    <w:rsid w:val="00BF1A90"/>
    <w:rsid w:val="00BF1D74"/>
    <w:rsid w:val="00BF2471"/>
    <w:rsid w:val="00BF257E"/>
    <w:rsid w:val="00BF2842"/>
    <w:rsid w:val="00BF34B8"/>
    <w:rsid w:val="00BF420C"/>
    <w:rsid w:val="00BF432F"/>
    <w:rsid w:val="00BF45DF"/>
    <w:rsid w:val="00BF4757"/>
    <w:rsid w:val="00BF64FB"/>
    <w:rsid w:val="00BF68BA"/>
    <w:rsid w:val="00BF7027"/>
    <w:rsid w:val="00BF781C"/>
    <w:rsid w:val="00BF7A3B"/>
    <w:rsid w:val="00BF7BB5"/>
    <w:rsid w:val="00BF7C91"/>
    <w:rsid w:val="00BF7D88"/>
    <w:rsid w:val="00BF7DB2"/>
    <w:rsid w:val="00C00161"/>
    <w:rsid w:val="00C0019D"/>
    <w:rsid w:val="00C001AD"/>
    <w:rsid w:val="00C002D5"/>
    <w:rsid w:val="00C00500"/>
    <w:rsid w:val="00C00567"/>
    <w:rsid w:val="00C009DE"/>
    <w:rsid w:val="00C00A35"/>
    <w:rsid w:val="00C01A28"/>
    <w:rsid w:val="00C01B5C"/>
    <w:rsid w:val="00C01D45"/>
    <w:rsid w:val="00C0206F"/>
    <w:rsid w:val="00C02FA7"/>
    <w:rsid w:val="00C03003"/>
    <w:rsid w:val="00C04197"/>
    <w:rsid w:val="00C0459E"/>
    <w:rsid w:val="00C04CA4"/>
    <w:rsid w:val="00C05178"/>
    <w:rsid w:val="00C05775"/>
    <w:rsid w:val="00C06043"/>
    <w:rsid w:val="00C06151"/>
    <w:rsid w:val="00C06714"/>
    <w:rsid w:val="00C06718"/>
    <w:rsid w:val="00C06792"/>
    <w:rsid w:val="00C068AE"/>
    <w:rsid w:val="00C06B38"/>
    <w:rsid w:val="00C06D59"/>
    <w:rsid w:val="00C06D9E"/>
    <w:rsid w:val="00C072D0"/>
    <w:rsid w:val="00C103FB"/>
    <w:rsid w:val="00C109AD"/>
    <w:rsid w:val="00C10F35"/>
    <w:rsid w:val="00C1116A"/>
    <w:rsid w:val="00C1129F"/>
    <w:rsid w:val="00C1189F"/>
    <w:rsid w:val="00C11DBF"/>
    <w:rsid w:val="00C12255"/>
    <w:rsid w:val="00C123F9"/>
    <w:rsid w:val="00C130BB"/>
    <w:rsid w:val="00C135B7"/>
    <w:rsid w:val="00C13E35"/>
    <w:rsid w:val="00C141AB"/>
    <w:rsid w:val="00C14282"/>
    <w:rsid w:val="00C1437E"/>
    <w:rsid w:val="00C15B10"/>
    <w:rsid w:val="00C1606B"/>
    <w:rsid w:val="00C16099"/>
    <w:rsid w:val="00C164B0"/>
    <w:rsid w:val="00C166EA"/>
    <w:rsid w:val="00C16B84"/>
    <w:rsid w:val="00C17175"/>
    <w:rsid w:val="00C17334"/>
    <w:rsid w:val="00C174D6"/>
    <w:rsid w:val="00C17570"/>
    <w:rsid w:val="00C17A31"/>
    <w:rsid w:val="00C20346"/>
    <w:rsid w:val="00C2046F"/>
    <w:rsid w:val="00C2130D"/>
    <w:rsid w:val="00C21699"/>
    <w:rsid w:val="00C21737"/>
    <w:rsid w:val="00C21FBE"/>
    <w:rsid w:val="00C22427"/>
    <w:rsid w:val="00C22481"/>
    <w:rsid w:val="00C2251B"/>
    <w:rsid w:val="00C226A6"/>
    <w:rsid w:val="00C2279C"/>
    <w:rsid w:val="00C22C74"/>
    <w:rsid w:val="00C22D89"/>
    <w:rsid w:val="00C22E4E"/>
    <w:rsid w:val="00C23088"/>
    <w:rsid w:val="00C234BE"/>
    <w:rsid w:val="00C23553"/>
    <w:rsid w:val="00C2362E"/>
    <w:rsid w:val="00C23DAC"/>
    <w:rsid w:val="00C23FA7"/>
    <w:rsid w:val="00C24213"/>
    <w:rsid w:val="00C24C8A"/>
    <w:rsid w:val="00C251BB"/>
    <w:rsid w:val="00C25438"/>
    <w:rsid w:val="00C255DC"/>
    <w:rsid w:val="00C25602"/>
    <w:rsid w:val="00C25D2F"/>
    <w:rsid w:val="00C25F86"/>
    <w:rsid w:val="00C2663C"/>
    <w:rsid w:val="00C27830"/>
    <w:rsid w:val="00C27ECF"/>
    <w:rsid w:val="00C30136"/>
    <w:rsid w:val="00C30456"/>
    <w:rsid w:val="00C306B0"/>
    <w:rsid w:val="00C30D5E"/>
    <w:rsid w:val="00C30F00"/>
    <w:rsid w:val="00C310EE"/>
    <w:rsid w:val="00C31205"/>
    <w:rsid w:val="00C31B1A"/>
    <w:rsid w:val="00C31CDF"/>
    <w:rsid w:val="00C3207D"/>
    <w:rsid w:val="00C32500"/>
    <w:rsid w:val="00C32A07"/>
    <w:rsid w:val="00C334A3"/>
    <w:rsid w:val="00C33855"/>
    <w:rsid w:val="00C33BCB"/>
    <w:rsid w:val="00C33C58"/>
    <w:rsid w:val="00C33E23"/>
    <w:rsid w:val="00C34530"/>
    <w:rsid w:val="00C35081"/>
    <w:rsid w:val="00C35513"/>
    <w:rsid w:val="00C355BE"/>
    <w:rsid w:val="00C35D6C"/>
    <w:rsid w:val="00C35FF0"/>
    <w:rsid w:val="00C36030"/>
    <w:rsid w:val="00C3646B"/>
    <w:rsid w:val="00C3652A"/>
    <w:rsid w:val="00C36599"/>
    <w:rsid w:val="00C3678F"/>
    <w:rsid w:val="00C37964"/>
    <w:rsid w:val="00C408B5"/>
    <w:rsid w:val="00C408C5"/>
    <w:rsid w:val="00C40A1E"/>
    <w:rsid w:val="00C40C84"/>
    <w:rsid w:val="00C412D4"/>
    <w:rsid w:val="00C41E8F"/>
    <w:rsid w:val="00C42743"/>
    <w:rsid w:val="00C427B3"/>
    <w:rsid w:val="00C42BE0"/>
    <w:rsid w:val="00C4322F"/>
    <w:rsid w:val="00C435D7"/>
    <w:rsid w:val="00C43988"/>
    <w:rsid w:val="00C43A2B"/>
    <w:rsid w:val="00C43F1E"/>
    <w:rsid w:val="00C44558"/>
    <w:rsid w:val="00C44774"/>
    <w:rsid w:val="00C44AED"/>
    <w:rsid w:val="00C44D6D"/>
    <w:rsid w:val="00C45959"/>
    <w:rsid w:val="00C45A8D"/>
    <w:rsid w:val="00C45E08"/>
    <w:rsid w:val="00C46270"/>
    <w:rsid w:val="00C46483"/>
    <w:rsid w:val="00C46A05"/>
    <w:rsid w:val="00C46C15"/>
    <w:rsid w:val="00C4743A"/>
    <w:rsid w:val="00C478DF"/>
    <w:rsid w:val="00C479E9"/>
    <w:rsid w:val="00C47A02"/>
    <w:rsid w:val="00C47F4A"/>
    <w:rsid w:val="00C47F8D"/>
    <w:rsid w:val="00C505D6"/>
    <w:rsid w:val="00C50A4F"/>
    <w:rsid w:val="00C50ABA"/>
    <w:rsid w:val="00C51048"/>
    <w:rsid w:val="00C512BC"/>
    <w:rsid w:val="00C51436"/>
    <w:rsid w:val="00C51477"/>
    <w:rsid w:val="00C5151E"/>
    <w:rsid w:val="00C5162C"/>
    <w:rsid w:val="00C518E3"/>
    <w:rsid w:val="00C51955"/>
    <w:rsid w:val="00C51E8A"/>
    <w:rsid w:val="00C524FC"/>
    <w:rsid w:val="00C52570"/>
    <w:rsid w:val="00C52833"/>
    <w:rsid w:val="00C52BC6"/>
    <w:rsid w:val="00C5361B"/>
    <w:rsid w:val="00C5371C"/>
    <w:rsid w:val="00C538D8"/>
    <w:rsid w:val="00C539C4"/>
    <w:rsid w:val="00C545F4"/>
    <w:rsid w:val="00C54770"/>
    <w:rsid w:val="00C547C7"/>
    <w:rsid w:val="00C54F96"/>
    <w:rsid w:val="00C5552E"/>
    <w:rsid w:val="00C557CB"/>
    <w:rsid w:val="00C55D8C"/>
    <w:rsid w:val="00C56679"/>
    <w:rsid w:val="00C568BC"/>
    <w:rsid w:val="00C56A92"/>
    <w:rsid w:val="00C56CBA"/>
    <w:rsid w:val="00C57004"/>
    <w:rsid w:val="00C5713A"/>
    <w:rsid w:val="00C5713F"/>
    <w:rsid w:val="00C5781A"/>
    <w:rsid w:val="00C57965"/>
    <w:rsid w:val="00C57C3D"/>
    <w:rsid w:val="00C600CE"/>
    <w:rsid w:val="00C60BF5"/>
    <w:rsid w:val="00C60ECC"/>
    <w:rsid w:val="00C610C8"/>
    <w:rsid w:val="00C61260"/>
    <w:rsid w:val="00C62024"/>
    <w:rsid w:val="00C62909"/>
    <w:rsid w:val="00C62BC9"/>
    <w:rsid w:val="00C62F89"/>
    <w:rsid w:val="00C6304C"/>
    <w:rsid w:val="00C63327"/>
    <w:rsid w:val="00C63436"/>
    <w:rsid w:val="00C63E2E"/>
    <w:rsid w:val="00C64675"/>
    <w:rsid w:val="00C6516F"/>
    <w:rsid w:val="00C65505"/>
    <w:rsid w:val="00C655B9"/>
    <w:rsid w:val="00C655F2"/>
    <w:rsid w:val="00C65A4B"/>
    <w:rsid w:val="00C65ADD"/>
    <w:rsid w:val="00C65D3F"/>
    <w:rsid w:val="00C66183"/>
    <w:rsid w:val="00C66854"/>
    <w:rsid w:val="00C6778F"/>
    <w:rsid w:val="00C67902"/>
    <w:rsid w:val="00C67CFE"/>
    <w:rsid w:val="00C67ED2"/>
    <w:rsid w:val="00C7079A"/>
    <w:rsid w:val="00C70F43"/>
    <w:rsid w:val="00C7107D"/>
    <w:rsid w:val="00C71436"/>
    <w:rsid w:val="00C71675"/>
    <w:rsid w:val="00C71D01"/>
    <w:rsid w:val="00C71F65"/>
    <w:rsid w:val="00C71F7A"/>
    <w:rsid w:val="00C72051"/>
    <w:rsid w:val="00C720DE"/>
    <w:rsid w:val="00C72D3F"/>
    <w:rsid w:val="00C72E55"/>
    <w:rsid w:val="00C7399F"/>
    <w:rsid w:val="00C73A5B"/>
    <w:rsid w:val="00C74160"/>
    <w:rsid w:val="00C7416F"/>
    <w:rsid w:val="00C742FE"/>
    <w:rsid w:val="00C74732"/>
    <w:rsid w:val="00C7479E"/>
    <w:rsid w:val="00C7480E"/>
    <w:rsid w:val="00C74DA0"/>
    <w:rsid w:val="00C74FB8"/>
    <w:rsid w:val="00C751D2"/>
    <w:rsid w:val="00C75838"/>
    <w:rsid w:val="00C75C9F"/>
    <w:rsid w:val="00C75FC5"/>
    <w:rsid w:val="00C762E0"/>
    <w:rsid w:val="00C7638D"/>
    <w:rsid w:val="00C76CCE"/>
    <w:rsid w:val="00C76D47"/>
    <w:rsid w:val="00C774B1"/>
    <w:rsid w:val="00C77556"/>
    <w:rsid w:val="00C77630"/>
    <w:rsid w:val="00C777F4"/>
    <w:rsid w:val="00C77B58"/>
    <w:rsid w:val="00C77D19"/>
    <w:rsid w:val="00C77DDF"/>
    <w:rsid w:val="00C77FB9"/>
    <w:rsid w:val="00C80028"/>
    <w:rsid w:val="00C800A4"/>
    <w:rsid w:val="00C800E4"/>
    <w:rsid w:val="00C80FBC"/>
    <w:rsid w:val="00C810E7"/>
    <w:rsid w:val="00C81127"/>
    <w:rsid w:val="00C81321"/>
    <w:rsid w:val="00C8166D"/>
    <w:rsid w:val="00C816ED"/>
    <w:rsid w:val="00C81856"/>
    <w:rsid w:val="00C81F40"/>
    <w:rsid w:val="00C82E47"/>
    <w:rsid w:val="00C8307F"/>
    <w:rsid w:val="00C83222"/>
    <w:rsid w:val="00C83654"/>
    <w:rsid w:val="00C836BD"/>
    <w:rsid w:val="00C83A3D"/>
    <w:rsid w:val="00C83FAE"/>
    <w:rsid w:val="00C840A6"/>
    <w:rsid w:val="00C84237"/>
    <w:rsid w:val="00C843A4"/>
    <w:rsid w:val="00C843BA"/>
    <w:rsid w:val="00C84448"/>
    <w:rsid w:val="00C84DD2"/>
    <w:rsid w:val="00C85073"/>
    <w:rsid w:val="00C8508A"/>
    <w:rsid w:val="00C85BAB"/>
    <w:rsid w:val="00C85DDB"/>
    <w:rsid w:val="00C86370"/>
    <w:rsid w:val="00C86506"/>
    <w:rsid w:val="00C8748E"/>
    <w:rsid w:val="00C87883"/>
    <w:rsid w:val="00C90082"/>
    <w:rsid w:val="00C90492"/>
    <w:rsid w:val="00C90AF0"/>
    <w:rsid w:val="00C90BED"/>
    <w:rsid w:val="00C90C0A"/>
    <w:rsid w:val="00C90FF1"/>
    <w:rsid w:val="00C91F91"/>
    <w:rsid w:val="00C924DA"/>
    <w:rsid w:val="00C9258D"/>
    <w:rsid w:val="00C92A17"/>
    <w:rsid w:val="00C92B21"/>
    <w:rsid w:val="00C92F1E"/>
    <w:rsid w:val="00C939DA"/>
    <w:rsid w:val="00C93D30"/>
    <w:rsid w:val="00C9432E"/>
    <w:rsid w:val="00C94618"/>
    <w:rsid w:val="00C94DCE"/>
    <w:rsid w:val="00C9528D"/>
    <w:rsid w:val="00C953A8"/>
    <w:rsid w:val="00C957F9"/>
    <w:rsid w:val="00C95D9A"/>
    <w:rsid w:val="00C96031"/>
    <w:rsid w:val="00C96233"/>
    <w:rsid w:val="00C9654C"/>
    <w:rsid w:val="00C968AF"/>
    <w:rsid w:val="00C968CF"/>
    <w:rsid w:val="00C970A1"/>
    <w:rsid w:val="00C9743D"/>
    <w:rsid w:val="00C9771F"/>
    <w:rsid w:val="00CA058F"/>
    <w:rsid w:val="00CA0B15"/>
    <w:rsid w:val="00CA1384"/>
    <w:rsid w:val="00CA14B8"/>
    <w:rsid w:val="00CA1A17"/>
    <w:rsid w:val="00CA1DE2"/>
    <w:rsid w:val="00CA1FAE"/>
    <w:rsid w:val="00CA200F"/>
    <w:rsid w:val="00CA250A"/>
    <w:rsid w:val="00CA2F07"/>
    <w:rsid w:val="00CA34B0"/>
    <w:rsid w:val="00CA3744"/>
    <w:rsid w:val="00CA39A6"/>
    <w:rsid w:val="00CA3E7B"/>
    <w:rsid w:val="00CA40A6"/>
    <w:rsid w:val="00CA424E"/>
    <w:rsid w:val="00CA4702"/>
    <w:rsid w:val="00CA487A"/>
    <w:rsid w:val="00CA49A0"/>
    <w:rsid w:val="00CA4B5D"/>
    <w:rsid w:val="00CA51E2"/>
    <w:rsid w:val="00CA565A"/>
    <w:rsid w:val="00CA567B"/>
    <w:rsid w:val="00CA5917"/>
    <w:rsid w:val="00CA5F60"/>
    <w:rsid w:val="00CA6558"/>
    <w:rsid w:val="00CA6DB1"/>
    <w:rsid w:val="00CA7584"/>
    <w:rsid w:val="00CA79ED"/>
    <w:rsid w:val="00CA7D26"/>
    <w:rsid w:val="00CA7EC9"/>
    <w:rsid w:val="00CB00B1"/>
    <w:rsid w:val="00CB00DE"/>
    <w:rsid w:val="00CB00FA"/>
    <w:rsid w:val="00CB02AB"/>
    <w:rsid w:val="00CB0952"/>
    <w:rsid w:val="00CB1491"/>
    <w:rsid w:val="00CB1CED"/>
    <w:rsid w:val="00CB1DDC"/>
    <w:rsid w:val="00CB263B"/>
    <w:rsid w:val="00CB29DE"/>
    <w:rsid w:val="00CB30B0"/>
    <w:rsid w:val="00CB340C"/>
    <w:rsid w:val="00CB34A3"/>
    <w:rsid w:val="00CB34C9"/>
    <w:rsid w:val="00CB3746"/>
    <w:rsid w:val="00CB3E0F"/>
    <w:rsid w:val="00CB43C9"/>
    <w:rsid w:val="00CB448D"/>
    <w:rsid w:val="00CB44D2"/>
    <w:rsid w:val="00CB4860"/>
    <w:rsid w:val="00CB4CA6"/>
    <w:rsid w:val="00CB4EC6"/>
    <w:rsid w:val="00CB504A"/>
    <w:rsid w:val="00CB505A"/>
    <w:rsid w:val="00CB5161"/>
    <w:rsid w:val="00CB5CC4"/>
    <w:rsid w:val="00CB600B"/>
    <w:rsid w:val="00CB6672"/>
    <w:rsid w:val="00CB6FDE"/>
    <w:rsid w:val="00CB7643"/>
    <w:rsid w:val="00CB781A"/>
    <w:rsid w:val="00CB792B"/>
    <w:rsid w:val="00CB7BA6"/>
    <w:rsid w:val="00CB7F4D"/>
    <w:rsid w:val="00CC00DD"/>
    <w:rsid w:val="00CC02D2"/>
    <w:rsid w:val="00CC03C7"/>
    <w:rsid w:val="00CC0870"/>
    <w:rsid w:val="00CC0911"/>
    <w:rsid w:val="00CC0F62"/>
    <w:rsid w:val="00CC169C"/>
    <w:rsid w:val="00CC1C68"/>
    <w:rsid w:val="00CC1DEB"/>
    <w:rsid w:val="00CC1EC8"/>
    <w:rsid w:val="00CC1F1D"/>
    <w:rsid w:val="00CC20B6"/>
    <w:rsid w:val="00CC238D"/>
    <w:rsid w:val="00CC2B27"/>
    <w:rsid w:val="00CC3130"/>
    <w:rsid w:val="00CC3757"/>
    <w:rsid w:val="00CC3AB8"/>
    <w:rsid w:val="00CC3D19"/>
    <w:rsid w:val="00CC467F"/>
    <w:rsid w:val="00CC4BD9"/>
    <w:rsid w:val="00CC529F"/>
    <w:rsid w:val="00CC53D5"/>
    <w:rsid w:val="00CC5795"/>
    <w:rsid w:val="00CC5854"/>
    <w:rsid w:val="00CC5B75"/>
    <w:rsid w:val="00CC62A9"/>
    <w:rsid w:val="00CC654D"/>
    <w:rsid w:val="00CC66A6"/>
    <w:rsid w:val="00CC6920"/>
    <w:rsid w:val="00CC6A92"/>
    <w:rsid w:val="00CC71FD"/>
    <w:rsid w:val="00CC7368"/>
    <w:rsid w:val="00CC7435"/>
    <w:rsid w:val="00CD009F"/>
    <w:rsid w:val="00CD0A3E"/>
    <w:rsid w:val="00CD1032"/>
    <w:rsid w:val="00CD1FED"/>
    <w:rsid w:val="00CD2759"/>
    <w:rsid w:val="00CD275D"/>
    <w:rsid w:val="00CD27FA"/>
    <w:rsid w:val="00CD2BB9"/>
    <w:rsid w:val="00CD3A88"/>
    <w:rsid w:val="00CD3AAE"/>
    <w:rsid w:val="00CD3C31"/>
    <w:rsid w:val="00CD422A"/>
    <w:rsid w:val="00CD42D7"/>
    <w:rsid w:val="00CD46ED"/>
    <w:rsid w:val="00CD49A9"/>
    <w:rsid w:val="00CD4B87"/>
    <w:rsid w:val="00CD4CE5"/>
    <w:rsid w:val="00CD4D63"/>
    <w:rsid w:val="00CD514B"/>
    <w:rsid w:val="00CD5273"/>
    <w:rsid w:val="00CD539D"/>
    <w:rsid w:val="00CD64F8"/>
    <w:rsid w:val="00CD694A"/>
    <w:rsid w:val="00CD6BED"/>
    <w:rsid w:val="00CD6EFC"/>
    <w:rsid w:val="00CD7673"/>
    <w:rsid w:val="00CD7E1E"/>
    <w:rsid w:val="00CE0642"/>
    <w:rsid w:val="00CE0976"/>
    <w:rsid w:val="00CE0BE2"/>
    <w:rsid w:val="00CE0C65"/>
    <w:rsid w:val="00CE18D6"/>
    <w:rsid w:val="00CE1969"/>
    <w:rsid w:val="00CE1A37"/>
    <w:rsid w:val="00CE1C47"/>
    <w:rsid w:val="00CE1D8E"/>
    <w:rsid w:val="00CE1E39"/>
    <w:rsid w:val="00CE2500"/>
    <w:rsid w:val="00CE276B"/>
    <w:rsid w:val="00CE285E"/>
    <w:rsid w:val="00CE2C0F"/>
    <w:rsid w:val="00CE2EDE"/>
    <w:rsid w:val="00CE3048"/>
    <w:rsid w:val="00CE3529"/>
    <w:rsid w:val="00CE3B9B"/>
    <w:rsid w:val="00CE44DE"/>
    <w:rsid w:val="00CE4839"/>
    <w:rsid w:val="00CE4FEF"/>
    <w:rsid w:val="00CE5713"/>
    <w:rsid w:val="00CE57B6"/>
    <w:rsid w:val="00CE59AA"/>
    <w:rsid w:val="00CE5EE6"/>
    <w:rsid w:val="00CE6F52"/>
    <w:rsid w:val="00CE711F"/>
    <w:rsid w:val="00CE75B9"/>
    <w:rsid w:val="00CE7F0A"/>
    <w:rsid w:val="00CF03FB"/>
    <w:rsid w:val="00CF19A3"/>
    <w:rsid w:val="00CF1CAA"/>
    <w:rsid w:val="00CF2D92"/>
    <w:rsid w:val="00CF2E53"/>
    <w:rsid w:val="00CF2F46"/>
    <w:rsid w:val="00CF3008"/>
    <w:rsid w:val="00CF356E"/>
    <w:rsid w:val="00CF38BF"/>
    <w:rsid w:val="00CF3EF5"/>
    <w:rsid w:val="00CF3F7E"/>
    <w:rsid w:val="00CF4012"/>
    <w:rsid w:val="00CF4241"/>
    <w:rsid w:val="00CF4B5E"/>
    <w:rsid w:val="00CF57E8"/>
    <w:rsid w:val="00CF5949"/>
    <w:rsid w:val="00CF5D83"/>
    <w:rsid w:val="00CF6276"/>
    <w:rsid w:val="00CF6331"/>
    <w:rsid w:val="00CF64AE"/>
    <w:rsid w:val="00CF66FE"/>
    <w:rsid w:val="00CF69A8"/>
    <w:rsid w:val="00CF6C73"/>
    <w:rsid w:val="00CF72F3"/>
    <w:rsid w:val="00CF7722"/>
    <w:rsid w:val="00CF7CA4"/>
    <w:rsid w:val="00D000FD"/>
    <w:rsid w:val="00D0021D"/>
    <w:rsid w:val="00D00B26"/>
    <w:rsid w:val="00D00F3C"/>
    <w:rsid w:val="00D0122F"/>
    <w:rsid w:val="00D01324"/>
    <w:rsid w:val="00D0135B"/>
    <w:rsid w:val="00D0186F"/>
    <w:rsid w:val="00D01BA6"/>
    <w:rsid w:val="00D01D9A"/>
    <w:rsid w:val="00D01DA5"/>
    <w:rsid w:val="00D023F2"/>
    <w:rsid w:val="00D02CA4"/>
    <w:rsid w:val="00D02D83"/>
    <w:rsid w:val="00D02E9F"/>
    <w:rsid w:val="00D0350F"/>
    <w:rsid w:val="00D035B8"/>
    <w:rsid w:val="00D038EE"/>
    <w:rsid w:val="00D039B0"/>
    <w:rsid w:val="00D03A25"/>
    <w:rsid w:val="00D03ABF"/>
    <w:rsid w:val="00D0419F"/>
    <w:rsid w:val="00D042A0"/>
    <w:rsid w:val="00D04982"/>
    <w:rsid w:val="00D04DBF"/>
    <w:rsid w:val="00D05150"/>
    <w:rsid w:val="00D05704"/>
    <w:rsid w:val="00D0613B"/>
    <w:rsid w:val="00D061A1"/>
    <w:rsid w:val="00D069B9"/>
    <w:rsid w:val="00D069D2"/>
    <w:rsid w:val="00D06FE7"/>
    <w:rsid w:val="00D074FF"/>
    <w:rsid w:val="00D0764C"/>
    <w:rsid w:val="00D079B8"/>
    <w:rsid w:val="00D07C07"/>
    <w:rsid w:val="00D07EAA"/>
    <w:rsid w:val="00D10095"/>
    <w:rsid w:val="00D1013C"/>
    <w:rsid w:val="00D1105A"/>
    <w:rsid w:val="00D11366"/>
    <w:rsid w:val="00D114B8"/>
    <w:rsid w:val="00D11593"/>
    <w:rsid w:val="00D116FC"/>
    <w:rsid w:val="00D11AC0"/>
    <w:rsid w:val="00D11B6A"/>
    <w:rsid w:val="00D12024"/>
    <w:rsid w:val="00D12150"/>
    <w:rsid w:val="00D125FC"/>
    <w:rsid w:val="00D12616"/>
    <w:rsid w:val="00D127F8"/>
    <w:rsid w:val="00D134AD"/>
    <w:rsid w:val="00D13687"/>
    <w:rsid w:val="00D13B73"/>
    <w:rsid w:val="00D13DD7"/>
    <w:rsid w:val="00D14124"/>
    <w:rsid w:val="00D14137"/>
    <w:rsid w:val="00D14499"/>
    <w:rsid w:val="00D148CB"/>
    <w:rsid w:val="00D14B3E"/>
    <w:rsid w:val="00D14DEC"/>
    <w:rsid w:val="00D14FE8"/>
    <w:rsid w:val="00D150A4"/>
    <w:rsid w:val="00D15679"/>
    <w:rsid w:val="00D158B8"/>
    <w:rsid w:val="00D15A54"/>
    <w:rsid w:val="00D16083"/>
    <w:rsid w:val="00D167BC"/>
    <w:rsid w:val="00D17050"/>
    <w:rsid w:val="00D17C31"/>
    <w:rsid w:val="00D17D1C"/>
    <w:rsid w:val="00D201CE"/>
    <w:rsid w:val="00D204E8"/>
    <w:rsid w:val="00D205F1"/>
    <w:rsid w:val="00D20E08"/>
    <w:rsid w:val="00D20EFE"/>
    <w:rsid w:val="00D20EFF"/>
    <w:rsid w:val="00D2103B"/>
    <w:rsid w:val="00D2105E"/>
    <w:rsid w:val="00D21B0E"/>
    <w:rsid w:val="00D21FB5"/>
    <w:rsid w:val="00D222B3"/>
    <w:rsid w:val="00D22C01"/>
    <w:rsid w:val="00D22D2B"/>
    <w:rsid w:val="00D22EF2"/>
    <w:rsid w:val="00D2342E"/>
    <w:rsid w:val="00D23750"/>
    <w:rsid w:val="00D237C2"/>
    <w:rsid w:val="00D2402D"/>
    <w:rsid w:val="00D240BF"/>
    <w:rsid w:val="00D24624"/>
    <w:rsid w:val="00D24D13"/>
    <w:rsid w:val="00D24D92"/>
    <w:rsid w:val="00D2506F"/>
    <w:rsid w:val="00D25B50"/>
    <w:rsid w:val="00D25DCA"/>
    <w:rsid w:val="00D2601C"/>
    <w:rsid w:val="00D26720"/>
    <w:rsid w:val="00D26C18"/>
    <w:rsid w:val="00D26CBF"/>
    <w:rsid w:val="00D274F8"/>
    <w:rsid w:val="00D27CDA"/>
    <w:rsid w:val="00D27D6B"/>
    <w:rsid w:val="00D30182"/>
    <w:rsid w:val="00D3086C"/>
    <w:rsid w:val="00D309FE"/>
    <w:rsid w:val="00D30A7A"/>
    <w:rsid w:val="00D30FA2"/>
    <w:rsid w:val="00D315ED"/>
    <w:rsid w:val="00D31A08"/>
    <w:rsid w:val="00D32575"/>
    <w:rsid w:val="00D33A23"/>
    <w:rsid w:val="00D33B9C"/>
    <w:rsid w:val="00D34112"/>
    <w:rsid w:val="00D34D9C"/>
    <w:rsid w:val="00D34DC5"/>
    <w:rsid w:val="00D3506B"/>
    <w:rsid w:val="00D35559"/>
    <w:rsid w:val="00D3580B"/>
    <w:rsid w:val="00D36D06"/>
    <w:rsid w:val="00D37BB9"/>
    <w:rsid w:val="00D407C2"/>
    <w:rsid w:val="00D407F2"/>
    <w:rsid w:val="00D409F9"/>
    <w:rsid w:val="00D40BE1"/>
    <w:rsid w:val="00D40C07"/>
    <w:rsid w:val="00D40E5C"/>
    <w:rsid w:val="00D40FE8"/>
    <w:rsid w:val="00D412C5"/>
    <w:rsid w:val="00D416D6"/>
    <w:rsid w:val="00D41955"/>
    <w:rsid w:val="00D419AC"/>
    <w:rsid w:val="00D419CD"/>
    <w:rsid w:val="00D41C13"/>
    <w:rsid w:val="00D41DE9"/>
    <w:rsid w:val="00D424BA"/>
    <w:rsid w:val="00D42705"/>
    <w:rsid w:val="00D429DE"/>
    <w:rsid w:val="00D42B9D"/>
    <w:rsid w:val="00D42DD6"/>
    <w:rsid w:val="00D42EA8"/>
    <w:rsid w:val="00D4371F"/>
    <w:rsid w:val="00D43D0D"/>
    <w:rsid w:val="00D43D0E"/>
    <w:rsid w:val="00D43E25"/>
    <w:rsid w:val="00D44162"/>
    <w:rsid w:val="00D44966"/>
    <w:rsid w:val="00D44C41"/>
    <w:rsid w:val="00D44F69"/>
    <w:rsid w:val="00D45953"/>
    <w:rsid w:val="00D4618F"/>
    <w:rsid w:val="00D4648F"/>
    <w:rsid w:val="00D46490"/>
    <w:rsid w:val="00D46878"/>
    <w:rsid w:val="00D46AB6"/>
    <w:rsid w:val="00D47279"/>
    <w:rsid w:val="00D47618"/>
    <w:rsid w:val="00D4768F"/>
    <w:rsid w:val="00D478E4"/>
    <w:rsid w:val="00D47BAC"/>
    <w:rsid w:val="00D47E2B"/>
    <w:rsid w:val="00D50404"/>
    <w:rsid w:val="00D50CFC"/>
    <w:rsid w:val="00D5181D"/>
    <w:rsid w:val="00D51FF3"/>
    <w:rsid w:val="00D522BC"/>
    <w:rsid w:val="00D523E1"/>
    <w:rsid w:val="00D52C70"/>
    <w:rsid w:val="00D52E97"/>
    <w:rsid w:val="00D531F0"/>
    <w:rsid w:val="00D5363B"/>
    <w:rsid w:val="00D53CCE"/>
    <w:rsid w:val="00D53EA8"/>
    <w:rsid w:val="00D53F66"/>
    <w:rsid w:val="00D54273"/>
    <w:rsid w:val="00D54508"/>
    <w:rsid w:val="00D548A5"/>
    <w:rsid w:val="00D54BEA"/>
    <w:rsid w:val="00D54C50"/>
    <w:rsid w:val="00D54E82"/>
    <w:rsid w:val="00D5501E"/>
    <w:rsid w:val="00D5539D"/>
    <w:rsid w:val="00D55641"/>
    <w:rsid w:val="00D5590A"/>
    <w:rsid w:val="00D55AF5"/>
    <w:rsid w:val="00D564B2"/>
    <w:rsid w:val="00D56551"/>
    <w:rsid w:val="00D565E8"/>
    <w:rsid w:val="00D566FF"/>
    <w:rsid w:val="00D5683A"/>
    <w:rsid w:val="00D56C79"/>
    <w:rsid w:val="00D56C9F"/>
    <w:rsid w:val="00D57107"/>
    <w:rsid w:val="00D571C7"/>
    <w:rsid w:val="00D572DA"/>
    <w:rsid w:val="00D57941"/>
    <w:rsid w:val="00D57A45"/>
    <w:rsid w:val="00D57BF3"/>
    <w:rsid w:val="00D57FDA"/>
    <w:rsid w:val="00D605F7"/>
    <w:rsid w:val="00D60D07"/>
    <w:rsid w:val="00D60F3C"/>
    <w:rsid w:val="00D612E6"/>
    <w:rsid w:val="00D6198D"/>
    <w:rsid w:val="00D61F74"/>
    <w:rsid w:val="00D620FB"/>
    <w:rsid w:val="00D622A7"/>
    <w:rsid w:val="00D622F5"/>
    <w:rsid w:val="00D622FE"/>
    <w:rsid w:val="00D6235A"/>
    <w:rsid w:val="00D62410"/>
    <w:rsid w:val="00D62B38"/>
    <w:rsid w:val="00D62C75"/>
    <w:rsid w:val="00D6356A"/>
    <w:rsid w:val="00D63753"/>
    <w:rsid w:val="00D63A49"/>
    <w:rsid w:val="00D63C7F"/>
    <w:rsid w:val="00D6418F"/>
    <w:rsid w:val="00D64984"/>
    <w:rsid w:val="00D64A22"/>
    <w:rsid w:val="00D65757"/>
    <w:rsid w:val="00D65779"/>
    <w:rsid w:val="00D6578A"/>
    <w:rsid w:val="00D65803"/>
    <w:rsid w:val="00D65C7E"/>
    <w:rsid w:val="00D65EEE"/>
    <w:rsid w:val="00D665A5"/>
    <w:rsid w:val="00D6681B"/>
    <w:rsid w:val="00D66C50"/>
    <w:rsid w:val="00D66D43"/>
    <w:rsid w:val="00D66EAE"/>
    <w:rsid w:val="00D67151"/>
    <w:rsid w:val="00D67446"/>
    <w:rsid w:val="00D67688"/>
    <w:rsid w:val="00D67FDA"/>
    <w:rsid w:val="00D702A5"/>
    <w:rsid w:val="00D7041A"/>
    <w:rsid w:val="00D709BF"/>
    <w:rsid w:val="00D70BC8"/>
    <w:rsid w:val="00D71013"/>
    <w:rsid w:val="00D71303"/>
    <w:rsid w:val="00D719FD"/>
    <w:rsid w:val="00D72127"/>
    <w:rsid w:val="00D72A51"/>
    <w:rsid w:val="00D72EDB"/>
    <w:rsid w:val="00D72F38"/>
    <w:rsid w:val="00D73772"/>
    <w:rsid w:val="00D73B28"/>
    <w:rsid w:val="00D742FB"/>
    <w:rsid w:val="00D7431E"/>
    <w:rsid w:val="00D746E3"/>
    <w:rsid w:val="00D748B0"/>
    <w:rsid w:val="00D74A22"/>
    <w:rsid w:val="00D74BAE"/>
    <w:rsid w:val="00D74C80"/>
    <w:rsid w:val="00D75289"/>
    <w:rsid w:val="00D753E0"/>
    <w:rsid w:val="00D75464"/>
    <w:rsid w:val="00D75663"/>
    <w:rsid w:val="00D75D87"/>
    <w:rsid w:val="00D760A4"/>
    <w:rsid w:val="00D764C4"/>
    <w:rsid w:val="00D7657A"/>
    <w:rsid w:val="00D7743E"/>
    <w:rsid w:val="00D778A8"/>
    <w:rsid w:val="00D77BFA"/>
    <w:rsid w:val="00D80884"/>
    <w:rsid w:val="00D80B38"/>
    <w:rsid w:val="00D80CA8"/>
    <w:rsid w:val="00D81030"/>
    <w:rsid w:val="00D8111C"/>
    <w:rsid w:val="00D81229"/>
    <w:rsid w:val="00D81B93"/>
    <w:rsid w:val="00D81BFF"/>
    <w:rsid w:val="00D824E9"/>
    <w:rsid w:val="00D82614"/>
    <w:rsid w:val="00D82943"/>
    <w:rsid w:val="00D82B72"/>
    <w:rsid w:val="00D836F1"/>
    <w:rsid w:val="00D8370B"/>
    <w:rsid w:val="00D83BA6"/>
    <w:rsid w:val="00D83CE7"/>
    <w:rsid w:val="00D840E6"/>
    <w:rsid w:val="00D846F0"/>
    <w:rsid w:val="00D847B8"/>
    <w:rsid w:val="00D8497F"/>
    <w:rsid w:val="00D84A92"/>
    <w:rsid w:val="00D84BCA"/>
    <w:rsid w:val="00D85090"/>
    <w:rsid w:val="00D8544E"/>
    <w:rsid w:val="00D86333"/>
    <w:rsid w:val="00D865BB"/>
    <w:rsid w:val="00D865CD"/>
    <w:rsid w:val="00D86B61"/>
    <w:rsid w:val="00D86F53"/>
    <w:rsid w:val="00D87697"/>
    <w:rsid w:val="00D87786"/>
    <w:rsid w:val="00D87A74"/>
    <w:rsid w:val="00D87C86"/>
    <w:rsid w:val="00D87D9B"/>
    <w:rsid w:val="00D87DF7"/>
    <w:rsid w:val="00D9019C"/>
    <w:rsid w:val="00D903AF"/>
    <w:rsid w:val="00D9050B"/>
    <w:rsid w:val="00D906AD"/>
    <w:rsid w:val="00D90C25"/>
    <w:rsid w:val="00D910A0"/>
    <w:rsid w:val="00D91437"/>
    <w:rsid w:val="00D915CB"/>
    <w:rsid w:val="00D91BC9"/>
    <w:rsid w:val="00D91C1D"/>
    <w:rsid w:val="00D92070"/>
    <w:rsid w:val="00D921C3"/>
    <w:rsid w:val="00D926B2"/>
    <w:rsid w:val="00D92960"/>
    <w:rsid w:val="00D92C43"/>
    <w:rsid w:val="00D92CD7"/>
    <w:rsid w:val="00D93273"/>
    <w:rsid w:val="00D93526"/>
    <w:rsid w:val="00D939B5"/>
    <w:rsid w:val="00D93CCA"/>
    <w:rsid w:val="00D93F7F"/>
    <w:rsid w:val="00D94061"/>
    <w:rsid w:val="00D943FE"/>
    <w:rsid w:val="00D945A1"/>
    <w:rsid w:val="00D95091"/>
    <w:rsid w:val="00D9531E"/>
    <w:rsid w:val="00D95342"/>
    <w:rsid w:val="00D95382"/>
    <w:rsid w:val="00D95451"/>
    <w:rsid w:val="00D95A01"/>
    <w:rsid w:val="00D95B5A"/>
    <w:rsid w:val="00D95FF2"/>
    <w:rsid w:val="00D960F4"/>
    <w:rsid w:val="00D96A6C"/>
    <w:rsid w:val="00D96BD7"/>
    <w:rsid w:val="00D97098"/>
    <w:rsid w:val="00D97341"/>
    <w:rsid w:val="00D9739F"/>
    <w:rsid w:val="00D975FB"/>
    <w:rsid w:val="00D97756"/>
    <w:rsid w:val="00D97832"/>
    <w:rsid w:val="00D97CC2"/>
    <w:rsid w:val="00D97FB9"/>
    <w:rsid w:val="00DA0185"/>
    <w:rsid w:val="00DA0947"/>
    <w:rsid w:val="00DA16FB"/>
    <w:rsid w:val="00DA1837"/>
    <w:rsid w:val="00DA2633"/>
    <w:rsid w:val="00DA2998"/>
    <w:rsid w:val="00DA2B38"/>
    <w:rsid w:val="00DA31D1"/>
    <w:rsid w:val="00DA352B"/>
    <w:rsid w:val="00DA3551"/>
    <w:rsid w:val="00DA36A3"/>
    <w:rsid w:val="00DA4321"/>
    <w:rsid w:val="00DA44A7"/>
    <w:rsid w:val="00DA4614"/>
    <w:rsid w:val="00DA4E89"/>
    <w:rsid w:val="00DA60E5"/>
    <w:rsid w:val="00DA6626"/>
    <w:rsid w:val="00DA6691"/>
    <w:rsid w:val="00DA68BC"/>
    <w:rsid w:val="00DA770E"/>
    <w:rsid w:val="00DA7B89"/>
    <w:rsid w:val="00DB0046"/>
    <w:rsid w:val="00DB0619"/>
    <w:rsid w:val="00DB0671"/>
    <w:rsid w:val="00DB0898"/>
    <w:rsid w:val="00DB0C10"/>
    <w:rsid w:val="00DB1142"/>
    <w:rsid w:val="00DB1A38"/>
    <w:rsid w:val="00DB1D52"/>
    <w:rsid w:val="00DB2077"/>
    <w:rsid w:val="00DB227C"/>
    <w:rsid w:val="00DB2738"/>
    <w:rsid w:val="00DB3B9C"/>
    <w:rsid w:val="00DB4804"/>
    <w:rsid w:val="00DB4ADE"/>
    <w:rsid w:val="00DB5112"/>
    <w:rsid w:val="00DB5F67"/>
    <w:rsid w:val="00DB6178"/>
    <w:rsid w:val="00DB69C9"/>
    <w:rsid w:val="00DB6B3E"/>
    <w:rsid w:val="00DB6D2E"/>
    <w:rsid w:val="00DB7049"/>
    <w:rsid w:val="00DB7179"/>
    <w:rsid w:val="00DB746A"/>
    <w:rsid w:val="00DB7B12"/>
    <w:rsid w:val="00DB7FB7"/>
    <w:rsid w:val="00DC00AC"/>
    <w:rsid w:val="00DC0583"/>
    <w:rsid w:val="00DC08A7"/>
    <w:rsid w:val="00DC0B90"/>
    <w:rsid w:val="00DC0C6D"/>
    <w:rsid w:val="00DC10DB"/>
    <w:rsid w:val="00DC1400"/>
    <w:rsid w:val="00DC1495"/>
    <w:rsid w:val="00DC15D9"/>
    <w:rsid w:val="00DC17AF"/>
    <w:rsid w:val="00DC1BFF"/>
    <w:rsid w:val="00DC1F8A"/>
    <w:rsid w:val="00DC201C"/>
    <w:rsid w:val="00DC2265"/>
    <w:rsid w:val="00DC2640"/>
    <w:rsid w:val="00DC2691"/>
    <w:rsid w:val="00DC2B6F"/>
    <w:rsid w:val="00DC2B90"/>
    <w:rsid w:val="00DC2D83"/>
    <w:rsid w:val="00DC3CE9"/>
    <w:rsid w:val="00DC3D48"/>
    <w:rsid w:val="00DC449B"/>
    <w:rsid w:val="00DC45E6"/>
    <w:rsid w:val="00DC4759"/>
    <w:rsid w:val="00DC5240"/>
    <w:rsid w:val="00DC55F8"/>
    <w:rsid w:val="00DC5B67"/>
    <w:rsid w:val="00DC60DC"/>
    <w:rsid w:val="00DC7437"/>
    <w:rsid w:val="00DC7755"/>
    <w:rsid w:val="00DC789E"/>
    <w:rsid w:val="00DD05D5"/>
    <w:rsid w:val="00DD0700"/>
    <w:rsid w:val="00DD0842"/>
    <w:rsid w:val="00DD0B92"/>
    <w:rsid w:val="00DD0F6C"/>
    <w:rsid w:val="00DD179C"/>
    <w:rsid w:val="00DD1919"/>
    <w:rsid w:val="00DD2A47"/>
    <w:rsid w:val="00DD2E67"/>
    <w:rsid w:val="00DD3844"/>
    <w:rsid w:val="00DD3B09"/>
    <w:rsid w:val="00DD3C91"/>
    <w:rsid w:val="00DD3CE9"/>
    <w:rsid w:val="00DD440A"/>
    <w:rsid w:val="00DD440E"/>
    <w:rsid w:val="00DD495D"/>
    <w:rsid w:val="00DD4BE4"/>
    <w:rsid w:val="00DD586D"/>
    <w:rsid w:val="00DD596A"/>
    <w:rsid w:val="00DD5A27"/>
    <w:rsid w:val="00DD5BFB"/>
    <w:rsid w:val="00DD66B6"/>
    <w:rsid w:val="00DD68A0"/>
    <w:rsid w:val="00DD6994"/>
    <w:rsid w:val="00DD6A71"/>
    <w:rsid w:val="00DD6CDC"/>
    <w:rsid w:val="00DD748C"/>
    <w:rsid w:val="00DD7574"/>
    <w:rsid w:val="00DD763E"/>
    <w:rsid w:val="00DD7A5B"/>
    <w:rsid w:val="00DD7E09"/>
    <w:rsid w:val="00DE0172"/>
    <w:rsid w:val="00DE0A8C"/>
    <w:rsid w:val="00DE0E87"/>
    <w:rsid w:val="00DE10A6"/>
    <w:rsid w:val="00DE166C"/>
    <w:rsid w:val="00DE18D6"/>
    <w:rsid w:val="00DE275E"/>
    <w:rsid w:val="00DE2C19"/>
    <w:rsid w:val="00DE2D61"/>
    <w:rsid w:val="00DE31D4"/>
    <w:rsid w:val="00DE3572"/>
    <w:rsid w:val="00DE361E"/>
    <w:rsid w:val="00DE37B1"/>
    <w:rsid w:val="00DE426B"/>
    <w:rsid w:val="00DE4613"/>
    <w:rsid w:val="00DE46B1"/>
    <w:rsid w:val="00DE4ADA"/>
    <w:rsid w:val="00DE5435"/>
    <w:rsid w:val="00DE54C8"/>
    <w:rsid w:val="00DE5A7A"/>
    <w:rsid w:val="00DE5CFA"/>
    <w:rsid w:val="00DE5FA3"/>
    <w:rsid w:val="00DE62EC"/>
    <w:rsid w:val="00DE62FA"/>
    <w:rsid w:val="00DE6689"/>
    <w:rsid w:val="00DE6783"/>
    <w:rsid w:val="00DE69C5"/>
    <w:rsid w:val="00DE73DD"/>
    <w:rsid w:val="00DE7D5B"/>
    <w:rsid w:val="00DE7F7E"/>
    <w:rsid w:val="00DF0834"/>
    <w:rsid w:val="00DF0A69"/>
    <w:rsid w:val="00DF0FD9"/>
    <w:rsid w:val="00DF10D0"/>
    <w:rsid w:val="00DF13D3"/>
    <w:rsid w:val="00DF146E"/>
    <w:rsid w:val="00DF1473"/>
    <w:rsid w:val="00DF18E3"/>
    <w:rsid w:val="00DF1912"/>
    <w:rsid w:val="00DF1A05"/>
    <w:rsid w:val="00DF208C"/>
    <w:rsid w:val="00DF214C"/>
    <w:rsid w:val="00DF22BA"/>
    <w:rsid w:val="00DF296C"/>
    <w:rsid w:val="00DF3A61"/>
    <w:rsid w:val="00DF4144"/>
    <w:rsid w:val="00DF4950"/>
    <w:rsid w:val="00DF4D34"/>
    <w:rsid w:val="00DF4D47"/>
    <w:rsid w:val="00DF4DB8"/>
    <w:rsid w:val="00DF5B7D"/>
    <w:rsid w:val="00DF5DD6"/>
    <w:rsid w:val="00DF6474"/>
    <w:rsid w:val="00DF6A65"/>
    <w:rsid w:val="00DF6AF2"/>
    <w:rsid w:val="00DF6D8E"/>
    <w:rsid w:val="00DF6E7E"/>
    <w:rsid w:val="00DF7164"/>
    <w:rsid w:val="00DF71FB"/>
    <w:rsid w:val="00DF73D9"/>
    <w:rsid w:val="00DF73E9"/>
    <w:rsid w:val="00DF7718"/>
    <w:rsid w:val="00DF7AF4"/>
    <w:rsid w:val="00DF7DE4"/>
    <w:rsid w:val="00DF7F8A"/>
    <w:rsid w:val="00E00390"/>
    <w:rsid w:val="00E0085E"/>
    <w:rsid w:val="00E00B0A"/>
    <w:rsid w:val="00E00EDD"/>
    <w:rsid w:val="00E018B1"/>
    <w:rsid w:val="00E026A5"/>
    <w:rsid w:val="00E02FD4"/>
    <w:rsid w:val="00E0329B"/>
    <w:rsid w:val="00E032A5"/>
    <w:rsid w:val="00E03B2B"/>
    <w:rsid w:val="00E03E63"/>
    <w:rsid w:val="00E03EAF"/>
    <w:rsid w:val="00E03EE3"/>
    <w:rsid w:val="00E0425B"/>
    <w:rsid w:val="00E04468"/>
    <w:rsid w:val="00E044C3"/>
    <w:rsid w:val="00E0468A"/>
    <w:rsid w:val="00E04A28"/>
    <w:rsid w:val="00E04BA2"/>
    <w:rsid w:val="00E04F46"/>
    <w:rsid w:val="00E0535B"/>
    <w:rsid w:val="00E055D4"/>
    <w:rsid w:val="00E055DC"/>
    <w:rsid w:val="00E05692"/>
    <w:rsid w:val="00E059E4"/>
    <w:rsid w:val="00E05AA9"/>
    <w:rsid w:val="00E05B35"/>
    <w:rsid w:val="00E05B78"/>
    <w:rsid w:val="00E05D22"/>
    <w:rsid w:val="00E05EFE"/>
    <w:rsid w:val="00E06B5B"/>
    <w:rsid w:val="00E06DFE"/>
    <w:rsid w:val="00E0710A"/>
    <w:rsid w:val="00E0759B"/>
    <w:rsid w:val="00E07B06"/>
    <w:rsid w:val="00E07ECD"/>
    <w:rsid w:val="00E10162"/>
    <w:rsid w:val="00E107FF"/>
    <w:rsid w:val="00E1081D"/>
    <w:rsid w:val="00E108A3"/>
    <w:rsid w:val="00E1093E"/>
    <w:rsid w:val="00E10D1C"/>
    <w:rsid w:val="00E10FB0"/>
    <w:rsid w:val="00E112C8"/>
    <w:rsid w:val="00E119A6"/>
    <w:rsid w:val="00E11C7E"/>
    <w:rsid w:val="00E11C87"/>
    <w:rsid w:val="00E12355"/>
    <w:rsid w:val="00E128F5"/>
    <w:rsid w:val="00E12A9B"/>
    <w:rsid w:val="00E12B72"/>
    <w:rsid w:val="00E12CE3"/>
    <w:rsid w:val="00E12E3E"/>
    <w:rsid w:val="00E134A6"/>
    <w:rsid w:val="00E137B5"/>
    <w:rsid w:val="00E139ED"/>
    <w:rsid w:val="00E14217"/>
    <w:rsid w:val="00E14B65"/>
    <w:rsid w:val="00E14BFE"/>
    <w:rsid w:val="00E14FB6"/>
    <w:rsid w:val="00E153C8"/>
    <w:rsid w:val="00E15690"/>
    <w:rsid w:val="00E159E0"/>
    <w:rsid w:val="00E15A2D"/>
    <w:rsid w:val="00E15AE3"/>
    <w:rsid w:val="00E15C5D"/>
    <w:rsid w:val="00E15CCD"/>
    <w:rsid w:val="00E15F78"/>
    <w:rsid w:val="00E16244"/>
    <w:rsid w:val="00E16B23"/>
    <w:rsid w:val="00E17071"/>
    <w:rsid w:val="00E17748"/>
    <w:rsid w:val="00E17A14"/>
    <w:rsid w:val="00E17A44"/>
    <w:rsid w:val="00E17D3D"/>
    <w:rsid w:val="00E20166"/>
    <w:rsid w:val="00E2062F"/>
    <w:rsid w:val="00E20667"/>
    <w:rsid w:val="00E20893"/>
    <w:rsid w:val="00E20ED7"/>
    <w:rsid w:val="00E211E6"/>
    <w:rsid w:val="00E212A7"/>
    <w:rsid w:val="00E2152E"/>
    <w:rsid w:val="00E215F5"/>
    <w:rsid w:val="00E21C1A"/>
    <w:rsid w:val="00E21CF2"/>
    <w:rsid w:val="00E21DDB"/>
    <w:rsid w:val="00E21F66"/>
    <w:rsid w:val="00E21FCE"/>
    <w:rsid w:val="00E224F4"/>
    <w:rsid w:val="00E2258C"/>
    <w:rsid w:val="00E2259D"/>
    <w:rsid w:val="00E22838"/>
    <w:rsid w:val="00E23594"/>
    <w:rsid w:val="00E238C3"/>
    <w:rsid w:val="00E2393E"/>
    <w:rsid w:val="00E23CD3"/>
    <w:rsid w:val="00E2417F"/>
    <w:rsid w:val="00E243C1"/>
    <w:rsid w:val="00E247AC"/>
    <w:rsid w:val="00E24ACE"/>
    <w:rsid w:val="00E24EBF"/>
    <w:rsid w:val="00E25170"/>
    <w:rsid w:val="00E254E1"/>
    <w:rsid w:val="00E2580F"/>
    <w:rsid w:val="00E25F3B"/>
    <w:rsid w:val="00E2619B"/>
    <w:rsid w:val="00E26394"/>
    <w:rsid w:val="00E26489"/>
    <w:rsid w:val="00E2673E"/>
    <w:rsid w:val="00E2747C"/>
    <w:rsid w:val="00E278F1"/>
    <w:rsid w:val="00E27B18"/>
    <w:rsid w:val="00E27D99"/>
    <w:rsid w:val="00E301D8"/>
    <w:rsid w:val="00E3041C"/>
    <w:rsid w:val="00E30456"/>
    <w:rsid w:val="00E30A09"/>
    <w:rsid w:val="00E30C85"/>
    <w:rsid w:val="00E31008"/>
    <w:rsid w:val="00E311D2"/>
    <w:rsid w:val="00E31643"/>
    <w:rsid w:val="00E31664"/>
    <w:rsid w:val="00E31BC4"/>
    <w:rsid w:val="00E323F9"/>
    <w:rsid w:val="00E324D6"/>
    <w:rsid w:val="00E32566"/>
    <w:rsid w:val="00E32E01"/>
    <w:rsid w:val="00E32F29"/>
    <w:rsid w:val="00E33162"/>
    <w:rsid w:val="00E33327"/>
    <w:rsid w:val="00E33898"/>
    <w:rsid w:val="00E34158"/>
    <w:rsid w:val="00E34A87"/>
    <w:rsid w:val="00E34C2C"/>
    <w:rsid w:val="00E350EC"/>
    <w:rsid w:val="00E35455"/>
    <w:rsid w:val="00E35F03"/>
    <w:rsid w:val="00E35F0B"/>
    <w:rsid w:val="00E35F98"/>
    <w:rsid w:val="00E36449"/>
    <w:rsid w:val="00E365A8"/>
    <w:rsid w:val="00E3677F"/>
    <w:rsid w:val="00E36818"/>
    <w:rsid w:val="00E36ECE"/>
    <w:rsid w:val="00E373C7"/>
    <w:rsid w:val="00E37756"/>
    <w:rsid w:val="00E37949"/>
    <w:rsid w:val="00E37B7F"/>
    <w:rsid w:val="00E37D7F"/>
    <w:rsid w:val="00E37E0A"/>
    <w:rsid w:val="00E37F1A"/>
    <w:rsid w:val="00E37FBC"/>
    <w:rsid w:val="00E40492"/>
    <w:rsid w:val="00E40B6F"/>
    <w:rsid w:val="00E40C43"/>
    <w:rsid w:val="00E414B5"/>
    <w:rsid w:val="00E415ED"/>
    <w:rsid w:val="00E41721"/>
    <w:rsid w:val="00E419D2"/>
    <w:rsid w:val="00E41B4F"/>
    <w:rsid w:val="00E41BC7"/>
    <w:rsid w:val="00E41C42"/>
    <w:rsid w:val="00E420EE"/>
    <w:rsid w:val="00E42992"/>
    <w:rsid w:val="00E43A0F"/>
    <w:rsid w:val="00E43E2A"/>
    <w:rsid w:val="00E443E1"/>
    <w:rsid w:val="00E44FB4"/>
    <w:rsid w:val="00E452DE"/>
    <w:rsid w:val="00E465BC"/>
    <w:rsid w:val="00E46707"/>
    <w:rsid w:val="00E46A00"/>
    <w:rsid w:val="00E46C47"/>
    <w:rsid w:val="00E46EB4"/>
    <w:rsid w:val="00E47014"/>
    <w:rsid w:val="00E470E3"/>
    <w:rsid w:val="00E47482"/>
    <w:rsid w:val="00E47665"/>
    <w:rsid w:val="00E47893"/>
    <w:rsid w:val="00E478AB"/>
    <w:rsid w:val="00E47B35"/>
    <w:rsid w:val="00E50A43"/>
    <w:rsid w:val="00E51525"/>
    <w:rsid w:val="00E5184B"/>
    <w:rsid w:val="00E51E42"/>
    <w:rsid w:val="00E520C4"/>
    <w:rsid w:val="00E52157"/>
    <w:rsid w:val="00E52C72"/>
    <w:rsid w:val="00E53953"/>
    <w:rsid w:val="00E539C9"/>
    <w:rsid w:val="00E53BED"/>
    <w:rsid w:val="00E53ED3"/>
    <w:rsid w:val="00E54284"/>
    <w:rsid w:val="00E542B6"/>
    <w:rsid w:val="00E54300"/>
    <w:rsid w:val="00E5529C"/>
    <w:rsid w:val="00E55817"/>
    <w:rsid w:val="00E5595D"/>
    <w:rsid w:val="00E56DF2"/>
    <w:rsid w:val="00E56E31"/>
    <w:rsid w:val="00E572C4"/>
    <w:rsid w:val="00E60277"/>
    <w:rsid w:val="00E60DF5"/>
    <w:rsid w:val="00E610C1"/>
    <w:rsid w:val="00E61150"/>
    <w:rsid w:val="00E61BEF"/>
    <w:rsid w:val="00E61DB4"/>
    <w:rsid w:val="00E61EEF"/>
    <w:rsid w:val="00E6223B"/>
    <w:rsid w:val="00E62D6F"/>
    <w:rsid w:val="00E63528"/>
    <w:rsid w:val="00E63640"/>
    <w:rsid w:val="00E63C06"/>
    <w:rsid w:val="00E63E7D"/>
    <w:rsid w:val="00E63FDC"/>
    <w:rsid w:val="00E63FF0"/>
    <w:rsid w:val="00E6435F"/>
    <w:rsid w:val="00E6445F"/>
    <w:rsid w:val="00E646FD"/>
    <w:rsid w:val="00E64761"/>
    <w:rsid w:val="00E64924"/>
    <w:rsid w:val="00E65089"/>
    <w:rsid w:val="00E65658"/>
    <w:rsid w:val="00E657A0"/>
    <w:rsid w:val="00E65CC8"/>
    <w:rsid w:val="00E65D90"/>
    <w:rsid w:val="00E667E6"/>
    <w:rsid w:val="00E6699A"/>
    <w:rsid w:val="00E67093"/>
    <w:rsid w:val="00E671D5"/>
    <w:rsid w:val="00E672CC"/>
    <w:rsid w:val="00E6742D"/>
    <w:rsid w:val="00E6774A"/>
    <w:rsid w:val="00E677BC"/>
    <w:rsid w:val="00E70510"/>
    <w:rsid w:val="00E7059C"/>
    <w:rsid w:val="00E709A4"/>
    <w:rsid w:val="00E70ABD"/>
    <w:rsid w:val="00E70B7B"/>
    <w:rsid w:val="00E71073"/>
    <w:rsid w:val="00E71259"/>
    <w:rsid w:val="00E71418"/>
    <w:rsid w:val="00E71EE7"/>
    <w:rsid w:val="00E7214E"/>
    <w:rsid w:val="00E729C1"/>
    <w:rsid w:val="00E72CAB"/>
    <w:rsid w:val="00E72D74"/>
    <w:rsid w:val="00E7314E"/>
    <w:rsid w:val="00E73A3F"/>
    <w:rsid w:val="00E73D5C"/>
    <w:rsid w:val="00E73D93"/>
    <w:rsid w:val="00E74763"/>
    <w:rsid w:val="00E74A7C"/>
    <w:rsid w:val="00E74D5F"/>
    <w:rsid w:val="00E7558A"/>
    <w:rsid w:val="00E757EC"/>
    <w:rsid w:val="00E764D5"/>
    <w:rsid w:val="00E76997"/>
    <w:rsid w:val="00E769D3"/>
    <w:rsid w:val="00E76A14"/>
    <w:rsid w:val="00E771F6"/>
    <w:rsid w:val="00E7757A"/>
    <w:rsid w:val="00E803CB"/>
    <w:rsid w:val="00E80C9A"/>
    <w:rsid w:val="00E811BA"/>
    <w:rsid w:val="00E81437"/>
    <w:rsid w:val="00E816A2"/>
    <w:rsid w:val="00E81B77"/>
    <w:rsid w:val="00E81E02"/>
    <w:rsid w:val="00E826ED"/>
    <w:rsid w:val="00E82BC0"/>
    <w:rsid w:val="00E83443"/>
    <w:rsid w:val="00E83AA1"/>
    <w:rsid w:val="00E840E9"/>
    <w:rsid w:val="00E84550"/>
    <w:rsid w:val="00E84F55"/>
    <w:rsid w:val="00E85030"/>
    <w:rsid w:val="00E856E4"/>
    <w:rsid w:val="00E85BB3"/>
    <w:rsid w:val="00E85FD9"/>
    <w:rsid w:val="00E86111"/>
    <w:rsid w:val="00E86114"/>
    <w:rsid w:val="00E86474"/>
    <w:rsid w:val="00E8688D"/>
    <w:rsid w:val="00E86BEB"/>
    <w:rsid w:val="00E86DFF"/>
    <w:rsid w:val="00E8724D"/>
    <w:rsid w:val="00E8746E"/>
    <w:rsid w:val="00E8766B"/>
    <w:rsid w:val="00E876F2"/>
    <w:rsid w:val="00E87ADA"/>
    <w:rsid w:val="00E87F11"/>
    <w:rsid w:val="00E9068D"/>
    <w:rsid w:val="00E91154"/>
    <w:rsid w:val="00E911F3"/>
    <w:rsid w:val="00E912C9"/>
    <w:rsid w:val="00E916A1"/>
    <w:rsid w:val="00E91BDE"/>
    <w:rsid w:val="00E91D09"/>
    <w:rsid w:val="00E920A9"/>
    <w:rsid w:val="00E925FB"/>
    <w:rsid w:val="00E92A97"/>
    <w:rsid w:val="00E92DEB"/>
    <w:rsid w:val="00E93195"/>
    <w:rsid w:val="00E93297"/>
    <w:rsid w:val="00E93481"/>
    <w:rsid w:val="00E93D00"/>
    <w:rsid w:val="00E95DC6"/>
    <w:rsid w:val="00E969DE"/>
    <w:rsid w:val="00E974E9"/>
    <w:rsid w:val="00E97748"/>
    <w:rsid w:val="00EA028D"/>
    <w:rsid w:val="00EA02FC"/>
    <w:rsid w:val="00EA0543"/>
    <w:rsid w:val="00EA0659"/>
    <w:rsid w:val="00EA0F98"/>
    <w:rsid w:val="00EA1E92"/>
    <w:rsid w:val="00EA248E"/>
    <w:rsid w:val="00EA266E"/>
    <w:rsid w:val="00EA2EEB"/>
    <w:rsid w:val="00EA325E"/>
    <w:rsid w:val="00EA376D"/>
    <w:rsid w:val="00EA3939"/>
    <w:rsid w:val="00EA441D"/>
    <w:rsid w:val="00EA67B3"/>
    <w:rsid w:val="00EA6A3D"/>
    <w:rsid w:val="00EA6A60"/>
    <w:rsid w:val="00EA6C3F"/>
    <w:rsid w:val="00EA6CE1"/>
    <w:rsid w:val="00EA7150"/>
    <w:rsid w:val="00EA762C"/>
    <w:rsid w:val="00EA78F0"/>
    <w:rsid w:val="00EA7EF8"/>
    <w:rsid w:val="00EA7F8F"/>
    <w:rsid w:val="00EB03A4"/>
    <w:rsid w:val="00EB04D8"/>
    <w:rsid w:val="00EB09BF"/>
    <w:rsid w:val="00EB0AA5"/>
    <w:rsid w:val="00EB0B36"/>
    <w:rsid w:val="00EB114F"/>
    <w:rsid w:val="00EB117F"/>
    <w:rsid w:val="00EB1902"/>
    <w:rsid w:val="00EB1993"/>
    <w:rsid w:val="00EB1C29"/>
    <w:rsid w:val="00EB1FB4"/>
    <w:rsid w:val="00EB21E9"/>
    <w:rsid w:val="00EB23D3"/>
    <w:rsid w:val="00EB2FC9"/>
    <w:rsid w:val="00EB34FE"/>
    <w:rsid w:val="00EB365B"/>
    <w:rsid w:val="00EB3C5E"/>
    <w:rsid w:val="00EB3DF3"/>
    <w:rsid w:val="00EB3E2E"/>
    <w:rsid w:val="00EB42D1"/>
    <w:rsid w:val="00EB4381"/>
    <w:rsid w:val="00EB43D9"/>
    <w:rsid w:val="00EB4596"/>
    <w:rsid w:val="00EB460F"/>
    <w:rsid w:val="00EB4656"/>
    <w:rsid w:val="00EB4BAA"/>
    <w:rsid w:val="00EB51A1"/>
    <w:rsid w:val="00EB5238"/>
    <w:rsid w:val="00EB5CB2"/>
    <w:rsid w:val="00EB5E98"/>
    <w:rsid w:val="00EB6063"/>
    <w:rsid w:val="00EB6372"/>
    <w:rsid w:val="00EB6AF7"/>
    <w:rsid w:val="00EB72D1"/>
    <w:rsid w:val="00EB76AC"/>
    <w:rsid w:val="00EB7708"/>
    <w:rsid w:val="00EB77ED"/>
    <w:rsid w:val="00EB7E38"/>
    <w:rsid w:val="00EB7FCC"/>
    <w:rsid w:val="00EC0237"/>
    <w:rsid w:val="00EC0FFF"/>
    <w:rsid w:val="00EC1096"/>
    <w:rsid w:val="00EC1287"/>
    <w:rsid w:val="00EC14DE"/>
    <w:rsid w:val="00EC1B12"/>
    <w:rsid w:val="00EC26C0"/>
    <w:rsid w:val="00EC291E"/>
    <w:rsid w:val="00EC39E9"/>
    <w:rsid w:val="00EC3A6A"/>
    <w:rsid w:val="00EC3BC8"/>
    <w:rsid w:val="00EC40E2"/>
    <w:rsid w:val="00EC40F0"/>
    <w:rsid w:val="00EC46D0"/>
    <w:rsid w:val="00EC47ED"/>
    <w:rsid w:val="00EC5039"/>
    <w:rsid w:val="00EC5D8D"/>
    <w:rsid w:val="00EC63DB"/>
    <w:rsid w:val="00EC6EE1"/>
    <w:rsid w:val="00EC6F37"/>
    <w:rsid w:val="00EC7B99"/>
    <w:rsid w:val="00ED0534"/>
    <w:rsid w:val="00ED0F14"/>
    <w:rsid w:val="00ED16A7"/>
    <w:rsid w:val="00ED1FC9"/>
    <w:rsid w:val="00ED2517"/>
    <w:rsid w:val="00ED2CC9"/>
    <w:rsid w:val="00ED2F52"/>
    <w:rsid w:val="00ED3143"/>
    <w:rsid w:val="00ED34DE"/>
    <w:rsid w:val="00ED3721"/>
    <w:rsid w:val="00ED3A1E"/>
    <w:rsid w:val="00ED400B"/>
    <w:rsid w:val="00ED457E"/>
    <w:rsid w:val="00ED4991"/>
    <w:rsid w:val="00ED4D2A"/>
    <w:rsid w:val="00ED51AA"/>
    <w:rsid w:val="00ED51D1"/>
    <w:rsid w:val="00ED521A"/>
    <w:rsid w:val="00ED5243"/>
    <w:rsid w:val="00ED539D"/>
    <w:rsid w:val="00ED57FB"/>
    <w:rsid w:val="00ED5A5B"/>
    <w:rsid w:val="00ED5D8E"/>
    <w:rsid w:val="00ED5E15"/>
    <w:rsid w:val="00ED5F5E"/>
    <w:rsid w:val="00ED630C"/>
    <w:rsid w:val="00ED6827"/>
    <w:rsid w:val="00ED6C50"/>
    <w:rsid w:val="00ED73B3"/>
    <w:rsid w:val="00ED7D69"/>
    <w:rsid w:val="00EE00E4"/>
    <w:rsid w:val="00EE12E6"/>
    <w:rsid w:val="00EE183D"/>
    <w:rsid w:val="00EE18F0"/>
    <w:rsid w:val="00EE266B"/>
    <w:rsid w:val="00EE3373"/>
    <w:rsid w:val="00EE36B1"/>
    <w:rsid w:val="00EE4364"/>
    <w:rsid w:val="00EE459B"/>
    <w:rsid w:val="00EE4618"/>
    <w:rsid w:val="00EE4787"/>
    <w:rsid w:val="00EE4B58"/>
    <w:rsid w:val="00EE50E7"/>
    <w:rsid w:val="00EE541D"/>
    <w:rsid w:val="00EE5489"/>
    <w:rsid w:val="00EE5720"/>
    <w:rsid w:val="00EE5A4B"/>
    <w:rsid w:val="00EE5AB7"/>
    <w:rsid w:val="00EE6045"/>
    <w:rsid w:val="00EE6C35"/>
    <w:rsid w:val="00EE6D54"/>
    <w:rsid w:val="00EE725F"/>
    <w:rsid w:val="00EE7457"/>
    <w:rsid w:val="00EE771C"/>
    <w:rsid w:val="00EE7F31"/>
    <w:rsid w:val="00EF016D"/>
    <w:rsid w:val="00EF0CE6"/>
    <w:rsid w:val="00EF0F22"/>
    <w:rsid w:val="00EF10C8"/>
    <w:rsid w:val="00EF1144"/>
    <w:rsid w:val="00EF123D"/>
    <w:rsid w:val="00EF1864"/>
    <w:rsid w:val="00EF24B4"/>
    <w:rsid w:val="00EF27E1"/>
    <w:rsid w:val="00EF3018"/>
    <w:rsid w:val="00EF3B6B"/>
    <w:rsid w:val="00EF3EAA"/>
    <w:rsid w:val="00EF401B"/>
    <w:rsid w:val="00EF42CC"/>
    <w:rsid w:val="00EF4A2E"/>
    <w:rsid w:val="00EF4D38"/>
    <w:rsid w:val="00EF5A04"/>
    <w:rsid w:val="00EF5C3D"/>
    <w:rsid w:val="00EF5D2A"/>
    <w:rsid w:val="00EF5E26"/>
    <w:rsid w:val="00EF6398"/>
    <w:rsid w:val="00EF6785"/>
    <w:rsid w:val="00EF6786"/>
    <w:rsid w:val="00EF6C91"/>
    <w:rsid w:val="00EF77E9"/>
    <w:rsid w:val="00EF7CD7"/>
    <w:rsid w:val="00EF7E77"/>
    <w:rsid w:val="00F000FE"/>
    <w:rsid w:val="00F00652"/>
    <w:rsid w:val="00F0093F"/>
    <w:rsid w:val="00F00BA4"/>
    <w:rsid w:val="00F00EDA"/>
    <w:rsid w:val="00F0104B"/>
    <w:rsid w:val="00F01386"/>
    <w:rsid w:val="00F026E6"/>
    <w:rsid w:val="00F030B9"/>
    <w:rsid w:val="00F034DE"/>
    <w:rsid w:val="00F04B3B"/>
    <w:rsid w:val="00F04C2B"/>
    <w:rsid w:val="00F053FD"/>
    <w:rsid w:val="00F05BF0"/>
    <w:rsid w:val="00F063C6"/>
    <w:rsid w:val="00F06522"/>
    <w:rsid w:val="00F06982"/>
    <w:rsid w:val="00F070D5"/>
    <w:rsid w:val="00F07B1D"/>
    <w:rsid w:val="00F07B74"/>
    <w:rsid w:val="00F10CAE"/>
    <w:rsid w:val="00F10DBC"/>
    <w:rsid w:val="00F10E46"/>
    <w:rsid w:val="00F11215"/>
    <w:rsid w:val="00F11CE0"/>
    <w:rsid w:val="00F11F30"/>
    <w:rsid w:val="00F12150"/>
    <w:rsid w:val="00F12394"/>
    <w:rsid w:val="00F12842"/>
    <w:rsid w:val="00F12A49"/>
    <w:rsid w:val="00F12AA0"/>
    <w:rsid w:val="00F12D80"/>
    <w:rsid w:val="00F12EE5"/>
    <w:rsid w:val="00F13698"/>
    <w:rsid w:val="00F138CF"/>
    <w:rsid w:val="00F141C6"/>
    <w:rsid w:val="00F142E9"/>
    <w:rsid w:val="00F1473C"/>
    <w:rsid w:val="00F1494C"/>
    <w:rsid w:val="00F14A58"/>
    <w:rsid w:val="00F152E8"/>
    <w:rsid w:val="00F16056"/>
    <w:rsid w:val="00F1646C"/>
    <w:rsid w:val="00F16830"/>
    <w:rsid w:val="00F16CEF"/>
    <w:rsid w:val="00F1755F"/>
    <w:rsid w:val="00F17FDA"/>
    <w:rsid w:val="00F201B8"/>
    <w:rsid w:val="00F20316"/>
    <w:rsid w:val="00F2059B"/>
    <w:rsid w:val="00F20750"/>
    <w:rsid w:val="00F2085F"/>
    <w:rsid w:val="00F208F1"/>
    <w:rsid w:val="00F20BD7"/>
    <w:rsid w:val="00F20C28"/>
    <w:rsid w:val="00F217C2"/>
    <w:rsid w:val="00F21831"/>
    <w:rsid w:val="00F21906"/>
    <w:rsid w:val="00F219EA"/>
    <w:rsid w:val="00F21AAF"/>
    <w:rsid w:val="00F21BBA"/>
    <w:rsid w:val="00F21F8E"/>
    <w:rsid w:val="00F22152"/>
    <w:rsid w:val="00F2231F"/>
    <w:rsid w:val="00F2248D"/>
    <w:rsid w:val="00F22747"/>
    <w:rsid w:val="00F227EC"/>
    <w:rsid w:val="00F228D1"/>
    <w:rsid w:val="00F22A49"/>
    <w:rsid w:val="00F22A78"/>
    <w:rsid w:val="00F22D5C"/>
    <w:rsid w:val="00F22DA3"/>
    <w:rsid w:val="00F22E74"/>
    <w:rsid w:val="00F22F0E"/>
    <w:rsid w:val="00F23153"/>
    <w:rsid w:val="00F2326A"/>
    <w:rsid w:val="00F23495"/>
    <w:rsid w:val="00F23760"/>
    <w:rsid w:val="00F237A1"/>
    <w:rsid w:val="00F23AAD"/>
    <w:rsid w:val="00F23D2C"/>
    <w:rsid w:val="00F24158"/>
    <w:rsid w:val="00F25C01"/>
    <w:rsid w:val="00F26005"/>
    <w:rsid w:val="00F26559"/>
    <w:rsid w:val="00F26762"/>
    <w:rsid w:val="00F2694A"/>
    <w:rsid w:val="00F26C51"/>
    <w:rsid w:val="00F26F76"/>
    <w:rsid w:val="00F274BD"/>
    <w:rsid w:val="00F27A26"/>
    <w:rsid w:val="00F30436"/>
    <w:rsid w:val="00F306D9"/>
    <w:rsid w:val="00F311BC"/>
    <w:rsid w:val="00F31427"/>
    <w:rsid w:val="00F31802"/>
    <w:rsid w:val="00F31E21"/>
    <w:rsid w:val="00F31ED9"/>
    <w:rsid w:val="00F323AF"/>
    <w:rsid w:val="00F32BB9"/>
    <w:rsid w:val="00F32BCA"/>
    <w:rsid w:val="00F33572"/>
    <w:rsid w:val="00F33C5C"/>
    <w:rsid w:val="00F34739"/>
    <w:rsid w:val="00F34969"/>
    <w:rsid w:val="00F34B26"/>
    <w:rsid w:val="00F34EB9"/>
    <w:rsid w:val="00F35262"/>
    <w:rsid w:val="00F35423"/>
    <w:rsid w:val="00F355C6"/>
    <w:rsid w:val="00F3582C"/>
    <w:rsid w:val="00F35A96"/>
    <w:rsid w:val="00F35EF5"/>
    <w:rsid w:val="00F35FB6"/>
    <w:rsid w:val="00F3617A"/>
    <w:rsid w:val="00F36274"/>
    <w:rsid w:val="00F365A8"/>
    <w:rsid w:val="00F36942"/>
    <w:rsid w:val="00F3734B"/>
    <w:rsid w:val="00F3743C"/>
    <w:rsid w:val="00F3745E"/>
    <w:rsid w:val="00F37CC5"/>
    <w:rsid w:val="00F37F6B"/>
    <w:rsid w:val="00F40A2B"/>
    <w:rsid w:val="00F40CAC"/>
    <w:rsid w:val="00F412C0"/>
    <w:rsid w:val="00F4133E"/>
    <w:rsid w:val="00F41A4D"/>
    <w:rsid w:val="00F41A81"/>
    <w:rsid w:val="00F41E0D"/>
    <w:rsid w:val="00F41F9C"/>
    <w:rsid w:val="00F428EF"/>
    <w:rsid w:val="00F42DBD"/>
    <w:rsid w:val="00F42EE4"/>
    <w:rsid w:val="00F432A3"/>
    <w:rsid w:val="00F43717"/>
    <w:rsid w:val="00F43DB1"/>
    <w:rsid w:val="00F43FB9"/>
    <w:rsid w:val="00F44082"/>
    <w:rsid w:val="00F4428D"/>
    <w:rsid w:val="00F445B1"/>
    <w:rsid w:val="00F44942"/>
    <w:rsid w:val="00F4507D"/>
    <w:rsid w:val="00F450B8"/>
    <w:rsid w:val="00F45EB0"/>
    <w:rsid w:val="00F46388"/>
    <w:rsid w:val="00F46900"/>
    <w:rsid w:val="00F476C7"/>
    <w:rsid w:val="00F4799A"/>
    <w:rsid w:val="00F47BB0"/>
    <w:rsid w:val="00F47F05"/>
    <w:rsid w:val="00F50467"/>
    <w:rsid w:val="00F5066C"/>
    <w:rsid w:val="00F5093B"/>
    <w:rsid w:val="00F50B8F"/>
    <w:rsid w:val="00F50D06"/>
    <w:rsid w:val="00F50DF9"/>
    <w:rsid w:val="00F5101A"/>
    <w:rsid w:val="00F513B2"/>
    <w:rsid w:val="00F51BCC"/>
    <w:rsid w:val="00F52881"/>
    <w:rsid w:val="00F529D7"/>
    <w:rsid w:val="00F54333"/>
    <w:rsid w:val="00F548A7"/>
    <w:rsid w:val="00F559BA"/>
    <w:rsid w:val="00F56208"/>
    <w:rsid w:val="00F56257"/>
    <w:rsid w:val="00F56288"/>
    <w:rsid w:val="00F5631E"/>
    <w:rsid w:val="00F56B6F"/>
    <w:rsid w:val="00F57166"/>
    <w:rsid w:val="00F57364"/>
    <w:rsid w:val="00F5736D"/>
    <w:rsid w:val="00F57B1A"/>
    <w:rsid w:val="00F57B40"/>
    <w:rsid w:val="00F57CAF"/>
    <w:rsid w:val="00F60270"/>
    <w:rsid w:val="00F607F3"/>
    <w:rsid w:val="00F60C28"/>
    <w:rsid w:val="00F61424"/>
    <w:rsid w:val="00F62337"/>
    <w:rsid w:val="00F62C1A"/>
    <w:rsid w:val="00F62DE0"/>
    <w:rsid w:val="00F63582"/>
    <w:rsid w:val="00F63B7D"/>
    <w:rsid w:val="00F63C79"/>
    <w:rsid w:val="00F63F0C"/>
    <w:rsid w:val="00F63FF4"/>
    <w:rsid w:val="00F64321"/>
    <w:rsid w:val="00F649C4"/>
    <w:rsid w:val="00F64DFB"/>
    <w:rsid w:val="00F64EEC"/>
    <w:rsid w:val="00F652A0"/>
    <w:rsid w:val="00F65875"/>
    <w:rsid w:val="00F65921"/>
    <w:rsid w:val="00F65ED7"/>
    <w:rsid w:val="00F65FC5"/>
    <w:rsid w:val="00F66A21"/>
    <w:rsid w:val="00F66C49"/>
    <w:rsid w:val="00F66DB6"/>
    <w:rsid w:val="00F6712F"/>
    <w:rsid w:val="00F67570"/>
    <w:rsid w:val="00F67A29"/>
    <w:rsid w:val="00F67AE4"/>
    <w:rsid w:val="00F7022F"/>
    <w:rsid w:val="00F70BCC"/>
    <w:rsid w:val="00F713E7"/>
    <w:rsid w:val="00F7192D"/>
    <w:rsid w:val="00F71DEC"/>
    <w:rsid w:val="00F7205F"/>
    <w:rsid w:val="00F725C5"/>
    <w:rsid w:val="00F72A10"/>
    <w:rsid w:val="00F72C25"/>
    <w:rsid w:val="00F72D63"/>
    <w:rsid w:val="00F73238"/>
    <w:rsid w:val="00F732D3"/>
    <w:rsid w:val="00F73472"/>
    <w:rsid w:val="00F73AA6"/>
    <w:rsid w:val="00F73BA3"/>
    <w:rsid w:val="00F748BA"/>
    <w:rsid w:val="00F74DAA"/>
    <w:rsid w:val="00F74F72"/>
    <w:rsid w:val="00F74FBC"/>
    <w:rsid w:val="00F754E8"/>
    <w:rsid w:val="00F75502"/>
    <w:rsid w:val="00F75CC9"/>
    <w:rsid w:val="00F75DE8"/>
    <w:rsid w:val="00F75F66"/>
    <w:rsid w:val="00F7687F"/>
    <w:rsid w:val="00F76B67"/>
    <w:rsid w:val="00F77015"/>
    <w:rsid w:val="00F7715F"/>
    <w:rsid w:val="00F775CB"/>
    <w:rsid w:val="00F8014B"/>
    <w:rsid w:val="00F80290"/>
    <w:rsid w:val="00F805BE"/>
    <w:rsid w:val="00F80C7D"/>
    <w:rsid w:val="00F8130A"/>
    <w:rsid w:val="00F813D1"/>
    <w:rsid w:val="00F81AD4"/>
    <w:rsid w:val="00F81B05"/>
    <w:rsid w:val="00F81C9A"/>
    <w:rsid w:val="00F81E06"/>
    <w:rsid w:val="00F82A6F"/>
    <w:rsid w:val="00F82A80"/>
    <w:rsid w:val="00F849AC"/>
    <w:rsid w:val="00F84B90"/>
    <w:rsid w:val="00F84DBE"/>
    <w:rsid w:val="00F85095"/>
    <w:rsid w:val="00F85288"/>
    <w:rsid w:val="00F852C1"/>
    <w:rsid w:val="00F8560D"/>
    <w:rsid w:val="00F85E8E"/>
    <w:rsid w:val="00F8603C"/>
    <w:rsid w:val="00F86366"/>
    <w:rsid w:val="00F86D0C"/>
    <w:rsid w:val="00F87515"/>
    <w:rsid w:val="00F8791E"/>
    <w:rsid w:val="00F87A06"/>
    <w:rsid w:val="00F87EA4"/>
    <w:rsid w:val="00F907EB"/>
    <w:rsid w:val="00F90B00"/>
    <w:rsid w:val="00F90C61"/>
    <w:rsid w:val="00F90CFD"/>
    <w:rsid w:val="00F90E61"/>
    <w:rsid w:val="00F913A2"/>
    <w:rsid w:val="00F91A0E"/>
    <w:rsid w:val="00F91C70"/>
    <w:rsid w:val="00F91EB6"/>
    <w:rsid w:val="00F9208A"/>
    <w:rsid w:val="00F926D4"/>
    <w:rsid w:val="00F9270D"/>
    <w:rsid w:val="00F92853"/>
    <w:rsid w:val="00F928E7"/>
    <w:rsid w:val="00F92E5A"/>
    <w:rsid w:val="00F92F9C"/>
    <w:rsid w:val="00F93276"/>
    <w:rsid w:val="00F932AC"/>
    <w:rsid w:val="00F9353C"/>
    <w:rsid w:val="00F93785"/>
    <w:rsid w:val="00F9397A"/>
    <w:rsid w:val="00F93C32"/>
    <w:rsid w:val="00F93F00"/>
    <w:rsid w:val="00F93F2A"/>
    <w:rsid w:val="00F94029"/>
    <w:rsid w:val="00F942B9"/>
    <w:rsid w:val="00F9452E"/>
    <w:rsid w:val="00F946AF"/>
    <w:rsid w:val="00F94F87"/>
    <w:rsid w:val="00F95990"/>
    <w:rsid w:val="00F95EAC"/>
    <w:rsid w:val="00F95EEA"/>
    <w:rsid w:val="00F9665D"/>
    <w:rsid w:val="00F96C75"/>
    <w:rsid w:val="00F97066"/>
    <w:rsid w:val="00F971BD"/>
    <w:rsid w:val="00F974F6"/>
    <w:rsid w:val="00F97888"/>
    <w:rsid w:val="00F978BC"/>
    <w:rsid w:val="00F97CB8"/>
    <w:rsid w:val="00FA01C4"/>
    <w:rsid w:val="00FA11F6"/>
    <w:rsid w:val="00FA1CDE"/>
    <w:rsid w:val="00FA2067"/>
    <w:rsid w:val="00FA20A4"/>
    <w:rsid w:val="00FA2598"/>
    <w:rsid w:val="00FA2751"/>
    <w:rsid w:val="00FA2D36"/>
    <w:rsid w:val="00FA2D3A"/>
    <w:rsid w:val="00FA32E7"/>
    <w:rsid w:val="00FA3888"/>
    <w:rsid w:val="00FA3D20"/>
    <w:rsid w:val="00FA4339"/>
    <w:rsid w:val="00FA479C"/>
    <w:rsid w:val="00FA49DE"/>
    <w:rsid w:val="00FA52B2"/>
    <w:rsid w:val="00FA5497"/>
    <w:rsid w:val="00FA5C88"/>
    <w:rsid w:val="00FA5D4B"/>
    <w:rsid w:val="00FA60E2"/>
    <w:rsid w:val="00FA622C"/>
    <w:rsid w:val="00FA6344"/>
    <w:rsid w:val="00FA6504"/>
    <w:rsid w:val="00FA6AE6"/>
    <w:rsid w:val="00FA6C2C"/>
    <w:rsid w:val="00FA71CE"/>
    <w:rsid w:val="00FA74A8"/>
    <w:rsid w:val="00FB0088"/>
    <w:rsid w:val="00FB01D9"/>
    <w:rsid w:val="00FB0AC7"/>
    <w:rsid w:val="00FB12EA"/>
    <w:rsid w:val="00FB13F4"/>
    <w:rsid w:val="00FB192E"/>
    <w:rsid w:val="00FB1B76"/>
    <w:rsid w:val="00FB20AE"/>
    <w:rsid w:val="00FB2432"/>
    <w:rsid w:val="00FB2552"/>
    <w:rsid w:val="00FB2DF9"/>
    <w:rsid w:val="00FB2F68"/>
    <w:rsid w:val="00FB36FA"/>
    <w:rsid w:val="00FB3930"/>
    <w:rsid w:val="00FB39BA"/>
    <w:rsid w:val="00FB4495"/>
    <w:rsid w:val="00FB4AD8"/>
    <w:rsid w:val="00FB4B7D"/>
    <w:rsid w:val="00FB4DFF"/>
    <w:rsid w:val="00FB52E7"/>
    <w:rsid w:val="00FB57D3"/>
    <w:rsid w:val="00FB5FA1"/>
    <w:rsid w:val="00FB6219"/>
    <w:rsid w:val="00FB683D"/>
    <w:rsid w:val="00FB6C5A"/>
    <w:rsid w:val="00FB79D2"/>
    <w:rsid w:val="00FB7A10"/>
    <w:rsid w:val="00FC00D5"/>
    <w:rsid w:val="00FC05DD"/>
    <w:rsid w:val="00FC079B"/>
    <w:rsid w:val="00FC0828"/>
    <w:rsid w:val="00FC0B4C"/>
    <w:rsid w:val="00FC0D51"/>
    <w:rsid w:val="00FC0D5C"/>
    <w:rsid w:val="00FC1379"/>
    <w:rsid w:val="00FC13FB"/>
    <w:rsid w:val="00FC14A3"/>
    <w:rsid w:val="00FC18E0"/>
    <w:rsid w:val="00FC1A54"/>
    <w:rsid w:val="00FC1C9E"/>
    <w:rsid w:val="00FC1D3D"/>
    <w:rsid w:val="00FC1ED1"/>
    <w:rsid w:val="00FC22E1"/>
    <w:rsid w:val="00FC24B0"/>
    <w:rsid w:val="00FC29C1"/>
    <w:rsid w:val="00FC2B89"/>
    <w:rsid w:val="00FC327D"/>
    <w:rsid w:val="00FC329F"/>
    <w:rsid w:val="00FC338E"/>
    <w:rsid w:val="00FC3B50"/>
    <w:rsid w:val="00FC4429"/>
    <w:rsid w:val="00FC4497"/>
    <w:rsid w:val="00FC4505"/>
    <w:rsid w:val="00FC5B2D"/>
    <w:rsid w:val="00FC5E95"/>
    <w:rsid w:val="00FC6071"/>
    <w:rsid w:val="00FC6C2F"/>
    <w:rsid w:val="00FC6E03"/>
    <w:rsid w:val="00FC7118"/>
    <w:rsid w:val="00FC7896"/>
    <w:rsid w:val="00FC7E7C"/>
    <w:rsid w:val="00FC7EFC"/>
    <w:rsid w:val="00FC7F94"/>
    <w:rsid w:val="00FD013D"/>
    <w:rsid w:val="00FD0580"/>
    <w:rsid w:val="00FD0B5E"/>
    <w:rsid w:val="00FD0FC0"/>
    <w:rsid w:val="00FD1156"/>
    <w:rsid w:val="00FD16FE"/>
    <w:rsid w:val="00FD198E"/>
    <w:rsid w:val="00FD2458"/>
    <w:rsid w:val="00FD24E5"/>
    <w:rsid w:val="00FD2805"/>
    <w:rsid w:val="00FD28E9"/>
    <w:rsid w:val="00FD2AB2"/>
    <w:rsid w:val="00FD2D2D"/>
    <w:rsid w:val="00FD32B7"/>
    <w:rsid w:val="00FD3DCE"/>
    <w:rsid w:val="00FD4183"/>
    <w:rsid w:val="00FD427D"/>
    <w:rsid w:val="00FD47BB"/>
    <w:rsid w:val="00FD4854"/>
    <w:rsid w:val="00FD4A73"/>
    <w:rsid w:val="00FD5331"/>
    <w:rsid w:val="00FD566C"/>
    <w:rsid w:val="00FD5820"/>
    <w:rsid w:val="00FD5D81"/>
    <w:rsid w:val="00FD5DF8"/>
    <w:rsid w:val="00FD5F92"/>
    <w:rsid w:val="00FD5FDD"/>
    <w:rsid w:val="00FD62BC"/>
    <w:rsid w:val="00FD6545"/>
    <w:rsid w:val="00FD6809"/>
    <w:rsid w:val="00FD6EE6"/>
    <w:rsid w:val="00FD7390"/>
    <w:rsid w:val="00FD7637"/>
    <w:rsid w:val="00FD7D3C"/>
    <w:rsid w:val="00FE0817"/>
    <w:rsid w:val="00FE0EF9"/>
    <w:rsid w:val="00FE0F65"/>
    <w:rsid w:val="00FE2343"/>
    <w:rsid w:val="00FE287A"/>
    <w:rsid w:val="00FE29C5"/>
    <w:rsid w:val="00FE2A34"/>
    <w:rsid w:val="00FE2B80"/>
    <w:rsid w:val="00FE34F6"/>
    <w:rsid w:val="00FE3F90"/>
    <w:rsid w:val="00FE4451"/>
    <w:rsid w:val="00FE4596"/>
    <w:rsid w:val="00FE498F"/>
    <w:rsid w:val="00FE5207"/>
    <w:rsid w:val="00FE54C5"/>
    <w:rsid w:val="00FE55CB"/>
    <w:rsid w:val="00FE5608"/>
    <w:rsid w:val="00FE5E5F"/>
    <w:rsid w:val="00FE647C"/>
    <w:rsid w:val="00FE64A4"/>
    <w:rsid w:val="00FE68DB"/>
    <w:rsid w:val="00FE6B59"/>
    <w:rsid w:val="00FE772E"/>
    <w:rsid w:val="00FE7795"/>
    <w:rsid w:val="00FE77FD"/>
    <w:rsid w:val="00FE7943"/>
    <w:rsid w:val="00FE7F10"/>
    <w:rsid w:val="00FF0127"/>
    <w:rsid w:val="00FF02F5"/>
    <w:rsid w:val="00FF0830"/>
    <w:rsid w:val="00FF0E09"/>
    <w:rsid w:val="00FF0E6E"/>
    <w:rsid w:val="00FF10BB"/>
    <w:rsid w:val="00FF1333"/>
    <w:rsid w:val="00FF1835"/>
    <w:rsid w:val="00FF19D8"/>
    <w:rsid w:val="00FF1A11"/>
    <w:rsid w:val="00FF1AF0"/>
    <w:rsid w:val="00FF2086"/>
    <w:rsid w:val="00FF2195"/>
    <w:rsid w:val="00FF22E2"/>
    <w:rsid w:val="00FF244C"/>
    <w:rsid w:val="00FF2459"/>
    <w:rsid w:val="00FF2C5A"/>
    <w:rsid w:val="00FF2F6F"/>
    <w:rsid w:val="00FF2F77"/>
    <w:rsid w:val="00FF3151"/>
    <w:rsid w:val="00FF347F"/>
    <w:rsid w:val="00FF3CA9"/>
    <w:rsid w:val="00FF3D4A"/>
    <w:rsid w:val="00FF3F73"/>
    <w:rsid w:val="00FF45B1"/>
    <w:rsid w:val="00FF4830"/>
    <w:rsid w:val="00FF487F"/>
    <w:rsid w:val="00FF5C7A"/>
    <w:rsid w:val="00FF5C7E"/>
    <w:rsid w:val="00FF6A1A"/>
    <w:rsid w:val="00FF6F4B"/>
    <w:rsid w:val="00FF76A2"/>
    <w:rsid w:val="00FF7A57"/>
    <w:rsid w:val="00FF7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E0BAAAC"/>
  <w15:docId w15:val="{4C036DFC-FC4C-487F-88F3-8EE9F14E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F9"/>
    <w:rPr>
      <w:sz w:val="24"/>
      <w:szCs w:val="22"/>
      <w:lang w:eastAsia="en-US"/>
    </w:rPr>
  </w:style>
  <w:style w:type="paragraph" w:styleId="Heading1">
    <w:name w:val="heading 1"/>
    <w:basedOn w:val="Normal"/>
    <w:next w:val="Normal"/>
    <w:link w:val="Heading1Char"/>
    <w:uiPriority w:val="9"/>
    <w:qFormat/>
    <w:rsid w:val="00607B70"/>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F11215"/>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11215"/>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rsid w:val="00607B70"/>
    <w:pPr>
      <w:keepNext/>
      <w:keepLines/>
      <w:spacing w:before="200" w:line="259" w:lineRule="auto"/>
      <w:ind w:left="864" w:hanging="864"/>
      <w:outlineLvl w:val="3"/>
    </w:pPr>
    <w:rPr>
      <w:rFonts w:ascii="Calibri Light" w:eastAsia="Times New Roman" w:hAnsi="Calibri Light"/>
      <w:b/>
      <w:bCs/>
      <w:i/>
      <w:iCs/>
      <w:color w:val="000000"/>
      <w:sz w:val="22"/>
      <w:lang w:val="en-US" w:eastAsia="ja-JP"/>
    </w:rPr>
  </w:style>
  <w:style w:type="paragraph" w:styleId="Heading5">
    <w:name w:val="heading 5"/>
    <w:basedOn w:val="Normal"/>
    <w:next w:val="Normal"/>
    <w:link w:val="Heading5Char"/>
    <w:uiPriority w:val="9"/>
    <w:semiHidden/>
    <w:unhideWhenUsed/>
    <w:qFormat/>
    <w:rsid w:val="00607B70"/>
    <w:pPr>
      <w:keepNext/>
      <w:keepLines/>
      <w:spacing w:before="200" w:line="259" w:lineRule="auto"/>
      <w:ind w:left="1008" w:hanging="1008"/>
      <w:outlineLvl w:val="4"/>
    </w:pPr>
    <w:rPr>
      <w:rFonts w:ascii="Calibri Light" w:eastAsia="Times New Roman" w:hAnsi="Calibri Light"/>
      <w:color w:val="323E4F"/>
      <w:sz w:val="22"/>
      <w:lang w:val="en-US" w:eastAsia="ja-JP"/>
    </w:rPr>
  </w:style>
  <w:style w:type="paragraph" w:styleId="Heading6">
    <w:name w:val="heading 6"/>
    <w:basedOn w:val="Normal"/>
    <w:next w:val="Normal"/>
    <w:link w:val="Heading6Char"/>
    <w:uiPriority w:val="9"/>
    <w:semiHidden/>
    <w:unhideWhenUsed/>
    <w:qFormat/>
    <w:rsid w:val="00607B70"/>
    <w:pPr>
      <w:keepNext/>
      <w:keepLines/>
      <w:spacing w:before="200" w:line="259" w:lineRule="auto"/>
      <w:ind w:left="1152" w:hanging="1152"/>
      <w:outlineLvl w:val="5"/>
    </w:pPr>
    <w:rPr>
      <w:rFonts w:ascii="Calibri Light" w:eastAsia="Times New Roman" w:hAnsi="Calibri Light"/>
      <w:i/>
      <w:iCs/>
      <w:color w:val="323E4F"/>
      <w:sz w:val="22"/>
      <w:lang w:val="en-US" w:eastAsia="ja-JP"/>
    </w:rPr>
  </w:style>
  <w:style w:type="paragraph" w:styleId="Heading7">
    <w:name w:val="heading 7"/>
    <w:basedOn w:val="Normal"/>
    <w:next w:val="Normal"/>
    <w:link w:val="Heading7Char"/>
    <w:uiPriority w:val="9"/>
    <w:semiHidden/>
    <w:unhideWhenUsed/>
    <w:qFormat/>
    <w:rsid w:val="00607B70"/>
    <w:pPr>
      <w:keepNext/>
      <w:keepLines/>
      <w:spacing w:before="200" w:line="259" w:lineRule="auto"/>
      <w:ind w:left="1296" w:hanging="1296"/>
      <w:outlineLvl w:val="6"/>
    </w:pPr>
    <w:rPr>
      <w:rFonts w:ascii="Calibri Light" w:eastAsia="Times New Roman" w:hAnsi="Calibri Light"/>
      <w:i/>
      <w:iCs/>
      <w:color w:val="404040"/>
      <w:sz w:val="22"/>
      <w:lang w:val="en-US" w:eastAsia="ja-JP"/>
    </w:rPr>
  </w:style>
  <w:style w:type="paragraph" w:styleId="Heading8">
    <w:name w:val="heading 8"/>
    <w:basedOn w:val="Normal"/>
    <w:next w:val="Normal"/>
    <w:link w:val="Heading8Char"/>
    <w:uiPriority w:val="9"/>
    <w:semiHidden/>
    <w:unhideWhenUsed/>
    <w:qFormat/>
    <w:rsid w:val="00607B70"/>
    <w:pPr>
      <w:keepNext/>
      <w:keepLines/>
      <w:spacing w:before="200" w:line="259" w:lineRule="auto"/>
      <w:ind w:left="1440" w:hanging="1440"/>
      <w:outlineLvl w:val="7"/>
    </w:pPr>
    <w:rPr>
      <w:rFonts w:ascii="Calibri Light" w:eastAsia="Times New Roman" w:hAnsi="Calibri Light"/>
      <w:color w:val="404040"/>
      <w:sz w:val="20"/>
      <w:szCs w:val="20"/>
      <w:lang w:val="en-US" w:eastAsia="ja-JP"/>
    </w:rPr>
  </w:style>
  <w:style w:type="paragraph" w:styleId="Heading9">
    <w:name w:val="heading 9"/>
    <w:basedOn w:val="Normal"/>
    <w:next w:val="Normal"/>
    <w:link w:val="Heading9Char"/>
    <w:uiPriority w:val="9"/>
    <w:semiHidden/>
    <w:unhideWhenUsed/>
    <w:qFormat/>
    <w:rsid w:val="00607B70"/>
    <w:pPr>
      <w:keepNext/>
      <w:keepLines/>
      <w:spacing w:before="200" w:line="259" w:lineRule="auto"/>
      <w:ind w:left="1584" w:hanging="1584"/>
      <w:outlineLvl w:val="8"/>
    </w:pPr>
    <w:rPr>
      <w:rFonts w:ascii="Calibri Light" w:eastAsia="Times New Roman" w:hAnsi="Calibri Light"/>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aukums">
    <w:name w:val="Nosaukums"/>
    <w:basedOn w:val="Title"/>
    <w:link w:val="NosaukumsChar"/>
    <w:qFormat/>
    <w:rsid w:val="00F11215"/>
    <w:pPr>
      <w:spacing w:line="360" w:lineRule="auto"/>
      <w:jc w:val="center"/>
    </w:pPr>
    <w:rPr>
      <w:b/>
    </w:rPr>
  </w:style>
  <w:style w:type="character" w:customStyle="1" w:styleId="NosaukumsChar">
    <w:name w:val="Nosaukums Char"/>
    <w:link w:val="Nosaukums"/>
    <w:rsid w:val="00F11215"/>
    <w:rPr>
      <w:rFonts w:ascii="Calibri Light" w:eastAsia="Times New Roman" w:hAnsi="Calibri Light" w:cs="Times New Roman"/>
      <w:b/>
      <w:spacing w:val="-10"/>
      <w:kern w:val="28"/>
      <w:sz w:val="56"/>
      <w:szCs w:val="56"/>
    </w:rPr>
  </w:style>
  <w:style w:type="paragraph" w:styleId="Title">
    <w:name w:val="Title"/>
    <w:basedOn w:val="Normal"/>
    <w:next w:val="Normal"/>
    <w:link w:val="TitleChar"/>
    <w:uiPriority w:val="10"/>
    <w:qFormat/>
    <w:rsid w:val="00F11215"/>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F11215"/>
    <w:rPr>
      <w:rFonts w:ascii="Calibri Light" w:eastAsia="Times New Roman" w:hAnsi="Calibri Light" w:cs="Times New Roman"/>
      <w:spacing w:val="-10"/>
      <w:kern w:val="28"/>
      <w:sz w:val="56"/>
      <w:szCs w:val="56"/>
    </w:rPr>
  </w:style>
  <w:style w:type="paragraph" w:customStyle="1" w:styleId="Virssraksts1">
    <w:name w:val="Virssraksts 1"/>
    <w:basedOn w:val="Heading2"/>
    <w:link w:val="Virssraksts1Char"/>
    <w:qFormat/>
    <w:rsid w:val="00F11215"/>
    <w:pPr>
      <w:spacing w:before="240" w:after="120" w:line="360" w:lineRule="auto"/>
      <w:jc w:val="center"/>
    </w:pPr>
    <w:rPr>
      <w:b/>
      <w:sz w:val="28"/>
    </w:rPr>
  </w:style>
  <w:style w:type="character" w:customStyle="1" w:styleId="Virssraksts1Char">
    <w:name w:val="Virssraksts 1 Char"/>
    <w:link w:val="Virssraksts1"/>
    <w:rsid w:val="00F11215"/>
    <w:rPr>
      <w:rFonts w:ascii="Calibri Light" w:eastAsia="Times New Roman" w:hAnsi="Calibri Light" w:cs="Times New Roman"/>
      <w:b/>
      <w:color w:val="2E74B5"/>
      <w:sz w:val="28"/>
      <w:szCs w:val="26"/>
    </w:rPr>
  </w:style>
  <w:style w:type="character" w:customStyle="1" w:styleId="Heading2Char">
    <w:name w:val="Heading 2 Char"/>
    <w:link w:val="Heading2"/>
    <w:uiPriority w:val="9"/>
    <w:rsid w:val="00F11215"/>
    <w:rPr>
      <w:rFonts w:ascii="Calibri Light" w:eastAsia="Times New Roman" w:hAnsi="Calibri Light" w:cs="Times New Roman"/>
      <w:color w:val="2E74B5"/>
      <w:sz w:val="26"/>
      <w:szCs w:val="26"/>
    </w:rPr>
  </w:style>
  <w:style w:type="paragraph" w:customStyle="1" w:styleId="Virsraksts2">
    <w:name w:val="Virsraksts 2"/>
    <w:basedOn w:val="Heading3"/>
    <w:link w:val="Virsraksts2Char"/>
    <w:qFormat/>
    <w:rsid w:val="00F11215"/>
    <w:pPr>
      <w:numPr>
        <w:numId w:val="1"/>
      </w:numPr>
    </w:pPr>
    <w:rPr>
      <w:b/>
      <w:sz w:val="28"/>
    </w:rPr>
  </w:style>
  <w:style w:type="character" w:customStyle="1" w:styleId="Virsraksts2Char">
    <w:name w:val="Virsraksts 2 Char"/>
    <w:link w:val="Virsraksts2"/>
    <w:rsid w:val="00F11215"/>
    <w:rPr>
      <w:rFonts w:ascii="Calibri Light" w:eastAsia="Times New Roman" w:hAnsi="Calibri Light"/>
      <w:b/>
      <w:color w:val="1F4D78"/>
      <w:sz w:val="28"/>
      <w:szCs w:val="24"/>
      <w:lang w:eastAsia="en-US"/>
    </w:rPr>
  </w:style>
  <w:style w:type="character" w:customStyle="1" w:styleId="Heading3Char">
    <w:name w:val="Heading 3 Char"/>
    <w:link w:val="Heading3"/>
    <w:uiPriority w:val="9"/>
    <w:rsid w:val="00F11215"/>
    <w:rPr>
      <w:rFonts w:ascii="Calibri Light" w:eastAsia="Times New Roman" w:hAnsi="Calibri Light" w:cs="Times New Roman"/>
      <w:color w:val="1F4D78"/>
      <w:szCs w:val="24"/>
    </w:rPr>
  </w:style>
  <w:style w:type="character" w:customStyle="1" w:styleId="Heading1Char">
    <w:name w:val="Heading 1 Char"/>
    <w:link w:val="Heading1"/>
    <w:uiPriority w:val="9"/>
    <w:rsid w:val="00607B70"/>
    <w:rPr>
      <w:rFonts w:ascii="Calibri Light" w:eastAsia="Times New Roman" w:hAnsi="Calibri Light" w:cs="Times New Roman"/>
      <w:b/>
      <w:bCs/>
      <w:smallCaps/>
      <w:color w:val="000000"/>
      <w:sz w:val="36"/>
      <w:szCs w:val="36"/>
      <w:lang w:val="en-US" w:eastAsia="ja-JP"/>
    </w:rPr>
  </w:style>
  <w:style w:type="character" w:customStyle="1" w:styleId="Heading4Char">
    <w:name w:val="Heading 4 Char"/>
    <w:link w:val="Heading4"/>
    <w:uiPriority w:val="9"/>
    <w:rsid w:val="00607B70"/>
    <w:rPr>
      <w:rFonts w:ascii="Calibri Light" w:eastAsia="Times New Roman" w:hAnsi="Calibri Light" w:cs="Times New Roman"/>
      <w:b/>
      <w:bCs/>
      <w:i/>
      <w:iCs/>
      <w:color w:val="000000"/>
      <w:sz w:val="22"/>
      <w:lang w:val="en-US" w:eastAsia="ja-JP"/>
    </w:rPr>
  </w:style>
  <w:style w:type="character" w:customStyle="1" w:styleId="Heading5Char">
    <w:name w:val="Heading 5 Char"/>
    <w:link w:val="Heading5"/>
    <w:uiPriority w:val="9"/>
    <w:semiHidden/>
    <w:rsid w:val="00607B70"/>
    <w:rPr>
      <w:rFonts w:ascii="Calibri Light" w:eastAsia="Times New Roman" w:hAnsi="Calibri Light" w:cs="Times New Roman"/>
      <w:color w:val="323E4F"/>
      <w:sz w:val="22"/>
      <w:lang w:val="en-US" w:eastAsia="ja-JP"/>
    </w:rPr>
  </w:style>
  <w:style w:type="character" w:customStyle="1" w:styleId="Heading6Char">
    <w:name w:val="Heading 6 Char"/>
    <w:link w:val="Heading6"/>
    <w:uiPriority w:val="9"/>
    <w:semiHidden/>
    <w:rsid w:val="00607B70"/>
    <w:rPr>
      <w:rFonts w:ascii="Calibri Light" w:eastAsia="Times New Roman" w:hAnsi="Calibri Light" w:cs="Times New Roman"/>
      <w:i/>
      <w:iCs/>
      <w:color w:val="323E4F"/>
      <w:sz w:val="22"/>
      <w:lang w:val="en-US" w:eastAsia="ja-JP"/>
    </w:rPr>
  </w:style>
  <w:style w:type="character" w:customStyle="1" w:styleId="Heading7Char">
    <w:name w:val="Heading 7 Char"/>
    <w:link w:val="Heading7"/>
    <w:uiPriority w:val="9"/>
    <w:semiHidden/>
    <w:rsid w:val="00607B70"/>
    <w:rPr>
      <w:rFonts w:ascii="Calibri Light" w:eastAsia="Times New Roman" w:hAnsi="Calibri Light" w:cs="Times New Roman"/>
      <w:i/>
      <w:iCs/>
      <w:color w:val="404040"/>
      <w:sz w:val="22"/>
      <w:lang w:val="en-US" w:eastAsia="ja-JP"/>
    </w:rPr>
  </w:style>
  <w:style w:type="character" w:customStyle="1" w:styleId="Heading8Char">
    <w:name w:val="Heading 8 Char"/>
    <w:link w:val="Heading8"/>
    <w:uiPriority w:val="9"/>
    <w:semiHidden/>
    <w:rsid w:val="00607B70"/>
    <w:rPr>
      <w:rFonts w:ascii="Calibri Light" w:eastAsia="Times New Roman" w:hAnsi="Calibri Light" w:cs="Times New Roman"/>
      <w:color w:val="404040"/>
      <w:sz w:val="20"/>
      <w:szCs w:val="20"/>
      <w:lang w:val="en-US" w:eastAsia="ja-JP"/>
    </w:rPr>
  </w:style>
  <w:style w:type="character" w:customStyle="1" w:styleId="Heading9Char">
    <w:name w:val="Heading 9 Char"/>
    <w:link w:val="Heading9"/>
    <w:uiPriority w:val="9"/>
    <w:semiHidden/>
    <w:rsid w:val="00607B70"/>
    <w:rPr>
      <w:rFonts w:ascii="Calibri Light" w:eastAsia="Times New Roman" w:hAnsi="Calibri Light" w:cs="Times New Roman"/>
      <w:i/>
      <w:iCs/>
      <w:color w:val="404040"/>
      <w:sz w:val="20"/>
      <w:szCs w:val="20"/>
      <w:lang w:val="en-US" w:eastAsia="ja-JP"/>
    </w:rPr>
  </w:style>
  <w:style w:type="character" w:styleId="IntenseEmphasis">
    <w:name w:val="Intense Emphasis"/>
    <w:uiPriority w:val="21"/>
    <w:qFormat/>
    <w:rsid w:val="00607B70"/>
    <w:rPr>
      <w:b/>
      <w:bCs/>
      <w:i/>
      <w:iCs/>
      <w:caps/>
    </w:rPr>
  </w:style>
  <w:style w:type="paragraph" w:styleId="ListParagraph">
    <w:name w:val="List Paragraph"/>
    <w:aliases w:val="2"/>
    <w:basedOn w:val="Normal"/>
    <w:link w:val="ListParagraphChar"/>
    <w:uiPriority w:val="34"/>
    <w:qFormat/>
    <w:rsid w:val="00AA2BF4"/>
    <w:pPr>
      <w:ind w:left="720"/>
      <w:contextualSpacing/>
    </w:pPr>
  </w:style>
  <w:style w:type="table" w:styleId="TableGrid">
    <w:name w:val="Table Grid"/>
    <w:basedOn w:val="TableNormal"/>
    <w:uiPriority w:val="59"/>
    <w:rsid w:val="00AA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34CD1"/>
    <w:rPr>
      <w:sz w:val="16"/>
      <w:szCs w:val="16"/>
    </w:rPr>
  </w:style>
  <w:style w:type="paragraph" w:styleId="CommentText">
    <w:name w:val="annotation text"/>
    <w:basedOn w:val="Normal"/>
    <w:link w:val="CommentTextChar"/>
    <w:uiPriority w:val="99"/>
    <w:unhideWhenUsed/>
    <w:rsid w:val="00234CD1"/>
    <w:pPr>
      <w:spacing w:after="200" w:line="276" w:lineRule="auto"/>
    </w:pPr>
    <w:rPr>
      <w:rFonts w:ascii="Calibri" w:eastAsia="Times New Roman" w:hAnsi="Calibri"/>
      <w:sz w:val="20"/>
      <w:szCs w:val="20"/>
      <w:lang w:eastAsia="lv-LV"/>
    </w:rPr>
  </w:style>
  <w:style w:type="character" w:customStyle="1" w:styleId="CommentTextChar">
    <w:name w:val="Comment Text Char"/>
    <w:link w:val="CommentText"/>
    <w:uiPriority w:val="99"/>
    <w:rsid w:val="00234CD1"/>
    <w:rPr>
      <w:rFonts w:ascii="Calibri" w:eastAsia="Times New Roman" w:hAnsi="Calibri" w:cs="Times New Roman"/>
      <w:sz w:val="20"/>
      <w:szCs w:val="20"/>
      <w:lang w:eastAsia="lv-LV"/>
    </w:rPr>
  </w:style>
  <w:style w:type="paragraph" w:styleId="BalloonText">
    <w:name w:val="Balloon Text"/>
    <w:basedOn w:val="Normal"/>
    <w:link w:val="BalloonTextChar"/>
    <w:uiPriority w:val="99"/>
    <w:semiHidden/>
    <w:unhideWhenUsed/>
    <w:rsid w:val="0070780B"/>
    <w:rPr>
      <w:rFonts w:ascii="Tahoma" w:hAnsi="Tahoma" w:cs="Tahoma"/>
      <w:sz w:val="16"/>
      <w:szCs w:val="16"/>
    </w:rPr>
  </w:style>
  <w:style w:type="character" w:customStyle="1" w:styleId="BalloonTextChar">
    <w:name w:val="Balloon Text Char"/>
    <w:link w:val="BalloonText"/>
    <w:uiPriority w:val="99"/>
    <w:semiHidden/>
    <w:rsid w:val="007078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E6C92"/>
    <w:pPr>
      <w:spacing w:after="0" w:line="240" w:lineRule="auto"/>
    </w:pPr>
    <w:rPr>
      <w:rFonts w:ascii="Times New Roman" w:eastAsia="Calibri" w:hAnsi="Times New Roman"/>
      <w:b/>
      <w:bCs/>
      <w:lang w:eastAsia="en-US"/>
    </w:rPr>
  </w:style>
  <w:style w:type="character" w:customStyle="1" w:styleId="CommentSubjectChar">
    <w:name w:val="Comment Subject Char"/>
    <w:link w:val="CommentSubject"/>
    <w:uiPriority w:val="99"/>
    <w:semiHidden/>
    <w:rsid w:val="003E6C92"/>
    <w:rPr>
      <w:rFonts w:ascii="Calibri" w:eastAsia="Times New Roman" w:hAnsi="Calibri" w:cs="Times New Roman"/>
      <w:b/>
      <w:bCs/>
      <w:sz w:val="20"/>
      <w:szCs w:val="20"/>
      <w:lang w:eastAsia="en-US"/>
    </w:rPr>
  </w:style>
  <w:style w:type="paragraph" w:styleId="Header">
    <w:name w:val="header"/>
    <w:basedOn w:val="Normal"/>
    <w:link w:val="HeaderChar"/>
    <w:uiPriority w:val="99"/>
    <w:unhideWhenUsed/>
    <w:rsid w:val="00A50EE8"/>
    <w:pPr>
      <w:tabs>
        <w:tab w:val="center" w:pos="4153"/>
        <w:tab w:val="right" w:pos="8306"/>
      </w:tabs>
    </w:pPr>
  </w:style>
  <w:style w:type="character" w:customStyle="1" w:styleId="HeaderChar">
    <w:name w:val="Header Char"/>
    <w:link w:val="Header"/>
    <w:uiPriority w:val="99"/>
    <w:rsid w:val="00A50EE8"/>
    <w:rPr>
      <w:sz w:val="24"/>
      <w:szCs w:val="22"/>
      <w:lang w:eastAsia="en-US"/>
    </w:rPr>
  </w:style>
  <w:style w:type="paragraph" w:styleId="Footer">
    <w:name w:val="footer"/>
    <w:basedOn w:val="Normal"/>
    <w:link w:val="FooterChar"/>
    <w:uiPriority w:val="99"/>
    <w:unhideWhenUsed/>
    <w:rsid w:val="00A50EE8"/>
    <w:pPr>
      <w:tabs>
        <w:tab w:val="center" w:pos="4153"/>
        <w:tab w:val="right" w:pos="8306"/>
      </w:tabs>
    </w:pPr>
  </w:style>
  <w:style w:type="character" w:customStyle="1" w:styleId="FooterChar">
    <w:name w:val="Footer Char"/>
    <w:link w:val="Footer"/>
    <w:uiPriority w:val="99"/>
    <w:rsid w:val="00A50EE8"/>
    <w:rPr>
      <w:sz w:val="24"/>
      <w:szCs w:val="22"/>
      <w:lang w:eastAsia="en-US"/>
    </w:rPr>
  </w:style>
  <w:style w:type="paragraph" w:customStyle="1" w:styleId="ListDash1">
    <w:name w:val="List Dash 1"/>
    <w:basedOn w:val="Normal"/>
    <w:rsid w:val="001535FC"/>
    <w:pPr>
      <w:numPr>
        <w:numId w:val="3"/>
      </w:numPr>
      <w:spacing w:after="240"/>
      <w:jc w:val="both"/>
    </w:pPr>
    <w:rPr>
      <w:rFonts w:eastAsia="Times New Roman"/>
      <w:szCs w:val="20"/>
      <w:lang w:val="en-GB"/>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C2075"/>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C2075"/>
    <w:rPr>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6C2075"/>
    <w:rPr>
      <w:vertAlign w:val="superscript"/>
    </w:rPr>
  </w:style>
  <w:style w:type="paragraph" w:customStyle="1" w:styleId="Text1">
    <w:name w:val="Text 1"/>
    <w:basedOn w:val="Normal"/>
    <w:link w:val="Text1Char"/>
    <w:rsid w:val="00E63E7D"/>
    <w:pPr>
      <w:spacing w:after="240"/>
      <w:ind w:left="482"/>
      <w:jc w:val="both"/>
    </w:pPr>
    <w:rPr>
      <w:rFonts w:eastAsia="Times New Roman"/>
      <w:szCs w:val="20"/>
      <w:lang w:val="en-GB"/>
    </w:rPr>
  </w:style>
  <w:style w:type="character" w:customStyle="1" w:styleId="Text1Char">
    <w:name w:val="Text 1 Char"/>
    <w:link w:val="Text1"/>
    <w:locked/>
    <w:rsid w:val="00E63E7D"/>
    <w:rPr>
      <w:rFonts w:eastAsia="Times New Roman"/>
      <w:sz w:val="24"/>
      <w:lang w:val="en-GB" w:eastAsia="en-US"/>
    </w:rPr>
  </w:style>
  <w:style w:type="character" w:customStyle="1" w:styleId="ListParagraphChar">
    <w:name w:val="List Paragraph Char"/>
    <w:aliases w:val="2 Char"/>
    <w:link w:val="ListParagraph"/>
    <w:uiPriority w:val="34"/>
    <w:rsid w:val="00756FCA"/>
    <w:rPr>
      <w:sz w:val="24"/>
      <w:szCs w:val="22"/>
      <w:lang w:eastAsia="en-US"/>
    </w:rPr>
  </w:style>
  <w:style w:type="paragraph" w:customStyle="1" w:styleId="Default">
    <w:name w:val="Default"/>
    <w:rsid w:val="00756FCA"/>
    <w:pPr>
      <w:autoSpaceDE w:val="0"/>
      <w:autoSpaceDN w:val="0"/>
      <w:adjustRightInd w:val="0"/>
    </w:pPr>
    <w:rPr>
      <w:color w:val="000000"/>
      <w:sz w:val="24"/>
      <w:szCs w:val="24"/>
    </w:rPr>
  </w:style>
  <w:style w:type="character" w:styleId="Hyperlink">
    <w:name w:val="Hyperlink"/>
    <w:uiPriority w:val="99"/>
    <w:unhideWhenUsed/>
    <w:rsid w:val="0079135B"/>
    <w:rPr>
      <w:color w:val="0000FF"/>
      <w:u w:val="single"/>
    </w:rPr>
  </w:style>
  <w:style w:type="paragraph" w:customStyle="1" w:styleId="Rindkopas">
    <w:name w:val="Rindkopas"/>
    <w:basedOn w:val="ListParagraph"/>
    <w:link w:val="RindkopasChar"/>
    <w:qFormat/>
    <w:rsid w:val="000D3869"/>
    <w:pPr>
      <w:numPr>
        <w:numId w:val="4"/>
      </w:numPr>
      <w:spacing w:before="240" w:after="240"/>
      <w:contextualSpacing w:val="0"/>
      <w:jc w:val="both"/>
    </w:pPr>
    <w:rPr>
      <w:szCs w:val="24"/>
    </w:rPr>
  </w:style>
  <w:style w:type="character" w:customStyle="1" w:styleId="RindkopasChar">
    <w:name w:val="Rindkopas Char"/>
    <w:link w:val="Rindkopas"/>
    <w:locked/>
    <w:rsid w:val="000D3869"/>
    <w:rPr>
      <w:sz w:val="24"/>
      <w:szCs w:val="24"/>
      <w:lang w:eastAsia="en-US"/>
    </w:rPr>
  </w:style>
  <w:style w:type="paragraph" w:styleId="NoSpacing">
    <w:name w:val="No Spacing"/>
    <w:uiPriority w:val="1"/>
    <w:qFormat/>
    <w:rsid w:val="00BE2EBA"/>
    <w:rPr>
      <w:rFonts w:ascii="Calibri" w:hAnsi="Calibri"/>
      <w:sz w:val="22"/>
      <w:szCs w:val="22"/>
      <w:lang w:eastAsia="en-US"/>
    </w:rPr>
  </w:style>
  <w:style w:type="character" w:styleId="Emphasis">
    <w:name w:val="Emphasis"/>
    <w:uiPriority w:val="20"/>
    <w:qFormat/>
    <w:rsid w:val="00B6791A"/>
    <w:rPr>
      <w:b/>
      <w:bCs/>
      <w:i w:val="0"/>
      <w:iCs w:val="0"/>
    </w:rPr>
  </w:style>
  <w:style w:type="paragraph" w:customStyle="1" w:styleId="Normal1">
    <w:name w:val="Normal1"/>
    <w:rsid w:val="000112B7"/>
    <w:rPr>
      <w:rFonts w:eastAsia="Times New Roman"/>
      <w:color w:val="000000"/>
      <w:sz w:val="24"/>
      <w:szCs w:val="22"/>
    </w:rPr>
  </w:style>
  <w:style w:type="paragraph" w:customStyle="1" w:styleId="naisc">
    <w:name w:val="naisc"/>
    <w:basedOn w:val="Normal"/>
    <w:rsid w:val="000112B7"/>
    <w:pPr>
      <w:suppressAutoHyphens/>
      <w:spacing w:before="75" w:after="75"/>
      <w:jc w:val="center"/>
    </w:pPr>
    <w:rPr>
      <w:rFonts w:eastAsia="Times New Roman"/>
      <w:szCs w:val="24"/>
      <w:lang w:eastAsia="ar-SA"/>
    </w:rPr>
  </w:style>
  <w:style w:type="paragraph" w:customStyle="1" w:styleId="tv2131">
    <w:name w:val="tv2131"/>
    <w:basedOn w:val="Normal"/>
    <w:rsid w:val="005A1A90"/>
    <w:pPr>
      <w:spacing w:before="240" w:line="360" w:lineRule="auto"/>
      <w:ind w:firstLine="215"/>
      <w:jc w:val="both"/>
    </w:pPr>
    <w:rPr>
      <w:rFonts w:ascii="Verdana" w:eastAsia="Times New Roman" w:hAnsi="Verdana"/>
      <w:sz w:val="13"/>
      <w:szCs w:val="13"/>
      <w:lang w:eastAsia="lv-LV"/>
    </w:rPr>
  </w:style>
  <w:style w:type="paragraph" w:styleId="TOCHeading">
    <w:name w:val="TOC Heading"/>
    <w:basedOn w:val="Heading1"/>
    <w:next w:val="Normal"/>
    <w:uiPriority w:val="39"/>
    <w:unhideWhenUsed/>
    <w:qFormat/>
    <w:rsid w:val="00057473"/>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057473"/>
    <w:pPr>
      <w:spacing w:before="240" w:after="120"/>
    </w:pPr>
    <w:rPr>
      <w:rFonts w:ascii="Calibri" w:hAnsi="Calibri"/>
      <w:b/>
      <w:bCs/>
      <w:sz w:val="20"/>
      <w:szCs w:val="20"/>
    </w:rPr>
  </w:style>
  <w:style w:type="paragraph" w:styleId="TOC3">
    <w:name w:val="toc 3"/>
    <w:basedOn w:val="Normal"/>
    <w:next w:val="Normal"/>
    <w:autoRedefine/>
    <w:uiPriority w:val="39"/>
    <w:unhideWhenUsed/>
    <w:rsid w:val="00057473"/>
    <w:pPr>
      <w:ind w:left="480"/>
    </w:pPr>
    <w:rPr>
      <w:rFonts w:ascii="Calibri" w:hAnsi="Calibri"/>
      <w:sz w:val="20"/>
      <w:szCs w:val="20"/>
    </w:rPr>
  </w:style>
  <w:style w:type="paragraph" w:styleId="TOC2">
    <w:name w:val="toc 2"/>
    <w:basedOn w:val="Normal"/>
    <w:next w:val="Normal"/>
    <w:autoRedefine/>
    <w:uiPriority w:val="39"/>
    <w:unhideWhenUsed/>
    <w:rsid w:val="009441E8"/>
    <w:pPr>
      <w:spacing w:before="120"/>
      <w:ind w:left="240"/>
    </w:pPr>
    <w:rPr>
      <w:rFonts w:ascii="Calibri" w:hAnsi="Calibri"/>
      <w:i/>
      <w:iCs/>
      <w:sz w:val="20"/>
      <w:szCs w:val="20"/>
    </w:rPr>
  </w:style>
  <w:style w:type="paragraph" w:styleId="TOC4">
    <w:name w:val="toc 4"/>
    <w:basedOn w:val="Normal"/>
    <w:next w:val="Normal"/>
    <w:autoRedefine/>
    <w:uiPriority w:val="39"/>
    <w:unhideWhenUsed/>
    <w:rsid w:val="00057473"/>
    <w:pPr>
      <w:ind w:left="720"/>
    </w:pPr>
    <w:rPr>
      <w:rFonts w:ascii="Calibri" w:hAnsi="Calibri"/>
      <w:sz w:val="20"/>
      <w:szCs w:val="20"/>
    </w:rPr>
  </w:style>
  <w:style w:type="paragraph" w:styleId="TOC5">
    <w:name w:val="toc 5"/>
    <w:basedOn w:val="Normal"/>
    <w:next w:val="Normal"/>
    <w:autoRedefine/>
    <w:uiPriority w:val="39"/>
    <w:unhideWhenUsed/>
    <w:rsid w:val="00057473"/>
    <w:pPr>
      <w:ind w:left="960"/>
    </w:pPr>
    <w:rPr>
      <w:rFonts w:ascii="Calibri" w:hAnsi="Calibri"/>
      <w:sz w:val="20"/>
      <w:szCs w:val="20"/>
    </w:rPr>
  </w:style>
  <w:style w:type="paragraph" w:styleId="TOC6">
    <w:name w:val="toc 6"/>
    <w:basedOn w:val="Normal"/>
    <w:next w:val="Normal"/>
    <w:autoRedefine/>
    <w:uiPriority w:val="39"/>
    <w:unhideWhenUsed/>
    <w:rsid w:val="00057473"/>
    <w:pPr>
      <w:ind w:left="1200"/>
    </w:pPr>
    <w:rPr>
      <w:rFonts w:ascii="Calibri" w:hAnsi="Calibri"/>
      <w:sz w:val="20"/>
      <w:szCs w:val="20"/>
    </w:rPr>
  </w:style>
  <w:style w:type="paragraph" w:styleId="TOC7">
    <w:name w:val="toc 7"/>
    <w:basedOn w:val="Normal"/>
    <w:next w:val="Normal"/>
    <w:autoRedefine/>
    <w:uiPriority w:val="39"/>
    <w:unhideWhenUsed/>
    <w:rsid w:val="00057473"/>
    <w:pPr>
      <w:ind w:left="1440"/>
    </w:pPr>
    <w:rPr>
      <w:rFonts w:ascii="Calibri" w:hAnsi="Calibri"/>
      <w:sz w:val="20"/>
      <w:szCs w:val="20"/>
    </w:rPr>
  </w:style>
  <w:style w:type="paragraph" w:styleId="TOC8">
    <w:name w:val="toc 8"/>
    <w:basedOn w:val="Normal"/>
    <w:next w:val="Normal"/>
    <w:autoRedefine/>
    <w:uiPriority w:val="39"/>
    <w:unhideWhenUsed/>
    <w:rsid w:val="00057473"/>
    <w:pPr>
      <w:ind w:left="1680"/>
    </w:pPr>
    <w:rPr>
      <w:rFonts w:ascii="Calibri" w:hAnsi="Calibri"/>
      <w:sz w:val="20"/>
      <w:szCs w:val="20"/>
    </w:rPr>
  </w:style>
  <w:style w:type="paragraph" w:styleId="TOC9">
    <w:name w:val="toc 9"/>
    <w:basedOn w:val="Normal"/>
    <w:next w:val="Normal"/>
    <w:autoRedefine/>
    <w:uiPriority w:val="39"/>
    <w:unhideWhenUsed/>
    <w:rsid w:val="00057473"/>
    <w:pPr>
      <w:ind w:left="1920"/>
    </w:pPr>
    <w:rPr>
      <w:rFonts w:ascii="Calibri" w:hAnsi="Calibri"/>
      <w:sz w:val="20"/>
      <w:szCs w:val="20"/>
    </w:rPr>
  </w:style>
  <w:style w:type="paragraph" w:styleId="Revision">
    <w:name w:val="Revision"/>
    <w:hidden/>
    <w:uiPriority w:val="99"/>
    <w:semiHidden/>
    <w:rsid w:val="0071421E"/>
    <w:rPr>
      <w:sz w:val="24"/>
      <w:szCs w:val="22"/>
      <w:lang w:eastAsia="en-US"/>
    </w:rPr>
  </w:style>
  <w:style w:type="character" w:styleId="Strong">
    <w:name w:val="Strong"/>
    <w:uiPriority w:val="22"/>
    <w:qFormat/>
    <w:rsid w:val="00F138CF"/>
    <w:rPr>
      <w:b/>
      <w:bCs/>
    </w:rPr>
  </w:style>
  <w:style w:type="paragraph" w:styleId="Subtitle">
    <w:name w:val="Subtitle"/>
    <w:basedOn w:val="Normal"/>
    <w:next w:val="Normal"/>
    <w:link w:val="SubtitleChar"/>
    <w:uiPriority w:val="11"/>
    <w:qFormat/>
    <w:rsid w:val="00BF64FB"/>
    <w:pPr>
      <w:numPr>
        <w:ilvl w:val="1"/>
      </w:numPr>
      <w:spacing w:after="160" w:line="259" w:lineRule="auto"/>
    </w:pPr>
    <w:rPr>
      <w:rFonts w:ascii="Calibri" w:eastAsia="SimSun" w:hAnsi="Calibri"/>
      <w:color w:val="5A5A5A"/>
      <w:spacing w:val="10"/>
      <w:sz w:val="20"/>
      <w:szCs w:val="20"/>
      <w:lang w:val="x-none" w:eastAsia="x-none"/>
    </w:rPr>
  </w:style>
  <w:style w:type="character" w:customStyle="1" w:styleId="SubtitleChar">
    <w:name w:val="Subtitle Char"/>
    <w:link w:val="Subtitle"/>
    <w:uiPriority w:val="11"/>
    <w:rsid w:val="00BF64FB"/>
    <w:rPr>
      <w:rFonts w:ascii="Calibri" w:eastAsia="SimSun" w:hAnsi="Calibri"/>
      <w:color w:val="5A5A5A"/>
      <w:spacing w:val="10"/>
      <w:lang w:val="x-none" w:eastAsia="x-none"/>
    </w:rPr>
  </w:style>
  <w:style w:type="character" w:styleId="SubtleEmphasis">
    <w:name w:val="Subtle Emphasis"/>
    <w:uiPriority w:val="19"/>
    <w:qFormat/>
    <w:rsid w:val="00BF64FB"/>
    <w:rPr>
      <w:i/>
      <w:iCs/>
      <w:color w:val="404040"/>
    </w:rPr>
  </w:style>
  <w:style w:type="paragraph" w:styleId="Quote">
    <w:name w:val="Quote"/>
    <w:basedOn w:val="Normal"/>
    <w:next w:val="Normal"/>
    <w:link w:val="QuoteChar"/>
    <w:uiPriority w:val="29"/>
    <w:qFormat/>
    <w:rsid w:val="00BF64FB"/>
    <w:pPr>
      <w:spacing w:before="160" w:after="160" w:line="259" w:lineRule="auto"/>
      <w:ind w:left="720" w:right="720"/>
    </w:pPr>
    <w:rPr>
      <w:rFonts w:ascii="Calibri" w:eastAsia="SimSun" w:hAnsi="Calibri"/>
      <w:i/>
      <w:iCs/>
      <w:color w:val="000000"/>
      <w:sz w:val="20"/>
      <w:szCs w:val="20"/>
      <w:lang w:val="x-none" w:eastAsia="x-none"/>
    </w:rPr>
  </w:style>
  <w:style w:type="character" w:customStyle="1" w:styleId="QuoteChar">
    <w:name w:val="Quote Char"/>
    <w:link w:val="Quote"/>
    <w:uiPriority w:val="29"/>
    <w:rsid w:val="00BF64FB"/>
    <w:rPr>
      <w:rFonts w:ascii="Calibri" w:eastAsia="SimSun" w:hAnsi="Calibri"/>
      <w:i/>
      <w:iCs/>
      <w:color w:val="000000"/>
      <w:lang w:val="x-none" w:eastAsia="x-none"/>
    </w:rPr>
  </w:style>
  <w:style w:type="paragraph" w:styleId="IntenseQuote">
    <w:name w:val="Intense Quote"/>
    <w:basedOn w:val="Normal"/>
    <w:next w:val="Normal"/>
    <w:link w:val="IntenseQuoteChar"/>
    <w:uiPriority w:val="30"/>
    <w:qFormat/>
    <w:rsid w:val="00BF64FB"/>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sz w:val="20"/>
      <w:szCs w:val="20"/>
      <w:lang w:val="x-none" w:eastAsia="x-none"/>
    </w:rPr>
  </w:style>
  <w:style w:type="character" w:customStyle="1" w:styleId="IntenseQuoteChar">
    <w:name w:val="Intense Quote Char"/>
    <w:link w:val="IntenseQuote"/>
    <w:uiPriority w:val="30"/>
    <w:rsid w:val="00BF64FB"/>
    <w:rPr>
      <w:rFonts w:ascii="Calibri" w:eastAsia="SimSun" w:hAnsi="Calibri"/>
      <w:color w:val="000000"/>
      <w:shd w:val="clear" w:color="auto" w:fill="F2F2F2"/>
      <w:lang w:val="x-none" w:eastAsia="x-none"/>
    </w:rPr>
  </w:style>
  <w:style w:type="character" w:styleId="SubtleReference">
    <w:name w:val="Subtle Reference"/>
    <w:uiPriority w:val="31"/>
    <w:qFormat/>
    <w:rsid w:val="00BF64FB"/>
    <w:rPr>
      <w:smallCaps/>
      <w:color w:val="404040"/>
      <w:u w:val="single" w:color="7F7F7F"/>
    </w:rPr>
  </w:style>
  <w:style w:type="character" w:styleId="IntenseReference">
    <w:name w:val="Intense Reference"/>
    <w:uiPriority w:val="32"/>
    <w:qFormat/>
    <w:rsid w:val="00BF64FB"/>
    <w:rPr>
      <w:b/>
      <w:bCs/>
      <w:smallCaps/>
      <w:u w:val="single"/>
    </w:rPr>
  </w:style>
  <w:style w:type="character" w:styleId="BookTitle">
    <w:name w:val="Book Title"/>
    <w:uiPriority w:val="33"/>
    <w:qFormat/>
    <w:rsid w:val="00BF64FB"/>
    <w:rPr>
      <w:b w:val="0"/>
      <w:bCs w:val="0"/>
      <w:smallCaps/>
      <w:spacing w:val="5"/>
    </w:rPr>
  </w:style>
  <w:style w:type="paragraph" w:styleId="Caption">
    <w:name w:val="caption"/>
    <w:basedOn w:val="Normal"/>
    <w:next w:val="Normal"/>
    <w:uiPriority w:val="35"/>
    <w:unhideWhenUsed/>
    <w:qFormat/>
    <w:rsid w:val="00BF64FB"/>
    <w:pPr>
      <w:spacing w:after="200"/>
    </w:pPr>
    <w:rPr>
      <w:rFonts w:ascii="Calibri" w:eastAsia="SimSun" w:hAnsi="Calibri" w:cs="Arial"/>
      <w:i/>
      <w:iCs/>
      <w:color w:val="323232"/>
      <w:sz w:val="18"/>
      <w:szCs w:val="18"/>
      <w:lang w:val="en-US" w:eastAsia="ja-JP"/>
    </w:rPr>
  </w:style>
  <w:style w:type="paragraph" w:customStyle="1" w:styleId="Parasts1">
    <w:name w:val="Parasts1"/>
    <w:qFormat/>
    <w:rsid w:val="00BF64FB"/>
    <w:pPr>
      <w:spacing w:after="200" w:line="276" w:lineRule="auto"/>
    </w:pPr>
    <w:rPr>
      <w:rFonts w:ascii="Calibri" w:eastAsia="Times New Roman" w:hAnsi="Calibri"/>
      <w:sz w:val="22"/>
      <w:szCs w:val="22"/>
    </w:rPr>
  </w:style>
  <w:style w:type="paragraph" w:customStyle="1" w:styleId="Stils2">
    <w:name w:val="Stils2"/>
    <w:basedOn w:val="Normal"/>
    <w:autoRedefine/>
    <w:rsid w:val="005C049B"/>
    <w:pPr>
      <w:numPr>
        <w:numId w:val="44"/>
      </w:numPr>
      <w:suppressAutoHyphens/>
      <w:ind w:left="567"/>
      <w:jc w:val="both"/>
    </w:pPr>
    <w:rPr>
      <w:rFonts w:eastAsia="Times New Roman"/>
      <w:snapToGrid w:val="0"/>
      <w:sz w:val="28"/>
      <w:szCs w:val="28"/>
      <w:lang w:eastAsia="lv-LV"/>
    </w:rPr>
  </w:style>
  <w:style w:type="paragraph" w:customStyle="1" w:styleId="tv20787921">
    <w:name w:val="tv207_87_921"/>
    <w:basedOn w:val="Parasts1"/>
    <w:rsid w:val="00BF64FB"/>
    <w:pPr>
      <w:spacing w:after="567" w:line="360" w:lineRule="auto"/>
      <w:jc w:val="center"/>
    </w:pPr>
    <w:rPr>
      <w:rFonts w:ascii="Verdana" w:hAnsi="Verdana"/>
      <w:b/>
      <w:bCs/>
      <w:sz w:val="28"/>
      <w:szCs w:val="28"/>
    </w:rPr>
  </w:style>
  <w:style w:type="paragraph" w:customStyle="1" w:styleId="Text2">
    <w:name w:val="Text 2"/>
    <w:basedOn w:val="Parasts1"/>
    <w:rsid w:val="00BF64FB"/>
    <w:pPr>
      <w:tabs>
        <w:tab w:val="left" w:pos="2302"/>
      </w:tabs>
      <w:spacing w:after="240" w:line="240" w:lineRule="auto"/>
      <w:ind w:left="1202"/>
      <w:jc w:val="both"/>
    </w:pPr>
    <w:rPr>
      <w:rFonts w:ascii="Times New Roman" w:hAnsi="Times New Roman"/>
      <w:sz w:val="24"/>
      <w:szCs w:val="20"/>
      <w:lang w:val="en-GB" w:eastAsia="en-US"/>
    </w:rPr>
  </w:style>
  <w:style w:type="paragraph" w:styleId="NormalWeb">
    <w:name w:val="Normal (Web)"/>
    <w:basedOn w:val="Normal"/>
    <w:uiPriority w:val="99"/>
    <w:unhideWhenUsed/>
    <w:rsid w:val="00BF64FB"/>
    <w:pPr>
      <w:spacing w:before="100" w:beforeAutospacing="1" w:after="100" w:afterAutospacing="1"/>
    </w:pPr>
    <w:rPr>
      <w:rFonts w:eastAsia="Times New Roman"/>
      <w:szCs w:val="24"/>
      <w:lang w:eastAsia="lv-LV"/>
    </w:rPr>
  </w:style>
  <w:style w:type="character" w:styleId="FollowedHyperlink">
    <w:name w:val="FollowedHyperlink"/>
    <w:uiPriority w:val="99"/>
    <w:rsid w:val="00BF64FB"/>
    <w:rPr>
      <w:lang w:val="en-AU" w:eastAsia="en-US" w:bidi="ar-SA"/>
    </w:rPr>
  </w:style>
  <w:style w:type="paragraph" w:customStyle="1" w:styleId="CharCharChar1CharCharCharCharCharCharCharChar">
    <w:name w:val="Char Char Char1 Char Char Char Char Char Char Char Char"/>
    <w:basedOn w:val="Normal"/>
    <w:autoRedefine/>
    <w:rsid w:val="00BF64FB"/>
    <w:pPr>
      <w:spacing w:before="40"/>
    </w:pPr>
    <w:rPr>
      <w:rFonts w:eastAsia="Times New Roman"/>
      <w:szCs w:val="24"/>
      <w:lang w:val="pl-PL" w:eastAsia="pl-PL"/>
    </w:rPr>
  </w:style>
  <w:style w:type="character" w:customStyle="1" w:styleId="st1">
    <w:name w:val="st1"/>
    <w:rsid w:val="00BF64FB"/>
  </w:style>
  <w:style w:type="character" w:customStyle="1" w:styleId="hps">
    <w:name w:val="hps"/>
    <w:rsid w:val="00BF64FB"/>
  </w:style>
  <w:style w:type="character" w:customStyle="1" w:styleId="apple-converted-space">
    <w:name w:val="apple-converted-space"/>
    <w:rsid w:val="00BF64FB"/>
  </w:style>
  <w:style w:type="character" w:customStyle="1" w:styleId="shorttext">
    <w:name w:val="short_text"/>
    <w:rsid w:val="00BF64FB"/>
  </w:style>
  <w:style w:type="paragraph" w:customStyle="1" w:styleId="Tiret0">
    <w:name w:val="Tiret 0"/>
    <w:basedOn w:val="Normal"/>
    <w:rsid w:val="00BF64FB"/>
    <w:pPr>
      <w:numPr>
        <w:numId w:val="6"/>
      </w:numPr>
      <w:spacing w:before="120" w:after="120"/>
      <w:jc w:val="both"/>
    </w:pPr>
    <w:rPr>
      <w:rFonts w:eastAsia="Times New Roman"/>
      <w:szCs w:val="24"/>
      <w:lang w:val="en-GB" w:eastAsia="fr-BE"/>
    </w:rPr>
  </w:style>
  <w:style w:type="paragraph" w:customStyle="1" w:styleId="naisf">
    <w:name w:val="naisf"/>
    <w:basedOn w:val="Normal"/>
    <w:rsid w:val="00BF64FB"/>
    <w:pPr>
      <w:spacing w:before="100" w:beforeAutospacing="1" w:after="100" w:afterAutospacing="1"/>
    </w:pPr>
    <w:rPr>
      <w:rFonts w:eastAsia="Times New Roman"/>
      <w:szCs w:val="24"/>
      <w:lang w:eastAsia="lv-LV"/>
    </w:rPr>
  </w:style>
  <w:style w:type="paragraph" w:customStyle="1" w:styleId="Style1">
    <w:name w:val="Style1"/>
    <w:basedOn w:val="Heading1"/>
    <w:link w:val="Style1Char"/>
    <w:qFormat/>
    <w:rsid w:val="007A0503"/>
    <w:rPr>
      <w:rFonts w:ascii="Times New Roman" w:eastAsia="SimSun" w:hAnsi="Times New Roman"/>
      <w:sz w:val="24"/>
      <w:szCs w:val="24"/>
    </w:rPr>
  </w:style>
  <w:style w:type="paragraph" w:customStyle="1" w:styleId="Style2">
    <w:name w:val="Style2"/>
    <w:basedOn w:val="Virssraksts1"/>
    <w:link w:val="Style2Char"/>
    <w:qFormat/>
    <w:rsid w:val="00C234BE"/>
    <w:pPr>
      <w:spacing w:line="240" w:lineRule="auto"/>
    </w:pPr>
    <w:rPr>
      <w:rFonts w:ascii="Times New Roman" w:eastAsia="SimSun" w:hAnsi="Times New Roman"/>
      <w:color w:val="auto"/>
      <w:sz w:val="24"/>
      <w:szCs w:val="24"/>
      <w:lang w:eastAsia="ja-JP"/>
    </w:rPr>
  </w:style>
  <w:style w:type="character" w:customStyle="1" w:styleId="Style1Char">
    <w:name w:val="Style1 Char"/>
    <w:link w:val="Style1"/>
    <w:rsid w:val="007A0503"/>
    <w:rPr>
      <w:rFonts w:ascii="Calibri Light" w:eastAsia="SimSun" w:hAnsi="Calibri Light" w:cs="Times New Roman"/>
      <w:b/>
      <w:bCs/>
      <w:smallCaps/>
      <w:color w:val="000000"/>
      <w:sz w:val="24"/>
      <w:szCs w:val="24"/>
      <w:lang w:val="en-US" w:eastAsia="ja-JP"/>
    </w:rPr>
  </w:style>
  <w:style w:type="paragraph" w:customStyle="1" w:styleId="Style3">
    <w:name w:val="Style3"/>
    <w:basedOn w:val="Heading3"/>
    <w:link w:val="Style3Char"/>
    <w:qFormat/>
    <w:rsid w:val="00CB3746"/>
    <w:rPr>
      <w:rFonts w:ascii="Times New Roman" w:hAnsi="Times New Roman"/>
      <w:b/>
      <w:color w:val="auto"/>
    </w:rPr>
  </w:style>
  <w:style w:type="character" w:customStyle="1" w:styleId="Style2Char">
    <w:name w:val="Style2 Char"/>
    <w:link w:val="Style2"/>
    <w:rsid w:val="00C234BE"/>
    <w:rPr>
      <w:rFonts w:ascii="Calibri Light" w:eastAsia="SimSun" w:hAnsi="Calibri Light" w:cs="Times New Roman"/>
      <w:b/>
      <w:color w:val="2E74B5"/>
      <w:sz w:val="24"/>
      <w:szCs w:val="24"/>
      <w:lang w:eastAsia="ja-JP"/>
    </w:rPr>
  </w:style>
  <w:style w:type="paragraph" w:customStyle="1" w:styleId="Virsraksts21">
    <w:name w:val="Virsraksts 21"/>
    <w:basedOn w:val="Heading3"/>
    <w:qFormat/>
    <w:rsid w:val="003E69B8"/>
    <w:pPr>
      <w:ind w:left="2062" w:hanging="360"/>
    </w:pPr>
    <w:rPr>
      <w:b/>
      <w:sz w:val="28"/>
      <w:lang w:val="x-none"/>
    </w:rPr>
  </w:style>
  <w:style w:type="character" w:customStyle="1" w:styleId="Style3Char">
    <w:name w:val="Style3 Char"/>
    <w:link w:val="Style3"/>
    <w:rsid w:val="00CB3746"/>
    <w:rPr>
      <w:rFonts w:ascii="Calibri Light" w:eastAsia="Times New Roman" w:hAnsi="Calibri Light" w:cs="Times New Roman"/>
      <w:b/>
      <w:color w:val="1F4D78"/>
      <w:sz w:val="24"/>
      <w:szCs w:val="24"/>
      <w:lang w:eastAsia="en-US"/>
    </w:rPr>
  </w:style>
  <w:style w:type="character" w:customStyle="1" w:styleId="BodyText3">
    <w:name w:val="Body Text3"/>
    <w:rsid w:val="00F66DB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1D6EC7"/>
    <w:rPr>
      <w:rFonts w:ascii="Calibri" w:hAnsi="Calibri"/>
      <w:sz w:val="22"/>
      <w:szCs w:val="21"/>
    </w:rPr>
  </w:style>
  <w:style w:type="character" w:customStyle="1" w:styleId="PlainTextChar">
    <w:name w:val="Plain Text Char"/>
    <w:link w:val="PlainText"/>
    <w:uiPriority w:val="99"/>
    <w:rsid w:val="001D6EC7"/>
    <w:rPr>
      <w:rFonts w:ascii="Calibri" w:hAnsi="Calibri"/>
      <w:sz w:val="22"/>
      <w:szCs w:val="21"/>
      <w:lang w:eastAsia="en-US"/>
    </w:rPr>
  </w:style>
  <w:style w:type="character" w:customStyle="1" w:styleId="Bodytext">
    <w:name w:val="Body text_"/>
    <w:link w:val="BodyText2"/>
    <w:rsid w:val="00CF03FB"/>
    <w:rPr>
      <w:rFonts w:eastAsia="Times New Roman"/>
      <w:shd w:val="clear" w:color="auto" w:fill="FFFFFF"/>
    </w:rPr>
  </w:style>
  <w:style w:type="paragraph" w:customStyle="1" w:styleId="BodyText2">
    <w:name w:val="Body Text2"/>
    <w:basedOn w:val="Normal"/>
    <w:link w:val="Bodytext"/>
    <w:rsid w:val="00CF03FB"/>
    <w:pPr>
      <w:widowControl w:val="0"/>
      <w:shd w:val="clear" w:color="auto" w:fill="FFFFFF"/>
      <w:spacing w:before="780" w:after="60" w:line="0" w:lineRule="atLeast"/>
      <w:jc w:val="both"/>
    </w:pPr>
    <w:rPr>
      <w:rFonts w:eastAsia="Times New Roman"/>
      <w:sz w:val="20"/>
      <w:szCs w:val="20"/>
      <w:lang w:eastAsia="lv-LV"/>
    </w:rPr>
  </w:style>
  <w:style w:type="table" w:customStyle="1" w:styleId="TableGrid1">
    <w:name w:val="Table Grid1"/>
    <w:basedOn w:val="TableNormal"/>
    <w:next w:val="TableGrid"/>
    <w:uiPriority w:val="59"/>
    <w:rsid w:val="00C800E4"/>
    <w:rPr>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rsid w:val="00B87B39"/>
    <w:rPr>
      <w:rFonts w:ascii="Calibri" w:eastAsia="Times New Roman" w:hAnsi="Calibri" w:cs="Calibri"/>
      <w:color w:val="000000"/>
      <w:sz w:val="22"/>
      <w:szCs w:val="22"/>
    </w:rPr>
  </w:style>
  <w:style w:type="paragraph" w:customStyle="1" w:styleId="tv2121">
    <w:name w:val="tv2121"/>
    <w:basedOn w:val="Normal"/>
    <w:rsid w:val="00CF57E8"/>
    <w:pPr>
      <w:spacing w:before="400" w:line="360" w:lineRule="auto"/>
      <w:jc w:val="center"/>
    </w:pPr>
    <w:rPr>
      <w:rFonts w:ascii="Verdana" w:eastAsia="Times New Roman" w:hAnsi="Verdana"/>
      <w:b/>
      <w:bCs/>
      <w:sz w:val="20"/>
      <w:szCs w:val="20"/>
      <w:lang w:val="en-US"/>
    </w:rPr>
  </w:style>
  <w:style w:type="character" w:customStyle="1" w:styleId="ColorfulList-Accent1Char">
    <w:name w:val="Colorful List - Accent 1 Char"/>
    <w:link w:val="ColorfulList-Accent1"/>
    <w:uiPriority w:val="34"/>
    <w:rsid w:val="002A5921"/>
    <w:rPr>
      <w:sz w:val="24"/>
      <w:szCs w:val="22"/>
      <w:lang w:eastAsia="en-US"/>
    </w:rPr>
  </w:style>
  <w:style w:type="table" w:styleId="ColorfulList-Accent1">
    <w:name w:val="Colorful List Accent 1"/>
    <w:basedOn w:val="TableNormal"/>
    <w:link w:val="ColorfulList-Accent1Char"/>
    <w:uiPriority w:val="34"/>
    <w:rsid w:val="002A5921"/>
    <w:rPr>
      <w:sz w:val="24"/>
      <w:szCs w:val="22"/>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234C33"/>
    <w:pPr>
      <w:ind w:left="720"/>
      <w:contextualSpacing/>
    </w:pPr>
  </w:style>
  <w:style w:type="character" w:customStyle="1" w:styleId="st">
    <w:name w:val="st"/>
    <w:rsid w:val="005C2E15"/>
  </w:style>
  <w:style w:type="paragraph" w:customStyle="1" w:styleId="Bullet">
    <w:name w:val="Bullet"/>
    <w:basedOn w:val="Normal"/>
    <w:link w:val="BulletChar"/>
    <w:qFormat/>
    <w:rsid w:val="00265C09"/>
    <w:pPr>
      <w:numPr>
        <w:numId w:val="14"/>
      </w:numPr>
      <w:tabs>
        <w:tab w:val="left" w:pos="284"/>
      </w:tabs>
      <w:spacing w:before="60" w:after="60"/>
      <w:jc w:val="both"/>
    </w:pPr>
    <w:rPr>
      <w:rFonts w:ascii="Arial" w:eastAsia="Univers 45 Light" w:hAnsi="Arial"/>
      <w:color w:val="000000"/>
      <w:sz w:val="20"/>
      <w:lang w:val="en-GB"/>
    </w:rPr>
  </w:style>
  <w:style w:type="paragraph" w:styleId="ListBullet">
    <w:name w:val="List Bullet"/>
    <w:basedOn w:val="Normal"/>
    <w:semiHidden/>
    <w:rsid w:val="00265C09"/>
    <w:pPr>
      <w:numPr>
        <w:numId w:val="15"/>
      </w:numPr>
      <w:contextualSpacing/>
    </w:pPr>
    <w:rPr>
      <w:rFonts w:ascii="Arial" w:eastAsia="Times New Roman" w:hAnsi="Arial"/>
      <w:sz w:val="20"/>
      <w:szCs w:val="24"/>
      <w:lang w:val="hu-HU"/>
    </w:rPr>
  </w:style>
  <w:style w:type="character" w:customStyle="1" w:styleId="BulletChar">
    <w:name w:val="Bullet Char"/>
    <w:link w:val="Bullet"/>
    <w:rsid w:val="00265C09"/>
    <w:rPr>
      <w:rFonts w:ascii="Arial" w:eastAsia="Univers 45 Light" w:hAnsi="Arial"/>
      <w:color w:val="000000"/>
      <w:szCs w:val="22"/>
      <w:lang w:val="en-GB" w:eastAsia="en-US"/>
    </w:rPr>
  </w:style>
  <w:style w:type="paragraph" w:customStyle="1" w:styleId="Numbered1">
    <w:name w:val="Numbered 1"/>
    <w:basedOn w:val="Normal"/>
    <w:link w:val="Numbered1Char"/>
    <w:rsid w:val="0046787E"/>
    <w:pPr>
      <w:numPr>
        <w:numId w:val="16"/>
      </w:numPr>
      <w:spacing w:before="120" w:after="120"/>
      <w:jc w:val="both"/>
    </w:pPr>
    <w:rPr>
      <w:rFonts w:ascii="Arial" w:eastAsia="Univers 45 Light" w:hAnsi="Arial"/>
      <w:color w:val="000000"/>
      <w:sz w:val="20"/>
      <w:lang w:val="en-GB"/>
    </w:rPr>
  </w:style>
  <w:style w:type="character" w:customStyle="1" w:styleId="Numbered1Char">
    <w:name w:val="Numbered 1 Char"/>
    <w:link w:val="Numbered1"/>
    <w:rsid w:val="0046787E"/>
    <w:rPr>
      <w:rFonts w:ascii="Arial" w:eastAsia="Univers 45 Light" w:hAnsi="Arial"/>
      <w:color w:val="000000"/>
      <w:szCs w:val="22"/>
      <w:lang w:val="en-GB" w:eastAsia="en-US"/>
    </w:rPr>
  </w:style>
  <w:style w:type="character" w:customStyle="1" w:styleId="Headerorfooter">
    <w:name w:val="Header or footer"/>
    <w:rsid w:val="00B175F5"/>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80E90"/>
    <w:pPr>
      <w:numPr>
        <w:numId w:val="17"/>
      </w:numPr>
      <w:spacing w:after="240"/>
      <w:jc w:val="both"/>
    </w:pPr>
    <w:rPr>
      <w:rFonts w:eastAsia="Times New Roman"/>
      <w:szCs w:val="20"/>
      <w:lang w:val="en-GB"/>
    </w:rPr>
  </w:style>
  <w:style w:type="paragraph" w:customStyle="1" w:styleId="Point1letter">
    <w:name w:val="Point 1 (letter)"/>
    <w:basedOn w:val="Normal"/>
    <w:rsid w:val="00646CE8"/>
    <w:pPr>
      <w:numPr>
        <w:ilvl w:val="3"/>
        <w:numId w:val="18"/>
      </w:numPr>
      <w:tabs>
        <w:tab w:val="num" w:pos="1417"/>
      </w:tabs>
      <w:spacing w:before="120" w:after="120"/>
      <w:ind w:left="1417" w:hanging="567"/>
      <w:jc w:val="both"/>
    </w:pPr>
    <w:rPr>
      <w:rFonts w:eastAsia="Times New Roman"/>
      <w:szCs w:val="24"/>
      <w:lang w:val="en-GB"/>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basedOn w:val="DefaultParagraphFont"/>
    <w:uiPriority w:val="99"/>
    <w:rsid w:val="0002583C"/>
    <w:rPr>
      <w:sz w:val="20"/>
      <w:szCs w:val="20"/>
    </w:rPr>
  </w:style>
  <w:style w:type="paragraph" w:customStyle="1" w:styleId="FootnoteTextChar11">
    <w:name w:val="Footnote Text Char11"/>
    <w:basedOn w:val="Normal"/>
    <w:next w:val="FootnoteText"/>
    <w:unhideWhenUsed/>
    <w:rsid w:val="0020484F"/>
    <w:rPr>
      <w:rFonts w:eastAsiaTheme="minorHAnsi" w:cstheme="minorBidi"/>
      <w:sz w:val="20"/>
      <w:szCs w:val="20"/>
    </w:rPr>
  </w:style>
  <w:style w:type="paragraph" w:customStyle="1" w:styleId="CM1">
    <w:name w:val="CM1"/>
    <w:basedOn w:val="Normal"/>
    <w:next w:val="Normal"/>
    <w:uiPriority w:val="99"/>
    <w:rsid w:val="004D0155"/>
    <w:pPr>
      <w:autoSpaceDE w:val="0"/>
      <w:autoSpaceDN w:val="0"/>
      <w:adjustRightInd w:val="0"/>
    </w:pPr>
    <w:rPr>
      <w:rFonts w:ascii="EUAlbertina" w:eastAsiaTheme="minorHAnsi" w:hAnsi="EUAlbertina" w:cstheme="minorBidi"/>
      <w:szCs w:val="24"/>
    </w:rPr>
  </w:style>
  <w:style w:type="character" w:customStyle="1" w:styleId="BodyText1">
    <w:name w:val="Body Text1"/>
    <w:rsid w:val="004D015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49589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Dash2">
    <w:name w:val="List Dash 2"/>
    <w:basedOn w:val="Normal"/>
    <w:rsid w:val="006953EA"/>
    <w:pPr>
      <w:numPr>
        <w:numId w:val="27"/>
      </w:numPr>
      <w:spacing w:after="240"/>
      <w:jc w:val="both"/>
    </w:pPr>
    <w:rPr>
      <w:rFonts w:eastAsia="Times New Roman"/>
      <w:szCs w:val="20"/>
      <w:lang w:val="en-GB"/>
    </w:rPr>
  </w:style>
  <w:style w:type="paragraph" w:customStyle="1" w:styleId="Sarakstarindkopa1">
    <w:name w:val="Saraksta rindkopa1"/>
    <w:basedOn w:val="Normal"/>
    <w:uiPriority w:val="99"/>
    <w:rsid w:val="003B4BA2"/>
    <w:pPr>
      <w:suppressAutoHyphens/>
      <w:spacing w:after="200" w:line="100" w:lineRule="atLeast"/>
      <w:ind w:left="720"/>
      <w:jc w:val="both"/>
    </w:pPr>
    <w:rPr>
      <w:rFonts w:eastAsia="Times New Roman"/>
      <w:color w:val="000000"/>
      <w:kern w:val="1"/>
      <w:szCs w:val="24"/>
      <w:lang w:val="en-US"/>
    </w:rPr>
  </w:style>
  <w:style w:type="paragraph" w:customStyle="1" w:styleId="CM3">
    <w:name w:val="CM3"/>
    <w:basedOn w:val="Default"/>
    <w:next w:val="Default"/>
    <w:uiPriority w:val="99"/>
    <w:rsid w:val="000E6DA6"/>
    <w:rPr>
      <w:rFonts w:ascii="EUAlbertina" w:hAnsi="EUAlbertina"/>
      <w:color w:val="auto"/>
    </w:rPr>
  </w:style>
  <w:style w:type="paragraph" w:customStyle="1" w:styleId="punkti">
    <w:name w:val="punkti"/>
    <w:basedOn w:val="ListParagraph"/>
    <w:link w:val="punktiChar"/>
    <w:qFormat/>
    <w:rsid w:val="007F56B7"/>
    <w:pPr>
      <w:numPr>
        <w:numId w:val="37"/>
      </w:numPr>
      <w:spacing w:after="120"/>
      <w:jc w:val="both"/>
    </w:pPr>
    <w:rPr>
      <w:rFonts w:eastAsiaTheme="minorHAnsi" w:cs="Helv"/>
      <w:color w:val="000000"/>
    </w:rPr>
  </w:style>
  <w:style w:type="character" w:customStyle="1" w:styleId="punktiChar">
    <w:name w:val="punkti Char"/>
    <w:basedOn w:val="ListParagraphChar"/>
    <w:link w:val="punkti"/>
    <w:rsid w:val="007F56B7"/>
    <w:rPr>
      <w:rFonts w:eastAsiaTheme="minorHAnsi" w:cs="Helv"/>
      <w:color w:val="000000"/>
      <w:sz w:val="24"/>
      <w:szCs w:val="22"/>
      <w:lang w:eastAsia="en-US"/>
    </w:rPr>
  </w:style>
  <w:style w:type="character" w:customStyle="1" w:styleId="FootnoteCharacters">
    <w:name w:val="Footnote Characters"/>
    <w:rsid w:val="004D04EF"/>
    <w:rPr>
      <w:vertAlign w:val="superscript"/>
    </w:rPr>
  </w:style>
  <w:style w:type="paragraph" w:customStyle="1" w:styleId="c8">
    <w:name w:val="c8"/>
    <w:basedOn w:val="Normal"/>
    <w:uiPriority w:val="99"/>
    <w:rsid w:val="00AB157A"/>
    <w:pPr>
      <w:spacing w:before="100" w:beforeAutospacing="1" w:after="60"/>
      <w:ind w:left="1135"/>
      <w:jc w:val="both"/>
    </w:pPr>
    <w:rPr>
      <w:rFonts w:eastAsiaTheme="minorHAnsi"/>
      <w:szCs w:val="24"/>
      <w:lang w:eastAsia="lv-LV"/>
    </w:rPr>
  </w:style>
  <w:style w:type="character" w:customStyle="1" w:styleId="c4">
    <w:name w:val="c4"/>
    <w:basedOn w:val="DefaultParagraphFont"/>
    <w:rsid w:val="00AB157A"/>
    <w:rPr>
      <w:rFonts w:ascii="Times New Roman" w:hAnsi="Times New Roman" w:cs="Times New Roman" w:hint="default"/>
    </w:rPr>
  </w:style>
  <w:style w:type="character" w:customStyle="1" w:styleId="c5">
    <w:name w:val="c5"/>
    <w:basedOn w:val="DefaultParagraphFont"/>
    <w:rsid w:val="00AB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57">
      <w:bodyDiv w:val="1"/>
      <w:marLeft w:val="0"/>
      <w:marRight w:val="0"/>
      <w:marTop w:val="0"/>
      <w:marBottom w:val="0"/>
      <w:divBdr>
        <w:top w:val="none" w:sz="0" w:space="0" w:color="auto"/>
        <w:left w:val="none" w:sz="0" w:space="0" w:color="auto"/>
        <w:bottom w:val="none" w:sz="0" w:space="0" w:color="auto"/>
        <w:right w:val="none" w:sz="0" w:space="0" w:color="auto"/>
      </w:divBdr>
    </w:div>
    <w:div w:id="25373572">
      <w:bodyDiv w:val="1"/>
      <w:marLeft w:val="0"/>
      <w:marRight w:val="0"/>
      <w:marTop w:val="0"/>
      <w:marBottom w:val="0"/>
      <w:divBdr>
        <w:top w:val="none" w:sz="0" w:space="0" w:color="auto"/>
        <w:left w:val="none" w:sz="0" w:space="0" w:color="auto"/>
        <w:bottom w:val="none" w:sz="0" w:space="0" w:color="auto"/>
        <w:right w:val="none" w:sz="0" w:space="0" w:color="auto"/>
      </w:divBdr>
    </w:div>
    <w:div w:id="40521841">
      <w:bodyDiv w:val="1"/>
      <w:marLeft w:val="0"/>
      <w:marRight w:val="0"/>
      <w:marTop w:val="0"/>
      <w:marBottom w:val="0"/>
      <w:divBdr>
        <w:top w:val="none" w:sz="0" w:space="0" w:color="auto"/>
        <w:left w:val="none" w:sz="0" w:space="0" w:color="auto"/>
        <w:bottom w:val="none" w:sz="0" w:space="0" w:color="auto"/>
        <w:right w:val="none" w:sz="0" w:space="0" w:color="auto"/>
      </w:divBdr>
    </w:div>
    <w:div w:id="55511878">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60367398">
      <w:bodyDiv w:val="1"/>
      <w:marLeft w:val="0"/>
      <w:marRight w:val="0"/>
      <w:marTop w:val="0"/>
      <w:marBottom w:val="0"/>
      <w:divBdr>
        <w:top w:val="none" w:sz="0" w:space="0" w:color="auto"/>
        <w:left w:val="none" w:sz="0" w:space="0" w:color="auto"/>
        <w:bottom w:val="none" w:sz="0" w:space="0" w:color="auto"/>
        <w:right w:val="none" w:sz="0" w:space="0" w:color="auto"/>
      </w:divBdr>
    </w:div>
    <w:div w:id="100223956">
      <w:bodyDiv w:val="1"/>
      <w:marLeft w:val="0"/>
      <w:marRight w:val="0"/>
      <w:marTop w:val="0"/>
      <w:marBottom w:val="0"/>
      <w:divBdr>
        <w:top w:val="none" w:sz="0" w:space="0" w:color="auto"/>
        <w:left w:val="none" w:sz="0" w:space="0" w:color="auto"/>
        <w:bottom w:val="none" w:sz="0" w:space="0" w:color="auto"/>
        <w:right w:val="none" w:sz="0" w:space="0" w:color="auto"/>
      </w:divBdr>
    </w:div>
    <w:div w:id="102768328">
      <w:bodyDiv w:val="1"/>
      <w:marLeft w:val="0"/>
      <w:marRight w:val="0"/>
      <w:marTop w:val="0"/>
      <w:marBottom w:val="0"/>
      <w:divBdr>
        <w:top w:val="none" w:sz="0" w:space="0" w:color="auto"/>
        <w:left w:val="none" w:sz="0" w:space="0" w:color="auto"/>
        <w:bottom w:val="none" w:sz="0" w:space="0" w:color="auto"/>
        <w:right w:val="none" w:sz="0" w:space="0" w:color="auto"/>
      </w:divBdr>
    </w:div>
    <w:div w:id="109472004">
      <w:bodyDiv w:val="1"/>
      <w:marLeft w:val="0"/>
      <w:marRight w:val="0"/>
      <w:marTop w:val="0"/>
      <w:marBottom w:val="0"/>
      <w:divBdr>
        <w:top w:val="none" w:sz="0" w:space="0" w:color="auto"/>
        <w:left w:val="none" w:sz="0" w:space="0" w:color="auto"/>
        <w:bottom w:val="none" w:sz="0" w:space="0" w:color="auto"/>
        <w:right w:val="none" w:sz="0" w:space="0" w:color="auto"/>
      </w:divBdr>
    </w:div>
    <w:div w:id="112402099">
      <w:bodyDiv w:val="1"/>
      <w:marLeft w:val="0"/>
      <w:marRight w:val="0"/>
      <w:marTop w:val="0"/>
      <w:marBottom w:val="0"/>
      <w:divBdr>
        <w:top w:val="none" w:sz="0" w:space="0" w:color="auto"/>
        <w:left w:val="none" w:sz="0" w:space="0" w:color="auto"/>
        <w:bottom w:val="none" w:sz="0" w:space="0" w:color="auto"/>
        <w:right w:val="none" w:sz="0" w:space="0" w:color="auto"/>
      </w:divBdr>
    </w:div>
    <w:div w:id="123934025">
      <w:bodyDiv w:val="1"/>
      <w:marLeft w:val="0"/>
      <w:marRight w:val="0"/>
      <w:marTop w:val="0"/>
      <w:marBottom w:val="0"/>
      <w:divBdr>
        <w:top w:val="none" w:sz="0" w:space="0" w:color="auto"/>
        <w:left w:val="none" w:sz="0" w:space="0" w:color="auto"/>
        <w:bottom w:val="none" w:sz="0" w:space="0" w:color="auto"/>
        <w:right w:val="none" w:sz="0" w:space="0" w:color="auto"/>
      </w:divBdr>
    </w:div>
    <w:div w:id="133062287">
      <w:bodyDiv w:val="1"/>
      <w:marLeft w:val="0"/>
      <w:marRight w:val="0"/>
      <w:marTop w:val="0"/>
      <w:marBottom w:val="0"/>
      <w:divBdr>
        <w:top w:val="none" w:sz="0" w:space="0" w:color="auto"/>
        <w:left w:val="none" w:sz="0" w:space="0" w:color="auto"/>
        <w:bottom w:val="none" w:sz="0" w:space="0" w:color="auto"/>
        <w:right w:val="none" w:sz="0" w:space="0" w:color="auto"/>
      </w:divBdr>
    </w:div>
    <w:div w:id="133528429">
      <w:bodyDiv w:val="1"/>
      <w:marLeft w:val="0"/>
      <w:marRight w:val="0"/>
      <w:marTop w:val="0"/>
      <w:marBottom w:val="0"/>
      <w:divBdr>
        <w:top w:val="none" w:sz="0" w:space="0" w:color="auto"/>
        <w:left w:val="none" w:sz="0" w:space="0" w:color="auto"/>
        <w:bottom w:val="none" w:sz="0" w:space="0" w:color="auto"/>
        <w:right w:val="none" w:sz="0" w:space="0" w:color="auto"/>
      </w:divBdr>
    </w:div>
    <w:div w:id="134026453">
      <w:bodyDiv w:val="1"/>
      <w:marLeft w:val="0"/>
      <w:marRight w:val="0"/>
      <w:marTop w:val="0"/>
      <w:marBottom w:val="0"/>
      <w:divBdr>
        <w:top w:val="none" w:sz="0" w:space="0" w:color="auto"/>
        <w:left w:val="none" w:sz="0" w:space="0" w:color="auto"/>
        <w:bottom w:val="none" w:sz="0" w:space="0" w:color="auto"/>
        <w:right w:val="none" w:sz="0" w:space="0" w:color="auto"/>
      </w:divBdr>
    </w:div>
    <w:div w:id="135026845">
      <w:bodyDiv w:val="1"/>
      <w:marLeft w:val="0"/>
      <w:marRight w:val="0"/>
      <w:marTop w:val="0"/>
      <w:marBottom w:val="0"/>
      <w:divBdr>
        <w:top w:val="none" w:sz="0" w:space="0" w:color="auto"/>
        <w:left w:val="none" w:sz="0" w:space="0" w:color="auto"/>
        <w:bottom w:val="none" w:sz="0" w:space="0" w:color="auto"/>
        <w:right w:val="none" w:sz="0" w:space="0" w:color="auto"/>
      </w:divBdr>
    </w:div>
    <w:div w:id="162857712">
      <w:bodyDiv w:val="1"/>
      <w:marLeft w:val="0"/>
      <w:marRight w:val="0"/>
      <w:marTop w:val="0"/>
      <w:marBottom w:val="0"/>
      <w:divBdr>
        <w:top w:val="none" w:sz="0" w:space="0" w:color="auto"/>
        <w:left w:val="none" w:sz="0" w:space="0" w:color="auto"/>
        <w:bottom w:val="none" w:sz="0" w:space="0" w:color="auto"/>
        <w:right w:val="none" w:sz="0" w:space="0" w:color="auto"/>
      </w:divBdr>
    </w:div>
    <w:div w:id="175964542">
      <w:bodyDiv w:val="1"/>
      <w:marLeft w:val="0"/>
      <w:marRight w:val="0"/>
      <w:marTop w:val="0"/>
      <w:marBottom w:val="0"/>
      <w:divBdr>
        <w:top w:val="none" w:sz="0" w:space="0" w:color="auto"/>
        <w:left w:val="none" w:sz="0" w:space="0" w:color="auto"/>
        <w:bottom w:val="none" w:sz="0" w:space="0" w:color="auto"/>
        <w:right w:val="none" w:sz="0" w:space="0" w:color="auto"/>
      </w:divBdr>
    </w:div>
    <w:div w:id="183982647">
      <w:bodyDiv w:val="1"/>
      <w:marLeft w:val="0"/>
      <w:marRight w:val="0"/>
      <w:marTop w:val="0"/>
      <w:marBottom w:val="0"/>
      <w:divBdr>
        <w:top w:val="none" w:sz="0" w:space="0" w:color="auto"/>
        <w:left w:val="none" w:sz="0" w:space="0" w:color="auto"/>
        <w:bottom w:val="none" w:sz="0" w:space="0" w:color="auto"/>
        <w:right w:val="none" w:sz="0" w:space="0" w:color="auto"/>
      </w:divBdr>
    </w:div>
    <w:div w:id="188832957">
      <w:bodyDiv w:val="1"/>
      <w:marLeft w:val="0"/>
      <w:marRight w:val="0"/>
      <w:marTop w:val="0"/>
      <w:marBottom w:val="0"/>
      <w:divBdr>
        <w:top w:val="none" w:sz="0" w:space="0" w:color="auto"/>
        <w:left w:val="none" w:sz="0" w:space="0" w:color="auto"/>
        <w:bottom w:val="none" w:sz="0" w:space="0" w:color="auto"/>
        <w:right w:val="none" w:sz="0" w:space="0" w:color="auto"/>
      </w:divBdr>
    </w:div>
    <w:div w:id="196355740">
      <w:bodyDiv w:val="1"/>
      <w:marLeft w:val="0"/>
      <w:marRight w:val="0"/>
      <w:marTop w:val="0"/>
      <w:marBottom w:val="0"/>
      <w:divBdr>
        <w:top w:val="none" w:sz="0" w:space="0" w:color="auto"/>
        <w:left w:val="none" w:sz="0" w:space="0" w:color="auto"/>
        <w:bottom w:val="none" w:sz="0" w:space="0" w:color="auto"/>
        <w:right w:val="none" w:sz="0" w:space="0" w:color="auto"/>
      </w:divBdr>
    </w:div>
    <w:div w:id="201672654">
      <w:bodyDiv w:val="1"/>
      <w:marLeft w:val="0"/>
      <w:marRight w:val="0"/>
      <w:marTop w:val="0"/>
      <w:marBottom w:val="0"/>
      <w:divBdr>
        <w:top w:val="none" w:sz="0" w:space="0" w:color="auto"/>
        <w:left w:val="none" w:sz="0" w:space="0" w:color="auto"/>
        <w:bottom w:val="none" w:sz="0" w:space="0" w:color="auto"/>
        <w:right w:val="none" w:sz="0" w:space="0" w:color="auto"/>
      </w:divBdr>
    </w:div>
    <w:div w:id="205486556">
      <w:bodyDiv w:val="1"/>
      <w:marLeft w:val="0"/>
      <w:marRight w:val="0"/>
      <w:marTop w:val="0"/>
      <w:marBottom w:val="0"/>
      <w:divBdr>
        <w:top w:val="none" w:sz="0" w:space="0" w:color="auto"/>
        <w:left w:val="none" w:sz="0" w:space="0" w:color="auto"/>
        <w:bottom w:val="none" w:sz="0" w:space="0" w:color="auto"/>
        <w:right w:val="none" w:sz="0" w:space="0" w:color="auto"/>
      </w:divBdr>
    </w:div>
    <w:div w:id="219757332">
      <w:bodyDiv w:val="1"/>
      <w:marLeft w:val="0"/>
      <w:marRight w:val="0"/>
      <w:marTop w:val="0"/>
      <w:marBottom w:val="0"/>
      <w:divBdr>
        <w:top w:val="none" w:sz="0" w:space="0" w:color="auto"/>
        <w:left w:val="none" w:sz="0" w:space="0" w:color="auto"/>
        <w:bottom w:val="none" w:sz="0" w:space="0" w:color="auto"/>
        <w:right w:val="none" w:sz="0" w:space="0" w:color="auto"/>
      </w:divBdr>
    </w:div>
    <w:div w:id="246307644">
      <w:bodyDiv w:val="1"/>
      <w:marLeft w:val="0"/>
      <w:marRight w:val="0"/>
      <w:marTop w:val="0"/>
      <w:marBottom w:val="0"/>
      <w:divBdr>
        <w:top w:val="none" w:sz="0" w:space="0" w:color="auto"/>
        <w:left w:val="none" w:sz="0" w:space="0" w:color="auto"/>
        <w:bottom w:val="none" w:sz="0" w:space="0" w:color="auto"/>
        <w:right w:val="none" w:sz="0" w:space="0" w:color="auto"/>
      </w:divBdr>
    </w:div>
    <w:div w:id="256448827">
      <w:bodyDiv w:val="1"/>
      <w:marLeft w:val="0"/>
      <w:marRight w:val="0"/>
      <w:marTop w:val="0"/>
      <w:marBottom w:val="0"/>
      <w:divBdr>
        <w:top w:val="none" w:sz="0" w:space="0" w:color="auto"/>
        <w:left w:val="none" w:sz="0" w:space="0" w:color="auto"/>
        <w:bottom w:val="none" w:sz="0" w:space="0" w:color="auto"/>
        <w:right w:val="none" w:sz="0" w:space="0" w:color="auto"/>
      </w:divBdr>
    </w:div>
    <w:div w:id="297688078">
      <w:bodyDiv w:val="1"/>
      <w:marLeft w:val="0"/>
      <w:marRight w:val="0"/>
      <w:marTop w:val="0"/>
      <w:marBottom w:val="0"/>
      <w:divBdr>
        <w:top w:val="none" w:sz="0" w:space="0" w:color="auto"/>
        <w:left w:val="none" w:sz="0" w:space="0" w:color="auto"/>
        <w:bottom w:val="none" w:sz="0" w:space="0" w:color="auto"/>
        <w:right w:val="none" w:sz="0" w:space="0" w:color="auto"/>
      </w:divBdr>
    </w:div>
    <w:div w:id="297954940">
      <w:bodyDiv w:val="1"/>
      <w:marLeft w:val="0"/>
      <w:marRight w:val="0"/>
      <w:marTop w:val="0"/>
      <w:marBottom w:val="0"/>
      <w:divBdr>
        <w:top w:val="none" w:sz="0" w:space="0" w:color="auto"/>
        <w:left w:val="none" w:sz="0" w:space="0" w:color="auto"/>
        <w:bottom w:val="none" w:sz="0" w:space="0" w:color="auto"/>
        <w:right w:val="none" w:sz="0" w:space="0" w:color="auto"/>
      </w:divBdr>
    </w:div>
    <w:div w:id="323356306">
      <w:bodyDiv w:val="1"/>
      <w:marLeft w:val="0"/>
      <w:marRight w:val="0"/>
      <w:marTop w:val="0"/>
      <w:marBottom w:val="0"/>
      <w:divBdr>
        <w:top w:val="none" w:sz="0" w:space="0" w:color="auto"/>
        <w:left w:val="none" w:sz="0" w:space="0" w:color="auto"/>
        <w:bottom w:val="none" w:sz="0" w:space="0" w:color="auto"/>
        <w:right w:val="none" w:sz="0" w:space="0" w:color="auto"/>
      </w:divBdr>
    </w:div>
    <w:div w:id="351149376">
      <w:bodyDiv w:val="1"/>
      <w:marLeft w:val="0"/>
      <w:marRight w:val="0"/>
      <w:marTop w:val="0"/>
      <w:marBottom w:val="0"/>
      <w:divBdr>
        <w:top w:val="none" w:sz="0" w:space="0" w:color="auto"/>
        <w:left w:val="none" w:sz="0" w:space="0" w:color="auto"/>
        <w:bottom w:val="none" w:sz="0" w:space="0" w:color="auto"/>
        <w:right w:val="none" w:sz="0" w:space="0" w:color="auto"/>
      </w:divBdr>
    </w:div>
    <w:div w:id="351230863">
      <w:bodyDiv w:val="1"/>
      <w:marLeft w:val="0"/>
      <w:marRight w:val="0"/>
      <w:marTop w:val="0"/>
      <w:marBottom w:val="0"/>
      <w:divBdr>
        <w:top w:val="none" w:sz="0" w:space="0" w:color="auto"/>
        <w:left w:val="none" w:sz="0" w:space="0" w:color="auto"/>
        <w:bottom w:val="none" w:sz="0" w:space="0" w:color="auto"/>
        <w:right w:val="none" w:sz="0" w:space="0" w:color="auto"/>
      </w:divBdr>
    </w:div>
    <w:div w:id="354503714">
      <w:bodyDiv w:val="1"/>
      <w:marLeft w:val="0"/>
      <w:marRight w:val="0"/>
      <w:marTop w:val="0"/>
      <w:marBottom w:val="0"/>
      <w:divBdr>
        <w:top w:val="none" w:sz="0" w:space="0" w:color="auto"/>
        <w:left w:val="none" w:sz="0" w:space="0" w:color="auto"/>
        <w:bottom w:val="none" w:sz="0" w:space="0" w:color="auto"/>
        <w:right w:val="none" w:sz="0" w:space="0" w:color="auto"/>
      </w:divBdr>
    </w:div>
    <w:div w:id="370502100">
      <w:bodyDiv w:val="1"/>
      <w:marLeft w:val="0"/>
      <w:marRight w:val="0"/>
      <w:marTop w:val="0"/>
      <w:marBottom w:val="0"/>
      <w:divBdr>
        <w:top w:val="none" w:sz="0" w:space="0" w:color="auto"/>
        <w:left w:val="none" w:sz="0" w:space="0" w:color="auto"/>
        <w:bottom w:val="none" w:sz="0" w:space="0" w:color="auto"/>
        <w:right w:val="none" w:sz="0" w:space="0" w:color="auto"/>
      </w:divBdr>
    </w:div>
    <w:div w:id="395471650">
      <w:bodyDiv w:val="1"/>
      <w:marLeft w:val="0"/>
      <w:marRight w:val="0"/>
      <w:marTop w:val="0"/>
      <w:marBottom w:val="0"/>
      <w:divBdr>
        <w:top w:val="none" w:sz="0" w:space="0" w:color="auto"/>
        <w:left w:val="none" w:sz="0" w:space="0" w:color="auto"/>
        <w:bottom w:val="none" w:sz="0" w:space="0" w:color="auto"/>
        <w:right w:val="none" w:sz="0" w:space="0" w:color="auto"/>
      </w:divBdr>
    </w:div>
    <w:div w:id="402530074">
      <w:bodyDiv w:val="1"/>
      <w:marLeft w:val="0"/>
      <w:marRight w:val="0"/>
      <w:marTop w:val="0"/>
      <w:marBottom w:val="0"/>
      <w:divBdr>
        <w:top w:val="none" w:sz="0" w:space="0" w:color="auto"/>
        <w:left w:val="none" w:sz="0" w:space="0" w:color="auto"/>
        <w:bottom w:val="none" w:sz="0" w:space="0" w:color="auto"/>
        <w:right w:val="none" w:sz="0" w:space="0" w:color="auto"/>
      </w:divBdr>
    </w:div>
    <w:div w:id="402918187">
      <w:bodyDiv w:val="1"/>
      <w:marLeft w:val="0"/>
      <w:marRight w:val="0"/>
      <w:marTop w:val="0"/>
      <w:marBottom w:val="0"/>
      <w:divBdr>
        <w:top w:val="none" w:sz="0" w:space="0" w:color="auto"/>
        <w:left w:val="none" w:sz="0" w:space="0" w:color="auto"/>
        <w:bottom w:val="none" w:sz="0" w:space="0" w:color="auto"/>
        <w:right w:val="none" w:sz="0" w:space="0" w:color="auto"/>
      </w:divBdr>
    </w:div>
    <w:div w:id="410543383">
      <w:bodyDiv w:val="1"/>
      <w:marLeft w:val="0"/>
      <w:marRight w:val="0"/>
      <w:marTop w:val="0"/>
      <w:marBottom w:val="0"/>
      <w:divBdr>
        <w:top w:val="none" w:sz="0" w:space="0" w:color="auto"/>
        <w:left w:val="none" w:sz="0" w:space="0" w:color="auto"/>
        <w:bottom w:val="none" w:sz="0" w:space="0" w:color="auto"/>
        <w:right w:val="none" w:sz="0" w:space="0" w:color="auto"/>
      </w:divBdr>
    </w:div>
    <w:div w:id="412943673">
      <w:bodyDiv w:val="1"/>
      <w:marLeft w:val="0"/>
      <w:marRight w:val="0"/>
      <w:marTop w:val="0"/>
      <w:marBottom w:val="0"/>
      <w:divBdr>
        <w:top w:val="none" w:sz="0" w:space="0" w:color="auto"/>
        <w:left w:val="none" w:sz="0" w:space="0" w:color="auto"/>
        <w:bottom w:val="none" w:sz="0" w:space="0" w:color="auto"/>
        <w:right w:val="none" w:sz="0" w:space="0" w:color="auto"/>
      </w:divBdr>
    </w:div>
    <w:div w:id="429933575">
      <w:bodyDiv w:val="1"/>
      <w:marLeft w:val="0"/>
      <w:marRight w:val="0"/>
      <w:marTop w:val="0"/>
      <w:marBottom w:val="0"/>
      <w:divBdr>
        <w:top w:val="none" w:sz="0" w:space="0" w:color="auto"/>
        <w:left w:val="none" w:sz="0" w:space="0" w:color="auto"/>
        <w:bottom w:val="none" w:sz="0" w:space="0" w:color="auto"/>
        <w:right w:val="none" w:sz="0" w:space="0" w:color="auto"/>
      </w:divBdr>
    </w:div>
    <w:div w:id="441799298">
      <w:bodyDiv w:val="1"/>
      <w:marLeft w:val="0"/>
      <w:marRight w:val="0"/>
      <w:marTop w:val="0"/>
      <w:marBottom w:val="0"/>
      <w:divBdr>
        <w:top w:val="none" w:sz="0" w:space="0" w:color="auto"/>
        <w:left w:val="none" w:sz="0" w:space="0" w:color="auto"/>
        <w:bottom w:val="none" w:sz="0" w:space="0" w:color="auto"/>
        <w:right w:val="none" w:sz="0" w:space="0" w:color="auto"/>
      </w:divBdr>
    </w:div>
    <w:div w:id="447697768">
      <w:bodyDiv w:val="1"/>
      <w:marLeft w:val="0"/>
      <w:marRight w:val="0"/>
      <w:marTop w:val="0"/>
      <w:marBottom w:val="0"/>
      <w:divBdr>
        <w:top w:val="none" w:sz="0" w:space="0" w:color="auto"/>
        <w:left w:val="none" w:sz="0" w:space="0" w:color="auto"/>
        <w:bottom w:val="none" w:sz="0" w:space="0" w:color="auto"/>
        <w:right w:val="none" w:sz="0" w:space="0" w:color="auto"/>
      </w:divBdr>
    </w:div>
    <w:div w:id="471095176">
      <w:bodyDiv w:val="1"/>
      <w:marLeft w:val="0"/>
      <w:marRight w:val="0"/>
      <w:marTop w:val="0"/>
      <w:marBottom w:val="0"/>
      <w:divBdr>
        <w:top w:val="none" w:sz="0" w:space="0" w:color="auto"/>
        <w:left w:val="none" w:sz="0" w:space="0" w:color="auto"/>
        <w:bottom w:val="none" w:sz="0" w:space="0" w:color="auto"/>
        <w:right w:val="none" w:sz="0" w:space="0" w:color="auto"/>
      </w:divBdr>
    </w:div>
    <w:div w:id="495806801">
      <w:bodyDiv w:val="1"/>
      <w:marLeft w:val="0"/>
      <w:marRight w:val="0"/>
      <w:marTop w:val="0"/>
      <w:marBottom w:val="0"/>
      <w:divBdr>
        <w:top w:val="none" w:sz="0" w:space="0" w:color="auto"/>
        <w:left w:val="none" w:sz="0" w:space="0" w:color="auto"/>
        <w:bottom w:val="none" w:sz="0" w:space="0" w:color="auto"/>
        <w:right w:val="none" w:sz="0" w:space="0" w:color="auto"/>
      </w:divBdr>
    </w:div>
    <w:div w:id="496385786">
      <w:bodyDiv w:val="1"/>
      <w:marLeft w:val="0"/>
      <w:marRight w:val="0"/>
      <w:marTop w:val="0"/>
      <w:marBottom w:val="0"/>
      <w:divBdr>
        <w:top w:val="none" w:sz="0" w:space="0" w:color="auto"/>
        <w:left w:val="none" w:sz="0" w:space="0" w:color="auto"/>
        <w:bottom w:val="none" w:sz="0" w:space="0" w:color="auto"/>
        <w:right w:val="none" w:sz="0" w:space="0" w:color="auto"/>
      </w:divBdr>
    </w:div>
    <w:div w:id="513232568">
      <w:bodyDiv w:val="1"/>
      <w:marLeft w:val="0"/>
      <w:marRight w:val="0"/>
      <w:marTop w:val="0"/>
      <w:marBottom w:val="0"/>
      <w:divBdr>
        <w:top w:val="none" w:sz="0" w:space="0" w:color="auto"/>
        <w:left w:val="none" w:sz="0" w:space="0" w:color="auto"/>
        <w:bottom w:val="none" w:sz="0" w:space="0" w:color="auto"/>
        <w:right w:val="none" w:sz="0" w:space="0" w:color="auto"/>
      </w:divBdr>
    </w:div>
    <w:div w:id="513807164">
      <w:bodyDiv w:val="1"/>
      <w:marLeft w:val="0"/>
      <w:marRight w:val="0"/>
      <w:marTop w:val="0"/>
      <w:marBottom w:val="0"/>
      <w:divBdr>
        <w:top w:val="none" w:sz="0" w:space="0" w:color="auto"/>
        <w:left w:val="none" w:sz="0" w:space="0" w:color="auto"/>
        <w:bottom w:val="none" w:sz="0" w:space="0" w:color="auto"/>
        <w:right w:val="none" w:sz="0" w:space="0" w:color="auto"/>
      </w:divBdr>
    </w:div>
    <w:div w:id="518281855">
      <w:bodyDiv w:val="1"/>
      <w:marLeft w:val="0"/>
      <w:marRight w:val="0"/>
      <w:marTop w:val="0"/>
      <w:marBottom w:val="0"/>
      <w:divBdr>
        <w:top w:val="none" w:sz="0" w:space="0" w:color="auto"/>
        <w:left w:val="none" w:sz="0" w:space="0" w:color="auto"/>
        <w:bottom w:val="none" w:sz="0" w:space="0" w:color="auto"/>
        <w:right w:val="none" w:sz="0" w:space="0" w:color="auto"/>
      </w:divBdr>
    </w:div>
    <w:div w:id="525288647">
      <w:bodyDiv w:val="1"/>
      <w:marLeft w:val="0"/>
      <w:marRight w:val="0"/>
      <w:marTop w:val="0"/>
      <w:marBottom w:val="0"/>
      <w:divBdr>
        <w:top w:val="none" w:sz="0" w:space="0" w:color="auto"/>
        <w:left w:val="none" w:sz="0" w:space="0" w:color="auto"/>
        <w:bottom w:val="none" w:sz="0" w:space="0" w:color="auto"/>
        <w:right w:val="none" w:sz="0" w:space="0" w:color="auto"/>
      </w:divBdr>
    </w:div>
    <w:div w:id="528614086">
      <w:bodyDiv w:val="1"/>
      <w:marLeft w:val="0"/>
      <w:marRight w:val="0"/>
      <w:marTop w:val="0"/>
      <w:marBottom w:val="0"/>
      <w:divBdr>
        <w:top w:val="none" w:sz="0" w:space="0" w:color="auto"/>
        <w:left w:val="none" w:sz="0" w:space="0" w:color="auto"/>
        <w:bottom w:val="none" w:sz="0" w:space="0" w:color="auto"/>
        <w:right w:val="none" w:sz="0" w:space="0" w:color="auto"/>
      </w:divBdr>
    </w:div>
    <w:div w:id="545718904">
      <w:bodyDiv w:val="1"/>
      <w:marLeft w:val="0"/>
      <w:marRight w:val="0"/>
      <w:marTop w:val="0"/>
      <w:marBottom w:val="0"/>
      <w:divBdr>
        <w:top w:val="none" w:sz="0" w:space="0" w:color="auto"/>
        <w:left w:val="none" w:sz="0" w:space="0" w:color="auto"/>
        <w:bottom w:val="none" w:sz="0" w:space="0" w:color="auto"/>
        <w:right w:val="none" w:sz="0" w:space="0" w:color="auto"/>
      </w:divBdr>
    </w:div>
    <w:div w:id="559439121">
      <w:bodyDiv w:val="1"/>
      <w:marLeft w:val="0"/>
      <w:marRight w:val="0"/>
      <w:marTop w:val="0"/>
      <w:marBottom w:val="0"/>
      <w:divBdr>
        <w:top w:val="none" w:sz="0" w:space="0" w:color="auto"/>
        <w:left w:val="none" w:sz="0" w:space="0" w:color="auto"/>
        <w:bottom w:val="none" w:sz="0" w:space="0" w:color="auto"/>
        <w:right w:val="none" w:sz="0" w:space="0" w:color="auto"/>
      </w:divBdr>
    </w:div>
    <w:div w:id="562444426">
      <w:bodyDiv w:val="1"/>
      <w:marLeft w:val="0"/>
      <w:marRight w:val="0"/>
      <w:marTop w:val="0"/>
      <w:marBottom w:val="0"/>
      <w:divBdr>
        <w:top w:val="none" w:sz="0" w:space="0" w:color="auto"/>
        <w:left w:val="none" w:sz="0" w:space="0" w:color="auto"/>
        <w:bottom w:val="none" w:sz="0" w:space="0" w:color="auto"/>
        <w:right w:val="none" w:sz="0" w:space="0" w:color="auto"/>
      </w:divBdr>
    </w:div>
    <w:div w:id="567882572">
      <w:bodyDiv w:val="1"/>
      <w:marLeft w:val="0"/>
      <w:marRight w:val="0"/>
      <w:marTop w:val="0"/>
      <w:marBottom w:val="0"/>
      <w:divBdr>
        <w:top w:val="none" w:sz="0" w:space="0" w:color="auto"/>
        <w:left w:val="none" w:sz="0" w:space="0" w:color="auto"/>
        <w:bottom w:val="none" w:sz="0" w:space="0" w:color="auto"/>
        <w:right w:val="none" w:sz="0" w:space="0" w:color="auto"/>
      </w:divBdr>
    </w:div>
    <w:div w:id="570431006">
      <w:bodyDiv w:val="1"/>
      <w:marLeft w:val="0"/>
      <w:marRight w:val="0"/>
      <w:marTop w:val="0"/>
      <w:marBottom w:val="0"/>
      <w:divBdr>
        <w:top w:val="none" w:sz="0" w:space="0" w:color="auto"/>
        <w:left w:val="none" w:sz="0" w:space="0" w:color="auto"/>
        <w:bottom w:val="none" w:sz="0" w:space="0" w:color="auto"/>
        <w:right w:val="none" w:sz="0" w:space="0" w:color="auto"/>
      </w:divBdr>
    </w:div>
    <w:div w:id="575944166">
      <w:bodyDiv w:val="1"/>
      <w:marLeft w:val="0"/>
      <w:marRight w:val="0"/>
      <w:marTop w:val="0"/>
      <w:marBottom w:val="0"/>
      <w:divBdr>
        <w:top w:val="none" w:sz="0" w:space="0" w:color="auto"/>
        <w:left w:val="none" w:sz="0" w:space="0" w:color="auto"/>
        <w:bottom w:val="none" w:sz="0" w:space="0" w:color="auto"/>
        <w:right w:val="none" w:sz="0" w:space="0" w:color="auto"/>
      </w:divBdr>
    </w:div>
    <w:div w:id="583271244">
      <w:bodyDiv w:val="1"/>
      <w:marLeft w:val="0"/>
      <w:marRight w:val="0"/>
      <w:marTop w:val="0"/>
      <w:marBottom w:val="0"/>
      <w:divBdr>
        <w:top w:val="none" w:sz="0" w:space="0" w:color="auto"/>
        <w:left w:val="none" w:sz="0" w:space="0" w:color="auto"/>
        <w:bottom w:val="none" w:sz="0" w:space="0" w:color="auto"/>
        <w:right w:val="none" w:sz="0" w:space="0" w:color="auto"/>
      </w:divBdr>
    </w:div>
    <w:div w:id="599801256">
      <w:bodyDiv w:val="1"/>
      <w:marLeft w:val="0"/>
      <w:marRight w:val="0"/>
      <w:marTop w:val="0"/>
      <w:marBottom w:val="0"/>
      <w:divBdr>
        <w:top w:val="none" w:sz="0" w:space="0" w:color="auto"/>
        <w:left w:val="none" w:sz="0" w:space="0" w:color="auto"/>
        <w:bottom w:val="none" w:sz="0" w:space="0" w:color="auto"/>
        <w:right w:val="none" w:sz="0" w:space="0" w:color="auto"/>
      </w:divBdr>
    </w:div>
    <w:div w:id="605817941">
      <w:bodyDiv w:val="1"/>
      <w:marLeft w:val="0"/>
      <w:marRight w:val="0"/>
      <w:marTop w:val="0"/>
      <w:marBottom w:val="0"/>
      <w:divBdr>
        <w:top w:val="none" w:sz="0" w:space="0" w:color="auto"/>
        <w:left w:val="none" w:sz="0" w:space="0" w:color="auto"/>
        <w:bottom w:val="none" w:sz="0" w:space="0" w:color="auto"/>
        <w:right w:val="none" w:sz="0" w:space="0" w:color="auto"/>
      </w:divBdr>
    </w:div>
    <w:div w:id="606547157">
      <w:bodyDiv w:val="1"/>
      <w:marLeft w:val="0"/>
      <w:marRight w:val="0"/>
      <w:marTop w:val="0"/>
      <w:marBottom w:val="0"/>
      <w:divBdr>
        <w:top w:val="none" w:sz="0" w:space="0" w:color="auto"/>
        <w:left w:val="none" w:sz="0" w:space="0" w:color="auto"/>
        <w:bottom w:val="none" w:sz="0" w:space="0" w:color="auto"/>
        <w:right w:val="none" w:sz="0" w:space="0" w:color="auto"/>
      </w:divBdr>
    </w:div>
    <w:div w:id="610863395">
      <w:bodyDiv w:val="1"/>
      <w:marLeft w:val="0"/>
      <w:marRight w:val="0"/>
      <w:marTop w:val="0"/>
      <w:marBottom w:val="0"/>
      <w:divBdr>
        <w:top w:val="none" w:sz="0" w:space="0" w:color="auto"/>
        <w:left w:val="none" w:sz="0" w:space="0" w:color="auto"/>
        <w:bottom w:val="none" w:sz="0" w:space="0" w:color="auto"/>
        <w:right w:val="none" w:sz="0" w:space="0" w:color="auto"/>
      </w:divBdr>
    </w:div>
    <w:div w:id="611284679">
      <w:bodyDiv w:val="1"/>
      <w:marLeft w:val="0"/>
      <w:marRight w:val="0"/>
      <w:marTop w:val="0"/>
      <w:marBottom w:val="0"/>
      <w:divBdr>
        <w:top w:val="none" w:sz="0" w:space="0" w:color="auto"/>
        <w:left w:val="none" w:sz="0" w:space="0" w:color="auto"/>
        <w:bottom w:val="none" w:sz="0" w:space="0" w:color="auto"/>
        <w:right w:val="none" w:sz="0" w:space="0" w:color="auto"/>
      </w:divBdr>
    </w:div>
    <w:div w:id="614865695">
      <w:bodyDiv w:val="1"/>
      <w:marLeft w:val="0"/>
      <w:marRight w:val="0"/>
      <w:marTop w:val="0"/>
      <w:marBottom w:val="0"/>
      <w:divBdr>
        <w:top w:val="none" w:sz="0" w:space="0" w:color="auto"/>
        <w:left w:val="none" w:sz="0" w:space="0" w:color="auto"/>
        <w:bottom w:val="none" w:sz="0" w:space="0" w:color="auto"/>
        <w:right w:val="none" w:sz="0" w:space="0" w:color="auto"/>
      </w:divBdr>
    </w:div>
    <w:div w:id="619263528">
      <w:bodyDiv w:val="1"/>
      <w:marLeft w:val="0"/>
      <w:marRight w:val="0"/>
      <w:marTop w:val="0"/>
      <w:marBottom w:val="0"/>
      <w:divBdr>
        <w:top w:val="none" w:sz="0" w:space="0" w:color="auto"/>
        <w:left w:val="none" w:sz="0" w:space="0" w:color="auto"/>
        <w:bottom w:val="none" w:sz="0" w:space="0" w:color="auto"/>
        <w:right w:val="none" w:sz="0" w:space="0" w:color="auto"/>
      </w:divBdr>
    </w:div>
    <w:div w:id="631326767">
      <w:bodyDiv w:val="1"/>
      <w:marLeft w:val="0"/>
      <w:marRight w:val="0"/>
      <w:marTop w:val="0"/>
      <w:marBottom w:val="0"/>
      <w:divBdr>
        <w:top w:val="none" w:sz="0" w:space="0" w:color="auto"/>
        <w:left w:val="none" w:sz="0" w:space="0" w:color="auto"/>
        <w:bottom w:val="none" w:sz="0" w:space="0" w:color="auto"/>
        <w:right w:val="none" w:sz="0" w:space="0" w:color="auto"/>
      </w:divBdr>
    </w:div>
    <w:div w:id="638808853">
      <w:bodyDiv w:val="1"/>
      <w:marLeft w:val="0"/>
      <w:marRight w:val="0"/>
      <w:marTop w:val="0"/>
      <w:marBottom w:val="0"/>
      <w:divBdr>
        <w:top w:val="none" w:sz="0" w:space="0" w:color="auto"/>
        <w:left w:val="none" w:sz="0" w:space="0" w:color="auto"/>
        <w:bottom w:val="none" w:sz="0" w:space="0" w:color="auto"/>
        <w:right w:val="none" w:sz="0" w:space="0" w:color="auto"/>
      </w:divBdr>
    </w:div>
    <w:div w:id="638921616">
      <w:bodyDiv w:val="1"/>
      <w:marLeft w:val="0"/>
      <w:marRight w:val="0"/>
      <w:marTop w:val="0"/>
      <w:marBottom w:val="0"/>
      <w:divBdr>
        <w:top w:val="none" w:sz="0" w:space="0" w:color="auto"/>
        <w:left w:val="none" w:sz="0" w:space="0" w:color="auto"/>
        <w:bottom w:val="none" w:sz="0" w:space="0" w:color="auto"/>
        <w:right w:val="none" w:sz="0" w:space="0" w:color="auto"/>
      </w:divBdr>
    </w:div>
    <w:div w:id="645428138">
      <w:bodyDiv w:val="1"/>
      <w:marLeft w:val="0"/>
      <w:marRight w:val="0"/>
      <w:marTop w:val="0"/>
      <w:marBottom w:val="0"/>
      <w:divBdr>
        <w:top w:val="none" w:sz="0" w:space="0" w:color="auto"/>
        <w:left w:val="none" w:sz="0" w:space="0" w:color="auto"/>
        <w:bottom w:val="none" w:sz="0" w:space="0" w:color="auto"/>
        <w:right w:val="none" w:sz="0" w:space="0" w:color="auto"/>
      </w:divBdr>
    </w:div>
    <w:div w:id="649022332">
      <w:bodyDiv w:val="1"/>
      <w:marLeft w:val="0"/>
      <w:marRight w:val="0"/>
      <w:marTop w:val="0"/>
      <w:marBottom w:val="0"/>
      <w:divBdr>
        <w:top w:val="none" w:sz="0" w:space="0" w:color="auto"/>
        <w:left w:val="none" w:sz="0" w:space="0" w:color="auto"/>
        <w:bottom w:val="none" w:sz="0" w:space="0" w:color="auto"/>
        <w:right w:val="none" w:sz="0" w:space="0" w:color="auto"/>
      </w:divBdr>
    </w:div>
    <w:div w:id="651451249">
      <w:bodyDiv w:val="1"/>
      <w:marLeft w:val="0"/>
      <w:marRight w:val="0"/>
      <w:marTop w:val="0"/>
      <w:marBottom w:val="0"/>
      <w:divBdr>
        <w:top w:val="none" w:sz="0" w:space="0" w:color="auto"/>
        <w:left w:val="none" w:sz="0" w:space="0" w:color="auto"/>
        <w:bottom w:val="none" w:sz="0" w:space="0" w:color="auto"/>
        <w:right w:val="none" w:sz="0" w:space="0" w:color="auto"/>
      </w:divBdr>
    </w:div>
    <w:div w:id="665323085">
      <w:bodyDiv w:val="1"/>
      <w:marLeft w:val="0"/>
      <w:marRight w:val="0"/>
      <w:marTop w:val="0"/>
      <w:marBottom w:val="0"/>
      <w:divBdr>
        <w:top w:val="none" w:sz="0" w:space="0" w:color="auto"/>
        <w:left w:val="none" w:sz="0" w:space="0" w:color="auto"/>
        <w:bottom w:val="none" w:sz="0" w:space="0" w:color="auto"/>
        <w:right w:val="none" w:sz="0" w:space="0" w:color="auto"/>
      </w:divBdr>
    </w:div>
    <w:div w:id="694428988">
      <w:bodyDiv w:val="1"/>
      <w:marLeft w:val="0"/>
      <w:marRight w:val="0"/>
      <w:marTop w:val="0"/>
      <w:marBottom w:val="0"/>
      <w:divBdr>
        <w:top w:val="none" w:sz="0" w:space="0" w:color="auto"/>
        <w:left w:val="none" w:sz="0" w:space="0" w:color="auto"/>
        <w:bottom w:val="none" w:sz="0" w:space="0" w:color="auto"/>
        <w:right w:val="none" w:sz="0" w:space="0" w:color="auto"/>
      </w:divBdr>
    </w:div>
    <w:div w:id="695888552">
      <w:bodyDiv w:val="1"/>
      <w:marLeft w:val="0"/>
      <w:marRight w:val="0"/>
      <w:marTop w:val="0"/>
      <w:marBottom w:val="0"/>
      <w:divBdr>
        <w:top w:val="none" w:sz="0" w:space="0" w:color="auto"/>
        <w:left w:val="none" w:sz="0" w:space="0" w:color="auto"/>
        <w:bottom w:val="none" w:sz="0" w:space="0" w:color="auto"/>
        <w:right w:val="none" w:sz="0" w:space="0" w:color="auto"/>
      </w:divBdr>
    </w:div>
    <w:div w:id="697237945">
      <w:bodyDiv w:val="1"/>
      <w:marLeft w:val="0"/>
      <w:marRight w:val="0"/>
      <w:marTop w:val="0"/>
      <w:marBottom w:val="0"/>
      <w:divBdr>
        <w:top w:val="none" w:sz="0" w:space="0" w:color="auto"/>
        <w:left w:val="none" w:sz="0" w:space="0" w:color="auto"/>
        <w:bottom w:val="none" w:sz="0" w:space="0" w:color="auto"/>
        <w:right w:val="none" w:sz="0" w:space="0" w:color="auto"/>
      </w:divBdr>
    </w:div>
    <w:div w:id="714280634">
      <w:bodyDiv w:val="1"/>
      <w:marLeft w:val="0"/>
      <w:marRight w:val="0"/>
      <w:marTop w:val="0"/>
      <w:marBottom w:val="0"/>
      <w:divBdr>
        <w:top w:val="none" w:sz="0" w:space="0" w:color="auto"/>
        <w:left w:val="none" w:sz="0" w:space="0" w:color="auto"/>
        <w:bottom w:val="none" w:sz="0" w:space="0" w:color="auto"/>
        <w:right w:val="none" w:sz="0" w:space="0" w:color="auto"/>
      </w:divBdr>
    </w:div>
    <w:div w:id="717629786">
      <w:bodyDiv w:val="1"/>
      <w:marLeft w:val="0"/>
      <w:marRight w:val="0"/>
      <w:marTop w:val="0"/>
      <w:marBottom w:val="0"/>
      <w:divBdr>
        <w:top w:val="none" w:sz="0" w:space="0" w:color="auto"/>
        <w:left w:val="none" w:sz="0" w:space="0" w:color="auto"/>
        <w:bottom w:val="none" w:sz="0" w:space="0" w:color="auto"/>
        <w:right w:val="none" w:sz="0" w:space="0" w:color="auto"/>
      </w:divBdr>
    </w:div>
    <w:div w:id="717823908">
      <w:bodyDiv w:val="1"/>
      <w:marLeft w:val="0"/>
      <w:marRight w:val="0"/>
      <w:marTop w:val="0"/>
      <w:marBottom w:val="0"/>
      <w:divBdr>
        <w:top w:val="none" w:sz="0" w:space="0" w:color="auto"/>
        <w:left w:val="none" w:sz="0" w:space="0" w:color="auto"/>
        <w:bottom w:val="none" w:sz="0" w:space="0" w:color="auto"/>
        <w:right w:val="none" w:sz="0" w:space="0" w:color="auto"/>
      </w:divBdr>
    </w:div>
    <w:div w:id="754278036">
      <w:bodyDiv w:val="1"/>
      <w:marLeft w:val="0"/>
      <w:marRight w:val="0"/>
      <w:marTop w:val="0"/>
      <w:marBottom w:val="0"/>
      <w:divBdr>
        <w:top w:val="none" w:sz="0" w:space="0" w:color="auto"/>
        <w:left w:val="none" w:sz="0" w:space="0" w:color="auto"/>
        <w:bottom w:val="none" w:sz="0" w:space="0" w:color="auto"/>
        <w:right w:val="none" w:sz="0" w:space="0" w:color="auto"/>
      </w:divBdr>
    </w:div>
    <w:div w:id="764956110">
      <w:bodyDiv w:val="1"/>
      <w:marLeft w:val="0"/>
      <w:marRight w:val="0"/>
      <w:marTop w:val="0"/>
      <w:marBottom w:val="0"/>
      <w:divBdr>
        <w:top w:val="none" w:sz="0" w:space="0" w:color="auto"/>
        <w:left w:val="none" w:sz="0" w:space="0" w:color="auto"/>
        <w:bottom w:val="none" w:sz="0" w:space="0" w:color="auto"/>
        <w:right w:val="none" w:sz="0" w:space="0" w:color="auto"/>
      </w:divBdr>
    </w:div>
    <w:div w:id="783036296">
      <w:bodyDiv w:val="1"/>
      <w:marLeft w:val="0"/>
      <w:marRight w:val="0"/>
      <w:marTop w:val="0"/>
      <w:marBottom w:val="0"/>
      <w:divBdr>
        <w:top w:val="none" w:sz="0" w:space="0" w:color="auto"/>
        <w:left w:val="none" w:sz="0" w:space="0" w:color="auto"/>
        <w:bottom w:val="none" w:sz="0" w:space="0" w:color="auto"/>
        <w:right w:val="none" w:sz="0" w:space="0" w:color="auto"/>
      </w:divBdr>
    </w:div>
    <w:div w:id="795415545">
      <w:bodyDiv w:val="1"/>
      <w:marLeft w:val="0"/>
      <w:marRight w:val="0"/>
      <w:marTop w:val="0"/>
      <w:marBottom w:val="0"/>
      <w:divBdr>
        <w:top w:val="none" w:sz="0" w:space="0" w:color="auto"/>
        <w:left w:val="none" w:sz="0" w:space="0" w:color="auto"/>
        <w:bottom w:val="none" w:sz="0" w:space="0" w:color="auto"/>
        <w:right w:val="none" w:sz="0" w:space="0" w:color="auto"/>
      </w:divBdr>
    </w:div>
    <w:div w:id="818613294">
      <w:bodyDiv w:val="1"/>
      <w:marLeft w:val="0"/>
      <w:marRight w:val="0"/>
      <w:marTop w:val="0"/>
      <w:marBottom w:val="0"/>
      <w:divBdr>
        <w:top w:val="none" w:sz="0" w:space="0" w:color="auto"/>
        <w:left w:val="none" w:sz="0" w:space="0" w:color="auto"/>
        <w:bottom w:val="none" w:sz="0" w:space="0" w:color="auto"/>
        <w:right w:val="none" w:sz="0" w:space="0" w:color="auto"/>
      </w:divBdr>
    </w:div>
    <w:div w:id="843402940">
      <w:bodyDiv w:val="1"/>
      <w:marLeft w:val="0"/>
      <w:marRight w:val="0"/>
      <w:marTop w:val="0"/>
      <w:marBottom w:val="0"/>
      <w:divBdr>
        <w:top w:val="none" w:sz="0" w:space="0" w:color="auto"/>
        <w:left w:val="none" w:sz="0" w:space="0" w:color="auto"/>
        <w:bottom w:val="none" w:sz="0" w:space="0" w:color="auto"/>
        <w:right w:val="none" w:sz="0" w:space="0" w:color="auto"/>
      </w:divBdr>
    </w:div>
    <w:div w:id="848062026">
      <w:bodyDiv w:val="1"/>
      <w:marLeft w:val="0"/>
      <w:marRight w:val="0"/>
      <w:marTop w:val="0"/>
      <w:marBottom w:val="0"/>
      <w:divBdr>
        <w:top w:val="none" w:sz="0" w:space="0" w:color="auto"/>
        <w:left w:val="none" w:sz="0" w:space="0" w:color="auto"/>
        <w:bottom w:val="none" w:sz="0" w:space="0" w:color="auto"/>
        <w:right w:val="none" w:sz="0" w:space="0" w:color="auto"/>
      </w:divBdr>
    </w:div>
    <w:div w:id="857280871">
      <w:bodyDiv w:val="1"/>
      <w:marLeft w:val="0"/>
      <w:marRight w:val="0"/>
      <w:marTop w:val="0"/>
      <w:marBottom w:val="0"/>
      <w:divBdr>
        <w:top w:val="none" w:sz="0" w:space="0" w:color="auto"/>
        <w:left w:val="none" w:sz="0" w:space="0" w:color="auto"/>
        <w:bottom w:val="none" w:sz="0" w:space="0" w:color="auto"/>
        <w:right w:val="none" w:sz="0" w:space="0" w:color="auto"/>
      </w:divBdr>
    </w:div>
    <w:div w:id="875502902">
      <w:bodyDiv w:val="1"/>
      <w:marLeft w:val="0"/>
      <w:marRight w:val="0"/>
      <w:marTop w:val="0"/>
      <w:marBottom w:val="0"/>
      <w:divBdr>
        <w:top w:val="none" w:sz="0" w:space="0" w:color="auto"/>
        <w:left w:val="none" w:sz="0" w:space="0" w:color="auto"/>
        <w:bottom w:val="none" w:sz="0" w:space="0" w:color="auto"/>
        <w:right w:val="none" w:sz="0" w:space="0" w:color="auto"/>
      </w:divBdr>
    </w:div>
    <w:div w:id="882443289">
      <w:bodyDiv w:val="1"/>
      <w:marLeft w:val="0"/>
      <w:marRight w:val="0"/>
      <w:marTop w:val="0"/>
      <w:marBottom w:val="0"/>
      <w:divBdr>
        <w:top w:val="none" w:sz="0" w:space="0" w:color="auto"/>
        <w:left w:val="none" w:sz="0" w:space="0" w:color="auto"/>
        <w:bottom w:val="none" w:sz="0" w:space="0" w:color="auto"/>
        <w:right w:val="none" w:sz="0" w:space="0" w:color="auto"/>
      </w:divBdr>
    </w:div>
    <w:div w:id="891428506">
      <w:bodyDiv w:val="1"/>
      <w:marLeft w:val="0"/>
      <w:marRight w:val="0"/>
      <w:marTop w:val="0"/>
      <w:marBottom w:val="0"/>
      <w:divBdr>
        <w:top w:val="none" w:sz="0" w:space="0" w:color="auto"/>
        <w:left w:val="none" w:sz="0" w:space="0" w:color="auto"/>
        <w:bottom w:val="none" w:sz="0" w:space="0" w:color="auto"/>
        <w:right w:val="none" w:sz="0" w:space="0" w:color="auto"/>
      </w:divBdr>
    </w:div>
    <w:div w:id="896476616">
      <w:bodyDiv w:val="1"/>
      <w:marLeft w:val="0"/>
      <w:marRight w:val="0"/>
      <w:marTop w:val="0"/>
      <w:marBottom w:val="0"/>
      <w:divBdr>
        <w:top w:val="none" w:sz="0" w:space="0" w:color="auto"/>
        <w:left w:val="none" w:sz="0" w:space="0" w:color="auto"/>
        <w:bottom w:val="none" w:sz="0" w:space="0" w:color="auto"/>
        <w:right w:val="none" w:sz="0" w:space="0" w:color="auto"/>
      </w:divBdr>
    </w:div>
    <w:div w:id="911894671">
      <w:bodyDiv w:val="1"/>
      <w:marLeft w:val="0"/>
      <w:marRight w:val="0"/>
      <w:marTop w:val="0"/>
      <w:marBottom w:val="0"/>
      <w:divBdr>
        <w:top w:val="none" w:sz="0" w:space="0" w:color="auto"/>
        <w:left w:val="none" w:sz="0" w:space="0" w:color="auto"/>
        <w:bottom w:val="none" w:sz="0" w:space="0" w:color="auto"/>
        <w:right w:val="none" w:sz="0" w:space="0" w:color="auto"/>
      </w:divBdr>
    </w:div>
    <w:div w:id="913467959">
      <w:bodyDiv w:val="1"/>
      <w:marLeft w:val="0"/>
      <w:marRight w:val="0"/>
      <w:marTop w:val="0"/>
      <w:marBottom w:val="0"/>
      <w:divBdr>
        <w:top w:val="none" w:sz="0" w:space="0" w:color="auto"/>
        <w:left w:val="none" w:sz="0" w:space="0" w:color="auto"/>
        <w:bottom w:val="none" w:sz="0" w:space="0" w:color="auto"/>
        <w:right w:val="none" w:sz="0" w:space="0" w:color="auto"/>
      </w:divBdr>
    </w:div>
    <w:div w:id="914317682">
      <w:bodyDiv w:val="1"/>
      <w:marLeft w:val="0"/>
      <w:marRight w:val="0"/>
      <w:marTop w:val="0"/>
      <w:marBottom w:val="0"/>
      <w:divBdr>
        <w:top w:val="none" w:sz="0" w:space="0" w:color="auto"/>
        <w:left w:val="none" w:sz="0" w:space="0" w:color="auto"/>
        <w:bottom w:val="none" w:sz="0" w:space="0" w:color="auto"/>
        <w:right w:val="none" w:sz="0" w:space="0" w:color="auto"/>
      </w:divBdr>
    </w:div>
    <w:div w:id="932975001">
      <w:bodyDiv w:val="1"/>
      <w:marLeft w:val="0"/>
      <w:marRight w:val="0"/>
      <w:marTop w:val="0"/>
      <w:marBottom w:val="0"/>
      <w:divBdr>
        <w:top w:val="none" w:sz="0" w:space="0" w:color="auto"/>
        <w:left w:val="none" w:sz="0" w:space="0" w:color="auto"/>
        <w:bottom w:val="none" w:sz="0" w:space="0" w:color="auto"/>
        <w:right w:val="none" w:sz="0" w:space="0" w:color="auto"/>
      </w:divBdr>
    </w:div>
    <w:div w:id="942108572">
      <w:bodyDiv w:val="1"/>
      <w:marLeft w:val="0"/>
      <w:marRight w:val="0"/>
      <w:marTop w:val="0"/>
      <w:marBottom w:val="0"/>
      <w:divBdr>
        <w:top w:val="none" w:sz="0" w:space="0" w:color="auto"/>
        <w:left w:val="none" w:sz="0" w:space="0" w:color="auto"/>
        <w:bottom w:val="none" w:sz="0" w:space="0" w:color="auto"/>
        <w:right w:val="none" w:sz="0" w:space="0" w:color="auto"/>
      </w:divBdr>
    </w:div>
    <w:div w:id="950824388">
      <w:bodyDiv w:val="1"/>
      <w:marLeft w:val="0"/>
      <w:marRight w:val="0"/>
      <w:marTop w:val="0"/>
      <w:marBottom w:val="0"/>
      <w:divBdr>
        <w:top w:val="none" w:sz="0" w:space="0" w:color="auto"/>
        <w:left w:val="none" w:sz="0" w:space="0" w:color="auto"/>
        <w:bottom w:val="none" w:sz="0" w:space="0" w:color="auto"/>
        <w:right w:val="none" w:sz="0" w:space="0" w:color="auto"/>
      </w:divBdr>
    </w:div>
    <w:div w:id="959803987">
      <w:bodyDiv w:val="1"/>
      <w:marLeft w:val="0"/>
      <w:marRight w:val="0"/>
      <w:marTop w:val="0"/>
      <w:marBottom w:val="0"/>
      <w:divBdr>
        <w:top w:val="none" w:sz="0" w:space="0" w:color="auto"/>
        <w:left w:val="none" w:sz="0" w:space="0" w:color="auto"/>
        <w:bottom w:val="none" w:sz="0" w:space="0" w:color="auto"/>
        <w:right w:val="none" w:sz="0" w:space="0" w:color="auto"/>
      </w:divBdr>
    </w:div>
    <w:div w:id="961957243">
      <w:bodyDiv w:val="1"/>
      <w:marLeft w:val="0"/>
      <w:marRight w:val="0"/>
      <w:marTop w:val="0"/>
      <w:marBottom w:val="0"/>
      <w:divBdr>
        <w:top w:val="none" w:sz="0" w:space="0" w:color="auto"/>
        <w:left w:val="none" w:sz="0" w:space="0" w:color="auto"/>
        <w:bottom w:val="none" w:sz="0" w:space="0" w:color="auto"/>
        <w:right w:val="none" w:sz="0" w:space="0" w:color="auto"/>
      </w:divBdr>
    </w:div>
    <w:div w:id="966860045">
      <w:bodyDiv w:val="1"/>
      <w:marLeft w:val="0"/>
      <w:marRight w:val="0"/>
      <w:marTop w:val="0"/>
      <w:marBottom w:val="0"/>
      <w:divBdr>
        <w:top w:val="none" w:sz="0" w:space="0" w:color="auto"/>
        <w:left w:val="none" w:sz="0" w:space="0" w:color="auto"/>
        <w:bottom w:val="none" w:sz="0" w:space="0" w:color="auto"/>
        <w:right w:val="none" w:sz="0" w:space="0" w:color="auto"/>
      </w:divBdr>
    </w:div>
    <w:div w:id="974414820">
      <w:bodyDiv w:val="1"/>
      <w:marLeft w:val="0"/>
      <w:marRight w:val="0"/>
      <w:marTop w:val="0"/>
      <w:marBottom w:val="0"/>
      <w:divBdr>
        <w:top w:val="none" w:sz="0" w:space="0" w:color="auto"/>
        <w:left w:val="none" w:sz="0" w:space="0" w:color="auto"/>
        <w:bottom w:val="none" w:sz="0" w:space="0" w:color="auto"/>
        <w:right w:val="none" w:sz="0" w:space="0" w:color="auto"/>
      </w:divBdr>
    </w:div>
    <w:div w:id="979267451">
      <w:bodyDiv w:val="1"/>
      <w:marLeft w:val="0"/>
      <w:marRight w:val="0"/>
      <w:marTop w:val="0"/>
      <w:marBottom w:val="0"/>
      <w:divBdr>
        <w:top w:val="none" w:sz="0" w:space="0" w:color="auto"/>
        <w:left w:val="none" w:sz="0" w:space="0" w:color="auto"/>
        <w:bottom w:val="none" w:sz="0" w:space="0" w:color="auto"/>
        <w:right w:val="none" w:sz="0" w:space="0" w:color="auto"/>
      </w:divBdr>
    </w:div>
    <w:div w:id="997197272">
      <w:bodyDiv w:val="1"/>
      <w:marLeft w:val="0"/>
      <w:marRight w:val="0"/>
      <w:marTop w:val="0"/>
      <w:marBottom w:val="0"/>
      <w:divBdr>
        <w:top w:val="none" w:sz="0" w:space="0" w:color="auto"/>
        <w:left w:val="none" w:sz="0" w:space="0" w:color="auto"/>
        <w:bottom w:val="none" w:sz="0" w:space="0" w:color="auto"/>
        <w:right w:val="none" w:sz="0" w:space="0" w:color="auto"/>
      </w:divBdr>
    </w:div>
    <w:div w:id="1006254238">
      <w:bodyDiv w:val="1"/>
      <w:marLeft w:val="0"/>
      <w:marRight w:val="0"/>
      <w:marTop w:val="0"/>
      <w:marBottom w:val="0"/>
      <w:divBdr>
        <w:top w:val="none" w:sz="0" w:space="0" w:color="auto"/>
        <w:left w:val="none" w:sz="0" w:space="0" w:color="auto"/>
        <w:bottom w:val="none" w:sz="0" w:space="0" w:color="auto"/>
        <w:right w:val="none" w:sz="0" w:space="0" w:color="auto"/>
      </w:divBdr>
    </w:div>
    <w:div w:id="1010764163">
      <w:bodyDiv w:val="1"/>
      <w:marLeft w:val="0"/>
      <w:marRight w:val="0"/>
      <w:marTop w:val="0"/>
      <w:marBottom w:val="0"/>
      <w:divBdr>
        <w:top w:val="none" w:sz="0" w:space="0" w:color="auto"/>
        <w:left w:val="none" w:sz="0" w:space="0" w:color="auto"/>
        <w:bottom w:val="none" w:sz="0" w:space="0" w:color="auto"/>
        <w:right w:val="none" w:sz="0" w:space="0" w:color="auto"/>
      </w:divBdr>
    </w:div>
    <w:div w:id="1022438794">
      <w:bodyDiv w:val="1"/>
      <w:marLeft w:val="0"/>
      <w:marRight w:val="0"/>
      <w:marTop w:val="0"/>
      <w:marBottom w:val="0"/>
      <w:divBdr>
        <w:top w:val="none" w:sz="0" w:space="0" w:color="auto"/>
        <w:left w:val="none" w:sz="0" w:space="0" w:color="auto"/>
        <w:bottom w:val="none" w:sz="0" w:space="0" w:color="auto"/>
        <w:right w:val="none" w:sz="0" w:space="0" w:color="auto"/>
      </w:divBdr>
    </w:div>
    <w:div w:id="1027482657">
      <w:bodyDiv w:val="1"/>
      <w:marLeft w:val="0"/>
      <w:marRight w:val="0"/>
      <w:marTop w:val="0"/>
      <w:marBottom w:val="0"/>
      <w:divBdr>
        <w:top w:val="none" w:sz="0" w:space="0" w:color="auto"/>
        <w:left w:val="none" w:sz="0" w:space="0" w:color="auto"/>
        <w:bottom w:val="none" w:sz="0" w:space="0" w:color="auto"/>
        <w:right w:val="none" w:sz="0" w:space="0" w:color="auto"/>
      </w:divBdr>
    </w:div>
    <w:div w:id="1038627935">
      <w:bodyDiv w:val="1"/>
      <w:marLeft w:val="0"/>
      <w:marRight w:val="0"/>
      <w:marTop w:val="0"/>
      <w:marBottom w:val="0"/>
      <w:divBdr>
        <w:top w:val="none" w:sz="0" w:space="0" w:color="auto"/>
        <w:left w:val="none" w:sz="0" w:space="0" w:color="auto"/>
        <w:bottom w:val="none" w:sz="0" w:space="0" w:color="auto"/>
        <w:right w:val="none" w:sz="0" w:space="0" w:color="auto"/>
      </w:divBdr>
    </w:div>
    <w:div w:id="1066026564">
      <w:bodyDiv w:val="1"/>
      <w:marLeft w:val="0"/>
      <w:marRight w:val="0"/>
      <w:marTop w:val="0"/>
      <w:marBottom w:val="0"/>
      <w:divBdr>
        <w:top w:val="none" w:sz="0" w:space="0" w:color="auto"/>
        <w:left w:val="none" w:sz="0" w:space="0" w:color="auto"/>
        <w:bottom w:val="none" w:sz="0" w:space="0" w:color="auto"/>
        <w:right w:val="none" w:sz="0" w:space="0" w:color="auto"/>
      </w:divBdr>
    </w:div>
    <w:div w:id="1072504191">
      <w:bodyDiv w:val="1"/>
      <w:marLeft w:val="0"/>
      <w:marRight w:val="0"/>
      <w:marTop w:val="0"/>
      <w:marBottom w:val="0"/>
      <w:divBdr>
        <w:top w:val="none" w:sz="0" w:space="0" w:color="auto"/>
        <w:left w:val="none" w:sz="0" w:space="0" w:color="auto"/>
        <w:bottom w:val="none" w:sz="0" w:space="0" w:color="auto"/>
        <w:right w:val="none" w:sz="0" w:space="0" w:color="auto"/>
      </w:divBdr>
    </w:div>
    <w:div w:id="1098527109">
      <w:bodyDiv w:val="1"/>
      <w:marLeft w:val="0"/>
      <w:marRight w:val="0"/>
      <w:marTop w:val="0"/>
      <w:marBottom w:val="0"/>
      <w:divBdr>
        <w:top w:val="none" w:sz="0" w:space="0" w:color="auto"/>
        <w:left w:val="none" w:sz="0" w:space="0" w:color="auto"/>
        <w:bottom w:val="none" w:sz="0" w:space="0" w:color="auto"/>
        <w:right w:val="none" w:sz="0" w:space="0" w:color="auto"/>
      </w:divBdr>
    </w:div>
    <w:div w:id="1150487818">
      <w:bodyDiv w:val="1"/>
      <w:marLeft w:val="0"/>
      <w:marRight w:val="0"/>
      <w:marTop w:val="0"/>
      <w:marBottom w:val="0"/>
      <w:divBdr>
        <w:top w:val="none" w:sz="0" w:space="0" w:color="auto"/>
        <w:left w:val="none" w:sz="0" w:space="0" w:color="auto"/>
        <w:bottom w:val="none" w:sz="0" w:space="0" w:color="auto"/>
        <w:right w:val="none" w:sz="0" w:space="0" w:color="auto"/>
      </w:divBdr>
    </w:div>
    <w:div w:id="1155491261">
      <w:bodyDiv w:val="1"/>
      <w:marLeft w:val="0"/>
      <w:marRight w:val="0"/>
      <w:marTop w:val="0"/>
      <w:marBottom w:val="0"/>
      <w:divBdr>
        <w:top w:val="none" w:sz="0" w:space="0" w:color="auto"/>
        <w:left w:val="none" w:sz="0" w:space="0" w:color="auto"/>
        <w:bottom w:val="none" w:sz="0" w:space="0" w:color="auto"/>
        <w:right w:val="none" w:sz="0" w:space="0" w:color="auto"/>
      </w:divBdr>
    </w:div>
    <w:div w:id="1166045922">
      <w:bodyDiv w:val="1"/>
      <w:marLeft w:val="0"/>
      <w:marRight w:val="0"/>
      <w:marTop w:val="0"/>
      <w:marBottom w:val="0"/>
      <w:divBdr>
        <w:top w:val="none" w:sz="0" w:space="0" w:color="auto"/>
        <w:left w:val="none" w:sz="0" w:space="0" w:color="auto"/>
        <w:bottom w:val="none" w:sz="0" w:space="0" w:color="auto"/>
        <w:right w:val="none" w:sz="0" w:space="0" w:color="auto"/>
      </w:divBdr>
    </w:div>
    <w:div w:id="1171335528">
      <w:bodyDiv w:val="1"/>
      <w:marLeft w:val="0"/>
      <w:marRight w:val="0"/>
      <w:marTop w:val="0"/>
      <w:marBottom w:val="0"/>
      <w:divBdr>
        <w:top w:val="none" w:sz="0" w:space="0" w:color="auto"/>
        <w:left w:val="none" w:sz="0" w:space="0" w:color="auto"/>
        <w:bottom w:val="none" w:sz="0" w:space="0" w:color="auto"/>
        <w:right w:val="none" w:sz="0" w:space="0" w:color="auto"/>
      </w:divBdr>
    </w:div>
    <w:div w:id="1174611588">
      <w:bodyDiv w:val="1"/>
      <w:marLeft w:val="0"/>
      <w:marRight w:val="0"/>
      <w:marTop w:val="0"/>
      <w:marBottom w:val="0"/>
      <w:divBdr>
        <w:top w:val="none" w:sz="0" w:space="0" w:color="auto"/>
        <w:left w:val="none" w:sz="0" w:space="0" w:color="auto"/>
        <w:bottom w:val="none" w:sz="0" w:space="0" w:color="auto"/>
        <w:right w:val="none" w:sz="0" w:space="0" w:color="auto"/>
      </w:divBdr>
    </w:div>
    <w:div w:id="1213076847">
      <w:bodyDiv w:val="1"/>
      <w:marLeft w:val="0"/>
      <w:marRight w:val="0"/>
      <w:marTop w:val="0"/>
      <w:marBottom w:val="0"/>
      <w:divBdr>
        <w:top w:val="none" w:sz="0" w:space="0" w:color="auto"/>
        <w:left w:val="none" w:sz="0" w:space="0" w:color="auto"/>
        <w:bottom w:val="none" w:sz="0" w:space="0" w:color="auto"/>
        <w:right w:val="none" w:sz="0" w:space="0" w:color="auto"/>
      </w:divBdr>
    </w:div>
    <w:div w:id="1213955233">
      <w:bodyDiv w:val="1"/>
      <w:marLeft w:val="0"/>
      <w:marRight w:val="0"/>
      <w:marTop w:val="0"/>
      <w:marBottom w:val="0"/>
      <w:divBdr>
        <w:top w:val="none" w:sz="0" w:space="0" w:color="auto"/>
        <w:left w:val="none" w:sz="0" w:space="0" w:color="auto"/>
        <w:bottom w:val="none" w:sz="0" w:space="0" w:color="auto"/>
        <w:right w:val="none" w:sz="0" w:space="0" w:color="auto"/>
      </w:divBdr>
    </w:div>
    <w:div w:id="1222256586">
      <w:bodyDiv w:val="1"/>
      <w:marLeft w:val="0"/>
      <w:marRight w:val="0"/>
      <w:marTop w:val="0"/>
      <w:marBottom w:val="0"/>
      <w:divBdr>
        <w:top w:val="none" w:sz="0" w:space="0" w:color="auto"/>
        <w:left w:val="none" w:sz="0" w:space="0" w:color="auto"/>
        <w:bottom w:val="none" w:sz="0" w:space="0" w:color="auto"/>
        <w:right w:val="none" w:sz="0" w:space="0" w:color="auto"/>
      </w:divBdr>
    </w:div>
    <w:div w:id="1230963039">
      <w:bodyDiv w:val="1"/>
      <w:marLeft w:val="0"/>
      <w:marRight w:val="0"/>
      <w:marTop w:val="0"/>
      <w:marBottom w:val="0"/>
      <w:divBdr>
        <w:top w:val="none" w:sz="0" w:space="0" w:color="auto"/>
        <w:left w:val="none" w:sz="0" w:space="0" w:color="auto"/>
        <w:bottom w:val="none" w:sz="0" w:space="0" w:color="auto"/>
        <w:right w:val="none" w:sz="0" w:space="0" w:color="auto"/>
      </w:divBdr>
    </w:div>
    <w:div w:id="1250188317">
      <w:bodyDiv w:val="1"/>
      <w:marLeft w:val="0"/>
      <w:marRight w:val="0"/>
      <w:marTop w:val="0"/>
      <w:marBottom w:val="0"/>
      <w:divBdr>
        <w:top w:val="none" w:sz="0" w:space="0" w:color="auto"/>
        <w:left w:val="none" w:sz="0" w:space="0" w:color="auto"/>
        <w:bottom w:val="none" w:sz="0" w:space="0" w:color="auto"/>
        <w:right w:val="none" w:sz="0" w:space="0" w:color="auto"/>
      </w:divBdr>
    </w:div>
    <w:div w:id="1266841217">
      <w:bodyDiv w:val="1"/>
      <w:marLeft w:val="0"/>
      <w:marRight w:val="0"/>
      <w:marTop w:val="0"/>
      <w:marBottom w:val="0"/>
      <w:divBdr>
        <w:top w:val="none" w:sz="0" w:space="0" w:color="auto"/>
        <w:left w:val="none" w:sz="0" w:space="0" w:color="auto"/>
        <w:bottom w:val="none" w:sz="0" w:space="0" w:color="auto"/>
        <w:right w:val="none" w:sz="0" w:space="0" w:color="auto"/>
      </w:divBdr>
    </w:div>
    <w:div w:id="1283227123">
      <w:bodyDiv w:val="1"/>
      <w:marLeft w:val="0"/>
      <w:marRight w:val="0"/>
      <w:marTop w:val="0"/>
      <w:marBottom w:val="0"/>
      <w:divBdr>
        <w:top w:val="none" w:sz="0" w:space="0" w:color="auto"/>
        <w:left w:val="none" w:sz="0" w:space="0" w:color="auto"/>
        <w:bottom w:val="none" w:sz="0" w:space="0" w:color="auto"/>
        <w:right w:val="none" w:sz="0" w:space="0" w:color="auto"/>
      </w:divBdr>
    </w:div>
    <w:div w:id="1290666974">
      <w:bodyDiv w:val="1"/>
      <w:marLeft w:val="0"/>
      <w:marRight w:val="0"/>
      <w:marTop w:val="0"/>
      <w:marBottom w:val="0"/>
      <w:divBdr>
        <w:top w:val="none" w:sz="0" w:space="0" w:color="auto"/>
        <w:left w:val="none" w:sz="0" w:space="0" w:color="auto"/>
        <w:bottom w:val="none" w:sz="0" w:space="0" w:color="auto"/>
        <w:right w:val="none" w:sz="0" w:space="0" w:color="auto"/>
      </w:divBdr>
    </w:div>
    <w:div w:id="1318151997">
      <w:bodyDiv w:val="1"/>
      <w:marLeft w:val="0"/>
      <w:marRight w:val="0"/>
      <w:marTop w:val="0"/>
      <w:marBottom w:val="0"/>
      <w:divBdr>
        <w:top w:val="none" w:sz="0" w:space="0" w:color="auto"/>
        <w:left w:val="none" w:sz="0" w:space="0" w:color="auto"/>
        <w:bottom w:val="none" w:sz="0" w:space="0" w:color="auto"/>
        <w:right w:val="none" w:sz="0" w:space="0" w:color="auto"/>
      </w:divBdr>
    </w:div>
    <w:div w:id="1326932351">
      <w:bodyDiv w:val="1"/>
      <w:marLeft w:val="0"/>
      <w:marRight w:val="0"/>
      <w:marTop w:val="0"/>
      <w:marBottom w:val="0"/>
      <w:divBdr>
        <w:top w:val="none" w:sz="0" w:space="0" w:color="auto"/>
        <w:left w:val="none" w:sz="0" w:space="0" w:color="auto"/>
        <w:bottom w:val="none" w:sz="0" w:space="0" w:color="auto"/>
        <w:right w:val="none" w:sz="0" w:space="0" w:color="auto"/>
      </w:divBdr>
    </w:div>
    <w:div w:id="1334332121">
      <w:bodyDiv w:val="1"/>
      <w:marLeft w:val="0"/>
      <w:marRight w:val="0"/>
      <w:marTop w:val="0"/>
      <w:marBottom w:val="0"/>
      <w:divBdr>
        <w:top w:val="none" w:sz="0" w:space="0" w:color="auto"/>
        <w:left w:val="none" w:sz="0" w:space="0" w:color="auto"/>
        <w:bottom w:val="none" w:sz="0" w:space="0" w:color="auto"/>
        <w:right w:val="none" w:sz="0" w:space="0" w:color="auto"/>
      </w:divBdr>
    </w:div>
    <w:div w:id="1339848240">
      <w:bodyDiv w:val="1"/>
      <w:marLeft w:val="0"/>
      <w:marRight w:val="0"/>
      <w:marTop w:val="0"/>
      <w:marBottom w:val="0"/>
      <w:divBdr>
        <w:top w:val="none" w:sz="0" w:space="0" w:color="auto"/>
        <w:left w:val="none" w:sz="0" w:space="0" w:color="auto"/>
        <w:bottom w:val="none" w:sz="0" w:space="0" w:color="auto"/>
        <w:right w:val="none" w:sz="0" w:space="0" w:color="auto"/>
      </w:divBdr>
    </w:div>
    <w:div w:id="1346905942">
      <w:bodyDiv w:val="1"/>
      <w:marLeft w:val="0"/>
      <w:marRight w:val="0"/>
      <w:marTop w:val="0"/>
      <w:marBottom w:val="0"/>
      <w:divBdr>
        <w:top w:val="none" w:sz="0" w:space="0" w:color="auto"/>
        <w:left w:val="none" w:sz="0" w:space="0" w:color="auto"/>
        <w:bottom w:val="none" w:sz="0" w:space="0" w:color="auto"/>
        <w:right w:val="none" w:sz="0" w:space="0" w:color="auto"/>
      </w:divBdr>
    </w:div>
    <w:div w:id="1347828937">
      <w:bodyDiv w:val="1"/>
      <w:marLeft w:val="0"/>
      <w:marRight w:val="0"/>
      <w:marTop w:val="0"/>
      <w:marBottom w:val="0"/>
      <w:divBdr>
        <w:top w:val="none" w:sz="0" w:space="0" w:color="auto"/>
        <w:left w:val="none" w:sz="0" w:space="0" w:color="auto"/>
        <w:bottom w:val="none" w:sz="0" w:space="0" w:color="auto"/>
        <w:right w:val="none" w:sz="0" w:space="0" w:color="auto"/>
      </w:divBdr>
    </w:div>
    <w:div w:id="1360087867">
      <w:bodyDiv w:val="1"/>
      <w:marLeft w:val="0"/>
      <w:marRight w:val="0"/>
      <w:marTop w:val="0"/>
      <w:marBottom w:val="0"/>
      <w:divBdr>
        <w:top w:val="none" w:sz="0" w:space="0" w:color="auto"/>
        <w:left w:val="none" w:sz="0" w:space="0" w:color="auto"/>
        <w:bottom w:val="none" w:sz="0" w:space="0" w:color="auto"/>
        <w:right w:val="none" w:sz="0" w:space="0" w:color="auto"/>
      </w:divBdr>
    </w:div>
    <w:div w:id="1369647644">
      <w:bodyDiv w:val="1"/>
      <w:marLeft w:val="0"/>
      <w:marRight w:val="0"/>
      <w:marTop w:val="0"/>
      <w:marBottom w:val="0"/>
      <w:divBdr>
        <w:top w:val="none" w:sz="0" w:space="0" w:color="auto"/>
        <w:left w:val="none" w:sz="0" w:space="0" w:color="auto"/>
        <w:bottom w:val="none" w:sz="0" w:space="0" w:color="auto"/>
        <w:right w:val="none" w:sz="0" w:space="0" w:color="auto"/>
      </w:divBdr>
    </w:div>
    <w:div w:id="1374571595">
      <w:bodyDiv w:val="1"/>
      <w:marLeft w:val="0"/>
      <w:marRight w:val="0"/>
      <w:marTop w:val="0"/>
      <w:marBottom w:val="0"/>
      <w:divBdr>
        <w:top w:val="none" w:sz="0" w:space="0" w:color="auto"/>
        <w:left w:val="none" w:sz="0" w:space="0" w:color="auto"/>
        <w:bottom w:val="none" w:sz="0" w:space="0" w:color="auto"/>
        <w:right w:val="none" w:sz="0" w:space="0" w:color="auto"/>
      </w:divBdr>
    </w:div>
    <w:div w:id="1385132405">
      <w:bodyDiv w:val="1"/>
      <w:marLeft w:val="0"/>
      <w:marRight w:val="0"/>
      <w:marTop w:val="0"/>
      <w:marBottom w:val="0"/>
      <w:divBdr>
        <w:top w:val="none" w:sz="0" w:space="0" w:color="auto"/>
        <w:left w:val="none" w:sz="0" w:space="0" w:color="auto"/>
        <w:bottom w:val="none" w:sz="0" w:space="0" w:color="auto"/>
        <w:right w:val="none" w:sz="0" w:space="0" w:color="auto"/>
      </w:divBdr>
    </w:div>
    <w:div w:id="1393234717">
      <w:bodyDiv w:val="1"/>
      <w:marLeft w:val="0"/>
      <w:marRight w:val="0"/>
      <w:marTop w:val="0"/>
      <w:marBottom w:val="0"/>
      <w:divBdr>
        <w:top w:val="none" w:sz="0" w:space="0" w:color="auto"/>
        <w:left w:val="none" w:sz="0" w:space="0" w:color="auto"/>
        <w:bottom w:val="none" w:sz="0" w:space="0" w:color="auto"/>
        <w:right w:val="none" w:sz="0" w:space="0" w:color="auto"/>
      </w:divBdr>
    </w:div>
    <w:div w:id="1405838022">
      <w:bodyDiv w:val="1"/>
      <w:marLeft w:val="0"/>
      <w:marRight w:val="0"/>
      <w:marTop w:val="0"/>
      <w:marBottom w:val="0"/>
      <w:divBdr>
        <w:top w:val="none" w:sz="0" w:space="0" w:color="auto"/>
        <w:left w:val="none" w:sz="0" w:space="0" w:color="auto"/>
        <w:bottom w:val="none" w:sz="0" w:space="0" w:color="auto"/>
        <w:right w:val="none" w:sz="0" w:space="0" w:color="auto"/>
      </w:divBdr>
    </w:div>
    <w:div w:id="1427994335">
      <w:bodyDiv w:val="1"/>
      <w:marLeft w:val="0"/>
      <w:marRight w:val="0"/>
      <w:marTop w:val="0"/>
      <w:marBottom w:val="0"/>
      <w:divBdr>
        <w:top w:val="none" w:sz="0" w:space="0" w:color="auto"/>
        <w:left w:val="none" w:sz="0" w:space="0" w:color="auto"/>
        <w:bottom w:val="none" w:sz="0" w:space="0" w:color="auto"/>
        <w:right w:val="none" w:sz="0" w:space="0" w:color="auto"/>
      </w:divBdr>
    </w:div>
    <w:div w:id="1428160713">
      <w:bodyDiv w:val="1"/>
      <w:marLeft w:val="0"/>
      <w:marRight w:val="0"/>
      <w:marTop w:val="0"/>
      <w:marBottom w:val="0"/>
      <w:divBdr>
        <w:top w:val="none" w:sz="0" w:space="0" w:color="auto"/>
        <w:left w:val="none" w:sz="0" w:space="0" w:color="auto"/>
        <w:bottom w:val="none" w:sz="0" w:space="0" w:color="auto"/>
        <w:right w:val="none" w:sz="0" w:space="0" w:color="auto"/>
      </w:divBdr>
    </w:div>
    <w:div w:id="1434089384">
      <w:bodyDiv w:val="1"/>
      <w:marLeft w:val="0"/>
      <w:marRight w:val="0"/>
      <w:marTop w:val="0"/>
      <w:marBottom w:val="0"/>
      <w:divBdr>
        <w:top w:val="none" w:sz="0" w:space="0" w:color="auto"/>
        <w:left w:val="none" w:sz="0" w:space="0" w:color="auto"/>
        <w:bottom w:val="none" w:sz="0" w:space="0" w:color="auto"/>
        <w:right w:val="none" w:sz="0" w:space="0" w:color="auto"/>
      </w:divBdr>
    </w:div>
    <w:div w:id="1454522287">
      <w:bodyDiv w:val="1"/>
      <w:marLeft w:val="0"/>
      <w:marRight w:val="0"/>
      <w:marTop w:val="0"/>
      <w:marBottom w:val="0"/>
      <w:divBdr>
        <w:top w:val="none" w:sz="0" w:space="0" w:color="auto"/>
        <w:left w:val="none" w:sz="0" w:space="0" w:color="auto"/>
        <w:bottom w:val="none" w:sz="0" w:space="0" w:color="auto"/>
        <w:right w:val="none" w:sz="0" w:space="0" w:color="auto"/>
      </w:divBdr>
    </w:div>
    <w:div w:id="1462116725">
      <w:bodyDiv w:val="1"/>
      <w:marLeft w:val="0"/>
      <w:marRight w:val="0"/>
      <w:marTop w:val="0"/>
      <w:marBottom w:val="0"/>
      <w:divBdr>
        <w:top w:val="none" w:sz="0" w:space="0" w:color="auto"/>
        <w:left w:val="none" w:sz="0" w:space="0" w:color="auto"/>
        <w:bottom w:val="none" w:sz="0" w:space="0" w:color="auto"/>
        <w:right w:val="none" w:sz="0" w:space="0" w:color="auto"/>
      </w:divBdr>
    </w:div>
    <w:div w:id="1464882283">
      <w:bodyDiv w:val="1"/>
      <w:marLeft w:val="0"/>
      <w:marRight w:val="0"/>
      <w:marTop w:val="0"/>
      <w:marBottom w:val="0"/>
      <w:divBdr>
        <w:top w:val="none" w:sz="0" w:space="0" w:color="auto"/>
        <w:left w:val="none" w:sz="0" w:space="0" w:color="auto"/>
        <w:bottom w:val="none" w:sz="0" w:space="0" w:color="auto"/>
        <w:right w:val="none" w:sz="0" w:space="0" w:color="auto"/>
      </w:divBdr>
    </w:div>
    <w:div w:id="1476333210">
      <w:bodyDiv w:val="1"/>
      <w:marLeft w:val="0"/>
      <w:marRight w:val="0"/>
      <w:marTop w:val="0"/>
      <w:marBottom w:val="0"/>
      <w:divBdr>
        <w:top w:val="none" w:sz="0" w:space="0" w:color="auto"/>
        <w:left w:val="none" w:sz="0" w:space="0" w:color="auto"/>
        <w:bottom w:val="none" w:sz="0" w:space="0" w:color="auto"/>
        <w:right w:val="none" w:sz="0" w:space="0" w:color="auto"/>
      </w:divBdr>
    </w:div>
    <w:div w:id="1488476419">
      <w:bodyDiv w:val="1"/>
      <w:marLeft w:val="0"/>
      <w:marRight w:val="0"/>
      <w:marTop w:val="0"/>
      <w:marBottom w:val="0"/>
      <w:divBdr>
        <w:top w:val="none" w:sz="0" w:space="0" w:color="auto"/>
        <w:left w:val="none" w:sz="0" w:space="0" w:color="auto"/>
        <w:bottom w:val="none" w:sz="0" w:space="0" w:color="auto"/>
        <w:right w:val="none" w:sz="0" w:space="0" w:color="auto"/>
      </w:divBdr>
    </w:div>
    <w:div w:id="1523855919">
      <w:bodyDiv w:val="1"/>
      <w:marLeft w:val="0"/>
      <w:marRight w:val="0"/>
      <w:marTop w:val="0"/>
      <w:marBottom w:val="0"/>
      <w:divBdr>
        <w:top w:val="none" w:sz="0" w:space="0" w:color="auto"/>
        <w:left w:val="none" w:sz="0" w:space="0" w:color="auto"/>
        <w:bottom w:val="none" w:sz="0" w:space="0" w:color="auto"/>
        <w:right w:val="none" w:sz="0" w:space="0" w:color="auto"/>
      </w:divBdr>
    </w:div>
    <w:div w:id="1525023102">
      <w:bodyDiv w:val="1"/>
      <w:marLeft w:val="0"/>
      <w:marRight w:val="0"/>
      <w:marTop w:val="0"/>
      <w:marBottom w:val="0"/>
      <w:divBdr>
        <w:top w:val="none" w:sz="0" w:space="0" w:color="auto"/>
        <w:left w:val="none" w:sz="0" w:space="0" w:color="auto"/>
        <w:bottom w:val="none" w:sz="0" w:space="0" w:color="auto"/>
        <w:right w:val="none" w:sz="0" w:space="0" w:color="auto"/>
      </w:divBdr>
    </w:div>
    <w:div w:id="1555851312">
      <w:bodyDiv w:val="1"/>
      <w:marLeft w:val="0"/>
      <w:marRight w:val="0"/>
      <w:marTop w:val="0"/>
      <w:marBottom w:val="0"/>
      <w:divBdr>
        <w:top w:val="none" w:sz="0" w:space="0" w:color="auto"/>
        <w:left w:val="none" w:sz="0" w:space="0" w:color="auto"/>
        <w:bottom w:val="none" w:sz="0" w:space="0" w:color="auto"/>
        <w:right w:val="none" w:sz="0" w:space="0" w:color="auto"/>
      </w:divBdr>
    </w:div>
    <w:div w:id="1558324692">
      <w:bodyDiv w:val="1"/>
      <w:marLeft w:val="0"/>
      <w:marRight w:val="0"/>
      <w:marTop w:val="0"/>
      <w:marBottom w:val="0"/>
      <w:divBdr>
        <w:top w:val="none" w:sz="0" w:space="0" w:color="auto"/>
        <w:left w:val="none" w:sz="0" w:space="0" w:color="auto"/>
        <w:bottom w:val="none" w:sz="0" w:space="0" w:color="auto"/>
        <w:right w:val="none" w:sz="0" w:space="0" w:color="auto"/>
      </w:divBdr>
    </w:div>
    <w:div w:id="1579635896">
      <w:bodyDiv w:val="1"/>
      <w:marLeft w:val="0"/>
      <w:marRight w:val="0"/>
      <w:marTop w:val="0"/>
      <w:marBottom w:val="0"/>
      <w:divBdr>
        <w:top w:val="none" w:sz="0" w:space="0" w:color="auto"/>
        <w:left w:val="none" w:sz="0" w:space="0" w:color="auto"/>
        <w:bottom w:val="none" w:sz="0" w:space="0" w:color="auto"/>
        <w:right w:val="none" w:sz="0" w:space="0" w:color="auto"/>
      </w:divBdr>
    </w:div>
    <w:div w:id="1585264371">
      <w:bodyDiv w:val="1"/>
      <w:marLeft w:val="0"/>
      <w:marRight w:val="0"/>
      <w:marTop w:val="0"/>
      <w:marBottom w:val="0"/>
      <w:divBdr>
        <w:top w:val="none" w:sz="0" w:space="0" w:color="auto"/>
        <w:left w:val="none" w:sz="0" w:space="0" w:color="auto"/>
        <w:bottom w:val="none" w:sz="0" w:space="0" w:color="auto"/>
        <w:right w:val="none" w:sz="0" w:space="0" w:color="auto"/>
      </w:divBdr>
    </w:div>
    <w:div w:id="1593781478">
      <w:bodyDiv w:val="1"/>
      <w:marLeft w:val="0"/>
      <w:marRight w:val="0"/>
      <w:marTop w:val="0"/>
      <w:marBottom w:val="0"/>
      <w:divBdr>
        <w:top w:val="none" w:sz="0" w:space="0" w:color="auto"/>
        <w:left w:val="none" w:sz="0" w:space="0" w:color="auto"/>
        <w:bottom w:val="none" w:sz="0" w:space="0" w:color="auto"/>
        <w:right w:val="none" w:sz="0" w:space="0" w:color="auto"/>
      </w:divBdr>
    </w:div>
    <w:div w:id="1606571312">
      <w:bodyDiv w:val="1"/>
      <w:marLeft w:val="0"/>
      <w:marRight w:val="0"/>
      <w:marTop w:val="0"/>
      <w:marBottom w:val="0"/>
      <w:divBdr>
        <w:top w:val="none" w:sz="0" w:space="0" w:color="auto"/>
        <w:left w:val="none" w:sz="0" w:space="0" w:color="auto"/>
        <w:bottom w:val="none" w:sz="0" w:space="0" w:color="auto"/>
        <w:right w:val="none" w:sz="0" w:space="0" w:color="auto"/>
      </w:divBdr>
    </w:div>
    <w:div w:id="1622029553">
      <w:bodyDiv w:val="1"/>
      <w:marLeft w:val="0"/>
      <w:marRight w:val="0"/>
      <w:marTop w:val="0"/>
      <w:marBottom w:val="0"/>
      <w:divBdr>
        <w:top w:val="none" w:sz="0" w:space="0" w:color="auto"/>
        <w:left w:val="none" w:sz="0" w:space="0" w:color="auto"/>
        <w:bottom w:val="none" w:sz="0" w:space="0" w:color="auto"/>
        <w:right w:val="none" w:sz="0" w:space="0" w:color="auto"/>
      </w:divBdr>
    </w:div>
    <w:div w:id="1628967867">
      <w:bodyDiv w:val="1"/>
      <w:marLeft w:val="0"/>
      <w:marRight w:val="0"/>
      <w:marTop w:val="0"/>
      <w:marBottom w:val="0"/>
      <w:divBdr>
        <w:top w:val="none" w:sz="0" w:space="0" w:color="auto"/>
        <w:left w:val="none" w:sz="0" w:space="0" w:color="auto"/>
        <w:bottom w:val="none" w:sz="0" w:space="0" w:color="auto"/>
        <w:right w:val="none" w:sz="0" w:space="0" w:color="auto"/>
      </w:divBdr>
    </w:div>
    <w:div w:id="1656030287">
      <w:bodyDiv w:val="1"/>
      <w:marLeft w:val="0"/>
      <w:marRight w:val="0"/>
      <w:marTop w:val="0"/>
      <w:marBottom w:val="0"/>
      <w:divBdr>
        <w:top w:val="none" w:sz="0" w:space="0" w:color="auto"/>
        <w:left w:val="none" w:sz="0" w:space="0" w:color="auto"/>
        <w:bottom w:val="none" w:sz="0" w:space="0" w:color="auto"/>
        <w:right w:val="none" w:sz="0" w:space="0" w:color="auto"/>
      </w:divBdr>
    </w:div>
    <w:div w:id="1656375838">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0449982">
      <w:bodyDiv w:val="1"/>
      <w:marLeft w:val="0"/>
      <w:marRight w:val="0"/>
      <w:marTop w:val="0"/>
      <w:marBottom w:val="0"/>
      <w:divBdr>
        <w:top w:val="none" w:sz="0" w:space="0" w:color="auto"/>
        <w:left w:val="none" w:sz="0" w:space="0" w:color="auto"/>
        <w:bottom w:val="none" w:sz="0" w:space="0" w:color="auto"/>
        <w:right w:val="none" w:sz="0" w:space="0" w:color="auto"/>
      </w:divBdr>
    </w:div>
    <w:div w:id="1682851135">
      <w:bodyDiv w:val="1"/>
      <w:marLeft w:val="0"/>
      <w:marRight w:val="0"/>
      <w:marTop w:val="0"/>
      <w:marBottom w:val="0"/>
      <w:divBdr>
        <w:top w:val="none" w:sz="0" w:space="0" w:color="auto"/>
        <w:left w:val="none" w:sz="0" w:space="0" w:color="auto"/>
        <w:bottom w:val="none" w:sz="0" w:space="0" w:color="auto"/>
        <w:right w:val="none" w:sz="0" w:space="0" w:color="auto"/>
      </w:divBdr>
    </w:div>
    <w:div w:id="1691713165">
      <w:bodyDiv w:val="1"/>
      <w:marLeft w:val="0"/>
      <w:marRight w:val="0"/>
      <w:marTop w:val="0"/>
      <w:marBottom w:val="0"/>
      <w:divBdr>
        <w:top w:val="none" w:sz="0" w:space="0" w:color="auto"/>
        <w:left w:val="none" w:sz="0" w:space="0" w:color="auto"/>
        <w:bottom w:val="none" w:sz="0" w:space="0" w:color="auto"/>
        <w:right w:val="none" w:sz="0" w:space="0" w:color="auto"/>
      </w:divBdr>
    </w:div>
    <w:div w:id="1715815490">
      <w:bodyDiv w:val="1"/>
      <w:marLeft w:val="0"/>
      <w:marRight w:val="0"/>
      <w:marTop w:val="0"/>
      <w:marBottom w:val="0"/>
      <w:divBdr>
        <w:top w:val="none" w:sz="0" w:space="0" w:color="auto"/>
        <w:left w:val="none" w:sz="0" w:space="0" w:color="auto"/>
        <w:bottom w:val="none" w:sz="0" w:space="0" w:color="auto"/>
        <w:right w:val="none" w:sz="0" w:space="0" w:color="auto"/>
      </w:divBdr>
    </w:div>
    <w:div w:id="1716736007">
      <w:bodyDiv w:val="1"/>
      <w:marLeft w:val="0"/>
      <w:marRight w:val="0"/>
      <w:marTop w:val="0"/>
      <w:marBottom w:val="0"/>
      <w:divBdr>
        <w:top w:val="none" w:sz="0" w:space="0" w:color="auto"/>
        <w:left w:val="none" w:sz="0" w:space="0" w:color="auto"/>
        <w:bottom w:val="none" w:sz="0" w:space="0" w:color="auto"/>
        <w:right w:val="none" w:sz="0" w:space="0" w:color="auto"/>
      </w:divBdr>
    </w:div>
    <w:div w:id="1726837043">
      <w:bodyDiv w:val="1"/>
      <w:marLeft w:val="0"/>
      <w:marRight w:val="0"/>
      <w:marTop w:val="0"/>
      <w:marBottom w:val="0"/>
      <w:divBdr>
        <w:top w:val="none" w:sz="0" w:space="0" w:color="auto"/>
        <w:left w:val="none" w:sz="0" w:space="0" w:color="auto"/>
        <w:bottom w:val="none" w:sz="0" w:space="0" w:color="auto"/>
        <w:right w:val="none" w:sz="0" w:space="0" w:color="auto"/>
      </w:divBdr>
    </w:div>
    <w:div w:id="1733431979">
      <w:bodyDiv w:val="1"/>
      <w:marLeft w:val="0"/>
      <w:marRight w:val="0"/>
      <w:marTop w:val="0"/>
      <w:marBottom w:val="0"/>
      <w:divBdr>
        <w:top w:val="none" w:sz="0" w:space="0" w:color="auto"/>
        <w:left w:val="none" w:sz="0" w:space="0" w:color="auto"/>
        <w:bottom w:val="none" w:sz="0" w:space="0" w:color="auto"/>
        <w:right w:val="none" w:sz="0" w:space="0" w:color="auto"/>
      </w:divBdr>
    </w:div>
    <w:div w:id="1744376951">
      <w:bodyDiv w:val="1"/>
      <w:marLeft w:val="0"/>
      <w:marRight w:val="0"/>
      <w:marTop w:val="0"/>
      <w:marBottom w:val="0"/>
      <w:divBdr>
        <w:top w:val="none" w:sz="0" w:space="0" w:color="auto"/>
        <w:left w:val="none" w:sz="0" w:space="0" w:color="auto"/>
        <w:bottom w:val="none" w:sz="0" w:space="0" w:color="auto"/>
        <w:right w:val="none" w:sz="0" w:space="0" w:color="auto"/>
      </w:divBdr>
    </w:div>
    <w:div w:id="1767454583">
      <w:bodyDiv w:val="1"/>
      <w:marLeft w:val="0"/>
      <w:marRight w:val="0"/>
      <w:marTop w:val="0"/>
      <w:marBottom w:val="0"/>
      <w:divBdr>
        <w:top w:val="none" w:sz="0" w:space="0" w:color="auto"/>
        <w:left w:val="none" w:sz="0" w:space="0" w:color="auto"/>
        <w:bottom w:val="none" w:sz="0" w:space="0" w:color="auto"/>
        <w:right w:val="none" w:sz="0" w:space="0" w:color="auto"/>
      </w:divBdr>
    </w:div>
    <w:div w:id="1767849293">
      <w:bodyDiv w:val="1"/>
      <w:marLeft w:val="0"/>
      <w:marRight w:val="0"/>
      <w:marTop w:val="0"/>
      <w:marBottom w:val="0"/>
      <w:divBdr>
        <w:top w:val="none" w:sz="0" w:space="0" w:color="auto"/>
        <w:left w:val="none" w:sz="0" w:space="0" w:color="auto"/>
        <w:bottom w:val="none" w:sz="0" w:space="0" w:color="auto"/>
        <w:right w:val="none" w:sz="0" w:space="0" w:color="auto"/>
      </w:divBdr>
    </w:div>
    <w:div w:id="1780370688">
      <w:bodyDiv w:val="1"/>
      <w:marLeft w:val="0"/>
      <w:marRight w:val="0"/>
      <w:marTop w:val="0"/>
      <w:marBottom w:val="0"/>
      <w:divBdr>
        <w:top w:val="none" w:sz="0" w:space="0" w:color="auto"/>
        <w:left w:val="none" w:sz="0" w:space="0" w:color="auto"/>
        <w:bottom w:val="none" w:sz="0" w:space="0" w:color="auto"/>
        <w:right w:val="none" w:sz="0" w:space="0" w:color="auto"/>
      </w:divBdr>
    </w:div>
    <w:div w:id="1801999546">
      <w:bodyDiv w:val="1"/>
      <w:marLeft w:val="0"/>
      <w:marRight w:val="0"/>
      <w:marTop w:val="0"/>
      <w:marBottom w:val="0"/>
      <w:divBdr>
        <w:top w:val="none" w:sz="0" w:space="0" w:color="auto"/>
        <w:left w:val="none" w:sz="0" w:space="0" w:color="auto"/>
        <w:bottom w:val="none" w:sz="0" w:space="0" w:color="auto"/>
        <w:right w:val="none" w:sz="0" w:space="0" w:color="auto"/>
      </w:divBdr>
    </w:div>
    <w:div w:id="1809006954">
      <w:bodyDiv w:val="1"/>
      <w:marLeft w:val="0"/>
      <w:marRight w:val="0"/>
      <w:marTop w:val="0"/>
      <w:marBottom w:val="0"/>
      <w:divBdr>
        <w:top w:val="none" w:sz="0" w:space="0" w:color="auto"/>
        <w:left w:val="none" w:sz="0" w:space="0" w:color="auto"/>
        <w:bottom w:val="none" w:sz="0" w:space="0" w:color="auto"/>
        <w:right w:val="none" w:sz="0" w:space="0" w:color="auto"/>
      </w:divBdr>
    </w:div>
    <w:div w:id="1837768306">
      <w:bodyDiv w:val="1"/>
      <w:marLeft w:val="0"/>
      <w:marRight w:val="0"/>
      <w:marTop w:val="0"/>
      <w:marBottom w:val="0"/>
      <w:divBdr>
        <w:top w:val="none" w:sz="0" w:space="0" w:color="auto"/>
        <w:left w:val="none" w:sz="0" w:space="0" w:color="auto"/>
        <w:bottom w:val="none" w:sz="0" w:space="0" w:color="auto"/>
        <w:right w:val="none" w:sz="0" w:space="0" w:color="auto"/>
      </w:divBdr>
    </w:div>
    <w:div w:id="1859810026">
      <w:bodyDiv w:val="1"/>
      <w:marLeft w:val="0"/>
      <w:marRight w:val="0"/>
      <w:marTop w:val="0"/>
      <w:marBottom w:val="0"/>
      <w:divBdr>
        <w:top w:val="none" w:sz="0" w:space="0" w:color="auto"/>
        <w:left w:val="none" w:sz="0" w:space="0" w:color="auto"/>
        <w:bottom w:val="none" w:sz="0" w:space="0" w:color="auto"/>
        <w:right w:val="none" w:sz="0" w:space="0" w:color="auto"/>
      </w:divBdr>
    </w:div>
    <w:div w:id="1875732659">
      <w:bodyDiv w:val="1"/>
      <w:marLeft w:val="0"/>
      <w:marRight w:val="0"/>
      <w:marTop w:val="0"/>
      <w:marBottom w:val="0"/>
      <w:divBdr>
        <w:top w:val="none" w:sz="0" w:space="0" w:color="auto"/>
        <w:left w:val="none" w:sz="0" w:space="0" w:color="auto"/>
        <w:bottom w:val="none" w:sz="0" w:space="0" w:color="auto"/>
        <w:right w:val="none" w:sz="0" w:space="0" w:color="auto"/>
      </w:divBdr>
    </w:div>
    <w:div w:id="1879513428">
      <w:bodyDiv w:val="1"/>
      <w:marLeft w:val="0"/>
      <w:marRight w:val="0"/>
      <w:marTop w:val="0"/>
      <w:marBottom w:val="0"/>
      <w:divBdr>
        <w:top w:val="none" w:sz="0" w:space="0" w:color="auto"/>
        <w:left w:val="none" w:sz="0" w:space="0" w:color="auto"/>
        <w:bottom w:val="none" w:sz="0" w:space="0" w:color="auto"/>
        <w:right w:val="none" w:sz="0" w:space="0" w:color="auto"/>
      </w:divBdr>
    </w:div>
    <w:div w:id="1894921036">
      <w:bodyDiv w:val="1"/>
      <w:marLeft w:val="0"/>
      <w:marRight w:val="0"/>
      <w:marTop w:val="0"/>
      <w:marBottom w:val="0"/>
      <w:divBdr>
        <w:top w:val="none" w:sz="0" w:space="0" w:color="auto"/>
        <w:left w:val="none" w:sz="0" w:space="0" w:color="auto"/>
        <w:bottom w:val="none" w:sz="0" w:space="0" w:color="auto"/>
        <w:right w:val="none" w:sz="0" w:space="0" w:color="auto"/>
      </w:divBdr>
    </w:div>
    <w:div w:id="1897931215">
      <w:bodyDiv w:val="1"/>
      <w:marLeft w:val="0"/>
      <w:marRight w:val="0"/>
      <w:marTop w:val="0"/>
      <w:marBottom w:val="0"/>
      <w:divBdr>
        <w:top w:val="none" w:sz="0" w:space="0" w:color="auto"/>
        <w:left w:val="none" w:sz="0" w:space="0" w:color="auto"/>
        <w:bottom w:val="none" w:sz="0" w:space="0" w:color="auto"/>
        <w:right w:val="none" w:sz="0" w:space="0" w:color="auto"/>
      </w:divBdr>
    </w:div>
    <w:div w:id="1932080895">
      <w:bodyDiv w:val="1"/>
      <w:marLeft w:val="0"/>
      <w:marRight w:val="0"/>
      <w:marTop w:val="0"/>
      <w:marBottom w:val="0"/>
      <w:divBdr>
        <w:top w:val="none" w:sz="0" w:space="0" w:color="auto"/>
        <w:left w:val="none" w:sz="0" w:space="0" w:color="auto"/>
        <w:bottom w:val="none" w:sz="0" w:space="0" w:color="auto"/>
        <w:right w:val="none" w:sz="0" w:space="0" w:color="auto"/>
      </w:divBdr>
    </w:div>
    <w:div w:id="1950233852">
      <w:bodyDiv w:val="1"/>
      <w:marLeft w:val="0"/>
      <w:marRight w:val="0"/>
      <w:marTop w:val="0"/>
      <w:marBottom w:val="0"/>
      <w:divBdr>
        <w:top w:val="none" w:sz="0" w:space="0" w:color="auto"/>
        <w:left w:val="none" w:sz="0" w:space="0" w:color="auto"/>
        <w:bottom w:val="none" w:sz="0" w:space="0" w:color="auto"/>
        <w:right w:val="none" w:sz="0" w:space="0" w:color="auto"/>
      </w:divBdr>
    </w:div>
    <w:div w:id="1953396228">
      <w:bodyDiv w:val="1"/>
      <w:marLeft w:val="0"/>
      <w:marRight w:val="0"/>
      <w:marTop w:val="0"/>
      <w:marBottom w:val="0"/>
      <w:divBdr>
        <w:top w:val="none" w:sz="0" w:space="0" w:color="auto"/>
        <w:left w:val="none" w:sz="0" w:space="0" w:color="auto"/>
        <w:bottom w:val="none" w:sz="0" w:space="0" w:color="auto"/>
        <w:right w:val="none" w:sz="0" w:space="0" w:color="auto"/>
      </w:divBdr>
    </w:div>
    <w:div w:id="1955164103">
      <w:bodyDiv w:val="1"/>
      <w:marLeft w:val="0"/>
      <w:marRight w:val="0"/>
      <w:marTop w:val="0"/>
      <w:marBottom w:val="0"/>
      <w:divBdr>
        <w:top w:val="none" w:sz="0" w:space="0" w:color="auto"/>
        <w:left w:val="none" w:sz="0" w:space="0" w:color="auto"/>
        <w:bottom w:val="none" w:sz="0" w:space="0" w:color="auto"/>
        <w:right w:val="none" w:sz="0" w:space="0" w:color="auto"/>
      </w:divBdr>
    </w:div>
    <w:div w:id="1964726797">
      <w:bodyDiv w:val="1"/>
      <w:marLeft w:val="0"/>
      <w:marRight w:val="0"/>
      <w:marTop w:val="0"/>
      <w:marBottom w:val="0"/>
      <w:divBdr>
        <w:top w:val="none" w:sz="0" w:space="0" w:color="auto"/>
        <w:left w:val="none" w:sz="0" w:space="0" w:color="auto"/>
        <w:bottom w:val="none" w:sz="0" w:space="0" w:color="auto"/>
        <w:right w:val="none" w:sz="0" w:space="0" w:color="auto"/>
      </w:divBdr>
    </w:div>
    <w:div w:id="1979455736">
      <w:bodyDiv w:val="1"/>
      <w:marLeft w:val="0"/>
      <w:marRight w:val="0"/>
      <w:marTop w:val="0"/>
      <w:marBottom w:val="0"/>
      <w:divBdr>
        <w:top w:val="none" w:sz="0" w:space="0" w:color="auto"/>
        <w:left w:val="none" w:sz="0" w:space="0" w:color="auto"/>
        <w:bottom w:val="none" w:sz="0" w:space="0" w:color="auto"/>
        <w:right w:val="none" w:sz="0" w:space="0" w:color="auto"/>
      </w:divBdr>
    </w:div>
    <w:div w:id="1988509972">
      <w:bodyDiv w:val="1"/>
      <w:marLeft w:val="0"/>
      <w:marRight w:val="0"/>
      <w:marTop w:val="0"/>
      <w:marBottom w:val="0"/>
      <w:divBdr>
        <w:top w:val="none" w:sz="0" w:space="0" w:color="auto"/>
        <w:left w:val="none" w:sz="0" w:space="0" w:color="auto"/>
        <w:bottom w:val="none" w:sz="0" w:space="0" w:color="auto"/>
        <w:right w:val="none" w:sz="0" w:space="0" w:color="auto"/>
      </w:divBdr>
    </w:div>
    <w:div w:id="1990594115">
      <w:bodyDiv w:val="1"/>
      <w:marLeft w:val="0"/>
      <w:marRight w:val="0"/>
      <w:marTop w:val="0"/>
      <w:marBottom w:val="0"/>
      <w:divBdr>
        <w:top w:val="none" w:sz="0" w:space="0" w:color="auto"/>
        <w:left w:val="none" w:sz="0" w:space="0" w:color="auto"/>
        <w:bottom w:val="none" w:sz="0" w:space="0" w:color="auto"/>
        <w:right w:val="none" w:sz="0" w:space="0" w:color="auto"/>
      </w:divBdr>
    </w:div>
    <w:div w:id="1990741468">
      <w:bodyDiv w:val="1"/>
      <w:marLeft w:val="0"/>
      <w:marRight w:val="0"/>
      <w:marTop w:val="0"/>
      <w:marBottom w:val="0"/>
      <w:divBdr>
        <w:top w:val="none" w:sz="0" w:space="0" w:color="auto"/>
        <w:left w:val="none" w:sz="0" w:space="0" w:color="auto"/>
        <w:bottom w:val="none" w:sz="0" w:space="0" w:color="auto"/>
        <w:right w:val="none" w:sz="0" w:space="0" w:color="auto"/>
      </w:divBdr>
    </w:div>
    <w:div w:id="1995060181">
      <w:bodyDiv w:val="1"/>
      <w:marLeft w:val="0"/>
      <w:marRight w:val="0"/>
      <w:marTop w:val="0"/>
      <w:marBottom w:val="0"/>
      <w:divBdr>
        <w:top w:val="none" w:sz="0" w:space="0" w:color="auto"/>
        <w:left w:val="none" w:sz="0" w:space="0" w:color="auto"/>
        <w:bottom w:val="none" w:sz="0" w:space="0" w:color="auto"/>
        <w:right w:val="none" w:sz="0" w:space="0" w:color="auto"/>
      </w:divBdr>
    </w:div>
    <w:div w:id="1998456108">
      <w:bodyDiv w:val="1"/>
      <w:marLeft w:val="0"/>
      <w:marRight w:val="0"/>
      <w:marTop w:val="0"/>
      <w:marBottom w:val="0"/>
      <w:divBdr>
        <w:top w:val="none" w:sz="0" w:space="0" w:color="auto"/>
        <w:left w:val="none" w:sz="0" w:space="0" w:color="auto"/>
        <w:bottom w:val="none" w:sz="0" w:space="0" w:color="auto"/>
        <w:right w:val="none" w:sz="0" w:space="0" w:color="auto"/>
      </w:divBdr>
    </w:div>
    <w:div w:id="2002390359">
      <w:bodyDiv w:val="1"/>
      <w:marLeft w:val="0"/>
      <w:marRight w:val="0"/>
      <w:marTop w:val="0"/>
      <w:marBottom w:val="0"/>
      <w:divBdr>
        <w:top w:val="none" w:sz="0" w:space="0" w:color="auto"/>
        <w:left w:val="none" w:sz="0" w:space="0" w:color="auto"/>
        <w:bottom w:val="none" w:sz="0" w:space="0" w:color="auto"/>
        <w:right w:val="none" w:sz="0" w:space="0" w:color="auto"/>
      </w:divBdr>
    </w:div>
    <w:div w:id="2023431008">
      <w:bodyDiv w:val="1"/>
      <w:marLeft w:val="0"/>
      <w:marRight w:val="0"/>
      <w:marTop w:val="0"/>
      <w:marBottom w:val="0"/>
      <w:divBdr>
        <w:top w:val="none" w:sz="0" w:space="0" w:color="auto"/>
        <w:left w:val="none" w:sz="0" w:space="0" w:color="auto"/>
        <w:bottom w:val="none" w:sz="0" w:space="0" w:color="auto"/>
        <w:right w:val="none" w:sz="0" w:space="0" w:color="auto"/>
      </w:divBdr>
    </w:div>
    <w:div w:id="2025590903">
      <w:bodyDiv w:val="1"/>
      <w:marLeft w:val="0"/>
      <w:marRight w:val="0"/>
      <w:marTop w:val="0"/>
      <w:marBottom w:val="0"/>
      <w:divBdr>
        <w:top w:val="none" w:sz="0" w:space="0" w:color="auto"/>
        <w:left w:val="none" w:sz="0" w:space="0" w:color="auto"/>
        <w:bottom w:val="none" w:sz="0" w:space="0" w:color="auto"/>
        <w:right w:val="none" w:sz="0" w:space="0" w:color="auto"/>
      </w:divBdr>
    </w:div>
    <w:div w:id="2029020461">
      <w:bodyDiv w:val="1"/>
      <w:marLeft w:val="0"/>
      <w:marRight w:val="0"/>
      <w:marTop w:val="0"/>
      <w:marBottom w:val="0"/>
      <w:divBdr>
        <w:top w:val="none" w:sz="0" w:space="0" w:color="auto"/>
        <w:left w:val="none" w:sz="0" w:space="0" w:color="auto"/>
        <w:bottom w:val="none" w:sz="0" w:space="0" w:color="auto"/>
        <w:right w:val="none" w:sz="0" w:space="0" w:color="auto"/>
      </w:divBdr>
    </w:div>
    <w:div w:id="2055301692">
      <w:bodyDiv w:val="1"/>
      <w:marLeft w:val="0"/>
      <w:marRight w:val="0"/>
      <w:marTop w:val="0"/>
      <w:marBottom w:val="0"/>
      <w:divBdr>
        <w:top w:val="none" w:sz="0" w:space="0" w:color="auto"/>
        <w:left w:val="none" w:sz="0" w:space="0" w:color="auto"/>
        <w:bottom w:val="none" w:sz="0" w:space="0" w:color="auto"/>
        <w:right w:val="none" w:sz="0" w:space="0" w:color="auto"/>
      </w:divBdr>
    </w:div>
    <w:div w:id="2056735199">
      <w:bodyDiv w:val="1"/>
      <w:marLeft w:val="0"/>
      <w:marRight w:val="0"/>
      <w:marTop w:val="0"/>
      <w:marBottom w:val="0"/>
      <w:divBdr>
        <w:top w:val="none" w:sz="0" w:space="0" w:color="auto"/>
        <w:left w:val="none" w:sz="0" w:space="0" w:color="auto"/>
        <w:bottom w:val="none" w:sz="0" w:space="0" w:color="auto"/>
        <w:right w:val="none" w:sz="0" w:space="0" w:color="auto"/>
      </w:divBdr>
      <w:divsChild>
        <w:div w:id="1511489375">
          <w:marLeft w:val="0"/>
          <w:marRight w:val="0"/>
          <w:marTop w:val="0"/>
          <w:marBottom w:val="0"/>
          <w:divBdr>
            <w:top w:val="none" w:sz="0" w:space="0" w:color="auto"/>
            <w:left w:val="none" w:sz="0" w:space="0" w:color="auto"/>
            <w:bottom w:val="none" w:sz="0" w:space="0" w:color="auto"/>
            <w:right w:val="none" w:sz="0" w:space="0" w:color="auto"/>
          </w:divBdr>
          <w:divsChild>
            <w:div w:id="184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843">
      <w:bodyDiv w:val="1"/>
      <w:marLeft w:val="0"/>
      <w:marRight w:val="0"/>
      <w:marTop w:val="0"/>
      <w:marBottom w:val="0"/>
      <w:divBdr>
        <w:top w:val="none" w:sz="0" w:space="0" w:color="auto"/>
        <w:left w:val="none" w:sz="0" w:space="0" w:color="auto"/>
        <w:bottom w:val="none" w:sz="0" w:space="0" w:color="auto"/>
        <w:right w:val="none" w:sz="0" w:space="0" w:color="auto"/>
      </w:divBdr>
    </w:div>
    <w:div w:id="2070567000">
      <w:bodyDiv w:val="1"/>
      <w:marLeft w:val="0"/>
      <w:marRight w:val="0"/>
      <w:marTop w:val="0"/>
      <w:marBottom w:val="0"/>
      <w:divBdr>
        <w:top w:val="none" w:sz="0" w:space="0" w:color="auto"/>
        <w:left w:val="none" w:sz="0" w:space="0" w:color="auto"/>
        <w:bottom w:val="none" w:sz="0" w:space="0" w:color="auto"/>
        <w:right w:val="none" w:sz="0" w:space="0" w:color="auto"/>
      </w:divBdr>
    </w:div>
    <w:div w:id="2074692625">
      <w:bodyDiv w:val="1"/>
      <w:marLeft w:val="0"/>
      <w:marRight w:val="0"/>
      <w:marTop w:val="0"/>
      <w:marBottom w:val="0"/>
      <w:divBdr>
        <w:top w:val="none" w:sz="0" w:space="0" w:color="auto"/>
        <w:left w:val="none" w:sz="0" w:space="0" w:color="auto"/>
        <w:bottom w:val="none" w:sz="0" w:space="0" w:color="auto"/>
        <w:right w:val="none" w:sz="0" w:space="0" w:color="auto"/>
      </w:divBdr>
    </w:div>
    <w:div w:id="2080861239">
      <w:bodyDiv w:val="1"/>
      <w:marLeft w:val="0"/>
      <w:marRight w:val="0"/>
      <w:marTop w:val="0"/>
      <w:marBottom w:val="0"/>
      <w:divBdr>
        <w:top w:val="none" w:sz="0" w:space="0" w:color="auto"/>
        <w:left w:val="none" w:sz="0" w:space="0" w:color="auto"/>
        <w:bottom w:val="none" w:sz="0" w:space="0" w:color="auto"/>
        <w:right w:val="none" w:sz="0" w:space="0" w:color="auto"/>
      </w:divBdr>
    </w:div>
    <w:div w:id="2083864271">
      <w:bodyDiv w:val="1"/>
      <w:marLeft w:val="0"/>
      <w:marRight w:val="0"/>
      <w:marTop w:val="0"/>
      <w:marBottom w:val="0"/>
      <w:divBdr>
        <w:top w:val="none" w:sz="0" w:space="0" w:color="auto"/>
        <w:left w:val="none" w:sz="0" w:space="0" w:color="auto"/>
        <w:bottom w:val="none" w:sz="0" w:space="0" w:color="auto"/>
        <w:right w:val="none" w:sz="0" w:space="0" w:color="auto"/>
      </w:divBdr>
    </w:div>
    <w:div w:id="2089840764">
      <w:bodyDiv w:val="1"/>
      <w:marLeft w:val="0"/>
      <w:marRight w:val="0"/>
      <w:marTop w:val="0"/>
      <w:marBottom w:val="0"/>
      <w:divBdr>
        <w:top w:val="none" w:sz="0" w:space="0" w:color="auto"/>
        <w:left w:val="none" w:sz="0" w:space="0" w:color="auto"/>
        <w:bottom w:val="none" w:sz="0" w:space="0" w:color="auto"/>
        <w:right w:val="none" w:sz="0" w:space="0" w:color="auto"/>
      </w:divBdr>
    </w:div>
    <w:div w:id="2089885962">
      <w:bodyDiv w:val="1"/>
      <w:marLeft w:val="0"/>
      <w:marRight w:val="0"/>
      <w:marTop w:val="0"/>
      <w:marBottom w:val="0"/>
      <w:divBdr>
        <w:top w:val="none" w:sz="0" w:space="0" w:color="auto"/>
        <w:left w:val="none" w:sz="0" w:space="0" w:color="auto"/>
        <w:bottom w:val="none" w:sz="0" w:space="0" w:color="auto"/>
        <w:right w:val="none" w:sz="0" w:space="0" w:color="auto"/>
      </w:divBdr>
    </w:div>
    <w:div w:id="2098667027">
      <w:bodyDiv w:val="1"/>
      <w:marLeft w:val="0"/>
      <w:marRight w:val="0"/>
      <w:marTop w:val="0"/>
      <w:marBottom w:val="0"/>
      <w:divBdr>
        <w:top w:val="none" w:sz="0" w:space="0" w:color="auto"/>
        <w:left w:val="none" w:sz="0" w:space="0" w:color="auto"/>
        <w:bottom w:val="none" w:sz="0" w:space="0" w:color="auto"/>
        <w:right w:val="none" w:sz="0" w:space="0" w:color="auto"/>
      </w:divBdr>
    </w:div>
    <w:div w:id="2105954086">
      <w:bodyDiv w:val="1"/>
      <w:marLeft w:val="0"/>
      <w:marRight w:val="0"/>
      <w:marTop w:val="0"/>
      <w:marBottom w:val="0"/>
      <w:divBdr>
        <w:top w:val="none" w:sz="0" w:space="0" w:color="auto"/>
        <w:left w:val="none" w:sz="0" w:space="0" w:color="auto"/>
        <w:bottom w:val="none" w:sz="0" w:space="0" w:color="auto"/>
        <w:right w:val="none" w:sz="0" w:space="0" w:color="auto"/>
      </w:divBdr>
    </w:div>
    <w:div w:id="2107068287">
      <w:bodyDiv w:val="1"/>
      <w:marLeft w:val="0"/>
      <w:marRight w:val="0"/>
      <w:marTop w:val="0"/>
      <w:marBottom w:val="0"/>
      <w:divBdr>
        <w:top w:val="none" w:sz="0" w:space="0" w:color="auto"/>
        <w:left w:val="none" w:sz="0" w:space="0" w:color="auto"/>
        <w:bottom w:val="none" w:sz="0" w:space="0" w:color="auto"/>
        <w:right w:val="none" w:sz="0" w:space="0" w:color="auto"/>
      </w:divBdr>
    </w:div>
    <w:div w:id="2113477657">
      <w:bodyDiv w:val="1"/>
      <w:marLeft w:val="0"/>
      <w:marRight w:val="0"/>
      <w:marTop w:val="0"/>
      <w:marBottom w:val="0"/>
      <w:divBdr>
        <w:top w:val="none" w:sz="0" w:space="0" w:color="auto"/>
        <w:left w:val="none" w:sz="0" w:space="0" w:color="auto"/>
        <w:bottom w:val="none" w:sz="0" w:space="0" w:color="auto"/>
        <w:right w:val="none" w:sz="0" w:space="0" w:color="auto"/>
      </w:divBdr>
    </w:div>
    <w:div w:id="2120179136">
      <w:bodyDiv w:val="1"/>
      <w:marLeft w:val="0"/>
      <w:marRight w:val="0"/>
      <w:marTop w:val="0"/>
      <w:marBottom w:val="0"/>
      <w:divBdr>
        <w:top w:val="none" w:sz="0" w:space="0" w:color="auto"/>
        <w:left w:val="none" w:sz="0" w:space="0" w:color="auto"/>
        <w:bottom w:val="none" w:sz="0" w:space="0" w:color="auto"/>
        <w:right w:val="none" w:sz="0" w:space="0" w:color="auto"/>
      </w:divBdr>
    </w:div>
    <w:div w:id="2126190985">
      <w:bodyDiv w:val="1"/>
      <w:marLeft w:val="0"/>
      <w:marRight w:val="0"/>
      <w:marTop w:val="0"/>
      <w:marBottom w:val="0"/>
      <w:divBdr>
        <w:top w:val="none" w:sz="0" w:space="0" w:color="auto"/>
        <w:left w:val="none" w:sz="0" w:space="0" w:color="auto"/>
        <w:bottom w:val="none" w:sz="0" w:space="0" w:color="auto"/>
        <w:right w:val="none" w:sz="0" w:space="0" w:color="auto"/>
      </w:divBdr>
    </w:div>
    <w:div w:id="21347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er" Target="footer4.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eader" Target="header3.xml"/><Relationship Id="rId16" Type="http://schemas.openxmlformats.org/officeDocument/2006/relationships/customXml" Target="../customXml/item16.xml"/><Relationship Id="rId107" Type="http://schemas.openxmlformats.org/officeDocument/2006/relationships/image" Target="media/image5.png"/><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endnotes" Target="endnotes.xm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webSettings" Target="webSettings.xml"/><Relationship Id="rId105" Type="http://schemas.openxmlformats.org/officeDocument/2006/relationships/image" Target="media/image3.png"/><Relationship Id="rId113" Type="http://schemas.openxmlformats.org/officeDocument/2006/relationships/footer" Target="footer3.xml"/><Relationship Id="rId118" Type="http://schemas.openxmlformats.org/officeDocument/2006/relationships/footer" Target="footer5.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styles" Target="styles.xml"/><Relationship Id="rId121" Type="http://schemas.openxmlformats.org/officeDocument/2006/relationships/hyperlink" Target="file:///C:\Users\fvd-pukse\AppData\Local\Microsoft\Windows\Temporary%20Internet%20Files\Content.Outlook\CWUOMCQF\Book1.xlsx"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image" Target="media/image1.png"/><Relationship Id="rId108" Type="http://schemas.openxmlformats.org/officeDocument/2006/relationships/header" Target="header1.xml"/><Relationship Id="rId116" Type="http://schemas.openxmlformats.org/officeDocument/2006/relationships/header" Target="header5.xml"/><Relationship Id="rId124"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image" Target="media/image4.png"/><Relationship Id="rId114" Type="http://schemas.openxmlformats.org/officeDocument/2006/relationships/image" Target="media/image6.png"/><Relationship Id="rId119" Type="http://schemas.openxmlformats.org/officeDocument/2006/relationships/header" Target="header6.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settings" Target="settings.xml"/><Relationship Id="rId101" Type="http://schemas.openxmlformats.org/officeDocument/2006/relationships/footnotes" Target="footnotes.xml"/><Relationship Id="rId122" Type="http://schemas.openxmlformats.org/officeDocument/2006/relationships/hyperlink" Target="file:///C:\Users\fvd-pukse\AppData\Local\Microsoft\Windows\Temporary%20Internet%20Files\Content.Outlook\CWUOMCQF\Book1.xlsx"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numbering" Target="numbering.xml"/><Relationship Id="rId104" Type="http://schemas.openxmlformats.org/officeDocument/2006/relationships/image" Target="media/image2.png"/><Relationship Id="rId120" Type="http://schemas.openxmlformats.org/officeDocument/2006/relationships/footer" Target="foot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footer" Target="footer1.xml"/><Relationship Id="rId11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psiplatform.eu/content/european-psi-scoreboard" TargetMode="External"/><Relationship Id="rId13" Type="http://schemas.openxmlformats.org/officeDocument/2006/relationships/hyperlink" Target="http://www.iea.org/topics/transport/" TargetMode="External"/><Relationship Id="rId18" Type="http://schemas.openxmlformats.org/officeDocument/2006/relationships/hyperlink" Target="http://www.lm.gov.lv/text/2486" TargetMode="External"/><Relationship Id="rId3" Type="http://schemas.openxmlformats.org/officeDocument/2006/relationships/hyperlink" Target="http://epsiplatform.eu/content/european-psi-scoreboard" TargetMode="External"/><Relationship Id="rId21" Type="http://schemas.openxmlformats.org/officeDocument/2006/relationships/hyperlink" Target="http://www.aip.lv/ESF_par_projektu.htm" TargetMode="External"/><Relationship Id="rId7" Type="http://schemas.openxmlformats.org/officeDocument/2006/relationships/hyperlink" Target="http://epsiplatform.eu/content/european-psi-scoreboard" TargetMode="External"/><Relationship Id="rId12" Type="http://schemas.openxmlformats.org/officeDocument/2006/relationships/hyperlink" Target="http://www.varam.gov.lv/lat/publ/petijumi/pet_Eparv/?doc=14321" TargetMode="External"/><Relationship Id="rId17" Type="http://schemas.openxmlformats.org/officeDocument/2006/relationships/hyperlink" Target="http://www.bti.gov.lv/lat/barintiesas/statistika/?doc=3204&amp;page" TargetMode="External"/><Relationship Id="rId2" Type="http://schemas.openxmlformats.org/officeDocument/2006/relationships/hyperlink" Target="http://europa.eu.int/comm/employment_social/local_employment/" TargetMode="External"/><Relationship Id="rId16" Type="http://schemas.openxmlformats.org/officeDocument/2006/relationships/hyperlink" Target="http://www.lm.gov.lv/news/id/4617" TargetMode="External"/><Relationship Id="rId20" Type="http://schemas.openxmlformats.org/officeDocument/2006/relationships/hyperlink" Target="http://www.em.gov.lv/images/modules/items/tsdep/darba_tirgus/EMZino_260612_full.pdf" TargetMode="External"/><Relationship Id="rId1" Type="http://schemas.openxmlformats.org/officeDocument/2006/relationships/hyperlink" Target="http://ec.europa.eu/social/main.jsp?catId=104&amp;langId=lv" TargetMode="External"/><Relationship Id="rId6" Type="http://schemas.openxmlformats.org/officeDocument/2006/relationships/hyperlink" Target="http://epsiplatform.eu/content/european-psi-scoreboard" TargetMode="External"/><Relationship Id="rId11" Type="http://schemas.openxmlformats.org/officeDocument/2006/relationships/hyperlink" Target="http://www.km.gov.lv/lv/ministrija/radosa_latvija.html" TargetMode="External"/><Relationship Id="rId5" Type="http://schemas.openxmlformats.org/officeDocument/2006/relationships/hyperlink" Target="http://epsiplatform.eu/content/european-psi-scoreboard" TargetMode="External"/><Relationship Id="rId15" Type="http://schemas.openxmlformats.org/officeDocument/2006/relationships/hyperlink" Target="http://www.varam.gov.lv/lat/pol/ppd/telp_plan/?doc=12701" TargetMode="External"/><Relationship Id="rId23" Type="http://schemas.openxmlformats.org/officeDocument/2006/relationships/hyperlink" Target="http://www.biss.soc.lv/downloads%5Cresources%5Cdropout/izmaksu_ietekme_dropout.pdf" TargetMode="External"/><Relationship Id="rId10" Type="http://schemas.openxmlformats.org/officeDocument/2006/relationships/hyperlink" Target="https://www.visr.eps.gov.lv/visr/" TargetMode="External"/><Relationship Id="rId19" Type="http://schemas.openxmlformats.org/officeDocument/2006/relationships/hyperlink" Target="http://www.em.gov.lv/images/modules/items/tsdep/darba_tirgus/EMZino_260612_full.pdf" TargetMode="External"/><Relationship Id="rId4" Type="http://schemas.openxmlformats.org/officeDocument/2006/relationships/hyperlink" Target="http://epsiplatform.eu/content/european-psi-scoreboard" TargetMode="External"/><Relationship Id="rId9" Type="http://schemas.openxmlformats.org/officeDocument/2006/relationships/hyperlink" Target="http://epsiplatform.eu/content/european-psi-scoreboard" TargetMode="External"/><Relationship Id="rId14" Type="http://schemas.openxmlformats.org/officeDocument/2006/relationships/hyperlink" Target="http://polsis.mk.gov.lv/view.do?id=4525" TargetMode="External"/><Relationship Id="rId22" Type="http://schemas.openxmlformats.org/officeDocument/2006/relationships/hyperlink" Target="http://www.aip.lv/ESF_par_projekt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660A-87DC-4C98-B647-073DE985BAEC}">
  <ds:schemaRefs>
    <ds:schemaRef ds:uri="http://schemas.openxmlformats.org/officeDocument/2006/bibliography"/>
  </ds:schemaRefs>
</ds:datastoreItem>
</file>

<file path=customXml/itemProps10.xml><?xml version="1.0" encoding="utf-8"?>
<ds:datastoreItem xmlns:ds="http://schemas.openxmlformats.org/officeDocument/2006/customXml" ds:itemID="{C746AA57-A178-48D8-B39C-24B0A4F743B1}">
  <ds:schemaRefs>
    <ds:schemaRef ds:uri="http://schemas.openxmlformats.org/officeDocument/2006/bibliography"/>
  </ds:schemaRefs>
</ds:datastoreItem>
</file>

<file path=customXml/itemProps11.xml><?xml version="1.0" encoding="utf-8"?>
<ds:datastoreItem xmlns:ds="http://schemas.openxmlformats.org/officeDocument/2006/customXml" ds:itemID="{519412AC-307D-4183-8AF2-F225D28F2827}">
  <ds:schemaRefs>
    <ds:schemaRef ds:uri="http://schemas.openxmlformats.org/officeDocument/2006/bibliography"/>
  </ds:schemaRefs>
</ds:datastoreItem>
</file>

<file path=customXml/itemProps12.xml><?xml version="1.0" encoding="utf-8"?>
<ds:datastoreItem xmlns:ds="http://schemas.openxmlformats.org/officeDocument/2006/customXml" ds:itemID="{9B142E45-CA98-4599-BD13-34579CFB92F4}">
  <ds:schemaRefs>
    <ds:schemaRef ds:uri="http://schemas.openxmlformats.org/officeDocument/2006/bibliography"/>
  </ds:schemaRefs>
</ds:datastoreItem>
</file>

<file path=customXml/itemProps13.xml><?xml version="1.0" encoding="utf-8"?>
<ds:datastoreItem xmlns:ds="http://schemas.openxmlformats.org/officeDocument/2006/customXml" ds:itemID="{C452C43A-829F-47EC-890E-BA4DD7D9EBE0}">
  <ds:schemaRefs>
    <ds:schemaRef ds:uri="http://schemas.openxmlformats.org/officeDocument/2006/bibliography"/>
  </ds:schemaRefs>
</ds:datastoreItem>
</file>

<file path=customXml/itemProps14.xml><?xml version="1.0" encoding="utf-8"?>
<ds:datastoreItem xmlns:ds="http://schemas.openxmlformats.org/officeDocument/2006/customXml" ds:itemID="{17B14A70-48EB-464C-BFA3-C746A695AE13}">
  <ds:schemaRefs>
    <ds:schemaRef ds:uri="http://schemas.openxmlformats.org/officeDocument/2006/bibliography"/>
  </ds:schemaRefs>
</ds:datastoreItem>
</file>

<file path=customXml/itemProps15.xml><?xml version="1.0" encoding="utf-8"?>
<ds:datastoreItem xmlns:ds="http://schemas.openxmlformats.org/officeDocument/2006/customXml" ds:itemID="{7ECEAF6A-0EA1-43CE-911D-2E9F293473CB}">
  <ds:schemaRefs>
    <ds:schemaRef ds:uri="http://schemas.openxmlformats.org/officeDocument/2006/bibliography"/>
  </ds:schemaRefs>
</ds:datastoreItem>
</file>

<file path=customXml/itemProps16.xml><?xml version="1.0" encoding="utf-8"?>
<ds:datastoreItem xmlns:ds="http://schemas.openxmlformats.org/officeDocument/2006/customXml" ds:itemID="{14A447C1-3F39-42C2-ADC9-B69E70378BBD}">
  <ds:schemaRefs>
    <ds:schemaRef ds:uri="http://schemas.openxmlformats.org/officeDocument/2006/bibliography"/>
  </ds:schemaRefs>
</ds:datastoreItem>
</file>

<file path=customXml/itemProps17.xml><?xml version="1.0" encoding="utf-8"?>
<ds:datastoreItem xmlns:ds="http://schemas.openxmlformats.org/officeDocument/2006/customXml" ds:itemID="{C263F455-6B46-47AF-8378-1FF40FBB9D99}">
  <ds:schemaRefs>
    <ds:schemaRef ds:uri="http://schemas.openxmlformats.org/officeDocument/2006/bibliography"/>
  </ds:schemaRefs>
</ds:datastoreItem>
</file>

<file path=customXml/itemProps18.xml><?xml version="1.0" encoding="utf-8"?>
<ds:datastoreItem xmlns:ds="http://schemas.openxmlformats.org/officeDocument/2006/customXml" ds:itemID="{A9E1D9A7-F647-4C36-B31D-CCE08449026F}">
  <ds:schemaRefs>
    <ds:schemaRef ds:uri="http://schemas.openxmlformats.org/officeDocument/2006/bibliography"/>
  </ds:schemaRefs>
</ds:datastoreItem>
</file>

<file path=customXml/itemProps19.xml><?xml version="1.0" encoding="utf-8"?>
<ds:datastoreItem xmlns:ds="http://schemas.openxmlformats.org/officeDocument/2006/customXml" ds:itemID="{A28BA438-FAE5-414B-87A6-57B03737C3DE}">
  <ds:schemaRefs>
    <ds:schemaRef ds:uri="http://schemas.openxmlformats.org/officeDocument/2006/bibliography"/>
  </ds:schemaRefs>
</ds:datastoreItem>
</file>

<file path=customXml/itemProps2.xml><?xml version="1.0" encoding="utf-8"?>
<ds:datastoreItem xmlns:ds="http://schemas.openxmlformats.org/officeDocument/2006/customXml" ds:itemID="{3942EA84-2ACD-41CC-8AAE-BD802B60A028}">
  <ds:schemaRefs>
    <ds:schemaRef ds:uri="http://schemas.openxmlformats.org/officeDocument/2006/bibliography"/>
  </ds:schemaRefs>
</ds:datastoreItem>
</file>

<file path=customXml/itemProps20.xml><?xml version="1.0" encoding="utf-8"?>
<ds:datastoreItem xmlns:ds="http://schemas.openxmlformats.org/officeDocument/2006/customXml" ds:itemID="{8FF13904-243C-4933-863D-9AAC6EB6FFD6}">
  <ds:schemaRefs>
    <ds:schemaRef ds:uri="http://schemas.openxmlformats.org/officeDocument/2006/bibliography"/>
  </ds:schemaRefs>
</ds:datastoreItem>
</file>

<file path=customXml/itemProps21.xml><?xml version="1.0" encoding="utf-8"?>
<ds:datastoreItem xmlns:ds="http://schemas.openxmlformats.org/officeDocument/2006/customXml" ds:itemID="{A7B43DD3-4528-41C7-BF55-0EB89F3D3DA7}">
  <ds:schemaRefs>
    <ds:schemaRef ds:uri="http://schemas.openxmlformats.org/officeDocument/2006/bibliography"/>
  </ds:schemaRefs>
</ds:datastoreItem>
</file>

<file path=customXml/itemProps22.xml><?xml version="1.0" encoding="utf-8"?>
<ds:datastoreItem xmlns:ds="http://schemas.openxmlformats.org/officeDocument/2006/customXml" ds:itemID="{190656FC-426A-4930-9DE5-F76190C7D84C}">
  <ds:schemaRefs>
    <ds:schemaRef ds:uri="http://schemas.openxmlformats.org/officeDocument/2006/bibliography"/>
  </ds:schemaRefs>
</ds:datastoreItem>
</file>

<file path=customXml/itemProps23.xml><?xml version="1.0" encoding="utf-8"?>
<ds:datastoreItem xmlns:ds="http://schemas.openxmlformats.org/officeDocument/2006/customXml" ds:itemID="{CAEC412D-EB36-4EB0-B9B8-4D18EC3DAC25}">
  <ds:schemaRefs>
    <ds:schemaRef ds:uri="http://schemas.openxmlformats.org/officeDocument/2006/bibliography"/>
  </ds:schemaRefs>
</ds:datastoreItem>
</file>

<file path=customXml/itemProps24.xml><?xml version="1.0" encoding="utf-8"?>
<ds:datastoreItem xmlns:ds="http://schemas.openxmlformats.org/officeDocument/2006/customXml" ds:itemID="{E8618F8C-87B3-4C8A-ADF7-37F9F86E8BE5}">
  <ds:schemaRefs>
    <ds:schemaRef ds:uri="http://schemas.openxmlformats.org/officeDocument/2006/bibliography"/>
  </ds:schemaRefs>
</ds:datastoreItem>
</file>

<file path=customXml/itemProps25.xml><?xml version="1.0" encoding="utf-8"?>
<ds:datastoreItem xmlns:ds="http://schemas.openxmlformats.org/officeDocument/2006/customXml" ds:itemID="{3AC445E4-ED93-408B-9D05-938C4118C3C4}">
  <ds:schemaRefs>
    <ds:schemaRef ds:uri="http://schemas.openxmlformats.org/officeDocument/2006/bibliography"/>
  </ds:schemaRefs>
</ds:datastoreItem>
</file>

<file path=customXml/itemProps26.xml><?xml version="1.0" encoding="utf-8"?>
<ds:datastoreItem xmlns:ds="http://schemas.openxmlformats.org/officeDocument/2006/customXml" ds:itemID="{0B70D0B1-4440-4713-B63C-497C86118F80}">
  <ds:schemaRefs>
    <ds:schemaRef ds:uri="http://schemas.openxmlformats.org/officeDocument/2006/bibliography"/>
  </ds:schemaRefs>
</ds:datastoreItem>
</file>

<file path=customXml/itemProps27.xml><?xml version="1.0" encoding="utf-8"?>
<ds:datastoreItem xmlns:ds="http://schemas.openxmlformats.org/officeDocument/2006/customXml" ds:itemID="{67D4A97F-8141-4716-9D01-648CC766312F}">
  <ds:schemaRefs>
    <ds:schemaRef ds:uri="http://schemas.openxmlformats.org/officeDocument/2006/bibliography"/>
  </ds:schemaRefs>
</ds:datastoreItem>
</file>

<file path=customXml/itemProps28.xml><?xml version="1.0" encoding="utf-8"?>
<ds:datastoreItem xmlns:ds="http://schemas.openxmlformats.org/officeDocument/2006/customXml" ds:itemID="{6751C1E7-6E14-49F5-95EB-7A1383C17FC9}">
  <ds:schemaRefs>
    <ds:schemaRef ds:uri="http://schemas.openxmlformats.org/officeDocument/2006/bibliography"/>
  </ds:schemaRefs>
</ds:datastoreItem>
</file>

<file path=customXml/itemProps29.xml><?xml version="1.0" encoding="utf-8"?>
<ds:datastoreItem xmlns:ds="http://schemas.openxmlformats.org/officeDocument/2006/customXml" ds:itemID="{7ED6013D-DF10-4598-8B0A-28137F88434A}">
  <ds:schemaRefs>
    <ds:schemaRef ds:uri="http://schemas.openxmlformats.org/officeDocument/2006/bibliography"/>
  </ds:schemaRefs>
</ds:datastoreItem>
</file>

<file path=customXml/itemProps3.xml><?xml version="1.0" encoding="utf-8"?>
<ds:datastoreItem xmlns:ds="http://schemas.openxmlformats.org/officeDocument/2006/customXml" ds:itemID="{798AF042-151F-4DEE-B150-EA40B66A094E}">
  <ds:schemaRefs>
    <ds:schemaRef ds:uri="http://schemas.openxmlformats.org/officeDocument/2006/bibliography"/>
  </ds:schemaRefs>
</ds:datastoreItem>
</file>

<file path=customXml/itemProps30.xml><?xml version="1.0" encoding="utf-8"?>
<ds:datastoreItem xmlns:ds="http://schemas.openxmlformats.org/officeDocument/2006/customXml" ds:itemID="{A7ACE3EC-874D-4405-B8A0-CFC18B09EBAD}">
  <ds:schemaRefs>
    <ds:schemaRef ds:uri="http://schemas.openxmlformats.org/officeDocument/2006/bibliography"/>
  </ds:schemaRefs>
</ds:datastoreItem>
</file>

<file path=customXml/itemProps31.xml><?xml version="1.0" encoding="utf-8"?>
<ds:datastoreItem xmlns:ds="http://schemas.openxmlformats.org/officeDocument/2006/customXml" ds:itemID="{F6BC2C1E-3A17-4F0D-8F35-D75D86105610}">
  <ds:schemaRefs>
    <ds:schemaRef ds:uri="http://schemas.openxmlformats.org/officeDocument/2006/bibliography"/>
  </ds:schemaRefs>
</ds:datastoreItem>
</file>

<file path=customXml/itemProps32.xml><?xml version="1.0" encoding="utf-8"?>
<ds:datastoreItem xmlns:ds="http://schemas.openxmlformats.org/officeDocument/2006/customXml" ds:itemID="{E2D0F76B-BEE3-44C1-BA67-4AD75296A6DF}">
  <ds:schemaRefs>
    <ds:schemaRef ds:uri="http://schemas.openxmlformats.org/officeDocument/2006/bibliography"/>
  </ds:schemaRefs>
</ds:datastoreItem>
</file>

<file path=customXml/itemProps33.xml><?xml version="1.0" encoding="utf-8"?>
<ds:datastoreItem xmlns:ds="http://schemas.openxmlformats.org/officeDocument/2006/customXml" ds:itemID="{4A6A73BF-24B5-4AEA-92E0-CE17874DFCF3}">
  <ds:schemaRefs>
    <ds:schemaRef ds:uri="http://schemas.openxmlformats.org/officeDocument/2006/bibliography"/>
  </ds:schemaRefs>
</ds:datastoreItem>
</file>

<file path=customXml/itemProps34.xml><?xml version="1.0" encoding="utf-8"?>
<ds:datastoreItem xmlns:ds="http://schemas.openxmlformats.org/officeDocument/2006/customXml" ds:itemID="{0B8D22C6-6538-4E19-BF24-874E5A3149E6}">
  <ds:schemaRefs>
    <ds:schemaRef ds:uri="http://schemas.openxmlformats.org/officeDocument/2006/bibliography"/>
  </ds:schemaRefs>
</ds:datastoreItem>
</file>

<file path=customXml/itemProps35.xml><?xml version="1.0" encoding="utf-8"?>
<ds:datastoreItem xmlns:ds="http://schemas.openxmlformats.org/officeDocument/2006/customXml" ds:itemID="{4C5FFBF1-A7BB-402F-9D05-8633057F63CB}">
  <ds:schemaRefs>
    <ds:schemaRef ds:uri="http://schemas.openxmlformats.org/officeDocument/2006/bibliography"/>
  </ds:schemaRefs>
</ds:datastoreItem>
</file>

<file path=customXml/itemProps36.xml><?xml version="1.0" encoding="utf-8"?>
<ds:datastoreItem xmlns:ds="http://schemas.openxmlformats.org/officeDocument/2006/customXml" ds:itemID="{C9721625-36B0-4C6E-B526-5A789DD89436}">
  <ds:schemaRefs>
    <ds:schemaRef ds:uri="http://schemas.openxmlformats.org/officeDocument/2006/bibliography"/>
  </ds:schemaRefs>
</ds:datastoreItem>
</file>

<file path=customXml/itemProps37.xml><?xml version="1.0" encoding="utf-8"?>
<ds:datastoreItem xmlns:ds="http://schemas.openxmlformats.org/officeDocument/2006/customXml" ds:itemID="{85431049-9BB1-4A56-A81F-89E257292C1C}">
  <ds:schemaRefs>
    <ds:schemaRef ds:uri="http://schemas.openxmlformats.org/officeDocument/2006/bibliography"/>
  </ds:schemaRefs>
</ds:datastoreItem>
</file>

<file path=customXml/itemProps38.xml><?xml version="1.0" encoding="utf-8"?>
<ds:datastoreItem xmlns:ds="http://schemas.openxmlformats.org/officeDocument/2006/customXml" ds:itemID="{13A055F6-035D-4345-9783-AD7D11B1AF3F}">
  <ds:schemaRefs>
    <ds:schemaRef ds:uri="http://schemas.openxmlformats.org/officeDocument/2006/bibliography"/>
  </ds:schemaRefs>
</ds:datastoreItem>
</file>

<file path=customXml/itemProps39.xml><?xml version="1.0" encoding="utf-8"?>
<ds:datastoreItem xmlns:ds="http://schemas.openxmlformats.org/officeDocument/2006/customXml" ds:itemID="{9E9413DA-8402-478E-9445-10FED449B631}">
  <ds:schemaRefs>
    <ds:schemaRef ds:uri="http://schemas.openxmlformats.org/officeDocument/2006/bibliography"/>
  </ds:schemaRefs>
</ds:datastoreItem>
</file>

<file path=customXml/itemProps4.xml><?xml version="1.0" encoding="utf-8"?>
<ds:datastoreItem xmlns:ds="http://schemas.openxmlformats.org/officeDocument/2006/customXml" ds:itemID="{94F1856B-2CE7-41A0-95C1-3BD8BE8FEDC1}">
  <ds:schemaRefs>
    <ds:schemaRef ds:uri="http://schemas.openxmlformats.org/officeDocument/2006/bibliography"/>
  </ds:schemaRefs>
</ds:datastoreItem>
</file>

<file path=customXml/itemProps40.xml><?xml version="1.0" encoding="utf-8"?>
<ds:datastoreItem xmlns:ds="http://schemas.openxmlformats.org/officeDocument/2006/customXml" ds:itemID="{33AEE06E-8ECF-40CE-A4A4-A16EC9261BFF}">
  <ds:schemaRefs>
    <ds:schemaRef ds:uri="http://schemas.openxmlformats.org/officeDocument/2006/bibliography"/>
  </ds:schemaRefs>
</ds:datastoreItem>
</file>

<file path=customXml/itemProps41.xml><?xml version="1.0" encoding="utf-8"?>
<ds:datastoreItem xmlns:ds="http://schemas.openxmlformats.org/officeDocument/2006/customXml" ds:itemID="{202F4C7E-33D3-4777-96EA-EB6361BEDE1E}">
  <ds:schemaRefs>
    <ds:schemaRef ds:uri="http://schemas.openxmlformats.org/officeDocument/2006/bibliography"/>
  </ds:schemaRefs>
</ds:datastoreItem>
</file>

<file path=customXml/itemProps42.xml><?xml version="1.0" encoding="utf-8"?>
<ds:datastoreItem xmlns:ds="http://schemas.openxmlformats.org/officeDocument/2006/customXml" ds:itemID="{78A689A4-FA20-48BD-A84A-726DB710AFE1}">
  <ds:schemaRefs>
    <ds:schemaRef ds:uri="http://schemas.openxmlformats.org/officeDocument/2006/bibliography"/>
  </ds:schemaRefs>
</ds:datastoreItem>
</file>

<file path=customXml/itemProps43.xml><?xml version="1.0" encoding="utf-8"?>
<ds:datastoreItem xmlns:ds="http://schemas.openxmlformats.org/officeDocument/2006/customXml" ds:itemID="{0F75D25B-E70E-4B5B-A437-DA4635F11DA7}">
  <ds:schemaRefs>
    <ds:schemaRef ds:uri="http://schemas.openxmlformats.org/officeDocument/2006/bibliography"/>
  </ds:schemaRefs>
</ds:datastoreItem>
</file>

<file path=customXml/itemProps44.xml><?xml version="1.0" encoding="utf-8"?>
<ds:datastoreItem xmlns:ds="http://schemas.openxmlformats.org/officeDocument/2006/customXml" ds:itemID="{EFD72425-0A47-4A46-B3F4-FE3100621686}">
  <ds:schemaRefs>
    <ds:schemaRef ds:uri="http://schemas.openxmlformats.org/officeDocument/2006/bibliography"/>
  </ds:schemaRefs>
</ds:datastoreItem>
</file>

<file path=customXml/itemProps45.xml><?xml version="1.0" encoding="utf-8"?>
<ds:datastoreItem xmlns:ds="http://schemas.openxmlformats.org/officeDocument/2006/customXml" ds:itemID="{E8114DB5-A3C9-472A-B05C-E05CDDE21540}">
  <ds:schemaRefs>
    <ds:schemaRef ds:uri="http://schemas.openxmlformats.org/officeDocument/2006/bibliography"/>
  </ds:schemaRefs>
</ds:datastoreItem>
</file>

<file path=customXml/itemProps46.xml><?xml version="1.0" encoding="utf-8"?>
<ds:datastoreItem xmlns:ds="http://schemas.openxmlformats.org/officeDocument/2006/customXml" ds:itemID="{B74C1703-9DAA-47A5-AF9A-6413EA558DF8}">
  <ds:schemaRefs>
    <ds:schemaRef ds:uri="http://schemas.openxmlformats.org/officeDocument/2006/bibliography"/>
  </ds:schemaRefs>
</ds:datastoreItem>
</file>

<file path=customXml/itemProps47.xml><?xml version="1.0" encoding="utf-8"?>
<ds:datastoreItem xmlns:ds="http://schemas.openxmlformats.org/officeDocument/2006/customXml" ds:itemID="{A11C3DD2-E9AD-43DA-A765-933E628C0475}">
  <ds:schemaRefs>
    <ds:schemaRef ds:uri="http://schemas.openxmlformats.org/officeDocument/2006/bibliography"/>
  </ds:schemaRefs>
</ds:datastoreItem>
</file>

<file path=customXml/itemProps48.xml><?xml version="1.0" encoding="utf-8"?>
<ds:datastoreItem xmlns:ds="http://schemas.openxmlformats.org/officeDocument/2006/customXml" ds:itemID="{60410CB9-5EFF-4A79-ADDF-326D807C6811}">
  <ds:schemaRefs>
    <ds:schemaRef ds:uri="http://schemas.openxmlformats.org/officeDocument/2006/bibliography"/>
  </ds:schemaRefs>
</ds:datastoreItem>
</file>

<file path=customXml/itemProps49.xml><?xml version="1.0" encoding="utf-8"?>
<ds:datastoreItem xmlns:ds="http://schemas.openxmlformats.org/officeDocument/2006/customXml" ds:itemID="{4EBF747E-B47C-454A-949F-E52B50EDC840}">
  <ds:schemaRefs>
    <ds:schemaRef ds:uri="http://schemas.openxmlformats.org/officeDocument/2006/bibliography"/>
  </ds:schemaRefs>
</ds:datastoreItem>
</file>

<file path=customXml/itemProps5.xml><?xml version="1.0" encoding="utf-8"?>
<ds:datastoreItem xmlns:ds="http://schemas.openxmlformats.org/officeDocument/2006/customXml" ds:itemID="{5011D4FC-E42B-4840-9269-EAB63807A209}">
  <ds:schemaRefs>
    <ds:schemaRef ds:uri="http://schemas.openxmlformats.org/officeDocument/2006/bibliography"/>
  </ds:schemaRefs>
</ds:datastoreItem>
</file>

<file path=customXml/itemProps50.xml><?xml version="1.0" encoding="utf-8"?>
<ds:datastoreItem xmlns:ds="http://schemas.openxmlformats.org/officeDocument/2006/customXml" ds:itemID="{9B96FD5D-7234-4F18-B0B3-73077D534882}">
  <ds:schemaRefs>
    <ds:schemaRef ds:uri="http://schemas.openxmlformats.org/officeDocument/2006/bibliography"/>
  </ds:schemaRefs>
</ds:datastoreItem>
</file>

<file path=customXml/itemProps51.xml><?xml version="1.0" encoding="utf-8"?>
<ds:datastoreItem xmlns:ds="http://schemas.openxmlformats.org/officeDocument/2006/customXml" ds:itemID="{03A749CC-F0B5-4278-BBA5-4964BD8B7C99}">
  <ds:schemaRefs>
    <ds:schemaRef ds:uri="http://schemas.openxmlformats.org/officeDocument/2006/bibliography"/>
  </ds:schemaRefs>
</ds:datastoreItem>
</file>

<file path=customXml/itemProps52.xml><?xml version="1.0" encoding="utf-8"?>
<ds:datastoreItem xmlns:ds="http://schemas.openxmlformats.org/officeDocument/2006/customXml" ds:itemID="{B18B1860-C269-4791-AFCC-C72EB5CDD358}">
  <ds:schemaRefs>
    <ds:schemaRef ds:uri="http://schemas.openxmlformats.org/officeDocument/2006/bibliography"/>
  </ds:schemaRefs>
</ds:datastoreItem>
</file>

<file path=customXml/itemProps53.xml><?xml version="1.0" encoding="utf-8"?>
<ds:datastoreItem xmlns:ds="http://schemas.openxmlformats.org/officeDocument/2006/customXml" ds:itemID="{5D56AD72-9C58-4055-BF2D-5F2F0E7FD08A}">
  <ds:schemaRefs>
    <ds:schemaRef ds:uri="http://schemas.openxmlformats.org/officeDocument/2006/bibliography"/>
  </ds:schemaRefs>
</ds:datastoreItem>
</file>

<file path=customXml/itemProps54.xml><?xml version="1.0" encoding="utf-8"?>
<ds:datastoreItem xmlns:ds="http://schemas.openxmlformats.org/officeDocument/2006/customXml" ds:itemID="{D1D7F40F-6AE4-4371-BA72-25DD400CB8AC}">
  <ds:schemaRefs>
    <ds:schemaRef ds:uri="http://schemas.openxmlformats.org/officeDocument/2006/bibliography"/>
  </ds:schemaRefs>
</ds:datastoreItem>
</file>

<file path=customXml/itemProps55.xml><?xml version="1.0" encoding="utf-8"?>
<ds:datastoreItem xmlns:ds="http://schemas.openxmlformats.org/officeDocument/2006/customXml" ds:itemID="{38F82248-4DDA-47E7-9D5F-9DFEB077A509}">
  <ds:schemaRefs>
    <ds:schemaRef ds:uri="http://schemas.openxmlformats.org/officeDocument/2006/bibliography"/>
  </ds:schemaRefs>
</ds:datastoreItem>
</file>

<file path=customXml/itemProps56.xml><?xml version="1.0" encoding="utf-8"?>
<ds:datastoreItem xmlns:ds="http://schemas.openxmlformats.org/officeDocument/2006/customXml" ds:itemID="{D2182B21-5625-45B5-9C94-91BB13B37341}">
  <ds:schemaRefs>
    <ds:schemaRef ds:uri="http://schemas.openxmlformats.org/officeDocument/2006/bibliography"/>
  </ds:schemaRefs>
</ds:datastoreItem>
</file>

<file path=customXml/itemProps57.xml><?xml version="1.0" encoding="utf-8"?>
<ds:datastoreItem xmlns:ds="http://schemas.openxmlformats.org/officeDocument/2006/customXml" ds:itemID="{A4068FB7-4F0C-453E-BF7F-180C194E6B15}">
  <ds:schemaRefs>
    <ds:schemaRef ds:uri="http://schemas.openxmlformats.org/officeDocument/2006/bibliography"/>
  </ds:schemaRefs>
</ds:datastoreItem>
</file>

<file path=customXml/itemProps58.xml><?xml version="1.0" encoding="utf-8"?>
<ds:datastoreItem xmlns:ds="http://schemas.openxmlformats.org/officeDocument/2006/customXml" ds:itemID="{E4558253-E08C-48D2-B150-142A71C985C4}">
  <ds:schemaRefs>
    <ds:schemaRef ds:uri="http://schemas.openxmlformats.org/officeDocument/2006/bibliography"/>
  </ds:schemaRefs>
</ds:datastoreItem>
</file>

<file path=customXml/itemProps59.xml><?xml version="1.0" encoding="utf-8"?>
<ds:datastoreItem xmlns:ds="http://schemas.openxmlformats.org/officeDocument/2006/customXml" ds:itemID="{4E962134-7C8F-427E-A244-5B944B5D2EB4}">
  <ds:schemaRefs>
    <ds:schemaRef ds:uri="http://schemas.openxmlformats.org/officeDocument/2006/bibliography"/>
  </ds:schemaRefs>
</ds:datastoreItem>
</file>

<file path=customXml/itemProps6.xml><?xml version="1.0" encoding="utf-8"?>
<ds:datastoreItem xmlns:ds="http://schemas.openxmlformats.org/officeDocument/2006/customXml" ds:itemID="{520F78AE-4AF5-4EF4-BE44-247F59978C13}">
  <ds:schemaRefs>
    <ds:schemaRef ds:uri="http://schemas.openxmlformats.org/officeDocument/2006/bibliography"/>
  </ds:schemaRefs>
</ds:datastoreItem>
</file>

<file path=customXml/itemProps60.xml><?xml version="1.0" encoding="utf-8"?>
<ds:datastoreItem xmlns:ds="http://schemas.openxmlformats.org/officeDocument/2006/customXml" ds:itemID="{03BB53F1-0E14-48C0-BDB5-28EC97F94979}">
  <ds:schemaRefs>
    <ds:schemaRef ds:uri="http://schemas.openxmlformats.org/officeDocument/2006/bibliography"/>
  </ds:schemaRefs>
</ds:datastoreItem>
</file>

<file path=customXml/itemProps61.xml><?xml version="1.0" encoding="utf-8"?>
<ds:datastoreItem xmlns:ds="http://schemas.openxmlformats.org/officeDocument/2006/customXml" ds:itemID="{89AD1A81-64A4-4F83-95A6-2B65AEF38C6F}">
  <ds:schemaRefs>
    <ds:schemaRef ds:uri="http://schemas.openxmlformats.org/officeDocument/2006/bibliography"/>
  </ds:schemaRefs>
</ds:datastoreItem>
</file>

<file path=customXml/itemProps62.xml><?xml version="1.0" encoding="utf-8"?>
<ds:datastoreItem xmlns:ds="http://schemas.openxmlformats.org/officeDocument/2006/customXml" ds:itemID="{41EFD16A-D1D3-4444-98F0-63BBF8E45A44}">
  <ds:schemaRefs>
    <ds:schemaRef ds:uri="http://schemas.openxmlformats.org/officeDocument/2006/bibliography"/>
  </ds:schemaRefs>
</ds:datastoreItem>
</file>

<file path=customXml/itemProps63.xml><?xml version="1.0" encoding="utf-8"?>
<ds:datastoreItem xmlns:ds="http://schemas.openxmlformats.org/officeDocument/2006/customXml" ds:itemID="{52B36B1D-5860-46FF-B64C-A3A998E603ED}">
  <ds:schemaRefs>
    <ds:schemaRef ds:uri="http://schemas.openxmlformats.org/officeDocument/2006/bibliography"/>
  </ds:schemaRefs>
</ds:datastoreItem>
</file>

<file path=customXml/itemProps64.xml><?xml version="1.0" encoding="utf-8"?>
<ds:datastoreItem xmlns:ds="http://schemas.openxmlformats.org/officeDocument/2006/customXml" ds:itemID="{0D5590E9-C914-4D3B-8C14-14D99890E271}">
  <ds:schemaRefs>
    <ds:schemaRef ds:uri="http://schemas.openxmlformats.org/officeDocument/2006/bibliography"/>
  </ds:schemaRefs>
</ds:datastoreItem>
</file>

<file path=customXml/itemProps65.xml><?xml version="1.0" encoding="utf-8"?>
<ds:datastoreItem xmlns:ds="http://schemas.openxmlformats.org/officeDocument/2006/customXml" ds:itemID="{960E94C2-7D88-4466-8692-991E9BB38940}">
  <ds:schemaRefs>
    <ds:schemaRef ds:uri="http://schemas.openxmlformats.org/officeDocument/2006/bibliography"/>
  </ds:schemaRefs>
</ds:datastoreItem>
</file>

<file path=customXml/itemProps66.xml><?xml version="1.0" encoding="utf-8"?>
<ds:datastoreItem xmlns:ds="http://schemas.openxmlformats.org/officeDocument/2006/customXml" ds:itemID="{7747E07D-93AE-48E6-B1D8-BC03B7643265}">
  <ds:schemaRefs>
    <ds:schemaRef ds:uri="http://schemas.openxmlformats.org/officeDocument/2006/bibliography"/>
  </ds:schemaRefs>
</ds:datastoreItem>
</file>

<file path=customXml/itemProps67.xml><?xml version="1.0" encoding="utf-8"?>
<ds:datastoreItem xmlns:ds="http://schemas.openxmlformats.org/officeDocument/2006/customXml" ds:itemID="{86968490-0D02-4C91-A8B4-BA367185B311}">
  <ds:schemaRefs>
    <ds:schemaRef ds:uri="http://schemas.openxmlformats.org/officeDocument/2006/bibliography"/>
  </ds:schemaRefs>
</ds:datastoreItem>
</file>

<file path=customXml/itemProps68.xml><?xml version="1.0" encoding="utf-8"?>
<ds:datastoreItem xmlns:ds="http://schemas.openxmlformats.org/officeDocument/2006/customXml" ds:itemID="{DB6DFC54-240F-4559-A65A-6628876DA2EC}">
  <ds:schemaRefs>
    <ds:schemaRef ds:uri="http://schemas.openxmlformats.org/officeDocument/2006/bibliography"/>
  </ds:schemaRefs>
</ds:datastoreItem>
</file>

<file path=customXml/itemProps69.xml><?xml version="1.0" encoding="utf-8"?>
<ds:datastoreItem xmlns:ds="http://schemas.openxmlformats.org/officeDocument/2006/customXml" ds:itemID="{16449C8B-57BF-4EFC-9990-3745AF3F7351}">
  <ds:schemaRefs>
    <ds:schemaRef ds:uri="http://schemas.openxmlformats.org/officeDocument/2006/bibliography"/>
  </ds:schemaRefs>
</ds:datastoreItem>
</file>

<file path=customXml/itemProps7.xml><?xml version="1.0" encoding="utf-8"?>
<ds:datastoreItem xmlns:ds="http://schemas.openxmlformats.org/officeDocument/2006/customXml" ds:itemID="{E60E42B6-A03A-4AE7-AADF-5CD93BEFEC61}">
  <ds:schemaRefs>
    <ds:schemaRef ds:uri="http://schemas.openxmlformats.org/officeDocument/2006/bibliography"/>
  </ds:schemaRefs>
</ds:datastoreItem>
</file>

<file path=customXml/itemProps70.xml><?xml version="1.0" encoding="utf-8"?>
<ds:datastoreItem xmlns:ds="http://schemas.openxmlformats.org/officeDocument/2006/customXml" ds:itemID="{164B2DD2-8F34-475E-A8D9-A992A2D1865A}">
  <ds:schemaRefs>
    <ds:schemaRef ds:uri="http://schemas.openxmlformats.org/officeDocument/2006/bibliography"/>
  </ds:schemaRefs>
</ds:datastoreItem>
</file>

<file path=customXml/itemProps71.xml><?xml version="1.0" encoding="utf-8"?>
<ds:datastoreItem xmlns:ds="http://schemas.openxmlformats.org/officeDocument/2006/customXml" ds:itemID="{D2CA2027-C056-44E1-AC7E-563E88FC4D65}">
  <ds:schemaRefs>
    <ds:schemaRef ds:uri="http://schemas.openxmlformats.org/officeDocument/2006/bibliography"/>
  </ds:schemaRefs>
</ds:datastoreItem>
</file>

<file path=customXml/itemProps72.xml><?xml version="1.0" encoding="utf-8"?>
<ds:datastoreItem xmlns:ds="http://schemas.openxmlformats.org/officeDocument/2006/customXml" ds:itemID="{A185F930-0A6C-4512-8853-450236883E26}">
  <ds:schemaRefs>
    <ds:schemaRef ds:uri="http://schemas.openxmlformats.org/officeDocument/2006/bibliography"/>
  </ds:schemaRefs>
</ds:datastoreItem>
</file>

<file path=customXml/itemProps73.xml><?xml version="1.0" encoding="utf-8"?>
<ds:datastoreItem xmlns:ds="http://schemas.openxmlformats.org/officeDocument/2006/customXml" ds:itemID="{CD2D668F-FC95-4A02-B802-704AFCB890E2}">
  <ds:schemaRefs>
    <ds:schemaRef ds:uri="http://schemas.openxmlformats.org/officeDocument/2006/bibliography"/>
  </ds:schemaRefs>
</ds:datastoreItem>
</file>

<file path=customXml/itemProps74.xml><?xml version="1.0" encoding="utf-8"?>
<ds:datastoreItem xmlns:ds="http://schemas.openxmlformats.org/officeDocument/2006/customXml" ds:itemID="{A609949F-7801-4BEB-A9D0-237E709195A5}">
  <ds:schemaRefs>
    <ds:schemaRef ds:uri="http://schemas.openxmlformats.org/officeDocument/2006/bibliography"/>
  </ds:schemaRefs>
</ds:datastoreItem>
</file>

<file path=customXml/itemProps75.xml><?xml version="1.0" encoding="utf-8"?>
<ds:datastoreItem xmlns:ds="http://schemas.openxmlformats.org/officeDocument/2006/customXml" ds:itemID="{D34348AE-7D2D-4F3B-8341-1AFB0CE5FC17}">
  <ds:schemaRefs>
    <ds:schemaRef ds:uri="http://schemas.openxmlformats.org/officeDocument/2006/bibliography"/>
  </ds:schemaRefs>
</ds:datastoreItem>
</file>

<file path=customXml/itemProps76.xml><?xml version="1.0" encoding="utf-8"?>
<ds:datastoreItem xmlns:ds="http://schemas.openxmlformats.org/officeDocument/2006/customXml" ds:itemID="{E1079956-8E49-4FEA-9B07-E1556ABA0854}">
  <ds:schemaRefs>
    <ds:schemaRef ds:uri="http://schemas.openxmlformats.org/officeDocument/2006/bibliography"/>
  </ds:schemaRefs>
</ds:datastoreItem>
</file>

<file path=customXml/itemProps77.xml><?xml version="1.0" encoding="utf-8"?>
<ds:datastoreItem xmlns:ds="http://schemas.openxmlformats.org/officeDocument/2006/customXml" ds:itemID="{AE679503-06E0-4119-85C5-E43B92FE54AD}">
  <ds:schemaRefs>
    <ds:schemaRef ds:uri="http://schemas.openxmlformats.org/officeDocument/2006/bibliography"/>
  </ds:schemaRefs>
</ds:datastoreItem>
</file>

<file path=customXml/itemProps78.xml><?xml version="1.0" encoding="utf-8"?>
<ds:datastoreItem xmlns:ds="http://schemas.openxmlformats.org/officeDocument/2006/customXml" ds:itemID="{63CAA543-31E0-450F-9F0D-AC14F854AA23}">
  <ds:schemaRefs>
    <ds:schemaRef ds:uri="http://schemas.openxmlformats.org/officeDocument/2006/bibliography"/>
  </ds:schemaRefs>
</ds:datastoreItem>
</file>

<file path=customXml/itemProps79.xml><?xml version="1.0" encoding="utf-8"?>
<ds:datastoreItem xmlns:ds="http://schemas.openxmlformats.org/officeDocument/2006/customXml" ds:itemID="{44B84AF9-04B6-4FD9-922C-3F92F603B97E}">
  <ds:schemaRefs>
    <ds:schemaRef ds:uri="http://schemas.openxmlformats.org/officeDocument/2006/bibliography"/>
  </ds:schemaRefs>
</ds:datastoreItem>
</file>

<file path=customXml/itemProps8.xml><?xml version="1.0" encoding="utf-8"?>
<ds:datastoreItem xmlns:ds="http://schemas.openxmlformats.org/officeDocument/2006/customXml" ds:itemID="{55FE0F52-1328-44DA-B7F9-E4AE3C1A1FF6}">
  <ds:schemaRefs>
    <ds:schemaRef ds:uri="http://schemas.openxmlformats.org/officeDocument/2006/bibliography"/>
  </ds:schemaRefs>
</ds:datastoreItem>
</file>

<file path=customXml/itemProps80.xml><?xml version="1.0" encoding="utf-8"?>
<ds:datastoreItem xmlns:ds="http://schemas.openxmlformats.org/officeDocument/2006/customXml" ds:itemID="{7261C327-76FC-478A-9622-9B00040C8796}">
  <ds:schemaRefs>
    <ds:schemaRef ds:uri="http://schemas.openxmlformats.org/officeDocument/2006/bibliography"/>
  </ds:schemaRefs>
</ds:datastoreItem>
</file>

<file path=customXml/itemProps81.xml><?xml version="1.0" encoding="utf-8"?>
<ds:datastoreItem xmlns:ds="http://schemas.openxmlformats.org/officeDocument/2006/customXml" ds:itemID="{D7EA8121-DEAB-4BF4-B05D-30FE5142B1F7}">
  <ds:schemaRefs>
    <ds:schemaRef ds:uri="http://schemas.openxmlformats.org/officeDocument/2006/bibliography"/>
  </ds:schemaRefs>
</ds:datastoreItem>
</file>

<file path=customXml/itemProps82.xml><?xml version="1.0" encoding="utf-8"?>
<ds:datastoreItem xmlns:ds="http://schemas.openxmlformats.org/officeDocument/2006/customXml" ds:itemID="{4EC67A2A-47A2-4428-BD70-6477BF7A054B}">
  <ds:schemaRefs>
    <ds:schemaRef ds:uri="http://schemas.openxmlformats.org/officeDocument/2006/bibliography"/>
  </ds:schemaRefs>
</ds:datastoreItem>
</file>

<file path=customXml/itemProps83.xml><?xml version="1.0" encoding="utf-8"?>
<ds:datastoreItem xmlns:ds="http://schemas.openxmlformats.org/officeDocument/2006/customXml" ds:itemID="{FFEC3D65-C1A8-4584-AAA5-0932FEB90986}">
  <ds:schemaRefs>
    <ds:schemaRef ds:uri="http://schemas.openxmlformats.org/officeDocument/2006/bibliography"/>
  </ds:schemaRefs>
</ds:datastoreItem>
</file>

<file path=customXml/itemProps84.xml><?xml version="1.0" encoding="utf-8"?>
<ds:datastoreItem xmlns:ds="http://schemas.openxmlformats.org/officeDocument/2006/customXml" ds:itemID="{943D06A9-9646-4EAE-8C71-F480B6A72BAF}">
  <ds:schemaRefs>
    <ds:schemaRef ds:uri="http://schemas.openxmlformats.org/officeDocument/2006/bibliography"/>
  </ds:schemaRefs>
</ds:datastoreItem>
</file>

<file path=customXml/itemProps85.xml><?xml version="1.0" encoding="utf-8"?>
<ds:datastoreItem xmlns:ds="http://schemas.openxmlformats.org/officeDocument/2006/customXml" ds:itemID="{1A0B0CEB-D79A-4BCD-BC9D-DA5501BC3709}">
  <ds:schemaRefs>
    <ds:schemaRef ds:uri="http://schemas.openxmlformats.org/officeDocument/2006/bibliography"/>
  </ds:schemaRefs>
</ds:datastoreItem>
</file>

<file path=customXml/itemProps86.xml><?xml version="1.0" encoding="utf-8"?>
<ds:datastoreItem xmlns:ds="http://schemas.openxmlformats.org/officeDocument/2006/customXml" ds:itemID="{772A6EC3-D513-4097-8E59-C1F9E66C69A3}">
  <ds:schemaRefs>
    <ds:schemaRef ds:uri="http://schemas.openxmlformats.org/officeDocument/2006/bibliography"/>
  </ds:schemaRefs>
</ds:datastoreItem>
</file>

<file path=customXml/itemProps87.xml><?xml version="1.0" encoding="utf-8"?>
<ds:datastoreItem xmlns:ds="http://schemas.openxmlformats.org/officeDocument/2006/customXml" ds:itemID="{CA0ED8B2-1C7B-4DC0-A7FA-A257165E8B56}">
  <ds:schemaRefs>
    <ds:schemaRef ds:uri="http://schemas.openxmlformats.org/officeDocument/2006/bibliography"/>
  </ds:schemaRefs>
</ds:datastoreItem>
</file>

<file path=customXml/itemProps88.xml><?xml version="1.0" encoding="utf-8"?>
<ds:datastoreItem xmlns:ds="http://schemas.openxmlformats.org/officeDocument/2006/customXml" ds:itemID="{8A0158D0-EBB4-4042-806F-1E818A6C1CE5}">
  <ds:schemaRefs>
    <ds:schemaRef ds:uri="http://schemas.openxmlformats.org/officeDocument/2006/bibliography"/>
  </ds:schemaRefs>
</ds:datastoreItem>
</file>

<file path=customXml/itemProps89.xml><?xml version="1.0" encoding="utf-8"?>
<ds:datastoreItem xmlns:ds="http://schemas.openxmlformats.org/officeDocument/2006/customXml" ds:itemID="{C278A3C3-DCC3-4A4B-9603-5D44B40F7725}">
  <ds:schemaRefs>
    <ds:schemaRef ds:uri="http://schemas.openxmlformats.org/officeDocument/2006/bibliography"/>
  </ds:schemaRefs>
</ds:datastoreItem>
</file>

<file path=customXml/itemProps9.xml><?xml version="1.0" encoding="utf-8"?>
<ds:datastoreItem xmlns:ds="http://schemas.openxmlformats.org/officeDocument/2006/customXml" ds:itemID="{A93DB6B8-7A69-41EA-907C-9EEA1F03553B}">
  <ds:schemaRefs>
    <ds:schemaRef ds:uri="http://schemas.openxmlformats.org/officeDocument/2006/bibliography"/>
  </ds:schemaRefs>
</ds:datastoreItem>
</file>

<file path=customXml/itemProps90.xml><?xml version="1.0" encoding="utf-8"?>
<ds:datastoreItem xmlns:ds="http://schemas.openxmlformats.org/officeDocument/2006/customXml" ds:itemID="{5856D4A7-A127-4364-95FD-6B4D907AAB64}">
  <ds:schemaRefs>
    <ds:schemaRef ds:uri="http://schemas.openxmlformats.org/officeDocument/2006/bibliography"/>
  </ds:schemaRefs>
</ds:datastoreItem>
</file>

<file path=customXml/itemProps91.xml><?xml version="1.0" encoding="utf-8"?>
<ds:datastoreItem xmlns:ds="http://schemas.openxmlformats.org/officeDocument/2006/customXml" ds:itemID="{039CFA53-1DC2-40FB-90B0-DFB67D0E2C15}">
  <ds:schemaRefs>
    <ds:schemaRef ds:uri="http://schemas.openxmlformats.org/officeDocument/2006/bibliography"/>
  </ds:schemaRefs>
</ds:datastoreItem>
</file>

<file path=customXml/itemProps92.xml><?xml version="1.0" encoding="utf-8"?>
<ds:datastoreItem xmlns:ds="http://schemas.openxmlformats.org/officeDocument/2006/customXml" ds:itemID="{A3F5B0D5-0A52-4C9D-8031-BD735C885EB4}">
  <ds:schemaRefs>
    <ds:schemaRef ds:uri="http://schemas.openxmlformats.org/officeDocument/2006/bibliography"/>
  </ds:schemaRefs>
</ds:datastoreItem>
</file>

<file path=customXml/itemProps93.xml><?xml version="1.0" encoding="utf-8"?>
<ds:datastoreItem xmlns:ds="http://schemas.openxmlformats.org/officeDocument/2006/customXml" ds:itemID="{A09D801A-DEDB-45B3-893B-41BC40B75C2D}">
  <ds:schemaRefs>
    <ds:schemaRef ds:uri="http://schemas.openxmlformats.org/officeDocument/2006/bibliography"/>
  </ds:schemaRefs>
</ds:datastoreItem>
</file>

<file path=customXml/itemProps94.xml><?xml version="1.0" encoding="utf-8"?>
<ds:datastoreItem xmlns:ds="http://schemas.openxmlformats.org/officeDocument/2006/customXml" ds:itemID="{B9E5DD63-07D5-4653-9781-9A6C64B7D9B3}">
  <ds:schemaRefs>
    <ds:schemaRef ds:uri="http://schemas.openxmlformats.org/officeDocument/2006/bibliography"/>
  </ds:schemaRefs>
</ds:datastoreItem>
</file>

<file path=customXml/itemProps95.xml><?xml version="1.0" encoding="utf-8"?>
<ds:datastoreItem xmlns:ds="http://schemas.openxmlformats.org/officeDocument/2006/customXml" ds:itemID="{EFDECC85-6380-44D0-8984-AF6A3B517999}">
  <ds:schemaRefs>
    <ds:schemaRef ds:uri="http://schemas.openxmlformats.org/officeDocument/2006/bibliography"/>
  </ds:schemaRefs>
</ds:datastoreItem>
</file>

<file path=customXml/itemProps96.xml><?xml version="1.0" encoding="utf-8"?>
<ds:datastoreItem xmlns:ds="http://schemas.openxmlformats.org/officeDocument/2006/customXml" ds:itemID="{06EB4742-E09C-41C8-ABA6-C1969ECA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10199</TotalTime>
  <Pages>1</Pages>
  <Words>394268</Words>
  <Characters>224733</Characters>
  <Application>Microsoft Office Word</Application>
  <DocSecurity>0</DocSecurity>
  <Lines>1872</Lines>
  <Paragraphs>1235</Paragraphs>
  <ScaleCrop>false</ScaleCrop>
  <HeadingPairs>
    <vt:vector size="2" baseType="variant">
      <vt:variant>
        <vt:lpstr>Title</vt:lpstr>
      </vt:variant>
      <vt:variant>
        <vt:i4>1</vt:i4>
      </vt:variant>
    </vt:vector>
  </HeadingPairs>
  <TitlesOfParts>
    <vt:vector size="1" baseType="lpstr">
      <vt:lpstr>Darbības programma ,,Izaugsme un nodarbinātība''</vt:lpstr>
    </vt:vector>
  </TitlesOfParts>
  <Company>Finanšu ministrija</Company>
  <LinksUpToDate>false</LinksUpToDate>
  <CharactersWithSpaces>617766</CharactersWithSpaces>
  <SharedDoc>false</SharedDoc>
  <HLinks>
    <vt:vector size="408" baseType="variant">
      <vt:variant>
        <vt:i4>5636127</vt:i4>
      </vt:variant>
      <vt:variant>
        <vt:i4>309</vt:i4>
      </vt:variant>
      <vt:variant>
        <vt:i4>0</vt:i4>
      </vt:variant>
      <vt:variant>
        <vt:i4>5</vt:i4>
      </vt:variant>
      <vt:variant>
        <vt:lpwstr>../../../../fvd-pukse/AppData/Local/Microsoft/Windows/Temporary Internet Files/Content.Outlook/CWUOMCQF/Book1.xlsx</vt:lpwstr>
      </vt:variant>
      <vt:variant>
        <vt:lpwstr>PLDP!#REF!</vt:lpwstr>
      </vt:variant>
      <vt:variant>
        <vt:i4>5636127</vt:i4>
      </vt:variant>
      <vt:variant>
        <vt:i4>306</vt:i4>
      </vt:variant>
      <vt:variant>
        <vt:i4>0</vt:i4>
      </vt:variant>
      <vt:variant>
        <vt:i4>5</vt:i4>
      </vt:variant>
      <vt:variant>
        <vt:lpwstr>../../../../fvd-pukse/AppData/Local/Microsoft/Windows/Temporary Internet Files/Content.Outlook/CWUOMCQF/Book1.xlsx</vt:lpwstr>
      </vt:variant>
      <vt:variant>
        <vt:lpwstr>PLDP!#REF!</vt:lpwstr>
      </vt:variant>
      <vt:variant>
        <vt:i4>5636127</vt:i4>
      </vt:variant>
      <vt:variant>
        <vt:i4>303</vt:i4>
      </vt:variant>
      <vt:variant>
        <vt:i4>0</vt:i4>
      </vt:variant>
      <vt:variant>
        <vt:i4>5</vt:i4>
      </vt:variant>
      <vt:variant>
        <vt:lpwstr>../../../../fvd-pukse/AppData/Local/Microsoft/Windows/Temporary Internet Files/Content.Outlook/CWUOMCQF/Book1.xlsx</vt:lpwstr>
      </vt:variant>
      <vt:variant>
        <vt:lpwstr>PLDP!#REF!</vt:lpwstr>
      </vt:variant>
      <vt:variant>
        <vt:i4>5636127</vt:i4>
      </vt:variant>
      <vt:variant>
        <vt:i4>300</vt:i4>
      </vt:variant>
      <vt:variant>
        <vt:i4>0</vt:i4>
      </vt:variant>
      <vt:variant>
        <vt:i4>5</vt:i4>
      </vt:variant>
      <vt:variant>
        <vt:lpwstr>../../../../fvd-pukse/AppData/Local/Microsoft/Windows/Temporary Internet Files/Content.Outlook/CWUOMCQF/Book1.xlsx</vt:lpwstr>
      </vt:variant>
      <vt:variant>
        <vt:lpwstr>PLDP!#REF!</vt:lpwstr>
      </vt:variant>
      <vt:variant>
        <vt:i4>589833</vt:i4>
      </vt:variant>
      <vt:variant>
        <vt:i4>297</vt:i4>
      </vt:variant>
      <vt:variant>
        <vt:i4>0</vt:i4>
      </vt:variant>
      <vt:variant>
        <vt:i4>5</vt:i4>
      </vt:variant>
      <vt:variant>
        <vt:lpwstr>http://www.lm.gov.lv/news/id/4617</vt:lpwstr>
      </vt:variant>
      <vt:variant>
        <vt:lpwstr/>
      </vt:variant>
      <vt:variant>
        <vt:i4>1310781</vt:i4>
      </vt:variant>
      <vt:variant>
        <vt:i4>284</vt:i4>
      </vt:variant>
      <vt:variant>
        <vt:i4>0</vt:i4>
      </vt:variant>
      <vt:variant>
        <vt:i4>5</vt:i4>
      </vt:variant>
      <vt:variant>
        <vt:lpwstr/>
      </vt:variant>
      <vt:variant>
        <vt:lpwstr>_Toc361066934</vt:lpwstr>
      </vt:variant>
      <vt:variant>
        <vt:i4>1310781</vt:i4>
      </vt:variant>
      <vt:variant>
        <vt:i4>278</vt:i4>
      </vt:variant>
      <vt:variant>
        <vt:i4>0</vt:i4>
      </vt:variant>
      <vt:variant>
        <vt:i4>5</vt:i4>
      </vt:variant>
      <vt:variant>
        <vt:lpwstr/>
      </vt:variant>
      <vt:variant>
        <vt:lpwstr>_Toc361066933</vt:lpwstr>
      </vt:variant>
      <vt:variant>
        <vt:i4>1310781</vt:i4>
      </vt:variant>
      <vt:variant>
        <vt:i4>272</vt:i4>
      </vt:variant>
      <vt:variant>
        <vt:i4>0</vt:i4>
      </vt:variant>
      <vt:variant>
        <vt:i4>5</vt:i4>
      </vt:variant>
      <vt:variant>
        <vt:lpwstr/>
      </vt:variant>
      <vt:variant>
        <vt:lpwstr>_Toc361066932</vt:lpwstr>
      </vt:variant>
      <vt:variant>
        <vt:i4>1310781</vt:i4>
      </vt:variant>
      <vt:variant>
        <vt:i4>266</vt:i4>
      </vt:variant>
      <vt:variant>
        <vt:i4>0</vt:i4>
      </vt:variant>
      <vt:variant>
        <vt:i4>5</vt:i4>
      </vt:variant>
      <vt:variant>
        <vt:lpwstr/>
      </vt:variant>
      <vt:variant>
        <vt:lpwstr>_Toc361066931</vt:lpwstr>
      </vt:variant>
      <vt:variant>
        <vt:i4>1310781</vt:i4>
      </vt:variant>
      <vt:variant>
        <vt:i4>260</vt:i4>
      </vt:variant>
      <vt:variant>
        <vt:i4>0</vt:i4>
      </vt:variant>
      <vt:variant>
        <vt:i4>5</vt:i4>
      </vt:variant>
      <vt:variant>
        <vt:lpwstr/>
      </vt:variant>
      <vt:variant>
        <vt:lpwstr>_Toc361066930</vt:lpwstr>
      </vt:variant>
      <vt:variant>
        <vt:i4>1376317</vt:i4>
      </vt:variant>
      <vt:variant>
        <vt:i4>254</vt:i4>
      </vt:variant>
      <vt:variant>
        <vt:i4>0</vt:i4>
      </vt:variant>
      <vt:variant>
        <vt:i4>5</vt:i4>
      </vt:variant>
      <vt:variant>
        <vt:lpwstr/>
      </vt:variant>
      <vt:variant>
        <vt:lpwstr>_Toc361066929</vt:lpwstr>
      </vt:variant>
      <vt:variant>
        <vt:i4>1376317</vt:i4>
      </vt:variant>
      <vt:variant>
        <vt:i4>248</vt:i4>
      </vt:variant>
      <vt:variant>
        <vt:i4>0</vt:i4>
      </vt:variant>
      <vt:variant>
        <vt:i4>5</vt:i4>
      </vt:variant>
      <vt:variant>
        <vt:lpwstr/>
      </vt:variant>
      <vt:variant>
        <vt:lpwstr>_Toc361066928</vt:lpwstr>
      </vt:variant>
      <vt:variant>
        <vt:i4>1376317</vt:i4>
      </vt:variant>
      <vt:variant>
        <vt:i4>242</vt:i4>
      </vt:variant>
      <vt:variant>
        <vt:i4>0</vt:i4>
      </vt:variant>
      <vt:variant>
        <vt:i4>5</vt:i4>
      </vt:variant>
      <vt:variant>
        <vt:lpwstr/>
      </vt:variant>
      <vt:variant>
        <vt:lpwstr>_Toc361066927</vt:lpwstr>
      </vt:variant>
      <vt:variant>
        <vt:i4>1376317</vt:i4>
      </vt:variant>
      <vt:variant>
        <vt:i4>236</vt:i4>
      </vt:variant>
      <vt:variant>
        <vt:i4>0</vt:i4>
      </vt:variant>
      <vt:variant>
        <vt:i4>5</vt:i4>
      </vt:variant>
      <vt:variant>
        <vt:lpwstr/>
      </vt:variant>
      <vt:variant>
        <vt:lpwstr>_Toc361066926</vt:lpwstr>
      </vt:variant>
      <vt:variant>
        <vt:i4>1376317</vt:i4>
      </vt:variant>
      <vt:variant>
        <vt:i4>230</vt:i4>
      </vt:variant>
      <vt:variant>
        <vt:i4>0</vt:i4>
      </vt:variant>
      <vt:variant>
        <vt:i4>5</vt:i4>
      </vt:variant>
      <vt:variant>
        <vt:lpwstr/>
      </vt:variant>
      <vt:variant>
        <vt:lpwstr>_Toc361066925</vt:lpwstr>
      </vt:variant>
      <vt:variant>
        <vt:i4>1376317</vt:i4>
      </vt:variant>
      <vt:variant>
        <vt:i4>224</vt:i4>
      </vt:variant>
      <vt:variant>
        <vt:i4>0</vt:i4>
      </vt:variant>
      <vt:variant>
        <vt:i4>5</vt:i4>
      </vt:variant>
      <vt:variant>
        <vt:lpwstr/>
      </vt:variant>
      <vt:variant>
        <vt:lpwstr>_Toc361066924</vt:lpwstr>
      </vt:variant>
      <vt:variant>
        <vt:i4>1376317</vt:i4>
      </vt:variant>
      <vt:variant>
        <vt:i4>218</vt:i4>
      </vt:variant>
      <vt:variant>
        <vt:i4>0</vt:i4>
      </vt:variant>
      <vt:variant>
        <vt:i4>5</vt:i4>
      </vt:variant>
      <vt:variant>
        <vt:lpwstr/>
      </vt:variant>
      <vt:variant>
        <vt:lpwstr>_Toc361066923</vt:lpwstr>
      </vt:variant>
      <vt:variant>
        <vt:i4>1376317</vt:i4>
      </vt:variant>
      <vt:variant>
        <vt:i4>212</vt:i4>
      </vt:variant>
      <vt:variant>
        <vt:i4>0</vt:i4>
      </vt:variant>
      <vt:variant>
        <vt:i4>5</vt:i4>
      </vt:variant>
      <vt:variant>
        <vt:lpwstr/>
      </vt:variant>
      <vt:variant>
        <vt:lpwstr>_Toc361066922</vt:lpwstr>
      </vt:variant>
      <vt:variant>
        <vt:i4>1376317</vt:i4>
      </vt:variant>
      <vt:variant>
        <vt:i4>206</vt:i4>
      </vt:variant>
      <vt:variant>
        <vt:i4>0</vt:i4>
      </vt:variant>
      <vt:variant>
        <vt:i4>5</vt:i4>
      </vt:variant>
      <vt:variant>
        <vt:lpwstr/>
      </vt:variant>
      <vt:variant>
        <vt:lpwstr>_Toc361066921</vt:lpwstr>
      </vt:variant>
      <vt:variant>
        <vt:i4>1376317</vt:i4>
      </vt:variant>
      <vt:variant>
        <vt:i4>200</vt:i4>
      </vt:variant>
      <vt:variant>
        <vt:i4>0</vt:i4>
      </vt:variant>
      <vt:variant>
        <vt:i4>5</vt:i4>
      </vt:variant>
      <vt:variant>
        <vt:lpwstr/>
      </vt:variant>
      <vt:variant>
        <vt:lpwstr>_Toc361066920</vt:lpwstr>
      </vt:variant>
      <vt:variant>
        <vt:i4>1441853</vt:i4>
      </vt:variant>
      <vt:variant>
        <vt:i4>194</vt:i4>
      </vt:variant>
      <vt:variant>
        <vt:i4>0</vt:i4>
      </vt:variant>
      <vt:variant>
        <vt:i4>5</vt:i4>
      </vt:variant>
      <vt:variant>
        <vt:lpwstr/>
      </vt:variant>
      <vt:variant>
        <vt:lpwstr>_Toc361066919</vt:lpwstr>
      </vt:variant>
      <vt:variant>
        <vt:i4>1441853</vt:i4>
      </vt:variant>
      <vt:variant>
        <vt:i4>188</vt:i4>
      </vt:variant>
      <vt:variant>
        <vt:i4>0</vt:i4>
      </vt:variant>
      <vt:variant>
        <vt:i4>5</vt:i4>
      </vt:variant>
      <vt:variant>
        <vt:lpwstr/>
      </vt:variant>
      <vt:variant>
        <vt:lpwstr>_Toc361066918</vt:lpwstr>
      </vt:variant>
      <vt:variant>
        <vt:i4>1441853</vt:i4>
      </vt:variant>
      <vt:variant>
        <vt:i4>182</vt:i4>
      </vt:variant>
      <vt:variant>
        <vt:i4>0</vt:i4>
      </vt:variant>
      <vt:variant>
        <vt:i4>5</vt:i4>
      </vt:variant>
      <vt:variant>
        <vt:lpwstr/>
      </vt:variant>
      <vt:variant>
        <vt:lpwstr>_Toc361066917</vt:lpwstr>
      </vt:variant>
      <vt:variant>
        <vt:i4>1441853</vt:i4>
      </vt:variant>
      <vt:variant>
        <vt:i4>176</vt:i4>
      </vt:variant>
      <vt:variant>
        <vt:i4>0</vt:i4>
      </vt:variant>
      <vt:variant>
        <vt:i4>5</vt:i4>
      </vt:variant>
      <vt:variant>
        <vt:lpwstr/>
      </vt:variant>
      <vt:variant>
        <vt:lpwstr>_Toc361066916</vt:lpwstr>
      </vt:variant>
      <vt:variant>
        <vt:i4>1441853</vt:i4>
      </vt:variant>
      <vt:variant>
        <vt:i4>170</vt:i4>
      </vt:variant>
      <vt:variant>
        <vt:i4>0</vt:i4>
      </vt:variant>
      <vt:variant>
        <vt:i4>5</vt:i4>
      </vt:variant>
      <vt:variant>
        <vt:lpwstr/>
      </vt:variant>
      <vt:variant>
        <vt:lpwstr>_Toc361066915</vt:lpwstr>
      </vt:variant>
      <vt:variant>
        <vt:i4>1441853</vt:i4>
      </vt:variant>
      <vt:variant>
        <vt:i4>164</vt:i4>
      </vt:variant>
      <vt:variant>
        <vt:i4>0</vt:i4>
      </vt:variant>
      <vt:variant>
        <vt:i4>5</vt:i4>
      </vt:variant>
      <vt:variant>
        <vt:lpwstr/>
      </vt:variant>
      <vt:variant>
        <vt:lpwstr>_Toc361066914</vt:lpwstr>
      </vt:variant>
      <vt:variant>
        <vt:i4>1441853</vt:i4>
      </vt:variant>
      <vt:variant>
        <vt:i4>158</vt:i4>
      </vt:variant>
      <vt:variant>
        <vt:i4>0</vt:i4>
      </vt:variant>
      <vt:variant>
        <vt:i4>5</vt:i4>
      </vt:variant>
      <vt:variant>
        <vt:lpwstr/>
      </vt:variant>
      <vt:variant>
        <vt:lpwstr>_Toc361066913</vt:lpwstr>
      </vt:variant>
      <vt:variant>
        <vt:i4>1441853</vt:i4>
      </vt:variant>
      <vt:variant>
        <vt:i4>152</vt:i4>
      </vt:variant>
      <vt:variant>
        <vt:i4>0</vt:i4>
      </vt:variant>
      <vt:variant>
        <vt:i4>5</vt:i4>
      </vt:variant>
      <vt:variant>
        <vt:lpwstr/>
      </vt:variant>
      <vt:variant>
        <vt:lpwstr>_Toc361066912</vt:lpwstr>
      </vt:variant>
      <vt:variant>
        <vt:i4>1441853</vt:i4>
      </vt:variant>
      <vt:variant>
        <vt:i4>146</vt:i4>
      </vt:variant>
      <vt:variant>
        <vt:i4>0</vt:i4>
      </vt:variant>
      <vt:variant>
        <vt:i4>5</vt:i4>
      </vt:variant>
      <vt:variant>
        <vt:lpwstr/>
      </vt:variant>
      <vt:variant>
        <vt:lpwstr>_Toc361066911</vt:lpwstr>
      </vt:variant>
      <vt:variant>
        <vt:i4>1441853</vt:i4>
      </vt:variant>
      <vt:variant>
        <vt:i4>140</vt:i4>
      </vt:variant>
      <vt:variant>
        <vt:i4>0</vt:i4>
      </vt:variant>
      <vt:variant>
        <vt:i4>5</vt:i4>
      </vt:variant>
      <vt:variant>
        <vt:lpwstr/>
      </vt:variant>
      <vt:variant>
        <vt:lpwstr>_Toc361066910</vt:lpwstr>
      </vt:variant>
      <vt:variant>
        <vt:i4>1507389</vt:i4>
      </vt:variant>
      <vt:variant>
        <vt:i4>134</vt:i4>
      </vt:variant>
      <vt:variant>
        <vt:i4>0</vt:i4>
      </vt:variant>
      <vt:variant>
        <vt:i4>5</vt:i4>
      </vt:variant>
      <vt:variant>
        <vt:lpwstr/>
      </vt:variant>
      <vt:variant>
        <vt:lpwstr>_Toc361066909</vt:lpwstr>
      </vt:variant>
      <vt:variant>
        <vt:i4>1507389</vt:i4>
      </vt:variant>
      <vt:variant>
        <vt:i4>128</vt:i4>
      </vt:variant>
      <vt:variant>
        <vt:i4>0</vt:i4>
      </vt:variant>
      <vt:variant>
        <vt:i4>5</vt:i4>
      </vt:variant>
      <vt:variant>
        <vt:lpwstr/>
      </vt:variant>
      <vt:variant>
        <vt:lpwstr>_Toc361066908</vt:lpwstr>
      </vt:variant>
      <vt:variant>
        <vt:i4>1507389</vt:i4>
      </vt:variant>
      <vt:variant>
        <vt:i4>122</vt:i4>
      </vt:variant>
      <vt:variant>
        <vt:i4>0</vt:i4>
      </vt:variant>
      <vt:variant>
        <vt:i4>5</vt:i4>
      </vt:variant>
      <vt:variant>
        <vt:lpwstr/>
      </vt:variant>
      <vt:variant>
        <vt:lpwstr>_Toc361066907</vt:lpwstr>
      </vt:variant>
      <vt:variant>
        <vt:i4>1507389</vt:i4>
      </vt:variant>
      <vt:variant>
        <vt:i4>116</vt:i4>
      </vt:variant>
      <vt:variant>
        <vt:i4>0</vt:i4>
      </vt:variant>
      <vt:variant>
        <vt:i4>5</vt:i4>
      </vt:variant>
      <vt:variant>
        <vt:lpwstr/>
      </vt:variant>
      <vt:variant>
        <vt:lpwstr>_Toc361066906</vt:lpwstr>
      </vt:variant>
      <vt:variant>
        <vt:i4>1507389</vt:i4>
      </vt:variant>
      <vt:variant>
        <vt:i4>110</vt:i4>
      </vt:variant>
      <vt:variant>
        <vt:i4>0</vt:i4>
      </vt:variant>
      <vt:variant>
        <vt:i4>5</vt:i4>
      </vt:variant>
      <vt:variant>
        <vt:lpwstr/>
      </vt:variant>
      <vt:variant>
        <vt:lpwstr>_Toc361066905</vt:lpwstr>
      </vt:variant>
      <vt:variant>
        <vt:i4>1507389</vt:i4>
      </vt:variant>
      <vt:variant>
        <vt:i4>104</vt:i4>
      </vt:variant>
      <vt:variant>
        <vt:i4>0</vt:i4>
      </vt:variant>
      <vt:variant>
        <vt:i4>5</vt:i4>
      </vt:variant>
      <vt:variant>
        <vt:lpwstr/>
      </vt:variant>
      <vt:variant>
        <vt:lpwstr>_Toc361066904</vt:lpwstr>
      </vt:variant>
      <vt:variant>
        <vt:i4>1507389</vt:i4>
      </vt:variant>
      <vt:variant>
        <vt:i4>98</vt:i4>
      </vt:variant>
      <vt:variant>
        <vt:i4>0</vt:i4>
      </vt:variant>
      <vt:variant>
        <vt:i4>5</vt:i4>
      </vt:variant>
      <vt:variant>
        <vt:lpwstr/>
      </vt:variant>
      <vt:variant>
        <vt:lpwstr>_Toc361066903</vt:lpwstr>
      </vt:variant>
      <vt:variant>
        <vt:i4>1507389</vt:i4>
      </vt:variant>
      <vt:variant>
        <vt:i4>92</vt:i4>
      </vt:variant>
      <vt:variant>
        <vt:i4>0</vt:i4>
      </vt:variant>
      <vt:variant>
        <vt:i4>5</vt:i4>
      </vt:variant>
      <vt:variant>
        <vt:lpwstr/>
      </vt:variant>
      <vt:variant>
        <vt:lpwstr>_Toc361066902</vt:lpwstr>
      </vt:variant>
      <vt:variant>
        <vt:i4>1507389</vt:i4>
      </vt:variant>
      <vt:variant>
        <vt:i4>86</vt:i4>
      </vt:variant>
      <vt:variant>
        <vt:i4>0</vt:i4>
      </vt:variant>
      <vt:variant>
        <vt:i4>5</vt:i4>
      </vt:variant>
      <vt:variant>
        <vt:lpwstr/>
      </vt:variant>
      <vt:variant>
        <vt:lpwstr>_Toc361066901</vt:lpwstr>
      </vt:variant>
      <vt:variant>
        <vt:i4>1507389</vt:i4>
      </vt:variant>
      <vt:variant>
        <vt:i4>80</vt:i4>
      </vt:variant>
      <vt:variant>
        <vt:i4>0</vt:i4>
      </vt:variant>
      <vt:variant>
        <vt:i4>5</vt:i4>
      </vt:variant>
      <vt:variant>
        <vt:lpwstr/>
      </vt:variant>
      <vt:variant>
        <vt:lpwstr>_Toc361066900</vt:lpwstr>
      </vt:variant>
      <vt:variant>
        <vt:i4>1966140</vt:i4>
      </vt:variant>
      <vt:variant>
        <vt:i4>74</vt:i4>
      </vt:variant>
      <vt:variant>
        <vt:i4>0</vt:i4>
      </vt:variant>
      <vt:variant>
        <vt:i4>5</vt:i4>
      </vt:variant>
      <vt:variant>
        <vt:lpwstr/>
      </vt:variant>
      <vt:variant>
        <vt:lpwstr>_Toc361066899</vt:lpwstr>
      </vt:variant>
      <vt:variant>
        <vt:i4>1966140</vt:i4>
      </vt:variant>
      <vt:variant>
        <vt:i4>68</vt:i4>
      </vt:variant>
      <vt:variant>
        <vt:i4>0</vt:i4>
      </vt:variant>
      <vt:variant>
        <vt:i4>5</vt:i4>
      </vt:variant>
      <vt:variant>
        <vt:lpwstr/>
      </vt:variant>
      <vt:variant>
        <vt:lpwstr>_Toc361066898</vt:lpwstr>
      </vt:variant>
      <vt:variant>
        <vt:i4>1966140</vt:i4>
      </vt:variant>
      <vt:variant>
        <vt:i4>62</vt:i4>
      </vt:variant>
      <vt:variant>
        <vt:i4>0</vt:i4>
      </vt:variant>
      <vt:variant>
        <vt:i4>5</vt:i4>
      </vt:variant>
      <vt:variant>
        <vt:lpwstr/>
      </vt:variant>
      <vt:variant>
        <vt:lpwstr>_Toc361066897</vt:lpwstr>
      </vt:variant>
      <vt:variant>
        <vt:i4>1966140</vt:i4>
      </vt:variant>
      <vt:variant>
        <vt:i4>56</vt:i4>
      </vt:variant>
      <vt:variant>
        <vt:i4>0</vt:i4>
      </vt:variant>
      <vt:variant>
        <vt:i4>5</vt:i4>
      </vt:variant>
      <vt:variant>
        <vt:lpwstr/>
      </vt:variant>
      <vt:variant>
        <vt:lpwstr>_Toc361066896</vt:lpwstr>
      </vt:variant>
      <vt:variant>
        <vt:i4>1966140</vt:i4>
      </vt:variant>
      <vt:variant>
        <vt:i4>50</vt:i4>
      </vt:variant>
      <vt:variant>
        <vt:i4>0</vt:i4>
      </vt:variant>
      <vt:variant>
        <vt:i4>5</vt:i4>
      </vt:variant>
      <vt:variant>
        <vt:lpwstr/>
      </vt:variant>
      <vt:variant>
        <vt:lpwstr>_Toc361066895</vt:lpwstr>
      </vt:variant>
      <vt:variant>
        <vt:i4>1966140</vt:i4>
      </vt:variant>
      <vt:variant>
        <vt:i4>44</vt:i4>
      </vt:variant>
      <vt:variant>
        <vt:i4>0</vt:i4>
      </vt:variant>
      <vt:variant>
        <vt:i4>5</vt:i4>
      </vt:variant>
      <vt:variant>
        <vt:lpwstr/>
      </vt:variant>
      <vt:variant>
        <vt:lpwstr>_Toc361066894</vt:lpwstr>
      </vt:variant>
      <vt:variant>
        <vt:i4>1966140</vt:i4>
      </vt:variant>
      <vt:variant>
        <vt:i4>38</vt:i4>
      </vt:variant>
      <vt:variant>
        <vt:i4>0</vt:i4>
      </vt:variant>
      <vt:variant>
        <vt:i4>5</vt:i4>
      </vt:variant>
      <vt:variant>
        <vt:lpwstr/>
      </vt:variant>
      <vt:variant>
        <vt:lpwstr>_Toc361066893</vt:lpwstr>
      </vt:variant>
      <vt:variant>
        <vt:i4>1966140</vt:i4>
      </vt:variant>
      <vt:variant>
        <vt:i4>32</vt:i4>
      </vt:variant>
      <vt:variant>
        <vt:i4>0</vt:i4>
      </vt:variant>
      <vt:variant>
        <vt:i4>5</vt:i4>
      </vt:variant>
      <vt:variant>
        <vt:lpwstr/>
      </vt:variant>
      <vt:variant>
        <vt:lpwstr>_Toc361066892</vt:lpwstr>
      </vt:variant>
      <vt:variant>
        <vt:i4>1966140</vt:i4>
      </vt:variant>
      <vt:variant>
        <vt:i4>26</vt:i4>
      </vt:variant>
      <vt:variant>
        <vt:i4>0</vt:i4>
      </vt:variant>
      <vt:variant>
        <vt:i4>5</vt:i4>
      </vt:variant>
      <vt:variant>
        <vt:lpwstr/>
      </vt:variant>
      <vt:variant>
        <vt:lpwstr>_Toc361066891</vt:lpwstr>
      </vt:variant>
      <vt:variant>
        <vt:i4>1966140</vt:i4>
      </vt:variant>
      <vt:variant>
        <vt:i4>20</vt:i4>
      </vt:variant>
      <vt:variant>
        <vt:i4>0</vt:i4>
      </vt:variant>
      <vt:variant>
        <vt:i4>5</vt:i4>
      </vt:variant>
      <vt:variant>
        <vt:lpwstr/>
      </vt:variant>
      <vt:variant>
        <vt:lpwstr>_Toc361066890</vt:lpwstr>
      </vt:variant>
      <vt:variant>
        <vt:i4>2031676</vt:i4>
      </vt:variant>
      <vt:variant>
        <vt:i4>14</vt:i4>
      </vt:variant>
      <vt:variant>
        <vt:i4>0</vt:i4>
      </vt:variant>
      <vt:variant>
        <vt:i4>5</vt:i4>
      </vt:variant>
      <vt:variant>
        <vt:lpwstr/>
      </vt:variant>
      <vt:variant>
        <vt:lpwstr>_Toc361066889</vt:lpwstr>
      </vt:variant>
      <vt:variant>
        <vt:i4>2031676</vt:i4>
      </vt:variant>
      <vt:variant>
        <vt:i4>8</vt:i4>
      </vt:variant>
      <vt:variant>
        <vt:i4>0</vt:i4>
      </vt:variant>
      <vt:variant>
        <vt:i4>5</vt:i4>
      </vt:variant>
      <vt:variant>
        <vt:lpwstr/>
      </vt:variant>
      <vt:variant>
        <vt:lpwstr>_Toc361066888</vt:lpwstr>
      </vt:variant>
      <vt:variant>
        <vt:i4>2031676</vt:i4>
      </vt:variant>
      <vt:variant>
        <vt:i4>2</vt:i4>
      </vt:variant>
      <vt:variant>
        <vt:i4>0</vt:i4>
      </vt:variant>
      <vt:variant>
        <vt:i4>5</vt:i4>
      </vt:variant>
      <vt:variant>
        <vt:lpwstr/>
      </vt:variant>
      <vt:variant>
        <vt:lpwstr>_Toc361066887</vt:lpwstr>
      </vt:variant>
      <vt:variant>
        <vt:i4>589884</vt:i4>
      </vt:variant>
      <vt:variant>
        <vt:i4>24</vt:i4>
      </vt:variant>
      <vt:variant>
        <vt:i4>0</vt:i4>
      </vt:variant>
      <vt:variant>
        <vt:i4>5</vt:i4>
      </vt:variant>
      <vt:variant>
        <vt:lpwstr>http://epp.eurostat.ec.europa.eu/cache/ITY_OFFPUB/KS-SF-13-004/EN/KS-SF-13-004-EN.PDF</vt:lpwstr>
      </vt:variant>
      <vt:variant>
        <vt:lpwstr/>
      </vt:variant>
      <vt:variant>
        <vt:i4>3604570</vt:i4>
      </vt:variant>
      <vt:variant>
        <vt:i4>21</vt:i4>
      </vt:variant>
      <vt:variant>
        <vt:i4>0</vt:i4>
      </vt:variant>
      <vt:variant>
        <vt:i4>5</vt:i4>
      </vt:variant>
      <vt:variant>
        <vt:lpwstr>http://www.em.gov.lv/images/modules/items/tsdep/darba_tirgus/EMZino_260612_full.pdf</vt:lpwstr>
      </vt:variant>
      <vt:variant>
        <vt:lpwstr/>
      </vt:variant>
      <vt:variant>
        <vt:i4>917505</vt:i4>
      </vt:variant>
      <vt:variant>
        <vt:i4>18</vt:i4>
      </vt:variant>
      <vt:variant>
        <vt:i4>0</vt:i4>
      </vt:variant>
      <vt:variant>
        <vt:i4>5</vt:i4>
      </vt:variant>
      <vt:variant>
        <vt:lpwstr>http://petijumi.mk.gov.lv/ui/DocumentContent.aspx?ID=3995</vt:lpwstr>
      </vt:variant>
      <vt:variant>
        <vt:lpwstr/>
      </vt:variant>
      <vt:variant>
        <vt:i4>3604570</vt:i4>
      </vt:variant>
      <vt:variant>
        <vt:i4>15</vt:i4>
      </vt:variant>
      <vt:variant>
        <vt:i4>0</vt:i4>
      </vt:variant>
      <vt:variant>
        <vt:i4>5</vt:i4>
      </vt:variant>
      <vt:variant>
        <vt:lpwstr>http://www.em.gov.lv/images/modules/items/tsdep/darba_tirgus/EMZino_260612_full.pdf</vt:lpwstr>
      </vt:variant>
      <vt:variant>
        <vt:lpwstr/>
      </vt:variant>
      <vt:variant>
        <vt:i4>8323188</vt:i4>
      </vt:variant>
      <vt:variant>
        <vt:i4>12</vt:i4>
      </vt:variant>
      <vt:variant>
        <vt:i4>0</vt:i4>
      </vt:variant>
      <vt:variant>
        <vt:i4>5</vt:i4>
      </vt:variant>
      <vt:variant>
        <vt:lpwstr>http://www.lm.gov.lv/text/2486</vt:lpwstr>
      </vt:variant>
      <vt:variant>
        <vt:lpwstr/>
      </vt:variant>
      <vt:variant>
        <vt:i4>7077946</vt:i4>
      </vt:variant>
      <vt:variant>
        <vt:i4>9</vt:i4>
      </vt:variant>
      <vt:variant>
        <vt:i4>0</vt:i4>
      </vt:variant>
      <vt:variant>
        <vt:i4>5</vt:i4>
      </vt:variant>
      <vt:variant>
        <vt:lpwstr>http://www.bti.gov.lv/lat/barintiesas/statistika/?doc=3204&amp;page</vt:lpwstr>
      </vt:variant>
      <vt:variant>
        <vt:lpwstr/>
      </vt:variant>
      <vt:variant>
        <vt:i4>8192120</vt:i4>
      </vt:variant>
      <vt:variant>
        <vt:i4>6</vt:i4>
      </vt:variant>
      <vt:variant>
        <vt:i4>0</vt:i4>
      </vt:variant>
      <vt:variant>
        <vt:i4>5</vt:i4>
      </vt:variant>
      <vt:variant>
        <vt:lpwstr>http://www.likumi.lv/doc.php?id=85620&amp;from=off</vt:lpwstr>
      </vt:variant>
      <vt:variant>
        <vt:lpwstr/>
      </vt:variant>
      <vt:variant>
        <vt:i4>3997708</vt:i4>
      </vt:variant>
      <vt:variant>
        <vt:i4>3</vt:i4>
      </vt:variant>
      <vt:variant>
        <vt:i4>0</vt:i4>
      </vt:variant>
      <vt:variant>
        <vt:i4>5</vt:i4>
      </vt:variant>
      <vt:variant>
        <vt:lpwstr>http://www.ievp.gov.lv/index.php?option=com_content&amp;view=article&amp;id=72&amp;Itemid=75&amp;lang=lv</vt:lpwstr>
      </vt:variant>
      <vt:variant>
        <vt:lpwstr/>
      </vt:variant>
      <vt:variant>
        <vt:i4>5374030</vt:i4>
      </vt:variant>
      <vt:variant>
        <vt:i4>0</vt:i4>
      </vt:variant>
      <vt:variant>
        <vt:i4>0</vt:i4>
      </vt:variant>
      <vt:variant>
        <vt:i4>5</vt:i4>
      </vt:variant>
      <vt:variant>
        <vt:lpwstr>http://www.iea.org/topics/transport/</vt:lpwstr>
      </vt:variant>
      <vt:variant>
        <vt:lpwstr/>
      </vt:variant>
      <vt:variant>
        <vt:i4>7143498</vt:i4>
      </vt:variant>
      <vt:variant>
        <vt:i4>15</vt:i4>
      </vt:variant>
      <vt:variant>
        <vt:i4>0</vt:i4>
      </vt:variant>
      <vt:variant>
        <vt:i4>5</vt:i4>
      </vt:variant>
      <vt:variant>
        <vt:lpwstr>http://www.csb.gov.lv/sites/default/files/publikacijas/nr_13_2011gada_tautas_skaitisanas_rezultati_isuma_12_00_lv.pdf</vt:lpwstr>
      </vt:variant>
      <vt:variant>
        <vt:lpwstr/>
      </vt:variant>
      <vt:variant>
        <vt:i4>4259864</vt:i4>
      </vt:variant>
      <vt:variant>
        <vt:i4>12</vt:i4>
      </vt:variant>
      <vt:variant>
        <vt:i4>0</vt:i4>
      </vt:variant>
      <vt:variant>
        <vt:i4>5</vt:i4>
      </vt:variant>
      <vt:variant>
        <vt:lpwstr>http://eur-lex.europa.eu/LexUriServ/LexUriServ.do?uri=OJ:C:2013:120:0001:0006:lv:PDF</vt:lpwstr>
      </vt:variant>
      <vt:variant>
        <vt:lpwstr/>
      </vt:variant>
      <vt:variant>
        <vt:i4>3670069</vt:i4>
      </vt:variant>
      <vt:variant>
        <vt:i4>9</vt:i4>
      </vt:variant>
      <vt:variant>
        <vt:i4>0</vt:i4>
      </vt:variant>
      <vt:variant>
        <vt:i4>5</vt:i4>
      </vt:variant>
      <vt:variant>
        <vt:lpwstr>http://info.worldbank.org/governance/wgi/pdf/cc.pdf</vt:lpwstr>
      </vt:variant>
      <vt:variant>
        <vt:lpwstr/>
      </vt:variant>
      <vt:variant>
        <vt:i4>2687015</vt:i4>
      </vt:variant>
      <vt:variant>
        <vt:i4>6</vt:i4>
      </vt:variant>
      <vt:variant>
        <vt:i4>0</vt:i4>
      </vt:variant>
      <vt:variant>
        <vt:i4>5</vt:i4>
      </vt:variant>
      <vt:variant>
        <vt:lpwstr>http://info.worldbank.org/governance/wgi/pdf/rq.pdf</vt:lpwstr>
      </vt:variant>
      <vt:variant>
        <vt:lpwstr/>
      </vt:variant>
      <vt:variant>
        <vt:i4>3932211</vt:i4>
      </vt:variant>
      <vt:variant>
        <vt:i4>3</vt:i4>
      </vt:variant>
      <vt:variant>
        <vt:i4>0</vt:i4>
      </vt:variant>
      <vt:variant>
        <vt:i4>5</vt:i4>
      </vt:variant>
      <vt:variant>
        <vt:lpwstr>http://info.worldbank.org/governance/wgi/pdf/ge.pdf</vt:lpwstr>
      </vt:variant>
      <vt:variant>
        <vt:lpwstr/>
      </vt:variant>
      <vt:variant>
        <vt:i4>5505092</vt:i4>
      </vt:variant>
      <vt:variant>
        <vt:i4>0</vt:i4>
      </vt:variant>
      <vt:variant>
        <vt:i4>0</vt:i4>
      </vt:variant>
      <vt:variant>
        <vt:i4>5</vt:i4>
      </vt:variant>
      <vt:variant>
        <vt:lpwstr>http://www.vraa.gov.lv/uploads/regionu parskats/Regionu attistiba Latvija 2011 LV_interactive_kartes horizontali.pdf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 ,,Izaugsme un nodarbinātība''</dc:title>
  <dc:subject>Politikas plānošanas dokuments</dc:subject>
  <dc:creator>jana.radvila@fm.gov.lv;olesja.kurakina@fm.gov.lv;gunta.lidaka@fm.gov.lv;normunds.strautmanis@fm.gov.lv</dc:creator>
  <dc:description>J.Radvila, 67095699, Jana.Radvila@fm.gov.lv;
G.Līdaka, 67095627, gunta.lidaka@fm.gov.lv;
O.Kurakina, 67095552, Olesja.Kurakina@fm.gov.lv;
N.Strautmanis, 67083840, Normunds.Strautmanis@fm.gov.lv/</dc:description>
  <cp:lastModifiedBy>Lagzdiņa Lelde</cp:lastModifiedBy>
  <cp:revision>1860</cp:revision>
  <cp:lastPrinted>2014-01-31T07:21:00Z</cp:lastPrinted>
  <dcterms:created xsi:type="dcterms:W3CDTF">2013-11-14T09:42:00Z</dcterms:created>
  <dcterms:modified xsi:type="dcterms:W3CDTF">2014-01-31T10:54:00Z</dcterms:modified>
  <cp:contentStatus/>
</cp:coreProperties>
</file>