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1C" w:rsidRPr="00143D1C" w:rsidRDefault="00143D1C" w:rsidP="00143D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3D1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143D1C" w:rsidRPr="00143D1C" w:rsidRDefault="00143D1C" w:rsidP="00143D1C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D1C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:rsidR="00143D1C" w:rsidRPr="00143D1C" w:rsidRDefault="00143D1C" w:rsidP="00143D1C">
      <w:pPr>
        <w:rPr>
          <w:rFonts w:ascii="Times New Roman" w:hAnsi="Times New Roman" w:cs="Times New Roman"/>
          <w:sz w:val="28"/>
          <w:szCs w:val="28"/>
        </w:rPr>
      </w:pPr>
      <w:r w:rsidRPr="00143D1C">
        <w:rPr>
          <w:rFonts w:ascii="Times New Roman" w:hAnsi="Times New Roman" w:cs="Times New Roman"/>
          <w:sz w:val="28"/>
          <w:szCs w:val="28"/>
        </w:rPr>
        <w:t xml:space="preserve">Rīgā,                                             </w:t>
      </w:r>
      <w:proofErr w:type="spellStart"/>
      <w:r w:rsidRPr="00143D1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43D1C">
        <w:rPr>
          <w:rFonts w:ascii="Times New Roman" w:hAnsi="Times New Roman" w:cs="Times New Roman"/>
          <w:sz w:val="28"/>
          <w:szCs w:val="28"/>
        </w:rPr>
        <w:t xml:space="preserve">. ___                         2012.gada __. _____ </w:t>
      </w:r>
    </w:p>
    <w:p w:rsidR="00143D1C" w:rsidRDefault="00143D1C" w:rsidP="00143D1C">
      <w:pPr>
        <w:jc w:val="center"/>
        <w:rPr>
          <w:sz w:val="28"/>
          <w:szCs w:val="28"/>
        </w:rPr>
      </w:pPr>
      <w:r>
        <w:rPr>
          <w:sz w:val="28"/>
          <w:szCs w:val="28"/>
        </w:rPr>
        <w:t>__.§</w:t>
      </w:r>
    </w:p>
    <w:p w:rsidR="0026286E" w:rsidRDefault="00143D1C" w:rsidP="00143D1C">
      <w:pPr>
        <w:pStyle w:val="BodyTextIndent"/>
        <w:tabs>
          <w:tab w:val="left" w:pos="709"/>
        </w:tabs>
        <w:ind w:firstLine="0"/>
        <w:jc w:val="center"/>
        <w:rPr>
          <w:b/>
        </w:rPr>
      </w:pPr>
      <w:r>
        <w:rPr>
          <w:rStyle w:val="apple-style-span"/>
          <w:b/>
          <w:color w:val="000000"/>
          <w:szCs w:val="16"/>
        </w:rPr>
        <w:t>Par Ministru kabineta noteikumu projektu „</w:t>
      </w:r>
      <w:r w:rsidRPr="00143D1C">
        <w:rPr>
          <w:b/>
          <w:bCs/>
        </w:rPr>
        <w:t>Grozījumi Ministru kabineta 2010.gada 21.jūnija</w:t>
      </w:r>
      <w:r w:rsidRPr="00143D1C">
        <w:rPr>
          <w:b/>
        </w:rPr>
        <w:t xml:space="preserve"> </w:t>
      </w:r>
      <w:r w:rsidRPr="00143D1C">
        <w:rPr>
          <w:b/>
          <w:bCs/>
        </w:rPr>
        <w:t>noteikumos Nr.565 „</w:t>
      </w:r>
      <w:r w:rsidRPr="00143D1C">
        <w:rPr>
          <w:b/>
        </w:rPr>
        <w:t xml:space="preserve">Noteikumi par valsts un pašvaldību institūciju amatpersonu un darbinieku </w:t>
      </w:r>
    </w:p>
    <w:p w:rsidR="00143D1C" w:rsidRPr="00143D1C" w:rsidRDefault="00143D1C" w:rsidP="00143D1C">
      <w:pPr>
        <w:pStyle w:val="BodyTextIndent"/>
        <w:tabs>
          <w:tab w:val="left" w:pos="709"/>
        </w:tabs>
        <w:ind w:firstLine="0"/>
        <w:jc w:val="center"/>
        <w:rPr>
          <w:rStyle w:val="apple-style-span"/>
          <w:b/>
          <w:color w:val="000000"/>
          <w:szCs w:val="16"/>
        </w:rPr>
      </w:pPr>
      <w:r w:rsidRPr="00143D1C">
        <w:rPr>
          <w:b/>
        </w:rPr>
        <w:t>sociālajām garantijām”</w:t>
      </w:r>
    </w:p>
    <w:p w:rsidR="00143D1C" w:rsidRDefault="00143D1C" w:rsidP="00143D1C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</w:p>
    <w:p w:rsidR="00143D1C" w:rsidRDefault="00143D1C" w:rsidP="00F43EF7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</w:p>
    <w:p w:rsidR="00143D1C" w:rsidRDefault="00143D1C" w:rsidP="00F43EF7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1. Pieņemt iesniegto noteikumu projektu.</w:t>
      </w:r>
    </w:p>
    <w:p w:rsidR="00143D1C" w:rsidRDefault="00143D1C" w:rsidP="00F43EF7">
      <w:pPr>
        <w:pStyle w:val="BodyTextIndent"/>
        <w:tabs>
          <w:tab w:val="left" w:pos="709"/>
        </w:tabs>
        <w:ind w:firstLine="0"/>
        <w:rPr>
          <w:color w:val="2A2A2A"/>
          <w:szCs w:val="14"/>
        </w:rPr>
      </w:pPr>
      <w:r w:rsidRPr="00143D1C">
        <w:rPr>
          <w:color w:val="2A2A2A"/>
          <w:szCs w:val="14"/>
        </w:rPr>
        <w:t>Valsts kancelejai sagatavot noteikumu projektu parakstīšanai.</w:t>
      </w:r>
    </w:p>
    <w:p w:rsidR="00143D1C" w:rsidRDefault="00143D1C" w:rsidP="00F43EF7">
      <w:pPr>
        <w:pStyle w:val="BodyTextIndent"/>
        <w:tabs>
          <w:tab w:val="left" w:pos="709"/>
        </w:tabs>
        <w:ind w:firstLine="0"/>
        <w:rPr>
          <w:color w:val="2A2A2A"/>
          <w:szCs w:val="14"/>
        </w:rPr>
      </w:pPr>
    </w:p>
    <w:p w:rsidR="00790AB1" w:rsidRPr="00FC3F80" w:rsidRDefault="00FC3F80" w:rsidP="00F4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F80">
        <w:rPr>
          <w:rFonts w:ascii="Times New Roman" w:hAnsi="Times New Roman" w:cs="Times New Roman"/>
          <w:color w:val="2A2A2A"/>
          <w:sz w:val="28"/>
        </w:rPr>
        <w:t xml:space="preserve">2. Finanšu ministrijai, Izglītības un zinātnes ministrijai, Vides aizsardzības un reģionālās attīstības ministrijai un Valsts kancelejai sagatavot un </w:t>
      </w:r>
      <w:r w:rsidR="0066434C">
        <w:rPr>
          <w:rFonts w:ascii="Times New Roman" w:hAnsi="Times New Roman" w:cs="Times New Roman"/>
          <w:color w:val="2A2A2A"/>
          <w:sz w:val="28"/>
        </w:rPr>
        <w:t xml:space="preserve">līdz 2012.gada 1.jūlijam </w:t>
      </w:r>
      <w:r w:rsidRPr="0066434C">
        <w:rPr>
          <w:rFonts w:ascii="Times New Roman" w:hAnsi="Times New Roman" w:cs="Times New Roman"/>
          <w:color w:val="2A2A2A"/>
          <w:sz w:val="28"/>
        </w:rPr>
        <w:t>noteiktā kārtībā iesniegt Ministru kabinetā priekšli</w:t>
      </w:r>
      <w:r w:rsidRPr="00FC3F80">
        <w:rPr>
          <w:rFonts w:ascii="Times New Roman" w:hAnsi="Times New Roman" w:cs="Times New Roman"/>
          <w:color w:val="2A2A2A"/>
          <w:sz w:val="28"/>
        </w:rPr>
        <w:t>kumus par grozījumiem attiecīgajos Ministru kabineta noteikumos par kārtību, kādā īsteno  </w:t>
      </w:r>
      <w:r w:rsidRPr="00FC3F80">
        <w:rPr>
          <w:rStyle w:val="apple-style-span"/>
          <w:rFonts w:ascii="Times New Roman" w:hAnsi="Times New Roman" w:cs="Times New Roman"/>
          <w:color w:val="000000"/>
          <w:sz w:val="28"/>
        </w:rPr>
        <w:t xml:space="preserve">darbības programmas  papildinājumā norādītās Eiropas Savienības fonda aktivitātes, lai attiecinātu </w:t>
      </w:r>
      <w:r w:rsidRPr="00FC3F80">
        <w:rPr>
          <w:rFonts w:ascii="Times New Roman" w:hAnsi="Times New Roman" w:cs="Times New Roman"/>
          <w:color w:val="000000"/>
          <w:sz w:val="28"/>
        </w:rPr>
        <w:t>Ministru kabineta 2010.gada 21.jūnija noteikumos Nr.565 „Noteikumi par valsts un pašvaldību institūciju amatpersonu un darbinieku sociālajām garantijām”</w:t>
      </w:r>
      <w:r w:rsidRPr="00FC3F80">
        <w:rPr>
          <w:rStyle w:val="apple-style-span"/>
          <w:rFonts w:ascii="Times New Roman" w:hAnsi="Times New Roman" w:cs="Times New Roman"/>
          <w:color w:val="000000"/>
          <w:sz w:val="28"/>
        </w:rPr>
        <w:t xml:space="preserve"> noteiktos nosacījumus par kvalifikācijas paaugstināšanas </w:t>
      </w:r>
      <w:r w:rsidR="00570F43">
        <w:rPr>
          <w:rStyle w:val="apple-style-span"/>
          <w:rFonts w:ascii="Times New Roman" w:hAnsi="Times New Roman" w:cs="Times New Roman"/>
          <w:color w:val="000000"/>
          <w:sz w:val="28"/>
        </w:rPr>
        <w:t>mācību maksas</w:t>
      </w:r>
      <w:r w:rsidRPr="00FC3F80">
        <w:rPr>
          <w:rStyle w:val="apple-style-span"/>
          <w:rFonts w:ascii="Times New Roman" w:hAnsi="Times New Roman" w:cs="Times New Roman"/>
          <w:color w:val="000000"/>
          <w:sz w:val="28"/>
        </w:rPr>
        <w:t xml:space="preserve"> atmaksāšanu</w:t>
      </w:r>
      <w:r w:rsidR="000B63C5">
        <w:rPr>
          <w:rStyle w:val="apple-style-span"/>
          <w:rFonts w:ascii="Times New Roman" w:hAnsi="Times New Roman" w:cs="Times New Roman"/>
          <w:color w:val="000000"/>
          <w:sz w:val="28"/>
        </w:rPr>
        <w:t xml:space="preserve"> attiecināšanu</w:t>
      </w:r>
      <w:r w:rsidRPr="00FC3F80">
        <w:rPr>
          <w:rStyle w:val="apple-style-span"/>
          <w:rFonts w:ascii="Times New Roman" w:hAnsi="Times New Roman" w:cs="Times New Roman"/>
          <w:color w:val="000000"/>
          <w:sz w:val="28"/>
        </w:rPr>
        <w:t xml:space="preserve"> arī uz citām personām, kuras apmeklējušas kvalifikācijas paaugstināšanas mācību kursus ārvalstīs vai Latvijā konkrētas aktivitātes ietvaros, bet ar kurām tiek izbeigtas darba tiesiskās attiecības</w:t>
      </w:r>
      <w:r w:rsidR="000B63C5">
        <w:rPr>
          <w:rStyle w:val="apple-style-span"/>
          <w:rFonts w:ascii="Times New Roman" w:hAnsi="Times New Roman" w:cs="Times New Roman"/>
          <w:color w:val="000000"/>
          <w:sz w:val="28"/>
        </w:rPr>
        <w:t>,</w:t>
      </w:r>
      <w:r w:rsidRPr="00FC3F80">
        <w:rPr>
          <w:rStyle w:val="apple-style-span"/>
          <w:rFonts w:ascii="Times New Roman" w:hAnsi="Times New Roman" w:cs="Times New Roman"/>
          <w:color w:val="000000"/>
          <w:sz w:val="28"/>
        </w:rPr>
        <w:t xml:space="preserve"> un kuras pēc šo mācību kursu pabeigšanas ir pildījuši darba pienākumus pie attiecīgā darba devēja mazāk par gadu.</w:t>
      </w:r>
    </w:p>
    <w:p w:rsidR="00E03CCD" w:rsidRDefault="00E03CCD" w:rsidP="00F43EF7">
      <w:pPr>
        <w:spacing w:after="0" w:line="240" w:lineRule="auto"/>
      </w:pPr>
    </w:p>
    <w:p w:rsidR="00F43EF7" w:rsidRDefault="00F43EF7" w:rsidP="00F43EF7">
      <w:pPr>
        <w:spacing w:after="0" w:line="240" w:lineRule="auto"/>
      </w:pPr>
    </w:p>
    <w:p w:rsidR="00E03CCD" w:rsidRPr="00E03CCD" w:rsidRDefault="00E03CCD" w:rsidP="00F4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CD">
        <w:rPr>
          <w:rFonts w:ascii="Times New Roman" w:hAnsi="Times New Roman" w:cs="Times New Roman"/>
          <w:sz w:val="28"/>
          <w:szCs w:val="28"/>
        </w:rPr>
        <w:t>Ministru prezidents</w:t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3CCD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03CCD" w:rsidRDefault="00E03CCD" w:rsidP="00F4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CD">
        <w:rPr>
          <w:rFonts w:ascii="Times New Roman" w:hAnsi="Times New Roman" w:cs="Times New Roman"/>
          <w:sz w:val="28"/>
          <w:szCs w:val="28"/>
        </w:rPr>
        <w:t>Valsts kancelejas direktore</w:t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3CCD">
        <w:rPr>
          <w:rFonts w:ascii="Times New Roman" w:hAnsi="Times New Roman" w:cs="Times New Roman"/>
          <w:sz w:val="28"/>
          <w:szCs w:val="28"/>
        </w:rPr>
        <w:t>E.Dreimane</w:t>
      </w:r>
      <w:proofErr w:type="spellEnd"/>
    </w:p>
    <w:p w:rsidR="004A0DFE" w:rsidRDefault="004A0DFE" w:rsidP="00F4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F7" w:rsidRPr="00E03CCD" w:rsidRDefault="00F43EF7" w:rsidP="00F4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CD" w:rsidRDefault="00E03CCD" w:rsidP="00F43EF7">
      <w:pPr>
        <w:pStyle w:val="BodyText2"/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ab/>
      </w:r>
      <w:r w:rsidRPr="00E03CCD">
        <w:rPr>
          <w:rFonts w:ascii="Times New Roman" w:hAnsi="Times New Roman" w:cs="Times New Roman"/>
          <w:sz w:val="28"/>
          <w:szCs w:val="28"/>
        </w:rPr>
        <w:t>A.Vilks</w:t>
      </w:r>
    </w:p>
    <w:p w:rsidR="00F43EF7" w:rsidRDefault="00F43EF7" w:rsidP="0066434C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EF7" w:rsidRDefault="00F43EF7" w:rsidP="0066434C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EF7" w:rsidRDefault="00F43EF7" w:rsidP="0066434C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43EF7" w:rsidRDefault="00F43EF7" w:rsidP="0066434C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34C" w:rsidRPr="0066434C" w:rsidRDefault="0066434C" w:rsidP="0066434C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434C">
        <w:rPr>
          <w:rFonts w:ascii="Times New Roman" w:eastAsia="Times New Roman" w:hAnsi="Times New Roman" w:cs="Times New Roman"/>
          <w:sz w:val="20"/>
          <w:szCs w:val="20"/>
        </w:rPr>
        <w:t>Artemjeva</w:t>
      </w:r>
    </w:p>
    <w:p w:rsidR="00523057" w:rsidRDefault="00523057" w:rsidP="00664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25.05.2012 14:58</w:t>
      </w:r>
    </w:p>
    <w:p w:rsidR="0066434C" w:rsidRPr="0066434C" w:rsidRDefault="0066434C" w:rsidP="00664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434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66434C"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 w:rsidRPr="0066434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570F43">
        <w:rPr>
          <w:rFonts w:ascii="Times New Roman" w:eastAsia="Times New Roman" w:hAnsi="Times New Roman" w:cs="Times New Roman"/>
          <w:noProof/>
          <w:sz w:val="20"/>
          <w:szCs w:val="20"/>
        </w:rPr>
        <w:t>181</w:t>
      </w:r>
      <w:r w:rsidRPr="0066434C"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66434C" w:rsidRPr="0066434C" w:rsidRDefault="0066434C" w:rsidP="00664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434C">
        <w:rPr>
          <w:rFonts w:ascii="Times New Roman" w:eastAsia="Times New Roman" w:hAnsi="Times New Roman" w:cs="Times New Roman"/>
          <w:sz w:val="20"/>
          <w:szCs w:val="20"/>
        </w:rPr>
        <w:t>67095599; fakss 6709554;</w:t>
      </w:r>
    </w:p>
    <w:p w:rsidR="0066434C" w:rsidRPr="0066434C" w:rsidRDefault="00523057" w:rsidP="0066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6434C" w:rsidRPr="006643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Ineta.Artemjeva@fm.gov.lv</w:t>
        </w:r>
      </w:hyperlink>
      <w:r w:rsidR="0066434C" w:rsidRPr="006643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6434C" w:rsidRDefault="0066434C" w:rsidP="004A0DFE">
      <w:pPr>
        <w:pStyle w:val="BodyText2"/>
        <w:tabs>
          <w:tab w:val="left" w:pos="6521"/>
        </w:tabs>
      </w:pPr>
    </w:p>
    <w:sectPr w:rsidR="0066434C" w:rsidSect="00FC3F8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92" w:rsidRDefault="00792D92" w:rsidP="0066434C">
      <w:pPr>
        <w:spacing w:after="0" w:line="240" w:lineRule="auto"/>
      </w:pPr>
      <w:r>
        <w:separator/>
      </w:r>
    </w:p>
  </w:endnote>
  <w:endnote w:type="continuationSeparator" w:id="0">
    <w:p w:rsidR="00792D92" w:rsidRDefault="00792D92" w:rsidP="0066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92" w:rsidRPr="0066434C" w:rsidRDefault="00792D92">
    <w:pPr>
      <w:pStyle w:val="Footer"/>
      <w:rPr>
        <w:rFonts w:ascii="Times New Roman" w:hAnsi="Times New Roman" w:cs="Times New Roman"/>
        <w:sz w:val="18"/>
        <w:szCs w:val="18"/>
      </w:rPr>
    </w:pPr>
    <w:r w:rsidRPr="0066434C">
      <w:rPr>
        <w:rFonts w:ascii="Times New Roman" w:hAnsi="Times New Roman" w:cs="Times New Roman"/>
        <w:sz w:val="18"/>
        <w:szCs w:val="18"/>
      </w:rPr>
      <w:t>FMProt_</w:t>
    </w:r>
    <w:r w:rsidR="00523057">
      <w:rPr>
        <w:rFonts w:ascii="Times New Roman" w:hAnsi="Times New Roman" w:cs="Times New Roman"/>
        <w:sz w:val="18"/>
        <w:szCs w:val="18"/>
      </w:rPr>
      <w:t>2505</w:t>
    </w:r>
    <w:r w:rsidRPr="0066434C">
      <w:rPr>
        <w:rFonts w:ascii="Times New Roman" w:hAnsi="Times New Roman" w:cs="Times New Roman"/>
        <w:sz w:val="18"/>
        <w:szCs w:val="18"/>
      </w:rPr>
      <w:t xml:space="preserve">12_565: Ministru kabineta sēdes </w:t>
    </w:r>
    <w:proofErr w:type="spellStart"/>
    <w:r w:rsidRPr="0066434C">
      <w:rPr>
        <w:rFonts w:ascii="Times New Roman" w:hAnsi="Times New Roman" w:cs="Times New Roman"/>
        <w:sz w:val="18"/>
        <w:szCs w:val="18"/>
      </w:rPr>
      <w:t>protokollēmuma</w:t>
    </w:r>
    <w:proofErr w:type="spellEnd"/>
    <w:r w:rsidRPr="0066434C">
      <w:rPr>
        <w:rFonts w:ascii="Times New Roman" w:hAnsi="Times New Roman" w:cs="Times New Roman"/>
        <w:sz w:val="18"/>
        <w:szCs w:val="18"/>
      </w:rPr>
      <w:t xml:space="preserve"> projekts Ministru kabineta noteikumu projekt</w:t>
    </w:r>
    <w:r>
      <w:rPr>
        <w:rFonts w:ascii="Times New Roman" w:hAnsi="Times New Roman" w:cs="Times New Roman"/>
        <w:sz w:val="18"/>
        <w:szCs w:val="18"/>
      </w:rPr>
      <w:t>am</w:t>
    </w:r>
    <w:r w:rsidRPr="0066434C">
      <w:rPr>
        <w:rFonts w:ascii="Times New Roman" w:hAnsi="Times New Roman" w:cs="Times New Roman"/>
        <w:sz w:val="18"/>
        <w:szCs w:val="18"/>
      </w:rPr>
      <w:t xml:space="preserve"> „Grozījumi Ministru kabineta 2010.gada 21.jūnija noteikumos Nr.565 „Noteikumi par valsts un pašvaldību institūciju amatpersonu un darbinieku sociālajām garantijām”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92" w:rsidRDefault="00792D92" w:rsidP="0066434C">
      <w:pPr>
        <w:spacing w:after="0" w:line="240" w:lineRule="auto"/>
      </w:pPr>
      <w:r>
        <w:separator/>
      </w:r>
    </w:p>
  </w:footnote>
  <w:footnote w:type="continuationSeparator" w:id="0">
    <w:p w:rsidR="00792D92" w:rsidRDefault="00792D92" w:rsidP="0066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1C"/>
    <w:rsid w:val="000B63C5"/>
    <w:rsid w:val="00143D1C"/>
    <w:rsid w:val="0026286E"/>
    <w:rsid w:val="004A0DFE"/>
    <w:rsid w:val="00523057"/>
    <w:rsid w:val="00570F43"/>
    <w:rsid w:val="0066434C"/>
    <w:rsid w:val="00790AB1"/>
    <w:rsid w:val="00792D92"/>
    <w:rsid w:val="008A3DAB"/>
    <w:rsid w:val="00962FE3"/>
    <w:rsid w:val="00A75768"/>
    <w:rsid w:val="00B53EED"/>
    <w:rsid w:val="00D37620"/>
    <w:rsid w:val="00DC7FE0"/>
    <w:rsid w:val="00E03CCD"/>
    <w:rsid w:val="00E3337A"/>
    <w:rsid w:val="00ED6BDE"/>
    <w:rsid w:val="00F128BF"/>
    <w:rsid w:val="00F369BA"/>
    <w:rsid w:val="00F43EF7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D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43D1C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143D1C"/>
  </w:style>
  <w:style w:type="paragraph" w:styleId="BodyText2">
    <w:name w:val="Body Text 2"/>
    <w:basedOn w:val="Normal"/>
    <w:link w:val="BodyText2Char"/>
    <w:uiPriority w:val="99"/>
    <w:unhideWhenUsed/>
    <w:rsid w:val="00E03C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CCD"/>
  </w:style>
  <w:style w:type="paragraph" w:styleId="Header">
    <w:name w:val="header"/>
    <w:basedOn w:val="Normal"/>
    <w:link w:val="HeaderChar"/>
    <w:uiPriority w:val="99"/>
    <w:unhideWhenUsed/>
    <w:rsid w:val="00664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4C"/>
  </w:style>
  <w:style w:type="paragraph" w:styleId="Footer">
    <w:name w:val="footer"/>
    <w:basedOn w:val="Normal"/>
    <w:link w:val="FooterChar"/>
    <w:uiPriority w:val="99"/>
    <w:unhideWhenUsed/>
    <w:rsid w:val="00664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D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43D1C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143D1C"/>
  </w:style>
  <w:style w:type="paragraph" w:styleId="BodyText2">
    <w:name w:val="Body Text 2"/>
    <w:basedOn w:val="Normal"/>
    <w:link w:val="BodyText2Char"/>
    <w:uiPriority w:val="99"/>
    <w:unhideWhenUsed/>
    <w:rsid w:val="00E03C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CCD"/>
  </w:style>
  <w:style w:type="paragraph" w:styleId="Header">
    <w:name w:val="header"/>
    <w:basedOn w:val="Normal"/>
    <w:link w:val="HeaderChar"/>
    <w:uiPriority w:val="99"/>
    <w:unhideWhenUsed/>
    <w:rsid w:val="00664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4C"/>
  </w:style>
  <w:style w:type="paragraph" w:styleId="Footer">
    <w:name w:val="footer"/>
    <w:basedOn w:val="Normal"/>
    <w:link w:val="FooterChar"/>
    <w:uiPriority w:val="99"/>
    <w:unhideWhenUsed/>
    <w:rsid w:val="00664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eta.Artemjev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1538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„Grozījumi Ministru kabineta 2010.gada 21.jūnija noteikumos Nr.565 „Noteikumi par valsts un pašvaldību institūciju amatpersonu un darbinieku sociālajām garantijām”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2010.gada 21.jūnija noteikumos Nr.565 „Noteikumi par valsts un pašvaldību institūciju amatpersonu un darbinieku sociālajām garantijām”</dc:title>
  <dc:subject>Protokollēmuma projekts</dc:subject>
  <dc:creator>I.Artemjeva</dc:creator>
  <cp:keywords/>
  <dc:description>Ineta.Artemjeva@fm.gov.lv
tel. 67095599</dc:description>
  <cp:lastModifiedBy>changeme</cp:lastModifiedBy>
  <cp:revision>8</cp:revision>
  <dcterms:created xsi:type="dcterms:W3CDTF">2012-03-13T07:36:00Z</dcterms:created>
  <dcterms:modified xsi:type="dcterms:W3CDTF">2012-05-25T11:58:00Z</dcterms:modified>
</cp:coreProperties>
</file>