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6B" w:rsidRDefault="005C1F6B" w:rsidP="00BA2F3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p w:rsidR="005C1F6B" w:rsidRDefault="005C1F6B" w:rsidP="00BA2F31">
      <w:pPr>
        <w:jc w:val="center"/>
        <w:rPr>
          <w:b/>
          <w:sz w:val="28"/>
          <w:szCs w:val="28"/>
        </w:rPr>
      </w:pPr>
    </w:p>
    <w:p w:rsidR="005C1F6B" w:rsidRPr="003336E7" w:rsidRDefault="005C1F6B" w:rsidP="00BA2F31">
      <w:pPr>
        <w:jc w:val="center"/>
        <w:rPr>
          <w:b/>
          <w:sz w:val="28"/>
          <w:szCs w:val="28"/>
        </w:rPr>
      </w:pPr>
      <w:r w:rsidRPr="003336E7">
        <w:rPr>
          <w:b/>
          <w:sz w:val="28"/>
          <w:szCs w:val="28"/>
        </w:rPr>
        <w:t>LATVIJAS REPUBLIKAS MINISTRU KABINETS</w:t>
      </w:r>
    </w:p>
    <w:p w:rsidR="005C1F6B" w:rsidRPr="00BE24B0" w:rsidRDefault="005C1F6B" w:rsidP="00BA2F31">
      <w:pPr>
        <w:rPr>
          <w:sz w:val="28"/>
          <w:szCs w:val="28"/>
        </w:rPr>
      </w:pPr>
    </w:p>
    <w:p w:rsidR="005C1F6B" w:rsidRDefault="005C1F6B" w:rsidP="00BA2F31">
      <w:pPr>
        <w:tabs>
          <w:tab w:val="left" w:pos="-90"/>
          <w:tab w:val="left" w:pos="6096"/>
        </w:tabs>
        <w:rPr>
          <w:sz w:val="28"/>
          <w:szCs w:val="28"/>
        </w:rPr>
      </w:pPr>
    </w:p>
    <w:p w:rsidR="005C1F6B" w:rsidRPr="002B7C4E" w:rsidRDefault="005C1F6B" w:rsidP="00BA2F31">
      <w:pPr>
        <w:tabs>
          <w:tab w:val="left" w:pos="6480"/>
        </w:tabs>
        <w:rPr>
          <w:sz w:val="28"/>
          <w:szCs w:val="28"/>
        </w:rPr>
      </w:pPr>
      <w:r w:rsidRPr="002B7C4E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B7C4E">
        <w:rPr>
          <w:sz w:val="28"/>
          <w:szCs w:val="28"/>
        </w:rPr>
        <w:t>.gada ___._________</w:t>
      </w:r>
      <w:r w:rsidRPr="002B7C4E">
        <w:rPr>
          <w:sz w:val="28"/>
          <w:szCs w:val="28"/>
        </w:rPr>
        <w:tab/>
        <w:t xml:space="preserve">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2B7C4E">
          <w:rPr>
            <w:sz w:val="28"/>
            <w:szCs w:val="28"/>
          </w:rPr>
          <w:t>Rīkojums</w:t>
        </w:r>
      </w:smartTag>
      <w:r w:rsidRPr="002B7C4E">
        <w:rPr>
          <w:sz w:val="28"/>
          <w:szCs w:val="28"/>
        </w:rPr>
        <w:t xml:space="preserve"> Nr.____</w:t>
      </w:r>
    </w:p>
    <w:p w:rsidR="005C1F6B" w:rsidRPr="002B7C4E" w:rsidRDefault="005C1F6B" w:rsidP="00BA2F31">
      <w:pPr>
        <w:tabs>
          <w:tab w:val="left" w:pos="6480"/>
        </w:tabs>
        <w:jc w:val="both"/>
        <w:rPr>
          <w:sz w:val="28"/>
          <w:szCs w:val="28"/>
        </w:rPr>
      </w:pPr>
      <w:r w:rsidRPr="002B7C4E">
        <w:rPr>
          <w:sz w:val="28"/>
          <w:szCs w:val="28"/>
        </w:rPr>
        <w:t>Rīgā</w:t>
      </w:r>
      <w:r w:rsidRPr="002B7C4E">
        <w:rPr>
          <w:sz w:val="28"/>
          <w:szCs w:val="28"/>
        </w:rPr>
        <w:tab/>
        <w:t xml:space="preserve">     (prot. Nr.__, ___.§)</w:t>
      </w:r>
    </w:p>
    <w:p w:rsidR="005C1F6B" w:rsidRPr="00BE24B0" w:rsidRDefault="005C1F6B" w:rsidP="00BA2F31">
      <w:pPr>
        <w:jc w:val="center"/>
        <w:rPr>
          <w:b/>
          <w:sz w:val="28"/>
          <w:szCs w:val="28"/>
        </w:rPr>
      </w:pPr>
    </w:p>
    <w:bookmarkEnd w:id="0"/>
    <w:bookmarkEnd w:id="1"/>
    <w:p w:rsidR="005C1F6B" w:rsidRPr="00BE24B0" w:rsidRDefault="005C1F6B" w:rsidP="00A10456">
      <w:pPr>
        <w:jc w:val="center"/>
        <w:rPr>
          <w:b/>
          <w:sz w:val="28"/>
          <w:szCs w:val="28"/>
        </w:rPr>
      </w:pPr>
    </w:p>
    <w:p w:rsidR="005C1F6B" w:rsidRPr="00DB0DA7" w:rsidRDefault="005C1F6B" w:rsidP="00A10456">
      <w:pPr>
        <w:pStyle w:val="naisf"/>
        <w:spacing w:before="0" w:beforeAutospacing="0" w:after="40" w:afterAutospacing="0"/>
        <w:jc w:val="center"/>
        <w:rPr>
          <w:b/>
          <w:bCs/>
          <w:sz w:val="28"/>
          <w:szCs w:val="28"/>
        </w:rPr>
      </w:pPr>
      <w:r w:rsidRPr="00F0203E">
        <w:rPr>
          <w:b/>
          <w:bCs/>
          <w:sz w:val="28"/>
          <w:szCs w:val="28"/>
        </w:rPr>
        <w:t xml:space="preserve">Par finansējuma </w:t>
      </w:r>
      <w:r w:rsidRPr="005A265B">
        <w:rPr>
          <w:b/>
          <w:bCs/>
          <w:sz w:val="28"/>
          <w:szCs w:val="28"/>
        </w:rPr>
        <w:t xml:space="preserve">piešķiršanu </w:t>
      </w:r>
      <w:r w:rsidRPr="005A265B">
        <w:rPr>
          <w:b/>
          <w:sz w:val="28"/>
          <w:szCs w:val="28"/>
        </w:rPr>
        <w:t>Finanšu ministrijai</w:t>
      </w:r>
      <w:r>
        <w:rPr>
          <w:sz w:val="28"/>
          <w:szCs w:val="28"/>
        </w:rPr>
        <w:t xml:space="preserve"> </w:t>
      </w:r>
      <w:r w:rsidRPr="00F0203E">
        <w:rPr>
          <w:b/>
          <w:bCs/>
          <w:sz w:val="28"/>
          <w:szCs w:val="28"/>
        </w:rPr>
        <w:t xml:space="preserve">Valsts ieņēmumu dienesta administratīvās ēkas </w:t>
      </w:r>
      <w:proofErr w:type="spellStart"/>
      <w:r w:rsidRPr="00F0203E">
        <w:rPr>
          <w:b/>
          <w:bCs/>
          <w:sz w:val="28"/>
          <w:szCs w:val="28"/>
        </w:rPr>
        <w:t>Talejas</w:t>
      </w:r>
      <w:proofErr w:type="spellEnd"/>
      <w:r w:rsidRPr="00F0203E">
        <w:rPr>
          <w:b/>
          <w:bCs/>
          <w:sz w:val="28"/>
          <w:szCs w:val="28"/>
        </w:rPr>
        <w:t xml:space="preserve"> ielā 1, Rīgā, telpu nomas maksas, aprīkojuma iegādes, pārcelšanās un uzturēšanas izdevumu segšanai</w:t>
      </w:r>
    </w:p>
    <w:p w:rsidR="005C1F6B" w:rsidRDefault="005C1F6B" w:rsidP="00EA17DA">
      <w:pPr>
        <w:pStyle w:val="naisf"/>
        <w:spacing w:before="0" w:beforeAutospacing="0" w:after="40" w:afterAutospacing="0"/>
        <w:ind w:left="720"/>
        <w:jc w:val="both"/>
        <w:rPr>
          <w:sz w:val="28"/>
          <w:szCs w:val="20"/>
          <w:lang w:eastAsia="en-US"/>
        </w:rPr>
      </w:pPr>
    </w:p>
    <w:p w:rsidR="005C1F6B" w:rsidRPr="00102AA7" w:rsidRDefault="005C1F6B" w:rsidP="002364AA">
      <w:pPr>
        <w:pStyle w:val="naisf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9D42D9">
        <w:rPr>
          <w:sz w:val="28"/>
          <w:szCs w:val="28"/>
        </w:rPr>
        <w:t xml:space="preserve">Finanšu ministrijai, sagatavojot priekšlikumus likumprojektam par valsts budžetu 2013.gadam, paredzēt </w:t>
      </w:r>
      <w:r>
        <w:rPr>
          <w:sz w:val="28"/>
          <w:szCs w:val="28"/>
        </w:rPr>
        <w:t xml:space="preserve">finansējumu Finanšu ministrijai </w:t>
      </w:r>
      <w:r w:rsidRPr="009D42D9">
        <w:rPr>
          <w:sz w:val="28"/>
          <w:szCs w:val="28"/>
        </w:rPr>
        <w:t>Valsts ieņēmumu dienesta administratīv</w:t>
      </w:r>
      <w:r>
        <w:rPr>
          <w:sz w:val="28"/>
          <w:szCs w:val="28"/>
        </w:rPr>
        <w:t>ās</w:t>
      </w:r>
      <w:r w:rsidRPr="009D42D9">
        <w:rPr>
          <w:sz w:val="28"/>
          <w:szCs w:val="28"/>
        </w:rPr>
        <w:t xml:space="preserve"> ēk</w:t>
      </w:r>
      <w:r>
        <w:rPr>
          <w:sz w:val="28"/>
          <w:szCs w:val="28"/>
        </w:rPr>
        <w:t>as</w:t>
      </w:r>
      <w:r w:rsidRPr="009D42D9">
        <w:rPr>
          <w:sz w:val="28"/>
          <w:szCs w:val="28"/>
        </w:rPr>
        <w:t xml:space="preserve"> </w:t>
      </w:r>
      <w:proofErr w:type="spellStart"/>
      <w:r w:rsidRPr="009D42D9">
        <w:rPr>
          <w:sz w:val="28"/>
          <w:szCs w:val="28"/>
        </w:rPr>
        <w:t>Talejas</w:t>
      </w:r>
      <w:proofErr w:type="spellEnd"/>
      <w:r w:rsidRPr="009D42D9">
        <w:rPr>
          <w:sz w:val="28"/>
          <w:szCs w:val="28"/>
        </w:rPr>
        <w:t xml:space="preserve"> ielā </w:t>
      </w:r>
      <w:r w:rsidRPr="00102AA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102AA7">
        <w:rPr>
          <w:sz w:val="28"/>
          <w:szCs w:val="28"/>
        </w:rPr>
        <w:t xml:space="preserve"> </w:t>
      </w:r>
      <w:r w:rsidRPr="009D42D9">
        <w:rPr>
          <w:sz w:val="28"/>
          <w:szCs w:val="28"/>
        </w:rPr>
        <w:t>Rīgā</w:t>
      </w:r>
      <w:r>
        <w:rPr>
          <w:sz w:val="28"/>
          <w:szCs w:val="28"/>
        </w:rPr>
        <w:t xml:space="preserve">, telpu </w:t>
      </w:r>
      <w:r w:rsidRPr="00102AA7">
        <w:rPr>
          <w:sz w:val="28"/>
          <w:szCs w:val="28"/>
        </w:rPr>
        <w:t>nomas</w:t>
      </w:r>
      <w:r>
        <w:rPr>
          <w:sz w:val="28"/>
          <w:szCs w:val="28"/>
        </w:rPr>
        <w:t xml:space="preserve"> maksas</w:t>
      </w:r>
      <w:r w:rsidRPr="000E2842">
        <w:rPr>
          <w:sz w:val="28"/>
          <w:szCs w:val="28"/>
        </w:rPr>
        <w:t>, aprīkojuma iegādes, pārcelšanās un uzturēšanas izdevumu segšanai</w:t>
      </w:r>
      <w:r w:rsidRPr="00102AA7">
        <w:rPr>
          <w:sz w:val="28"/>
          <w:szCs w:val="28"/>
        </w:rPr>
        <w:t>, tai skaitā:</w:t>
      </w:r>
    </w:p>
    <w:p w:rsidR="005C1F6B" w:rsidRPr="00661C5D" w:rsidRDefault="005C1F6B" w:rsidP="00DA5461">
      <w:pPr>
        <w:pStyle w:val="Pamatteksts"/>
        <w:numPr>
          <w:ilvl w:val="1"/>
          <w:numId w:val="6"/>
        </w:numPr>
        <w:tabs>
          <w:tab w:val="left" w:pos="0"/>
        </w:tabs>
        <w:spacing w:after="120"/>
        <w:rPr>
          <w:szCs w:val="28"/>
          <w:lang w:eastAsia="lv-LV"/>
        </w:rPr>
      </w:pPr>
      <w:r w:rsidRPr="00661C5D">
        <w:t xml:space="preserve"> </w:t>
      </w:r>
      <w:r w:rsidRPr="00661C5D">
        <w:rPr>
          <w:szCs w:val="24"/>
          <w:lang w:eastAsia="lv-LV"/>
        </w:rPr>
        <w:t xml:space="preserve">valsts budžeta ilgtermiņa saistībām </w:t>
      </w:r>
      <w:r w:rsidRPr="00661C5D">
        <w:t xml:space="preserve">telpu </w:t>
      </w:r>
      <w:proofErr w:type="spellStart"/>
      <w:r w:rsidRPr="00661C5D">
        <w:t>Talejas</w:t>
      </w:r>
      <w:proofErr w:type="spellEnd"/>
      <w:r w:rsidRPr="00661C5D">
        <w:t xml:space="preserve"> ielā 1, Rīgā (</w:t>
      </w:r>
      <w:r w:rsidRPr="00661C5D">
        <w:rPr>
          <w:szCs w:val="28"/>
          <w:lang w:eastAsia="lv-LV"/>
        </w:rPr>
        <w:t>nekustamā īpašuma kadastra</w:t>
      </w:r>
      <w:r w:rsidRPr="00661C5D">
        <w:t xml:space="preserve"> Nr.0100 085 2143), nomas maksas </w:t>
      </w:r>
      <w:r>
        <w:t xml:space="preserve">izdevumu </w:t>
      </w:r>
      <w:r w:rsidRPr="00661C5D">
        <w:t xml:space="preserve">segšanai valsts akciju sabiedrībai „Valsts nekustamie īpašumi” – 2014.gadā </w:t>
      </w:r>
      <w:r>
        <w:t>5 255 </w:t>
      </w:r>
      <w:smartTag w:uri="schemas-tilde-lv/tildestengine" w:element="currency2">
        <w:smartTagPr>
          <w:attr w:name="currency_text" w:val="latu"/>
          <w:attr w:name="currency_value" w:val="637"/>
          <w:attr w:name="currency_key" w:val="LVL"/>
          <w:attr w:name="currency_id" w:val="48"/>
        </w:smartTagPr>
        <w:r>
          <w:t>637</w:t>
        </w:r>
        <w:r w:rsidRPr="00661C5D">
          <w:t xml:space="preserve"> latu</w:t>
        </w:r>
      </w:smartTag>
      <w:r w:rsidRPr="00661C5D">
        <w:t xml:space="preserve"> apmērā,</w:t>
      </w:r>
      <w:r w:rsidRPr="00661C5D">
        <w:rPr>
          <w:szCs w:val="28"/>
          <w:lang w:eastAsia="lv-LV"/>
        </w:rPr>
        <w:t xml:space="preserve"> turpmākajos 2</w:t>
      </w:r>
      <w:r>
        <w:rPr>
          <w:szCs w:val="28"/>
          <w:lang w:eastAsia="lv-LV"/>
        </w:rPr>
        <w:t>9</w:t>
      </w:r>
      <w:r w:rsidRPr="00661C5D">
        <w:rPr>
          <w:szCs w:val="28"/>
          <w:lang w:eastAsia="lv-LV"/>
        </w:rPr>
        <w:t xml:space="preserve"> gados ik gadu </w:t>
      </w:r>
      <w:r w:rsidRPr="00DA5461">
        <w:t xml:space="preserve">5 445 </w:t>
      </w:r>
      <w:smartTag w:uri="schemas-tilde-lv/tildestengine" w:element="currency2">
        <w:smartTagPr>
          <w:attr w:name="currency_text" w:val="latu"/>
          <w:attr w:name="currency_value" w:val="953"/>
          <w:attr w:name="currency_key" w:val="LVL"/>
          <w:attr w:name="currency_id" w:val="48"/>
        </w:smartTagPr>
        <w:r w:rsidRPr="00DA5461">
          <w:t>95</w:t>
        </w:r>
        <w:r>
          <w:t>3</w:t>
        </w:r>
        <w:r w:rsidRPr="00661C5D">
          <w:t xml:space="preserve"> </w:t>
        </w:r>
        <w:r w:rsidRPr="00661C5D">
          <w:rPr>
            <w:szCs w:val="28"/>
            <w:lang w:eastAsia="lv-LV"/>
          </w:rPr>
          <w:t>latu</w:t>
        </w:r>
      </w:smartTag>
      <w:r w:rsidRPr="00661C5D">
        <w:rPr>
          <w:szCs w:val="28"/>
          <w:lang w:eastAsia="lv-LV"/>
        </w:rPr>
        <w:t xml:space="preserve"> apmērā</w:t>
      </w:r>
      <w:r>
        <w:rPr>
          <w:szCs w:val="28"/>
          <w:lang w:eastAsia="lv-LV"/>
        </w:rPr>
        <w:t xml:space="preserve"> un </w:t>
      </w:r>
      <w:r w:rsidRPr="00661C5D">
        <w:t xml:space="preserve">2044.gadā </w:t>
      </w:r>
      <w:r>
        <w:t xml:space="preserve">190 </w:t>
      </w:r>
      <w:smartTag w:uri="schemas-tilde-lv/tildestengine" w:element="currency2">
        <w:smartTagPr>
          <w:attr w:name="currency_text" w:val="latu"/>
          <w:attr w:name="currency_value" w:val="316"/>
          <w:attr w:name="currency_key" w:val="LVL"/>
          <w:attr w:name="currency_id" w:val="48"/>
        </w:smartTagPr>
        <w:r>
          <w:t>316</w:t>
        </w:r>
        <w:r w:rsidRPr="00661C5D">
          <w:t xml:space="preserve"> latu</w:t>
        </w:r>
      </w:smartTag>
      <w:r w:rsidRPr="00661C5D">
        <w:t xml:space="preserve"> apmērā</w:t>
      </w:r>
      <w:r w:rsidRPr="00661C5D">
        <w:rPr>
          <w:szCs w:val="28"/>
          <w:lang w:eastAsia="lv-LV"/>
        </w:rPr>
        <w:t>;</w:t>
      </w:r>
    </w:p>
    <w:p w:rsidR="005C1F6B" w:rsidRPr="003D11AB" w:rsidRDefault="005C1F6B" w:rsidP="009D42D9">
      <w:pPr>
        <w:pStyle w:val="Pamatteksts"/>
        <w:numPr>
          <w:ilvl w:val="1"/>
          <w:numId w:val="6"/>
        </w:numPr>
        <w:tabs>
          <w:tab w:val="left" w:pos="0"/>
        </w:tabs>
        <w:spacing w:after="120"/>
      </w:pPr>
      <w:r w:rsidRPr="003D11AB">
        <w:rPr>
          <w:bCs/>
        </w:rPr>
        <w:t xml:space="preserve"> </w:t>
      </w:r>
      <w:r>
        <w:rPr>
          <w:bCs/>
        </w:rPr>
        <w:t>i</w:t>
      </w:r>
      <w:r w:rsidRPr="003D11AB">
        <w:rPr>
          <w:bCs/>
        </w:rPr>
        <w:t>zdevum</w:t>
      </w:r>
      <w:r>
        <w:rPr>
          <w:bCs/>
        </w:rPr>
        <w:t>iem vienreizēju pasākumu veikšanai šādiem mērķiem</w:t>
      </w:r>
      <w:r w:rsidRPr="003D11AB">
        <w:rPr>
          <w:bCs/>
        </w:rPr>
        <w:t>:</w:t>
      </w:r>
    </w:p>
    <w:p w:rsidR="005C1F6B" w:rsidRPr="003D11AB" w:rsidRDefault="005C1F6B" w:rsidP="00DA5461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3D11AB">
        <w:t xml:space="preserve">aprīkojuma (piemēram, mēbeļu, iekārtu, tehniskā aprīkojuma) iegādes un ar </w:t>
      </w:r>
      <w:r>
        <w:t xml:space="preserve">to </w:t>
      </w:r>
      <w:r w:rsidRPr="003D11AB">
        <w:t xml:space="preserve">saistīto izdevumu segšanai – 2013.gadā </w:t>
      </w:r>
      <w:r>
        <w:t xml:space="preserve">509 </w:t>
      </w:r>
      <w:smartTag w:uri="schemas-tilde-lv/tildestengine" w:element="currency2">
        <w:smartTagPr>
          <w:attr w:name="currency_text" w:val="latu"/>
          <w:attr w:name="currency_value" w:val="703"/>
          <w:attr w:name="currency_key" w:val="LVL"/>
          <w:attr w:name="currency_id" w:val="48"/>
        </w:smartTagPr>
        <w:r>
          <w:t xml:space="preserve">703 </w:t>
        </w:r>
        <w:r w:rsidRPr="003D11AB">
          <w:t>latu</w:t>
        </w:r>
      </w:smartTag>
      <w:r w:rsidRPr="003D11AB">
        <w:t xml:space="preserve"> apmērā un 2014.gadā </w:t>
      </w:r>
      <w:r>
        <w:t>3 510 </w:t>
      </w:r>
      <w:smartTag w:uri="schemas-tilde-lv/tildestengine" w:element="currency2">
        <w:smartTagPr>
          <w:attr w:name="currency_text" w:val="latu"/>
          <w:attr w:name="currency_value" w:val="465"/>
          <w:attr w:name="currency_key" w:val="LVL"/>
          <w:attr w:name="currency_id" w:val="48"/>
        </w:smartTagPr>
        <w:r>
          <w:t xml:space="preserve">465 </w:t>
        </w:r>
        <w:r w:rsidRPr="003D11AB">
          <w:t>latu</w:t>
        </w:r>
      </w:smartTag>
      <w:r w:rsidRPr="003D11AB">
        <w:t xml:space="preserve"> apmērā;</w:t>
      </w:r>
    </w:p>
    <w:p w:rsidR="005C1F6B" w:rsidRPr="003D11AB" w:rsidRDefault="005C1F6B" w:rsidP="00DA5461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3D11AB">
        <w:t xml:space="preserve">pārcelšanās izdevumu segšanai – 2014.gadā </w:t>
      </w:r>
      <w:r>
        <w:t xml:space="preserve">130 </w:t>
      </w:r>
      <w:smartTag w:uri="schemas-tilde-lv/tildestengine" w:element="currency2">
        <w:smartTagPr>
          <w:attr w:name="currency_text" w:val="latu"/>
          <w:attr w:name="currency_value" w:val="141"/>
          <w:attr w:name="currency_key" w:val="LVL"/>
          <w:attr w:name="currency_id" w:val="48"/>
        </w:smartTagPr>
        <w:r>
          <w:t>141</w:t>
        </w:r>
        <w:r w:rsidRPr="003D11AB">
          <w:t xml:space="preserve"> latu</w:t>
        </w:r>
      </w:smartTag>
      <w:r w:rsidRPr="003D11AB">
        <w:t xml:space="preserve"> apmērā;</w:t>
      </w:r>
    </w:p>
    <w:p w:rsidR="005C1F6B" w:rsidRDefault="005C1F6B" w:rsidP="00DA5461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>
        <w:t xml:space="preserve">Valsts ieņēmumu dienesta nepārtrauktas darbības nodrošināšanas izdevumu </w:t>
      </w:r>
      <w:r w:rsidRPr="00661C5D">
        <w:t xml:space="preserve">segšanai </w:t>
      </w:r>
      <w:r w:rsidRPr="003D11AB">
        <w:t xml:space="preserve">– 2014.gadā </w:t>
      </w:r>
      <w:r w:rsidRPr="00DA5461">
        <w:t>1</w:t>
      </w:r>
      <w:r>
        <w:t> </w:t>
      </w:r>
      <w:r w:rsidRPr="00DA5461">
        <w:t>549</w:t>
      </w:r>
      <w:r>
        <w:t> </w:t>
      </w:r>
      <w:smartTag w:uri="schemas-tilde-lv/tildestengine" w:element="currency2">
        <w:smartTagPr>
          <w:attr w:name="currency_text" w:val="latu"/>
          <w:attr w:name="currency_value" w:val="548"/>
          <w:attr w:name="currency_key" w:val="LVL"/>
          <w:attr w:name="currency_id" w:val="48"/>
        </w:smartTagPr>
        <w:r w:rsidRPr="00DA5461">
          <w:t>548</w:t>
        </w:r>
        <w:r w:rsidRPr="003D11AB">
          <w:t xml:space="preserve"> latu</w:t>
        </w:r>
      </w:smartTag>
      <w:r w:rsidRPr="003D11AB">
        <w:t xml:space="preserve"> apmērā;</w:t>
      </w:r>
    </w:p>
    <w:p w:rsidR="005C1F6B" w:rsidRPr="003D11AB" w:rsidRDefault="005C1F6B" w:rsidP="00941D04">
      <w:pPr>
        <w:pStyle w:val="Pamatteksts"/>
        <w:numPr>
          <w:ilvl w:val="1"/>
          <w:numId w:val="6"/>
        </w:numPr>
        <w:tabs>
          <w:tab w:val="left" w:pos="0"/>
        </w:tabs>
        <w:spacing w:after="120"/>
      </w:pPr>
      <w:r w:rsidRPr="003D11AB">
        <w:t xml:space="preserve">pamatbudžeta </w:t>
      </w:r>
      <w:r w:rsidRPr="003D11AB">
        <w:rPr>
          <w:szCs w:val="24"/>
          <w:lang w:eastAsia="lv-LV"/>
        </w:rPr>
        <w:t xml:space="preserve">bāzē finansējumu </w:t>
      </w:r>
      <w:r w:rsidRPr="003D11AB">
        <w:t xml:space="preserve">telpu </w:t>
      </w:r>
      <w:proofErr w:type="spellStart"/>
      <w:r w:rsidRPr="003D11AB">
        <w:t>Talejas</w:t>
      </w:r>
      <w:proofErr w:type="spellEnd"/>
      <w:r w:rsidRPr="003D11AB">
        <w:t xml:space="preserve"> ielā 1, Rīgā </w:t>
      </w:r>
      <w:r>
        <w:t xml:space="preserve">un iekārtu </w:t>
      </w:r>
      <w:r w:rsidRPr="003D11AB">
        <w:rPr>
          <w:szCs w:val="28"/>
        </w:rPr>
        <w:t>uzturēšanas izdevumu segšanai šādiem mērķiem:</w:t>
      </w:r>
    </w:p>
    <w:p w:rsidR="005C1F6B" w:rsidRPr="00DA4ED9" w:rsidRDefault="005C1F6B" w:rsidP="00DA5461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DA4ED9">
        <w:t xml:space="preserve">komunālo pakalpojumu izdevumu segšanai – 2014.gadā </w:t>
      </w:r>
      <w:r>
        <w:t>91 </w:t>
      </w:r>
      <w:smartTag w:uri="schemas-tilde-lv/tildestengine" w:element="currency2">
        <w:smartTagPr>
          <w:attr w:name="currency_text" w:val="latu"/>
          <w:attr w:name="currency_value" w:val="382"/>
          <w:attr w:name="currency_key" w:val="LVL"/>
          <w:attr w:name="currency_id" w:val="48"/>
        </w:smartTagPr>
        <w:r>
          <w:t xml:space="preserve">382 </w:t>
        </w:r>
        <w:r w:rsidRPr="00DA4ED9">
          <w:t>latu</w:t>
        </w:r>
      </w:smartTag>
      <w:r w:rsidRPr="00DA4ED9">
        <w:t xml:space="preserve"> apmērā, 2015.gadā un turpmāk ik gadu </w:t>
      </w:r>
      <w:r>
        <w:t>121 </w:t>
      </w:r>
      <w:smartTag w:uri="schemas-tilde-lv/tildestengine" w:element="currency2">
        <w:smartTagPr>
          <w:attr w:name="currency_text" w:val="latu"/>
          <w:attr w:name="currency_value" w:val="005"/>
          <w:attr w:name="currency_key" w:val="LVL"/>
          <w:attr w:name="currency_id" w:val="48"/>
        </w:smartTagPr>
        <w:r>
          <w:t xml:space="preserve">005 </w:t>
        </w:r>
        <w:r w:rsidRPr="00DA4ED9">
          <w:t>latu</w:t>
        </w:r>
      </w:smartTag>
      <w:r w:rsidRPr="00DA4ED9">
        <w:t xml:space="preserve"> apmērā;</w:t>
      </w:r>
    </w:p>
    <w:p w:rsidR="005C1F6B" w:rsidRPr="00DA4ED9" w:rsidRDefault="005C1F6B" w:rsidP="00DA5461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DA4ED9">
        <w:t xml:space="preserve">apsaimniekošanas izdevumu segšanai – 2014.gadā </w:t>
      </w:r>
      <w:r>
        <w:t>791 </w:t>
      </w:r>
      <w:smartTag w:uri="schemas-tilde-lv/tildestengine" w:element="currency2">
        <w:smartTagPr>
          <w:attr w:name="currency_text" w:val="latu"/>
          <w:attr w:name="currency_value" w:val="920"/>
          <w:attr w:name="currency_key" w:val="LVL"/>
          <w:attr w:name="currency_id" w:val="48"/>
        </w:smartTagPr>
        <w:r>
          <w:t xml:space="preserve">920 </w:t>
        </w:r>
        <w:r w:rsidRPr="00DA4ED9">
          <w:t>latu</w:t>
        </w:r>
      </w:smartTag>
      <w:r w:rsidRPr="00DA4ED9">
        <w:t xml:space="preserve"> apmērā, 2015.gadā un turpmāk ik gadu </w:t>
      </w:r>
      <w:r>
        <w:t>823 </w:t>
      </w:r>
      <w:smartTag w:uri="schemas-tilde-lv/tildestengine" w:element="currency2">
        <w:smartTagPr>
          <w:attr w:name="currency_text" w:val="latu"/>
          <w:attr w:name="currency_value" w:val="232"/>
          <w:attr w:name="currency_key" w:val="LVL"/>
          <w:attr w:name="currency_id" w:val="48"/>
        </w:smartTagPr>
        <w:r>
          <w:t xml:space="preserve">232 </w:t>
        </w:r>
        <w:r w:rsidRPr="00DA4ED9">
          <w:t>latu</w:t>
        </w:r>
      </w:smartTag>
      <w:r w:rsidRPr="00DA4ED9">
        <w:t xml:space="preserve"> apmērā;</w:t>
      </w:r>
    </w:p>
    <w:p w:rsidR="005C1F6B" w:rsidRDefault="005C1F6B" w:rsidP="00DA5461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3D11AB">
        <w:t>nekustamā īpašuma apdrošināšanas izdevumu segšanai –</w:t>
      </w:r>
      <w:r>
        <w:t xml:space="preserve"> </w:t>
      </w:r>
      <w:r w:rsidRPr="003D11AB">
        <w:t xml:space="preserve">2014.gadā un turpmāk ik gadu </w:t>
      </w:r>
      <w:r>
        <w:t>13 </w:t>
      </w:r>
      <w:smartTag w:uri="schemas-tilde-lv/tildestengine" w:element="currency2">
        <w:smartTagPr>
          <w:attr w:name="currency_text" w:val="latu"/>
          <w:attr w:name="currency_value" w:val="483"/>
          <w:attr w:name="currency_key" w:val="LVL"/>
          <w:attr w:name="currency_id" w:val="48"/>
        </w:smartTagPr>
        <w:r>
          <w:t xml:space="preserve">483 </w:t>
        </w:r>
        <w:r w:rsidRPr="003D11AB">
          <w:t>latu</w:t>
        </w:r>
      </w:smartTag>
      <w:r w:rsidRPr="003D11AB">
        <w:t xml:space="preserve"> apmērā;</w:t>
      </w:r>
    </w:p>
    <w:p w:rsidR="005C1F6B" w:rsidRDefault="005C1F6B" w:rsidP="0055402E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55402E">
        <w:t xml:space="preserve">apsardzes un </w:t>
      </w:r>
      <w:r>
        <w:t xml:space="preserve">ar </w:t>
      </w:r>
      <w:r w:rsidRPr="0055402E">
        <w:t>apsar</w:t>
      </w:r>
      <w:r>
        <w:t>dzes infrastruktūras uzturēšanu saistīto izdevumu</w:t>
      </w:r>
      <w:r w:rsidRPr="0055402E">
        <w:t xml:space="preserve"> segšanai</w:t>
      </w:r>
      <w:r>
        <w:t xml:space="preserve"> – 2014.gadā un turpmāk ik gadu 102 </w:t>
      </w:r>
      <w:smartTag w:uri="schemas-tilde-lv/tildestengine" w:element="currency2">
        <w:smartTagPr>
          <w:attr w:name="currency_text" w:val="latu"/>
          <w:attr w:name="currency_value" w:val="564"/>
          <w:attr w:name="currency_key" w:val="LVL"/>
          <w:attr w:name="currency_id" w:val="48"/>
        </w:smartTagPr>
        <w:r>
          <w:t>564 latu</w:t>
        </w:r>
      </w:smartTag>
      <w:r>
        <w:t xml:space="preserve"> apmērā;</w:t>
      </w:r>
    </w:p>
    <w:p w:rsidR="005C1F6B" w:rsidRPr="0055402E" w:rsidRDefault="005C1F6B" w:rsidP="0055402E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>
        <w:lastRenderedPageBreak/>
        <w:t>a</w:t>
      </w:r>
      <w:r w:rsidRPr="0055402E">
        <w:t>r informācijas tehno</w:t>
      </w:r>
      <w:r>
        <w:t>loģiju (IT) uzturēšanu saistīto izdevumu segšanai – 2014.gadā 134 954 lata apmērā, 2015.gadā un turpmāk ik gadu 110 </w:t>
      </w:r>
      <w:smartTag w:uri="schemas-tilde-lv/tildestengine" w:element="currency2">
        <w:smartTagPr>
          <w:attr w:name="currency_text" w:val="latu"/>
          <w:attr w:name="currency_value" w:val="598"/>
          <w:attr w:name="currency_key" w:val="LVL"/>
          <w:attr w:name="currency_id" w:val="48"/>
        </w:smartTagPr>
        <w:r>
          <w:t>598 latu</w:t>
        </w:r>
      </w:smartTag>
      <w:r>
        <w:t xml:space="preserve"> apmērā;</w:t>
      </w:r>
    </w:p>
    <w:p w:rsidR="005C1F6B" w:rsidRPr="003D11AB" w:rsidRDefault="005C1F6B" w:rsidP="0055402E">
      <w:pPr>
        <w:pStyle w:val="Pamatteksts"/>
        <w:numPr>
          <w:ilvl w:val="2"/>
          <w:numId w:val="6"/>
        </w:numPr>
        <w:tabs>
          <w:tab w:val="left" w:pos="0"/>
        </w:tabs>
        <w:spacing w:after="120"/>
      </w:pPr>
      <w:r w:rsidRPr="009E39C3">
        <w:rPr>
          <w:bCs/>
        </w:rPr>
        <w:t>uzkrājumi</w:t>
      </w:r>
      <w:r>
        <w:rPr>
          <w:bCs/>
        </w:rPr>
        <w:t>em</w:t>
      </w:r>
      <w:r w:rsidRPr="003D11AB">
        <w:t xml:space="preserve"> izdevum</w:t>
      </w:r>
      <w:r>
        <w:t>u</w:t>
      </w:r>
      <w:r w:rsidRPr="003D11AB">
        <w:t xml:space="preserve"> plānotajiem kārtējiem remontiem</w:t>
      </w:r>
      <w:r>
        <w:t xml:space="preserve"> segšanai</w:t>
      </w:r>
      <w:r w:rsidRPr="003D11AB">
        <w:t xml:space="preserve"> – 2016.gadā un turpmāk ik gadu </w:t>
      </w:r>
      <w:r>
        <w:t xml:space="preserve">67 </w:t>
      </w:r>
      <w:smartTag w:uri="schemas-tilde-lv/tildestengine" w:element="currency2">
        <w:smartTagPr>
          <w:attr w:name="currency_text" w:val="latu"/>
          <w:attr w:name="currency_value" w:val="895"/>
          <w:attr w:name="currency_key" w:val="LVL"/>
          <w:attr w:name="currency_id" w:val="48"/>
        </w:smartTagPr>
        <w:r>
          <w:t xml:space="preserve">895 </w:t>
        </w:r>
        <w:r w:rsidRPr="003D11AB">
          <w:t>latu</w:t>
        </w:r>
      </w:smartTag>
      <w:r w:rsidRPr="003D11AB">
        <w:t xml:space="preserve"> apmērā.</w:t>
      </w:r>
    </w:p>
    <w:p w:rsidR="005C1F6B" w:rsidRPr="00525D60" w:rsidRDefault="005C1F6B" w:rsidP="009564F1">
      <w:pPr>
        <w:pStyle w:val="naisf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525D60">
        <w:rPr>
          <w:sz w:val="28"/>
          <w:szCs w:val="28"/>
        </w:rPr>
        <w:t xml:space="preserve">Valsts ieņēmumu dienestam </w:t>
      </w:r>
      <w:r>
        <w:rPr>
          <w:sz w:val="28"/>
          <w:szCs w:val="28"/>
        </w:rPr>
        <w:t>un valsts akciju sabiedrībai</w:t>
      </w:r>
      <w:r w:rsidRPr="00525D60">
        <w:rPr>
          <w:sz w:val="28"/>
          <w:szCs w:val="28"/>
        </w:rPr>
        <w:t xml:space="preserve"> „Valsts nekustamie īpašumi”</w:t>
      </w:r>
      <w:r>
        <w:rPr>
          <w:sz w:val="28"/>
          <w:szCs w:val="28"/>
        </w:rPr>
        <w:t xml:space="preserve"> </w:t>
      </w:r>
      <w:r w:rsidRPr="00525D60">
        <w:rPr>
          <w:sz w:val="28"/>
          <w:szCs w:val="28"/>
        </w:rPr>
        <w:t xml:space="preserve">divu mēnešu laikā noslēgt priekšlīgumu par nekustamā īpašuma </w:t>
      </w:r>
      <w:proofErr w:type="spellStart"/>
      <w:r w:rsidRPr="00525D60">
        <w:rPr>
          <w:sz w:val="28"/>
          <w:szCs w:val="28"/>
        </w:rPr>
        <w:t>Talejas</w:t>
      </w:r>
      <w:proofErr w:type="spellEnd"/>
      <w:r w:rsidRPr="00525D60">
        <w:rPr>
          <w:sz w:val="28"/>
          <w:szCs w:val="28"/>
        </w:rPr>
        <w:t xml:space="preserve"> ielā 1, Rīgā, (nekustamā īpašuma kadastra </w:t>
      </w:r>
      <w:r>
        <w:rPr>
          <w:sz w:val="28"/>
          <w:szCs w:val="28"/>
        </w:rPr>
        <w:t xml:space="preserve">numurs </w:t>
      </w:r>
      <w:r w:rsidRPr="00525D60">
        <w:rPr>
          <w:sz w:val="28"/>
          <w:szCs w:val="28"/>
        </w:rPr>
        <w:t xml:space="preserve">0100 085 2143) apakšnomas līguma noslēgšanu. </w:t>
      </w:r>
    </w:p>
    <w:p w:rsidR="005C1F6B" w:rsidRDefault="005C1F6B" w:rsidP="009564F1">
      <w:pPr>
        <w:pStyle w:val="naisf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E00D76">
        <w:rPr>
          <w:sz w:val="28"/>
          <w:szCs w:val="28"/>
        </w:rPr>
        <w:t xml:space="preserve">Finanšu ministrijai (valsts akciju sabiedrībai „Valsts nekustamie īpašumi”) pēc minētā objekta nodošanas ekspluatācijā </w:t>
      </w:r>
      <w:r>
        <w:rPr>
          <w:sz w:val="28"/>
          <w:szCs w:val="28"/>
        </w:rPr>
        <w:t>četru</w:t>
      </w:r>
      <w:r w:rsidRPr="00E00D76">
        <w:rPr>
          <w:sz w:val="28"/>
          <w:szCs w:val="28"/>
        </w:rPr>
        <w:t xml:space="preserve"> mēnešu laikā </w:t>
      </w:r>
      <w:r>
        <w:rPr>
          <w:sz w:val="28"/>
          <w:szCs w:val="28"/>
        </w:rPr>
        <w:t xml:space="preserve">precizēt </w:t>
      </w:r>
      <w:r w:rsidRPr="009564F1">
        <w:rPr>
          <w:sz w:val="28"/>
          <w:szCs w:val="28"/>
        </w:rPr>
        <w:t xml:space="preserve">nomas maksas </w:t>
      </w:r>
      <w:r>
        <w:rPr>
          <w:sz w:val="28"/>
          <w:szCs w:val="28"/>
        </w:rPr>
        <w:t>apmēru,</w:t>
      </w:r>
      <w:r w:rsidRPr="009564F1">
        <w:rPr>
          <w:sz w:val="28"/>
          <w:szCs w:val="28"/>
        </w:rPr>
        <w:t xml:space="preserve"> atbilstoši faktiskajām būvniecības un piesaistītā kapitāla izmaksām</w:t>
      </w:r>
      <w:r>
        <w:rPr>
          <w:sz w:val="28"/>
          <w:szCs w:val="28"/>
        </w:rPr>
        <w:t>,</w:t>
      </w:r>
      <w:r w:rsidRPr="009564F1">
        <w:rPr>
          <w:sz w:val="28"/>
          <w:szCs w:val="28"/>
        </w:rPr>
        <w:t xml:space="preserve"> un uzturēšanas </w:t>
      </w:r>
      <w:r>
        <w:rPr>
          <w:sz w:val="28"/>
          <w:szCs w:val="28"/>
        </w:rPr>
        <w:t xml:space="preserve">izdevumu </w:t>
      </w:r>
      <w:r w:rsidRPr="009564F1">
        <w:rPr>
          <w:sz w:val="28"/>
          <w:szCs w:val="28"/>
        </w:rPr>
        <w:t>apmēru</w:t>
      </w:r>
      <w:r>
        <w:rPr>
          <w:sz w:val="28"/>
          <w:szCs w:val="28"/>
        </w:rPr>
        <w:t>,</w:t>
      </w:r>
      <w:r w:rsidRPr="009564F1">
        <w:rPr>
          <w:sz w:val="28"/>
          <w:szCs w:val="28"/>
        </w:rPr>
        <w:t xml:space="preserve"> atbilstoši faktiskajām nekustamā īpašuma apsaimniekošanas un uzturēšanas izmaksām, un </w:t>
      </w:r>
      <w:r w:rsidRPr="00C47CC1">
        <w:rPr>
          <w:sz w:val="28"/>
          <w:szCs w:val="28"/>
        </w:rPr>
        <w:t>normatīvajos</w:t>
      </w:r>
      <w:r>
        <w:rPr>
          <w:sz w:val="28"/>
          <w:szCs w:val="28"/>
        </w:rPr>
        <w:t xml:space="preserve"> aktos noteiktā</w:t>
      </w:r>
      <w:r w:rsidRPr="00C47CC1">
        <w:rPr>
          <w:sz w:val="28"/>
          <w:szCs w:val="28"/>
        </w:rPr>
        <w:t xml:space="preserve"> kārtībā </w:t>
      </w:r>
      <w:r>
        <w:rPr>
          <w:sz w:val="28"/>
          <w:szCs w:val="28"/>
        </w:rPr>
        <w:t xml:space="preserve">iesniegt </w:t>
      </w:r>
      <w:r w:rsidRPr="00C47CC1">
        <w:rPr>
          <w:sz w:val="28"/>
          <w:szCs w:val="28"/>
        </w:rPr>
        <w:t>Minist</w:t>
      </w:r>
      <w:r>
        <w:rPr>
          <w:sz w:val="28"/>
          <w:szCs w:val="28"/>
        </w:rPr>
        <w:t>ru kabinetā rīkojuma projektu pa</w:t>
      </w:r>
      <w:r w:rsidRPr="00C47CC1">
        <w:rPr>
          <w:sz w:val="28"/>
          <w:szCs w:val="28"/>
        </w:rPr>
        <w:t xml:space="preserve">r šā rīkojuma 1.punktā minēto </w:t>
      </w:r>
      <w:r>
        <w:rPr>
          <w:sz w:val="28"/>
          <w:szCs w:val="28"/>
        </w:rPr>
        <w:t xml:space="preserve">valsts budžeta </w:t>
      </w:r>
      <w:r w:rsidRPr="00C47CC1">
        <w:rPr>
          <w:sz w:val="28"/>
          <w:szCs w:val="28"/>
        </w:rPr>
        <w:t xml:space="preserve">ilgtermiņa saistību </w:t>
      </w:r>
      <w:r>
        <w:rPr>
          <w:sz w:val="28"/>
          <w:szCs w:val="28"/>
        </w:rPr>
        <w:t xml:space="preserve">un pamatbudžeta </w:t>
      </w:r>
      <w:r w:rsidRPr="009D4508">
        <w:rPr>
          <w:sz w:val="28"/>
          <w:szCs w:val="28"/>
        </w:rPr>
        <w:t>bāzes izdevumu</w:t>
      </w:r>
      <w:r w:rsidRPr="009564F1">
        <w:rPr>
          <w:sz w:val="28"/>
          <w:szCs w:val="28"/>
        </w:rPr>
        <w:t xml:space="preserve"> </w:t>
      </w:r>
      <w:r w:rsidRPr="00C47CC1">
        <w:rPr>
          <w:sz w:val="28"/>
          <w:szCs w:val="28"/>
        </w:rPr>
        <w:t>precizēšanu.</w:t>
      </w:r>
      <w:r>
        <w:rPr>
          <w:sz w:val="28"/>
          <w:szCs w:val="28"/>
        </w:rPr>
        <w:t xml:space="preserve"> </w:t>
      </w:r>
    </w:p>
    <w:p w:rsidR="005C1F6B" w:rsidRPr="009564F1" w:rsidRDefault="005C1F6B" w:rsidP="009564F1">
      <w:pPr>
        <w:pStyle w:val="naisf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AB0404">
        <w:rPr>
          <w:sz w:val="28"/>
          <w:szCs w:val="28"/>
        </w:rPr>
        <w:t xml:space="preserve">Atzīt par spēku zaudējušu </w:t>
      </w:r>
      <w:r>
        <w:rPr>
          <w:sz w:val="28"/>
          <w:szCs w:val="28"/>
        </w:rPr>
        <w:t xml:space="preserve">Ministru </w:t>
      </w:r>
      <w:r w:rsidRPr="00AB0404">
        <w:rPr>
          <w:sz w:val="28"/>
          <w:szCs w:val="28"/>
        </w:rPr>
        <w:t>kabineta 2006.gada 13.jūlija rīkojum</w:t>
      </w:r>
      <w:r>
        <w:rPr>
          <w:sz w:val="28"/>
          <w:szCs w:val="28"/>
        </w:rPr>
        <w:t>u</w:t>
      </w:r>
      <w:r w:rsidRPr="00AB0404">
        <w:rPr>
          <w:sz w:val="28"/>
          <w:szCs w:val="28"/>
        </w:rPr>
        <w:t xml:space="preserve"> Nr.522 „Par koncepciju „Par Valsts ieņēmumu dienesta centrālā aparāta struktūrvienību izvietošanu vienotās darba telpās””</w:t>
      </w:r>
      <w:r w:rsidRPr="00E67638">
        <w:rPr>
          <w:sz w:val="28"/>
          <w:szCs w:val="28"/>
        </w:rPr>
        <w:t xml:space="preserve"> (Latvijas Vēstnesis, 2006, 111.nr.).</w:t>
      </w:r>
    </w:p>
    <w:p w:rsidR="005C1F6B" w:rsidRDefault="005C1F6B" w:rsidP="00DB0DA7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5C1F6B" w:rsidRDefault="005C1F6B" w:rsidP="00DB0DA7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5C1F6B" w:rsidRDefault="005C1F6B" w:rsidP="00DB0DA7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B14956" w:rsidRPr="00E14428" w:rsidRDefault="00B14956" w:rsidP="00B14956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</w:r>
      <w:proofErr w:type="spellStart"/>
      <w:r w:rsidRPr="00E14428">
        <w:rPr>
          <w:rFonts w:ascii="Times New Roman" w:hAnsi="Times New Roman"/>
          <w:szCs w:val="28"/>
        </w:rPr>
        <w:t>V.Dombrovskis</w:t>
      </w:r>
      <w:proofErr w:type="spellEnd"/>
    </w:p>
    <w:p w:rsidR="00B14956" w:rsidRDefault="00B14956" w:rsidP="00B14956">
      <w:pPr>
        <w:pStyle w:val="Apakvirsraksts"/>
        <w:tabs>
          <w:tab w:val="left" w:pos="6804"/>
        </w:tabs>
        <w:ind w:left="0"/>
        <w:rPr>
          <w:szCs w:val="28"/>
        </w:rPr>
      </w:pPr>
    </w:p>
    <w:p w:rsidR="00B14956" w:rsidRPr="00710A0A" w:rsidRDefault="00B14956" w:rsidP="00B14956">
      <w:pPr>
        <w:pStyle w:val="Vienkrsteksts"/>
        <w:tabs>
          <w:tab w:val="left" w:pos="7200"/>
          <w:tab w:val="right" w:pos="9072"/>
        </w:tabs>
        <w:jc w:val="both"/>
        <w:rPr>
          <w:szCs w:val="28"/>
        </w:rPr>
      </w:pPr>
      <w:r w:rsidRPr="00253E23">
        <w:rPr>
          <w:rFonts w:ascii="Times New Roman" w:hAnsi="Times New Roman"/>
          <w:szCs w:val="28"/>
        </w:rPr>
        <w:t>Finanšu ministr</w:t>
      </w:r>
      <w:r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ab/>
      </w:r>
      <w:r w:rsidRPr="00253E23">
        <w:rPr>
          <w:rFonts w:ascii="Times New Roman" w:hAnsi="Times New Roman"/>
          <w:szCs w:val="28"/>
        </w:rPr>
        <w:t xml:space="preserve">A. </w:t>
      </w:r>
      <w:r>
        <w:rPr>
          <w:rFonts w:ascii="Times New Roman" w:hAnsi="Times New Roman"/>
          <w:szCs w:val="28"/>
        </w:rPr>
        <w:t>Vilks</w:t>
      </w:r>
    </w:p>
    <w:p w:rsidR="00B14956" w:rsidRDefault="00B14956" w:rsidP="00B14956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B14956" w:rsidRPr="00940AFC" w:rsidRDefault="00B14956" w:rsidP="00B14956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940AFC">
        <w:rPr>
          <w:rFonts w:ascii="Times New Roman" w:hAnsi="Times New Roman"/>
          <w:szCs w:val="28"/>
        </w:rPr>
        <w:t>Iesniedzējs: Finanšu ministrs</w:t>
      </w:r>
      <w:r w:rsidRPr="00940AFC">
        <w:rPr>
          <w:rFonts w:ascii="Times New Roman" w:hAnsi="Times New Roman"/>
          <w:szCs w:val="28"/>
        </w:rPr>
        <w:tab/>
        <w:t>A.Vilks</w:t>
      </w:r>
    </w:p>
    <w:p w:rsidR="00B14956" w:rsidRDefault="00B14956" w:rsidP="00B14956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</w:p>
    <w:p w:rsidR="005C1F6B" w:rsidRDefault="005C1F6B" w:rsidP="00DB0DA7">
      <w:pPr>
        <w:rPr>
          <w:sz w:val="20"/>
          <w:szCs w:val="20"/>
        </w:rPr>
      </w:pPr>
      <w:bookmarkStart w:id="2" w:name="_GoBack"/>
      <w:bookmarkEnd w:id="2"/>
    </w:p>
    <w:p w:rsidR="005C1F6B" w:rsidRDefault="005C1F6B" w:rsidP="00DB0DA7">
      <w:pPr>
        <w:rPr>
          <w:sz w:val="20"/>
          <w:szCs w:val="20"/>
        </w:rPr>
      </w:pPr>
      <w:r>
        <w:rPr>
          <w:sz w:val="20"/>
          <w:szCs w:val="20"/>
        </w:rPr>
        <w:t>16.07.2012 10:54</w:t>
      </w:r>
    </w:p>
    <w:p w:rsidR="005C1F6B" w:rsidRPr="007022C6" w:rsidRDefault="001A14E0" w:rsidP="00DB0DA7">
      <w:pPr>
        <w:rPr>
          <w:sz w:val="20"/>
          <w:szCs w:val="20"/>
        </w:rPr>
      </w:pPr>
      <w:fldSimple w:instr=" NUMWORDS   \* MERGEFORMAT ">
        <w:r w:rsidR="00B14956" w:rsidRPr="00B14956">
          <w:rPr>
            <w:noProof/>
            <w:sz w:val="20"/>
            <w:szCs w:val="20"/>
          </w:rPr>
          <w:t>447</w:t>
        </w:r>
      </w:fldSimple>
    </w:p>
    <w:p w:rsidR="005C1F6B" w:rsidRPr="007022C6" w:rsidRDefault="005C1F6B" w:rsidP="00DB0DA7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bookmarkStart w:id="3" w:name="OLE_LINK5"/>
      <w:bookmarkStart w:id="4" w:name="OLE_LINK6"/>
      <w:r w:rsidRPr="007022C6">
        <w:rPr>
          <w:sz w:val="20"/>
          <w:szCs w:val="20"/>
        </w:rPr>
        <w:t>A.Gulbe</w:t>
      </w:r>
    </w:p>
    <w:p w:rsidR="005C1F6B" w:rsidRDefault="005C1F6B" w:rsidP="00D10542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bookmarkStart w:id="5" w:name="OLE_LINK7"/>
      <w:bookmarkStart w:id="6" w:name="OLE_LINK8"/>
      <w:bookmarkStart w:id="7" w:name="OLE_LINK11"/>
      <w:bookmarkStart w:id="8" w:name="OLE_LINK12"/>
      <w:bookmarkEnd w:id="3"/>
      <w:bookmarkEnd w:id="4"/>
      <w:r w:rsidRPr="007022C6">
        <w:rPr>
          <w:sz w:val="20"/>
          <w:szCs w:val="20"/>
        </w:rPr>
        <w:t>67024</w:t>
      </w:r>
      <w:bookmarkEnd w:id="5"/>
      <w:bookmarkEnd w:id="6"/>
      <w:r w:rsidRPr="007022C6">
        <w:rPr>
          <w:sz w:val="20"/>
          <w:szCs w:val="20"/>
        </w:rPr>
        <w:t xml:space="preserve">698, </w:t>
      </w:r>
      <w:bookmarkStart w:id="9" w:name="OLE_LINK9"/>
      <w:bookmarkStart w:id="10" w:name="OLE_LINK10"/>
      <w:r w:rsidR="001A14E0" w:rsidRPr="007022C6">
        <w:rPr>
          <w:sz w:val="20"/>
          <w:szCs w:val="20"/>
        </w:rPr>
        <w:fldChar w:fldCharType="begin"/>
      </w:r>
      <w:r w:rsidRPr="007022C6">
        <w:rPr>
          <w:sz w:val="20"/>
          <w:szCs w:val="20"/>
        </w:rPr>
        <w:instrText xml:space="preserve"> HYPERLINK "mailto:Aiga.Gulbe@vni.lv" </w:instrText>
      </w:r>
      <w:r w:rsidR="001A14E0" w:rsidRPr="007022C6">
        <w:rPr>
          <w:sz w:val="20"/>
          <w:szCs w:val="20"/>
        </w:rPr>
        <w:fldChar w:fldCharType="separate"/>
      </w:r>
      <w:r w:rsidRPr="007022C6">
        <w:rPr>
          <w:rStyle w:val="Hipersaite"/>
          <w:sz w:val="20"/>
          <w:szCs w:val="20"/>
        </w:rPr>
        <w:t>Aiga.Gulbe@vni.lv</w:t>
      </w:r>
      <w:bookmarkEnd w:id="9"/>
      <w:bookmarkEnd w:id="10"/>
      <w:r w:rsidR="001A14E0" w:rsidRPr="007022C6">
        <w:rPr>
          <w:sz w:val="20"/>
          <w:szCs w:val="20"/>
        </w:rPr>
        <w:fldChar w:fldCharType="end"/>
      </w:r>
      <w:bookmarkEnd w:id="7"/>
      <w:bookmarkEnd w:id="8"/>
    </w:p>
    <w:p w:rsidR="005C1F6B" w:rsidRDefault="005C1F6B" w:rsidP="001549E4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 w:rsidRPr="00F50FF8">
        <w:rPr>
          <w:sz w:val="20"/>
          <w:szCs w:val="20"/>
        </w:rPr>
        <w:t>K.Vīksne</w:t>
      </w:r>
    </w:p>
    <w:p w:rsidR="005C1F6B" w:rsidRDefault="005C1F6B" w:rsidP="001549E4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bookmarkStart w:id="11" w:name="OLE_LINK14"/>
      <w:bookmarkStart w:id="12" w:name="OLE_LINK15"/>
      <w:r w:rsidRPr="00F50FF8">
        <w:rPr>
          <w:sz w:val="20"/>
          <w:szCs w:val="20"/>
        </w:rPr>
        <w:t>67090295</w:t>
      </w:r>
      <w:r>
        <w:rPr>
          <w:sz w:val="20"/>
          <w:szCs w:val="20"/>
        </w:rPr>
        <w:t xml:space="preserve">, </w:t>
      </w:r>
      <w:hyperlink r:id="rId7" w:history="1">
        <w:r w:rsidRPr="00895EA2">
          <w:rPr>
            <w:rStyle w:val="Hipersaite"/>
            <w:sz w:val="20"/>
            <w:szCs w:val="20"/>
          </w:rPr>
          <w:t>Kristaps.Viksne@vid.gov.lv</w:t>
        </w:r>
      </w:hyperlink>
      <w:bookmarkEnd w:id="11"/>
      <w:bookmarkEnd w:id="12"/>
    </w:p>
    <w:sectPr w:rsidR="005C1F6B" w:rsidSect="003C11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701" w:header="709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6B" w:rsidRDefault="005C1F6B">
      <w:r>
        <w:separator/>
      </w:r>
    </w:p>
  </w:endnote>
  <w:endnote w:type="continuationSeparator" w:id="0">
    <w:p w:rsidR="005C1F6B" w:rsidRDefault="005C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B" w:rsidRPr="00C65CA5" w:rsidRDefault="001A14E0" w:rsidP="00DF3569">
    <w:pPr>
      <w:pStyle w:val="naisf"/>
      <w:spacing w:before="0" w:beforeAutospacing="0" w:after="40" w:afterAutospacing="0"/>
      <w:jc w:val="both"/>
      <w:rPr>
        <w:szCs w:val="20"/>
      </w:rPr>
    </w:pPr>
    <w:fldSimple w:instr=" FILENAME   \* MERGEFORMAT ">
      <w:r w:rsidR="005C1F6B" w:rsidRPr="007137F7">
        <w:rPr>
          <w:noProof/>
          <w:sz w:val="16"/>
          <w:szCs w:val="16"/>
        </w:rPr>
        <w:t>FMRik_210612_VIDsaistibas</w:t>
      </w:r>
    </w:fldSimple>
    <w:r w:rsidR="005C1F6B" w:rsidRPr="00922830">
      <w:rPr>
        <w:sz w:val="16"/>
        <w:szCs w:val="16"/>
      </w:rPr>
      <w:t xml:space="preserve">; Par finansējuma piešķiršanu Finanšu ministrijai Valsts ieņēmumu dienesta administratīvās ēkas </w:t>
    </w:r>
    <w:proofErr w:type="spellStart"/>
    <w:r w:rsidR="005C1F6B" w:rsidRPr="00922830">
      <w:rPr>
        <w:sz w:val="16"/>
        <w:szCs w:val="16"/>
      </w:rPr>
      <w:t>Talejas</w:t>
    </w:r>
    <w:proofErr w:type="spellEnd"/>
    <w:r w:rsidR="005C1F6B" w:rsidRPr="00922830">
      <w:rPr>
        <w:sz w:val="16"/>
        <w:szCs w:val="16"/>
      </w:rPr>
      <w:t xml:space="preserve"> ielā 1, Rīgā, telpu nomas maksas, aprīkojuma iegādes, pārcelšanās un uzturēšanas izdevumu segšanai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B" w:rsidRPr="00922830" w:rsidRDefault="001A14E0" w:rsidP="00922830">
    <w:pPr>
      <w:pStyle w:val="naisf"/>
      <w:spacing w:before="0" w:beforeAutospacing="0" w:after="40" w:afterAutospacing="0"/>
      <w:jc w:val="both"/>
      <w:rPr>
        <w:sz w:val="16"/>
        <w:szCs w:val="16"/>
      </w:rPr>
    </w:pPr>
    <w:fldSimple w:instr=" FILENAME   \* MERGEFORMAT ">
      <w:r w:rsidR="005C1F6B" w:rsidRPr="007137F7">
        <w:rPr>
          <w:noProof/>
          <w:sz w:val="16"/>
          <w:szCs w:val="16"/>
        </w:rPr>
        <w:t>FMRik_210612_VIDsaistibas</w:t>
      </w:r>
    </w:fldSimple>
    <w:r w:rsidR="005C1F6B" w:rsidRPr="00922830">
      <w:rPr>
        <w:sz w:val="16"/>
        <w:szCs w:val="16"/>
      </w:rPr>
      <w:t xml:space="preserve">; Par finansējuma piešķiršanu Finanšu ministrijai Valsts ieņēmumu dienesta administratīvās ēkas </w:t>
    </w:r>
    <w:proofErr w:type="spellStart"/>
    <w:r w:rsidR="005C1F6B" w:rsidRPr="00922830">
      <w:rPr>
        <w:sz w:val="16"/>
        <w:szCs w:val="16"/>
      </w:rPr>
      <w:t>Talejas</w:t>
    </w:r>
    <w:proofErr w:type="spellEnd"/>
    <w:r w:rsidR="005C1F6B" w:rsidRPr="00922830">
      <w:rPr>
        <w:sz w:val="16"/>
        <w:szCs w:val="16"/>
      </w:rPr>
      <w:t xml:space="preserve"> ielā 1, Rīgā, telpu nomas maksas, aprīkojuma iegādes, pārcelšanās un uzturēšanas izdevumu segšanai</w:t>
    </w:r>
  </w:p>
  <w:p w:rsidR="005C1F6B" w:rsidRPr="00F0203E" w:rsidRDefault="005C1F6B" w:rsidP="00F0203E">
    <w:pPr>
      <w:pStyle w:val="naisf"/>
      <w:spacing w:before="0" w:beforeAutospacing="0" w:after="40" w:afterAutospacing="0"/>
      <w:jc w:val="both"/>
      <w:rPr>
        <w:bCs/>
        <w:sz w:val="16"/>
        <w:szCs w:val="16"/>
      </w:rPr>
    </w:pPr>
  </w:p>
  <w:p w:rsidR="005C1F6B" w:rsidRPr="00F0203E" w:rsidRDefault="005C1F6B" w:rsidP="00F0203E">
    <w:pPr>
      <w:pStyle w:val="naisf"/>
      <w:spacing w:before="0" w:beforeAutospacing="0" w:after="40" w:afterAutospacing="0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6B" w:rsidRDefault="005C1F6B">
      <w:r>
        <w:separator/>
      </w:r>
    </w:p>
  </w:footnote>
  <w:footnote w:type="continuationSeparator" w:id="0">
    <w:p w:rsidR="005C1F6B" w:rsidRDefault="005C1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B" w:rsidRDefault="001A14E0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1F6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1F6B" w:rsidRDefault="005C1F6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B" w:rsidRDefault="001A14E0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1F6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1495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1F6B" w:rsidRDefault="005C1F6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B" w:rsidRPr="00257866" w:rsidRDefault="005C1F6B" w:rsidP="009D6A7C">
    <w:pPr>
      <w:pStyle w:val="Galvene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3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6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6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969"/>
    <w:rsid w:val="00001263"/>
    <w:rsid w:val="00001A51"/>
    <w:rsid w:val="00005A9E"/>
    <w:rsid w:val="00006FA8"/>
    <w:rsid w:val="00016E0C"/>
    <w:rsid w:val="00021A26"/>
    <w:rsid w:val="0002472C"/>
    <w:rsid w:val="0003084F"/>
    <w:rsid w:val="00030AF2"/>
    <w:rsid w:val="00044B6E"/>
    <w:rsid w:val="000455C4"/>
    <w:rsid w:val="00053E8E"/>
    <w:rsid w:val="00065F92"/>
    <w:rsid w:val="00070EEE"/>
    <w:rsid w:val="0007102E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7337"/>
    <w:rsid w:val="00087694"/>
    <w:rsid w:val="00087E9A"/>
    <w:rsid w:val="0009033B"/>
    <w:rsid w:val="00096449"/>
    <w:rsid w:val="000967DA"/>
    <w:rsid w:val="000A406B"/>
    <w:rsid w:val="000B494C"/>
    <w:rsid w:val="000B6D28"/>
    <w:rsid w:val="000C293B"/>
    <w:rsid w:val="000C3801"/>
    <w:rsid w:val="000C3CD0"/>
    <w:rsid w:val="000D14AD"/>
    <w:rsid w:val="000E2842"/>
    <w:rsid w:val="000E3A2A"/>
    <w:rsid w:val="000E7F0D"/>
    <w:rsid w:val="000F1359"/>
    <w:rsid w:val="000F3CCC"/>
    <w:rsid w:val="000F4CC0"/>
    <w:rsid w:val="0010145D"/>
    <w:rsid w:val="00102AA7"/>
    <w:rsid w:val="00105FC1"/>
    <w:rsid w:val="0010768B"/>
    <w:rsid w:val="00107D11"/>
    <w:rsid w:val="00113C65"/>
    <w:rsid w:val="001153CF"/>
    <w:rsid w:val="00116B8E"/>
    <w:rsid w:val="001325FC"/>
    <w:rsid w:val="00132F81"/>
    <w:rsid w:val="00133C36"/>
    <w:rsid w:val="00136D06"/>
    <w:rsid w:val="00141E62"/>
    <w:rsid w:val="00147AA0"/>
    <w:rsid w:val="00151A45"/>
    <w:rsid w:val="0015483D"/>
    <w:rsid w:val="001549E4"/>
    <w:rsid w:val="00160DE5"/>
    <w:rsid w:val="00163A12"/>
    <w:rsid w:val="0016582A"/>
    <w:rsid w:val="00173CEA"/>
    <w:rsid w:val="0017472A"/>
    <w:rsid w:val="001817C7"/>
    <w:rsid w:val="00181AE8"/>
    <w:rsid w:val="00193962"/>
    <w:rsid w:val="001A14E0"/>
    <w:rsid w:val="001A2F71"/>
    <w:rsid w:val="001A62EC"/>
    <w:rsid w:val="001B0E04"/>
    <w:rsid w:val="001B1D1F"/>
    <w:rsid w:val="001B79FD"/>
    <w:rsid w:val="001C44CD"/>
    <w:rsid w:val="001D2434"/>
    <w:rsid w:val="001D3CCD"/>
    <w:rsid w:val="001D6A39"/>
    <w:rsid w:val="001F1551"/>
    <w:rsid w:val="001F5A6E"/>
    <w:rsid w:val="001F6383"/>
    <w:rsid w:val="00201445"/>
    <w:rsid w:val="00207DD0"/>
    <w:rsid w:val="002105A1"/>
    <w:rsid w:val="00210B6D"/>
    <w:rsid w:val="002116E9"/>
    <w:rsid w:val="00213DE6"/>
    <w:rsid w:val="00217617"/>
    <w:rsid w:val="00220987"/>
    <w:rsid w:val="00223A62"/>
    <w:rsid w:val="00225191"/>
    <w:rsid w:val="0023080E"/>
    <w:rsid w:val="00230EC6"/>
    <w:rsid w:val="002364AA"/>
    <w:rsid w:val="0024021C"/>
    <w:rsid w:val="00240985"/>
    <w:rsid w:val="00242F6E"/>
    <w:rsid w:val="00245ACF"/>
    <w:rsid w:val="00246B6A"/>
    <w:rsid w:val="00251016"/>
    <w:rsid w:val="00253E23"/>
    <w:rsid w:val="00254604"/>
    <w:rsid w:val="002564A5"/>
    <w:rsid w:val="00257866"/>
    <w:rsid w:val="00280351"/>
    <w:rsid w:val="00283018"/>
    <w:rsid w:val="00286647"/>
    <w:rsid w:val="00287ECF"/>
    <w:rsid w:val="002907CD"/>
    <w:rsid w:val="0029093D"/>
    <w:rsid w:val="0029194E"/>
    <w:rsid w:val="00293287"/>
    <w:rsid w:val="00294CD4"/>
    <w:rsid w:val="00297FE8"/>
    <w:rsid w:val="002A1543"/>
    <w:rsid w:val="002B1EAE"/>
    <w:rsid w:val="002B581E"/>
    <w:rsid w:val="002B636D"/>
    <w:rsid w:val="002B65AB"/>
    <w:rsid w:val="002B7C4E"/>
    <w:rsid w:val="002C3212"/>
    <w:rsid w:val="002C38FA"/>
    <w:rsid w:val="002D1732"/>
    <w:rsid w:val="002D1DAE"/>
    <w:rsid w:val="002D5180"/>
    <w:rsid w:val="002D55A0"/>
    <w:rsid w:val="002F0952"/>
    <w:rsid w:val="002F2CFA"/>
    <w:rsid w:val="002F5346"/>
    <w:rsid w:val="002F7C03"/>
    <w:rsid w:val="0032634F"/>
    <w:rsid w:val="00327E5F"/>
    <w:rsid w:val="003336E7"/>
    <w:rsid w:val="00342767"/>
    <w:rsid w:val="0034569F"/>
    <w:rsid w:val="00350324"/>
    <w:rsid w:val="00356B05"/>
    <w:rsid w:val="00360972"/>
    <w:rsid w:val="00366A05"/>
    <w:rsid w:val="00372288"/>
    <w:rsid w:val="00383745"/>
    <w:rsid w:val="00383A2E"/>
    <w:rsid w:val="003855B3"/>
    <w:rsid w:val="00391556"/>
    <w:rsid w:val="003964CE"/>
    <w:rsid w:val="003A29A9"/>
    <w:rsid w:val="003A3B0C"/>
    <w:rsid w:val="003A45A5"/>
    <w:rsid w:val="003A49DB"/>
    <w:rsid w:val="003A70B4"/>
    <w:rsid w:val="003B0B46"/>
    <w:rsid w:val="003B4A54"/>
    <w:rsid w:val="003C118E"/>
    <w:rsid w:val="003C2730"/>
    <w:rsid w:val="003C354B"/>
    <w:rsid w:val="003C49D1"/>
    <w:rsid w:val="003C4CBF"/>
    <w:rsid w:val="003D11AB"/>
    <w:rsid w:val="003D44A0"/>
    <w:rsid w:val="003D7E0D"/>
    <w:rsid w:val="003E70E2"/>
    <w:rsid w:val="003F0346"/>
    <w:rsid w:val="003F73A8"/>
    <w:rsid w:val="004006DA"/>
    <w:rsid w:val="004008AF"/>
    <w:rsid w:val="00401D69"/>
    <w:rsid w:val="00402435"/>
    <w:rsid w:val="0040511C"/>
    <w:rsid w:val="00412244"/>
    <w:rsid w:val="00413290"/>
    <w:rsid w:val="004170BA"/>
    <w:rsid w:val="00420AED"/>
    <w:rsid w:val="004223AF"/>
    <w:rsid w:val="00425727"/>
    <w:rsid w:val="004263FD"/>
    <w:rsid w:val="00427E51"/>
    <w:rsid w:val="004320E8"/>
    <w:rsid w:val="00433706"/>
    <w:rsid w:val="0044037F"/>
    <w:rsid w:val="004403DF"/>
    <w:rsid w:val="00442FE3"/>
    <w:rsid w:val="00447AF9"/>
    <w:rsid w:val="00450780"/>
    <w:rsid w:val="00450D18"/>
    <w:rsid w:val="004518C3"/>
    <w:rsid w:val="00452C88"/>
    <w:rsid w:val="004563D6"/>
    <w:rsid w:val="00466A15"/>
    <w:rsid w:val="00492900"/>
    <w:rsid w:val="004A2C1E"/>
    <w:rsid w:val="004A5172"/>
    <w:rsid w:val="004B6733"/>
    <w:rsid w:val="004C7998"/>
    <w:rsid w:val="004D588E"/>
    <w:rsid w:val="005069FB"/>
    <w:rsid w:val="005126FC"/>
    <w:rsid w:val="005157AA"/>
    <w:rsid w:val="00517972"/>
    <w:rsid w:val="005253EA"/>
    <w:rsid w:val="00525D60"/>
    <w:rsid w:val="00533454"/>
    <w:rsid w:val="005440D0"/>
    <w:rsid w:val="00544385"/>
    <w:rsid w:val="00544EFC"/>
    <w:rsid w:val="00547B85"/>
    <w:rsid w:val="00547FA2"/>
    <w:rsid w:val="00553D42"/>
    <w:rsid w:val="0055402E"/>
    <w:rsid w:val="00554C20"/>
    <w:rsid w:val="0056298E"/>
    <w:rsid w:val="00562A79"/>
    <w:rsid w:val="00565398"/>
    <w:rsid w:val="00567A27"/>
    <w:rsid w:val="00572934"/>
    <w:rsid w:val="0057562C"/>
    <w:rsid w:val="00580D2D"/>
    <w:rsid w:val="00584C03"/>
    <w:rsid w:val="00590B95"/>
    <w:rsid w:val="00590ED4"/>
    <w:rsid w:val="005A265B"/>
    <w:rsid w:val="005A3F88"/>
    <w:rsid w:val="005A4C52"/>
    <w:rsid w:val="005A57E9"/>
    <w:rsid w:val="005B352D"/>
    <w:rsid w:val="005B6C18"/>
    <w:rsid w:val="005C1F6B"/>
    <w:rsid w:val="005C502B"/>
    <w:rsid w:val="005C5753"/>
    <w:rsid w:val="005E57E9"/>
    <w:rsid w:val="005F19D5"/>
    <w:rsid w:val="006051D7"/>
    <w:rsid w:val="0061186A"/>
    <w:rsid w:val="00612356"/>
    <w:rsid w:val="00615259"/>
    <w:rsid w:val="006232B7"/>
    <w:rsid w:val="006243CB"/>
    <w:rsid w:val="00630AC9"/>
    <w:rsid w:val="00640E54"/>
    <w:rsid w:val="006412D3"/>
    <w:rsid w:val="0065092B"/>
    <w:rsid w:val="0065628C"/>
    <w:rsid w:val="00661C5D"/>
    <w:rsid w:val="00663167"/>
    <w:rsid w:val="00664542"/>
    <w:rsid w:val="00671683"/>
    <w:rsid w:val="00675970"/>
    <w:rsid w:val="00682513"/>
    <w:rsid w:val="006828C2"/>
    <w:rsid w:val="00682919"/>
    <w:rsid w:val="00686A65"/>
    <w:rsid w:val="00691ECD"/>
    <w:rsid w:val="006A4E71"/>
    <w:rsid w:val="006A6835"/>
    <w:rsid w:val="006B243F"/>
    <w:rsid w:val="006C255D"/>
    <w:rsid w:val="006C448C"/>
    <w:rsid w:val="006D0A2C"/>
    <w:rsid w:val="006D3703"/>
    <w:rsid w:val="006D660A"/>
    <w:rsid w:val="006D6760"/>
    <w:rsid w:val="006D75EA"/>
    <w:rsid w:val="006E0709"/>
    <w:rsid w:val="006E0E60"/>
    <w:rsid w:val="006E1CE2"/>
    <w:rsid w:val="006E508F"/>
    <w:rsid w:val="006E579A"/>
    <w:rsid w:val="006F0831"/>
    <w:rsid w:val="006F5471"/>
    <w:rsid w:val="007022C6"/>
    <w:rsid w:val="00703FBB"/>
    <w:rsid w:val="007051B1"/>
    <w:rsid w:val="007064C9"/>
    <w:rsid w:val="00706F08"/>
    <w:rsid w:val="00710A0A"/>
    <w:rsid w:val="00711695"/>
    <w:rsid w:val="007137F7"/>
    <w:rsid w:val="00724EB3"/>
    <w:rsid w:val="00726CFA"/>
    <w:rsid w:val="00734D39"/>
    <w:rsid w:val="00740E13"/>
    <w:rsid w:val="00741C7B"/>
    <w:rsid w:val="007557E8"/>
    <w:rsid w:val="00764BAA"/>
    <w:rsid w:val="007653D9"/>
    <w:rsid w:val="00765B70"/>
    <w:rsid w:val="0077022C"/>
    <w:rsid w:val="0077628F"/>
    <w:rsid w:val="0078041C"/>
    <w:rsid w:val="007817C8"/>
    <w:rsid w:val="00787F75"/>
    <w:rsid w:val="00793A22"/>
    <w:rsid w:val="007951C8"/>
    <w:rsid w:val="007B3AB1"/>
    <w:rsid w:val="007B44CD"/>
    <w:rsid w:val="007C048D"/>
    <w:rsid w:val="007C0FB1"/>
    <w:rsid w:val="007C13F9"/>
    <w:rsid w:val="007C31F6"/>
    <w:rsid w:val="007C7E58"/>
    <w:rsid w:val="007E55B8"/>
    <w:rsid w:val="007F22DD"/>
    <w:rsid w:val="007F51BD"/>
    <w:rsid w:val="007F7310"/>
    <w:rsid w:val="00804A54"/>
    <w:rsid w:val="00811063"/>
    <w:rsid w:val="00811133"/>
    <w:rsid w:val="00811712"/>
    <w:rsid w:val="008136E2"/>
    <w:rsid w:val="00816BFC"/>
    <w:rsid w:val="008224FB"/>
    <w:rsid w:val="00824DFF"/>
    <w:rsid w:val="0082735E"/>
    <w:rsid w:val="008314C1"/>
    <w:rsid w:val="008464EE"/>
    <w:rsid w:val="00850969"/>
    <w:rsid w:val="008533AB"/>
    <w:rsid w:val="00857DE1"/>
    <w:rsid w:val="008600CC"/>
    <w:rsid w:val="00862CD3"/>
    <w:rsid w:val="008658F9"/>
    <w:rsid w:val="00873B29"/>
    <w:rsid w:val="008779E1"/>
    <w:rsid w:val="0088347F"/>
    <w:rsid w:val="008861CF"/>
    <w:rsid w:val="00895EA2"/>
    <w:rsid w:val="008A1E9E"/>
    <w:rsid w:val="008B134D"/>
    <w:rsid w:val="008C0186"/>
    <w:rsid w:val="008C5728"/>
    <w:rsid w:val="008D5BC0"/>
    <w:rsid w:val="008D62E1"/>
    <w:rsid w:val="008D682C"/>
    <w:rsid w:val="008F1A79"/>
    <w:rsid w:val="008F591A"/>
    <w:rsid w:val="0090560B"/>
    <w:rsid w:val="00911209"/>
    <w:rsid w:val="00912080"/>
    <w:rsid w:val="0091420B"/>
    <w:rsid w:val="00914833"/>
    <w:rsid w:val="0091765C"/>
    <w:rsid w:val="00920FBD"/>
    <w:rsid w:val="00922830"/>
    <w:rsid w:val="00923463"/>
    <w:rsid w:val="009323D5"/>
    <w:rsid w:val="00940AFC"/>
    <w:rsid w:val="00941D04"/>
    <w:rsid w:val="009546FB"/>
    <w:rsid w:val="00954D23"/>
    <w:rsid w:val="009564F1"/>
    <w:rsid w:val="00960A67"/>
    <w:rsid w:val="00961C04"/>
    <w:rsid w:val="00966213"/>
    <w:rsid w:val="009700CF"/>
    <w:rsid w:val="00972CC6"/>
    <w:rsid w:val="009801FF"/>
    <w:rsid w:val="009812C9"/>
    <w:rsid w:val="00984713"/>
    <w:rsid w:val="009A5B11"/>
    <w:rsid w:val="009A5FE4"/>
    <w:rsid w:val="009B31CE"/>
    <w:rsid w:val="009B39E8"/>
    <w:rsid w:val="009C2387"/>
    <w:rsid w:val="009D3266"/>
    <w:rsid w:val="009D42D9"/>
    <w:rsid w:val="009D4508"/>
    <w:rsid w:val="009D6A7C"/>
    <w:rsid w:val="009E39C3"/>
    <w:rsid w:val="009E4A5D"/>
    <w:rsid w:val="009E6931"/>
    <w:rsid w:val="009F050A"/>
    <w:rsid w:val="009F0D89"/>
    <w:rsid w:val="009F2320"/>
    <w:rsid w:val="009F2F88"/>
    <w:rsid w:val="00A016C7"/>
    <w:rsid w:val="00A10456"/>
    <w:rsid w:val="00A113A3"/>
    <w:rsid w:val="00A128BE"/>
    <w:rsid w:val="00A17C3A"/>
    <w:rsid w:val="00A20B1B"/>
    <w:rsid w:val="00A47599"/>
    <w:rsid w:val="00A506CD"/>
    <w:rsid w:val="00A57B82"/>
    <w:rsid w:val="00A57EA7"/>
    <w:rsid w:val="00A75568"/>
    <w:rsid w:val="00A75AC5"/>
    <w:rsid w:val="00A76BF4"/>
    <w:rsid w:val="00A77616"/>
    <w:rsid w:val="00A77BB2"/>
    <w:rsid w:val="00A8214B"/>
    <w:rsid w:val="00A832BD"/>
    <w:rsid w:val="00A92789"/>
    <w:rsid w:val="00AA2062"/>
    <w:rsid w:val="00AB0404"/>
    <w:rsid w:val="00AB2E3A"/>
    <w:rsid w:val="00AB3C2B"/>
    <w:rsid w:val="00AC025E"/>
    <w:rsid w:val="00AC1128"/>
    <w:rsid w:val="00AC1C5B"/>
    <w:rsid w:val="00AD3463"/>
    <w:rsid w:val="00AE65F8"/>
    <w:rsid w:val="00AF6161"/>
    <w:rsid w:val="00B037BE"/>
    <w:rsid w:val="00B10F95"/>
    <w:rsid w:val="00B13C90"/>
    <w:rsid w:val="00B14956"/>
    <w:rsid w:val="00B1604D"/>
    <w:rsid w:val="00B16F71"/>
    <w:rsid w:val="00B2611F"/>
    <w:rsid w:val="00B36997"/>
    <w:rsid w:val="00B405AD"/>
    <w:rsid w:val="00B41EAD"/>
    <w:rsid w:val="00B55366"/>
    <w:rsid w:val="00B56787"/>
    <w:rsid w:val="00B603D9"/>
    <w:rsid w:val="00B61E1F"/>
    <w:rsid w:val="00B7458D"/>
    <w:rsid w:val="00B770AD"/>
    <w:rsid w:val="00B80FD3"/>
    <w:rsid w:val="00B82B99"/>
    <w:rsid w:val="00B87544"/>
    <w:rsid w:val="00B94E0D"/>
    <w:rsid w:val="00B94E88"/>
    <w:rsid w:val="00B96DAF"/>
    <w:rsid w:val="00B972C6"/>
    <w:rsid w:val="00BA1EFD"/>
    <w:rsid w:val="00BA2F31"/>
    <w:rsid w:val="00BA3D13"/>
    <w:rsid w:val="00BA5622"/>
    <w:rsid w:val="00BA6491"/>
    <w:rsid w:val="00BB1FB9"/>
    <w:rsid w:val="00BC0B04"/>
    <w:rsid w:val="00BC5600"/>
    <w:rsid w:val="00BC5923"/>
    <w:rsid w:val="00BD5BFA"/>
    <w:rsid w:val="00BD720A"/>
    <w:rsid w:val="00BE24B0"/>
    <w:rsid w:val="00BF149F"/>
    <w:rsid w:val="00BF407C"/>
    <w:rsid w:val="00C02086"/>
    <w:rsid w:val="00C03FB6"/>
    <w:rsid w:val="00C10A43"/>
    <w:rsid w:val="00C11E29"/>
    <w:rsid w:val="00C3499F"/>
    <w:rsid w:val="00C35B20"/>
    <w:rsid w:val="00C3682D"/>
    <w:rsid w:val="00C3782F"/>
    <w:rsid w:val="00C438B9"/>
    <w:rsid w:val="00C45EE1"/>
    <w:rsid w:val="00C47CC1"/>
    <w:rsid w:val="00C510B9"/>
    <w:rsid w:val="00C54FBB"/>
    <w:rsid w:val="00C6284E"/>
    <w:rsid w:val="00C65CA5"/>
    <w:rsid w:val="00C707E6"/>
    <w:rsid w:val="00C80D4E"/>
    <w:rsid w:val="00C8326B"/>
    <w:rsid w:val="00C83988"/>
    <w:rsid w:val="00C84D7C"/>
    <w:rsid w:val="00C9588F"/>
    <w:rsid w:val="00C960A4"/>
    <w:rsid w:val="00CA1876"/>
    <w:rsid w:val="00CA3750"/>
    <w:rsid w:val="00CA5E13"/>
    <w:rsid w:val="00CB014E"/>
    <w:rsid w:val="00CB3B22"/>
    <w:rsid w:val="00CB74FD"/>
    <w:rsid w:val="00CC25C2"/>
    <w:rsid w:val="00CD0866"/>
    <w:rsid w:val="00CD1A31"/>
    <w:rsid w:val="00CD4017"/>
    <w:rsid w:val="00CD4CB3"/>
    <w:rsid w:val="00CE3315"/>
    <w:rsid w:val="00CE5167"/>
    <w:rsid w:val="00CF0F8E"/>
    <w:rsid w:val="00CF28D0"/>
    <w:rsid w:val="00CF3B11"/>
    <w:rsid w:val="00CF68B2"/>
    <w:rsid w:val="00D01B7F"/>
    <w:rsid w:val="00D10542"/>
    <w:rsid w:val="00D10A38"/>
    <w:rsid w:val="00D153F7"/>
    <w:rsid w:val="00D15EAA"/>
    <w:rsid w:val="00D25EBE"/>
    <w:rsid w:val="00D4651B"/>
    <w:rsid w:val="00D51D1F"/>
    <w:rsid w:val="00D55224"/>
    <w:rsid w:val="00D56839"/>
    <w:rsid w:val="00D60BAD"/>
    <w:rsid w:val="00D649CF"/>
    <w:rsid w:val="00D669F2"/>
    <w:rsid w:val="00D6729F"/>
    <w:rsid w:val="00D71521"/>
    <w:rsid w:val="00D71954"/>
    <w:rsid w:val="00D73542"/>
    <w:rsid w:val="00D80515"/>
    <w:rsid w:val="00D82077"/>
    <w:rsid w:val="00D839A5"/>
    <w:rsid w:val="00D90B31"/>
    <w:rsid w:val="00D90EE4"/>
    <w:rsid w:val="00D92C6D"/>
    <w:rsid w:val="00DA25E8"/>
    <w:rsid w:val="00DA3038"/>
    <w:rsid w:val="00DA4ED9"/>
    <w:rsid w:val="00DA5461"/>
    <w:rsid w:val="00DB0DA7"/>
    <w:rsid w:val="00DB4075"/>
    <w:rsid w:val="00DC1377"/>
    <w:rsid w:val="00DC13AC"/>
    <w:rsid w:val="00DC3BB0"/>
    <w:rsid w:val="00DD1543"/>
    <w:rsid w:val="00DD45A6"/>
    <w:rsid w:val="00DD70D1"/>
    <w:rsid w:val="00DE0A4B"/>
    <w:rsid w:val="00DE6A7E"/>
    <w:rsid w:val="00DF07D8"/>
    <w:rsid w:val="00DF08FD"/>
    <w:rsid w:val="00DF3569"/>
    <w:rsid w:val="00DF45B3"/>
    <w:rsid w:val="00E00D76"/>
    <w:rsid w:val="00E0173C"/>
    <w:rsid w:val="00E0468E"/>
    <w:rsid w:val="00E05852"/>
    <w:rsid w:val="00E130F3"/>
    <w:rsid w:val="00E14428"/>
    <w:rsid w:val="00E16B14"/>
    <w:rsid w:val="00E17117"/>
    <w:rsid w:val="00E17530"/>
    <w:rsid w:val="00E20BDD"/>
    <w:rsid w:val="00E227E1"/>
    <w:rsid w:val="00E25555"/>
    <w:rsid w:val="00E266DC"/>
    <w:rsid w:val="00E310B9"/>
    <w:rsid w:val="00E41EEA"/>
    <w:rsid w:val="00E52942"/>
    <w:rsid w:val="00E62FAF"/>
    <w:rsid w:val="00E66618"/>
    <w:rsid w:val="00E67638"/>
    <w:rsid w:val="00E67F5B"/>
    <w:rsid w:val="00E73E05"/>
    <w:rsid w:val="00E748EC"/>
    <w:rsid w:val="00E772A0"/>
    <w:rsid w:val="00E8278D"/>
    <w:rsid w:val="00E84F18"/>
    <w:rsid w:val="00E908AC"/>
    <w:rsid w:val="00E91B30"/>
    <w:rsid w:val="00E9378D"/>
    <w:rsid w:val="00E95A78"/>
    <w:rsid w:val="00EA0972"/>
    <w:rsid w:val="00EA09A5"/>
    <w:rsid w:val="00EA0E86"/>
    <w:rsid w:val="00EA160B"/>
    <w:rsid w:val="00EA17DA"/>
    <w:rsid w:val="00EB23B3"/>
    <w:rsid w:val="00EB493A"/>
    <w:rsid w:val="00EB7FF2"/>
    <w:rsid w:val="00EC1265"/>
    <w:rsid w:val="00EC3E0C"/>
    <w:rsid w:val="00ED2AF3"/>
    <w:rsid w:val="00EE3F80"/>
    <w:rsid w:val="00EF2D75"/>
    <w:rsid w:val="00EF67F4"/>
    <w:rsid w:val="00F00793"/>
    <w:rsid w:val="00F0203E"/>
    <w:rsid w:val="00F257B0"/>
    <w:rsid w:val="00F2660C"/>
    <w:rsid w:val="00F26E20"/>
    <w:rsid w:val="00F31D74"/>
    <w:rsid w:val="00F43E94"/>
    <w:rsid w:val="00F448C9"/>
    <w:rsid w:val="00F45774"/>
    <w:rsid w:val="00F500A6"/>
    <w:rsid w:val="00F50FF8"/>
    <w:rsid w:val="00F518B8"/>
    <w:rsid w:val="00F5469D"/>
    <w:rsid w:val="00F561BD"/>
    <w:rsid w:val="00F56616"/>
    <w:rsid w:val="00F566A9"/>
    <w:rsid w:val="00F57E6F"/>
    <w:rsid w:val="00F6213F"/>
    <w:rsid w:val="00F6226D"/>
    <w:rsid w:val="00F62E9E"/>
    <w:rsid w:val="00F735FD"/>
    <w:rsid w:val="00F756A6"/>
    <w:rsid w:val="00F827D3"/>
    <w:rsid w:val="00F87DF6"/>
    <w:rsid w:val="00F91221"/>
    <w:rsid w:val="00F93ED3"/>
    <w:rsid w:val="00FA088D"/>
    <w:rsid w:val="00FB00CB"/>
    <w:rsid w:val="00FB076D"/>
    <w:rsid w:val="00FB0D13"/>
    <w:rsid w:val="00FB596A"/>
    <w:rsid w:val="00FB6A64"/>
    <w:rsid w:val="00FC0731"/>
    <w:rsid w:val="00FC1CF5"/>
    <w:rsid w:val="00FC3A48"/>
    <w:rsid w:val="00FD0EB0"/>
    <w:rsid w:val="00FE4752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969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0D14AD"/>
    <w:rPr>
      <w:rFonts w:ascii="Cambria" w:hAnsi="Cambria" w:cs="Times New Roman"/>
      <w:b/>
      <w:bCs/>
      <w:sz w:val="26"/>
      <w:szCs w:val="26"/>
    </w:rPr>
  </w:style>
  <w:style w:type="paragraph" w:styleId="Galvene">
    <w:name w:val="header"/>
    <w:basedOn w:val="Parastais"/>
    <w:link w:val="GalveneRakstz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A2F71"/>
    <w:rPr>
      <w:rFonts w:cs="Times New Roman"/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Pamattekstsaratkpi">
    <w:name w:val="Body Text Indent"/>
    <w:basedOn w:val="Parastais"/>
    <w:link w:val="PamattekstsaratkpiRakstz"/>
    <w:uiPriority w:val="99"/>
    <w:rsid w:val="008509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0D14AD"/>
    <w:rPr>
      <w:rFonts w:cs="Times New Roman"/>
      <w:sz w:val="24"/>
      <w:szCs w:val="24"/>
    </w:rPr>
  </w:style>
  <w:style w:type="paragraph" w:customStyle="1" w:styleId="naisf">
    <w:name w:val="naisf"/>
    <w:basedOn w:val="Parastais"/>
    <w:uiPriority w:val="99"/>
    <w:rsid w:val="00850969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Kjene">
    <w:name w:val="footer"/>
    <w:basedOn w:val="Parastais"/>
    <w:link w:val="KjeneRakstz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0D14AD"/>
    <w:rPr>
      <w:rFonts w:cs="Times New Roman"/>
      <w:sz w:val="24"/>
      <w:szCs w:val="24"/>
    </w:rPr>
  </w:style>
  <w:style w:type="character" w:styleId="Hipersaite">
    <w:name w:val="Hyperlink"/>
    <w:basedOn w:val="Noklusjumarindkopasfonts"/>
    <w:uiPriority w:val="99"/>
    <w:rsid w:val="009A5FE4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F034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3F03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0D14AD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F03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0D14AD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D14AD"/>
    <w:rPr>
      <w:rFonts w:cs="Times New Roman"/>
      <w:sz w:val="2"/>
    </w:rPr>
  </w:style>
  <w:style w:type="character" w:styleId="Lappusesnumurs">
    <w:name w:val="page number"/>
    <w:basedOn w:val="Noklusjumarindkopasfonts"/>
    <w:uiPriority w:val="99"/>
    <w:rsid w:val="008D62E1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Parastais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ais"/>
    <w:link w:val="VienkrstekstsRakstz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Parastais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Parastais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ais"/>
    <w:uiPriority w:val="99"/>
    <w:qFormat/>
    <w:rsid w:val="00912080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Parastais"/>
    <w:uiPriority w:val="99"/>
    <w:rsid w:val="00283018"/>
    <w:pPr>
      <w:spacing w:before="100" w:beforeAutospacing="1" w:after="100" w:afterAutospacing="1"/>
    </w:pPr>
  </w:style>
  <w:style w:type="character" w:styleId="Izclums">
    <w:name w:val="Emphasis"/>
    <w:basedOn w:val="Noklusjumarindkopasfonts"/>
    <w:uiPriority w:val="99"/>
    <w:qFormat/>
    <w:rsid w:val="0053345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7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50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2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aps.Viksne@vid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3122</Characters>
  <Application>Microsoft Office Word</Application>
  <DocSecurity>0</DocSecurity>
  <Lines>91</Lines>
  <Paragraphs>33</Paragraphs>
  <ScaleCrop>false</ScaleCrop>
  <Manager>S.Bajāre</Manager>
  <Company>Finanšu ministrija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Finanšu ministrijai Valsts ieņēmumu dienesta administratīvās ēkas Talejas ielā 1, Rīgā, telpu nomas maksas, aprīkojuma iegādes, pārcelšanās un uzturēšanas izdevumu segšanai</dc:title>
  <dc:subject>Ministru kabineta rīkojuma projekts</dc:subject>
  <dc:creator>Aiga Gulbe;Kristaps Vīksne</dc:creator>
  <cp:keywords/>
  <dc:description>67024698; aiga.gulbe@vni.lv67090295, Kristaps.Viksne@vid.gov.lv</dc:description>
  <cp:lastModifiedBy>Gulbe</cp:lastModifiedBy>
  <cp:revision>6</cp:revision>
  <cp:lastPrinted>2012-07-16T07:01:00Z</cp:lastPrinted>
  <dcterms:created xsi:type="dcterms:W3CDTF">2012-07-11T06:42:00Z</dcterms:created>
  <dcterms:modified xsi:type="dcterms:W3CDTF">2012-07-20T08:58:00Z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