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22" w:rsidRDefault="00311598" w:rsidP="00427433">
      <w:pPr>
        <w:spacing w:after="0" w:line="240" w:lineRule="auto"/>
        <w:jc w:val="center"/>
        <w:rPr>
          <w:rFonts w:ascii="Times New Roman" w:hAnsi="Times New Roman" w:cs="Times New Roman"/>
          <w:b/>
          <w:sz w:val="28"/>
          <w:szCs w:val="28"/>
        </w:rPr>
      </w:pPr>
      <w:bookmarkStart w:id="0" w:name="_GoBack"/>
      <w:bookmarkEnd w:id="0"/>
      <w:r w:rsidRPr="00311598">
        <w:rPr>
          <w:rFonts w:ascii="Times New Roman" w:hAnsi="Times New Roman" w:cs="Times New Roman"/>
          <w:b/>
          <w:sz w:val="28"/>
          <w:szCs w:val="28"/>
        </w:rPr>
        <w:t>Informatīvais ziņojums par risinājumu valsts pārvaldes iestāžu optimālam un finansiāli izdevīgam izvietojumam valsts īpašumā esošajos nekustamajos īpašumos</w:t>
      </w:r>
    </w:p>
    <w:p w:rsidR="00736938" w:rsidRPr="00311598" w:rsidRDefault="00736938" w:rsidP="00427433">
      <w:pPr>
        <w:spacing w:after="0" w:line="240" w:lineRule="auto"/>
        <w:jc w:val="center"/>
        <w:rPr>
          <w:rFonts w:ascii="Times New Roman" w:hAnsi="Times New Roman" w:cs="Times New Roman"/>
          <w:b/>
          <w:sz w:val="28"/>
          <w:szCs w:val="28"/>
        </w:rPr>
      </w:pPr>
    </w:p>
    <w:p w:rsid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Informatīvais ziņojums sagatavots, izpildot:</w:t>
      </w:r>
    </w:p>
    <w:p w:rsidR="00736938" w:rsidRPr="00736938" w:rsidRDefault="00736938" w:rsidP="00427433">
      <w:pPr>
        <w:spacing w:after="0" w:line="240" w:lineRule="auto"/>
        <w:ind w:firstLine="567"/>
        <w:jc w:val="both"/>
        <w:rPr>
          <w:rFonts w:ascii="Times New Roman" w:hAnsi="Times New Roman" w:cs="Times New Roman"/>
          <w:sz w:val="28"/>
          <w:szCs w:val="28"/>
        </w:rPr>
      </w:pPr>
    </w:p>
    <w:p w:rsidR="00736938" w:rsidRP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 xml:space="preserve">1)  ar Ministru kabineta 2009.gada 22.jūlija rīkojumu Nr.483 „Par Pasākuma plānu valsts pārvaldes sistēmas un civildienesta optimizēšanai” apstiprinātā Pasākuma plāna valsts pārvaldes sistēmas un civildienesta optimizēšanai 1.9.apkšpunktā doto uzdevumu, </w:t>
      </w:r>
      <w:proofErr w:type="spellStart"/>
      <w:r w:rsidRPr="00736938">
        <w:rPr>
          <w:rFonts w:ascii="Times New Roman" w:hAnsi="Times New Roman" w:cs="Times New Roman"/>
          <w:sz w:val="28"/>
          <w:szCs w:val="28"/>
        </w:rPr>
        <w:t>t.i</w:t>
      </w:r>
      <w:proofErr w:type="spellEnd"/>
      <w:r w:rsidRPr="00736938">
        <w:rPr>
          <w:rFonts w:ascii="Times New Roman" w:hAnsi="Times New Roman" w:cs="Times New Roman"/>
          <w:sz w:val="28"/>
          <w:szCs w:val="28"/>
        </w:rPr>
        <w:t xml:space="preserve">. </w:t>
      </w:r>
      <w:r w:rsidRPr="00736938">
        <w:rPr>
          <w:rFonts w:ascii="Times New Roman" w:hAnsi="Times New Roman" w:cs="Times New Roman"/>
          <w:b/>
          <w:i/>
          <w:sz w:val="28"/>
          <w:szCs w:val="28"/>
        </w:rPr>
        <w:t xml:space="preserve">izstrādāt plānu valsts pārvaldes iestāžu optimālam un finansiāli izdevīgam izvietojumam valsts īpašumā esošajos nekustamajos īpašumos (turpmāk – Optimizācijas plāns), kurš paredzēts, lai efektīvāk izmantotu valsts īpašumā esošos nekustamos īpašumus Rīgā un citās pilsētās, nodrošinot valstij finansiāli izdevīgu iestāžu izvietojumu, tostarp izvērtējot iespēju ieviest </w:t>
      </w:r>
      <w:proofErr w:type="spellStart"/>
      <w:r w:rsidRPr="00736938">
        <w:rPr>
          <w:rFonts w:ascii="Times New Roman" w:hAnsi="Times New Roman" w:cs="Times New Roman"/>
          <w:b/>
          <w:i/>
          <w:sz w:val="28"/>
          <w:szCs w:val="28"/>
        </w:rPr>
        <w:t>capita</w:t>
      </w:r>
      <w:r w:rsidR="001B1B5D">
        <w:rPr>
          <w:rFonts w:ascii="Times New Roman" w:hAnsi="Times New Roman" w:cs="Times New Roman"/>
          <w:b/>
          <w:i/>
          <w:sz w:val="28"/>
          <w:szCs w:val="28"/>
        </w:rPr>
        <w:t>l</w:t>
      </w:r>
      <w:proofErr w:type="spellEnd"/>
      <w:r w:rsidRPr="00736938">
        <w:rPr>
          <w:rFonts w:ascii="Times New Roman" w:hAnsi="Times New Roman" w:cs="Times New Roman"/>
          <w:b/>
          <w:i/>
          <w:sz w:val="28"/>
          <w:szCs w:val="28"/>
        </w:rPr>
        <w:t xml:space="preserve"> </w:t>
      </w:r>
      <w:proofErr w:type="spellStart"/>
      <w:r w:rsidRPr="00736938">
        <w:rPr>
          <w:rFonts w:ascii="Times New Roman" w:hAnsi="Times New Roman" w:cs="Times New Roman"/>
          <w:b/>
          <w:i/>
          <w:sz w:val="28"/>
          <w:szCs w:val="28"/>
        </w:rPr>
        <w:t>charge</w:t>
      </w:r>
      <w:proofErr w:type="spellEnd"/>
      <w:r w:rsidRPr="00736938">
        <w:rPr>
          <w:rFonts w:ascii="Times New Roman" w:hAnsi="Times New Roman" w:cs="Times New Roman"/>
          <w:b/>
          <w:i/>
          <w:sz w:val="28"/>
          <w:szCs w:val="28"/>
        </w:rPr>
        <w:t xml:space="preserve"> sistēmu, lai ierobežotu valsts pārvaldes iestāžu un valsts kapitālsabiedrību vēlmi īrēt vai izmantot biroja telpas dārgās vietās (ar liekām telpām, greznu interjeru </w:t>
      </w:r>
      <w:proofErr w:type="spellStart"/>
      <w:r w:rsidRPr="00736938">
        <w:rPr>
          <w:rFonts w:ascii="Times New Roman" w:hAnsi="Times New Roman" w:cs="Times New Roman"/>
          <w:b/>
          <w:i/>
          <w:sz w:val="28"/>
          <w:szCs w:val="28"/>
        </w:rPr>
        <w:t>utt</w:t>
      </w:r>
      <w:proofErr w:type="spellEnd"/>
      <w:r w:rsidRPr="00736938">
        <w:rPr>
          <w:rFonts w:ascii="Times New Roman" w:hAnsi="Times New Roman" w:cs="Times New Roman"/>
          <w:b/>
          <w:i/>
          <w:sz w:val="28"/>
          <w:szCs w:val="28"/>
        </w:rPr>
        <w:t>.).</w:t>
      </w:r>
      <w:r w:rsidRPr="00736938">
        <w:rPr>
          <w:rFonts w:ascii="Times New Roman" w:hAnsi="Times New Roman" w:cs="Times New Roman"/>
          <w:sz w:val="28"/>
          <w:szCs w:val="28"/>
        </w:rPr>
        <w:t xml:space="preserve"> Veikt informācijas apmaiņas aktivitātes, lai:</w:t>
      </w:r>
    </w:p>
    <w:p w:rsidR="00736938" w:rsidRP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a)</w:t>
      </w:r>
      <w:r w:rsidRPr="00736938">
        <w:rPr>
          <w:rFonts w:ascii="Times New Roman" w:hAnsi="Times New Roman" w:cs="Times New Roman"/>
          <w:sz w:val="28"/>
          <w:szCs w:val="28"/>
        </w:rPr>
        <w:tab/>
        <w:t>noteiktu valsts pārvades iestāžu pārvaldīšanā esošo nekustamo īpašumu kopējo stāvokli un kopējo valsts pārvaldē strādājošo darbinieku īpatsvaru, kuri savas noteiktās funkcijas veic tām neatbilstošās telpās;</w:t>
      </w:r>
    </w:p>
    <w:p w:rsidR="00736938" w:rsidRP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b)</w:t>
      </w:r>
      <w:r w:rsidRPr="00736938">
        <w:rPr>
          <w:rFonts w:ascii="Times New Roman" w:hAnsi="Times New Roman" w:cs="Times New Roman"/>
          <w:sz w:val="28"/>
          <w:szCs w:val="28"/>
        </w:rPr>
        <w:tab/>
        <w:t>noteiktu valsts pārvaldes iestāžu īpatsvaru, kuras savas noteiktās funkcijas īsteno nomātajās telpās un cik daudz valsts pārvaldes iestādes iznomā savas brīvās telpas, tādējādi finansējot savas noteiktās funkcijas;</w:t>
      </w:r>
    </w:p>
    <w:p w:rsid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c)</w:t>
      </w:r>
      <w:r w:rsidRPr="00736938">
        <w:rPr>
          <w:rFonts w:ascii="Times New Roman" w:hAnsi="Times New Roman" w:cs="Times New Roman"/>
          <w:sz w:val="28"/>
          <w:szCs w:val="28"/>
        </w:rPr>
        <w:tab/>
        <w:t>noteiktu, cik valsts pārvaldes iestādes veic sev neraksturīgas funkcijas saistībā ar nekustamo īpašumu pārvaldīšanu (</w:t>
      </w:r>
      <w:proofErr w:type="spellStart"/>
      <w:r w:rsidRPr="00736938">
        <w:rPr>
          <w:rFonts w:ascii="Times New Roman" w:hAnsi="Times New Roman" w:cs="Times New Roman"/>
          <w:sz w:val="28"/>
          <w:szCs w:val="28"/>
        </w:rPr>
        <w:t>t.sk</w:t>
      </w:r>
      <w:proofErr w:type="spellEnd"/>
      <w:r w:rsidRPr="00736938">
        <w:rPr>
          <w:rFonts w:ascii="Times New Roman" w:hAnsi="Times New Roman" w:cs="Times New Roman"/>
          <w:sz w:val="28"/>
          <w:szCs w:val="28"/>
        </w:rPr>
        <w:t>.</w:t>
      </w:r>
      <w:r>
        <w:rPr>
          <w:rFonts w:ascii="Times New Roman" w:hAnsi="Times New Roman" w:cs="Times New Roman"/>
          <w:sz w:val="28"/>
          <w:szCs w:val="28"/>
        </w:rPr>
        <w:t xml:space="preserve"> apsaimniekošanu un uzturēšanu);</w:t>
      </w:r>
    </w:p>
    <w:p w:rsidR="00736938" w:rsidRPr="00736938" w:rsidRDefault="00736938" w:rsidP="00427433">
      <w:pPr>
        <w:spacing w:after="0" w:line="240" w:lineRule="auto"/>
        <w:ind w:firstLine="567"/>
        <w:jc w:val="both"/>
        <w:rPr>
          <w:rFonts w:ascii="Times New Roman" w:hAnsi="Times New Roman" w:cs="Times New Roman"/>
          <w:sz w:val="28"/>
          <w:szCs w:val="28"/>
        </w:rPr>
      </w:pPr>
    </w:p>
    <w:p w:rsidR="00311598" w:rsidRPr="00736938" w:rsidRDefault="00736938" w:rsidP="00427433">
      <w:pPr>
        <w:spacing w:after="0" w:line="240" w:lineRule="auto"/>
        <w:ind w:firstLine="567"/>
        <w:jc w:val="both"/>
        <w:rPr>
          <w:rFonts w:ascii="Times New Roman" w:hAnsi="Times New Roman" w:cs="Times New Roman"/>
          <w:sz w:val="28"/>
          <w:szCs w:val="28"/>
        </w:rPr>
      </w:pPr>
      <w:r w:rsidRPr="00736938">
        <w:rPr>
          <w:rFonts w:ascii="Times New Roman" w:hAnsi="Times New Roman" w:cs="Times New Roman"/>
          <w:sz w:val="28"/>
          <w:szCs w:val="28"/>
        </w:rPr>
        <w:t xml:space="preserve">2) ar Ministru kabineta 2010.gada 9.aprīļa rīkojumu Nr.203 „Par Latvijas Stratēģiskās attīstības plānu 2010.-2013.gadam” apstiprinātā Latvijas Stratēģiskās attīstības plāna 2010.-2013.gadam 3.1.1.2.punktā doto uzdevumu, </w:t>
      </w:r>
      <w:proofErr w:type="spellStart"/>
      <w:r w:rsidRPr="00736938">
        <w:rPr>
          <w:rFonts w:ascii="Times New Roman" w:hAnsi="Times New Roman" w:cs="Times New Roman"/>
          <w:sz w:val="28"/>
          <w:szCs w:val="28"/>
        </w:rPr>
        <w:t>t.i</w:t>
      </w:r>
      <w:proofErr w:type="spellEnd"/>
      <w:r w:rsidRPr="00736938">
        <w:rPr>
          <w:rFonts w:ascii="Times New Roman" w:hAnsi="Times New Roman" w:cs="Times New Roman"/>
          <w:sz w:val="28"/>
          <w:szCs w:val="28"/>
        </w:rPr>
        <w:t xml:space="preserve">., </w:t>
      </w:r>
      <w:r w:rsidRPr="00736938">
        <w:rPr>
          <w:rFonts w:ascii="Times New Roman" w:hAnsi="Times New Roman" w:cs="Times New Roman"/>
          <w:b/>
          <w:i/>
          <w:sz w:val="28"/>
          <w:szCs w:val="28"/>
        </w:rPr>
        <w:t>izstrādāt risinājumu valsts pārvaldes iestāžu optimālam un finansiāli izdevīgam izvietojumam valsts īpašumā esošajos nekustamajos īpašumos</w:t>
      </w:r>
      <w:r w:rsidRPr="00736938">
        <w:rPr>
          <w:rFonts w:ascii="Times New Roman" w:hAnsi="Times New Roman" w:cs="Times New Roman"/>
          <w:sz w:val="28"/>
          <w:szCs w:val="28"/>
        </w:rPr>
        <w:t xml:space="preserve"> (Nepieciešams izvērtēt dažādu iestāžu atrašanās vietu, nekustamos īpašumus, to piederību, tehnisko stāvokli, piemērotību noteiktu funkciju veikšanai un izpildei, izmaksas par telpu lietošanu. Atbilstoši šādam izvērtējumam nepieciešams optimālāk un finansiāli izdevīgāk izvietot iestādes).</w:t>
      </w:r>
    </w:p>
    <w:p w:rsidR="00311598" w:rsidRDefault="00311598" w:rsidP="00427433">
      <w:pPr>
        <w:spacing w:after="0" w:line="240" w:lineRule="auto"/>
        <w:jc w:val="center"/>
        <w:rPr>
          <w:b/>
        </w:rPr>
      </w:pPr>
    </w:p>
    <w:p w:rsidR="00E3484D" w:rsidRDefault="00AD697F" w:rsidP="00427433">
      <w:pPr>
        <w:spacing w:after="0" w:line="240" w:lineRule="auto"/>
        <w:ind w:firstLine="567"/>
        <w:jc w:val="both"/>
        <w:rPr>
          <w:rFonts w:ascii="Times New Roman" w:hAnsi="Times New Roman" w:cs="Times New Roman"/>
          <w:sz w:val="28"/>
          <w:szCs w:val="28"/>
        </w:rPr>
      </w:pPr>
      <w:r w:rsidRPr="00AD697F">
        <w:rPr>
          <w:rFonts w:ascii="Times New Roman" w:hAnsi="Times New Roman" w:cs="Times New Roman"/>
          <w:sz w:val="28"/>
          <w:szCs w:val="28"/>
        </w:rPr>
        <w:t>Finanšu ministrija</w:t>
      </w:r>
      <w:r w:rsidR="00E3484D">
        <w:rPr>
          <w:rFonts w:ascii="Times New Roman" w:hAnsi="Times New Roman" w:cs="Times New Roman"/>
          <w:sz w:val="28"/>
          <w:szCs w:val="28"/>
        </w:rPr>
        <w:t>, izpildot dotos uzdevumus un analizējot no institūcijām saņemto informāciju</w:t>
      </w:r>
      <w:r w:rsidR="00E3484D">
        <w:rPr>
          <w:rStyle w:val="FootnoteReference"/>
          <w:rFonts w:ascii="Times New Roman" w:hAnsi="Times New Roman" w:cs="Times New Roman"/>
          <w:sz w:val="28"/>
          <w:szCs w:val="28"/>
        </w:rPr>
        <w:footnoteReference w:id="1"/>
      </w:r>
      <w:r w:rsidR="00E3484D">
        <w:rPr>
          <w:rFonts w:ascii="Times New Roman" w:hAnsi="Times New Roman" w:cs="Times New Roman"/>
          <w:sz w:val="28"/>
          <w:szCs w:val="28"/>
        </w:rPr>
        <w:t>, ir secinājusi:</w:t>
      </w:r>
    </w:p>
    <w:p w:rsidR="008B645B" w:rsidRDefault="00F01C0B" w:rsidP="009D6880">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Valsts pārvaldes funkciju veikšanai </w:t>
      </w:r>
      <w:r w:rsidR="00D977A7" w:rsidRPr="00D977A7">
        <w:rPr>
          <w:rFonts w:ascii="Times New Roman" w:hAnsi="Times New Roman" w:cs="Times New Roman"/>
          <w:sz w:val="28"/>
          <w:szCs w:val="28"/>
        </w:rPr>
        <w:t xml:space="preserve">vajadzīgo telpu noma no </w:t>
      </w:r>
      <w:r>
        <w:rPr>
          <w:rFonts w:ascii="Times New Roman" w:hAnsi="Times New Roman" w:cs="Times New Roman"/>
          <w:sz w:val="28"/>
          <w:szCs w:val="28"/>
        </w:rPr>
        <w:t>privāt</w:t>
      </w:r>
      <w:r w:rsidR="00D977A7" w:rsidRPr="00D977A7">
        <w:rPr>
          <w:rFonts w:ascii="Times New Roman" w:hAnsi="Times New Roman" w:cs="Times New Roman"/>
          <w:sz w:val="28"/>
          <w:szCs w:val="28"/>
        </w:rPr>
        <w:t>person</w:t>
      </w:r>
      <w:r>
        <w:rPr>
          <w:rFonts w:ascii="Times New Roman" w:hAnsi="Times New Roman" w:cs="Times New Roman"/>
          <w:sz w:val="28"/>
          <w:szCs w:val="28"/>
        </w:rPr>
        <w:t>ām</w:t>
      </w:r>
      <w:r w:rsidR="00D977A7" w:rsidRPr="00D977A7">
        <w:rPr>
          <w:rFonts w:ascii="Times New Roman" w:hAnsi="Times New Roman" w:cs="Times New Roman"/>
          <w:sz w:val="28"/>
          <w:szCs w:val="28"/>
        </w:rPr>
        <w:t xml:space="preserve"> ir tradicionāls darbības organizācijas paņēmiens. Šāda paņēmiena izmantošana nodrošina, ka </w:t>
      </w:r>
      <w:r>
        <w:rPr>
          <w:rFonts w:ascii="Times New Roman" w:hAnsi="Times New Roman" w:cs="Times New Roman"/>
          <w:sz w:val="28"/>
          <w:szCs w:val="28"/>
        </w:rPr>
        <w:t>valsts pārvaldes iestādei</w:t>
      </w:r>
      <w:r w:rsidR="00D977A7" w:rsidRPr="00D977A7">
        <w:rPr>
          <w:rFonts w:ascii="Times New Roman" w:hAnsi="Times New Roman" w:cs="Times New Roman"/>
          <w:sz w:val="28"/>
          <w:szCs w:val="28"/>
        </w:rPr>
        <w:t xml:space="preserve"> vienmēr būs pieejamas telpas, kas atbilst tās vajadzībām dotajā laika momentā. Ja </w:t>
      </w:r>
      <w:r>
        <w:rPr>
          <w:rFonts w:ascii="Times New Roman" w:hAnsi="Times New Roman" w:cs="Times New Roman"/>
          <w:sz w:val="28"/>
          <w:szCs w:val="28"/>
        </w:rPr>
        <w:t>valsts pārvaldes iestādes</w:t>
      </w:r>
      <w:r w:rsidR="00D977A7" w:rsidRPr="00D977A7">
        <w:rPr>
          <w:rFonts w:ascii="Times New Roman" w:hAnsi="Times New Roman" w:cs="Times New Roman"/>
          <w:sz w:val="28"/>
          <w:szCs w:val="28"/>
        </w:rPr>
        <w:t xml:space="preserve"> kolektīva apjoms vai darba profils mainās, nomas institūts nodrošina vajadzīgo elastību. </w:t>
      </w:r>
      <w:r>
        <w:rPr>
          <w:rFonts w:ascii="Times New Roman" w:hAnsi="Times New Roman" w:cs="Times New Roman"/>
          <w:sz w:val="28"/>
          <w:szCs w:val="28"/>
        </w:rPr>
        <w:t>Valsts pārvaldes iestāde</w:t>
      </w:r>
      <w:r w:rsidR="00D977A7" w:rsidRPr="00D977A7">
        <w:rPr>
          <w:rFonts w:ascii="Times New Roman" w:hAnsi="Times New Roman" w:cs="Times New Roman"/>
          <w:sz w:val="28"/>
          <w:szCs w:val="28"/>
        </w:rPr>
        <w:t xml:space="preserve"> vienmēr var pār</w:t>
      </w:r>
      <w:r>
        <w:rPr>
          <w:rFonts w:ascii="Times New Roman" w:hAnsi="Times New Roman" w:cs="Times New Roman"/>
          <w:sz w:val="28"/>
          <w:szCs w:val="28"/>
        </w:rPr>
        <w:t>celties</w:t>
      </w:r>
      <w:r w:rsidR="00D977A7" w:rsidRPr="00D977A7">
        <w:rPr>
          <w:rFonts w:ascii="Times New Roman" w:hAnsi="Times New Roman" w:cs="Times New Roman"/>
          <w:sz w:val="28"/>
          <w:szCs w:val="28"/>
        </w:rPr>
        <w:t xml:space="preserve"> uz citām, tai piemērotākām telpām. To pierāda apstāklis, ka komersanti tradicionāli nomā savai darbībai nepieciešamās telpas no citiem, specializētiem komersantiem, nevis ceļ ēkas.</w:t>
      </w:r>
      <w:r w:rsidR="00D977A7">
        <w:rPr>
          <w:rFonts w:ascii="Times New Roman" w:hAnsi="Times New Roman" w:cs="Times New Roman"/>
          <w:sz w:val="28"/>
          <w:szCs w:val="28"/>
        </w:rPr>
        <w:t xml:space="preserve"> </w:t>
      </w:r>
      <w:r w:rsidR="00D977A7" w:rsidRPr="00D977A7">
        <w:rPr>
          <w:rFonts w:ascii="Times New Roman" w:hAnsi="Times New Roman" w:cs="Times New Roman"/>
          <w:sz w:val="28"/>
          <w:szCs w:val="28"/>
        </w:rPr>
        <w:t xml:space="preserve">Savas ēkas celtniecība vai uzturēšana ir attaisnojama tikai tajos gadījumos, kad organizācijas darbību un apjomu ir iespējams prognozēt 15-20 gadu termiņā. Valsts iestādes vairumā gadījumu atbilst šādam raksturojumam. Vienlaikus sava nekustamā īpašuma uzturēšanu, nav lietderīgi izvirzīt par visus gadījumus aptverošu mērķi šādu apsvērumu dēļ. </w:t>
      </w:r>
    </w:p>
    <w:p w:rsidR="008B645B" w:rsidRDefault="00D977A7" w:rsidP="00427433">
      <w:pPr>
        <w:pStyle w:val="ListParagraph"/>
        <w:numPr>
          <w:ilvl w:val="0"/>
          <w:numId w:val="2"/>
        </w:numPr>
        <w:spacing w:after="0" w:line="240" w:lineRule="auto"/>
        <w:jc w:val="both"/>
        <w:rPr>
          <w:rFonts w:ascii="Times New Roman" w:hAnsi="Times New Roman" w:cs="Times New Roman"/>
          <w:sz w:val="28"/>
          <w:szCs w:val="28"/>
        </w:rPr>
      </w:pPr>
      <w:r w:rsidRPr="00D977A7">
        <w:rPr>
          <w:rFonts w:ascii="Times New Roman" w:hAnsi="Times New Roman" w:cs="Times New Roman"/>
          <w:sz w:val="28"/>
          <w:szCs w:val="28"/>
        </w:rPr>
        <w:t xml:space="preserve"> pašu iestāžu vidū pastāv lielas atšķirības. Vienu iestāžu grupu veido iestādes, kuras raksturo tradīcijas un patstāvīgums</w:t>
      </w:r>
      <w:r w:rsidR="008B645B">
        <w:rPr>
          <w:rFonts w:ascii="Times New Roman" w:hAnsi="Times New Roman" w:cs="Times New Roman"/>
          <w:sz w:val="28"/>
          <w:szCs w:val="28"/>
        </w:rPr>
        <w:t xml:space="preserve">, </w:t>
      </w:r>
      <w:r w:rsidRPr="00D977A7">
        <w:rPr>
          <w:rFonts w:ascii="Times New Roman" w:hAnsi="Times New Roman" w:cs="Times New Roman"/>
          <w:sz w:val="28"/>
          <w:szCs w:val="28"/>
        </w:rPr>
        <w:t>piem</w:t>
      </w:r>
      <w:r w:rsidR="008B645B">
        <w:rPr>
          <w:rFonts w:ascii="Times New Roman" w:hAnsi="Times New Roman" w:cs="Times New Roman"/>
          <w:sz w:val="28"/>
          <w:szCs w:val="28"/>
        </w:rPr>
        <w:t>ēram,</w:t>
      </w:r>
      <w:r w:rsidRPr="00D977A7">
        <w:rPr>
          <w:rFonts w:ascii="Times New Roman" w:hAnsi="Times New Roman" w:cs="Times New Roman"/>
          <w:sz w:val="28"/>
          <w:szCs w:val="28"/>
        </w:rPr>
        <w:t xml:space="preserve"> Finanšu ministrija, Valsts policija </w:t>
      </w:r>
      <w:proofErr w:type="spellStart"/>
      <w:r w:rsidRPr="00D977A7">
        <w:rPr>
          <w:rFonts w:ascii="Times New Roman" w:hAnsi="Times New Roman" w:cs="Times New Roman"/>
          <w:sz w:val="28"/>
          <w:szCs w:val="28"/>
        </w:rPr>
        <w:t>utt</w:t>
      </w:r>
      <w:proofErr w:type="spellEnd"/>
      <w:r w:rsidRPr="00D977A7">
        <w:rPr>
          <w:rFonts w:ascii="Times New Roman" w:hAnsi="Times New Roman" w:cs="Times New Roman"/>
          <w:sz w:val="28"/>
          <w:szCs w:val="28"/>
        </w:rPr>
        <w:t>. Tajā pat laikā ir virkne iestāžu, kuras raksturo dinamisks mainīgums</w:t>
      </w:r>
      <w:r w:rsidR="008B645B">
        <w:rPr>
          <w:rFonts w:ascii="Times New Roman" w:hAnsi="Times New Roman" w:cs="Times New Roman"/>
          <w:sz w:val="28"/>
          <w:szCs w:val="28"/>
        </w:rPr>
        <w:t>,</w:t>
      </w:r>
      <w:r w:rsidRPr="00D977A7">
        <w:rPr>
          <w:rFonts w:ascii="Times New Roman" w:hAnsi="Times New Roman" w:cs="Times New Roman"/>
          <w:sz w:val="28"/>
          <w:szCs w:val="28"/>
        </w:rPr>
        <w:t xml:space="preserve"> piem</w:t>
      </w:r>
      <w:r w:rsidR="008B645B">
        <w:rPr>
          <w:rFonts w:ascii="Times New Roman" w:hAnsi="Times New Roman" w:cs="Times New Roman"/>
          <w:sz w:val="28"/>
          <w:szCs w:val="28"/>
        </w:rPr>
        <w:t>ēram,</w:t>
      </w:r>
      <w:r w:rsidRPr="00D977A7">
        <w:rPr>
          <w:rFonts w:ascii="Times New Roman" w:hAnsi="Times New Roman" w:cs="Times New Roman"/>
          <w:sz w:val="28"/>
          <w:szCs w:val="28"/>
        </w:rPr>
        <w:t xml:space="preserve"> īpašu uzdevumu ministru </w:t>
      </w:r>
      <w:r w:rsidR="008B645B">
        <w:rPr>
          <w:rFonts w:ascii="Times New Roman" w:hAnsi="Times New Roman" w:cs="Times New Roman"/>
          <w:sz w:val="28"/>
          <w:szCs w:val="28"/>
        </w:rPr>
        <w:t>sekretariāti, dažādas aģentūras;</w:t>
      </w:r>
    </w:p>
    <w:p w:rsidR="008B645B" w:rsidRDefault="00D977A7" w:rsidP="00427433">
      <w:pPr>
        <w:pStyle w:val="ListParagraph"/>
        <w:numPr>
          <w:ilvl w:val="0"/>
          <w:numId w:val="2"/>
        </w:numPr>
        <w:spacing w:after="0" w:line="240" w:lineRule="auto"/>
        <w:jc w:val="both"/>
        <w:rPr>
          <w:rFonts w:ascii="Times New Roman" w:hAnsi="Times New Roman" w:cs="Times New Roman"/>
          <w:sz w:val="28"/>
          <w:szCs w:val="28"/>
        </w:rPr>
      </w:pPr>
      <w:r w:rsidRPr="00D977A7">
        <w:rPr>
          <w:rFonts w:ascii="Times New Roman" w:hAnsi="Times New Roman" w:cs="Times New Roman"/>
          <w:sz w:val="28"/>
          <w:szCs w:val="28"/>
        </w:rPr>
        <w:t>tāda pieeja nonāk pretrunā ar publisko deklarēto valsts politikas mērķi – maksimāli izmantot privātā sektora ārpakalpojumus un samazināt valsts darbību tai ne</w:t>
      </w:r>
      <w:r>
        <w:rPr>
          <w:rFonts w:ascii="Times New Roman" w:hAnsi="Times New Roman" w:cs="Times New Roman"/>
          <w:sz w:val="28"/>
          <w:szCs w:val="28"/>
        </w:rPr>
        <w:t>raksturīgās jomās. N</w:t>
      </w:r>
      <w:r w:rsidRPr="00D977A7">
        <w:rPr>
          <w:rFonts w:ascii="Times New Roman" w:hAnsi="Times New Roman" w:cs="Times New Roman"/>
          <w:sz w:val="28"/>
          <w:szCs w:val="28"/>
        </w:rPr>
        <w:t>ekustamo īpašumu pārvaldīšana un apsaimniekošana ir pieskaitāma pie pārvaldei neraksturīgām funkcijām</w:t>
      </w:r>
      <w:r w:rsidR="008B645B">
        <w:rPr>
          <w:rFonts w:ascii="Times New Roman" w:hAnsi="Times New Roman" w:cs="Times New Roman"/>
          <w:sz w:val="28"/>
          <w:szCs w:val="28"/>
        </w:rPr>
        <w:t>;</w:t>
      </w:r>
    </w:p>
    <w:p w:rsidR="008B645B" w:rsidRDefault="00D977A7" w:rsidP="00427433">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7A7">
        <w:rPr>
          <w:rFonts w:ascii="Times New Roman" w:hAnsi="Times New Roman" w:cs="Times New Roman"/>
          <w:sz w:val="28"/>
          <w:szCs w:val="28"/>
        </w:rPr>
        <w:t>valsts šā brīža īpašumus lielākoties veido nevis šim mērķim īpaši celtas modernas biroju ēkas, bet gan dažādiem mērķiem celtu ēku kopums ar atšķirīgu kvalitāti un atbilstību mūsdienīgam birojam izvirzāmām prasībām. Proti, pašreizējā stāvoklī tiekšanās uz principiālu valsts nekustamo īpašumu izmantošanu varētu nodrošināt zemākas vidējās nomas izmaksas, bet visticamāk tas notiktu uz proporcionāla kvalitātes krituma rēķina.</w:t>
      </w:r>
      <w:r>
        <w:rPr>
          <w:rFonts w:ascii="Times New Roman" w:hAnsi="Times New Roman" w:cs="Times New Roman"/>
          <w:sz w:val="28"/>
          <w:szCs w:val="28"/>
        </w:rPr>
        <w:t xml:space="preserve"> </w:t>
      </w:r>
    </w:p>
    <w:p w:rsidR="007D00C8" w:rsidRDefault="00D977A7" w:rsidP="00427433">
      <w:pPr>
        <w:spacing w:after="0" w:line="240" w:lineRule="auto"/>
        <w:ind w:firstLine="567"/>
        <w:jc w:val="both"/>
        <w:rPr>
          <w:rFonts w:ascii="Times New Roman" w:hAnsi="Times New Roman" w:cs="Times New Roman"/>
          <w:sz w:val="28"/>
          <w:szCs w:val="28"/>
        </w:rPr>
      </w:pPr>
      <w:r w:rsidRPr="008B645B">
        <w:rPr>
          <w:rFonts w:ascii="Times New Roman" w:hAnsi="Times New Roman" w:cs="Times New Roman"/>
          <w:sz w:val="28"/>
          <w:szCs w:val="28"/>
        </w:rPr>
        <w:t xml:space="preserve">Balstoties uz </w:t>
      </w:r>
      <w:r w:rsidR="008B645B">
        <w:rPr>
          <w:rFonts w:ascii="Times New Roman" w:hAnsi="Times New Roman" w:cs="Times New Roman"/>
          <w:sz w:val="28"/>
          <w:szCs w:val="28"/>
        </w:rPr>
        <w:t>augstāk minēto,</w:t>
      </w:r>
      <w:r w:rsidRPr="008B645B">
        <w:rPr>
          <w:rFonts w:ascii="Times New Roman" w:hAnsi="Times New Roman" w:cs="Times New Roman"/>
          <w:sz w:val="28"/>
          <w:szCs w:val="28"/>
        </w:rPr>
        <w:t xml:space="preserve"> secin</w:t>
      </w:r>
      <w:r w:rsidR="00ED0F4E">
        <w:rPr>
          <w:rFonts w:ascii="Times New Roman" w:hAnsi="Times New Roman" w:cs="Times New Roman"/>
          <w:sz w:val="28"/>
          <w:szCs w:val="28"/>
        </w:rPr>
        <w:t>āts</w:t>
      </w:r>
      <w:r w:rsidRPr="008B645B">
        <w:rPr>
          <w:rFonts w:ascii="Times New Roman" w:hAnsi="Times New Roman" w:cs="Times New Roman"/>
          <w:sz w:val="28"/>
          <w:szCs w:val="28"/>
        </w:rPr>
        <w:t xml:space="preserve">, ka ārpakalpojuma – nomas pakalpojuma izmantošana pārvaldē pati par sevi nav nevēlama parādība. </w:t>
      </w:r>
      <w:r w:rsidR="00ED0F4E">
        <w:rPr>
          <w:rFonts w:ascii="Times New Roman" w:hAnsi="Times New Roman" w:cs="Times New Roman"/>
          <w:sz w:val="28"/>
          <w:szCs w:val="28"/>
        </w:rPr>
        <w:t>A</w:t>
      </w:r>
      <w:r w:rsidRPr="008B645B">
        <w:rPr>
          <w:rFonts w:ascii="Times New Roman" w:hAnsi="Times New Roman" w:cs="Times New Roman"/>
          <w:sz w:val="28"/>
          <w:szCs w:val="28"/>
        </w:rPr>
        <w:t>tklātā</w:t>
      </w:r>
      <w:r w:rsidR="00ED0F4E">
        <w:rPr>
          <w:rFonts w:ascii="Times New Roman" w:hAnsi="Times New Roman" w:cs="Times New Roman"/>
          <w:sz w:val="28"/>
          <w:szCs w:val="28"/>
        </w:rPr>
        <w:t xml:space="preserve"> </w:t>
      </w:r>
      <w:r w:rsidRPr="008B645B">
        <w:rPr>
          <w:rFonts w:ascii="Times New Roman" w:hAnsi="Times New Roman" w:cs="Times New Roman"/>
          <w:sz w:val="28"/>
          <w:szCs w:val="28"/>
        </w:rPr>
        <w:t xml:space="preserve"> procedūrā un par tirgum atbilstošu cenu no komersanta nomātas biroju telpas nav uzskatāmas par valstij kopumā neizdevīgāku risinājumu nekā tās pašas iestādes izvietošana pēc iespējas piemeklētās brīvās telpās, kuras </w:t>
      </w:r>
      <w:r w:rsidR="00ED0F4E">
        <w:rPr>
          <w:rFonts w:ascii="Times New Roman" w:hAnsi="Times New Roman" w:cs="Times New Roman"/>
          <w:sz w:val="28"/>
          <w:szCs w:val="28"/>
        </w:rPr>
        <w:t>pār</w:t>
      </w:r>
      <w:r w:rsidRPr="008B645B">
        <w:rPr>
          <w:rFonts w:ascii="Times New Roman" w:hAnsi="Times New Roman" w:cs="Times New Roman"/>
          <w:sz w:val="28"/>
          <w:szCs w:val="28"/>
        </w:rPr>
        <w:t>valda cita iestāde.</w:t>
      </w:r>
    </w:p>
    <w:p w:rsidR="00471331" w:rsidRDefault="00471331" w:rsidP="00427433">
      <w:pPr>
        <w:pStyle w:val="ListParagraph"/>
        <w:spacing w:after="0" w:line="240" w:lineRule="auto"/>
        <w:ind w:left="567"/>
        <w:jc w:val="both"/>
        <w:rPr>
          <w:rFonts w:ascii="Times New Roman" w:hAnsi="Times New Roman" w:cs="Times New Roman"/>
          <w:sz w:val="28"/>
          <w:szCs w:val="28"/>
        </w:rPr>
      </w:pPr>
    </w:p>
    <w:p w:rsidR="00B7120E" w:rsidRDefault="009279CF" w:rsidP="009D6880">
      <w:pPr>
        <w:pStyle w:val="ListParagraph"/>
        <w:numPr>
          <w:ilvl w:val="0"/>
          <w:numId w:val="1"/>
        </w:numPr>
        <w:spacing w:after="0" w:line="240" w:lineRule="auto"/>
        <w:ind w:left="0" w:firstLine="0"/>
        <w:jc w:val="both"/>
        <w:rPr>
          <w:rFonts w:ascii="Times New Roman" w:hAnsi="Times New Roman" w:cs="Times New Roman"/>
          <w:sz w:val="28"/>
          <w:szCs w:val="28"/>
        </w:rPr>
      </w:pPr>
      <w:r w:rsidRPr="00DD6D75">
        <w:rPr>
          <w:rFonts w:ascii="Times New Roman" w:hAnsi="Times New Roman" w:cs="Times New Roman"/>
          <w:sz w:val="28"/>
          <w:szCs w:val="28"/>
        </w:rPr>
        <w:t xml:space="preserve">Ņemot vērā to, ka kopš </w:t>
      </w:r>
      <w:r w:rsidR="00DD6D75">
        <w:rPr>
          <w:rFonts w:ascii="Times New Roman" w:hAnsi="Times New Roman" w:cs="Times New Roman"/>
          <w:sz w:val="28"/>
          <w:szCs w:val="28"/>
        </w:rPr>
        <w:t xml:space="preserve">2006.gada 1.maija </w:t>
      </w:r>
      <w:r w:rsidR="00DD6D75" w:rsidRPr="00DD6D75">
        <w:rPr>
          <w:rFonts w:ascii="Times New Roman" w:hAnsi="Times New Roman" w:cs="Times New Roman"/>
          <w:sz w:val="28"/>
          <w:szCs w:val="28"/>
        </w:rPr>
        <w:t>nav spēkā neviens ārējs normatīvais akts, kas noteiktu nekustamā īpašuma nomāšanas kārtību valsts pārvaldes funkciju vajadzībām, tai skaitā nomnieka un nomas objekta izvē</w:t>
      </w:r>
      <w:r w:rsidR="00DD6D75">
        <w:rPr>
          <w:rFonts w:ascii="Times New Roman" w:hAnsi="Times New Roman" w:cs="Times New Roman"/>
          <w:sz w:val="28"/>
          <w:szCs w:val="28"/>
        </w:rPr>
        <w:t>les lēmuma pieņemšanas procesu (l</w:t>
      </w:r>
      <w:r w:rsidR="00DD6D75" w:rsidRPr="00DD6D75">
        <w:rPr>
          <w:rFonts w:ascii="Times New Roman" w:hAnsi="Times New Roman" w:cs="Times New Roman"/>
          <w:sz w:val="28"/>
          <w:szCs w:val="28"/>
        </w:rPr>
        <w:t>īdz 2006.gada 30.aprīlim to regulēja likums „Par iepirkumu va</w:t>
      </w:r>
      <w:r w:rsidR="00DD6D75">
        <w:rPr>
          <w:rFonts w:ascii="Times New Roman" w:hAnsi="Times New Roman" w:cs="Times New Roman"/>
          <w:sz w:val="28"/>
          <w:szCs w:val="28"/>
        </w:rPr>
        <w:t>lsts vai pašvaldību vajadzībām”)</w:t>
      </w:r>
      <w:r w:rsidR="00B7120E">
        <w:rPr>
          <w:rFonts w:ascii="Times New Roman" w:hAnsi="Times New Roman" w:cs="Times New Roman"/>
          <w:sz w:val="28"/>
          <w:szCs w:val="28"/>
        </w:rPr>
        <w:t>, tad šobrīd valsts nekustamo īpašumu nomāšanas no privātā sektora process ir necaurskatāms, tādējādi iespējama valsts iestāžu vadītāju nesaimnieciska rīcība un pastāv korupcijas riski.</w:t>
      </w:r>
    </w:p>
    <w:p w:rsidR="00BC11AC" w:rsidRPr="00B33C6E" w:rsidRDefault="00617073"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Izvērtējot iespēju atgriezties pie regulējuma, kas bija spēkā līdz 2006.gada 30.aprīlim</w:t>
      </w:r>
      <w:r w:rsidR="00BC11AC">
        <w:rPr>
          <w:rFonts w:ascii="Times New Roman" w:hAnsi="Times New Roman" w:cs="Times New Roman"/>
          <w:sz w:val="28"/>
          <w:szCs w:val="28"/>
        </w:rPr>
        <w:t xml:space="preserve"> un paredzēja, ka</w:t>
      </w:r>
      <w:r w:rsidR="00BC11AC" w:rsidRPr="00BC11AC">
        <w:t xml:space="preserve"> </w:t>
      </w:r>
      <w:r w:rsidR="00BC11AC" w:rsidRPr="00BC11AC">
        <w:rPr>
          <w:rFonts w:ascii="Times New Roman" w:hAnsi="Times New Roman" w:cs="Times New Roman"/>
          <w:sz w:val="28"/>
          <w:szCs w:val="28"/>
        </w:rPr>
        <w:t>nekustamā īpašuma nomai piemērojamas likumā noteiktās iepirkuma procedūras</w:t>
      </w:r>
      <w:r>
        <w:rPr>
          <w:rFonts w:ascii="Times New Roman" w:hAnsi="Times New Roman" w:cs="Times New Roman"/>
          <w:sz w:val="28"/>
          <w:szCs w:val="28"/>
        </w:rPr>
        <w:t xml:space="preserve">, secināts, ka </w:t>
      </w:r>
      <w:r w:rsidR="00BC11AC">
        <w:rPr>
          <w:rFonts w:ascii="Times New Roman" w:hAnsi="Times New Roman" w:cs="Times New Roman"/>
          <w:sz w:val="28"/>
          <w:szCs w:val="28"/>
        </w:rPr>
        <w:t>r</w:t>
      </w:r>
      <w:r w:rsidR="00BC11AC" w:rsidRPr="00BC11AC">
        <w:rPr>
          <w:rFonts w:ascii="Times New Roman" w:hAnsi="Times New Roman" w:cs="Times New Roman"/>
          <w:sz w:val="28"/>
          <w:szCs w:val="28"/>
        </w:rPr>
        <w:t>egulējuma darbības laikā Ministru kabinets izdeva lielu skaitu rīkojumu, ar kuriem atbrīvoja pasūtītājus no likumā noteikto iepirkuma procedūru piemērošanas</w:t>
      </w:r>
      <w:r w:rsidR="00B33C6E">
        <w:rPr>
          <w:rFonts w:ascii="Times New Roman" w:hAnsi="Times New Roman" w:cs="Times New Roman"/>
          <w:sz w:val="28"/>
          <w:szCs w:val="28"/>
        </w:rPr>
        <w:t>, izmantojot likumā paredzēto izņēmumu (</w:t>
      </w:r>
      <w:r w:rsidR="00BC11AC" w:rsidRPr="00B33C6E">
        <w:rPr>
          <w:rFonts w:ascii="Times New Roman" w:hAnsi="Times New Roman" w:cs="Times New Roman"/>
          <w:sz w:val="28"/>
          <w:szCs w:val="28"/>
        </w:rPr>
        <w:t>Pasūtītājs piemēro šā likuma I un II nodaļas un 35.panta noteikumus, bet var nepiemērot šā likuma III, IV, V un VI nodaļas un 34.panta noteikumus, ja ti</w:t>
      </w:r>
      <w:r w:rsidR="00B33C6E">
        <w:rPr>
          <w:rFonts w:ascii="Times New Roman" w:hAnsi="Times New Roman" w:cs="Times New Roman"/>
          <w:sz w:val="28"/>
          <w:szCs w:val="28"/>
        </w:rPr>
        <w:t xml:space="preserve">ek slēgts iepirkuma līgums par </w:t>
      </w:r>
      <w:r w:rsidR="00BC11AC" w:rsidRPr="00B33C6E">
        <w:rPr>
          <w:rFonts w:ascii="Times New Roman" w:hAnsi="Times New Roman" w:cs="Times New Roman"/>
          <w:sz w:val="28"/>
          <w:szCs w:val="28"/>
        </w:rPr>
        <w:t>nekustamā īpašuma pirkšanu vai nomu valsts vai pašvaldības vajadzībām, ja katrā konkrētā gadījumā par to lēmis Ministru kabinets</w:t>
      </w:r>
      <w:r w:rsidR="00B33C6E">
        <w:rPr>
          <w:rFonts w:ascii="Times New Roman" w:hAnsi="Times New Roman" w:cs="Times New Roman"/>
          <w:sz w:val="28"/>
          <w:szCs w:val="28"/>
        </w:rPr>
        <w:t>).</w:t>
      </w:r>
      <w:r w:rsidR="00BC11AC" w:rsidRPr="00B33C6E">
        <w:rPr>
          <w:rFonts w:ascii="Times New Roman" w:hAnsi="Times New Roman" w:cs="Times New Roman"/>
          <w:sz w:val="28"/>
          <w:szCs w:val="28"/>
        </w:rPr>
        <w:t xml:space="preserve"> Pašvaldības nereti uzskatīja, ka Ministru kabinetam šāda kompetence nevar būt, jo tā pārkāpj pašvaldību tiesības lemt par savu īpašumu.</w:t>
      </w:r>
      <w:r w:rsidR="00B33C6E">
        <w:rPr>
          <w:rFonts w:ascii="Times New Roman" w:hAnsi="Times New Roman" w:cs="Times New Roman"/>
          <w:sz w:val="28"/>
          <w:szCs w:val="28"/>
        </w:rPr>
        <w:t xml:space="preserve"> </w:t>
      </w:r>
      <w:r w:rsidR="00BC11AC" w:rsidRPr="00B33C6E">
        <w:rPr>
          <w:rFonts w:ascii="Times New Roman" w:hAnsi="Times New Roman" w:cs="Times New Roman"/>
          <w:sz w:val="28"/>
          <w:szCs w:val="28"/>
        </w:rPr>
        <w:t>Ar iepirkumu režīma piemērošanu nekustamā īpašuma nomai ir saistītas šādas problēmas:</w:t>
      </w:r>
    </w:p>
    <w:p w:rsidR="00BC11AC" w:rsidRPr="00BC11AC" w:rsidRDefault="00B33C6E"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C11AC" w:rsidRPr="00BC11AC">
        <w:rPr>
          <w:rFonts w:ascii="Times New Roman" w:hAnsi="Times New Roman" w:cs="Times New Roman"/>
          <w:sz w:val="28"/>
          <w:szCs w:val="28"/>
        </w:rPr>
        <w:t>Iepirkuma procedūru piemērošana pati par sevi nesamazina izdevumus par neku</w:t>
      </w:r>
      <w:r w:rsidR="007273CD">
        <w:rPr>
          <w:rFonts w:ascii="Times New Roman" w:hAnsi="Times New Roman" w:cs="Times New Roman"/>
          <w:sz w:val="28"/>
          <w:szCs w:val="28"/>
        </w:rPr>
        <w:t>s</w:t>
      </w:r>
      <w:r w:rsidR="00BC11AC" w:rsidRPr="00BC11AC">
        <w:rPr>
          <w:rFonts w:ascii="Times New Roman" w:hAnsi="Times New Roman" w:cs="Times New Roman"/>
          <w:sz w:val="28"/>
          <w:szCs w:val="28"/>
        </w:rPr>
        <w:t>tamā īpašuma nomu, ņemot vērā, ka līgumcena ir atkarīga no pasūtītāja noteiktajām prasībām. Jo augstākas un specifiskākas prasības, jo par</w:t>
      </w:r>
      <w:r w:rsidR="007273CD">
        <w:rPr>
          <w:rFonts w:ascii="Times New Roman" w:hAnsi="Times New Roman" w:cs="Times New Roman"/>
          <w:sz w:val="28"/>
          <w:szCs w:val="28"/>
        </w:rPr>
        <w:t>asti ir lielāka arī nomas maksa;</w:t>
      </w:r>
    </w:p>
    <w:p w:rsidR="00BC11AC"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C11AC" w:rsidRPr="00BC11AC">
        <w:rPr>
          <w:rFonts w:ascii="Times New Roman" w:hAnsi="Times New Roman" w:cs="Times New Roman"/>
          <w:sz w:val="28"/>
          <w:szCs w:val="28"/>
        </w:rPr>
        <w:t xml:space="preserve">Ierobežotas </w:t>
      </w:r>
      <w:r w:rsidR="00BC11AC" w:rsidRPr="008B1CAC">
        <w:rPr>
          <w:rFonts w:ascii="Times New Roman" w:hAnsi="Times New Roman" w:cs="Times New Roman"/>
          <w:sz w:val="28"/>
          <w:szCs w:val="28"/>
        </w:rPr>
        <w:t xml:space="preserve">pasūtītāja tiesības noteikt vietu, kurā jāatrodas nomājamajam īpašumam. Potenciāli strīdi (iesniegumi </w:t>
      </w:r>
      <w:r w:rsidRPr="008B1CAC">
        <w:rPr>
          <w:rFonts w:ascii="Times New Roman" w:hAnsi="Times New Roman" w:cs="Times New Roman"/>
          <w:sz w:val="28"/>
          <w:szCs w:val="28"/>
        </w:rPr>
        <w:t>Iepirkumu uzraudzības birojam</w:t>
      </w:r>
      <w:r w:rsidR="00BC11AC" w:rsidRPr="008B1CAC">
        <w:rPr>
          <w:rFonts w:ascii="Times New Roman" w:hAnsi="Times New Roman" w:cs="Times New Roman"/>
          <w:sz w:val="28"/>
          <w:szCs w:val="28"/>
        </w:rPr>
        <w:t xml:space="preserve">), kā arī negatīva publicitāte presē gadījumos par to, „vai nomājamais īpašums nevarētu atrasties arī blakus kvartālā”. </w:t>
      </w:r>
      <w:r w:rsidRPr="008B1CAC">
        <w:rPr>
          <w:rFonts w:ascii="Times New Roman" w:hAnsi="Times New Roman" w:cs="Times New Roman"/>
          <w:sz w:val="28"/>
          <w:szCs w:val="28"/>
        </w:rPr>
        <w:t>Iepirkumu uzraudzības birojam</w:t>
      </w:r>
      <w:r w:rsidR="00BC11AC" w:rsidRPr="008B1CAC">
        <w:rPr>
          <w:rFonts w:ascii="Times New Roman" w:hAnsi="Times New Roman" w:cs="Times New Roman"/>
          <w:sz w:val="28"/>
          <w:szCs w:val="28"/>
        </w:rPr>
        <w:t xml:space="preserve"> sarežģīti izvērtēt, vai pasūtītājam patiesi vajag īpašumu konkrētā</w:t>
      </w:r>
      <w:r w:rsidR="007273CD" w:rsidRPr="008B1CAC">
        <w:rPr>
          <w:rFonts w:ascii="Times New Roman" w:hAnsi="Times New Roman" w:cs="Times New Roman"/>
          <w:sz w:val="28"/>
          <w:szCs w:val="28"/>
        </w:rPr>
        <w:t xml:space="preserve"> vietā un ar konkrētām prasībām;</w:t>
      </w:r>
    </w:p>
    <w:p w:rsidR="00BC11AC"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3) </w:t>
      </w:r>
      <w:r w:rsidR="00BC11AC" w:rsidRPr="008B1CAC">
        <w:rPr>
          <w:rFonts w:ascii="Times New Roman" w:hAnsi="Times New Roman" w:cs="Times New Roman"/>
          <w:sz w:val="28"/>
          <w:szCs w:val="28"/>
        </w:rPr>
        <w:t xml:space="preserve">Tuvojoties nomas līguma termiņa beigām pasūtītājam būtu jārīko jauns iepirkums un gadījumā, ja iepirkumā par uzvarētāju nosaka citu piegādātāju, pasūtītājam var rasties papildu izdevumi, kas saistīti ar pārvākšanos, darbības nepārtrauktības nodrošināšanu, paša veiktajiem ieguldījumiem nomātajās telpās (piemēram, vājstrāvas tīkli, serveru telpu aprīkojums, kondicionēšanas iekārtas </w:t>
      </w:r>
      <w:proofErr w:type="spellStart"/>
      <w:r w:rsidR="00BC11AC" w:rsidRPr="008B1CAC">
        <w:rPr>
          <w:rFonts w:ascii="Times New Roman" w:hAnsi="Times New Roman" w:cs="Times New Roman"/>
          <w:sz w:val="28"/>
          <w:szCs w:val="28"/>
        </w:rPr>
        <w:t>utt</w:t>
      </w:r>
      <w:proofErr w:type="spellEnd"/>
      <w:r w:rsidR="00BC11AC" w:rsidRPr="008B1CAC">
        <w:rPr>
          <w:rFonts w:ascii="Times New Roman" w:hAnsi="Times New Roman" w:cs="Times New Roman"/>
          <w:sz w:val="28"/>
          <w:szCs w:val="28"/>
        </w:rPr>
        <w:t>.). Jaunā īpašuma (telpu) atrašanās vieta var palielināt loģistikas izmaksas, piemēram, nodrošinot dokumentu apriti iestāžu starpā</w:t>
      </w:r>
      <w:r w:rsidR="007273CD" w:rsidRPr="008B1CAC">
        <w:rPr>
          <w:rFonts w:ascii="Times New Roman" w:hAnsi="Times New Roman" w:cs="Times New Roman"/>
          <w:sz w:val="28"/>
          <w:szCs w:val="28"/>
        </w:rPr>
        <w:t>;</w:t>
      </w:r>
    </w:p>
    <w:p w:rsidR="00BC11AC"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4) </w:t>
      </w:r>
      <w:r w:rsidR="00BC11AC" w:rsidRPr="008B1CAC">
        <w:rPr>
          <w:rFonts w:ascii="Times New Roman" w:hAnsi="Times New Roman" w:cs="Times New Roman"/>
          <w:sz w:val="28"/>
          <w:szCs w:val="28"/>
        </w:rPr>
        <w:t xml:space="preserve">Neskaidra valsts un pašvaldību kapitālsabiedrību loma un tiesības tieši slēgt nomas līgumus / piedalīties iepirkuma procedūrās par nomas līguma slēgšanu. Ja piedalās iepirkuma procedūrās, potenciāli strīdi (iesniegumi </w:t>
      </w:r>
      <w:r w:rsidRPr="008B1CAC">
        <w:rPr>
          <w:rFonts w:ascii="Times New Roman" w:hAnsi="Times New Roman" w:cs="Times New Roman"/>
          <w:sz w:val="28"/>
          <w:szCs w:val="28"/>
        </w:rPr>
        <w:t>Iepirkumu uzraudzības birojam</w:t>
      </w:r>
      <w:r w:rsidR="00BC11AC" w:rsidRPr="008B1CAC">
        <w:rPr>
          <w:rFonts w:ascii="Times New Roman" w:hAnsi="Times New Roman" w:cs="Times New Roman"/>
          <w:sz w:val="28"/>
          <w:szCs w:val="28"/>
        </w:rPr>
        <w:t>) par to, ka šādas kapitālsabiedrīb</w:t>
      </w:r>
      <w:r w:rsidR="007273CD" w:rsidRPr="008B1CAC">
        <w:rPr>
          <w:rFonts w:ascii="Times New Roman" w:hAnsi="Times New Roman" w:cs="Times New Roman"/>
          <w:sz w:val="28"/>
          <w:szCs w:val="28"/>
        </w:rPr>
        <w:t>as atrodas priviliģētā stāvoklī;</w:t>
      </w:r>
    </w:p>
    <w:p w:rsidR="00BC11AC"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5) </w:t>
      </w:r>
      <w:r w:rsidR="00BC11AC" w:rsidRPr="008B1CAC">
        <w:rPr>
          <w:rFonts w:ascii="Times New Roman" w:hAnsi="Times New Roman" w:cs="Times New Roman"/>
          <w:sz w:val="28"/>
          <w:szCs w:val="28"/>
        </w:rPr>
        <w:t>Problemātiski risināmi gadījumi, kad nomas līguma darbības laikā pasūtītājam vajag papildu telpas / zemi savu funkciju nodrošināšanai tajā pašā ēkā / blakus nomātajam  nekustamajam īpašumam. Nepi</w:t>
      </w:r>
      <w:r w:rsidR="007273CD" w:rsidRPr="008B1CAC">
        <w:rPr>
          <w:rFonts w:ascii="Times New Roman" w:hAnsi="Times New Roman" w:cs="Times New Roman"/>
          <w:sz w:val="28"/>
          <w:szCs w:val="28"/>
        </w:rPr>
        <w:t>eciešams rīkot sarunu procedūru;</w:t>
      </w:r>
    </w:p>
    <w:p w:rsidR="00BC11AC"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6) </w:t>
      </w:r>
      <w:r w:rsidR="00BC11AC" w:rsidRPr="008B1CAC">
        <w:rPr>
          <w:rFonts w:ascii="Times New Roman" w:hAnsi="Times New Roman" w:cs="Times New Roman"/>
          <w:sz w:val="28"/>
          <w:szCs w:val="28"/>
        </w:rPr>
        <w:t xml:space="preserve">Papildus jāņem vērā iepirkuma procedūru izmaksas un tām nepieciešamais laiks / administratīvie resursi. </w:t>
      </w:r>
      <w:r w:rsidRPr="008B1CAC">
        <w:rPr>
          <w:rFonts w:ascii="Times New Roman" w:hAnsi="Times New Roman" w:cs="Times New Roman"/>
          <w:sz w:val="28"/>
          <w:szCs w:val="28"/>
        </w:rPr>
        <w:t>Iepirkumu uzraudzības birojam</w:t>
      </w:r>
      <w:r w:rsidR="00BC11AC" w:rsidRPr="008B1CAC">
        <w:rPr>
          <w:rFonts w:ascii="Times New Roman" w:hAnsi="Times New Roman" w:cs="Times New Roman"/>
          <w:sz w:val="28"/>
          <w:szCs w:val="28"/>
        </w:rPr>
        <w:t xml:space="preserve"> pieaugs resursu patēriņš sarunu procedūru saskaņojumu izvērtēšanai.</w:t>
      </w:r>
    </w:p>
    <w:p w:rsidR="00B33C6E"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Ņemot vērā augstāk minēto secināts, ka atgriezties pie normatīvā regulējuma, kāds bija spēkā līdz 2006.gada 30.aprīlim, nebūtu lietderīgi.</w:t>
      </w:r>
    </w:p>
    <w:p w:rsidR="00EF3683" w:rsidRPr="008B1CAC" w:rsidRDefault="00B33C6E"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lastRenderedPageBreak/>
        <w:t>Lai novērstu iespējamos korupcijas riskus un iestāžu vadītāju neefektīvu (nesaimniecisku) rīcību ar finanšu resursiem, nomājot nekustamo īpašumu no privātpersonām, nepieciešams n</w:t>
      </w:r>
      <w:r w:rsidR="00EF3683" w:rsidRPr="008B1CAC">
        <w:rPr>
          <w:rFonts w:ascii="Times New Roman" w:hAnsi="Times New Roman" w:cs="Times New Roman"/>
          <w:sz w:val="28"/>
          <w:szCs w:val="28"/>
        </w:rPr>
        <w:t>odrošināt maksimālu publicitāti.</w:t>
      </w:r>
    </w:p>
    <w:p w:rsidR="00EF3683" w:rsidRPr="008B1CAC" w:rsidRDefault="00EF3683"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Turklāt nesaimnieciska rīcība ir arī iestādes rīcība, nom</w:t>
      </w:r>
      <w:r w:rsidR="00571C55">
        <w:rPr>
          <w:rFonts w:ascii="Times New Roman" w:hAnsi="Times New Roman" w:cs="Times New Roman"/>
          <w:sz w:val="28"/>
          <w:szCs w:val="28"/>
        </w:rPr>
        <w:t>ājot nevajadzīgi plašas telpas.</w:t>
      </w:r>
    </w:p>
    <w:p w:rsidR="003A38B5" w:rsidRPr="00FB47DA" w:rsidRDefault="00F71FEE" w:rsidP="00FB47DA">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Saskaņā ar </w:t>
      </w:r>
      <w:r w:rsidR="00657063">
        <w:rPr>
          <w:rFonts w:ascii="Times New Roman" w:hAnsi="Times New Roman" w:cs="Times New Roman"/>
          <w:sz w:val="28"/>
          <w:szCs w:val="28"/>
        </w:rPr>
        <w:t>Ministru kabineta ieteikumu projekta „</w:t>
      </w:r>
      <w:r w:rsidR="00657063" w:rsidRPr="00657063">
        <w:rPr>
          <w:rFonts w:ascii="Times New Roman" w:hAnsi="Times New Roman" w:cs="Times New Roman"/>
          <w:sz w:val="28"/>
          <w:szCs w:val="28"/>
        </w:rPr>
        <w:t>Vienotas apjoma un kvalitātes prasības valsts institūciju biroja telpām</w:t>
      </w:r>
      <w:r w:rsidR="00657063">
        <w:rPr>
          <w:rFonts w:ascii="Times New Roman" w:hAnsi="Times New Roman" w:cs="Times New Roman"/>
          <w:sz w:val="28"/>
          <w:szCs w:val="28"/>
        </w:rPr>
        <w:t>”</w:t>
      </w:r>
      <w:r w:rsidR="00401BB1">
        <w:rPr>
          <w:rFonts w:ascii="Times New Roman" w:hAnsi="Times New Roman" w:cs="Times New Roman"/>
          <w:sz w:val="28"/>
          <w:szCs w:val="28"/>
        </w:rPr>
        <w:t xml:space="preserve"> (projekts iesniegts izskatīšanai 2011. gada 18. janvāra Ministru kabineta sēdē)</w:t>
      </w:r>
      <w:r w:rsidR="00657063">
        <w:rPr>
          <w:rFonts w:ascii="Times New Roman" w:hAnsi="Times New Roman" w:cs="Times New Roman"/>
          <w:sz w:val="28"/>
          <w:szCs w:val="28"/>
        </w:rPr>
        <w:t xml:space="preserve"> pirmā pielikuma 2.2.2. apakšpunktu</w:t>
      </w:r>
      <w:r w:rsidR="008839A2">
        <w:rPr>
          <w:rFonts w:ascii="Times New Roman" w:hAnsi="Times New Roman" w:cs="Times New Roman"/>
          <w:sz w:val="28"/>
          <w:szCs w:val="28"/>
        </w:rPr>
        <w:t xml:space="preserve">, ko aprēķināja SIA „Sarma &amp; </w:t>
      </w:r>
      <w:proofErr w:type="spellStart"/>
      <w:r w:rsidR="008839A2">
        <w:rPr>
          <w:rFonts w:ascii="Times New Roman" w:hAnsi="Times New Roman" w:cs="Times New Roman"/>
          <w:sz w:val="28"/>
          <w:szCs w:val="28"/>
        </w:rPr>
        <w:t>Norde</w:t>
      </w:r>
      <w:proofErr w:type="spellEnd"/>
      <w:r w:rsidR="008839A2">
        <w:rPr>
          <w:rFonts w:ascii="Times New Roman" w:hAnsi="Times New Roman" w:cs="Times New Roman"/>
          <w:sz w:val="28"/>
          <w:szCs w:val="28"/>
        </w:rPr>
        <w:t xml:space="preserve">” arhitekti balstoties uz vietējo un ārvalstu pieredzi, </w:t>
      </w:r>
      <w:r w:rsidRPr="008B1CAC">
        <w:rPr>
          <w:rFonts w:ascii="Times New Roman" w:hAnsi="Times New Roman" w:cs="Times New Roman"/>
          <w:sz w:val="28"/>
          <w:szCs w:val="28"/>
        </w:rPr>
        <w:t xml:space="preserve">optimālākais nomāto </w:t>
      </w:r>
      <w:r w:rsidR="008839A2">
        <w:rPr>
          <w:rFonts w:ascii="Times New Roman" w:hAnsi="Times New Roman" w:cs="Times New Roman"/>
          <w:sz w:val="28"/>
          <w:szCs w:val="28"/>
        </w:rPr>
        <w:t>biroju ēkas vai biroju telpu grupas</w:t>
      </w:r>
      <w:r w:rsidR="009D6880" w:rsidRPr="008B1CAC">
        <w:rPr>
          <w:rFonts w:ascii="Times New Roman" w:hAnsi="Times New Roman" w:cs="Times New Roman"/>
          <w:sz w:val="28"/>
          <w:szCs w:val="28"/>
        </w:rPr>
        <w:t xml:space="preserve"> lietderīgā aprēķina platība </w:t>
      </w:r>
      <w:r w:rsidRPr="008B1CAC">
        <w:rPr>
          <w:rFonts w:ascii="Times New Roman" w:hAnsi="Times New Roman" w:cs="Times New Roman"/>
          <w:sz w:val="28"/>
          <w:szCs w:val="28"/>
        </w:rPr>
        <w:t xml:space="preserve">uz vienu darbinieku ierobežojums ir </w:t>
      </w:r>
      <w:r w:rsidR="009D6880" w:rsidRPr="008B1CAC">
        <w:rPr>
          <w:rFonts w:ascii="Times New Roman" w:hAnsi="Times New Roman" w:cs="Times New Roman"/>
          <w:sz w:val="28"/>
          <w:szCs w:val="28"/>
        </w:rPr>
        <w:t>18</w:t>
      </w:r>
      <w:r w:rsidRPr="008B1CAC">
        <w:rPr>
          <w:rFonts w:ascii="Times New Roman" w:hAnsi="Times New Roman" w:cs="Times New Roman"/>
          <w:sz w:val="28"/>
          <w:szCs w:val="28"/>
        </w:rPr>
        <w:t xml:space="preserve"> m</w:t>
      </w:r>
      <w:r w:rsidR="009D6880" w:rsidRPr="008B1CAC">
        <w:rPr>
          <w:rFonts w:ascii="Times New Roman" w:hAnsi="Times New Roman" w:cs="Times New Roman"/>
          <w:sz w:val="28"/>
          <w:szCs w:val="28"/>
          <w:vertAlign w:val="superscript"/>
        </w:rPr>
        <w:t>2</w:t>
      </w:r>
      <w:r w:rsidR="008839A2">
        <w:rPr>
          <w:rFonts w:ascii="Times New Roman" w:hAnsi="Times New Roman" w:cs="Times New Roman"/>
          <w:sz w:val="28"/>
          <w:szCs w:val="28"/>
        </w:rPr>
        <w:t>.</w:t>
      </w:r>
      <w:r w:rsidRPr="008B1CAC">
        <w:rPr>
          <w:rFonts w:ascii="Times New Roman" w:hAnsi="Times New Roman" w:cs="Times New Roman"/>
          <w:sz w:val="28"/>
          <w:szCs w:val="28"/>
        </w:rPr>
        <w:t xml:space="preserve"> Iestādes biroju ēkas </w:t>
      </w:r>
      <w:r w:rsidR="009D6880" w:rsidRPr="008B1CAC">
        <w:rPr>
          <w:rFonts w:ascii="Times New Roman" w:hAnsi="Times New Roman" w:cs="Times New Roman"/>
          <w:sz w:val="28"/>
          <w:szCs w:val="28"/>
        </w:rPr>
        <w:t xml:space="preserve">vai </w:t>
      </w:r>
      <w:r w:rsidR="003A38B5">
        <w:rPr>
          <w:rFonts w:ascii="Times New Roman" w:hAnsi="Times New Roman" w:cs="Times New Roman"/>
          <w:sz w:val="28"/>
          <w:szCs w:val="28"/>
        </w:rPr>
        <w:t xml:space="preserve">biroju </w:t>
      </w:r>
      <w:r w:rsidR="009D6880" w:rsidRPr="008B1CAC">
        <w:rPr>
          <w:rFonts w:ascii="Times New Roman" w:hAnsi="Times New Roman" w:cs="Times New Roman"/>
          <w:sz w:val="28"/>
          <w:szCs w:val="28"/>
        </w:rPr>
        <w:t xml:space="preserve">telpu grupas lietderīgā aprēķina </w:t>
      </w:r>
      <w:r w:rsidRPr="008B1CAC">
        <w:rPr>
          <w:rFonts w:ascii="Times New Roman" w:hAnsi="Times New Roman" w:cs="Times New Roman"/>
          <w:sz w:val="28"/>
          <w:szCs w:val="28"/>
        </w:rPr>
        <w:t xml:space="preserve">platība tiek noteikta, </w:t>
      </w:r>
      <w:r w:rsidR="00FB47DA" w:rsidRPr="00FB47DA">
        <w:rPr>
          <w:rFonts w:ascii="Times New Roman" w:hAnsi="Times New Roman" w:cs="Times New Roman"/>
          <w:sz w:val="28"/>
          <w:szCs w:val="28"/>
        </w:rPr>
        <w:t xml:space="preserve">summējot visu telpu grīdas platību ēkas stāvos starp sienu iekšējām virsmām, tai skaitā pagrabstāvā un mansarda stāvā. Lietderīgajā platībā </w:t>
      </w:r>
      <w:r w:rsidR="00FB47DA">
        <w:rPr>
          <w:rFonts w:ascii="Times New Roman" w:hAnsi="Times New Roman" w:cs="Times New Roman"/>
          <w:sz w:val="28"/>
          <w:szCs w:val="28"/>
        </w:rPr>
        <w:t>netiek ieskaitītas</w:t>
      </w:r>
      <w:r w:rsidR="00FB47DA" w:rsidRPr="00FB47DA">
        <w:rPr>
          <w:rFonts w:ascii="Times New Roman" w:hAnsi="Times New Roman" w:cs="Times New Roman"/>
          <w:sz w:val="28"/>
          <w:szCs w:val="28"/>
        </w:rPr>
        <w:t xml:space="preserve"> telpas, kas nav paredzētas valsts iestāžu administratīvo funkciju pildīšanai (piemēram, iestāžu centralizētie arhīvi, klientu apkalpošanas centri, konferenču centri, tiesu telpas, ēdināšanas bloki, ieslodzījuma vietu pārvaldes ēkas (būves))</w:t>
      </w:r>
      <w:r w:rsidR="00657063">
        <w:rPr>
          <w:rFonts w:ascii="Times New Roman" w:hAnsi="Times New Roman" w:cs="Times New Roman"/>
          <w:sz w:val="28"/>
          <w:szCs w:val="28"/>
        </w:rPr>
        <w:t>.</w:t>
      </w:r>
    </w:p>
    <w:p w:rsidR="00EF3683" w:rsidRPr="008B1CAC" w:rsidRDefault="00A532E3" w:rsidP="005F2612">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Ņemot vērā to, ka nav lietderīgi atgriezties pie </w:t>
      </w:r>
      <w:proofErr w:type="spellStart"/>
      <w:r w:rsidRPr="008B1CAC">
        <w:rPr>
          <w:rFonts w:ascii="Times New Roman" w:hAnsi="Times New Roman" w:cs="Times New Roman"/>
          <w:sz w:val="28"/>
          <w:szCs w:val="28"/>
        </w:rPr>
        <w:t>procedurālā</w:t>
      </w:r>
      <w:proofErr w:type="spellEnd"/>
      <w:r w:rsidRPr="008B1CAC">
        <w:rPr>
          <w:rFonts w:ascii="Times New Roman" w:hAnsi="Times New Roman" w:cs="Times New Roman"/>
          <w:sz w:val="28"/>
          <w:szCs w:val="28"/>
        </w:rPr>
        <w:t xml:space="preserve"> regulējuma, </w:t>
      </w:r>
      <w:r w:rsidR="005F2612" w:rsidRPr="008B1CAC">
        <w:rPr>
          <w:rFonts w:ascii="Times New Roman" w:hAnsi="Times New Roman" w:cs="Times New Roman"/>
          <w:sz w:val="28"/>
          <w:szCs w:val="28"/>
        </w:rPr>
        <w:t>lai novērstu iestāžu vadītāju neefektīvu (nesaimniecisku) rīcību ar finanšu resursiem, nomājot nekustamo īpašumu no privātpersonām, nepieciešams nodrošināt informācijas publisku pieejam</w:t>
      </w:r>
      <w:r w:rsidR="001D0801" w:rsidRPr="008B1CAC">
        <w:rPr>
          <w:rFonts w:ascii="Times New Roman" w:hAnsi="Times New Roman" w:cs="Times New Roman"/>
          <w:sz w:val="28"/>
          <w:szCs w:val="28"/>
        </w:rPr>
        <w:t xml:space="preserve">ību. Kā publiski pieejama informācija būtu nosakāma informācija par nomas maksas apmēru, ko iestādēm jāmaksā saskaņā ar noslēgtajiem nekustamā īpašuma nomas līgumiem, kā arī apsaimniekošanas </w:t>
      </w:r>
      <w:r w:rsidR="00571C55">
        <w:rPr>
          <w:rFonts w:ascii="Times New Roman" w:hAnsi="Times New Roman" w:cs="Times New Roman"/>
          <w:sz w:val="28"/>
          <w:szCs w:val="28"/>
        </w:rPr>
        <w:t xml:space="preserve">izdevumu apmērs nomas objektā, </w:t>
      </w:r>
      <w:r w:rsidR="001D0801" w:rsidRPr="008B1CAC">
        <w:rPr>
          <w:rFonts w:ascii="Times New Roman" w:hAnsi="Times New Roman" w:cs="Times New Roman"/>
          <w:sz w:val="28"/>
          <w:szCs w:val="28"/>
        </w:rPr>
        <w:t>nomas o</w:t>
      </w:r>
      <w:r w:rsidR="00571C55">
        <w:rPr>
          <w:rFonts w:ascii="Times New Roman" w:hAnsi="Times New Roman" w:cs="Times New Roman"/>
          <w:sz w:val="28"/>
          <w:szCs w:val="28"/>
        </w:rPr>
        <w:t>bjekta lielums, atrašanās vieta un</w:t>
      </w:r>
      <w:r w:rsidR="001D0801" w:rsidRPr="008B1CAC">
        <w:rPr>
          <w:rFonts w:ascii="Times New Roman" w:hAnsi="Times New Roman" w:cs="Times New Roman"/>
          <w:sz w:val="28"/>
          <w:szCs w:val="28"/>
        </w:rPr>
        <w:t xml:space="preserve"> nomas līguma termiņš. Minētās informācijas pieejamība būtu jānodrošina vienuviet, </w:t>
      </w:r>
      <w:proofErr w:type="spellStart"/>
      <w:r w:rsidR="001D0801" w:rsidRPr="008B1CAC">
        <w:rPr>
          <w:rFonts w:ascii="Times New Roman" w:hAnsi="Times New Roman" w:cs="Times New Roman"/>
          <w:sz w:val="28"/>
          <w:szCs w:val="28"/>
        </w:rPr>
        <w:t>t.i</w:t>
      </w:r>
      <w:proofErr w:type="spellEnd"/>
      <w:r w:rsidR="001D0801" w:rsidRPr="008B1CAC">
        <w:rPr>
          <w:rFonts w:ascii="Times New Roman" w:hAnsi="Times New Roman" w:cs="Times New Roman"/>
          <w:sz w:val="28"/>
          <w:szCs w:val="28"/>
        </w:rPr>
        <w:t>., valsts akciju sabiedrības „Valsts nekustamie īpašumi” mājas lapā, tādējādi nodrošinot arī informācijas salīdzināmību.</w:t>
      </w:r>
    </w:p>
    <w:p w:rsidR="00BC11AC" w:rsidRPr="008B1CAC" w:rsidRDefault="001C2C7D" w:rsidP="00427433">
      <w:pPr>
        <w:pStyle w:val="ListParagraph"/>
        <w:spacing w:after="0" w:line="240" w:lineRule="auto"/>
        <w:ind w:left="0" w:firstLine="567"/>
        <w:jc w:val="both"/>
        <w:rPr>
          <w:rFonts w:ascii="Times New Roman" w:hAnsi="Times New Roman" w:cs="Times New Roman"/>
          <w:sz w:val="28"/>
          <w:szCs w:val="28"/>
        </w:rPr>
      </w:pPr>
      <w:r w:rsidRPr="008B1CAC">
        <w:rPr>
          <w:rFonts w:ascii="Times New Roman" w:hAnsi="Times New Roman" w:cs="Times New Roman"/>
          <w:sz w:val="28"/>
          <w:szCs w:val="28"/>
        </w:rPr>
        <w:t xml:space="preserve">Lai </w:t>
      </w:r>
      <w:r w:rsidR="00657063">
        <w:rPr>
          <w:rFonts w:ascii="Times New Roman" w:hAnsi="Times New Roman" w:cs="Times New Roman"/>
          <w:sz w:val="28"/>
          <w:szCs w:val="28"/>
        </w:rPr>
        <w:t>panāktu</w:t>
      </w:r>
      <w:r w:rsidRPr="008B1CAC">
        <w:rPr>
          <w:rFonts w:ascii="Times New Roman" w:hAnsi="Times New Roman" w:cs="Times New Roman"/>
          <w:sz w:val="28"/>
          <w:szCs w:val="28"/>
        </w:rPr>
        <w:t xml:space="preserve">, ka iestādes nodrošina </w:t>
      </w:r>
      <w:r w:rsidR="001D0801" w:rsidRPr="008B1CAC">
        <w:rPr>
          <w:rFonts w:ascii="Times New Roman" w:hAnsi="Times New Roman" w:cs="Times New Roman"/>
          <w:sz w:val="28"/>
          <w:szCs w:val="28"/>
        </w:rPr>
        <w:t>minētās informācijas</w:t>
      </w:r>
      <w:r w:rsidRPr="008B1CAC">
        <w:rPr>
          <w:rFonts w:ascii="Times New Roman" w:hAnsi="Times New Roman" w:cs="Times New Roman"/>
          <w:sz w:val="28"/>
          <w:szCs w:val="28"/>
        </w:rPr>
        <w:t xml:space="preserve"> publisku pieejamību </w:t>
      </w:r>
      <w:r w:rsidR="001D0801" w:rsidRPr="008B1CAC">
        <w:rPr>
          <w:rFonts w:ascii="Times New Roman" w:hAnsi="Times New Roman" w:cs="Times New Roman"/>
          <w:sz w:val="28"/>
          <w:szCs w:val="28"/>
        </w:rPr>
        <w:t>valsts akciju sabiedrības „Valsts nekustamie īpašumi”</w:t>
      </w:r>
      <w:r w:rsidRPr="008B1CAC">
        <w:rPr>
          <w:rFonts w:ascii="Times New Roman" w:hAnsi="Times New Roman" w:cs="Times New Roman"/>
          <w:sz w:val="28"/>
          <w:szCs w:val="28"/>
        </w:rPr>
        <w:t xml:space="preserve"> mājas lapā,</w:t>
      </w:r>
      <w:r w:rsidR="00C0702F" w:rsidRPr="008B1CAC">
        <w:rPr>
          <w:rFonts w:ascii="Times New Roman" w:hAnsi="Times New Roman" w:cs="Times New Roman"/>
          <w:sz w:val="28"/>
          <w:szCs w:val="28"/>
        </w:rPr>
        <w:t xml:space="preserve"> </w:t>
      </w:r>
      <w:r w:rsidRPr="008B1CAC">
        <w:rPr>
          <w:rFonts w:ascii="Times New Roman" w:hAnsi="Times New Roman" w:cs="Times New Roman"/>
          <w:sz w:val="28"/>
          <w:szCs w:val="28"/>
        </w:rPr>
        <w:t xml:space="preserve">nepieciešams izstrādāt </w:t>
      </w:r>
      <w:r w:rsidR="00657063">
        <w:rPr>
          <w:rFonts w:ascii="Times New Roman" w:hAnsi="Times New Roman" w:cs="Times New Roman"/>
          <w:sz w:val="28"/>
          <w:szCs w:val="28"/>
        </w:rPr>
        <w:t xml:space="preserve">jaunus </w:t>
      </w:r>
      <w:r w:rsidR="00657063" w:rsidRPr="00657063">
        <w:rPr>
          <w:rFonts w:ascii="Times New Roman" w:hAnsi="Times New Roman" w:cs="Times New Roman"/>
          <w:sz w:val="28"/>
          <w:szCs w:val="28"/>
        </w:rPr>
        <w:t>noteikumus</w:t>
      </w:r>
      <w:r w:rsidR="00657063">
        <w:rPr>
          <w:rFonts w:ascii="Times New Roman" w:hAnsi="Times New Roman" w:cs="Times New Roman"/>
          <w:sz w:val="28"/>
          <w:szCs w:val="28"/>
        </w:rPr>
        <w:t xml:space="preserve">, kā arī jāveic </w:t>
      </w:r>
      <w:r w:rsidRPr="008B1CAC">
        <w:rPr>
          <w:rFonts w:ascii="Times New Roman" w:hAnsi="Times New Roman" w:cs="Times New Roman"/>
          <w:sz w:val="28"/>
          <w:szCs w:val="28"/>
        </w:rPr>
        <w:t>attiecīgus grozījumus Ministru kabineta 2007.gada 6.marta noteikumos Nr.171 „Kārtība, kādā iestādes ievieto informāciju internetā”.</w:t>
      </w:r>
    </w:p>
    <w:p w:rsidR="008624C0" w:rsidRDefault="008624C0" w:rsidP="00427433">
      <w:pPr>
        <w:pStyle w:val="ListParagraph"/>
        <w:spacing w:after="0" w:line="240" w:lineRule="auto"/>
        <w:ind w:left="0" w:firstLine="567"/>
        <w:jc w:val="both"/>
        <w:rPr>
          <w:rFonts w:ascii="Times New Roman" w:hAnsi="Times New Roman" w:cs="Times New Roman"/>
          <w:sz w:val="28"/>
          <w:szCs w:val="28"/>
        </w:rPr>
      </w:pPr>
    </w:p>
    <w:p w:rsidR="005162A8" w:rsidRDefault="00AE0820" w:rsidP="009D6880">
      <w:pPr>
        <w:pStyle w:val="ListParagraph"/>
        <w:numPr>
          <w:ilvl w:val="0"/>
          <w:numId w:val="1"/>
        </w:numPr>
        <w:spacing w:after="0" w:line="240" w:lineRule="auto"/>
        <w:ind w:left="0" w:firstLine="0"/>
        <w:jc w:val="both"/>
        <w:rPr>
          <w:rFonts w:ascii="Times New Roman" w:hAnsi="Times New Roman" w:cs="Times New Roman"/>
          <w:sz w:val="28"/>
          <w:szCs w:val="28"/>
        </w:rPr>
      </w:pPr>
      <w:r w:rsidRPr="007D00C8">
        <w:rPr>
          <w:rFonts w:ascii="Times New Roman" w:hAnsi="Times New Roman" w:cs="Times New Roman"/>
          <w:sz w:val="28"/>
          <w:szCs w:val="28"/>
        </w:rPr>
        <w:t>Lai nodrošinātu valsts nekustamo īpašumu efektīvu pārvaldīšanu, tai skaitā efektīvu izmantošanu, kā arī lai nodrošinātu, ka valsts pārvaldes iestādes neveic sev neraksturīgas funkcijas, tai skaitā valsts nekustamā īpašuma pārvaldīšanu, nepieciešams nodrošināt Ministru kabineta 2006.gada 9.maija rīkojumā Nr.319 „Par Valsts nekustamā īpašuma vienotas pārvaldīšanas un apsaimniekošanas koncepciju” doto uzdevumu pilnīgu ieviešanu, tādējādi nodrošinot arī informācijas par valsts nekustamajiem īpašumiem</w:t>
      </w:r>
      <w:r w:rsidR="007D00C8">
        <w:rPr>
          <w:rFonts w:ascii="Times New Roman" w:hAnsi="Times New Roman" w:cs="Times New Roman"/>
          <w:sz w:val="28"/>
          <w:szCs w:val="28"/>
        </w:rPr>
        <w:t xml:space="preserve"> (tai skaitā par slēgtajiem nomas līgumiem)</w:t>
      </w:r>
      <w:r w:rsidRPr="007D00C8">
        <w:rPr>
          <w:rFonts w:ascii="Times New Roman" w:hAnsi="Times New Roman" w:cs="Times New Roman"/>
          <w:sz w:val="28"/>
          <w:szCs w:val="28"/>
        </w:rPr>
        <w:t xml:space="preserve"> koncentrēšanu vienuviet</w:t>
      </w:r>
      <w:r w:rsidR="007D00C8">
        <w:rPr>
          <w:rFonts w:ascii="Times New Roman" w:hAnsi="Times New Roman" w:cs="Times New Roman"/>
          <w:sz w:val="28"/>
          <w:szCs w:val="28"/>
        </w:rPr>
        <w:t xml:space="preserve">, kas dotu iespēju specializētajiem pārvaldītājiem piedāvāt </w:t>
      </w:r>
      <w:r w:rsidR="007D00C8" w:rsidRPr="007D00C8">
        <w:rPr>
          <w:rFonts w:ascii="Times New Roman" w:hAnsi="Times New Roman" w:cs="Times New Roman"/>
          <w:sz w:val="28"/>
          <w:szCs w:val="28"/>
        </w:rPr>
        <w:t>optimālāko</w:t>
      </w:r>
      <w:r w:rsidR="00700A0B">
        <w:rPr>
          <w:rFonts w:ascii="Times New Roman" w:hAnsi="Times New Roman" w:cs="Times New Roman"/>
          <w:sz w:val="28"/>
          <w:szCs w:val="28"/>
        </w:rPr>
        <w:t>s</w:t>
      </w:r>
      <w:r w:rsidR="007D00C8" w:rsidRPr="007D00C8">
        <w:rPr>
          <w:rFonts w:ascii="Times New Roman" w:hAnsi="Times New Roman" w:cs="Times New Roman"/>
          <w:sz w:val="28"/>
          <w:szCs w:val="28"/>
        </w:rPr>
        <w:t xml:space="preserve"> risinājumu</w:t>
      </w:r>
      <w:r w:rsidR="00700A0B">
        <w:rPr>
          <w:rFonts w:ascii="Times New Roman" w:hAnsi="Times New Roman" w:cs="Times New Roman"/>
          <w:sz w:val="28"/>
          <w:szCs w:val="28"/>
        </w:rPr>
        <w:t>s</w:t>
      </w:r>
      <w:r w:rsidR="007D00C8" w:rsidRPr="007D00C8">
        <w:rPr>
          <w:rFonts w:ascii="Times New Roman" w:hAnsi="Times New Roman" w:cs="Times New Roman"/>
          <w:sz w:val="28"/>
          <w:szCs w:val="28"/>
        </w:rPr>
        <w:t xml:space="preserve"> </w:t>
      </w:r>
      <w:r w:rsidR="005162A8">
        <w:rPr>
          <w:rFonts w:ascii="Times New Roman" w:hAnsi="Times New Roman" w:cs="Times New Roman"/>
          <w:sz w:val="28"/>
          <w:szCs w:val="28"/>
        </w:rPr>
        <w:t>valsts institūciju izvietošanai.</w:t>
      </w:r>
    </w:p>
    <w:p w:rsidR="005162A8" w:rsidRPr="005162A8" w:rsidRDefault="005162A8"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S</w:t>
      </w:r>
      <w:r w:rsidRPr="005162A8">
        <w:rPr>
          <w:rFonts w:ascii="Times New Roman" w:hAnsi="Times New Roman" w:cs="Times New Roman"/>
          <w:sz w:val="28"/>
          <w:szCs w:val="28"/>
        </w:rPr>
        <w:t>askaņā ar likuma “Par valsts un pašvaldību finanšu līdzekļu un mantas izšķērdēšanas novēršanu” 6.</w:t>
      </w:r>
      <w:r w:rsidRPr="005162A8">
        <w:rPr>
          <w:rFonts w:ascii="Times New Roman" w:hAnsi="Times New Roman" w:cs="Times New Roman"/>
          <w:sz w:val="28"/>
          <w:szCs w:val="28"/>
          <w:vertAlign w:val="superscript"/>
        </w:rPr>
        <w:t>1</w:t>
      </w:r>
      <w:r w:rsidRPr="005162A8">
        <w:rPr>
          <w:rFonts w:ascii="Times New Roman" w:hAnsi="Times New Roman" w:cs="Times New Roman"/>
          <w:sz w:val="28"/>
          <w:szCs w:val="28"/>
        </w:rPr>
        <w:t xml:space="preserve">pantu valsts nekustamā īpašuma iznomātājam jāveic iznomāšanai paredzēto un iznomāto objektu uzskaiti, kā arī jānodrošina, ka informācija par tiem ir publiski pieejama. Ņemot vērā to, ka </w:t>
      </w:r>
      <w:r w:rsidR="005640DD">
        <w:rPr>
          <w:rFonts w:ascii="Times New Roman" w:hAnsi="Times New Roman" w:cs="Times New Roman"/>
          <w:sz w:val="28"/>
          <w:szCs w:val="28"/>
        </w:rPr>
        <w:t xml:space="preserve">šobrīd </w:t>
      </w:r>
      <w:r w:rsidR="00EA0B22">
        <w:rPr>
          <w:rFonts w:ascii="Times New Roman" w:hAnsi="Times New Roman" w:cs="Times New Roman"/>
          <w:sz w:val="28"/>
          <w:szCs w:val="28"/>
        </w:rPr>
        <w:t>valsts nekustamo īpašumu iznomā liels daudzums iestāžu un kapitālsabiedrību</w:t>
      </w:r>
      <w:r w:rsidR="00881E7A">
        <w:rPr>
          <w:rFonts w:ascii="Times New Roman" w:hAnsi="Times New Roman" w:cs="Times New Roman"/>
          <w:sz w:val="28"/>
          <w:szCs w:val="28"/>
        </w:rPr>
        <w:t>, tādējādi</w:t>
      </w:r>
      <w:r w:rsidRPr="005162A8">
        <w:rPr>
          <w:rFonts w:ascii="Times New Roman" w:hAnsi="Times New Roman" w:cs="Times New Roman"/>
          <w:sz w:val="28"/>
          <w:szCs w:val="28"/>
        </w:rPr>
        <w:t xml:space="preserve"> valsts iestādei, kurai nepieciešamas telpas valsts pārvaldes funkciju veikšanai, </w:t>
      </w:r>
      <w:r w:rsidR="00881E7A">
        <w:rPr>
          <w:rFonts w:ascii="Times New Roman" w:hAnsi="Times New Roman" w:cs="Times New Roman"/>
          <w:sz w:val="28"/>
          <w:szCs w:val="28"/>
        </w:rPr>
        <w:t xml:space="preserve">ir praktiski neiespējami apzināt </w:t>
      </w:r>
      <w:r w:rsidRPr="005162A8">
        <w:rPr>
          <w:rFonts w:ascii="Times New Roman" w:hAnsi="Times New Roman" w:cs="Times New Roman"/>
          <w:sz w:val="28"/>
          <w:szCs w:val="28"/>
        </w:rPr>
        <w:t>informācij</w:t>
      </w:r>
      <w:r w:rsidR="00881E7A">
        <w:rPr>
          <w:rFonts w:ascii="Times New Roman" w:hAnsi="Times New Roman" w:cs="Times New Roman"/>
          <w:sz w:val="28"/>
          <w:szCs w:val="28"/>
        </w:rPr>
        <w:t>u</w:t>
      </w:r>
      <w:r w:rsidRPr="005162A8">
        <w:rPr>
          <w:rFonts w:ascii="Times New Roman" w:hAnsi="Times New Roman" w:cs="Times New Roman"/>
          <w:sz w:val="28"/>
          <w:szCs w:val="28"/>
        </w:rPr>
        <w:t xml:space="preserve"> par visiem iznomāšanai paredzētajiem valsts nekustamajiem īpašumiem</w:t>
      </w:r>
      <w:r w:rsidR="00881E7A">
        <w:rPr>
          <w:rFonts w:ascii="Times New Roman" w:hAnsi="Times New Roman" w:cs="Times New Roman"/>
          <w:sz w:val="28"/>
          <w:szCs w:val="28"/>
        </w:rPr>
        <w:t>, tad nepieciešams nodrošināt, ka informācija par vis</w:t>
      </w:r>
      <w:r w:rsidR="00C8419B">
        <w:rPr>
          <w:rFonts w:ascii="Times New Roman" w:hAnsi="Times New Roman" w:cs="Times New Roman"/>
          <w:sz w:val="28"/>
          <w:szCs w:val="28"/>
        </w:rPr>
        <w:t>iem</w:t>
      </w:r>
      <w:r w:rsidR="00881E7A">
        <w:rPr>
          <w:rFonts w:ascii="Times New Roman" w:hAnsi="Times New Roman" w:cs="Times New Roman"/>
          <w:sz w:val="28"/>
          <w:szCs w:val="28"/>
        </w:rPr>
        <w:t xml:space="preserve"> iznomāšanai paredzētaj</w:t>
      </w:r>
      <w:r w:rsidR="00C8419B">
        <w:rPr>
          <w:rFonts w:ascii="Times New Roman" w:hAnsi="Times New Roman" w:cs="Times New Roman"/>
          <w:sz w:val="28"/>
          <w:szCs w:val="28"/>
        </w:rPr>
        <w:t>iem</w:t>
      </w:r>
      <w:r w:rsidR="00881E7A">
        <w:rPr>
          <w:rFonts w:ascii="Times New Roman" w:hAnsi="Times New Roman" w:cs="Times New Roman"/>
          <w:sz w:val="28"/>
          <w:szCs w:val="28"/>
        </w:rPr>
        <w:t xml:space="preserve"> un iznomātaj</w:t>
      </w:r>
      <w:r w:rsidR="00C8419B">
        <w:rPr>
          <w:rFonts w:ascii="Times New Roman" w:hAnsi="Times New Roman" w:cs="Times New Roman"/>
          <w:sz w:val="28"/>
          <w:szCs w:val="28"/>
        </w:rPr>
        <w:t>iem</w:t>
      </w:r>
      <w:r w:rsidR="00881E7A">
        <w:rPr>
          <w:rFonts w:ascii="Times New Roman" w:hAnsi="Times New Roman" w:cs="Times New Roman"/>
          <w:sz w:val="28"/>
          <w:szCs w:val="28"/>
        </w:rPr>
        <w:t xml:space="preserve"> </w:t>
      </w:r>
      <w:r w:rsidR="00C8419B">
        <w:rPr>
          <w:rFonts w:ascii="Times New Roman" w:hAnsi="Times New Roman" w:cs="Times New Roman"/>
          <w:sz w:val="28"/>
          <w:szCs w:val="28"/>
        </w:rPr>
        <w:t>nekustamajiem īpašumiem</w:t>
      </w:r>
      <w:r w:rsidR="00881E7A">
        <w:rPr>
          <w:rFonts w:ascii="Times New Roman" w:hAnsi="Times New Roman" w:cs="Times New Roman"/>
          <w:sz w:val="28"/>
          <w:szCs w:val="28"/>
        </w:rPr>
        <w:t xml:space="preserve"> būtu pieejama vienuviet, </w:t>
      </w:r>
      <w:r w:rsidRPr="005162A8">
        <w:rPr>
          <w:rFonts w:ascii="Times New Roman" w:hAnsi="Times New Roman" w:cs="Times New Roman"/>
          <w:sz w:val="28"/>
          <w:szCs w:val="28"/>
        </w:rPr>
        <w:t>piemēram, valsts akciju sabiedrības „Valsts nekustamie īpašumi” mājas lapā. Šādas informācijas publiska pieejamība do</w:t>
      </w:r>
      <w:r>
        <w:rPr>
          <w:rFonts w:ascii="Times New Roman" w:hAnsi="Times New Roman" w:cs="Times New Roman"/>
          <w:sz w:val="28"/>
          <w:szCs w:val="28"/>
        </w:rPr>
        <w:t>tu</w:t>
      </w:r>
      <w:r w:rsidRPr="005162A8">
        <w:rPr>
          <w:rFonts w:ascii="Times New Roman" w:hAnsi="Times New Roman" w:cs="Times New Roman"/>
          <w:sz w:val="28"/>
          <w:szCs w:val="28"/>
        </w:rPr>
        <w:t xml:space="preserve"> iespēju valsts iestādei, kurai nepieciešamas telpas valsts pārvaldes funkciju veikšanai, būt informētai par visiem valsts nekustamajiem īpašumiem</w:t>
      </w:r>
      <w:r w:rsidR="005640DD">
        <w:rPr>
          <w:rFonts w:ascii="Times New Roman" w:hAnsi="Times New Roman" w:cs="Times New Roman"/>
          <w:sz w:val="28"/>
          <w:szCs w:val="28"/>
        </w:rPr>
        <w:t xml:space="preserve"> (biroju ēkām vai atsevišķām telpām)</w:t>
      </w:r>
      <w:r w:rsidRPr="005162A8">
        <w:rPr>
          <w:rFonts w:ascii="Times New Roman" w:hAnsi="Times New Roman" w:cs="Times New Roman"/>
          <w:sz w:val="28"/>
          <w:szCs w:val="28"/>
        </w:rPr>
        <w:t>, kurus ir iespējams nomāt vai būs iespējams nomāt pēc nomas līguma termiņa beigām.</w:t>
      </w:r>
      <w:r w:rsidR="00881E7A">
        <w:rPr>
          <w:rFonts w:ascii="Times New Roman" w:hAnsi="Times New Roman" w:cs="Times New Roman"/>
          <w:sz w:val="28"/>
          <w:szCs w:val="28"/>
        </w:rPr>
        <w:t xml:space="preserve"> Šobrīd saskaņā ar </w:t>
      </w:r>
      <w:r w:rsidR="00881E7A" w:rsidRPr="00881E7A">
        <w:rPr>
          <w:rFonts w:ascii="Times New Roman" w:hAnsi="Times New Roman" w:cs="Times New Roman"/>
          <w:sz w:val="28"/>
          <w:szCs w:val="28"/>
        </w:rPr>
        <w:t>Ministru kabineta 2010.gada 8.jūnija noteikum</w:t>
      </w:r>
      <w:r w:rsidR="00881E7A">
        <w:rPr>
          <w:rFonts w:ascii="Times New Roman" w:hAnsi="Times New Roman" w:cs="Times New Roman"/>
          <w:sz w:val="28"/>
          <w:szCs w:val="28"/>
        </w:rPr>
        <w:t>iem</w:t>
      </w:r>
      <w:r w:rsidR="00881E7A" w:rsidRPr="00881E7A">
        <w:rPr>
          <w:rFonts w:ascii="Times New Roman" w:hAnsi="Times New Roman" w:cs="Times New Roman"/>
          <w:sz w:val="28"/>
          <w:szCs w:val="28"/>
        </w:rPr>
        <w:t xml:space="preserve"> Nr.515 „Noteikumi par valsts un pašvaldību mantas iznomāšanas kārtību, nomas maksas noteikšanas metodiku un nomas līguma tipveida nosacījumi”</w:t>
      </w:r>
      <w:r w:rsidR="00881E7A">
        <w:rPr>
          <w:rFonts w:ascii="Times New Roman" w:hAnsi="Times New Roman" w:cs="Times New Roman"/>
          <w:sz w:val="28"/>
          <w:szCs w:val="28"/>
        </w:rPr>
        <w:t xml:space="preserve"> valsts akciju sabiedrības „Valsts nekustamie īpašumi” mājas lapā tiek ievietota informācija par aktuālajiem valsts nekustamo īpašumu iznomāšanas sludinājumiem, kas ir instruments nekavējošai rīcībai, jo sludinājumi tiek ievietoti ar mērķi maksimāli ātri iznomāt brīvās telpas, taču tas nedod iespēju valsts iestādei</w:t>
      </w:r>
      <w:r w:rsidR="005640DD">
        <w:rPr>
          <w:rFonts w:ascii="Times New Roman" w:hAnsi="Times New Roman" w:cs="Times New Roman"/>
          <w:sz w:val="28"/>
          <w:szCs w:val="28"/>
        </w:rPr>
        <w:t>, kurai nepieciešamas telpas valsts pārvaldes funkciju veikšanai,</w:t>
      </w:r>
      <w:r w:rsidR="00881E7A">
        <w:rPr>
          <w:rFonts w:ascii="Times New Roman" w:hAnsi="Times New Roman" w:cs="Times New Roman"/>
          <w:sz w:val="28"/>
          <w:szCs w:val="28"/>
        </w:rPr>
        <w:t xml:space="preserve"> veikt izpēti par iespējamajām brīvajām vai </w:t>
      </w:r>
      <w:r w:rsidR="005640DD">
        <w:rPr>
          <w:rFonts w:ascii="Times New Roman" w:hAnsi="Times New Roman" w:cs="Times New Roman"/>
          <w:sz w:val="28"/>
          <w:szCs w:val="28"/>
        </w:rPr>
        <w:t>potenciāli brīvajām</w:t>
      </w:r>
      <w:r w:rsidR="00881E7A">
        <w:rPr>
          <w:rFonts w:ascii="Times New Roman" w:hAnsi="Times New Roman" w:cs="Times New Roman"/>
          <w:sz w:val="28"/>
          <w:szCs w:val="28"/>
        </w:rPr>
        <w:t xml:space="preserve"> telpām ilgākā laikā periodā, piemēram, pusgada griezumā.</w:t>
      </w:r>
      <w:r w:rsidR="00C8419B">
        <w:rPr>
          <w:rFonts w:ascii="Times New Roman" w:hAnsi="Times New Roman" w:cs="Times New Roman"/>
          <w:sz w:val="28"/>
          <w:szCs w:val="28"/>
        </w:rPr>
        <w:t xml:space="preserve"> Lai nodrošinātu iespēju piekļūt vienuviet visai informācijai par iznomātajiem un iznomāšanai paredz</w:t>
      </w:r>
      <w:r w:rsidR="00A8261B">
        <w:rPr>
          <w:rFonts w:ascii="Times New Roman" w:hAnsi="Times New Roman" w:cs="Times New Roman"/>
          <w:sz w:val="28"/>
          <w:szCs w:val="28"/>
        </w:rPr>
        <w:t>ētajiem nekustamajiem īpašumiem ir</w:t>
      </w:r>
      <w:r w:rsidR="00C8419B">
        <w:rPr>
          <w:rFonts w:ascii="Times New Roman" w:hAnsi="Times New Roman" w:cs="Times New Roman"/>
          <w:sz w:val="28"/>
          <w:szCs w:val="28"/>
        </w:rPr>
        <w:t xml:space="preserve"> nepieciešams</w:t>
      </w:r>
      <w:r w:rsidR="001B1B5D">
        <w:rPr>
          <w:rFonts w:ascii="Times New Roman" w:hAnsi="Times New Roman" w:cs="Times New Roman"/>
          <w:sz w:val="28"/>
          <w:szCs w:val="28"/>
        </w:rPr>
        <w:t xml:space="preserve"> </w:t>
      </w:r>
      <w:r w:rsidR="001B1B5D" w:rsidRPr="001B1B5D">
        <w:rPr>
          <w:rFonts w:ascii="Times New Roman" w:hAnsi="Times New Roman" w:cs="Times New Roman"/>
          <w:sz w:val="28"/>
          <w:szCs w:val="28"/>
        </w:rPr>
        <w:t>sagatavot grozījumus likumā „Par valsts un pašvaldību finanšu līdzekļu un mantas izšķērdēšanas novēršanu”, paredzot deleģējumu Ministru kabinetam izdot noteikumus par informācijas par valsts nekustamajiem īpašumiem, kas ir iznomājami publicēšanu.</w:t>
      </w:r>
    </w:p>
    <w:p w:rsidR="00C8419B" w:rsidRDefault="005162A8"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Līdz ar </w:t>
      </w:r>
      <w:r w:rsidRPr="005162A8">
        <w:rPr>
          <w:rFonts w:ascii="Times New Roman" w:hAnsi="Times New Roman" w:cs="Times New Roman"/>
          <w:sz w:val="28"/>
          <w:szCs w:val="28"/>
        </w:rPr>
        <w:t>Ministru kabineta 2010.gada 8.jūnija noteikum</w:t>
      </w:r>
      <w:r>
        <w:rPr>
          <w:rFonts w:ascii="Times New Roman" w:hAnsi="Times New Roman" w:cs="Times New Roman"/>
          <w:sz w:val="28"/>
          <w:szCs w:val="28"/>
        </w:rPr>
        <w:t>u</w:t>
      </w:r>
      <w:r w:rsidRPr="005162A8">
        <w:rPr>
          <w:rFonts w:ascii="Times New Roman" w:hAnsi="Times New Roman" w:cs="Times New Roman"/>
          <w:sz w:val="28"/>
          <w:szCs w:val="28"/>
        </w:rPr>
        <w:t xml:space="preserve"> Nr.515 „Noteikumi par valsts un pašvaldību mantas iznomāšanas kārtību, nomas maksas noteikšanas metodiku un nomas līguma tipveida nosacījumi” </w:t>
      </w:r>
      <w:r>
        <w:rPr>
          <w:rFonts w:ascii="Times New Roman" w:hAnsi="Times New Roman" w:cs="Times New Roman"/>
          <w:sz w:val="28"/>
          <w:szCs w:val="28"/>
        </w:rPr>
        <w:t>spēkā stāšanos</w:t>
      </w:r>
      <w:r w:rsidRPr="005162A8">
        <w:rPr>
          <w:rFonts w:ascii="Times New Roman" w:hAnsi="Times New Roman" w:cs="Times New Roman"/>
          <w:sz w:val="28"/>
          <w:szCs w:val="28"/>
        </w:rPr>
        <w:t xml:space="preserve"> valsts pārvaldes iestādes, kurām nepieciešamas telpas valsts pārvaldes funkciju veikšanai, </w:t>
      </w:r>
      <w:r>
        <w:rPr>
          <w:rFonts w:ascii="Times New Roman" w:hAnsi="Times New Roman" w:cs="Times New Roman"/>
          <w:sz w:val="28"/>
          <w:szCs w:val="28"/>
        </w:rPr>
        <w:t>var</w:t>
      </w:r>
      <w:r w:rsidRPr="005162A8">
        <w:rPr>
          <w:rFonts w:ascii="Times New Roman" w:hAnsi="Times New Roman" w:cs="Times New Roman"/>
          <w:sz w:val="28"/>
          <w:szCs w:val="28"/>
        </w:rPr>
        <w:t xml:space="preserve"> izmanto</w:t>
      </w:r>
      <w:r>
        <w:rPr>
          <w:rFonts w:ascii="Times New Roman" w:hAnsi="Times New Roman" w:cs="Times New Roman"/>
          <w:sz w:val="28"/>
          <w:szCs w:val="28"/>
        </w:rPr>
        <w:t>t</w:t>
      </w:r>
      <w:r w:rsidRPr="005162A8">
        <w:rPr>
          <w:rFonts w:ascii="Times New Roman" w:hAnsi="Times New Roman" w:cs="Times New Roman"/>
          <w:sz w:val="28"/>
          <w:szCs w:val="28"/>
        </w:rPr>
        <w:t xml:space="preserve"> iespēju nomāt valsts īpašumu</w:t>
      </w:r>
      <w:r>
        <w:rPr>
          <w:rFonts w:ascii="Times New Roman" w:hAnsi="Times New Roman" w:cs="Times New Roman"/>
          <w:sz w:val="28"/>
          <w:szCs w:val="28"/>
        </w:rPr>
        <w:t>,</w:t>
      </w:r>
      <w:r w:rsidRPr="005162A8">
        <w:rPr>
          <w:rFonts w:ascii="Times New Roman" w:hAnsi="Times New Roman" w:cs="Times New Roman"/>
          <w:sz w:val="28"/>
          <w:szCs w:val="28"/>
        </w:rPr>
        <w:t xml:space="preserve"> izmanto</w:t>
      </w:r>
      <w:r>
        <w:rPr>
          <w:rFonts w:ascii="Times New Roman" w:hAnsi="Times New Roman" w:cs="Times New Roman"/>
          <w:sz w:val="28"/>
          <w:szCs w:val="28"/>
        </w:rPr>
        <w:t>jot</w:t>
      </w:r>
      <w:r w:rsidR="00604334">
        <w:rPr>
          <w:rFonts w:ascii="Times New Roman" w:hAnsi="Times New Roman" w:cs="Times New Roman"/>
          <w:sz w:val="28"/>
          <w:szCs w:val="28"/>
        </w:rPr>
        <w:t xml:space="preserve"> </w:t>
      </w:r>
      <w:r w:rsidRPr="005162A8">
        <w:rPr>
          <w:rFonts w:ascii="Times New Roman" w:hAnsi="Times New Roman" w:cs="Times New Roman"/>
          <w:sz w:val="28"/>
          <w:szCs w:val="28"/>
        </w:rPr>
        <w:t xml:space="preserve">Ministru kabineta 2010.gada 8.jūnija noteikumos Nr.515 „Noteikumi par valsts un pašvaldību mantas iznomāšanas kārtību, nomas maksas noteikšanas metodiku un nomas līguma tipveida nosacījumi” paredzēto priekšrocību, ka, ja iznomājot valsts īpašumu, uz to piesakās valsts iestāde vai valsts kapitālsabiedrība, kurai nekustamais īpašums vajadzīgs publiskās funkcijas veikšanai, izsoli nerīko un nomas objektu iznomā valsts iestādei vai valsts kapitālsabiedrībai. Turklāt meklēt nepieciešamās biroja telpas tieši valsts nekustamajos īpašumos ir finansiāli izdevīgi, jo nomas objektu iznomājot publiskai personai, tās iestādei vai kapitālsabiedrībai publiskās funkcijas veikšanai, tiek noteikta iespējami zemākā nomas maksa, </w:t>
      </w:r>
      <w:proofErr w:type="spellStart"/>
      <w:r w:rsidRPr="005162A8">
        <w:rPr>
          <w:rFonts w:ascii="Times New Roman" w:hAnsi="Times New Roman" w:cs="Times New Roman"/>
          <w:sz w:val="28"/>
          <w:szCs w:val="28"/>
        </w:rPr>
        <w:t>t.i</w:t>
      </w:r>
      <w:proofErr w:type="spellEnd"/>
      <w:r w:rsidRPr="005162A8">
        <w:rPr>
          <w:rFonts w:ascii="Times New Roman" w:hAnsi="Times New Roman" w:cs="Times New Roman"/>
          <w:sz w:val="28"/>
          <w:szCs w:val="28"/>
        </w:rPr>
        <w:t xml:space="preserve">. ar tādu aprēķinu, lai </w:t>
      </w:r>
      <w:r w:rsidRPr="005162A8">
        <w:rPr>
          <w:rFonts w:ascii="Times New Roman" w:hAnsi="Times New Roman" w:cs="Times New Roman"/>
          <w:sz w:val="28"/>
          <w:szCs w:val="28"/>
        </w:rPr>
        <w:lastRenderedPageBreak/>
        <w:t>segtu tikai iznomātāja izdevumus, kas saistīti ar iznomājamā objekta pārvaldīšanu iznomāšanas periodā (šāda pati nomas maksas noteikšanas kārtība ir arī, ja valsts pārvaldes iestāde nomā pašvaldības nekustamo īpašumu).</w:t>
      </w:r>
    </w:p>
    <w:p w:rsidR="005162A8" w:rsidRPr="005162A8" w:rsidRDefault="005640DD" w:rsidP="0042743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Tādējādi, izmantojot minētos instrumentus, v</w:t>
      </w:r>
      <w:r w:rsidR="005162A8" w:rsidRPr="005162A8">
        <w:rPr>
          <w:rFonts w:ascii="Times New Roman" w:hAnsi="Times New Roman" w:cs="Times New Roman"/>
          <w:sz w:val="28"/>
          <w:szCs w:val="28"/>
        </w:rPr>
        <w:t>alsts iestādēm, tuvojoti</w:t>
      </w:r>
      <w:r>
        <w:rPr>
          <w:rFonts w:ascii="Times New Roman" w:hAnsi="Times New Roman" w:cs="Times New Roman"/>
          <w:sz w:val="28"/>
          <w:szCs w:val="28"/>
        </w:rPr>
        <w:t xml:space="preserve">es biroju telpu </w:t>
      </w:r>
      <w:r w:rsidR="005162A8">
        <w:rPr>
          <w:rFonts w:ascii="Times New Roman" w:hAnsi="Times New Roman" w:cs="Times New Roman"/>
          <w:sz w:val="28"/>
          <w:szCs w:val="28"/>
        </w:rPr>
        <w:t>nomas līgumu termiņa beigām,</w:t>
      </w:r>
      <w:r w:rsidR="005162A8" w:rsidRPr="005162A8">
        <w:rPr>
          <w:rFonts w:ascii="Times New Roman" w:hAnsi="Times New Roman" w:cs="Times New Roman"/>
          <w:sz w:val="28"/>
          <w:szCs w:val="28"/>
        </w:rPr>
        <w:t xml:space="preserve"> </w:t>
      </w:r>
      <w:r>
        <w:rPr>
          <w:rFonts w:ascii="Times New Roman" w:hAnsi="Times New Roman" w:cs="Times New Roman"/>
          <w:sz w:val="28"/>
          <w:szCs w:val="28"/>
        </w:rPr>
        <w:t>būtu iespējams nodrošināt valsts nekustamo īpašumu nomas iespēju izmantošanu.</w:t>
      </w:r>
    </w:p>
    <w:p w:rsidR="005162A8" w:rsidRDefault="005162A8" w:rsidP="00EE5E45">
      <w:pPr>
        <w:spacing w:after="0" w:line="240" w:lineRule="auto"/>
        <w:jc w:val="both"/>
        <w:rPr>
          <w:rFonts w:ascii="Times New Roman" w:hAnsi="Times New Roman" w:cs="Times New Roman"/>
          <w:sz w:val="28"/>
          <w:szCs w:val="28"/>
        </w:rPr>
      </w:pPr>
    </w:p>
    <w:p w:rsidR="00EE5E45" w:rsidRDefault="00EE5E45" w:rsidP="00EE5E45">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Saskaņā ar </w:t>
      </w:r>
      <w:r w:rsidRPr="00736938">
        <w:rPr>
          <w:rFonts w:ascii="Times New Roman" w:hAnsi="Times New Roman" w:cs="Times New Roman"/>
          <w:sz w:val="28"/>
          <w:szCs w:val="28"/>
        </w:rPr>
        <w:t>Ministru kabineta 2009.gada 22.jūlija rīkojumu Nr.483 „Par Pasākuma plānu valsts pārvaldes sistēmas un civildienesta optimizēšanai” apstiprinātā Pasākuma plāna valsts pārvaldes sistēmas un civildienesta optimizēšanai 1.9.apkšpunktā</w:t>
      </w:r>
      <w:r>
        <w:rPr>
          <w:rFonts w:ascii="Times New Roman" w:hAnsi="Times New Roman" w:cs="Times New Roman"/>
          <w:sz w:val="28"/>
          <w:szCs w:val="28"/>
        </w:rPr>
        <w:t xml:space="preserve"> minēto uzdevumu Finanšu ministrijai bija dots uzdevums izvērtē</w:t>
      </w:r>
      <w:r w:rsidRPr="00EE5E45">
        <w:rPr>
          <w:rFonts w:ascii="Times New Roman" w:hAnsi="Times New Roman" w:cs="Times New Roman"/>
          <w:sz w:val="28"/>
          <w:szCs w:val="28"/>
        </w:rPr>
        <w:t xml:space="preserve">t iespēju ieviest </w:t>
      </w:r>
      <w:proofErr w:type="spellStart"/>
      <w:r w:rsidRPr="00EE5E45">
        <w:rPr>
          <w:rFonts w:ascii="Times New Roman" w:hAnsi="Times New Roman" w:cs="Times New Roman"/>
          <w:sz w:val="28"/>
          <w:szCs w:val="28"/>
        </w:rPr>
        <w:t>capital</w:t>
      </w:r>
      <w:proofErr w:type="spellEnd"/>
      <w:r w:rsidRPr="00EE5E45">
        <w:rPr>
          <w:rFonts w:ascii="Times New Roman" w:hAnsi="Times New Roman" w:cs="Times New Roman"/>
          <w:sz w:val="28"/>
          <w:szCs w:val="28"/>
        </w:rPr>
        <w:t xml:space="preserve"> </w:t>
      </w:r>
      <w:proofErr w:type="spellStart"/>
      <w:r w:rsidRPr="00EE5E45">
        <w:rPr>
          <w:rFonts w:ascii="Times New Roman" w:hAnsi="Times New Roman" w:cs="Times New Roman"/>
          <w:sz w:val="28"/>
          <w:szCs w:val="28"/>
        </w:rPr>
        <w:t>charge</w:t>
      </w:r>
      <w:proofErr w:type="spellEnd"/>
      <w:r w:rsidRPr="00EE5E45">
        <w:rPr>
          <w:rFonts w:ascii="Times New Roman" w:hAnsi="Times New Roman" w:cs="Times New Roman"/>
          <w:sz w:val="28"/>
          <w:szCs w:val="28"/>
        </w:rPr>
        <w:t xml:space="preserve"> sistēmu, lai ierobežotu valsts pārvaldes iestāžu un valsts kapitālsabiedrību vēlmi īrēt vai izmantot biroja telpas dārgās vietās (ar liekām telpām, greznu interjeru </w:t>
      </w:r>
      <w:proofErr w:type="spellStart"/>
      <w:r w:rsidRPr="00EE5E45">
        <w:rPr>
          <w:rFonts w:ascii="Times New Roman" w:hAnsi="Times New Roman" w:cs="Times New Roman"/>
          <w:sz w:val="28"/>
          <w:szCs w:val="28"/>
        </w:rPr>
        <w:t>utt</w:t>
      </w:r>
      <w:proofErr w:type="spellEnd"/>
      <w:r w:rsidRPr="00EE5E45">
        <w:rPr>
          <w:rFonts w:ascii="Times New Roman" w:hAnsi="Times New Roman" w:cs="Times New Roman"/>
          <w:sz w:val="28"/>
          <w:szCs w:val="28"/>
        </w:rPr>
        <w:t>.)</w:t>
      </w:r>
      <w:r>
        <w:rPr>
          <w:rFonts w:ascii="Times New Roman" w:hAnsi="Times New Roman" w:cs="Times New Roman"/>
          <w:sz w:val="28"/>
          <w:szCs w:val="28"/>
        </w:rPr>
        <w:t>.</w:t>
      </w:r>
    </w:p>
    <w:p w:rsidR="00EE5E45" w:rsidRDefault="00EE5E45" w:rsidP="00EE5E4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Finanšu ministrija minētā termina pētījumos noskaidroja, ka </w:t>
      </w:r>
      <w:proofErr w:type="spellStart"/>
      <w:r>
        <w:rPr>
          <w:rFonts w:ascii="Times New Roman" w:hAnsi="Times New Roman" w:cs="Times New Roman"/>
          <w:sz w:val="28"/>
          <w:szCs w:val="28"/>
        </w:rPr>
        <w:t>capital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charge</w:t>
      </w:r>
      <w:proofErr w:type="spellEnd"/>
      <w:r>
        <w:rPr>
          <w:rFonts w:ascii="Times New Roman" w:hAnsi="Times New Roman" w:cs="Times New Roman"/>
          <w:sz w:val="28"/>
          <w:szCs w:val="28"/>
        </w:rPr>
        <w:t xml:space="preserve"> ir maksa, kas tiek maksāta par kapitāla resursu izmantošanu, kā rezultātā Finanšu ministrija secināja, ka attiecīgās sistēmas pielietojums situācijas risināšanā nav pielietojams.</w:t>
      </w:r>
    </w:p>
    <w:p w:rsidR="001312E6" w:rsidRPr="00EE5E45" w:rsidRDefault="001312E6" w:rsidP="00EE5E45">
      <w:pPr>
        <w:pStyle w:val="ListParagraph"/>
        <w:spacing w:after="0" w:line="240" w:lineRule="auto"/>
        <w:ind w:left="0" w:firstLine="567"/>
        <w:jc w:val="both"/>
        <w:rPr>
          <w:rFonts w:ascii="Times New Roman" w:hAnsi="Times New Roman" w:cs="Times New Roman"/>
          <w:sz w:val="28"/>
          <w:szCs w:val="28"/>
        </w:rPr>
      </w:pPr>
    </w:p>
    <w:p w:rsidR="004516E7" w:rsidRDefault="005162A8" w:rsidP="009D6880">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Finanšu ministrija</w:t>
      </w:r>
      <w:r w:rsidR="004516E7">
        <w:rPr>
          <w:rFonts w:ascii="Times New Roman" w:hAnsi="Times New Roman" w:cs="Times New Roman"/>
          <w:sz w:val="28"/>
          <w:szCs w:val="28"/>
        </w:rPr>
        <w:t xml:space="preserve"> norāda, ka piedāvātie risinājumi attieksies uz valsts iestādēm, kā arī uz personām, kas pārvalda valsts nekustamos īpašumus, tai skaitā valsts kapitālsabiedrības.</w:t>
      </w:r>
    </w:p>
    <w:p w:rsidR="00DF711A" w:rsidRPr="00DF711A" w:rsidRDefault="001312E6" w:rsidP="009D6880">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Ņemot vērā minēto, </w:t>
      </w:r>
      <w:r w:rsidR="004516E7">
        <w:rPr>
          <w:rFonts w:ascii="Times New Roman" w:hAnsi="Times New Roman" w:cs="Times New Roman"/>
          <w:sz w:val="28"/>
          <w:szCs w:val="28"/>
        </w:rPr>
        <w:t>Finanšu ministrija</w:t>
      </w:r>
      <w:r w:rsidR="005162A8">
        <w:rPr>
          <w:rFonts w:ascii="Times New Roman" w:hAnsi="Times New Roman" w:cs="Times New Roman"/>
          <w:sz w:val="28"/>
          <w:szCs w:val="28"/>
        </w:rPr>
        <w:t xml:space="preserve"> izvirza šādus</w:t>
      </w:r>
      <w:r w:rsidR="005162A8" w:rsidRPr="005162A8">
        <w:rPr>
          <w:rFonts w:ascii="Times New Roman" w:hAnsi="Times New Roman" w:cs="Times New Roman"/>
          <w:sz w:val="28"/>
          <w:szCs w:val="28"/>
        </w:rPr>
        <w:t xml:space="preserve"> nepieciešam</w:t>
      </w:r>
      <w:r w:rsidR="005162A8">
        <w:rPr>
          <w:rFonts w:ascii="Times New Roman" w:hAnsi="Times New Roman" w:cs="Times New Roman"/>
          <w:sz w:val="28"/>
          <w:szCs w:val="28"/>
        </w:rPr>
        <w:t>os</w:t>
      </w:r>
      <w:r w:rsidR="005162A8" w:rsidRPr="005162A8">
        <w:rPr>
          <w:rFonts w:ascii="Times New Roman" w:hAnsi="Times New Roman" w:cs="Times New Roman"/>
          <w:sz w:val="28"/>
          <w:szCs w:val="28"/>
        </w:rPr>
        <w:t xml:space="preserve"> veicam</w:t>
      </w:r>
      <w:r w:rsidR="005162A8">
        <w:rPr>
          <w:rFonts w:ascii="Times New Roman" w:hAnsi="Times New Roman" w:cs="Times New Roman"/>
          <w:sz w:val="28"/>
          <w:szCs w:val="28"/>
        </w:rPr>
        <w:t>os pasākumus</w:t>
      </w:r>
      <w:r w:rsidR="005162A8" w:rsidRPr="005162A8">
        <w:rPr>
          <w:rFonts w:ascii="Times New Roman" w:hAnsi="Times New Roman" w:cs="Times New Roman"/>
          <w:sz w:val="28"/>
          <w:szCs w:val="28"/>
        </w:rPr>
        <w:t>:</w:t>
      </w:r>
    </w:p>
    <w:p w:rsidR="00EE5E45" w:rsidRPr="00EE5E45" w:rsidRDefault="00EE5E45" w:rsidP="00EE5E45">
      <w:pPr>
        <w:pStyle w:val="ListParagraph"/>
        <w:numPr>
          <w:ilvl w:val="1"/>
          <w:numId w:val="7"/>
        </w:numPr>
        <w:tabs>
          <w:tab w:val="left" w:pos="567"/>
        </w:tabs>
        <w:spacing w:after="0" w:line="240" w:lineRule="auto"/>
        <w:ind w:left="426" w:hanging="426"/>
        <w:jc w:val="both"/>
        <w:rPr>
          <w:rFonts w:ascii="Times New Roman" w:hAnsi="Times New Roman" w:cs="Times New Roman"/>
          <w:sz w:val="28"/>
          <w:szCs w:val="28"/>
        </w:rPr>
      </w:pPr>
      <w:r w:rsidRPr="00EE5E45">
        <w:rPr>
          <w:rFonts w:ascii="Times New Roman" w:hAnsi="Times New Roman" w:cs="Times New Roman"/>
          <w:sz w:val="28"/>
          <w:szCs w:val="28"/>
        </w:rPr>
        <w:t>Finanšu ministrijai sagatavot grozījumus likumā „Par valsts un pašvaldību finanšu līdzekļu un mantas izšķērdēšanas novēršanu”, paredzot deleģējumu Ministru kabinetam izdot noteikumus par informācijas par valsts nekustamajiem īpašumiem, kas ir iznomājami publicēšanu un kārtība kādā iestādes nomā nekustamos īpašumus un publicē informāciju par nomātajiem nekustamajiem īpašumiem. Vienlaicīgi Finanšu ministrijai izstrādāt grozījumus Ministru kabineta 2007.gada 6.marta noteikumos Nr.171 „Kārtība, kādā iestādes ievieto informāciju internetā”, paredzot iestāžu pienākumu publicēt informāciju par to nomas un apsaimniekošanas darījumiem valsts akciju sabiedrības „Valsts nekustamie īpašumi” mājas lapā atbilstoši šā punkta pirmajā teikumā norādītajiem Ministru kabineta noteikumiem. Finanšu ministrijai tiesību akta projektus normatīvajos aktos noteiktā kārtībā iesniegt Ministru kabinetā līdz 2012.gada 1.janvārim.</w:t>
      </w:r>
    </w:p>
    <w:p w:rsidR="001674EF" w:rsidRDefault="00EE5E45" w:rsidP="00491A63">
      <w:pPr>
        <w:pStyle w:val="ListParagraph"/>
        <w:numPr>
          <w:ilvl w:val="1"/>
          <w:numId w:val="7"/>
        </w:numPr>
        <w:tabs>
          <w:tab w:val="left" w:pos="567"/>
        </w:tabs>
        <w:spacing w:after="0" w:line="240" w:lineRule="auto"/>
        <w:ind w:left="426" w:hanging="426"/>
        <w:jc w:val="both"/>
        <w:rPr>
          <w:rFonts w:ascii="Times New Roman" w:hAnsi="Times New Roman" w:cs="Times New Roman"/>
          <w:sz w:val="28"/>
          <w:szCs w:val="28"/>
        </w:rPr>
      </w:pPr>
      <w:r w:rsidRPr="00EE5E45">
        <w:rPr>
          <w:rFonts w:ascii="Times New Roman" w:hAnsi="Times New Roman" w:cs="Times New Roman"/>
          <w:sz w:val="28"/>
          <w:szCs w:val="28"/>
        </w:rPr>
        <w:t xml:space="preserve">Valsts pārvaldes iestādēm, cik vien iespējams, nodrošināt, ka nomātās biroju telpas vai biroju telpu grupas, kas paredzētas valsts iestāžu administratīvo funkciju pildīšanai, lietderīgā aprēķina platība uz vienu darbinieku nepārsniedz 18 m2, kuru tiek noteikta summējot, summējot visu telpu grīdas platību ēkas stāvos starp sienu iekšējām virsmām, tai skaitā pagrabstāvā un mansarda stāvā. Lietderīgajā platībā neieskaita telpas, kas nav paredzētas valsts iestāžu </w:t>
      </w:r>
      <w:r w:rsidRPr="00EE5E45">
        <w:rPr>
          <w:rFonts w:ascii="Times New Roman" w:hAnsi="Times New Roman" w:cs="Times New Roman"/>
          <w:sz w:val="28"/>
          <w:szCs w:val="28"/>
        </w:rPr>
        <w:lastRenderedPageBreak/>
        <w:t>administratīvo funkciju pildīšanai (piemēram, iestāžu centralizētie arhīvi, klientu apkalpošanas centri, konferenču centri, tiesu telpas, ēdināšanas bloki, Ieslodzījum</w:t>
      </w:r>
      <w:r w:rsidR="008839A2">
        <w:rPr>
          <w:rFonts w:ascii="Times New Roman" w:hAnsi="Times New Roman" w:cs="Times New Roman"/>
          <w:sz w:val="28"/>
          <w:szCs w:val="28"/>
        </w:rPr>
        <w:t>a vietu pārvaldes ēkas (būves)).</w:t>
      </w:r>
    </w:p>
    <w:p w:rsidR="008839A2" w:rsidRDefault="008839A2" w:rsidP="008839A2">
      <w:pPr>
        <w:tabs>
          <w:tab w:val="left" w:pos="567"/>
        </w:tabs>
        <w:spacing w:after="0" w:line="240" w:lineRule="auto"/>
        <w:jc w:val="both"/>
        <w:rPr>
          <w:rFonts w:ascii="Times New Roman" w:hAnsi="Times New Roman" w:cs="Times New Roman"/>
          <w:sz w:val="28"/>
          <w:szCs w:val="28"/>
        </w:rPr>
      </w:pPr>
    </w:p>
    <w:p w:rsidR="008839A2" w:rsidRDefault="008839A2" w:rsidP="008839A2">
      <w:pPr>
        <w:tabs>
          <w:tab w:val="left" w:pos="567"/>
        </w:tabs>
        <w:spacing w:after="0" w:line="240" w:lineRule="auto"/>
        <w:jc w:val="both"/>
        <w:rPr>
          <w:rFonts w:ascii="Times New Roman" w:hAnsi="Times New Roman" w:cs="Times New Roman"/>
          <w:sz w:val="28"/>
          <w:szCs w:val="28"/>
        </w:rPr>
      </w:pPr>
    </w:p>
    <w:p w:rsidR="008839A2" w:rsidRPr="008839A2" w:rsidRDefault="008839A2" w:rsidP="008839A2">
      <w:pPr>
        <w:tabs>
          <w:tab w:val="left" w:pos="567"/>
        </w:tabs>
        <w:spacing w:after="0" w:line="240" w:lineRule="auto"/>
        <w:jc w:val="both"/>
        <w:rPr>
          <w:rFonts w:ascii="Times New Roman" w:hAnsi="Times New Roman" w:cs="Times New Roman"/>
          <w:sz w:val="28"/>
          <w:szCs w:val="28"/>
        </w:rPr>
      </w:pPr>
    </w:p>
    <w:p w:rsidR="001674EF" w:rsidRPr="00A8261B" w:rsidRDefault="004C0AB5" w:rsidP="00A8261B">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valsts sekretārs</w:t>
      </w:r>
      <w:r w:rsidR="00404210">
        <w:rPr>
          <w:rFonts w:ascii="Times New Roman" w:hAnsi="Times New Roman" w:cs="Times New Roman"/>
          <w:sz w:val="28"/>
          <w:szCs w:val="28"/>
        </w:rPr>
        <w:t xml:space="preserve">                                                                         </w:t>
      </w:r>
      <w:r>
        <w:rPr>
          <w:rFonts w:ascii="Times New Roman" w:hAnsi="Times New Roman" w:cs="Times New Roman"/>
          <w:sz w:val="28"/>
          <w:szCs w:val="28"/>
        </w:rPr>
        <w:t>M.Bičevskis</w:t>
      </w:r>
    </w:p>
    <w:p w:rsidR="001674EF" w:rsidRDefault="001674EF"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Default="008839A2" w:rsidP="00A8261B">
      <w:pPr>
        <w:jc w:val="both"/>
        <w:rPr>
          <w:rFonts w:ascii="Times New Roman" w:hAnsi="Times New Roman" w:cs="Times New Roman"/>
          <w:sz w:val="28"/>
          <w:szCs w:val="28"/>
        </w:rPr>
      </w:pPr>
    </w:p>
    <w:p w:rsidR="008839A2" w:rsidRPr="00A8261B" w:rsidRDefault="008839A2" w:rsidP="00A8261B">
      <w:pPr>
        <w:jc w:val="both"/>
        <w:rPr>
          <w:rFonts w:ascii="Times New Roman" w:hAnsi="Times New Roman" w:cs="Times New Roman"/>
          <w:sz w:val="28"/>
          <w:szCs w:val="28"/>
        </w:rPr>
      </w:pPr>
    </w:p>
    <w:p w:rsidR="001D0870" w:rsidRPr="00A8261B" w:rsidRDefault="004F6D4C" w:rsidP="001D0870">
      <w:pPr>
        <w:spacing w:after="0" w:line="240" w:lineRule="auto"/>
        <w:jc w:val="both"/>
        <w:rPr>
          <w:rFonts w:ascii="Times New Roman" w:hAnsi="Times New Roman" w:cs="Times New Roman"/>
        </w:rPr>
      </w:pPr>
      <w:r>
        <w:rPr>
          <w:rFonts w:ascii="Times New Roman" w:hAnsi="Times New Roman" w:cs="Times New Roman"/>
        </w:rPr>
        <w:t>25</w:t>
      </w:r>
      <w:r w:rsidR="001D0870" w:rsidRPr="00A8261B">
        <w:rPr>
          <w:rFonts w:ascii="Times New Roman" w:hAnsi="Times New Roman" w:cs="Times New Roman"/>
        </w:rPr>
        <w:t>.</w:t>
      </w:r>
      <w:r w:rsidR="00A8261B" w:rsidRPr="00A8261B">
        <w:rPr>
          <w:rFonts w:ascii="Times New Roman" w:hAnsi="Times New Roman" w:cs="Times New Roman"/>
        </w:rPr>
        <w:t>0</w:t>
      </w:r>
      <w:r>
        <w:rPr>
          <w:rFonts w:ascii="Times New Roman" w:hAnsi="Times New Roman" w:cs="Times New Roman"/>
        </w:rPr>
        <w:t>1.2011. 08</w:t>
      </w:r>
      <w:r w:rsidR="00427433" w:rsidRPr="00A8261B">
        <w:rPr>
          <w:rFonts w:ascii="Times New Roman" w:hAnsi="Times New Roman" w:cs="Times New Roman"/>
        </w:rPr>
        <w:t>:</w:t>
      </w:r>
      <w:r>
        <w:rPr>
          <w:rFonts w:ascii="Times New Roman" w:hAnsi="Times New Roman" w:cs="Times New Roman"/>
        </w:rPr>
        <w:t>30</w:t>
      </w:r>
    </w:p>
    <w:p w:rsidR="001D0870" w:rsidRPr="00A8261B" w:rsidRDefault="009D6880" w:rsidP="001D0870">
      <w:pPr>
        <w:spacing w:after="0" w:line="240" w:lineRule="auto"/>
        <w:jc w:val="both"/>
        <w:rPr>
          <w:rFonts w:ascii="Times New Roman" w:hAnsi="Times New Roman" w:cs="Times New Roman"/>
        </w:rPr>
      </w:pPr>
      <w:r w:rsidRPr="00A8261B">
        <w:rPr>
          <w:rFonts w:ascii="Times New Roman" w:hAnsi="Times New Roman" w:cs="Times New Roman"/>
        </w:rPr>
        <w:t>2</w:t>
      </w:r>
      <w:r w:rsidR="004F6D4C">
        <w:rPr>
          <w:rFonts w:ascii="Times New Roman" w:hAnsi="Times New Roman" w:cs="Times New Roman"/>
        </w:rPr>
        <w:t>180</w:t>
      </w:r>
    </w:p>
    <w:p w:rsidR="001D0870" w:rsidRPr="00A8261B" w:rsidRDefault="00A8261B" w:rsidP="001D0870">
      <w:pPr>
        <w:spacing w:after="0" w:line="240" w:lineRule="auto"/>
        <w:jc w:val="both"/>
        <w:rPr>
          <w:rFonts w:ascii="Times New Roman" w:hAnsi="Times New Roman" w:cs="Times New Roman"/>
        </w:rPr>
      </w:pPr>
      <w:r>
        <w:rPr>
          <w:rFonts w:ascii="Times New Roman" w:hAnsi="Times New Roman" w:cs="Times New Roman"/>
        </w:rPr>
        <w:t>U.Roze</w:t>
      </w:r>
    </w:p>
    <w:p w:rsidR="008624C0" w:rsidRPr="00A8261B" w:rsidRDefault="00A8261B" w:rsidP="00876C5C">
      <w:pPr>
        <w:spacing w:after="0" w:line="240" w:lineRule="auto"/>
        <w:jc w:val="both"/>
        <w:rPr>
          <w:rFonts w:ascii="Times New Roman" w:hAnsi="Times New Roman" w:cs="Times New Roman"/>
        </w:rPr>
      </w:pPr>
      <w:r>
        <w:rPr>
          <w:rFonts w:ascii="Times New Roman" w:hAnsi="Times New Roman" w:cs="Times New Roman"/>
        </w:rPr>
        <w:t>67095634</w:t>
      </w:r>
      <w:r w:rsidR="001D0870" w:rsidRPr="00A8261B">
        <w:rPr>
          <w:rFonts w:ascii="Times New Roman" w:hAnsi="Times New Roman" w:cs="Times New Roman"/>
        </w:rPr>
        <w:t xml:space="preserve">; </w:t>
      </w:r>
      <w:hyperlink r:id="rId9" w:history="1">
        <w:r w:rsidR="00683B94" w:rsidRPr="00EB110E">
          <w:rPr>
            <w:rStyle w:val="Hyperlink"/>
            <w:rFonts w:ascii="Times New Roman" w:hAnsi="Times New Roman" w:cs="Times New Roman"/>
          </w:rPr>
          <w:t>uldis.roze@fm.gov.lv</w:t>
        </w:r>
      </w:hyperlink>
    </w:p>
    <w:p w:rsidR="00A8261B" w:rsidRPr="00A8261B" w:rsidRDefault="00A8261B" w:rsidP="00876C5C">
      <w:pPr>
        <w:spacing w:after="0" w:line="240" w:lineRule="auto"/>
        <w:jc w:val="both"/>
        <w:rPr>
          <w:rFonts w:ascii="Times New Roman" w:hAnsi="Times New Roman" w:cs="Times New Roman"/>
        </w:rPr>
      </w:pPr>
    </w:p>
    <w:p w:rsidR="00A8261B" w:rsidRPr="00A8261B" w:rsidRDefault="00657063" w:rsidP="00A8261B">
      <w:pPr>
        <w:spacing w:after="0" w:line="240" w:lineRule="auto"/>
        <w:jc w:val="both"/>
        <w:rPr>
          <w:rFonts w:ascii="Times New Roman" w:hAnsi="Times New Roman" w:cs="Times New Roman"/>
        </w:rPr>
      </w:pPr>
      <w:r>
        <w:rPr>
          <w:rFonts w:ascii="Times New Roman" w:hAnsi="Times New Roman" w:cs="Times New Roman"/>
        </w:rPr>
        <w:t>G.Kosojs</w:t>
      </w:r>
    </w:p>
    <w:p w:rsidR="00A8261B" w:rsidRDefault="00A8261B" w:rsidP="00A8261B">
      <w:pPr>
        <w:spacing w:after="0" w:line="240" w:lineRule="auto"/>
        <w:jc w:val="both"/>
        <w:rPr>
          <w:rFonts w:ascii="Times New Roman" w:hAnsi="Times New Roman" w:cs="Times New Roman"/>
          <w:sz w:val="24"/>
          <w:szCs w:val="24"/>
        </w:rPr>
      </w:pPr>
      <w:r w:rsidRPr="00A8261B">
        <w:rPr>
          <w:rFonts w:ascii="Times New Roman" w:hAnsi="Times New Roman" w:cs="Times New Roman"/>
        </w:rPr>
        <w:t xml:space="preserve">67095587; </w:t>
      </w:r>
      <w:hyperlink r:id="rId10" w:history="1">
        <w:r w:rsidR="00657063" w:rsidRPr="00511D1A">
          <w:rPr>
            <w:rStyle w:val="Hyperlink"/>
            <w:rFonts w:ascii="Times New Roman" w:hAnsi="Times New Roman" w:cs="Times New Roman"/>
          </w:rPr>
          <w:t>gunars.kosojs@fm.gov.lv</w:t>
        </w:r>
      </w:hyperlink>
    </w:p>
    <w:p w:rsidR="00A8261B" w:rsidRPr="00876C5C" w:rsidRDefault="00A8261B" w:rsidP="00876C5C">
      <w:pPr>
        <w:spacing w:after="0" w:line="240" w:lineRule="auto"/>
        <w:jc w:val="both"/>
        <w:rPr>
          <w:rFonts w:ascii="Times New Roman" w:hAnsi="Times New Roman" w:cs="Times New Roman"/>
          <w:sz w:val="24"/>
          <w:szCs w:val="24"/>
        </w:rPr>
      </w:pPr>
    </w:p>
    <w:sectPr w:rsidR="00A8261B" w:rsidRPr="00876C5C" w:rsidSect="00745B69">
      <w:headerReference w:type="default" r:id="rId11"/>
      <w:footerReference w:type="default" r:id="rId12"/>
      <w:footerReference w:type="first" r:id="rId13"/>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76" w:rsidRDefault="00845A76" w:rsidP="00E3484D">
      <w:pPr>
        <w:spacing w:after="0" w:line="240" w:lineRule="auto"/>
      </w:pPr>
      <w:r>
        <w:separator/>
      </w:r>
    </w:p>
  </w:endnote>
  <w:endnote w:type="continuationSeparator" w:id="0">
    <w:p w:rsidR="00845A76" w:rsidRDefault="00845A76" w:rsidP="00E3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6" w:rsidRPr="008B1CAC" w:rsidRDefault="001312E6" w:rsidP="008B1CAC">
    <w:pPr>
      <w:pStyle w:val="Footer"/>
      <w:jc w:val="both"/>
      <w:rPr>
        <w:rFonts w:ascii="Times New Roman" w:hAnsi="Times New Roman" w:cs="Times New Roman"/>
        <w:sz w:val="20"/>
        <w:szCs w:val="20"/>
      </w:rPr>
    </w:pPr>
    <w:r w:rsidRPr="008B1CAC">
      <w:rPr>
        <w:rFonts w:ascii="Times New Roman" w:hAnsi="Times New Roman" w:cs="Times New Roman"/>
        <w:sz w:val="20"/>
        <w:szCs w:val="20"/>
      </w:rPr>
      <w:t>FMZino_</w:t>
    </w:r>
    <w:r w:rsidR="00E72F1D">
      <w:rPr>
        <w:rFonts w:ascii="Times New Roman" w:hAnsi="Times New Roman" w:cs="Times New Roman"/>
        <w:sz w:val="20"/>
        <w:szCs w:val="20"/>
      </w:rPr>
      <w:t>17</w:t>
    </w:r>
    <w:r w:rsidRPr="008B1CAC">
      <w:rPr>
        <w:rFonts w:ascii="Times New Roman" w:hAnsi="Times New Roman" w:cs="Times New Roman"/>
        <w:sz w:val="20"/>
        <w:szCs w:val="20"/>
      </w:rPr>
      <w:t>1110_</w:t>
    </w:r>
    <w:r w:rsidR="00E72F1D">
      <w:rPr>
        <w:rFonts w:ascii="Times New Roman" w:hAnsi="Times New Roman" w:cs="Times New Roman"/>
        <w:sz w:val="20"/>
        <w:szCs w:val="20"/>
      </w:rPr>
      <w:t>VSS1261</w:t>
    </w:r>
    <w:r w:rsidRPr="008B1CAC">
      <w:rPr>
        <w:rFonts w:ascii="Times New Roman" w:hAnsi="Times New Roman" w:cs="Times New Roman"/>
        <w:sz w:val="20"/>
        <w:szCs w:val="20"/>
      </w:rPr>
      <w:t>; Informatīvais ziņojums par risinājumu valsts pārvaldes iestāžu optimālam un finansiāli izdevīgam izvietojumam valsts īpašumā esošajos nekustamajos īpašumos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6" w:rsidRPr="008B1CAC" w:rsidRDefault="001312E6" w:rsidP="008B1CAC">
    <w:pPr>
      <w:pStyle w:val="Footer"/>
      <w:jc w:val="both"/>
      <w:rPr>
        <w:rFonts w:ascii="Times New Roman" w:hAnsi="Times New Roman" w:cs="Times New Roman"/>
        <w:sz w:val="20"/>
        <w:szCs w:val="20"/>
      </w:rPr>
    </w:pPr>
    <w:r w:rsidRPr="008B1CAC">
      <w:rPr>
        <w:rFonts w:ascii="Times New Roman" w:hAnsi="Times New Roman" w:cs="Times New Roman"/>
        <w:sz w:val="20"/>
        <w:szCs w:val="20"/>
      </w:rPr>
      <w:t>FMZino_</w:t>
    </w:r>
    <w:r w:rsidR="00343723">
      <w:rPr>
        <w:rFonts w:ascii="Times New Roman" w:hAnsi="Times New Roman" w:cs="Times New Roman"/>
        <w:sz w:val="20"/>
        <w:szCs w:val="20"/>
      </w:rPr>
      <w:t>17</w:t>
    </w:r>
    <w:r w:rsidRPr="008B1CAC">
      <w:rPr>
        <w:rFonts w:ascii="Times New Roman" w:hAnsi="Times New Roman" w:cs="Times New Roman"/>
        <w:sz w:val="20"/>
        <w:szCs w:val="20"/>
      </w:rPr>
      <w:t>1110_</w:t>
    </w:r>
    <w:r w:rsidR="00343723">
      <w:rPr>
        <w:rFonts w:ascii="Times New Roman" w:hAnsi="Times New Roman" w:cs="Times New Roman"/>
        <w:sz w:val="20"/>
        <w:szCs w:val="20"/>
      </w:rPr>
      <w:t>VSS1261</w:t>
    </w:r>
    <w:r w:rsidRPr="008B1CAC">
      <w:rPr>
        <w:rFonts w:ascii="Times New Roman" w:hAnsi="Times New Roman" w:cs="Times New Roman"/>
        <w:sz w:val="20"/>
        <w:szCs w:val="20"/>
      </w:rPr>
      <w:t>; Informatīvais ziņojums par risinājumu valsts pārvaldes iestāžu optimālam un finansiāli izdevīgam izvietojumam valsts īpašumā esošajos nekustamajos īpašumos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76" w:rsidRDefault="00845A76" w:rsidP="00E3484D">
      <w:pPr>
        <w:spacing w:after="0" w:line="240" w:lineRule="auto"/>
      </w:pPr>
      <w:r>
        <w:separator/>
      </w:r>
    </w:p>
  </w:footnote>
  <w:footnote w:type="continuationSeparator" w:id="0">
    <w:p w:rsidR="00845A76" w:rsidRDefault="00845A76" w:rsidP="00E3484D">
      <w:pPr>
        <w:spacing w:after="0" w:line="240" w:lineRule="auto"/>
      </w:pPr>
      <w:r>
        <w:continuationSeparator/>
      </w:r>
    </w:p>
  </w:footnote>
  <w:footnote w:id="1">
    <w:p w:rsidR="001312E6" w:rsidRDefault="001312E6">
      <w:pPr>
        <w:pStyle w:val="FootnoteText"/>
      </w:pPr>
      <w:r>
        <w:rPr>
          <w:rStyle w:val="FootnoteReference"/>
        </w:rPr>
        <w:footnoteRef/>
      </w:r>
      <w:r>
        <w:t xml:space="preserve"> </w:t>
      </w:r>
      <w:r w:rsidRPr="00E3484D">
        <w:t>Valsts institūciju sniegtās informā</w:t>
      </w:r>
      <w:r>
        <w:t>cijas analīzi skatīt 1.pielikumā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7332"/>
      <w:docPartObj>
        <w:docPartGallery w:val="Page Numbers (Top of Page)"/>
        <w:docPartUnique/>
      </w:docPartObj>
    </w:sdtPr>
    <w:sdtEndPr>
      <w:rPr>
        <w:rFonts w:ascii="Times New Roman" w:hAnsi="Times New Roman" w:cs="Times New Roman"/>
        <w:noProof/>
        <w:sz w:val="24"/>
        <w:szCs w:val="24"/>
      </w:rPr>
    </w:sdtEndPr>
    <w:sdtContent>
      <w:p w:rsidR="001312E6" w:rsidRDefault="001312E6">
        <w:pPr>
          <w:pStyle w:val="Header"/>
          <w:jc w:val="center"/>
        </w:pPr>
        <w:r w:rsidRPr="009D6880">
          <w:rPr>
            <w:rFonts w:ascii="Times New Roman" w:hAnsi="Times New Roman" w:cs="Times New Roman"/>
            <w:sz w:val="24"/>
            <w:szCs w:val="24"/>
          </w:rPr>
          <w:fldChar w:fldCharType="begin"/>
        </w:r>
        <w:r w:rsidRPr="009D6880">
          <w:rPr>
            <w:rFonts w:ascii="Times New Roman" w:hAnsi="Times New Roman" w:cs="Times New Roman"/>
            <w:sz w:val="24"/>
            <w:szCs w:val="24"/>
          </w:rPr>
          <w:instrText xml:space="preserve"> PAGE   \* MERGEFORMAT </w:instrText>
        </w:r>
        <w:r w:rsidRPr="009D6880">
          <w:rPr>
            <w:rFonts w:ascii="Times New Roman" w:hAnsi="Times New Roman" w:cs="Times New Roman"/>
            <w:sz w:val="24"/>
            <w:szCs w:val="24"/>
          </w:rPr>
          <w:fldChar w:fldCharType="separate"/>
        </w:r>
        <w:r w:rsidR="00343723">
          <w:rPr>
            <w:rFonts w:ascii="Times New Roman" w:hAnsi="Times New Roman" w:cs="Times New Roman"/>
            <w:noProof/>
            <w:sz w:val="24"/>
            <w:szCs w:val="24"/>
          </w:rPr>
          <w:t>2</w:t>
        </w:r>
        <w:r w:rsidRPr="009D6880">
          <w:rPr>
            <w:rFonts w:ascii="Times New Roman" w:hAnsi="Times New Roman" w:cs="Times New Roman"/>
            <w:noProof/>
            <w:sz w:val="24"/>
            <w:szCs w:val="24"/>
          </w:rPr>
          <w:fldChar w:fldCharType="end"/>
        </w:r>
      </w:p>
    </w:sdtContent>
  </w:sdt>
  <w:p w:rsidR="001312E6" w:rsidRDefault="00131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701"/>
    <w:multiLevelType w:val="hybridMultilevel"/>
    <w:tmpl w:val="063C94F6"/>
    <w:lvl w:ilvl="0" w:tplc="643CC2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FD97E00"/>
    <w:multiLevelType w:val="hybridMultilevel"/>
    <w:tmpl w:val="50B0DCE4"/>
    <w:lvl w:ilvl="0" w:tplc="004260D6">
      <w:start w:val="1"/>
      <w:numFmt w:val="decimal"/>
      <w:lvlText w:val="%1)"/>
      <w:lvlJc w:val="left"/>
      <w:pPr>
        <w:ind w:left="927" w:hanging="360"/>
      </w:pPr>
      <w:rPr>
        <w:rFonts w:hint="default"/>
      </w:rPr>
    </w:lvl>
    <w:lvl w:ilvl="1" w:tplc="9A1836E0">
      <w:start w:val="1"/>
      <w:numFmt w:val="decimal"/>
      <w:lvlText w:val="%2."/>
      <w:lvlJc w:val="left"/>
      <w:pPr>
        <w:ind w:left="1647" w:hanging="360"/>
      </w:pPr>
      <w:rPr>
        <w:rFonts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6DD76FC"/>
    <w:multiLevelType w:val="hybridMultilevel"/>
    <w:tmpl w:val="C7F8F948"/>
    <w:lvl w:ilvl="0" w:tplc="5E9E33B4">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43EB50F1"/>
    <w:multiLevelType w:val="hybridMultilevel"/>
    <w:tmpl w:val="07C0BCCC"/>
    <w:lvl w:ilvl="0" w:tplc="F70E64DE">
      <w:start w:val="8"/>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nsid w:val="44FA6960"/>
    <w:multiLevelType w:val="hybridMultilevel"/>
    <w:tmpl w:val="7116BE38"/>
    <w:lvl w:ilvl="0" w:tplc="CA780AE8">
      <w:start w:val="1"/>
      <w:numFmt w:val="bullet"/>
      <w:lvlText w:val=""/>
      <w:lvlJc w:val="left"/>
      <w:pPr>
        <w:tabs>
          <w:tab w:val="num" w:pos="1080"/>
        </w:tabs>
        <w:ind w:left="1080" w:hanging="360"/>
      </w:pPr>
      <w:rPr>
        <w:rFonts w:ascii="Symbol" w:hAnsi="Symbol" w:hint="default"/>
        <w:sz w:val="16"/>
        <w:szCs w:val="16"/>
      </w:rPr>
    </w:lvl>
    <w:lvl w:ilvl="1" w:tplc="E00EF514">
      <w:start w:val="1"/>
      <w:numFmt w:val="decimal"/>
      <w:lvlText w:val="%2."/>
      <w:lvlJc w:val="left"/>
      <w:pPr>
        <w:tabs>
          <w:tab w:val="num" w:pos="1800"/>
        </w:tabs>
        <w:ind w:left="1800" w:hanging="360"/>
      </w:pPr>
      <w:rPr>
        <w:rFonts w:hint="default"/>
        <w:sz w:val="28"/>
        <w:szCs w:val="28"/>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57010A3B"/>
    <w:multiLevelType w:val="hybridMultilevel"/>
    <w:tmpl w:val="5546DAE2"/>
    <w:lvl w:ilvl="0" w:tplc="0426000F">
      <w:start w:val="1"/>
      <w:numFmt w:val="decimal"/>
      <w:lvlText w:val="%1."/>
      <w:lvlJc w:val="left"/>
      <w:pPr>
        <w:ind w:left="720" w:hanging="360"/>
      </w:pPr>
    </w:lvl>
    <w:lvl w:ilvl="1" w:tplc="643CC2D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D434DAE"/>
    <w:multiLevelType w:val="hybridMultilevel"/>
    <w:tmpl w:val="972E61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98"/>
    <w:rsid w:val="00002057"/>
    <w:rsid w:val="00022A3D"/>
    <w:rsid w:val="0002497D"/>
    <w:rsid w:val="000D5DEA"/>
    <w:rsid w:val="00100173"/>
    <w:rsid w:val="001312E6"/>
    <w:rsid w:val="00136110"/>
    <w:rsid w:val="001674EF"/>
    <w:rsid w:val="00186188"/>
    <w:rsid w:val="001B1B5D"/>
    <w:rsid w:val="001C2C7D"/>
    <w:rsid w:val="001D0801"/>
    <w:rsid w:val="001D0870"/>
    <w:rsid w:val="001E4746"/>
    <w:rsid w:val="00206C91"/>
    <w:rsid w:val="00251000"/>
    <w:rsid w:val="00293C6F"/>
    <w:rsid w:val="002C2F6F"/>
    <w:rsid w:val="00311598"/>
    <w:rsid w:val="00343723"/>
    <w:rsid w:val="003444EB"/>
    <w:rsid w:val="0034627E"/>
    <w:rsid w:val="00371E6D"/>
    <w:rsid w:val="00375BE5"/>
    <w:rsid w:val="003A38B5"/>
    <w:rsid w:val="003B3D20"/>
    <w:rsid w:val="003E0713"/>
    <w:rsid w:val="00401BB1"/>
    <w:rsid w:val="00404210"/>
    <w:rsid w:val="00427433"/>
    <w:rsid w:val="004367DC"/>
    <w:rsid w:val="004516E7"/>
    <w:rsid w:val="00471331"/>
    <w:rsid w:val="00491A63"/>
    <w:rsid w:val="004C0AB5"/>
    <w:rsid w:val="004C504B"/>
    <w:rsid w:val="004F6D4C"/>
    <w:rsid w:val="00507D7C"/>
    <w:rsid w:val="005162A8"/>
    <w:rsid w:val="005640DD"/>
    <w:rsid w:val="00571C55"/>
    <w:rsid w:val="005A5DFD"/>
    <w:rsid w:val="005D4733"/>
    <w:rsid w:val="005E6DD5"/>
    <w:rsid w:val="005F2612"/>
    <w:rsid w:val="00604334"/>
    <w:rsid w:val="00617073"/>
    <w:rsid w:val="00657063"/>
    <w:rsid w:val="006617B9"/>
    <w:rsid w:val="00683B94"/>
    <w:rsid w:val="006A1007"/>
    <w:rsid w:val="00700A0B"/>
    <w:rsid w:val="007054FD"/>
    <w:rsid w:val="007201CB"/>
    <w:rsid w:val="007273CD"/>
    <w:rsid w:val="00736938"/>
    <w:rsid w:val="00745B69"/>
    <w:rsid w:val="007D00C8"/>
    <w:rsid w:val="007E7D70"/>
    <w:rsid w:val="008403A5"/>
    <w:rsid w:val="00845A76"/>
    <w:rsid w:val="008624C0"/>
    <w:rsid w:val="00876C5C"/>
    <w:rsid w:val="00881E7A"/>
    <w:rsid w:val="008839A2"/>
    <w:rsid w:val="008A1598"/>
    <w:rsid w:val="008B1CAC"/>
    <w:rsid w:val="008B645B"/>
    <w:rsid w:val="009279CF"/>
    <w:rsid w:val="009D2A26"/>
    <w:rsid w:val="009D6880"/>
    <w:rsid w:val="009F15E4"/>
    <w:rsid w:val="009F2D20"/>
    <w:rsid w:val="00A532E3"/>
    <w:rsid w:val="00A8261B"/>
    <w:rsid w:val="00AD697F"/>
    <w:rsid w:val="00AE0820"/>
    <w:rsid w:val="00B1059E"/>
    <w:rsid w:val="00B33C6E"/>
    <w:rsid w:val="00B40314"/>
    <w:rsid w:val="00B44136"/>
    <w:rsid w:val="00B7120E"/>
    <w:rsid w:val="00BB6D19"/>
    <w:rsid w:val="00BC11AC"/>
    <w:rsid w:val="00BC3896"/>
    <w:rsid w:val="00BF20B3"/>
    <w:rsid w:val="00C0702F"/>
    <w:rsid w:val="00C8419B"/>
    <w:rsid w:val="00CE7370"/>
    <w:rsid w:val="00D627A6"/>
    <w:rsid w:val="00D8007A"/>
    <w:rsid w:val="00D86701"/>
    <w:rsid w:val="00D977A7"/>
    <w:rsid w:val="00DA6671"/>
    <w:rsid w:val="00DD6D75"/>
    <w:rsid w:val="00DF711A"/>
    <w:rsid w:val="00E058A1"/>
    <w:rsid w:val="00E17428"/>
    <w:rsid w:val="00E3484D"/>
    <w:rsid w:val="00E72F1D"/>
    <w:rsid w:val="00EA0B22"/>
    <w:rsid w:val="00EB3C0D"/>
    <w:rsid w:val="00EC24C9"/>
    <w:rsid w:val="00EC3E56"/>
    <w:rsid w:val="00ED0F4E"/>
    <w:rsid w:val="00EE5E45"/>
    <w:rsid w:val="00EF3683"/>
    <w:rsid w:val="00F01C0B"/>
    <w:rsid w:val="00F71FEE"/>
    <w:rsid w:val="00F82EFA"/>
    <w:rsid w:val="00FB4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4D"/>
    <w:pPr>
      <w:ind w:left="720"/>
      <w:contextualSpacing/>
    </w:pPr>
  </w:style>
  <w:style w:type="paragraph" w:styleId="FootnoteText">
    <w:name w:val="footnote text"/>
    <w:basedOn w:val="Normal"/>
    <w:link w:val="FootnoteTextChar"/>
    <w:uiPriority w:val="99"/>
    <w:semiHidden/>
    <w:unhideWhenUsed/>
    <w:rsid w:val="00E34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84D"/>
    <w:rPr>
      <w:sz w:val="20"/>
      <w:szCs w:val="20"/>
    </w:rPr>
  </w:style>
  <w:style w:type="character" w:styleId="FootnoteReference">
    <w:name w:val="footnote reference"/>
    <w:basedOn w:val="DefaultParagraphFont"/>
    <w:uiPriority w:val="99"/>
    <w:semiHidden/>
    <w:unhideWhenUsed/>
    <w:rsid w:val="00E3484D"/>
    <w:rPr>
      <w:vertAlign w:val="superscript"/>
    </w:rPr>
  </w:style>
  <w:style w:type="paragraph" w:styleId="Header">
    <w:name w:val="header"/>
    <w:basedOn w:val="Normal"/>
    <w:link w:val="HeaderChar"/>
    <w:uiPriority w:val="99"/>
    <w:unhideWhenUsed/>
    <w:rsid w:val="00DD6D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6D75"/>
  </w:style>
  <w:style w:type="paragraph" w:styleId="Footer">
    <w:name w:val="footer"/>
    <w:basedOn w:val="Normal"/>
    <w:link w:val="FooterChar"/>
    <w:uiPriority w:val="99"/>
    <w:unhideWhenUsed/>
    <w:rsid w:val="00DD6D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6D75"/>
  </w:style>
  <w:style w:type="character" w:styleId="CommentReference">
    <w:name w:val="annotation reference"/>
    <w:basedOn w:val="DefaultParagraphFont"/>
    <w:uiPriority w:val="99"/>
    <w:semiHidden/>
    <w:unhideWhenUsed/>
    <w:rsid w:val="001E4746"/>
    <w:rPr>
      <w:sz w:val="16"/>
      <w:szCs w:val="16"/>
    </w:rPr>
  </w:style>
  <w:style w:type="paragraph" w:styleId="CommentText">
    <w:name w:val="annotation text"/>
    <w:basedOn w:val="Normal"/>
    <w:link w:val="CommentTextChar"/>
    <w:uiPriority w:val="99"/>
    <w:semiHidden/>
    <w:unhideWhenUsed/>
    <w:rsid w:val="001E4746"/>
    <w:pPr>
      <w:spacing w:line="240" w:lineRule="auto"/>
    </w:pPr>
    <w:rPr>
      <w:sz w:val="20"/>
      <w:szCs w:val="20"/>
    </w:rPr>
  </w:style>
  <w:style w:type="character" w:customStyle="1" w:styleId="CommentTextChar">
    <w:name w:val="Comment Text Char"/>
    <w:basedOn w:val="DefaultParagraphFont"/>
    <w:link w:val="CommentText"/>
    <w:uiPriority w:val="99"/>
    <w:semiHidden/>
    <w:rsid w:val="001E4746"/>
    <w:rPr>
      <w:sz w:val="20"/>
      <w:szCs w:val="20"/>
    </w:rPr>
  </w:style>
  <w:style w:type="paragraph" w:styleId="CommentSubject">
    <w:name w:val="annotation subject"/>
    <w:basedOn w:val="CommentText"/>
    <w:next w:val="CommentText"/>
    <w:link w:val="CommentSubjectChar"/>
    <w:uiPriority w:val="99"/>
    <w:semiHidden/>
    <w:unhideWhenUsed/>
    <w:rsid w:val="001E4746"/>
    <w:rPr>
      <w:b/>
      <w:bCs/>
    </w:rPr>
  </w:style>
  <w:style w:type="character" w:customStyle="1" w:styleId="CommentSubjectChar">
    <w:name w:val="Comment Subject Char"/>
    <w:basedOn w:val="CommentTextChar"/>
    <w:link w:val="CommentSubject"/>
    <w:uiPriority w:val="99"/>
    <w:semiHidden/>
    <w:rsid w:val="001E4746"/>
    <w:rPr>
      <w:b/>
      <w:bCs/>
      <w:sz w:val="20"/>
      <w:szCs w:val="20"/>
    </w:rPr>
  </w:style>
  <w:style w:type="paragraph" w:styleId="BalloonText">
    <w:name w:val="Balloon Text"/>
    <w:basedOn w:val="Normal"/>
    <w:link w:val="BalloonTextChar"/>
    <w:uiPriority w:val="99"/>
    <w:semiHidden/>
    <w:unhideWhenUsed/>
    <w:rsid w:val="001E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46"/>
    <w:rPr>
      <w:rFonts w:ascii="Tahoma" w:hAnsi="Tahoma" w:cs="Tahoma"/>
      <w:sz w:val="16"/>
      <w:szCs w:val="16"/>
    </w:rPr>
  </w:style>
  <w:style w:type="character" w:styleId="Hyperlink">
    <w:name w:val="Hyperlink"/>
    <w:basedOn w:val="DefaultParagraphFont"/>
    <w:uiPriority w:val="99"/>
    <w:unhideWhenUsed/>
    <w:rsid w:val="00A82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4D"/>
    <w:pPr>
      <w:ind w:left="720"/>
      <w:contextualSpacing/>
    </w:pPr>
  </w:style>
  <w:style w:type="paragraph" w:styleId="FootnoteText">
    <w:name w:val="footnote text"/>
    <w:basedOn w:val="Normal"/>
    <w:link w:val="FootnoteTextChar"/>
    <w:uiPriority w:val="99"/>
    <w:semiHidden/>
    <w:unhideWhenUsed/>
    <w:rsid w:val="00E34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84D"/>
    <w:rPr>
      <w:sz w:val="20"/>
      <w:szCs w:val="20"/>
    </w:rPr>
  </w:style>
  <w:style w:type="character" w:styleId="FootnoteReference">
    <w:name w:val="footnote reference"/>
    <w:basedOn w:val="DefaultParagraphFont"/>
    <w:uiPriority w:val="99"/>
    <w:semiHidden/>
    <w:unhideWhenUsed/>
    <w:rsid w:val="00E3484D"/>
    <w:rPr>
      <w:vertAlign w:val="superscript"/>
    </w:rPr>
  </w:style>
  <w:style w:type="paragraph" w:styleId="Header">
    <w:name w:val="header"/>
    <w:basedOn w:val="Normal"/>
    <w:link w:val="HeaderChar"/>
    <w:uiPriority w:val="99"/>
    <w:unhideWhenUsed/>
    <w:rsid w:val="00DD6D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6D75"/>
  </w:style>
  <w:style w:type="paragraph" w:styleId="Footer">
    <w:name w:val="footer"/>
    <w:basedOn w:val="Normal"/>
    <w:link w:val="FooterChar"/>
    <w:uiPriority w:val="99"/>
    <w:unhideWhenUsed/>
    <w:rsid w:val="00DD6D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6D75"/>
  </w:style>
  <w:style w:type="character" w:styleId="CommentReference">
    <w:name w:val="annotation reference"/>
    <w:basedOn w:val="DefaultParagraphFont"/>
    <w:uiPriority w:val="99"/>
    <w:semiHidden/>
    <w:unhideWhenUsed/>
    <w:rsid w:val="001E4746"/>
    <w:rPr>
      <w:sz w:val="16"/>
      <w:szCs w:val="16"/>
    </w:rPr>
  </w:style>
  <w:style w:type="paragraph" w:styleId="CommentText">
    <w:name w:val="annotation text"/>
    <w:basedOn w:val="Normal"/>
    <w:link w:val="CommentTextChar"/>
    <w:uiPriority w:val="99"/>
    <w:semiHidden/>
    <w:unhideWhenUsed/>
    <w:rsid w:val="001E4746"/>
    <w:pPr>
      <w:spacing w:line="240" w:lineRule="auto"/>
    </w:pPr>
    <w:rPr>
      <w:sz w:val="20"/>
      <w:szCs w:val="20"/>
    </w:rPr>
  </w:style>
  <w:style w:type="character" w:customStyle="1" w:styleId="CommentTextChar">
    <w:name w:val="Comment Text Char"/>
    <w:basedOn w:val="DefaultParagraphFont"/>
    <w:link w:val="CommentText"/>
    <w:uiPriority w:val="99"/>
    <w:semiHidden/>
    <w:rsid w:val="001E4746"/>
    <w:rPr>
      <w:sz w:val="20"/>
      <w:szCs w:val="20"/>
    </w:rPr>
  </w:style>
  <w:style w:type="paragraph" w:styleId="CommentSubject">
    <w:name w:val="annotation subject"/>
    <w:basedOn w:val="CommentText"/>
    <w:next w:val="CommentText"/>
    <w:link w:val="CommentSubjectChar"/>
    <w:uiPriority w:val="99"/>
    <w:semiHidden/>
    <w:unhideWhenUsed/>
    <w:rsid w:val="001E4746"/>
    <w:rPr>
      <w:b/>
      <w:bCs/>
    </w:rPr>
  </w:style>
  <w:style w:type="character" w:customStyle="1" w:styleId="CommentSubjectChar">
    <w:name w:val="Comment Subject Char"/>
    <w:basedOn w:val="CommentTextChar"/>
    <w:link w:val="CommentSubject"/>
    <w:uiPriority w:val="99"/>
    <w:semiHidden/>
    <w:rsid w:val="001E4746"/>
    <w:rPr>
      <w:b/>
      <w:bCs/>
      <w:sz w:val="20"/>
      <w:szCs w:val="20"/>
    </w:rPr>
  </w:style>
  <w:style w:type="paragraph" w:styleId="BalloonText">
    <w:name w:val="Balloon Text"/>
    <w:basedOn w:val="Normal"/>
    <w:link w:val="BalloonTextChar"/>
    <w:uiPriority w:val="99"/>
    <w:semiHidden/>
    <w:unhideWhenUsed/>
    <w:rsid w:val="001E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46"/>
    <w:rPr>
      <w:rFonts w:ascii="Tahoma" w:hAnsi="Tahoma" w:cs="Tahoma"/>
      <w:sz w:val="16"/>
      <w:szCs w:val="16"/>
    </w:rPr>
  </w:style>
  <w:style w:type="character" w:styleId="Hyperlink">
    <w:name w:val="Hyperlink"/>
    <w:basedOn w:val="DefaultParagraphFont"/>
    <w:uiPriority w:val="99"/>
    <w:unhideWhenUsed/>
    <w:rsid w:val="00A82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nars.kosojs@fm.gov.lv" TargetMode="External"/><Relationship Id="rId4" Type="http://schemas.microsoft.com/office/2007/relationships/stylesWithEffects" Target="stylesWithEffects.xml"/><Relationship Id="rId9" Type="http://schemas.openxmlformats.org/officeDocument/2006/relationships/hyperlink" Target="mailto:uldis.roz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5676-0D2E-47E0-BD0C-48D1532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11414</Words>
  <Characters>6507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risinājumu valsts pārvaldes iestāžu optimālam un finansiāli izdevīgam izvietojumam valsts īpašumā esošajos nekustamajos īpašumos</dc:title>
  <dc:subject>informatīvais ziņojums</dc:subject>
  <dc:creator>U.Roze</dc:creator>
  <dc:description>67095634
uldis.roze@fm.gov.lv</dc:description>
  <cp:lastModifiedBy>kc-siman</cp:lastModifiedBy>
  <cp:revision>13</cp:revision>
  <cp:lastPrinted>2011-01-25T08:14:00Z</cp:lastPrinted>
  <dcterms:created xsi:type="dcterms:W3CDTF">2011-01-04T12:55:00Z</dcterms:created>
  <dcterms:modified xsi:type="dcterms:W3CDTF">2011-01-26T12:51:00Z</dcterms:modified>
</cp:coreProperties>
</file>