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9071"/>
      </w:tblGrid>
      <w:tr w:rsidR="008604FE" w:rsidRPr="00926A42" w:rsidTr="00D83BF9">
        <w:trPr>
          <w:trHeight w:val="1696"/>
          <w:tblCellSpacing w:w="0" w:type="dxa"/>
        </w:trPr>
        <w:tc>
          <w:tcPr>
            <w:tcW w:w="0" w:type="auto"/>
            <w:vAlign w:val="center"/>
          </w:tcPr>
          <w:p w:rsidR="008604FE" w:rsidRPr="00926A42" w:rsidRDefault="008604FE" w:rsidP="00D80844">
            <w:pPr>
              <w:jc w:val="center"/>
              <w:rPr>
                <w:rFonts w:asciiTheme="majorHAnsi" w:hAnsiTheme="majorHAnsi" w:cstheme="majorHAnsi"/>
              </w:rPr>
            </w:pPr>
            <w:bookmarkStart w:id="0" w:name="OLE_LINK1"/>
            <w:bookmarkStart w:id="1" w:name="OLE_LINK2"/>
            <w:r w:rsidRPr="00926A42">
              <w:rPr>
                <w:rFonts w:asciiTheme="majorHAnsi" w:hAnsiTheme="majorHAnsi" w:cstheme="majorHAnsi"/>
              </w:rPr>
              <w:t>Ministru kabineta rīkojuma projekta</w:t>
            </w:r>
          </w:p>
          <w:p w:rsidR="0086274A" w:rsidRPr="00926A42" w:rsidRDefault="008604FE" w:rsidP="0086274A">
            <w:pPr>
              <w:jc w:val="center"/>
              <w:rPr>
                <w:rFonts w:asciiTheme="majorHAnsi" w:hAnsiTheme="majorHAnsi" w:cstheme="majorHAnsi"/>
                <w:b/>
                <w:bCs/>
              </w:rPr>
            </w:pPr>
            <w:r w:rsidRPr="00926A42">
              <w:rPr>
                <w:rFonts w:asciiTheme="majorHAnsi" w:hAnsiTheme="majorHAnsi" w:cstheme="majorHAnsi"/>
                <w:b/>
                <w:bCs/>
              </w:rPr>
              <w:t>„</w:t>
            </w:r>
            <w:bookmarkStart w:id="2" w:name="_GoBack"/>
            <w:r w:rsidR="0086274A" w:rsidRPr="00926A42">
              <w:rPr>
                <w:rFonts w:asciiTheme="majorHAnsi" w:hAnsiTheme="majorHAnsi" w:cstheme="majorHAnsi"/>
                <w:b/>
                <w:bCs/>
              </w:rPr>
              <w:t>Par Cēsu novada pašvaldības nekustamā īpašuma Piebalgas ielā 3, Cēsīs, Cēsu novadā, pārņemšanu valsts īpašumā un nodošanu Rīgas Tehniskās universitātes īpašumā</w:t>
            </w:r>
            <w:bookmarkEnd w:id="2"/>
            <w:r w:rsidR="0086274A" w:rsidRPr="00926A42">
              <w:rPr>
                <w:rFonts w:asciiTheme="majorHAnsi" w:hAnsiTheme="majorHAnsi" w:cstheme="majorHAnsi"/>
                <w:b/>
                <w:bCs/>
              </w:rPr>
              <w:t>”</w:t>
            </w:r>
          </w:p>
          <w:p w:rsidR="009B178D" w:rsidRPr="00926A42" w:rsidRDefault="008604FE" w:rsidP="000B336D">
            <w:pPr>
              <w:spacing w:after="120"/>
              <w:jc w:val="center"/>
              <w:rPr>
                <w:rFonts w:asciiTheme="majorHAnsi" w:hAnsiTheme="majorHAnsi" w:cstheme="majorHAnsi"/>
                <w:color w:val="000000"/>
              </w:rPr>
            </w:pPr>
            <w:r w:rsidRPr="00926A42">
              <w:rPr>
                <w:rFonts w:asciiTheme="majorHAnsi" w:hAnsiTheme="majorHAnsi" w:cstheme="majorHAnsi"/>
              </w:rPr>
              <w:t>sākotnējās ietekmes novērtējuma ziņojums (anotācija)</w:t>
            </w:r>
            <w:r w:rsidRPr="00926A42">
              <w:rPr>
                <w:rFonts w:asciiTheme="majorHAnsi" w:hAnsiTheme="majorHAnsi" w:cstheme="majorHAnsi"/>
                <w:color w:val="000000"/>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06"/>
              <w:gridCol w:w="1774"/>
              <w:gridCol w:w="6875"/>
            </w:tblGrid>
            <w:tr w:rsidR="008604FE" w:rsidRPr="00926A42" w:rsidTr="00D80844">
              <w:trPr>
                <w:tblCellSpacing w:w="15" w:type="dxa"/>
              </w:trPr>
              <w:tc>
                <w:tcPr>
                  <w:tcW w:w="0" w:type="auto"/>
                  <w:gridSpan w:val="3"/>
                  <w:tcBorders>
                    <w:top w:val="single" w:sz="8" w:space="0" w:color="auto"/>
                    <w:left w:val="single" w:sz="8" w:space="0" w:color="auto"/>
                    <w:bottom w:val="outset" w:sz="6" w:space="0" w:color="auto"/>
                    <w:right w:val="single" w:sz="8" w:space="0" w:color="auto"/>
                  </w:tcBorders>
                  <w:vAlign w:val="center"/>
                </w:tcPr>
                <w:bookmarkEnd w:id="0"/>
                <w:bookmarkEnd w:id="1"/>
                <w:p w:rsidR="008604FE" w:rsidRPr="00926A42" w:rsidRDefault="008604FE" w:rsidP="00D80844">
                  <w:pPr>
                    <w:jc w:val="center"/>
                    <w:rPr>
                      <w:rFonts w:asciiTheme="majorHAnsi" w:hAnsiTheme="majorHAnsi" w:cstheme="majorHAnsi"/>
                      <w:b/>
                    </w:rPr>
                  </w:pPr>
                  <w:r w:rsidRPr="00926A42">
                    <w:rPr>
                      <w:rFonts w:asciiTheme="majorHAnsi" w:hAnsiTheme="majorHAnsi" w:cstheme="majorHAnsi"/>
                      <w:b/>
                    </w:rPr>
                    <w:t>I. Tiesību akta projekta izstrādes nepieciešamība</w:t>
                  </w:r>
                </w:p>
              </w:tc>
            </w:tr>
            <w:tr w:rsidR="008604FE" w:rsidRPr="00926A42" w:rsidTr="00D80844">
              <w:trPr>
                <w:tblCellSpacing w:w="15" w:type="dxa"/>
              </w:trPr>
              <w:tc>
                <w:tcPr>
                  <w:tcW w:w="199" w:type="pct"/>
                  <w:tcBorders>
                    <w:top w:val="outset" w:sz="6" w:space="0" w:color="auto"/>
                    <w:left w:val="outset" w:sz="6" w:space="0" w:color="auto"/>
                    <w:bottom w:val="outset" w:sz="6" w:space="0" w:color="auto"/>
                    <w:right w:val="outset" w:sz="6" w:space="0" w:color="auto"/>
                  </w:tcBorders>
                </w:tcPr>
                <w:p w:rsidR="008604FE" w:rsidRPr="00926A42" w:rsidRDefault="008604FE" w:rsidP="00D80844">
                  <w:pPr>
                    <w:rPr>
                      <w:rFonts w:asciiTheme="majorHAnsi" w:hAnsiTheme="majorHAnsi" w:cstheme="majorHAnsi"/>
                    </w:rPr>
                  </w:pPr>
                  <w:r w:rsidRPr="00926A42">
                    <w:rPr>
                      <w:rFonts w:asciiTheme="majorHAnsi" w:hAnsiTheme="majorHAnsi" w:cstheme="majorHAnsi"/>
                    </w:rPr>
                    <w:t>1.</w:t>
                  </w:r>
                </w:p>
              </w:tc>
              <w:tc>
                <w:tcPr>
                  <w:tcW w:w="964" w:type="pct"/>
                  <w:tcBorders>
                    <w:top w:val="outset" w:sz="6" w:space="0" w:color="auto"/>
                    <w:left w:val="outset" w:sz="6" w:space="0" w:color="auto"/>
                    <w:bottom w:val="outset" w:sz="6" w:space="0" w:color="auto"/>
                    <w:right w:val="outset" w:sz="6" w:space="0" w:color="auto"/>
                  </w:tcBorders>
                </w:tcPr>
                <w:p w:rsidR="008604FE" w:rsidRPr="00926A42" w:rsidRDefault="008604FE" w:rsidP="00D80844">
                  <w:pPr>
                    <w:rPr>
                      <w:rFonts w:asciiTheme="majorHAnsi" w:hAnsiTheme="majorHAnsi" w:cstheme="majorHAnsi"/>
                    </w:rPr>
                  </w:pPr>
                  <w:r w:rsidRPr="00926A42">
                    <w:rPr>
                      <w:rFonts w:asciiTheme="majorHAnsi" w:hAnsiTheme="majorHAnsi" w:cstheme="majorHAnsi"/>
                    </w:rPr>
                    <w:t>Pamatojums</w:t>
                  </w:r>
                </w:p>
              </w:tc>
              <w:tc>
                <w:tcPr>
                  <w:tcW w:w="3773" w:type="pct"/>
                  <w:tcBorders>
                    <w:top w:val="outset" w:sz="6" w:space="0" w:color="auto"/>
                    <w:left w:val="outset" w:sz="6" w:space="0" w:color="auto"/>
                    <w:bottom w:val="outset" w:sz="6" w:space="0" w:color="auto"/>
                    <w:right w:val="outset" w:sz="6" w:space="0" w:color="auto"/>
                  </w:tcBorders>
                </w:tcPr>
                <w:p w:rsidR="00301C18" w:rsidRPr="00926A42" w:rsidRDefault="00301C18" w:rsidP="00D80844">
                  <w:pPr>
                    <w:ind w:firstLine="131"/>
                    <w:jc w:val="both"/>
                    <w:rPr>
                      <w:rFonts w:asciiTheme="majorHAnsi" w:hAnsiTheme="majorHAnsi" w:cstheme="majorHAnsi"/>
                    </w:rPr>
                  </w:pPr>
                  <w:r w:rsidRPr="00926A42">
                    <w:rPr>
                      <w:rFonts w:asciiTheme="majorHAnsi" w:hAnsiTheme="majorHAnsi" w:cstheme="majorHAnsi"/>
                    </w:rPr>
                    <w:t xml:space="preserve">Publiskas personas mantas atsavināšanas likuma 42.panta pirmā daļa </w:t>
                  </w:r>
                  <w:r w:rsidR="000C70AE" w:rsidRPr="00926A42">
                    <w:rPr>
                      <w:rFonts w:asciiTheme="majorHAnsi" w:hAnsiTheme="majorHAnsi" w:cstheme="majorHAnsi"/>
                    </w:rPr>
                    <w:t xml:space="preserve">un </w:t>
                  </w:r>
                  <w:r w:rsidR="000C70AE" w:rsidRPr="00926A42">
                    <w:rPr>
                      <w:rFonts w:asciiTheme="majorHAnsi" w:hAnsiTheme="majorHAnsi" w:cstheme="majorHAnsi"/>
                      <w:u w:val="single"/>
                    </w:rPr>
                    <w:t>otrā daļa</w:t>
                  </w:r>
                  <w:r w:rsidR="000C70AE" w:rsidRPr="00926A42">
                    <w:rPr>
                      <w:rFonts w:asciiTheme="majorHAnsi" w:hAnsiTheme="majorHAnsi" w:cstheme="majorHAnsi"/>
                    </w:rPr>
                    <w:t xml:space="preserve"> </w:t>
                  </w:r>
                  <w:r w:rsidRPr="00926A42">
                    <w:rPr>
                      <w:rFonts w:asciiTheme="majorHAnsi" w:hAnsiTheme="majorHAnsi" w:cstheme="majorHAnsi"/>
                    </w:rPr>
                    <w:t>un 43.pants.</w:t>
                  </w:r>
                </w:p>
                <w:p w:rsidR="004C370A" w:rsidRPr="00926A42" w:rsidRDefault="004C370A" w:rsidP="00D80844">
                  <w:pPr>
                    <w:ind w:firstLine="131"/>
                    <w:jc w:val="both"/>
                    <w:rPr>
                      <w:rFonts w:asciiTheme="majorHAnsi" w:hAnsiTheme="majorHAnsi" w:cstheme="majorHAnsi"/>
                    </w:rPr>
                  </w:pPr>
                  <w:r w:rsidRPr="00926A42">
                    <w:rPr>
                      <w:rFonts w:asciiTheme="majorHAnsi" w:hAnsiTheme="majorHAnsi" w:cstheme="majorHAnsi"/>
                    </w:rPr>
                    <w:t>Ministru kabineta 2011.gada 19.oktobra rīkojums Nr.535 „Par Cēsu Profesionālās vidusskolas reorganizāciju”.</w:t>
                  </w:r>
                </w:p>
                <w:p w:rsidR="000054D6" w:rsidRPr="00926A42" w:rsidRDefault="00B17CA2" w:rsidP="001533D9">
                  <w:pPr>
                    <w:ind w:firstLine="131"/>
                    <w:jc w:val="both"/>
                    <w:rPr>
                      <w:rFonts w:asciiTheme="majorHAnsi" w:hAnsiTheme="majorHAnsi" w:cstheme="majorHAnsi"/>
                      <w:i/>
                    </w:rPr>
                  </w:pPr>
                  <w:r w:rsidRPr="00926A42">
                    <w:rPr>
                      <w:rFonts w:asciiTheme="majorHAnsi" w:hAnsiTheme="majorHAnsi" w:cstheme="majorHAnsi"/>
                    </w:rPr>
                    <w:t>Ministru prezidenta 2013.gada 18.janvāra rezo</w:t>
                  </w:r>
                  <w:r w:rsidR="00C47DDC" w:rsidRPr="00926A42">
                    <w:rPr>
                      <w:rFonts w:asciiTheme="majorHAnsi" w:hAnsiTheme="majorHAnsi" w:cstheme="majorHAnsi"/>
                    </w:rPr>
                    <w:t>lūcija Nr.18/SAN-2038 (2012.g.)</w:t>
                  </w:r>
                  <w:r w:rsidR="00144BC8" w:rsidRPr="00926A42">
                    <w:rPr>
                      <w:rFonts w:asciiTheme="majorHAnsi" w:hAnsiTheme="majorHAnsi" w:cstheme="majorHAnsi"/>
                    </w:rPr>
                    <w:t xml:space="preserve"> Finanšu ministram un Izglītības un zinātnes ministram</w:t>
                  </w:r>
                  <w:r w:rsidR="00C47DDC" w:rsidRPr="00926A42">
                    <w:rPr>
                      <w:rFonts w:asciiTheme="majorHAnsi" w:hAnsiTheme="majorHAnsi" w:cstheme="majorHAnsi"/>
                    </w:rPr>
                    <w:t xml:space="preserve"> – </w:t>
                  </w:r>
                  <w:r w:rsidR="00C47DDC" w:rsidRPr="00926A42">
                    <w:rPr>
                      <w:rFonts w:asciiTheme="majorHAnsi" w:hAnsiTheme="majorHAnsi" w:cstheme="majorHAnsi"/>
                      <w:i/>
                    </w:rPr>
                    <w:t xml:space="preserve">sagatavot un noteiktā kārtībā iesniegt izskatīšanai Ministru kabineta sēdē tiesību akta projektu par nekustamo īpašumu </w:t>
                  </w:r>
                  <w:r w:rsidR="00B76248" w:rsidRPr="00926A42">
                    <w:rPr>
                      <w:rFonts w:asciiTheme="majorHAnsi" w:hAnsiTheme="majorHAnsi" w:cstheme="majorHAnsi"/>
                      <w:i/>
                    </w:rPr>
                    <w:t>Piebalgas i</w:t>
                  </w:r>
                  <w:r w:rsidR="00C47DDC" w:rsidRPr="00926A42">
                    <w:rPr>
                      <w:rFonts w:asciiTheme="majorHAnsi" w:hAnsiTheme="majorHAnsi" w:cstheme="majorHAnsi"/>
                      <w:i/>
                    </w:rPr>
                    <w:t>elā 3, Cēsīs, Cēsu novadā, pārņemšanu valsts īpašumā un nodošanu Rīgas Tehniskās universitātes īpašumā.</w:t>
                  </w:r>
                </w:p>
                <w:p w:rsidR="00B350DC" w:rsidRPr="00926A42" w:rsidRDefault="00144BC8" w:rsidP="000B336D">
                  <w:pPr>
                    <w:ind w:firstLine="720"/>
                    <w:jc w:val="both"/>
                    <w:rPr>
                      <w:rFonts w:asciiTheme="majorHAnsi" w:hAnsiTheme="majorHAnsi" w:cstheme="majorHAnsi"/>
                    </w:rPr>
                  </w:pPr>
                  <w:r w:rsidRPr="00926A42">
                    <w:rPr>
                      <w:rFonts w:asciiTheme="majorHAnsi" w:hAnsiTheme="majorHAnsi" w:cstheme="majorHAnsi"/>
                    </w:rPr>
                    <w:t>Izglītības un zinātnes ministrija ar 2013.gada 21.februāra vēstuli Nr.1-10/932 lūdz Finanšu ministriju nodrošināt atbilstošu tālāku rīcību un nosūta dokumentu kopijas.</w:t>
                  </w:r>
                </w:p>
              </w:tc>
            </w:tr>
            <w:tr w:rsidR="008604FE" w:rsidRPr="00926A42" w:rsidTr="00D80844">
              <w:trPr>
                <w:tblCellSpacing w:w="15" w:type="dxa"/>
              </w:trPr>
              <w:tc>
                <w:tcPr>
                  <w:tcW w:w="199" w:type="pct"/>
                  <w:tcBorders>
                    <w:top w:val="outset" w:sz="6" w:space="0" w:color="auto"/>
                    <w:left w:val="outset" w:sz="6" w:space="0" w:color="auto"/>
                    <w:bottom w:val="outset" w:sz="6" w:space="0" w:color="auto"/>
                    <w:right w:val="outset" w:sz="6" w:space="0" w:color="auto"/>
                  </w:tcBorders>
                </w:tcPr>
                <w:p w:rsidR="008604FE" w:rsidRPr="00926A42" w:rsidRDefault="008604FE" w:rsidP="00D80844">
                  <w:pPr>
                    <w:rPr>
                      <w:rFonts w:asciiTheme="majorHAnsi" w:hAnsiTheme="majorHAnsi" w:cstheme="majorHAnsi"/>
                    </w:rPr>
                  </w:pPr>
                  <w:r w:rsidRPr="00926A42">
                    <w:rPr>
                      <w:rFonts w:asciiTheme="majorHAnsi" w:hAnsiTheme="majorHAnsi" w:cstheme="majorHAnsi"/>
                    </w:rPr>
                    <w:t>2.</w:t>
                  </w:r>
                </w:p>
              </w:tc>
              <w:tc>
                <w:tcPr>
                  <w:tcW w:w="964" w:type="pct"/>
                  <w:tcBorders>
                    <w:top w:val="outset" w:sz="6" w:space="0" w:color="auto"/>
                    <w:left w:val="outset" w:sz="6" w:space="0" w:color="auto"/>
                    <w:bottom w:val="outset" w:sz="6" w:space="0" w:color="auto"/>
                    <w:right w:val="outset" w:sz="6" w:space="0" w:color="auto"/>
                  </w:tcBorders>
                </w:tcPr>
                <w:p w:rsidR="008604FE" w:rsidRPr="00926A42" w:rsidRDefault="008604FE" w:rsidP="00D80844">
                  <w:pPr>
                    <w:rPr>
                      <w:rFonts w:asciiTheme="majorHAnsi" w:hAnsiTheme="majorHAnsi" w:cstheme="majorHAnsi"/>
                    </w:rPr>
                  </w:pPr>
                  <w:r w:rsidRPr="00926A42">
                    <w:rPr>
                      <w:rFonts w:asciiTheme="majorHAnsi" w:hAnsiTheme="majorHAnsi" w:cstheme="majorHAnsi"/>
                    </w:rPr>
                    <w:t>Pašreizējā situācija un problēmas</w:t>
                  </w:r>
                </w:p>
              </w:tc>
              <w:tc>
                <w:tcPr>
                  <w:tcW w:w="3773" w:type="pct"/>
                  <w:tcBorders>
                    <w:top w:val="outset" w:sz="6" w:space="0" w:color="auto"/>
                    <w:left w:val="outset" w:sz="6" w:space="0" w:color="auto"/>
                    <w:bottom w:val="outset" w:sz="6" w:space="0" w:color="auto"/>
                    <w:right w:val="outset" w:sz="6" w:space="0" w:color="auto"/>
                  </w:tcBorders>
                </w:tcPr>
                <w:p w:rsidR="00704442" w:rsidRPr="00926A42" w:rsidRDefault="00144BC8" w:rsidP="00144BC8">
                  <w:pPr>
                    <w:ind w:firstLine="720"/>
                    <w:jc w:val="both"/>
                    <w:rPr>
                      <w:rFonts w:asciiTheme="majorHAnsi" w:hAnsiTheme="majorHAnsi" w:cstheme="majorHAnsi"/>
                    </w:rPr>
                  </w:pPr>
                  <w:r w:rsidRPr="00926A42">
                    <w:rPr>
                      <w:rFonts w:asciiTheme="majorHAnsi" w:hAnsiTheme="majorHAnsi" w:cstheme="majorHAnsi"/>
                    </w:rPr>
                    <w:t xml:space="preserve"> </w:t>
                  </w:r>
                  <w:r w:rsidR="00B14D8B" w:rsidRPr="00926A42">
                    <w:rPr>
                      <w:rFonts w:asciiTheme="majorHAnsi" w:hAnsiTheme="majorHAnsi" w:cstheme="majorHAnsi"/>
                    </w:rPr>
                    <w:t xml:space="preserve">Izglītības un zinātnes ministrija </w:t>
                  </w:r>
                  <w:r w:rsidR="00E105DF" w:rsidRPr="00926A42">
                    <w:rPr>
                      <w:rFonts w:asciiTheme="majorHAnsi" w:hAnsiTheme="majorHAnsi" w:cstheme="majorHAnsi"/>
                    </w:rPr>
                    <w:t xml:space="preserve">ar 2012.gada </w:t>
                  </w:r>
                  <w:r w:rsidR="00AF31DF" w:rsidRPr="00926A42">
                    <w:rPr>
                      <w:rFonts w:asciiTheme="majorHAnsi" w:hAnsiTheme="majorHAnsi" w:cstheme="majorHAnsi"/>
                    </w:rPr>
                    <w:t xml:space="preserve">6.novembra </w:t>
                  </w:r>
                  <w:r w:rsidR="00E105DF" w:rsidRPr="00926A42">
                    <w:rPr>
                      <w:rFonts w:asciiTheme="majorHAnsi" w:hAnsiTheme="majorHAnsi" w:cstheme="majorHAnsi"/>
                    </w:rPr>
                    <w:t xml:space="preserve">vēstuli Nr.01-05/4852 „Par nekustamajiem īpašumiem Piebalgas ielā 3, Cēsīs, Cēsu novadā” </w:t>
                  </w:r>
                  <w:r w:rsidR="00B14D8B" w:rsidRPr="00926A42">
                    <w:rPr>
                      <w:rFonts w:asciiTheme="majorHAnsi" w:hAnsiTheme="majorHAnsi" w:cstheme="majorHAnsi"/>
                    </w:rPr>
                    <w:t>informē</w:t>
                  </w:r>
                  <w:r w:rsidR="00E105DF" w:rsidRPr="00926A42">
                    <w:rPr>
                      <w:rFonts w:asciiTheme="majorHAnsi" w:hAnsiTheme="majorHAnsi" w:cstheme="majorHAnsi"/>
                    </w:rPr>
                    <w:t xml:space="preserve"> Valsts kanceleju</w:t>
                  </w:r>
                  <w:r w:rsidR="00B14D8B" w:rsidRPr="00926A42">
                    <w:rPr>
                      <w:rFonts w:asciiTheme="majorHAnsi" w:hAnsiTheme="majorHAnsi" w:cstheme="majorHAnsi"/>
                    </w:rPr>
                    <w:t>, ka, izpildot Ministru kabineta 2011.gada 19.oktobra rīkojuma Nr.535 „Par Cēsu Profesionālās vidusskolas reorganizāciju”</w:t>
                  </w:r>
                  <w:r w:rsidR="00E105DF" w:rsidRPr="00926A42">
                    <w:rPr>
                      <w:rFonts w:asciiTheme="majorHAnsi" w:hAnsiTheme="majorHAnsi" w:cstheme="majorHAnsi"/>
                    </w:rPr>
                    <w:t xml:space="preserve"> (turpmāk – MK rīkojums Nr.535)</w:t>
                  </w:r>
                  <w:r w:rsidR="00704442" w:rsidRPr="00926A42">
                    <w:rPr>
                      <w:rFonts w:asciiTheme="majorHAnsi" w:hAnsiTheme="majorHAnsi" w:cstheme="majorHAnsi"/>
                    </w:rPr>
                    <w:t xml:space="preserve"> 5.1. un 5.2.apakšpunktu:</w:t>
                  </w:r>
                </w:p>
                <w:p w:rsidR="00704442" w:rsidRPr="00926A42" w:rsidRDefault="00B14D8B" w:rsidP="00D14A5E">
                  <w:pPr>
                    <w:ind w:firstLine="720"/>
                    <w:jc w:val="both"/>
                    <w:rPr>
                      <w:rFonts w:asciiTheme="majorHAnsi" w:hAnsiTheme="majorHAnsi" w:cstheme="majorHAnsi"/>
                    </w:rPr>
                  </w:pPr>
                  <w:r w:rsidRPr="00926A42">
                    <w:rPr>
                      <w:rFonts w:asciiTheme="majorHAnsi" w:hAnsiTheme="majorHAnsi" w:cstheme="majorHAnsi"/>
                    </w:rPr>
                    <w:t>nekustamais īpašums (nekustamā īpašuma kadastra Nr.4201 005 2509) – zemes vienība 2 745 m</w:t>
                  </w:r>
                  <w:r w:rsidRPr="00926A42">
                    <w:rPr>
                      <w:rFonts w:asciiTheme="majorHAnsi" w:hAnsiTheme="majorHAnsi" w:cstheme="majorHAnsi"/>
                      <w:vertAlign w:val="superscript"/>
                    </w:rPr>
                    <w:t xml:space="preserve">2 </w:t>
                  </w:r>
                  <w:r w:rsidRPr="00926A42">
                    <w:rPr>
                      <w:rFonts w:asciiTheme="majorHAnsi" w:hAnsiTheme="majorHAnsi" w:cstheme="majorHAnsi"/>
                    </w:rPr>
                    <w:t>platībā (zemes vienības kadastra apzīmējums 4201 005 2509) un trīs būves (būvju kadastra apzīmējumi 4201 005 2509 001, 4201 005 2509 002 un 4201 005 2509 004) – Pieba</w:t>
                  </w:r>
                  <w:r w:rsidR="00704442" w:rsidRPr="00926A42">
                    <w:rPr>
                      <w:rFonts w:asciiTheme="majorHAnsi" w:hAnsiTheme="majorHAnsi" w:cstheme="majorHAnsi"/>
                    </w:rPr>
                    <w:t>lgas ielā 3, Cēsīs, Cēsu novadā,</w:t>
                  </w:r>
                  <w:r w:rsidR="007C57B8" w:rsidRPr="00926A42">
                    <w:rPr>
                      <w:rFonts w:asciiTheme="majorHAnsi" w:hAnsiTheme="majorHAnsi" w:cstheme="majorHAnsi"/>
                    </w:rPr>
                    <w:t xml:space="preserve"> īpašuma tiesības nostiprinātas Cēsu pilsētas zemesgrāmatas nodalījumā Nr.100000462044 Cēsu novada pašvaldībai;</w:t>
                  </w:r>
                </w:p>
                <w:p w:rsidR="00704442" w:rsidRPr="00926A42" w:rsidRDefault="00B14D8B" w:rsidP="00D14A5E">
                  <w:pPr>
                    <w:ind w:firstLine="720"/>
                    <w:jc w:val="both"/>
                    <w:rPr>
                      <w:rFonts w:asciiTheme="majorHAnsi" w:hAnsiTheme="majorHAnsi" w:cstheme="majorHAnsi"/>
                    </w:rPr>
                  </w:pPr>
                  <w:r w:rsidRPr="00926A42">
                    <w:rPr>
                      <w:rFonts w:asciiTheme="majorHAnsi" w:hAnsiTheme="majorHAnsi" w:cstheme="majorHAnsi"/>
                    </w:rPr>
                    <w:t>nekustamais īpašums (nekustamā īpašuma kadastra Nr.4201 505 0077) – būve (būves kadastra apzīmējums 4201 005 2511 004) – Piebalgas ielā 3, Cēsīs, Cēsu novadā</w:t>
                  </w:r>
                  <w:r w:rsidR="00704442" w:rsidRPr="00926A42">
                    <w:rPr>
                      <w:rFonts w:asciiTheme="majorHAnsi" w:hAnsiTheme="majorHAnsi" w:cstheme="majorHAnsi"/>
                    </w:rPr>
                    <w:t>,</w:t>
                  </w:r>
                  <w:r w:rsidRPr="00926A42">
                    <w:rPr>
                      <w:rFonts w:asciiTheme="majorHAnsi" w:hAnsiTheme="majorHAnsi" w:cstheme="majorHAnsi"/>
                    </w:rPr>
                    <w:t xml:space="preserve"> </w:t>
                  </w:r>
                  <w:r w:rsidR="007C57B8" w:rsidRPr="00926A42">
                    <w:rPr>
                      <w:rFonts w:asciiTheme="majorHAnsi" w:hAnsiTheme="majorHAnsi" w:cstheme="majorHAnsi"/>
                    </w:rPr>
                    <w:t>īpašuma tiesības nostiprinātas Cēsu pilsētas zemesgrāmatas nodalījumā Nr.100000462051 Cēsu novada pašvaldībai,</w:t>
                  </w:r>
                </w:p>
                <w:p w:rsidR="00D14A5E" w:rsidRPr="00926A42" w:rsidRDefault="00B14D8B" w:rsidP="00D14A5E">
                  <w:pPr>
                    <w:ind w:firstLine="720"/>
                    <w:jc w:val="both"/>
                    <w:rPr>
                      <w:rFonts w:asciiTheme="majorHAnsi" w:hAnsiTheme="majorHAnsi" w:cstheme="majorHAnsi"/>
                    </w:rPr>
                  </w:pPr>
                  <w:r w:rsidRPr="00926A42">
                    <w:rPr>
                      <w:rFonts w:asciiTheme="majorHAnsi" w:hAnsiTheme="majorHAnsi" w:cstheme="majorHAnsi"/>
                    </w:rPr>
                    <w:t>(turpmāk kopā – Nekustamie īpašumi), tika nodoti Cēsu novada pašvaldības īpašumā bez atlīdzības.</w:t>
                  </w:r>
                  <w:r w:rsidR="00D14A5E" w:rsidRPr="00926A42">
                    <w:rPr>
                      <w:rFonts w:asciiTheme="majorHAnsi" w:hAnsiTheme="majorHAnsi" w:cstheme="majorHAnsi"/>
                    </w:rPr>
                    <w:t xml:space="preserve"> </w:t>
                  </w:r>
                </w:p>
                <w:p w:rsidR="00B14D8B" w:rsidRPr="00926A42" w:rsidRDefault="00B14D8B" w:rsidP="00B14D8B">
                  <w:pPr>
                    <w:ind w:firstLine="720"/>
                    <w:jc w:val="both"/>
                    <w:rPr>
                      <w:rFonts w:asciiTheme="majorHAnsi" w:hAnsiTheme="majorHAnsi" w:cstheme="majorHAnsi"/>
                    </w:rPr>
                  </w:pPr>
                  <w:r w:rsidRPr="00926A42">
                    <w:rPr>
                      <w:rFonts w:asciiTheme="majorHAnsi" w:hAnsiTheme="majorHAnsi" w:cstheme="majorHAnsi"/>
                    </w:rPr>
                    <w:t>Saskaņā ar MK rīkojuma</w:t>
                  </w:r>
                  <w:r w:rsidR="00E105DF" w:rsidRPr="00926A42">
                    <w:rPr>
                      <w:rFonts w:asciiTheme="majorHAnsi" w:hAnsiTheme="majorHAnsi" w:cstheme="majorHAnsi"/>
                    </w:rPr>
                    <w:t xml:space="preserve"> Nr.535</w:t>
                  </w:r>
                  <w:r w:rsidRPr="00926A42">
                    <w:rPr>
                      <w:rFonts w:asciiTheme="majorHAnsi" w:hAnsiTheme="majorHAnsi" w:cstheme="majorHAnsi"/>
                    </w:rPr>
                    <w:t xml:space="preserve"> 6.punktu, kā arī pamatojoties uz Publiskas personas mantas atsavināšanas likuma 42.panta pirmo daļu,</w:t>
                  </w:r>
                  <w:r w:rsidR="00AF31DF" w:rsidRPr="00926A42">
                    <w:rPr>
                      <w:rFonts w:asciiTheme="majorHAnsi" w:hAnsiTheme="majorHAnsi" w:cstheme="majorHAnsi"/>
                    </w:rPr>
                    <w:t xml:space="preserve"> proti, [..] j</w:t>
                  </w:r>
                  <w:r w:rsidR="00AF31DF" w:rsidRPr="00926A42">
                    <w:rPr>
                      <w:rFonts w:asciiTheme="majorHAnsi" w:hAnsiTheme="majorHAnsi" w:cstheme="majorHAnsi"/>
                      <w:i/>
                    </w:rPr>
                    <w:t>a nodotais nekustamais īpašums vairs netiek izmantots Ministru kabineta lēmumā par valsts nekustamā īpašuma nodošanu bez atlīdzības atvasinātas publiskas personas īpašumā norādīto funkciju vai deleģēta pārvaldes uzdevuma veikšanai, atvasināta publiska persona šo īpašumu bez atlīdzības nodod valstij</w:t>
                  </w:r>
                  <w:r w:rsidR="00017A1B" w:rsidRPr="00926A42">
                    <w:rPr>
                      <w:rFonts w:asciiTheme="majorHAnsi" w:hAnsiTheme="majorHAnsi" w:cstheme="majorHAnsi"/>
                      <w:i/>
                    </w:rPr>
                    <w:t>,</w:t>
                  </w:r>
                  <w:r w:rsidRPr="00926A42">
                    <w:rPr>
                      <w:rFonts w:asciiTheme="majorHAnsi" w:hAnsiTheme="majorHAnsi" w:cstheme="majorHAnsi"/>
                    </w:rPr>
                    <w:t xml:space="preserve"> gadījumā, ja Nekustamie īpašumi vairs netiek izmantoti Cēsu novada pašvaldības funkcijas – </w:t>
                  </w:r>
                  <w:r w:rsidRPr="00926A42">
                    <w:rPr>
                      <w:rFonts w:asciiTheme="majorHAnsi" w:hAnsiTheme="majorHAnsi" w:cstheme="majorHAnsi"/>
                      <w:i/>
                    </w:rPr>
                    <w:t>iedzīvotāju izglītības procesa organizēšana</w:t>
                  </w:r>
                  <w:r w:rsidRPr="00926A42">
                    <w:rPr>
                      <w:rFonts w:asciiTheme="majorHAnsi" w:hAnsiTheme="majorHAnsi" w:cstheme="majorHAnsi"/>
                    </w:rPr>
                    <w:t xml:space="preserve"> – nodrošināšanai, Cēsu novada pašvaldībai Nekustamie īpašumi bez </w:t>
                  </w:r>
                  <w:r w:rsidRPr="00926A42">
                    <w:rPr>
                      <w:rFonts w:asciiTheme="majorHAnsi" w:hAnsiTheme="majorHAnsi" w:cstheme="majorHAnsi"/>
                    </w:rPr>
                    <w:lastRenderedPageBreak/>
                    <w:t>atlīdzības jānodod valstij.</w:t>
                  </w:r>
                </w:p>
                <w:p w:rsidR="00B14D8B" w:rsidRPr="00926A42" w:rsidRDefault="00B14D8B" w:rsidP="00B14D8B">
                  <w:pPr>
                    <w:ind w:firstLine="720"/>
                    <w:jc w:val="both"/>
                    <w:rPr>
                      <w:rFonts w:asciiTheme="majorHAnsi" w:hAnsiTheme="majorHAnsi" w:cstheme="majorHAnsi"/>
                    </w:rPr>
                  </w:pPr>
                  <w:r w:rsidRPr="00926A42">
                    <w:rPr>
                      <w:rFonts w:asciiTheme="majorHAnsi" w:hAnsiTheme="majorHAnsi" w:cstheme="majorHAnsi"/>
                    </w:rPr>
                    <w:t>Ņemot vērā iepriekš minēto, Cēsu novada dome, pamatojoties uz Rīgas Tehniskās universitātes ierosinājumu</w:t>
                  </w:r>
                  <w:r w:rsidR="00E3754A" w:rsidRPr="00926A42">
                    <w:rPr>
                      <w:rFonts w:asciiTheme="majorHAnsi" w:hAnsiTheme="majorHAnsi" w:cstheme="majorHAnsi"/>
                    </w:rPr>
                    <w:t>,</w:t>
                  </w:r>
                  <w:r w:rsidRPr="00926A42">
                    <w:rPr>
                      <w:rFonts w:asciiTheme="majorHAnsi" w:hAnsiTheme="majorHAnsi" w:cstheme="majorHAnsi"/>
                    </w:rPr>
                    <w:t xml:space="preserve"> nodot Nekustamos īpašumus Rīgas Tehniskās universitātes īpašumā topošās Rīgas Tehniskās universitātes Cēsu filiāles vajadzībām, ir pieņēmusi 2012.gada 12.jūlija lēmumu</w:t>
                  </w:r>
                  <w:r w:rsidR="00E105DF" w:rsidRPr="00926A42">
                    <w:rPr>
                      <w:rFonts w:asciiTheme="majorHAnsi" w:hAnsiTheme="majorHAnsi" w:cstheme="majorHAnsi"/>
                    </w:rPr>
                    <w:t xml:space="preserve"> Nr.333 (prot.</w:t>
                  </w:r>
                  <w:r w:rsidRPr="00926A42">
                    <w:rPr>
                      <w:rFonts w:asciiTheme="majorHAnsi" w:hAnsiTheme="majorHAnsi" w:cstheme="majorHAnsi"/>
                    </w:rPr>
                    <w:t xml:space="preserve"> Nr.11, 18.punkts) Nekustamos īpašumus bez atlīdzības nodot valsts īpašumā, ar mērķi tālāk Nekustamos īpašumus nodot bez atlīdzības Rīgas Tehniskās universitātes īpašumā izglītības funkcijas nodrošināšanai, izveidojot un reģistrējot Rīgas Tehniskās universitātes Cēsu filiāli.</w:t>
                  </w:r>
                </w:p>
                <w:p w:rsidR="0051794E" w:rsidRPr="00926A42" w:rsidRDefault="00B14D8B" w:rsidP="00CD7E02">
                  <w:pPr>
                    <w:pStyle w:val="BodyText"/>
                    <w:spacing w:after="0"/>
                    <w:ind w:firstLine="720"/>
                    <w:jc w:val="both"/>
                    <w:rPr>
                      <w:rFonts w:asciiTheme="majorHAnsi" w:eastAsia="Calibri" w:hAnsiTheme="majorHAnsi" w:cstheme="majorHAnsi"/>
                    </w:rPr>
                  </w:pPr>
                  <w:r w:rsidRPr="00926A42">
                    <w:rPr>
                      <w:rFonts w:asciiTheme="majorHAnsi" w:hAnsiTheme="majorHAnsi" w:cstheme="majorHAnsi"/>
                    </w:rPr>
                    <w:t xml:space="preserve">Atbilstoši </w:t>
                  </w:r>
                  <w:r w:rsidRPr="00926A42">
                    <w:rPr>
                      <w:rFonts w:asciiTheme="majorHAnsi" w:eastAsia="Calibri" w:hAnsiTheme="majorHAnsi" w:cstheme="majorHAnsi"/>
                    </w:rPr>
                    <w:t>Ministru kabineta 2003.gada 16.septembra noteikumu Nr.528 „Izglītības un zinātnes ministrijas nolikums” 24.24.apakšpunktam Rīgas Tehniskā universitāte ir Ministrijas padotībā esoša augstākās izglītības iestāde.</w:t>
                  </w:r>
                  <w:r w:rsidR="00CF3ABA" w:rsidRPr="00926A42">
                    <w:rPr>
                      <w:rFonts w:asciiTheme="majorHAnsi" w:eastAsia="Calibri" w:hAnsiTheme="majorHAnsi" w:cstheme="majorHAnsi"/>
                    </w:rPr>
                    <w:t xml:space="preserve"> </w:t>
                  </w:r>
                  <w:r w:rsidRPr="00926A42">
                    <w:rPr>
                      <w:rFonts w:asciiTheme="majorHAnsi" w:eastAsia="Calibri" w:hAnsiTheme="majorHAnsi" w:cstheme="majorHAnsi"/>
                    </w:rPr>
                    <w:t xml:space="preserve">Rīgas Tehniskā universitāte, pamatojoties uz Rīgas Tehniskās universitātes Satversmes (apstiprināta ar 2007.gada 13.decembra likumu „Par Rīgas Tehniskās universitātes Satversmi”) 1.punktu, </w:t>
                  </w:r>
                  <w:r w:rsidRPr="00926A42">
                    <w:rPr>
                      <w:rFonts w:asciiTheme="majorHAnsi" w:hAnsiTheme="majorHAnsi" w:cstheme="majorHAnsi"/>
                    </w:rPr>
                    <w:t>ir valsts dibināta Latvijas Republikas augstākās izglītīb</w:t>
                  </w:r>
                  <w:r w:rsidR="00CF3ABA" w:rsidRPr="00926A42">
                    <w:rPr>
                      <w:rFonts w:asciiTheme="majorHAnsi" w:hAnsiTheme="majorHAnsi" w:cstheme="majorHAnsi"/>
                    </w:rPr>
                    <w:t>as un zinātnes institūcija, kura</w:t>
                  </w:r>
                  <w:r w:rsidRPr="00926A42">
                    <w:rPr>
                      <w:rFonts w:asciiTheme="majorHAnsi" w:hAnsiTheme="majorHAnsi" w:cstheme="majorHAnsi"/>
                    </w:rPr>
                    <w:t xml:space="preserve"> īsteno akadēmiskas un profesionālas studiju programmas, kā arī nodarbojas ar zinātni, pētniecību un māksliniecisko jaunradi.</w:t>
                  </w:r>
                  <w:r w:rsidR="00CF3ABA" w:rsidRPr="00926A42">
                    <w:rPr>
                      <w:rFonts w:asciiTheme="majorHAnsi" w:eastAsia="Calibri" w:hAnsiTheme="majorHAnsi" w:cstheme="majorHAnsi"/>
                    </w:rPr>
                    <w:t xml:space="preserve"> </w:t>
                  </w:r>
                  <w:r w:rsidRPr="00926A42">
                    <w:rPr>
                      <w:rFonts w:asciiTheme="majorHAnsi" w:eastAsia="Calibri" w:hAnsiTheme="majorHAnsi" w:cstheme="majorHAnsi"/>
                    </w:rPr>
                    <w:t>Saskaņā ar Rīgas Tehniskās universitātes Satversmes (apstiprināta ar 2007.gada 13.decembra likumu „Par Rīgas Tehniskās universitātes Satversmi”) 3.punktu un Augstskolu likuma 7.panta pirmo daļu Rīgas Tehniskā universitāte ir atvasināta publiska persona.</w:t>
                  </w:r>
                  <w:r w:rsidR="00D14A5E" w:rsidRPr="00926A42">
                    <w:rPr>
                      <w:rFonts w:asciiTheme="majorHAnsi" w:eastAsia="Calibri" w:hAnsiTheme="majorHAnsi" w:cstheme="majorHAnsi"/>
                    </w:rPr>
                    <w:t xml:space="preserve"> </w:t>
                  </w:r>
                </w:p>
                <w:p w:rsidR="00B14D8B" w:rsidRPr="00926A42" w:rsidRDefault="00B14D8B" w:rsidP="00B14D8B">
                  <w:pPr>
                    <w:autoSpaceDE w:val="0"/>
                    <w:autoSpaceDN w:val="0"/>
                    <w:adjustRightInd w:val="0"/>
                    <w:ind w:firstLine="720"/>
                    <w:jc w:val="both"/>
                    <w:rPr>
                      <w:rFonts w:asciiTheme="majorHAnsi" w:hAnsiTheme="majorHAnsi" w:cstheme="majorHAnsi"/>
                    </w:rPr>
                  </w:pPr>
                  <w:r w:rsidRPr="00926A42">
                    <w:rPr>
                      <w:rFonts w:asciiTheme="majorHAnsi" w:hAnsiTheme="majorHAnsi" w:cstheme="majorHAnsi"/>
                    </w:rPr>
                    <w:t xml:space="preserve">Atbilstoši likuma „Par nekustamā īpašuma ierakstīšanu zemesgrāmatās” 36.panta otrajai daļai </w:t>
                  </w:r>
                  <w:r w:rsidRPr="00926A42">
                    <w:rPr>
                      <w:rFonts w:asciiTheme="majorHAnsi" w:hAnsiTheme="majorHAnsi" w:cstheme="majorHAnsi"/>
                      <w:i/>
                    </w:rPr>
                    <w:t>valsts ēkas (būves) ierakstāmas zemesgrāmatā uz valsts vārda attiecīgas valsts institūcijas personā atbilstoši likuma „Par valsts un pašvaldību zemes īpašuma tiesībām un to nostiprināšanu zemesgrāmatās” 8.panta noteikumiem</w:t>
                  </w:r>
                  <w:r w:rsidRPr="00926A42">
                    <w:rPr>
                      <w:rFonts w:asciiTheme="majorHAnsi" w:hAnsiTheme="majorHAnsi" w:cstheme="majorHAnsi"/>
                    </w:rPr>
                    <w:t xml:space="preserve">. Likuma „Par valsts un pašvaldību zemes īpašuma tiesībām un to nostiprināšanu zemesgrāmatās” 8.panta sestajā daļā norādīts, ka </w:t>
                  </w:r>
                  <w:r w:rsidRPr="00926A42">
                    <w:rPr>
                      <w:rFonts w:asciiTheme="majorHAnsi" w:hAnsiTheme="majorHAnsi" w:cstheme="majorHAnsi"/>
                      <w:i/>
                    </w:rPr>
                    <w:t>valstij piederošā vai piekrītošā zeme zemesgrāmatā ierakstāma uz valsts vārda Finanšu ministrijas vai citas ministrijas personā, ja to noteicis Ministru kabinets</w:t>
                  </w:r>
                  <w:r w:rsidRPr="00926A42">
                    <w:rPr>
                      <w:rFonts w:asciiTheme="majorHAnsi" w:hAnsiTheme="majorHAnsi" w:cstheme="majorHAnsi"/>
                    </w:rPr>
                    <w:t>. Ņemot vērā iepriekš minēto, kā arī to, ka Finanšu ministrija izstrādā un īsteno politiku valsts nekustamo īpašumu pārvaldīšanas jomā, Cēsu novada pašvaldībai Nekustamie īpašumi būtu jānodod bez atlīdzības valstij Finanšu ministrijas personā un valsts akciju sabiedrības „Valsts nekustamie īpašumi” pārvaldī</w:t>
                  </w:r>
                  <w:r w:rsidR="00301C18" w:rsidRPr="00926A42">
                    <w:rPr>
                      <w:rFonts w:asciiTheme="majorHAnsi" w:hAnsiTheme="majorHAnsi" w:cstheme="majorHAnsi"/>
                    </w:rPr>
                    <w:t>šanā.</w:t>
                  </w:r>
                </w:p>
                <w:p w:rsidR="00D60AF9" w:rsidRPr="00926A42" w:rsidRDefault="009A3C5F" w:rsidP="00F357FD">
                  <w:pPr>
                    <w:autoSpaceDE w:val="0"/>
                    <w:autoSpaceDN w:val="0"/>
                    <w:adjustRightInd w:val="0"/>
                    <w:ind w:firstLine="720"/>
                    <w:jc w:val="both"/>
                    <w:rPr>
                      <w:rFonts w:asciiTheme="majorHAnsi" w:hAnsiTheme="majorHAnsi" w:cstheme="majorHAnsi"/>
                      <w:color w:val="000000"/>
                    </w:rPr>
                  </w:pPr>
                  <w:r w:rsidRPr="00926A42">
                    <w:rPr>
                      <w:rFonts w:asciiTheme="majorHAnsi" w:hAnsiTheme="majorHAnsi" w:cstheme="majorHAnsi"/>
                      <w:color w:val="000000"/>
                    </w:rPr>
                    <w:t xml:space="preserve">Izglītības un zinātnes ministrija </w:t>
                  </w:r>
                  <w:r w:rsidR="008421CF" w:rsidRPr="00926A42">
                    <w:rPr>
                      <w:rFonts w:asciiTheme="majorHAnsi" w:hAnsiTheme="majorHAnsi" w:cstheme="majorHAnsi"/>
                      <w:color w:val="000000"/>
                    </w:rPr>
                    <w:t xml:space="preserve">savā 2012.gada 6.novembra vēstulē Valsts kanceleju informē, ka: „Ministrija </w:t>
                  </w:r>
                  <w:r w:rsidR="00B14D8B" w:rsidRPr="00926A42">
                    <w:rPr>
                      <w:rFonts w:asciiTheme="majorHAnsi" w:hAnsiTheme="majorHAnsi" w:cstheme="majorHAnsi"/>
                      <w:color w:val="000000"/>
                    </w:rPr>
                    <w:t>sadarbībā ar tās padotībā esošajām iestādēm ir izvērtējusi Nekustamo īpašumu nepieciešamību tās funkciju nodrošināšanai un konstatējusi, ka Nekustamie īpašumi nav nepieciešami ne Ministrijas, ne arī tās padotībā esošo iestāžu, izņemot Rīgas Tehnisko universitāti, funkciju nodrošināšanai.</w:t>
                  </w:r>
                  <w:r w:rsidR="008421CF" w:rsidRPr="00926A42">
                    <w:rPr>
                      <w:rFonts w:asciiTheme="majorHAnsi" w:hAnsiTheme="majorHAnsi" w:cstheme="majorHAnsi"/>
                      <w:color w:val="000000"/>
                    </w:rPr>
                    <w:t>”</w:t>
                  </w:r>
                  <w:r w:rsidR="00B14D8B" w:rsidRPr="00926A42">
                    <w:rPr>
                      <w:rFonts w:asciiTheme="majorHAnsi" w:hAnsiTheme="majorHAnsi" w:cstheme="majorHAnsi"/>
                      <w:color w:val="000000"/>
                    </w:rPr>
                    <w:t xml:space="preserve"> </w:t>
                  </w:r>
                </w:p>
                <w:p w:rsidR="00144BC8" w:rsidRPr="00926A42" w:rsidRDefault="00B14D8B" w:rsidP="000C70AE">
                  <w:pPr>
                    <w:autoSpaceDE w:val="0"/>
                    <w:autoSpaceDN w:val="0"/>
                    <w:adjustRightInd w:val="0"/>
                    <w:ind w:firstLine="720"/>
                    <w:jc w:val="both"/>
                    <w:rPr>
                      <w:rFonts w:asciiTheme="majorHAnsi" w:hAnsiTheme="majorHAnsi" w:cstheme="majorHAnsi"/>
                    </w:rPr>
                  </w:pPr>
                  <w:r w:rsidRPr="00926A42">
                    <w:rPr>
                      <w:rFonts w:asciiTheme="majorHAnsi" w:hAnsiTheme="majorHAnsi" w:cstheme="majorHAnsi"/>
                      <w:color w:val="000000"/>
                    </w:rPr>
                    <w:t>Ņemot vērā iepriekš minēto, kā arī ievērojot MK rīkojuma</w:t>
                  </w:r>
                  <w:r w:rsidR="008421CF" w:rsidRPr="00926A42">
                    <w:rPr>
                      <w:rFonts w:asciiTheme="majorHAnsi" w:hAnsiTheme="majorHAnsi" w:cstheme="majorHAnsi"/>
                      <w:color w:val="000000"/>
                    </w:rPr>
                    <w:t xml:space="preserve"> Nr.535</w:t>
                  </w:r>
                  <w:r w:rsidRPr="00926A42">
                    <w:rPr>
                      <w:rFonts w:asciiTheme="majorHAnsi" w:hAnsiTheme="majorHAnsi" w:cstheme="majorHAnsi"/>
                      <w:color w:val="000000"/>
                    </w:rPr>
                    <w:t xml:space="preserve"> 6.punktā noteikto, </w:t>
                  </w:r>
                  <w:r w:rsidR="008421CF" w:rsidRPr="00926A42">
                    <w:rPr>
                      <w:rFonts w:asciiTheme="majorHAnsi" w:hAnsiTheme="majorHAnsi" w:cstheme="majorHAnsi"/>
                      <w:color w:val="000000"/>
                    </w:rPr>
                    <w:t xml:space="preserve">Izglītības un zinātnes ministrija </w:t>
                  </w:r>
                  <w:r w:rsidR="009679CA" w:rsidRPr="00926A42">
                    <w:rPr>
                      <w:rFonts w:asciiTheme="majorHAnsi" w:hAnsiTheme="majorHAnsi" w:cstheme="majorHAnsi"/>
                      <w:color w:val="000000"/>
                    </w:rPr>
                    <w:t xml:space="preserve">ar </w:t>
                  </w:r>
                  <w:r w:rsidR="00144BC8" w:rsidRPr="00926A42">
                    <w:rPr>
                      <w:rFonts w:asciiTheme="majorHAnsi" w:hAnsiTheme="majorHAnsi" w:cstheme="majorHAnsi"/>
                      <w:color w:val="000000"/>
                    </w:rPr>
                    <w:t xml:space="preserve">2012.gada 6.novembra </w:t>
                  </w:r>
                  <w:r w:rsidR="009679CA" w:rsidRPr="00926A42">
                    <w:rPr>
                      <w:rFonts w:asciiTheme="majorHAnsi" w:hAnsiTheme="majorHAnsi" w:cstheme="majorHAnsi"/>
                      <w:color w:val="000000"/>
                    </w:rPr>
                    <w:t xml:space="preserve">vēstuli </w:t>
                  </w:r>
                  <w:r w:rsidR="008421CF" w:rsidRPr="00926A42">
                    <w:rPr>
                      <w:rFonts w:asciiTheme="majorHAnsi" w:hAnsiTheme="majorHAnsi" w:cstheme="majorHAnsi"/>
                      <w:color w:val="000000"/>
                    </w:rPr>
                    <w:t>ir lūgusi</w:t>
                  </w:r>
                  <w:r w:rsidRPr="00926A42">
                    <w:rPr>
                      <w:rFonts w:asciiTheme="majorHAnsi" w:hAnsiTheme="majorHAnsi" w:cstheme="majorHAnsi"/>
                      <w:color w:val="000000"/>
                    </w:rPr>
                    <w:t xml:space="preserve"> Valsts kanceleju nodrošināt atbilstošu tālāku rīcību, lai izpildītu </w:t>
                  </w:r>
                  <w:r w:rsidRPr="00926A42">
                    <w:rPr>
                      <w:rFonts w:asciiTheme="majorHAnsi" w:hAnsiTheme="majorHAnsi" w:cstheme="majorHAnsi"/>
                    </w:rPr>
                    <w:t xml:space="preserve">Cēsu novada domes 2012.gada </w:t>
                  </w:r>
                  <w:r w:rsidRPr="00926A42">
                    <w:rPr>
                      <w:rFonts w:asciiTheme="majorHAnsi" w:hAnsiTheme="majorHAnsi" w:cstheme="majorHAnsi"/>
                    </w:rPr>
                    <w:lastRenderedPageBreak/>
                    <w:t>12.jūlija lēmuma Nr.333 (protokols Nr.11</w:t>
                  </w:r>
                  <w:r w:rsidR="008421CF" w:rsidRPr="00926A42">
                    <w:rPr>
                      <w:rFonts w:asciiTheme="majorHAnsi" w:hAnsiTheme="majorHAnsi" w:cstheme="majorHAnsi"/>
                    </w:rPr>
                    <w:t>, 18.punkts) 1.punktā norādīto, proti, atļaut Cēsu novada pašvaldībai pašvaldības īpašumā esošo Nekustamo īpašumu nodot bez atlīdzības valstij.</w:t>
                  </w:r>
                </w:p>
                <w:p w:rsidR="00B350DC" w:rsidRPr="00926A42" w:rsidRDefault="00953C83" w:rsidP="000B336D">
                  <w:pPr>
                    <w:pStyle w:val="tv2131"/>
                    <w:spacing w:before="0" w:line="240" w:lineRule="auto"/>
                    <w:ind w:firstLine="720"/>
                    <w:rPr>
                      <w:rFonts w:asciiTheme="majorHAnsi" w:hAnsiTheme="majorHAnsi" w:cstheme="majorHAnsi"/>
                      <w:sz w:val="24"/>
                      <w:szCs w:val="24"/>
                    </w:rPr>
                  </w:pPr>
                  <w:r w:rsidRPr="00926A42">
                    <w:rPr>
                      <w:rFonts w:asciiTheme="majorHAnsi" w:hAnsiTheme="majorHAnsi" w:cstheme="majorHAnsi"/>
                      <w:sz w:val="24"/>
                      <w:szCs w:val="24"/>
                    </w:rPr>
                    <w:t>Rīgas Tehniskās universitātes (turpmāk – RTU) rektors L.Ribickis, saskaņā ar RTU Satversmes 48.punktu kā RTU augstākā amatpersona, 2013.gada 1.martā ar vēstuli Nr.01000-3.1/58 „Par valsts īpašuma nodošanu Rīgas Tehniskās universitātes īpašumā”</w:t>
                  </w:r>
                  <w:r w:rsidR="00EA0400" w:rsidRPr="00926A42">
                    <w:rPr>
                      <w:rFonts w:asciiTheme="majorHAnsi" w:hAnsiTheme="majorHAnsi" w:cstheme="majorHAnsi"/>
                      <w:sz w:val="24"/>
                      <w:szCs w:val="24"/>
                    </w:rPr>
                    <w:t>,</w:t>
                  </w:r>
                  <w:r w:rsidRPr="00926A42">
                    <w:rPr>
                      <w:rFonts w:asciiTheme="majorHAnsi" w:hAnsiTheme="majorHAnsi" w:cstheme="majorHAnsi"/>
                      <w:sz w:val="24"/>
                      <w:szCs w:val="24"/>
                    </w:rPr>
                    <w:t xml:space="preserve"> pamatojoties uz RTU Satversmes 3., 48., 48.3. un 63.pantu un Augstskolu likuma 76.panta pirmo daļu, </w:t>
                  </w:r>
                  <w:r w:rsidR="00F0002B" w:rsidRPr="00926A42">
                    <w:rPr>
                      <w:rFonts w:asciiTheme="majorHAnsi" w:hAnsiTheme="majorHAnsi" w:cstheme="majorHAnsi"/>
                      <w:sz w:val="24"/>
                      <w:szCs w:val="24"/>
                    </w:rPr>
                    <w:t>otrās daļas 4.punktu</w:t>
                  </w:r>
                  <w:r w:rsidR="00EA0400" w:rsidRPr="00926A42">
                    <w:rPr>
                      <w:rFonts w:asciiTheme="majorHAnsi" w:hAnsiTheme="majorHAnsi" w:cstheme="majorHAnsi"/>
                      <w:sz w:val="24"/>
                      <w:szCs w:val="24"/>
                    </w:rPr>
                    <w:t>,</w:t>
                  </w:r>
                  <w:r w:rsidR="00F0002B" w:rsidRPr="00926A42">
                    <w:rPr>
                      <w:rFonts w:asciiTheme="majorHAnsi" w:hAnsiTheme="majorHAnsi" w:cstheme="majorHAnsi"/>
                      <w:sz w:val="24"/>
                      <w:szCs w:val="24"/>
                    </w:rPr>
                    <w:t xml:space="preserve"> lūdz nodot īpašumā RTU Cēsu filiāles darbības nepieciešamībai – izglītības funkcijas nodrošināšanai – Nekustamos īpašumus.</w:t>
                  </w:r>
                </w:p>
              </w:tc>
            </w:tr>
            <w:tr w:rsidR="008604FE" w:rsidRPr="00926A42" w:rsidTr="00D80844">
              <w:trPr>
                <w:tblCellSpacing w:w="15" w:type="dxa"/>
              </w:trPr>
              <w:tc>
                <w:tcPr>
                  <w:tcW w:w="199" w:type="pct"/>
                  <w:tcBorders>
                    <w:top w:val="outset" w:sz="6" w:space="0" w:color="auto"/>
                    <w:left w:val="outset" w:sz="6" w:space="0" w:color="auto"/>
                    <w:bottom w:val="outset" w:sz="6" w:space="0" w:color="auto"/>
                    <w:right w:val="outset" w:sz="6" w:space="0" w:color="auto"/>
                  </w:tcBorders>
                </w:tcPr>
                <w:p w:rsidR="008604FE" w:rsidRPr="00926A42" w:rsidRDefault="008604FE" w:rsidP="00D80844">
                  <w:pPr>
                    <w:rPr>
                      <w:rFonts w:asciiTheme="majorHAnsi" w:hAnsiTheme="majorHAnsi" w:cstheme="majorHAnsi"/>
                    </w:rPr>
                  </w:pPr>
                  <w:r w:rsidRPr="00926A42">
                    <w:rPr>
                      <w:rFonts w:asciiTheme="majorHAnsi" w:hAnsiTheme="majorHAnsi" w:cstheme="majorHAnsi"/>
                    </w:rPr>
                    <w:lastRenderedPageBreak/>
                    <w:t>3.</w:t>
                  </w:r>
                </w:p>
              </w:tc>
              <w:tc>
                <w:tcPr>
                  <w:tcW w:w="964" w:type="pct"/>
                  <w:tcBorders>
                    <w:top w:val="outset" w:sz="6" w:space="0" w:color="auto"/>
                    <w:left w:val="outset" w:sz="6" w:space="0" w:color="auto"/>
                    <w:bottom w:val="outset" w:sz="6" w:space="0" w:color="auto"/>
                    <w:right w:val="outset" w:sz="6" w:space="0" w:color="auto"/>
                  </w:tcBorders>
                </w:tcPr>
                <w:p w:rsidR="008604FE" w:rsidRPr="00926A42" w:rsidRDefault="008604FE" w:rsidP="00D80844">
                  <w:pPr>
                    <w:rPr>
                      <w:rFonts w:asciiTheme="majorHAnsi" w:hAnsiTheme="majorHAnsi" w:cstheme="majorHAnsi"/>
                      <w:sz w:val="22"/>
                      <w:szCs w:val="22"/>
                    </w:rPr>
                  </w:pPr>
                  <w:r w:rsidRPr="00926A42">
                    <w:rPr>
                      <w:rFonts w:asciiTheme="majorHAnsi" w:hAnsiTheme="majorHAnsi" w:cstheme="majorHAnsi"/>
                      <w:sz w:val="22"/>
                      <w:szCs w:val="22"/>
                    </w:rPr>
                    <w:t>Saistītie politikas ietekmes novērtējumi un pētījumi</w:t>
                  </w:r>
                </w:p>
              </w:tc>
              <w:tc>
                <w:tcPr>
                  <w:tcW w:w="3773" w:type="pct"/>
                  <w:tcBorders>
                    <w:top w:val="outset" w:sz="6" w:space="0" w:color="auto"/>
                    <w:left w:val="outset" w:sz="6" w:space="0" w:color="auto"/>
                    <w:bottom w:val="outset" w:sz="6" w:space="0" w:color="auto"/>
                    <w:right w:val="outset" w:sz="6" w:space="0" w:color="auto"/>
                  </w:tcBorders>
                </w:tcPr>
                <w:p w:rsidR="008604FE" w:rsidRPr="00926A42" w:rsidRDefault="008604FE" w:rsidP="00D80844">
                  <w:pPr>
                    <w:ind w:firstLine="131"/>
                    <w:rPr>
                      <w:rFonts w:asciiTheme="majorHAnsi" w:hAnsiTheme="majorHAnsi" w:cstheme="majorHAnsi"/>
                    </w:rPr>
                  </w:pPr>
                  <w:r w:rsidRPr="00926A42">
                    <w:rPr>
                      <w:rFonts w:asciiTheme="majorHAnsi" w:hAnsiTheme="majorHAnsi" w:cstheme="majorHAnsi"/>
                    </w:rPr>
                    <w:t>Projekts šo jomu neskar.</w:t>
                  </w:r>
                </w:p>
              </w:tc>
            </w:tr>
            <w:tr w:rsidR="008604FE" w:rsidRPr="00926A42" w:rsidTr="00D80844">
              <w:trPr>
                <w:tblCellSpacing w:w="15" w:type="dxa"/>
              </w:trPr>
              <w:tc>
                <w:tcPr>
                  <w:tcW w:w="199" w:type="pct"/>
                  <w:tcBorders>
                    <w:top w:val="outset" w:sz="6" w:space="0" w:color="auto"/>
                    <w:left w:val="outset" w:sz="6" w:space="0" w:color="auto"/>
                    <w:bottom w:val="outset" w:sz="6" w:space="0" w:color="auto"/>
                    <w:right w:val="outset" w:sz="6" w:space="0" w:color="auto"/>
                  </w:tcBorders>
                </w:tcPr>
                <w:p w:rsidR="008604FE" w:rsidRPr="00926A42" w:rsidRDefault="008604FE" w:rsidP="00D80844">
                  <w:pPr>
                    <w:rPr>
                      <w:rFonts w:asciiTheme="majorHAnsi" w:hAnsiTheme="majorHAnsi" w:cstheme="majorHAnsi"/>
                    </w:rPr>
                  </w:pPr>
                  <w:r w:rsidRPr="00926A42">
                    <w:rPr>
                      <w:rFonts w:asciiTheme="majorHAnsi" w:hAnsiTheme="majorHAnsi" w:cstheme="majorHAnsi"/>
                    </w:rPr>
                    <w:t>4.</w:t>
                  </w:r>
                </w:p>
              </w:tc>
              <w:tc>
                <w:tcPr>
                  <w:tcW w:w="964" w:type="pct"/>
                  <w:tcBorders>
                    <w:top w:val="outset" w:sz="6" w:space="0" w:color="auto"/>
                    <w:left w:val="outset" w:sz="6" w:space="0" w:color="auto"/>
                    <w:bottom w:val="outset" w:sz="6" w:space="0" w:color="auto"/>
                    <w:right w:val="outset" w:sz="6" w:space="0" w:color="auto"/>
                  </w:tcBorders>
                </w:tcPr>
                <w:p w:rsidR="008604FE" w:rsidRPr="00926A42" w:rsidRDefault="008604FE" w:rsidP="00D80844">
                  <w:pPr>
                    <w:rPr>
                      <w:rFonts w:asciiTheme="majorHAnsi" w:hAnsiTheme="majorHAnsi" w:cstheme="majorHAnsi"/>
                    </w:rPr>
                  </w:pPr>
                  <w:r w:rsidRPr="00926A42">
                    <w:rPr>
                      <w:rFonts w:asciiTheme="majorHAnsi" w:hAnsiTheme="majorHAnsi" w:cstheme="majorHAnsi"/>
                    </w:rPr>
                    <w:t>Tiesiskā regulējuma mērķis un būtība</w:t>
                  </w:r>
                </w:p>
              </w:tc>
              <w:tc>
                <w:tcPr>
                  <w:tcW w:w="3773" w:type="pct"/>
                  <w:tcBorders>
                    <w:top w:val="outset" w:sz="6" w:space="0" w:color="auto"/>
                    <w:left w:val="outset" w:sz="6" w:space="0" w:color="auto"/>
                    <w:bottom w:val="outset" w:sz="6" w:space="0" w:color="auto"/>
                    <w:right w:val="outset" w:sz="6" w:space="0" w:color="auto"/>
                  </w:tcBorders>
                </w:tcPr>
                <w:p w:rsidR="00D60AF9" w:rsidRPr="00926A42" w:rsidRDefault="008604FE" w:rsidP="009636B0">
                  <w:pPr>
                    <w:jc w:val="both"/>
                    <w:rPr>
                      <w:rFonts w:asciiTheme="majorHAnsi" w:hAnsiTheme="majorHAnsi" w:cstheme="majorHAnsi"/>
                    </w:rPr>
                  </w:pPr>
                  <w:r w:rsidRPr="00926A42">
                    <w:rPr>
                      <w:rFonts w:asciiTheme="majorHAnsi" w:hAnsiTheme="majorHAnsi" w:cstheme="majorHAnsi"/>
                    </w:rPr>
                    <w:t xml:space="preserve">  </w:t>
                  </w:r>
                  <w:r w:rsidR="00A61152" w:rsidRPr="00926A42">
                    <w:rPr>
                      <w:rFonts w:asciiTheme="majorHAnsi" w:hAnsiTheme="majorHAnsi" w:cstheme="majorHAnsi"/>
                    </w:rPr>
                    <w:t>Valsts sekretāru 2011.gada 16.jūnija protokolā (prot.Nr.24  45.§) „Informatīvais ziņojums „Par turpmāko praksi Ministru kabineta rīkojumu noformēšanā, ja tiesiskais regulējums tajā apvieno atšķirīga rakstura pēc būtības nedalāmas darbības”” 3.2.apakšpunkt</w:t>
                  </w:r>
                  <w:r w:rsidR="00472981" w:rsidRPr="00926A42">
                    <w:rPr>
                      <w:rFonts w:asciiTheme="majorHAnsi" w:hAnsiTheme="majorHAnsi" w:cstheme="majorHAnsi"/>
                    </w:rPr>
                    <w:t xml:space="preserve">ā ir noteikts, ka </w:t>
                  </w:r>
                  <w:r w:rsidR="00472981" w:rsidRPr="00926A42">
                    <w:rPr>
                      <w:rFonts w:asciiTheme="majorHAnsi" w:hAnsiTheme="majorHAnsi" w:cstheme="majorHAnsi"/>
                      <w:i/>
                    </w:rPr>
                    <w:t>„[..] v</w:t>
                  </w:r>
                  <w:r w:rsidR="00A61152" w:rsidRPr="00926A42">
                    <w:rPr>
                      <w:rFonts w:asciiTheme="majorHAnsi" w:hAnsiTheme="majorHAnsi" w:cstheme="majorHAnsi"/>
                      <w:i/>
                    </w:rPr>
                    <w:t xml:space="preserve">ienā Ministru kabineta rīkojumā būtu jāiekļauj tiesību normas, kuras vieno kopīgs regulēšanas priekšmets vai mērķis. Tiesību aktā ietvertajām tiesību normām jābūt savstarpēji </w:t>
                  </w:r>
                  <w:r w:rsidR="00472981" w:rsidRPr="00926A42">
                    <w:rPr>
                      <w:rFonts w:asciiTheme="majorHAnsi" w:hAnsiTheme="majorHAnsi" w:cstheme="majorHAnsi"/>
                      <w:i/>
                    </w:rPr>
                    <w:t xml:space="preserve">loģiski </w:t>
                  </w:r>
                  <w:r w:rsidR="00A61152" w:rsidRPr="00926A42">
                    <w:rPr>
                      <w:rFonts w:asciiTheme="majorHAnsi" w:hAnsiTheme="majorHAnsi" w:cstheme="majorHAnsi"/>
                      <w:i/>
                    </w:rPr>
                    <w:t xml:space="preserve">saistītām </w:t>
                  </w:r>
                  <w:r w:rsidR="00472981" w:rsidRPr="00926A42">
                    <w:rPr>
                      <w:rFonts w:asciiTheme="majorHAnsi" w:hAnsiTheme="majorHAnsi" w:cstheme="majorHAnsi"/>
                      <w:i/>
                    </w:rPr>
                    <w:t>un jāveido pabeigts regulējums. Ministru kabineta rīkojuma nosaukumam precīzi jāatspoguļo attiecīgā tiesību akta saturs.</w:t>
                  </w:r>
                  <w:r w:rsidR="00472981" w:rsidRPr="00926A42">
                    <w:rPr>
                      <w:rFonts w:asciiTheme="majorHAnsi" w:hAnsiTheme="majorHAnsi" w:cstheme="majorHAnsi"/>
                    </w:rPr>
                    <w:t>”</w:t>
                  </w:r>
                </w:p>
                <w:p w:rsidR="00783284" w:rsidRPr="00926A42" w:rsidRDefault="00472981" w:rsidP="0067027F">
                  <w:pPr>
                    <w:ind w:firstLine="131"/>
                    <w:jc w:val="both"/>
                    <w:rPr>
                      <w:rFonts w:asciiTheme="majorHAnsi" w:hAnsiTheme="majorHAnsi" w:cstheme="majorHAnsi"/>
                    </w:rPr>
                  </w:pPr>
                  <w:r w:rsidRPr="00926A42">
                    <w:rPr>
                      <w:rFonts w:asciiTheme="majorHAnsi" w:hAnsiTheme="majorHAnsi" w:cstheme="majorHAnsi"/>
                    </w:rPr>
                    <w:t xml:space="preserve">Ievērojot minēto, ir sagatavots Ministru kabineta rīkojuma projekts, kas paredz </w:t>
                  </w:r>
                  <w:r w:rsidR="00F357FD" w:rsidRPr="00926A42">
                    <w:rPr>
                      <w:rFonts w:asciiTheme="majorHAnsi" w:hAnsiTheme="majorHAnsi" w:cstheme="majorHAnsi"/>
                    </w:rPr>
                    <w:t xml:space="preserve"> Nekustamo īpašumu pārņemšanu no Cēsu novada pašvaldības bez atlīdzības valsts īpašumā Finanšu ministrijas personā</w:t>
                  </w:r>
                  <w:r w:rsidR="00D67AC2" w:rsidRPr="00926A42">
                    <w:rPr>
                      <w:rFonts w:asciiTheme="majorHAnsi" w:hAnsiTheme="majorHAnsi" w:cstheme="majorHAnsi"/>
                    </w:rPr>
                    <w:t xml:space="preserve">, jo Nekustamie īpašumi vairs netiek izmantoti Cēsu novada pašvaldības funkcijas – </w:t>
                  </w:r>
                  <w:r w:rsidR="00D67AC2" w:rsidRPr="00926A42">
                    <w:rPr>
                      <w:rFonts w:asciiTheme="majorHAnsi" w:hAnsiTheme="majorHAnsi" w:cstheme="majorHAnsi"/>
                      <w:i/>
                    </w:rPr>
                    <w:t>iedzīvotāju izglītības procesa organizēšana</w:t>
                  </w:r>
                  <w:r w:rsidR="00D67AC2" w:rsidRPr="00926A42">
                    <w:rPr>
                      <w:rFonts w:asciiTheme="majorHAnsi" w:hAnsiTheme="majorHAnsi" w:cstheme="majorHAnsi"/>
                    </w:rPr>
                    <w:t xml:space="preserve"> – nodrošināšanai</w:t>
                  </w:r>
                  <w:r w:rsidR="0067027F" w:rsidRPr="00926A42">
                    <w:rPr>
                      <w:rFonts w:asciiTheme="majorHAnsi" w:hAnsiTheme="majorHAnsi" w:cstheme="majorHAnsi"/>
                    </w:rPr>
                    <w:t xml:space="preserve">, </w:t>
                  </w:r>
                  <w:r w:rsidR="0067027F" w:rsidRPr="00926A42">
                    <w:rPr>
                      <w:rFonts w:asciiTheme="majorHAnsi" w:hAnsiTheme="majorHAnsi" w:cstheme="majorHAnsi"/>
                      <w:u w:val="single"/>
                    </w:rPr>
                    <w:t>kā tas ir noteikts Ministru kabineta 2011.gada 19.oktobra rīkojuma Nr.535 „Par Cēsu Profesionālās vidusskolas reorganizāciju” 6.2. apakšpunktā,</w:t>
                  </w:r>
                  <w:r w:rsidR="0067027F" w:rsidRPr="00926A42">
                    <w:rPr>
                      <w:rFonts w:asciiTheme="majorHAnsi" w:hAnsiTheme="majorHAnsi" w:cstheme="majorHAnsi"/>
                    </w:rPr>
                    <w:t xml:space="preserve"> un </w:t>
                  </w:r>
                  <w:r w:rsidR="00D67AC2" w:rsidRPr="00926A42">
                    <w:rPr>
                      <w:rFonts w:asciiTheme="majorHAnsi" w:hAnsiTheme="majorHAnsi" w:cstheme="majorHAnsi"/>
                    </w:rPr>
                    <w:t xml:space="preserve">saskaņā ar Publiskas personas mantas atsavināšanas likuma 42.panta pirmo daļu šādā gadījumā atvasināta publiska persona šo īpašumu bez atlīdzības nodod </w:t>
                  </w:r>
                  <w:r w:rsidR="007C003B" w:rsidRPr="00926A42">
                    <w:rPr>
                      <w:rFonts w:asciiTheme="majorHAnsi" w:hAnsiTheme="majorHAnsi" w:cstheme="majorHAnsi"/>
                      <w:u w:val="single"/>
                    </w:rPr>
                    <w:t>atpakaļ</w:t>
                  </w:r>
                  <w:r w:rsidR="007C003B" w:rsidRPr="00926A42">
                    <w:rPr>
                      <w:rFonts w:asciiTheme="majorHAnsi" w:hAnsiTheme="majorHAnsi" w:cstheme="majorHAnsi"/>
                    </w:rPr>
                    <w:t xml:space="preserve"> </w:t>
                  </w:r>
                  <w:r w:rsidR="00D67AC2" w:rsidRPr="00926A42">
                    <w:rPr>
                      <w:rFonts w:asciiTheme="majorHAnsi" w:hAnsiTheme="majorHAnsi" w:cstheme="majorHAnsi"/>
                    </w:rPr>
                    <w:t>valstij.</w:t>
                  </w:r>
                  <w:r w:rsidR="00F357FD" w:rsidRPr="00926A42">
                    <w:rPr>
                      <w:rFonts w:asciiTheme="majorHAnsi" w:hAnsiTheme="majorHAnsi" w:cstheme="majorHAnsi"/>
                    </w:rPr>
                    <w:t xml:space="preserve"> </w:t>
                  </w:r>
                </w:p>
                <w:p w:rsidR="000054D6" w:rsidRPr="00926A42" w:rsidRDefault="00783284" w:rsidP="00CF547C">
                  <w:pPr>
                    <w:ind w:firstLine="161"/>
                    <w:jc w:val="both"/>
                    <w:rPr>
                      <w:rFonts w:asciiTheme="majorHAnsi" w:hAnsiTheme="majorHAnsi" w:cstheme="majorHAnsi"/>
                    </w:rPr>
                  </w:pPr>
                  <w:r w:rsidRPr="00926A42">
                    <w:rPr>
                      <w:rFonts w:asciiTheme="majorHAnsi" w:hAnsiTheme="majorHAnsi" w:cstheme="majorHAnsi"/>
                    </w:rPr>
                    <w:t xml:space="preserve">Ņemot vērā Rīgas Tehniskās universitātes ierosinājumu, saskaņā ar Publiskas personas mantas atsavināšanas likuma 42.panta </w:t>
                  </w:r>
                  <w:r w:rsidR="000C70AE" w:rsidRPr="00926A42">
                    <w:rPr>
                      <w:rFonts w:asciiTheme="majorHAnsi" w:hAnsiTheme="majorHAnsi" w:cstheme="majorHAnsi"/>
                      <w:u w:val="single"/>
                    </w:rPr>
                    <w:t>otro</w:t>
                  </w:r>
                  <w:r w:rsidRPr="00926A42">
                    <w:rPr>
                      <w:rFonts w:asciiTheme="majorHAnsi" w:hAnsiTheme="majorHAnsi" w:cstheme="majorHAnsi"/>
                    </w:rPr>
                    <w:t xml:space="preserve"> daļu</w:t>
                  </w:r>
                  <w:r w:rsidR="00CF547C" w:rsidRPr="00926A42">
                    <w:rPr>
                      <w:rFonts w:asciiTheme="majorHAnsi" w:hAnsiTheme="majorHAnsi" w:cstheme="majorHAnsi"/>
                    </w:rPr>
                    <w:t xml:space="preserve"> un 43.pantu</w:t>
                  </w:r>
                  <w:r w:rsidRPr="00926A42">
                    <w:rPr>
                      <w:rFonts w:asciiTheme="majorHAnsi" w:hAnsiTheme="majorHAnsi" w:cstheme="majorHAnsi"/>
                    </w:rPr>
                    <w:t xml:space="preserve"> </w:t>
                  </w:r>
                  <w:r w:rsidR="00852517" w:rsidRPr="00926A42">
                    <w:rPr>
                      <w:rFonts w:asciiTheme="majorHAnsi" w:hAnsiTheme="majorHAnsi" w:cstheme="majorHAnsi"/>
                    </w:rPr>
                    <w:t xml:space="preserve">Nekustamais īpašums tiek </w:t>
                  </w:r>
                  <w:r w:rsidRPr="00926A42">
                    <w:rPr>
                      <w:rFonts w:asciiTheme="majorHAnsi" w:hAnsiTheme="majorHAnsi" w:cstheme="majorHAnsi"/>
                    </w:rPr>
                    <w:t>nodot</w:t>
                  </w:r>
                  <w:r w:rsidR="00852517" w:rsidRPr="00926A42">
                    <w:rPr>
                      <w:rFonts w:asciiTheme="majorHAnsi" w:hAnsiTheme="majorHAnsi" w:cstheme="majorHAnsi"/>
                    </w:rPr>
                    <w:t>s</w:t>
                  </w:r>
                  <w:r w:rsidR="00F357FD" w:rsidRPr="00926A42">
                    <w:rPr>
                      <w:rFonts w:asciiTheme="majorHAnsi" w:hAnsiTheme="majorHAnsi" w:cstheme="majorHAnsi"/>
                    </w:rPr>
                    <w:t xml:space="preserve"> Rīgas Tehniskās universitātes īpašumā </w:t>
                  </w:r>
                  <w:r w:rsidR="00301C18" w:rsidRPr="00926A42">
                    <w:rPr>
                      <w:rFonts w:asciiTheme="majorHAnsi" w:hAnsiTheme="majorHAnsi" w:cstheme="majorHAnsi"/>
                    </w:rPr>
                    <w:t>topošās Rīgas Tehniskās universitātes Cēsu filiāles vajadzībām</w:t>
                  </w:r>
                  <w:r w:rsidR="00CF547C" w:rsidRPr="00926A42">
                    <w:rPr>
                      <w:rFonts w:asciiTheme="majorHAnsi" w:hAnsiTheme="majorHAnsi" w:cstheme="majorHAnsi"/>
                    </w:rPr>
                    <w:t>,</w:t>
                  </w:r>
                  <w:r w:rsidR="00301C18" w:rsidRPr="00926A42">
                    <w:rPr>
                      <w:rFonts w:asciiTheme="majorHAnsi" w:hAnsiTheme="majorHAnsi" w:cstheme="majorHAnsi"/>
                    </w:rPr>
                    <w:t xml:space="preserve"> </w:t>
                  </w:r>
                  <w:r w:rsidR="00F357FD" w:rsidRPr="00926A42">
                    <w:rPr>
                      <w:rFonts w:asciiTheme="majorHAnsi" w:hAnsiTheme="majorHAnsi" w:cstheme="majorHAnsi"/>
                    </w:rPr>
                    <w:t>izglītības funkciju nodrošināšanai.</w:t>
                  </w:r>
                </w:p>
                <w:p w:rsidR="000C70AE" w:rsidRPr="00926A42" w:rsidRDefault="000C70AE" w:rsidP="00CF547C">
                  <w:pPr>
                    <w:ind w:firstLine="161"/>
                    <w:jc w:val="both"/>
                    <w:rPr>
                      <w:rFonts w:asciiTheme="majorHAnsi" w:hAnsiTheme="majorHAnsi" w:cstheme="majorHAnsi"/>
                      <w:u w:val="single"/>
                    </w:rPr>
                  </w:pPr>
                  <w:r w:rsidRPr="00926A42">
                    <w:rPr>
                      <w:rFonts w:asciiTheme="majorHAnsi" w:hAnsiTheme="majorHAnsi" w:cstheme="majorHAnsi"/>
                      <w:u w:val="single"/>
                    </w:rPr>
                    <w:t>Ministru kabineta rīkojuma projektā atsauce tiek dota uz Publiskas personas mantas atsavināšanas likuma 42.panta pirmo un otro daļu, jo minētā panta pirmā daļa darbojas uz atpakaļatdošanas nosacījumu un 42.panta otrā daļa darbojas uz Nekustamo īpašumu nodošanas procesu.</w:t>
                  </w:r>
                </w:p>
                <w:p w:rsidR="00B350DC" w:rsidRPr="00926A42" w:rsidRDefault="009E16B3" w:rsidP="009E16B3">
                  <w:pPr>
                    <w:ind w:firstLine="161"/>
                    <w:jc w:val="both"/>
                    <w:rPr>
                      <w:rFonts w:asciiTheme="majorHAnsi" w:hAnsiTheme="majorHAnsi" w:cstheme="majorHAnsi"/>
                    </w:rPr>
                  </w:pPr>
                  <w:r w:rsidRPr="00926A42">
                    <w:rPr>
                      <w:rFonts w:asciiTheme="majorHAnsi" w:hAnsiTheme="majorHAnsi" w:cstheme="majorHAnsi"/>
                    </w:rPr>
                    <w:t>Anotācijas I sadaļas 2.punktā minētā problēma tiks atrisināta pilnībā.</w:t>
                  </w:r>
                </w:p>
              </w:tc>
            </w:tr>
            <w:tr w:rsidR="008604FE" w:rsidRPr="00926A42" w:rsidTr="00D80844">
              <w:trPr>
                <w:tblCellSpacing w:w="15" w:type="dxa"/>
              </w:trPr>
              <w:tc>
                <w:tcPr>
                  <w:tcW w:w="199" w:type="pct"/>
                  <w:tcBorders>
                    <w:top w:val="outset" w:sz="6" w:space="0" w:color="auto"/>
                    <w:left w:val="outset" w:sz="6" w:space="0" w:color="auto"/>
                    <w:bottom w:val="outset" w:sz="6" w:space="0" w:color="auto"/>
                    <w:right w:val="outset" w:sz="6" w:space="0" w:color="auto"/>
                  </w:tcBorders>
                </w:tcPr>
                <w:p w:rsidR="008604FE" w:rsidRPr="00926A42" w:rsidRDefault="008604FE" w:rsidP="00D80844">
                  <w:pPr>
                    <w:rPr>
                      <w:rFonts w:asciiTheme="majorHAnsi" w:hAnsiTheme="majorHAnsi" w:cstheme="majorHAnsi"/>
                    </w:rPr>
                  </w:pPr>
                  <w:r w:rsidRPr="00926A42">
                    <w:rPr>
                      <w:rFonts w:asciiTheme="majorHAnsi" w:hAnsiTheme="majorHAnsi" w:cstheme="majorHAnsi"/>
                    </w:rPr>
                    <w:t>5.</w:t>
                  </w:r>
                </w:p>
              </w:tc>
              <w:tc>
                <w:tcPr>
                  <w:tcW w:w="964" w:type="pct"/>
                  <w:tcBorders>
                    <w:top w:val="outset" w:sz="6" w:space="0" w:color="auto"/>
                    <w:left w:val="outset" w:sz="6" w:space="0" w:color="auto"/>
                    <w:bottom w:val="outset" w:sz="6" w:space="0" w:color="auto"/>
                    <w:right w:val="outset" w:sz="6" w:space="0" w:color="auto"/>
                  </w:tcBorders>
                </w:tcPr>
                <w:p w:rsidR="008604FE" w:rsidRPr="00926A42" w:rsidRDefault="008604FE" w:rsidP="00D80844">
                  <w:pPr>
                    <w:rPr>
                      <w:rFonts w:asciiTheme="majorHAnsi" w:hAnsiTheme="majorHAnsi" w:cstheme="majorHAnsi"/>
                    </w:rPr>
                  </w:pPr>
                  <w:r w:rsidRPr="00926A42">
                    <w:rPr>
                      <w:rFonts w:asciiTheme="majorHAnsi" w:hAnsiTheme="majorHAnsi" w:cstheme="majorHAnsi"/>
                      <w:sz w:val="22"/>
                      <w:szCs w:val="22"/>
                    </w:rPr>
                    <w:t>Projekta izstrādē</w:t>
                  </w:r>
                  <w:r w:rsidRPr="00926A42">
                    <w:rPr>
                      <w:rFonts w:asciiTheme="majorHAnsi" w:hAnsiTheme="majorHAnsi" w:cstheme="majorHAnsi"/>
                    </w:rPr>
                    <w:t xml:space="preserve"> </w:t>
                  </w:r>
                  <w:r w:rsidRPr="00926A42">
                    <w:rPr>
                      <w:rFonts w:asciiTheme="majorHAnsi" w:hAnsiTheme="majorHAnsi" w:cstheme="majorHAnsi"/>
                      <w:sz w:val="22"/>
                      <w:szCs w:val="22"/>
                    </w:rPr>
                    <w:lastRenderedPageBreak/>
                    <w:t>iesaistītās institūcijas</w:t>
                  </w:r>
                </w:p>
              </w:tc>
              <w:tc>
                <w:tcPr>
                  <w:tcW w:w="3773" w:type="pct"/>
                  <w:tcBorders>
                    <w:top w:val="outset" w:sz="6" w:space="0" w:color="auto"/>
                    <w:left w:val="outset" w:sz="6" w:space="0" w:color="auto"/>
                    <w:bottom w:val="outset" w:sz="6" w:space="0" w:color="auto"/>
                    <w:right w:val="outset" w:sz="6" w:space="0" w:color="auto"/>
                  </w:tcBorders>
                </w:tcPr>
                <w:p w:rsidR="008604FE" w:rsidRPr="00926A42" w:rsidRDefault="008604FE" w:rsidP="00D80844">
                  <w:pPr>
                    <w:ind w:firstLine="131"/>
                    <w:jc w:val="both"/>
                    <w:rPr>
                      <w:rFonts w:asciiTheme="majorHAnsi" w:hAnsiTheme="majorHAnsi" w:cstheme="majorHAnsi"/>
                    </w:rPr>
                  </w:pPr>
                  <w:r w:rsidRPr="00926A42">
                    <w:rPr>
                      <w:rFonts w:asciiTheme="majorHAnsi" w:hAnsiTheme="majorHAnsi" w:cstheme="majorHAnsi"/>
                    </w:rPr>
                    <w:lastRenderedPageBreak/>
                    <w:t xml:space="preserve">Projekts šo jomu neskar. </w:t>
                  </w:r>
                </w:p>
              </w:tc>
            </w:tr>
            <w:tr w:rsidR="008604FE" w:rsidRPr="00926A42" w:rsidTr="00D80844">
              <w:trPr>
                <w:tblCellSpacing w:w="15" w:type="dxa"/>
              </w:trPr>
              <w:tc>
                <w:tcPr>
                  <w:tcW w:w="199" w:type="pct"/>
                  <w:tcBorders>
                    <w:top w:val="outset" w:sz="6" w:space="0" w:color="auto"/>
                    <w:left w:val="outset" w:sz="6" w:space="0" w:color="auto"/>
                    <w:bottom w:val="outset" w:sz="6" w:space="0" w:color="auto"/>
                    <w:right w:val="outset" w:sz="6" w:space="0" w:color="auto"/>
                  </w:tcBorders>
                </w:tcPr>
                <w:p w:rsidR="008604FE" w:rsidRPr="00926A42" w:rsidRDefault="008604FE" w:rsidP="00D80844">
                  <w:pPr>
                    <w:rPr>
                      <w:rFonts w:asciiTheme="majorHAnsi" w:hAnsiTheme="majorHAnsi" w:cstheme="majorHAnsi"/>
                    </w:rPr>
                  </w:pPr>
                  <w:r w:rsidRPr="00926A42">
                    <w:rPr>
                      <w:rFonts w:asciiTheme="majorHAnsi" w:hAnsiTheme="majorHAnsi" w:cstheme="majorHAnsi"/>
                    </w:rPr>
                    <w:lastRenderedPageBreak/>
                    <w:t>6.</w:t>
                  </w:r>
                </w:p>
              </w:tc>
              <w:tc>
                <w:tcPr>
                  <w:tcW w:w="964" w:type="pct"/>
                  <w:tcBorders>
                    <w:top w:val="outset" w:sz="6" w:space="0" w:color="auto"/>
                    <w:left w:val="outset" w:sz="6" w:space="0" w:color="auto"/>
                    <w:bottom w:val="outset" w:sz="6" w:space="0" w:color="auto"/>
                    <w:right w:val="outset" w:sz="6" w:space="0" w:color="auto"/>
                  </w:tcBorders>
                </w:tcPr>
                <w:p w:rsidR="008604FE" w:rsidRPr="00926A42" w:rsidRDefault="008604FE" w:rsidP="00D80844">
                  <w:pPr>
                    <w:rPr>
                      <w:rFonts w:asciiTheme="majorHAnsi" w:hAnsiTheme="majorHAnsi" w:cstheme="majorHAnsi"/>
                      <w:sz w:val="22"/>
                      <w:szCs w:val="22"/>
                    </w:rPr>
                  </w:pPr>
                  <w:r w:rsidRPr="00926A42">
                    <w:rPr>
                      <w:rFonts w:asciiTheme="majorHAnsi" w:hAnsiTheme="majorHAnsi" w:cstheme="majorHAnsi"/>
                      <w:sz w:val="22"/>
                      <w:szCs w:val="22"/>
                    </w:rPr>
                    <w:t>Iemesli, kādēļ netika nodrošināta sabiedrības līdzdalība</w:t>
                  </w:r>
                </w:p>
              </w:tc>
              <w:tc>
                <w:tcPr>
                  <w:tcW w:w="3773" w:type="pct"/>
                  <w:tcBorders>
                    <w:top w:val="outset" w:sz="6" w:space="0" w:color="auto"/>
                    <w:left w:val="outset" w:sz="6" w:space="0" w:color="auto"/>
                    <w:bottom w:val="outset" w:sz="6" w:space="0" w:color="auto"/>
                    <w:right w:val="outset" w:sz="6" w:space="0" w:color="auto"/>
                  </w:tcBorders>
                </w:tcPr>
                <w:p w:rsidR="008604FE" w:rsidRPr="00926A42" w:rsidRDefault="00852517" w:rsidP="00D80844">
                  <w:pPr>
                    <w:ind w:firstLine="131"/>
                    <w:jc w:val="both"/>
                    <w:rPr>
                      <w:rFonts w:asciiTheme="majorHAnsi" w:hAnsiTheme="majorHAnsi" w:cstheme="majorHAnsi"/>
                    </w:rPr>
                  </w:pPr>
                  <w:r w:rsidRPr="00926A42">
                    <w:rPr>
                      <w:rFonts w:asciiTheme="majorHAnsi" w:hAnsiTheme="majorHAnsi" w:cstheme="majorHAnsi"/>
                    </w:rPr>
                    <w:t>Projekts šo jomu neskar.</w:t>
                  </w:r>
                </w:p>
              </w:tc>
            </w:tr>
            <w:tr w:rsidR="008604FE" w:rsidRPr="00926A42" w:rsidTr="00D80844">
              <w:trPr>
                <w:tblCellSpacing w:w="15" w:type="dxa"/>
              </w:trPr>
              <w:tc>
                <w:tcPr>
                  <w:tcW w:w="199" w:type="pct"/>
                  <w:tcBorders>
                    <w:top w:val="outset" w:sz="6" w:space="0" w:color="auto"/>
                    <w:left w:val="outset" w:sz="6" w:space="0" w:color="auto"/>
                    <w:bottom w:val="outset" w:sz="6" w:space="0" w:color="auto"/>
                    <w:right w:val="outset" w:sz="6" w:space="0" w:color="auto"/>
                  </w:tcBorders>
                </w:tcPr>
                <w:p w:rsidR="008604FE" w:rsidRPr="00926A42" w:rsidRDefault="008604FE" w:rsidP="00D80844">
                  <w:pPr>
                    <w:rPr>
                      <w:rFonts w:asciiTheme="majorHAnsi" w:hAnsiTheme="majorHAnsi" w:cstheme="majorHAnsi"/>
                    </w:rPr>
                  </w:pPr>
                  <w:r w:rsidRPr="00926A42">
                    <w:rPr>
                      <w:rFonts w:asciiTheme="majorHAnsi" w:hAnsiTheme="majorHAnsi" w:cstheme="majorHAnsi"/>
                    </w:rPr>
                    <w:t>7.</w:t>
                  </w:r>
                </w:p>
              </w:tc>
              <w:tc>
                <w:tcPr>
                  <w:tcW w:w="964" w:type="pct"/>
                  <w:tcBorders>
                    <w:top w:val="outset" w:sz="6" w:space="0" w:color="auto"/>
                    <w:left w:val="outset" w:sz="6" w:space="0" w:color="auto"/>
                    <w:bottom w:val="outset" w:sz="6" w:space="0" w:color="auto"/>
                    <w:right w:val="outset" w:sz="6" w:space="0" w:color="auto"/>
                  </w:tcBorders>
                </w:tcPr>
                <w:p w:rsidR="008604FE" w:rsidRPr="00926A42" w:rsidRDefault="008604FE" w:rsidP="00D80844">
                  <w:pPr>
                    <w:rPr>
                      <w:rFonts w:asciiTheme="majorHAnsi" w:hAnsiTheme="majorHAnsi" w:cstheme="majorHAnsi"/>
                    </w:rPr>
                  </w:pPr>
                  <w:r w:rsidRPr="00926A42">
                    <w:rPr>
                      <w:rFonts w:asciiTheme="majorHAnsi" w:hAnsiTheme="majorHAnsi" w:cstheme="majorHAnsi"/>
                    </w:rPr>
                    <w:t>Cita informācija</w:t>
                  </w:r>
                </w:p>
              </w:tc>
              <w:tc>
                <w:tcPr>
                  <w:tcW w:w="3773" w:type="pct"/>
                  <w:tcBorders>
                    <w:top w:val="outset" w:sz="6" w:space="0" w:color="auto"/>
                    <w:left w:val="outset" w:sz="6" w:space="0" w:color="auto"/>
                    <w:bottom w:val="outset" w:sz="6" w:space="0" w:color="auto"/>
                    <w:right w:val="outset" w:sz="6" w:space="0" w:color="auto"/>
                  </w:tcBorders>
                </w:tcPr>
                <w:p w:rsidR="008604FE" w:rsidRPr="00926A42" w:rsidRDefault="008604FE" w:rsidP="00D80844">
                  <w:pPr>
                    <w:ind w:firstLine="131"/>
                    <w:rPr>
                      <w:rFonts w:asciiTheme="majorHAnsi" w:hAnsiTheme="majorHAnsi" w:cstheme="majorHAnsi"/>
                    </w:rPr>
                  </w:pPr>
                  <w:r w:rsidRPr="00926A42">
                    <w:rPr>
                      <w:rFonts w:asciiTheme="majorHAnsi" w:hAnsiTheme="majorHAnsi" w:cstheme="majorHAnsi"/>
                    </w:rPr>
                    <w:t>Nav.</w:t>
                  </w:r>
                </w:p>
              </w:tc>
            </w:tr>
          </w:tbl>
          <w:p w:rsidR="008604FE" w:rsidRPr="00926A42" w:rsidRDefault="008604FE" w:rsidP="00D80844">
            <w:pPr>
              <w:pStyle w:val="NormalWeb"/>
              <w:rPr>
                <w:rFonts w:asciiTheme="majorHAnsi" w:hAnsiTheme="majorHAnsi" w:cstheme="majorHAnsi"/>
                <w:szCs w:val="24"/>
              </w:rPr>
            </w:pPr>
            <w:r w:rsidRPr="00926A42">
              <w:rPr>
                <w:rFonts w:asciiTheme="majorHAnsi" w:hAnsiTheme="majorHAnsi" w:cstheme="majorHAnsi"/>
                <w:szCs w:val="24"/>
              </w:rPr>
              <w:t xml:space="preserve"> Anotācijas II, III, IV, V un VI sadaļa – rīkojuma </w:t>
            </w:r>
            <w:r w:rsidRPr="00926A42">
              <w:rPr>
                <w:rFonts w:asciiTheme="majorHAnsi" w:hAnsiTheme="majorHAnsi" w:cstheme="majorHAnsi"/>
                <w:szCs w:val="24"/>
                <w:lang w:eastAsia="lv-LV"/>
              </w:rPr>
              <w:t>projekts šīs jomas neskar.</w:t>
            </w:r>
          </w:p>
        </w:tc>
      </w:tr>
    </w:tbl>
    <w:p w:rsidR="008457D9" w:rsidRPr="00926A42" w:rsidRDefault="008457D9" w:rsidP="00926A42">
      <w:pPr>
        <w:pStyle w:val="BodyTextIndent"/>
        <w:ind w:left="0"/>
        <w:rPr>
          <w:rFonts w:asciiTheme="majorHAnsi" w:hAnsiTheme="majorHAnsi" w:cstheme="majorHAnsi"/>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00"/>
        <w:gridCol w:w="2366"/>
        <w:gridCol w:w="6555"/>
      </w:tblGrid>
      <w:tr w:rsidR="008604FE" w:rsidRPr="00926A42" w:rsidTr="00D80844">
        <w:trPr>
          <w:tblCellSpacing w:w="15" w:type="dxa"/>
        </w:trPr>
        <w:tc>
          <w:tcPr>
            <w:tcW w:w="0" w:type="auto"/>
            <w:gridSpan w:val="3"/>
            <w:tcBorders>
              <w:top w:val="outset" w:sz="6" w:space="0" w:color="auto"/>
              <w:left w:val="outset" w:sz="6" w:space="0" w:color="auto"/>
              <w:bottom w:val="outset" w:sz="6" w:space="0" w:color="auto"/>
              <w:right w:val="outset" w:sz="6" w:space="0" w:color="auto"/>
            </w:tcBorders>
          </w:tcPr>
          <w:p w:rsidR="008604FE" w:rsidRPr="00926A42" w:rsidRDefault="008604FE" w:rsidP="00D80844">
            <w:pPr>
              <w:pStyle w:val="NormalWeb"/>
              <w:jc w:val="center"/>
              <w:rPr>
                <w:rFonts w:asciiTheme="majorHAnsi" w:hAnsiTheme="majorHAnsi" w:cstheme="majorHAnsi"/>
                <w:b/>
                <w:bCs/>
                <w:sz w:val="22"/>
                <w:szCs w:val="22"/>
              </w:rPr>
            </w:pPr>
            <w:r w:rsidRPr="00926A42">
              <w:rPr>
                <w:rFonts w:asciiTheme="majorHAnsi" w:hAnsiTheme="majorHAnsi" w:cstheme="majorHAnsi"/>
                <w:b/>
                <w:bCs/>
                <w:sz w:val="22"/>
                <w:szCs w:val="22"/>
              </w:rPr>
              <w:t>VII. Tiesību akta projekta izpildes nodrošināšana un tās ietekme uz institūcijām</w:t>
            </w:r>
          </w:p>
        </w:tc>
      </w:tr>
      <w:tr w:rsidR="008604FE" w:rsidRPr="00926A42" w:rsidTr="00D80844">
        <w:trPr>
          <w:tblCellSpacing w:w="15" w:type="dxa"/>
        </w:trPr>
        <w:tc>
          <w:tcPr>
            <w:tcW w:w="0" w:type="auto"/>
            <w:tcBorders>
              <w:top w:val="outset" w:sz="6" w:space="0" w:color="auto"/>
              <w:left w:val="outset" w:sz="6" w:space="0" w:color="auto"/>
              <w:bottom w:val="outset" w:sz="6" w:space="0" w:color="auto"/>
              <w:right w:val="outset" w:sz="6" w:space="0" w:color="auto"/>
            </w:tcBorders>
          </w:tcPr>
          <w:p w:rsidR="008604FE" w:rsidRPr="00926A42" w:rsidRDefault="008604FE" w:rsidP="00D80844">
            <w:pPr>
              <w:pStyle w:val="NormalWeb"/>
              <w:rPr>
                <w:rFonts w:asciiTheme="majorHAnsi" w:hAnsiTheme="majorHAnsi" w:cstheme="majorHAnsi"/>
                <w:sz w:val="22"/>
                <w:szCs w:val="22"/>
              </w:rPr>
            </w:pPr>
            <w:r w:rsidRPr="00926A42">
              <w:rPr>
                <w:rFonts w:asciiTheme="majorHAnsi" w:hAnsiTheme="majorHAnsi" w:cstheme="majorHAnsi"/>
                <w:sz w:val="22"/>
                <w:szCs w:val="22"/>
              </w:rPr>
              <w:t>1.</w:t>
            </w:r>
          </w:p>
        </w:tc>
        <w:tc>
          <w:tcPr>
            <w:tcW w:w="0" w:type="auto"/>
            <w:tcBorders>
              <w:top w:val="outset" w:sz="6" w:space="0" w:color="auto"/>
              <w:left w:val="outset" w:sz="6" w:space="0" w:color="auto"/>
              <w:bottom w:val="outset" w:sz="6" w:space="0" w:color="auto"/>
              <w:right w:val="outset" w:sz="6" w:space="0" w:color="auto"/>
            </w:tcBorders>
          </w:tcPr>
          <w:p w:rsidR="008604FE" w:rsidRPr="00926A42" w:rsidRDefault="008604FE" w:rsidP="000B336D">
            <w:pPr>
              <w:pStyle w:val="NormalWeb"/>
              <w:spacing w:before="0" w:beforeAutospacing="0" w:after="0" w:afterAutospacing="0"/>
              <w:rPr>
                <w:rFonts w:asciiTheme="majorHAnsi" w:hAnsiTheme="majorHAnsi" w:cstheme="majorHAnsi"/>
                <w:sz w:val="22"/>
                <w:szCs w:val="22"/>
              </w:rPr>
            </w:pPr>
            <w:r w:rsidRPr="00926A42">
              <w:rPr>
                <w:rFonts w:asciiTheme="majorHAnsi" w:hAnsiTheme="majorHAnsi" w:cstheme="majorHAnsi"/>
                <w:sz w:val="22"/>
                <w:szCs w:val="22"/>
              </w:rPr>
              <w:t>Projekta izpildē iesaistītās institūcijas</w:t>
            </w:r>
          </w:p>
        </w:tc>
        <w:tc>
          <w:tcPr>
            <w:tcW w:w="0" w:type="auto"/>
            <w:tcBorders>
              <w:top w:val="outset" w:sz="6" w:space="0" w:color="auto"/>
              <w:left w:val="outset" w:sz="6" w:space="0" w:color="auto"/>
              <w:bottom w:val="outset" w:sz="6" w:space="0" w:color="auto"/>
              <w:right w:val="outset" w:sz="6" w:space="0" w:color="auto"/>
            </w:tcBorders>
          </w:tcPr>
          <w:p w:rsidR="008604FE" w:rsidRPr="00926A42" w:rsidRDefault="008604FE" w:rsidP="00D80844">
            <w:pPr>
              <w:pStyle w:val="NormalWeb"/>
              <w:ind w:firstLine="113"/>
              <w:jc w:val="both"/>
              <w:rPr>
                <w:rFonts w:asciiTheme="majorHAnsi" w:hAnsiTheme="majorHAnsi" w:cstheme="majorHAnsi"/>
                <w:sz w:val="22"/>
                <w:szCs w:val="22"/>
              </w:rPr>
            </w:pPr>
            <w:r w:rsidRPr="00926A42">
              <w:rPr>
                <w:rFonts w:asciiTheme="majorHAnsi" w:hAnsiTheme="majorHAnsi" w:cstheme="majorHAnsi"/>
                <w:sz w:val="22"/>
                <w:szCs w:val="22"/>
              </w:rPr>
              <w:t>Finanšu ministrija, Valsts akciju sabiedr</w:t>
            </w:r>
            <w:r w:rsidR="00852517" w:rsidRPr="00926A42">
              <w:rPr>
                <w:rFonts w:asciiTheme="majorHAnsi" w:hAnsiTheme="majorHAnsi" w:cstheme="majorHAnsi"/>
                <w:sz w:val="22"/>
                <w:szCs w:val="22"/>
              </w:rPr>
              <w:t>ība „Valsts nekustamie īpašumi”, Cēsu novada pašvaldība, Rīgas Tehniskā universitāte.</w:t>
            </w:r>
          </w:p>
        </w:tc>
      </w:tr>
      <w:tr w:rsidR="008604FE" w:rsidRPr="00926A42" w:rsidTr="00D80844">
        <w:trPr>
          <w:tblCellSpacing w:w="15" w:type="dxa"/>
        </w:trPr>
        <w:tc>
          <w:tcPr>
            <w:tcW w:w="0" w:type="auto"/>
            <w:tcBorders>
              <w:top w:val="outset" w:sz="6" w:space="0" w:color="auto"/>
              <w:left w:val="outset" w:sz="6" w:space="0" w:color="auto"/>
              <w:bottom w:val="outset" w:sz="6" w:space="0" w:color="auto"/>
              <w:right w:val="outset" w:sz="6" w:space="0" w:color="auto"/>
            </w:tcBorders>
          </w:tcPr>
          <w:p w:rsidR="008604FE" w:rsidRPr="00926A42" w:rsidRDefault="008604FE" w:rsidP="00D80844">
            <w:pPr>
              <w:pStyle w:val="NormalWeb"/>
              <w:rPr>
                <w:rFonts w:asciiTheme="majorHAnsi" w:hAnsiTheme="majorHAnsi" w:cstheme="majorHAnsi"/>
                <w:sz w:val="22"/>
                <w:szCs w:val="22"/>
              </w:rPr>
            </w:pPr>
            <w:r w:rsidRPr="00926A42">
              <w:rPr>
                <w:rFonts w:asciiTheme="majorHAnsi" w:hAnsiTheme="majorHAnsi" w:cstheme="majorHAnsi"/>
                <w:sz w:val="22"/>
                <w:szCs w:val="22"/>
              </w:rPr>
              <w:t>2.</w:t>
            </w:r>
          </w:p>
        </w:tc>
        <w:tc>
          <w:tcPr>
            <w:tcW w:w="0" w:type="auto"/>
            <w:tcBorders>
              <w:top w:val="outset" w:sz="6" w:space="0" w:color="auto"/>
              <w:left w:val="outset" w:sz="6" w:space="0" w:color="auto"/>
              <w:bottom w:val="outset" w:sz="6" w:space="0" w:color="auto"/>
              <w:right w:val="outset" w:sz="6" w:space="0" w:color="auto"/>
            </w:tcBorders>
          </w:tcPr>
          <w:p w:rsidR="008604FE" w:rsidRPr="00926A42" w:rsidRDefault="008604FE" w:rsidP="000B336D">
            <w:pPr>
              <w:pStyle w:val="NormalWeb"/>
              <w:spacing w:before="0" w:beforeAutospacing="0" w:after="0" w:afterAutospacing="0"/>
              <w:rPr>
                <w:rFonts w:asciiTheme="majorHAnsi" w:hAnsiTheme="majorHAnsi" w:cstheme="majorHAnsi"/>
                <w:sz w:val="22"/>
                <w:szCs w:val="22"/>
              </w:rPr>
            </w:pPr>
            <w:r w:rsidRPr="00926A42">
              <w:rPr>
                <w:rFonts w:asciiTheme="majorHAnsi" w:hAnsiTheme="majorHAnsi" w:cstheme="majorHAnsi"/>
                <w:sz w:val="22"/>
                <w:szCs w:val="22"/>
              </w:rPr>
              <w:t>Projekta izpildes ietekme uz pārvaldes funkcijām</w:t>
            </w:r>
          </w:p>
        </w:tc>
        <w:tc>
          <w:tcPr>
            <w:tcW w:w="0" w:type="auto"/>
            <w:tcBorders>
              <w:top w:val="outset" w:sz="6" w:space="0" w:color="auto"/>
              <w:left w:val="outset" w:sz="6" w:space="0" w:color="auto"/>
              <w:bottom w:val="outset" w:sz="6" w:space="0" w:color="auto"/>
              <w:right w:val="outset" w:sz="6" w:space="0" w:color="auto"/>
            </w:tcBorders>
          </w:tcPr>
          <w:p w:rsidR="008604FE" w:rsidRPr="00926A42" w:rsidRDefault="008604FE" w:rsidP="00D80844">
            <w:pPr>
              <w:pStyle w:val="NormalWeb"/>
              <w:ind w:firstLine="113"/>
              <w:rPr>
                <w:rFonts w:asciiTheme="majorHAnsi" w:hAnsiTheme="majorHAnsi" w:cstheme="majorHAnsi"/>
                <w:sz w:val="22"/>
                <w:szCs w:val="22"/>
              </w:rPr>
            </w:pPr>
            <w:r w:rsidRPr="00926A42">
              <w:rPr>
                <w:rFonts w:asciiTheme="majorHAnsi" w:hAnsiTheme="majorHAnsi" w:cstheme="majorHAnsi"/>
                <w:sz w:val="22"/>
                <w:szCs w:val="22"/>
                <w:lang w:eastAsia="lv-LV"/>
              </w:rPr>
              <w:t>Projekts šo jomu neskar.</w:t>
            </w:r>
          </w:p>
        </w:tc>
      </w:tr>
      <w:tr w:rsidR="008604FE" w:rsidRPr="00926A42" w:rsidTr="00D80844">
        <w:trPr>
          <w:tblCellSpacing w:w="15" w:type="dxa"/>
        </w:trPr>
        <w:tc>
          <w:tcPr>
            <w:tcW w:w="0" w:type="auto"/>
            <w:tcBorders>
              <w:top w:val="outset" w:sz="6" w:space="0" w:color="auto"/>
              <w:left w:val="outset" w:sz="6" w:space="0" w:color="auto"/>
              <w:bottom w:val="outset" w:sz="6" w:space="0" w:color="auto"/>
              <w:right w:val="outset" w:sz="6" w:space="0" w:color="auto"/>
            </w:tcBorders>
          </w:tcPr>
          <w:p w:rsidR="008604FE" w:rsidRPr="00926A42" w:rsidRDefault="008604FE" w:rsidP="00D80844">
            <w:pPr>
              <w:pStyle w:val="NormalWeb"/>
              <w:rPr>
                <w:rFonts w:asciiTheme="majorHAnsi" w:hAnsiTheme="majorHAnsi" w:cstheme="majorHAnsi"/>
                <w:sz w:val="22"/>
                <w:szCs w:val="22"/>
              </w:rPr>
            </w:pPr>
            <w:r w:rsidRPr="00926A42">
              <w:rPr>
                <w:rFonts w:asciiTheme="majorHAnsi" w:hAnsiTheme="majorHAnsi" w:cstheme="majorHAnsi"/>
                <w:sz w:val="22"/>
                <w:szCs w:val="22"/>
              </w:rPr>
              <w:t>3.</w:t>
            </w:r>
          </w:p>
        </w:tc>
        <w:tc>
          <w:tcPr>
            <w:tcW w:w="0" w:type="auto"/>
            <w:tcBorders>
              <w:top w:val="outset" w:sz="6" w:space="0" w:color="auto"/>
              <w:left w:val="outset" w:sz="6" w:space="0" w:color="auto"/>
              <w:bottom w:val="outset" w:sz="6" w:space="0" w:color="auto"/>
              <w:right w:val="outset" w:sz="6" w:space="0" w:color="auto"/>
            </w:tcBorders>
          </w:tcPr>
          <w:p w:rsidR="008604FE" w:rsidRPr="00926A42" w:rsidRDefault="008604FE" w:rsidP="000B336D">
            <w:pPr>
              <w:pStyle w:val="NormalWeb"/>
              <w:spacing w:before="0" w:beforeAutospacing="0" w:after="0" w:afterAutospacing="0"/>
              <w:rPr>
                <w:rFonts w:asciiTheme="majorHAnsi" w:hAnsiTheme="majorHAnsi" w:cstheme="majorHAnsi"/>
                <w:sz w:val="22"/>
                <w:szCs w:val="22"/>
              </w:rPr>
            </w:pPr>
            <w:r w:rsidRPr="00926A42">
              <w:rPr>
                <w:rFonts w:asciiTheme="majorHAnsi" w:hAnsiTheme="majorHAnsi" w:cstheme="majorHAnsi"/>
                <w:sz w:val="22"/>
                <w:szCs w:val="22"/>
              </w:rPr>
              <w:t>Projekta izpildes ietekme uz pārvaldes institucionālo struktūru.</w:t>
            </w:r>
          </w:p>
          <w:p w:rsidR="008604FE" w:rsidRPr="00926A42" w:rsidRDefault="008604FE" w:rsidP="000B336D">
            <w:pPr>
              <w:pStyle w:val="NormalWeb"/>
              <w:spacing w:before="0" w:beforeAutospacing="0" w:after="0" w:afterAutospacing="0"/>
              <w:rPr>
                <w:rFonts w:asciiTheme="majorHAnsi" w:hAnsiTheme="majorHAnsi" w:cstheme="majorHAnsi"/>
                <w:sz w:val="22"/>
                <w:szCs w:val="22"/>
              </w:rPr>
            </w:pPr>
            <w:r w:rsidRPr="00926A42">
              <w:rPr>
                <w:rFonts w:asciiTheme="majorHAnsi" w:hAnsiTheme="majorHAnsi" w:cstheme="majorHAnsi"/>
                <w:sz w:val="22"/>
                <w:szCs w:val="22"/>
              </w:rPr>
              <w:t>Jaunu institūciju izveide</w:t>
            </w:r>
          </w:p>
        </w:tc>
        <w:tc>
          <w:tcPr>
            <w:tcW w:w="0" w:type="auto"/>
            <w:tcBorders>
              <w:top w:val="outset" w:sz="6" w:space="0" w:color="auto"/>
              <w:left w:val="outset" w:sz="6" w:space="0" w:color="auto"/>
              <w:bottom w:val="outset" w:sz="6" w:space="0" w:color="auto"/>
              <w:right w:val="outset" w:sz="6" w:space="0" w:color="auto"/>
            </w:tcBorders>
          </w:tcPr>
          <w:p w:rsidR="008604FE" w:rsidRPr="00926A42" w:rsidRDefault="008604FE" w:rsidP="00D80844">
            <w:pPr>
              <w:pStyle w:val="NormalWeb"/>
              <w:ind w:firstLine="113"/>
              <w:rPr>
                <w:rFonts w:asciiTheme="majorHAnsi" w:hAnsiTheme="majorHAnsi" w:cstheme="majorHAnsi"/>
                <w:sz w:val="22"/>
                <w:szCs w:val="22"/>
              </w:rPr>
            </w:pPr>
            <w:r w:rsidRPr="00926A42">
              <w:rPr>
                <w:rFonts w:asciiTheme="majorHAnsi" w:hAnsiTheme="majorHAnsi" w:cstheme="majorHAnsi"/>
                <w:sz w:val="22"/>
                <w:szCs w:val="22"/>
                <w:lang w:eastAsia="lv-LV"/>
              </w:rPr>
              <w:t>Projekts šo jomu neskar.</w:t>
            </w:r>
          </w:p>
        </w:tc>
      </w:tr>
      <w:tr w:rsidR="008604FE" w:rsidRPr="00926A42" w:rsidTr="00D80844">
        <w:trPr>
          <w:tblCellSpacing w:w="15" w:type="dxa"/>
        </w:trPr>
        <w:tc>
          <w:tcPr>
            <w:tcW w:w="0" w:type="auto"/>
            <w:tcBorders>
              <w:top w:val="outset" w:sz="6" w:space="0" w:color="auto"/>
              <w:left w:val="outset" w:sz="6" w:space="0" w:color="auto"/>
              <w:bottom w:val="outset" w:sz="6" w:space="0" w:color="auto"/>
              <w:right w:val="outset" w:sz="6" w:space="0" w:color="auto"/>
            </w:tcBorders>
          </w:tcPr>
          <w:p w:rsidR="008604FE" w:rsidRPr="00926A42" w:rsidRDefault="008604FE" w:rsidP="00D80844">
            <w:pPr>
              <w:pStyle w:val="NormalWeb"/>
              <w:rPr>
                <w:rFonts w:asciiTheme="majorHAnsi" w:hAnsiTheme="majorHAnsi" w:cstheme="majorHAnsi"/>
                <w:sz w:val="22"/>
                <w:szCs w:val="22"/>
              </w:rPr>
            </w:pPr>
            <w:r w:rsidRPr="00926A42">
              <w:rPr>
                <w:rFonts w:asciiTheme="majorHAnsi" w:hAnsiTheme="majorHAnsi" w:cstheme="majorHAnsi"/>
                <w:sz w:val="22"/>
                <w:szCs w:val="22"/>
              </w:rPr>
              <w:t>4.</w:t>
            </w:r>
          </w:p>
        </w:tc>
        <w:tc>
          <w:tcPr>
            <w:tcW w:w="0" w:type="auto"/>
            <w:tcBorders>
              <w:top w:val="outset" w:sz="6" w:space="0" w:color="auto"/>
              <w:left w:val="outset" w:sz="6" w:space="0" w:color="auto"/>
              <w:bottom w:val="outset" w:sz="6" w:space="0" w:color="auto"/>
              <w:right w:val="outset" w:sz="6" w:space="0" w:color="auto"/>
            </w:tcBorders>
          </w:tcPr>
          <w:p w:rsidR="000B336D" w:rsidRPr="00926A42" w:rsidRDefault="008604FE" w:rsidP="000B336D">
            <w:pPr>
              <w:pStyle w:val="NormalWeb"/>
              <w:spacing w:before="0" w:beforeAutospacing="0" w:after="0" w:afterAutospacing="0"/>
              <w:rPr>
                <w:rFonts w:asciiTheme="majorHAnsi" w:hAnsiTheme="majorHAnsi" w:cstheme="majorHAnsi"/>
                <w:sz w:val="22"/>
                <w:szCs w:val="22"/>
              </w:rPr>
            </w:pPr>
            <w:r w:rsidRPr="00926A42">
              <w:rPr>
                <w:rFonts w:asciiTheme="majorHAnsi" w:hAnsiTheme="majorHAnsi" w:cstheme="majorHAnsi"/>
                <w:sz w:val="22"/>
                <w:szCs w:val="22"/>
              </w:rPr>
              <w:t>Projekta izpildes ietekme uz pārvaldes institucionālo struktūru.</w:t>
            </w:r>
          </w:p>
          <w:p w:rsidR="008604FE" w:rsidRPr="00926A42" w:rsidRDefault="008604FE" w:rsidP="000B336D">
            <w:pPr>
              <w:pStyle w:val="NormalWeb"/>
              <w:spacing w:before="0" w:beforeAutospacing="0" w:after="0" w:afterAutospacing="0"/>
              <w:rPr>
                <w:rFonts w:asciiTheme="majorHAnsi" w:hAnsiTheme="majorHAnsi" w:cstheme="majorHAnsi"/>
                <w:sz w:val="22"/>
                <w:szCs w:val="22"/>
              </w:rPr>
            </w:pPr>
            <w:r w:rsidRPr="00926A42">
              <w:rPr>
                <w:rFonts w:asciiTheme="majorHAnsi" w:hAnsiTheme="majorHAnsi" w:cstheme="majorHAnsi"/>
                <w:sz w:val="22"/>
                <w:szCs w:val="22"/>
              </w:rPr>
              <w:t>Esošu institūciju likvidācija</w:t>
            </w:r>
          </w:p>
        </w:tc>
        <w:tc>
          <w:tcPr>
            <w:tcW w:w="0" w:type="auto"/>
            <w:tcBorders>
              <w:top w:val="outset" w:sz="6" w:space="0" w:color="auto"/>
              <w:left w:val="outset" w:sz="6" w:space="0" w:color="auto"/>
              <w:bottom w:val="outset" w:sz="6" w:space="0" w:color="auto"/>
              <w:right w:val="outset" w:sz="6" w:space="0" w:color="auto"/>
            </w:tcBorders>
          </w:tcPr>
          <w:p w:rsidR="008604FE" w:rsidRPr="00926A42" w:rsidRDefault="008604FE" w:rsidP="00D80844">
            <w:pPr>
              <w:pStyle w:val="NormalWeb"/>
              <w:ind w:firstLine="113"/>
              <w:rPr>
                <w:rFonts w:asciiTheme="majorHAnsi" w:hAnsiTheme="majorHAnsi" w:cstheme="majorHAnsi"/>
                <w:sz w:val="22"/>
                <w:szCs w:val="22"/>
              </w:rPr>
            </w:pPr>
            <w:r w:rsidRPr="00926A42">
              <w:rPr>
                <w:rFonts w:asciiTheme="majorHAnsi" w:hAnsiTheme="majorHAnsi" w:cstheme="majorHAnsi"/>
                <w:sz w:val="22"/>
                <w:szCs w:val="22"/>
                <w:lang w:eastAsia="lv-LV"/>
              </w:rPr>
              <w:t>Projekts šo jomu neskar.</w:t>
            </w:r>
          </w:p>
        </w:tc>
      </w:tr>
      <w:tr w:rsidR="008604FE" w:rsidRPr="00926A42" w:rsidTr="00D80844">
        <w:trPr>
          <w:tblCellSpacing w:w="15" w:type="dxa"/>
        </w:trPr>
        <w:tc>
          <w:tcPr>
            <w:tcW w:w="0" w:type="auto"/>
            <w:tcBorders>
              <w:top w:val="outset" w:sz="6" w:space="0" w:color="auto"/>
              <w:left w:val="outset" w:sz="6" w:space="0" w:color="auto"/>
              <w:bottom w:val="outset" w:sz="6" w:space="0" w:color="auto"/>
              <w:right w:val="outset" w:sz="6" w:space="0" w:color="auto"/>
            </w:tcBorders>
          </w:tcPr>
          <w:p w:rsidR="008604FE" w:rsidRPr="00926A42" w:rsidRDefault="008604FE" w:rsidP="00D80844">
            <w:pPr>
              <w:pStyle w:val="NormalWeb"/>
              <w:rPr>
                <w:rFonts w:asciiTheme="majorHAnsi" w:hAnsiTheme="majorHAnsi" w:cstheme="majorHAnsi"/>
                <w:sz w:val="22"/>
                <w:szCs w:val="22"/>
              </w:rPr>
            </w:pPr>
            <w:r w:rsidRPr="00926A42">
              <w:rPr>
                <w:rFonts w:asciiTheme="majorHAnsi" w:hAnsiTheme="majorHAnsi" w:cstheme="majorHAnsi"/>
                <w:sz w:val="22"/>
                <w:szCs w:val="22"/>
              </w:rPr>
              <w:t>5.</w:t>
            </w:r>
          </w:p>
        </w:tc>
        <w:tc>
          <w:tcPr>
            <w:tcW w:w="0" w:type="auto"/>
            <w:tcBorders>
              <w:top w:val="outset" w:sz="6" w:space="0" w:color="auto"/>
              <w:left w:val="outset" w:sz="6" w:space="0" w:color="auto"/>
              <w:bottom w:val="outset" w:sz="6" w:space="0" w:color="auto"/>
              <w:right w:val="outset" w:sz="6" w:space="0" w:color="auto"/>
            </w:tcBorders>
          </w:tcPr>
          <w:p w:rsidR="008604FE" w:rsidRPr="00926A42" w:rsidRDefault="008604FE" w:rsidP="000B336D">
            <w:pPr>
              <w:pStyle w:val="NormalWeb"/>
              <w:spacing w:before="0" w:beforeAutospacing="0" w:after="0" w:afterAutospacing="0"/>
              <w:rPr>
                <w:rFonts w:asciiTheme="majorHAnsi" w:hAnsiTheme="majorHAnsi" w:cstheme="majorHAnsi"/>
                <w:sz w:val="22"/>
                <w:szCs w:val="22"/>
              </w:rPr>
            </w:pPr>
            <w:r w:rsidRPr="00926A42">
              <w:rPr>
                <w:rFonts w:asciiTheme="majorHAnsi" w:hAnsiTheme="majorHAnsi" w:cstheme="majorHAnsi"/>
                <w:sz w:val="22"/>
                <w:szCs w:val="22"/>
              </w:rPr>
              <w:t>Projekta izpildes ietekme uz pārvaldes institucionālo struktūru.</w:t>
            </w:r>
          </w:p>
          <w:p w:rsidR="008604FE" w:rsidRPr="00926A42" w:rsidRDefault="008604FE" w:rsidP="000B336D">
            <w:pPr>
              <w:pStyle w:val="NormalWeb"/>
              <w:spacing w:before="0" w:beforeAutospacing="0" w:after="0" w:afterAutospacing="0"/>
              <w:rPr>
                <w:rFonts w:asciiTheme="majorHAnsi" w:hAnsiTheme="majorHAnsi" w:cstheme="majorHAnsi"/>
                <w:sz w:val="22"/>
                <w:szCs w:val="22"/>
              </w:rPr>
            </w:pPr>
            <w:r w:rsidRPr="00926A42">
              <w:rPr>
                <w:rFonts w:asciiTheme="majorHAnsi" w:hAnsiTheme="majorHAnsi" w:cstheme="majorHAnsi"/>
                <w:sz w:val="22"/>
                <w:szCs w:val="22"/>
              </w:rPr>
              <w:t>Esošu institūciju reorganizācija</w:t>
            </w:r>
          </w:p>
        </w:tc>
        <w:tc>
          <w:tcPr>
            <w:tcW w:w="0" w:type="auto"/>
            <w:tcBorders>
              <w:top w:val="outset" w:sz="6" w:space="0" w:color="auto"/>
              <w:left w:val="outset" w:sz="6" w:space="0" w:color="auto"/>
              <w:bottom w:val="outset" w:sz="6" w:space="0" w:color="auto"/>
              <w:right w:val="outset" w:sz="6" w:space="0" w:color="auto"/>
            </w:tcBorders>
          </w:tcPr>
          <w:p w:rsidR="008604FE" w:rsidRPr="00926A42" w:rsidRDefault="008604FE" w:rsidP="00D80844">
            <w:pPr>
              <w:pStyle w:val="NormalWeb"/>
              <w:ind w:firstLine="113"/>
              <w:rPr>
                <w:rFonts w:asciiTheme="majorHAnsi" w:hAnsiTheme="majorHAnsi" w:cstheme="majorHAnsi"/>
                <w:sz w:val="22"/>
                <w:szCs w:val="22"/>
              </w:rPr>
            </w:pPr>
            <w:r w:rsidRPr="00926A42">
              <w:rPr>
                <w:rFonts w:asciiTheme="majorHAnsi" w:hAnsiTheme="majorHAnsi" w:cstheme="majorHAnsi"/>
                <w:sz w:val="22"/>
                <w:szCs w:val="22"/>
                <w:lang w:eastAsia="lv-LV"/>
              </w:rPr>
              <w:t>Projekts šo jomu neskar.</w:t>
            </w:r>
          </w:p>
        </w:tc>
      </w:tr>
      <w:tr w:rsidR="008604FE" w:rsidRPr="00926A42" w:rsidTr="00D80844">
        <w:trPr>
          <w:tblCellSpacing w:w="15" w:type="dxa"/>
        </w:trPr>
        <w:tc>
          <w:tcPr>
            <w:tcW w:w="0" w:type="auto"/>
            <w:tcBorders>
              <w:top w:val="outset" w:sz="6" w:space="0" w:color="auto"/>
              <w:left w:val="outset" w:sz="6" w:space="0" w:color="auto"/>
              <w:bottom w:val="outset" w:sz="6" w:space="0" w:color="auto"/>
              <w:right w:val="outset" w:sz="6" w:space="0" w:color="auto"/>
            </w:tcBorders>
          </w:tcPr>
          <w:p w:rsidR="008604FE" w:rsidRPr="00926A42" w:rsidRDefault="008604FE" w:rsidP="00D80844">
            <w:pPr>
              <w:pStyle w:val="NormalWeb"/>
              <w:rPr>
                <w:rFonts w:asciiTheme="majorHAnsi" w:hAnsiTheme="majorHAnsi" w:cstheme="majorHAnsi"/>
                <w:sz w:val="22"/>
                <w:szCs w:val="22"/>
              </w:rPr>
            </w:pPr>
            <w:r w:rsidRPr="00926A42">
              <w:rPr>
                <w:rFonts w:asciiTheme="majorHAnsi" w:hAnsiTheme="majorHAnsi" w:cstheme="majorHAnsi"/>
                <w:sz w:val="22"/>
                <w:szCs w:val="22"/>
              </w:rPr>
              <w:t>6.</w:t>
            </w:r>
          </w:p>
        </w:tc>
        <w:tc>
          <w:tcPr>
            <w:tcW w:w="0" w:type="auto"/>
            <w:tcBorders>
              <w:top w:val="outset" w:sz="6" w:space="0" w:color="auto"/>
              <w:left w:val="outset" w:sz="6" w:space="0" w:color="auto"/>
              <w:bottom w:val="outset" w:sz="6" w:space="0" w:color="auto"/>
              <w:right w:val="outset" w:sz="6" w:space="0" w:color="auto"/>
            </w:tcBorders>
          </w:tcPr>
          <w:p w:rsidR="008604FE" w:rsidRPr="00926A42" w:rsidRDefault="008604FE" w:rsidP="000B336D">
            <w:pPr>
              <w:pStyle w:val="NormalWeb"/>
              <w:spacing w:before="0" w:beforeAutospacing="0" w:after="0" w:afterAutospacing="0"/>
              <w:rPr>
                <w:rFonts w:asciiTheme="majorHAnsi" w:hAnsiTheme="majorHAnsi" w:cstheme="majorHAnsi"/>
                <w:sz w:val="22"/>
                <w:szCs w:val="22"/>
              </w:rPr>
            </w:pPr>
            <w:r w:rsidRPr="00926A42">
              <w:rPr>
                <w:rFonts w:asciiTheme="majorHAnsi" w:hAnsiTheme="majorHAnsi" w:cstheme="majorHAnsi"/>
                <w:sz w:val="22"/>
                <w:szCs w:val="22"/>
              </w:rPr>
              <w:t>Cita informācija</w:t>
            </w:r>
          </w:p>
        </w:tc>
        <w:tc>
          <w:tcPr>
            <w:tcW w:w="0" w:type="auto"/>
            <w:tcBorders>
              <w:top w:val="outset" w:sz="6" w:space="0" w:color="auto"/>
              <w:left w:val="outset" w:sz="6" w:space="0" w:color="auto"/>
              <w:bottom w:val="outset" w:sz="6" w:space="0" w:color="auto"/>
              <w:right w:val="outset" w:sz="6" w:space="0" w:color="auto"/>
            </w:tcBorders>
          </w:tcPr>
          <w:p w:rsidR="008604FE" w:rsidRPr="00926A42" w:rsidRDefault="008604FE" w:rsidP="00926A42">
            <w:pPr>
              <w:pStyle w:val="NormalWeb"/>
              <w:ind w:firstLine="113"/>
              <w:rPr>
                <w:rFonts w:asciiTheme="majorHAnsi" w:hAnsiTheme="majorHAnsi" w:cstheme="majorHAnsi"/>
                <w:sz w:val="22"/>
                <w:szCs w:val="22"/>
              </w:rPr>
            </w:pPr>
            <w:r w:rsidRPr="00926A42">
              <w:rPr>
                <w:rFonts w:asciiTheme="majorHAnsi" w:hAnsiTheme="majorHAnsi" w:cstheme="majorHAnsi"/>
                <w:sz w:val="22"/>
                <w:szCs w:val="22"/>
                <w:lang w:eastAsia="lv-LV"/>
              </w:rPr>
              <w:t xml:space="preserve">Ministru kabineta </w:t>
            </w:r>
            <w:smartTag w:uri="schemas-tilde-lv/tildestengine" w:element="veidnes">
              <w:smartTagPr>
                <w:attr w:name="id" w:val="-1"/>
                <w:attr w:name="baseform" w:val="rīkojums"/>
                <w:attr w:name="text" w:val="rīkojums"/>
              </w:smartTagPr>
              <w:r w:rsidRPr="00926A42">
                <w:rPr>
                  <w:rFonts w:asciiTheme="majorHAnsi" w:hAnsiTheme="majorHAnsi" w:cstheme="majorHAnsi"/>
                  <w:sz w:val="22"/>
                  <w:szCs w:val="22"/>
                  <w:lang w:eastAsia="lv-LV"/>
                </w:rPr>
                <w:t>rīkojums</w:t>
              </w:r>
            </w:smartTag>
            <w:r w:rsidRPr="00926A42">
              <w:rPr>
                <w:rFonts w:asciiTheme="majorHAnsi" w:hAnsiTheme="majorHAnsi" w:cstheme="majorHAnsi"/>
                <w:sz w:val="22"/>
                <w:szCs w:val="22"/>
                <w:lang w:eastAsia="lv-LV"/>
              </w:rPr>
              <w:t xml:space="preserve"> tiks publicēts Latvijas Republikas oficiālajā </w:t>
            </w:r>
            <w:r w:rsidR="00926A42" w:rsidRPr="00926A42">
              <w:rPr>
                <w:rFonts w:asciiTheme="majorHAnsi" w:hAnsiTheme="majorHAnsi" w:cstheme="majorHAnsi"/>
                <w:sz w:val="22"/>
                <w:szCs w:val="22"/>
                <w:lang w:eastAsia="lv-LV"/>
              </w:rPr>
              <w:t>izdevumā</w:t>
            </w:r>
            <w:r w:rsidR="009E16B3" w:rsidRPr="00926A42">
              <w:rPr>
                <w:rFonts w:asciiTheme="majorHAnsi" w:hAnsiTheme="majorHAnsi" w:cstheme="majorHAnsi"/>
                <w:sz w:val="22"/>
                <w:szCs w:val="22"/>
                <w:lang w:eastAsia="lv-LV"/>
              </w:rPr>
              <w:t xml:space="preserve"> „Latvijas Vēstnesis” </w:t>
            </w:r>
            <w:hyperlink r:id="rId7" w:history="1">
              <w:r w:rsidR="009E16B3" w:rsidRPr="00926A42">
                <w:rPr>
                  <w:rStyle w:val="Hyperlink"/>
                  <w:rFonts w:asciiTheme="majorHAnsi" w:hAnsiTheme="majorHAnsi" w:cstheme="majorHAnsi"/>
                  <w:sz w:val="22"/>
                  <w:szCs w:val="22"/>
                  <w:lang w:eastAsia="lv-LV"/>
                </w:rPr>
                <w:t>www.vestnesis.lv</w:t>
              </w:r>
            </w:hyperlink>
            <w:r w:rsidR="009E16B3" w:rsidRPr="00926A42">
              <w:rPr>
                <w:rFonts w:asciiTheme="majorHAnsi" w:hAnsiTheme="majorHAnsi" w:cstheme="majorHAnsi"/>
                <w:sz w:val="22"/>
                <w:szCs w:val="22"/>
                <w:lang w:eastAsia="lv-LV"/>
              </w:rPr>
              <w:t xml:space="preserve"> ,</w:t>
            </w:r>
            <w:r w:rsidRPr="00926A42">
              <w:rPr>
                <w:rFonts w:asciiTheme="majorHAnsi" w:hAnsiTheme="majorHAnsi" w:cstheme="majorHAnsi"/>
                <w:sz w:val="22"/>
                <w:szCs w:val="22"/>
                <w:lang w:eastAsia="lv-LV"/>
              </w:rPr>
              <w:t xml:space="preserve"> kā arī būs pieejams interneta tīklā: Normatīvo aktu informācijas sistēmā (NAIS) un bezmaksas normatīvo aktu bāzē </w:t>
            </w:r>
            <w:hyperlink r:id="rId8" w:history="1">
              <w:r w:rsidRPr="00926A42">
                <w:rPr>
                  <w:rFonts w:asciiTheme="majorHAnsi" w:hAnsiTheme="majorHAnsi" w:cstheme="majorHAnsi"/>
                  <w:sz w:val="22"/>
                  <w:szCs w:val="22"/>
                  <w:lang w:eastAsia="lv-LV"/>
                </w:rPr>
                <w:t>www.likumi.lv</w:t>
              </w:r>
            </w:hyperlink>
            <w:r w:rsidRPr="00926A42">
              <w:rPr>
                <w:rFonts w:asciiTheme="majorHAnsi" w:hAnsiTheme="majorHAnsi" w:cstheme="majorHAnsi"/>
                <w:sz w:val="22"/>
                <w:szCs w:val="22"/>
                <w:lang w:eastAsia="lv-LV"/>
              </w:rPr>
              <w:t>.</w:t>
            </w:r>
          </w:p>
        </w:tc>
      </w:tr>
    </w:tbl>
    <w:p w:rsidR="00B350DC" w:rsidRPr="00926A42" w:rsidRDefault="00B350DC" w:rsidP="0055022F">
      <w:pPr>
        <w:pStyle w:val="BodyTextIndent"/>
        <w:ind w:left="0"/>
        <w:rPr>
          <w:rFonts w:asciiTheme="majorHAnsi" w:hAnsiTheme="majorHAnsi" w:cstheme="majorHAnsi"/>
        </w:rPr>
      </w:pPr>
    </w:p>
    <w:p w:rsidR="000B336D" w:rsidRPr="00926A42" w:rsidRDefault="000B336D" w:rsidP="0055022F">
      <w:pPr>
        <w:pStyle w:val="BodyTextIndent"/>
        <w:ind w:left="0"/>
        <w:rPr>
          <w:rFonts w:asciiTheme="majorHAnsi" w:hAnsiTheme="majorHAnsi" w:cstheme="majorHAnsi"/>
        </w:rPr>
      </w:pPr>
    </w:p>
    <w:p w:rsidR="0055022F" w:rsidRPr="00926A42" w:rsidRDefault="008604FE" w:rsidP="0055022F">
      <w:pPr>
        <w:pStyle w:val="BodyTextIndent"/>
        <w:ind w:left="0" w:firstLine="700"/>
        <w:rPr>
          <w:rFonts w:asciiTheme="majorHAnsi" w:hAnsiTheme="majorHAnsi" w:cstheme="majorHAnsi"/>
          <w:sz w:val="26"/>
          <w:szCs w:val="26"/>
        </w:rPr>
      </w:pPr>
      <w:r w:rsidRPr="00926A42">
        <w:rPr>
          <w:rFonts w:asciiTheme="majorHAnsi" w:hAnsiTheme="majorHAnsi" w:cstheme="majorHAnsi"/>
          <w:sz w:val="26"/>
          <w:szCs w:val="26"/>
        </w:rPr>
        <w:t>Finanšu ministrs</w:t>
      </w:r>
      <w:r w:rsidRPr="00926A42">
        <w:rPr>
          <w:rFonts w:asciiTheme="majorHAnsi" w:hAnsiTheme="majorHAnsi" w:cstheme="majorHAnsi"/>
          <w:sz w:val="26"/>
          <w:szCs w:val="26"/>
        </w:rPr>
        <w:tab/>
      </w:r>
      <w:r w:rsidRPr="00926A42">
        <w:rPr>
          <w:rFonts w:asciiTheme="majorHAnsi" w:hAnsiTheme="majorHAnsi" w:cstheme="majorHAnsi"/>
          <w:sz w:val="26"/>
          <w:szCs w:val="26"/>
        </w:rPr>
        <w:tab/>
      </w:r>
      <w:r w:rsidRPr="00926A42">
        <w:rPr>
          <w:rFonts w:asciiTheme="majorHAnsi" w:hAnsiTheme="majorHAnsi" w:cstheme="majorHAnsi"/>
          <w:sz w:val="26"/>
          <w:szCs w:val="26"/>
        </w:rPr>
        <w:tab/>
      </w:r>
      <w:r w:rsidRPr="00926A42">
        <w:rPr>
          <w:rFonts w:asciiTheme="majorHAnsi" w:hAnsiTheme="majorHAnsi" w:cstheme="majorHAnsi"/>
          <w:sz w:val="26"/>
          <w:szCs w:val="26"/>
        </w:rPr>
        <w:tab/>
      </w:r>
      <w:r w:rsidRPr="00926A42">
        <w:rPr>
          <w:rFonts w:asciiTheme="majorHAnsi" w:hAnsiTheme="majorHAnsi" w:cstheme="majorHAnsi"/>
          <w:sz w:val="26"/>
          <w:szCs w:val="26"/>
        </w:rPr>
        <w:tab/>
      </w:r>
      <w:r w:rsidRPr="00926A42">
        <w:rPr>
          <w:rFonts w:asciiTheme="majorHAnsi" w:hAnsiTheme="majorHAnsi" w:cstheme="majorHAnsi"/>
          <w:sz w:val="26"/>
          <w:szCs w:val="26"/>
        </w:rPr>
        <w:tab/>
      </w:r>
      <w:r w:rsidRPr="00926A42">
        <w:rPr>
          <w:rFonts w:asciiTheme="majorHAnsi" w:hAnsiTheme="majorHAnsi" w:cstheme="majorHAnsi"/>
          <w:sz w:val="26"/>
          <w:szCs w:val="26"/>
        </w:rPr>
        <w:tab/>
        <w:t>A.Vilks</w:t>
      </w:r>
    </w:p>
    <w:p w:rsidR="00B91C2E" w:rsidRPr="00926A42" w:rsidRDefault="00B91C2E" w:rsidP="008604FE">
      <w:pPr>
        <w:ind w:right="611"/>
        <w:rPr>
          <w:rFonts w:asciiTheme="majorHAnsi" w:hAnsiTheme="majorHAnsi" w:cstheme="majorHAnsi"/>
        </w:rPr>
      </w:pPr>
    </w:p>
    <w:p w:rsidR="000B336D" w:rsidRPr="00926A42" w:rsidRDefault="000B336D" w:rsidP="008604FE">
      <w:pPr>
        <w:ind w:right="611"/>
        <w:rPr>
          <w:rFonts w:asciiTheme="majorHAnsi" w:hAnsiTheme="majorHAnsi" w:cstheme="majorHAnsi"/>
        </w:rPr>
      </w:pPr>
    </w:p>
    <w:p w:rsidR="000B336D" w:rsidRPr="00926A42" w:rsidRDefault="000B336D" w:rsidP="008604FE">
      <w:pPr>
        <w:ind w:right="611"/>
        <w:rPr>
          <w:rFonts w:asciiTheme="majorHAnsi" w:hAnsiTheme="majorHAnsi" w:cstheme="majorHAnsi"/>
        </w:rPr>
      </w:pPr>
    </w:p>
    <w:p w:rsidR="000B336D" w:rsidRPr="00926A42" w:rsidRDefault="000B336D" w:rsidP="008604FE">
      <w:pPr>
        <w:ind w:right="611"/>
        <w:rPr>
          <w:rFonts w:asciiTheme="majorHAnsi" w:hAnsiTheme="majorHAnsi" w:cstheme="majorHAnsi"/>
        </w:rPr>
      </w:pPr>
    </w:p>
    <w:p w:rsidR="008604FE" w:rsidRPr="00926A42" w:rsidRDefault="00926A42" w:rsidP="008604FE">
      <w:pPr>
        <w:ind w:right="611"/>
        <w:rPr>
          <w:rFonts w:asciiTheme="majorHAnsi" w:hAnsiTheme="majorHAnsi" w:cstheme="majorHAnsi"/>
          <w:sz w:val="20"/>
          <w:szCs w:val="20"/>
        </w:rPr>
      </w:pPr>
      <w:r>
        <w:rPr>
          <w:rFonts w:asciiTheme="majorHAnsi" w:hAnsiTheme="majorHAnsi" w:cstheme="majorHAnsi"/>
          <w:sz w:val="20"/>
          <w:szCs w:val="20"/>
        </w:rPr>
        <w:t>26</w:t>
      </w:r>
      <w:r w:rsidR="00415AAB" w:rsidRPr="00926A42">
        <w:rPr>
          <w:rFonts w:asciiTheme="majorHAnsi" w:hAnsiTheme="majorHAnsi" w:cstheme="majorHAnsi"/>
          <w:sz w:val="20"/>
          <w:szCs w:val="20"/>
        </w:rPr>
        <w:t>.04</w:t>
      </w:r>
      <w:r w:rsidR="007E368C" w:rsidRPr="00926A42">
        <w:rPr>
          <w:rFonts w:asciiTheme="majorHAnsi" w:hAnsiTheme="majorHAnsi" w:cstheme="majorHAnsi"/>
          <w:sz w:val="20"/>
          <w:szCs w:val="20"/>
        </w:rPr>
        <w:t>.2013.</w:t>
      </w:r>
      <w:r w:rsidR="008604FE" w:rsidRPr="00926A42">
        <w:rPr>
          <w:rFonts w:asciiTheme="majorHAnsi" w:hAnsiTheme="majorHAnsi" w:cstheme="majorHAnsi"/>
          <w:sz w:val="20"/>
          <w:szCs w:val="20"/>
        </w:rPr>
        <w:tab/>
      </w:r>
      <w:r w:rsidR="00415AAB" w:rsidRPr="00926A42">
        <w:rPr>
          <w:rFonts w:asciiTheme="majorHAnsi" w:hAnsiTheme="majorHAnsi" w:cstheme="majorHAnsi"/>
          <w:sz w:val="20"/>
          <w:szCs w:val="20"/>
        </w:rPr>
        <w:t>15:15</w:t>
      </w:r>
    </w:p>
    <w:p w:rsidR="008604FE" w:rsidRPr="00926A42" w:rsidRDefault="00535C2D" w:rsidP="008604FE">
      <w:pPr>
        <w:ind w:right="611"/>
        <w:rPr>
          <w:rFonts w:asciiTheme="majorHAnsi" w:hAnsiTheme="majorHAnsi" w:cstheme="majorHAnsi"/>
          <w:sz w:val="20"/>
          <w:szCs w:val="20"/>
        </w:rPr>
      </w:pPr>
      <w:r w:rsidRPr="00926A42">
        <w:rPr>
          <w:rFonts w:asciiTheme="majorHAnsi" w:hAnsiTheme="majorHAnsi" w:cstheme="majorHAnsi"/>
          <w:sz w:val="20"/>
          <w:szCs w:val="20"/>
        </w:rPr>
        <w:t>1213</w:t>
      </w:r>
    </w:p>
    <w:p w:rsidR="008604FE" w:rsidRPr="00926A42" w:rsidRDefault="008604FE" w:rsidP="008604FE">
      <w:pPr>
        <w:ind w:right="611"/>
        <w:rPr>
          <w:rFonts w:asciiTheme="majorHAnsi" w:hAnsiTheme="majorHAnsi" w:cstheme="majorHAnsi"/>
          <w:sz w:val="20"/>
          <w:szCs w:val="20"/>
        </w:rPr>
      </w:pPr>
      <w:r w:rsidRPr="00926A42">
        <w:rPr>
          <w:rFonts w:asciiTheme="majorHAnsi" w:hAnsiTheme="majorHAnsi" w:cstheme="majorHAnsi"/>
          <w:sz w:val="20"/>
          <w:szCs w:val="20"/>
        </w:rPr>
        <w:t>S.Lūse 67024904</w:t>
      </w:r>
    </w:p>
    <w:p w:rsidR="0010262F" w:rsidRPr="00926A42" w:rsidRDefault="0006631C" w:rsidP="00DF038F">
      <w:pPr>
        <w:ind w:right="611"/>
        <w:rPr>
          <w:rFonts w:asciiTheme="majorHAnsi" w:hAnsiTheme="majorHAnsi" w:cstheme="majorHAnsi"/>
          <w:sz w:val="20"/>
          <w:szCs w:val="20"/>
        </w:rPr>
      </w:pPr>
      <w:hyperlink r:id="rId9" w:history="1">
        <w:r w:rsidR="008604FE" w:rsidRPr="00926A42">
          <w:rPr>
            <w:rStyle w:val="Hyperlink"/>
            <w:rFonts w:asciiTheme="majorHAnsi" w:hAnsiTheme="majorHAnsi" w:cstheme="majorHAnsi"/>
            <w:sz w:val="20"/>
            <w:szCs w:val="20"/>
          </w:rPr>
          <w:t>Santa.Luse@vni.lv</w:t>
        </w:r>
      </w:hyperlink>
      <w:r w:rsidR="008604FE" w:rsidRPr="00926A42">
        <w:rPr>
          <w:rFonts w:asciiTheme="majorHAnsi" w:hAnsiTheme="majorHAnsi" w:cstheme="majorHAnsi"/>
          <w:sz w:val="20"/>
          <w:szCs w:val="20"/>
        </w:rPr>
        <w:tab/>
      </w:r>
    </w:p>
    <w:sectPr w:rsidR="0010262F" w:rsidRPr="00926A42" w:rsidSect="00F366E4">
      <w:headerReference w:type="even" r:id="rId10"/>
      <w:headerReference w:type="default" r:id="rId11"/>
      <w:footerReference w:type="default" r:id="rId12"/>
      <w:footerReference w:type="first" r:id="rId13"/>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631C" w:rsidRDefault="0006631C">
      <w:r>
        <w:separator/>
      </w:r>
    </w:p>
  </w:endnote>
  <w:endnote w:type="continuationSeparator" w:id="0">
    <w:p w:rsidR="0006631C" w:rsidRDefault="00066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E09" w:rsidRPr="00D46672" w:rsidRDefault="00D46672" w:rsidP="00D46672">
    <w:pPr>
      <w:jc w:val="center"/>
      <w:rPr>
        <w:rFonts w:asciiTheme="majorHAnsi" w:hAnsiTheme="majorHAnsi" w:cstheme="majorHAnsi"/>
        <w:bCs/>
        <w:sz w:val="20"/>
        <w:szCs w:val="20"/>
      </w:rPr>
    </w:pPr>
    <w:r w:rsidRPr="00D46672">
      <w:rPr>
        <w:sz w:val="20"/>
        <w:szCs w:val="20"/>
      </w:rPr>
      <w:t xml:space="preserve">FManot_130213_CPiebalgas3; Ministru kabineta rīkojuma projekta </w:t>
    </w:r>
    <w:r w:rsidRPr="00D46672">
      <w:rPr>
        <w:rFonts w:asciiTheme="majorHAnsi" w:hAnsiTheme="majorHAnsi" w:cstheme="majorHAnsi"/>
        <w:bCs/>
        <w:sz w:val="20"/>
        <w:szCs w:val="20"/>
      </w:rPr>
      <w:t>„„Par Cēsu novada pašvaldības nekustamā īpašuma Piebalgas ielā 3, Cēsīs, Cēsu novadā, pārņemšanu valsts īpašumā un nodošanu Rīgas Tehniskās universitātes īpašumā”</w:t>
    </w:r>
    <w:r w:rsidRPr="00D46672">
      <w:rPr>
        <w:sz w:val="20"/>
        <w:szCs w:val="20"/>
      </w:rPr>
      <w:t>sākotnējās ietekmes novērtējuma ziņojums (anotācija)</w:t>
    </w:r>
    <w:r w:rsidRPr="00D46672">
      <w:rPr>
        <w:rFonts w:ascii="Arial" w:hAnsi="Arial" w:cs="Arial"/>
        <w:color w:val="000000"/>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E09" w:rsidRPr="00D46672" w:rsidRDefault="008604FE" w:rsidP="00D46672">
    <w:pPr>
      <w:jc w:val="center"/>
      <w:rPr>
        <w:rFonts w:asciiTheme="majorHAnsi" w:hAnsiTheme="majorHAnsi" w:cstheme="majorHAnsi"/>
        <w:bCs/>
        <w:sz w:val="20"/>
        <w:szCs w:val="20"/>
      </w:rPr>
    </w:pPr>
    <w:r w:rsidRPr="00D46672">
      <w:rPr>
        <w:sz w:val="20"/>
        <w:szCs w:val="20"/>
      </w:rPr>
      <w:t>FManot_</w:t>
    </w:r>
    <w:r w:rsidR="00D46672" w:rsidRPr="00D46672">
      <w:rPr>
        <w:sz w:val="20"/>
        <w:szCs w:val="20"/>
      </w:rPr>
      <w:t>130213</w:t>
    </w:r>
    <w:r w:rsidRPr="00D46672">
      <w:rPr>
        <w:sz w:val="20"/>
        <w:szCs w:val="20"/>
      </w:rPr>
      <w:t>_</w:t>
    </w:r>
    <w:r w:rsidR="00D46672" w:rsidRPr="00D46672">
      <w:rPr>
        <w:sz w:val="20"/>
        <w:szCs w:val="20"/>
      </w:rPr>
      <w:t>CPiebalgas3</w:t>
    </w:r>
    <w:r w:rsidRPr="00D46672">
      <w:rPr>
        <w:sz w:val="20"/>
        <w:szCs w:val="20"/>
      </w:rPr>
      <w:t xml:space="preserve">; Ministru kabineta rīkojuma projekta </w:t>
    </w:r>
    <w:r w:rsidRPr="00D46672">
      <w:rPr>
        <w:rFonts w:asciiTheme="majorHAnsi" w:hAnsiTheme="majorHAnsi" w:cstheme="majorHAnsi"/>
        <w:bCs/>
        <w:sz w:val="20"/>
        <w:szCs w:val="20"/>
      </w:rPr>
      <w:t>„</w:t>
    </w:r>
    <w:r w:rsidR="00D46672" w:rsidRPr="00D46672">
      <w:rPr>
        <w:rFonts w:asciiTheme="majorHAnsi" w:hAnsiTheme="majorHAnsi" w:cstheme="majorHAnsi"/>
        <w:bCs/>
        <w:sz w:val="20"/>
        <w:szCs w:val="20"/>
      </w:rPr>
      <w:t>„Par Cēsu novada pašvaldības nekustamā īpašuma Piebalgas ielā 3, Cēsīs, Cēsu novadā, pārņemšanu valsts īpašumā un nodošanu Rīgas Tehniskās universitātes īpašumā”</w:t>
    </w:r>
    <w:r w:rsidRPr="00D46672">
      <w:rPr>
        <w:sz w:val="20"/>
        <w:szCs w:val="20"/>
      </w:rPr>
      <w:t>sākotnējās ietekmes novērtējuma ziņojums (anotācija)</w:t>
    </w:r>
    <w:r w:rsidRPr="00D46672">
      <w:rPr>
        <w:rFonts w:ascii="Arial" w:hAnsi="Arial" w:cs="Arial"/>
        <w:color w:val="000000"/>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631C" w:rsidRDefault="0006631C">
      <w:r>
        <w:separator/>
      </w:r>
    </w:p>
  </w:footnote>
  <w:footnote w:type="continuationSeparator" w:id="0">
    <w:p w:rsidR="0006631C" w:rsidRDefault="000663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E09" w:rsidRDefault="008604FE" w:rsidP="00F366E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04E09" w:rsidRDefault="000663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E09" w:rsidRDefault="008604FE" w:rsidP="00F366E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33006">
      <w:rPr>
        <w:rStyle w:val="PageNumber"/>
        <w:noProof/>
      </w:rPr>
      <w:t>4</w:t>
    </w:r>
    <w:r>
      <w:rPr>
        <w:rStyle w:val="PageNumber"/>
      </w:rPr>
      <w:fldChar w:fldCharType="end"/>
    </w:r>
  </w:p>
  <w:p w:rsidR="00E04E09" w:rsidRDefault="000663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EF462E"/>
    <w:multiLevelType w:val="hybridMultilevel"/>
    <w:tmpl w:val="EDBE23D2"/>
    <w:lvl w:ilvl="0" w:tplc="C4E88326">
      <w:numFmt w:val="bullet"/>
      <w:lvlText w:val="-"/>
      <w:lvlJc w:val="left"/>
      <w:pPr>
        <w:ind w:left="519" w:hanging="360"/>
      </w:pPr>
      <w:rPr>
        <w:rFonts w:ascii="Times New Roman" w:eastAsia="Times New Roman" w:hAnsi="Times New Roman" w:cs="Times New Roman" w:hint="default"/>
      </w:rPr>
    </w:lvl>
    <w:lvl w:ilvl="1" w:tplc="04260003" w:tentative="1">
      <w:start w:val="1"/>
      <w:numFmt w:val="bullet"/>
      <w:lvlText w:val="o"/>
      <w:lvlJc w:val="left"/>
      <w:pPr>
        <w:ind w:left="1239" w:hanging="360"/>
      </w:pPr>
      <w:rPr>
        <w:rFonts w:ascii="Courier New" w:hAnsi="Courier New" w:cs="Courier New" w:hint="default"/>
      </w:rPr>
    </w:lvl>
    <w:lvl w:ilvl="2" w:tplc="04260005" w:tentative="1">
      <w:start w:val="1"/>
      <w:numFmt w:val="bullet"/>
      <w:lvlText w:val=""/>
      <w:lvlJc w:val="left"/>
      <w:pPr>
        <w:ind w:left="1959" w:hanging="360"/>
      </w:pPr>
      <w:rPr>
        <w:rFonts w:ascii="Wingdings" w:hAnsi="Wingdings" w:hint="default"/>
      </w:rPr>
    </w:lvl>
    <w:lvl w:ilvl="3" w:tplc="04260001" w:tentative="1">
      <w:start w:val="1"/>
      <w:numFmt w:val="bullet"/>
      <w:lvlText w:val=""/>
      <w:lvlJc w:val="left"/>
      <w:pPr>
        <w:ind w:left="2679" w:hanging="360"/>
      </w:pPr>
      <w:rPr>
        <w:rFonts w:ascii="Symbol" w:hAnsi="Symbol" w:hint="default"/>
      </w:rPr>
    </w:lvl>
    <w:lvl w:ilvl="4" w:tplc="04260003" w:tentative="1">
      <w:start w:val="1"/>
      <w:numFmt w:val="bullet"/>
      <w:lvlText w:val="o"/>
      <w:lvlJc w:val="left"/>
      <w:pPr>
        <w:ind w:left="3399" w:hanging="360"/>
      </w:pPr>
      <w:rPr>
        <w:rFonts w:ascii="Courier New" w:hAnsi="Courier New" w:cs="Courier New" w:hint="default"/>
      </w:rPr>
    </w:lvl>
    <w:lvl w:ilvl="5" w:tplc="04260005" w:tentative="1">
      <w:start w:val="1"/>
      <w:numFmt w:val="bullet"/>
      <w:lvlText w:val=""/>
      <w:lvlJc w:val="left"/>
      <w:pPr>
        <w:ind w:left="4119" w:hanging="360"/>
      </w:pPr>
      <w:rPr>
        <w:rFonts w:ascii="Wingdings" w:hAnsi="Wingdings" w:hint="default"/>
      </w:rPr>
    </w:lvl>
    <w:lvl w:ilvl="6" w:tplc="04260001" w:tentative="1">
      <w:start w:val="1"/>
      <w:numFmt w:val="bullet"/>
      <w:lvlText w:val=""/>
      <w:lvlJc w:val="left"/>
      <w:pPr>
        <w:ind w:left="4839" w:hanging="360"/>
      </w:pPr>
      <w:rPr>
        <w:rFonts w:ascii="Symbol" w:hAnsi="Symbol" w:hint="default"/>
      </w:rPr>
    </w:lvl>
    <w:lvl w:ilvl="7" w:tplc="04260003" w:tentative="1">
      <w:start w:val="1"/>
      <w:numFmt w:val="bullet"/>
      <w:lvlText w:val="o"/>
      <w:lvlJc w:val="left"/>
      <w:pPr>
        <w:ind w:left="5559" w:hanging="360"/>
      </w:pPr>
      <w:rPr>
        <w:rFonts w:ascii="Courier New" w:hAnsi="Courier New" w:cs="Courier New" w:hint="default"/>
      </w:rPr>
    </w:lvl>
    <w:lvl w:ilvl="8" w:tplc="04260005" w:tentative="1">
      <w:start w:val="1"/>
      <w:numFmt w:val="bullet"/>
      <w:lvlText w:val=""/>
      <w:lvlJc w:val="left"/>
      <w:pPr>
        <w:ind w:left="627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4FE"/>
    <w:rsid w:val="000054D6"/>
    <w:rsid w:val="00017A1B"/>
    <w:rsid w:val="000522AB"/>
    <w:rsid w:val="0006631C"/>
    <w:rsid w:val="000B336D"/>
    <w:rsid w:val="000C70AE"/>
    <w:rsid w:val="000D548B"/>
    <w:rsid w:val="0010262F"/>
    <w:rsid w:val="00144BC8"/>
    <w:rsid w:val="001533D9"/>
    <w:rsid w:val="001665C5"/>
    <w:rsid w:val="00217936"/>
    <w:rsid w:val="00221861"/>
    <w:rsid w:val="00264C90"/>
    <w:rsid w:val="00266322"/>
    <w:rsid w:val="00301C18"/>
    <w:rsid w:val="00344E07"/>
    <w:rsid w:val="003C2498"/>
    <w:rsid w:val="00415AAB"/>
    <w:rsid w:val="00472981"/>
    <w:rsid w:val="004C09D3"/>
    <w:rsid w:val="004C370A"/>
    <w:rsid w:val="004F2678"/>
    <w:rsid w:val="005034C3"/>
    <w:rsid w:val="0051794E"/>
    <w:rsid w:val="00535C2D"/>
    <w:rsid w:val="0055022F"/>
    <w:rsid w:val="005A3EEA"/>
    <w:rsid w:val="00662C14"/>
    <w:rsid w:val="0067027F"/>
    <w:rsid w:val="00670F57"/>
    <w:rsid w:val="00693F1B"/>
    <w:rsid w:val="006B7A20"/>
    <w:rsid w:val="006D4262"/>
    <w:rsid w:val="00704442"/>
    <w:rsid w:val="007319CC"/>
    <w:rsid w:val="00783284"/>
    <w:rsid w:val="007C003B"/>
    <w:rsid w:val="007C57B8"/>
    <w:rsid w:val="007E368C"/>
    <w:rsid w:val="00833006"/>
    <w:rsid w:val="008421CF"/>
    <w:rsid w:val="008457D9"/>
    <w:rsid w:val="00852517"/>
    <w:rsid w:val="008604FE"/>
    <w:rsid w:val="0086274A"/>
    <w:rsid w:val="00926A42"/>
    <w:rsid w:val="009318CE"/>
    <w:rsid w:val="00953C83"/>
    <w:rsid w:val="009636B0"/>
    <w:rsid w:val="009679CA"/>
    <w:rsid w:val="009A3C5F"/>
    <w:rsid w:val="009B178D"/>
    <w:rsid w:val="009B4C33"/>
    <w:rsid w:val="009C2A09"/>
    <w:rsid w:val="009E16B3"/>
    <w:rsid w:val="00A61152"/>
    <w:rsid w:val="00A62EE4"/>
    <w:rsid w:val="00AB75B6"/>
    <w:rsid w:val="00AF31DF"/>
    <w:rsid w:val="00AF36C0"/>
    <w:rsid w:val="00B05F7F"/>
    <w:rsid w:val="00B14D8B"/>
    <w:rsid w:val="00B17CA2"/>
    <w:rsid w:val="00B208D6"/>
    <w:rsid w:val="00B350DC"/>
    <w:rsid w:val="00B76248"/>
    <w:rsid w:val="00B91C2E"/>
    <w:rsid w:val="00C47DDC"/>
    <w:rsid w:val="00C5151D"/>
    <w:rsid w:val="00CD7E02"/>
    <w:rsid w:val="00CF1642"/>
    <w:rsid w:val="00CF3ABA"/>
    <w:rsid w:val="00CF501D"/>
    <w:rsid w:val="00CF547C"/>
    <w:rsid w:val="00D14A5E"/>
    <w:rsid w:val="00D46672"/>
    <w:rsid w:val="00D52B37"/>
    <w:rsid w:val="00D60AF9"/>
    <w:rsid w:val="00D67AC2"/>
    <w:rsid w:val="00D83BF9"/>
    <w:rsid w:val="00DF038F"/>
    <w:rsid w:val="00DF1A41"/>
    <w:rsid w:val="00E105DF"/>
    <w:rsid w:val="00E3754A"/>
    <w:rsid w:val="00EA0400"/>
    <w:rsid w:val="00EA2B55"/>
    <w:rsid w:val="00EC4FBC"/>
    <w:rsid w:val="00ED5713"/>
    <w:rsid w:val="00F0002B"/>
    <w:rsid w:val="00F357FD"/>
    <w:rsid w:val="00FB71B4"/>
    <w:rsid w:val="00FC5A19"/>
    <w:rsid w:val="00FF6A2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FDD21E45-B70D-43D0-A73A-E7D3A53FA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4FE"/>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604FE"/>
    <w:pPr>
      <w:tabs>
        <w:tab w:val="center" w:pos="4153"/>
        <w:tab w:val="right" w:pos="8306"/>
      </w:tabs>
    </w:pPr>
  </w:style>
  <w:style w:type="character" w:customStyle="1" w:styleId="HeaderChar">
    <w:name w:val="Header Char"/>
    <w:basedOn w:val="DefaultParagraphFont"/>
    <w:link w:val="Header"/>
    <w:rsid w:val="008604FE"/>
    <w:rPr>
      <w:rFonts w:ascii="Times New Roman" w:eastAsia="Times New Roman" w:hAnsi="Times New Roman" w:cs="Times New Roman"/>
      <w:sz w:val="24"/>
      <w:szCs w:val="24"/>
      <w:lang w:eastAsia="lv-LV"/>
    </w:rPr>
  </w:style>
  <w:style w:type="paragraph" w:styleId="NormalWeb">
    <w:name w:val="Normal (Web)"/>
    <w:basedOn w:val="Normal"/>
    <w:rsid w:val="008604FE"/>
    <w:pPr>
      <w:spacing w:before="100" w:beforeAutospacing="1" w:after="100" w:afterAutospacing="1"/>
    </w:pPr>
    <w:rPr>
      <w:szCs w:val="20"/>
      <w:lang w:eastAsia="en-US"/>
    </w:rPr>
  </w:style>
  <w:style w:type="paragraph" w:styleId="BodyTextIndent">
    <w:name w:val="Body Text Indent"/>
    <w:basedOn w:val="Normal"/>
    <w:link w:val="BodyTextIndentChar"/>
    <w:rsid w:val="008604FE"/>
    <w:pPr>
      <w:spacing w:after="120"/>
      <w:ind w:left="283"/>
    </w:pPr>
  </w:style>
  <w:style w:type="character" w:customStyle="1" w:styleId="BodyTextIndentChar">
    <w:name w:val="Body Text Indent Char"/>
    <w:basedOn w:val="DefaultParagraphFont"/>
    <w:link w:val="BodyTextIndent"/>
    <w:rsid w:val="008604FE"/>
    <w:rPr>
      <w:rFonts w:ascii="Times New Roman" w:eastAsia="Times New Roman" w:hAnsi="Times New Roman" w:cs="Times New Roman"/>
      <w:sz w:val="24"/>
      <w:szCs w:val="24"/>
      <w:lang w:eastAsia="lv-LV"/>
    </w:rPr>
  </w:style>
  <w:style w:type="character" w:styleId="Hyperlink">
    <w:name w:val="Hyperlink"/>
    <w:rsid w:val="008604FE"/>
    <w:rPr>
      <w:color w:val="0000FF"/>
      <w:u w:val="single"/>
    </w:rPr>
  </w:style>
  <w:style w:type="character" w:styleId="PageNumber">
    <w:name w:val="page number"/>
    <w:basedOn w:val="DefaultParagraphFont"/>
    <w:rsid w:val="008604FE"/>
  </w:style>
  <w:style w:type="paragraph" w:styleId="ListParagraph">
    <w:name w:val="List Paragraph"/>
    <w:basedOn w:val="Normal"/>
    <w:uiPriority w:val="34"/>
    <w:qFormat/>
    <w:rsid w:val="008604FE"/>
    <w:pPr>
      <w:ind w:left="720"/>
      <w:contextualSpacing/>
    </w:pPr>
  </w:style>
  <w:style w:type="paragraph" w:styleId="BodyText">
    <w:name w:val="Body Text"/>
    <w:basedOn w:val="Normal"/>
    <w:link w:val="BodyTextChar"/>
    <w:rsid w:val="00B14D8B"/>
    <w:pPr>
      <w:spacing w:after="120"/>
    </w:pPr>
  </w:style>
  <w:style w:type="character" w:customStyle="1" w:styleId="BodyTextChar">
    <w:name w:val="Body Text Char"/>
    <w:basedOn w:val="DefaultParagraphFont"/>
    <w:link w:val="BodyText"/>
    <w:rsid w:val="00B14D8B"/>
    <w:rPr>
      <w:rFonts w:ascii="Times New Roman" w:eastAsia="Times New Roman" w:hAnsi="Times New Roman" w:cs="Times New Roman"/>
      <w:sz w:val="24"/>
      <w:szCs w:val="24"/>
      <w:lang w:eastAsia="lv-LV"/>
    </w:rPr>
  </w:style>
  <w:style w:type="paragraph" w:customStyle="1" w:styleId="tv2131">
    <w:name w:val="tv2131"/>
    <w:basedOn w:val="Normal"/>
    <w:rsid w:val="00B14D8B"/>
    <w:pPr>
      <w:spacing w:before="240" w:line="360" w:lineRule="auto"/>
      <w:ind w:firstLine="300"/>
      <w:jc w:val="both"/>
    </w:pPr>
    <w:rPr>
      <w:rFonts w:ascii="Verdana" w:hAnsi="Verdana"/>
      <w:sz w:val="18"/>
      <w:szCs w:val="18"/>
    </w:rPr>
  </w:style>
  <w:style w:type="paragraph" w:styleId="BalloonText">
    <w:name w:val="Balloon Text"/>
    <w:basedOn w:val="Normal"/>
    <w:link w:val="BalloonTextChar"/>
    <w:uiPriority w:val="99"/>
    <w:semiHidden/>
    <w:unhideWhenUsed/>
    <w:rsid w:val="00221861"/>
    <w:rPr>
      <w:rFonts w:ascii="Tahoma" w:hAnsi="Tahoma" w:cs="Tahoma"/>
      <w:sz w:val="16"/>
      <w:szCs w:val="16"/>
    </w:rPr>
  </w:style>
  <w:style w:type="character" w:customStyle="1" w:styleId="BalloonTextChar">
    <w:name w:val="Balloon Text Char"/>
    <w:basedOn w:val="DefaultParagraphFont"/>
    <w:link w:val="BalloonText"/>
    <w:uiPriority w:val="99"/>
    <w:semiHidden/>
    <w:rsid w:val="00221861"/>
    <w:rPr>
      <w:rFonts w:ascii="Tahoma" w:eastAsia="Times New Roman" w:hAnsi="Tahoma" w:cs="Tahoma"/>
      <w:sz w:val="16"/>
      <w:szCs w:val="16"/>
      <w:lang w:eastAsia="lv-LV"/>
    </w:rPr>
  </w:style>
  <w:style w:type="paragraph" w:styleId="Footer">
    <w:name w:val="footer"/>
    <w:basedOn w:val="Normal"/>
    <w:link w:val="FooterChar"/>
    <w:uiPriority w:val="99"/>
    <w:unhideWhenUsed/>
    <w:rsid w:val="00D46672"/>
    <w:pPr>
      <w:tabs>
        <w:tab w:val="center" w:pos="4153"/>
        <w:tab w:val="right" w:pos="8306"/>
      </w:tabs>
    </w:pPr>
  </w:style>
  <w:style w:type="character" w:customStyle="1" w:styleId="FooterChar">
    <w:name w:val="Footer Char"/>
    <w:basedOn w:val="DefaultParagraphFont"/>
    <w:link w:val="Footer"/>
    <w:uiPriority w:val="99"/>
    <w:rsid w:val="00D46672"/>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65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vestnesis.l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anta.Luse@vni.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NI_OLD">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606</TotalTime>
  <Pages>1</Pages>
  <Words>6408</Words>
  <Characters>3653</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Cēsu novada pašvaldības nekustamā īpašuma Piebalgas ielā 3, Cēsīs, Cēsu novadā, pārņemšanu valsts īpašumā un nodošanu Rīgas Tehniskās universitātes īpašumā</dc:title>
  <dc:subject>Anotācija</dc:subject>
  <dc:creator>Santa Lūse</dc:creator>
  <dc:description>67024904
Santa.Luse@vni.lv</dc:description>
  <cp:lastModifiedBy>Sprūģe Veronika</cp:lastModifiedBy>
  <cp:revision>90</cp:revision>
  <cp:lastPrinted>2013-03-04T14:45:00Z</cp:lastPrinted>
  <dcterms:created xsi:type="dcterms:W3CDTF">2013-02-13T14:39:00Z</dcterms:created>
  <dcterms:modified xsi:type="dcterms:W3CDTF">2013-05-20T06:19:00Z</dcterms:modified>
</cp:coreProperties>
</file>