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CD" w:rsidRDefault="00B955AD" w:rsidP="00EB3ACD">
      <w:pPr>
        <w:keepNext/>
        <w:ind w:right="-108"/>
        <w:jc w:val="center"/>
        <w:outlineLvl w:val="1"/>
        <w:rPr>
          <w:b/>
          <w:iCs/>
          <w:sz w:val="28"/>
          <w:szCs w:val="28"/>
        </w:rPr>
      </w:pPr>
      <w:bookmarkStart w:id="0" w:name="_GoBack"/>
      <w:bookmarkEnd w:id="0"/>
      <w:r w:rsidRPr="00EB3ACD">
        <w:rPr>
          <w:b/>
          <w:iCs/>
          <w:sz w:val="28"/>
          <w:szCs w:val="28"/>
        </w:rPr>
        <w:t>Ministru kabineta noteikumu projekta</w:t>
      </w:r>
    </w:p>
    <w:p w:rsidR="00EB3ACD" w:rsidRDefault="00DD6AB2" w:rsidP="00EB3ACD">
      <w:pPr>
        <w:keepNext/>
        <w:ind w:right="-108"/>
        <w:jc w:val="center"/>
        <w:outlineLvl w:val="1"/>
        <w:rPr>
          <w:b/>
          <w:bCs/>
          <w:iCs/>
          <w:color w:val="000000"/>
          <w:sz w:val="28"/>
          <w:szCs w:val="28"/>
          <w:lang w:eastAsia="en-US"/>
        </w:rPr>
      </w:pPr>
      <w:r w:rsidRPr="00EB3ACD">
        <w:rPr>
          <w:b/>
          <w:iCs/>
          <w:sz w:val="28"/>
          <w:szCs w:val="28"/>
        </w:rPr>
        <w:t>„</w:t>
      </w:r>
      <w:r w:rsidR="00B955AD" w:rsidRPr="00EB3ACD">
        <w:rPr>
          <w:b/>
          <w:iCs/>
          <w:sz w:val="28"/>
          <w:szCs w:val="28"/>
        </w:rPr>
        <w:t xml:space="preserve">Grozījumi Ministru kabineta 2010.gada 24.augusta noteikumos </w:t>
      </w:r>
      <w:r w:rsidR="00EB3ACD" w:rsidRPr="00EB3ACD">
        <w:rPr>
          <w:b/>
          <w:sz w:val="28"/>
          <w:szCs w:val="28"/>
        </w:rPr>
        <w:t>Nr.802</w:t>
      </w:r>
      <w:r w:rsidR="00EB3ACD">
        <w:rPr>
          <w:sz w:val="28"/>
          <w:szCs w:val="28"/>
        </w:rPr>
        <w:t xml:space="preserve"> </w:t>
      </w:r>
      <w:r w:rsidR="00B955AD" w:rsidRPr="00EB3ACD">
        <w:rPr>
          <w:b/>
          <w:iCs/>
          <w:sz w:val="28"/>
          <w:szCs w:val="28"/>
        </w:rPr>
        <w:t>„</w:t>
      </w:r>
      <w:r w:rsidR="00B955AD" w:rsidRPr="00EB3ACD">
        <w:rPr>
          <w:b/>
          <w:bCs/>
          <w:iCs/>
          <w:sz w:val="28"/>
          <w:szCs w:val="28"/>
          <w:lang w:eastAsia="en-US"/>
        </w:rPr>
        <w:t>Noteikumi par nekustamā īpašuma nodokļa prognozi</w:t>
      </w:r>
      <w:r w:rsidR="00B955AD" w:rsidRPr="00EB3ACD">
        <w:rPr>
          <w:b/>
          <w:bCs/>
          <w:iCs/>
          <w:color w:val="000000"/>
          <w:sz w:val="28"/>
          <w:szCs w:val="28"/>
          <w:lang w:eastAsia="en-US"/>
        </w:rPr>
        <w:t>”</w:t>
      </w:r>
      <w:r w:rsidRPr="00EB3ACD">
        <w:rPr>
          <w:b/>
          <w:bCs/>
          <w:iCs/>
          <w:color w:val="000000"/>
          <w:sz w:val="28"/>
          <w:szCs w:val="28"/>
          <w:lang w:eastAsia="en-US"/>
        </w:rPr>
        <w:t>”</w:t>
      </w:r>
    </w:p>
    <w:p w:rsidR="00B955AD" w:rsidRPr="00EB3ACD" w:rsidRDefault="00B955AD" w:rsidP="00EB3ACD">
      <w:pPr>
        <w:keepNext/>
        <w:ind w:right="-108"/>
        <w:jc w:val="center"/>
        <w:outlineLvl w:val="1"/>
        <w:rPr>
          <w:b/>
          <w:sz w:val="28"/>
          <w:szCs w:val="28"/>
        </w:rPr>
      </w:pPr>
      <w:r w:rsidRPr="00EB3ACD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EB3ACD">
          <w:rPr>
            <w:b/>
            <w:sz w:val="28"/>
            <w:szCs w:val="28"/>
          </w:rPr>
          <w:t>ziņojums</w:t>
        </w:r>
      </w:smartTag>
      <w:r w:rsidRPr="00EB3ACD">
        <w:rPr>
          <w:b/>
          <w:sz w:val="28"/>
          <w:szCs w:val="28"/>
        </w:rPr>
        <w:t xml:space="preserve"> (anotācija)</w:t>
      </w:r>
    </w:p>
    <w:p w:rsidR="00B955AD" w:rsidRPr="00EB3ACD" w:rsidRDefault="00B955AD" w:rsidP="00B955AD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708"/>
        <w:gridCol w:w="5467"/>
      </w:tblGrid>
      <w:tr w:rsidR="00B955AD" w:rsidRPr="00EB3ACD" w:rsidTr="00007408">
        <w:tc>
          <w:tcPr>
            <w:tcW w:w="9725" w:type="dxa"/>
            <w:gridSpan w:val="3"/>
            <w:vAlign w:val="center"/>
          </w:tcPr>
          <w:p w:rsidR="00B955AD" w:rsidRPr="00EB3ACD" w:rsidRDefault="00B955AD" w:rsidP="00007408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EB3ACD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B955AD" w:rsidRPr="00EB3ACD" w:rsidTr="00007408">
        <w:trPr>
          <w:trHeight w:val="630"/>
        </w:trPr>
        <w:tc>
          <w:tcPr>
            <w:tcW w:w="550" w:type="dxa"/>
          </w:tcPr>
          <w:p w:rsidR="00B955AD" w:rsidRPr="00EB3ACD" w:rsidRDefault="00B955AD" w:rsidP="00007408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B3ACD">
              <w:rPr>
                <w:sz w:val="28"/>
                <w:szCs w:val="28"/>
              </w:rPr>
              <w:t>1.</w:t>
            </w:r>
          </w:p>
        </w:tc>
        <w:tc>
          <w:tcPr>
            <w:tcW w:w="3708" w:type="dxa"/>
          </w:tcPr>
          <w:p w:rsidR="00B955AD" w:rsidRPr="00EB3ACD" w:rsidRDefault="00B955AD" w:rsidP="00007408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EB3ACD">
              <w:rPr>
                <w:sz w:val="28"/>
                <w:szCs w:val="28"/>
              </w:rPr>
              <w:t>Pamatojums</w:t>
            </w:r>
          </w:p>
        </w:tc>
        <w:tc>
          <w:tcPr>
            <w:tcW w:w="5467" w:type="dxa"/>
          </w:tcPr>
          <w:p w:rsidR="00B955AD" w:rsidRPr="00EB3ACD" w:rsidRDefault="00B955AD" w:rsidP="00EB3ACD">
            <w:pPr>
              <w:pStyle w:val="naiskr"/>
              <w:tabs>
                <w:tab w:val="left" w:pos="5245"/>
              </w:tabs>
              <w:spacing w:before="0" w:after="120"/>
              <w:ind w:left="142" w:right="222"/>
              <w:jc w:val="both"/>
              <w:rPr>
                <w:sz w:val="28"/>
                <w:szCs w:val="28"/>
              </w:rPr>
            </w:pPr>
            <w:proofErr w:type="spellStart"/>
            <w:r w:rsidRPr="00EB3ACD">
              <w:rPr>
                <w:i/>
                <w:sz w:val="28"/>
                <w:szCs w:val="28"/>
              </w:rPr>
              <w:t>Euro</w:t>
            </w:r>
            <w:proofErr w:type="spellEnd"/>
            <w:r w:rsidRPr="00EB3ACD">
              <w:rPr>
                <w:sz w:val="28"/>
                <w:szCs w:val="28"/>
              </w:rPr>
              <w:t xml:space="preserve"> ieviešanas kārtības likuma 30.panta pirmā daļa.</w:t>
            </w:r>
          </w:p>
        </w:tc>
      </w:tr>
      <w:tr w:rsidR="00B955AD" w:rsidRPr="00EB3ACD" w:rsidTr="00816A8C">
        <w:trPr>
          <w:trHeight w:val="1013"/>
        </w:trPr>
        <w:tc>
          <w:tcPr>
            <w:tcW w:w="550" w:type="dxa"/>
          </w:tcPr>
          <w:p w:rsidR="00B955AD" w:rsidRPr="00EB3ACD" w:rsidRDefault="00B955AD" w:rsidP="00007408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B3ACD">
              <w:rPr>
                <w:sz w:val="28"/>
                <w:szCs w:val="28"/>
              </w:rPr>
              <w:t>2.</w:t>
            </w:r>
          </w:p>
        </w:tc>
        <w:tc>
          <w:tcPr>
            <w:tcW w:w="3708" w:type="dxa"/>
          </w:tcPr>
          <w:p w:rsidR="00B955AD" w:rsidRPr="00EB3ACD" w:rsidRDefault="00B955AD" w:rsidP="00007408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EB3ACD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5467" w:type="dxa"/>
          </w:tcPr>
          <w:p w:rsidR="00B955AD" w:rsidRPr="00EB3ACD" w:rsidRDefault="00AD526A" w:rsidP="00EB3ACD">
            <w:pPr>
              <w:pStyle w:val="NormalWeb"/>
              <w:spacing w:before="0" w:after="0"/>
              <w:ind w:left="142" w:right="81"/>
              <w:rPr>
                <w:iCs/>
                <w:sz w:val="28"/>
                <w:szCs w:val="28"/>
              </w:rPr>
            </w:pPr>
            <w:r w:rsidRPr="00EB3ACD">
              <w:rPr>
                <w:sz w:val="28"/>
                <w:szCs w:val="28"/>
                <w:lang w:eastAsia="lv-LV"/>
              </w:rPr>
              <w:t>Ņemot vērā, ka</w:t>
            </w:r>
            <w:r w:rsidR="0051225B" w:rsidRPr="00EB3ACD">
              <w:rPr>
                <w:sz w:val="28"/>
                <w:szCs w:val="28"/>
                <w:lang w:eastAsia="lv-LV"/>
              </w:rPr>
              <w:t xml:space="preserve"> pēc iestāšanās </w:t>
            </w:r>
            <w:proofErr w:type="spellStart"/>
            <w:r w:rsidR="0051225B" w:rsidRPr="00EB3ACD">
              <w:rPr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="0051225B" w:rsidRPr="00EB3ACD">
              <w:rPr>
                <w:sz w:val="28"/>
                <w:szCs w:val="28"/>
                <w:lang w:eastAsia="lv-LV"/>
              </w:rPr>
              <w:t xml:space="preserve"> zonā, likumīgais maksāšanas līdzeklis būs </w:t>
            </w:r>
            <w:proofErr w:type="spellStart"/>
            <w:r w:rsidR="0051225B" w:rsidRPr="00EB3ACD">
              <w:rPr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="0051225B" w:rsidRPr="00EB3ACD">
              <w:rPr>
                <w:sz w:val="28"/>
                <w:szCs w:val="28"/>
                <w:lang w:eastAsia="lv-LV"/>
              </w:rPr>
              <w:t>, nepieciešami grozījumi Ministru kabineta 2010</w:t>
            </w:r>
            <w:r w:rsidR="00EB3ACD">
              <w:rPr>
                <w:sz w:val="28"/>
                <w:szCs w:val="28"/>
                <w:lang w:eastAsia="lv-LV"/>
              </w:rPr>
              <w:t>.gada 24.augusta noteikumos Nr.8</w:t>
            </w:r>
            <w:r w:rsidR="0051225B" w:rsidRPr="00EB3ACD">
              <w:rPr>
                <w:sz w:val="28"/>
                <w:szCs w:val="28"/>
                <w:lang w:eastAsia="lv-LV"/>
              </w:rPr>
              <w:t>02</w:t>
            </w:r>
            <w:r w:rsidR="00252CD0" w:rsidRPr="00EB3ACD">
              <w:rPr>
                <w:sz w:val="28"/>
                <w:szCs w:val="28"/>
                <w:lang w:eastAsia="lv-LV"/>
              </w:rPr>
              <w:t xml:space="preserve"> </w:t>
            </w:r>
            <w:r w:rsidR="0051225B" w:rsidRPr="00EB3ACD">
              <w:rPr>
                <w:sz w:val="28"/>
                <w:szCs w:val="28"/>
                <w:lang w:eastAsia="lv-LV"/>
              </w:rPr>
              <w:t xml:space="preserve">„Noteikumi par nekustamā īpašuma nodokļa prognozi”, lai nodrošinātu  normatīvā akta pielāgošanu  </w:t>
            </w:r>
            <w:proofErr w:type="spellStart"/>
            <w:r w:rsidR="0051225B" w:rsidRPr="00EB3ACD">
              <w:rPr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="0051225B" w:rsidRPr="00EB3ACD">
              <w:rPr>
                <w:sz w:val="28"/>
                <w:szCs w:val="28"/>
                <w:lang w:eastAsia="lv-LV"/>
              </w:rPr>
              <w:t xml:space="preserve"> ieviešanai un piemērošanai Latvijā, sākot </w:t>
            </w:r>
            <w:r w:rsidRPr="00EB3ACD">
              <w:rPr>
                <w:sz w:val="28"/>
                <w:szCs w:val="28"/>
                <w:lang w:eastAsia="lv-LV"/>
              </w:rPr>
              <w:t>ar 2014.gada 1.janvāri</w:t>
            </w:r>
            <w:r w:rsidR="0051225B" w:rsidRPr="00EB3ACD">
              <w:rPr>
                <w:sz w:val="28"/>
                <w:szCs w:val="28"/>
                <w:lang w:eastAsia="lv-LV"/>
              </w:rPr>
              <w:t>.</w:t>
            </w:r>
            <w:r w:rsidRPr="00EB3ACD">
              <w:rPr>
                <w:sz w:val="28"/>
                <w:szCs w:val="28"/>
                <w:lang w:eastAsia="lv-LV"/>
              </w:rPr>
              <w:t xml:space="preserve"> </w:t>
            </w:r>
          </w:p>
        </w:tc>
      </w:tr>
      <w:tr w:rsidR="00B955AD" w:rsidRPr="00EB3ACD" w:rsidTr="00007408">
        <w:trPr>
          <w:trHeight w:val="584"/>
        </w:trPr>
        <w:tc>
          <w:tcPr>
            <w:tcW w:w="550" w:type="dxa"/>
          </w:tcPr>
          <w:p w:rsidR="00B955AD" w:rsidRPr="00EB3ACD" w:rsidRDefault="00B955AD" w:rsidP="00007408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B3ACD">
              <w:rPr>
                <w:sz w:val="28"/>
                <w:szCs w:val="28"/>
              </w:rPr>
              <w:t>3.</w:t>
            </w:r>
          </w:p>
        </w:tc>
        <w:tc>
          <w:tcPr>
            <w:tcW w:w="3708" w:type="dxa"/>
          </w:tcPr>
          <w:p w:rsidR="00B955AD" w:rsidRPr="00EB3ACD" w:rsidRDefault="00B955AD" w:rsidP="00007408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B3ACD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5467" w:type="dxa"/>
          </w:tcPr>
          <w:p w:rsidR="00B955AD" w:rsidRPr="00EB3ACD" w:rsidRDefault="00B955AD" w:rsidP="00007408">
            <w:pPr>
              <w:pStyle w:val="FootnoteText"/>
              <w:ind w:left="142" w:right="81"/>
              <w:rPr>
                <w:sz w:val="28"/>
                <w:szCs w:val="28"/>
              </w:rPr>
            </w:pPr>
            <w:r w:rsidRPr="00EB3ACD">
              <w:rPr>
                <w:sz w:val="28"/>
                <w:szCs w:val="28"/>
              </w:rPr>
              <w:t>Projekts šo jomu neskar.</w:t>
            </w:r>
          </w:p>
        </w:tc>
      </w:tr>
      <w:tr w:rsidR="00B955AD" w:rsidRPr="00EB3ACD" w:rsidTr="00007408">
        <w:trPr>
          <w:trHeight w:val="841"/>
        </w:trPr>
        <w:tc>
          <w:tcPr>
            <w:tcW w:w="550" w:type="dxa"/>
          </w:tcPr>
          <w:p w:rsidR="00B955AD" w:rsidRPr="00EB3ACD" w:rsidRDefault="00B955AD" w:rsidP="00007408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B3ACD">
              <w:rPr>
                <w:sz w:val="28"/>
                <w:szCs w:val="28"/>
              </w:rPr>
              <w:t>4.</w:t>
            </w:r>
          </w:p>
        </w:tc>
        <w:tc>
          <w:tcPr>
            <w:tcW w:w="3708" w:type="dxa"/>
          </w:tcPr>
          <w:p w:rsidR="00B955AD" w:rsidRPr="00EB3ACD" w:rsidRDefault="00B955AD" w:rsidP="00007408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B3ACD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5467" w:type="dxa"/>
          </w:tcPr>
          <w:p w:rsidR="00446B92" w:rsidRPr="00EB3ACD" w:rsidRDefault="003A1C78" w:rsidP="00446B92">
            <w:pPr>
              <w:ind w:left="142" w:right="81"/>
              <w:jc w:val="both"/>
              <w:rPr>
                <w:iCs/>
                <w:sz w:val="28"/>
                <w:szCs w:val="28"/>
              </w:rPr>
            </w:pPr>
            <w:r w:rsidRPr="00EB3ACD">
              <w:rPr>
                <w:iCs/>
                <w:sz w:val="28"/>
                <w:szCs w:val="28"/>
              </w:rPr>
              <w:t>Noteikumu projekts paredz veikt tehnisk</w:t>
            </w:r>
            <w:r w:rsidR="00A725EF">
              <w:rPr>
                <w:iCs/>
                <w:sz w:val="28"/>
                <w:szCs w:val="28"/>
              </w:rPr>
              <w:t>u</w:t>
            </w:r>
            <w:r w:rsidRPr="00EB3ACD">
              <w:rPr>
                <w:iCs/>
                <w:sz w:val="28"/>
                <w:szCs w:val="28"/>
              </w:rPr>
              <w:t xml:space="preserve"> precizējumu, lai nodrošinātu, ka </w:t>
            </w:r>
            <w:r w:rsidR="00EB3ACD">
              <w:rPr>
                <w:iCs/>
                <w:sz w:val="28"/>
                <w:szCs w:val="28"/>
              </w:rPr>
              <w:t>n</w:t>
            </w:r>
            <w:r w:rsidRPr="00EB3ACD">
              <w:rPr>
                <w:iCs/>
                <w:sz w:val="28"/>
                <w:szCs w:val="28"/>
              </w:rPr>
              <w:t xml:space="preserve">oteikumu </w:t>
            </w:r>
            <w:r w:rsidR="00EB3ACD">
              <w:rPr>
                <w:iCs/>
                <w:sz w:val="28"/>
                <w:szCs w:val="28"/>
              </w:rPr>
              <w:t xml:space="preserve"> Nr.802 </w:t>
            </w:r>
            <w:r w:rsidRPr="00EB3ACD">
              <w:rPr>
                <w:iCs/>
                <w:sz w:val="28"/>
                <w:szCs w:val="28"/>
              </w:rPr>
              <w:t>normas nesatur atsauci uz latiem.</w:t>
            </w:r>
          </w:p>
          <w:p w:rsidR="00252CD0" w:rsidRPr="00EB3ACD" w:rsidRDefault="00252CD0" w:rsidP="00446B92">
            <w:pPr>
              <w:ind w:left="142" w:right="81"/>
              <w:jc w:val="both"/>
              <w:rPr>
                <w:iCs/>
                <w:sz w:val="28"/>
                <w:szCs w:val="28"/>
              </w:rPr>
            </w:pPr>
            <w:r w:rsidRPr="00EB3ACD">
              <w:rPr>
                <w:iCs/>
                <w:sz w:val="28"/>
                <w:szCs w:val="28"/>
              </w:rPr>
              <w:t>Grozītā tiesiskā norma ir neitrāla un tai nav ietekmes uz valsts un pašvaldību budžetiem.</w:t>
            </w:r>
          </w:p>
          <w:p w:rsidR="00252CD0" w:rsidRPr="00EB3ACD" w:rsidRDefault="00252CD0" w:rsidP="00446B92">
            <w:pPr>
              <w:ind w:left="142" w:right="81"/>
              <w:jc w:val="both"/>
              <w:rPr>
                <w:iCs/>
                <w:sz w:val="28"/>
                <w:szCs w:val="28"/>
              </w:rPr>
            </w:pPr>
            <w:r w:rsidRPr="00EB3ACD">
              <w:rPr>
                <w:iCs/>
                <w:sz w:val="28"/>
                <w:szCs w:val="28"/>
              </w:rPr>
              <w:t>Noteikumu projekts paredz noteikumu Nr.802 pielikumos aizstā</w:t>
            </w:r>
            <w:r w:rsidR="00A725EF">
              <w:rPr>
                <w:iCs/>
                <w:sz w:val="28"/>
                <w:szCs w:val="28"/>
              </w:rPr>
              <w:t>t</w:t>
            </w:r>
            <w:r w:rsidRPr="00EB3ACD">
              <w:rPr>
                <w:iCs/>
                <w:sz w:val="28"/>
                <w:szCs w:val="28"/>
              </w:rPr>
              <w:t xml:space="preserve"> vārdu (latos) ar vārdu (</w:t>
            </w:r>
            <w:proofErr w:type="spellStart"/>
            <w:r w:rsidRPr="00EB3ACD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EB3ACD">
              <w:rPr>
                <w:iCs/>
                <w:sz w:val="28"/>
                <w:szCs w:val="28"/>
              </w:rPr>
              <w:t>).</w:t>
            </w:r>
          </w:p>
          <w:p w:rsidR="00B955AD" w:rsidRPr="00EB3ACD" w:rsidRDefault="00252CD0" w:rsidP="001E3E58">
            <w:pPr>
              <w:ind w:left="142" w:right="81"/>
              <w:jc w:val="both"/>
              <w:rPr>
                <w:sz w:val="28"/>
                <w:szCs w:val="28"/>
              </w:rPr>
            </w:pPr>
            <w:r w:rsidRPr="00EB3ACD">
              <w:rPr>
                <w:iCs/>
                <w:sz w:val="28"/>
                <w:szCs w:val="28"/>
              </w:rPr>
              <w:t xml:space="preserve">Noteikumu projektā paredzētais grozījums stājas spēkā </w:t>
            </w:r>
            <w:proofErr w:type="spellStart"/>
            <w:r w:rsidRPr="00EB3ACD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EB3ACD">
              <w:rPr>
                <w:iCs/>
                <w:sz w:val="28"/>
                <w:szCs w:val="28"/>
              </w:rPr>
              <w:t xml:space="preserve"> ieviešanas dienā.</w:t>
            </w:r>
            <w:r w:rsidR="001E3E58" w:rsidRPr="00EB3ACD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B955AD" w:rsidRPr="00EB3ACD" w:rsidTr="00007408">
        <w:trPr>
          <w:trHeight w:val="476"/>
        </w:trPr>
        <w:tc>
          <w:tcPr>
            <w:tcW w:w="550" w:type="dxa"/>
          </w:tcPr>
          <w:p w:rsidR="00B955AD" w:rsidRPr="00EB3ACD" w:rsidRDefault="00B955AD" w:rsidP="00007408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B3ACD">
              <w:rPr>
                <w:sz w:val="28"/>
                <w:szCs w:val="28"/>
              </w:rPr>
              <w:t>5.</w:t>
            </w:r>
          </w:p>
        </w:tc>
        <w:tc>
          <w:tcPr>
            <w:tcW w:w="3708" w:type="dxa"/>
          </w:tcPr>
          <w:p w:rsidR="00B955AD" w:rsidRPr="00EB3ACD" w:rsidRDefault="00B955AD" w:rsidP="00007408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B3ACD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5467" w:type="dxa"/>
          </w:tcPr>
          <w:p w:rsidR="00B955AD" w:rsidRPr="00EB3ACD" w:rsidRDefault="00A725EF" w:rsidP="00007408">
            <w:pPr>
              <w:pStyle w:val="naiskr"/>
              <w:spacing w:before="0" w:after="0"/>
              <w:ind w:left="142" w:right="81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Projekts šo jomu neskar.</w:t>
            </w:r>
          </w:p>
        </w:tc>
      </w:tr>
      <w:tr w:rsidR="00B955AD" w:rsidRPr="00EB3ACD" w:rsidTr="00007408">
        <w:trPr>
          <w:trHeight w:val="899"/>
        </w:trPr>
        <w:tc>
          <w:tcPr>
            <w:tcW w:w="550" w:type="dxa"/>
          </w:tcPr>
          <w:p w:rsidR="00B955AD" w:rsidRPr="00EB3ACD" w:rsidRDefault="00B955AD" w:rsidP="00007408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B3ACD">
              <w:rPr>
                <w:sz w:val="28"/>
                <w:szCs w:val="28"/>
              </w:rPr>
              <w:t>6.</w:t>
            </w:r>
          </w:p>
        </w:tc>
        <w:tc>
          <w:tcPr>
            <w:tcW w:w="3708" w:type="dxa"/>
          </w:tcPr>
          <w:p w:rsidR="00B955AD" w:rsidRPr="00EB3ACD" w:rsidRDefault="00B955AD" w:rsidP="00007408">
            <w:pPr>
              <w:pStyle w:val="naiskr"/>
              <w:spacing w:before="0" w:after="0"/>
              <w:rPr>
                <w:i/>
                <w:sz w:val="28"/>
                <w:szCs w:val="28"/>
                <w:highlight w:val="yellow"/>
              </w:rPr>
            </w:pPr>
            <w:r w:rsidRPr="00EB3ACD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5467" w:type="dxa"/>
          </w:tcPr>
          <w:p w:rsidR="00B955AD" w:rsidRPr="00EB3ACD" w:rsidRDefault="00B955AD" w:rsidP="00007408">
            <w:pPr>
              <w:pStyle w:val="FootnoteText"/>
              <w:ind w:left="142" w:right="81"/>
              <w:jc w:val="both"/>
              <w:rPr>
                <w:sz w:val="28"/>
                <w:szCs w:val="28"/>
              </w:rPr>
            </w:pPr>
            <w:r w:rsidRPr="00EB3ACD">
              <w:rPr>
                <w:sz w:val="28"/>
                <w:szCs w:val="28"/>
              </w:rPr>
              <w:t>Sabiedrības līdzdalība projekta izstrādē netika nodrošināta, jo projekts nemaina pastāvošo tiesisko regulējumu pēc būtības.</w:t>
            </w:r>
          </w:p>
        </w:tc>
      </w:tr>
      <w:tr w:rsidR="00B955AD" w:rsidRPr="00EB3ACD" w:rsidTr="00007408">
        <w:tc>
          <w:tcPr>
            <w:tcW w:w="550" w:type="dxa"/>
          </w:tcPr>
          <w:p w:rsidR="00B955AD" w:rsidRPr="00EB3ACD" w:rsidRDefault="00B955AD" w:rsidP="00007408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B3ACD">
              <w:rPr>
                <w:sz w:val="28"/>
                <w:szCs w:val="28"/>
              </w:rPr>
              <w:t>7.</w:t>
            </w:r>
          </w:p>
        </w:tc>
        <w:tc>
          <w:tcPr>
            <w:tcW w:w="3708" w:type="dxa"/>
          </w:tcPr>
          <w:p w:rsidR="00B955AD" w:rsidRPr="00EB3ACD" w:rsidRDefault="00B955AD" w:rsidP="00007408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B3ACD">
              <w:rPr>
                <w:sz w:val="28"/>
                <w:szCs w:val="28"/>
              </w:rPr>
              <w:t>Cita informācija</w:t>
            </w:r>
          </w:p>
        </w:tc>
        <w:tc>
          <w:tcPr>
            <w:tcW w:w="5467" w:type="dxa"/>
          </w:tcPr>
          <w:p w:rsidR="00B955AD" w:rsidRPr="00EB3ACD" w:rsidRDefault="00707BB1" w:rsidP="00007408">
            <w:pPr>
              <w:pStyle w:val="naiskr"/>
              <w:spacing w:before="0" w:after="0"/>
              <w:ind w:left="142" w:right="81"/>
              <w:rPr>
                <w:sz w:val="28"/>
                <w:szCs w:val="28"/>
              </w:rPr>
            </w:pPr>
            <w:r w:rsidRPr="00EB3ACD">
              <w:rPr>
                <w:sz w:val="28"/>
                <w:szCs w:val="28"/>
              </w:rPr>
              <w:t>Nav</w:t>
            </w:r>
            <w:r w:rsidR="00A725EF">
              <w:rPr>
                <w:sz w:val="28"/>
                <w:szCs w:val="28"/>
              </w:rPr>
              <w:t>.</w:t>
            </w:r>
          </w:p>
        </w:tc>
      </w:tr>
    </w:tbl>
    <w:p w:rsidR="00B955AD" w:rsidRPr="00EB3ACD" w:rsidRDefault="00B955AD" w:rsidP="00B955AD">
      <w:pPr>
        <w:pStyle w:val="naisf"/>
        <w:spacing w:before="0" w:after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1"/>
      </w:tblGrid>
      <w:tr w:rsidR="00B955AD" w:rsidRPr="00EB3ACD" w:rsidTr="00ED408F">
        <w:tc>
          <w:tcPr>
            <w:tcW w:w="9801" w:type="dxa"/>
            <w:vAlign w:val="center"/>
          </w:tcPr>
          <w:p w:rsidR="00B955AD" w:rsidRPr="00EB3ACD" w:rsidRDefault="00B955AD" w:rsidP="00007408">
            <w:pPr>
              <w:jc w:val="center"/>
              <w:rPr>
                <w:b/>
                <w:bCs/>
                <w:sz w:val="28"/>
                <w:szCs w:val="28"/>
              </w:rPr>
            </w:pPr>
            <w:r w:rsidRPr="00EB3ACD">
              <w:rPr>
                <w:b/>
                <w:bCs/>
                <w:sz w:val="28"/>
                <w:szCs w:val="28"/>
              </w:rPr>
              <w:t>II. Tiesību akta projekta ietekme uz sabiedrību</w:t>
            </w:r>
          </w:p>
        </w:tc>
      </w:tr>
      <w:tr w:rsidR="00B955AD" w:rsidRPr="00EB3ACD" w:rsidTr="00ED408F">
        <w:trPr>
          <w:trHeight w:val="467"/>
        </w:trPr>
        <w:tc>
          <w:tcPr>
            <w:tcW w:w="9801" w:type="dxa"/>
          </w:tcPr>
          <w:tbl>
            <w:tblPr>
              <w:tblW w:w="9812" w:type="dxa"/>
              <w:tblInd w:w="1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3652"/>
              <w:gridCol w:w="5618"/>
            </w:tblGrid>
            <w:tr w:rsidR="000B292C" w:rsidRPr="00EB3ACD" w:rsidTr="00700F8D">
              <w:trPr>
                <w:trHeight w:val="472"/>
              </w:trPr>
              <w:tc>
                <w:tcPr>
                  <w:tcW w:w="542" w:type="dxa"/>
                </w:tcPr>
                <w:p w:rsidR="000B292C" w:rsidRPr="00EB3ACD" w:rsidRDefault="000B292C" w:rsidP="003D70BB">
                  <w:pPr>
                    <w:framePr w:hSpace="180" w:wrap="around" w:vAnchor="text" w:hAnchor="margin" w:xAlign="center" w:y="149"/>
                    <w:spacing w:before="75" w:after="75"/>
                    <w:rPr>
                      <w:sz w:val="28"/>
                      <w:szCs w:val="28"/>
                    </w:rPr>
                  </w:pPr>
                  <w:r w:rsidRPr="00EB3ACD">
                    <w:rPr>
                      <w:sz w:val="28"/>
                      <w:szCs w:val="28"/>
                    </w:rPr>
                    <w:t> 1.</w:t>
                  </w:r>
                </w:p>
              </w:tc>
              <w:tc>
                <w:tcPr>
                  <w:tcW w:w="3652" w:type="dxa"/>
                </w:tcPr>
                <w:p w:rsidR="000B292C" w:rsidRPr="00EB3ACD" w:rsidRDefault="000B292C" w:rsidP="003D70BB">
                  <w:pPr>
                    <w:framePr w:hSpace="180" w:wrap="around" w:vAnchor="text" w:hAnchor="margin" w:xAlign="center" w:y="149"/>
                    <w:rPr>
                      <w:sz w:val="28"/>
                      <w:szCs w:val="28"/>
                    </w:rPr>
                  </w:pPr>
                  <w:r w:rsidRPr="00EB3ACD">
                    <w:rPr>
                      <w:sz w:val="28"/>
                      <w:szCs w:val="28"/>
                    </w:rPr>
                    <w:t xml:space="preserve"> Sabiedrības </w:t>
                  </w:r>
                  <w:proofErr w:type="spellStart"/>
                  <w:r w:rsidRPr="00EB3ACD">
                    <w:rPr>
                      <w:sz w:val="28"/>
                      <w:szCs w:val="28"/>
                    </w:rPr>
                    <w:t>mērķgrupa</w:t>
                  </w:r>
                  <w:proofErr w:type="spellEnd"/>
                </w:p>
              </w:tc>
              <w:tc>
                <w:tcPr>
                  <w:tcW w:w="5618" w:type="dxa"/>
                </w:tcPr>
                <w:p w:rsidR="000B292C" w:rsidRPr="00EB3ACD" w:rsidRDefault="00336089" w:rsidP="00A725EF">
                  <w:pPr>
                    <w:framePr w:hSpace="180" w:wrap="around" w:vAnchor="text" w:hAnchor="margin" w:xAlign="center" w:y="149"/>
                    <w:tabs>
                      <w:tab w:val="left" w:pos="283"/>
                    </w:tabs>
                    <w:ind w:left="142" w:right="284" w:hanging="142"/>
                    <w:jc w:val="both"/>
                    <w:rPr>
                      <w:sz w:val="28"/>
                      <w:szCs w:val="28"/>
                    </w:rPr>
                  </w:pPr>
                  <w:r w:rsidRPr="00EB3ACD">
                    <w:rPr>
                      <w:sz w:val="28"/>
                      <w:szCs w:val="28"/>
                    </w:rPr>
                    <w:t xml:space="preserve">  </w:t>
                  </w:r>
                  <w:r w:rsidR="000479E2" w:rsidRPr="00EB3ACD">
                    <w:rPr>
                      <w:sz w:val="28"/>
                      <w:szCs w:val="28"/>
                    </w:rPr>
                    <w:t>Noteikumu projekta tiesiskais regulējum</w:t>
                  </w:r>
                  <w:r w:rsidR="00A725EF">
                    <w:rPr>
                      <w:sz w:val="28"/>
                      <w:szCs w:val="28"/>
                    </w:rPr>
                    <w:t>s</w:t>
                  </w:r>
                  <w:r w:rsidR="000479E2" w:rsidRPr="00EB3ACD">
                    <w:rPr>
                      <w:sz w:val="28"/>
                      <w:szCs w:val="28"/>
                    </w:rPr>
                    <w:t xml:space="preserve"> attiecas </w:t>
                  </w:r>
                  <w:r w:rsidRPr="00EB3ACD">
                    <w:rPr>
                      <w:sz w:val="28"/>
                      <w:szCs w:val="28"/>
                    </w:rPr>
                    <w:t xml:space="preserve"> </w:t>
                  </w:r>
                  <w:r w:rsidR="000479E2" w:rsidRPr="00EB3ACD">
                    <w:rPr>
                      <w:sz w:val="28"/>
                      <w:szCs w:val="28"/>
                    </w:rPr>
                    <w:t xml:space="preserve">uz </w:t>
                  </w:r>
                  <w:r w:rsidR="001E3E58" w:rsidRPr="00EB3ACD">
                    <w:rPr>
                      <w:sz w:val="28"/>
                      <w:szCs w:val="28"/>
                    </w:rPr>
                    <w:t>pašvaldībām</w:t>
                  </w:r>
                  <w:r w:rsidR="000479E2" w:rsidRPr="00EB3ACD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0B292C" w:rsidRPr="00EB3ACD" w:rsidTr="00700F8D">
              <w:trPr>
                <w:trHeight w:val="529"/>
              </w:trPr>
              <w:tc>
                <w:tcPr>
                  <w:tcW w:w="542" w:type="dxa"/>
                </w:tcPr>
                <w:p w:rsidR="000B292C" w:rsidRPr="00EB3ACD" w:rsidRDefault="000B292C" w:rsidP="003D70BB">
                  <w:pPr>
                    <w:framePr w:hSpace="180" w:wrap="around" w:vAnchor="text" w:hAnchor="margin" w:xAlign="center" w:y="149"/>
                    <w:spacing w:before="75" w:after="75"/>
                    <w:rPr>
                      <w:sz w:val="28"/>
                      <w:szCs w:val="28"/>
                    </w:rPr>
                  </w:pPr>
                  <w:r w:rsidRPr="00EB3ACD">
                    <w:rPr>
                      <w:sz w:val="28"/>
                      <w:szCs w:val="28"/>
                    </w:rPr>
                    <w:t> 2.</w:t>
                  </w:r>
                </w:p>
              </w:tc>
              <w:tc>
                <w:tcPr>
                  <w:tcW w:w="3652" w:type="dxa"/>
                </w:tcPr>
                <w:p w:rsidR="000B292C" w:rsidRPr="00EB3ACD" w:rsidRDefault="000B292C" w:rsidP="003D70BB">
                  <w:pPr>
                    <w:framePr w:hSpace="180" w:wrap="around" w:vAnchor="text" w:hAnchor="margin" w:xAlign="center" w:y="149"/>
                    <w:rPr>
                      <w:sz w:val="28"/>
                      <w:szCs w:val="28"/>
                    </w:rPr>
                  </w:pPr>
                  <w:r w:rsidRPr="00EB3ACD">
                    <w:rPr>
                      <w:sz w:val="28"/>
                      <w:szCs w:val="28"/>
                    </w:rPr>
                    <w:t xml:space="preserve"> Citas sabiedrības grupas (bez </w:t>
                  </w:r>
                  <w:proofErr w:type="spellStart"/>
                  <w:r w:rsidRPr="00EB3ACD">
                    <w:rPr>
                      <w:sz w:val="28"/>
                      <w:szCs w:val="28"/>
                    </w:rPr>
                    <w:t>mērķgrupas</w:t>
                  </w:r>
                  <w:proofErr w:type="spellEnd"/>
                  <w:r w:rsidRPr="00EB3ACD">
                    <w:rPr>
                      <w:sz w:val="28"/>
                      <w:szCs w:val="28"/>
                    </w:rPr>
                    <w:t xml:space="preserve">), kuras tiesiskais regulējums arī ietekmē vai </w:t>
                  </w:r>
                  <w:r w:rsidRPr="00EB3ACD">
                    <w:rPr>
                      <w:sz w:val="28"/>
                      <w:szCs w:val="28"/>
                    </w:rPr>
                    <w:lastRenderedPageBreak/>
                    <w:t>varētu ietekmēt</w:t>
                  </w:r>
                </w:p>
              </w:tc>
              <w:tc>
                <w:tcPr>
                  <w:tcW w:w="5618" w:type="dxa"/>
                </w:tcPr>
                <w:p w:rsidR="000B292C" w:rsidRPr="00EB3ACD" w:rsidRDefault="00336089" w:rsidP="00336089">
                  <w:pPr>
                    <w:framePr w:hSpace="180" w:wrap="around" w:vAnchor="text" w:hAnchor="margin" w:xAlign="center" w:y="149"/>
                    <w:jc w:val="both"/>
                    <w:rPr>
                      <w:sz w:val="28"/>
                      <w:szCs w:val="28"/>
                    </w:rPr>
                  </w:pPr>
                  <w:r w:rsidRPr="00EB3ACD">
                    <w:rPr>
                      <w:sz w:val="28"/>
                      <w:szCs w:val="28"/>
                    </w:rPr>
                    <w:lastRenderedPageBreak/>
                    <w:t xml:space="preserve">  </w:t>
                  </w:r>
                  <w:r w:rsidR="000B292C" w:rsidRPr="00EB3ACD">
                    <w:rPr>
                      <w:sz w:val="28"/>
                      <w:szCs w:val="28"/>
                    </w:rPr>
                    <w:t>Projekts šo jomu neskar.</w:t>
                  </w:r>
                </w:p>
              </w:tc>
            </w:tr>
            <w:tr w:rsidR="000B292C" w:rsidRPr="00EB3ACD" w:rsidTr="00700F8D">
              <w:trPr>
                <w:trHeight w:val="523"/>
              </w:trPr>
              <w:tc>
                <w:tcPr>
                  <w:tcW w:w="542" w:type="dxa"/>
                </w:tcPr>
                <w:p w:rsidR="000B292C" w:rsidRPr="00EB3ACD" w:rsidRDefault="000B292C" w:rsidP="003D70BB">
                  <w:pPr>
                    <w:framePr w:hSpace="180" w:wrap="around" w:vAnchor="text" w:hAnchor="margin" w:xAlign="center" w:y="149"/>
                    <w:spacing w:before="75" w:after="75"/>
                    <w:rPr>
                      <w:sz w:val="28"/>
                      <w:szCs w:val="28"/>
                    </w:rPr>
                  </w:pPr>
                  <w:r w:rsidRPr="00EB3ACD">
                    <w:rPr>
                      <w:sz w:val="28"/>
                      <w:szCs w:val="28"/>
                    </w:rPr>
                    <w:lastRenderedPageBreak/>
                    <w:t> 3.</w:t>
                  </w:r>
                </w:p>
              </w:tc>
              <w:tc>
                <w:tcPr>
                  <w:tcW w:w="3652" w:type="dxa"/>
                </w:tcPr>
                <w:p w:rsidR="000B292C" w:rsidRPr="00EB3ACD" w:rsidRDefault="000B292C" w:rsidP="003D70BB">
                  <w:pPr>
                    <w:framePr w:hSpace="180" w:wrap="around" w:vAnchor="text" w:hAnchor="margin" w:xAlign="center" w:y="149"/>
                    <w:rPr>
                      <w:sz w:val="28"/>
                      <w:szCs w:val="28"/>
                    </w:rPr>
                  </w:pPr>
                  <w:r w:rsidRPr="00EB3ACD">
                    <w:rPr>
                      <w:sz w:val="28"/>
                      <w:szCs w:val="28"/>
                    </w:rPr>
                    <w:t>Tiesiskā regulējuma finansiālā ietekme</w:t>
                  </w:r>
                </w:p>
              </w:tc>
              <w:tc>
                <w:tcPr>
                  <w:tcW w:w="5618" w:type="dxa"/>
                </w:tcPr>
                <w:p w:rsidR="000B292C" w:rsidRPr="00EB3ACD" w:rsidRDefault="00336089" w:rsidP="00A725EF">
                  <w:pPr>
                    <w:framePr w:hSpace="180" w:wrap="around" w:vAnchor="text" w:hAnchor="margin" w:xAlign="center" w:y="149"/>
                    <w:ind w:left="142" w:right="284" w:firstLine="142"/>
                    <w:jc w:val="both"/>
                    <w:rPr>
                      <w:sz w:val="28"/>
                      <w:szCs w:val="28"/>
                    </w:rPr>
                  </w:pPr>
                  <w:r w:rsidRPr="00EB3ACD">
                    <w:rPr>
                      <w:sz w:val="28"/>
                      <w:szCs w:val="28"/>
                    </w:rPr>
                    <w:t>Projekts neparedz tiešu finansiālu ietekmi uz sabiedrību.</w:t>
                  </w:r>
                </w:p>
              </w:tc>
            </w:tr>
            <w:tr w:rsidR="000B292C" w:rsidRPr="00EB3ACD" w:rsidTr="00700F8D">
              <w:trPr>
                <w:trHeight w:val="523"/>
              </w:trPr>
              <w:tc>
                <w:tcPr>
                  <w:tcW w:w="542" w:type="dxa"/>
                </w:tcPr>
                <w:p w:rsidR="000B292C" w:rsidRPr="00EB3ACD" w:rsidRDefault="000B292C" w:rsidP="003D70BB">
                  <w:pPr>
                    <w:framePr w:hSpace="180" w:wrap="around" w:vAnchor="text" w:hAnchor="margin" w:xAlign="center" w:y="149"/>
                    <w:spacing w:before="75" w:after="75"/>
                    <w:rPr>
                      <w:sz w:val="28"/>
                      <w:szCs w:val="28"/>
                    </w:rPr>
                  </w:pPr>
                  <w:r w:rsidRPr="00EB3ACD">
                    <w:rPr>
                      <w:sz w:val="28"/>
                      <w:szCs w:val="28"/>
                    </w:rPr>
                    <w:t> 4.</w:t>
                  </w:r>
                </w:p>
              </w:tc>
              <w:tc>
                <w:tcPr>
                  <w:tcW w:w="3652" w:type="dxa"/>
                </w:tcPr>
                <w:p w:rsidR="000B292C" w:rsidRPr="00EB3ACD" w:rsidRDefault="000B292C" w:rsidP="003D70BB">
                  <w:pPr>
                    <w:framePr w:hSpace="180" w:wrap="around" w:vAnchor="text" w:hAnchor="margin" w:xAlign="center" w:y="149"/>
                    <w:rPr>
                      <w:sz w:val="28"/>
                      <w:szCs w:val="28"/>
                    </w:rPr>
                  </w:pPr>
                  <w:r w:rsidRPr="00EB3ACD">
                    <w:rPr>
                      <w:sz w:val="28"/>
                      <w:szCs w:val="28"/>
                    </w:rPr>
                    <w:t>Tiesiskā regulējuma nefinansiālā ietekme</w:t>
                  </w:r>
                </w:p>
              </w:tc>
              <w:tc>
                <w:tcPr>
                  <w:tcW w:w="5618" w:type="dxa"/>
                </w:tcPr>
                <w:p w:rsidR="000B292C" w:rsidRPr="00EB3ACD" w:rsidRDefault="002D44BD" w:rsidP="002D44BD">
                  <w:pPr>
                    <w:framePr w:hSpace="180" w:wrap="around" w:vAnchor="text" w:hAnchor="margin" w:xAlign="center" w:y="149"/>
                    <w:jc w:val="both"/>
                    <w:rPr>
                      <w:sz w:val="28"/>
                      <w:szCs w:val="28"/>
                    </w:rPr>
                  </w:pPr>
                  <w:r w:rsidRPr="00EB3ACD">
                    <w:rPr>
                      <w:sz w:val="28"/>
                      <w:szCs w:val="28"/>
                    </w:rPr>
                    <w:t xml:space="preserve">  </w:t>
                  </w:r>
                  <w:r w:rsidR="000B292C" w:rsidRPr="00EB3ACD">
                    <w:rPr>
                      <w:sz w:val="28"/>
                      <w:szCs w:val="28"/>
                    </w:rPr>
                    <w:t>Projekts šo jomu neskar.</w:t>
                  </w:r>
                </w:p>
              </w:tc>
            </w:tr>
            <w:tr w:rsidR="000B292C" w:rsidRPr="00EB3ACD" w:rsidTr="00700F8D">
              <w:trPr>
                <w:trHeight w:val="537"/>
              </w:trPr>
              <w:tc>
                <w:tcPr>
                  <w:tcW w:w="542" w:type="dxa"/>
                </w:tcPr>
                <w:p w:rsidR="000B292C" w:rsidRPr="00EB3ACD" w:rsidRDefault="000B292C" w:rsidP="003D70BB">
                  <w:pPr>
                    <w:framePr w:hSpace="180" w:wrap="around" w:vAnchor="text" w:hAnchor="margin" w:xAlign="center" w:y="149"/>
                    <w:spacing w:before="75" w:after="75"/>
                    <w:rPr>
                      <w:sz w:val="28"/>
                      <w:szCs w:val="28"/>
                    </w:rPr>
                  </w:pPr>
                  <w:r w:rsidRPr="00EB3ACD">
                    <w:rPr>
                      <w:sz w:val="28"/>
                      <w:szCs w:val="28"/>
                    </w:rPr>
                    <w:t> 5.</w:t>
                  </w:r>
                </w:p>
              </w:tc>
              <w:tc>
                <w:tcPr>
                  <w:tcW w:w="3652" w:type="dxa"/>
                </w:tcPr>
                <w:p w:rsidR="000B292C" w:rsidRPr="00EB3ACD" w:rsidRDefault="000B292C" w:rsidP="003D70BB">
                  <w:pPr>
                    <w:framePr w:hSpace="180" w:wrap="around" w:vAnchor="text" w:hAnchor="margin" w:xAlign="center" w:y="149"/>
                    <w:rPr>
                      <w:sz w:val="28"/>
                      <w:szCs w:val="28"/>
                    </w:rPr>
                  </w:pPr>
                  <w:r w:rsidRPr="00EB3ACD">
                    <w:rPr>
                      <w:sz w:val="28"/>
                      <w:szCs w:val="28"/>
                    </w:rPr>
                    <w:t>Administratīvās procedūras raksturojums</w:t>
                  </w:r>
                </w:p>
              </w:tc>
              <w:tc>
                <w:tcPr>
                  <w:tcW w:w="5618" w:type="dxa"/>
                </w:tcPr>
                <w:p w:rsidR="000B292C" w:rsidRPr="00EB3ACD" w:rsidRDefault="002D44BD" w:rsidP="002D44BD">
                  <w:pPr>
                    <w:framePr w:hSpace="180" w:wrap="around" w:vAnchor="text" w:hAnchor="margin" w:xAlign="center" w:y="149"/>
                    <w:jc w:val="both"/>
                    <w:rPr>
                      <w:sz w:val="28"/>
                      <w:szCs w:val="28"/>
                    </w:rPr>
                  </w:pPr>
                  <w:r w:rsidRPr="00EB3ACD">
                    <w:rPr>
                      <w:sz w:val="28"/>
                      <w:szCs w:val="28"/>
                    </w:rPr>
                    <w:t xml:space="preserve">  </w:t>
                  </w:r>
                  <w:r w:rsidR="000B292C" w:rsidRPr="00EB3ACD">
                    <w:rPr>
                      <w:sz w:val="28"/>
                      <w:szCs w:val="28"/>
                    </w:rPr>
                    <w:t>Projekts šo jomu neskar.</w:t>
                  </w:r>
                </w:p>
              </w:tc>
            </w:tr>
            <w:tr w:rsidR="000B292C" w:rsidRPr="00EB3ACD" w:rsidTr="00700F8D">
              <w:trPr>
                <w:trHeight w:val="578"/>
              </w:trPr>
              <w:tc>
                <w:tcPr>
                  <w:tcW w:w="542" w:type="dxa"/>
                </w:tcPr>
                <w:p w:rsidR="000B292C" w:rsidRPr="00EB3ACD" w:rsidRDefault="000B292C" w:rsidP="003D70BB">
                  <w:pPr>
                    <w:framePr w:hSpace="180" w:wrap="around" w:vAnchor="text" w:hAnchor="margin" w:xAlign="center" w:y="149"/>
                    <w:rPr>
                      <w:sz w:val="28"/>
                      <w:szCs w:val="28"/>
                    </w:rPr>
                  </w:pPr>
                  <w:r w:rsidRPr="00EB3ACD">
                    <w:rPr>
                      <w:sz w:val="28"/>
                      <w:szCs w:val="28"/>
                    </w:rPr>
                    <w:t> 6.</w:t>
                  </w:r>
                </w:p>
              </w:tc>
              <w:tc>
                <w:tcPr>
                  <w:tcW w:w="3652" w:type="dxa"/>
                </w:tcPr>
                <w:p w:rsidR="000B292C" w:rsidRPr="00EB3ACD" w:rsidRDefault="000B292C" w:rsidP="003D70BB">
                  <w:pPr>
                    <w:framePr w:hSpace="180" w:wrap="around" w:vAnchor="text" w:hAnchor="margin" w:xAlign="center" w:y="149"/>
                    <w:rPr>
                      <w:sz w:val="28"/>
                      <w:szCs w:val="28"/>
                    </w:rPr>
                  </w:pPr>
                  <w:r w:rsidRPr="00EB3ACD">
                    <w:rPr>
                      <w:sz w:val="28"/>
                      <w:szCs w:val="28"/>
                    </w:rPr>
                    <w:t>Administratīvo izmaksu monetārs novērtējums</w:t>
                  </w:r>
                </w:p>
              </w:tc>
              <w:tc>
                <w:tcPr>
                  <w:tcW w:w="5618" w:type="dxa"/>
                </w:tcPr>
                <w:p w:rsidR="000B292C" w:rsidRPr="00EB3ACD" w:rsidRDefault="00C52F58" w:rsidP="00C52F58">
                  <w:pPr>
                    <w:framePr w:hSpace="180" w:wrap="around" w:vAnchor="text" w:hAnchor="margin" w:xAlign="center" w:y="149"/>
                    <w:rPr>
                      <w:sz w:val="28"/>
                      <w:szCs w:val="28"/>
                    </w:rPr>
                  </w:pPr>
                  <w:r w:rsidRPr="00EB3ACD">
                    <w:rPr>
                      <w:sz w:val="28"/>
                      <w:szCs w:val="28"/>
                    </w:rPr>
                    <w:t xml:space="preserve">   </w:t>
                  </w:r>
                  <w:r w:rsidR="000B292C" w:rsidRPr="00EB3ACD">
                    <w:rPr>
                      <w:sz w:val="28"/>
                      <w:szCs w:val="28"/>
                    </w:rPr>
                    <w:t>Projekts šo jomu neskar.</w:t>
                  </w:r>
                </w:p>
              </w:tc>
            </w:tr>
            <w:tr w:rsidR="000B292C" w:rsidRPr="00EB3ACD" w:rsidTr="00700F8D">
              <w:trPr>
                <w:trHeight w:val="318"/>
              </w:trPr>
              <w:tc>
                <w:tcPr>
                  <w:tcW w:w="542" w:type="dxa"/>
                </w:tcPr>
                <w:p w:rsidR="000B292C" w:rsidRPr="00EB3ACD" w:rsidRDefault="000B292C" w:rsidP="003D70BB">
                  <w:pPr>
                    <w:framePr w:hSpace="180" w:wrap="around" w:vAnchor="text" w:hAnchor="margin" w:xAlign="center" w:y="149"/>
                    <w:rPr>
                      <w:sz w:val="28"/>
                      <w:szCs w:val="28"/>
                    </w:rPr>
                  </w:pPr>
                  <w:r w:rsidRPr="00EB3ACD">
                    <w:rPr>
                      <w:sz w:val="28"/>
                      <w:szCs w:val="28"/>
                    </w:rPr>
                    <w:t> 7.</w:t>
                  </w:r>
                </w:p>
              </w:tc>
              <w:tc>
                <w:tcPr>
                  <w:tcW w:w="3652" w:type="dxa"/>
                </w:tcPr>
                <w:p w:rsidR="000B292C" w:rsidRPr="00EB3ACD" w:rsidRDefault="000B292C" w:rsidP="003D70BB">
                  <w:pPr>
                    <w:framePr w:hSpace="180" w:wrap="around" w:vAnchor="text" w:hAnchor="margin" w:xAlign="center" w:y="149"/>
                    <w:rPr>
                      <w:sz w:val="28"/>
                      <w:szCs w:val="28"/>
                    </w:rPr>
                  </w:pPr>
                  <w:r w:rsidRPr="00EB3ACD">
                    <w:rPr>
                      <w:sz w:val="28"/>
                      <w:szCs w:val="28"/>
                    </w:rPr>
                    <w:t>Cita informācija</w:t>
                  </w:r>
                </w:p>
              </w:tc>
              <w:tc>
                <w:tcPr>
                  <w:tcW w:w="5618" w:type="dxa"/>
                </w:tcPr>
                <w:p w:rsidR="000B292C" w:rsidRPr="00EB3ACD" w:rsidRDefault="003B0DF1" w:rsidP="003B0DF1">
                  <w:pPr>
                    <w:framePr w:hSpace="180" w:wrap="around" w:vAnchor="text" w:hAnchor="margin" w:xAlign="center" w:y="149"/>
                    <w:rPr>
                      <w:sz w:val="28"/>
                      <w:szCs w:val="28"/>
                    </w:rPr>
                  </w:pPr>
                  <w:r w:rsidRPr="00EB3ACD">
                    <w:rPr>
                      <w:sz w:val="28"/>
                      <w:szCs w:val="28"/>
                    </w:rPr>
                    <w:t xml:space="preserve">   Nav</w:t>
                  </w:r>
                </w:p>
              </w:tc>
            </w:tr>
          </w:tbl>
          <w:p w:rsidR="00B955AD" w:rsidRPr="00EB3ACD" w:rsidRDefault="00B955AD" w:rsidP="000B292C">
            <w:pPr>
              <w:ind w:left="147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B955AD" w:rsidRPr="00EB3ACD" w:rsidRDefault="00B955AD" w:rsidP="0013401A">
      <w:pPr>
        <w:pStyle w:val="naisf"/>
        <w:spacing w:before="0" w:after="0"/>
        <w:ind w:right="-766" w:firstLine="0"/>
        <w:rPr>
          <w:sz w:val="28"/>
          <w:szCs w:val="28"/>
        </w:rPr>
      </w:pPr>
    </w:p>
    <w:p w:rsidR="00B955AD" w:rsidRPr="00A725EF" w:rsidRDefault="00B955AD" w:rsidP="00B955AD">
      <w:pPr>
        <w:pStyle w:val="naisf"/>
        <w:tabs>
          <w:tab w:val="left" w:pos="5760"/>
        </w:tabs>
        <w:spacing w:before="0" w:after="0"/>
        <w:ind w:firstLine="0"/>
        <w:rPr>
          <w:sz w:val="28"/>
          <w:szCs w:val="28"/>
        </w:rPr>
      </w:pPr>
      <w:r w:rsidRPr="00A725EF">
        <w:rPr>
          <w:sz w:val="28"/>
          <w:szCs w:val="28"/>
        </w:rPr>
        <w:t>Anotācijas</w:t>
      </w:r>
      <w:r w:rsidR="00D21EA0" w:rsidRPr="00A725EF">
        <w:rPr>
          <w:sz w:val="28"/>
          <w:szCs w:val="28"/>
        </w:rPr>
        <w:t xml:space="preserve"> III,  IV, V, </w:t>
      </w:r>
      <w:r w:rsidRPr="00A725EF">
        <w:rPr>
          <w:sz w:val="28"/>
          <w:szCs w:val="28"/>
        </w:rPr>
        <w:t xml:space="preserve"> VI  </w:t>
      </w:r>
      <w:r w:rsidR="00D21EA0" w:rsidRPr="00A725EF">
        <w:rPr>
          <w:sz w:val="28"/>
          <w:szCs w:val="28"/>
        </w:rPr>
        <w:t xml:space="preserve">un VII </w:t>
      </w:r>
      <w:r w:rsidRPr="00A725EF">
        <w:rPr>
          <w:sz w:val="28"/>
          <w:szCs w:val="28"/>
        </w:rPr>
        <w:t>sadaļa –  projekts šīs jomas neskar.</w:t>
      </w:r>
    </w:p>
    <w:p w:rsidR="00230BF5" w:rsidRPr="00A725EF" w:rsidRDefault="00230BF5" w:rsidP="00B955AD">
      <w:pPr>
        <w:pStyle w:val="naisf"/>
        <w:tabs>
          <w:tab w:val="left" w:pos="5760"/>
        </w:tabs>
        <w:spacing w:before="0" w:after="0"/>
        <w:ind w:firstLine="0"/>
        <w:rPr>
          <w:sz w:val="28"/>
          <w:szCs w:val="28"/>
        </w:rPr>
      </w:pPr>
    </w:p>
    <w:p w:rsidR="00230BF5" w:rsidRPr="00A725EF" w:rsidRDefault="00230BF5" w:rsidP="00B955AD">
      <w:pPr>
        <w:pStyle w:val="naisf"/>
        <w:tabs>
          <w:tab w:val="left" w:pos="5760"/>
        </w:tabs>
        <w:spacing w:before="0" w:after="0"/>
        <w:ind w:firstLine="0"/>
        <w:rPr>
          <w:sz w:val="28"/>
          <w:szCs w:val="28"/>
        </w:rPr>
      </w:pPr>
    </w:p>
    <w:p w:rsidR="00230BF5" w:rsidRPr="00A725EF" w:rsidRDefault="00230BF5" w:rsidP="00B955AD">
      <w:pPr>
        <w:pStyle w:val="naisf"/>
        <w:tabs>
          <w:tab w:val="left" w:pos="5760"/>
        </w:tabs>
        <w:spacing w:before="0" w:after="0"/>
        <w:ind w:firstLine="0"/>
        <w:rPr>
          <w:sz w:val="28"/>
          <w:szCs w:val="28"/>
        </w:rPr>
      </w:pPr>
    </w:p>
    <w:p w:rsidR="00230BF5" w:rsidRPr="00A725EF" w:rsidRDefault="00230BF5" w:rsidP="00B955AD">
      <w:pPr>
        <w:pStyle w:val="naisf"/>
        <w:tabs>
          <w:tab w:val="left" w:pos="5760"/>
        </w:tabs>
        <w:spacing w:before="0" w:after="0"/>
        <w:ind w:firstLine="0"/>
        <w:rPr>
          <w:sz w:val="28"/>
          <w:szCs w:val="28"/>
        </w:rPr>
      </w:pPr>
    </w:p>
    <w:p w:rsidR="00230BF5" w:rsidRPr="00A725EF" w:rsidRDefault="00230BF5" w:rsidP="00B955AD">
      <w:pPr>
        <w:pStyle w:val="naisf"/>
        <w:tabs>
          <w:tab w:val="left" w:pos="5760"/>
        </w:tabs>
        <w:spacing w:before="0" w:after="0"/>
        <w:ind w:firstLine="0"/>
        <w:rPr>
          <w:sz w:val="28"/>
          <w:szCs w:val="28"/>
        </w:rPr>
      </w:pPr>
    </w:p>
    <w:p w:rsidR="00B955AD" w:rsidRPr="00A725EF" w:rsidRDefault="00B955AD" w:rsidP="00B955AD">
      <w:pPr>
        <w:rPr>
          <w:sz w:val="28"/>
          <w:szCs w:val="28"/>
        </w:rPr>
      </w:pPr>
    </w:p>
    <w:p w:rsidR="00B955AD" w:rsidRPr="00A725EF" w:rsidRDefault="00B955AD" w:rsidP="00B955AD">
      <w:pPr>
        <w:rPr>
          <w:sz w:val="28"/>
          <w:szCs w:val="28"/>
        </w:rPr>
      </w:pPr>
    </w:p>
    <w:p w:rsidR="00C2352F" w:rsidRDefault="00C2352F" w:rsidP="00B955AD">
      <w:pPr>
        <w:rPr>
          <w:sz w:val="28"/>
          <w:szCs w:val="28"/>
        </w:rPr>
      </w:pPr>
      <w:r>
        <w:rPr>
          <w:sz w:val="28"/>
          <w:szCs w:val="28"/>
        </w:rPr>
        <w:t>Finanšu ministra vietā-</w:t>
      </w:r>
    </w:p>
    <w:p w:rsidR="00B955AD" w:rsidRPr="008D3A5D" w:rsidRDefault="00977219" w:rsidP="00CB4EC8">
      <w:pPr>
        <w:ind w:right="-382"/>
        <w:rPr>
          <w:sz w:val="28"/>
          <w:szCs w:val="28"/>
        </w:rPr>
      </w:pPr>
      <w:r>
        <w:rPr>
          <w:sz w:val="28"/>
          <w:szCs w:val="28"/>
        </w:rPr>
        <w:t>s</w:t>
      </w:r>
      <w:r w:rsidR="00C2352F">
        <w:rPr>
          <w:sz w:val="28"/>
          <w:szCs w:val="28"/>
        </w:rPr>
        <w:t xml:space="preserve">atiksmes ministrs                                                           </w:t>
      </w:r>
      <w:r>
        <w:rPr>
          <w:sz w:val="28"/>
          <w:szCs w:val="28"/>
        </w:rPr>
        <w:t xml:space="preserve"> </w:t>
      </w:r>
      <w:r w:rsidR="00C2352F">
        <w:rPr>
          <w:sz w:val="28"/>
          <w:szCs w:val="28"/>
        </w:rPr>
        <w:t xml:space="preserve"> A.Matīss</w:t>
      </w:r>
      <w:r w:rsidR="00B955AD" w:rsidRPr="00EB3ACD">
        <w:rPr>
          <w:sz w:val="28"/>
          <w:szCs w:val="28"/>
        </w:rPr>
        <w:t xml:space="preserve"> </w:t>
      </w:r>
      <w:r w:rsidR="00B955AD" w:rsidRPr="00EB3ACD">
        <w:rPr>
          <w:sz w:val="28"/>
          <w:szCs w:val="28"/>
        </w:rPr>
        <w:tab/>
        <w:t xml:space="preserve">  </w:t>
      </w:r>
      <w:r w:rsidR="00B955AD" w:rsidRPr="00EB3ACD">
        <w:rPr>
          <w:sz w:val="28"/>
          <w:szCs w:val="28"/>
        </w:rPr>
        <w:tab/>
        <w:t xml:space="preserve">                 </w:t>
      </w:r>
      <w:r w:rsidR="00B955AD" w:rsidRPr="00EB3ACD">
        <w:rPr>
          <w:sz w:val="28"/>
          <w:szCs w:val="28"/>
        </w:rPr>
        <w:tab/>
      </w:r>
      <w:r w:rsidR="00B955AD" w:rsidRPr="00EB3ACD">
        <w:rPr>
          <w:sz w:val="28"/>
          <w:szCs w:val="28"/>
        </w:rPr>
        <w:tab/>
      </w:r>
      <w:r w:rsidR="00B955AD" w:rsidRPr="00EB3ACD">
        <w:rPr>
          <w:sz w:val="28"/>
          <w:szCs w:val="28"/>
        </w:rPr>
        <w:tab/>
        <w:t xml:space="preserve">          </w:t>
      </w:r>
      <w:r w:rsidR="008A6A3D" w:rsidRPr="00EB3ACD">
        <w:rPr>
          <w:sz w:val="28"/>
          <w:szCs w:val="28"/>
        </w:rPr>
        <w:t xml:space="preserve">  </w:t>
      </w:r>
      <w:r w:rsidR="008E186A" w:rsidRPr="00EB3ACD">
        <w:rPr>
          <w:sz w:val="28"/>
          <w:szCs w:val="28"/>
        </w:rPr>
        <w:t xml:space="preserve">   </w:t>
      </w:r>
      <w:r w:rsidR="00B955AD" w:rsidRPr="00EB3ACD">
        <w:rPr>
          <w:sz w:val="28"/>
          <w:szCs w:val="28"/>
        </w:rPr>
        <w:t xml:space="preserve">  </w:t>
      </w:r>
      <w:r w:rsidR="00B955AD" w:rsidRPr="00EB3ACD">
        <w:rPr>
          <w:sz w:val="28"/>
          <w:szCs w:val="28"/>
        </w:rPr>
        <w:tab/>
      </w:r>
      <w:r w:rsidR="00B955AD" w:rsidRPr="008D3A5D">
        <w:rPr>
          <w:sz w:val="28"/>
          <w:szCs w:val="28"/>
        </w:rPr>
        <w:tab/>
      </w:r>
      <w:r w:rsidR="00B955AD" w:rsidRPr="008D3A5D">
        <w:rPr>
          <w:sz w:val="28"/>
          <w:szCs w:val="28"/>
        </w:rPr>
        <w:tab/>
      </w:r>
    </w:p>
    <w:p w:rsidR="00B955AD" w:rsidRPr="00AE45A1" w:rsidRDefault="00B955AD" w:rsidP="00B955AD"/>
    <w:p w:rsidR="00B955AD" w:rsidRDefault="00B955AD" w:rsidP="00B955AD"/>
    <w:p w:rsidR="00B955AD" w:rsidRDefault="00B955AD" w:rsidP="00B955AD"/>
    <w:p w:rsidR="008F5203" w:rsidRDefault="008F5203" w:rsidP="00B955AD"/>
    <w:p w:rsidR="008F5203" w:rsidRDefault="008F5203" w:rsidP="00B955AD"/>
    <w:p w:rsidR="008F5203" w:rsidRDefault="008F5203" w:rsidP="00B955AD"/>
    <w:p w:rsidR="008F5203" w:rsidRDefault="008F5203" w:rsidP="00B955AD"/>
    <w:p w:rsidR="008F5203" w:rsidRDefault="008F5203" w:rsidP="00B955AD"/>
    <w:p w:rsidR="003666B6" w:rsidRDefault="003666B6" w:rsidP="00B955AD"/>
    <w:p w:rsidR="003666B6" w:rsidRDefault="003666B6" w:rsidP="00B955AD"/>
    <w:p w:rsidR="00166957" w:rsidRDefault="00166957" w:rsidP="00B955AD"/>
    <w:p w:rsidR="00166957" w:rsidRDefault="00166957" w:rsidP="00B955AD"/>
    <w:p w:rsidR="00166957" w:rsidRDefault="00166957" w:rsidP="00B955AD"/>
    <w:p w:rsidR="00166957" w:rsidRDefault="00166957" w:rsidP="00B955AD"/>
    <w:p w:rsidR="00166957" w:rsidRDefault="00166957" w:rsidP="00B955AD"/>
    <w:p w:rsidR="003666B6" w:rsidRDefault="003666B6" w:rsidP="00B955AD"/>
    <w:p w:rsidR="008F5203" w:rsidRDefault="008F5203" w:rsidP="00B955AD"/>
    <w:p w:rsidR="00B955AD" w:rsidRDefault="00B955AD" w:rsidP="00B955AD"/>
    <w:p w:rsidR="00B955AD" w:rsidRPr="00413666" w:rsidRDefault="00800593" w:rsidP="00B955AD">
      <w:pPr>
        <w:rPr>
          <w:sz w:val="20"/>
          <w:szCs w:val="20"/>
        </w:rPr>
      </w:pPr>
      <w:r>
        <w:rPr>
          <w:sz w:val="20"/>
          <w:szCs w:val="20"/>
        </w:rPr>
        <w:t>17.07</w:t>
      </w:r>
      <w:r w:rsidR="00B955AD" w:rsidRPr="00A725EF">
        <w:rPr>
          <w:sz w:val="20"/>
          <w:szCs w:val="20"/>
        </w:rPr>
        <w:t>.2013.</w:t>
      </w:r>
      <w:r w:rsidR="00A725EF">
        <w:rPr>
          <w:sz w:val="20"/>
          <w:szCs w:val="20"/>
        </w:rPr>
        <w:t xml:space="preserve">   </w:t>
      </w:r>
      <w:r w:rsidR="00796AF0">
        <w:rPr>
          <w:sz w:val="20"/>
          <w:szCs w:val="20"/>
        </w:rPr>
        <w:t>9</w:t>
      </w:r>
      <w:r w:rsidR="00A725EF">
        <w:rPr>
          <w:sz w:val="20"/>
          <w:szCs w:val="20"/>
        </w:rPr>
        <w:t>:</w:t>
      </w:r>
      <w:r w:rsidR="00E10BF7">
        <w:rPr>
          <w:sz w:val="20"/>
          <w:szCs w:val="20"/>
        </w:rPr>
        <w:t>47</w:t>
      </w:r>
    </w:p>
    <w:p w:rsidR="00B955AD" w:rsidRPr="00283D6B" w:rsidRDefault="00FD26A5" w:rsidP="00B955AD">
      <w:pPr>
        <w:jc w:val="both"/>
        <w:rPr>
          <w:sz w:val="20"/>
          <w:szCs w:val="20"/>
        </w:rPr>
      </w:pPr>
      <w:r>
        <w:rPr>
          <w:sz w:val="20"/>
          <w:szCs w:val="20"/>
        </w:rPr>
        <w:t>285</w:t>
      </w:r>
    </w:p>
    <w:p w:rsidR="008F5203" w:rsidRDefault="00831D5C" w:rsidP="008F5203">
      <w:pPr>
        <w:jc w:val="both"/>
        <w:rPr>
          <w:sz w:val="20"/>
          <w:szCs w:val="20"/>
        </w:rPr>
      </w:pPr>
      <w:r>
        <w:rPr>
          <w:sz w:val="20"/>
          <w:szCs w:val="20"/>
        </w:rPr>
        <w:t>A.Alksne</w:t>
      </w:r>
      <w:r w:rsidR="008F5203">
        <w:rPr>
          <w:sz w:val="20"/>
          <w:szCs w:val="20"/>
        </w:rPr>
        <w:t xml:space="preserve"> </w:t>
      </w:r>
      <w:r>
        <w:rPr>
          <w:sz w:val="20"/>
          <w:szCs w:val="20"/>
        </w:rPr>
        <w:t>67095472</w:t>
      </w:r>
      <w:r w:rsidR="00B955AD" w:rsidRPr="00283D6B">
        <w:rPr>
          <w:sz w:val="20"/>
          <w:szCs w:val="20"/>
        </w:rPr>
        <w:t xml:space="preserve">, </w:t>
      </w:r>
    </w:p>
    <w:p w:rsidR="00A4528D" w:rsidRPr="00524889" w:rsidRDefault="00831D5C" w:rsidP="00B955AD">
      <w:r w:rsidRPr="00524889">
        <w:rPr>
          <w:sz w:val="20"/>
          <w:szCs w:val="20"/>
        </w:rPr>
        <w:t>anita.alksne</w:t>
      </w:r>
      <w:r w:rsidR="00DB6D38" w:rsidRPr="00524889">
        <w:rPr>
          <w:sz w:val="20"/>
          <w:szCs w:val="20"/>
        </w:rPr>
        <w:t>@fm.gov</w:t>
      </w:r>
      <w:r w:rsidR="00D6590E" w:rsidRPr="00524889">
        <w:rPr>
          <w:sz w:val="20"/>
          <w:szCs w:val="20"/>
        </w:rPr>
        <w:t>.lv</w:t>
      </w:r>
    </w:p>
    <w:sectPr w:rsidR="00A4528D" w:rsidRPr="00524889" w:rsidSect="00CB4EC8">
      <w:footerReference w:type="default" r:id="rId8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49" w:rsidRDefault="00DF3649" w:rsidP="003666B6">
      <w:r>
        <w:separator/>
      </w:r>
    </w:p>
  </w:endnote>
  <w:endnote w:type="continuationSeparator" w:id="0">
    <w:p w:rsidR="00DF3649" w:rsidRDefault="00DF3649" w:rsidP="0036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B6" w:rsidRPr="003666B6" w:rsidRDefault="003666B6" w:rsidP="00A725EF">
    <w:pPr>
      <w:pStyle w:val="Footer"/>
      <w:tabs>
        <w:tab w:val="clear" w:pos="8306"/>
        <w:tab w:val="right" w:pos="9072"/>
      </w:tabs>
      <w:ind w:right="-524"/>
      <w:jc w:val="both"/>
      <w:rPr>
        <w:sz w:val="20"/>
        <w:szCs w:val="20"/>
      </w:rPr>
    </w:pPr>
    <w:r w:rsidRPr="003666B6">
      <w:rPr>
        <w:sz w:val="20"/>
        <w:szCs w:val="20"/>
      </w:rPr>
      <w:t>FMAnot</w:t>
    </w:r>
    <w:r w:rsidRPr="00A725EF">
      <w:rPr>
        <w:sz w:val="20"/>
        <w:szCs w:val="20"/>
      </w:rPr>
      <w:t>_</w:t>
    </w:r>
    <w:r w:rsidR="00800593">
      <w:rPr>
        <w:sz w:val="20"/>
        <w:szCs w:val="20"/>
      </w:rPr>
      <w:t>1707</w:t>
    </w:r>
    <w:r w:rsidRPr="00A725EF">
      <w:rPr>
        <w:sz w:val="20"/>
        <w:szCs w:val="20"/>
      </w:rPr>
      <w:t>13</w:t>
    </w:r>
    <w:r w:rsidRPr="003666B6">
      <w:rPr>
        <w:sz w:val="20"/>
        <w:szCs w:val="20"/>
      </w:rPr>
      <w:t>_</w:t>
    </w:r>
    <w:r>
      <w:rPr>
        <w:sz w:val="20"/>
        <w:szCs w:val="20"/>
      </w:rPr>
      <w:t>802; Ministru kabineta noteikumu projekta „Grozījumi Ministru kabineta 2010.g</w:t>
    </w:r>
    <w:r w:rsidR="00A725EF">
      <w:rPr>
        <w:sz w:val="20"/>
        <w:szCs w:val="20"/>
      </w:rPr>
      <w:t>ada 24.augusta  noteikumos  Nr.</w:t>
    </w:r>
    <w:r>
      <w:rPr>
        <w:sz w:val="20"/>
        <w:szCs w:val="20"/>
      </w:rPr>
      <w:t>802 „Noteikumi par nekustamā īpašuma nodokļa prognozi”” sākotnējās  ietekmes 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49" w:rsidRDefault="00DF3649" w:rsidP="003666B6">
      <w:r>
        <w:separator/>
      </w:r>
    </w:p>
  </w:footnote>
  <w:footnote w:type="continuationSeparator" w:id="0">
    <w:p w:rsidR="00DF3649" w:rsidRDefault="00DF3649" w:rsidP="00366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D"/>
    <w:rsid w:val="000479E2"/>
    <w:rsid w:val="000B292C"/>
    <w:rsid w:val="0013401A"/>
    <w:rsid w:val="00166957"/>
    <w:rsid w:val="001D5C20"/>
    <w:rsid w:val="001E3E58"/>
    <w:rsid w:val="00204281"/>
    <w:rsid w:val="00211F33"/>
    <w:rsid w:val="00230BF5"/>
    <w:rsid w:val="00252CD0"/>
    <w:rsid w:val="00290ABD"/>
    <w:rsid w:val="002B0EAB"/>
    <w:rsid w:val="002D44BD"/>
    <w:rsid w:val="002E20CC"/>
    <w:rsid w:val="00336089"/>
    <w:rsid w:val="003666B6"/>
    <w:rsid w:val="003A1C78"/>
    <w:rsid w:val="003A2708"/>
    <w:rsid w:val="003B0DF1"/>
    <w:rsid w:val="003D5CF3"/>
    <w:rsid w:val="00446B92"/>
    <w:rsid w:val="00460B93"/>
    <w:rsid w:val="0051225B"/>
    <w:rsid w:val="00524889"/>
    <w:rsid w:val="0054089A"/>
    <w:rsid w:val="005F312C"/>
    <w:rsid w:val="006D523C"/>
    <w:rsid w:val="00700F8D"/>
    <w:rsid w:val="00707BB1"/>
    <w:rsid w:val="0075255E"/>
    <w:rsid w:val="00796AF0"/>
    <w:rsid w:val="00800593"/>
    <w:rsid w:val="00816A8C"/>
    <w:rsid w:val="00831D5C"/>
    <w:rsid w:val="008A6A3D"/>
    <w:rsid w:val="008E186A"/>
    <w:rsid w:val="008F5203"/>
    <w:rsid w:val="009071D4"/>
    <w:rsid w:val="00977219"/>
    <w:rsid w:val="0099300D"/>
    <w:rsid w:val="00A4528D"/>
    <w:rsid w:val="00A725EF"/>
    <w:rsid w:val="00AD526A"/>
    <w:rsid w:val="00B13883"/>
    <w:rsid w:val="00B955AD"/>
    <w:rsid w:val="00BC08FA"/>
    <w:rsid w:val="00BD5A69"/>
    <w:rsid w:val="00C2352F"/>
    <w:rsid w:val="00C52F58"/>
    <w:rsid w:val="00C83CE0"/>
    <w:rsid w:val="00CB4EC8"/>
    <w:rsid w:val="00CF25D2"/>
    <w:rsid w:val="00D21EA0"/>
    <w:rsid w:val="00D6590E"/>
    <w:rsid w:val="00DB6D38"/>
    <w:rsid w:val="00DD6AB2"/>
    <w:rsid w:val="00DF3649"/>
    <w:rsid w:val="00E06D9A"/>
    <w:rsid w:val="00E10BF7"/>
    <w:rsid w:val="00EB3ACD"/>
    <w:rsid w:val="00ED408F"/>
    <w:rsid w:val="00EE0742"/>
    <w:rsid w:val="00F00F90"/>
    <w:rsid w:val="00F16EF6"/>
    <w:rsid w:val="00F357AB"/>
    <w:rsid w:val="00F973A1"/>
    <w:rsid w:val="00FD26A5"/>
    <w:rsid w:val="00FE6399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AD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B955A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B955AD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B955AD"/>
    <w:pPr>
      <w:spacing w:before="75" w:after="75"/>
      <w:jc w:val="right"/>
    </w:pPr>
  </w:style>
  <w:style w:type="paragraph" w:customStyle="1" w:styleId="naiskr">
    <w:name w:val="naiskr"/>
    <w:basedOn w:val="Normal"/>
    <w:rsid w:val="00B955AD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B955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955AD"/>
    <w:rPr>
      <w:rFonts w:eastAsia="Times New Roman" w:cs="Times New Roman"/>
      <w:sz w:val="20"/>
      <w:szCs w:val="20"/>
      <w:lang w:eastAsia="lv-LV"/>
    </w:rPr>
  </w:style>
  <w:style w:type="paragraph" w:styleId="NormalWeb">
    <w:name w:val="Normal (Web)"/>
    <w:basedOn w:val="Normal"/>
    <w:rsid w:val="00F973A1"/>
    <w:pPr>
      <w:suppressAutoHyphens/>
      <w:spacing w:before="280" w:after="280"/>
      <w:jc w:val="both"/>
    </w:pPr>
    <w:rPr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8C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666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6B6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666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B6"/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AD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B955A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B955AD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B955AD"/>
    <w:pPr>
      <w:spacing w:before="75" w:after="75"/>
      <w:jc w:val="right"/>
    </w:pPr>
  </w:style>
  <w:style w:type="paragraph" w:customStyle="1" w:styleId="naiskr">
    <w:name w:val="naiskr"/>
    <w:basedOn w:val="Normal"/>
    <w:rsid w:val="00B955AD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B955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955AD"/>
    <w:rPr>
      <w:rFonts w:eastAsia="Times New Roman" w:cs="Times New Roman"/>
      <w:sz w:val="20"/>
      <w:szCs w:val="20"/>
      <w:lang w:eastAsia="lv-LV"/>
    </w:rPr>
  </w:style>
  <w:style w:type="paragraph" w:styleId="NormalWeb">
    <w:name w:val="Normal (Web)"/>
    <w:basedOn w:val="Normal"/>
    <w:rsid w:val="00F973A1"/>
    <w:pPr>
      <w:suppressAutoHyphens/>
      <w:spacing w:before="280" w:after="280"/>
      <w:jc w:val="both"/>
    </w:pPr>
    <w:rPr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8C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666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6B6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666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B6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7DEE-E9C6-473B-A2BA-1D5894DA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2010.gada 24.augusta noteikumos nr.802 "Noteikumi par nekustamā īpašuma nodokļa prognozi" sākotnējās ietekmes novērtējuma ziņojums (anotācija)</vt:lpstr>
    </vt:vector>
  </TitlesOfParts>
  <Company>Finanšu ministrija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2010.gada 24.augusta noteikumos nr.802 "Noteikumi par nekustamā īpašuma nodokļa prognozi" sākotnējās ietekmes novērtējuma ziņojums (anotācija)</dc:title>
  <dc:subject>Ministru kabineta noteikumu projekta anotācija</dc:subject>
  <dc:creator>Anita Alksne </dc:creator>
  <dc:description>e-pasts: anita.alksne@fm.gov.lv_x000d_
tālr. 67095472</dc:description>
  <cp:lastModifiedBy>Finanšu Ministrija</cp:lastModifiedBy>
  <cp:revision>18</cp:revision>
  <cp:lastPrinted>2013-07-17T10:32:00Z</cp:lastPrinted>
  <dcterms:created xsi:type="dcterms:W3CDTF">2013-06-19T08:31:00Z</dcterms:created>
  <dcterms:modified xsi:type="dcterms:W3CDTF">2013-07-19T07:39:00Z</dcterms:modified>
</cp:coreProperties>
</file>