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1"/>
      </w:tblGrid>
      <w:tr w:rsidR="00506D2B" w:rsidRPr="00223894" w:rsidTr="00760067">
        <w:trPr>
          <w:trHeight w:val="1129"/>
          <w:tblCellSpacing w:w="0" w:type="dxa"/>
        </w:trPr>
        <w:tc>
          <w:tcPr>
            <w:tcW w:w="0" w:type="auto"/>
            <w:vAlign w:val="center"/>
          </w:tcPr>
          <w:p w:rsidR="00506D2B" w:rsidRPr="00223894" w:rsidRDefault="00506D2B" w:rsidP="00760067">
            <w:pPr>
              <w:jc w:val="center"/>
              <w:rPr>
                <w:rFonts w:asciiTheme="majorHAnsi" w:hAnsiTheme="majorHAnsi" w:cstheme="majorHAnsi"/>
              </w:rPr>
            </w:pPr>
            <w:bookmarkStart w:id="0" w:name="OLE_LINK1"/>
            <w:bookmarkStart w:id="1" w:name="OLE_LINK2"/>
            <w:bookmarkStart w:id="2" w:name="_GoBack"/>
            <w:bookmarkEnd w:id="2"/>
            <w:r w:rsidRPr="00223894">
              <w:rPr>
                <w:rFonts w:asciiTheme="majorHAnsi" w:hAnsiTheme="majorHAnsi" w:cstheme="majorHAnsi"/>
              </w:rPr>
              <w:t>Ministru kabineta rīkojuma projekta</w:t>
            </w:r>
          </w:p>
          <w:p w:rsidR="00506D2B" w:rsidRPr="00F95214" w:rsidRDefault="00506D2B" w:rsidP="00F95214">
            <w:pPr>
              <w:spacing w:before="120"/>
              <w:jc w:val="center"/>
              <w:rPr>
                <w:rFonts w:asciiTheme="majorHAnsi" w:hAnsiTheme="majorHAnsi" w:cstheme="majorHAnsi"/>
                <w:b/>
                <w:bCs/>
                <w:sz w:val="28"/>
                <w:szCs w:val="28"/>
              </w:rPr>
            </w:pPr>
            <w:r w:rsidRPr="00223894">
              <w:rPr>
                <w:rFonts w:asciiTheme="majorHAnsi" w:hAnsiTheme="majorHAnsi" w:cstheme="majorHAnsi"/>
                <w:b/>
                <w:bCs/>
              </w:rPr>
              <w:t>„</w:t>
            </w:r>
            <w:r w:rsidR="00F95214" w:rsidRPr="008304CC">
              <w:rPr>
                <w:rFonts w:asciiTheme="majorHAnsi" w:hAnsiTheme="majorHAnsi" w:cstheme="majorHAnsi"/>
                <w:b/>
                <w:bCs/>
                <w:sz w:val="28"/>
                <w:szCs w:val="28"/>
              </w:rPr>
              <w:t xml:space="preserve">Par </w:t>
            </w:r>
            <w:r w:rsidR="00F95214">
              <w:rPr>
                <w:rFonts w:asciiTheme="majorHAnsi" w:hAnsiTheme="majorHAnsi" w:cstheme="majorHAnsi"/>
                <w:b/>
                <w:bCs/>
                <w:sz w:val="28"/>
                <w:szCs w:val="28"/>
              </w:rPr>
              <w:t>nekustamā īpašuma Alejas ielā 18/20, Liepājā, pārņemšanu valsts īpašumā”</w:t>
            </w:r>
          </w:p>
          <w:p w:rsidR="00506D2B" w:rsidRPr="00223894" w:rsidRDefault="00506D2B" w:rsidP="00760067">
            <w:pPr>
              <w:jc w:val="center"/>
              <w:rPr>
                <w:rFonts w:asciiTheme="majorHAnsi" w:hAnsiTheme="majorHAnsi" w:cstheme="majorHAnsi"/>
                <w:color w:val="000000"/>
              </w:rPr>
            </w:pPr>
            <w:r w:rsidRPr="00223894">
              <w:rPr>
                <w:rFonts w:asciiTheme="majorHAnsi" w:hAnsiTheme="majorHAnsi" w:cstheme="majorHAnsi"/>
              </w:rPr>
              <w:t>sākotnējās ietekmes novērtējuma ziņojums (anotācija)</w:t>
            </w:r>
            <w:r w:rsidRPr="00223894">
              <w:rPr>
                <w:rFonts w:asciiTheme="majorHAnsi" w:hAnsiTheme="majorHAnsi" w:cstheme="majorHAnsi"/>
                <w:color w:val="000000"/>
              </w:rPr>
              <w:t xml:space="preserve"> </w:t>
            </w:r>
          </w:p>
          <w:p w:rsidR="00506D2B" w:rsidRPr="00223894" w:rsidRDefault="00506D2B" w:rsidP="00760067">
            <w:pPr>
              <w:jc w:val="center"/>
              <w:rPr>
                <w:rFonts w:asciiTheme="majorHAnsi" w:hAnsiTheme="majorHAnsi" w:cstheme="majorHAnsi"/>
                <w:color w:val="00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1774"/>
              <w:gridCol w:w="6875"/>
            </w:tblGrid>
            <w:tr w:rsidR="00506D2B" w:rsidRPr="00223894" w:rsidTr="00760067">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bookmarkEnd w:id="0"/>
                <w:bookmarkEnd w:id="1"/>
                <w:p w:rsidR="00506D2B" w:rsidRPr="00223894" w:rsidRDefault="00506D2B" w:rsidP="00760067">
                  <w:pPr>
                    <w:jc w:val="center"/>
                    <w:rPr>
                      <w:rFonts w:asciiTheme="majorHAnsi" w:hAnsiTheme="majorHAnsi" w:cstheme="majorHAnsi"/>
                      <w:b/>
                    </w:rPr>
                  </w:pPr>
                  <w:r w:rsidRPr="00223894">
                    <w:rPr>
                      <w:rFonts w:asciiTheme="majorHAnsi" w:hAnsiTheme="majorHAnsi" w:cstheme="majorHAnsi"/>
                      <w:b/>
                    </w:rPr>
                    <w:t xml:space="preserve">I. Tiesību akta projekta izstrādes </w:t>
                  </w:r>
                  <w:r w:rsidRPr="005F4BE1">
                    <w:rPr>
                      <w:rFonts w:asciiTheme="majorHAnsi" w:hAnsiTheme="majorHAnsi" w:cstheme="majorHAnsi"/>
                      <w:b/>
                    </w:rPr>
                    <w:t>nepieciešamība</w:t>
                  </w:r>
                </w:p>
              </w:tc>
            </w:tr>
            <w:tr w:rsidR="00506D2B" w:rsidRPr="00223894" w:rsidTr="00760067">
              <w:trPr>
                <w:tblCellSpacing w:w="15" w:type="dxa"/>
              </w:trPr>
              <w:tc>
                <w:tcPr>
                  <w:tcW w:w="199" w:type="pct"/>
                  <w:tcBorders>
                    <w:top w:val="outset" w:sz="6" w:space="0" w:color="auto"/>
                    <w:left w:val="outset" w:sz="6" w:space="0" w:color="auto"/>
                    <w:bottom w:val="outset" w:sz="6" w:space="0" w:color="auto"/>
                    <w:right w:val="outset" w:sz="6" w:space="0" w:color="auto"/>
                  </w:tcBorders>
                </w:tcPr>
                <w:p w:rsidR="00506D2B" w:rsidRPr="00223894" w:rsidRDefault="00506D2B" w:rsidP="00760067">
                  <w:pPr>
                    <w:rPr>
                      <w:rFonts w:asciiTheme="majorHAnsi" w:hAnsiTheme="majorHAnsi" w:cstheme="majorHAnsi"/>
                    </w:rPr>
                  </w:pPr>
                  <w:r w:rsidRPr="00223894">
                    <w:rPr>
                      <w:rFonts w:asciiTheme="majorHAnsi" w:hAnsiTheme="majorHAnsi" w:cstheme="majorHAnsi"/>
                    </w:rPr>
                    <w:t>1.</w:t>
                  </w:r>
                </w:p>
              </w:tc>
              <w:tc>
                <w:tcPr>
                  <w:tcW w:w="964" w:type="pct"/>
                  <w:tcBorders>
                    <w:top w:val="outset" w:sz="6" w:space="0" w:color="auto"/>
                    <w:left w:val="outset" w:sz="6" w:space="0" w:color="auto"/>
                    <w:bottom w:val="outset" w:sz="6" w:space="0" w:color="auto"/>
                    <w:right w:val="outset" w:sz="6" w:space="0" w:color="auto"/>
                  </w:tcBorders>
                </w:tcPr>
                <w:p w:rsidR="00506D2B" w:rsidRPr="00223894" w:rsidRDefault="00506D2B" w:rsidP="00760067">
                  <w:pPr>
                    <w:rPr>
                      <w:rFonts w:asciiTheme="majorHAnsi" w:hAnsiTheme="majorHAnsi" w:cstheme="majorHAnsi"/>
                    </w:rPr>
                  </w:pPr>
                  <w:r w:rsidRPr="00223894">
                    <w:rPr>
                      <w:rFonts w:asciiTheme="majorHAnsi" w:hAnsiTheme="majorHAnsi" w:cstheme="majorHAnsi"/>
                    </w:rPr>
                    <w:t>Pamatojums</w:t>
                  </w:r>
                </w:p>
              </w:tc>
              <w:tc>
                <w:tcPr>
                  <w:tcW w:w="3773" w:type="pct"/>
                  <w:tcBorders>
                    <w:top w:val="outset" w:sz="6" w:space="0" w:color="auto"/>
                    <w:left w:val="outset" w:sz="6" w:space="0" w:color="auto"/>
                    <w:bottom w:val="outset" w:sz="6" w:space="0" w:color="auto"/>
                    <w:right w:val="outset" w:sz="6" w:space="0" w:color="auto"/>
                  </w:tcBorders>
                </w:tcPr>
                <w:p w:rsidR="00890988" w:rsidRPr="00890988" w:rsidRDefault="00F95214" w:rsidP="00890988">
                  <w:pPr>
                    <w:ind w:firstLine="445"/>
                    <w:jc w:val="both"/>
                    <w:rPr>
                      <w:rFonts w:asciiTheme="majorHAnsi" w:hAnsiTheme="majorHAnsi" w:cstheme="majorHAnsi"/>
                      <w:i/>
                    </w:rPr>
                  </w:pPr>
                  <w:r>
                    <w:rPr>
                      <w:rFonts w:asciiTheme="majorHAnsi" w:hAnsiTheme="majorHAnsi" w:cstheme="majorHAnsi"/>
                    </w:rPr>
                    <w:t xml:space="preserve"> </w:t>
                  </w:r>
                  <w:r w:rsidR="00047B1C" w:rsidRPr="00047B1C">
                    <w:rPr>
                      <w:rFonts w:asciiTheme="majorHAnsi" w:hAnsiTheme="majorHAnsi" w:cstheme="majorHAnsi"/>
                    </w:rPr>
                    <w:t>Publiskas personas mantas atsavināšanas likuma 42.panta otrā daļa</w:t>
                  </w:r>
                  <w:r w:rsidR="00890988">
                    <w:rPr>
                      <w:rFonts w:asciiTheme="majorHAnsi" w:hAnsiTheme="majorHAnsi" w:cstheme="majorHAnsi"/>
                    </w:rPr>
                    <w:t xml:space="preserve">, kas noteic, ka </w:t>
                  </w:r>
                  <w:r w:rsidR="00890988" w:rsidRPr="00890988">
                    <w:rPr>
                      <w:rFonts w:asciiTheme="majorHAnsi" w:hAnsiTheme="majorHAnsi" w:cstheme="majorHAnsi"/>
                      <w:i/>
                    </w:rPr>
                    <w:t>a</w:t>
                  </w:r>
                  <w:r w:rsidR="00890988" w:rsidRPr="00890988">
                    <w:rPr>
                      <w:i/>
                    </w:rPr>
                    <w:t>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r w:rsidR="00890988">
                    <w:rPr>
                      <w:i/>
                    </w:rPr>
                    <w:t>;</w:t>
                  </w:r>
                </w:p>
                <w:p w:rsidR="00047B1C" w:rsidRDefault="00047B1C" w:rsidP="00F95214">
                  <w:pPr>
                    <w:ind w:firstLine="445"/>
                    <w:jc w:val="both"/>
                    <w:rPr>
                      <w:i/>
                    </w:rPr>
                  </w:pPr>
                  <w:r w:rsidRPr="00047B1C">
                    <w:rPr>
                      <w:rFonts w:asciiTheme="majorHAnsi" w:hAnsiTheme="majorHAnsi" w:cstheme="majorHAnsi"/>
                    </w:rPr>
                    <w:t>un 43.</w:t>
                  </w:r>
                  <w:r w:rsidR="00890988">
                    <w:rPr>
                      <w:rFonts w:asciiTheme="majorHAnsi" w:hAnsiTheme="majorHAnsi" w:cstheme="majorHAnsi"/>
                    </w:rPr>
                    <w:t>pan</w:t>
                  </w:r>
                  <w:r w:rsidR="00357ED5">
                    <w:rPr>
                      <w:rFonts w:asciiTheme="majorHAnsi" w:hAnsiTheme="majorHAnsi" w:cstheme="majorHAnsi"/>
                    </w:rPr>
                    <w:t>t</w:t>
                  </w:r>
                  <w:r w:rsidR="00890988">
                    <w:rPr>
                      <w:rFonts w:asciiTheme="majorHAnsi" w:hAnsiTheme="majorHAnsi" w:cstheme="majorHAnsi"/>
                    </w:rPr>
                    <w:t>s, kas noteic, ka</w:t>
                  </w:r>
                  <w:r w:rsidR="00890988" w:rsidRPr="00890988">
                    <w:rPr>
                      <w:rFonts w:asciiTheme="majorHAnsi" w:hAnsiTheme="majorHAnsi" w:cstheme="majorHAnsi"/>
                      <w:i/>
                    </w:rPr>
                    <w:t xml:space="preserve"> </w:t>
                  </w:r>
                  <w:bookmarkStart w:id="3" w:name="bkm22"/>
                  <w:r w:rsidR="00890988" w:rsidRPr="00890988">
                    <w:rPr>
                      <w:rFonts w:asciiTheme="majorHAnsi" w:hAnsiTheme="majorHAnsi" w:cstheme="majorHAnsi"/>
                      <w:i/>
                    </w:rPr>
                    <w:t>š</w:t>
                  </w:r>
                  <w:r w:rsidR="00890988" w:rsidRPr="00890988">
                    <w:rPr>
                      <w:i/>
                    </w:rPr>
                    <w:t xml:space="preserve">ā </w:t>
                  </w:r>
                  <w:r w:rsidR="00890988" w:rsidRPr="00B6362D">
                    <w:rPr>
                      <w:i/>
                    </w:rPr>
                    <w:t xml:space="preserve">likuma </w:t>
                  </w:r>
                  <w:bookmarkEnd w:id="3"/>
                  <w:r w:rsidR="00890988" w:rsidRPr="00B6362D">
                    <w:rPr>
                      <w:i/>
                    </w:rPr>
                    <w:fldChar w:fldCharType="begin"/>
                  </w:r>
                  <w:r w:rsidR="00890988" w:rsidRPr="00B6362D">
                    <w:rPr>
                      <w:i/>
                    </w:rPr>
                    <w:instrText xml:space="preserve"> HYPERLINK "http://pro.nais.lv/naiser/text.cfm?Key=0103012002103132796" \l "bkm23" \o "Vietēja saite" </w:instrText>
                  </w:r>
                  <w:r w:rsidR="00890988" w:rsidRPr="00B6362D">
                    <w:rPr>
                      <w:i/>
                    </w:rPr>
                    <w:fldChar w:fldCharType="separate"/>
                  </w:r>
                  <w:r w:rsidR="00890988" w:rsidRPr="00B6362D">
                    <w:rPr>
                      <w:rStyle w:val="Hyperlink"/>
                      <w:i/>
                      <w:color w:val="auto"/>
                      <w:u w:val="none"/>
                    </w:rPr>
                    <w:t>42.</w:t>
                  </w:r>
                  <w:r w:rsidR="00890988" w:rsidRPr="00B6362D">
                    <w:rPr>
                      <w:i/>
                    </w:rPr>
                    <w:fldChar w:fldCharType="end"/>
                  </w:r>
                  <w:r w:rsidR="00890988" w:rsidRPr="00B6362D">
                    <w:rPr>
                      <w:i/>
                    </w:rPr>
                    <w:t xml:space="preserve">pantā minētajos gadījumos lēmumu par publiskas personas mantas nodošanu īpašumā bez atlīdzības pieņem šā likuma </w:t>
                  </w:r>
                  <w:hyperlink r:id="rId8" w:anchor="bkm12" w:tooltip="Vietēja saite" w:history="1">
                    <w:r w:rsidR="00890988" w:rsidRPr="00B6362D">
                      <w:rPr>
                        <w:rStyle w:val="Hyperlink"/>
                        <w:i/>
                        <w:color w:val="auto"/>
                        <w:u w:val="none"/>
                      </w:rPr>
                      <w:t>5.</w:t>
                    </w:r>
                  </w:hyperlink>
                  <w:r w:rsidR="00890988" w:rsidRPr="00B6362D">
                    <w:rPr>
                      <w:i/>
                    </w:rPr>
                    <w:t xml:space="preserve"> un </w:t>
                  </w:r>
                  <w:hyperlink r:id="rId9" w:anchor="bkm11" w:tooltip="Vietēja saite" w:history="1">
                    <w:r w:rsidR="00890988" w:rsidRPr="00B6362D">
                      <w:rPr>
                        <w:rStyle w:val="Hyperlink"/>
                        <w:i/>
                        <w:color w:val="auto"/>
                        <w:u w:val="none"/>
                      </w:rPr>
                      <w:t>6.</w:t>
                    </w:r>
                  </w:hyperlink>
                  <w:r w:rsidR="00890988" w:rsidRPr="00B6362D">
                    <w:rPr>
                      <w:i/>
                    </w:rPr>
                    <w:t xml:space="preserve">pantā minētās </w:t>
                  </w:r>
                  <w:r w:rsidR="00890988" w:rsidRPr="00890988">
                    <w:rPr>
                      <w:i/>
                    </w:rPr>
                    <w:t>institūcijas (amatpersonas).</w:t>
                  </w:r>
                </w:p>
                <w:p w:rsidR="00B6362D" w:rsidRDefault="00B6362D" w:rsidP="00F95214">
                  <w:pPr>
                    <w:ind w:firstLine="445"/>
                    <w:jc w:val="both"/>
                    <w:rPr>
                      <w:rFonts w:asciiTheme="majorHAnsi" w:hAnsiTheme="majorHAnsi" w:cstheme="majorHAnsi"/>
                    </w:rPr>
                  </w:pPr>
                  <w:bookmarkStart w:id="4" w:name="bkm12"/>
                  <w:r>
                    <w:t xml:space="preserve">Publiskas personas mantas atsavināšanas likuma 5.panta pirmā daļa noteic, ka </w:t>
                  </w:r>
                  <w:r w:rsidRPr="00B6362D">
                    <w:rPr>
                      <w:i/>
                    </w:rPr>
                    <w:t xml:space="preserve">atļauju atsavināt valsts nekustamo īpašumu dod Ministru kabinets, bet </w:t>
                  </w:r>
                  <w:bookmarkEnd w:id="4"/>
                  <w:r w:rsidRPr="00B6362D">
                    <w:rPr>
                      <w:i/>
                    </w:rPr>
                    <w:fldChar w:fldCharType="begin"/>
                  </w:r>
                  <w:r w:rsidRPr="00B6362D">
                    <w:rPr>
                      <w:i/>
                    </w:rPr>
                    <w:instrText xml:space="preserve"> HYPERLINK "http://pro.nais.lv/naiser/text.cfm?Ref=0103012002103132796&amp;Req=0103012002103132796&amp;Key=0101032011020100109&amp;Hash=" \o "Kārtība, kādā atsavināma publiskas personas manta" \t "_top" </w:instrText>
                  </w:r>
                  <w:r w:rsidRPr="00B6362D">
                    <w:rPr>
                      <w:i/>
                    </w:rPr>
                    <w:fldChar w:fldCharType="separate"/>
                  </w:r>
                  <w:r w:rsidRPr="00B6362D">
                    <w:rPr>
                      <w:rStyle w:val="Hyperlink"/>
                      <w:i/>
                      <w:color w:val="auto"/>
                      <w:u w:val="none"/>
                    </w:rPr>
                    <w:t>atvasinātu publisku personu</w:t>
                  </w:r>
                  <w:r w:rsidRPr="00B6362D">
                    <w:rPr>
                      <w:i/>
                    </w:rPr>
                    <w:fldChar w:fldCharType="end"/>
                  </w:r>
                  <w:r w:rsidRPr="00B6362D">
                    <w:rPr>
                      <w:i/>
                    </w:rPr>
                    <w:t xml:space="preserve"> nekustamo īpašumu — attiecīgās atvasinātās publiskās personas lēmējinstitūcija</w:t>
                  </w:r>
                  <w:r>
                    <w:rPr>
                      <w:i/>
                    </w:rPr>
                    <w:t>.</w:t>
                  </w:r>
                </w:p>
                <w:p w:rsidR="00506D2B" w:rsidRDefault="00F95214" w:rsidP="00F95214">
                  <w:pPr>
                    <w:ind w:firstLine="445"/>
                    <w:jc w:val="both"/>
                    <w:rPr>
                      <w:rFonts w:asciiTheme="majorHAnsi" w:hAnsiTheme="majorHAnsi" w:cstheme="majorHAnsi"/>
                    </w:rPr>
                  </w:pPr>
                  <w:r>
                    <w:rPr>
                      <w:rFonts w:asciiTheme="majorHAnsi" w:hAnsiTheme="majorHAnsi" w:cstheme="majorHAnsi"/>
                    </w:rPr>
                    <w:t xml:space="preserve">Ministru prezidenta 2013.gada 8.maija rezolūcija Nr.12/TA-217/4148 </w:t>
                  </w:r>
                  <w:r w:rsidR="00654672">
                    <w:rPr>
                      <w:rFonts w:asciiTheme="majorHAnsi" w:hAnsiTheme="majorHAnsi" w:cstheme="majorHAnsi"/>
                    </w:rPr>
                    <w:t>par nepieciešamību</w:t>
                  </w:r>
                  <w:r w:rsidR="00047B1C">
                    <w:rPr>
                      <w:rFonts w:asciiTheme="majorHAnsi" w:hAnsiTheme="majorHAnsi" w:cstheme="majorHAnsi"/>
                    </w:rPr>
                    <w:t xml:space="preserve"> sagatavot</w:t>
                  </w:r>
                  <w:r w:rsidR="006171AF">
                    <w:rPr>
                      <w:rFonts w:asciiTheme="majorHAnsi" w:hAnsiTheme="majorHAnsi" w:cstheme="majorHAnsi"/>
                    </w:rPr>
                    <w:t xml:space="preserve"> Ministru kabineta rīkojuma projektu par Liepājas pilsētas pašvaldības īpašumā esošā nekustamā īpašuma Alejas ielā 18/20, Liepājā, pārņemšanu valsts īpašumā un iesniegšanu Ministru kabinetā</w:t>
                  </w:r>
                  <w:r w:rsidR="00047B1C">
                    <w:rPr>
                      <w:rFonts w:asciiTheme="majorHAnsi" w:hAnsiTheme="majorHAnsi" w:cstheme="majorHAnsi"/>
                    </w:rPr>
                    <w:t>.</w:t>
                  </w:r>
                </w:p>
                <w:p w:rsidR="002A67C7" w:rsidRPr="0083390B" w:rsidRDefault="00EF6BBB" w:rsidP="0083390B">
                  <w:pPr>
                    <w:ind w:firstLine="445"/>
                    <w:jc w:val="both"/>
                  </w:pPr>
                  <w:r>
                    <w:rPr>
                      <w:rFonts w:asciiTheme="majorHAnsi" w:hAnsiTheme="majorHAnsi" w:cstheme="majorHAnsi"/>
                    </w:rPr>
                    <w:t>Liepājas pilsētas domes 2013.gada 28.jūnija lēmums Nr.176 (prot.Nr.9, 8.</w:t>
                  </w:r>
                  <w:r>
                    <w:t>§</w:t>
                  </w:r>
                  <w:r w:rsidR="000F4073">
                    <w:t xml:space="preserve">) </w:t>
                  </w:r>
                  <w:r w:rsidR="00990D11">
                    <w:t>„Par grozījumu Liepājas pilsētas Domes 2011.gada 29.septembra lēmumā Nr.322 „Par nekustamo īpašumu pārņe</w:t>
                  </w:r>
                  <w:r w:rsidR="00357ED5">
                    <w:t>mšanu un nodošanu”, ar kuru lemts</w:t>
                  </w:r>
                  <w:r w:rsidR="00990D11">
                    <w:t xml:space="preserve"> </w:t>
                  </w:r>
                  <w:r w:rsidR="000F4073">
                    <w:t>par nekustamā īpašuma Alejas ielā 18/20, Liepājā,</w:t>
                  </w:r>
                  <w:r>
                    <w:t xml:space="preserve"> nodošanu valsts īpašumā Kultūras ministrijas padotībā esošas profesionālās vidējās </w:t>
                  </w:r>
                  <w:r w:rsidR="00666CB6">
                    <w:t>izglītības iestādes – Liepājas D</w:t>
                  </w:r>
                  <w:r>
                    <w:t>izaina un mākslas vidusskola - uzturēšanai.</w:t>
                  </w:r>
                </w:p>
              </w:tc>
            </w:tr>
            <w:tr w:rsidR="00506D2B" w:rsidRPr="00223894" w:rsidTr="00760067">
              <w:trPr>
                <w:tblCellSpacing w:w="15" w:type="dxa"/>
              </w:trPr>
              <w:tc>
                <w:tcPr>
                  <w:tcW w:w="199" w:type="pct"/>
                  <w:tcBorders>
                    <w:top w:val="outset" w:sz="6" w:space="0" w:color="auto"/>
                    <w:left w:val="outset" w:sz="6" w:space="0" w:color="auto"/>
                    <w:bottom w:val="outset" w:sz="6" w:space="0" w:color="auto"/>
                    <w:right w:val="outset" w:sz="6" w:space="0" w:color="auto"/>
                  </w:tcBorders>
                </w:tcPr>
                <w:p w:rsidR="00506D2B" w:rsidRPr="00223894" w:rsidRDefault="00506D2B" w:rsidP="00760067">
                  <w:pPr>
                    <w:rPr>
                      <w:rFonts w:asciiTheme="majorHAnsi" w:hAnsiTheme="majorHAnsi" w:cstheme="majorHAnsi"/>
                    </w:rPr>
                  </w:pPr>
                  <w:r w:rsidRPr="00223894">
                    <w:rPr>
                      <w:rFonts w:asciiTheme="majorHAnsi" w:hAnsiTheme="majorHAnsi" w:cstheme="majorHAnsi"/>
                    </w:rPr>
                    <w:t>2.</w:t>
                  </w:r>
                </w:p>
              </w:tc>
              <w:tc>
                <w:tcPr>
                  <w:tcW w:w="964" w:type="pct"/>
                  <w:tcBorders>
                    <w:top w:val="outset" w:sz="6" w:space="0" w:color="auto"/>
                    <w:left w:val="outset" w:sz="6" w:space="0" w:color="auto"/>
                    <w:bottom w:val="outset" w:sz="6" w:space="0" w:color="auto"/>
                    <w:right w:val="outset" w:sz="6" w:space="0" w:color="auto"/>
                  </w:tcBorders>
                </w:tcPr>
                <w:p w:rsidR="00506D2B" w:rsidRPr="00223894" w:rsidRDefault="00506D2B" w:rsidP="00760067">
                  <w:pPr>
                    <w:rPr>
                      <w:rFonts w:asciiTheme="majorHAnsi" w:hAnsiTheme="majorHAnsi" w:cstheme="majorHAnsi"/>
                    </w:rPr>
                  </w:pPr>
                  <w:r w:rsidRPr="00223894">
                    <w:rPr>
                      <w:rFonts w:asciiTheme="majorHAnsi" w:hAnsiTheme="majorHAnsi" w:cstheme="majorHAnsi"/>
                    </w:rPr>
                    <w:t>Pašreizējā situācija un problēmas</w:t>
                  </w:r>
                </w:p>
              </w:tc>
              <w:tc>
                <w:tcPr>
                  <w:tcW w:w="3773" w:type="pct"/>
                  <w:tcBorders>
                    <w:top w:val="outset" w:sz="6" w:space="0" w:color="auto"/>
                    <w:left w:val="outset" w:sz="6" w:space="0" w:color="auto"/>
                    <w:bottom w:val="outset" w:sz="6" w:space="0" w:color="auto"/>
                    <w:right w:val="outset" w:sz="6" w:space="0" w:color="auto"/>
                  </w:tcBorders>
                </w:tcPr>
                <w:p w:rsidR="00A43957" w:rsidRDefault="00057700" w:rsidP="00057700">
                  <w:pPr>
                    <w:tabs>
                      <w:tab w:val="left" w:pos="8640"/>
                      <w:tab w:val="left" w:pos="9000"/>
                    </w:tabs>
                    <w:ind w:right="71" w:firstLine="303"/>
                    <w:jc w:val="both"/>
                    <w:rPr>
                      <w:rFonts w:asciiTheme="minorHAnsi" w:hAnsiTheme="minorHAnsi" w:cstheme="minorHAnsi"/>
                      <w:color w:val="2A2A2A"/>
                    </w:rPr>
                  </w:pPr>
                  <w:r w:rsidRPr="00D53467">
                    <w:rPr>
                      <w:rFonts w:asciiTheme="minorHAnsi" w:hAnsiTheme="minorHAnsi" w:cstheme="minorHAnsi"/>
                    </w:rPr>
                    <w:t>Ministru kabineta komitejas 2012.gada 12.novembra sēdē (prot.Nr.43 2.§), skatot Tieslietu ministrijas sagatavoto Ministru kabineta r</w:t>
                  </w:r>
                  <w:r w:rsidRPr="00D53467">
                    <w:rPr>
                      <w:rFonts w:asciiTheme="minorHAnsi" w:hAnsiTheme="minorHAnsi" w:cstheme="minorHAnsi"/>
                      <w:color w:val="2A2A2A"/>
                    </w:rPr>
                    <w:t xml:space="preserve">īkojuma projektu "Par valsts nekustamā īpašuma Pērkones ielā 32, Liepājā, nodošanu Liepājas pilsētas pašvaldības īpašumā un </w:t>
                  </w:r>
                  <w:r w:rsidRPr="00D53467">
                    <w:rPr>
                      <w:rFonts w:asciiTheme="minorHAnsi" w:hAnsiTheme="minorHAnsi" w:cstheme="minorHAnsi"/>
                      <w:color w:val="2A2A2A"/>
                    </w:rPr>
                    <w:lastRenderedPageBreak/>
                    <w:t xml:space="preserve">nekustamā īpašuma Alsungas ielā 29, Liepājā, pārņemšanu valsts īpašumā", nolēma jautājumu atlikt un deva uzdevumu ministrijām, proti, </w:t>
                  </w:r>
                  <w:r w:rsidRPr="00D53467">
                    <w:rPr>
                      <w:rFonts w:asciiTheme="minorHAnsi" w:hAnsiTheme="minorHAnsi" w:cstheme="minorHAnsi"/>
                      <w:i/>
                      <w:color w:val="2A2A2A"/>
                    </w:rPr>
                    <w:t>lai nodrošinātu līdzvērtīgu valsts nekustamo īpašumu maiņu ar Liepājas pilsētas pašvaldību, Tieslietu ministrijai mēneša laikā kopīgi ar Finanšu ministriju (valsts akciju sabiedrību "Valsts nekustamie īpašumi") apzināt visas ministrijas, valsts iestādes un valsts kapitālsabiedrības, lai noskaidrotu, vai tām savu funkciju nodrošināšanai nav nepieciešami nekustamie īpašumi Liepājā.</w:t>
                  </w:r>
                  <w:r w:rsidRPr="00D53467">
                    <w:rPr>
                      <w:rFonts w:asciiTheme="minorHAnsi" w:hAnsiTheme="minorHAnsi" w:cstheme="minorHAnsi"/>
                      <w:color w:val="2A2A2A"/>
                    </w:rPr>
                    <w:t xml:space="preserve"> Izpildot minēto uzdevumu, Kultūras ministrija ar 2013.gada 18.marta vēstuli Nr.5.1-17/927 Finanšu ministriju informē, ka Liepājas mākslas vidusskola 2013.gada 27.februāra vēstulē Nr.1-21/118 lūdz atbalstīt nekustamā īpašuma Alejas ielā 18/20, Liepājā, pārņemšanu valsts īpašumā valsts dibinātas Kultūras ministrijas padotībā esošas profesionālās vidējās izglītības iestādes – Liepājas mākslas vidusskola, lietošanai. Kultūras ministrija lūdz Finanšu ministriju veikt visas nepieciešamās darbības, lai minēto nekustamo īpašumu pārņemtu valsts īpašumā.</w:t>
                  </w:r>
                  <w:r w:rsidR="00A43957">
                    <w:rPr>
                      <w:rFonts w:asciiTheme="minorHAnsi" w:hAnsiTheme="minorHAnsi" w:cstheme="minorHAnsi"/>
                      <w:color w:val="2A2A2A"/>
                    </w:rPr>
                    <w:t xml:space="preserve"> </w:t>
                  </w:r>
                  <w:r w:rsidR="00C51114">
                    <w:rPr>
                      <w:rFonts w:asciiTheme="minorHAnsi" w:hAnsiTheme="minorHAnsi" w:cstheme="minorHAnsi"/>
                      <w:color w:val="2A2A2A"/>
                    </w:rPr>
                    <w:t>Saskaņā ar Kultūras ministrijas 2013.gada 28.marta</w:t>
                  </w:r>
                  <w:r w:rsidR="007B141E">
                    <w:rPr>
                      <w:rFonts w:asciiTheme="minorHAnsi" w:hAnsiTheme="minorHAnsi" w:cstheme="minorHAnsi"/>
                      <w:color w:val="2A2A2A"/>
                    </w:rPr>
                    <w:t xml:space="preserve"> rīkojumu Nr.5.1.-1-87 „</w:t>
                  </w:r>
                  <w:r w:rsidR="00CF2AE0">
                    <w:rPr>
                      <w:rFonts w:asciiTheme="minorHAnsi" w:hAnsiTheme="minorHAnsi" w:cstheme="minorHAnsi"/>
                      <w:color w:val="2A2A2A"/>
                    </w:rPr>
                    <w:t>P</w:t>
                  </w:r>
                  <w:r w:rsidR="007B141E">
                    <w:rPr>
                      <w:rFonts w:asciiTheme="minorHAnsi" w:hAnsiTheme="minorHAnsi" w:cstheme="minorHAnsi"/>
                      <w:color w:val="2A2A2A"/>
                    </w:rPr>
                    <w:t>ar Liepājas mākslas vidusskolas nosaukuma maiņu un Liepājas Dizaina un mākslas vidusskolas nolikuma apstiprināšanu” Kultūras ministrijas padotībā esošās profesionālās vidējās izglītības iestādes nosaukums ir mainīts no „Liepājas mākslas vidusskola” uz „Liepājas Dizaina un mākslas vidusskola”.</w:t>
                  </w:r>
                </w:p>
                <w:p w:rsidR="00057700" w:rsidRPr="00057700" w:rsidRDefault="00A43957" w:rsidP="00057700">
                  <w:pPr>
                    <w:tabs>
                      <w:tab w:val="left" w:pos="8640"/>
                      <w:tab w:val="left" w:pos="9000"/>
                    </w:tabs>
                    <w:ind w:right="71" w:firstLine="303"/>
                    <w:jc w:val="both"/>
                    <w:rPr>
                      <w:rFonts w:asciiTheme="minorHAnsi" w:hAnsiTheme="minorHAnsi" w:cstheme="minorHAnsi"/>
                      <w:color w:val="2A2A2A"/>
                    </w:rPr>
                  </w:pPr>
                  <w:r>
                    <w:rPr>
                      <w:rFonts w:asciiTheme="minorHAnsi" w:hAnsiTheme="minorHAnsi" w:cstheme="minorHAnsi"/>
                      <w:color w:val="2A2A2A"/>
                    </w:rPr>
                    <w:t xml:space="preserve">Saskaņā ar Ministru kabineta 2006.gada 9.maija rīkojuma Nr.319 „Par Valsts nekustamā īpašuma vienotās pārvaldīšanas un apsaimniekošanas koncepciju” 6.punktu </w:t>
                  </w:r>
                  <w:r>
                    <w:t>Kultūras ministrija tās valdījumā esošos valsts nekustamos īpašumus nodod Finanšu ministrijas valdījumā un valsts akciju sabiedrībai "Valsts nekustamie īpašumi" pārvaldīšanā.</w:t>
                  </w:r>
                </w:p>
                <w:p w:rsidR="00297FE7" w:rsidRPr="00EF6BBB" w:rsidRDefault="00EF6BBB" w:rsidP="00057700">
                  <w:pPr>
                    <w:pStyle w:val="BodyText"/>
                    <w:spacing w:after="0"/>
                    <w:ind w:firstLine="445"/>
                    <w:jc w:val="both"/>
                    <w:rPr>
                      <w:rFonts w:asciiTheme="majorHAnsi" w:hAnsiTheme="majorHAnsi" w:cstheme="majorHAnsi"/>
                    </w:rPr>
                  </w:pPr>
                  <w:r w:rsidRPr="00EF6BBB">
                    <w:rPr>
                      <w:rFonts w:asciiTheme="majorHAnsi" w:hAnsiTheme="majorHAnsi" w:cstheme="majorHAnsi"/>
                    </w:rPr>
                    <w:t>N</w:t>
                  </w:r>
                  <w:r>
                    <w:rPr>
                      <w:rFonts w:asciiTheme="majorHAnsi" w:hAnsiTheme="majorHAnsi" w:cstheme="majorHAnsi"/>
                    </w:rPr>
                    <w:t xml:space="preserve">ekustamais īpašums </w:t>
                  </w:r>
                  <w:r w:rsidRPr="00D16C2A">
                    <w:rPr>
                      <w:rFonts w:asciiTheme="majorHAnsi" w:hAnsiTheme="majorHAnsi" w:cstheme="majorHAnsi"/>
                      <w:b/>
                    </w:rPr>
                    <w:t>Alejas ielā 18/20, Liepājā</w:t>
                  </w:r>
                  <w:r w:rsidRPr="00EF6BBB">
                    <w:rPr>
                      <w:rFonts w:asciiTheme="majorHAnsi" w:hAnsiTheme="majorHAnsi" w:cstheme="majorHAnsi"/>
                    </w:rPr>
                    <w:t xml:space="preserve"> (nekustamā īpašuma kadastra Nr.1700 036 0270</w:t>
                  </w:r>
                  <w:r>
                    <w:rPr>
                      <w:rFonts w:asciiTheme="minorHAnsi" w:hAnsiTheme="minorHAnsi" w:cstheme="minorHAnsi"/>
                    </w:rPr>
                    <w:t>) sastāv no zemes vienības</w:t>
                  </w:r>
                  <w:r w:rsidRPr="00EF6BBB">
                    <w:rPr>
                      <w:rFonts w:asciiTheme="minorHAnsi" w:hAnsiTheme="minorHAnsi" w:cstheme="minorHAnsi"/>
                    </w:rPr>
                    <w:t xml:space="preserve"> 3739 m</w:t>
                  </w:r>
                  <w:r w:rsidRPr="00EF6BBB">
                    <w:rPr>
                      <w:rFonts w:asciiTheme="minorHAnsi" w:hAnsiTheme="minorHAnsi" w:cstheme="minorHAnsi"/>
                      <w:vertAlign w:val="superscript"/>
                    </w:rPr>
                    <w:t xml:space="preserve">2 </w:t>
                  </w:r>
                  <w:r w:rsidRPr="00EF6BBB">
                    <w:rPr>
                      <w:rFonts w:asciiTheme="minorHAnsi" w:hAnsiTheme="minorHAnsi" w:cstheme="minorHAnsi"/>
                    </w:rPr>
                    <w:t xml:space="preserve">platībā (zemes vienības kadastra apzīmējums </w:t>
                  </w:r>
                  <w:r w:rsidRPr="00EF6BBB">
                    <w:rPr>
                      <w:rFonts w:asciiTheme="majorHAnsi" w:hAnsiTheme="majorHAnsi" w:cstheme="majorHAnsi"/>
                    </w:rPr>
                    <w:t xml:space="preserve">1700 036 0270) </w:t>
                  </w:r>
                  <w:r w:rsidRPr="00EF6BBB">
                    <w:rPr>
                      <w:rFonts w:asciiTheme="minorHAnsi" w:hAnsiTheme="minorHAnsi" w:cstheme="minorHAnsi"/>
                    </w:rPr>
                    <w:t xml:space="preserve">un </w:t>
                  </w:r>
                  <w:r>
                    <w:rPr>
                      <w:rFonts w:asciiTheme="minorHAnsi" w:hAnsiTheme="minorHAnsi" w:cstheme="minorHAnsi"/>
                    </w:rPr>
                    <w:t>piecām būvēm</w:t>
                  </w:r>
                  <w:r w:rsidRPr="00EF6BBB">
                    <w:rPr>
                      <w:rFonts w:asciiTheme="minorHAnsi" w:hAnsiTheme="minorHAnsi" w:cstheme="minorHAnsi"/>
                    </w:rPr>
                    <w:t xml:space="preserve"> (būvju kadastra apzīmējumi </w:t>
                  </w:r>
                  <w:r w:rsidRPr="00EF6BBB">
                    <w:rPr>
                      <w:rFonts w:asciiTheme="majorHAnsi" w:hAnsiTheme="majorHAnsi" w:cstheme="majorHAnsi"/>
                    </w:rPr>
                    <w:t xml:space="preserve">1700 036 0270 </w:t>
                  </w:r>
                  <w:r w:rsidRPr="00EF6BBB">
                    <w:rPr>
                      <w:rFonts w:asciiTheme="minorHAnsi" w:hAnsiTheme="minorHAnsi" w:cstheme="minorHAnsi"/>
                    </w:rPr>
                    <w:t xml:space="preserve">001, </w:t>
                  </w:r>
                  <w:r w:rsidRPr="00EF6BBB">
                    <w:rPr>
                      <w:rFonts w:asciiTheme="majorHAnsi" w:hAnsiTheme="majorHAnsi" w:cstheme="majorHAnsi"/>
                    </w:rPr>
                    <w:t xml:space="preserve">1700 036 0270 </w:t>
                  </w:r>
                  <w:r w:rsidRPr="00EF6BBB">
                    <w:rPr>
                      <w:rFonts w:asciiTheme="minorHAnsi" w:hAnsiTheme="minorHAnsi" w:cstheme="minorHAnsi"/>
                    </w:rPr>
                    <w:t xml:space="preserve">002, </w:t>
                  </w:r>
                  <w:r w:rsidRPr="00EF6BBB">
                    <w:rPr>
                      <w:rFonts w:asciiTheme="majorHAnsi" w:hAnsiTheme="majorHAnsi" w:cstheme="majorHAnsi"/>
                    </w:rPr>
                    <w:t>1700 036 0270 003, 1700 036 0270 004</w:t>
                  </w:r>
                  <w:r w:rsidRPr="00EF6BBB">
                    <w:rPr>
                      <w:rFonts w:asciiTheme="minorHAnsi" w:hAnsiTheme="minorHAnsi" w:cstheme="minorHAnsi"/>
                    </w:rPr>
                    <w:t xml:space="preserve"> un </w:t>
                  </w:r>
                  <w:r w:rsidR="00357ED5" w:rsidRPr="00EF6BBB">
                    <w:rPr>
                      <w:rFonts w:asciiTheme="majorHAnsi" w:hAnsiTheme="majorHAnsi" w:cstheme="majorHAnsi"/>
                    </w:rPr>
                    <w:t xml:space="preserve">1700 036 0270 </w:t>
                  </w:r>
                  <w:r w:rsidRPr="00EF6BBB">
                    <w:rPr>
                      <w:rFonts w:asciiTheme="minorHAnsi" w:hAnsiTheme="minorHAnsi" w:cstheme="minorHAnsi"/>
                    </w:rPr>
                    <w:t>005)</w:t>
                  </w:r>
                  <w:r>
                    <w:rPr>
                      <w:rFonts w:asciiTheme="majorHAnsi" w:hAnsiTheme="majorHAnsi" w:cstheme="majorHAnsi"/>
                    </w:rPr>
                    <w:t>.</w:t>
                  </w:r>
                </w:p>
                <w:p w:rsidR="00506D2B" w:rsidRDefault="00297FE7" w:rsidP="00EF6BBB">
                  <w:pPr>
                    <w:pStyle w:val="BodyText"/>
                    <w:spacing w:after="0"/>
                    <w:jc w:val="both"/>
                  </w:pPr>
                  <w:r>
                    <w:rPr>
                      <w:rFonts w:asciiTheme="majorHAnsi" w:hAnsiTheme="majorHAnsi" w:cstheme="majorHAnsi"/>
                    </w:rPr>
                    <w:t xml:space="preserve">    </w:t>
                  </w:r>
                  <w:r w:rsidR="0001350C">
                    <w:t xml:space="preserve">Īpašuma tiesības uz </w:t>
                  </w:r>
                  <w:r w:rsidR="0062393E">
                    <w:t xml:space="preserve">visu </w:t>
                  </w:r>
                  <w:r w:rsidR="0001350C">
                    <w:t>nekustamo īpašumu Alejas ielā 18/20, Liepājā, Liepājas pilsētas zemesgrāmatas nodalījumā Nr.100000209597 nostiprinātas Liepājas pilsētas pašvaldībai</w:t>
                  </w:r>
                  <w:r w:rsidR="00357ED5">
                    <w:t>.</w:t>
                  </w:r>
                </w:p>
                <w:p w:rsidR="00297FE7" w:rsidRDefault="00297FE7" w:rsidP="00297FE7">
                  <w:pPr>
                    <w:pStyle w:val="BodyText"/>
                    <w:spacing w:after="0"/>
                    <w:ind w:firstLine="303"/>
                    <w:jc w:val="both"/>
                  </w:pPr>
                  <w:r w:rsidRPr="00297FE7">
                    <w:t>Atbilstoši Nekustamā īpašuma valsts kadastra informācijas sistēmas teksta datos iegūstamai inform</w:t>
                  </w:r>
                  <w:r>
                    <w:t>ācijai</w:t>
                  </w:r>
                  <w:r w:rsidR="0062393E">
                    <w:t xml:space="preserve"> uz zemes vienības </w:t>
                  </w:r>
                  <w:r w:rsidR="00654672">
                    <w:t>atrodas</w:t>
                  </w:r>
                  <w:r w:rsidR="0062393E">
                    <w:t xml:space="preserve"> piecas būves:</w:t>
                  </w:r>
                </w:p>
                <w:p w:rsidR="00297FE7" w:rsidRPr="00297FE7" w:rsidRDefault="00297FE7" w:rsidP="00297FE7">
                  <w:pPr>
                    <w:pStyle w:val="BodyText"/>
                    <w:numPr>
                      <w:ilvl w:val="0"/>
                      <w:numId w:val="1"/>
                    </w:numPr>
                    <w:spacing w:after="0"/>
                    <w:jc w:val="both"/>
                  </w:pPr>
                  <w:r>
                    <w:t xml:space="preserve">Lietišķās mākslas koledža ar būves kadastra apzīmējumu </w:t>
                  </w:r>
                  <w:r w:rsidRPr="00EF6BBB">
                    <w:rPr>
                      <w:rFonts w:asciiTheme="majorHAnsi" w:hAnsiTheme="majorHAnsi" w:cstheme="majorHAnsi"/>
                    </w:rPr>
                    <w:t xml:space="preserve">1700 036 0270 </w:t>
                  </w:r>
                  <w:r w:rsidRPr="00EF6BBB">
                    <w:rPr>
                      <w:rFonts w:asciiTheme="minorHAnsi" w:hAnsiTheme="minorHAnsi" w:cstheme="minorHAnsi"/>
                    </w:rPr>
                    <w:t>001</w:t>
                  </w:r>
                  <w:r>
                    <w:rPr>
                      <w:rFonts w:asciiTheme="minorHAnsi" w:hAnsiTheme="minorHAnsi" w:cstheme="minorHAnsi"/>
                    </w:rPr>
                    <w:t xml:space="preserve"> ir 1870.gadā </w:t>
                  </w:r>
                  <w:r w:rsidR="00666CB6">
                    <w:rPr>
                      <w:rFonts w:asciiTheme="minorHAnsi" w:hAnsiTheme="minorHAnsi" w:cstheme="minorHAnsi"/>
                    </w:rPr>
                    <w:t>ekspluatācijā uzsākta</w:t>
                  </w:r>
                  <w:r>
                    <w:rPr>
                      <w:rFonts w:asciiTheme="minorHAnsi" w:hAnsiTheme="minorHAnsi" w:cstheme="minorHAnsi"/>
                    </w:rPr>
                    <w:t xml:space="preserve"> būve ar kopējo platību 1324 m</w:t>
                  </w:r>
                  <w:r>
                    <w:t>²,</w:t>
                  </w:r>
                  <w:r>
                    <w:rPr>
                      <w:rFonts w:asciiTheme="minorHAnsi" w:hAnsiTheme="minorHAnsi" w:cstheme="minorHAnsi"/>
                    </w:rPr>
                    <w:t xml:space="preserve"> un kadastrālā vērtība uz 2013.gada 1.janvāri sastāda LVL 44685;   </w:t>
                  </w:r>
                </w:p>
                <w:p w:rsidR="00297FE7" w:rsidRPr="00297FE7" w:rsidRDefault="00297FE7" w:rsidP="00297FE7">
                  <w:pPr>
                    <w:pStyle w:val="BodyText"/>
                    <w:numPr>
                      <w:ilvl w:val="0"/>
                      <w:numId w:val="1"/>
                    </w:numPr>
                    <w:spacing w:after="0"/>
                    <w:jc w:val="both"/>
                  </w:pPr>
                  <w:r>
                    <w:rPr>
                      <w:rFonts w:asciiTheme="minorHAnsi" w:hAnsiTheme="minorHAnsi" w:cstheme="minorHAnsi"/>
                    </w:rPr>
                    <w:t xml:space="preserve">Saimniecības ēka </w:t>
                  </w:r>
                  <w:r>
                    <w:t xml:space="preserve">ar būves kadastra apzīmējumu </w:t>
                  </w:r>
                  <w:r w:rsidRPr="00EF6BBB">
                    <w:rPr>
                      <w:rFonts w:asciiTheme="majorHAnsi" w:hAnsiTheme="majorHAnsi" w:cstheme="majorHAnsi"/>
                    </w:rPr>
                    <w:t xml:space="preserve">1700 036 0270 </w:t>
                  </w:r>
                  <w:r>
                    <w:rPr>
                      <w:rFonts w:asciiTheme="minorHAnsi" w:hAnsiTheme="minorHAnsi" w:cstheme="minorHAnsi"/>
                    </w:rPr>
                    <w:t xml:space="preserve">002 ir 1946.gadā </w:t>
                  </w:r>
                  <w:r w:rsidR="00666CB6">
                    <w:rPr>
                      <w:rFonts w:asciiTheme="minorHAnsi" w:hAnsiTheme="minorHAnsi" w:cstheme="minorHAnsi"/>
                    </w:rPr>
                    <w:t xml:space="preserve">ekspluatācijā uzsākta </w:t>
                  </w:r>
                  <w:r>
                    <w:rPr>
                      <w:rFonts w:asciiTheme="minorHAnsi" w:hAnsiTheme="minorHAnsi" w:cstheme="minorHAnsi"/>
                    </w:rPr>
                    <w:t>būve ar kopējo platību 58,20 m</w:t>
                  </w:r>
                  <w:r>
                    <w:t>²,</w:t>
                  </w:r>
                  <w:r>
                    <w:rPr>
                      <w:rFonts w:asciiTheme="minorHAnsi" w:hAnsiTheme="minorHAnsi" w:cstheme="minorHAnsi"/>
                    </w:rPr>
                    <w:t xml:space="preserve"> un kadastrālā vērtība uz 2013.gada 1.janvāri sastāda LVL 2078;</w:t>
                  </w:r>
                </w:p>
                <w:p w:rsidR="00297FE7" w:rsidRPr="00297FE7" w:rsidRDefault="00297FE7" w:rsidP="00297FE7">
                  <w:pPr>
                    <w:pStyle w:val="BodyText"/>
                    <w:numPr>
                      <w:ilvl w:val="0"/>
                      <w:numId w:val="1"/>
                    </w:numPr>
                    <w:spacing w:after="0"/>
                    <w:jc w:val="both"/>
                  </w:pPr>
                  <w:r>
                    <w:rPr>
                      <w:rFonts w:asciiTheme="minorHAnsi" w:hAnsiTheme="minorHAnsi" w:cstheme="minorHAnsi"/>
                    </w:rPr>
                    <w:t xml:space="preserve">Multifunkcionāla radoša darbnīca </w:t>
                  </w:r>
                  <w:r>
                    <w:t xml:space="preserve">ar būves kadastra </w:t>
                  </w:r>
                  <w:r>
                    <w:lastRenderedPageBreak/>
                    <w:t xml:space="preserve">apzīmējumu </w:t>
                  </w:r>
                  <w:r w:rsidRPr="00EF6BBB">
                    <w:rPr>
                      <w:rFonts w:asciiTheme="majorHAnsi" w:hAnsiTheme="majorHAnsi" w:cstheme="majorHAnsi"/>
                    </w:rPr>
                    <w:t xml:space="preserve">1700 036 0270 </w:t>
                  </w:r>
                  <w:r>
                    <w:rPr>
                      <w:rFonts w:asciiTheme="minorHAnsi" w:hAnsiTheme="minorHAnsi" w:cstheme="minorHAnsi"/>
                    </w:rPr>
                    <w:t xml:space="preserve">003 ir 1946.gadā </w:t>
                  </w:r>
                  <w:r w:rsidR="00666CB6">
                    <w:rPr>
                      <w:rFonts w:asciiTheme="minorHAnsi" w:hAnsiTheme="minorHAnsi" w:cstheme="minorHAnsi"/>
                    </w:rPr>
                    <w:t xml:space="preserve">ekspluatācijā uzsākta </w:t>
                  </w:r>
                  <w:r>
                    <w:rPr>
                      <w:rFonts w:asciiTheme="minorHAnsi" w:hAnsiTheme="minorHAnsi" w:cstheme="minorHAnsi"/>
                    </w:rPr>
                    <w:t>būve ar kopējo platību 258</w:t>
                  </w:r>
                  <w:r w:rsidR="00AE26C5">
                    <w:rPr>
                      <w:rFonts w:asciiTheme="minorHAnsi" w:hAnsiTheme="minorHAnsi" w:cstheme="minorHAnsi"/>
                    </w:rPr>
                    <w:t>,10</w:t>
                  </w:r>
                  <w:r>
                    <w:rPr>
                      <w:rFonts w:asciiTheme="minorHAnsi" w:hAnsiTheme="minorHAnsi" w:cstheme="minorHAnsi"/>
                    </w:rPr>
                    <w:t xml:space="preserve"> m</w:t>
                  </w:r>
                  <w:r>
                    <w:t>²,</w:t>
                  </w:r>
                  <w:r>
                    <w:rPr>
                      <w:rFonts w:asciiTheme="minorHAnsi" w:hAnsiTheme="minorHAnsi" w:cstheme="minorHAnsi"/>
                    </w:rPr>
                    <w:t xml:space="preserve"> un kadastrālā vērtība uz 2013.gada 1.janvāri sastāda LVL 25552;</w:t>
                  </w:r>
                </w:p>
                <w:p w:rsidR="00297FE7" w:rsidRPr="00297FE7" w:rsidRDefault="00297FE7" w:rsidP="00297FE7">
                  <w:pPr>
                    <w:pStyle w:val="BodyText"/>
                    <w:numPr>
                      <w:ilvl w:val="0"/>
                      <w:numId w:val="1"/>
                    </w:numPr>
                    <w:spacing w:after="0"/>
                    <w:jc w:val="both"/>
                  </w:pPr>
                  <w:r>
                    <w:rPr>
                      <w:rFonts w:asciiTheme="minorHAnsi" w:hAnsiTheme="minorHAnsi" w:cstheme="minorHAnsi"/>
                    </w:rPr>
                    <w:t xml:space="preserve">Mācību darbnīca </w:t>
                  </w:r>
                  <w:r>
                    <w:t xml:space="preserve">ar būves kadastra apzīmējumu </w:t>
                  </w:r>
                  <w:r w:rsidRPr="00EF6BBB">
                    <w:rPr>
                      <w:rFonts w:asciiTheme="majorHAnsi" w:hAnsiTheme="majorHAnsi" w:cstheme="majorHAnsi"/>
                    </w:rPr>
                    <w:t xml:space="preserve">1700 036 0270 </w:t>
                  </w:r>
                  <w:r w:rsidRPr="00EF6BBB">
                    <w:rPr>
                      <w:rFonts w:asciiTheme="minorHAnsi" w:hAnsiTheme="minorHAnsi" w:cstheme="minorHAnsi"/>
                    </w:rPr>
                    <w:t>00</w:t>
                  </w:r>
                  <w:r>
                    <w:rPr>
                      <w:rFonts w:asciiTheme="minorHAnsi" w:hAnsiTheme="minorHAnsi" w:cstheme="minorHAnsi"/>
                    </w:rPr>
                    <w:t xml:space="preserve">4 ir 1900.gadā </w:t>
                  </w:r>
                  <w:r w:rsidR="00666CB6">
                    <w:rPr>
                      <w:rFonts w:asciiTheme="minorHAnsi" w:hAnsiTheme="minorHAnsi" w:cstheme="minorHAnsi"/>
                    </w:rPr>
                    <w:t xml:space="preserve">ekspluatācijā uzsākta </w:t>
                  </w:r>
                  <w:r>
                    <w:rPr>
                      <w:rFonts w:asciiTheme="minorHAnsi" w:hAnsiTheme="minorHAnsi" w:cstheme="minorHAnsi"/>
                    </w:rPr>
                    <w:t>būve ar kopējo platību 75,60 m</w:t>
                  </w:r>
                  <w:r>
                    <w:t>²,</w:t>
                  </w:r>
                  <w:r>
                    <w:rPr>
                      <w:rFonts w:asciiTheme="minorHAnsi" w:hAnsiTheme="minorHAnsi" w:cstheme="minorHAnsi"/>
                    </w:rPr>
                    <w:t xml:space="preserve"> un kadastrālā vērtība uz 2013.gada 1.janvāri sastāda LVL 2552;</w:t>
                  </w:r>
                </w:p>
                <w:p w:rsidR="00297FE7" w:rsidRPr="00894F3D" w:rsidRDefault="00297FE7" w:rsidP="00297FE7">
                  <w:pPr>
                    <w:pStyle w:val="BodyText"/>
                    <w:numPr>
                      <w:ilvl w:val="0"/>
                      <w:numId w:val="1"/>
                    </w:numPr>
                    <w:spacing w:after="0"/>
                    <w:jc w:val="both"/>
                  </w:pPr>
                  <w:r>
                    <w:rPr>
                      <w:rFonts w:asciiTheme="minorHAnsi" w:hAnsiTheme="minorHAnsi" w:cstheme="minorHAnsi"/>
                    </w:rPr>
                    <w:t xml:space="preserve">Mācību darbnīca </w:t>
                  </w:r>
                  <w:r>
                    <w:t xml:space="preserve">ar būves kadastra apzīmējumu </w:t>
                  </w:r>
                  <w:r w:rsidRPr="00EF6BBB">
                    <w:rPr>
                      <w:rFonts w:asciiTheme="majorHAnsi" w:hAnsiTheme="majorHAnsi" w:cstheme="majorHAnsi"/>
                    </w:rPr>
                    <w:t xml:space="preserve">1700 036 0270 </w:t>
                  </w:r>
                  <w:r w:rsidRPr="00EF6BBB">
                    <w:rPr>
                      <w:rFonts w:asciiTheme="minorHAnsi" w:hAnsiTheme="minorHAnsi" w:cstheme="minorHAnsi"/>
                    </w:rPr>
                    <w:t>00</w:t>
                  </w:r>
                  <w:r>
                    <w:rPr>
                      <w:rFonts w:asciiTheme="minorHAnsi" w:hAnsiTheme="minorHAnsi" w:cstheme="minorHAnsi"/>
                    </w:rPr>
                    <w:t xml:space="preserve">5 ir 1964.gadā </w:t>
                  </w:r>
                  <w:r w:rsidR="00666CB6">
                    <w:rPr>
                      <w:rFonts w:asciiTheme="minorHAnsi" w:hAnsiTheme="minorHAnsi" w:cstheme="minorHAnsi"/>
                    </w:rPr>
                    <w:t xml:space="preserve">ekspluatācijā uzsākta </w:t>
                  </w:r>
                  <w:r>
                    <w:rPr>
                      <w:rFonts w:asciiTheme="minorHAnsi" w:hAnsiTheme="minorHAnsi" w:cstheme="minorHAnsi"/>
                    </w:rPr>
                    <w:t>būve ar kopējo platību 390 m</w:t>
                  </w:r>
                  <w:r>
                    <w:t>²,</w:t>
                  </w:r>
                  <w:r>
                    <w:rPr>
                      <w:rFonts w:asciiTheme="minorHAnsi" w:hAnsiTheme="minorHAnsi" w:cstheme="minorHAnsi"/>
                    </w:rPr>
                    <w:t xml:space="preserve"> un kadastrālā vērtība uz 2013.gada 1.janvāri sastāda LVL 13</w:t>
                  </w:r>
                  <w:r w:rsidR="00CF2AE0">
                    <w:rPr>
                      <w:rFonts w:asciiTheme="minorHAnsi" w:hAnsiTheme="minorHAnsi" w:cstheme="minorHAnsi"/>
                    </w:rPr>
                    <w:t xml:space="preserve"> </w:t>
                  </w:r>
                  <w:r>
                    <w:rPr>
                      <w:rFonts w:asciiTheme="minorHAnsi" w:hAnsiTheme="minorHAnsi" w:cstheme="minorHAnsi"/>
                    </w:rPr>
                    <w:t>163.</w:t>
                  </w:r>
                </w:p>
                <w:p w:rsidR="00894F3D" w:rsidRDefault="00894F3D" w:rsidP="008C638A">
                  <w:pPr>
                    <w:pStyle w:val="BodyText"/>
                    <w:spacing w:after="0"/>
                    <w:ind w:left="19" w:firstLine="284"/>
                    <w:jc w:val="both"/>
                    <w:rPr>
                      <w:rFonts w:asciiTheme="minorHAnsi" w:hAnsiTheme="minorHAnsi" w:cstheme="minorHAnsi"/>
                    </w:rPr>
                  </w:pPr>
                  <w:r>
                    <w:rPr>
                      <w:rFonts w:asciiTheme="minorHAnsi" w:hAnsiTheme="minorHAnsi" w:cstheme="minorHAnsi"/>
                    </w:rPr>
                    <w:t xml:space="preserve">Nekustamā īpašuma novērtējums kadastrā 2013.gada 1.janvārī sastāda LVL </w:t>
                  </w:r>
                  <w:r w:rsidR="008C638A">
                    <w:rPr>
                      <w:rFonts w:asciiTheme="minorHAnsi" w:hAnsiTheme="minorHAnsi" w:cstheme="minorHAnsi"/>
                    </w:rPr>
                    <w:t>125420.</w:t>
                  </w:r>
                </w:p>
                <w:p w:rsidR="009C3414" w:rsidRDefault="00656903" w:rsidP="008C638A">
                  <w:pPr>
                    <w:pStyle w:val="BodyText"/>
                    <w:spacing w:after="0"/>
                    <w:ind w:left="19" w:firstLine="284"/>
                    <w:jc w:val="both"/>
                    <w:rPr>
                      <w:rFonts w:asciiTheme="minorHAnsi" w:hAnsiTheme="minorHAnsi" w:cstheme="minorHAnsi"/>
                    </w:rPr>
                  </w:pPr>
                  <w:r>
                    <w:rPr>
                      <w:rFonts w:asciiTheme="minorHAnsi" w:hAnsiTheme="minorHAnsi" w:cstheme="minorHAnsi"/>
                    </w:rPr>
                    <w:t>Starp Liepājas pilsētas pašvaldības iestādi „Nekustamā īpašuma pārvalde” un Latvijas Republikas Kultūras ministrijas iestādi „Liepājas mākslas vidusskola” 2010.gada 2.februārī ir noslēgts līgums par nekustamā īpašuma lietošanu, ar kuru ir nodots bezatlīdzības lietošanā nekustamais īpašums, kas atrodas Alejas ielā 18/20, Liepāj</w:t>
                  </w:r>
                  <w:r w:rsidR="00A46EE9">
                    <w:rPr>
                      <w:rFonts w:asciiTheme="minorHAnsi" w:hAnsiTheme="minorHAnsi" w:cstheme="minorHAnsi"/>
                    </w:rPr>
                    <w:t>ā, ar mērķi – izglītības funkciju īstenošanai. Līgums ir noslēgts uz desmit gadiem līdz 2020.gada 1.februārim.</w:t>
                  </w:r>
                  <w:r w:rsidR="00A73130">
                    <w:rPr>
                      <w:rFonts w:asciiTheme="minorHAnsi" w:hAnsiTheme="minorHAnsi" w:cstheme="minorHAnsi"/>
                    </w:rPr>
                    <w:t xml:space="preserve"> Līgums nav nostiprināts zemesgrāmatā.</w:t>
                  </w:r>
                </w:p>
                <w:p w:rsidR="00656903" w:rsidRDefault="00656903" w:rsidP="00656903">
                  <w:pPr>
                    <w:pStyle w:val="BodyText"/>
                    <w:spacing w:after="0"/>
                    <w:ind w:left="19" w:firstLine="284"/>
                    <w:jc w:val="both"/>
                    <w:rPr>
                      <w:rFonts w:asciiTheme="minorHAnsi" w:hAnsiTheme="minorHAnsi" w:cstheme="minorHAnsi"/>
                    </w:rPr>
                  </w:pPr>
                  <w:r>
                    <w:rPr>
                      <w:rFonts w:asciiTheme="majorHAnsi" w:hAnsiTheme="majorHAnsi" w:cstheme="majorHAnsi"/>
                    </w:rPr>
                    <w:t>Liepājas pilsētas dome 2013.gada 28.jūnijā ir pieņēmusi lēmumu Nr.176 (prot.Nr.9, 8.</w:t>
                  </w:r>
                  <w:r>
                    <w:t>§) „Par grozījumu Liepājas pilsētas Domes 2011.gada 29.septembra lēmumā Nr.322 „Par nekustamo īpašumu pārņe</w:t>
                  </w:r>
                  <w:r w:rsidR="00263526">
                    <w:t>mšanu un nodošanu”, ar kuru lemts</w:t>
                  </w:r>
                  <w:r>
                    <w:t xml:space="preserve"> par nekustamā īpašuma Alejas ielā 18/20, Liepājā, nodošanu valsts īpašumā Kultūras ministrijas padotībā esošas profesionālās vidējās izglītības iestādes – Liepājas </w:t>
                  </w:r>
                  <w:r w:rsidR="00263526">
                    <w:t xml:space="preserve">Dizaina un </w:t>
                  </w:r>
                  <w:r>
                    <w:t xml:space="preserve">mākslas vidusskola – uzturēšanai. </w:t>
                  </w:r>
                </w:p>
                <w:p w:rsidR="00656903" w:rsidRDefault="00656903" w:rsidP="008C638A">
                  <w:pPr>
                    <w:pStyle w:val="BodyText"/>
                    <w:spacing w:after="0"/>
                    <w:ind w:left="19" w:firstLine="284"/>
                    <w:jc w:val="both"/>
                    <w:rPr>
                      <w:rFonts w:asciiTheme="minorHAnsi" w:hAnsiTheme="minorHAnsi" w:cstheme="minorHAnsi"/>
                    </w:rPr>
                  </w:pPr>
                </w:p>
                <w:p w:rsidR="00146CE5" w:rsidRDefault="00654672" w:rsidP="00146CE5">
                  <w:pPr>
                    <w:ind w:firstLine="303"/>
                    <w:jc w:val="both"/>
                  </w:pPr>
                  <w:r>
                    <w:t xml:space="preserve">Ar šo projektu saistītais </w:t>
                  </w:r>
                  <w:r w:rsidR="0038306D" w:rsidRPr="0038306D">
                    <w:t>Tieslietu ministrijas sagatavotais Ministru kabineta rīkojuma projekts „Par valsts nekustamā īpašuma Pērkones ielā 32, Liepājā, nodošanu Liepājas pilsētas pašvaldības īpašumā un nekustamā īpašuma Alsungas ielā 29, Liepājā, pārņemšanu valsts īpašumā”</w:t>
                  </w:r>
                  <w:r w:rsidR="004274ED">
                    <w:t xml:space="preserve"> (TA-217)</w:t>
                  </w:r>
                  <w:r w:rsidR="0038306D" w:rsidRPr="0038306D">
                    <w:t xml:space="preserve"> paredz Veselības ministrijai nodot bez atlīdzības Liepājas pilsētas pašvaldības īpašumā nekustamo īpašumu (nekustamā īpašuma kadastra numurs 1700 040 0470) – zemes vienību 4,2533 ha platībā (zemes vienības kadastra apzīmējums 1700 040 0468), noliktavu 10,40 m</w:t>
                  </w:r>
                  <w:r w:rsidR="0038306D" w:rsidRPr="0038306D">
                    <w:rPr>
                      <w:vertAlign w:val="superscript"/>
                    </w:rPr>
                    <w:t xml:space="preserve">2 </w:t>
                  </w:r>
                  <w:r w:rsidR="0038306D" w:rsidRPr="0038306D">
                    <w:t>platībā (būves kadastra apzīmējums 1700 040 0213 004), ārstnieciskās ražošanas ēku 478,20 m</w:t>
                  </w:r>
                  <w:r w:rsidR="0038306D" w:rsidRPr="0038306D">
                    <w:rPr>
                      <w:vertAlign w:val="superscript"/>
                    </w:rPr>
                    <w:t xml:space="preserve">2 </w:t>
                  </w:r>
                  <w:r w:rsidR="0038306D" w:rsidRPr="0038306D">
                    <w:t>platībā (būves kadastra apzīmējums 1700 040 0213 005), ārstnieciskās terapijas korpusu 993,60 m</w:t>
                  </w:r>
                  <w:r w:rsidR="0038306D" w:rsidRPr="0038306D">
                    <w:rPr>
                      <w:vertAlign w:val="superscript"/>
                    </w:rPr>
                    <w:t xml:space="preserve">2 </w:t>
                  </w:r>
                  <w:r w:rsidR="0038306D" w:rsidRPr="0038306D">
                    <w:t>platībā (būves kadastra apzīmējums 1700 040 0213 006), morgu 179.30 m</w:t>
                  </w:r>
                  <w:r w:rsidR="0038306D" w:rsidRPr="0038306D">
                    <w:rPr>
                      <w:vertAlign w:val="superscript"/>
                    </w:rPr>
                    <w:t xml:space="preserve">2 </w:t>
                  </w:r>
                  <w:r w:rsidR="0038306D" w:rsidRPr="0038306D">
                    <w:t xml:space="preserve">platībā (būves kadastra apzīmējums 1700 040 0213 025) – </w:t>
                  </w:r>
                  <w:r w:rsidR="0038306D" w:rsidRPr="00440ECF">
                    <w:rPr>
                      <w:b/>
                    </w:rPr>
                    <w:t>Pērkones ielā 32, Liepājā</w:t>
                  </w:r>
                  <w:r w:rsidR="0038306D" w:rsidRPr="0038306D">
                    <w:t>, kas ierakstīts zemesgrāmatā uz valsts vārda Veselības ministrijas personā</w:t>
                  </w:r>
                  <w:r w:rsidR="001E5457">
                    <w:t>,</w:t>
                  </w:r>
                  <w:r w:rsidR="00556308">
                    <w:t xml:space="preserve"> un</w:t>
                  </w:r>
                  <w:r w:rsidR="004274ED">
                    <w:t xml:space="preserve"> </w:t>
                  </w:r>
                  <w:r w:rsidR="00556308" w:rsidRPr="00556308">
                    <w:t xml:space="preserve">pārņemt valsts īpašumā un nodot Tieslietu ministrijas valdījumā nekustamo īpašumu (nekustamā īpašuma kadastra numurs 1700 002 0183) – zemes vienību 30,5116 ha platībā (zemes vienības kadastra apzīmējums 1700 002 0183) – </w:t>
                  </w:r>
                  <w:r w:rsidR="00556308" w:rsidRPr="00440ECF">
                    <w:rPr>
                      <w:b/>
                    </w:rPr>
                    <w:t>Alsungas ielā 29, Liepājā,</w:t>
                  </w:r>
                  <w:r w:rsidR="00556308" w:rsidRPr="00556308">
                    <w:t xml:space="preserve"> kas ierakstīts zemesgrāmatā uz Liepājas pilsētas pašvaldības vārda</w:t>
                  </w:r>
                  <w:r w:rsidR="00556308">
                    <w:t>.</w:t>
                  </w:r>
                </w:p>
                <w:p w:rsidR="00297FE7" w:rsidRPr="00263526" w:rsidRDefault="001E5457" w:rsidP="00263526">
                  <w:pPr>
                    <w:ind w:firstLine="303"/>
                    <w:jc w:val="both"/>
                  </w:pPr>
                  <w:r>
                    <w:t xml:space="preserve"> Nekustamā </w:t>
                  </w:r>
                  <w:r w:rsidRPr="00440ECF">
                    <w:t>īpašuma Pērkones ielā 32, Liepājā,</w:t>
                  </w:r>
                  <w:r>
                    <w:t xml:space="preserve"> novērtējums </w:t>
                  </w:r>
                  <w:r>
                    <w:lastRenderedPageBreak/>
                    <w:t>kadastrā 2013.gada 1.janvārī sastāda LVL 173</w:t>
                  </w:r>
                  <w:r w:rsidR="00CF2AE0">
                    <w:t xml:space="preserve"> </w:t>
                  </w:r>
                  <w:r>
                    <w:t xml:space="preserve">694. Nekustamā īpašuma </w:t>
                  </w:r>
                  <w:r w:rsidR="00440ECF" w:rsidRPr="00440ECF">
                    <w:t>Alsungas ielā 29, Liepājā, novērtējums</w:t>
                  </w:r>
                  <w:r w:rsidR="00440ECF">
                    <w:t xml:space="preserve"> kadastrā 2013.gada 1.janvārī sastāda LVL 30</w:t>
                  </w:r>
                  <w:r w:rsidR="00CF2AE0">
                    <w:t xml:space="preserve"> </w:t>
                  </w:r>
                  <w:r w:rsidR="00440ECF">
                    <w:t>206.</w:t>
                  </w:r>
                  <w:r w:rsidR="00146CE5">
                    <w:t xml:space="preserve"> </w:t>
                  </w:r>
                </w:p>
              </w:tc>
            </w:tr>
            <w:tr w:rsidR="00506D2B" w:rsidRPr="00223894" w:rsidTr="00760067">
              <w:trPr>
                <w:tblCellSpacing w:w="15" w:type="dxa"/>
              </w:trPr>
              <w:tc>
                <w:tcPr>
                  <w:tcW w:w="199" w:type="pct"/>
                  <w:tcBorders>
                    <w:top w:val="outset" w:sz="6" w:space="0" w:color="auto"/>
                    <w:left w:val="outset" w:sz="6" w:space="0" w:color="auto"/>
                    <w:bottom w:val="outset" w:sz="6" w:space="0" w:color="auto"/>
                    <w:right w:val="outset" w:sz="6" w:space="0" w:color="auto"/>
                  </w:tcBorders>
                </w:tcPr>
                <w:p w:rsidR="00506D2B" w:rsidRPr="00223894" w:rsidRDefault="00506D2B" w:rsidP="00760067">
                  <w:pPr>
                    <w:rPr>
                      <w:rFonts w:asciiTheme="majorHAnsi" w:hAnsiTheme="majorHAnsi" w:cstheme="majorHAnsi"/>
                    </w:rPr>
                  </w:pPr>
                  <w:r w:rsidRPr="00223894">
                    <w:rPr>
                      <w:rFonts w:asciiTheme="majorHAnsi" w:hAnsiTheme="majorHAnsi" w:cstheme="majorHAnsi"/>
                    </w:rPr>
                    <w:lastRenderedPageBreak/>
                    <w:t>3.</w:t>
                  </w:r>
                </w:p>
              </w:tc>
              <w:tc>
                <w:tcPr>
                  <w:tcW w:w="964" w:type="pct"/>
                  <w:tcBorders>
                    <w:top w:val="outset" w:sz="6" w:space="0" w:color="auto"/>
                    <w:left w:val="outset" w:sz="6" w:space="0" w:color="auto"/>
                    <w:bottom w:val="outset" w:sz="6" w:space="0" w:color="auto"/>
                    <w:right w:val="outset" w:sz="6" w:space="0" w:color="auto"/>
                  </w:tcBorders>
                </w:tcPr>
                <w:p w:rsidR="00506D2B" w:rsidRPr="00223894" w:rsidRDefault="00506D2B" w:rsidP="00760067">
                  <w:pPr>
                    <w:rPr>
                      <w:rFonts w:asciiTheme="majorHAnsi" w:hAnsiTheme="majorHAnsi" w:cstheme="majorHAnsi"/>
                    </w:rPr>
                  </w:pPr>
                  <w:r w:rsidRPr="00223894">
                    <w:rPr>
                      <w:rFonts w:asciiTheme="majorHAnsi" w:hAnsiTheme="majorHAnsi" w:cstheme="majorHAnsi"/>
                    </w:rPr>
                    <w:t>Saistītie politikas ietekmes novērtējumi un pētījumi</w:t>
                  </w:r>
                </w:p>
              </w:tc>
              <w:tc>
                <w:tcPr>
                  <w:tcW w:w="3773" w:type="pct"/>
                  <w:tcBorders>
                    <w:top w:val="outset" w:sz="6" w:space="0" w:color="auto"/>
                    <w:left w:val="outset" w:sz="6" w:space="0" w:color="auto"/>
                    <w:bottom w:val="outset" w:sz="6" w:space="0" w:color="auto"/>
                    <w:right w:val="outset" w:sz="6" w:space="0" w:color="auto"/>
                  </w:tcBorders>
                </w:tcPr>
                <w:p w:rsidR="00506D2B" w:rsidRPr="00223894" w:rsidRDefault="00C33225" w:rsidP="00C33225">
                  <w:pPr>
                    <w:ind w:firstLine="131"/>
                    <w:jc w:val="both"/>
                    <w:rPr>
                      <w:rFonts w:asciiTheme="majorHAnsi" w:hAnsiTheme="majorHAnsi" w:cstheme="majorHAnsi"/>
                    </w:rPr>
                  </w:pPr>
                  <w:r>
                    <w:rPr>
                      <w:rFonts w:asciiTheme="minorHAnsi" w:hAnsiTheme="minorHAnsi" w:cstheme="minorHAnsi"/>
                    </w:rPr>
                    <w:t>Tieslietu ministrijas sagatavotais</w:t>
                  </w:r>
                  <w:r w:rsidRPr="00D53467">
                    <w:rPr>
                      <w:rFonts w:asciiTheme="minorHAnsi" w:hAnsiTheme="minorHAnsi" w:cstheme="minorHAnsi"/>
                    </w:rPr>
                    <w:t xml:space="preserve"> Ministru kabineta r</w:t>
                  </w:r>
                  <w:r>
                    <w:rPr>
                      <w:rFonts w:asciiTheme="minorHAnsi" w:hAnsiTheme="minorHAnsi" w:cstheme="minorHAnsi"/>
                      <w:color w:val="2A2A2A"/>
                    </w:rPr>
                    <w:t>īkojuma projekts</w:t>
                  </w:r>
                  <w:r w:rsidRPr="00D53467">
                    <w:rPr>
                      <w:rFonts w:asciiTheme="minorHAnsi" w:hAnsiTheme="minorHAnsi" w:cstheme="minorHAnsi"/>
                      <w:color w:val="2A2A2A"/>
                    </w:rPr>
                    <w:t xml:space="preserve"> "Par valsts nekustamā īpašuma Pērkones ielā 32, Liepājā, nodošanu Liepājas pilsētas pašvaldības īpašumā un nekustamā īpašuma Alsungas ielā 29, Liepājā, pārņemšanu valsts īpašumā"</w:t>
                  </w:r>
                  <w:r>
                    <w:rPr>
                      <w:rFonts w:asciiTheme="minorHAnsi" w:hAnsiTheme="minorHAnsi" w:cstheme="minorHAnsi"/>
                      <w:color w:val="2A2A2A"/>
                    </w:rPr>
                    <w:t xml:space="preserve"> (TA-217), kas Ministru kabineta sēdē skatāms vienlaikus ar šo sagatavoto Ministru kabineta rīkojuma projektu.</w:t>
                  </w:r>
                </w:p>
              </w:tc>
            </w:tr>
            <w:tr w:rsidR="00506D2B" w:rsidRPr="00223894" w:rsidTr="00760067">
              <w:trPr>
                <w:tblCellSpacing w:w="15" w:type="dxa"/>
              </w:trPr>
              <w:tc>
                <w:tcPr>
                  <w:tcW w:w="199" w:type="pct"/>
                  <w:tcBorders>
                    <w:top w:val="outset" w:sz="6" w:space="0" w:color="auto"/>
                    <w:left w:val="outset" w:sz="6" w:space="0" w:color="auto"/>
                    <w:bottom w:val="outset" w:sz="6" w:space="0" w:color="auto"/>
                    <w:right w:val="outset" w:sz="6" w:space="0" w:color="auto"/>
                  </w:tcBorders>
                </w:tcPr>
                <w:p w:rsidR="00506D2B" w:rsidRPr="00223894" w:rsidRDefault="00506D2B" w:rsidP="00760067">
                  <w:pPr>
                    <w:rPr>
                      <w:rFonts w:asciiTheme="majorHAnsi" w:hAnsiTheme="majorHAnsi" w:cstheme="majorHAnsi"/>
                    </w:rPr>
                  </w:pPr>
                  <w:r w:rsidRPr="00223894">
                    <w:rPr>
                      <w:rFonts w:asciiTheme="majorHAnsi" w:hAnsiTheme="majorHAnsi" w:cstheme="majorHAnsi"/>
                    </w:rPr>
                    <w:t>4.</w:t>
                  </w:r>
                </w:p>
              </w:tc>
              <w:tc>
                <w:tcPr>
                  <w:tcW w:w="964" w:type="pct"/>
                  <w:tcBorders>
                    <w:top w:val="outset" w:sz="6" w:space="0" w:color="auto"/>
                    <w:left w:val="outset" w:sz="6" w:space="0" w:color="auto"/>
                    <w:bottom w:val="outset" w:sz="6" w:space="0" w:color="auto"/>
                    <w:right w:val="outset" w:sz="6" w:space="0" w:color="auto"/>
                  </w:tcBorders>
                </w:tcPr>
                <w:p w:rsidR="00506D2B" w:rsidRPr="00223894" w:rsidRDefault="00506D2B" w:rsidP="00760067">
                  <w:pPr>
                    <w:rPr>
                      <w:rFonts w:asciiTheme="majorHAnsi" w:hAnsiTheme="majorHAnsi" w:cstheme="majorHAnsi"/>
                    </w:rPr>
                  </w:pPr>
                  <w:r w:rsidRPr="00223894">
                    <w:rPr>
                      <w:rFonts w:asciiTheme="majorHAnsi" w:hAnsiTheme="majorHAnsi" w:cstheme="majorHAnsi"/>
                    </w:rPr>
                    <w:t>Tiesiskā regulējuma mērķis un būtība</w:t>
                  </w:r>
                </w:p>
              </w:tc>
              <w:tc>
                <w:tcPr>
                  <w:tcW w:w="3773" w:type="pct"/>
                  <w:tcBorders>
                    <w:top w:val="outset" w:sz="6" w:space="0" w:color="auto"/>
                    <w:left w:val="outset" w:sz="6" w:space="0" w:color="auto"/>
                    <w:bottom w:val="outset" w:sz="6" w:space="0" w:color="auto"/>
                    <w:right w:val="outset" w:sz="6" w:space="0" w:color="auto"/>
                  </w:tcBorders>
                </w:tcPr>
                <w:p w:rsidR="00506D2B" w:rsidRDefault="00506D2B" w:rsidP="00BC59B8">
                  <w:pPr>
                    <w:ind w:firstLine="161"/>
                    <w:jc w:val="both"/>
                  </w:pPr>
                  <w:r w:rsidRPr="00223894">
                    <w:rPr>
                      <w:rFonts w:asciiTheme="majorHAnsi" w:hAnsiTheme="majorHAnsi" w:cstheme="majorHAnsi"/>
                    </w:rPr>
                    <w:t>Atbilstoši anotācijas I.sadaļas 2.punktā minētajam, ir izstrādāts</w:t>
                  </w:r>
                  <w:r w:rsidR="00AA06E8">
                    <w:rPr>
                      <w:rFonts w:asciiTheme="majorHAnsi" w:hAnsiTheme="majorHAnsi" w:cstheme="majorHAnsi"/>
                    </w:rPr>
                    <w:t xml:space="preserve"> Ministru kabineta</w:t>
                  </w:r>
                  <w:r w:rsidRPr="00223894">
                    <w:rPr>
                      <w:rFonts w:asciiTheme="majorHAnsi" w:hAnsiTheme="majorHAnsi" w:cstheme="majorHAnsi"/>
                    </w:rPr>
                    <w:t xml:space="preserve"> rīkojuma projekts, kas paredz </w:t>
                  </w:r>
                  <w:r w:rsidR="009C3414">
                    <w:rPr>
                      <w:rFonts w:asciiTheme="majorHAnsi" w:hAnsiTheme="majorHAnsi" w:cstheme="majorHAnsi"/>
                    </w:rPr>
                    <w:t xml:space="preserve">nekustamā īpašuma </w:t>
                  </w:r>
                  <w:r w:rsidR="009C3414">
                    <w:t>Alejas ielā 18/20, Liepājā, pārņemšanu bez atlīdzības valsts īpašumā.</w:t>
                  </w:r>
                </w:p>
                <w:p w:rsidR="00BC59B8" w:rsidRDefault="00977F78" w:rsidP="00BC59B8">
                  <w:pPr>
                    <w:ind w:firstLine="161"/>
                    <w:jc w:val="both"/>
                    <w:rPr>
                      <w:rFonts w:asciiTheme="minorHAnsi" w:hAnsiTheme="minorHAnsi" w:cstheme="minorHAnsi"/>
                      <w:color w:val="2A2A2A"/>
                    </w:rPr>
                  </w:pPr>
                  <w:r>
                    <w:rPr>
                      <w:rFonts w:asciiTheme="minorHAnsi" w:hAnsiTheme="minorHAnsi" w:cstheme="minorHAnsi"/>
                      <w:color w:val="2A2A2A"/>
                    </w:rPr>
                    <w:t xml:space="preserve">Projekta mērķis ir panākt situāciju, kad nekustamā īpašuma objekta īpašnieks un lietotājs ir valsts. </w:t>
                  </w:r>
                  <w:r w:rsidR="00BC59B8">
                    <w:rPr>
                      <w:rFonts w:asciiTheme="minorHAnsi" w:hAnsiTheme="minorHAnsi" w:cstheme="minorHAnsi"/>
                      <w:color w:val="2A2A2A"/>
                    </w:rPr>
                    <w:t xml:space="preserve">Tā kā minētais nekustamais īpašums ir </w:t>
                  </w:r>
                  <w:r w:rsidR="00BC59B8" w:rsidRPr="00D53467">
                    <w:rPr>
                      <w:rFonts w:asciiTheme="minorHAnsi" w:hAnsiTheme="minorHAnsi" w:cstheme="minorHAnsi"/>
                      <w:color w:val="2A2A2A"/>
                    </w:rPr>
                    <w:t>Kultūras ministrijas padotībā esošas profesionālās vidējās izglītības iestādes – Liepāja</w:t>
                  </w:r>
                  <w:r w:rsidR="00BC59B8">
                    <w:rPr>
                      <w:rFonts w:asciiTheme="minorHAnsi" w:hAnsiTheme="minorHAnsi" w:cstheme="minorHAnsi"/>
                      <w:color w:val="2A2A2A"/>
                    </w:rPr>
                    <w:t xml:space="preserve">s </w:t>
                  </w:r>
                  <w:r w:rsidR="00CF2AE0">
                    <w:rPr>
                      <w:rFonts w:asciiTheme="minorHAnsi" w:hAnsiTheme="minorHAnsi" w:cstheme="minorHAnsi"/>
                      <w:color w:val="2A2A2A"/>
                    </w:rPr>
                    <w:t>D</w:t>
                  </w:r>
                  <w:r w:rsidR="00824B1D">
                    <w:rPr>
                      <w:rFonts w:asciiTheme="minorHAnsi" w:hAnsiTheme="minorHAnsi" w:cstheme="minorHAnsi"/>
                      <w:color w:val="2A2A2A"/>
                    </w:rPr>
                    <w:t xml:space="preserve">izaina un </w:t>
                  </w:r>
                  <w:r w:rsidR="00BC59B8">
                    <w:rPr>
                      <w:rFonts w:asciiTheme="minorHAnsi" w:hAnsiTheme="minorHAnsi" w:cstheme="minorHAnsi"/>
                      <w:color w:val="2A2A2A"/>
                    </w:rPr>
                    <w:t>mākslas vidusskola, lietošanā, tā apsaimniekošana un pārvaldīšana ir ērtāk veicama, ja nekustamais īpašums atrodas valsts īpašumā.</w:t>
                  </w:r>
                </w:p>
                <w:p w:rsidR="00CF2AE0" w:rsidRDefault="00795D19" w:rsidP="0061554A">
                  <w:pPr>
                    <w:ind w:firstLine="161"/>
                    <w:jc w:val="both"/>
                    <w:rPr>
                      <w:rFonts w:asciiTheme="minorHAnsi" w:hAnsiTheme="minorHAnsi" w:cstheme="minorHAnsi"/>
                      <w:color w:val="2A2A2A"/>
                    </w:rPr>
                  </w:pPr>
                  <w:r>
                    <w:rPr>
                      <w:rFonts w:asciiTheme="minorHAnsi" w:hAnsiTheme="minorHAnsi" w:cstheme="minorHAnsi"/>
                      <w:color w:val="2A2A2A"/>
                    </w:rPr>
                    <w:t xml:space="preserve">Izdodot </w:t>
                  </w:r>
                  <w:r w:rsidR="00475FF7">
                    <w:rPr>
                      <w:rFonts w:asciiTheme="minorHAnsi" w:hAnsiTheme="minorHAnsi" w:cstheme="minorHAnsi"/>
                      <w:color w:val="2A2A2A"/>
                    </w:rPr>
                    <w:t>šo sagatavoto Ministru kabineta rīkojuma projektu un Tieslietu ministrijas sagatavoto un Ministru kabineta 2012.gada 12.novembra sēdē (prot.Nr.43 2.</w:t>
                  </w:r>
                  <w:r w:rsidR="00475FF7">
                    <w:rPr>
                      <w:color w:val="2A2A2A"/>
                    </w:rPr>
                    <w:t>§</w:t>
                  </w:r>
                  <w:r w:rsidR="00475FF7">
                    <w:rPr>
                      <w:rFonts w:asciiTheme="minorHAnsi" w:hAnsiTheme="minorHAnsi" w:cstheme="minorHAnsi"/>
                      <w:color w:val="2A2A2A"/>
                    </w:rPr>
                    <w:t>) skatīto un uz laiku atlikto rīkojuma projektu „Par valsts nekustamā īpašuma Pērkones ielā 32, Liepājā, nodošanu Liepājas pilsētas pašvaldības īpašumā un nekustamā īpašuma Alsungas ielā 29, Liepājā, pārņemšanu valsts īpašumā”</w:t>
                  </w:r>
                  <w:r w:rsidR="00F21E8B">
                    <w:rPr>
                      <w:rFonts w:asciiTheme="minorHAnsi" w:hAnsiTheme="minorHAnsi" w:cstheme="minorHAnsi"/>
                      <w:color w:val="2A2A2A"/>
                    </w:rPr>
                    <w:t>,</w:t>
                  </w:r>
                  <w:r>
                    <w:rPr>
                      <w:rFonts w:asciiTheme="minorHAnsi" w:hAnsiTheme="minorHAnsi" w:cstheme="minorHAnsi"/>
                      <w:color w:val="2A2A2A"/>
                    </w:rPr>
                    <w:t xml:space="preserve"> tiks nodrošināta līdzvērtīga nekustamo īpašumu maiņa starp valsti un pašvaldību</w:t>
                  </w:r>
                  <w:r w:rsidR="000D38F0">
                    <w:rPr>
                      <w:rFonts w:asciiTheme="minorHAnsi" w:hAnsiTheme="minorHAnsi" w:cstheme="minorHAnsi"/>
                      <w:color w:val="2A2A2A"/>
                    </w:rPr>
                    <w:t>, proti, šobrīd Liepājas pilsētas pašvaldības īpašumā esošo nekustamo īpašumu kadastrālā vērtība</w:t>
                  </w:r>
                  <w:r w:rsidR="00CF2AE0">
                    <w:rPr>
                      <w:rFonts w:asciiTheme="minorHAnsi" w:hAnsiTheme="minorHAnsi" w:cstheme="minorHAnsi"/>
                      <w:color w:val="2A2A2A"/>
                    </w:rPr>
                    <w:t>:</w:t>
                  </w:r>
                </w:p>
                <w:p w:rsidR="00CF2AE0" w:rsidRDefault="00CF2AE0" w:rsidP="0061554A">
                  <w:pPr>
                    <w:ind w:firstLine="161"/>
                    <w:jc w:val="both"/>
                    <w:rPr>
                      <w:rFonts w:asciiTheme="minorHAnsi" w:hAnsiTheme="minorHAnsi" w:cstheme="minorHAnsi"/>
                      <w:color w:val="2A2A2A"/>
                    </w:rPr>
                  </w:pPr>
                  <w:r>
                    <w:rPr>
                      <w:rFonts w:asciiTheme="minorHAnsi" w:hAnsiTheme="minorHAnsi" w:cstheme="minorHAnsi"/>
                      <w:color w:val="2A2A2A"/>
                    </w:rPr>
                    <w:t>Alsungas iela 29, Liepāja – Ls 30 206,</w:t>
                  </w:r>
                </w:p>
                <w:p w:rsidR="00CF2AE0" w:rsidRDefault="00CF2AE0" w:rsidP="0061554A">
                  <w:pPr>
                    <w:ind w:firstLine="161"/>
                    <w:jc w:val="both"/>
                    <w:rPr>
                      <w:rFonts w:asciiTheme="minorHAnsi" w:hAnsiTheme="minorHAnsi" w:cstheme="minorHAnsi"/>
                      <w:color w:val="2A2A2A"/>
                    </w:rPr>
                  </w:pPr>
                  <w:r>
                    <w:rPr>
                      <w:rFonts w:asciiTheme="minorHAnsi" w:hAnsiTheme="minorHAnsi" w:cstheme="minorHAnsi"/>
                      <w:color w:val="2A2A2A"/>
                    </w:rPr>
                    <w:t>Alejas iela 18/20, Liepāja – Ls 125</w:t>
                  </w:r>
                  <w:r w:rsidR="00475FF7">
                    <w:rPr>
                      <w:rFonts w:asciiTheme="minorHAnsi" w:hAnsiTheme="minorHAnsi" w:cstheme="minorHAnsi"/>
                      <w:color w:val="2A2A2A"/>
                    </w:rPr>
                    <w:t> </w:t>
                  </w:r>
                  <w:r>
                    <w:rPr>
                      <w:rFonts w:asciiTheme="minorHAnsi" w:hAnsiTheme="minorHAnsi" w:cstheme="minorHAnsi"/>
                      <w:color w:val="2A2A2A"/>
                    </w:rPr>
                    <w:t>420</w:t>
                  </w:r>
                  <w:r w:rsidR="00A86883">
                    <w:rPr>
                      <w:rFonts w:asciiTheme="minorHAnsi" w:hAnsiTheme="minorHAnsi" w:cstheme="minorHAnsi"/>
                      <w:color w:val="2A2A2A"/>
                    </w:rPr>
                    <w:t>.</w:t>
                  </w:r>
                </w:p>
                <w:p w:rsidR="00475FF7" w:rsidRDefault="00475FF7" w:rsidP="0061554A">
                  <w:pPr>
                    <w:ind w:firstLine="161"/>
                    <w:jc w:val="both"/>
                    <w:rPr>
                      <w:rFonts w:asciiTheme="minorHAnsi" w:hAnsiTheme="minorHAnsi" w:cstheme="minorHAnsi"/>
                      <w:color w:val="2A2A2A"/>
                    </w:rPr>
                  </w:pPr>
                  <w:r>
                    <w:t xml:space="preserve">Šobrīd pašvaldības īpašumā esošo nekustamo īpašumu kopējā kadastrālā vērtība sastāda Ls 30 206 + Ls 125 420 = </w:t>
                  </w:r>
                  <w:r w:rsidRPr="00651701">
                    <w:rPr>
                      <w:b/>
                    </w:rPr>
                    <w:t>Ls 155 626.</w:t>
                  </w:r>
                </w:p>
                <w:p w:rsidR="00CF2AE0" w:rsidRDefault="00CF2AE0" w:rsidP="0061554A">
                  <w:pPr>
                    <w:ind w:firstLine="161"/>
                    <w:jc w:val="both"/>
                    <w:rPr>
                      <w:rFonts w:asciiTheme="minorHAnsi" w:hAnsiTheme="minorHAnsi" w:cstheme="minorHAnsi"/>
                      <w:color w:val="2A2A2A"/>
                    </w:rPr>
                  </w:pPr>
                  <w:r>
                    <w:rPr>
                      <w:rFonts w:asciiTheme="minorHAnsi" w:hAnsiTheme="minorHAnsi" w:cstheme="minorHAnsi"/>
                      <w:color w:val="2A2A2A"/>
                    </w:rPr>
                    <w:t xml:space="preserve">Un valsts īpašumā esošā nekustamā īpašuma </w:t>
                  </w:r>
                  <w:r w:rsidR="00A86883">
                    <w:rPr>
                      <w:rFonts w:asciiTheme="minorHAnsi" w:hAnsiTheme="minorHAnsi" w:cstheme="minorHAnsi"/>
                      <w:color w:val="2A2A2A"/>
                    </w:rPr>
                    <w:t>kadastrālā vērtība:</w:t>
                  </w:r>
                </w:p>
                <w:p w:rsidR="00BC59B8" w:rsidRDefault="00A86883" w:rsidP="00A86883">
                  <w:pPr>
                    <w:ind w:firstLine="161"/>
                    <w:jc w:val="both"/>
                    <w:rPr>
                      <w:rFonts w:asciiTheme="minorHAnsi" w:hAnsiTheme="minorHAnsi" w:cstheme="minorHAnsi"/>
                      <w:color w:val="2A2A2A"/>
                    </w:rPr>
                  </w:pPr>
                  <w:r>
                    <w:rPr>
                      <w:rFonts w:asciiTheme="minorHAnsi" w:hAnsiTheme="minorHAnsi" w:cstheme="minorHAnsi"/>
                      <w:color w:val="2A2A2A"/>
                    </w:rPr>
                    <w:t xml:space="preserve">Pērkones iela 32, Liepāja – </w:t>
                  </w:r>
                  <w:r w:rsidRPr="00651701">
                    <w:rPr>
                      <w:rFonts w:asciiTheme="minorHAnsi" w:hAnsiTheme="minorHAnsi" w:cstheme="minorHAnsi"/>
                      <w:b/>
                      <w:color w:val="2A2A2A"/>
                    </w:rPr>
                    <w:t>Ls 173 694.</w:t>
                  </w:r>
                </w:p>
                <w:p w:rsidR="00263526" w:rsidRPr="0061554A" w:rsidRDefault="00F21E8B" w:rsidP="00F21E8B">
                  <w:pPr>
                    <w:ind w:firstLine="161"/>
                    <w:jc w:val="both"/>
                    <w:rPr>
                      <w:rFonts w:asciiTheme="minorHAnsi" w:hAnsiTheme="minorHAnsi" w:cstheme="minorHAnsi"/>
                      <w:color w:val="2A2A2A"/>
                    </w:rPr>
                  </w:pPr>
                  <w:r>
                    <w:t>Kopējā n</w:t>
                  </w:r>
                  <w:r w:rsidR="00263526">
                    <w:t>ekustamo īpašumu kadastrālo vērtību starpība ir aptuveni 10 procenti.</w:t>
                  </w:r>
                </w:p>
              </w:tc>
            </w:tr>
            <w:tr w:rsidR="00506D2B" w:rsidRPr="00223894" w:rsidTr="00760067">
              <w:trPr>
                <w:tblCellSpacing w:w="15" w:type="dxa"/>
              </w:trPr>
              <w:tc>
                <w:tcPr>
                  <w:tcW w:w="199" w:type="pct"/>
                  <w:tcBorders>
                    <w:top w:val="outset" w:sz="6" w:space="0" w:color="auto"/>
                    <w:left w:val="outset" w:sz="6" w:space="0" w:color="auto"/>
                    <w:bottom w:val="outset" w:sz="6" w:space="0" w:color="auto"/>
                    <w:right w:val="outset" w:sz="6" w:space="0" w:color="auto"/>
                  </w:tcBorders>
                </w:tcPr>
                <w:p w:rsidR="00506D2B" w:rsidRPr="00223894" w:rsidRDefault="00506D2B" w:rsidP="00760067">
                  <w:pPr>
                    <w:rPr>
                      <w:rFonts w:asciiTheme="majorHAnsi" w:hAnsiTheme="majorHAnsi" w:cstheme="majorHAnsi"/>
                    </w:rPr>
                  </w:pPr>
                  <w:r w:rsidRPr="00223894">
                    <w:rPr>
                      <w:rFonts w:asciiTheme="majorHAnsi" w:hAnsiTheme="majorHAnsi" w:cstheme="majorHAnsi"/>
                    </w:rPr>
                    <w:t>5.</w:t>
                  </w:r>
                </w:p>
              </w:tc>
              <w:tc>
                <w:tcPr>
                  <w:tcW w:w="964" w:type="pct"/>
                  <w:tcBorders>
                    <w:top w:val="outset" w:sz="6" w:space="0" w:color="auto"/>
                    <w:left w:val="outset" w:sz="6" w:space="0" w:color="auto"/>
                    <w:bottom w:val="outset" w:sz="6" w:space="0" w:color="auto"/>
                    <w:right w:val="outset" w:sz="6" w:space="0" w:color="auto"/>
                  </w:tcBorders>
                </w:tcPr>
                <w:p w:rsidR="00506D2B" w:rsidRPr="00223894" w:rsidRDefault="00506D2B" w:rsidP="00760067">
                  <w:pPr>
                    <w:rPr>
                      <w:rFonts w:asciiTheme="majorHAnsi" w:hAnsiTheme="majorHAnsi" w:cstheme="majorHAnsi"/>
                    </w:rPr>
                  </w:pPr>
                  <w:r w:rsidRPr="00223894">
                    <w:rPr>
                      <w:rFonts w:asciiTheme="majorHAnsi" w:hAnsiTheme="majorHAnsi" w:cstheme="majorHAnsi"/>
                    </w:rPr>
                    <w:t>Projekta izstrādē iesaistītās institūcijas</w:t>
                  </w:r>
                </w:p>
              </w:tc>
              <w:tc>
                <w:tcPr>
                  <w:tcW w:w="3773" w:type="pct"/>
                  <w:tcBorders>
                    <w:top w:val="outset" w:sz="6" w:space="0" w:color="auto"/>
                    <w:left w:val="outset" w:sz="6" w:space="0" w:color="auto"/>
                    <w:bottom w:val="outset" w:sz="6" w:space="0" w:color="auto"/>
                    <w:right w:val="outset" w:sz="6" w:space="0" w:color="auto"/>
                  </w:tcBorders>
                </w:tcPr>
                <w:p w:rsidR="00506D2B" w:rsidRPr="00223894" w:rsidRDefault="00506D2B" w:rsidP="0061554A">
                  <w:pPr>
                    <w:ind w:firstLine="131"/>
                    <w:jc w:val="both"/>
                    <w:rPr>
                      <w:rFonts w:asciiTheme="majorHAnsi" w:hAnsiTheme="majorHAnsi" w:cstheme="majorHAnsi"/>
                    </w:rPr>
                  </w:pPr>
                  <w:r w:rsidRPr="00223894">
                    <w:rPr>
                      <w:rFonts w:asciiTheme="majorHAnsi" w:hAnsiTheme="majorHAnsi" w:cstheme="majorHAnsi"/>
                    </w:rPr>
                    <w:t xml:space="preserve">Projekta izstrādē ir iesaistīta VNĪ un </w:t>
                  </w:r>
                  <w:r w:rsidR="0061554A">
                    <w:rPr>
                      <w:rFonts w:asciiTheme="majorHAnsi" w:hAnsiTheme="majorHAnsi" w:cstheme="majorHAnsi"/>
                    </w:rPr>
                    <w:t>Tieslietu ministrija.</w:t>
                  </w:r>
                </w:p>
              </w:tc>
            </w:tr>
            <w:tr w:rsidR="00506D2B" w:rsidRPr="00223894" w:rsidTr="00760067">
              <w:trPr>
                <w:tblCellSpacing w:w="15" w:type="dxa"/>
              </w:trPr>
              <w:tc>
                <w:tcPr>
                  <w:tcW w:w="199" w:type="pct"/>
                  <w:tcBorders>
                    <w:top w:val="outset" w:sz="6" w:space="0" w:color="auto"/>
                    <w:left w:val="outset" w:sz="6" w:space="0" w:color="auto"/>
                    <w:bottom w:val="outset" w:sz="6" w:space="0" w:color="auto"/>
                    <w:right w:val="outset" w:sz="6" w:space="0" w:color="auto"/>
                  </w:tcBorders>
                </w:tcPr>
                <w:p w:rsidR="00506D2B" w:rsidRPr="00223894" w:rsidRDefault="00506D2B" w:rsidP="00760067">
                  <w:pPr>
                    <w:rPr>
                      <w:rFonts w:asciiTheme="majorHAnsi" w:hAnsiTheme="majorHAnsi" w:cstheme="majorHAnsi"/>
                    </w:rPr>
                  </w:pPr>
                  <w:r w:rsidRPr="00223894">
                    <w:rPr>
                      <w:rFonts w:asciiTheme="majorHAnsi" w:hAnsiTheme="majorHAnsi" w:cstheme="majorHAnsi"/>
                    </w:rPr>
                    <w:t>6.</w:t>
                  </w:r>
                </w:p>
              </w:tc>
              <w:tc>
                <w:tcPr>
                  <w:tcW w:w="964" w:type="pct"/>
                  <w:tcBorders>
                    <w:top w:val="outset" w:sz="6" w:space="0" w:color="auto"/>
                    <w:left w:val="outset" w:sz="6" w:space="0" w:color="auto"/>
                    <w:bottom w:val="outset" w:sz="6" w:space="0" w:color="auto"/>
                    <w:right w:val="outset" w:sz="6" w:space="0" w:color="auto"/>
                  </w:tcBorders>
                </w:tcPr>
                <w:p w:rsidR="00506D2B" w:rsidRPr="00223894" w:rsidRDefault="00506D2B" w:rsidP="00760067">
                  <w:pPr>
                    <w:rPr>
                      <w:rFonts w:asciiTheme="majorHAnsi" w:hAnsiTheme="majorHAnsi" w:cstheme="majorHAnsi"/>
                    </w:rPr>
                  </w:pPr>
                  <w:r w:rsidRPr="00223894">
                    <w:rPr>
                      <w:rFonts w:asciiTheme="majorHAnsi" w:hAnsiTheme="majorHAnsi" w:cstheme="majorHAnsi"/>
                    </w:rPr>
                    <w:t>Iemesli, kādēļ netika nodrošināta sabiedrības līdzdalība</w:t>
                  </w:r>
                </w:p>
              </w:tc>
              <w:tc>
                <w:tcPr>
                  <w:tcW w:w="3773" w:type="pct"/>
                  <w:tcBorders>
                    <w:top w:val="outset" w:sz="6" w:space="0" w:color="auto"/>
                    <w:left w:val="outset" w:sz="6" w:space="0" w:color="auto"/>
                    <w:bottom w:val="outset" w:sz="6" w:space="0" w:color="auto"/>
                    <w:right w:val="outset" w:sz="6" w:space="0" w:color="auto"/>
                  </w:tcBorders>
                </w:tcPr>
                <w:p w:rsidR="00506D2B" w:rsidRPr="00223894" w:rsidRDefault="00506D2B" w:rsidP="0061554A">
                  <w:pPr>
                    <w:ind w:firstLine="161"/>
                    <w:jc w:val="both"/>
                    <w:rPr>
                      <w:rFonts w:asciiTheme="majorHAnsi" w:hAnsiTheme="majorHAnsi" w:cstheme="majorHAnsi"/>
                    </w:rPr>
                  </w:pPr>
                  <w:r w:rsidRPr="00223894">
                    <w:rPr>
                      <w:rFonts w:asciiTheme="majorHAnsi" w:hAnsiTheme="majorHAnsi" w:cstheme="majorHAnsi"/>
                    </w:rPr>
                    <w:t>Rīkojuma projektu izstrādā VNĪ savu funkciju un uzdevumu ietvaros saskaņā ar normatīvajos aktos noteikto deleģējumu.</w:t>
                  </w:r>
                </w:p>
                <w:p w:rsidR="00506D2B" w:rsidRPr="00223894" w:rsidRDefault="00506D2B" w:rsidP="0061554A">
                  <w:pPr>
                    <w:ind w:firstLine="161"/>
                    <w:jc w:val="both"/>
                    <w:rPr>
                      <w:rFonts w:asciiTheme="majorHAnsi" w:hAnsiTheme="majorHAnsi" w:cstheme="majorHAnsi"/>
                    </w:rPr>
                  </w:pPr>
                  <w:r w:rsidRPr="00223894">
                    <w:rPr>
                      <w:rFonts w:asciiTheme="majorHAnsi" w:hAnsiTheme="majorHAnsi" w:cstheme="majorHAnsi"/>
                    </w:rPr>
                    <w:t>Rīkojuma projektā risinātie jautājumi neparedz ieviest izmaiņas, kas varētu ietekmēt sabiedrības intereses.</w:t>
                  </w:r>
                </w:p>
              </w:tc>
            </w:tr>
            <w:tr w:rsidR="00506D2B" w:rsidRPr="00223894" w:rsidTr="00760067">
              <w:trPr>
                <w:tblCellSpacing w:w="15" w:type="dxa"/>
              </w:trPr>
              <w:tc>
                <w:tcPr>
                  <w:tcW w:w="199" w:type="pct"/>
                  <w:tcBorders>
                    <w:top w:val="outset" w:sz="6" w:space="0" w:color="auto"/>
                    <w:left w:val="outset" w:sz="6" w:space="0" w:color="auto"/>
                    <w:bottom w:val="outset" w:sz="6" w:space="0" w:color="auto"/>
                    <w:right w:val="outset" w:sz="6" w:space="0" w:color="auto"/>
                  </w:tcBorders>
                </w:tcPr>
                <w:p w:rsidR="00506D2B" w:rsidRPr="00223894" w:rsidRDefault="00506D2B" w:rsidP="00760067">
                  <w:pPr>
                    <w:rPr>
                      <w:rFonts w:asciiTheme="majorHAnsi" w:hAnsiTheme="majorHAnsi" w:cstheme="majorHAnsi"/>
                    </w:rPr>
                  </w:pPr>
                  <w:r w:rsidRPr="00223894">
                    <w:rPr>
                      <w:rFonts w:asciiTheme="majorHAnsi" w:hAnsiTheme="majorHAnsi" w:cstheme="majorHAnsi"/>
                    </w:rPr>
                    <w:t>7.</w:t>
                  </w:r>
                </w:p>
              </w:tc>
              <w:tc>
                <w:tcPr>
                  <w:tcW w:w="964" w:type="pct"/>
                  <w:tcBorders>
                    <w:top w:val="outset" w:sz="6" w:space="0" w:color="auto"/>
                    <w:left w:val="outset" w:sz="6" w:space="0" w:color="auto"/>
                    <w:bottom w:val="outset" w:sz="6" w:space="0" w:color="auto"/>
                    <w:right w:val="outset" w:sz="6" w:space="0" w:color="auto"/>
                  </w:tcBorders>
                </w:tcPr>
                <w:p w:rsidR="00506D2B" w:rsidRPr="00223894" w:rsidRDefault="00506D2B" w:rsidP="00760067">
                  <w:pPr>
                    <w:rPr>
                      <w:rFonts w:asciiTheme="majorHAnsi" w:hAnsiTheme="majorHAnsi" w:cstheme="majorHAnsi"/>
                    </w:rPr>
                  </w:pPr>
                  <w:r w:rsidRPr="00223894">
                    <w:rPr>
                      <w:rFonts w:asciiTheme="majorHAnsi" w:hAnsiTheme="majorHAnsi" w:cstheme="majorHAnsi"/>
                    </w:rPr>
                    <w:t>Cita informācija</w:t>
                  </w:r>
                </w:p>
              </w:tc>
              <w:tc>
                <w:tcPr>
                  <w:tcW w:w="3773" w:type="pct"/>
                  <w:tcBorders>
                    <w:top w:val="outset" w:sz="6" w:space="0" w:color="auto"/>
                    <w:left w:val="outset" w:sz="6" w:space="0" w:color="auto"/>
                    <w:bottom w:val="outset" w:sz="6" w:space="0" w:color="auto"/>
                    <w:right w:val="outset" w:sz="6" w:space="0" w:color="auto"/>
                  </w:tcBorders>
                </w:tcPr>
                <w:p w:rsidR="00506D2B" w:rsidRPr="00223894" w:rsidRDefault="00506D2B" w:rsidP="00760067">
                  <w:pPr>
                    <w:ind w:firstLine="131"/>
                    <w:rPr>
                      <w:rFonts w:asciiTheme="majorHAnsi" w:hAnsiTheme="majorHAnsi" w:cstheme="majorHAnsi"/>
                    </w:rPr>
                  </w:pPr>
                  <w:r w:rsidRPr="00223894">
                    <w:rPr>
                      <w:rFonts w:asciiTheme="majorHAnsi" w:hAnsiTheme="majorHAnsi" w:cstheme="majorHAnsi"/>
                    </w:rPr>
                    <w:t>Nav.</w:t>
                  </w:r>
                </w:p>
              </w:tc>
            </w:tr>
          </w:tbl>
          <w:p w:rsidR="00506D2B" w:rsidRPr="00223894" w:rsidRDefault="00506D2B" w:rsidP="00760067">
            <w:pPr>
              <w:pStyle w:val="NormalWeb"/>
              <w:rPr>
                <w:rFonts w:asciiTheme="majorHAnsi" w:hAnsiTheme="majorHAnsi" w:cstheme="majorHAnsi"/>
                <w:szCs w:val="24"/>
              </w:rPr>
            </w:pPr>
          </w:p>
        </w:tc>
      </w:tr>
    </w:tbl>
    <w:p w:rsidR="00506D2B" w:rsidRDefault="00506D2B" w:rsidP="0061554A">
      <w:pPr>
        <w:pStyle w:val="BodyTextIndent"/>
        <w:spacing w:after="0"/>
        <w:ind w:left="0"/>
        <w:rPr>
          <w:rFonts w:asciiTheme="majorHAnsi" w:hAnsiTheme="majorHAnsi" w:cstheme="majorHAnsi"/>
        </w:rPr>
      </w:pPr>
    </w:p>
    <w:p w:rsidR="00506D2B" w:rsidRDefault="0061554A" w:rsidP="0061554A">
      <w:pPr>
        <w:rPr>
          <w:rFonts w:asciiTheme="majorHAnsi" w:hAnsiTheme="majorHAnsi" w:cstheme="majorHAnsi"/>
        </w:rPr>
      </w:pPr>
      <w:r>
        <w:rPr>
          <w:rFonts w:asciiTheme="majorHAnsi" w:hAnsiTheme="majorHAnsi" w:cstheme="majorHAnsi"/>
        </w:rPr>
        <w:t>Anotācijas II sadaļa – rīkojuma projekts šo jomu</w:t>
      </w:r>
      <w:r w:rsidRPr="00223894">
        <w:rPr>
          <w:rFonts w:asciiTheme="majorHAnsi" w:hAnsiTheme="majorHAnsi" w:cstheme="majorHAnsi"/>
        </w:rPr>
        <w:t xml:space="preserve"> neskar.</w:t>
      </w:r>
    </w:p>
    <w:p w:rsidR="0061554A" w:rsidRPr="0061554A" w:rsidRDefault="0061554A" w:rsidP="0061554A">
      <w:pPr>
        <w:rPr>
          <w:rFonts w:asciiTheme="majorHAnsi" w:hAnsiTheme="majorHAnsi" w:cstheme="majorHAnsi"/>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566"/>
        <w:gridCol w:w="1250"/>
        <w:gridCol w:w="1541"/>
        <w:gridCol w:w="1283"/>
        <w:gridCol w:w="1283"/>
        <w:gridCol w:w="1298"/>
      </w:tblGrid>
      <w:tr w:rsidR="00506D2B" w:rsidRPr="00223894" w:rsidTr="00760067">
        <w:trPr>
          <w:tblCellSpacing w:w="15" w:type="dxa"/>
        </w:trPr>
        <w:tc>
          <w:tcPr>
            <w:tcW w:w="0" w:type="auto"/>
            <w:gridSpan w:val="6"/>
            <w:tcBorders>
              <w:top w:val="outset" w:sz="6" w:space="0" w:color="000000"/>
              <w:bottom w:val="outset" w:sz="6" w:space="0" w:color="000000"/>
            </w:tcBorders>
          </w:tcPr>
          <w:p w:rsidR="00506D2B" w:rsidRPr="00223894" w:rsidRDefault="00506D2B" w:rsidP="00760067">
            <w:pPr>
              <w:spacing w:before="100" w:beforeAutospacing="1" w:after="100" w:afterAutospacing="1"/>
              <w:jc w:val="center"/>
              <w:rPr>
                <w:rFonts w:asciiTheme="majorHAnsi" w:hAnsiTheme="majorHAnsi" w:cstheme="majorHAnsi"/>
                <w:b/>
                <w:bCs/>
              </w:rPr>
            </w:pPr>
            <w:r w:rsidRPr="00223894">
              <w:rPr>
                <w:rFonts w:asciiTheme="majorHAnsi" w:hAnsiTheme="majorHAnsi" w:cstheme="majorHAnsi"/>
                <w:b/>
                <w:bCs/>
              </w:rPr>
              <w:lastRenderedPageBreak/>
              <w:t>III. Tiesību akta projekta ietekme uz valsts budžetu un pašvaldību budžetiem</w:t>
            </w:r>
          </w:p>
        </w:tc>
      </w:tr>
      <w:tr w:rsidR="000613C1" w:rsidRPr="00223894" w:rsidTr="00760067">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506D2B" w:rsidRPr="00223894" w:rsidRDefault="00506D2B" w:rsidP="00760067">
            <w:pPr>
              <w:spacing w:before="100" w:beforeAutospacing="1" w:after="100" w:afterAutospacing="1"/>
              <w:jc w:val="center"/>
              <w:rPr>
                <w:rFonts w:asciiTheme="majorHAnsi" w:hAnsiTheme="majorHAnsi" w:cstheme="majorHAnsi"/>
                <w:b/>
                <w:bCs/>
              </w:rPr>
            </w:pPr>
            <w:r w:rsidRPr="00223894">
              <w:rPr>
                <w:rFonts w:asciiTheme="majorHAnsi" w:hAnsiTheme="majorHAnsi" w:cstheme="majorHAnsi"/>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506D2B" w:rsidRPr="00223894" w:rsidRDefault="00506D2B" w:rsidP="00760067">
            <w:pPr>
              <w:spacing w:before="100" w:beforeAutospacing="1" w:after="100" w:afterAutospacing="1"/>
              <w:jc w:val="center"/>
              <w:rPr>
                <w:rFonts w:asciiTheme="majorHAnsi" w:hAnsiTheme="majorHAnsi" w:cstheme="majorHAnsi"/>
                <w:b/>
                <w:bCs/>
              </w:rPr>
            </w:pPr>
            <w:r w:rsidRPr="00223894">
              <w:rPr>
                <w:rFonts w:asciiTheme="majorHAnsi" w:hAnsiTheme="majorHAnsi" w:cstheme="majorHAnsi"/>
                <w:b/>
                <w:bCs/>
              </w:rPr>
              <w:t>2013. gads</w:t>
            </w:r>
          </w:p>
        </w:tc>
        <w:tc>
          <w:tcPr>
            <w:tcW w:w="0" w:type="auto"/>
            <w:gridSpan w:val="3"/>
            <w:tcBorders>
              <w:top w:val="outset" w:sz="6" w:space="0" w:color="000000"/>
              <w:left w:val="outset" w:sz="6" w:space="0" w:color="000000"/>
              <w:bottom w:val="outset" w:sz="6" w:space="0" w:color="000000"/>
            </w:tcBorders>
            <w:vAlign w:val="center"/>
          </w:tcPr>
          <w:p w:rsidR="00506D2B" w:rsidRPr="00223894" w:rsidRDefault="00506D2B" w:rsidP="00760067">
            <w:pPr>
              <w:spacing w:before="100" w:beforeAutospacing="1" w:after="100" w:afterAutospacing="1"/>
              <w:jc w:val="center"/>
              <w:rPr>
                <w:rFonts w:asciiTheme="majorHAnsi" w:hAnsiTheme="majorHAnsi" w:cstheme="majorHAnsi"/>
              </w:rPr>
            </w:pPr>
            <w:r w:rsidRPr="00223894">
              <w:rPr>
                <w:rFonts w:asciiTheme="majorHAnsi" w:hAnsiTheme="majorHAnsi" w:cstheme="majorHAnsi"/>
              </w:rPr>
              <w:t>Turpmākie trīs gadi (tūkst</w:t>
            </w:r>
            <w:smartTag w:uri="schemas-tilde-lv/tildestengine" w:element="currency2">
              <w:smartTagPr>
                <w:attr w:name="currency_id" w:val="48"/>
                <w:attr w:name="currency_key" w:val="LVL"/>
                <w:attr w:name="currency_value" w:val="."/>
                <w:attr w:name="currency_text" w:val="latu"/>
              </w:smartTagPr>
              <w:r w:rsidRPr="00223894">
                <w:rPr>
                  <w:rFonts w:asciiTheme="majorHAnsi" w:hAnsiTheme="majorHAnsi" w:cstheme="majorHAnsi"/>
                </w:rPr>
                <w:t>. latu</w:t>
              </w:r>
            </w:smartTag>
            <w:r w:rsidRPr="00223894">
              <w:rPr>
                <w:rFonts w:asciiTheme="majorHAnsi" w:hAnsiTheme="majorHAnsi" w:cstheme="majorHAnsi"/>
              </w:rPr>
              <w:t>)</w:t>
            </w:r>
          </w:p>
        </w:tc>
      </w:tr>
      <w:tr w:rsidR="000613C1" w:rsidRPr="00223894" w:rsidTr="00760067">
        <w:trPr>
          <w:tblCellSpacing w:w="15" w:type="dxa"/>
        </w:trPr>
        <w:tc>
          <w:tcPr>
            <w:tcW w:w="0" w:type="auto"/>
            <w:vMerge/>
            <w:tcBorders>
              <w:top w:val="outset" w:sz="6" w:space="0" w:color="000000"/>
              <w:bottom w:val="outset" w:sz="6" w:space="0" w:color="000000"/>
              <w:right w:val="outset" w:sz="6" w:space="0" w:color="000000"/>
            </w:tcBorders>
            <w:vAlign w:val="center"/>
          </w:tcPr>
          <w:p w:rsidR="00506D2B" w:rsidRPr="00223894" w:rsidRDefault="00506D2B" w:rsidP="00760067">
            <w:pPr>
              <w:rPr>
                <w:rFonts w:asciiTheme="majorHAnsi" w:hAnsiTheme="majorHAnsi" w:cstheme="majorHAnsi"/>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06D2B" w:rsidRPr="00223894" w:rsidRDefault="00506D2B" w:rsidP="00760067">
            <w:pPr>
              <w:rPr>
                <w:rFonts w:asciiTheme="majorHAnsi" w:hAnsiTheme="majorHAnsi" w:cstheme="majorHAnsi"/>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06D2B" w:rsidRPr="00223894" w:rsidRDefault="00506D2B" w:rsidP="00760067">
            <w:pPr>
              <w:spacing w:before="100" w:beforeAutospacing="1" w:after="100" w:afterAutospacing="1"/>
              <w:jc w:val="center"/>
              <w:rPr>
                <w:rFonts w:asciiTheme="majorHAnsi" w:hAnsiTheme="majorHAnsi" w:cstheme="majorHAnsi"/>
                <w:b/>
                <w:bCs/>
              </w:rPr>
            </w:pPr>
            <w:r w:rsidRPr="00223894">
              <w:rPr>
                <w:rFonts w:asciiTheme="majorHAnsi" w:hAnsiTheme="majorHAnsi" w:cstheme="majorHAnsi"/>
                <w:b/>
                <w:bCs/>
              </w:rPr>
              <w:t>2014.</w:t>
            </w:r>
          </w:p>
        </w:tc>
        <w:tc>
          <w:tcPr>
            <w:tcW w:w="0" w:type="auto"/>
            <w:tcBorders>
              <w:top w:val="outset" w:sz="6" w:space="0" w:color="000000"/>
              <w:left w:val="outset" w:sz="6" w:space="0" w:color="000000"/>
              <w:bottom w:val="outset" w:sz="6" w:space="0" w:color="000000"/>
              <w:right w:val="outset" w:sz="6" w:space="0" w:color="000000"/>
            </w:tcBorders>
            <w:vAlign w:val="center"/>
          </w:tcPr>
          <w:p w:rsidR="00506D2B" w:rsidRPr="00223894" w:rsidRDefault="00506D2B" w:rsidP="00760067">
            <w:pPr>
              <w:spacing w:before="100" w:beforeAutospacing="1" w:after="100" w:afterAutospacing="1"/>
              <w:jc w:val="center"/>
              <w:rPr>
                <w:rFonts w:asciiTheme="majorHAnsi" w:hAnsiTheme="majorHAnsi" w:cstheme="majorHAnsi"/>
                <w:b/>
                <w:bCs/>
              </w:rPr>
            </w:pPr>
            <w:r w:rsidRPr="00223894">
              <w:rPr>
                <w:rFonts w:asciiTheme="majorHAnsi" w:hAnsiTheme="majorHAnsi" w:cstheme="majorHAnsi"/>
                <w:b/>
                <w:bCs/>
              </w:rPr>
              <w:t>2015.</w:t>
            </w:r>
          </w:p>
        </w:tc>
        <w:tc>
          <w:tcPr>
            <w:tcW w:w="0" w:type="auto"/>
            <w:tcBorders>
              <w:top w:val="outset" w:sz="6" w:space="0" w:color="000000"/>
              <w:left w:val="outset" w:sz="6" w:space="0" w:color="000000"/>
              <w:bottom w:val="outset" w:sz="6" w:space="0" w:color="000000"/>
            </w:tcBorders>
            <w:vAlign w:val="center"/>
          </w:tcPr>
          <w:p w:rsidR="00506D2B" w:rsidRPr="00223894" w:rsidRDefault="00506D2B" w:rsidP="00760067">
            <w:pPr>
              <w:spacing w:before="100" w:beforeAutospacing="1" w:after="100" w:afterAutospacing="1"/>
              <w:jc w:val="center"/>
              <w:rPr>
                <w:rFonts w:asciiTheme="majorHAnsi" w:hAnsiTheme="majorHAnsi" w:cstheme="majorHAnsi"/>
                <w:b/>
                <w:bCs/>
              </w:rPr>
            </w:pPr>
            <w:r w:rsidRPr="00223894">
              <w:rPr>
                <w:rFonts w:asciiTheme="majorHAnsi" w:hAnsiTheme="majorHAnsi" w:cstheme="majorHAnsi"/>
                <w:b/>
                <w:bCs/>
              </w:rPr>
              <w:t>2016.</w:t>
            </w:r>
          </w:p>
        </w:tc>
      </w:tr>
      <w:tr w:rsidR="000613C1" w:rsidRPr="00CA1291" w:rsidTr="00760067">
        <w:trPr>
          <w:tblCellSpacing w:w="15" w:type="dxa"/>
        </w:trPr>
        <w:tc>
          <w:tcPr>
            <w:tcW w:w="0" w:type="auto"/>
            <w:vMerge/>
            <w:tcBorders>
              <w:top w:val="outset" w:sz="6" w:space="0" w:color="000000"/>
              <w:bottom w:val="outset" w:sz="6" w:space="0" w:color="000000"/>
              <w:right w:val="outset" w:sz="6" w:space="0" w:color="000000"/>
            </w:tcBorders>
            <w:vAlign w:val="center"/>
          </w:tcPr>
          <w:p w:rsidR="00506D2B" w:rsidRPr="00CA1291" w:rsidRDefault="00506D2B" w:rsidP="00760067">
            <w:pPr>
              <w:rPr>
                <w:rFonts w:asciiTheme="majorHAnsi" w:hAnsiTheme="majorHAnsi" w:cstheme="majorHAnsi"/>
                <w:b/>
                <w:bCs/>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06D2B" w:rsidRPr="00CA1291" w:rsidRDefault="00506D2B" w:rsidP="00760067">
            <w:pPr>
              <w:spacing w:before="100" w:beforeAutospacing="1" w:after="100" w:afterAutospacing="1"/>
              <w:jc w:val="center"/>
              <w:rPr>
                <w:rFonts w:asciiTheme="majorHAnsi" w:hAnsiTheme="majorHAnsi" w:cstheme="majorHAnsi"/>
                <w:sz w:val="20"/>
                <w:szCs w:val="20"/>
              </w:rPr>
            </w:pPr>
            <w:r w:rsidRPr="00CA1291">
              <w:rPr>
                <w:rFonts w:asciiTheme="majorHAnsi" w:hAnsiTheme="majorHAnsi" w:cstheme="majorHAnsi"/>
                <w:sz w:val="20"/>
                <w:szCs w:val="20"/>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506D2B" w:rsidRPr="00CA1291" w:rsidRDefault="00506D2B" w:rsidP="00760067">
            <w:pPr>
              <w:spacing w:before="100" w:beforeAutospacing="1" w:after="100" w:afterAutospacing="1"/>
              <w:jc w:val="center"/>
              <w:rPr>
                <w:rFonts w:asciiTheme="majorHAnsi" w:hAnsiTheme="majorHAnsi" w:cstheme="majorHAnsi"/>
                <w:sz w:val="20"/>
                <w:szCs w:val="20"/>
              </w:rPr>
            </w:pPr>
            <w:r w:rsidRPr="00CA1291">
              <w:rPr>
                <w:rFonts w:asciiTheme="majorHAnsi" w:hAnsiTheme="majorHAnsi" w:cstheme="majorHAnsi"/>
                <w:sz w:val="20"/>
                <w:szCs w:val="20"/>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506D2B" w:rsidRPr="00CA1291" w:rsidRDefault="00506D2B" w:rsidP="00760067">
            <w:pPr>
              <w:spacing w:before="100" w:beforeAutospacing="1" w:after="100" w:afterAutospacing="1"/>
              <w:jc w:val="center"/>
              <w:rPr>
                <w:rFonts w:asciiTheme="majorHAnsi" w:hAnsiTheme="majorHAnsi" w:cstheme="majorHAnsi"/>
                <w:sz w:val="20"/>
                <w:szCs w:val="20"/>
              </w:rPr>
            </w:pPr>
            <w:r w:rsidRPr="00CA1291">
              <w:rPr>
                <w:rFonts w:asciiTheme="majorHAnsi" w:hAnsiTheme="majorHAnsi" w:cstheme="majorHAnsi"/>
                <w:sz w:val="20"/>
                <w:szCs w:val="20"/>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506D2B" w:rsidRPr="00CA1291" w:rsidRDefault="00506D2B" w:rsidP="00760067">
            <w:pPr>
              <w:spacing w:before="100" w:beforeAutospacing="1" w:after="100" w:afterAutospacing="1"/>
              <w:jc w:val="center"/>
              <w:rPr>
                <w:rFonts w:asciiTheme="majorHAnsi" w:hAnsiTheme="majorHAnsi" w:cstheme="majorHAnsi"/>
                <w:sz w:val="20"/>
                <w:szCs w:val="20"/>
              </w:rPr>
            </w:pPr>
            <w:r w:rsidRPr="00CA1291">
              <w:rPr>
                <w:rFonts w:asciiTheme="majorHAnsi" w:hAnsiTheme="majorHAnsi" w:cstheme="majorHAnsi"/>
                <w:sz w:val="20"/>
                <w:szCs w:val="20"/>
              </w:rPr>
              <w:t>Izmaiņas, salīdzinot ar kārtējo (n) gadu</w:t>
            </w:r>
          </w:p>
        </w:tc>
        <w:tc>
          <w:tcPr>
            <w:tcW w:w="0" w:type="auto"/>
            <w:tcBorders>
              <w:top w:val="outset" w:sz="6" w:space="0" w:color="000000"/>
              <w:left w:val="outset" w:sz="6" w:space="0" w:color="000000"/>
              <w:bottom w:val="outset" w:sz="6" w:space="0" w:color="000000"/>
            </w:tcBorders>
            <w:vAlign w:val="center"/>
          </w:tcPr>
          <w:p w:rsidR="00506D2B" w:rsidRPr="00CA1291" w:rsidRDefault="00506D2B" w:rsidP="00760067">
            <w:pPr>
              <w:spacing w:before="100" w:beforeAutospacing="1" w:after="100" w:afterAutospacing="1"/>
              <w:jc w:val="center"/>
              <w:rPr>
                <w:rFonts w:asciiTheme="majorHAnsi" w:hAnsiTheme="majorHAnsi" w:cstheme="majorHAnsi"/>
                <w:sz w:val="20"/>
                <w:szCs w:val="20"/>
              </w:rPr>
            </w:pPr>
            <w:r w:rsidRPr="00CA1291">
              <w:rPr>
                <w:rFonts w:asciiTheme="majorHAnsi" w:hAnsiTheme="majorHAnsi" w:cstheme="majorHAnsi"/>
                <w:sz w:val="20"/>
                <w:szCs w:val="20"/>
              </w:rPr>
              <w:t>Izmaiņas, salīdzinot ar kārtējo (n) gadu</w:t>
            </w: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vAlign w:val="center"/>
          </w:tcPr>
          <w:p w:rsidR="00506D2B" w:rsidRPr="00CA1291" w:rsidRDefault="00506D2B" w:rsidP="00760067">
            <w:pPr>
              <w:spacing w:before="100" w:beforeAutospacing="1" w:after="100" w:afterAutospacing="1"/>
              <w:jc w:val="center"/>
              <w:rPr>
                <w:rFonts w:asciiTheme="majorHAnsi" w:hAnsiTheme="majorHAnsi" w:cstheme="majorHAnsi"/>
                <w:sz w:val="20"/>
                <w:szCs w:val="20"/>
              </w:rPr>
            </w:pPr>
            <w:r w:rsidRPr="00CA1291">
              <w:rPr>
                <w:rFonts w:asciiTheme="majorHAnsi" w:hAnsiTheme="majorHAnsi" w:cstheme="majorHAnsi"/>
                <w:sz w:val="20"/>
                <w:szCs w:val="20"/>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506D2B" w:rsidRPr="00CA1291" w:rsidRDefault="00506D2B" w:rsidP="00760067">
            <w:pPr>
              <w:spacing w:before="100" w:beforeAutospacing="1" w:after="100" w:afterAutospacing="1"/>
              <w:jc w:val="center"/>
              <w:rPr>
                <w:rFonts w:asciiTheme="majorHAnsi" w:hAnsiTheme="majorHAnsi" w:cstheme="majorHAnsi"/>
                <w:sz w:val="20"/>
                <w:szCs w:val="20"/>
              </w:rPr>
            </w:pPr>
            <w:r w:rsidRPr="00CA1291">
              <w:rPr>
                <w:rFonts w:asciiTheme="majorHAnsi" w:hAnsiTheme="majorHAnsi" w:cstheme="majorHAnsi"/>
                <w:sz w:val="20"/>
                <w:szCs w:val="20"/>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506D2B" w:rsidRPr="00CA1291" w:rsidRDefault="00506D2B" w:rsidP="00760067">
            <w:pPr>
              <w:spacing w:before="100" w:beforeAutospacing="1" w:after="100" w:afterAutospacing="1"/>
              <w:jc w:val="center"/>
              <w:rPr>
                <w:rFonts w:asciiTheme="majorHAnsi" w:hAnsiTheme="majorHAnsi" w:cstheme="majorHAnsi"/>
                <w:sz w:val="20"/>
                <w:szCs w:val="20"/>
              </w:rPr>
            </w:pPr>
            <w:r w:rsidRPr="00CA1291">
              <w:rPr>
                <w:rFonts w:asciiTheme="majorHAnsi" w:hAnsiTheme="majorHAnsi" w:cstheme="majorHAnsi"/>
                <w:sz w:val="20"/>
                <w:szCs w:val="20"/>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506D2B" w:rsidRPr="00CA1291" w:rsidRDefault="00506D2B" w:rsidP="00760067">
            <w:pPr>
              <w:spacing w:before="100" w:beforeAutospacing="1" w:after="100" w:afterAutospacing="1"/>
              <w:jc w:val="center"/>
              <w:rPr>
                <w:rFonts w:asciiTheme="majorHAnsi" w:hAnsiTheme="majorHAnsi" w:cstheme="majorHAnsi"/>
                <w:sz w:val="20"/>
                <w:szCs w:val="20"/>
              </w:rPr>
            </w:pPr>
            <w:r w:rsidRPr="00CA1291">
              <w:rPr>
                <w:rFonts w:asciiTheme="majorHAnsi" w:hAnsiTheme="majorHAnsi" w:cstheme="majorHAnsi"/>
                <w:sz w:val="20"/>
                <w:szCs w:val="20"/>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506D2B" w:rsidRPr="00CA1291" w:rsidRDefault="00506D2B" w:rsidP="00760067">
            <w:pPr>
              <w:spacing w:before="100" w:beforeAutospacing="1" w:after="100" w:afterAutospacing="1"/>
              <w:jc w:val="center"/>
              <w:rPr>
                <w:rFonts w:asciiTheme="majorHAnsi" w:hAnsiTheme="majorHAnsi" w:cstheme="majorHAnsi"/>
                <w:sz w:val="20"/>
                <w:szCs w:val="20"/>
              </w:rPr>
            </w:pPr>
            <w:r w:rsidRPr="00CA1291">
              <w:rPr>
                <w:rFonts w:asciiTheme="majorHAnsi" w:hAnsiTheme="majorHAnsi" w:cstheme="majorHAnsi"/>
                <w:sz w:val="20"/>
                <w:szCs w:val="20"/>
              </w:rPr>
              <w:t>5</w:t>
            </w:r>
          </w:p>
        </w:tc>
        <w:tc>
          <w:tcPr>
            <w:tcW w:w="0" w:type="auto"/>
            <w:tcBorders>
              <w:top w:val="outset" w:sz="6" w:space="0" w:color="000000"/>
              <w:left w:val="outset" w:sz="6" w:space="0" w:color="000000"/>
              <w:bottom w:val="outset" w:sz="6" w:space="0" w:color="000000"/>
            </w:tcBorders>
            <w:vAlign w:val="center"/>
          </w:tcPr>
          <w:p w:rsidR="00506D2B" w:rsidRPr="00CA1291" w:rsidRDefault="00506D2B" w:rsidP="00760067">
            <w:pPr>
              <w:spacing w:before="100" w:beforeAutospacing="1" w:after="100" w:afterAutospacing="1"/>
              <w:jc w:val="center"/>
              <w:rPr>
                <w:rFonts w:asciiTheme="majorHAnsi" w:hAnsiTheme="majorHAnsi" w:cstheme="majorHAnsi"/>
                <w:sz w:val="20"/>
                <w:szCs w:val="20"/>
              </w:rPr>
            </w:pPr>
            <w:r w:rsidRPr="00CA1291">
              <w:rPr>
                <w:rFonts w:asciiTheme="majorHAnsi" w:hAnsiTheme="majorHAnsi" w:cstheme="majorHAnsi"/>
                <w:sz w:val="20"/>
                <w:szCs w:val="20"/>
              </w:rPr>
              <w:t>6</w:t>
            </w:r>
          </w:p>
        </w:tc>
      </w:tr>
      <w:tr w:rsidR="000613C1" w:rsidRPr="00CA1291" w:rsidTr="008B27D4">
        <w:trPr>
          <w:trHeight w:val="276"/>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1. Budžeta ieņēmumi:</w:t>
            </w:r>
          </w:p>
        </w:tc>
        <w:tc>
          <w:tcPr>
            <w:tcW w:w="0" w:type="auto"/>
            <w:gridSpan w:val="5"/>
            <w:tcBorders>
              <w:top w:val="outset" w:sz="6" w:space="0" w:color="000000"/>
              <w:left w:val="outset" w:sz="6" w:space="0" w:color="000000"/>
              <w:bottom w:val="outset" w:sz="6" w:space="0" w:color="000000"/>
            </w:tcBorders>
          </w:tcPr>
          <w:p w:rsidR="00506D2B" w:rsidRPr="00CA1291" w:rsidRDefault="00506D2B" w:rsidP="00760067">
            <w:pPr>
              <w:spacing w:line="360" w:lineRule="auto"/>
              <w:jc w:val="center"/>
              <w:rPr>
                <w:rFonts w:asciiTheme="majorHAnsi" w:hAnsiTheme="majorHAnsi" w:cstheme="majorHAnsi"/>
                <w:sz w:val="20"/>
                <w:szCs w:val="20"/>
              </w:rPr>
            </w:pPr>
            <w:r w:rsidRPr="00CA1291">
              <w:rPr>
                <w:rFonts w:asciiTheme="majorHAnsi" w:hAnsiTheme="majorHAnsi" w:cstheme="majorHAnsi"/>
                <w:sz w:val="20"/>
                <w:szCs w:val="20"/>
              </w:rPr>
              <w:t>Nav precīzi aprēķināms.</w:t>
            </w: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tcBorders>
          </w:tcPr>
          <w:p w:rsidR="00506D2B" w:rsidRPr="00CA1291" w:rsidRDefault="00506D2B" w:rsidP="00760067">
            <w:pPr>
              <w:spacing w:line="360" w:lineRule="auto"/>
              <w:jc w:val="center"/>
              <w:rPr>
                <w:rFonts w:asciiTheme="majorHAnsi" w:hAnsiTheme="majorHAnsi" w:cstheme="majorHAnsi"/>
                <w:sz w:val="20"/>
                <w:szCs w:val="20"/>
              </w:rPr>
            </w:pPr>
            <w:r w:rsidRPr="00CA1291">
              <w:rPr>
                <w:rFonts w:asciiTheme="majorHAnsi" w:hAnsiTheme="majorHAnsi" w:cstheme="majorHAnsi"/>
                <w:sz w:val="20"/>
                <w:szCs w:val="20"/>
              </w:rPr>
              <w:t>Nav precīzi aprēķināms.</w:t>
            </w: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1.2. valsts speciālais budžets</w:t>
            </w:r>
          </w:p>
        </w:tc>
        <w:tc>
          <w:tcPr>
            <w:tcW w:w="0" w:type="auto"/>
            <w:gridSpan w:val="5"/>
            <w:tcBorders>
              <w:top w:val="outset" w:sz="6" w:space="0" w:color="000000"/>
              <w:left w:val="outset" w:sz="6" w:space="0" w:color="000000"/>
              <w:bottom w:val="outset" w:sz="6" w:space="0" w:color="000000"/>
            </w:tcBorders>
          </w:tcPr>
          <w:p w:rsidR="00506D2B" w:rsidRPr="00CA1291" w:rsidRDefault="00506D2B" w:rsidP="00760067">
            <w:pPr>
              <w:spacing w:line="360" w:lineRule="auto"/>
              <w:jc w:val="center"/>
              <w:rPr>
                <w:rFonts w:asciiTheme="majorHAnsi" w:hAnsiTheme="majorHAnsi" w:cstheme="majorHAnsi"/>
                <w:sz w:val="20"/>
                <w:szCs w:val="20"/>
              </w:rPr>
            </w:pPr>
            <w:r w:rsidRPr="00CA1291">
              <w:rPr>
                <w:rFonts w:asciiTheme="majorHAnsi" w:hAnsiTheme="majorHAnsi" w:cstheme="majorHAnsi"/>
                <w:sz w:val="20"/>
                <w:szCs w:val="20"/>
              </w:rPr>
              <w:t>Nav precīzi aprēķināms.</w:t>
            </w: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1.3. pašvaldību budžets</w:t>
            </w:r>
          </w:p>
        </w:tc>
        <w:tc>
          <w:tcPr>
            <w:tcW w:w="0" w:type="auto"/>
            <w:gridSpan w:val="5"/>
            <w:tcBorders>
              <w:top w:val="outset" w:sz="6" w:space="0" w:color="000000"/>
              <w:left w:val="outset" w:sz="6" w:space="0" w:color="000000"/>
              <w:bottom w:val="outset" w:sz="6" w:space="0" w:color="000000"/>
            </w:tcBorders>
          </w:tcPr>
          <w:p w:rsidR="00506D2B" w:rsidRPr="00CA1291" w:rsidRDefault="00506D2B" w:rsidP="00760067">
            <w:pPr>
              <w:spacing w:line="360" w:lineRule="auto"/>
              <w:jc w:val="center"/>
              <w:rPr>
                <w:rFonts w:asciiTheme="majorHAnsi" w:hAnsiTheme="majorHAnsi" w:cstheme="majorHAnsi"/>
                <w:sz w:val="20"/>
                <w:szCs w:val="20"/>
              </w:rPr>
            </w:pPr>
            <w:r w:rsidRPr="00CA1291">
              <w:rPr>
                <w:rFonts w:asciiTheme="majorHAnsi" w:hAnsiTheme="majorHAnsi" w:cstheme="majorHAnsi"/>
                <w:sz w:val="20"/>
                <w:szCs w:val="20"/>
              </w:rPr>
              <w:t>Nav precīzi aprēķināms.</w:t>
            </w: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2. Budžeta izdevumi:</w:t>
            </w:r>
          </w:p>
        </w:tc>
        <w:tc>
          <w:tcPr>
            <w:tcW w:w="0" w:type="auto"/>
            <w:gridSpan w:val="5"/>
            <w:tcBorders>
              <w:top w:val="outset" w:sz="6" w:space="0" w:color="000000"/>
              <w:left w:val="outset" w:sz="6" w:space="0" w:color="000000"/>
              <w:bottom w:val="outset" w:sz="6" w:space="0" w:color="000000"/>
            </w:tcBorders>
          </w:tcPr>
          <w:p w:rsidR="00506D2B" w:rsidRPr="00CA1291" w:rsidRDefault="00506D2B" w:rsidP="00760067">
            <w:pPr>
              <w:spacing w:line="360" w:lineRule="auto"/>
              <w:jc w:val="center"/>
              <w:rPr>
                <w:rFonts w:asciiTheme="majorHAnsi" w:hAnsiTheme="majorHAnsi" w:cstheme="majorHAnsi"/>
                <w:sz w:val="20"/>
                <w:szCs w:val="20"/>
              </w:rPr>
            </w:pPr>
            <w:r w:rsidRPr="00CA1291">
              <w:rPr>
                <w:rFonts w:asciiTheme="majorHAnsi" w:hAnsiTheme="majorHAnsi" w:cstheme="majorHAnsi"/>
                <w:sz w:val="20"/>
                <w:szCs w:val="20"/>
              </w:rPr>
              <w:t>Nav precīzi aprēķināms.</w:t>
            </w: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2.1. valsts pamatbudžets</w:t>
            </w:r>
          </w:p>
        </w:tc>
        <w:tc>
          <w:tcPr>
            <w:tcW w:w="0" w:type="auto"/>
            <w:gridSpan w:val="5"/>
            <w:tcBorders>
              <w:top w:val="outset" w:sz="6" w:space="0" w:color="000000"/>
              <w:left w:val="outset" w:sz="6" w:space="0" w:color="000000"/>
              <w:bottom w:val="outset" w:sz="6" w:space="0" w:color="000000"/>
            </w:tcBorders>
          </w:tcPr>
          <w:p w:rsidR="00506D2B" w:rsidRPr="00CA1291" w:rsidRDefault="00506D2B" w:rsidP="00760067">
            <w:pPr>
              <w:spacing w:line="360" w:lineRule="auto"/>
              <w:jc w:val="center"/>
              <w:rPr>
                <w:rFonts w:asciiTheme="majorHAnsi" w:hAnsiTheme="majorHAnsi" w:cstheme="majorHAnsi"/>
                <w:sz w:val="20"/>
                <w:szCs w:val="20"/>
              </w:rPr>
            </w:pPr>
            <w:r w:rsidRPr="00CA1291">
              <w:rPr>
                <w:rFonts w:asciiTheme="majorHAnsi" w:hAnsiTheme="majorHAnsi" w:cstheme="majorHAnsi"/>
                <w:sz w:val="20"/>
                <w:szCs w:val="20"/>
              </w:rPr>
              <w:t>Nav precīzi aprēķināms.</w:t>
            </w: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2.2. valsts speciālais budžets</w:t>
            </w:r>
          </w:p>
        </w:tc>
        <w:tc>
          <w:tcPr>
            <w:tcW w:w="0" w:type="auto"/>
            <w:gridSpan w:val="5"/>
            <w:tcBorders>
              <w:top w:val="outset" w:sz="6" w:space="0" w:color="000000"/>
              <w:left w:val="outset" w:sz="6" w:space="0" w:color="000000"/>
              <w:bottom w:val="outset" w:sz="6" w:space="0" w:color="000000"/>
            </w:tcBorders>
          </w:tcPr>
          <w:p w:rsidR="00506D2B" w:rsidRPr="00CA1291" w:rsidRDefault="00506D2B" w:rsidP="00760067">
            <w:pPr>
              <w:spacing w:line="360" w:lineRule="auto"/>
              <w:jc w:val="center"/>
              <w:rPr>
                <w:rFonts w:asciiTheme="majorHAnsi" w:hAnsiTheme="majorHAnsi" w:cstheme="majorHAnsi"/>
                <w:sz w:val="20"/>
                <w:szCs w:val="20"/>
              </w:rPr>
            </w:pPr>
            <w:r w:rsidRPr="00CA1291">
              <w:rPr>
                <w:rFonts w:asciiTheme="majorHAnsi" w:hAnsiTheme="majorHAnsi" w:cstheme="majorHAnsi"/>
                <w:sz w:val="20"/>
                <w:szCs w:val="20"/>
              </w:rPr>
              <w:t>Nav precīzi aprēķināms.</w:t>
            </w: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2.3. pašvaldību budžets</w:t>
            </w:r>
          </w:p>
        </w:tc>
        <w:tc>
          <w:tcPr>
            <w:tcW w:w="0" w:type="auto"/>
            <w:gridSpan w:val="5"/>
            <w:tcBorders>
              <w:top w:val="outset" w:sz="6" w:space="0" w:color="000000"/>
              <w:left w:val="outset" w:sz="6" w:space="0" w:color="000000"/>
              <w:bottom w:val="outset" w:sz="6" w:space="0" w:color="000000"/>
            </w:tcBorders>
          </w:tcPr>
          <w:p w:rsidR="00506D2B" w:rsidRPr="00CA1291" w:rsidRDefault="00506D2B" w:rsidP="00760067">
            <w:pPr>
              <w:spacing w:line="360" w:lineRule="auto"/>
              <w:jc w:val="center"/>
              <w:rPr>
                <w:rFonts w:asciiTheme="majorHAnsi" w:hAnsiTheme="majorHAnsi" w:cstheme="majorHAnsi"/>
                <w:sz w:val="20"/>
                <w:szCs w:val="20"/>
              </w:rPr>
            </w:pPr>
            <w:r w:rsidRPr="00CA1291">
              <w:rPr>
                <w:rFonts w:asciiTheme="majorHAnsi" w:hAnsiTheme="majorHAnsi" w:cstheme="majorHAnsi"/>
                <w:sz w:val="20"/>
                <w:szCs w:val="20"/>
              </w:rPr>
              <w:t>Nav precīzi aprēķināms.</w:t>
            </w: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3. Finansiālā ietekme:</w:t>
            </w:r>
          </w:p>
        </w:tc>
        <w:tc>
          <w:tcPr>
            <w:tcW w:w="0" w:type="auto"/>
            <w:gridSpan w:val="5"/>
            <w:tcBorders>
              <w:top w:val="outset" w:sz="6" w:space="0" w:color="000000"/>
              <w:left w:val="outset" w:sz="6" w:space="0" w:color="000000"/>
              <w:bottom w:val="outset" w:sz="6" w:space="0" w:color="000000"/>
            </w:tcBorders>
            <w:vAlign w:val="center"/>
          </w:tcPr>
          <w:p w:rsidR="00506D2B" w:rsidRPr="00CA1291" w:rsidRDefault="00506D2B" w:rsidP="00760067">
            <w:pPr>
              <w:spacing w:line="360" w:lineRule="auto"/>
              <w:jc w:val="center"/>
              <w:rPr>
                <w:rFonts w:asciiTheme="majorHAnsi" w:hAnsiTheme="majorHAnsi" w:cstheme="majorHAnsi"/>
                <w:sz w:val="20"/>
                <w:szCs w:val="20"/>
              </w:rPr>
            </w:pPr>
            <w:r w:rsidRPr="00CA1291">
              <w:rPr>
                <w:rFonts w:asciiTheme="majorHAnsi" w:hAnsiTheme="majorHAnsi" w:cstheme="majorHAnsi"/>
                <w:sz w:val="20"/>
                <w:szCs w:val="20"/>
              </w:rPr>
              <w:t>Nav precīzi aprēķināms.</w:t>
            </w: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3.1. valsts pamatbudžets</w:t>
            </w:r>
          </w:p>
        </w:tc>
        <w:tc>
          <w:tcPr>
            <w:tcW w:w="0" w:type="auto"/>
            <w:gridSpan w:val="5"/>
            <w:tcBorders>
              <w:top w:val="outset" w:sz="6" w:space="0" w:color="000000"/>
              <w:left w:val="outset" w:sz="6" w:space="0" w:color="000000"/>
              <w:bottom w:val="outset" w:sz="6" w:space="0" w:color="000000"/>
            </w:tcBorders>
          </w:tcPr>
          <w:p w:rsidR="00506D2B" w:rsidRPr="00CA1291" w:rsidRDefault="00506D2B" w:rsidP="00760067">
            <w:pPr>
              <w:spacing w:line="360" w:lineRule="auto"/>
              <w:jc w:val="center"/>
              <w:rPr>
                <w:rFonts w:asciiTheme="majorHAnsi" w:hAnsiTheme="majorHAnsi" w:cstheme="majorHAnsi"/>
                <w:sz w:val="20"/>
                <w:szCs w:val="20"/>
              </w:rPr>
            </w:pPr>
            <w:r w:rsidRPr="00CA1291">
              <w:rPr>
                <w:rFonts w:asciiTheme="majorHAnsi" w:hAnsiTheme="majorHAnsi" w:cstheme="majorHAnsi"/>
                <w:sz w:val="20"/>
                <w:szCs w:val="20"/>
              </w:rPr>
              <w:t>Nav precīzi aprēķināms.</w:t>
            </w: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3.2. speciālais budžets</w:t>
            </w:r>
          </w:p>
        </w:tc>
        <w:tc>
          <w:tcPr>
            <w:tcW w:w="0" w:type="auto"/>
            <w:gridSpan w:val="5"/>
            <w:tcBorders>
              <w:top w:val="outset" w:sz="6" w:space="0" w:color="000000"/>
              <w:left w:val="outset" w:sz="6" w:space="0" w:color="000000"/>
              <w:bottom w:val="outset" w:sz="6" w:space="0" w:color="000000"/>
            </w:tcBorders>
          </w:tcPr>
          <w:p w:rsidR="00506D2B" w:rsidRPr="00CA1291" w:rsidRDefault="00506D2B" w:rsidP="00760067">
            <w:pPr>
              <w:spacing w:line="360" w:lineRule="auto"/>
              <w:jc w:val="center"/>
              <w:rPr>
                <w:rFonts w:asciiTheme="majorHAnsi" w:hAnsiTheme="majorHAnsi" w:cstheme="majorHAnsi"/>
                <w:sz w:val="20"/>
                <w:szCs w:val="20"/>
              </w:rPr>
            </w:pPr>
            <w:r w:rsidRPr="00CA1291">
              <w:rPr>
                <w:rFonts w:asciiTheme="majorHAnsi" w:hAnsiTheme="majorHAnsi" w:cstheme="majorHAnsi"/>
                <w:sz w:val="20"/>
                <w:szCs w:val="20"/>
              </w:rPr>
              <w:t>Nav precīzi aprēķināms.</w:t>
            </w: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3.3. pašvaldību budžets</w:t>
            </w:r>
          </w:p>
        </w:tc>
        <w:tc>
          <w:tcPr>
            <w:tcW w:w="0" w:type="auto"/>
            <w:gridSpan w:val="5"/>
            <w:tcBorders>
              <w:top w:val="outset" w:sz="6" w:space="0" w:color="000000"/>
              <w:left w:val="outset" w:sz="6" w:space="0" w:color="000000"/>
              <w:bottom w:val="outset" w:sz="6" w:space="0" w:color="000000"/>
            </w:tcBorders>
          </w:tcPr>
          <w:p w:rsidR="00506D2B" w:rsidRPr="00CA1291" w:rsidRDefault="00506D2B" w:rsidP="00760067">
            <w:pPr>
              <w:spacing w:line="360" w:lineRule="auto"/>
              <w:jc w:val="center"/>
              <w:rPr>
                <w:rFonts w:asciiTheme="majorHAnsi" w:hAnsiTheme="majorHAnsi" w:cstheme="majorHAnsi"/>
                <w:sz w:val="20"/>
                <w:szCs w:val="20"/>
              </w:rPr>
            </w:pPr>
            <w:r w:rsidRPr="00CA1291">
              <w:rPr>
                <w:rFonts w:asciiTheme="majorHAnsi" w:hAnsiTheme="majorHAnsi" w:cstheme="majorHAnsi"/>
                <w:sz w:val="20"/>
                <w:szCs w:val="20"/>
              </w:rPr>
              <w:t>Nav precīzi aprēķināms.</w:t>
            </w:r>
          </w:p>
        </w:tc>
      </w:tr>
      <w:tr w:rsidR="000613C1" w:rsidRPr="00CA1291" w:rsidTr="00666CB6">
        <w:trPr>
          <w:trHeight w:val="1295"/>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jc w:val="center"/>
              <w:rPr>
                <w:rFonts w:asciiTheme="majorHAnsi" w:hAnsiTheme="majorHAnsi" w:cstheme="majorHAnsi"/>
                <w:sz w:val="20"/>
                <w:szCs w:val="20"/>
              </w:rPr>
            </w:pPr>
            <w:r w:rsidRPr="00CA1291">
              <w:rPr>
                <w:rFonts w:asciiTheme="majorHAnsi" w:hAnsiTheme="majorHAnsi" w:cstheme="majorHAnsi"/>
                <w:sz w:val="20"/>
                <w:szCs w:val="20"/>
              </w:rPr>
              <w:t>X</w:t>
            </w:r>
          </w:p>
        </w:tc>
        <w:tc>
          <w:tcPr>
            <w:tcW w:w="0" w:type="auto"/>
            <w:gridSpan w:val="4"/>
            <w:tcBorders>
              <w:top w:val="outset" w:sz="6" w:space="0" w:color="000000"/>
              <w:left w:val="outset" w:sz="6" w:space="0" w:color="000000"/>
            </w:tcBorders>
          </w:tcPr>
          <w:p w:rsidR="00506D2B" w:rsidRPr="00CA1291" w:rsidRDefault="00506D2B" w:rsidP="00760067">
            <w:pPr>
              <w:spacing w:line="360" w:lineRule="auto"/>
              <w:rPr>
                <w:rFonts w:asciiTheme="majorHAnsi" w:hAnsiTheme="majorHAnsi" w:cstheme="majorHAnsi"/>
                <w:sz w:val="20"/>
                <w:szCs w:val="20"/>
              </w:rPr>
            </w:pPr>
            <w:r w:rsidRPr="00CA1291">
              <w:rPr>
                <w:rFonts w:asciiTheme="majorHAnsi" w:hAnsiTheme="majorHAnsi" w:cstheme="majorHAnsi"/>
                <w:sz w:val="20"/>
                <w:szCs w:val="20"/>
              </w:rPr>
              <w:t> </w:t>
            </w:r>
          </w:p>
          <w:p w:rsidR="00506D2B" w:rsidRPr="00CA1291" w:rsidRDefault="00506D2B" w:rsidP="00760067">
            <w:pPr>
              <w:spacing w:line="360" w:lineRule="auto"/>
              <w:rPr>
                <w:rFonts w:asciiTheme="majorHAnsi" w:hAnsiTheme="majorHAnsi" w:cstheme="majorHAnsi"/>
                <w:sz w:val="20"/>
                <w:szCs w:val="20"/>
              </w:rPr>
            </w:pPr>
          </w:p>
          <w:p w:rsidR="00506D2B" w:rsidRPr="00CA1291" w:rsidRDefault="00506D2B" w:rsidP="00760067">
            <w:pPr>
              <w:spacing w:line="360" w:lineRule="auto"/>
              <w:jc w:val="center"/>
              <w:rPr>
                <w:rFonts w:asciiTheme="majorHAnsi" w:hAnsiTheme="majorHAnsi" w:cstheme="majorHAnsi"/>
                <w:sz w:val="20"/>
                <w:szCs w:val="20"/>
              </w:rPr>
            </w:pPr>
            <w:r w:rsidRPr="00CA1291">
              <w:rPr>
                <w:rFonts w:asciiTheme="majorHAnsi" w:hAnsiTheme="majorHAnsi" w:cstheme="majorHAnsi"/>
                <w:sz w:val="20"/>
                <w:szCs w:val="20"/>
              </w:rPr>
              <w:t>Nav precīzi aprēķināms.</w:t>
            </w: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jc w:val="center"/>
              <w:rPr>
                <w:rFonts w:asciiTheme="majorHAnsi" w:hAnsiTheme="majorHAnsi" w:cstheme="majorHAnsi"/>
                <w:sz w:val="20"/>
                <w:szCs w:val="20"/>
              </w:rPr>
            </w:pPr>
            <w:r w:rsidRPr="00CA1291">
              <w:rPr>
                <w:rFonts w:asciiTheme="majorHAnsi" w:hAnsiTheme="majorHAnsi" w:cstheme="majorHAnsi"/>
                <w:sz w:val="20"/>
                <w:szCs w:val="20"/>
              </w:rPr>
              <w:t>X</w:t>
            </w:r>
          </w:p>
        </w:tc>
        <w:tc>
          <w:tcPr>
            <w:tcW w:w="0" w:type="auto"/>
            <w:gridSpan w:val="4"/>
            <w:vMerge w:val="restart"/>
            <w:tcBorders>
              <w:top w:val="outset" w:sz="6" w:space="0" w:color="000000"/>
              <w:left w:val="outset" w:sz="6" w:space="0" w:color="000000"/>
            </w:tcBorders>
          </w:tcPr>
          <w:p w:rsidR="00506D2B" w:rsidRPr="00CA1291" w:rsidRDefault="00506D2B" w:rsidP="00760067">
            <w:pPr>
              <w:spacing w:line="360" w:lineRule="auto"/>
              <w:rPr>
                <w:rFonts w:asciiTheme="majorHAnsi" w:hAnsiTheme="majorHAnsi" w:cstheme="majorHAnsi"/>
                <w:sz w:val="20"/>
                <w:szCs w:val="20"/>
              </w:rPr>
            </w:pPr>
            <w:r w:rsidRPr="00CA1291">
              <w:rPr>
                <w:rFonts w:asciiTheme="majorHAnsi" w:hAnsiTheme="majorHAnsi" w:cstheme="majorHAnsi"/>
                <w:sz w:val="20"/>
                <w:szCs w:val="20"/>
              </w:rPr>
              <w:t> </w:t>
            </w:r>
          </w:p>
          <w:p w:rsidR="00506D2B" w:rsidRPr="00CA1291" w:rsidRDefault="00506D2B" w:rsidP="00760067">
            <w:pPr>
              <w:spacing w:line="360" w:lineRule="auto"/>
              <w:jc w:val="center"/>
              <w:rPr>
                <w:rFonts w:asciiTheme="majorHAnsi" w:hAnsiTheme="majorHAnsi" w:cstheme="majorHAnsi"/>
                <w:sz w:val="20"/>
                <w:szCs w:val="20"/>
              </w:rPr>
            </w:pPr>
            <w:r w:rsidRPr="00CA1291">
              <w:rPr>
                <w:rFonts w:asciiTheme="majorHAnsi" w:hAnsiTheme="majorHAnsi" w:cstheme="majorHAnsi"/>
                <w:sz w:val="20"/>
                <w:szCs w:val="20"/>
              </w:rPr>
              <w:t>Nav precīzi aprēķināms.</w:t>
            </w: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06D2B" w:rsidRPr="00CA1291" w:rsidRDefault="00506D2B" w:rsidP="00760067">
            <w:pPr>
              <w:rPr>
                <w:rFonts w:asciiTheme="majorHAnsi" w:hAnsiTheme="majorHAnsi" w:cstheme="majorHAnsi"/>
                <w:sz w:val="20"/>
                <w:szCs w:val="20"/>
              </w:rPr>
            </w:pPr>
          </w:p>
        </w:tc>
        <w:tc>
          <w:tcPr>
            <w:tcW w:w="0" w:type="auto"/>
            <w:gridSpan w:val="4"/>
            <w:vMerge/>
            <w:tcBorders>
              <w:left w:val="outset" w:sz="6" w:space="0" w:color="000000"/>
            </w:tcBorders>
          </w:tcPr>
          <w:p w:rsidR="00506D2B" w:rsidRPr="00CA1291" w:rsidRDefault="00506D2B" w:rsidP="00760067">
            <w:pPr>
              <w:spacing w:line="360" w:lineRule="auto"/>
              <w:rPr>
                <w:rFonts w:asciiTheme="majorHAnsi" w:hAnsiTheme="majorHAnsi" w:cstheme="majorHAnsi"/>
                <w:sz w:val="20"/>
                <w:szCs w:val="20"/>
              </w:rPr>
            </w:pP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06D2B" w:rsidRPr="00CA1291" w:rsidRDefault="00506D2B" w:rsidP="00760067">
            <w:pPr>
              <w:rPr>
                <w:rFonts w:asciiTheme="majorHAnsi" w:hAnsiTheme="majorHAnsi" w:cstheme="majorHAnsi"/>
                <w:sz w:val="20"/>
                <w:szCs w:val="20"/>
              </w:rPr>
            </w:pPr>
          </w:p>
        </w:tc>
        <w:tc>
          <w:tcPr>
            <w:tcW w:w="0" w:type="auto"/>
            <w:gridSpan w:val="4"/>
            <w:vMerge/>
            <w:tcBorders>
              <w:left w:val="outset" w:sz="6" w:space="0" w:color="000000"/>
            </w:tcBorders>
          </w:tcPr>
          <w:p w:rsidR="00506D2B" w:rsidRPr="00CA1291" w:rsidRDefault="00506D2B" w:rsidP="00760067">
            <w:pPr>
              <w:spacing w:line="360" w:lineRule="auto"/>
              <w:rPr>
                <w:rFonts w:asciiTheme="majorHAnsi" w:hAnsiTheme="majorHAnsi" w:cstheme="majorHAnsi"/>
                <w:sz w:val="20"/>
                <w:szCs w:val="20"/>
              </w:rPr>
            </w:pP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06D2B" w:rsidRPr="00CA1291" w:rsidRDefault="00506D2B" w:rsidP="00760067">
            <w:pPr>
              <w:rPr>
                <w:rFonts w:asciiTheme="majorHAnsi" w:hAnsiTheme="majorHAnsi" w:cstheme="majorHAnsi"/>
                <w:sz w:val="20"/>
                <w:szCs w:val="20"/>
              </w:rPr>
            </w:pPr>
          </w:p>
        </w:tc>
        <w:tc>
          <w:tcPr>
            <w:tcW w:w="0" w:type="auto"/>
            <w:gridSpan w:val="4"/>
            <w:vMerge/>
            <w:tcBorders>
              <w:left w:val="outset" w:sz="6" w:space="0" w:color="000000"/>
              <w:bottom w:val="outset" w:sz="6" w:space="0" w:color="000000"/>
            </w:tcBorders>
          </w:tcPr>
          <w:p w:rsidR="00506D2B" w:rsidRPr="00CA1291" w:rsidRDefault="00506D2B" w:rsidP="00760067">
            <w:pPr>
              <w:spacing w:line="360" w:lineRule="auto"/>
              <w:rPr>
                <w:rFonts w:asciiTheme="majorHAnsi" w:hAnsiTheme="majorHAnsi" w:cstheme="majorHAnsi"/>
                <w:sz w:val="20"/>
                <w:szCs w:val="20"/>
              </w:rPr>
            </w:pP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6. Detalizēts ieņēmumu un izdevu</w:t>
            </w:r>
            <w:r w:rsidRPr="00CA1291">
              <w:rPr>
                <w:rFonts w:asciiTheme="majorHAnsi" w:hAnsiTheme="majorHAnsi" w:cstheme="majorHAnsi"/>
                <w:sz w:val="20"/>
                <w:szCs w:val="20"/>
              </w:rPr>
              <w:softHyphen/>
              <w:t>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506D2B" w:rsidRPr="00CA1291" w:rsidRDefault="00506D2B" w:rsidP="00760067">
            <w:pPr>
              <w:spacing w:line="360" w:lineRule="auto"/>
              <w:jc w:val="center"/>
              <w:rPr>
                <w:rFonts w:asciiTheme="majorHAnsi" w:hAnsiTheme="majorHAnsi" w:cstheme="majorHAnsi"/>
                <w:sz w:val="20"/>
                <w:szCs w:val="20"/>
              </w:rPr>
            </w:pPr>
            <w:r w:rsidRPr="00CA1291">
              <w:rPr>
                <w:rFonts w:asciiTheme="majorHAnsi" w:hAnsiTheme="majorHAnsi" w:cstheme="majorHAnsi"/>
                <w:sz w:val="20"/>
                <w:szCs w:val="20"/>
              </w:rPr>
              <w:t>Nav precīzi aprēķināms.</w:t>
            </w: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t xml:space="preserve">6.1. detalizēts ieņēmumu </w:t>
            </w:r>
            <w:r w:rsidRPr="00CA1291">
              <w:rPr>
                <w:rFonts w:asciiTheme="majorHAnsi" w:hAnsiTheme="majorHAnsi" w:cstheme="majorHAnsi"/>
                <w:sz w:val="20"/>
                <w:szCs w:val="20"/>
              </w:rPr>
              <w:lastRenderedPageBreak/>
              <w:t>aprēķins</w:t>
            </w:r>
          </w:p>
        </w:tc>
        <w:tc>
          <w:tcPr>
            <w:tcW w:w="0" w:type="auto"/>
            <w:gridSpan w:val="5"/>
            <w:vMerge/>
            <w:tcBorders>
              <w:top w:val="outset" w:sz="6" w:space="0" w:color="000000"/>
              <w:left w:val="outset" w:sz="6" w:space="0" w:color="000000"/>
              <w:bottom w:val="outset" w:sz="6" w:space="0" w:color="000000"/>
            </w:tcBorders>
            <w:vAlign w:val="center"/>
          </w:tcPr>
          <w:p w:rsidR="00506D2B" w:rsidRPr="00CA1291" w:rsidRDefault="00506D2B" w:rsidP="00760067">
            <w:pPr>
              <w:rPr>
                <w:rFonts w:asciiTheme="majorHAnsi" w:hAnsiTheme="majorHAnsi" w:cstheme="majorHAnsi"/>
                <w:sz w:val="20"/>
                <w:szCs w:val="20"/>
              </w:rPr>
            </w:pPr>
          </w:p>
        </w:tc>
      </w:tr>
      <w:tr w:rsidR="000613C1" w:rsidRPr="00CA1291" w:rsidTr="00760067">
        <w:trPr>
          <w:tblCellSpacing w:w="15" w:type="dxa"/>
        </w:trPr>
        <w:tc>
          <w:tcPr>
            <w:tcW w:w="0" w:type="auto"/>
            <w:tcBorders>
              <w:top w:val="outset" w:sz="6" w:space="0" w:color="000000"/>
              <w:bottom w:val="outset" w:sz="6" w:space="0" w:color="000000"/>
              <w:right w:val="outset" w:sz="6" w:space="0" w:color="000000"/>
            </w:tcBorders>
          </w:tcPr>
          <w:p w:rsidR="00506D2B" w:rsidRPr="00CA1291" w:rsidRDefault="00506D2B" w:rsidP="00760067">
            <w:pPr>
              <w:spacing w:before="100" w:beforeAutospacing="1" w:after="100" w:afterAutospacing="1"/>
              <w:rPr>
                <w:rFonts w:asciiTheme="majorHAnsi" w:hAnsiTheme="majorHAnsi" w:cstheme="majorHAnsi"/>
                <w:sz w:val="20"/>
                <w:szCs w:val="20"/>
              </w:rPr>
            </w:pPr>
            <w:r w:rsidRPr="00CA1291">
              <w:rPr>
                <w:rFonts w:asciiTheme="majorHAnsi" w:hAnsiTheme="majorHAnsi" w:cstheme="majorHAnsi"/>
                <w:sz w:val="20"/>
                <w:szCs w:val="20"/>
              </w:rPr>
              <w:lastRenderedPageBreak/>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506D2B" w:rsidRPr="00CA1291" w:rsidRDefault="00506D2B" w:rsidP="00760067">
            <w:pPr>
              <w:rPr>
                <w:rFonts w:asciiTheme="majorHAnsi" w:hAnsiTheme="majorHAnsi" w:cstheme="majorHAnsi"/>
                <w:sz w:val="20"/>
                <w:szCs w:val="20"/>
              </w:rPr>
            </w:pPr>
          </w:p>
        </w:tc>
      </w:tr>
      <w:tr w:rsidR="000613C1" w:rsidRPr="00223894" w:rsidTr="00760067">
        <w:trPr>
          <w:tblCellSpacing w:w="15" w:type="dxa"/>
        </w:trPr>
        <w:tc>
          <w:tcPr>
            <w:tcW w:w="0" w:type="auto"/>
            <w:tcBorders>
              <w:top w:val="outset" w:sz="6" w:space="0" w:color="000000"/>
              <w:bottom w:val="outset" w:sz="6" w:space="0" w:color="000000"/>
              <w:right w:val="outset" w:sz="6" w:space="0" w:color="000000"/>
            </w:tcBorders>
          </w:tcPr>
          <w:p w:rsidR="00506D2B" w:rsidRPr="00223894" w:rsidRDefault="00506D2B" w:rsidP="00760067">
            <w:pPr>
              <w:spacing w:before="100" w:beforeAutospacing="1" w:after="100" w:afterAutospacing="1"/>
              <w:rPr>
                <w:rFonts w:asciiTheme="majorHAnsi" w:hAnsiTheme="majorHAnsi" w:cstheme="majorHAnsi"/>
              </w:rPr>
            </w:pPr>
            <w:r w:rsidRPr="00223894">
              <w:rPr>
                <w:rFonts w:asciiTheme="majorHAnsi" w:hAnsiTheme="majorHAnsi" w:cstheme="majorHAnsi"/>
              </w:rPr>
              <w:t>7. Cita informācija</w:t>
            </w:r>
          </w:p>
        </w:tc>
        <w:tc>
          <w:tcPr>
            <w:tcW w:w="0" w:type="auto"/>
            <w:gridSpan w:val="5"/>
            <w:tcBorders>
              <w:top w:val="outset" w:sz="6" w:space="0" w:color="000000"/>
              <w:left w:val="outset" w:sz="6" w:space="0" w:color="000000"/>
              <w:bottom w:val="outset" w:sz="6" w:space="0" w:color="000000"/>
            </w:tcBorders>
          </w:tcPr>
          <w:p w:rsidR="00506D2B" w:rsidRPr="000B5614" w:rsidRDefault="000C59C9" w:rsidP="000C59C9">
            <w:pPr>
              <w:ind w:firstLine="211"/>
              <w:jc w:val="both"/>
              <w:rPr>
                <w:rFonts w:asciiTheme="majorHAnsi" w:hAnsiTheme="majorHAnsi" w:cstheme="majorHAnsi"/>
              </w:rPr>
            </w:pPr>
            <w:r>
              <w:rPr>
                <w:rFonts w:asciiTheme="majorHAnsi" w:hAnsiTheme="majorHAnsi" w:cstheme="majorHAnsi"/>
              </w:rPr>
              <w:t xml:space="preserve"> </w:t>
            </w:r>
            <w:r w:rsidR="000613C1">
              <w:rPr>
                <w:rFonts w:asciiTheme="majorHAnsi" w:hAnsiTheme="majorHAnsi" w:cstheme="majorHAnsi"/>
              </w:rPr>
              <w:t xml:space="preserve">Šā tiesību akta izstrādes gaitā nav iespējams noteikt </w:t>
            </w:r>
            <w:r w:rsidR="000613C1" w:rsidRPr="00CA75FD">
              <w:rPr>
                <w:rFonts w:asciiTheme="majorHAnsi" w:hAnsiTheme="majorHAnsi" w:cstheme="majorHAnsi"/>
                <w:bCs/>
              </w:rPr>
              <w:t>ietekmi uz valsts</w:t>
            </w:r>
            <w:r>
              <w:rPr>
                <w:rFonts w:asciiTheme="majorHAnsi" w:hAnsiTheme="majorHAnsi" w:cstheme="majorHAnsi"/>
                <w:bCs/>
              </w:rPr>
              <w:t xml:space="preserve"> budžetu un pašvaldības budžetu, bet tā kā tiesību akts paredz nekustamā īpašuma pārņemšanu valsts īpašumā, tā uzturēšanai un apsaimniekošanai būs nepieciešami līdzekļi.</w:t>
            </w:r>
          </w:p>
        </w:tc>
      </w:tr>
    </w:tbl>
    <w:p w:rsidR="00CA75FD" w:rsidRPr="00223894" w:rsidRDefault="00506D2B" w:rsidP="00506D2B">
      <w:pPr>
        <w:spacing w:before="100" w:beforeAutospacing="1" w:after="100" w:afterAutospacing="1"/>
        <w:rPr>
          <w:rFonts w:asciiTheme="majorHAnsi" w:hAnsiTheme="majorHAnsi" w:cstheme="majorHAnsi"/>
        </w:rPr>
      </w:pPr>
      <w:r w:rsidRPr="00223894">
        <w:rPr>
          <w:rFonts w:asciiTheme="majorHAnsi" w:hAnsiTheme="majorHAnsi" w:cstheme="majorHAnsi"/>
        </w:rPr>
        <w:t>Anotācijas IV, V un VI sadaļa – rīkojuma projekts šīs jomas neskar.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299"/>
        <w:gridCol w:w="6607"/>
      </w:tblGrid>
      <w:tr w:rsidR="00506D2B" w:rsidRPr="00223894" w:rsidTr="00760067">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jc w:val="center"/>
              <w:rPr>
                <w:rFonts w:asciiTheme="majorHAnsi" w:hAnsiTheme="majorHAnsi" w:cstheme="majorHAnsi"/>
                <w:b/>
                <w:bCs/>
                <w:szCs w:val="24"/>
              </w:rPr>
            </w:pPr>
            <w:r w:rsidRPr="00223894">
              <w:rPr>
                <w:rFonts w:asciiTheme="majorHAnsi" w:hAnsiTheme="majorHAnsi" w:cstheme="majorHAnsi"/>
                <w:b/>
                <w:bCs/>
                <w:szCs w:val="24"/>
              </w:rPr>
              <w:t>VII. Tiesību akta projekta izpildes nodrošināšana un tās ietekme uz institūcijām</w:t>
            </w:r>
          </w:p>
        </w:tc>
      </w:tr>
      <w:tr w:rsidR="00506D2B" w:rsidRPr="00223894" w:rsidTr="00760067">
        <w:trPr>
          <w:tblCellSpacing w:w="15" w:type="dxa"/>
        </w:trPr>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rPr>
                <w:rFonts w:asciiTheme="majorHAnsi" w:hAnsiTheme="majorHAnsi" w:cstheme="majorHAnsi"/>
                <w:szCs w:val="24"/>
              </w:rPr>
            </w:pPr>
            <w:r w:rsidRPr="00223894">
              <w:rPr>
                <w:rFonts w:asciiTheme="majorHAnsi" w:hAnsiTheme="majorHAnsi" w:cstheme="majorHAnsi"/>
                <w:szCs w:val="24"/>
              </w:rPr>
              <w:t>1.</w:t>
            </w:r>
          </w:p>
        </w:tc>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spacing w:before="0" w:beforeAutospacing="0" w:after="0" w:afterAutospacing="0"/>
              <w:rPr>
                <w:rFonts w:asciiTheme="majorHAnsi" w:hAnsiTheme="majorHAnsi" w:cstheme="majorHAnsi"/>
                <w:szCs w:val="24"/>
              </w:rPr>
            </w:pPr>
            <w:r w:rsidRPr="00223894">
              <w:rPr>
                <w:rFonts w:asciiTheme="majorHAnsi" w:hAnsiTheme="majorHAnsi" w:cstheme="majorHAnsi"/>
                <w:szCs w:val="24"/>
              </w:rPr>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654672">
            <w:pPr>
              <w:pStyle w:val="NormalWeb"/>
              <w:ind w:firstLine="113"/>
              <w:jc w:val="both"/>
              <w:rPr>
                <w:rFonts w:asciiTheme="majorHAnsi" w:hAnsiTheme="majorHAnsi" w:cstheme="majorHAnsi"/>
                <w:szCs w:val="24"/>
              </w:rPr>
            </w:pPr>
            <w:r w:rsidRPr="00223894">
              <w:rPr>
                <w:rFonts w:asciiTheme="majorHAnsi" w:hAnsiTheme="majorHAnsi" w:cstheme="majorHAnsi"/>
                <w:szCs w:val="24"/>
                <w:lang w:eastAsia="lv-LV"/>
              </w:rPr>
              <w:t>Par rīkojuma projekta izpildi atbildīgā ir valsts akciju sabiedr</w:t>
            </w:r>
            <w:r>
              <w:rPr>
                <w:rFonts w:asciiTheme="majorHAnsi" w:hAnsiTheme="majorHAnsi" w:cstheme="majorHAnsi"/>
                <w:szCs w:val="24"/>
                <w:lang w:eastAsia="lv-LV"/>
              </w:rPr>
              <w:t xml:space="preserve">ība „Valsts nekustamie īpašumi” un </w:t>
            </w:r>
            <w:r w:rsidR="005C37D7">
              <w:rPr>
                <w:rFonts w:asciiTheme="majorHAnsi" w:hAnsiTheme="majorHAnsi" w:cstheme="majorHAnsi"/>
                <w:szCs w:val="24"/>
                <w:lang w:eastAsia="lv-LV"/>
              </w:rPr>
              <w:t>Tieslietu</w:t>
            </w:r>
            <w:r w:rsidR="00654672">
              <w:rPr>
                <w:rFonts w:asciiTheme="majorHAnsi" w:hAnsiTheme="majorHAnsi" w:cstheme="majorHAnsi"/>
                <w:szCs w:val="24"/>
                <w:lang w:eastAsia="lv-LV"/>
              </w:rPr>
              <w:t xml:space="preserve"> ministrija.</w:t>
            </w:r>
          </w:p>
        </w:tc>
      </w:tr>
      <w:tr w:rsidR="00506D2B" w:rsidRPr="00223894" w:rsidTr="00760067">
        <w:trPr>
          <w:tblCellSpacing w:w="15" w:type="dxa"/>
        </w:trPr>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rPr>
                <w:rFonts w:asciiTheme="majorHAnsi" w:hAnsiTheme="majorHAnsi" w:cstheme="majorHAnsi"/>
                <w:szCs w:val="24"/>
              </w:rPr>
            </w:pPr>
            <w:r w:rsidRPr="00223894">
              <w:rPr>
                <w:rFonts w:asciiTheme="majorHAnsi" w:hAnsiTheme="majorHAnsi" w:cstheme="majorHAnsi"/>
                <w:szCs w:val="24"/>
              </w:rPr>
              <w:t>2.</w:t>
            </w:r>
          </w:p>
        </w:tc>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spacing w:before="0" w:beforeAutospacing="0" w:after="0" w:afterAutospacing="0"/>
              <w:rPr>
                <w:rFonts w:asciiTheme="majorHAnsi" w:hAnsiTheme="majorHAnsi" w:cstheme="majorHAnsi"/>
                <w:szCs w:val="24"/>
              </w:rPr>
            </w:pPr>
            <w:r w:rsidRPr="00223894">
              <w:rPr>
                <w:rFonts w:asciiTheme="majorHAnsi" w:hAnsiTheme="majorHAnsi" w:cstheme="majorHAnsi"/>
                <w:szCs w:val="24"/>
              </w:rPr>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654672">
            <w:pPr>
              <w:pStyle w:val="NormalWeb"/>
              <w:ind w:firstLine="113"/>
              <w:jc w:val="both"/>
              <w:rPr>
                <w:rFonts w:asciiTheme="majorHAnsi" w:hAnsiTheme="majorHAnsi" w:cstheme="majorHAnsi"/>
                <w:szCs w:val="24"/>
              </w:rPr>
            </w:pPr>
            <w:r w:rsidRPr="00223894">
              <w:rPr>
                <w:rFonts w:asciiTheme="majorHAnsi" w:hAnsiTheme="majorHAnsi" w:cstheme="majorHAnsi"/>
                <w:szCs w:val="24"/>
                <w:lang w:eastAsia="lv-LV"/>
              </w:rPr>
              <w:t xml:space="preserve">Rīkojuma projekta izpilde neietekmē </w:t>
            </w:r>
            <w:r w:rsidR="00654672">
              <w:rPr>
                <w:rFonts w:asciiTheme="majorHAnsi" w:hAnsiTheme="majorHAnsi" w:cstheme="majorHAnsi"/>
                <w:szCs w:val="24"/>
                <w:lang w:eastAsia="lv-LV"/>
              </w:rPr>
              <w:t xml:space="preserve">projekta izstrādē iesaistīto institūciju </w:t>
            </w:r>
            <w:r w:rsidRPr="00223894">
              <w:rPr>
                <w:rFonts w:asciiTheme="majorHAnsi" w:hAnsiTheme="majorHAnsi" w:cstheme="majorHAnsi"/>
                <w:szCs w:val="24"/>
                <w:lang w:eastAsia="lv-LV"/>
              </w:rPr>
              <w:t>funkcijas un uzdevumus, tās netiek paplašinātas vai sašaurinātas.</w:t>
            </w:r>
          </w:p>
        </w:tc>
      </w:tr>
      <w:tr w:rsidR="00506D2B" w:rsidRPr="00223894" w:rsidTr="00760067">
        <w:trPr>
          <w:tblCellSpacing w:w="15" w:type="dxa"/>
        </w:trPr>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rPr>
                <w:rFonts w:asciiTheme="majorHAnsi" w:hAnsiTheme="majorHAnsi" w:cstheme="majorHAnsi"/>
                <w:szCs w:val="24"/>
              </w:rPr>
            </w:pPr>
            <w:r w:rsidRPr="00223894">
              <w:rPr>
                <w:rFonts w:asciiTheme="majorHAnsi" w:hAnsiTheme="majorHAnsi" w:cstheme="majorHAnsi"/>
                <w:szCs w:val="24"/>
              </w:rPr>
              <w:t>3.</w:t>
            </w:r>
          </w:p>
        </w:tc>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spacing w:before="0" w:beforeAutospacing="0" w:after="0" w:afterAutospacing="0"/>
              <w:rPr>
                <w:rFonts w:asciiTheme="majorHAnsi" w:hAnsiTheme="majorHAnsi" w:cstheme="majorHAnsi"/>
                <w:szCs w:val="24"/>
              </w:rPr>
            </w:pPr>
            <w:r w:rsidRPr="00223894">
              <w:rPr>
                <w:rFonts w:asciiTheme="majorHAnsi" w:hAnsiTheme="majorHAnsi" w:cstheme="majorHAnsi"/>
                <w:szCs w:val="24"/>
              </w:rPr>
              <w:t>Projekta izpildes ietekme uz pārvaldes institucionālo struktūru.</w:t>
            </w:r>
          </w:p>
          <w:p w:rsidR="00506D2B" w:rsidRPr="00223894" w:rsidRDefault="00506D2B" w:rsidP="00760067">
            <w:pPr>
              <w:pStyle w:val="NormalWeb"/>
              <w:spacing w:before="0" w:beforeAutospacing="0" w:after="0" w:afterAutospacing="0"/>
              <w:rPr>
                <w:rFonts w:asciiTheme="majorHAnsi" w:hAnsiTheme="majorHAnsi" w:cstheme="majorHAnsi"/>
                <w:szCs w:val="24"/>
              </w:rPr>
            </w:pPr>
            <w:r w:rsidRPr="00223894">
              <w:rPr>
                <w:rFonts w:asciiTheme="majorHAnsi" w:hAnsiTheme="majorHAnsi" w:cstheme="majorHAnsi"/>
                <w:szCs w:val="24"/>
              </w:rPr>
              <w:t>Jaunu institūciju izveide</w:t>
            </w:r>
          </w:p>
        </w:tc>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ind w:firstLine="113"/>
              <w:jc w:val="both"/>
              <w:rPr>
                <w:rFonts w:asciiTheme="majorHAnsi" w:hAnsiTheme="majorHAnsi" w:cstheme="majorHAnsi"/>
                <w:szCs w:val="24"/>
              </w:rPr>
            </w:pPr>
            <w:r w:rsidRPr="00223894">
              <w:rPr>
                <w:rFonts w:asciiTheme="majorHAnsi" w:hAnsiTheme="majorHAnsi" w:cstheme="majorHAnsi"/>
                <w:szCs w:val="24"/>
                <w:lang w:eastAsia="lv-LV"/>
              </w:rPr>
              <w:t>Saistībā ar rīkojuma projekta izpildi jaunas institūcijas netiek radītas. Rīkojuma projekta izpildi var nodrošināt esošās institūcijas ietvaros, ar tai pieejamiem resursiem.</w:t>
            </w:r>
          </w:p>
        </w:tc>
      </w:tr>
      <w:tr w:rsidR="00506D2B" w:rsidRPr="00223894" w:rsidTr="00760067">
        <w:trPr>
          <w:tblCellSpacing w:w="15" w:type="dxa"/>
        </w:trPr>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rPr>
                <w:rFonts w:asciiTheme="majorHAnsi" w:hAnsiTheme="majorHAnsi" w:cstheme="majorHAnsi"/>
                <w:szCs w:val="24"/>
              </w:rPr>
            </w:pPr>
            <w:r w:rsidRPr="00223894">
              <w:rPr>
                <w:rFonts w:asciiTheme="majorHAnsi" w:hAnsiTheme="majorHAnsi" w:cstheme="majorHAnsi"/>
                <w:szCs w:val="24"/>
              </w:rPr>
              <w:t>4.</w:t>
            </w:r>
          </w:p>
        </w:tc>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spacing w:before="0" w:beforeAutospacing="0" w:after="0" w:afterAutospacing="0"/>
              <w:rPr>
                <w:rFonts w:asciiTheme="majorHAnsi" w:hAnsiTheme="majorHAnsi" w:cstheme="majorHAnsi"/>
                <w:szCs w:val="24"/>
              </w:rPr>
            </w:pPr>
            <w:r w:rsidRPr="00223894">
              <w:rPr>
                <w:rFonts w:asciiTheme="majorHAnsi" w:hAnsiTheme="majorHAnsi" w:cstheme="majorHAnsi"/>
                <w:szCs w:val="24"/>
              </w:rPr>
              <w:t>Projekta izpildes ietekme uz pārvaldes institucionālo struktūru.</w:t>
            </w:r>
          </w:p>
          <w:p w:rsidR="00506D2B" w:rsidRPr="00223894" w:rsidRDefault="00506D2B" w:rsidP="00760067">
            <w:pPr>
              <w:pStyle w:val="NormalWeb"/>
              <w:spacing w:before="0" w:beforeAutospacing="0" w:after="0" w:afterAutospacing="0"/>
              <w:rPr>
                <w:rFonts w:asciiTheme="majorHAnsi" w:hAnsiTheme="majorHAnsi" w:cstheme="majorHAnsi"/>
                <w:szCs w:val="24"/>
              </w:rPr>
            </w:pPr>
            <w:r w:rsidRPr="00223894">
              <w:rPr>
                <w:rFonts w:asciiTheme="majorHAnsi" w:hAnsiTheme="majorHAnsi" w:cstheme="majorHAnsi"/>
                <w:szCs w:val="24"/>
              </w:rPr>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ind w:firstLine="113"/>
              <w:rPr>
                <w:rFonts w:asciiTheme="majorHAnsi" w:hAnsiTheme="majorHAnsi" w:cstheme="majorHAnsi"/>
                <w:szCs w:val="24"/>
              </w:rPr>
            </w:pPr>
            <w:r w:rsidRPr="00223894">
              <w:rPr>
                <w:rFonts w:asciiTheme="majorHAnsi" w:hAnsiTheme="majorHAnsi" w:cstheme="majorHAnsi"/>
                <w:szCs w:val="24"/>
                <w:lang w:eastAsia="lv-LV"/>
              </w:rPr>
              <w:t>Projekts šo jomu neskar.</w:t>
            </w:r>
          </w:p>
        </w:tc>
      </w:tr>
      <w:tr w:rsidR="00506D2B" w:rsidRPr="00223894" w:rsidTr="00760067">
        <w:trPr>
          <w:tblCellSpacing w:w="15" w:type="dxa"/>
        </w:trPr>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rPr>
                <w:rFonts w:asciiTheme="majorHAnsi" w:hAnsiTheme="majorHAnsi" w:cstheme="majorHAnsi"/>
                <w:szCs w:val="24"/>
              </w:rPr>
            </w:pPr>
            <w:r w:rsidRPr="00223894">
              <w:rPr>
                <w:rFonts w:asciiTheme="majorHAnsi" w:hAnsiTheme="majorHAnsi" w:cstheme="majorHAnsi"/>
                <w:szCs w:val="24"/>
              </w:rPr>
              <w:t>5.</w:t>
            </w:r>
          </w:p>
        </w:tc>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spacing w:before="0" w:beforeAutospacing="0" w:after="0" w:afterAutospacing="0"/>
              <w:rPr>
                <w:rFonts w:asciiTheme="majorHAnsi" w:hAnsiTheme="majorHAnsi" w:cstheme="majorHAnsi"/>
                <w:szCs w:val="24"/>
              </w:rPr>
            </w:pPr>
            <w:r w:rsidRPr="00223894">
              <w:rPr>
                <w:rFonts w:asciiTheme="majorHAnsi" w:hAnsiTheme="majorHAnsi" w:cstheme="majorHAnsi"/>
                <w:szCs w:val="24"/>
              </w:rPr>
              <w:t>Projekta izpildes ietekme uz pārvaldes institucionālo struktūru.</w:t>
            </w:r>
          </w:p>
          <w:p w:rsidR="00506D2B" w:rsidRPr="00223894" w:rsidRDefault="00506D2B" w:rsidP="00760067">
            <w:pPr>
              <w:pStyle w:val="NormalWeb"/>
              <w:spacing w:before="0" w:beforeAutospacing="0" w:after="0" w:afterAutospacing="0"/>
              <w:rPr>
                <w:rFonts w:asciiTheme="majorHAnsi" w:hAnsiTheme="majorHAnsi" w:cstheme="majorHAnsi"/>
                <w:szCs w:val="24"/>
              </w:rPr>
            </w:pPr>
            <w:r w:rsidRPr="00223894">
              <w:rPr>
                <w:rFonts w:asciiTheme="majorHAnsi" w:hAnsiTheme="majorHAnsi" w:cstheme="majorHAnsi"/>
                <w:szCs w:val="24"/>
              </w:rPr>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ind w:firstLine="113"/>
              <w:rPr>
                <w:rFonts w:asciiTheme="majorHAnsi" w:hAnsiTheme="majorHAnsi" w:cstheme="majorHAnsi"/>
                <w:szCs w:val="24"/>
              </w:rPr>
            </w:pPr>
            <w:r w:rsidRPr="00223894">
              <w:rPr>
                <w:rFonts w:asciiTheme="majorHAnsi" w:hAnsiTheme="majorHAnsi" w:cstheme="majorHAnsi"/>
                <w:szCs w:val="24"/>
                <w:lang w:eastAsia="lv-LV"/>
              </w:rPr>
              <w:t>Projekts šo jomu neskar.</w:t>
            </w:r>
          </w:p>
        </w:tc>
      </w:tr>
      <w:tr w:rsidR="00506D2B" w:rsidRPr="00223894" w:rsidTr="00760067">
        <w:trPr>
          <w:tblCellSpacing w:w="15" w:type="dxa"/>
        </w:trPr>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rPr>
                <w:rFonts w:asciiTheme="majorHAnsi" w:hAnsiTheme="majorHAnsi" w:cstheme="majorHAnsi"/>
                <w:szCs w:val="24"/>
              </w:rPr>
            </w:pPr>
            <w:r w:rsidRPr="00223894">
              <w:rPr>
                <w:rFonts w:asciiTheme="majorHAnsi" w:hAnsiTheme="majorHAnsi" w:cstheme="majorHAnsi"/>
                <w:szCs w:val="24"/>
              </w:rPr>
              <w:t>6.</w:t>
            </w:r>
          </w:p>
        </w:tc>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spacing w:before="0" w:beforeAutospacing="0" w:after="0" w:afterAutospacing="0"/>
              <w:rPr>
                <w:rFonts w:asciiTheme="majorHAnsi" w:hAnsiTheme="majorHAnsi" w:cstheme="majorHAnsi"/>
                <w:szCs w:val="24"/>
              </w:rPr>
            </w:pPr>
            <w:r w:rsidRPr="00223894">
              <w:rPr>
                <w:rFonts w:asciiTheme="majorHAnsi" w:hAnsiTheme="majorHAnsi" w:cstheme="majorHAnsi"/>
                <w:szCs w:val="24"/>
              </w:rPr>
              <w:t>Cita informācija</w:t>
            </w:r>
          </w:p>
        </w:tc>
        <w:tc>
          <w:tcPr>
            <w:tcW w:w="0" w:type="auto"/>
            <w:tcBorders>
              <w:top w:val="outset" w:sz="6" w:space="0" w:color="auto"/>
              <w:left w:val="outset" w:sz="6" w:space="0" w:color="auto"/>
              <w:bottom w:val="outset" w:sz="6" w:space="0" w:color="auto"/>
              <w:right w:val="outset" w:sz="6" w:space="0" w:color="auto"/>
            </w:tcBorders>
          </w:tcPr>
          <w:p w:rsidR="00506D2B" w:rsidRPr="00223894" w:rsidRDefault="00506D2B" w:rsidP="00760067">
            <w:pPr>
              <w:pStyle w:val="NormalWeb"/>
              <w:ind w:firstLine="113"/>
              <w:jc w:val="both"/>
              <w:rPr>
                <w:rFonts w:asciiTheme="majorHAnsi" w:hAnsiTheme="majorHAnsi" w:cstheme="majorHAnsi"/>
                <w:szCs w:val="24"/>
                <w:lang w:eastAsia="lv-LV"/>
              </w:rPr>
            </w:pPr>
            <w:r w:rsidRPr="00223894">
              <w:rPr>
                <w:rFonts w:asciiTheme="majorHAnsi" w:hAnsiTheme="majorHAnsi" w:cstheme="majorHAnsi"/>
                <w:szCs w:val="24"/>
                <w:lang w:eastAsia="lv-LV"/>
              </w:rPr>
              <w:t>Saskaņā ar Oficiālo publikāciju un tiesiskās informācijas likuma 2. panta pirmo daļu un 3. panta pirmo daļu tiesību aktus publicē oficiālajā izdevumā „Latvijas Vēstnesis”, tos ievietojot elektroniski tīmekļa vietnē www.vestnesis.lv, kā ar</w:t>
            </w:r>
            <w:r>
              <w:rPr>
                <w:rFonts w:asciiTheme="majorHAnsi" w:hAnsiTheme="majorHAnsi" w:cstheme="majorHAnsi"/>
                <w:szCs w:val="24"/>
                <w:lang w:eastAsia="lv-LV"/>
              </w:rPr>
              <w:t>ī būs pieejams</w:t>
            </w:r>
            <w:r w:rsidRPr="00223894">
              <w:rPr>
                <w:rFonts w:asciiTheme="majorHAnsi" w:hAnsiTheme="majorHAnsi" w:cstheme="majorHAnsi"/>
                <w:szCs w:val="24"/>
                <w:lang w:eastAsia="lv-LV"/>
              </w:rPr>
              <w:t xml:space="preserve"> bezmaksas normatīvo aktu bāzē </w:t>
            </w:r>
            <w:hyperlink r:id="rId10" w:history="1">
              <w:r w:rsidRPr="00223894">
                <w:rPr>
                  <w:rFonts w:asciiTheme="majorHAnsi" w:hAnsiTheme="majorHAnsi" w:cstheme="majorHAnsi"/>
                  <w:szCs w:val="24"/>
                  <w:lang w:eastAsia="lv-LV"/>
                </w:rPr>
                <w:t>www.likumi.lv</w:t>
              </w:r>
            </w:hyperlink>
            <w:r w:rsidRPr="00223894">
              <w:rPr>
                <w:rFonts w:asciiTheme="majorHAnsi" w:hAnsiTheme="majorHAnsi" w:cstheme="majorHAnsi"/>
                <w:szCs w:val="24"/>
                <w:lang w:eastAsia="lv-LV"/>
              </w:rPr>
              <w:t>.</w:t>
            </w:r>
          </w:p>
        </w:tc>
      </w:tr>
    </w:tbl>
    <w:p w:rsidR="00666CB6" w:rsidRDefault="00666CB6" w:rsidP="00666CB6">
      <w:pPr>
        <w:pStyle w:val="BodyTextIndent"/>
        <w:ind w:left="0"/>
        <w:rPr>
          <w:rFonts w:asciiTheme="majorHAnsi" w:hAnsiTheme="majorHAnsi" w:cstheme="majorHAnsi"/>
        </w:rPr>
      </w:pPr>
    </w:p>
    <w:p w:rsidR="00AD058B" w:rsidRPr="00666CB6" w:rsidRDefault="00506D2B" w:rsidP="00666CB6">
      <w:pPr>
        <w:pStyle w:val="BodyTextIndent"/>
        <w:ind w:left="0" w:firstLine="720"/>
        <w:rPr>
          <w:rFonts w:asciiTheme="majorHAnsi" w:hAnsiTheme="majorHAnsi" w:cstheme="majorHAnsi"/>
        </w:rPr>
      </w:pPr>
      <w:r>
        <w:rPr>
          <w:rFonts w:asciiTheme="majorHAnsi" w:hAnsiTheme="majorHAnsi" w:cstheme="majorHAnsi"/>
        </w:rPr>
        <w:t>Finanšu ministrs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A.Vilks</w:t>
      </w:r>
    </w:p>
    <w:p w:rsidR="00506D2B" w:rsidRPr="00223894" w:rsidRDefault="00BE6266" w:rsidP="00506D2B">
      <w:pPr>
        <w:ind w:right="611"/>
        <w:rPr>
          <w:rFonts w:asciiTheme="majorHAnsi" w:hAnsiTheme="majorHAnsi" w:cstheme="majorHAnsi"/>
          <w:sz w:val="20"/>
          <w:szCs w:val="20"/>
        </w:rPr>
      </w:pPr>
      <w:r>
        <w:rPr>
          <w:rFonts w:asciiTheme="majorHAnsi" w:hAnsiTheme="majorHAnsi" w:cstheme="majorHAnsi"/>
          <w:sz w:val="20"/>
          <w:szCs w:val="20"/>
        </w:rPr>
        <w:t>16</w:t>
      </w:r>
      <w:r w:rsidR="00506D2B">
        <w:rPr>
          <w:rFonts w:asciiTheme="majorHAnsi" w:hAnsiTheme="majorHAnsi" w:cstheme="majorHAnsi"/>
          <w:sz w:val="20"/>
          <w:szCs w:val="20"/>
        </w:rPr>
        <w:t>.07</w:t>
      </w:r>
      <w:r w:rsidR="00506D2B" w:rsidRPr="00223894">
        <w:rPr>
          <w:rFonts w:asciiTheme="majorHAnsi" w:hAnsiTheme="majorHAnsi" w:cstheme="majorHAnsi"/>
          <w:sz w:val="20"/>
          <w:szCs w:val="20"/>
        </w:rPr>
        <w:t>.2013.</w:t>
      </w:r>
      <w:r w:rsidR="00506D2B" w:rsidRPr="00223894">
        <w:rPr>
          <w:rFonts w:asciiTheme="majorHAnsi" w:hAnsiTheme="majorHAnsi" w:cstheme="majorHAnsi"/>
          <w:sz w:val="20"/>
          <w:szCs w:val="20"/>
        </w:rPr>
        <w:tab/>
      </w:r>
      <w:r w:rsidR="00654672">
        <w:rPr>
          <w:rFonts w:asciiTheme="majorHAnsi" w:hAnsiTheme="majorHAnsi" w:cstheme="majorHAnsi"/>
          <w:sz w:val="20"/>
          <w:szCs w:val="20"/>
        </w:rPr>
        <w:t>11:19</w:t>
      </w:r>
    </w:p>
    <w:p w:rsidR="00506D2B" w:rsidRPr="00223894" w:rsidRDefault="00506D2B" w:rsidP="00506D2B">
      <w:pPr>
        <w:ind w:right="611"/>
        <w:rPr>
          <w:rFonts w:asciiTheme="majorHAnsi" w:hAnsiTheme="majorHAnsi" w:cstheme="majorHAnsi"/>
          <w:sz w:val="20"/>
          <w:szCs w:val="20"/>
        </w:rPr>
      </w:pPr>
      <w:r w:rsidRPr="00223894">
        <w:rPr>
          <w:rFonts w:asciiTheme="majorHAnsi" w:hAnsiTheme="majorHAnsi" w:cstheme="majorHAnsi"/>
          <w:sz w:val="20"/>
          <w:szCs w:val="20"/>
        </w:rPr>
        <w:t>1</w:t>
      </w:r>
      <w:r w:rsidR="00930A14">
        <w:rPr>
          <w:rFonts w:asciiTheme="majorHAnsi" w:hAnsiTheme="majorHAnsi" w:cstheme="majorHAnsi"/>
          <w:sz w:val="20"/>
          <w:szCs w:val="20"/>
        </w:rPr>
        <w:t>838</w:t>
      </w:r>
    </w:p>
    <w:p w:rsidR="00506D2B" w:rsidRPr="00223894" w:rsidRDefault="00506D2B" w:rsidP="00506D2B">
      <w:pPr>
        <w:ind w:right="611"/>
        <w:rPr>
          <w:rFonts w:asciiTheme="majorHAnsi" w:hAnsiTheme="majorHAnsi" w:cstheme="majorHAnsi"/>
          <w:sz w:val="20"/>
          <w:szCs w:val="20"/>
        </w:rPr>
      </w:pPr>
      <w:r w:rsidRPr="00223894">
        <w:rPr>
          <w:rFonts w:asciiTheme="majorHAnsi" w:hAnsiTheme="majorHAnsi" w:cstheme="majorHAnsi"/>
          <w:sz w:val="20"/>
          <w:szCs w:val="20"/>
        </w:rPr>
        <w:t>S.Lūse 67024904</w:t>
      </w:r>
    </w:p>
    <w:p w:rsidR="00264614" w:rsidRPr="00765E69" w:rsidRDefault="007B692E" w:rsidP="00765E69">
      <w:pPr>
        <w:ind w:right="611"/>
        <w:rPr>
          <w:rFonts w:asciiTheme="majorHAnsi" w:hAnsiTheme="majorHAnsi" w:cstheme="majorHAnsi"/>
        </w:rPr>
      </w:pPr>
      <w:hyperlink r:id="rId11" w:history="1">
        <w:r w:rsidR="00506D2B" w:rsidRPr="00223894">
          <w:rPr>
            <w:rStyle w:val="Hyperlink"/>
            <w:rFonts w:asciiTheme="majorHAnsi" w:hAnsiTheme="majorHAnsi" w:cstheme="majorHAnsi"/>
            <w:sz w:val="20"/>
            <w:szCs w:val="20"/>
          </w:rPr>
          <w:t>Santa.Luse@vni.lv</w:t>
        </w:r>
      </w:hyperlink>
      <w:r w:rsidR="00506D2B" w:rsidRPr="00223894">
        <w:rPr>
          <w:rFonts w:asciiTheme="majorHAnsi" w:hAnsiTheme="majorHAnsi" w:cstheme="majorHAnsi"/>
        </w:rPr>
        <w:tab/>
      </w:r>
    </w:p>
    <w:sectPr w:rsidR="00264614" w:rsidRPr="00765E69" w:rsidSect="00F366E4">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92E" w:rsidRDefault="007B692E">
      <w:r>
        <w:separator/>
      </w:r>
    </w:p>
  </w:endnote>
  <w:endnote w:type="continuationSeparator" w:id="0">
    <w:p w:rsidR="007B692E" w:rsidRDefault="007B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09" w:rsidRPr="00CA75FD" w:rsidRDefault="00CA75FD" w:rsidP="00CA75FD">
    <w:pPr>
      <w:spacing w:before="120"/>
      <w:jc w:val="center"/>
      <w:rPr>
        <w:rFonts w:asciiTheme="majorHAnsi" w:hAnsiTheme="majorHAnsi" w:cstheme="majorHAnsi"/>
        <w:bCs/>
        <w:sz w:val="20"/>
        <w:szCs w:val="20"/>
      </w:rPr>
    </w:pPr>
    <w:r w:rsidRPr="00CA75FD">
      <w:rPr>
        <w:sz w:val="20"/>
        <w:szCs w:val="20"/>
      </w:rPr>
      <w:t xml:space="preserve">FManot_230513_LAlejas18_20; </w:t>
    </w:r>
    <w:r w:rsidRPr="00CA75FD">
      <w:rPr>
        <w:rFonts w:asciiTheme="majorHAnsi" w:hAnsiTheme="majorHAnsi" w:cstheme="majorHAnsi"/>
        <w:sz w:val="20"/>
        <w:szCs w:val="20"/>
      </w:rPr>
      <w:t xml:space="preserve">Ministru kabineta rīkojuma projekta </w:t>
    </w:r>
    <w:r w:rsidRPr="00CA75FD">
      <w:rPr>
        <w:rFonts w:asciiTheme="majorHAnsi" w:hAnsiTheme="majorHAnsi" w:cstheme="majorHAnsi"/>
        <w:bCs/>
        <w:sz w:val="20"/>
        <w:szCs w:val="20"/>
      </w:rPr>
      <w:t xml:space="preserve">„Par nekustamā īpašuma Alejas ielā 18/20, Liepājā, pārņemšanu valsts īpašumā” </w:t>
    </w:r>
    <w:r w:rsidRPr="00CA75FD">
      <w:rPr>
        <w:rFonts w:asciiTheme="majorHAnsi" w:hAnsiTheme="majorHAnsi" w:cstheme="majorHAnsi"/>
        <w:sz w:val="20"/>
        <w:szCs w:val="20"/>
      </w:rPr>
      <w:t>sākotnējās ietekmes novērtējuma ziņojums (anotācija)</w:t>
    </w:r>
    <w:r w:rsidRPr="00CA75FD">
      <w:rPr>
        <w:rFonts w:asciiTheme="majorHAnsi" w:hAnsiTheme="majorHAnsi" w:cstheme="majorHAnsi"/>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E6" w:rsidRPr="00CA75FD" w:rsidRDefault="00506D2B" w:rsidP="00CA75FD">
    <w:pPr>
      <w:spacing w:before="120"/>
      <w:jc w:val="center"/>
      <w:rPr>
        <w:rFonts w:asciiTheme="majorHAnsi" w:hAnsiTheme="majorHAnsi" w:cstheme="majorHAnsi"/>
        <w:bCs/>
        <w:sz w:val="20"/>
        <w:szCs w:val="20"/>
      </w:rPr>
    </w:pPr>
    <w:r w:rsidRPr="00CA75FD">
      <w:rPr>
        <w:sz w:val="20"/>
        <w:szCs w:val="20"/>
      </w:rPr>
      <w:t>FManot_</w:t>
    </w:r>
    <w:r w:rsidR="00CA75FD" w:rsidRPr="00CA75FD">
      <w:rPr>
        <w:sz w:val="20"/>
        <w:szCs w:val="20"/>
      </w:rPr>
      <w:t>230513_LAlejas18_20</w:t>
    </w:r>
    <w:r w:rsidRPr="00CA75FD">
      <w:rPr>
        <w:sz w:val="20"/>
        <w:szCs w:val="20"/>
      </w:rPr>
      <w:t xml:space="preserve">; </w:t>
    </w:r>
    <w:r w:rsidRPr="00CA75FD">
      <w:rPr>
        <w:rFonts w:asciiTheme="majorHAnsi" w:hAnsiTheme="majorHAnsi" w:cstheme="majorHAnsi"/>
        <w:sz w:val="20"/>
        <w:szCs w:val="20"/>
      </w:rPr>
      <w:t xml:space="preserve">Ministru kabineta rīkojuma projekta </w:t>
    </w:r>
    <w:r w:rsidR="00CA75FD" w:rsidRPr="00CA75FD">
      <w:rPr>
        <w:rFonts w:asciiTheme="majorHAnsi" w:hAnsiTheme="majorHAnsi" w:cstheme="majorHAnsi"/>
        <w:bCs/>
        <w:sz w:val="20"/>
        <w:szCs w:val="20"/>
      </w:rPr>
      <w:t xml:space="preserve">„Par nekustamā īpašuma Alejas ielā 18/20, Liepājā, pārņemšanu valsts īpašumā” </w:t>
    </w:r>
    <w:r w:rsidRPr="00CA75FD">
      <w:rPr>
        <w:rFonts w:asciiTheme="majorHAnsi" w:hAnsiTheme="majorHAnsi" w:cstheme="majorHAnsi"/>
        <w:sz w:val="20"/>
        <w:szCs w:val="20"/>
      </w:rPr>
      <w:t>sākotnējās ietekmes novērtējuma ziņojums (anotācija)</w:t>
    </w:r>
    <w:r w:rsidRPr="00CA75FD">
      <w:rPr>
        <w:rFonts w:asciiTheme="majorHAnsi" w:hAnsiTheme="majorHAnsi" w:cstheme="majorHAnsi"/>
        <w:color w:val="000000"/>
        <w:sz w:val="20"/>
        <w:szCs w:val="20"/>
      </w:rPr>
      <w:t xml:space="preserve"> </w:t>
    </w:r>
  </w:p>
  <w:p w:rsidR="00E04E09" w:rsidRPr="00D46672" w:rsidRDefault="007B692E" w:rsidP="00D46672">
    <w:pPr>
      <w:jc w:val="center"/>
      <w:rPr>
        <w:rFonts w:asciiTheme="majorHAnsi" w:hAnsiTheme="majorHAnsi" w:cstheme="majorHAnsi"/>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92E" w:rsidRDefault="007B692E">
      <w:r>
        <w:separator/>
      </w:r>
    </w:p>
  </w:footnote>
  <w:footnote w:type="continuationSeparator" w:id="0">
    <w:p w:rsidR="007B692E" w:rsidRDefault="007B6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09" w:rsidRDefault="00506D2B" w:rsidP="00F366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4E09" w:rsidRDefault="007B6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09" w:rsidRDefault="00506D2B" w:rsidP="00F366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128">
      <w:rPr>
        <w:rStyle w:val="PageNumber"/>
        <w:noProof/>
      </w:rPr>
      <w:t>6</w:t>
    </w:r>
    <w:r>
      <w:rPr>
        <w:rStyle w:val="PageNumber"/>
      </w:rPr>
      <w:fldChar w:fldCharType="end"/>
    </w:r>
  </w:p>
  <w:p w:rsidR="00E04E09" w:rsidRDefault="007B6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C46AE"/>
    <w:multiLevelType w:val="hybridMultilevel"/>
    <w:tmpl w:val="7A2ED578"/>
    <w:lvl w:ilvl="0" w:tplc="1F80BAD2">
      <w:numFmt w:val="bullet"/>
      <w:lvlText w:val="-"/>
      <w:lvlJc w:val="left"/>
      <w:pPr>
        <w:ind w:left="663" w:hanging="360"/>
      </w:pPr>
      <w:rPr>
        <w:rFonts w:ascii="Times New Roman" w:eastAsia="Times New Roman" w:hAnsi="Times New Roman" w:cs="Times New Roman"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2B"/>
    <w:rsid w:val="0001350C"/>
    <w:rsid w:val="00016502"/>
    <w:rsid w:val="00047B1C"/>
    <w:rsid w:val="00057700"/>
    <w:rsid w:val="000613C1"/>
    <w:rsid w:val="000B5614"/>
    <w:rsid w:val="000C59C9"/>
    <w:rsid w:val="000D38F0"/>
    <w:rsid w:val="000F4073"/>
    <w:rsid w:val="001026C8"/>
    <w:rsid w:val="00146CE5"/>
    <w:rsid w:val="001E5457"/>
    <w:rsid w:val="001F5035"/>
    <w:rsid w:val="00263526"/>
    <w:rsid w:val="00264614"/>
    <w:rsid w:val="00297FE7"/>
    <w:rsid w:val="002A67C7"/>
    <w:rsid w:val="002F495C"/>
    <w:rsid w:val="00357ED5"/>
    <w:rsid w:val="00370417"/>
    <w:rsid w:val="0038306D"/>
    <w:rsid w:val="0039156F"/>
    <w:rsid w:val="003D26B9"/>
    <w:rsid w:val="004274ED"/>
    <w:rsid w:val="00440ECF"/>
    <w:rsid w:val="00475FF7"/>
    <w:rsid w:val="00506D2B"/>
    <w:rsid w:val="00556308"/>
    <w:rsid w:val="005A51D6"/>
    <w:rsid w:val="005A7AD2"/>
    <w:rsid w:val="005C37D7"/>
    <w:rsid w:val="005C3983"/>
    <w:rsid w:val="005F4BE1"/>
    <w:rsid w:val="0061554A"/>
    <w:rsid w:val="006171AF"/>
    <w:rsid w:val="0062393E"/>
    <w:rsid w:val="00651701"/>
    <w:rsid w:val="00654672"/>
    <w:rsid w:val="00656903"/>
    <w:rsid w:val="00666CB6"/>
    <w:rsid w:val="006F086D"/>
    <w:rsid w:val="00765E69"/>
    <w:rsid w:val="00795D19"/>
    <w:rsid w:val="007B141E"/>
    <w:rsid w:val="007B692E"/>
    <w:rsid w:val="00824B1D"/>
    <w:rsid w:val="0083390B"/>
    <w:rsid w:val="00890988"/>
    <w:rsid w:val="00891DFC"/>
    <w:rsid w:val="00894F3D"/>
    <w:rsid w:val="008B27D4"/>
    <w:rsid w:val="008C638A"/>
    <w:rsid w:val="00930A14"/>
    <w:rsid w:val="00977F78"/>
    <w:rsid w:val="00990D11"/>
    <w:rsid w:val="009A3296"/>
    <w:rsid w:val="009C3414"/>
    <w:rsid w:val="009F6650"/>
    <w:rsid w:val="00A43957"/>
    <w:rsid w:val="00A46EE9"/>
    <w:rsid w:val="00A73130"/>
    <w:rsid w:val="00A86883"/>
    <w:rsid w:val="00AA06E8"/>
    <w:rsid w:val="00AA6128"/>
    <w:rsid w:val="00AB75B6"/>
    <w:rsid w:val="00AD058B"/>
    <w:rsid w:val="00AE26C5"/>
    <w:rsid w:val="00B6362D"/>
    <w:rsid w:val="00BA136E"/>
    <w:rsid w:val="00BC59B8"/>
    <w:rsid w:val="00BE6266"/>
    <w:rsid w:val="00BF0EDF"/>
    <w:rsid w:val="00C33225"/>
    <w:rsid w:val="00C51114"/>
    <w:rsid w:val="00CA1291"/>
    <w:rsid w:val="00CA75FD"/>
    <w:rsid w:val="00CF2AE0"/>
    <w:rsid w:val="00D16C2A"/>
    <w:rsid w:val="00DC5890"/>
    <w:rsid w:val="00E64308"/>
    <w:rsid w:val="00EA4002"/>
    <w:rsid w:val="00EB30D7"/>
    <w:rsid w:val="00EF6BBB"/>
    <w:rsid w:val="00F21E8B"/>
    <w:rsid w:val="00F36545"/>
    <w:rsid w:val="00F95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docId w15:val="{99DBD754-1AB3-4A45-8737-4C3F5781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2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6D2B"/>
    <w:pPr>
      <w:tabs>
        <w:tab w:val="center" w:pos="4153"/>
        <w:tab w:val="right" w:pos="8306"/>
      </w:tabs>
    </w:pPr>
  </w:style>
  <w:style w:type="character" w:customStyle="1" w:styleId="HeaderChar">
    <w:name w:val="Header Char"/>
    <w:basedOn w:val="DefaultParagraphFont"/>
    <w:link w:val="Header"/>
    <w:rsid w:val="00506D2B"/>
    <w:rPr>
      <w:rFonts w:ascii="Times New Roman" w:eastAsia="Times New Roman" w:hAnsi="Times New Roman" w:cs="Times New Roman"/>
      <w:sz w:val="24"/>
      <w:szCs w:val="24"/>
      <w:lang w:eastAsia="lv-LV"/>
    </w:rPr>
  </w:style>
  <w:style w:type="paragraph" w:styleId="NormalWeb">
    <w:name w:val="Normal (Web)"/>
    <w:basedOn w:val="Normal"/>
    <w:rsid w:val="00506D2B"/>
    <w:pPr>
      <w:spacing w:before="100" w:beforeAutospacing="1" w:after="100" w:afterAutospacing="1"/>
    </w:pPr>
    <w:rPr>
      <w:szCs w:val="20"/>
      <w:lang w:eastAsia="en-US"/>
    </w:rPr>
  </w:style>
  <w:style w:type="paragraph" w:styleId="BodyTextIndent">
    <w:name w:val="Body Text Indent"/>
    <w:basedOn w:val="Normal"/>
    <w:link w:val="BodyTextIndentChar"/>
    <w:rsid w:val="00506D2B"/>
    <w:pPr>
      <w:spacing w:after="120"/>
      <w:ind w:left="283"/>
    </w:pPr>
  </w:style>
  <w:style w:type="character" w:customStyle="1" w:styleId="BodyTextIndentChar">
    <w:name w:val="Body Text Indent Char"/>
    <w:basedOn w:val="DefaultParagraphFont"/>
    <w:link w:val="BodyTextIndent"/>
    <w:rsid w:val="00506D2B"/>
    <w:rPr>
      <w:rFonts w:ascii="Times New Roman" w:eastAsia="Times New Roman" w:hAnsi="Times New Roman" w:cs="Times New Roman"/>
      <w:sz w:val="24"/>
      <w:szCs w:val="24"/>
      <w:lang w:eastAsia="lv-LV"/>
    </w:rPr>
  </w:style>
  <w:style w:type="character" w:styleId="Hyperlink">
    <w:name w:val="Hyperlink"/>
    <w:rsid w:val="00506D2B"/>
    <w:rPr>
      <w:color w:val="0000FF"/>
      <w:u w:val="single"/>
    </w:rPr>
  </w:style>
  <w:style w:type="character" w:styleId="PageNumber">
    <w:name w:val="page number"/>
    <w:basedOn w:val="DefaultParagraphFont"/>
    <w:rsid w:val="00506D2B"/>
  </w:style>
  <w:style w:type="paragraph" w:styleId="BodyText">
    <w:name w:val="Body Text"/>
    <w:basedOn w:val="Normal"/>
    <w:link w:val="BodyTextChar"/>
    <w:rsid w:val="00506D2B"/>
    <w:pPr>
      <w:spacing w:after="120"/>
    </w:pPr>
  </w:style>
  <w:style w:type="character" w:customStyle="1" w:styleId="BodyTextChar">
    <w:name w:val="Body Text Char"/>
    <w:basedOn w:val="DefaultParagraphFont"/>
    <w:link w:val="BodyText"/>
    <w:rsid w:val="00506D2B"/>
    <w:rPr>
      <w:rFonts w:ascii="Times New Roman" w:eastAsia="Times New Roman" w:hAnsi="Times New Roman" w:cs="Times New Roman"/>
      <w:sz w:val="24"/>
      <w:szCs w:val="24"/>
      <w:lang w:eastAsia="lv-LV"/>
    </w:rPr>
  </w:style>
  <w:style w:type="paragraph" w:customStyle="1" w:styleId="naisf">
    <w:name w:val="naisf"/>
    <w:basedOn w:val="Normal"/>
    <w:rsid w:val="00506D2B"/>
    <w:pPr>
      <w:spacing w:before="75" w:after="75"/>
      <w:ind w:firstLine="375"/>
      <w:jc w:val="both"/>
    </w:pPr>
  </w:style>
  <w:style w:type="paragraph" w:styleId="Footer">
    <w:name w:val="footer"/>
    <w:basedOn w:val="Normal"/>
    <w:link w:val="FooterChar"/>
    <w:uiPriority w:val="99"/>
    <w:unhideWhenUsed/>
    <w:rsid w:val="00CA75FD"/>
    <w:pPr>
      <w:tabs>
        <w:tab w:val="center" w:pos="4153"/>
        <w:tab w:val="right" w:pos="8306"/>
      </w:tabs>
    </w:pPr>
  </w:style>
  <w:style w:type="character" w:customStyle="1" w:styleId="FooterChar">
    <w:name w:val="Footer Char"/>
    <w:basedOn w:val="DefaultParagraphFont"/>
    <w:link w:val="Footer"/>
    <w:uiPriority w:val="99"/>
    <w:rsid w:val="00CA75F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Key=010301200210313279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ta.Luse@vn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hyperlink" Target="http://pro.nais.lv/naiser/text.cfm?Key=010301200210313279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423F-616C-461D-BE18-2B1ECAF8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9611</Words>
  <Characters>5479</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MK rīkojuma projekts</dc:subject>
  <dc:creator>Santa Lūse</dc:creator>
  <dc:description>67024904; fakss 67024628
Santa.Luse@vni.lv</dc:description>
  <cp:lastModifiedBy>Lagzdiņa Lelde</cp:lastModifiedBy>
  <cp:revision>81</cp:revision>
  <dcterms:created xsi:type="dcterms:W3CDTF">2013-07-09T07:51:00Z</dcterms:created>
  <dcterms:modified xsi:type="dcterms:W3CDTF">2013-08-30T08:48:00Z</dcterms:modified>
</cp:coreProperties>
</file>