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0A" w:rsidRPr="0039026B" w:rsidRDefault="000A7E0A" w:rsidP="000A7E0A">
      <w:pPr>
        <w:ind w:firstLine="0"/>
        <w:jc w:val="right"/>
        <w:rPr>
          <w:bCs/>
          <w:i/>
          <w:sz w:val="26"/>
          <w:szCs w:val="26"/>
          <w:lang w:eastAsia="lv-LV"/>
        </w:rPr>
      </w:pPr>
      <w:bookmarkStart w:id="0" w:name="_GoBack"/>
      <w:bookmarkEnd w:id="0"/>
      <w:r w:rsidRPr="0039026B">
        <w:rPr>
          <w:bCs/>
          <w:i/>
          <w:sz w:val="26"/>
          <w:szCs w:val="26"/>
          <w:lang w:eastAsia="lv-LV"/>
        </w:rPr>
        <w:t>Noteikumu projekts</w:t>
      </w:r>
    </w:p>
    <w:p w:rsidR="000A7E0A" w:rsidRPr="0039026B" w:rsidRDefault="000A7E0A" w:rsidP="000A7E0A">
      <w:pPr>
        <w:ind w:firstLine="0"/>
        <w:jc w:val="right"/>
        <w:rPr>
          <w:bCs/>
          <w:i/>
          <w:sz w:val="26"/>
          <w:szCs w:val="26"/>
          <w:lang w:eastAsia="lv-LV"/>
        </w:rPr>
      </w:pPr>
    </w:p>
    <w:p w:rsidR="000A7E0A" w:rsidRPr="0039026B" w:rsidRDefault="000A7E0A" w:rsidP="000A7E0A">
      <w:pPr>
        <w:ind w:firstLine="0"/>
        <w:jc w:val="center"/>
        <w:rPr>
          <w:sz w:val="26"/>
          <w:szCs w:val="26"/>
          <w:lang w:eastAsia="lv-LV"/>
        </w:rPr>
      </w:pPr>
      <w:r w:rsidRPr="0039026B">
        <w:rPr>
          <w:b/>
          <w:bCs/>
          <w:sz w:val="26"/>
          <w:szCs w:val="26"/>
          <w:lang w:eastAsia="lv-LV"/>
        </w:rPr>
        <w:t>Kārtība, kādā atsavināma publiskas personas manta</w:t>
      </w:r>
    </w:p>
    <w:p w:rsidR="000A7E0A" w:rsidRPr="0039026B" w:rsidRDefault="000A7E0A" w:rsidP="000A7E0A">
      <w:pPr>
        <w:spacing w:before="75" w:after="75"/>
        <w:ind w:firstLine="0"/>
        <w:rPr>
          <w:sz w:val="26"/>
          <w:szCs w:val="26"/>
          <w:lang w:eastAsia="lv-LV"/>
        </w:rPr>
      </w:pPr>
      <w:r w:rsidRPr="0039026B">
        <w:rPr>
          <w:sz w:val="26"/>
          <w:szCs w:val="26"/>
          <w:lang w:eastAsia="lv-LV"/>
        </w:rPr>
        <w:t> </w:t>
      </w:r>
    </w:p>
    <w:p w:rsidR="000A7E0A" w:rsidRPr="0039026B" w:rsidRDefault="000A7E0A" w:rsidP="000A7E0A">
      <w:pPr>
        <w:spacing w:before="75" w:after="75"/>
        <w:ind w:firstLine="0"/>
        <w:jc w:val="right"/>
        <w:rPr>
          <w:sz w:val="26"/>
          <w:szCs w:val="26"/>
          <w:lang w:eastAsia="lv-LV"/>
        </w:rPr>
      </w:pPr>
      <w:r w:rsidRPr="0039026B">
        <w:rPr>
          <w:sz w:val="26"/>
          <w:szCs w:val="26"/>
          <w:lang w:eastAsia="lv-LV"/>
        </w:rPr>
        <w:t xml:space="preserve">Izdoti saskaņā ar </w:t>
      </w:r>
      <w:r w:rsidRPr="0039026B">
        <w:rPr>
          <w:sz w:val="26"/>
          <w:szCs w:val="26"/>
          <w:lang w:eastAsia="lv-LV"/>
        </w:rPr>
        <w:br/>
        <w:t xml:space="preserve">Publiskas personas mantas </w:t>
      </w:r>
      <w:r w:rsidRPr="0039026B">
        <w:rPr>
          <w:sz w:val="26"/>
          <w:szCs w:val="26"/>
          <w:lang w:eastAsia="lv-LV"/>
        </w:rPr>
        <w:br/>
        <w:t xml:space="preserve">atsavināšanas likuma </w:t>
      </w:r>
      <w:r w:rsidRPr="0039026B">
        <w:rPr>
          <w:sz w:val="26"/>
          <w:szCs w:val="26"/>
          <w:lang w:eastAsia="lv-LV"/>
        </w:rPr>
        <w:br/>
      </w:r>
      <w:hyperlink r:id="rId8" w:anchor="1" w:tgtFrame="_top" w:tooltip="Valsts un pašvaldību mantas atsavināšanas likums" w:history="1">
        <w:r w:rsidRPr="0039026B">
          <w:rPr>
            <w:sz w:val="26"/>
            <w:szCs w:val="26"/>
            <w:lang w:eastAsia="lv-LV"/>
          </w:rPr>
          <w:t>4.panta</w:t>
        </w:r>
      </w:hyperlink>
      <w:r w:rsidR="007F3E43" w:rsidRPr="0039026B">
        <w:rPr>
          <w:sz w:val="26"/>
          <w:szCs w:val="26"/>
          <w:lang w:eastAsia="lv-LV"/>
        </w:rPr>
        <w:t xml:space="preserve"> 1.</w:t>
      </w:r>
      <w:r w:rsidR="007F3E43" w:rsidRPr="0039026B">
        <w:rPr>
          <w:sz w:val="26"/>
          <w:szCs w:val="26"/>
          <w:vertAlign w:val="superscript"/>
          <w:lang w:eastAsia="lv-LV"/>
        </w:rPr>
        <w:t>1</w:t>
      </w:r>
      <w:r w:rsidR="007F3E43" w:rsidRPr="0039026B">
        <w:rPr>
          <w:sz w:val="26"/>
          <w:szCs w:val="26"/>
          <w:lang w:eastAsia="lv-LV"/>
        </w:rPr>
        <w:t>daļu,</w:t>
      </w:r>
      <w:r w:rsidRPr="0039026B">
        <w:rPr>
          <w:sz w:val="26"/>
          <w:szCs w:val="26"/>
          <w:lang w:eastAsia="lv-LV"/>
        </w:rPr>
        <w:t xml:space="preserve"> trešo un piekto daļu, </w:t>
      </w:r>
      <w:r w:rsidRPr="0039026B">
        <w:rPr>
          <w:sz w:val="26"/>
          <w:szCs w:val="26"/>
          <w:lang w:eastAsia="lv-LV"/>
        </w:rPr>
        <w:br/>
      </w:r>
      <w:hyperlink r:id="rId9" w:anchor="2" w:tgtFrame="_top" w:tooltip="Valsts un pašvaldību mantas atsavināšanas likums" w:history="1">
        <w:r w:rsidRPr="0039026B">
          <w:rPr>
            <w:sz w:val="26"/>
            <w:szCs w:val="26"/>
            <w:lang w:eastAsia="lv-LV"/>
          </w:rPr>
          <w:t>5.panta pirmo daļu</w:t>
        </w:r>
      </w:hyperlink>
      <w:r w:rsidRPr="0039026B">
        <w:rPr>
          <w:sz w:val="26"/>
          <w:szCs w:val="26"/>
          <w:lang w:eastAsia="lv-LV"/>
        </w:rPr>
        <w:t>,</w:t>
      </w:r>
    </w:p>
    <w:p w:rsidR="000A7E0A" w:rsidRPr="0039026B" w:rsidRDefault="006009E9" w:rsidP="000A7E0A">
      <w:pPr>
        <w:spacing w:before="75" w:after="75"/>
        <w:ind w:firstLine="0"/>
        <w:jc w:val="right"/>
        <w:rPr>
          <w:sz w:val="26"/>
          <w:szCs w:val="26"/>
          <w:lang w:eastAsia="lv-LV"/>
        </w:rPr>
      </w:pPr>
      <w:hyperlink r:id="rId10" w:anchor="3" w:tgtFrame="_top" w:tooltip="Valsts un pašvaldību mantas atsavināšanas likums" w:history="1">
        <w:r w:rsidR="000A7E0A" w:rsidRPr="0039026B">
          <w:rPr>
            <w:sz w:val="26"/>
            <w:szCs w:val="26"/>
            <w:lang w:eastAsia="lv-LV"/>
          </w:rPr>
          <w:t>6.panta pirmo daļu</w:t>
        </w:r>
      </w:hyperlink>
      <w:r w:rsidR="007F3E43" w:rsidRPr="0039026B">
        <w:rPr>
          <w:sz w:val="26"/>
          <w:szCs w:val="26"/>
          <w:lang w:eastAsia="lv-LV"/>
        </w:rPr>
        <w:t>, 38.</w:t>
      </w:r>
      <w:r w:rsidR="007F3E43" w:rsidRPr="0039026B">
        <w:rPr>
          <w:sz w:val="26"/>
          <w:szCs w:val="26"/>
          <w:vertAlign w:val="superscript"/>
          <w:lang w:eastAsia="lv-LV"/>
        </w:rPr>
        <w:t>1</w:t>
      </w:r>
      <w:r w:rsidR="007F3E43" w:rsidRPr="0039026B">
        <w:rPr>
          <w:sz w:val="26"/>
          <w:szCs w:val="26"/>
          <w:lang w:eastAsia="lv-LV"/>
        </w:rPr>
        <w:t xml:space="preserve"> panta ceturto daļu </w:t>
      </w:r>
      <w:r w:rsidR="000A7E0A" w:rsidRPr="0039026B">
        <w:rPr>
          <w:sz w:val="26"/>
          <w:szCs w:val="26"/>
          <w:lang w:eastAsia="lv-LV"/>
        </w:rPr>
        <w:t xml:space="preserve">un </w:t>
      </w:r>
      <w:r w:rsidR="000A7E0A" w:rsidRPr="0039026B">
        <w:rPr>
          <w:sz w:val="26"/>
          <w:szCs w:val="26"/>
          <w:lang w:eastAsia="lv-LV"/>
        </w:rPr>
        <w:br/>
      </w:r>
      <w:hyperlink r:id="rId11" w:anchor="4" w:tgtFrame="_top" w:tooltip="Valsts un pašvaldību mantas atsavināšanas likums" w:history="1">
        <w:r w:rsidR="000A7E0A" w:rsidRPr="0039026B">
          <w:rPr>
            <w:sz w:val="26"/>
            <w:szCs w:val="26"/>
            <w:lang w:eastAsia="lv-LV"/>
          </w:rPr>
          <w:t>47.pantu</w:t>
        </w:r>
      </w:hyperlink>
    </w:p>
    <w:p w:rsidR="000A7E0A" w:rsidRPr="0039026B" w:rsidRDefault="000A7E0A" w:rsidP="000A7E0A">
      <w:pPr>
        <w:spacing w:before="450" w:after="225"/>
        <w:ind w:firstLine="0"/>
        <w:jc w:val="center"/>
        <w:rPr>
          <w:b/>
          <w:bCs/>
          <w:sz w:val="26"/>
          <w:szCs w:val="26"/>
          <w:lang w:eastAsia="lv-LV"/>
        </w:rPr>
      </w:pPr>
      <w:bookmarkStart w:id="1" w:name="bkm4"/>
      <w:r w:rsidRPr="0039026B">
        <w:rPr>
          <w:b/>
          <w:bCs/>
          <w:sz w:val="26"/>
          <w:szCs w:val="26"/>
          <w:lang w:eastAsia="lv-LV"/>
        </w:rPr>
        <w:t>I. Vispārīg</w:t>
      </w:r>
      <w:r w:rsidR="00A66397" w:rsidRPr="0039026B">
        <w:rPr>
          <w:b/>
          <w:bCs/>
          <w:sz w:val="26"/>
          <w:szCs w:val="26"/>
          <w:lang w:eastAsia="lv-LV"/>
        </w:rPr>
        <w:t>ais</w:t>
      </w:r>
      <w:r w:rsidRPr="0039026B">
        <w:rPr>
          <w:b/>
          <w:bCs/>
          <w:sz w:val="26"/>
          <w:szCs w:val="26"/>
          <w:lang w:eastAsia="lv-LV"/>
        </w:rPr>
        <w:t xml:space="preserve"> jautājum</w:t>
      </w:r>
      <w:r w:rsidR="00A66397" w:rsidRPr="0039026B">
        <w:rPr>
          <w:b/>
          <w:bCs/>
          <w:sz w:val="26"/>
          <w:szCs w:val="26"/>
          <w:lang w:eastAsia="lv-LV"/>
        </w:rPr>
        <w:t>s</w:t>
      </w:r>
    </w:p>
    <w:p w:rsidR="000A7E0A" w:rsidRPr="0039026B" w:rsidRDefault="000A7E0A" w:rsidP="000A7E0A">
      <w:pPr>
        <w:spacing w:before="75" w:after="75"/>
        <w:ind w:firstLine="375"/>
        <w:rPr>
          <w:sz w:val="26"/>
          <w:szCs w:val="26"/>
          <w:lang w:eastAsia="lv-LV"/>
        </w:rPr>
      </w:pPr>
      <w:r w:rsidRPr="0039026B">
        <w:rPr>
          <w:sz w:val="26"/>
          <w:szCs w:val="26"/>
          <w:lang w:eastAsia="lv-LV"/>
        </w:rPr>
        <w:t>1. Noteikumi nosaka:</w:t>
      </w:r>
    </w:p>
    <w:p w:rsidR="000A7E0A" w:rsidRPr="0039026B" w:rsidRDefault="000A7E0A" w:rsidP="000A7E0A">
      <w:pPr>
        <w:spacing w:before="75" w:after="75"/>
        <w:ind w:firstLine="375"/>
        <w:rPr>
          <w:sz w:val="26"/>
          <w:szCs w:val="26"/>
          <w:lang w:eastAsia="lv-LV"/>
        </w:rPr>
      </w:pPr>
      <w:r w:rsidRPr="0039026B">
        <w:rPr>
          <w:sz w:val="26"/>
          <w:szCs w:val="26"/>
          <w:lang w:eastAsia="lv-LV"/>
        </w:rPr>
        <w:t>1.1. </w:t>
      </w:r>
      <w:r w:rsidR="00EE3CF1" w:rsidRPr="0039026B">
        <w:rPr>
          <w:sz w:val="26"/>
          <w:szCs w:val="26"/>
          <w:lang w:eastAsia="lv-LV"/>
        </w:rPr>
        <w:t xml:space="preserve">kārtību, kādā </w:t>
      </w:r>
      <w:r w:rsidRPr="0039026B">
        <w:rPr>
          <w:sz w:val="26"/>
          <w:szCs w:val="26"/>
          <w:lang w:eastAsia="lv-LV"/>
        </w:rPr>
        <w:t xml:space="preserve">Publiskas personas mantas atsavināšanas likuma (turpmāk – Likums) 4.panta ceturtajā daļā minētās personas iesniedz atsavināšanas ierosinājumu, tiek izskatīti saņemtie atsavināšanas ierosinājumi, tiek pieņemts lēmums par publiskas personas mantas nodošanu atsavināšanai vai </w:t>
      </w:r>
      <w:r w:rsidR="0006566D" w:rsidRPr="0039026B">
        <w:rPr>
          <w:sz w:val="26"/>
          <w:szCs w:val="26"/>
          <w:lang w:eastAsia="lv-LV"/>
        </w:rPr>
        <w:t xml:space="preserve">atsavināšanas </w:t>
      </w:r>
      <w:r w:rsidRPr="0039026B">
        <w:rPr>
          <w:sz w:val="26"/>
          <w:szCs w:val="26"/>
          <w:lang w:eastAsia="lv-LV"/>
        </w:rPr>
        <w:t xml:space="preserve">ierosinājuma </w:t>
      </w:r>
      <w:r w:rsidR="0006566D" w:rsidRPr="0039026B">
        <w:rPr>
          <w:sz w:val="26"/>
          <w:szCs w:val="26"/>
          <w:lang w:eastAsia="lv-LV"/>
        </w:rPr>
        <w:t>atteikumu</w:t>
      </w:r>
      <w:r w:rsidRPr="0039026B">
        <w:rPr>
          <w:sz w:val="26"/>
          <w:szCs w:val="26"/>
          <w:lang w:eastAsia="lv-LV"/>
        </w:rPr>
        <w:t xml:space="preserve"> un tiek atcelts lēmums par </w:t>
      </w:r>
      <w:r w:rsidR="00A04930" w:rsidRPr="0039026B">
        <w:rPr>
          <w:sz w:val="26"/>
          <w:szCs w:val="26"/>
          <w:lang w:eastAsia="lv-LV"/>
        </w:rPr>
        <w:t xml:space="preserve">publiskas personas mantas </w:t>
      </w:r>
      <w:r w:rsidRPr="0039026B">
        <w:rPr>
          <w:sz w:val="26"/>
          <w:szCs w:val="26"/>
          <w:lang w:eastAsia="lv-LV"/>
        </w:rPr>
        <w:t>nodošanu atsavināšanai;</w:t>
      </w:r>
    </w:p>
    <w:p w:rsidR="00701C88" w:rsidRPr="0039026B" w:rsidRDefault="000A7E0A" w:rsidP="00701C88">
      <w:pPr>
        <w:spacing w:before="75" w:after="75"/>
        <w:ind w:firstLine="375"/>
        <w:rPr>
          <w:sz w:val="26"/>
          <w:szCs w:val="26"/>
          <w:lang w:eastAsia="lv-LV"/>
        </w:rPr>
      </w:pPr>
      <w:r w:rsidRPr="0039026B">
        <w:rPr>
          <w:sz w:val="26"/>
          <w:szCs w:val="26"/>
          <w:lang w:eastAsia="lv-LV"/>
        </w:rPr>
        <w:t>1.2. </w:t>
      </w:r>
      <w:r w:rsidR="00EE3CF1" w:rsidRPr="0039026B">
        <w:rPr>
          <w:sz w:val="26"/>
          <w:szCs w:val="26"/>
          <w:lang w:eastAsia="lv-LV"/>
        </w:rPr>
        <w:t xml:space="preserve">kārtību, kādā  </w:t>
      </w:r>
      <w:r w:rsidRPr="0039026B">
        <w:rPr>
          <w:sz w:val="26"/>
          <w:szCs w:val="26"/>
          <w:lang w:eastAsia="lv-LV"/>
        </w:rPr>
        <w:t>noskaidro publiskas personas vai tās iestāžu vajadzību pēc citai publiskai personai vai tās iestādēm nevajadzīgās mantas, kā arī mantas turētāja maiņas kārtību attiecībā uz valsts mantu;</w:t>
      </w:r>
      <w:bookmarkStart w:id="2" w:name="bkm3"/>
      <w:bookmarkEnd w:id="1"/>
    </w:p>
    <w:p w:rsidR="00A67F33" w:rsidRPr="0039026B" w:rsidRDefault="00A67F33" w:rsidP="00A67F33">
      <w:pPr>
        <w:ind w:firstLine="426"/>
        <w:rPr>
          <w:sz w:val="26"/>
          <w:szCs w:val="26"/>
          <w:lang w:eastAsia="lv-LV"/>
        </w:rPr>
      </w:pPr>
      <w:r w:rsidRPr="0039026B">
        <w:rPr>
          <w:sz w:val="26"/>
          <w:szCs w:val="26"/>
          <w:lang w:eastAsia="lv-LV"/>
        </w:rPr>
        <w:t xml:space="preserve">1.3. gadījumus, kuros valsts kustamās mantas maiņu vai nodošanu piegādātājam, izdarot ieskaitu, var ierosināt, nenoskaidrojot </w:t>
      </w:r>
      <w:r w:rsidR="00731FFE" w:rsidRPr="0039026B">
        <w:rPr>
          <w:sz w:val="26"/>
          <w:szCs w:val="26"/>
          <w:lang w:eastAsia="lv-LV"/>
        </w:rPr>
        <w:t>publiskas personas vai tās iestāžu</w:t>
      </w:r>
      <w:r w:rsidRPr="0039026B">
        <w:rPr>
          <w:sz w:val="26"/>
          <w:szCs w:val="26"/>
          <w:lang w:eastAsia="lv-LV"/>
        </w:rPr>
        <w:t xml:space="preserve"> vajadzību pēc cit</w:t>
      </w:r>
      <w:r w:rsidR="00731FFE" w:rsidRPr="0039026B">
        <w:rPr>
          <w:sz w:val="26"/>
          <w:szCs w:val="26"/>
          <w:lang w:eastAsia="lv-LV"/>
        </w:rPr>
        <w:t xml:space="preserve">ai publiskai personai vai tās iestādēm nevajadzīgās </w:t>
      </w:r>
      <w:r w:rsidRPr="0039026B">
        <w:rPr>
          <w:sz w:val="26"/>
          <w:szCs w:val="26"/>
          <w:lang w:eastAsia="lv-LV"/>
        </w:rPr>
        <w:t xml:space="preserve"> kustamās mantas;</w:t>
      </w:r>
    </w:p>
    <w:p w:rsidR="00701C88" w:rsidRPr="0039026B" w:rsidRDefault="00A67F33" w:rsidP="00701C88">
      <w:pPr>
        <w:spacing w:before="75" w:after="75"/>
        <w:ind w:firstLine="375"/>
        <w:rPr>
          <w:sz w:val="26"/>
          <w:szCs w:val="26"/>
          <w:lang w:eastAsia="lv-LV"/>
        </w:rPr>
      </w:pPr>
      <w:r w:rsidRPr="0039026B">
        <w:rPr>
          <w:sz w:val="26"/>
          <w:szCs w:val="26"/>
          <w:lang w:eastAsia="lv-LV"/>
        </w:rPr>
        <w:t>1.4</w:t>
      </w:r>
      <w:r w:rsidR="00701C88" w:rsidRPr="0039026B">
        <w:rPr>
          <w:sz w:val="26"/>
          <w:szCs w:val="26"/>
          <w:lang w:eastAsia="lv-LV"/>
        </w:rPr>
        <w:t xml:space="preserve">. </w:t>
      </w:r>
      <w:r w:rsidR="00EE3CF1" w:rsidRPr="0039026B">
        <w:rPr>
          <w:sz w:val="26"/>
          <w:szCs w:val="26"/>
          <w:lang w:eastAsia="lv-LV"/>
        </w:rPr>
        <w:t xml:space="preserve">kārtību, kādā </w:t>
      </w:r>
      <w:r w:rsidR="00701C88" w:rsidRPr="0039026B">
        <w:rPr>
          <w:sz w:val="26"/>
          <w:szCs w:val="26"/>
          <w:lang w:eastAsia="lv-LV"/>
        </w:rPr>
        <w:t>attiecīgā ministrija dod atļauju atsavināt valsts kustamo mantu, ņemot vērā mantas veidu un vērtību;</w:t>
      </w:r>
    </w:p>
    <w:p w:rsidR="00701C88" w:rsidRPr="0039026B" w:rsidRDefault="00A67F33" w:rsidP="00701C88">
      <w:pPr>
        <w:spacing w:before="75" w:after="75"/>
        <w:ind w:firstLine="375"/>
        <w:rPr>
          <w:sz w:val="26"/>
          <w:szCs w:val="26"/>
          <w:lang w:eastAsia="lv-LV"/>
        </w:rPr>
      </w:pPr>
      <w:r w:rsidRPr="0039026B">
        <w:rPr>
          <w:sz w:val="26"/>
          <w:szCs w:val="26"/>
          <w:lang w:eastAsia="lv-LV"/>
        </w:rPr>
        <w:t>1.5</w:t>
      </w:r>
      <w:r w:rsidR="00701C88" w:rsidRPr="0039026B">
        <w:rPr>
          <w:sz w:val="26"/>
          <w:szCs w:val="26"/>
          <w:lang w:eastAsia="lv-LV"/>
        </w:rPr>
        <w:t xml:space="preserve">. </w:t>
      </w:r>
      <w:r w:rsidR="00EE3CF1" w:rsidRPr="0039026B">
        <w:rPr>
          <w:sz w:val="26"/>
          <w:szCs w:val="26"/>
          <w:lang w:eastAsia="lv-LV"/>
        </w:rPr>
        <w:t xml:space="preserve">kārtību, kādā </w:t>
      </w:r>
      <w:r w:rsidR="00701C88" w:rsidRPr="0039026B">
        <w:rPr>
          <w:sz w:val="26"/>
          <w:szCs w:val="26"/>
          <w:lang w:eastAsia="lv-LV"/>
        </w:rPr>
        <w:t xml:space="preserve">attiecīgais ministrs dod atļauju atsavināt no Eiropas Savienības strukturālās politikas pirmsiestāšanās finanšu instrumenta </w:t>
      </w:r>
      <w:r w:rsidR="00E55520" w:rsidRPr="0039026B">
        <w:rPr>
          <w:sz w:val="26"/>
          <w:szCs w:val="26"/>
          <w:lang w:eastAsia="lv-LV"/>
        </w:rPr>
        <w:t xml:space="preserve">PHARE programmas </w:t>
      </w:r>
      <w:r w:rsidR="00701C88" w:rsidRPr="0039026B">
        <w:rPr>
          <w:sz w:val="26"/>
          <w:szCs w:val="26"/>
          <w:lang w:eastAsia="lv-LV"/>
        </w:rPr>
        <w:t xml:space="preserve">finansēto projektu realizācijas gaitā vai rezultātā iegūto nekustamo īpašumu vai kustamo mantu projekta </w:t>
      </w:r>
      <w:r w:rsidR="00FD6E9E" w:rsidRPr="0039026B">
        <w:rPr>
          <w:sz w:val="26"/>
          <w:szCs w:val="26"/>
          <w:lang w:eastAsia="lv-LV"/>
        </w:rPr>
        <w:t>gala saņēmējam</w:t>
      </w:r>
      <w:r w:rsidR="00701C88" w:rsidRPr="0039026B">
        <w:rPr>
          <w:sz w:val="26"/>
          <w:szCs w:val="26"/>
          <w:lang w:eastAsia="lv-LV"/>
        </w:rPr>
        <w:t>, kas nav publiskas personas vai tās iestādes pakļautībā vai pārraudzībā esoša institūcija;</w:t>
      </w:r>
    </w:p>
    <w:p w:rsidR="00A67F33" w:rsidRPr="0039026B" w:rsidRDefault="00A67F33" w:rsidP="00A67F33">
      <w:pPr>
        <w:ind w:firstLine="426"/>
        <w:rPr>
          <w:sz w:val="26"/>
          <w:szCs w:val="26"/>
          <w:lang w:eastAsia="lv-LV"/>
        </w:rPr>
      </w:pPr>
      <w:r w:rsidRPr="0039026B">
        <w:rPr>
          <w:sz w:val="26"/>
          <w:szCs w:val="26"/>
          <w:lang w:eastAsia="lv-LV"/>
        </w:rPr>
        <w:t xml:space="preserve">1.6. </w:t>
      </w:r>
      <w:r w:rsidR="00EE3CF1" w:rsidRPr="0039026B">
        <w:rPr>
          <w:sz w:val="26"/>
          <w:szCs w:val="26"/>
          <w:lang w:eastAsia="lv-LV"/>
        </w:rPr>
        <w:t>kārtību, kādā</w:t>
      </w:r>
      <w:r w:rsidR="00EE3CF1" w:rsidRPr="0039026B" w:rsidDel="00651C40">
        <w:rPr>
          <w:sz w:val="26"/>
          <w:szCs w:val="26"/>
          <w:lang w:eastAsia="lv-LV"/>
        </w:rPr>
        <w:t xml:space="preserve"> </w:t>
      </w:r>
      <w:r w:rsidR="00414ABA" w:rsidRPr="0039026B">
        <w:rPr>
          <w:sz w:val="26"/>
          <w:szCs w:val="26"/>
          <w:lang w:eastAsia="lv-LV"/>
        </w:rPr>
        <w:t xml:space="preserve">publiska persona vai tās </w:t>
      </w:r>
      <w:r w:rsidRPr="0039026B">
        <w:rPr>
          <w:sz w:val="26"/>
          <w:szCs w:val="26"/>
          <w:lang w:eastAsia="lv-LV"/>
        </w:rPr>
        <w:t xml:space="preserve">iestāde izvēlas piedāvājumu </w:t>
      </w:r>
      <w:r w:rsidR="00414ABA" w:rsidRPr="0039026B">
        <w:rPr>
          <w:sz w:val="26"/>
          <w:szCs w:val="26"/>
          <w:lang w:eastAsia="lv-LV"/>
        </w:rPr>
        <w:t>publiskas personas</w:t>
      </w:r>
      <w:r w:rsidRPr="0039026B">
        <w:rPr>
          <w:sz w:val="26"/>
          <w:szCs w:val="26"/>
          <w:lang w:eastAsia="lv-LV"/>
        </w:rPr>
        <w:t xml:space="preserve"> kustamās mantas maiņai pret līdzvērtīgu citas personas kustamo mantu;</w:t>
      </w:r>
    </w:p>
    <w:p w:rsidR="00A67F33" w:rsidRPr="0039026B" w:rsidRDefault="00A67F33" w:rsidP="00701C88">
      <w:pPr>
        <w:spacing w:before="75" w:after="75"/>
        <w:ind w:firstLine="375"/>
        <w:rPr>
          <w:sz w:val="26"/>
          <w:szCs w:val="26"/>
          <w:lang w:eastAsia="lv-LV"/>
        </w:rPr>
      </w:pPr>
      <w:r w:rsidRPr="0039026B">
        <w:rPr>
          <w:sz w:val="26"/>
          <w:szCs w:val="26"/>
          <w:lang w:eastAsia="lv-LV"/>
        </w:rPr>
        <w:t xml:space="preserve">1.7. </w:t>
      </w:r>
      <w:r w:rsidR="00AD46D4" w:rsidRPr="0039026B">
        <w:rPr>
          <w:sz w:val="26"/>
          <w:szCs w:val="26"/>
          <w:lang w:eastAsia="lv-LV"/>
        </w:rPr>
        <w:t xml:space="preserve">kārtību, kādā nosaka </w:t>
      </w:r>
      <w:r w:rsidRPr="0039026B">
        <w:rPr>
          <w:sz w:val="26"/>
          <w:szCs w:val="26"/>
          <w:lang w:eastAsia="lv-LV"/>
        </w:rPr>
        <w:t>atsavināšanas izdevumu apmēru.</w:t>
      </w:r>
    </w:p>
    <w:p w:rsidR="00701C88" w:rsidRPr="0039026B" w:rsidRDefault="00701C88" w:rsidP="00701C88">
      <w:pPr>
        <w:spacing w:before="75" w:after="75"/>
        <w:ind w:firstLine="375"/>
        <w:rPr>
          <w:sz w:val="26"/>
          <w:szCs w:val="26"/>
          <w:lang w:eastAsia="lv-LV"/>
        </w:rPr>
      </w:pPr>
    </w:p>
    <w:p w:rsidR="000A7E0A" w:rsidRPr="0039026B" w:rsidRDefault="000A7E0A" w:rsidP="00701C88">
      <w:pPr>
        <w:spacing w:before="75" w:after="75"/>
        <w:ind w:firstLine="375"/>
        <w:jc w:val="center"/>
        <w:rPr>
          <w:b/>
          <w:bCs/>
          <w:sz w:val="26"/>
          <w:szCs w:val="26"/>
          <w:lang w:eastAsia="lv-LV"/>
        </w:rPr>
      </w:pPr>
      <w:r w:rsidRPr="0039026B">
        <w:rPr>
          <w:b/>
          <w:bCs/>
          <w:sz w:val="26"/>
          <w:szCs w:val="26"/>
          <w:lang w:eastAsia="lv-LV"/>
        </w:rPr>
        <w:t>II. Publiskas personas nekustamā īpašuma atsavināšana</w:t>
      </w:r>
    </w:p>
    <w:p w:rsidR="00701C88" w:rsidRPr="0039026B" w:rsidRDefault="00701C88" w:rsidP="00701C88">
      <w:pPr>
        <w:spacing w:before="75" w:after="75"/>
        <w:ind w:firstLine="375"/>
        <w:jc w:val="center"/>
        <w:rPr>
          <w:sz w:val="26"/>
          <w:szCs w:val="26"/>
          <w:lang w:eastAsia="lv-LV"/>
        </w:rPr>
      </w:pPr>
    </w:p>
    <w:p w:rsidR="000A7E0A" w:rsidRPr="0039026B" w:rsidRDefault="000A7E0A" w:rsidP="000A7E0A">
      <w:pPr>
        <w:spacing w:before="75" w:after="75"/>
        <w:ind w:firstLine="375"/>
        <w:rPr>
          <w:sz w:val="26"/>
          <w:szCs w:val="26"/>
          <w:lang w:eastAsia="lv-LV"/>
        </w:rPr>
      </w:pPr>
      <w:r w:rsidRPr="0039026B">
        <w:rPr>
          <w:sz w:val="26"/>
          <w:szCs w:val="26"/>
          <w:lang w:eastAsia="lv-LV"/>
        </w:rPr>
        <w:t>2. Likuma 4.panta ceturtajā daļā norādītās personas</w:t>
      </w:r>
      <w:r w:rsidR="003126AC" w:rsidRPr="0039026B">
        <w:rPr>
          <w:sz w:val="26"/>
          <w:szCs w:val="26"/>
          <w:lang w:eastAsia="lv-LV"/>
        </w:rPr>
        <w:t xml:space="preserve"> (turpmāk – </w:t>
      </w:r>
      <w:r w:rsidR="00D76FAF" w:rsidRPr="0039026B">
        <w:rPr>
          <w:sz w:val="26"/>
          <w:szCs w:val="26"/>
          <w:lang w:eastAsia="lv-LV"/>
        </w:rPr>
        <w:t>A</w:t>
      </w:r>
      <w:r w:rsidR="003126AC" w:rsidRPr="0039026B">
        <w:rPr>
          <w:sz w:val="26"/>
          <w:szCs w:val="26"/>
          <w:lang w:eastAsia="lv-LV"/>
        </w:rPr>
        <w:t>tsavināšanas ierosinātāji)</w:t>
      </w:r>
      <w:r w:rsidRPr="0039026B">
        <w:rPr>
          <w:sz w:val="26"/>
          <w:szCs w:val="26"/>
          <w:lang w:eastAsia="lv-LV"/>
        </w:rPr>
        <w:t xml:space="preserve"> publiskas personas nekustamā īpašuma atsavināšanas ierosinājumu iesniedz:</w:t>
      </w:r>
    </w:p>
    <w:p w:rsidR="000A7E0A" w:rsidRPr="0039026B" w:rsidRDefault="000A7E0A" w:rsidP="000A7E0A">
      <w:pPr>
        <w:spacing w:before="75" w:after="75"/>
        <w:ind w:firstLine="375"/>
        <w:rPr>
          <w:sz w:val="26"/>
          <w:szCs w:val="26"/>
          <w:lang w:eastAsia="lv-LV"/>
        </w:rPr>
      </w:pPr>
      <w:r w:rsidRPr="0039026B">
        <w:rPr>
          <w:sz w:val="26"/>
          <w:szCs w:val="26"/>
          <w:lang w:eastAsia="lv-LV"/>
        </w:rPr>
        <w:lastRenderedPageBreak/>
        <w:t>2.1. par valsts nekustamo īpašumu – valsts akciju sabiedrīb</w:t>
      </w:r>
      <w:r w:rsidR="00E55520" w:rsidRPr="0039026B">
        <w:rPr>
          <w:sz w:val="26"/>
          <w:szCs w:val="26"/>
          <w:lang w:eastAsia="lv-LV"/>
        </w:rPr>
        <w:t>ai</w:t>
      </w:r>
      <w:r w:rsidRPr="0039026B">
        <w:rPr>
          <w:sz w:val="26"/>
          <w:szCs w:val="26"/>
          <w:lang w:eastAsia="lv-LV"/>
        </w:rPr>
        <w:t xml:space="preserve"> </w:t>
      </w:r>
      <w:r w:rsidR="00E55520" w:rsidRPr="0039026B">
        <w:rPr>
          <w:sz w:val="26"/>
          <w:szCs w:val="26"/>
          <w:lang w:eastAsia="lv-LV"/>
        </w:rPr>
        <w:t>„</w:t>
      </w:r>
      <w:r w:rsidRPr="0039026B">
        <w:rPr>
          <w:sz w:val="26"/>
          <w:szCs w:val="26"/>
          <w:lang w:eastAsia="lv-LV"/>
        </w:rPr>
        <w:t>Valsts nekustamie īpašumi</w:t>
      </w:r>
      <w:r w:rsidR="00E55520" w:rsidRPr="0039026B">
        <w:rPr>
          <w:sz w:val="26"/>
          <w:szCs w:val="26"/>
          <w:lang w:eastAsia="lv-LV"/>
        </w:rPr>
        <w:t>”</w:t>
      </w:r>
      <w:r w:rsidRPr="0039026B">
        <w:rPr>
          <w:sz w:val="26"/>
          <w:szCs w:val="26"/>
          <w:lang w:eastAsia="lv-LV"/>
        </w:rPr>
        <w:t xml:space="preserve"> (turpmāk – Sabiedrība), izņemot šo noteikumu 2.2. apakšpunktā noteikto gadījumu;</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2.2. ja atsavināmā valsts dzīvojamā māja, tās domājamā daļa vai dzīvokļa īpašums ir valsts akciju sabiedrības </w:t>
      </w:r>
      <w:r w:rsidR="00E55520" w:rsidRPr="0039026B">
        <w:rPr>
          <w:sz w:val="26"/>
          <w:szCs w:val="26"/>
          <w:lang w:eastAsia="lv-LV"/>
        </w:rPr>
        <w:t>„</w:t>
      </w:r>
      <w:r w:rsidRPr="0039026B">
        <w:rPr>
          <w:sz w:val="26"/>
          <w:szCs w:val="26"/>
          <w:lang w:eastAsia="lv-LV"/>
        </w:rPr>
        <w:t>Privatizācijas aģentūra</w:t>
      </w:r>
      <w:r w:rsidR="00E55520" w:rsidRPr="0039026B">
        <w:rPr>
          <w:sz w:val="26"/>
          <w:szCs w:val="26"/>
          <w:lang w:eastAsia="lv-LV"/>
        </w:rPr>
        <w:t>”</w:t>
      </w:r>
      <w:r w:rsidRPr="0039026B">
        <w:rPr>
          <w:sz w:val="26"/>
          <w:szCs w:val="26"/>
          <w:lang w:eastAsia="lv-LV"/>
        </w:rPr>
        <w:t xml:space="preserve"> (turpmāk – Aģentūra) valdījumā, Likuma 4.panta ceturtās daļas 5. un 6.punktā minētās personas atsavināšanas ierosinājumu iesniedz Aģentūr</w:t>
      </w:r>
      <w:r w:rsidR="00E55520" w:rsidRPr="0039026B">
        <w:rPr>
          <w:sz w:val="26"/>
          <w:szCs w:val="26"/>
          <w:lang w:eastAsia="lv-LV"/>
        </w:rPr>
        <w:t>ai</w:t>
      </w:r>
      <w:r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2.3. par pašvaldības nekustamo īpašumu</w:t>
      </w:r>
      <w:r w:rsidR="00E55520" w:rsidRPr="0039026B">
        <w:rPr>
          <w:sz w:val="26"/>
          <w:szCs w:val="26"/>
          <w:lang w:eastAsia="lv-LV"/>
        </w:rPr>
        <w:t xml:space="preserve"> – </w:t>
      </w:r>
      <w:r w:rsidRPr="0039026B">
        <w:rPr>
          <w:sz w:val="26"/>
          <w:szCs w:val="26"/>
          <w:lang w:eastAsia="lv-LV"/>
        </w:rPr>
        <w:t>attiecīga</w:t>
      </w:r>
      <w:r w:rsidR="00E55520" w:rsidRPr="0039026B">
        <w:rPr>
          <w:sz w:val="26"/>
          <w:szCs w:val="26"/>
          <w:lang w:eastAsia="lv-LV"/>
        </w:rPr>
        <w:t>jai</w:t>
      </w:r>
      <w:r w:rsidRPr="0039026B">
        <w:rPr>
          <w:sz w:val="26"/>
          <w:szCs w:val="26"/>
          <w:lang w:eastAsia="lv-LV"/>
        </w:rPr>
        <w:t xml:space="preserve"> pašvaldīb</w:t>
      </w:r>
      <w:r w:rsidR="00E55520" w:rsidRPr="0039026B">
        <w:rPr>
          <w:sz w:val="26"/>
          <w:szCs w:val="26"/>
          <w:lang w:eastAsia="lv-LV"/>
        </w:rPr>
        <w:t>ai</w:t>
      </w:r>
      <w:r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2.4. par pārējo atvasināto publisko personu nekustamo īpašumu – attiecīgaj</w:t>
      </w:r>
      <w:r w:rsidR="00E55520" w:rsidRPr="0039026B">
        <w:rPr>
          <w:sz w:val="26"/>
          <w:szCs w:val="26"/>
          <w:lang w:eastAsia="lv-LV"/>
        </w:rPr>
        <w:t>ai</w:t>
      </w:r>
      <w:r w:rsidRPr="0039026B">
        <w:rPr>
          <w:sz w:val="26"/>
          <w:szCs w:val="26"/>
          <w:lang w:eastAsia="lv-LV"/>
        </w:rPr>
        <w:t xml:space="preserve"> atvasinātaj</w:t>
      </w:r>
      <w:r w:rsidR="00E55520" w:rsidRPr="0039026B">
        <w:rPr>
          <w:sz w:val="26"/>
          <w:szCs w:val="26"/>
          <w:lang w:eastAsia="lv-LV"/>
        </w:rPr>
        <w:t>ai</w:t>
      </w:r>
      <w:r w:rsidRPr="0039026B">
        <w:rPr>
          <w:sz w:val="26"/>
          <w:szCs w:val="26"/>
          <w:lang w:eastAsia="lv-LV"/>
        </w:rPr>
        <w:t xml:space="preserve"> publiskaj</w:t>
      </w:r>
      <w:r w:rsidR="00E55520" w:rsidRPr="0039026B">
        <w:rPr>
          <w:sz w:val="26"/>
          <w:szCs w:val="26"/>
          <w:lang w:eastAsia="lv-LV"/>
        </w:rPr>
        <w:t>ai</w:t>
      </w:r>
      <w:r w:rsidRPr="0039026B">
        <w:rPr>
          <w:sz w:val="26"/>
          <w:szCs w:val="26"/>
          <w:lang w:eastAsia="lv-LV"/>
        </w:rPr>
        <w:t xml:space="preserve"> person</w:t>
      </w:r>
      <w:r w:rsidR="00E55520" w:rsidRPr="0039026B">
        <w:rPr>
          <w:sz w:val="26"/>
          <w:szCs w:val="26"/>
          <w:lang w:eastAsia="lv-LV"/>
        </w:rPr>
        <w:t>ai</w:t>
      </w:r>
      <w:r w:rsidRPr="0039026B">
        <w:rPr>
          <w:sz w:val="26"/>
          <w:szCs w:val="26"/>
          <w:lang w:eastAsia="lv-LV"/>
        </w:rPr>
        <w:t xml:space="preserve"> vai tās iestād</w:t>
      </w:r>
      <w:r w:rsidR="00E55520" w:rsidRPr="0039026B">
        <w:rPr>
          <w:sz w:val="26"/>
          <w:szCs w:val="26"/>
          <w:lang w:eastAsia="lv-LV"/>
        </w:rPr>
        <w:t>ei</w:t>
      </w:r>
      <w:r w:rsidRPr="0039026B">
        <w:rPr>
          <w:sz w:val="26"/>
          <w:szCs w:val="26"/>
          <w:lang w:eastAsia="lv-LV"/>
        </w:rPr>
        <w:t>.</w:t>
      </w:r>
    </w:p>
    <w:p w:rsidR="000A7E0A" w:rsidRPr="0039026B" w:rsidRDefault="000A7E0A" w:rsidP="000A7E0A">
      <w:pPr>
        <w:spacing w:before="75" w:after="75"/>
        <w:ind w:firstLine="375"/>
        <w:rPr>
          <w:sz w:val="26"/>
          <w:szCs w:val="26"/>
          <w:lang w:eastAsia="lv-LV"/>
        </w:rPr>
      </w:pPr>
    </w:p>
    <w:p w:rsidR="000A7E0A" w:rsidRPr="0039026B" w:rsidRDefault="000A7E0A" w:rsidP="000A7E0A">
      <w:pPr>
        <w:spacing w:before="75" w:after="75"/>
        <w:ind w:firstLine="375"/>
        <w:rPr>
          <w:sz w:val="26"/>
          <w:szCs w:val="26"/>
          <w:lang w:eastAsia="lv-LV"/>
        </w:rPr>
      </w:pPr>
      <w:r w:rsidRPr="0039026B">
        <w:rPr>
          <w:sz w:val="26"/>
          <w:szCs w:val="26"/>
          <w:lang w:eastAsia="lv-LV"/>
        </w:rPr>
        <w:t>3. Atsavināšanas ierosinājumu iesniedz rakstiski. Ierosinājumā norāda šādu informāciju:</w:t>
      </w:r>
    </w:p>
    <w:p w:rsidR="000A7E0A" w:rsidRPr="0039026B" w:rsidRDefault="000A7E0A" w:rsidP="000A7E0A">
      <w:pPr>
        <w:spacing w:before="75" w:after="75"/>
        <w:ind w:firstLine="375"/>
        <w:rPr>
          <w:sz w:val="26"/>
          <w:szCs w:val="26"/>
          <w:lang w:eastAsia="lv-LV"/>
        </w:rPr>
      </w:pPr>
      <w:r w:rsidRPr="0039026B">
        <w:rPr>
          <w:sz w:val="26"/>
          <w:szCs w:val="26"/>
          <w:lang w:eastAsia="lv-LV"/>
        </w:rPr>
        <w:t>3.1. </w:t>
      </w:r>
      <w:r w:rsidR="00D76FAF" w:rsidRPr="0039026B">
        <w:rPr>
          <w:sz w:val="26"/>
          <w:szCs w:val="26"/>
          <w:lang w:eastAsia="lv-LV"/>
        </w:rPr>
        <w:t xml:space="preserve">Atsavināšanas </w:t>
      </w:r>
      <w:r w:rsidRPr="0039026B">
        <w:rPr>
          <w:sz w:val="26"/>
          <w:szCs w:val="26"/>
          <w:lang w:eastAsia="lv-LV"/>
        </w:rPr>
        <w:t>ierosinātāja vārdu, uzvārdu, personas kodu un pilsonību (fiziskai personai) vai juridiskās personas nosaukumu un vienotās reģistrācijas numuru;</w:t>
      </w:r>
    </w:p>
    <w:p w:rsidR="000A7E0A" w:rsidRPr="0039026B" w:rsidRDefault="000A7E0A" w:rsidP="000A7E0A">
      <w:pPr>
        <w:spacing w:before="75" w:after="75"/>
        <w:ind w:firstLine="375"/>
        <w:rPr>
          <w:sz w:val="26"/>
          <w:szCs w:val="26"/>
          <w:lang w:eastAsia="lv-LV"/>
        </w:rPr>
      </w:pPr>
      <w:r w:rsidRPr="0039026B">
        <w:rPr>
          <w:sz w:val="26"/>
          <w:szCs w:val="26"/>
          <w:lang w:eastAsia="lv-LV"/>
        </w:rPr>
        <w:t>3.2. </w:t>
      </w:r>
      <w:r w:rsidR="00D76FAF" w:rsidRPr="0039026B">
        <w:rPr>
          <w:sz w:val="26"/>
          <w:szCs w:val="26"/>
          <w:lang w:eastAsia="lv-LV"/>
        </w:rPr>
        <w:t xml:space="preserve">Atsavināšanas </w:t>
      </w:r>
      <w:r w:rsidRPr="0039026B">
        <w:rPr>
          <w:sz w:val="26"/>
          <w:szCs w:val="26"/>
          <w:lang w:eastAsia="lv-LV"/>
        </w:rPr>
        <w:t>ierosinātāja deklarētās dzīves vietas vai juridisko adresi un citu adresi, kurā persona ir sasniedzama;</w:t>
      </w:r>
    </w:p>
    <w:p w:rsidR="000A7E0A" w:rsidRPr="0039026B" w:rsidRDefault="000A7E0A" w:rsidP="000A7E0A">
      <w:pPr>
        <w:spacing w:before="75" w:after="75"/>
        <w:ind w:firstLine="375"/>
        <w:rPr>
          <w:sz w:val="26"/>
          <w:szCs w:val="26"/>
          <w:lang w:eastAsia="lv-LV"/>
        </w:rPr>
      </w:pPr>
      <w:r w:rsidRPr="0039026B">
        <w:rPr>
          <w:sz w:val="26"/>
          <w:szCs w:val="26"/>
          <w:lang w:eastAsia="lv-LV"/>
        </w:rPr>
        <w:t>3.3. </w:t>
      </w:r>
      <w:r w:rsidR="00D76FAF" w:rsidRPr="0039026B">
        <w:rPr>
          <w:sz w:val="26"/>
          <w:szCs w:val="26"/>
          <w:lang w:eastAsia="lv-LV"/>
        </w:rPr>
        <w:t xml:space="preserve">atsavināšanas </w:t>
      </w:r>
      <w:r w:rsidRPr="0039026B">
        <w:rPr>
          <w:sz w:val="26"/>
          <w:szCs w:val="26"/>
          <w:lang w:eastAsia="lv-LV"/>
        </w:rPr>
        <w:t>ierosināšanas tiesisko pamatu atbilstoši Likumam;</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3.4. atsavināmā publiskas personas nekustamā īpašuma adresi un </w:t>
      </w:r>
      <w:r w:rsidR="00E55520" w:rsidRPr="0039026B">
        <w:rPr>
          <w:sz w:val="26"/>
          <w:szCs w:val="26"/>
          <w:lang w:eastAsia="lv-LV"/>
        </w:rPr>
        <w:t>kadastra numuru</w:t>
      </w:r>
      <w:r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0A7E0A" w:rsidRPr="0039026B" w:rsidRDefault="000A7E0A" w:rsidP="000A7E0A">
      <w:pPr>
        <w:spacing w:before="75" w:after="75"/>
        <w:ind w:firstLine="375"/>
        <w:rPr>
          <w:sz w:val="26"/>
          <w:szCs w:val="26"/>
          <w:lang w:eastAsia="lv-LV"/>
        </w:rPr>
      </w:pPr>
      <w:r w:rsidRPr="0039026B">
        <w:rPr>
          <w:sz w:val="26"/>
          <w:szCs w:val="26"/>
          <w:lang w:eastAsia="lv-LV"/>
        </w:rPr>
        <w:t>4.  Atsavināšanas ierosinājumam pievieno:</w:t>
      </w:r>
    </w:p>
    <w:p w:rsidR="000A7E0A" w:rsidRPr="0039026B" w:rsidRDefault="000A7E0A" w:rsidP="000A7E0A">
      <w:pPr>
        <w:spacing w:before="75" w:after="75"/>
        <w:ind w:firstLine="375"/>
        <w:rPr>
          <w:sz w:val="26"/>
          <w:szCs w:val="26"/>
          <w:lang w:eastAsia="lv-LV"/>
        </w:rPr>
      </w:pPr>
      <w:r w:rsidRPr="0039026B">
        <w:rPr>
          <w:sz w:val="26"/>
          <w:szCs w:val="26"/>
          <w:lang w:eastAsia="lv-LV"/>
        </w:rPr>
        <w:t>4.1. </w:t>
      </w:r>
      <w:r w:rsidR="00D76FAF" w:rsidRPr="0039026B">
        <w:rPr>
          <w:sz w:val="26"/>
          <w:szCs w:val="26"/>
          <w:lang w:eastAsia="lv-LV"/>
        </w:rPr>
        <w:t xml:space="preserve">Atsavināšanas </w:t>
      </w:r>
      <w:r w:rsidRPr="0039026B">
        <w:rPr>
          <w:sz w:val="26"/>
          <w:szCs w:val="26"/>
          <w:lang w:eastAsia="lv-LV"/>
        </w:rPr>
        <w:t>ierosinātāja īpašuma tiesības apliecinošo dokumentu kopijas;</w:t>
      </w:r>
    </w:p>
    <w:p w:rsidR="00D117D0" w:rsidRPr="0039026B" w:rsidRDefault="00D117D0" w:rsidP="00D117D0">
      <w:pPr>
        <w:spacing w:before="75" w:after="75"/>
        <w:ind w:firstLine="375"/>
        <w:rPr>
          <w:sz w:val="26"/>
          <w:szCs w:val="26"/>
          <w:lang w:eastAsia="lv-LV"/>
        </w:rPr>
      </w:pPr>
      <w:r w:rsidRPr="0039026B">
        <w:rPr>
          <w:sz w:val="26"/>
          <w:szCs w:val="26"/>
          <w:lang w:eastAsia="lv-LV"/>
        </w:rPr>
        <w:t xml:space="preserve">4.2. ēku </w:t>
      </w:r>
      <w:r w:rsidR="00EE3CF1" w:rsidRPr="0039026B">
        <w:rPr>
          <w:sz w:val="26"/>
          <w:szCs w:val="26"/>
          <w:lang w:eastAsia="lv-LV"/>
        </w:rPr>
        <w:t>(</w:t>
      </w:r>
      <w:r w:rsidRPr="0039026B">
        <w:rPr>
          <w:sz w:val="26"/>
          <w:szCs w:val="26"/>
          <w:lang w:eastAsia="lv-LV"/>
        </w:rPr>
        <w:t>būvju</w:t>
      </w:r>
      <w:r w:rsidR="00EE3CF1" w:rsidRPr="0039026B">
        <w:rPr>
          <w:sz w:val="26"/>
          <w:szCs w:val="26"/>
          <w:lang w:eastAsia="lv-LV"/>
        </w:rPr>
        <w:t>)</w:t>
      </w:r>
      <w:r w:rsidRPr="0039026B">
        <w:rPr>
          <w:sz w:val="26"/>
          <w:szCs w:val="26"/>
          <w:lang w:eastAsia="lv-LV"/>
        </w:rPr>
        <w:t xml:space="preserve"> īpašumam piesaistītās zemes robežu plāna kopiju;</w:t>
      </w:r>
    </w:p>
    <w:p w:rsidR="000A7E0A" w:rsidRPr="0039026B" w:rsidRDefault="000A7E0A" w:rsidP="000A7E0A">
      <w:pPr>
        <w:spacing w:before="75" w:after="75"/>
        <w:ind w:firstLine="375"/>
        <w:rPr>
          <w:sz w:val="26"/>
          <w:szCs w:val="26"/>
          <w:lang w:eastAsia="lv-LV"/>
        </w:rPr>
      </w:pPr>
      <w:r w:rsidRPr="0039026B">
        <w:rPr>
          <w:sz w:val="26"/>
          <w:szCs w:val="26"/>
          <w:lang w:eastAsia="lv-LV"/>
        </w:rPr>
        <w:t>4.3. Valsts zemes dienesta reģionālās nodaļas izziņu par ēku (būvju) saistību ar zemi, ja zemesgabals un ēkas (būves) zemesgrāmatā ierakstīti dažādos nodalījumos un pēc ierakstiem tajos nevar noteikt ēku (būvju) saistību ar zemi;</w:t>
      </w:r>
    </w:p>
    <w:p w:rsidR="000A7E0A" w:rsidRPr="0039026B" w:rsidRDefault="000A7E0A" w:rsidP="000A7E0A">
      <w:pPr>
        <w:spacing w:before="75" w:after="75"/>
        <w:ind w:firstLine="375"/>
        <w:rPr>
          <w:sz w:val="26"/>
          <w:szCs w:val="26"/>
          <w:lang w:eastAsia="lv-LV"/>
        </w:rPr>
      </w:pPr>
      <w:r w:rsidRPr="0039026B">
        <w:rPr>
          <w:sz w:val="26"/>
          <w:szCs w:val="26"/>
          <w:lang w:eastAsia="lv-LV"/>
        </w:rPr>
        <w:t>4.4. Valsts zemes dienesta reģionālās nodaļas izziņu par nekustamā īpašuma piederību un sastāvu;</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4.5. ēkas (būves) </w:t>
      </w:r>
      <w:r w:rsidR="009E14B3" w:rsidRPr="0039026B">
        <w:rPr>
          <w:sz w:val="26"/>
          <w:szCs w:val="26"/>
          <w:lang w:eastAsia="lv-LV"/>
        </w:rPr>
        <w:t>kadastrālās uzmērīšanas</w:t>
      </w:r>
      <w:r w:rsidRPr="0039026B">
        <w:rPr>
          <w:sz w:val="26"/>
          <w:szCs w:val="26"/>
          <w:lang w:eastAsia="lv-LV"/>
        </w:rPr>
        <w:t xml:space="preserve"> lietas</w:t>
      </w:r>
      <w:r w:rsidR="00E55520" w:rsidRPr="0039026B">
        <w:rPr>
          <w:sz w:val="26"/>
          <w:szCs w:val="26"/>
          <w:lang w:eastAsia="lv-LV"/>
        </w:rPr>
        <w:t xml:space="preserve"> (būves tehniskās inventarizācijas lietas)</w:t>
      </w:r>
      <w:r w:rsidRPr="0039026B">
        <w:rPr>
          <w:sz w:val="26"/>
          <w:szCs w:val="26"/>
          <w:lang w:eastAsia="lv-LV"/>
        </w:rPr>
        <w:t xml:space="preserve"> kopiju, ja zemes robežu plānā ēku (būvju) skaits neatbilst zemesgrāmatā ierakstītajam ēku (būvju) skaitam; </w:t>
      </w:r>
    </w:p>
    <w:p w:rsidR="00FD6E9E" w:rsidRPr="0039026B" w:rsidRDefault="00FD6E9E" w:rsidP="00FD6E9E">
      <w:pPr>
        <w:spacing w:before="75" w:after="75"/>
        <w:ind w:firstLine="375"/>
        <w:rPr>
          <w:sz w:val="26"/>
          <w:szCs w:val="26"/>
          <w:lang w:eastAsia="lv-LV"/>
        </w:rPr>
      </w:pPr>
      <w:r w:rsidRPr="0039026B">
        <w:rPr>
          <w:sz w:val="26"/>
          <w:szCs w:val="26"/>
          <w:lang w:eastAsia="lv-LV"/>
        </w:rPr>
        <w:t xml:space="preserve">4.6. ja uz zemesgabala ir divi vai vairāki patstāvīgi </w:t>
      </w:r>
      <w:r w:rsidR="00EE3CF1" w:rsidRPr="0039026B">
        <w:rPr>
          <w:sz w:val="26"/>
          <w:szCs w:val="26"/>
          <w:lang w:eastAsia="lv-LV"/>
        </w:rPr>
        <w:t xml:space="preserve">būvju </w:t>
      </w:r>
      <w:r w:rsidRPr="0039026B">
        <w:rPr>
          <w:sz w:val="26"/>
          <w:szCs w:val="26"/>
          <w:lang w:eastAsia="lv-LV"/>
        </w:rPr>
        <w:t>īpašumi, kas pieder dažādiem īpašniekiem:</w:t>
      </w:r>
    </w:p>
    <w:p w:rsidR="00FD6E9E" w:rsidRPr="0039026B" w:rsidRDefault="00FD6E9E" w:rsidP="00FD6E9E">
      <w:pPr>
        <w:spacing w:before="75" w:after="75"/>
        <w:ind w:firstLine="375"/>
        <w:rPr>
          <w:sz w:val="26"/>
          <w:szCs w:val="26"/>
          <w:lang w:eastAsia="lv-LV"/>
        </w:rPr>
      </w:pPr>
      <w:r w:rsidRPr="0039026B">
        <w:rPr>
          <w:sz w:val="26"/>
          <w:szCs w:val="26"/>
          <w:lang w:eastAsia="lv-LV"/>
        </w:rPr>
        <w:t>4.6.1. kuri savas īpašuma tiesības ir nostiprinājuši zemesgrāmatā</w:t>
      </w:r>
      <w:r w:rsidR="00E55520" w:rsidRPr="0039026B">
        <w:rPr>
          <w:sz w:val="26"/>
          <w:szCs w:val="26"/>
          <w:lang w:eastAsia="lv-LV"/>
        </w:rPr>
        <w:t xml:space="preserve"> – </w:t>
      </w:r>
      <w:r w:rsidRPr="0039026B">
        <w:rPr>
          <w:sz w:val="26"/>
          <w:szCs w:val="26"/>
          <w:lang w:eastAsia="lv-LV"/>
        </w:rPr>
        <w:t xml:space="preserve">notariāli apliecinātu vienošanos par to, kādās domājamās daļās katrs īpašnieks iegūst zemesgabalu vai Valsts zemes dienesta izziņu par zemesgabala sadalījumu domājamās daļās kopā ar kāda no ēku īpašniekiem notariāli apliecinātu </w:t>
      </w:r>
      <w:r w:rsidR="00F66319" w:rsidRPr="0039026B">
        <w:rPr>
          <w:sz w:val="26"/>
          <w:szCs w:val="26"/>
          <w:lang w:eastAsia="lv-LV"/>
        </w:rPr>
        <w:t>atteikumu slēgt šādu vienošanos</w:t>
      </w:r>
      <w:r w:rsidRPr="0039026B">
        <w:rPr>
          <w:sz w:val="26"/>
          <w:szCs w:val="26"/>
          <w:lang w:eastAsia="lv-LV"/>
        </w:rPr>
        <w:t>;</w:t>
      </w:r>
    </w:p>
    <w:p w:rsidR="00FD6E9E" w:rsidRPr="0039026B" w:rsidRDefault="00FD6E9E" w:rsidP="00FD6E9E">
      <w:pPr>
        <w:spacing w:before="75" w:after="75"/>
        <w:ind w:firstLine="375"/>
        <w:rPr>
          <w:sz w:val="26"/>
          <w:szCs w:val="26"/>
          <w:lang w:eastAsia="lv-LV"/>
        </w:rPr>
      </w:pPr>
      <w:r w:rsidRPr="0039026B">
        <w:rPr>
          <w:sz w:val="26"/>
          <w:szCs w:val="26"/>
          <w:lang w:eastAsia="lv-LV"/>
        </w:rPr>
        <w:lastRenderedPageBreak/>
        <w:t>4.6.2. no kuriem tikai viens savas īpašuma tiesības ir nostiprinājis zemesgrāmatā un iesnied</w:t>
      </w:r>
      <w:r w:rsidR="00E55520" w:rsidRPr="0039026B">
        <w:rPr>
          <w:sz w:val="26"/>
          <w:szCs w:val="26"/>
          <w:lang w:eastAsia="lv-LV"/>
        </w:rPr>
        <w:t xml:space="preserve">zis atsavināšanas ierosinājumu – </w:t>
      </w:r>
      <w:r w:rsidRPr="0039026B">
        <w:rPr>
          <w:sz w:val="26"/>
          <w:szCs w:val="26"/>
          <w:lang w:eastAsia="lv-LV"/>
        </w:rPr>
        <w:t>Valsts zemes dienesta izziņu par zemesgabala sadalījumu domājamās daļās;</w:t>
      </w:r>
    </w:p>
    <w:p w:rsidR="00EE571B" w:rsidRPr="0039026B" w:rsidRDefault="00FD6E9E" w:rsidP="00FD6E9E">
      <w:pPr>
        <w:spacing w:before="75" w:after="75"/>
        <w:ind w:firstLine="375"/>
        <w:rPr>
          <w:sz w:val="26"/>
          <w:szCs w:val="26"/>
          <w:lang w:eastAsia="lv-LV"/>
        </w:rPr>
      </w:pPr>
      <w:r w:rsidRPr="0039026B">
        <w:rPr>
          <w:sz w:val="26"/>
          <w:szCs w:val="26"/>
          <w:lang w:eastAsia="lv-LV"/>
        </w:rPr>
        <w:t xml:space="preserve">4.6.3. </w:t>
      </w:r>
      <w:r w:rsidR="00340915" w:rsidRPr="0039026B">
        <w:rPr>
          <w:sz w:val="26"/>
          <w:szCs w:val="26"/>
          <w:lang w:eastAsia="lv-LV"/>
        </w:rPr>
        <w:t>no kuriem daži  ēku īpašnieki savas īpašuma tiesības ir nostiprinājuši zemesgrāmatā</w:t>
      </w:r>
      <w:r w:rsidRPr="0039026B">
        <w:rPr>
          <w:sz w:val="26"/>
          <w:szCs w:val="26"/>
          <w:lang w:eastAsia="lv-LV"/>
        </w:rPr>
        <w:t>, izņemot šo noteikumu 4.6.</w:t>
      </w:r>
      <w:r w:rsidR="00E55520" w:rsidRPr="0039026B">
        <w:rPr>
          <w:sz w:val="26"/>
          <w:szCs w:val="26"/>
          <w:lang w:eastAsia="lv-LV"/>
        </w:rPr>
        <w:t xml:space="preserve">2.apakšpunktā minēto gadījumu – </w:t>
      </w:r>
      <w:r w:rsidRPr="0039026B">
        <w:rPr>
          <w:sz w:val="26"/>
          <w:szCs w:val="26"/>
          <w:lang w:eastAsia="lv-LV"/>
        </w:rPr>
        <w:t xml:space="preserve">notariāli apliecinātu vienošanos par to, kādās domājamās daļās katrs īpašnieks iegūst zemesgabalu, paredzot, ka zemesgrāmatā neierakstītajām ēkām tiek rezervēta tām piekrītoša, proporcionāla zemesgabala domājamā daļa, pamatojoties uz Valsts zemes dienesta izdotu izziņu par zemesgabala sadalījumu domājamās daļās, vai Valsts zemes dienesta izziņu par zemesgabala sadalījumu domājamās daļās kopā ar kāda no ēku īpašniekiem, kurš savas īpašuma tiesības ir nostiprinājis zemesgrāmatā, notariāli apliecinātu </w:t>
      </w:r>
      <w:r w:rsidR="000471C6" w:rsidRPr="0039026B">
        <w:rPr>
          <w:sz w:val="26"/>
          <w:szCs w:val="26"/>
          <w:lang w:eastAsia="lv-LV"/>
        </w:rPr>
        <w:t>atteikumu slēgt šādu vienošanos;</w:t>
      </w:r>
    </w:p>
    <w:p w:rsidR="000A7E0A" w:rsidRPr="0039026B" w:rsidRDefault="00D117D0" w:rsidP="00FD6E9E">
      <w:pPr>
        <w:spacing w:before="75" w:after="75"/>
        <w:ind w:firstLine="375"/>
        <w:rPr>
          <w:sz w:val="26"/>
          <w:szCs w:val="26"/>
          <w:lang w:eastAsia="lv-LV"/>
        </w:rPr>
      </w:pPr>
      <w:r w:rsidRPr="0039026B">
        <w:rPr>
          <w:sz w:val="26"/>
          <w:szCs w:val="26"/>
          <w:lang w:eastAsia="lv-LV"/>
        </w:rPr>
        <w:t>4.</w:t>
      </w:r>
      <w:r w:rsidR="00EE571B" w:rsidRPr="0039026B">
        <w:rPr>
          <w:sz w:val="26"/>
          <w:szCs w:val="26"/>
          <w:lang w:eastAsia="lv-LV"/>
        </w:rPr>
        <w:t>7</w:t>
      </w:r>
      <w:r w:rsidR="000A7E0A" w:rsidRPr="0039026B">
        <w:rPr>
          <w:sz w:val="26"/>
          <w:szCs w:val="26"/>
          <w:lang w:eastAsia="lv-LV"/>
        </w:rPr>
        <w:t xml:space="preserve">. sabiedrības ar ierobežotu atbildību – komercreģistra iestādes izsniegtu izziņu par sabiedrības dalībnieku sastāvu un katram dalībniekam piederošo daļu skaitu, kā arī sabiedrības dalībnieku pilsonību apliecinošus dokumentus; </w:t>
      </w:r>
    </w:p>
    <w:p w:rsidR="000A7E0A" w:rsidRPr="0039026B" w:rsidRDefault="00EE571B" w:rsidP="000A7E0A">
      <w:pPr>
        <w:spacing w:before="75" w:after="75"/>
        <w:ind w:firstLine="375"/>
        <w:rPr>
          <w:sz w:val="26"/>
          <w:szCs w:val="26"/>
          <w:lang w:eastAsia="lv-LV"/>
        </w:rPr>
      </w:pPr>
      <w:r w:rsidRPr="0039026B">
        <w:rPr>
          <w:sz w:val="26"/>
          <w:szCs w:val="26"/>
          <w:lang w:eastAsia="lv-LV"/>
        </w:rPr>
        <w:t>4.8</w:t>
      </w:r>
      <w:r w:rsidR="000A7E0A" w:rsidRPr="0039026B">
        <w:rPr>
          <w:sz w:val="26"/>
          <w:szCs w:val="26"/>
          <w:lang w:eastAsia="lv-LV"/>
        </w:rPr>
        <w:t xml:space="preserve">. akciju sabiedrības – atbilstoši </w:t>
      </w:r>
      <w:bookmarkEnd w:id="2"/>
      <w:r w:rsidR="000A7E0A" w:rsidRPr="0039026B">
        <w:rPr>
          <w:sz w:val="26"/>
          <w:szCs w:val="26"/>
          <w:lang w:eastAsia="lv-LV"/>
        </w:rPr>
        <w:fldChar w:fldCharType="begin"/>
      </w:r>
      <w:r w:rsidR="000A7E0A" w:rsidRPr="0039026B">
        <w:rPr>
          <w:sz w:val="26"/>
          <w:szCs w:val="26"/>
          <w:lang w:eastAsia="lv-LV"/>
        </w:rPr>
        <w:instrText xml:space="preserve"> HYPERLINK "http://pro.nais.lv/naiser/text.cfm?Ref=0101032006053000425&amp;Req=0101032006053000425&amp;Key=0103012000041332771&amp;Hash=1" \l "1" \o "Komerclikums" \t "_top" </w:instrText>
      </w:r>
      <w:r w:rsidR="000A7E0A" w:rsidRPr="0039026B">
        <w:rPr>
          <w:sz w:val="26"/>
          <w:szCs w:val="26"/>
          <w:lang w:eastAsia="lv-LV"/>
        </w:rPr>
        <w:fldChar w:fldCharType="separate"/>
      </w:r>
      <w:r w:rsidR="000A7E0A" w:rsidRPr="0039026B">
        <w:rPr>
          <w:sz w:val="26"/>
          <w:szCs w:val="26"/>
          <w:lang w:eastAsia="lv-LV"/>
        </w:rPr>
        <w:t>Komerclikuma 278.panta</w:t>
      </w:r>
      <w:r w:rsidR="000A7E0A" w:rsidRPr="0039026B">
        <w:rPr>
          <w:sz w:val="26"/>
          <w:szCs w:val="26"/>
          <w:lang w:eastAsia="lv-LV"/>
        </w:rPr>
        <w:fldChar w:fldCharType="end"/>
      </w:r>
      <w:r w:rsidR="000A7E0A" w:rsidRPr="0039026B">
        <w:rPr>
          <w:sz w:val="26"/>
          <w:szCs w:val="26"/>
          <w:lang w:eastAsia="lv-LV"/>
        </w:rPr>
        <w:t xml:space="preserve"> otrās daļas prasībām sastādītu akcionāru sarakstu, kā arī sabiedrības akcionāru pilsonību apliecinošos dokumentus;</w:t>
      </w:r>
    </w:p>
    <w:p w:rsidR="000A7E0A" w:rsidRPr="0039026B" w:rsidRDefault="00EE571B" w:rsidP="000A7E0A">
      <w:pPr>
        <w:spacing w:before="75" w:after="75"/>
        <w:ind w:firstLine="375"/>
        <w:rPr>
          <w:sz w:val="26"/>
          <w:szCs w:val="26"/>
          <w:lang w:eastAsia="lv-LV"/>
        </w:rPr>
      </w:pPr>
      <w:r w:rsidRPr="0039026B">
        <w:rPr>
          <w:sz w:val="26"/>
          <w:szCs w:val="26"/>
          <w:lang w:eastAsia="lv-LV"/>
        </w:rPr>
        <w:t>4.9</w:t>
      </w:r>
      <w:r w:rsidR="000A7E0A" w:rsidRPr="0039026B">
        <w:rPr>
          <w:sz w:val="26"/>
          <w:szCs w:val="26"/>
          <w:lang w:eastAsia="lv-LV"/>
        </w:rPr>
        <w:t>. </w:t>
      </w:r>
      <w:r w:rsidR="00D76FAF" w:rsidRPr="0039026B">
        <w:rPr>
          <w:sz w:val="26"/>
          <w:szCs w:val="26"/>
          <w:lang w:eastAsia="lv-LV"/>
        </w:rPr>
        <w:t xml:space="preserve">Atsavināšanas </w:t>
      </w:r>
      <w:r w:rsidR="000A7E0A" w:rsidRPr="0039026B">
        <w:rPr>
          <w:sz w:val="26"/>
          <w:szCs w:val="26"/>
          <w:lang w:eastAsia="lv-LV"/>
        </w:rPr>
        <w:t>ierosinātāja personu apliecinoša dokumenta kopiju (fiziskai personai) vai juridiskās personas reģistrācijas apliecības kopiju.</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0A7E0A" w:rsidRPr="0039026B" w:rsidRDefault="000A7E0A" w:rsidP="000A7E0A">
      <w:pPr>
        <w:spacing w:before="75" w:after="75"/>
        <w:ind w:firstLine="375"/>
        <w:rPr>
          <w:sz w:val="26"/>
          <w:szCs w:val="26"/>
          <w:lang w:eastAsia="lv-LV"/>
        </w:rPr>
      </w:pPr>
      <w:r w:rsidRPr="0039026B">
        <w:rPr>
          <w:sz w:val="26"/>
          <w:szCs w:val="26"/>
          <w:lang w:eastAsia="lv-LV"/>
        </w:rPr>
        <w:t>5. Ja dzīvojamās mājas, tās domājamās daļas vai dzīvokļa īpašuma atsavināšanas ierosinājumu iesniedz Likuma 4.panta ceturtās daļas 5.punktā minētās personas, ierosinājumu paraksta īrnieks (īrnieki, ja atsavināts tiek kopējais dzīvoklis) vai viņa ģimenes loceklis. Atsavināšanas ierosinājumam pievieno:</w:t>
      </w:r>
    </w:p>
    <w:p w:rsidR="000A7E0A" w:rsidRPr="0039026B" w:rsidRDefault="000A7E0A" w:rsidP="000A7E0A">
      <w:pPr>
        <w:spacing w:before="75" w:after="75"/>
        <w:ind w:firstLine="375"/>
        <w:rPr>
          <w:sz w:val="26"/>
          <w:szCs w:val="26"/>
          <w:lang w:eastAsia="lv-LV"/>
        </w:rPr>
      </w:pPr>
      <w:r w:rsidRPr="0039026B">
        <w:rPr>
          <w:sz w:val="26"/>
          <w:szCs w:val="26"/>
          <w:lang w:eastAsia="lv-LV"/>
        </w:rPr>
        <w:t>5.</w:t>
      </w:r>
      <w:r w:rsidRPr="0039026B">
        <w:rPr>
          <w:sz w:val="26"/>
          <w:szCs w:val="26"/>
          <w:vertAlign w:val="superscript"/>
          <w:lang w:eastAsia="lv-LV"/>
        </w:rPr>
        <w:t> </w:t>
      </w:r>
      <w:r w:rsidRPr="0039026B">
        <w:rPr>
          <w:sz w:val="26"/>
          <w:szCs w:val="26"/>
          <w:lang w:eastAsia="lv-LV"/>
        </w:rPr>
        <w:t xml:space="preserve">1. </w:t>
      </w:r>
      <w:r w:rsidR="00E55520" w:rsidRPr="0039026B">
        <w:rPr>
          <w:sz w:val="26"/>
          <w:szCs w:val="26"/>
          <w:lang w:eastAsia="lv-LV"/>
        </w:rPr>
        <w:t xml:space="preserve">Atsavināšanas </w:t>
      </w:r>
      <w:r w:rsidRPr="0039026B">
        <w:rPr>
          <w:sz w:val="26"/>
          <w:szCs w:val="26"/>
          <w:lang w:eastAsia="lv-LV"/>
        </w:rPr>
        <w:t>ierosinātāja personu apliecinoša dokumenta kopiju;</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5.2. īrnieka un viņa ģimenes locekļu notariāli apliecinātu vienošanos par to, kurš vai kuri no viņiem iegūs īpašumā dzīvojamo māju, tās domājamo daļu vai dzīvokļa īpašumu; </w:t>
      </w:r>
    </w:p>
    <w:p w:rsidR="000A7E0A" w:rsidRPr="0039026B" w:rsidRDefault="000A7E0A" w:rsidP="000A7E0A">
      <w:pPr>
        <w:spacing w:before="75" w:after="75"/>
        <w:ind w:firstLine="375"/>
        <w:rPr>
          <w:sz w:val="26"/>
          <w:szCs w:val="26"/>
          <w:lang w:eastAsia="lv-LV"/>
        </w:rPr>
      </w:pPr>
      <w:r w:rsidRPr="0039026B">
        <w:rPr>
          <w:sz w:val="26"/>
          <w:szCs w:val="26"/>
          <w:lang w:eastAsia="lv-LV"/>
        </w:rPr>
        <w:t>5.3. atsavināmā īpašuma dzīvojamās telpas īres līguma (īres līgumu, ja atsavināts tiek kopējais dzīvoklis) kopiju;</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5.4. izziņu par īres un komunālo maksājumu parāda esību vai </w:t>
      </w:r>
      <w:proofErr w:type="spellStart"/>
      <w:r w:rsidRPr="0039026B">
        <w:rPr>
          <w:sz w:val="26"/>
          <w:szCs w:val="26"/>
          <w:lang w:eastAsia="lv-LV"/>
        </w:rPr>
        <w:t>neesību</w:t>
      </w:r>
      <w:proofErr w:type="spellEnd"/>
      <w:r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0A7E0A" w:rsidRPr="0039026B" w:rsidRDefault="000A7E0A" w:rsidP="000A7E0A">
      <w:pPr>
        <w:spacing w:before="75" w:after="75"/>
        <w:ind w:firstLine="375"/>
        <w:rPr>
          <w:sz w:val="26"/>
          <w:szCs w:val="26"/>
          <w:lang w:eastAsia="lv-LV"/>
        </w:rPr>
      </w:pPr>
      <w:r w:rsidRPr="0039026B">
        <w:rPr>
          <w:sz w:val="26"/>
          <w:szCs w:val="26"/>
          <w:lang w:eastAsia="lv-LV"/>
        </w:rPr>
        <w:t>6. Ja atsavināmais valsts nekustamais īpašums nav Finanšu ministrijas vai Sabiedrības valdījumā vai turējumā, Sabiedrība pieprasa no valsts nekustamā īpašuma valdītāja vai turētāja atsavināmā valsts nekustamā īpašuma tiesības apliecinošos dokumentus. Valsts institūcija (iestāde), kuras valdījumā vai turējumā atrodas attiecīgais nekustamais īpašums, Likumā noteiktajā termiņā pēc pieprasījuma saņemšanas nodod Sabiedrībai:</w:t>
      </w:r>
    </w:p>
    <w:p w:rsidR="000A7E0A" w:rsidRPr="0039026B" w:rsidRDefault="000A7E0A" w:rsidP="000A7E0A">
      <w:pPr>
        <w:spacing w:before="75" w:after="75"/>
        <w:ind w:firstLine="375"/>
        <w:rPr>
          <w:sz w:val="26"/>
          <w:szCs w:val="26"/>
          <w:lang w:eastAsia="lv-LV"/>
        </w:rPr>
      </w:pPr>
      <w:r w:rsidRPr="0039026B">
        <w:rPr>
          <w:sz w:val="26"/>
          <w:szCs w:val="26"/>
          <w:lang w:eastAsia="lv-LV"/>
        </w:rPr>
        <w:t>6.1. zemesgrāmatu apliecību (nostiprinājuma uzrakstu);</w:t>
      </w:r>
    </w:p>
    <w:p w:rsidR="000A7E0A" w:rsidRPr="0039026B" w:rsidRDefault="000A7E0A" w:rsidP="000A7E0A">
      <w:pPr>
        <w:spacing w:before="75" w:after="75"/>
        <w:ind w:firstLine="375"/>
        <w:rPr>
          <w:sz w:val="26"/>
          <w:szCs w:val="26"/>
          <w:lang w:eastAsia="lv-LV"/>
        </w:rPr>
      </w:pPr>
      <w:r w:rsidRPr="0039026B">
        <w:rPr>
          <w:sz w:val="26"/>
          <w:szCs w:val="26"/>
          <w:lang w:eastAsia="lv-LV"/>
        </w:rPr>
        <w:t>6.2. zemes robežu plānu;</w:t>
      </w:r>
    </w:p>
    <w:p w:rsidR="000A7E0A" w:rsidRPr="0039026B" w:rsidRDefault="000A7E0A" w:rsidP="000A7E0A">
      <w:pPr>
        <w:spacing w:before="75" w:after="75"/>
        <w:ind w:firstLine="375"/>
        <w:rPr>
          <w:sz w:val="26"/>
          <w:szCs w:val="26"/>
          <w:lang w:eastAsia="lv-LV"/>
        </w:rPr>
      </w:pPr>
      <w:r w:rsidRPr="0039026B">
        <w:rPr>
          <w:sz w:val="26"/>
          <w:szCs w:val="26"/>
          <w:lang w:eastAsia="lv-LV"/>
        </w:rPr>
        <w:t>6.3. atsavināmā nekustamā īpašuma nomas (īres) līgumus;</w:t>
      </w:r>
    </w:p>
    <w:p w:rsidR="000A7E0A" w:rsidRPr="0039026B" w:rsidRDefault="000A7E0A" w:rsidP="000A7E0A">
      <w:pPr>
        <w:spacing w:before="75" w:after="75"/>
        <w:ind w:firstLine="375"/>
        <w:rPr>
          <w:sz w:val="26"/>
          <w:szCs w:val="26"/>
          <w:lang w:eastAsia="lv-LV"/>
        </w:rPr>
      </w:pPr>
      <w:r w:rsidRPr="0039026B">
        <w:rPr>
          <w:sz w:val="26"/>
          <w:szCs w:val="26"/>
          <w:lang w:eastAsia="lv-LV"/>
        </w:rPr>
        <w:lastRenderedPageBreak/>
        <w:t xml:space="preserve">6.4. ēkas (būves) </w:t>
      </w:r>
      <w:r w:rsidR="00E55520" w:rsidRPr="0039026B">
        <w:rPr>
          <w:sz w:val="26"/>
          <w:szCs w:val="26"/>
          <w:lang w:eastAsia="lv-LV"/>
        </w:rPr>
        <w:t>kadastrālās uzmērīšanas</w:t>
      </w:r>
      <w:r w:rsidRPr="0039026B">
        <w:rPr>
          <w:sz w:val="26"/>
          <w:szCs w:val="26"/>
          <w:lang w:eastAsia="lv-LV"/>
        </w:rPr>
        <w:t xml:space="preserve"> lietu</w:t>
      </w:r>
      <w:r w:rsidR="00E55520" w:rsidRPr="0039026B">
        <w:rPr>
          <w:sz w:val="26"/>
          <w:szCs w:val="26"/>
          <w:lang w:eastAsia="lv-LV"/>
        </w:rPr>
        <w:t xml:space="preserve"> (būves tehniskās inventarizācijas lietu)</w:t>
      </w:r>
      <w:r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7. Publiskas personas nekustamā īpašuma atsavināšanas ierosinājumus izskata attiecīgi Sabiedrība, Aģentūra vai attiecīgo atvasināto publisko personu lēmējinstitūcijas, un pēc atsavināšanas ierosinājumam pievienoto dokumentu izvērtēšanas sniedz </w:t>
      </w:r>
      <w:r w:rsidR="001A0E9A" w:rsidRPr="0039026B">
        <w:rPr>
          <w:sz w:val="26"/>
          <w:szCs w:val="26"/>
          <w:lang w:eastAsia="lv-LV"/>
        </w:rPr>
        <w:t xml:space="preserve">Atsavināšanas </w:t>
      </w:r>
      <w:r w:rsidRPr="0039026B">
        <w:rPr>
          <w:sz w:val="26"/>
          <w:szCs w:val="26"/>
          <w:lang w:eastAsia="lv-LV"/>
        </w:rPr>
        <w:t>ierosinātājam rakstisku atbildi, ja nepieciešams, norādot, kuri šo noteikumu 4. vai 5.</w:t>
      </w:r>
      <w:r w:rsidRPr="0039026B">
        <w:rPr>
          <w:sz w:val="26"/>
          <w:szCs w:val="26"/>
          <w:vertAlign w:val="superscript"/>
          <w:lang w:eastAsia="lv-LV"/>
        </w:rPr>
        <w:t> </w:t>
      </w:r>
      <w:r w:rsidRPr="0039026B">
        <w:rPr>
          <w:sz w:val="26"/>
          <w:szCs w:val="26"/>
          <w:lang w:eastAsia="lv-LV"/>
        </w:rPr>
        <w:t>punktā minētie dokumenti nav iesniegti.</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B4783A" w:rsidRPr="0039026B" w:rsidRDefault="00B4783A" w:rsidP="00B4783A">
      <w:pPr>
        <w:spacing w:before="75" w:after="75"/>
        <w:ind w:left="284" w:firstLine="0"/>
        <w:rPr>
          <w:sz w:val="26"/>
          <w:szCs w:val="26"/>
        </w:rPr>
      </w:pPr>
      <w:r w:rsidRPr="0039026B">
        <w:rPr>
          <w:sz w:val="26"/>
          <w:szCs w:val="26"/>
        </w:rPr>
        <w:t>8. Publiskas personas nekustamā īpašuma atsavināšanas ierosinājumu atsaka, ja:</w:t>
      </w:r>
    </w:p>
    <w:p w:rsidR="00B4783A" w:rsidRPr="0039026B" w:rsidRDefault="00B4783A" w:rsidP="00B4783A">
      <w:pPr>
        <w:spacing w:before="75" w:after="75"/>
        <w:ind w:firstLine="284"/>
        <w:rPr>
          <w:sz w:val="26"/>
          <w:szCs w:val="26"/>
        </w:rPr>
      </w:pPr>
      <w:r w:rsidRPr="0039026B">
        <w:rPr>
          <w:sz w:val="26"/>
          <w:szCs w:val="26"/>
        </w:rPr>
        <w:t>8.1. Ministru kabinets vai atvasinātas publiskas personas lēmējinstitūcija ir pieņēmusi lēmumu, ka apbūvēts zemesgabals nepieciešams valsts pārvaldes funkciju īstenošanai saskaņā ar Valsts pārvaldes iekārtas likumu;</w:t>
      </w:r>
    </w:p>
    <w:p w:rsidR="00B4783A" w:rsidRPr="0039026B" w:rsidRDefault="00B4783A" w:rsidP="00B4783A">
      <w:pPr>
        <w:spacing w:before="75" w:after="75"/>
        <w:ind w:firstLine="284"/>
        <w:rPr>
          <w:sz w:val="26"/>
          <w:szCs w:val="26"/>
        </w:rPr>
      </w:pPr>
      <w:r w:rsidRPr="0039026B">
        <w:rPr>
          <w:sz w:val="26"/>
          <w:szCs w:val="26"/>
        </w:rPr>
        <w:t>8.2. nekustamais īpašums atrodas teritorijās, kur atsavināšana aizliegta ar likumiem;</w:t>
      </w:r>
    </w:p>
    <w:p w:rsidR="00B4783A" w:rsidRPr="0039026B" w:rsidRDefault="00B4783A" w:rsidP="00B4783A">
      <w:pPr>
        <w:spacing w:before="75" w:after="75"/>
        <w:ind w:firstLine="284"/>
        <w:rPr>
          <w:sz w:val="26"/>
          <w:szCs w:val="26"/>
        </w:rPr>
      </w:pPr>
      <w:r w:rsidRPr="0039026B">
        <w:rPr>
          <w:sz w:val="26"/>
          <w:szCs w:val="26"/>
        </w:rPr>
        <w:t>8.3. atsavināšanas ierosinājumu iesniegusi persona, kura nav Atsavināšanas ierosinātājs;</w:t>
      </w:r>
    </w:p>
    <w:p w:rsidR="00B4783A" w:rsidRPr="0039026B" w:rsidRDefault="00B4783A" w:rsidP="00B4783A">
      <w:pPr>
        <w:spacing w:before="75" w:after="75"/>
        <w:ind w:firstLine="284"/>
        <w:rPr>
          <w:sz w:val="26"/>
          <w:szCs w:val="26"/>
        </w:rPr>
      </w:pPr>
      <w:r w:rsidRPr="0039026B">
        <w:rPr>
          <w:sz w:val="26"/>
          <w:szCs w:val="26"/>
        </w:rPr>
        <w:t>8.4. likumā „</w:t>
      </w:r>
      <w:hyperlink r:id="rId12" w:tgtFrame="_top" w:history="1">
        <w:r w:rsidRPr="0039026B">
          <w:rPr>
            <w:rStyle w:val="Hyperlink"/>
            <w:color w:val="auto"/>
            <w:sz w:val="26"/>
            <w:szCs w:val="26"/>
            <w:u w:val="none"/>
          </w:rPr>
          <w:t>Par zemes privatizāciju lauku apvidos</w:t>
        </w:r>
      </w:hyperlink>
      <w:r w:rsidRPr="0039026B">
        <w:rPr>
          <w:sz w:val="26"/>
          <w:szCs w:val="26"/>
        </w:rPr>
        <w:t>” un likumā „</w:t>
      </w:r>
      <w:hyperlink r:id="rId13" w:tgtFrame="_top" w:history="1">
        <w:r w:rsidRPr="0039026B">
          <w:rPr>
            <w:rStyle w:val="Hyperlink"/>
            <w:color w:val="auto"/>
            <w:sz w:val="26"/>
            <w:szCs w:val="26"/>
            <w:u w:val="none"/>
          </w:rPr>
          <w:t>Par zemes reformu Latvijas Republikas pilsētās</w:t>
        </w:r>
      </w:hyperlink>
      <w:r w:rsidRPr="0039026B">
        <w:rPr>
          <w:sz w:val="26"/>
          <w:szCs w:val="26"/>
        </w:rPr>
        <w:t>” noteiktajā gadījumā nav saņemta attiecīgās pašvaldības domes priekšsēdētāja parakstīta izziņa par piekrišanu zemesgabala atsavināšanai;</w:t>
      </w:r>
    </w:p>
    <w:p w:rsidR="00B4783A" w:rsidRPr="0039026B" w:rsidRDefault="00B4783A" w:rsidP="00B4783A">
      <w:pPr>
        <w:spacing w:before="75" w:after="75"/>
        <w:ind w:firstLine="284"/>
        <w:rPr>
          <w:sz w:val="26"/>
          <w:szCs w:val="26"/>
        </w:rPr>
      </w:pPr>
      <w:r w:rsidRPr="0039026B">
        <w:rPr>
          <w:sz w:val="26"/>
          <w:szCs w:val="26"/>
        </w:rPr>
        <w:t>8.5. Atsavināšanas ierosinātājs sešu mēnešu laikā no ierosinājuma iesniegšanas dienas nav iesniedzis Sabiedrībā, Aģentūrā vai attiecīgajā atvasinātās publiskas personas lēmējinstitūcijā šo noteikumu 4. vai 5.</w:t>
      </w:r>
      <w:r w:rsidRPr="0039026B">
        <w:rPr>
          <w:sz w:val="26"/>
          <w:szCs w:val="26"/>
          <w:vertAlign w:val="superscript"/>
        </w:rPr>
        <w:t xml:space="preserve"> </w:t>
      </w:r>
      <w:r w:rsidRPr="0039026B">
        <w:rPr>
          <w:sz w:val="26"/>
          <w:szCs w:val="26"/>
        </w:rPr>
        <w:t>punktā minētos dokumentus;</w:t>
      </w:r>
    </w:p>
    <w:p w:rsidR="00B4783A" w:rsidRPr="0039026B" w:rsidRDefault="00B4783A" w:rsidP="00B4783A">
      <w:pPr>
        <w:spacing w:before="75" w:after="75"/>
        <w:ind w:firstLine="284"/>
        <w:rPr>
          <w:sz w:val="26"/>
          <w:szCs w:val="26"/>
        </w:rPr>
      </w:pPr>
      <w:r w:rsidRPr="0039026B">
        <w:rPr>
          <w:sz w:val="26"/>
          <w:szCs w:val="26"/>
        </w:rPr>
        <w:t>8.6. saskaņā ar likumu „</w:t>
      </w:r>
      <w:hyperlink r:id="rId14" w:tgtFrame="_top" w:history="1">
        <w:r w:rsidRPr="0039026B">
          <w:rPr>
            <w:rStyle w:val="Hyperlink"/>
            <w:color w:val="auto"/>
            <w:sz w:val="26"/>
            <w:szCs w:val="26"/>
            <w:u w:val="none"/>
          </w:rPr>
          <w:t>Par nekustamā īpašuma ierakstīšanu zemesgrāmatās</w:t>
        </w:r>
      </w:hyperlink>
      <w:r w:rsidRPr="0039026B">
        <w:rPr>
          <w:sz w:val="26"/>
          <w:szCs w:val="26"/>
        </w:rPr>
        <w:t xml:space="preserve">” atsavināmo nekustamo īpašumu nevar ierakstīt zemesgrāmatā uz valsts vai attiecīgās atvasinātās publiskās personas vārda; </w:t>
      </w:r>
    </w:p>
    <w:p w:rsidR="000A7E0A" w:rsidRPr="0039026B" w:rsidRDefault="00B4783A" w:rsidP="00B4783A">
      <w:pPr>
        <w:spacing w:before="75" w:after="75"/>
        <w:ind w:firstLine="284"/>
        <w:rPr>
          <w:sz w:val="26"/>
          <w:szCs w:val="26"/>
        </w:rPr>
      </w:pPr>
      <w:r w:rsidRPr="0039026B">
        <w:rPr>
          <w:sz w:val="26"/>
          <w:szCs w:val="26"/>
        </w:rPr>
        <w:t>8.7. atsavināšanas ierosinājumu iesniegusi persona, kura ir norādīta Likuma 4.panta ceturtās daļas 3.un 4. punktā, bet visas zemesgrāmatā ierakstītās ēkas (būves) dabā neeksistē.</w:t>
      </w:r>
    </w:p>
    <w:p w:rsidR="00B4783A" w:rsidRPr="0039026B" w:rsidRDefault="00B4783A" w:rsidP="00B4783A">
      <w:pPr>
        <w:spacing w:before="75" w:after="75"/>
        <w:ind w:firstLine="284"/>
        <w:rPr>
          <w:sz w:val="26"/>
          <w:szCs w:val="26"/>
        </w:rPr>
      </w:pP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9. Publiskas personas nekustamo īpašumu atsavināšanu </w:t>
      </w:r>
      <w:r w:rsidR="00424B68" w:rsidRPr="0039026B">
        <w:rPr>
          <w:sz w:val="26"/>
          <w:szCs w:val="26"/>
          <w:lang w:eastAsia="lv-LV"/>
        </w:rPr>
        <w:t>Atsavināšanas ierosinātājam</w:t>
      </w:r>
      <w:r w:rsidRPr="0039026B">
        <w:rPr>
          <w:sz w:val="26"/>
          <w:szCs w:val="26"/>
          <w:lang w:eastAsia="lv-LV"/>
        </w:rPr>
        <w:t xml:space="preserve"> aptur, ja:</w:t>
      </w:r>
    </w:p>
    <w:p w:rsidR="000A7E0A" w:rsidRPr="0039026B" w:rsidRDefault="000A7E0A" w:rsidP="000A7E0A">
      <w:pPr>
        <w:spacing w:before="75" w:after="75"/>
        <w:ind w:firstLine="375"/>
        <w:rPr>
          <w:sz w:val="26"/>
          <w:szCs w:val="26"/>
          <w:lang w:eastAsia="lv-LV"/>
        </w:rPr>
      </w:pPr>
      <w:r w:rsidRPr="0039026B">
        <w:rPr>
          <w:sz w:val="26"/>
          <w:szCs w:val="26"/>
          <w:lang w:eastAsia="lv-LV"/>
        </w:rPr>
        <w:t>9.1. </w:t>
      </w:r>
      <w:r w:rsidR="00424B68" w:rsidRPr="0039026B">
        <w:rPr>
          <w:sz w:val="26"/>
          <w:szCs w:val="26"/>
          <w:lang w:eastAsia="lv-LV"/>
        </w:rPr>
        <w:t>Atsavināšanas ierosinātājs</w:t>
      </w:r>
      <w:r w:rsidRPr="0039026B">
        <w:rPr>
          <w:sz w:val="26"/>
          <w:szCs w:val="26"/>
          <w:lang w:eastAsia="lv-LV"/>
        </w:rPr>
        <w:t>, kura</w:t>
      </w:r>
      <w:r w:rsidR="00424B68" w:rsidRPr="0039026B">
        <w:rPr>
          <w:sz w:val="26"/>
          <w:szCs w:val="26"/>
          <w:lang w:eastAsia="lv-LV"/>
        </w:rPr>
        <w:t>m</w:t>
      </w:r>
      <w:r w:rsidRPr="0039026B">
        <w:rPr>
          <w:sz w:val="26"/>
          <w:szCs w:val="26"/>
          <w:lang w:eastAsia="lv-LV"/>
        </w:rPr>
        <w:t xml:space="preserve"> uz atsavināmā zemesgabala ir īpašumā esošas ēkas, nav noslē</w:t>
      </w:r>
      <w:r w:rsidR="00424B68" w:rsidRPr="0039026B">
        <w:rPr>
          <w:sz w:val="26"/>
          <w:szCs w:val="26"/>
          <w:lang w:eastAsia="lv-LV"/>
        </w:rPr>
        <w:t>dzis</w:t>
      </w:r>
      <w:r w:rsidRPr="0039026B">
        <w:rPr>
          <w:sz w:val="26"/>
          <w:szCs w:val="26"/>
          <w:lang w:eastAsia="lv-LV"/>
        </w:rPr>
        <w:t xml:space="preserve"> atsavināmā zemesgabala nomas līgumu;</w:t>
      </w:r>
    </w:p>
    <w:p w:rsidR="000A7E0A" w:rsidRPr="0039026B" w:rsidRDefault="000A7E0A" w:rsidP="000A7E0A">
      <w:pPr>
        <w:spacing w:before="75" w:after="75"/>
        <w:ind w:firstLine="375"/>
        <w:rPr>
          <w:sz w:val="26"/>
          <w:szCs w:val="26"/>
          <w:lang w:eastAsia="lv-LV"/>
        </w:rPr>
      </w:pPr>
      <w:r w:rsidRPr="0039026B">
        <w:rPr>
          <w:sz w:val="26"/>
          <w:szCs w:val="26"/>
          <w:lang w:eastAsia="lv-LV"/>
        </w:rPr>
        <w:t>9.2. </w:t>
      </w:r>
      <w:r w:rsidR="00424B68" w:rsidRPr="0039026B">
        <w:rPr>
          <w:sz w:val="26"/>
          <w:szCs w:val="26"/>
          <w:lang w:eastAsia="lv-LV"/>
        </w:rPr>
        <w:t xml:space="preserve">Atsavināšanas ierosinātājam </w:t>
      </w:r>
      <w:r w:rsidRPr="0039026B">
        <w:rPr>
          <w:sz w:val="26"/>
          <w:szCs w:val="26"/>
          <w:lang w:eastAsia="lv-LV"/>
        </w:rPr>
        <w:t>ir nomas parāds, īres parāds vai nodokļu parāds, kas attiecas uz atsavināmo nekustamo īpašumu;</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9.3. zemesgrāmatā ir reģistrēta </w:t>
      </w:r>
      <w:r w:rsidR="00424B68" w:rsidRPr="0039026B">
        <w:rPr>
          <w:sz w:val="26"/>
          <w:szCs w:val="26"/>
          <w:lang w:eastAsia="lv-LV"/>
        </w:rPr>
        <w:t xml:space="preserve">Atsavināšanas </w:t>
      </w:r>
      <w:r w:rsidRPr="0039026B">
        <w:rPr>
          <w:sz w:val="26"/>
          <w:szCs w:val="26"/>
          <w:lang w:eastAsia="lv-LV"/>
        </w:rPr>
        <w:t xml:space="preserve">ierosinātāja vai atsavinātāja nekustamā īpašuma atsavināšanas aizlieguma atzīme, uz kuru pamatojoties var tikt apstrīdētas </w:t>
      </w:r>
      <w:r w:rsidR="00424B68" w:rsidRPr="0039026B">
        <w:rPr>
          <w:sz w:val="26"/>
          <w:szCs w:val="26"/>
          <w:lang w:eastAsia="lv-LV"/>
        </w:rPr>
        <w:t>A</w:t>
      </w:r>
      <w:r w:rsidRPr="0039026B">
        <w:rPr>
          <w:sz w:val="26"/>
          <w:szCs w:val="26"/>
          <w:lang w:eastAsia="lv-LV"/>
        </w:rPr>
        <w:t>tsavināšanas ierosinātāja vai atsavinātāja īpašuma tiesības;</w:t>
      </w:r>
    </w:p>
    <w:p w:rsidR="000A7E0A" w:rsidRPr="0039026B" w:rsidRDefault="000A7E0A" w:rsidP="00B4783A">
      <w:pPr>
        <w:spacing w:before="75" w:after="75"/>
        <w:ind w:firstLine="375"/>
        <w:rPr>
          <w:sz w:val="26"/>
          <w:szCs w:val="26"/>
          <w:lang w:eastAsia="lv-LV"/>
        </w:rPr>
      </w:pPr>
      <w:r w:rsidRPr="0039026B">
        <w:rPr>
          <w:sz w:val="26"/>
          <w:szCs w:val="26"/>
          <w:lang w:eastAsia="lv-LV"/>
        </w:rPr>
        <w:t xml:space="preserve">9.4. pēc atsavināšanas paziņojuma saņemšanas </w:t>
      </w:r>
      <w:r w:rsidR="00424B68" w:rsidRPr="0039026B">
        <w:rPr>
          <w:sz w:val="26"/>
          <w:szCs w:val="26"/>
          <w:lang w:eastAsia="lv-LV"/>
        </w:rPr>
        <w:t xml:space="preserve">Atsavināšanas ierosinātājs </w:t>
      </w:r>
      <w:r w:rsidRPr="0039026B">
        <w:rPr>
          <w:sz w:val="26"/>
          <w:szCs w:val="26"/>
          <w:lang w:eastAsia="lv-LV"/>
        </w:rPr>
        <w:t xml:space="preserve">ar motivētu iesniegumu </w:t>
      </w:r>
      <w:r w:rsidR="00424B68" w:rsidRPr="0039026B">
        <w:rPr>
          <w:sz w:val="26"/>
          <w:szCs w:val="26"/>
          <w:lang w:eastAsia="lv-LV"/>
        </w:rPr>
        <w:t xml:space="preserve">vērsies </w:t>
      </w:r>
      <w:r w:rsidRPr="0039026B">
        <w:rPr>
          <w:sz w:val="26"/>
          <w:szCs w:val="26"/>
          <w:lang w:eastAsia="lv-LV"/>
        </w:rPr>
        <w:t>atsavināšanu veicošajā institūcijā un biedrībā „Latvijas Īpašumu Vērtētāju Asociācijā” par vērtības precizēšanu.</w:t>
      </w:r>
    </w:p>
    <w:p w:rsidR="000A7E0A" w:rsidRPr="0039026B" w:rsidRDefault="000A7E0A" w:rsidP="000A7E0A">
      <w:pPr>
        <w:spacing w:before="75" w:after="75"/>
        <w:ind w:firstLine="375"/>
        <w:rPr>
          <w:sz w:val="26"/>
          <w:szCs w:val="26"/>
          <w:lang w:eastAsia="lv-LV"/>
        </w:rPr>
      </w:pPr>
      <w:r w:rsidRPr="0039026B">
        <w:rPr>
          <w:sz w:val="26"/>
          <w:szCs w:val="26"/>
          <w:lang w:eastAsia="lv-LV"/>
        </w:rPr>
        <w:lastRenderedPageBreak/>
        <w:t xml:space="preserve">10. Pēc šo noteikumu 9.punktā </w:t>
      </w:r>
      <w:r w:rsidR="00E55520" w:rsidRPr="0039026B">
        <w:rPr>
          <w:sz w:val="26"/>
          <w:szCs w:val="26"/>
          <w:lang w:eastAsia="lv-LV"/>
        </w:rPr>
        <w:t>noteikto apstākļu novēršanas</w:t>
      </w:r>
      <w:r w:rsidRPr="0039026B">
        <w:rPr>
          <w:sz w:val="26"/>
          <w:szCs w:val="26"/>
          <w:lang w:eastAsia="lv-LV"/>
        </w:rPr>
        <w:t xml:space="preserve"> publiskas personas nekustamo īpašumu atsavina Likumā noteiktajā kārtībā.</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0A7E0A" w:rsidRPr="0039026B" w:rsidRDefault="000A7E0A" w:rsidP="00247D87">
      <w:pPr>
        <w:spacing w:before="75" w:after="75"/>
        <w:ind w:firstLine="375"/>
        <w:rPr>
          <w:sz w:val="26"/>
          <w:szCs w:val="26"/>
          <w:lang w:eastAsia="lv-LV"/>
        </w:rPr>
      </w:pPr>
      <w:r w:rsidRPr="0039026B">
        <w:rPr>
          <w:sz w:val="26"/>
          <w:szCs w:val="26"/>
          <w:lang w:eastAsia="lv-LV"/>
        </w:rPr>
        <w:t xml:space="preserve">11. Pēc </w:t>
      </w:r>
      <w:r w:rsidR="00247D87" w:rsidRPr="0039026B">
        <w:rPr>
          <w:sz w:val="26"/>
          <w:szCs w:val="26"/>
          <w:lang w:eastAsia="lv-LV"/>
        </w:rPr>
        <w:t>A</w:t>
      </w:r>
      <w:r w:rsidR="0006566D" w:rsidRPr="0039026B">
        <w:rPr>
          <w:sz w:val="26"/>
          <w:szCs w:val="26"/>
          <w:lang w:eastAsia="lv-LV"/>
        </w:rPr>
        <w:t>t</w:t>
      </w:r>
      <w:r w:rsidR="00247D87" w:rsidRPr="0039026B">
        <w:rPr>
          <w:sz w:val="26"/>
          <w:szCs w:val="26"/>
          <w:lang w:eastAsia="lv-LV"/>
        </w:rPr>
        <w:t>savināšanas ierosinātāja</w:t>
      </w:r>
      <w:r w:rsidRPr="0039026B">
        <w:rPr>
          <w:sz w:val="26"/>
          <w:szCs w:val="26"/>
          <w:lang w:eastAsia="lv-LV"/>
        </w:rPr>
        <w:t xml:space="preserve"> atsavināšanas ierosinājuma reģistrēšanas Sabiedrībā, Aģentūrā, attiecīgajā atvasinātā publiskā personā un šo noteikumu 4., 5. un 6.punktā minēto dokumentu saņemšanas, ņemot vērā šo noteikumu </w:t>
      </w:r>
      <w:r w:rsidR="00E358DD" w:rsidRPr="0039026B">
        <w:rPr>
          <w:sz w:val="26"/>
          <w:szCs w:val="26"/>
          <w:lang w:eastAsia="lv-LV"/>
        </w:rPr>
        <w:t>8</w:t>
      </w:r>
      <w:r w:rsidRPr="0039026B">
        <w:rPr>
          <w:sz w:val="26"/>
          <w:szCs w:val="26"/>
          <w:lang w:eastAsia="lv-LV"/>
        </w:rPr>
        <w:t xml:space="preserve">.punktu: </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11.1. Sabiedrība pieņem lēmumu par valstij piederoša apbūvēta zemesgabala nodošanu atsavināšanai vai </w:t>
      </w:r>
      <w:r w:rsidR="008F1924" w:rsidRPr="0039026B">
        <w:rPr>
          <w:sz w:val="26"/>
          <w:szCs w:val="26"/>
          <w:lang w:eastAsia="lv-LV"/>
        </w:rPr>
        <w:t xml:space="preserve">par </w:t>
      </w:r>
      <w:r w:rsidRPr="0039026B">
        <w:rPr>
          <w:sz w:val="26"/>
          <w:szCs w:val="26"/>
          <w:lang w:eastAsia="lv-LV"/>
        </w:rPr>
        <w:t xml:space="preserve">atsavināšanas ierosinājuma </w:t>
      </w:r>
      <w:r w:rsidR="001A0E9A" w:rsidRPr="0039026B">
        <w:rPr>
          <w:sz w:val="26"/>
          <w:szCs w:val="26"/>
          <w:lang w:eastAsia="lv-LV"/>
        </w:rPr>
        <w:t>pamatotu</w:t>
      </w:r>
      <w:r w:rsidR="001A0E9A" w:rsidRPr="0039026B" w:rsidDel="00424B68">
        <w:rPr>
          <w:sz w:val="26"/>
          <w:szCs w:val="26"/>
          <w:lang w:eastAsia="lv-LV"/>
        </w:rPr>
        <w:t xml:space="preserve"> </w:t>
      </w:r>
      <w:r w:rsidR="00424B68" w:rsidRPr="0039026B">
        <w:rPr>
          <w:sz w:val="26"/>
          <w:szCs w:val="26"/>
          <w:lang w:eastAsia="lv-LV"/>
        </w:rPr>
        <w:t>atteik</w:t>
      </w:r>
      <w:r w:rsidR="008F1924" w:rsidRPr="0039026B">
        <w:rPr>
          <w:sz w:val="26"/>
          <w:szCs w:val="26"/>
          <w:lang w:eastAsia="lv-LV"/>
        </w:rPr>
        <w:t>šanu</w:t>
      </w:r>
      <w:r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11.2. Sabiedrība (izņemot šo noteikumu 11.1.apakšpunktā minētos gadījumus) noteiktā kārtībā sagatavo Ministru kabineta rīkojuma projektu par valsts </w:t>
      </w:r>
      <w:r w:rsidR="005112F3" w:rsidRPr="0039026B">
        <w:rPr>
          <w:sz w:val="26"/>
          <w:szCs w:val="26"/>
          <w:lang w:eastAsia="lv-LV"/>
        </w:rPr>
        <w:t xml:space="preserve">nekustamās </w:t>
      </w:r>
      <w:r w:rsidRPr="0039026B">
        <w:rPr>
          <w:sz w:val="26"/>
          <w:szCs w:val="26"/>
          <w:lang w:eastAsia="lv-LV"/>
        </w:rPr>
        <w:t xml:space="preserve">mantas nodošanu atsavināšanai vai pamatotu atsavināšanas ierosinājuma </w:t>
      </w:r>
      <w:r w:rsidR="00424B68" w:rsidRPr="0039026B">
        <w:rPr>
          <w:sz w:val="26"/>
          <w:szCs w:val="26"/>
          <w:lang w:eastAsia="lv-LV"/>
        </w:rPr>
        <w:t>atteik</w:t>
      </w:r>
      <w:r w:rsidR="008F1924" w:rsidRPr="0039026B">
        <w:rPr>
          <w:sz w:val="26"/>
          <w:szCs w:val="26"/>
          <w:lang w:eastAsia="lv-LV"/>
        </w:rPr>
        <w:t>umu</w:t>
      </w:r>
      <w:r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11.3. Aģentūra noteiktā kārtībā sagatavo Ministru kabineta rīkojuma projektu par valsts dzīvojamās mājas, tās domājamās daļas vai dzīvokļa īpašuma, kas ir Aģentūras valdījumā, nodošanu atsavināšanai vai nodošanu pašvaldības īpašumā vai sagatavo pamatotu atsavin</w:t>
      </w:r>
      <w:r w:rsidR="00E358DD" w:rsidRPr="0039026B">
        <w:rPr>
          <w:sz w:val="26"/>
          <w:szCs w:val="26"/>
          <w:lang w:eastAsia="lv-LV"/>
        </w:rPr>
        <w:t>āšanas ierosinājuma</w:t>
      </w:r>
      <w:r w:rsidR="008F1924" w:rsidRPr="0039026B">
        <w:rPr>
          <w:sz w:val="26"/>
          <w:szCs w:val="26"/>
          <w:lang w:eastAsia="lv-LV"/>
        </w:rPr>
        <w:t xml:space="preserve"> atteikumu</w:t>
      </w:r>
      <w:r w:rsidR="00E358DD"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 xml:space="preserve">11.4. atvasinātās publiskas personas lēmējinstitūcija pieņem lēmumu par publiskas personas mantas nodošanu atsavināšanai vai </w:t>
      </w:r>
      <w:r w:rsidR="001A0E9A" w:rsidRPr="0039026B">
        <w:rPr>
          <w:sz w:val="26"/>
          <w:szCs w:val="26"/>
          <w:lang w:eastAsia="lv-LV"/>
        </w:rPr>
        <w:t xml:space="preserve">pamatotu </w:t>
      </w:r>
      <w:r w:rsidRPr="0039026B">
        <w:rPr>
          <w:sz w:val="26"/>
          <w:szCs w:val="26"/>
          <w:lang w:eastAsia="lv-LV"/>
        </w:rPr>
        <w:t>atsavināšanas ierosinājuma</w:t>
      </w:r>
      <w:r w:rsidR="008F1924" w:rsidRPr="0039026B">
        <w:rPr>
          <w:sz w:val="26"/>
          <w:szCs w:val="26"/>
          <w:lang w:eastAsia="lv-LV"/>
        </w:rPr>
        <w:t xml:space="preserve"> atteikumu</w:t>
      </w:r>
      <w:r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0A7E0A" w:rsidRPr="0039026B" w:rsidRDefault="000A7E0A" w:rsidP="000A7E0A">
      <w:pPr>
        <w:spacing w:before="75" w:after="75"/>
        <w:ind w:firstLine="375"/>
        <w:rPr>
          <w:sz w:val="26"/>
          <w:szCs w:val="26"/>
          <w:lang w:eastAsia="lv-LV"/>
        </w:rPr>
      </w:pPr>
      <w:r w:rsidRPr="0039026B">
        <w:rPr>
          <w:sz w:val="26"/>
          <w:szCs w:val="26"/>
          <w:lang w:eastAsia="lv-LV"/>
        </w:rPr>
        <w:t>12. Lai noskaidrotu, vai atsavināmais valsts nekustamais īpašums nav nepieciešams citai valsts iestādei</w:t>
      </w:r>
      <w:r w:rsidR="00C20D30" w:rsidRPr="0039026B">
        <w:rPr>
          <w:sz w:val="26"/>
          <w:szCs w:val="26"/>
          <w:lang w:eastAsia="lv-LV"/>
        </w:rPr>
        <w:t>, valsts</w:t>
      </w:r>
      <w:r w:rsidRPr="0039026B">
        <w:rPr>
          <w:sz w:val="26"/>
          <w:szCs w:val="26"/>
          <w:lang w:eastAsia="lv-LV"/>
        </w:rPr>
        <w:t xml:space="preserve"> kapitālsabiedrībai</w:t>
      </w:r>
      <w:r w:rsidR="00C20D30" w:rsidRPr="0039026B">
        <w:rPr>
          <w:sz w:val="26"/>
          <w:szCs w:val="26"/>
          <w:lang w:eastAsia="lv-LV"/>
        </w:rPr>
        <w:t xml:space="preserve"> vai atvasinātas publiskas personas vai to iestādes funkciju nodrošināšanai</w:t>
      </w:r>
      <w:r w:rsidRPr="0039026B">
        <w:rPr>
          <w:sz w:val="26"/>
          <w:szCs w:val="26"/>
          <w:lang w:eastAsia="lv-LV"/>
        </w:rPr>
        <w:t xml:space="preserve">, izņemot šo noteikumu 11.1.apakšpunktā minēto gadījumu, ministrijas noteiktā kārtībā iesniedz izsludināšanai Valsts sekretāru sanāksmē Ministru kabineta rīkojuma projektu par valsts nekustamā īpašuma atsavināšanu. Ja divu nedēļu laikā pēc Ministru kabineta rīkojuma projekta izsludināšanas Valsts sekretāru sanāksmē </w:t>
      </w:r>
      <w:r w:rsidR="00D76FAF" w:rsidRPr="0039026B">
        <w:rPr>
          <w:sz w:val="26"/>
          <w:szCs w:val="26"/>
        </w:rPr>
        <w:t>valsts iestādes, valsts kapitālsabiedrības vai atvasinātas publiskas personas vai to iestādes</w:t>
      </w:r>
      <w:r w:rsidR="00D76FAF" w:rsidRPr="0039026B" w:rsidDel="00D76FAF">
        <w:rPr>
          <w:sz w:val="26"/>
          <w:szCs w:val="26"/>
          <w:lang w:eastAsia="lv-LV"/>
        </w:rPr>
        <w:t xml:space="preserve"> </w:t>
      </w:r>
      <w:r w:rsidRPr="0039026B">
        <w:rPr>
          <w:sz w:val="26"/>
          <w:szCs w:val="26"/>
          <w:lang w:eastAsia="lv-LV"/>
        </w:rPr>
        <w:t>nepieprasa rīkojuma projektā minēto nekustamo īpašumu valsts pārvaldes funkciju nodrošināšanai saskaņā ar Valsts pārvaldes iekārtas likumu, to var atsavināt Likumā noteiktajā kārtībā. </w:t>
      </w:r>
    </w:p>
    <w:p w:rsidR="000A7E0A" w:rsidRPr="0039026B" w:rsidRDefault="000A7E0A" w:rsidP="000A7E0A">
      <w:pPr>
        <w:spacing w:before="75" w:after="75"/>
        <w:ind w:firstLine="375"/>
        <w:rPr>
          <w:sz w:val="26"/>
          <w:szCs w:val="26"/>
          <w:lang w:eastAsia="lv-LV"/>
        </w:rPr>
      </w:pPr>
    </w:p>
    <w:p w:rsidR="00B2697F" w:rsidRPr="0039026B" w:rsidRDefault="000A7E0A" w:rsidP="000A7E0A">
      <w:pPr>
        <w:spacing w:before="75" w:after="75"/>
        <w:ind w:firstLine="375"/>
        <w:rPr>
          <w:sz w:val="26"/>
          <w:szCs w:val="26"/>
          <w:lang w:eastAsia="lv-LV"/>
        </w:rPr>
      </w:pPr>
      <w:r w:rsidRPr="0039026B">
        <w:rPr>
          <w:sz w:val="26"/>
          <w:szCs w:val="26"/>
          <w:lang w:eastAsia="lv-LV"/>
        </w:rPr>
        <w:t xml:space="preserve">13. Ja atsavināmais valsts nekustamais īpašums ir nepieciešams valsts iestādes, </w:t>
      </w:r>
      <w:r w:rsidR="00C20D30" w:rsidRPr="0039026B">
        <w:rPr>
          <w:sz w:val="26"/>
          <w:szCs w:val="26"/>
          <w:lang w:eastAsia="lv-LV"/>
        </w:rPr>
        <w:t xml:space="preserve">valsts </w:t>
      </w:r>
      <w:r w:rsidRPr="0039026B">
        <w:rPr>
          <w:sz w:val="26"/>
          <w:szCs w:val="26"/>
          <w:lang w:eastAsia="lv-LV"/>
        </w:rPr>
        <w:t>kapitālsabiedrības</w:t>
      </w:r>
      <w:r w:rsidR="00C20D30" w:rsidRPr="0039026B">
        <w:rPr>
          <w:sz w:val="26"/>
          <w:szCs w:val="26"/>
          <w:lang w:eastAsia="lv-LV"/>
        </w:rPr>
        <w:t xml:space="preserve"> vajadzībām</w:t>
      </w:r>
      <w:r w:rsidRPr="0039026B">
        <w:rPr>
          <w:sz w:val="26"/>
          <w:szCs w:val="26"/>
          <w:lang w:eastAsia="lv-LV"/>
        </w:rPr>
        <w:t xml:space="preserve"> vai atvasinātas publiskas personas vai to iestādes funkciju nodrošināšanai, ieinteresētā valsts iestāde, </w:t>
      </w:r>
      <w:r w:rsidR="00D76FAF" w:rsidRPr="0039026B">
        <w:rPr>
          <w:sz w:val="26"/>
          <w:szCs w:val="26"/>
          <w:u w:val="single"/>
        </w:rPr>
        <w:t>valsts</w:t>
      </w:r>
      <w:r w:rsidR="00D76FAF" w:rsidRPr="0039026B">
        <w:rPr>
          <w:sz w:val="26"/>
          <w:szCs w:val="26"/>
          <w:lang w:eastAsia="lv-LV"/>
        </w:rPr>
        <w:t xml:space="preserve"> </w:t>
      </w:r>
      <w:r w:rsidRPr="0039026B">
        <w:rPr>
          <w:sz w:val="26"/>
          <w:szCs w:val="26"/>
          <w:lang w:eastAsia="lv-LV"/>
        </w:rPr>
        <w:t xml:space="preserve">kapitālsabiedrība vai atvasināta publiska persona divu nedēļu laikā pēc Ministru kabineta rīkojuma projekta par attiecīgā īpašuma nodošanu atsavināšanai izsludināšanas Valsts sekretāru sanāksmē, par to </w:t>
      </w:r>
      <w:r w:rsidR="00D76FAF" w:rsidRPr="0039026B">
        <w:rPr>
          <w:sz w:val="26"/>
          <w:szCs w:val="26"/>
          <w:lang w:eastAsia="lv-LV"/>
        </w:rPr>
        <w:t>pa</w:t>
      </w:r>
      <w:r w:rsidRPr="0039026B">
        <w:rPr>
          <w:sz w:val="26"/>
          <w:szCs w:val="26"/>
          <w:lang w:eastAsia="lv-LV"/>
        </w:rPr>
        <w:t>ziņo ministrijai, kura Valsts sekretāru sanāksmē izsludinājusi Ministru kabineta rīkojuma projektu, un mēneša laikā</w:t>
      </w:r>
      <w:r w:rsidR="00C20D30" w:rsidRPr="0039026B">
        <w:rPr>
          <w:sz w:val="26"/>
          <w:szCs w:val="26"/>
        </w:rPr>
        <w:t xml:space="preserve"> </w:t>
      </w:r>
      <w:r w:rsidR="00C20D30" w:rsidRPr="0039026B">
        <w:rPr>
          <w:sz w:val="26"/>
          <w:szCs w:val="26"/>
          <w:lang w:eastAsia="lv-LV"/>
        </w:rPr>
        <w:t>nodrošina</w:t>
      </w:r>
      <w:r w:rsidR="00B2697F" w:rsidRPr="0039026B">
        <w:rPr>
          <w:sz w:val="26"/>
          <w:szCs w:val="26"/>
          <w:lang w:eastAsia="lv-LV"/>
        </w:rPr>
        <w:t>:</w:t>
      </w:r>
    </w:p>
    <w:p w:rsidR="00B2697F" w:rsidRPr="0039026B" w:rsidRDefault="00B2697F" w:rsidP="000A7E0A">
      <w:pPr>
        <w:spacing w:before="75" w:after="75"/>
        <w:ind w:firstLine="375"/>
        <w:rPr>
          <w:sz w:val="26"/>
          <w:szCs w:val="26"/>
          <w:lang w:eastAsia="lv-LV"/>
        </w:rPr>
      </w:pPr>
      <w:r w:rsidRPr="0039026B">
        <w:rPr>
          <w:sz w:val="26"/>
          <w:szCs w:val="26"/>
          <w:lang w:eastAsia="lv-LV"/>
        </w:rPr>
        <w:t>13.1.</w:t>
      </w:r>
      <w:r w:rsidR="000A7E0A" w:rsidRPr="0039026B">
        <w:rPr>
          <w:sz w:val="26"/>
          <w:szCs w:val="26"/>
          <w:lang w:eastAsia="lv-LV"/>
        </w:rPr>
        <w:t xml:space="preserve"> Min</w:t>
      </w:r>
      <w:r w:rsidR="00C20D30" w:rsidRPr="0039026B">
        <w:rPr>
          <w:sz w:val="26"/>
          <w:szCs w:val="26"/>
          <w:lang w:eastAsia="lv-LV"/>
        </w:rPr>
        <w:t>istru kabinet</w:t>
      </w:r>
      <w:r w:rsidRPr="0039026B">
        <w:rPr>
          <w:sz w:val="26"/>
          <w:szCs w:val="26"/>
          <w:lang w:eastAsia="lv-LV"/>
        </w:rPr>
        <w:t>a</w:t>
      </w:r>
      <w:r w:rsidR="00C20D30" w:rsidRPr="0039026B">
        <w:rPr>
          <w:sz w:val="26"/>
          <w:szCs w:val="26"/>
          <w:lang w:eastAsia="lv-LV"/>
        </w:rPr>
        <w:t xml:space="preserve"> rīkojuma projekt</w:t>
      </w:r>
      <w:r w:rsidRPr="0039026B">
        <w:rPr>
          <w:sz w:val="26"/>
          <w:szCs w:val="26"/>
          <w:lang w:eastAsia="lv-LV"/>
        </w:rPr>
        <w:t>a</w:t>
      </w:r>
      <w:r w:rsidR="000A7E0A" w:rsidRPr="0039026B">
        <w:rPr>
          <w:sz w:val="26"/>
          <w:szCs w:val="26"/>
          <w:lang w:eastAsia="lv-LV"/>
        </w:rPr>
        <w:t xml:space="preserve"> par</w:t>
      </w:r>
      <w:r w:rsidR="00C20D30" w:rsidRPr="0039026B">
        <w:rPr>
          <w:sz w:val="26"/>
          <w:szCs w:val="26"/>
        </w:rPr>
        <w:t xml:space="preserve"> </w:t>
      </w:r>
      <w:r w:rsidR="00C20D30" w:rsidRPr="0039026B">
        <w:rPr>
          <w:sz w:val="26"/>
          <w:szCs w:val="26"/>
          <w:lang w:eastAsia="lv-LV"/>
        </w:rPr>
        <w:t xml:space="preserve">pamatotu atsavināšanas ierosinājuma </w:t>
      </w:r>
      <w:r w:rsidR="008F1924" w:rsidRPr="0039026B">
        <w:rPr>
          <w:sz w:val="26"/>
          <w:szCs w:val="26"/>
          <w:lang w:eastAsia="lv-LV"/>
        </w:rPr>
        <w:t xml:space="preserve">atteikumu </w:t>
      </w:r>
      <w:r w:rsidRPr="0039026B">
        <w:rPr>
          <w:sz w:val="26"/>
          <w:szCs w:val="26"/>
          <w:lang w:eastAsia="lv-LV"/>
        </w:rPr>
        <w:t>iesniegšanu noteiktā kārtībā Ministru kabinetā, ja atsavināšanas ierosinājumu iesnie</w:t>
      </w:r>
      <w:r w:rsidR="008F1924" w:rsidRPr="0039026B">
        <w:rPr>
          <w:sz w:val="26"/>
          <w:szCs w:val="26"/>
          <w:lang w:eastAsia="lv-LV"/>
        </w:rPr>
        <w:t>dzis</w:t>
      </w:r>
      <w:r w:rsidRPr="0039026B">
        <w:rPr>
          <w:sz w:val="26"/>
          <w:szCs w:val="26"/>
          <w:lang w:eastAsia="lv-LV"/>
        </w:rPr>
        <w:t xml:space="preserve"> </w:t>
      </w:r>
      <w:r w:rsidR="008F1924" w:rsidRPr="0039026B">
        <w:rPr>
          <w:sz w:val="26"/>
          <w:szCs w:val="26"/>
          <w:lang w:eastAsia="lv-LV"/>
        </w:rPr>
        <w:t>Atsavināšanas ierosinātājs</w:t>
      </w:r>
      <w:r w:rsidRPr="0039026B">
        <w:rPr>
          <w:sz w:val="26"/>
          <w:szCs w:val="26"/>
          <w:lang w:eastAsia="lv-LV"/>
        </w:rPr>
        <w:t>;</w:t>
      </w:r>
    </w:p>
    <w:p w:rsidR="000A7E0A" w:rsidRPr="0039026B" w:rsidRDefault="00B2697F" w:rsidP="000A7E0A">
      <w:pPr>
        <w:spacing w:before="75" w:after="75"/>
        <w:ind w:firstLine="375"/>
        <w:rPr>
          <w:sz w:val="26"/>
          <w:szCs w:val="26"/>
          <w:lang w:eastAsia="lv-LV"/>
        </w:rPr>
      </w:pPr>
      <w:r w:rsidRPr="0039026B">
        <w:rPr>
          <w:sz w:val="26"/>
          <w:szCs w:val="26"/>
          <w:lang w:eastAsia="lv-LV"/>
        </w:rPr>
        <w:t xml:space="preserve">13.2. </w:t>
      </w:r>
      <w:r w:rsidR="00C20D30" w:rsidRPr="0039026B">
        <w:rPr>
          <w:sz w:val="26"/>
          <w:szCs w:val="26"/>
          <w:lang w:eastAsia="lv-LV"/>
        </w:rPr>
        <w:t>Ministru kabineta rīkojuma projekt</w:t>
      </w:r>
      <w:r w:rsidRPr="0039026B">
        <w:rPr>
          <w:sz w:val="26"/>
          <w:szCs w:val="26"/>
          <w:lang w:eastAsia="lv-LV"/>
        </w:rPr>
        <w:t>a</w:t>
      </w:r>
      <w:r w:rsidR="00C20D30" w:rsidRPr="0039026B">
        <w:rPr>
          <w:sz w:val="26"/>
          <w:szCs w:val="26"/>
          <w:lang w:eastAsia="lv-LV"/>
        </w:rPr>
        <w:t xml:space="preserve"> par </w:t>
      </w:r>
      <w:r w:rsidR="000A7E0A" w:rsidRPr="0039026B">
        <w:rPr>
          <w:sz w:val="26"/>
          <w:szCs w:val="26"/>
          <w:lang w:eastAsia="lv-LV"/>
        </w:rPr>
        <w:t>attiecīgā valsts nekustamā īpašuma nodošanu tās valdījumā vai turējumā</w:t>
      </w:r>
      <w:r w:rsidRPr="0039026B">
        <w:rPr>
          <w:sz w:val="26"/>
          <w:szCs w:val="26"/>
          <w:lang w:eastAsia="lv-LV"/>
        </w:rPr>
        <w:t>, vai atvasinātas publiskas personas īpašumā</w:t>
      </w:r>
      <w:r w:rsidR="000A7E0A" w:rsidRPr="0039026B">
        <w:rPr>
          <w:sz w:val="26"/>
          <w:szCs w:val="26"/>
          <w:lang w:eastAsia="lv-LV"/>
        </w:rPr>
        <w:t xml:space="preserve"> </w:t>
      </w:r>
      <w:r w:rsidRPr="0039026B">
        <w:rPr>
          <w:sz w:val="26"/>
          <w:szCs w:val="26"/>
          <w:lang w:eastAsia="lv-LV"/>
        </w:rPr>
        <w:t>iesniegšanu noteiktā kārtībā Ministru kabinetā.</w:t>
      </w:r>
      <w:r w:rsidRPr="0039026B">
        <w:rPr>
          <w:sz w:val="26"/>
          <w:szCs w:val="26"/>
        </w:rPr>
        <w:t xml:space="preserve"> </w:t>
      </w:r>
      <w:r w:rsidRPr="0039026B">
        <w:rPr>
          <w:sz w:val="26"/>
          <w:szCs w:val="26"/>
          <w:lang w:eastAsia="lv-LV"/>
        </w:rPr>
        <w:t xml:space="preserve">Ja mainās valsts nekustamā īpašuma </w:t>
      </w:r>
      <w:r w:rsidR="0002794F" w:rsidRPr="0039026B">
        <w:rPr>
          <w:sz w:val="26"/>
          <w:szCs w:val="26"/>
          <w:lang w:eastAsia="lv-LV"/>
        </w:rPr>
        <w:lastRenderedPageBreak/>
        <w:t xml:space="preserve">valdītājs vai </w:t>
      </w:r>
      <w:r w:rsidRPr="0039026B">
        <w:rPr>
          <w:sz w:val="26"/>
          <w:szCs w:val="26"/>
          <w:lang w:eastAsia="lv-LV"/>
        </w:rPr>
        <w:t>turētājs, nav nepieciešams attiecīgs Ministru kabineta rīkojums par nekustamā īpašuma pārreģistrēšanu zemesgrāmatā, ja šo nekus</w:t>
      </w:r>
      <w:r w:rsidR="00FB0828" w:rsidRPr="0039026B">
        <w:rPr>
          <w:sz w:val="26"/>
          <w:szCs w:val="26"/>
          <w:lang w:eastAsia="lv-LV"/>
        </w:rPr>
        <w:t>tamo īpašumu saskaņā ar likumu „</w:t>
      </w:r>
      <w:r w:rsidRPr="0039026B">
        <w:rPr>
          <w:sz w:val="26"/>
          <w:szCs w:val="26"/>
          <w:lang w:eastAsia="lv-LV"/>
        </w:rPr>
        <w:t xml:space="preserve">Par valsts un pašvaldību zemes īpašuma tiesībām un to nostiprināšanu </w:t>
      </w:r>
      <w:r w:rsidR="00FB0828" w:rsidRPr="0039026B">
        <w:rPr>
          <w:sz w:val="26"/>
          <w:szCs w:val="26"/>
          <w:lang w:eastAsia="lv-LV"/>
        </w:rPr>
        <w:t>zemesgrāmatās”, likumu „</w:t>
      </w:r>
      <w:r w:rsidRPr="0039026B">
        <w:rPr>
          <w:sz w:val="26"/>
          <w:szCs w:val="26"/>
          <w:lang w:eastAsia="lv-LV"/>
        </w:rPr>
        <w:t>Par nekustamā īpa</w:t>
      </w:r>
      <w:r w:rsidR="00FB0828" w:rsidRPr="0039026B">
        <w:rPr>
          <w:sz w:val="26"/>
          <w:szCs w:val="26"/>
          <w:lang w:eastAsia="lv-LV"/>
        </w:rPr>
        <w:t>šuma ierakstīšanu zemesgrāmatās” un likumu „Par ostām”</w:t>
      </w:r>
      <w:r w:rsidRPr="0039026B">
        <w:rPr>
          <w:sz w:val="26"/>
          <w:szCs w:val="26"/>
          <w:lang w:eastAsia="lv-LV"/>
        </w:rPr>
        <w:t xml:space="preserve"> var ierakstīt zemesgrāmatā uz valsts vārda attiecīgās ministrijas personā un ja pārreģistrēšanai zemesgrāmatā piekrīt ieinteresētā ministrija. Ja valsts nekustamais īpašums ierakstīts zemesgrāmatā, pamatojoties uz Ministru kabineta rīkojumu, tad, mainoties valsts nekustamā īpašuma</w:t>
      </w:r>
      <w:r w:rsidR="0002794F" w:rsidRPr="0039026B">
        <w:rPr>
          <w:sz w:val="26"/>
          <w:szCs w:val="26"/>
          <w:lang w:eastAsia="lv-LV"/>
        </w:rPr>
        <w:t xml:space="preserve"> valdītājam vai </w:t>
      </w:r>
      <w:r w:rsidRPr="0039026B">
        <w:rPr>
          <w:sz w:val="26"/>
          <w:szCs w:val="26"/>
          <w:lang w:eastAsia="lv-LV"/>
        </w:rPr>
        <w:t>turētājam, nepieciešams attiecīgs Ministru kabineta rīkojums.</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0A7E0A" w:rsidRPr="0039026B" w:rsidRDefault="000A7E0A" w:rsidP="000A7E0A">
      <w:pPr>
        <w:spacing w:before="75" w:after="75"/>
        <w:ind w:firstLine="375"/>
        <w:rPr>
          <w:sz w:val="26"/>
          <w:szCs w:val="26"/>
          <w:lang w:eastAsia="lv-LV"/>
        </w:rPr>
      </w:pPr>
      <w:r w:rsidRPr="0039026B">
        <w:rPr>
          <w:sz w:val="26"/>
          <w:szCs w:val="26"/>
          <w:lang w:eastAsia="lv-LV"/>
        </w:rPr>
        <w:t>14. Ja pirmpirkuma tiesīgā persona noteiktā kārtībā ir iesniegusi apbūvēta zemesgabala atsavināšanas ierosinājumu, bet normatīvajos aktos noteiktajā termiņā nav izmantojusi savas pirmpirkuma tiesības, tad gadījumā, ja tiek iesniegts jauns atsavināšanas ierosinājums, tas tiek izskatīts un zemesgabals tiek atsavināts saskaņā ar tiem normatīvajiem aktiem, kuri ir spēkā dienā, kad atsavināšanas ierosinājums reģistrēts Sabiedrībā vai attiecīgajā atvasinātajā publisk</w:t>
      </w:r>
      <w:r w:rsidR="008C696B" w:rsidRPr="0039026B">
        <w:rPr>
          <w:sz w:val="26"/>
          <w:szCs w:val="26"/>
          <w:lang w:eastAsia="lv-LV"/>
        </w:rPr>
        <w:t>aj</w:t>
      </w:r>
      <w:r w:rsidRPr="0039026B">
        <w:rPr>
          <w:sz w:val="26"/>
          <w:szCs w:val="26"/>
          <w:lang w:eastAsia="lv-LV"/>
        </w:rPr>
        <w:t>ā personā</w:t>
      </w:r>
      <w:r w:rsidR="008C696B" w:rsidRPr="0039026B">
        <w:rPr>
          <w:sz w:val="26"/>
          <w:szCs w:val="26"/>
          <w:lang w:eastAsia="lv-LV"/>
        </w:rPr>
        <w:t>.</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0A7E0A" w:rsidRPr="0039026B" w:rsidRDefault="000A7E0A" w:rsidP="000A7E0A">
      <w:pPr>
        <w:spacing w:before="75" w:after="75"/>
        <w:ind w:firstLine="375"/>
        <w:rPr>
          <w:sz w:val="26"/>
          <w:szCs w:val="26"/>
          <w:lang w:eastAsia="lv-LV"/>
        </w:rPr>
      </w:pPr>
      <w:r w:rsidRPr="0039026B">
        <w:rPr>
          <w:sz w:val="26"/>
          <w:szCs w:val="26"/>
          <w:lang w:eastAsia="lv-LV"/>
        </w:rPr>
        <w:t>15. Ja pēc apbūvēta zemesgabala atsavināšanas ierosinājuma saņemšanas un reģistrācijas atsavināšanas reģistrā mainās uz zemesgabala esošās ēkas (būves) īpašnieks, zemesgabals tiek atsavināts tikai tādā gadījumā, ja no jaunā ēkas (būves) īpašnieka saņemts šī zemesgabala atsavināšanas ierosinājums. Minētais atsavināšanas ierosinājums tiek izskatīts un zemesgabals tiek atsavināts saskaņā ar tiem normatīvajiem aktiem, kuri ir spēkā dienā, kad atsavināšanas ierosinājums reģistrēts, izņemot gadījumu, ja atsavināšanas ierosinājumu iesniedz atsavināšanas ierosinājuma iesniedzēja mantinieks.</w:t>
      </w:r>
    </w:p>
    <w:p w:rsidR="000A7E0A" w:rsidRPr="0039026B" w:rsidRDefault="000A7E0A" w:rsidP="000A7E0A">
      <w:pPr>
        <w:spacing w:before="75" w:after="75"/>
        <w:ind w:firstLine="375"/>
        <w:rPr>
          <w:sz w:val="26"/>
          <w:szCs w:val="26"/>
          <w:lang w:eastAsia="lv-LV"/>
        </w:rPr>
      </w:pPr>
      <w:r w:rsidRPr="0039026B">
        <w:rPr>
          <w:sz w:val="26"/>
          <w:szCs w:val="26"/>
          <w:lang w:eastAsia="lv-LV"/>
        </w:rPr>
        <w:t> </w:t>
      </w:r>
    </w:p>
    <w:p w:rsidR="00C35046" w:rsidRPr="0039026B" w:rsidRDefault="000A7E0A" w:rsidP="00A53343">
      <w:pPr>
        <w:spacing w:before="150" w:after="150"/>
        <w:ind w:firstLine="420"/>
        <w:rPr>
          <w:bCs/>
          <w:sz w:val="26"/>
          <w:szCs w:val="26"/>
          <w:lang w:eastAsia="lv-LV"/>
        </w:rPr>
      </w:pPr>
      <w:r w:rsidRPr="0039026B">
        <w:rPr>
          <w:sz w:val="26"/>
          <w:szCs w:val="26"/>
          <w:lang w:eastAsia="lv-LV"/>
        </w:rPr>
        <w:t xml:space="preserve">16. Ja pirmpirkuma tiesīgā persona normatīvajos aktos noteiktajā termiņā nav izmantojusi pirmpirkuma tiesības, Sabiedrība vai attiecīgā pašvaldības dome atceļ pieņemto lēmumu par apbūvēta zemesgabala atsavināšanu, ja tas ir </w:t>
      </w:r>
      <w:proofErr w:type="spellStart"/>
      <w:r w:rsidR="000D6E7E" w:rsidRPr="0039026B">
        <w:rPr>
          <w:sz w:val="26"/>
          <w:szCs w:val="26"/>
          <w:lang w:eastAsia="lv-LV"/>
        </w:rPr>
        <w:t>bijis</w:t>
      </w:r>
      <w:r w:rsidRPr="0039026B">
        <w:rPr>
          <w:i/>
          <w:iCs/>
          <w:sz w:val="26"/>
          <w:szCs w:val="26"/>
          <w:lang w:eastAsia="lv-LV"/>
        </w:rPr>
        <w:t> </w:t>
      </w:r>
      <w:r w:rsidRPr="0039026B">
        <w:rPr>
          <w:iCs/>
          <w:sz w:val="26"/>
          <w:szCs w:val="26"/>
          <w:lang w:eastAsia="lv-LV"/>
        </w:rPr>
        <w:t>izdots</w:t>
      </w:r>
      <w:proofErr w:type="spellEnd"/>
      <w:r w:rsidRPr="0039026B">
        <w:rPr>
          <w:iCs/>
          <w:sz w:val="26"/>
          <w:szCs w:val="26"/>
          <w:lang w:eastAsia="lv-LV"/>
        </w:rPr>
        <w:t xml:space="preserve"> saskaņā ar </w:t>
      </w:r>
      <w:r w:rsidRPr="0039026B">
        <w:rPr>
          <w:bCs/>
          <w:sz w:val="26"/>
          <w:szCs w:val="26"/>
          <w:lang w:eastAsia="lv-LV"/>
        </w:rPr>
        <w:t>Valsts un pašvaldību īpašuma privatizācijas un privatizācijas sertifikātu izmantošanas pabeigšanas likumu.</w:t>
      </w:r>
      <w:bookmarkStart w:id="3" w:name="bkm2"/>
    </w:p>
    <w:p w:rsidR="00E22D8D" w:rsidRPr="0039026B" w:rsidRDefault="00124670" w:rsidP="00CE61B1">
      <w:pPr>
        <w:pStyle w:val="naisnod"/>
        <w:jc w:val="center"/>
        <w:rPr>
          <w:b/>
          <w:bCs/>
          <w:sz w:val="26"/>
          <w:szCs w:val="26"/>
        </w:rPr>
      </w:pPr>
      <w:r w:rsidRPr="0039026B">
        <w:rPr>
          <w:b/>
          <w:bCs/>
          <w:sz w:val="26"/>
          <w:szCs w:val="26"/>
        </w:rPr>
        <w:t xml:space="preserve">III. </w:t>
      </w:r>
      <w:r w:rsidR="00C35046" w:rsidRPr="0039026B">
        <w:rPr>
          <w:b/>
          <w:bCs/>
          <w:sz w:val="26"/>
          <w:szCs w:val="26"/>
        </w:rPr>
        <w:t>Kārtība, kādā noskaidro publiskas personas vai tās iestāžu vajadzību pēc nevajadzīgās valsts kustamās mantas,</w:t>
      </w:r>
      <w:r w:rsidR="002336EF" w:rsidRPr="0039026B">
        <w:rPr>
          <w:b/>
          <w:bCs/>
          <w:sz w:val="26"/>
          <w:szCs w:val="26"/>
        </w:rPr>
        <w:t xml:space="preserve"> gadījum</w:t>
      </w:r>
      <w:r w:rsidR="00CE61B1" w:rsidRPr="0039026B">
        <w:rPr>
          <w:b/>
          <w:bCs/>
          <w:sz w:val="26"/>
          <w:szCs w:val="26"/>
        </w:rPr>
        <w:t>i</w:t>
      </w:r>
      <w:r w:rsidR="002336EF" w:rsidRPr="0039026B">
        <w:rPr>
          <w:b/>
          <w:bCs/>
          <w:sz w:val="26"/>
          <w:szCs w:val="26"/>
        </w:rPr>
        <w:t>, kuros valsts kustamās mantas maiņu vai nodošanu piegādātājam, izdarot ieskaitu, var ierosināt, nenoskaidrojot publiskas personas vai tās iestāžu vajadzību</w:t>
      </w:r>
      <w:r w:rsidR="002336EF" w:rsidRPr="0039026B">
        <w:rPr>
          <w:sz w:val="26"/>
          <w:szCs w:val="26"/>
        </w:rPr>
        <w:t xml:space="preserve"> </w:t>
      </w:r>
      <w:r w:rsidR="002336EF" w:rsidRPr="0039026B">
        <w:rPr>
          <w:b/>
          <w:bCs/>
          <w:sz w:val="26"/>
          <w:szCs w:val="26"/>
        </w:rPr>
        <w:t>pēc nevajadzīgās valsts kustamās mantas,</w:t>
      </w:r>
      <w:r w:rsidR="00C35046" w:rsidRPr="0039026B">
        <w:rPr>
          <w:b/>
          <w:bCs/>
          <w:sz w:val="26"/>
          <w:szCs w:val="26"/>
        </w:rPr>
        <w:t xml:space="preserve"> mantas turētāja maiņas kārtība un kārtība, kādā ministrija dod atļauju atsavināt valsts kustamo mantu, ņemot vērā mantas veidu un vērtību</w:t>
      </w:r>
    </w:p>
    <w:p w:rsidR="00124670" w:rsidRPr="0039026B" w:rsidRDefault="00124670" w:rsidP="002336EF">
      <w:pPr>
        <w:pStyle w:val="naisnod"/>
        <w:spacing w:before="0" w:beforeAutospacing="0" w:after="0" w:afterAutospacing="0"/>
        <w:ind w:firstLine="425"/>
        <w:jc w:val="both"/>
        <w:rPr>
          <w:sz w:val="26"/>
          <w:szCs w:val="26"/>
        </w:rPr>
      </w:pPr>
      <w:r w:rsidRPr="0039026B">
        <w:rPr>
          <w:sz w:val="26"/>
          <w:szCs w:val="26"/>
        </w:rPr>
        <w:t xml:space="preserve">17. Atļauju atsavināt valsts kustamo mantu, kas atrodas ministrijas, tās </w:t>
      </w:r>
      <w:r w:rsidR="00C92B5F" w:rsidRPr="0039026B">
        <w:rPr>
          <w:sz w:val="26"/>
          <w:szCs w:val="26"/>
        </w:rPr>
        <w:t xml:space="preserve">pakļautībā, pārraudzībā vai </w:t>
      </w:r>
      <w:proofErr w:type="spellStart"/>
      <w:r w:rsidR="00C92B5F" w:rsidRPr="0039026B">
        <w:rPr>
          <w:sz w:val="26"/>
          <w:szCs w:val="26"/>
        </w:rPr>
        <w:t>pārziņ</w:t>
      </w:r>
      <w:r w:rsidR="00A377CC" w:rsidRPr="0039026B">
        <w:rPr>
          <w:sz w:val="26"/>
          <w:szCs w:val="26"/>
        </w:rPr>
        <w:t>ā</w:t>
      </w:r>
      <w:proofErr w:type="spellEnd"/>
      <w:r w:rsidR="00C92B5F" w:rsidRPr="0039026B">
        <w:rPr>
          <w:sz w:val="26"/>
          <w:szCs w:val="26"/>
        </w:rPr>
        <w:t xml:space="preserve"> esošas iestādes</w:t>
      </w:r>
      <w:r w:rsidR="009D29A6" w:rsidRPr="0039026B">
        <w:rPr>
          <w:sz w:val="26"/>
          <w:szCs w:val="26"/>
        </w:rPr>
        <w:t xml:space="preserve"> (turpmāk – padotībā esošas iestādes)</w:t>
      </w:r>
      <w:r w:rsidR="00C92B5F" w:rsidRPr="0039026B">
        <w:rPr>
          <w:sz w:val="26"/>
          <w:szCs w:val="26"/>
        </w:rPr>
        <w:t xml:space="preserve"> vai kapitālsabiedrības valdījumā vai turējumā</w:t>
      </w:r>
      <w:r w:rsidRPr="0039026B">
        <w:rPr>
          <w:sz w:val="26"/>
          <w:szCs w:val="26"/>
        </w:rPr>
        <w:t>, var dot attiecīgā ministrija, ja:</w:t>
      </w:r>
    </w:p>
    <w:p w:rsidR="00124670" w:rsidRPr="0039026B" w:rsidRDefault="00124670" w:rsidP="002336EF">
      <w:pPr>
        <w:pStyle w:val="naisf"/>
        <w:spacing w:before="0" w:beforeAutospacing="0" w:after="0" w:afterAutospacing="0"/>
        <w:ind w:firstLine="425"/>
        <w:jc w:val="both"/>
        <w:rPr>
          <w:sz w:val="26"/>
          <w:szCs w:val="26"/>
        </w:rPr>
      </w:pPr>
      <w:r w:rsidRPr="0039026B">
        <w:rPr>
          <w:sz w:val="26"/>
          <w:szCs w:val="26"/>
        </w:rPr>
        <w:t>17.1. atsavināmā valsts kustamā manta nav militāra rakstura valsts kustamā manta;</w:t>
      </w:r>
    </w:p>
    <w:p w:rsidR="00124670" w:rsidRPr="0039026B" w:rsidRDefault="00124670" w:rsidP="002336EF">
      <w:pPr>
        <w:pStyle w:val="naisf"/>
        <w:spacing w:before="0" w:beforeAutospacing="0" w:after="0" w:afterAutospacing="0"/>
        <w:ind w:firstLine="425"/>
        <w:jc w:val="both"/>
        <w:rPr>
          <w:sz w:val="26"/>
          <w:szCs w:val="26"/>
        </w:rPr>
      </w:pPr>
      <w:r w:rsidRPr="0039026B">
        <w:rPr>
          <w:sz w:val="26"/>
          <w:szCs w:val="26"/>
        </w:rPr>
        <w:lastRenderedPageBreak/>
        <w:t xml:space="preserve">17.2. atsavināmās valsts kustamās mantas </w:t>
      </w:r>
      <w:r w:rsidR="008F1924" w:rsidRPr="0039026B">
        <w:rPr>
          <w:sz w:val="26"/>
          <w:szCs w:val="26"/>
        </w:rPr>
        <w:t xml:space="preserve">vienas vienības vai lietu </w:t>
      </w:r>
      <w:r w:rsidR="00A67078" w:rsidRPr="0039026B">
        <w:rPr>
          <w:sz w:val="26"/>
          <w:szCs w:val="26"/>
        </w:rPr>
        <w:t xml:space="preserve">kopības, ja tiek atsavināta lietu kopība, </w:t>
      </w:r>
      <w:r w:rsidRPr="0039026B">
        <w:rPr>
          <w:sz w:val="26"/>
          <w:szCs w:val="26"/>
        </w:rPr>
        <w:t xml:space="preserve">atlikusī bilances vērtība pēc grāmatvedības uzskaites datiem nepārsniedz </w:t>
      </w:r>
      <w:r w:rsidR="00C92B5F" w:rsidRPr="0039026B">
        <w:rPr>
          <w:sz w:val="26"/>
          <w:szCs w:val="26"/>
        </w:rPr>
        <w:t>1000</w:t>
      </w:r>
      <w:r w:rsidRPr="0039026B">
        <w:rPr>
          <w:sz w:val="26"/>
          <w:szCs w:val="26"/>
        </w:rPr>
        <w:t> latu.</w:t>
      </w:r>
    </w:p>
    <w:p w:rsidR="00223807" w:rsidRPr="0039026B" w:rsidRDefault="00223807" w:rsidP="002336EF">
      <w:pPr>
        <w:pStyle w:val="naisf"/>
        <w:spacing w:before="0" w:beforeAutospacing="0" w:after="0" w:afterAutospacing="0"/>
        <w:ind w:firstLine="425"/>
        <w:jc w:val="both"/>
        <w:rPr>
          <w:sz w:val="26"/>
          <w:szCs w:val="26"/>
        </w:rPr>
      </w:pPr>
    </w:p>
    <w:p w:rsidR="00223807" w:rsidRPr="0039026B" w:rsidRDefault="00223807" w:rsidP="002336EF">
      <w:pPr>
        <w:pStyle w:val="naisf"/>
        <w:spacing w:before="0" w:beforeAutospacing="0" w:after="0" w:afterAutospacing="0"/>
        <w:ind w:firstLine="425"/>
        <w:jc w:val="both"/>
        <w:rPr>
          <w:sz w:val="26"/>
          <w:szCs w:val="26"/>
        </w:rPr>
      </w:pPr>
      <w:r w:rsidRPr="0039026B">
        <w:rPr>
          <w:sz w:val="26"/>
          <w:szCs w:val="26"/>
        </w:rPr>
        <w:t xml:space="preserve">18. Valsts kustamās mantas, kas atbilst kādai no atkritumu klasifikatorā noteiktajām kategorijām saskaņā ar </w:t>
      </w:r>
      <w:r w:rsidR="00FB0828" w:rsidRPr="0039026B">
        <w:t>Ministru kabineta 2004.gada 30.novembra noteikumiem Nr.985 „Noteikumi par atkritumu klasifikatoru un īpašībām, kuras padara atkritumus bīstamus”</w:t>
      </w:r>
      <w:r w:rsidRPr="0039026B">
        <w:rPr>
          <w:sz w:val="26"/>
          <w:szCs w:val="26"/>
        </w:rPr>
        <w:t>, atsavināšanu var ierosināt, nenoskaidrojot valsts iestāžu un atvasinātu publisku personu vai to iestāžu vajadzību pēc ministrijas, tās padotībā esošas iestādes vai kapitālsabiedrības valdījumā vai turējumā esošās nevajadzīgās valsts kustamās mantas</w:t>
      </w:r>
      <w:r w:rsidR="006D0394" w:rsidRPr="0039026B">
        <w:rPr>
          <w:sz w:val="26"/>
          <w:szCs w:val="26"/>
        </w:rPr>
        <w:t>.</w:t>
      </w:r>
    </w:p>
    <w:p w:rsidR="002336EF" w:rsidRPr="0039026B" w:rsidRDefault="002336EF" w:rsidP="002336EF">
      <w:pPr>
        <w:pStyle w:val="naisf"/>
        <w:spacing w:before="0" w:beforeAutospacing="0" w:after="0" w:afterAutospacing="0"/>
        <w:ind w:firstLine="425"/>
        <w:jc w:val="both"/>
        <w:rPr>
          <w:sz w:val="26"/>
          <w:szCs w:val="26"/>
        </w:rPr>
      </w:pPr>
    </w:p>
    <w:p w:rsidR="002336EF" w:rsidRPr="0039026B" w:rsidRDefault="006D0394" w:rsidP="002336EF">
      <w:pPr>
        <w:pStyle w:val="naisf"/>
        <w:spacing w:before="0" w:beforeAutospacing="0" w:after="0" w:afterAutospacing="0"/>
        <w:ind w:firstLine="425"/>
        <w:jc w:val="both"/>
        <w:rPr>
          <w:sz w:val="26"/>
          <w:szCs w:val="26"/>
        </w:rPr>
      </w:pPr>
      <w:r w:rsidRPr="0039026B">
        <w:rPr>
          <w:sz w:val="26"/>
          <w:szCs w:val="26"/>
        </w:rPr>
        <w:t>19</w:t>
      </w:r>
      <w:r w:rsidR="002336EF" w:rsidRPr="0039026B">
        <w:rPr>
          <w:sz w:val="26"/>
          <w:szCs w:val="26"/>
        </w:rPr>
        <w:t xml:space="preserve">. Valsts kustamās mantas maiņu vai nodošanu piegādātājam, izdarot ieskaitu, </w:t>
      </w:r>
      <w:r w:rsidRPr="0039026B">
        <w:rPr>
          <w:sz w:val="26"/>
          <w:szCs w:val="26"/>
        </w:rPr>
        <w:t xml:space="preserve">papildus šo noteikumu 18.punktā noteiktajam, </w:t>
      </w:r>
      <w:r w:rsidR="002336EF" w:rsidRPr="0039026B">
        <w:rPr>
          <w:sz w:val="26"/>
          <w:szCs w:val="26"/>
        </w:rPr>
        <w:t>var ierosināt, nenoskaidrojot valsts iestāžu un atvasinātu publisku personu vai to iestāžu vajadzību pēc ministrijas, tās padotībā esošas iestādes vai kapitālsabiedrības valdījumā vai turējumā esošās nevajadzīgās valsts kustamās mantas, ja pastāv kāds no šādiem nosacījumiem:</w:t>
      </w:r>
    </w:p>
    <w:p w:rsidR="002336EF" w:rsidRPr="0039026B" w:rsidRDefault="006D0394" w:rsidP="002336EF">
      <w:pPr>
        <w:pStyle w:val="naisf"/>
        <w:spacing w:before="0" w:beforeAutospacing="0" w:after="0" w:afterAutospacing="0"/>
        <w:ind w:firstLine="425"/>
        <w:jc w:val="both"/>
        <w:rPr>
          <w:sz w:val="26"/>
          <w:szCs w:val="26"/>
        </w:rPr>
      </w:pPr>
      <w:r w:rsidRPr="0039026B">
        <w:rPr>
          <w:sz w:val="26"/>
          <w:szCs w:val="26"/>
        </w:rPr>
        <w:t>19</w:t>
      </w:r>
      <w:r w:rsidR="002336EF" w:rsidRPr="0039026B">
        <w:rPr>
          <w:sz w:val="26"/>
          <w:szCs w:val="26"/>
        </w:rPr>
        <w:t xml:space="preserve">.1. kustamās mantas </w:t>
      </w:r>
      <w:r w:rsidR="00A67078" w:rsidRPr="0039026B">
        <w:rPr>
          <w:sz w:val="26"/>
          <w:szCs w:val="26"/>
        </w:rPr>
        <w:t xml:space="preserve">vienas vienības vai lietu kopības, ja </w:t>
      </w:r>
      <w:r w:rsidR="00B845E1" w:rsidRPr="0039026B">
        <w:rPr>
          <w:sz w:val="26"/>
          <w:szCs w:val="26"/>
        </w:rPr>
        <w:t xml:space="preserve">lietu kopība </w:t>
      </w:r>
      <w:r w:rsidR="00A67078" w:rsidRPr="0039026B">
        <w:rPr>
          <w:sz w:val="26"/>
          <w:szCs w:val="26"/>
        </w:rPr>
        <w:t>tiek mainīta vai nodota piegādātājam, izdarot ieskaitu</w:t>
      </w:r>
      <w:r w:rsidR="00B845E1" w:rsidRPr="0039026B">
        <w:rPr>
          <w:sz w:val="26"/>
          <w:szCs w:val="26"/>
        </w:rPr>
        <w:t>,</w:t>
      </w:r>
      <w:r w:rsidR="00A67078" w:rsidRPr="0039026B">
        <w:rPr>
          <w:sz w:val="26"/>
          <w:szCs w:val="26"/>
        </w:rPr>
        <w:t xml:space="preserve"> </w:t>
      </w:r>
      <w:r w:rsidR="002336EF" w:rsidRPr="0039026B">
        <w:rPr>
          <w:sz w:val="26"/>
          <w:szCs w:val="26"/>
        </w:rPr>
        <w:t xml:space="preserve">atlikusī bilances vērtība pēc grāmatvedības uzskaites datiem ir mazāka par </w:t>
      </w:r>
      <w:r w:rsidR="00FB0828" w:rsidRPr="0039026B">
        <w:rPr>
          <w:sz w:val="26"/>
          <w:szCs w:val="26"/>
        </w:rPr>
        <w:t>1000</w:t>
      </w:r>
      <w:r w:rsidR="002336EF" w:rsidRPr="0039026B">
        <w:rPr>
          <w:sz w:val="26"/>
          <w:szCs w:val="26"/>
        </w:rPr>
        <w:t xml:space="preserve"> latiem;</w:t>
      </w:r>
    </w:p>
    <w:p w:rsidR="002336EF" w:rsidRPr="0039026B" w:rsidRDefault="006D0394" w:rsidP="002336EF">
      <w:pPr>
        <w:pStyle w:val="naisf"/>
        <w:spacing w:before="0" w:beforeAutospacing="0" w:after="0" w:afterAutospacing="0"/>
        <w:ind w:firstLine="425"/>
        <w:jc w:val="both"/>
        <w:rPr>
          <w:sz w:val="26"/>
          <w:szCs w:val="26"/>
        </w:rPr>
      </w:pPr>
      <w:r w:rsidRPr="0039026B">
        <w:rPr>
          <w:sz w:val="26"/>
          <w:szCs w:val="26"/>
        </w:rPr>
        <w:t>19.2</w:t>
      </w:r>
      <w:r w:rsidR="002336EF" w:rsidRPr="0039026B">
        <w:rPr>
          <w:sz w:val="26"/>
          <w:szCs w:val="26"/>
        </w:rPr>
        <w:t>. kustamā manta izņemta no valsts materiālajām rezervēm sakarā ar valsts materiālo rezervju nomenklatūras vai daudzuma precizēšanu.</w:t>
      </w:r>
    </w:p>
    <w:p w:rsidR="00A67078" w:rsidRPr="0039026B" w:rsidRDefault="00A67078" w:rsidP="002336EF">
      <w:pPr>
        <w:pStyle w:val="naisf"/>
        <w:spacing w:before="0" w:beforeAutospacing="0" w:after="0" w:afterAutospacing="0"/>
        <w:ind w:firstLine="425"/>
        <w:jc w:val="both"/>
        <w:rPr>
          <w:sz w:val="26"/>
          <w:szCs w:val="26"/>
        </w:rPr>
      </w:pPr>
    </w:p>
    <w:p w:rsidR="00A67078" w:rsidRPr="0039026B" w:rsidRDefault="00A67078" w:rsidP="002336EF">
      <w:pPr>
        <w:pStyle w:val="naisf"/>
        <w:spacing w:before="0" w:beforeAutospacing="0" w:after="0" w:afterAutospacing="0"/>
        <w:ind w:firstLine="425"/>
        <w:jc w:val="both"/>
        <w:rPr>
          <w:sz w:val="26"/>
          <w:szCs w:val="26"/>
        </w:rPr>
      </w:pPr>
      <w:r w:rsidRPr="0039026B">
        <w:rPr>
          <w:sz w:val="26"/>
          <w:szCs w:val="26"/>
        </w:rPr>
        <w:t>20. Ministrija noskaidro tās padotībā esošo iestāžu vajadzības pēc ministrijas, tās padotībā esošas iestādes vai kapitālsabiedrības valdījumā esošās nevajadzīgās valsts kustamās mantas un nodod šo mantu bez atlīdzības tās padotībā esošām iestādēm šādā kārtībā:</w:t>
      </w:r>
    </w:p>
    <w:p w:rsidR="00A67078" w:rsidRPr="0039026B" w:rsidRDefault="00A67078" w:rsidP="002336EF">
      <w:pPr>
        <w:pStyle w:val="naisf"/>
        <w:spacing w:before="0" w:beforeAutospacing="0" w:after="0" w:afterAutospacing="0"/>
        <w:ind w:firstLine="425"/>
        <w:jc w:val="both"/>
        <w:rPr>
          <w:sz w:val="26"/>
          <w:szCs w:val="26"/>
        </w:rPr>
      </w:pPr>
      <w:r w:rsidRPr="0039026B">
        <w:rPr>
          <w:sz w:val="26"/>
          <w:szCs w:val="26"/>
        </w:rPr>
        <w:t xml:space="preserve">20.1. </w:t>
      </w:r>
      <w:r w:rsidR="00C7464C" w:rsidRPr="0039026B">
        <w:rPr>
          <w:sz w:val="26"/>
          <w:szCs w:val="26"/>
        </w:rPr>
        <w:t>ja mantu vienlaikus pieprasa vairākas padotībā esošas iestādes, to nodod tai iestādei, kurai tā nepieciešama tās tiešo funkciju nodrošināšanai;</w:t>
      </w:r>
    </w:p>
    <w:p w:rsidR="00C7464C" w:rsidRPr="0039026B" w:rsidRDefault="00C7464C" w:rsidP="00FD4A2E">
      <w:pPr>
        <w:ind w:firstLine="425"/>
      </w:pPr>
      <w:r w:rsidRPr="0039026B">
        <w:rPr>
          <w:sz w:val="26"/>
          <w:szCs w:val="26"/>
        </w:rPr>
        <w:t>20.2. Ja mantu vienlaikus pieprasa vairākas padotībā esošas iestādes to tiešo funkciju nodrošināšanai, jautājumu par mantas nodošanu atrisina</w:t>
      </w:r>
      <w:r w:rsidR="009650EE" w:rsidRPr="0039026B">
        <w:rPr>
          <w:sz w:val="26"/>
          <w:szCs w:val="26"/>
        </w:rPr>
        <w:t xml:space="preserve"> </w:t>
      </w:r>
      <w:r w:rsidRPr="0039026B">
        <w:rPr>
          <w:sz w:val="26"/>
          <w:szCs w:val="26"/>
        </w:rPr>
        <w:t>pēc izlozes principa;</w:t>
      </w:r>
    </w:p>
    <w:p w:rsidR="00124670" w:rsidRPr="0039026B" w:rsidRDefault="006D0394" w:rsidP="00A377CC">
      <w:pPr>
        <w:pStyle w:val="naisf"/>
        <w:ind w:firstLine="426"/>
        <w:jc w:val="both"/>
      </w:pPr>
      <w:r w:rsidRPr="0039026B">
        <w:t>2</w:t>
      </w:r>
      <w:r w:rsidR="00C7464C" w:rsidRPr="0039026B">
        <w:t>1</w:t>
      </w:r>
      <w:r w:rsidR="00124670" w:rsidRPr="0039026B">
        <w:t>. </w:t>
      </w:r>
      <w:r w:rsidR="003D249A" w:rsidRPr="0039026B">
        <w:t>Ja uz ministrijas, tās padotībā esošas iestādes vai kapitālsabiedrības valdījumā vai turējumā esošo nevajadzīgo valsts kustamo mantu nav pieteikusies neviena ministrijas padotībā esoša iestāde, l</w:t>
      </w:r>
      <w:r w:rsidR="0045217B" w:rsidRPr="0039026B">
        <w:t xml:space="preserve">ai noskaidrotu </w:t>
      </w:r>
      <w:r w:rsidR="00A67078" w:rsidRPr="0039026B">
        <w:t xml:space="preserve">citu </w:t>
      </w:r>
      <w:r w:rsidR="0045217B" w:rsidRPr="0039026B">
        <w:t>valsts iestāžu un atvasinātu publisku personu vai to iestāžu vajadzību pēc ministrijas, tās padotībā esošas iestādes vai kapitālsabiedrības valdījumā vai turējumā esošās nevajadzīgās valsts kustamās mantas (</w:t>
      </w:r>
      <w:r w:rsidR="003D249A" w:rsidRPr="0039026B">
        <w:t>tajā skaitā</w:t>
      </w:r>
      <w:r w:rsidR="0045217B" w:rsidRPr="0039026B">
        <w:t xml:space="preserve"> valsts dzīv</w:t>
      </w:r>
      <w:r w:rsidR="003D249A" w:rsidRPr="0039026B">
        <w:t>ās</w:t>
      </w:r>
      <w:r w:rsidR="0045217B" w:rsidRPr="0039026B">
        <w:t xml:space="preserve"> kustam</w:t>
      </w:r>
      <w:r w:rsidR="003D249A" w:rsidRPr="0039026B">
        <w:t>ās</w:t>
      </w:r>
      <w:r w:rsidR="0045217B" w:rsidRPr="0039026B">
        <w:t xml:space="preserve"> mant</w:t>
      </w:r>
      <w:r w:rsidR="003D249A" w:rsidRPr="0039026B">
        <w:t>as</w:t>
      </w:r>
      <w:r w:rsidR="0045217B" w:rsidRPr="0039026B">
        <w:t>), ministrija, tās padotībā esoša iestāde vai kapitālsabiedrība  informāciju par nevajadzīgo valsts kustamo mantu, norādot tās apjomu, bilances vērtību, tehnis</w:t>
      </w:r>
      <w:r w:rsidR="0045217B" w:rsidRPr="0039026B">
        <w:softHyphen/>
        <w:t xml:space="preserve">ko stāvokli un tehnisko aprakstu atkarībā no mantas veida, bez maksas publicē </w:t>
      </w:r>
      <w:r w:rsidR="003D249A" w:rsidRPr="0039026B">
        <w:t>S</w:t>
      </w:r>
      <w:r w:rsidR="0045217B" w:rsidRPr="0039026B">
        <w:t>abiedrības mājas lapā internetā.</w:t>
      </w:r>
    </w:p>
    <w:p w:rsidR="00FB2CF0" w:rsidRPr="0039026B" w:rsidRDefault="006D0394" w:rsidP="00B4783A">
      <w:pPr>
        <w:pStyle w:val="naisf"/>
        <w:ind w:firstLine="426"/>
        <w:jc w:val="both"/>
        <w:rPr>
          <w:sz w:val="26"/>
          <w:szCs w:val="26"/>
        </w:rPr>
      </w:pPr>
      <w:r w:rsidRPr="0039026B">
        <w:rPr>
          <w:sz w:val="26"/>
          <w:szCs w:val="26"/>
        </w:rPr>
        <w:t>2</w:t>
      </w:r>
      <w:r w:rsidR="00C7464C" w:rsidRPr="0039026B">
        <w:rPr>
          <w:sz w:val="26"/>
          <w:szCs w:val="26"/>
        </w:rPr>
        <w:t>2</w:t>
      </w:r>
      <w:r w:rsidR="00FB2CF0" w:rsidRPr="0039026B">
        <w:rPr>
          <w:sz w:val="26"/>
          <w:szCs w:val="26"/>
        </w:rPr>
        <w:t xml:space="preserve">. </w:t>
      </w:r>
      <w:r w:rsidR="00FD4A2E" w:rsidRPr="0039026B">
        <w:rPr>
          <w:sz w:val="26"/>
          <w:szCs w:val="26"/>
        </w:rPr>
        <w:t xml:space="preserve">Valsts iestādes, atvasinātas publiskas personas vai to iestādes, kurām attiecīgā valsts kustamā manta ir nepieciešama, divu nedēļu laikā pēc informācijas par nevajadzīgo valsts kustamo mantu publicēšanas Sabiedrības mājas lapā internetā, bet attiecībā uz valsts dzīvo kustamo mantu piecu darbdienu laikā, piesakās uz ministrijai, tās padotības iestādei vai kapitālsabiedrībai nevajadzīgo valsts kustamo mantu, izdarot </w:t>
      </w:r>
      <w:r w:rsidR="00FD4A2E" w:rsidRPr="0039026B">
        <w:rPr>
          <w:sz w:val="26"/>
          <w:szCs w:val="26"/>
        </w:rPr>
        <w:lastRenderedPageBreak/>
        <w:t>attiecīgu atzīmi Sabiedrības mājas lapā internetā, par ko attiecīgā iestāde papildus rakstveidā informē ministriju, tās padotībā esošo iestādi vai kapitālsabiedrību, kura Sabiedrības mājas lapā internetā publicējusi attiecīgo informāciju.</w:t>
      </w:r>
    </w:p>
    <w:p w:rsidR="0013380C" w:rsidRPr="0039026B" w:rsidRDefault="008D05A9" w:rsidP="002336EF">
      <w:pPr>
        <w:pStyle w:val="naisf"/>
        <w:spacing w:before="0" w:beforeAutospacing="0" w:after="0" w:afterAutospacing="0"/>
        <w:ind w:firstLine="425"/>
        <w:jc w:val="both"/>
        <w:rPr>
          <w:sz w:val="26"/>
          <w:szCs w:val="26"/>
        </w:rPr>
      </w:pPr>
      <w:r w:rsidRPr="0039026B">
        <w:rPr>
          <w:sz w:val="26"/>
          <w:szCs w:val="26"/>
        </w:rPr>
        <w:t>2</w:t>
      </w:r>
      <w:r w:rsidR="00C7464C" w:rsidRPr="0039026B">
        <w:rPr>
          <w:sz w:val="26"/>
          <w:szCs w:val="26"/>
        </w:rPr>
        <w:t>3</w:t>
      </w:r>
      <w:r w:rsidRPr="0039026B">
        <w:rPr>
          <w:sz w:val="26"/>
          <w:szCs w:val="26"/>
        </w:rPr>
        <w:t>. Mantu,</w:t>
      </w:r>
      <w:r w:rsidR="008E72D8" w:rsidRPr="0039026B">
        <w:rPr>
          <w:sz w:val="26"/>
          <w:szCs w:val="26"/>
        </w:rPr>
        <w:t xml:space="preserve"> </w:t>
      </w:r>
      <w:r w:rsidRPr="0039026B">
        <w:rPr>
          <w:sz w:val="26"/>
          <w:szCs w:val="26"/>
        </w:rPr>
        <w:t>nodod bez atlīdzības</w:t>
      </w:r>
      <w:r w:rsidR="003D249A" w:rsidRPr="0039026B">
        <w:rPr>
          <w:sz w:val="26"/>
          <w:szCs w:val="26"/>
        </w:rPr>
        <w:t xml:space="preserve"> šādā kārtībā</w:t>
      </w:r>
      <w:r w:rsidR="0013380C" w:rsidRPr="0039026B">
        <w:rPr>
          <w:sz w:val="26"/>
          <w:szCs w:val="26"/>
        </w:rPr>
        <w:t>:</w:t>
      </w:r>
    </w:p>
    <w:p w:rsidR="0013380C" w:rsidRPr="0039026B" w:rsidRDefault="006D0394" w:rsidP="002336EF">
      <w:pPr>
        <w:pStyle w:val="naisf"/>
        <w:spacing w:before="0" w:beforeAutospacing="0" w:after="0" w:afterAutospacing="0"/>
        <w:ind w:firstLine="425"/>
        <w:jc w:val="both"/>
        <w:rPr>
          <w:sz w:val="26"/>
          <w:szCs w:val="26"/>
        </w:rPr>
      </w:pPr>
      <w:r w:rsidRPr="0039026B">
        <w:rPr>
          <w:sz w:val="26"/>
          <w:szCs w:val="26"/>
        </w:rPr>
        <w:t>23</w:t>
      </w:r>
      <w:r w:rsidR="00C60E82" w:rsidRPr="0039026B">
        <w:rPr>
          <w:sz w:val="26"/>
          <w:szCs w:val="26"/>
        </w:rPr>
        <w:t>.</w:t>
      </w:r>
      <w:r w:rsidR="00C7464C" w:rsidRPr="0039026B">
        <w:rPr>
          <w:sz w:val="26"/>
          <w:szCs w:val="26"/>
        </w:rPr>
        <w:t>1</w:t>
      </w:r>
      <w:r w:rsidR="00036D26" w:rsidRPr="0039026B">
        <w:rPr>
          <w:sz w:val="26"/>
          <w:szCs w:val="26"/>
        </w:rPr>
        <w:t>. ja uz nevajadzīgo valsts kustamo mantu piesakās vismaz viena valsts iestāde (arī gadījumā, ja pirmā ir pieteikusies atvasināta publiska persona vai tās iestāde)– valsts iestādei</w:t>
      </w:r>
      <w:r w:rsidR="00C60E82" w:rsidRPr="0039026B">
        <w:rPr>
          <w:sz w:val="26"/>
          <w:szCs w:val="26"/>
        </w:rPr>
        <w:t>, kura</w:t>
      </w:r>
      <w:r w:rsidR="008D05A9" w:rsidRPr="0039026B">
        <w:rPr>
          <w:sz w:val="26"/>
          <w:szCs w:val="26"/>
        </w:rPr>
        <w:t xml:space="preserve"> pirmā to ir pieprasījusi</w:t>
      </w:r>
      <w:r w:rsidR="0013380C" w:rsidRPr="0039026B">
        <w:rPr>
          <w:sz w:val="26"/>
          <w:szCs w:val="26"/>
        </w:rPr>
        <w:t xml:space="preserve">. Ja vairākas valsts iestādes mantu pieprasa vienlaikus </w:t>
      </w:r>
      <w:r w:rsidR="00A928D2" w:rsidRPr="0039026B">
        <w:rPr>
          <w:sz w:val="26"/>
          <w:szCs w:val="26"/>
        </w:rPr>
        <w:t xml:space="preserve">(atzīme </w:t>
      </w:r>
      <w:r w:rsidR="003B3018" w:rsidRPr="0039026B">
        <w:rPr>
          <w:sz w:val="26"/>
          <w:szCs w:val="26"/>
        </w:rPr>
        <w:t>S</w:t>
      </w:r>
      <w:r w:rsidR="00A928D2" w:rsidRPr="0039026B">
        <w:rPr>
          <w:sz w:val="26"/>
          <w:szCs w:val="26"/>
        </w:rPr>
        <w:t>abiedrības mājas lapā izdarīta vienā datumā un laikā)</w:t>
      </w:r>
      <w:r w:rsidR="0013380C" w:rsidRPr="0039026B">
        <w:rPr>
          <w:sz w:val="26"/>
          <w:szCs w:val="26"/>
        </w:rPr>
        <w:t>, to nodod tai iestādei, kurai tā nepieciešama tās tiešo funkciju nodrošināšanai. Ja mantu vienlaikus (vienā datumā) pieprasa vairākas valsts iestādes to tiešo funkciju nodrošināšanai, jautājumu par mantas nodošanu atrisina</w:t>
      </w:r>
      <w:r w:rsidR="009650EE" w:rsidRPr="0039026B">
        <w:rPr>
          <w:sz w:val="26"/>
          <w:szCs w:val="26"/>
        </w:rPr>
        <w:t xml:space="preserve"> </w:t>
      </w:r>
      <w:r w:rsidR="003B3018" w:rsidRPr="0039026B">
        <w:rPr>
          <w:sz w:val="26"/>
          <w:szCs w:val="26"/>
        </w:rPr>
        <w:t>pēc izlozes principa</w:t>
      </w:r>
      <w:r w:rsidR="0013380C" w:rsidRPr="0039026B">
        <w:rPr>
          <w:sz w:val="26"/>
          <w:szCs w:val="26"/>
        </w:rPr>
        <w:t>;</w:t>
      </w:r>
    </w:p>
    <w:p w:rsidR="0013380C" w:rsidRPr="0039026B" w:rsidRDefault="006D0394" w:rsidP="002336EF">
      <w:pPr>
        <w:pStyle w:val="naisf"/>
        <w:spacing w:before="0" w:beforeAutospacing="0" w:after="0" w:afterAutospacing="0"/>
        <w:ind w:firstLine="425"/>
        <w:jc w:val="both"/>
        <w:rPr>
          <w:sz w:val="26"/>
          <w:szCs w:val="26"/>
        </w:rPr>
      </w:pPr>
      <w:r w:rsidRPr="0039026B">
        <w:rPr>
          <w:sz w:val="26"/>
          <w:szCs w:val="26"/>
        </w:rPr>
        <w:t>23</w:t>
      </w:r>
      <w:r w:rsidR="00C60E82" w:rsidRPr="0039026B">
        <w:rPr>
          <w:sz w:val="26"/>
          <w:szCs w:val="26"/>
        </w:rPr>
        <w:t>.</w:t>
      </w:r>
      <w:r w:rsidR="005D6725" w:rsidRPr="0039026B">
        <w:rPr>
          <w:sz w:val="26"/>
          <w:szCs w:val="26"/>
        </w:rPr>
        <w:t>2</w:t>
      </w:r>
      <w:r w:rsidR="0013380C" w:rsidRPr="0039026B">
        <w:rPr>
          <w:sz w:val="26"/>
          <w:szCs w:val="26"/>
        </w:rPr>
        <w:t xml:space="preserve">. </w:t>
      </w:r>
      <w:r w:rsidR="00C60E82" w:rsidRPr="0039026B">
        <w:rPr>
          <w:sz w:val="26"/>
          <w:szCs w:val="26"/>
        </w:rPr>
        <w:t>ja uz nevajadzīgo valsts kustamo mantu nav piete</w:t>
      </w:r>
      <w:r w:rsidR="003B3018" w:rsidRPr="0039026B">
        <w:rPr>
          <w:sz w:val="26"/>
          <w:szCs w:val="26"/>
        </w:rPr>
        <w:t xml:space="preserve">ikusies neviena valsts iestāde – </w:t>
      </w:r>
      <w:r w:rsidR="0013380C" w:rsidRPr="0039026B">
        <w:rPr>
          <w:sz w:val="26"/>
          <w:szCs w:val="26"/>
        </w:rPr>
        <w:t>tai atvasinātai publiskai</w:t>
      </w:r>
      <w:r w:rsidR="006C373C" w:rsidRPr="0039026B">
        <w:rPr>
          <w:sz w:val="26"/>
          <w:szCs w:val="26"/>
        </w:rPr>
        <w:t xml:space="preserve"> personai vai tās iestādei</w:t>
      </w:r>
      <w:r w:rsidR="0013380C" w:rsidRPr="0039026B">
        <w:rPr>
          <w:sz w:val="26"/>
          <w:szCs w:val="26"/>
        </w:rPr>
        <w:t>, kura pirmā to ir pieprasījusi</w:t>
      </w:r>
      <w:r w:rsidR="00C60E82" w:rsidRPr="0039026B">
        <w:rPr>
          <w:sz w:val="26"/>
          <w:szCs w:val="26"/>
        </w:rPr>
        <w:t xml:space="preserve">. Ja mantu vienlaikus </w:t>
      </w:r>
      <w:r w:rsidR="00A928D2" w:rsidRPr="0039026B">
        <w:rPr>
          <w:sz w:val="26"/>
          <w:szCs w:val="26"/>
        </w:rPr>
        <w:t xml:space="preserve">(atzīme </w:t>
      </w:r>
      <w:r w:rsidR="003B3018" w:rsidRPr="0039026B">
        <w:rPr>
          <w:sz w:val="26"/>
          <w:szCs w:val="26"/>
        </w:rPr>
        <w:t>S</w:t>
      </w:r>
      <w:r w:rsidR="00A928D2" w:rsidRPr="0039026B">
        <w:rPr>
          <w:sz w:val="26"/>
          <w:szCs w:val="26"/>
        </w:rPr>
        <w:t>abiedrības mājas lapā izdarīta vienā datumā un laikā)</w:t>
      </w:r>
      <w:r w:rsidR="00C60E82" w:rsidRPr="0039026B">
        <w:rPr>
          <w:sz w:val="26"/>
          <w:szCs w:val="26"/>
        </w:rPr>
        <w:t xml:space="preserve"> pieprasa vairākas atvasinātas publiskas personas vai to iestādes, jautājumu par mantas nodošanu atrisina</w:t>
      </w:r>
      <w:r w:rsidR="003B3018" w:rsidRPr="0039026B">
        <w:rPr>
          <w:sz w:val="26"/>
          <w:szCs w:val="26"/>
        </w:rPr>
        <w:t xml:space="preserve"> pēc izlozes principa</w:t>
      </w:r>
      <w:r w:rsidR="00C60E82" w:rsidRPr="0039026B">
        <w:rPr>
          <w:sz w:val="26"/>
          <w:szCs w:val="26"/>
        </w:rPr>
        <w:t>.</w:t>
      </w:r>
    </w:p>
    <w:p w:rsidR="00FD4A2E" w:rsidRPr="0039026B" w:rsidRDefault="006D0394" w:rsidP="0013380C">
      <w:pPr>
        <w:pStyle w:val="naisf"/>
        <w:ind w:firstLine="426"/>
        <w:jc w:val="both"/>
        <w:rPr>
          <w:sz w:val="26"/>
          <w:szCs w:val="26"/>
        </w:rPr>
      </w:pPr>
      <w:r w:rsidRPr="0039026B">
        <w:rPr>
          <w:sz w:val="26"/>
          <w:szCs w:val="26"/>
        </w:rPr>
        <w:t>24</w:t>
      </w:r>
      <w:r w:rsidR="00973451" w:rsidRPr="0039026B">
        <w:rPr>
          <w:sz w:val="26"/>
          <w:szCs w:val="26"/>
        </w:rPr>
        <w:t xml:space="preserve">. Šo noteikumu </w:t>
      </w:r>
      <w:r w:rsidRPr="0039026B">
        <w:rPr>
          <w:sz w:val="26"/>
          <w:szCs w:val="26"/>
        </w:rPr>
        <w:t>2</w:t>
      </w:r>
      <w:r w:rsidR="003D249A" w:rsidRPr="0039026B">
        <w:rPr>
          <w:sz w:val="26"/>
          <w:szCs w:val="26"/>
        </w:rPr>
        <w:t>1</w:t>
      </w:r>
      <w:r w:rsidR="00C60E82" w:rsidRPr="0039026B">
        <w:rPr>
          <w:sz w:val="26"/>
          <w:szCs w:val="26"/>
        </w:rPr>
        <w:t xml:space="preserve">.punktā noteikto nepiemēro, ja Ministru kabinets saskaņā ar </w:t>
      </w:r>
      <w:r w:rsidR="00A04930" w:rsidRPr="0039026B">
        <w:rPr>
          <w:sz w:val="26"/>
          <w:szCs w:val="26"/>
        </w:rPr>
        <w:t>L</w:t>
      </w:r>
      <w:r w:rsidR="00C60E82" w:rsidRPr="0039026B">
        <w:rPr>
          <w:sz w:val="26"/>
          <w:szCs w:val="26"/>
        </w:rPr>
        <w:t>ikuma 43.</w:t>
      </w:r>
      <w:r w:rsidR="00C60E82" w:rsidRPr="0039026B">
        <w:rPr>
          <w:sz w:val="26"/>
          <w:szCs w:val="26"/>
          <w:vertAlign w:val="superscript"/>
        </w:rPr>
        <w:t>1</w:t>
      </w:r>
      <w:r w:rsidR="00C60E82" w:rsidRPr="0039026B">
        <w:rPr>
          <w:sz w:val="26"/>
          <w:szCs w:val="26"/>
        </w:rPr>
        <w:t xml:space="preserve"> panta pirmo daļu lemj par kustamās mantas nodošanu bez atlīdzības sabiedriskā labuma organizācijai īpašumā, kā arī ārvalstu valdību un starptautisko organizāciju īpašumā.</w:t>
      </w:r>
    </w:p>
    <w:p w:rsidR="00FD4A2E" w:rsidRPr="0039026B" w:rsidRDefault="00FD4A2E" w:rsidP="0013380C">
      <w:pPr>
        <w:pStyle w:val="naisf"/>
        <w:ind w:firstLine="426"/>
        <w:jc w:val="both"/>
        <w:rPr>
          <w:sz w:val="26"/>
          <w:szCs w:val="26"/>
        </w:rPr>
      </w:pPr>
      <w:r w:rsidRPr="0039026B">
        <w:rPr>
          <w:sz w:val="26"/>
          <w:szCs w:val="26"/>
        </w:rPr>
        <w:t>25. Šo noteikumu 22. un 23.punktu nepiemēro attiecībā uz valsts dzīvo kustamo mantu, ja persona, kura pilda dienesta pienākumus, izmantojot valsts dzīvo kustamo mantu, pāriet dienestā uz citu valsts iestādi tādā amatā, kurā tā pilda dienesta pienākumus, izmantojot valsts dzīvo kustamo mantu. Ministrija, tās padotībā esoša iestāde vai kapitālsabiedrība šajā gadījumā tai nevajadzīgo valsts dzīvo kustamo mantu piedāvā tai valsts iestādei, uz kuru dienestā pāriet  attiecīgā persona, informāciju par ministrijai, tās padotībā esošai iestādei vai kapitālsabiedrībai nevajadzīgo valsts dzīvo kustamo mantu attiecīgajai valsts iestādei nosūtot rakstveidā.</w:t>
      </w:r>
    </w:p>
    <w:p w:rsidR="00C60E82" w:rsidRPr="0039026B" w:rsidRDefault="00FD4A2E" w:rsidP="0013380C">
      <w:pPr>
        <w:pStyle w:val="naisf"/>
        <w:ind w:firstLine="426"/>
        <w:jc w:val="both"/>
        <w:rPr>
          <w:sz w:val="26"/>
          <w:szCs w:val="26"/>
        </w:rPr>
      </w:pPr>
      <w:r w:rsidRPr="0039026B">
        <w:rPr>
          <w:sz w:val="26"/>
          <w:szCs w:val="26"/>
        </w:rPr>
        <w:t>26. Ja šo noteikumu 25.punktā minētā valsts iestāde piecu darbdienu laikā pēc  informācijas nosūtīšanas par ministrijai, tās padotībā esošai iestādei vai kapitālsabiedrībai nevajadzīgu valsts dzīvo kustamo mantu, nepiesakās uz ministrijai, tās padotībā esošajai iestādei vai kapitālsabiedrībai nevajadzīgo valsts dzīvo kustamo ma</w:t>
      </w:r>
      <w:r w:rsidR="00B4783A" w:rsidRPr="0039026B">
        <w:rPr>
          <w:sz w:val="26"/>
          <w:szCs w:val="26"/>
        </w:rPr>
        <w:t>ntu, to atsavina šo noteikumu 22. un 23</w:t>
      </w:r>
      <w:r w:rsidRPr="0039026B">
        <w:rPr>
          <w:sz w:val="26"/>
          <w:szCs w:val="26"/>
        </w:rPr>
        <w:t>.punktā noteiktajā kārtībā.</w:t>
      </w:r>
      <w:r w:rsidR="00973451" w:rsidRPr="0039026B">
        <w:rPr>
          <w:sz w:val="26"/>
          <w:szCs w:val="26"/>
        </w:rPr>
        <w:t xml:space="preserve"> </w:t>
      </w:r>
    </w:p>
    <w:p w:rsidR="00124670" w:rsidRPr="0039026B" w:rsidRDefault="008D05A9" w:rsidP="009650EE">
      <w:pPr>
        <w:pStyle w:val="naisf"/>
        <w:ind w:firstLine="426"/>
        <w:jc w:val="both"/>
        <w:rPr>
          <w:sz w:val="26"/>
          <w:szCs w:val="26"/>
        </w:rPr>
      </w:pPr>
      <w:r w:rsidRPr="0039026B">
        <w:rPr>
          <w:sz w:val="26"/>
          <w:szCs w:val="26"/>
        </w:rPr>
        <w:t xml:space="preserve"> </w:t>
      </w:r>
      <w:r w:rsidR="00B4783A" w:rsidRPr="0039026B">
        <w:rPr>
          <w:sz w:val="26"/>
          <w:szCs w:val="26"/>
        </w:rPr>
        <w:t>27. Ja šo noteikumu 22</w:t>
      </w:r>
      <w:r w:rsidR="00FD4A2E" w:rsidRPr="0039026B">
        <w:rPr>
          <w:sz w:val="26"/>
          <w:szCs w:val="26"/>
        </w:rPr>
        <w:t>.punktā noteiktajā termiņā neviena valsts iestāde vai atvasināta publiska persona nepiesakās uz ministrijas, tās padotībā esošas iestādes vai kapitālsabiedrības valdījumā vai turējumā esošu nevajadzīgo valsts kustamo mantu, tālākā mantas atsavināšana notiek saskaņā ar Likumu.</w:t>
      </w:r>
    </w:p>
    <w:p w:rsidR="00124670" w:rsidRPr="0039026B" w:rsidRDefault="0024742C" w:rsidP="00973451">
      <w:pPr>
        <w:pStyle w:val="naisf"/>
        <w:ind w:firstLine="426"/>
        <w:jc w:val="both"/>
        <w:rPr>
          <w:sz w:val="26"/>
          <w:szCs w:val="26"/>
        </w:rPr>
      </w:pPr>
      <w:r w:rsidRPr="0039026B">
        <w:rPr>
          <w:sz w:val="26"/>
          <w:szCs w:val="26"/>
        </w:rPr>
        <w:t>2</w:t>
      </w:r>
      <w:r w:rsidR="00B4783A" w:rsidRPr="0039026B">
        <w:rPr>
          <w:sz w:val="26"/>
          <w:szCs w:val="26"/>
        </w:rPr>
        <w:t>8</w:t>
      </w:r>
      <w:r w:rsidRPr="0039026B">
        <w:rPr>
          <w:sz w:val="26"/>
          <w:szCs w:val="26"/>
        </w:rPr>
        <w:t>.</w:t>
      </w:r>
      <w:r w:rsidR="00124670" w:rsidRPr="0039026B">
        <w:rPr>
          <w:sz w:val="26"/>
          <w:szCs w:val="26"/>
        </w:rPr>
        <w:t> Valsts kustamās mantas turētāja maiņu noformē, sastādot pieņemšanas un nodošanas aktu.</w:t>
      </w:r>
    </w:p>
    <w:p w:rsidR="00D50DC1" w:rsidRPr="0039026B" w:rsidRDefault="0024742C" w:rsidP="00A53343">
      <w:pPr>
        <w:pStyle w:val="naisf"/>
        <w:ind w:firstLine="426"/>
        <w:jc w:val="both"/>
        <w:rPr>
          <w:sz w:val="26"/>
          <w:szCs w:val="26"/>
        </w:rPr>
      </w:pPr>
      <w:r w:rsidRPr="0039026B">
        <w:rPr>
          <w:sz w:val="26"/>
          <w:szCs w:val="26"/>
        </w:rPr>
        <w:lastRenderedPageBreak/>
        <w:t>2</w:t>
      </w:r>
      <w:r w:rsidR="00B4783A" w:rsidRPr="0039026B">
        <w:rPr>
          <w:sz w:val="26"/>
          <w:szCs w:val="26"/>
        </w:rPr>
        <w:t>9</w:t>
      </w:r>
      <w:r w:rsidR="00124670" w:rsidRPr="0039026B">
        <w:rPr>
          <w:sz w:val="26"/>
          <w:szCs w:val="26"/>
        </w:rPr>
        <w:t xml:space="preserve">. Valsts kustamās mantas pieņemšanas un nodošanas aktu apstiprina tā amatpersona, kas ir devusi atļauju atsavināt valsts kustamo mantu. </w:t>
      </w:r>
    </w:p>
    <w:p w:rsidR="00543B13" w:rsidRPr="0039026B" w:rsidRDefault="00543B13" w:rsidP="005C64DC">
      <w:pPr>
        <w:pStyle w:val="naisf"/>
        <w:jc w:val="both"/>
        <w:rPr>
          <w:sz w:val="26"/>
          <w:szCs w:val="26"/>
        </w:rPr>
      </w:pPr>
    </w:p>
    <w:p w:rsidR="00E22D8D" w:rsidRPr="0039026B" w:rsidRDefault="00E22D8D" w:rsidP="00E22D8D">
      <w:pPr>
        <w:pStyle w:val="naisf"/>
        <w:jc w:val="center"/>
        <w:rPr>
          <w:b/>
          <w:sz w:val="26"/>
          <w:szCs w:val="26"/>
        </w:rPr>
      </w:pPr>
      <w:r w:rsidRPr="0039026B">
        <w:rPr>
          <w:b/>
          <w:sz w:val="26"/>
          <w:szCs w:val="26"/>
        </w:rPr>
        <w:t>IV. Kārtība, kādā publiska persona vai tās iestāde izvēlas piedāvājumu publiskas personas kustamās mantas maiņai pret līdzvērtīgu citas personas kustamo mantu</w:t>
      </w:r>
    </w:p>
    <w:p w:rsidR="00D50DC1" w:rsidRPr="0039026B" w:rsidRDefault="00B4783A" w:rsidP="00D50DC1">
      <w:pPr>
        <w:pStyle w:val="naisf"/>
        <w:ind w:firstLine="426"/>
        <w:jc w:val="both"/>
        <w:rPr>
          <w:sz w:val="26"/>
          <w:szCs w:val="26"/>
        </w:rPr>
      </w:pPr>
      <w:r w:rsidRPr="0039026B">
        <w:rPr>
          <w:sz w:val="26"/>
          <w:szCs w:val="26"/>
        </w:rPr>
        <w:t>30</w:t>
      </w:r>
      <w:r w:rsidR="00E22D8D" w:rsidRPr="0039026B">
        <w:rPr>
          <w:sz w:val="26"/>
          <w:szCs w:val="26"/>
        </w:rPr>
        <w:t xml:space="preserve">. </w:t>
      </w:r>
      <w:r w:rsidR="00D50DC1" w:rsidRPr="0039026B">
        <w:rPr>
          <w:sz w:val="26"/>
          <w:szCs w:val="26"/>
        </w:rPr>
        <w:t>Ja maiņas līguma paredzamā līgumcena ir 3000 latu vai lielāka, piedāvājumu publiskas personas mantas maiņai pret līdzvērtīgu citas personas kustamo mantu, tai skaitā pretendentus, izvēlas Publisko iepirkumu likumā paredzētajā kārtībā.</w:t>
      </w:r>
    </w:p>
    <w:p w:rsidR="00D50DC1" w:rsidRPr="0039026B" w:rsidRDefault="00111805" w:rsidP="00D50DC1">
      <w:pPr>
        <w:pStyle w:val="naisf"/>
        <w:spacing w:before="0" w:beforeAutospacing="0" w:after="0" w:afterAutospacing="0"/>
        <w:ind w:firstLine="425"/>
        <w:jc w:val="both"/>
        <w:rPr>
          <w:sz w:val="26"/>
          <w:szCs w:val="26"/>
        </w:rPr>
      </w:pPr>
      <w:r w:rsidRPr="0039026B">
        <w:rPr>
          <w:sz w:val="26"/>
          <w:szCs w:val="26"/>
        </w:rPr>
        <w:t>31</w:t>
      </w:r>
      <w:r w:rsidR="00D50DC1" w:rsidRPr="0039026B">
        <w:rPr>
          <w:sz w:val="26"/>
          <w:szCs w:val="26"/>
        </w:rPr>
        <w:t>. Ja maiņas līguma paredzamā līgumcena ir mazāka par 3000 latu, piedāvājumu publiskas personas kustamās mantas maiņai pret līdzvērtīgu citas personas kustamo mantu, tai skaitā pretendentus, izvēlas Publisko iepirkumu likuma 8.</w:t>
      </w:r>
      <w:r w:rsidR="00D50DC1" w:rsidRPr="0039026B">
        <w:rPr>
          <w:sz w:val="26"/>
          <w:szCs w:val="26"/>
          <w:vertAlign w:val="superscript"/>
        </w:rPr>
        <w:t>1</w:t>
      </w:r>
      <w:r w:rsidR="00D50DC1" w:rsidRPr="0039026B">
        <w:rPr>
          <w:sz w:val="26"/>
          <w:szCs w:val="26"/>
        </w:rPr>
        <w:t xml:space="preserve"> pantā paredzētajā kārtībā, nepiemērojot paziņojuma publikācijai par plānoto līgumu un informatīvā paziņojuma publikācijai par noslēgto līgumu paredzētos nosacījumus. </w:t>
      </w:r>
    </w:p>
    <w:p w:rsidR="00D50DC1" w:rsidRPr="0039026B" w:rsidRDefault="00D50DC1" w:rsidP="00D50DC1">
      <w:pPr>
        <w:pStyle w:val="naisf"/>
        <w:spacing w:before="0" w:beforeAutospacing="0" w:after="0" w:afterAutospacing="0"/>
        <w:ind w:firstLine="425"/>
        <w:jc w:val="both"/>
        <w:rPr>
          <w:sz w:val="26"/>
          <w:szCs w:val="26"/>
        </w:rPr>
      </w:pPr>
    </w:p>
    <w:p w:rsidR="00D50DC1" w:rsidRPr="0039026B" w:rsidRDefault="00543B13" w:rsidP="00D50DC1">
      <w:pPr>
        <w:pStyle w:val="naisf"/>
        <w:spacing w:before="0" w:beforeAutospacing="0" w:after="0" w:afterAutospacing="0"/>
        <w:ind w:firstLine="425"/>
        <w:jc w:val="both"/>
        <w:rPr>
          <w:sz w:val="26"/>
          <w:szCs w:val="26"/>
        </w:rPr>
      </w:pPr>
      <w:r w:rsidRPr="0039026B">
        <w:rPr>
          <w:sz w:val="26"/>
          <w:szCs w:val="26"/>
        </w:rPr>
        <w:t>3</w:t>
      </w:r>
      <w:r w:rsidR="00111805" w:rsidRPr="0039026B">
        <w:rPr>
          <w:sz w:val="26"/>
          <w:szCs w:val="26"/>
        </w:rPr>
        <w:t>2</w:t>
      </w:r>
      <w:r w:rsidR="00D50DC1" w:rsidRPr="0039026B">
        <w:rPr>
          <w:sz w:val="26"/>
          <w:szCs w:val="26"/>
        </w:rPr>
        <w:t xml:space="preserve">. Ja maiņas līguma paredzamā līgumcena ir mazāka par 3000 latu, publiska persona vai tās iestāde, kuras valdījumā vai turējumā atrodas attiecīgā manta, papildus šo noteikumu 30.punktā noteiktajam savā </w:t>
      </w:r>
      <w:r w:rsidR="007E6D80" w:rsidRPr="0039026B">
        <w:rPr>
          <w:sz w:val="26"/>
          <w:szCs w:val="26"/>
        </w:rPr>
        <w:t>mājas lapā</w:t>
      </w:r>
      <w:r w:rsidR="00D50DC1" w:rsidRPr="0039026B">
        <w:rPr>
          <w:sz w:val="26"/>
          <w:szCs w:val="26"/>
        </w:rPr>
        <w:t xml:space="preserve"> internetā:</w:t>
      </w:r>
    </w:p>
    <w:p w:rsidR="00D50DC1" w:rsidRPr="0039026B" w:rsidRDefault="00543B13" w:rsidP="001B07CB">
      <w:pPr>
        <w:pStyle w:val="naisf"/>
        <w:spacing w:before="0" w:beforeAutospacing="0" w:after="0" w:afterAutospacing="0"/>
        <w:ind w:firstLine="425"/>
        <w:jc w:val="both"/>
        <w:rPr>
          <w:sz w:val="26"/>
          <w:szCs w:val="26"/>
        </w:rPr>
      </w:pPr>
      <w:r w:rsidRPr="0039026B">
        <w:rPr>
          <w:sz w:val="26"/>
          <w:szCs w:val="26"/>
        </w:rPr>
        <w:t>32</w:t>
      </w:r>
      <w:r w:rsidR="00D50DC1" w:rsidRPr="0039026B">
        <w:rPr>
          <w:sz w:val="26"/>
          <w:szCs w:val="26"/>
        </w:rPr>
        <w:t>.1. publicē paziņojumu par plānoto līgumu, nosakot piedāvājumu iesniegšanas termiņu, kas nav īsāks par septiņām dienām no paziņojuma publicēšanas dienas;</w:t>
      </w:r>
    </w:p>
    <w:p w:rsidR="00D50DC1" w:rsidRPr="0039026B" w:rsidRDefault="00543B13" w:rsidP="001B07CB">
      <w:pPr>
        <w:pStyle w:val="naisf"/>
        <w:spacing w:before="0" w:beforeAutospacing="0" w:after="0" w:afterAutospacing="0"/>
        <w:ind w:firstLine="425"/>
        <w:jc w:val="both"/>
        <w:rPr>
          <w:sz w:val="26"/>
          <w:szCs w:val="26"/>
        </w:rPr>
      </w:pPr>
      <w:r w:rsidRPr="0039026B">
        <w:rPr>
          <w:sz w:val="26"/>
          <w:szCs w:val="26"/>
        </w:rPr>
        <w:t>32</w:t>
      </w:r>
      <w:r w:rsidR="009650EE" w:rsidRPr="0039026B">
        <w:rPr>
          <w:sz w:val="26"/>
          <w:szCs w:val="26"/>
        </w:rPr>
        <w:t>.2.</w:t>
      </w:r>
      <w:r w:rsidR="00D50DC1" w:rsidRPr="0039026B">
        <w:rPr>
          <w:sz w:val="26"/>
          <w:szCs w:val="26"/>
        </w:rPr>
        <w:t>ne vēlāk kā piecas dienas pēc maiņas līguma noslēgšanas publicē informatīvu paziņojumu par noslēgto maiņas līgumu.</w:t>
      </w:r>
    </w:p>
    <w:p w:rsidR="00D50DC1" w:rsidRPr="0039026B" w:rsidRDefault="00543B13" w:rsidP="001B07CB">
      <w:pPr>
        <w:pStyle w:val="naisf"/>
        <w:ind w:firstLine="426"/>
        <w:jc w:val="both"/>
        <w:rPr>
          <w:sz w:val="26"/>
          <w:szCs w:val="26"/>
        </w:rPr>
      </w:pPr>
      <w:r w:rsidRPr="0039026B">
        <w:rPr>
          <w:sz w:val="26"/>
          <w:szCs w:val="26"/>
        </w:rPr>
        <w:t>3</w:t>
      </w:r>
      <w:r w:rsidR="00111805" w:rsidRPr="0039026B">
        <w:rPr>
          <w:sz w:val="26"/>
          <w:szCs w:val="26"/>
        </w:rPr>
        <w:t>3</w:t>
      </w:r>
      <w:r w:rsidR="00D50DC1" w:rsidRPr="0039026B">
        <w:rPr>
          <w:sz w:val="26"/>
          <w:szCs w:val="26"/>
        </w:rPr>
        <w:t xml:space="preserve">. Šo noteikumu izpratnē paredzamās līgumcenas vērtību veido līdzvērtīgas citas personas kustamās mantas (kas tiks saņemta pret publiskas personas kustamo mantu) vērtība bez pievienotās vērtības nodokļa. Nosakot paredzamo līgumcenu, ņem vērā arī maināmo kustamo mantu nosacīto cenu starpību. </w:t>
      </w:r>
      <w:r w:rsidR="001B07CB" w:rsidRPr="0039026B">
        <w:rPr>
          <w:sz w:val="26"/>
          <w:szCs w:val="26"/>
        </w:rPr>
        <w:t xml:space="preserve">Publiska persona vai tās </w:t>
      </w:r>
      <w:r w:rsidR="00D50DC1" w:rsidRPr="0039026B">
        <w:rPr>
          <w:sz w:val="26"/>
          <w:szCs w:val="26"/>
        </w:rPr>
        <w:t xml:space="preserve">iestāde cenu starpību sedz naudā.  </w:t>
      </w:r>
    </w:p>
    <w:p w:rsidR="00E22D8D" w:rsidRPr="0039026B" w:rsidRDefault="00543B13" w:rsidP="001B07CB">
      <w:pPr>
        <w:pStyle w:val="naisf"/>
        <w:ind w:firstLine="426"/>
        <w:jc w:val="both"/>
        <w:rPr>
          <w:sz w:val="26"/>
          <w:szCs w:val="26"/>
        </w:rPr>
      </w:pPr>
      <w:r w:rsidRPr="0039026B">
        <w:rPr>
          <w:sz w:val="26"/>
          <w:szCs w:val="26"/>
        </w:rPr>
        <w:t>3</w:t>
      </w:r>
      <w:r w:rsidR="00111805" w:rsidRPr="0039026B">
        <w:rPr>
          <w:sz w:val="26"/>
          <w:szCs w:val="26"/>
        </w:rPr>
        <w:t>4</w:t>
      </w:r>
      <w:r w:rsidR="00D50DC1" w:rsidRPr="0039026B">
        <w:rPr>
          <w:sz w:val="26"/>
          <w:szCs w:val="26"/>
        </w:rPr>
        <w:t xml:space="preserve">. Komisiju, kas izvēlas piedāvājumu </w:t>
      </w:r>
      <w:r w:rsidR="001B07CB" w:rsidRPr="0039026B">
        <w:rPr>
          <w:sz w:val="26"/>
          <w:szCs w:val="26"/>
        </w:rPr>
        <w:t>publiskas personas</w:t>
      </w:r>
      <w:r w:rsidR="00D50DC1" w:rsidRPr="0039026B">
        <w:rPr>
          <w:sz w:val="26"/>
          <w:szCs w:val="26"/>
        </w:rPr>
        <w:t xml:space="preserve"> kustamās mantas maiņai pret līdzvērtīgu citas personas kustamo mantu, izveido </w:t>
      </w:r>
      <w:r w:rsidR="00A04930" w:rsidRPr="0039026B">
        <w:rPr>
          <w:sz w:val="26"/>
          <w:szCs w:val="26"/>
        </w:rPr>
        <w:t>L</w:t>
      </w:r>
      <w:r w:rsidR="00D50DC1" w:rsidRPr="0039026B">
        <w:rPr>
          <w:sz w:val="26"/>
          <w:szCs w:val="26"/>
        </w:rPr>
        <w:t xml:space="preserve">ikuma 9.panta trešajā daļā minētie subjekti. </w:t>
      </w:r>
    </w:p>
    <w:bookmarkEnd w:id="3"/>
    <w:p w:rsidR="000A7E0A" w:rsidRPr="0039026B" w:rsidRDefault="000A7E0A" w:rsidP="000A7E0A">
      <w:pPr>
        <w:spacing w:before="450" w:after="225"/>
        <w:ind w:firstLine="0"/>
        <w:jc w:val="center"/>
        <w:rPr>
          <w:b/>
          <w:bCs/>
          <w:sz w:val="26"/>
          <w:szCs w:val="26"/>
          <w:lang w:eastAsia="lv-LV"/>
        </w:rPr>
      </w:pPr>
      <w:r w:rsidRPr="0039026B">
        <w:rPr>
          <w:b/>
          <w:bCs/>
          <w:sz w:val="26"/>
          <w:szCs w:val="26"/>
          <w:lang w:eastAsia="lv-LV"/>
        </w:rPr>
        <w:t xml:space="preserve">V. Atsavināšanas izdevumu apmēra noteikšana </w:t>
      </w:r>
      <w:r w:rsidRPr="0039026B">
        <w:rPr>
          <w:b/>
          <w:bCs/>
          <w:sz w:val="26"/>
          <w:szCs w:val="26"/>
          <w:lang w:eastAsia="lv-LV"/>
        </w:rPr>
        <w:br/>
      </w:r>
    </w:p>
    <w:p w:rsidR="006C12D7" w:rsidRPr="0039026B" w:rsidRDefault="005D6725" w:rsidP="003667A4">
      <w:pPr>
        <w:ind w:firstLine="426"/>
        <w:rPr>
          <w:sz w:val="26"/>
          <w:szCs w:val="26"/>
          <w:lang w:eastAsia="lv-LV"/>
        </w:rPr>
      </w:pPr>
      <w:r w:rsidRPr="0039026B">
        <w:rPr>
          <w:sz w:val="26"/>
          <w:szCs w:val="26"/>
          <w:lang w:eastAsia="lv-LV"/>
        </w:rPr>
        <w:t>3</w:t>
      </w:r>
      <w:r w:rsidR="00111805" w:rsidRPr="0039026B">
        <w:rPr>
          <w:sz w:val="26"/>
          <w:szCs w:val="26"/>
          <w:lang w:eastAsia="lv-LV"/>
        </w:rPr>
        <w:t>5</w:t>
      </w:r>
      <w:r w:rsidR="006C12D7" w:rsidRPr="0039026B">
        <w:rPr>
          <w:sz w:val="26"/>
          <w:szCs w:val="26"/>
          <w:lang w:eastAsia="lv-LV"/>
        </w:rPr>
        <w:t>. Ministrijas, tās padotībā esošās iestādes vai kapitālsabiedrības valdījumā vai turējumā esošās valsts kustamās mantas atsavināšanas izdevumu apmēru un kārtību, kādā valsts kustamās mantas atsavināšanā iegūtie līdzekļi ieskaitāmi valsts pamatbudžeta ieņēmumu kontā, nosaka attiecīgais ministrs. Ja valsts iestāde neatrodas ministrijas padotībā, valsts kustamās mantas atsavināšanas izdevumu apmēru un kārtību, kādā valsts kustamās mantas atsavināšanā iegūtie līdzekļi ieskaitāmi valsts pamatbudžeta ieņēmumu kontā, nosaka attiecīgās iestādes vadītājs.</w:t>
      </w:r>
    </w:p>
    <w:p w:rsidR="006C12D7" w:rsidRPr="0039026B" w:rsidRDefault="006C12D7" w:rsidP="006C12D7">
      <w:pPr>
        <w:rPr>
          <w:sz w:val="26"/>
          <w:szCs w:val="26"/>
          <w:lang w:eastAsia="lv-LV"/>
        </w:rPr>
      </w:pPr>
    </w:p>
    <w:p w:rsidR="000A7E0A" w:rsidRPr="0039026B" w:rsidRDefault="00E523D2" w:rsidP="000A7E0A">
      <w:pPr>
        <w:spacing w:before="75" w:after="75"/>
        <w:ind w:firstLine="375"/>
        <w:rPr>
          <w:sz w:val="26"/>
          <w:szCs w:val="26"/>
          <w:lang w:eastAsia="lv-LV"/>
        </w:rPr>
      </w:pPr>
      <w:r w:rsidRPr="0039026B">
        <w:rPr>
          <w:sz w:val="26"/>
          <w:szCs w:val="26"/>
          <w:lang w:eastAsia="lv-LV"/>
        </w:rPr>
        <w:t>3</w:t>
      </w:r>
      <w:r w:rsidR="00111805" w:rsidRPr="0039026B">
        <w:rPr>
          <w:sz w:val="26"/>
          <w:szCs w:val="26"/>
          <w:lang w:eastAsia="lv-LV"/>
        </w:rPr>
        <w:t>6</w:t>
      </w:r>
      <w:r w:rsidR="000A7E0A" w:rsidRPr="0039026B">
        <w:rPr>
          <w:sz w:val="26"/>
          <w:szCs w:val="26"/>
          <w:lang w:eastAsia="lv-LV"/>
        </w:rPr>
        <w:t>. Valsts nekustamā īpašuma atsavināšanas izdevumi procentos no realizācijas cenas ir šādi:</w:t>
      </w:r>
    </w:p>
    <w:p w:rsidR="000A7E0A" w:rsidRPr="0039026B" w:rsidRDefault="00E523D2" w:rsidP="000A7E0A">
      <w:pPr>
        <w:spacing w:before="75" w:after="75"/>
        <w:ind w:firstLine="375"/>
        <w:rPr>
          <w:sz w:val="26"/>
          <w:szCs w:val="26"/>
          <w:lang w:eastAsia="lv-LV"/>
        </w:rPr>
      </w:pPr>
      <w:r w:rsidRPr="0039026B">
        <w:rPr>
          <w:sz w:val="26"/>
          <w:szCs w:val="26"/>
          <w:lang w:eastAsia="lv-LV"/>
        </w:rPr>
        <w:t>3</w:t>
      </w:r>
      <w:r w:rsidR="00111805" w:rsidRPr="0039026B">
        <w:rPr>
          <w:sz w:val="26"/>
          <w:szCs w:val="26"/>
          <w:lang w:eastAsia="lv-LV"/>
        </w:rPr>
        <w:t>6</w:t>
      </w:r>
      <w:r w:rsidR="000A7E0A" w:rsidRPr="0039026B">
        <w:rPr>
          <w:sz w:val="26"/>
          <w:szCs w:val="26"/>
          <w:lang w:eastAsia="lv-LV"/>
        </w:rPr>
        <w:t xml:space="preserve">.1. pārdodot apbūvētus zemesgabalus, – 50 procentu, bet ne mazāk kā 900 latu no realizācijas cenas; </w:t>
      </w:r>
    </w:p>
    <w:p w:rsidR="000A7E0A" w:rsidRPr="0039026B" w:rsidRDefault="00E523D2" w:rsidP="000A7E0A">
      <w:pPr>
        <w:spacing w:before="75" w:after="75"/>
        <w:ind w:firstLine="375"/>
        <w:rPr>
          <w:sz w:val="26"/>
          <w:szCs w:val="26"/>
          <w:lang w:eastAsia="lv-LV"/>
        </w:rPr>
      </w:pPr>
      <w:r w:rsidRPr="0039026B">
        <w:rPr>
          <w:sz w:val="26"/>
          <w:szCs w:val="26"/>
          <w:lang w:eastAsia="lv-LV"/>
        </w:rPr>
        <w:t>3</w:t>
      </w:r>
      <w:r w:rsidR="00111805" w:rsidRPr="0039026B">
        <w:rPr>
          <w:sz w:val="26"/>
          <w:szCs w:val="26"/>
          <w:lang w:eastAsia="lv-LV"/>
        </w:rPr>
        <w:t>6</w:t>
      </w:r>
      <w:r w:rsidR="000A7E0A" w:rsidRPr="0039026B">
        <w:rPr>
          <w:sz w:val="26"/>
          <w:szCs w:val="26"/>
          <w:lang w:eastAsia="lv-LV"/>
        </w:rPr>
        <w:t>.2. pārdodot citu nekustamo īpašumu, – 50 procentu, bet ne mazāk kā 1500 latu no realizācijas cenas.</w:t>
      </w:r>
      <w:r w:rsidR="007F301C" w:rsidRPr="0039026B">
        <w:rPr>
          <w:sz w:val="26"/>
          <w:szCs w:val="26"/>
          <w:lang w:eastAsia="lv-LV"/>
        </w:rPr>
        <w:t xml:space="preserve"> </w:t>
      </w:r>
    </w:p>
    <w:p w:rsidR="000A7E0A" w:rsidRPr="0039026B" w:rsidRDefault="000A7E0A" w:rsidP="000A7E0A">
      <w:pPr>
        <w:spacing w:before="75" w:after="75"/>
        <w:ind w:firstLine="374"/>
        <w:rPr>
          <w:sz w:val="26"/>
          <w:szCs w:val="26"/>
          <w:lang w:eastAsia="lv-LV"/>
        </w:rPr>
      </w:pPr>
      <w:r w:rsidRPr="0039026B">
        <w:rPr>
          <w:sz w:val="26"/>
          <w:szCs w:val="26"/>
          <w:lang w:eastAsia="lv-LV"/>
        </w:rPr>
        <w:t> </w:t>
      </w:r>
    </w:p>
    <w:p w:rsidR="000A7E0A" w:rsidRPr="0039026B" w:rsidRDefault="00E523D2" w:rsidP="000A7E0A">
      <w:pPr>
        <w:spacing w:before="75" w:after="75"/>
        <w:ind w:firstLine="374"/>
        <w:rPr>
          <w:sz w:val="26"/>
          <w:szCs w:val="26"/>
          <w:lang w:eastAsia="lv-LV"/>
        </w:rPr>
      </w:pPr>
      <w:r w:rsidRPr="0039026B">
        <w:rPr>
          <w:sz w:val="26"/>
          <w:szCs w:val="26"/>
          <w:lang w:eastAsia="lv-LV"/>
        </w:rPr>
        <w:t>3</w:t>
      </w:r>
      <w:r w:rsidR="00111805" w:rsidRPr="0039026B">
        <w:rPr>
          <w:sz w:val="26"/>
          <w:szCs w:val="26"/>
          <w:lang w:eastAsia="lv-LV"/>
        </w:rPr>
        <w:t>7</w:t>
      </w:r>
      <w:r w:rsidR="000A7E0A" w:rsidRPr="0039026B">
        <w:rPr>
          <w:sz w:val="26"/>
          <w:szCs w:val="26"/>
          <w:lang w:eastAsia="lv-LV"/>
        </w:rPr>
        <w:t>.</w:t>
      </w:r>
      <w:r w:rsidR="000A7E0A" w:rsidRPr="0039026B">
        <w:rPr>
          <w:sz w:val="26"/>
          <w:szCs w:val="26"/>
          <w:vertAlign w:val="superscript"/>
          <w:lang w:eastAsia="lv-LV"/>
        </w:rPr>
        <w:t xml:space="preserve"> </w:t>
      </w:r>
      <w:r w:rsidR="000A7E0A" w:rsidRPr="0039026B">
        <w:rPr>
          <w:sz w:val="26"/>
          <w:szCs w:val="26"/>
          <w:lang w:eastAsia="lv-LV"/>
        </w:rPr>
        <w:t xml:space="preserve">Ministrijas, tās padotībā esošās iestādes vai kapitālsabiedrības valsts nekustamās mantas atsavināšanā iegūtos līdzekļus, no kuriem atskaitīti šo noteikumu </w:t>
      </w:r>
      <w:r w:rsidR="00404150" w:rsidRPr="0039026B">
        <w:rPr>
          <w:sz w:val="26"/>
          <w:szCs w:val="26"/>
          <w:lang w:eastAsia="lv-LV"/>
        </w:rPr>
        <w:t>36</w:t>
      </w:r>
      <w:r w:rsidR="000A7E0A" w:rsidRPr="0039026B">
        <w:rPr>
          <w:sz w:val="26"/>
          <w:szCs w:val="26"/>
          <w:lang w:eastAsia="lv-LV"/>
        </w:rPr>
        <w:t>.punktā minētie izdevumi, ieskaita valsts pamatbudžeta ieņēmumu kontā mēneša laikā pēc to saņemšanas.</w:t>
      </w:r>
    </w:p>
    <w:p w:rsidR="000A7E0A" w:rsidRPr="0039026B" w:rsidRDefault="000A7E0A" w:rsidP="000A7E0A">
      <w:pPr>
        <w:spacing w:before="75" w:after="75"/>
        <w:ind w:firstLine="374"/>
        <w:rPr>
          <w:sz w:val="26"/>
          <w:szCs w:val="26"/>
          <w:lang w:eastAsia="lv-LV"/>
        </w:rPr>
      </w:pPr>
      <w:r w:rsidRPr="0039026B">
        <w:rPr>
          <w:sz w:val="26"/>
          <w:szCs w:val="26"/>
          <w:lang w:eastAsia="lv-LV"/>
        </w:rPr>
        <w:t> </w:t>
      </w:r>
    </w:p>
    <w:p w:rsidR="000A7E0A" w:rsidRPr="0039026B" w:rsidRDefault="00404150" w:rsidP="000A7E0A">
      <w:pPr>
        <w:spacing w:before="75" w:after="75"/>
        <w:ind w:firstLine="375"/>
        <w:rPr>
          <w:iCs/>
          <w:sz w:val="26"/>
          <w:szCs w:val="26"/>
          <w:lang w:eastAsia="lv-LV"/>
        </w:rPr>
      </w:pPr>
      <w:r w:rsidRPr="0039026B">
        <w:rPr>
          <w:iCs/>
          <w:sz w:val="26"/>
          <w:szCs w:val="26"/>
          <w:lang w:eastAsia="lv-LV"/>
        </w:rPr>
        <w:t>3</w:t>
      </w:r>
      <w:r w:rsidR="00111805" w:rsidRPr="0039026B">
        <w:rPr>
          <w:iCs/>
          <w:sz w:val="26"/>
          <w:szCs w:val="26"/>
          <w:lang w:eastAsia="lv-LV"/>
        </w:rPr>
        <w:t>8</w:t>
      </w:r>
      <w:r w:rsidR="000A7E0A" w:rsidRPr="0039026B">
        <w:rPr>
          <w:iCs/>
          <w:sz w:val="26"/>
          <w:szCs w:val="26"/>
          <w:lang w:eastAsia="lv-LV"/>
        </w:rPr>
        <w:t xml:space="preserve">. Atvasināto publisko personu vai to iestāžu mantas </w:t>
      </w:r>
      <w:r w:rsidR="000A7E0A" w:rsidRPr="0039026B">
        <w:rPr>
          <w:sz w:val="26"/>
          <w:szCs w:val="26"/>
          <w:lang w:eastAsia="lv-LV"/>
        </w:rPr>
        <w:t xml:space="preserve">atsavināšanas izdevumu apmēru un kārtību, kādā atvasināto </w:t>
      </w:r>
      <w:r w:rsidR="000A7E0A" w:rsidRPr="0039026B">
        <w:rPr>
          <w:iCs/>
          <w:sz w:val="26"/>
          <w:szCs w:val="26"/>
          <w:lang w:eastAsia="lv-LV"/>
        </w:rPr>
        <w:t xml:space="preserve">publisko personu vai to iestāžu mantas </w:t>
      </w:r>
      <w:r w:rsidR="000A7E0A" w:rsidRPr="0039026B">
        <w:rPr>
          <w:sz w:val="26"/>
          <w:szCs w:val="26"/>
          <w:lang w:eastAsia="lv-LV"/>
        </w:rPr>
        <w:t>atsavināšanā iegūtie līdzekļi ieskaitāmi attiecīgās atvasinātas publiskas personas budžetā, nosaka attiecīgās atvasinātas publiskas personas lēmējinstitūcija.</w:t>
      </w:r>
    </w:p>
    <w:p w:rsidR="000A7E0A" w:rsidRPr="0039026B" w:rsidRDefault="000A7E0A" w:rsidP="000A7E0A">
      <w:pPr>
        <w:spacing w:before="75" w:after="75"/>
        <w:ind w:firstLine="375"/>
        <w:rPr>
          <w:sz w:val="26"/>
          <w:szCs w:val="26"/>
          <w:lang w:eastAsia="lv-LV"/>
        </w:rPr>
      </w:pPr>
    </w:p>
    <w:p w:rsidR="006C12D7" w:rsidRPr="0039026B" w:rsidRDefault="006C12D7" w:rsidP="002A2941">
      <w:pPr>
        <w:pStyle w:val="naisnod"/>
        <w:jc w:val="center"/>
        <w:rPr>
          <w:b/>
          <w:bCs/>
          <w:sz w:val="26"/>
          <w:szCs w:val="26"/>
        </w:rPr>
      </w:pPr>
      <w:bookmarkStart w:id="4" w:name="bkm1"/>
      <w:r w:rsidRPr="0039026B">
        <w:rPr>
          <w:b/>
          <w:bCs/>
          <w:sz w:val="26"/>
          <w:szCs w:val="26"/>
        </w:rPr>
        <w:t>V</w:t>
      </w:r>
      <w:r w:rsidR="005C64DC" w:rsidRPr="0039026B">
        <w:rPr>
          <w:b/>
          <w:bCs/>
          <w:sz w:val="26"/>
          <w:szCs w:val="26"/>
        </w:rPr>
        <w:t>I</w:t>
      </w:r>
      <w:r w:rsidRPr="0039026B">
        <w:rPr>
          <w:b/>
          <w:bCs/>
          <w:sz w:val="26"/>
          <w:szCs w:val="26"/>
        </w:rPr>
        <w:t xml:space="preserve">. </w:t>
      </w:r>
      <w:r w:rsidR="00615ABA" w:rsidRPr="0039026B">
        <w:rPr>
          <w:b/>
          <w:bCs/>
          <w:sz w:val="26"/>
          <w:szCs w:val="26"/>
        </w:rPr>
        <w:t>Kārtība, kādā attiecīgais ministrs dod atļauju atsavināt n</w:t>
      </w:r>
      <w:r w:rsidRPr="0039026B">
        <w:rPr>
          <w:b/>
          <w:bCs/>
          <w:sz w:val="26"/>
          <w:szCs w:val="26"/>
        </w:rPr>
        <w:t xml:space="preserve">o Eiropas Savienības strukturālās politikas pirmsiestāšanās </w:t>
      </w:r>
      <w:r w:rsidRPr="0039026B">
        <w:rPr>
          <w:b/>
          <w:bCs/>
          <w:sz w:val="26"/>
          <w:szCs w:val="26"/>
        </w:rPr>
        <w:br/>
        <w:t xml:space="preserve">finanšu instrumenta </w:t>
      </w:r>
      <w:r w:rsidR="008D00FF" w:rsidRPr="0039026B">
        <w:rPr>
          <w:b/>
          <w:bCs/>
          <w:sz w:val="26"/>
          <w:szCs w:val="26"/>
        </w:rPr>
        <w:t xml:space="preserve">PHARE programmas </w:t>
      </w:r>
      <w:r w:rsidRPr="0039026B">
        <w:rPr>
          <w:b/>
          <w:bCs/>
          <w:sz w:val="26"/>
          <w:szCs w:val="26"/>
        </w:rPr>
        <w:t xml:space="preserve">finansēto projektu </w:t>
      </w:r>
      <w:r w:rsidRPr="0039026B">
        <w:rPr>
          <w:b/>
          <w:bCs/>
          <w:sz w:val="26"/>
          <w:szCs w:val="26"/>
        </w:rPr>
        <w:br/>
      </w:r>
      <w:r w:rsidR="008D00FF" w:rsidRPr="0039026B">
        <w:rPr>
          <w:b/>
          <w:bCs/>
          <w:sz w:val="26"/>
          <w:szCs w:val="26"/>
        </w:rPr>
        <w:t xml:space="preserve">īstenošanas </w:t>
      </w:r>
      <w:r w:rsidRPr="0039026B">
        <w:rPr>
          <w:b/>
          <w:bCs/>
          <w:sz w:val="26"/>
          <w:szCs w:val="26"/>
        </w:rPr>
        <w:t>gaitā vai rezultātā iegūt</w:t>
      </w:r>
      <w:r w:rsidR="00615ABA" w:rsidRPr="0039026B">
        <w:rPr>
          <w:b/>
          <w:bCs/>
          <w:sz w:val="26"/>
          <w:szCs w:val="26"/>
        </w:rPr>
        <w:t>o</w:t>
      </w:r>
      <w:r w:rsidRPr="0039026B">
        <w:rPr>
          <w:b/>
          <w:bCs/>
          <w:sz w:val="26"/>
          <w:szCs w:val="26"/>
        </w:rPr>
        <w:t xml:space="preserve"> nekustam</w:t>
      </w:r>
      <w:r w:rsidR="00615ABA" w:rsidRPr="0039026B">
        <w:rPr>
          <w:b/>
          <w:bCs/>
          <w:sz w:val="26"/>
          <w:szCs w:val="26"/>
        </w:rPr>
        <w:t>o</w:t>
      </w:r>
      <w:r w:rsidRPr="0039026B">
        <w:rPr>
          <w:b/>
          <w:bCs/>
          <w:sz w:val="26"/>
          <w:szCs w:val="26"/>
        </w:rPr>
        <w:t xml:space="preserve"> īpašum</w:t>
      </w:r>
      <w:r w:rsidR="00615ABA" w:rsidRPr="0039026B">
        <w:rPr>
          <w:b/>
          <w:bCs/>
          <w:sz w:val="26"/>
          <w:szCs w:val="26"/>
        </w:rPr>
        <w:t>u</w:t>
      </w:r>
      <w:r w:rsidRPr="0039026B">
        <w:rPr>
          <w:b/>
          <w:bCs/>
          <w:sz w:val="26"/>
          <w:szCs w:val="26"/>
        </w:rPr>
        <w:br/>
        <w:t>vai kustam</w:t>
      </w:r>
      <w:r w:rsidR="00615ABA" w:rsidRPr="0039026B">
        <w:rPr>
          <w:b/>
          <w:bCs/>
          <w:sz w:val="26"/>
          <w:szCs w:val="26"/>
        </w:rPr>
        <w:t>o</w:t>
      </w:r>
      <w:r w:rsidRPr="0039026B">
        <w:rPr>
          <w:b/>
          <w:bCs/>
          <w:sz w:val="26"/>
          <w:szCs w:val="26"/>
        </w:rPr>
        <w:t xml:space="preserve"> mant</w:t>
      </w:r>
      <w:r w:rsidR="00615ABA" w:rsidRPr="0039026B">
        <w:rPr>
          <w:b/>
          <w:bCs/>
          <w:sz w:val="26"/>
          <w:szCs w:val="26"/>
        </w:rPr>
        <w:t>u</w:t>
      </w:r>
      <w:r w:rsidRPr="0039026B">
        <w:rPr>
          <w:b/>
          <w:bCs/>
          <w:sz w:val="26"/>
          <w:szCs w:val="26"/>
        </w:rPr>
        <w:t xml:space="preserve"> </w:t>
      </w:r>
    </w:p>
    <w:p w:rsidR="006C12D7" w:rsidRPr="0039026B" w:rsidRDefault="00404150" w:rsidP="002A2941">
      <w:pPr>
        <w:pStyle w:val="naisf"/>
        <w:ind w:firstLine="426"/>
        <w:jc w:val="both"/>
        <w:rPr>
          <w:sz w:val="26"/>
          <w:szCs w:val="26"/>
        </w:rPr>
      </w:pPr>
      <w:r w:rsidRPr="0039026B">
        <w:rPr>
          <w:sz w:val="26"/>
          <w:szCs w:val="26"/>
        </w:rPr>
        <w:t>3</w:t>
      </w:r>
      <w:r w:rsidR="00111805" w:rsidRPr="0039026B">
        <w:rPr>
          <w:sz w:val="26"/>
          <w:szCs w:val="26"/>
        </w:rPr>
        <w:t>9</w:t>
      </w:r>
      <w:r w:rsidR="006C12D7" w:rsidRPr="0039026B">
        <w:rPr>
          <w:sz w:val="26"/>
          <w:szCs w:val="26"/>
        </w:rPr>
        <w:t xml:space="preserve">. Nacionālā atbildīgā amatpersona vai vecākā nozares amatpersona iesniedz atsavināšanas ierosinājumu attiecīgā projekta nozares ministram, ja pagājuši septiņi gadi pēc attiecīgā projekta īstenošanas. Nozares ministrs </w:t>
      </w:r>
      <w:r w:rsidR="00DB7A81" w:rsidRPr="0039026B">
        <w:rPr>
          <w:sz w:val="26"/>
          <w:szCs w:val="26"/>
        </w:rPr>
        <w:t xml:space="preserve">pieņem lēmumu </w:t>
      </w:r>
      <w:r w:rsidR="006C12D7" w:rsidRPr="0039026B">
        <w:rPr>
          <w:sz w:val="26"/>
          <w:szCs w:val="26"/>
        </w:rPr>
        <w:t>do</w:t>
      </w:r>
      <w:r w:rsidR="00DB7A81" w:rsidRPr="0039026B">
        <w:rPr>
          <w:sz w:val="26"/>
          <w:szCs w:val="26"/>
        </w:rPr>
        <w:t>t</w:t>
      </w:r>
      <w:r w:rsidR="006C12D7" w:rsidRPr="0039026B">
        <w:rPr>
          <w:sz w:val="26"/>
          <w:szCs w:val="26"/>
        </w:rPr>
        <w:t xml:space="preserve"> atļauj</w:t>
      </w:r>
      <w:r w:rsidR="00DB7A81" w:rsidRPr="0039026B">
        <w:rPr>
          <w:sz w:val="26"/>
          <w:szCs w:val="26"/>
        </w:rPr>
        <w:t>u</w:t>
      </w:r>
      <w:r w:rsidR="006C12D7" w:rsidRPr="0039026B">
        <w:rPr>
          <w:sz w:val="26"/>
          <w:szCs w:val="26"/>
        </w:rPr>
        <w:t xml:space="preserve"> atsavināt no</w:t>
      </w:r>
      <w:r w:rsidR="002A2941" w:rsidRPr="0039026B">
        <w:rPr>
          <w:sz w:val="26"/>
          <w:szCs w:val="26"/>
        </w:rPr>
        <w:t xml:space="preserve"> Eiropas Savienības strukturālās politikas pirmsiestāšanās finanšu instrumenta</w:t>
      </w:r>
      <w:r w:rsidR="006C12D7" w:rsidRPr="0039026B">
        <w:rPr>
          <w:sz w:val="26"/>
          <w:szCs w:val="26"/>
        </w:rPr>
        <w:t xml:space="preserve"> PHARE programmas</w:t>
      </w:r>
      <w:r w:rsidRPr="0039026B">
        <w:rPr>
          <w:sz w:val="26"/>
          <w:szCs w:val="26"/>
        </w:rPr>
        <w:t xml:space="preserve"> (turpmāk – PHARE programma)</w:t>
      </w:r>
      <w:r w:rsidR="006C12D7" w:rsidRPr="0039026B">
        <w:rPr>
          <w:sz w:val="26"/>
          <w:szCs w:val="26"/>
        </w:rPr>
        <w:t xml:space="preserve"> līdzekļiem finansēto projektu īstenošanas gaitā vai rezultātā iegūto nekustamo īpašumu </w:t>
      </w:r>
      <w:r w:rsidR="002A2941" w:rsidRPr="0039026B">
        <w:rPr>
          <w:sz w:val="26"/>
          <w:szCs w:val="26"/>
        </w:rPr>
        <w:t>vai kustamo mantu projekta gala saņēmējam</w:t>
      </w:r>
      <w:r w:rsidR="006C12D7" w:rsidRPr="0039026B">
        <w:rPr>
          <w:sz w:val="26"/>
          <w:szCs w:val="26"/>
        </w:rPr>
        <w:t xml:space="preserve">, kas nav </w:t>
      </w:r>
      <w:r w:rsidR="002A2941" w:rsidRPr="0039026B">
        <w:rPr>
          <w:sz w:val="26"/>
          <w:szCs w:val="26"/>
        </w:rPr>
        <w:t>publiskas personas vai</w:t>
      </w:r>
      <w:r w:rsidR="006C12D7" w:rsidRPr="0039026B">
        <w:rPr>
          <w:sz w:val="26"/>
          <w:szCs w:val="26"/>
        </w:rPr>
        <w:t xml:space="preserve"> iestādes pakļautībā vai pārraudzībā esoša institūcija</w:t>
      </w:r>
      <w:r w:rsidR="00DB7A81" w:rsidRPr="0039026B">
        <w:rPr>
          <w:sz w:val="26"/>
          <w:szCs w:val="26"/>
        </w:rPr>
        <w:t xml:space="preserve"> vai par pamatotu atsavināšanas ierosinājuma atteikumu</w:t>
      </w:r>
      <w:r w:rsidR="006C12D7" w:rsidRPr="0039026B">
        <w:rPr>
          <w:sz w:val="26"/>
          <w:szCs w:val="26"/>
        </w:rPr>
        <w:t>.</w:t>
      </w:r>
    </w:p>
    <w:p w:rsidR="006C12D7" w:rsidRPr="0039026B" w:rsidRDefault="00111805" w:rsidP="00F70ADB">
      <w:pPr>
        <w:pStyle w:val="naisf"/>
        <w:ind w:firstLine="426"/>
        <w:jc w:val="both"/>
        <w:rPr>
          <w:sz w:val="26"/>
          <w:szCs w:val="26"/>
        </w:rPr>
      </w:pPr>
      <w:r w:rsidRPr="0039026B">
        <w:rPr>
          <w:sz w:val="26"/>
          <w:szCs w:val="26"/>
        </w:rPr>
        <w:t>40</w:t>
      </w:r>
      <w:r w:rsidR="006C12D7" w:rsidRPr="0039026B">
        <w:rPr>
          <w:sz w:val="26"/>
          <w:szCs w:val="26"/>
        </w:rPr>
        <w:t>. Atsavināšanas ierosinājumam pievieno Finanšu memorandu par projekta finansēšanu (kopiju), līgumu (kopiju) un aktu par nekustamā īpašuma vai kustamās mantas nodošanu ekspluatācijā (kopiju).</w:t>
      </w:r>
    </w:p>
    <w:p w:rsidR="006C12D7" w:rsidRPr="0039026B" w:rsidRDefault="00111805" w:rsidP="00F70ADB">
      <w:pPr>
        <w:pStyle w:val="naisf"/>
        <w:ind w:firstLine="426"/>
        <w:jc w:val="both"/>
        <w:rPr>
          <w:sz w:val="26"/>
          <w:szCs w:val="26"/>
        </w:rPr>
      </w:pPr>
      <w:r w:rsidRPr="0039026B">
        <w:rPr>
          <w:sz w:val="26"/>
          <w:szCs w:val="26"/>
        </w:rPr>
        <w:t>41</w:t>
      </w:r>
      <w:r w:rsidR="006C12D7" w:rsidRPr="0039026B">
        <w:rPr>
          <w:sz w:val="26"/>
          <w:szCs w:val="26"/>
        </w:rPr>
        <w:t>. Attiecīgā projekta nozares ministrs mēneša laikā izskata nekustamā īpašuma atsavināšanas ierosinājumus un sniedz nacionālajai atbildīgajai amatpersonai vai vecākajai nozares amatpersonai rakstisku atbildi</w:t>
      </w:r>
      <w:r w:rsidR="00DB7A81" w:rsidRPr="0039026B">
        <w:rPr>
          <w:sz w:val="26"/>
          <w:szCs w:val="26"/>
        </w:rPr>
        <w:t xml:space="preserve"> par pieņemto lēmumu</w:t>
      </w:r>
      <w:r w:rsidR="006C12D7" w:rsidRPr="0039026B">
        <w:rPr>
          <w:sz w:val="26"/>
          <w:szCs w:val="26"/>
        </w:rPr>
        <w:t>. Atbildes kopiju nosūta projekta gala saņēmējam.</w:t>
      </w:r>
    </w:p>
    <w:p w:rsidR="006C12D7" w:rsidRPr="0039026B" w:rsidRDefault="00404150" w:rsidP="003667A4">
      <w:pPr>
        <w:pStyle w:val="naisf"/>
        <w:ind w:firstLine="426"/>
        <w:jc w:val="both"/>
        <w:rPr>
          <w:sz w:val="26"/>
          <w:szCs w:val="26"/>
        </w:rPr>
      </w:pPr>
      <w:r w:rsidRPr="0039026B">
        <w:rPr>
          <w:sz w:val="26"/>
          <w:szCs w:val="26"/>
        </w:rPr>
        <w:lastRenderedPageBreak/>
        <w:t>4</w:t>
      </w:r>
      <w:r w:rsidR="00111805" w:rsidRPr="0039026B">
        <w:rPr>
          <w:sz w:val="26"/>
          <w:szCs w:val="26"/>
        </w:rPr>
        <w:t>2</w:t>
      </w:r>
      <w:r w:rsidR="006C12D7" w:rsidRPr="0039026B">
        <w:rPr>
          <w:sz w:val="26"/>
          <w:szCs w:val="26"/>
        </w:rPr>
        <w:t>. No PHARE programmas līdzekļiem finansēto projektu īstenošanas gaitā vai rezultātā iegūto nekustamo īpašumu nodod ar pieņemšanas un nodošanas aktu projekta gala saņēmējam, kas nav valsts vai pašvaldības pakļautībā vai pārraudzībā esoša institūcija.</w:t>
      </w:r>
    </w:p>
    <w:p w:rsidR="006C12D7" w:rsidRPr="0039026B" w:rsidRDefault="00404150" w:rsidP="00111805">
      <w:pPr>
        <w:pStyle w:val="naisf"/>
        <w:ind w:firstLine="426"/>
        <w:jc w:val="both"/>
        <w:rPr>
          <w:sz w:val="26"/>
          <w:szCs w:val="26"/>
        </w:rPr>
      </w:pPr>
      <w:r w:rsidRPr="0039026B">
        <w:rPr>
          <w:sz w:val="26"/>
          <w:szCs w:val="26"/>
        </w:rPr>
        <w:t>4</w:t>
      </w:r>
      <w:r w:rsidR="00111805" w:rsidRPr="0039026B">
        <w:rPr>
          <w:sz w:val="26"/>
          <w:szCs w:val="26"/>
        </w:rPr>
        <w:t>3</w:t>
      </w:r>
      <w:r w:rsidR="006C12D7" w:rsidRPr="0039026B">
        <w:rPr>
          <w:sz w:val="26"/>
          <w:szCs w:val="26"/>
        </w:rPr>
        <w:t>. Attiecīgā projekta nozares ministrs mēneša laikā izskata kustamās mantas atsavināšanas ierosinājumus un sniedz nacionālajai atbildīgajai amatpersonai vai vecākajai nozares amatpersonai rakstisku atbildi</w:t>
      </w:r>
      <w:r w:rsidR="00E624C1" w:rsidRPr="0039026B">
        <w:rPr>
          <w:sz w:val="26"/>
          <w:szCs w:val="26"/>
        </w:rPr>
        <w:t xml:space="preserve"> par pieņemto lēmumu</w:t>
      </w:r>
      <w:r w:rsidR="006C12D7" w:rsidRPr="0039026B">
        <w:rPr>
          <w:sz w:val="26"/>
          <w:szCs w:val="26"/>
        </w:rPr>
        <w:t>. Atbildes kopiju nosūta projekta gala saņēmējam.</w:t>
      </w:r>
    </w:p>
    <w:p w:rsidR="007E6D80" w:rsidRPr="0039026B" w:rsidRDefault="00404150" w:rsidP="00362002">
      <w:pPr>
        <w:pStyle w:val="naisf"/>
        <w:ind w:firstLine="426"/>
        <w:jc w:val="both"/>
        <w:rPr>
          <w:sz w:val="26"/>
          <w:szCs w:val="26"/>
        </w:rPr>
      </w:pPr>
      <w:r w:rsidRPr="0039026B">
        <w:rPr>
          <w:sz w:val="26"/>
          <w:szCs w:val="26"/>
        </w:rPr>
        <w:t>4</w:t>
      </w:r>
      <w:r w:rsidR="00111805" w:rsidRPr="0039026B">
        <w:rPr>
          <w:sz w:val="26"/>
          <w:szCs w:val="26"/>
        </w:rPr>
        <w:t>4</w:t>
      </w:r>
      <w:r w:rsidR="006C12D7" w:rsidRPr="0039026B">
        <w:rPr>
          <w:sz w:val="26"/>
          <w:szCs w:val="26"/>
        </w:rPr>
        <w:t>. No PHARE programmas līdzekļiem finansēto projektu īstenošanas gaitā vai rezultātā iegūto kustamo mantu nodod ar pieņemšanas un nodošanas aktu projekta gala (atbalsta) saņēmējam, kas nav valsts vai pašvaldības iestādes pakļautībā vai pārraudzībā esoša institūcija.</w:t>
      </w:r>
    </w:p>
    <w:bookmarkEnd w:id="4"/>
    <w:p w:rsidR="00E20DFE" w:rsidRPr="0039026B" w:rsidRDefault="000A7E0A" w:rsidP="00111805">
      <w:pPr>
        <w:spacing w:before="450" w:after="225"/>
        <w:ind w:firstLine="0"/>
        <w:jc w:val="center"/>
        <w:rPr>
          <w:b/>
          <w:bCs/>
          <w:sz w:val="26"/>
          <w:szCs w:val="26"/>
          <w:lang w:eastAsia="lv-LV"/>
        </w:rPr>
      </w:pPr>
      <w:r w:rsidRPr="0039026B">
        <w:rPr>
          <w:b/>
          <w:bCs/>
          <w:sz w:val="26"/>
          <w:szCs w:val="26"/>
          <w:lang w:eastAsia="lv-LV"/>
        </w:rPr>
        <w:t>VI</w:t>
      </w:r>
      <w:r w:rsidR="005C64DC" w:rsidRPr="0039026B">
        <w:rPr>
          <w:b/>
          <w:bCs/>
          <w:sz w:val="26"/>
          <w:szCs w:val="26"/>
          <w:lang w:eastAsia="lv-LV"/>
        </w:rPr>
        <w:t>I</w:t>
      </w:r>
      <w:r w:rsidRPr="0039026B">
        <w:rPr>
          <w:b/>
          <w:bCs/>
          <w:sz w:val="26"/>
          <w:szCs w:val="26"/>
          <w:lang w:eastAsia="lv-LV"/>
        </w:rPr>
        <w:t>. Noslēguma jautājumi</w:t>
      </w:r>
      <w:r w:rsidRPr="0039026B">
        <w:rPr>
          <w:sz w:val="26"/>
          <w:szCs w:val="26"/>
          <w:lang w:eastAsia="lv-LV"/>
        </w:rPr>
        <w:t> </w:t>
      </w:r>
    </w:p>
    <w:p w:rsidR="00776A08" w:rsidRPr="00235D1B" w:rsidRDefault="00776A08" w:rsidP="000A7E0A">
      <w:pPr>
        <w:spacing w:before="75" w:after="75"/>
        <w:ind w:firstLine="375"/>
        <w:rPr>
          <w:sz w:val="26"/>
          <w:szCs w:val="26"/>
          <w:lang w:eastAsia="lv-LV"/>
        </w:rPr>
      </w:pPr>
    </w:p>
    <w:p w:rsidR="00776A08" w:rsidRPr="00235D1B" w:rsidRDefault="00404150" w:rsidP="000A7E0A">
      <w:pPr>
        <w:spacing w:before="75" w:after="75"/>
        <w:ind w:firstLine="375"/>
        <w:rPr>
          <w:sz w:val="26"/>
          <w:szCs w:val="26"/>
          <w:lang w:eastAsia="lv-LV"/>
        </w:rPr>
      </w:pPr>
      <w:r w:rsidRPr="00235D1B">
        <w:rPr>
          <w:sz w:val="26"/>
          <w:szCs w:val="26"/>
          <w:lang w:eastAsia="lv-LV"/>
        </w:rPr>
        <w:t>4</w:t>
      </w:r>
      <w:r w:rsidR="00111805" w:rsidRPr="00235D1B">
        <w:rPr>
          <w:sz w:val="26"/>
          <w:szCs w:val="26"/>
          <w:lang w:eastAsia="lv-LV"/>
        </w:rPr>
        <w:t>5</w:t>
      </w:r>
      <w:r w:rsidR="00776A08" w:rsidRPr="00235D1B">
        <w:rPr>
          <w:sz w:val="26"/>
          <w:szCs w:val="26"/>
          <w:lang w:eastAsia="lv-LV"/>
        </w:rPr>
        <w:t xml:space="preserve">. Līdz brīdim, kad </w:t>
      </w:r>
      <w:r w:rsidR="00392550" w:rsidRPr="00235D1B">
        <w:rPr>
          <w:sz w:val="26"/>
          <w:szCs w:val="26"/>
          <w:lang w:eastAsia="lv-LV"/>
        </w:rPr>
        <w:t>S</w:t>
      </w:r>
      <w:r w:rsidR="00776A08" w:rsidRPr="00235D1B">
        <w:rPr>
          <w:sz w:val="26"/>
          <w:szCs w:val="26"/>
          <w:lang w:eastAsia="lv-LV"/>
        </w:rPr>
        <w:t xml:space="preserve">abiedrība izstrādājusi un ieviesusi attiecīgu programmnodrošinājumu, lai noskaidrotu valsts iestāžu un atvasinātu publisku personu vai to iestāžu vajadzību pēc ministrijas, tās padotībā esošas iestādes vai kapitālsabiedrības valdījumā vai turējumā esošās nevajadzīgās valsts kustamās mantas, ministrija iesniedz izskatīšanai Valsts sekretāru sanāksmē ministrijas, tās padotības iestādes vai kapitālsabiedrības sagatavoto informāciju par atsavināšanai paredzēto valsts kustamo mantu. </w:t>
      </w:r>
    </w:p>
    <w:p w:rsidR="000A7E0A" w:rsidRPr="0039026B" w:rsidRDefault="000A7E0A" w:rsidP="000A7E0A">
      <w:pPr>
        <w:spacing w:before="75" w:after="75"/>
        <w:ind w:firstLine="375"/>
        <w:rPr>
          <w:iCs/>
          <w:sz w:val="26"/>
          <w:szCs w:val="26"/>
          <w:lang w:eastAsia="lv-LV"/>
        </w:rPr>
      </w:pPr>
    </w:p>
    <w:p w:rsidR="00776A08" w:rsidRPr="0039026B" w:rsidRDefault="00404150" w:rsidP="000A7E0A">
      <w:pPr>
        <w:ind w:firstLine="420"/>
        <w:rPr>
          <w:iCs/>
          <w:sz w:val="26"/>
          <w:szCs w:val="26"/>
          <w:lang w:eastAsia="lv-LV"/>
        </w:rPr>
      </w:pPr>
      <w:r w:rsidRPr="0039026B">
        <w:rPr>
          <w:iCs/>
          <w:sz w:val="26"/>
          <w:szCs w:val="26"/>
          <w:lang w:eastAsia="lv-LV"/>
        </w:rPr>
        <w:t>4</w:t>
      </w:r>
      <w:r w:rsidR="00111805" w:rsidRPr="0039026B">
        <w:rPr>
          <w:iCs/>
          <w:sz w:val="26"/>
          <w:szCs w:val="26"/>
          <w:lang w:eastAsia="lv-LV"/>
        </w:rPr>
        <w:t>6</w:t>
      </w:r>
      <w:r w:rsidR="00776A08" w:rsidRPr="0039026B">
        <w:rPr>
          <w:iCs/>
          <w:sz w:val="26"/>
          <w:szCs w:val="26"/>
          <w:lang w:eastAsia="lv-LV"/>
        </w:rPr>
        <w:t>. Ja valsts nekustamais īpa</w:t>
      </w:r>
      <w:r w:rsidR="00ED3DBA" w:rsidRPr="0039026B">
        <w:rPr>
          <w:iCs/>
          <w:sz w:val="26"/>
          <w:szCs w:val="26"/>
          <w:lang w:eastAsia="lv-LV"/>
        </w:rPr>
        <w:t>šums atsavināts līdz 2009.gada 2</w:t>
      </w:r>
      <w:r w:rsidR="00776A08" w:rsidRPr="0039026B">
        <w:rPr>
          <w:iCs/>
          <w:sz w:val="26"/>
          <w:szCs w:val="26"/>
          <w:lang w:eastAsia="lv-LV"/>
        </w:rPr>
        <w:t>1.augustam, Valsts kase pēc valsts nekustamā īpašuma atsavinātāja pamatota pieprasījuma pieņem atsevišķu lēmumu par kārtību, kādā attiecīgā valsts nekustamā īpašuma atsavināšanā iegūtie līdzekļi ieskaitāmi valsts budžetā.</w:t>
      </w:r>
    </w:p>
    <w:p w:rsidR="00571EFD" w:rsidRPr="0039026B" w:rsidRDefault="00571EFD" w:rsidP="00111805">
      <w:pPr>
        <w:ind w:firstLine="0"/>
        <w:rPr>
          <w:sz w:val="26"/>
          <w:szCs w:val="26"/>
          <w:lang w:eastAsia="lv-LV"/>
        </w:rPr>
      </w:pPr>
    </w:p>
    <w:p w:rsidR="000A7E0A" w:rsidRPr="0039026B" w:rsidRDefault="000A7E0A" w:rsidP="00404150">
      <w:pPr>
        <w:ind w:firstLine="0"/>
        <w:rPr>
          <w:sz w:val="26"/>
          <w:szCs w:val="26"/>
        </w:rPr>
      </w:pPr>
    </w:p>
    <w:p w:rsidR="00457E78" w:rsidRPr="0039026B" w:rsidRDefault="00184E84" w:rsidP="00457E78">
      <w:pPr>
        <w:ind w:firstLine="0"/>
        <w:rPr>
          <w:sz w:val="26"/>
          <w:szCs w:val="26"/>
        </w:rPr>
      </w:pPr>
      <w:r w:rsidRPr="0039026B">
        <w:rPr>
          <w:sz w:val="26"/>
          <w:szCs w:val="26"/>
        </w:rPr>
        <w:t>Ministru prezidents</w:t>
      </w:r>
      <w:r w:rsidRPr="0039026B">
        <w:rPr>
          <w:sz w:val="26"/>
          <w:szCs w:val="26"/>
        </w:rPr>
        <w:tab/>
      </w:r>
      <w:r w:rsidRPr="0039026B">
        <w:rPr>
          <w:sz w:val="26"/>
          <w:szCs w:val="26"/>
        </w:rPr>
        <w:tab/>
      </w:r>
      <w:r w:rsidRPr="0039026B">
        <w:rPr>
          <w:sz w:val="26"/>
          <w:szCs w:val="26"/>
        </w:rPr>
        <w:tab/>
      </w:r>
      <w:r w:rsidRPr="0039026B">
        <w:rPr>
          <w:sz w:val="26"/>
          <w:szCs w:val="26"/>
        </w:rPr>
        <w:tab/>
      </w:r>
      <w:r w:rsidRPr="0039026B">
        <w:rPr>
          <w:sz w:val="26"/>
          <w:szCs w:val="26"/>
        </w:rPr>
        <w:tab/>
      </w:r>
      <w:r w:rsidRPr="0039026B">
        <w:rPr>
          <w:sz w:val="26"/>
          <w:szCs w:val="26"/>
        </w:rPr>
        <w:tab/>
      </w:r>
      <w:r w:rsidRPr="0039026B">
        <w:rPr>
          <w:sz w:val="26"/>
          <w:szCs w:val="26"/>
        </w:rPr>
        <w:tab/>
      </w:r>
      <w:r w:rsidRPr="0039026B">
        <w:rPr>
          <w:sz w:val="26"/>
          <w:szCs w:val="26"/>
        </w:rPr>
        <w:tab/>
      </w:r>
      <w:r w:rsidR="00457E78" w:rsidRPr="0039026B">
        <w:rPr>
          <w:sz w:val="26"/>
          <w:szCs w:val="26"/>
        </w:rPr>
        <w:t xml:space="preserve">V. </w:t>
      </w:r>
      <w:proofErr w:type="spellStart"/>
      <w:r w:rsidR="00457E78" w:rsidRPr="0039026B">
        <w:rPr>
          <w:sz w:val="26"/>
          <w:szCs w:val="26"/>
        </w:rPr>
        <w:t>Dombrovskis</w:t>
      </w:r>
      <w:proofErr w:type="spellEnd"/>
    </w:p>
    <w:p w:rsidR="00457E78" w:rsidRPr="0039026B" w:rsidRDefault="00457E78" w:rsidP="00457E78">
      <w:pPr>
        <w:ind w:firstLine="0"/>
        <w:rPr>
          <w:sz w:val="26"/>
          <w:szCs w:val="26"/>
        </w:rPr>
      </w:pPr>
    </w:p>
    <w:p w:rsidR="00651C40" w:rsidRPr="0039026B" w:rsidRDefault="00457E78" w:rsidP="001363BA">
      <w:pPr>
        <w:ind w:firstLine="0"/>
        <w:rPr>
          <w:sz w:val="26"/>
          <w:szCs w:val="26"/>
        </w:rPr>
      </w:pPr>
      <w:r w:rsidRPr="0039026B">
        <w:rPr>
          <w:sz w:val="26"/>
          <w:szCs w:val="26"/>
        </w:rPr>
        <w:t>Finanšu ministrs</w:t>
      </w:r>
      <w:r w:rsidR="000F1725" w:rsidRPr="0039026B">
        <w:rPr>
          <w:sz w:val="26"/>
          <w:szCs w:val="26"/>
        </w:rPr>
        <w:t xml:space="preserve">                                                                                      </w:t>
      </w:r>
      <w:r w:rsidRPr="0039026B">
        <w:rPr>
          <w:sz w:val="26"/>
          <w:szCs w:val="26"/>
        </w:rPr>
        <w:t>A.Vilks</w:t>
      </w:r>
    </w:p>
    <w:p w:rsidR="00651C40" w:rsidRPr="0039026B" w:rsidRDefault="00651C40" w:rsidP="001363BA">
      <w:pPr>
        <w:ind w:firstLine="0"/>
      </w:pPr>
    </w:p>
    <w:p w:rsidR="00111805" w:rsidRPr="0039026B" w:rsidRDefault="00111805" w:rsidP="00651C40">
      <w:pPr>
        <w:tabs>
          <w:tab w:val="left" w:pos="426"/>
        </w:tabs>
        <w:ind w:firstLine="0"/>
        <w:rPr>
          <w:sz w:val="20"/>
        </w:rPr>
      </w:pPr>
    </w:p>
    <w:p w:rsidR="00111805" w:rsidRPr="0039026B" w:rsidRDefault="00111805" w:rsidP="00651C40">
      <w:pPr>
        <w:tabs>
          <w:tab w:val="left" w:pos="426"/>
        </w:tabs>
        <w:ind w:firstLine="0"/>
        <w:rPr>
          <w:sz w:val="20"/>
        </w:rPr>
      </w:pPr>
    </w:p>
    <w:p w:rsidR="00651C40" w:rsidRPr="0039026B" w:rsidRDefault="00803123" w:rsidP="00651C40">
      <w:pPr>
        <w:tabs>
          <w:tab w:val="left" w:pos="426"/>
        </w:tabs>
        <w:ind w:firstLine="0"/>
        <w:rPr>
          <w:sz w:val="20"/>
        </w:rPr>
      </w:pPr>
      <w:r>
        <w:rPr>
          <w:sz w:val="20"/>
        </w:rPr>
        <w:t>31.01.2011. 14:</w:t>
      </w:r>
      <w:r w:rsidRPr="00803123">
        <w:rPr>
          <w:sz w:val="20"/>
        </w:rPr>
        <w:t>3</w:t>
      </w:r>
      <w:r w:rsidR="00100791" w:rsidRPr="00803123">
        <w:rPr>
          <w:sz w:val="20"/>
        </w:rPr>
        <w:t>0</w:t>
      </w:r>
      <w:r w:rsidR="00100791">
        <w:rPr>
          <w:sz w:val="20"/>
        </w:rPr>
        <w:t xml:space="preserve"> </w:t>
      </w:r>
    </w:p>
    <w:p w:rsidR="00651C40" w:rsidRPr="0039026B" w:rsidRDefault="00651C40" w:rsidP="00651C40">
      <w:pPr>
        <w:pStyle w:val="BodyTextIndent"/>
        <w:tabs>
          <w:tab w:val="num" w:pos="426"/>
        </w:tabs>
        <w:spacing w:before="0" w:after="0" w:line="240" w:lineRule="auto"/>
        <w:ind w:left="0" w:firstLine="0"/>
      </w:pPr>
      <w:r w:rsidRPr="0039026B">
        <w:fldChar w:fldCharType="begin"/>
      </w:r>
      <w:r w:rsidRPr="0039026B">
        <w:rPr>
          <w:lang w:val="lv-LV"/>
        </w:rPr>
        <w:instrText xml:space="preserve"> NUMWORDS   \* MERGEFORMAT </w:instrText>
      </w:r>
      <w:r w:rsidRPr="0039026B">
        <w:fldChar w:fldCharType="separate"/>
      </w:r>
      <w:r w:rsidR="00803123" w:rsidRPr="00803123">
        <w:rPr>
          <w:noProof/>
          <w:sz w:val="20"/>
          <w:lang w:val="lv-LV"/>
        </w:rPr>
        <w:t>3479</w:t>
      </w:r>
      <w:r w:rsidRPr="0039026B">
        <w:fldChar w:fldCharType="end"/>
      </w:r>
    </w:p>
    <w:p w:rsidR="00E624C1" w:rsidRPr="0039026B" w:rsidRDefault="00E624C1" w:rsidP="00651C40">
      <w:pPr>
        <w:pStyle w:val="BodyTextIndent"/>
        <w:tabs>
          <w:tab w:val="num" w:pos="426"/>
        </w:tabs>
        <w:spacing w:before="0" w:after="0" w:line="240" w:lineRule="auto"/>
        <w:ind w:left="0" w:firstLine="0"/>
        <w:rPr>
          <w:sz w:val="20"/>
        </w:rPr>
      </w:pPr>
    </w:p>
    <w:p w:rsidR="00651C40" w:rsidRPr="0039026B" w:rsidRDefault="00651C40" w:rsidP="00651C40">
      <w:pPr>
        <w:pStyle w:val="BodyTextIndent"/>
        <w:tabs>
          <w:tab w:val="num" w:pos="426"/>
        </w:tabs>
        <w:spacing w:before="0" w:after="0" w:line="240" w:lineRule="auto"/>
        <w:ind w:left="0" w:firstLine="0"/>
        <w:rPr>
          <w:sz w:val="20"/>
        </w:rPr>
      </w:pPr>
      <w:r w:rsidRPr="0039026B">
        <w:rPr>
          <w:sz w:val="20"/>
        </w:rPr>
        <w:t>Kaspars Cirsis</w:t>
      </w:r>
    </w:p>
    <w:p w:rsidR="00651C40" w:rsidRPr="0039026B" w:rsidRDefault="00651C40" w:rsidP="00651C40">
      <w:pPr>
        <w:pStyle w:val="BodyTextIndent"/>
        <w:tabs>
          <w:tab w:val="num" w:pos="426"/>
        </w:tabs>
        <w:spacing w:before="0" w:after="0" w:line="240" w:lineRule="auto"/>
        <w:ind w:left="0" w:firstLine="0"/>
        <w:rPr>
          <w:sz w:val="20"/>
          <w:lang w:val="lv-LV"/>
        </w:rPr>
      </w:pPr>
      <w:r w:rsidRPr="0039026B">
        <w:rPr>
          <w:sz w:val="20"/>
        </w:rPr>
        <w:t>67095457; Kaspars.Cirsis@fm.gov.lv</w:t>
      </w:r>
    </w:p>
    <w:p w:rsidR="00651C40" w:rsidRPr="0039026B" w:rsidRDefault="00651C40" w:rsidP="00651C40">
      <w:pPr>
        <w:ind w:firstLine="0"/>
        <w:rPr>
          <w:sz w:val="6"/>
          <w:szCs w:val="6"/>
        </w:rPr>
      </w:pPr>
    </w:p>
    <w:p w:rsidR="00651C40" w:rsidRPr="0039026B" w:rsidRDefault="00651C40" w:rsidP="00651C40">
      <w:pPr>
        <w:ind w:firstLine="0"/>
        <w:rPr>
          <w:sz w:val="20"/>
        </w:rPr>
      </w:pPr>
      <w:r w:rsidRPr="0039026B">
        <w:rPr>
          <w:sz w:val="20"/>
        </w:rPr>
        <w:t>Santa Lūse</w:t>
      </w:r>
    </w:p>
    <w:p w:rsidR="00651C40" w:rsidRPr="0039026B" w:rsidRDefault="00651C40" w:rsidP="00651C40">
      <w:pPr>
        <w:ind w:firstLine="0"/>
        <w:rPr>
          <w:sz w:val="20"/>
        </w:rPr>
      </w:pPr>
      <w:r w:rsidRPr="0039026B">
        <w:rPr>
          <w:sz w:val="20"/>
        </w:rPr>
        <w:t>67024904; Santa.Luse@vni.lv</w:t>
      </w:r>
    </w:p>
    <w:p w:rsidR="0044494F" w:rsidRPr="0039026B" w:rsidRDefault="0044494F" w:rsidP="00651C40">
      <w:pPr>
        <w:ind w:right="611" w:firstLine="0"/>
      </w:pPr>
    </w:p>
    <w:sectPr w:rsidR="0044494F" w:rsidRPr="0039026B" w:rsidSect="00FC0F05">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9E9" w:rsidRDefault="006009E9">
      <w:r>
        <w:separator/>
      </w:r>
    </w:p>
  </w:endnote>
  <w:endnote w:type="continuationSeparator" w:id="0">
    <w:p w:rsidR="006009E9" w:rsidRDefault="0060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4DC" w:rsidRPr="009D62D6" w:rsidRDefault="005C64DC" w:rsidP="005C64DC">
    <w:pPr>
      <w:pStyle w:val="naisf"/>
      <w:spacing w:before="120" w:beforeAutospacing="0" w:after="0" w:afterAutospacing="0"/>
      <w:jc w:val="both"/>
      <w:rPr>
        <w:sz w:val="20"/>
        <w:szCs w:val="20"/>
      </w:rPr>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803123">
      <w:rPr>
        <w:noProof/>
        <w:sz w:val="20"/>
        <w:szCs w:val="20"/>
      </w:rPr>
      <w:t>FMnot_310111_Atsav</w:t>
    </w:r>
    <w:r w:rsidRPr="009D62D6">
      <w:rPr>
        <w:sz w:val="20"/>
        <w:szCs w:val="20"/>
      </w:rPr>
      <w:fldChar w:fldCharType="end"/>
    </w:r>
    <w:r w:rsidRPr="009D62D6">
      <w:rPr>
        <w:sz w:val="20"/>
        <w:szCs w:val="20"/>
      </w:rPr>
      <w:t>; Ministru kabineta noteikumu projekts „</w:t>
    </w:r>
    <w:r w:rsidR="00A15C31">
      <w:rPr>
        <w:sz w:val="20"/>
        <w:szCs w:val="20"/>
      </w:rPr>
      <w:t>Kārtība, kādā atsavināma publiskas personas manta</w:t>
    </w:r>
    <w:r w:rsidRPr="009D62D6">
      <w:rPr>
        <w:sz w:val="20"/>
        <w:szCs w:val="20"/>
      </w:rPr>
      <w:t>”</w:t>
    </w:r>
  </w:p>
  <w:p w:rsidR="003126AC" w:rsidRPr="00AE625A" w:rsidRDefault="003126AC" w:rsidP="00AE625A">
    <w:pPr>
      <w:pStyle w:val="Footer"/>
      <w:ind w:firstLine="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OLE_LINK10"/>
  <w:bookmarkStart w:id="6" w:name="OLE_LINK11"/>
  <w:bookmarkStart w:id="7" w:name="OLE_LINK13"/>
  <w:p w:rsidR="005C64DC" w:rsidRPr="009D62D6" w:rsidRDefault="005C64DC" w:rsidP="005C64DC">
    <w:pPr>
      <w:pStyle w:val="naisf"/>
      <w:spacing w:before="120" w:beforeAutospacing="0" w:after="0" w:afterAutospacing="0"/>
      <w:jc w:val="both"/>
      <w:rPr>
        <w:sz w:val="20"/>
        <w:szCs w:val="20"/>
      </w:rPr>
    </w:pPr>
    <w:r w:rsidRPr="009D62D6">
      <w:rPr>
        <w:sz w:val="20"/>
        <w:szCs w:val="20"/>
      </w:rPr>
      <w:fldChar w:fldCharType="begin"/>
    </w:r>
    <w:r w:rsidRPr="009D62D6">
      <w:rPr>
        <w:sz w:val="20"/>
        <w:szCs w:val="20"/>
      </w:rPr>
      <w:instrText xml:space="preserve"> FILENAME </w:instrText>
    </w:r>
    <w:r w:rsidRPr="009D62D6">
      <w:rPr>
        <w:sz w:val="20"/>
        <w:szCs w:val="20"/>
      </w:rPr>
      <w:fldChar w:fldCharType="separate"/>
    </w:r>
    <w:r w:rsidR="00803123">
      <w:rPr>
        <w:noProof/>
        <w:sz w:val="20"/>
        <w:szCs w:val="20"/>
      </w:rPr>
      <w:t>FMnot_310111_Atsav</w:t>
    </w:r>
    <w:r w:rsidRPr="009D62D6">
      <w:rPr>
        <w:sz w:val="20"/>
        <w:szCs w:val="20"/>
      </w:rPr>
      <w:fldChar w:fldCharType="end"/>
    </w:r>
    <w:bookmarkEnd w:id="5"/>
    <w:bookmarkEnd w:id="6"/>
    <w:bookmarkEnd w:id="7"/>
    <w:r w:rsidRPr="009D62D6">
      <w:rPr>
        <w:sz w:val="20"/>
        <w:szCs w:val="20"/>
      </w:rPr>
      <w:t>; Ministru kabineta noteikumu projekts „</w:t>
    </w:r>
    <w:r w:rsidR="00A15C31">
      <w:rPr>
        <w:sz w:val="20"/>
        <w:szCs w:val="20"/>
      </w:rPr>
      <w:t>Kārtība, kādā atsavināma publiskas personas manta</w:t>
    </w:r>
    <w:r w:rsidRPr="009D62D6">
      <w:rPr>
        <w:sz w:val="20"/>
        <w:szCs w:val="20"/>
      </w:rPr>
      <w:t>”</w:t>
    </w:r>
  </w:p>
  <w:p w:rsidR="003126AC" w:rsidRPr="00AE625A" w:rsidRDefault="003126AC" w:rsidP="00AE625A">
    <w:pPr>
      <w:pStyle w:val="Footer"/>
      <w:ind w:firstLine="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9E9" w:rsidRDefault="006009E9">
      <w:r>
        <w:separator/>
      </w:r>
    </w:p>
  </w:footnote>
  <w:footnote w:type="continuationSeparator" w:id="0">
    <w:p w:rsidR="006009E9" w:rsidRDefault="0060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AC" w:rsidRDefault="003126AC" w:rsidP="00EA27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26AC" w:rsidRDefault="00312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6AC" w:rsidRDefault="003126AC" w:rsidP="00EA27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59DF">
      <w:rPr>
        <w:rStyle w:val="PageNumber"/>
        <w:noProof/>
      </w:rPr>
      <w:t>11</w:t>
    </w:r>
    <w:r>
      <w:rPr>
        <w:rStyle w:val="PageNumber"/>
      </w:rPr>
      <w:fldChar w:fldCharType="end"/>
    </w:r>
  </w:p>
  <w:p w:rsidR="003126AC" w:rsidRDefault="00312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0A"/>
    <w:rsid w:val="0000014A"/>
    <w:rsid w:val="00001450"/>
    <w:rsid w:val="0000313B"/>
    <w:rsid w:val="0000609A"/>
    <w:rsid w:val="000161BB"/>
    <w:rsid w:val="000171E7"/>
    <w:rsid w:val="00021BE3"/>
    <w:rsid w:val="00022706"/>
    <w:rsid w:val="0002377E"/>
    <w:rsid w:val="000246D0"/>
    <w:rsid w:val="000254CF"/>
    <w:rsid w:val="000268D6"/>
    <w:rsid w:val="0002794F"/>
    <w:rsid w:val="000316DC"/>
    <w:rsid w:val="0003479F"/>
    <w:rsid w:val="00036D26"/>
    <w:rsid w:val="0003758C"/>
    <w:rsid w:val="00041691"/>
    <w:rsid w:val="000429FC"/>
    <w:rsid w:val="000432D7"/>
    <w:rsid w:val="000446DB"/>
    <w:rsid w:val="000471C6"/>
    <w:rsid w:val="0005122E"/>
    <w:rsid w:val="00056C91"/>
    <w:rsid w:val="00056FD6"/>
    <w:rsid w:val="00062DA1"/>
    <w:rsid w:val="00062DD9"/>
    <w:rsid w:val="0006566D"/>
    <w:rsid w:val="00066CA8"/>
    <w:rsid w:val="00071EB2"/>
    <w:rsid w:val="00072F7B"/>
    <w:rsid w:val="00073B8F"/>
    <w:rsid w:val="00080FF6"/>
    <w:rsid w:val="000816CA"/>
    <w:rsid w:val="000829E7"/>
    <w:rsid w:val="000830FD"/>
    <w:rsid w:val="00085809"/>
    <w:rsid w:val="00092193"/>
    <w:rsid w:val="000938B1"/>
    <w:rsid w:val="00095516"/>
    <w:rsid w:val="000955C8"/>
    <w:rsid w:val="00095B68"/>
    <w:rsid w:val="00097171"/>
    <w:rsid w:val="000A201B"/>
    <w:rsid w:val="000A3957"/>
    <w:rsid w:val="000A4A05"/>
    <w:rsid w:val="000A4A1A"/>
    <w:rsid w:val="000A6137"/>
    <w:rsid w:val="000A7E0A"/>
    <w:rsid w:val="000B04A8"/>
    <w:rsid w:val="000B0863"/>
    <w:rsid w:val="000B21AA"/>
    <w:rsid w:val="000B39CA"/>
    <w:rsid w:val="000B425A"/>
    <w:rsid w:val="000B6819"/>
    <w:rsid w:val="000C4700"/>
    <w:rsid w:val="000D1536"/>
    <w:rsid w:val="000D2687"/>
    <w:rsid w:val="000D285F"/>
    <w:rsid w:val="000D2BCA"/>
    <w:rsid w:val="000D35DF"/>
    <w:rsid w:val="000D631F"/>
    <w:rsid w:val="000D6E7E"/>
    <w:rsid w:val="000E7284"/>
    <w:rsid w:val="000E7B38"/>
    <w:rsid w:val="000F1725"/>
    <w:rsid w:val="000F437E"/>
    <w:rsid w:val="000F7C65"/>
    <w:rsid w:val="000F7E02"/>
    <w:rsid w:val="0010028B"/>
    <w:rsid w:val="00100791"/>
    <w:rsid w:val="0010120E"/>
    <w:rsid w:val="00103735"/>
    <w:rsid w:val="001037EA"/>
    <w:rsid w:val="001060AE"/>
    <w:rsid w:val="00111805"/>
    <w:rsid w:val="0011328E"/>
    <w:rsid w:val="00113C1E"/>
    <w:rsid w:val="00115478"/>
    <w:rsid w:val="00116274"/>
    <w:rsid w:val="00117EE3"/>
    <w:rsid w:val="001216D1"/>
    <w:rsid w:val="00124670"/>
    <w:rsid w:val="00124AC7"/>
    <w:rsid w:val="0012551C"/>
    <w:rsid w:val="0012689A"/>
    <w:rsid w:val="00130251"/>
    <w:rsid w:val="0013115F"/>
    <w:rsid w:val="0013363D"/>
    <w:rsid w:val="0013380C"/>
    <w:rsid w:val="00135D25"/>
    <w:rsid w:val="001363BA"/>
    <w:rsid w:val="0013713A"/>
    <w:rsid w:val="001416BE"/>
    <w:rsid w:val="0014331E"/>
    <w:rsid w:val="00145490"/>
    <w:rsid w:val="00146447"/>
    <w:rsid w:val="00146DC8"/>
    <w:rsid w:val="00147176"/>
    <w:rsid w:val="00147F03"/>
    <w:rsid w:val="00150F76"/>
    <w:rsid w:val="00153B1E"/>
    <w:rsid w:val="00157C85"/>
    <w:rsid w:val="0016425C"/>
    <w:rsid w:val="00167FD6"/>
    <w:rsid w:val="001731B0"/>
    <w:rsid w:val="001739DA"/>
    <w:rsid w:val="00176458"/>
    <w:rsid w:val="0017783A"/>
    <w:rsid w:val="00183DAF"/>
    <w:rsid w:val="00184E84"/>
    <w:rsid w:val="001864FD"/>
    <w:rsid w:val="00191AC4"/>
    <w:rsid w:val="001927D4"/>
    <w:rsid w:val="00193B09"/>
    <w:rsid w:val="00194985"/>
    <w:rsid w:val="001958A1"/>
    <w:rsid w:val="00196832"/>
    <w:rsid w:val="001A0C98"/>
    <w:rsid w:val="001A0E9A"/>
    <w:rsid w:val="001A0EB0"/>
    <w:rsid w:val="001A319A"/>
    <w:rsid w:val="001A3ECB"/>
    <w:rsid w:val="001A6D37"/>
    <w:rsid w:val="001B07CB"/>
    <w:rsid w:val="001B2D81"/>
    <w:rsid w:val="001B77CF"/>
    <w:rsid w:val="001B7CEC"/>
    <w:rsid w:val="001C0343"/>
    <w:rsid w:val="001C344B"/>
    <w:rsid w:val="001C4693"/>
    <w:rsid w:val="001C7440"/>
    <w:rsid w:val="001D0D69"/>
    <w:rsid w:val="001D4ABD"/>
    <w:rsid w:val="001D4C13"/>
    <w:rsid w:val="001D6795"/>
    <w:rsid w:val="001D6E6C"/>
    <w:rsid w:val="001E3B87"/>
    <w:rsid w:val="001E576E"/>
    <w:rsid w:val="001F0D07"/>
    <w:rsid w:val="001F18F9"/>
    <w:rsid w:val="001F4C15"/>
    <w:rsid w:val="001F4F1B"/>
    <w:rsid w:val="00205E10"/>
    <w:rsid w:val="00206AD7"/>
    <w:rsid w:val="0021002F"/>
    <w:rsid w:val="00210E8A"/>
    <w:rsid w:val="00213530"/>
    <w:rsid w:val="00215A78"/>
    <w:rsid w:val="0021762C"/>
    <w:rsid w:val="00221785"/>
    <w:rsid w:val="00221E17"/>
    <w:rsid w:val="00222201"/>
    <w:rsid w:val="002235DF"/>
    <w:rsid w:val="00223807"/>
    <w:rsid w:val="00224AE3"/>
    <w:rsid w:val="00224E3F"/>
    <w:rsid w:val="00227F91"/>
    <w:rsid w:val="0023324F"/>
    <w:rsid w:val="002332EE"/>
    <w:rsid w:val="002336EF"/>
    <w:rsid w:val="00235D1B"/>
    <w:rsid w:val="00236781"/>
    <w:rsid w:val="00237AB1"/>
    <w:rsid w:val="00240FBF"/>
    <w:rsid w:val="00242291"/>
    <w:rsid w:val="0024252D"/>
    <w:rsid w:val="0024628A"/>
    <w:rsid w:val="0024742C"/>
    <w:rsid w:val="002478BB"/>
    <w:rsid w:val="00247D87"/>
    <w:rsid w:val="002513F9"/>
    <w:rsid w:val="0025154C"/>
    <w:rsid w:val="0025352A"/>
    <w:rsid w:val="00255ABF"/>
    <w:rsid w:val="00255DA9"/>
    <w:rsid w:val="00257BA0"/>
    <w:rsid w:val="00263A5A"/>
    <w:rsid w:val="00263AAE"/>
    <w:rsid w:val="00267518"/>
    <w:rsid w:val="00270AB2"/>
    <w:rsid w:val="00273D26"/>
    <w:rsid w:val="002749EE"/>
    <w:rsid w:val="0027545D"/>
    <w:rsid w:val="00281C75"/>
    <w:rsid w:val="00284C1C"/>
    <w:rsid w:val="00290BF8"/>
    <w:rsid w:val="00291340"/>
    <w:rsid w:val="00294603"/>
    <w:rsid w:val="002951A0"/>
    <w:rsid w:val="00296E14"/>
    <w:rsid w:val="002A027D"/>
    <w:rsid w:val="002A1173"/>
    <w:rsid w:val="002A165F"/>
    <w:rsid w:val="002A18D8"/>
    <w:rsid w:val="002A2941"/>
    <w:rsid w:val="002A632C"/>
    <w:rsid w:val="002A6C75"/>
    <w:rsid w:val="002A702F"/>
    <w:rsid w:val="002A78BE"/>
    <w:rsid w:val="002A7D1F"/>
    <w:rsid w:val="002B1FF2"/>
    <w:rsid w:val="002B4EB5"/>
    <w:rsid w:val="002C2EDB"/>
    <w:rsid w:val="002C7346"/>
    <w:rsid w:val="002C7B65"/>
    <w:rsid w:val="002D0212"/>
    <w:rsid w:val="002D3CE3"/>
    <w:rsid w:val="002D445B"/>
    <w:rsid w:val="002D60D7"/>
    <w:rsid w:val="002D6C8C"/>
    <w:rsid w:val="002E035E"/>
    <w:rsid w:val="002E5AA7"/>
    <w:rsid w:val="002E65F0"/>
    <w:rsid w:val="002E6B0A"/>
    <w:rsid w:val="002F2428"/>
    <w:rsid w:val="002F5477"/>
    <w:rsid w:val="002F55B3"/>
    <w:rsid w:val="002F6896"/>
    <w:rsid w:val="002F76ED"/>
    <w:rsid w:val="0030129E"/>
    <w:rsid w:val="00303A2F"/>
    <w:rsid w:val="00304711"/>
    <w:rsid w:val="003103AF"/>
    <w:rsid w:val="003123CD"/>
    <w:rsid w:val="003126AC"/>
    <w:rsid w:val="00312C09"/>
    <w:rsid w:val="00313744"/>
    <w:rsid w:val="00314C53"/>
    <w:rsid w:val="003163F6"/>
    <w:rsid w:val="00316439"/>
    <w:rsid w:val="00325447"/>
    <w:rsid w:val="00326393"/>
    <w:rsid w:val="003265B5"/>
    <w:rsid w:val="00326805"/>
    <w:rsid w:val="00332A40"/>
    <w:rsid w:val="00332D95"/>
    <w:rsid w:val="00334DF1"/>
    <w:rsid w:val="003351E8"/>
    <w:rsid w:val="0033604B"/>
    <w:rsid w:val="00337E37"/>
    <w:rsid w:val="00340915"/>
    <w:rsid w:val="00341A01"/>
    <w:rsid w:val="00343958"/>
    <w:rsid w:val="00345ABF"/>
    <w:rsid w:val="003466C2"/>
    <w:rsid w:val="0034757C"/>
    <w:rsid w:val="003476CB"/>
    <w:rsid w:val="00347A3A"/>
    <w:rsid w:val="0035100B"/>
    <w:rsid w:val="00352620"/>
    <w:rsid w:val="003609BB"/>
    <w:rsid w:val="00362002"/>
    <w:rsid w:val="00364082"/>
    <w:rsid w:val="00365156"/>
    <w:rsid w:val="00366235"/>
    <w:rsid w:val="003667A4"/>
    <w:rsid w:val="00366E71"/>
    <w:rsid w:val="003718C7"/>
    <w:rsid w:val="003723E9"/>
    <w:rsid w:val="00373112"/>
    <w:rsid w:val="00376C79"/>
    <w:rsid w:val="0037731B"/>
    <w:rsid w:val="003773A3"/>
    <w:rsid w:val="0038049D"/>
    <w:rsid w:val="00381D83"/>
    <w:rsid w:val="00387263"/>
    <w:rsid w:val="0039026B"/>
    <w:rsid w:val="00392550"/>
    <w:rsid w:val="003927F3"/>
    <w:rsid w:val="00392989"/>
    <w:rsid w:val="003A0B9A"/>
    <w:rsid w:val="003A16AA"/>
    <w:rsid w:val="003A38B4"/>
    <w:rsid w:val="003A528D"/>
    <w:rsid w:val="003A550A"/>
    <w:rsid w:val="003A66AE"/>
    <w:rsid w:val="003B3018"/>
    <w:rsid w:val="003B78EB"/>
    <w:rsid w:val="003C0248"/>
    <w:rsid w:val="003C1D48"/>
    <w:rsid w:val="003C3B9F"/>
    <w:rsid w:val="003C3C56"/>
    <w:rsid w:val="003D1224"/>
    <w:rsid w:val="003D134B"/>
    <w:rsid w:val="003D18BA"/>
    <w:rsid w:val="003D1B3A"/>
    <w:rsid w:val="003D249A"/>
    <w:rsid w:val="003D2C72"/>
    <w:rsid w:val="003D572A"/>
    <w:rsid w:val="003D5DD0"/>
    <w:rsid w:val="003E1EF6"/>
    <w:rsid w:val="003E6927"/>
    <w:rsid w:val="003E6E91"/>
    <w:rsid w:val="003E7830"/>
    <w:rsid w:val="003F24B9"/>
    <w:rsid w:val="003F2F99"/>
    <w:rsid w:val="003F5D98"/>
    <w:rsid w:val="003F6455"/>
    <w:rsid w:val="00404150"/>
    <w:rsid w:val="00405836"/>
    <w:rsid w:val="00406CC4"/>
    <w:rsid w:val="00407C0E"/>
    <w:rsid w:val="00413803"/>
    <w:rsid w:val="00413B75"/>
    <w:rsid w:val="00413FEB"/>
    <w:rsid w:val="00414824"/>
    <w:rsid w:val="00414ABA"/>
    <w:rsid w:val="004155B3"/>
    <w:rsid w:val="00416D08"/>
    <w:rsid w:val="00416DAE"/>
    <w:rsid w:val="004176F7"/>
    <w:rsid w:val="00417EC6"/>
    <w:rsid w:val="00420391"/>
    <w:rsid w:val="0042231F"/>
    <w:rsid w:val="00424B68"/>
    <w:rsid w:val="00426672"/>
    <w:rsid w:val="004266ED"/>
    <w:rsid w:val="0042716A"/>
    <w:rsid w:val="0042790F"/>
    <w:rsid w:val="004309FB"/>
    <w:rsid w:val="00433510"/>
    <w:rsid w:val="004335D3"/>
    <w:rsid w:val="00433987"/>
    <w:rsid w:val="004366F9"/>
    <w:rsid w:val="0044494F"/>
    <w:rsid w:val="00444AF8"/>
    <w:rsid w:val="0045217B"/>
    <w:rsid w:val="00453B9F"/>
    <w:rsid w:val="00457E78"/>
    <w:rsid w:val="004604C1"/>
    <w:rsid w:val="004635B1"/>
    <w:rsid w:val="00463C04"/>
    <w:rsid w:val="00464263"/>
    <w:rsid w:val="00464998"/>
    <w:rsid w:val="0046590D"/>
    <w:rsid w:val="004678BB"/>
    <w:rsid w:val="00472DCC"/>
    <w:rsid w:val="00475A27"/>
    <w:rsid w:val="00476FAA"/>
    <w:rsid w:val="004802A4"/>
    <w:rsid w:val="0048038D"/>
    <w:rsid w:val="00480F55"/>
    <w:rsid w:val="00483895"/>
    <w:rsid w:val="0048503E"/>
    <w:rsid w:val="00492464"/>
    <w:rsid w:val="00495B84"/>
    <w:rsid w:val="004962E9"/>
    <w:rsid w:val="004A0A15"/>
    <w:rsid w:val="004A4DA5"/>
    <w:rsid w:val="004A5476"/>
    <w:rsid w:val="004A5893"/>
    <w:rsid w:val="004B09F9"/>
    <w:rsid w:val="004C1DC9"/>
    <w:rsid w:val="004C3BED"/>
    <w:rsid w:val="004C5A2C"/>
    <w:rsid w:val="004C6616"/>
    <w:rsid w:val="004D144E"/>
    <w:rsid w:val="004D2174"/>
    <w:rsid w:val="004D2718"/>
    <w:rsid w:val="004D32E0"/>
    <w:rsid w:val="004D47D2"/>
    <w:rsid w:val="004D4AEA"/>
    <w:rsid w:val="004D6637"/>
    <w:rsid w:val="004D6770"/>
    <w:rsid w:val="004D6A98"/>
    <w:rsid w:val="004E06FE"/>
    <w:rsid w:val="004E11AB"/>
    <w:rsid w:val="004E131E"/>
    <w:rsid w:val="004E1739"/>
    <w:rsid w:val="004E3602"/>
    <w:rsid w:val="004E5979"/>
    <w:rsid w:val="004F1EED"/>
    <w:rsid w:val="004F3170"/>
    <w:rsid w:val="004F53D1"/>
    <w:rsid w:val="004F57AA"/>
    <w:rsid w:val="004F5FF5"/>
    <w:rsid w:val="00505814"/>
    <w:rsid w:val="00507049"/>
    <w:rsid w:val="005112F3"/>
    <w:rsid w:val="0051148D"/>
    <w:rsid w:val="005123A4"/>
    <w:rsid w:val="00513DCD"/>
    <w:rsid w:val="00522CBC"/>
    <w:rsid w:val="00524C6F"/>
    <w:rsid w:val="00527529"/>
    <w:rsid w:val="00527786"/>
    <w:rsid w:val="00530317"/>
    <w:rsid w:val="00534919"/>
    <w:rsid w:val="00535A52"/>
    <w:rsid w:val="00536159"/>
    <w:rsid w:val="00537D14"/>
    <w:rsid w:val="005402D4"/>
    <w:rsid w:val="00543B13"/>
    <w:rsid w:val="00545AA2"/>
    <w:rsid w:val="00545F73"/>
    <w:rsid w:val="0054650F"/>
    <w:rsid w:val="0054685D"/>
    <w:rsid w:val="005505AB"/>
    <w:rsid w:val="005579F4"/>
    <w:rsid w:val="00561137"/>
    <w:rsid w:val="00563E96"/>
    <w:rsid w:val="005649B2"/>
    <w:rsid w:val="00565362"/>
    <w:rsid w:val="00570F07"/>
    <w:rsid w:val="00571EFD"/>
    <w:rsid w:val="00581496"/>
    <w:rsid w:val="0058180D"/>
    <w:rsid w:val="00583C70"/>
    <w:rsid w:val="00585CA0"/>
    <w:rsid w:val="00586154"/>
    <w:rsid w:val="0059036F"/>
    <w:rsid w:val="005908CA"/>
    <w:rsid w:val="00590D4F"/>
    <w:rsid w:val="005922F7"/>
    <w:rsid w:val="005935CA"/>
    <w:rsid w:val="00596C66"/>
    <w:rsid w:val="00597D33"/>
    <w:rsid w:val="005A668D"/>
    <w:rsid w:val="005A6F67"/>
    <w:rsid w:val="005B0DE2"/>
    <w:rsid w:val="005B1AD1"/>
    <w:rsid w:val="005B3A1F"/>
    <w:rsid w:val="005B5FC9"/>
    <w:rsid w:val="005C0357"/>
    <w:rsid w:val="005C6209"/>
    <w:rsid w:val="005C64DC"/>
    <w:rsid w:val="005D3EEE"/>
    <w:rsid w:val="005D6725"/>
    <w:rsid w:val="005D6D6E"/>
    <w:rsid w:val="005D71C6"/>
    <w:rsid w:val="005D7F6F"/>
    <w:rsid w:val="005E5D92"/>
    <w:rsid w:val="005F0F42"/>
    <w:rsid w:val="005F3A90"/>
    <w:rsid w:val="005F6575"/>
    <w:rsid w:val="005F7946"/>
    <w:rsid w:val="006009E9"/>
    <w:rsid w:val="00600CC7"/>
    <w:rsid w:val="00600F53"/>
    <w:rsid w:val="00601CAC"/>
    <w:rsid w:val="00610A0B"/>
    <w:rsid w:val="00614069"/>
    <w:rsid w:val="00615ABA"/>
    <w:rsid w:val="00615CBE"/>
    <w:rsid w:val="006160C8"/>
    <w:rsid w:val="00621CB4"/>
    <w:rsid w:val="00623EBF"/>
    <w:rsid w:val="00626C35"/>
    <w:rsid w:val="0063189F"/>
    <w:rsid w:val="00631D79"/>
    <w:rsid w:val="00632F32"/>
    <w:rsid w:val="00636236"/>
    <w:rsid w:val="00637B02"/>
    <w:rsid w:val="0064065C"/>
    <w:rsid w:val="0064397A"/>
    <w:rsid w:val="00651C40"/>
    <w:rsid w:val="00651FFD"/>
    <w:rsid w:val="0065272A"/>
    <w:rsid w:val="00654E6B"/>
    <w:rsid w:val="00660530"/>
    <w:rsid w:val="0066154A"/>
    <w:rsid w:val="00663A0E"/>
    <w:rsid w:val="00663C89"/>
    <w:rsid w:val="00664899"/>
    <w:rsid w:val="006662A4"/>
    <w:rsid w:val="006715B1"/>
    <w:rsid w:val="00674872"/>
    <w:rsid w:val="00675FF3"/>
    <w:rsid w:val="006871C5"/>
    <w:rsid w:val="0069566E"/>
    <w:rsid w:val="006A666A"/>
    <w:rsid w:val="006B04A8"/>
    <w:rsid w:val="006B0940"/>
    <w:rsid w:val="006B0B67"/>
    <w:rsid w:val="006B1452"/>
    <w:rsid w:val="006B2167"/>
    <w:rsid w:val="006B2D89"/>
    <w:rsid w:val="006B3B8A"/>
    <w:rsid w:val="006B6664"/>
    <w:rsid w:val="006B6DD6"/>
    <w:rsid w:val="006C12D7"/>
    <w:rsid w:val="006C1A17"/>
    <w:rsid w:val="006C373C"/>
    <w:rsid w:val="006C3FDE"/>
    <w:rsid w:val="006C46EC"/>
    <w:rsid w:val="006C5F2C"/>
    <w:rsid w:val="006C780A"/>
    <w:rsid w:val="006D0394"/>
    <w:rsid w:val="006E01A0"/>
    <w:rsid w:val="006E1C6B"/>
    <w:rsid w:val="006E3F5E"/>
    <w:rsid w:val="006E4826"/>
    <w:rsid w:val="006E73E2"/>
    <w:rsid w:val="006F1B8B"/>
    <w:rsid w:val="00701C88"/>
    <w:rsid w:val="00702AE5"/>
    <w:rsid w:val="00703B78"/>
    <w:rsid w:val="0070733E"/>
    <w:rsid w:val="0071194F"/>
    <w:rsid w:val="00712FD2"/>
    <w:rsid w:val="0071383A"/>
    <w:rsid w:val="0071508C"/>
    <w:rsid w:val="00716A09"/>
    <w:rsid w:val="00717545"/>
    <w:rsid w:val="0071782B"/>
    <w:rsid w:val="00721860"/>
    <w:rsid w:val="00722585"/>
    <w:rsid w:val="00725187"/>
    <w:rsid w:val="007316E2"/>
    <w:rsid w:val="00731FFE"/>
    <w:rsid w:val="00732B25"/>
    <w:rsid w:val="00733880"/>
    <w:rsid w:val="007338E4"/>
    <w:rsid w:val="007339FC"/>
    <w:rsid w:val="00735D16"/>
    <w:rsid w:val="00736EB5"/>
    <w:rsid w:val="00740C32"/>
    <w:rsid w:val="007410F9"/>
    <w:rsid w:val="00745074"/>
    <w:rsid w:val="007450A7"/>
    <w:rsid w:val="00755CDA"/>
    <w:rsid w:val="00755D22"/>
    <w:rsid w:val="00755D4B"/>
    <w:rsid w:val="007560BA"/>
    <w:rsid w:val="007569C7"/>
    <w:rsid w:val="00756D6A"/>
    <w:rsid w:val="00757507"/>
    <w:rsid w:val="00757FF1"/>
    <w:rsid w:val="00761B20"/>
    <w:rsid w:val="00762641"/>
    <w:rsid w:val="00767D18"/>
    <w:rsid w:val="0077217B"/>
    <w:rsid w:val="00774C2C"/>
    <w:rsid w:val="00775EE3"/>
    <w:rsid w:val="007763DC"/>
    <w:rsid w:val="00776A08"/>
    <w:rsid w:val="00783450"/>
    <w:rsid w:val="007871A6"/>
    <w:rsid w:val="00787687"/>
    <w:rsid w:val="00787CAB"/>
    <w:rsid w:val="0079080C"/>
    <w:rsid w:val="00791104"/>
    <w:rsid w:val="00792EA8"/>
    <w:rsid w:val="007A191E"/>
    <w:rsid w:val="007B0588"/>
    <w:rsid w:val="007B26E3"/>
    <w:rsid w:val="007B4106"/>
    <w:rsid w:val="007B597E"/>
    <w:rsid w:val="007C3A58"/>
    <w:rsid w:val="007C4ACF"/>
    <w:rsid w:val="007C5ECE"/>
    <w:rsid w:val="007D6A9D"/>
    <w:rsid w:val="007E0D1A"/>
    <w:rsid w:val="007E2E16"/>
    <w:rsid w:val="007E4B1B"/>
    <w:rsid w:val="007E6BCF"/>
    <w:rsid w:val="007E6D80"/>
    <w:rsid w:val="007E7D79"/>
    <w:rsid w:val="007F301C"/>
    <w:rsid w:val="007F3E43"/>
    <w:rsid w:val="007F4A41"/>
    <w:rsid w:val="00802EB8"/>
    <w:rsid w:val="00803123"/>
    <w:rsid w:val="00812CB6"/>
    <w:rsid w:val="00815127"/>
    <w:rsid w:val="00815B1A"/>
    <w:rsid w:val="00820CEC"/>
    <w:rsid w:val="00822FAD"/>
    <w:rsid w:val="008310E3"/>
    <w:rsid w:val="00831A46"/>
    <w:rsid w:val="00832B91"/>
    <w:rsid w:val="008357B9"/>
    <w:rsid w:val="00840C77"/>
    <w:rsid w:val="00844DBD"/>
    <w:rsid w:val="00845592"/>
    <w:rsid w:val="00846BF6"/>
    <w:rsid w:val="00851658"/>
    <w:rsid w:val="00851D7F"/>
    <w:rsid w:val="008522DF"/>
    <w:rsid w:val="00852612"/>
    <w:rsid w:val="008547DA"/>
    <w:rsid w:val="0086023C"/>
    <w:rsid w:val="00860D5E"/>
    <w:rsid w:val="00862054"/>
    <w:rsid w:val="00863A19"/>
    <w:rsid w:val="008643CF"/>
    <w:rsid w:val="00864A54"/>
    <w:rsid w:val="008654F2"/>
    <w:rsid w:val="008717D4"/>
    <w:rsid w:val="008735D2"/>
    <w:rsid w:val="00882A89"/>
    <w:rsid w:val="00893B7B"/>
    <w:rsid w:val="00894D20"/>
    <w:rsid w:val="00895FAE"/>
    <w:rsid w:val="00896FE8"/>
    <w:rsid w:val="008A0EBE"/>
    <w:rsid w:val="008A11A0"/>
    <w:rsid w:val="008A1B49"/>
    <w:rsid w:val="008A29E0"/>
    <w:rsid w:val="008A4C31"/>
    <w:rsid w:val="008A5F57"/>
    <w:rsid w:val="008B13AC"/>
    <w:rsid w:val="008B1874"/>
    <w:rsid w:val="008B63BA"/>
    <w:rsid w:val="008C19E5"/>
    <w:rsid w:val="008C2BDB"/>
    <w:rsid w:val="008C33AB"/>
    <w:rsid w:val="008C696B"/>
    <w:rsid w:val="008D00FF"/>
    <w:rsid w:val="008D05A9"/>
    <w:rsid w:val="008D2319"/>
    <w:rsid w:val="008D76B2"/>
    <w:rsid w:val="008D7E60"/>
    <w:rsid w:val="008E13AA"/>
    <w:rsid w:val="008E15FF"/>
    <w:rsid w:val="008E36BB"/>
    <w:rsid w:val="008E444B"/>
    <w:rsid w:val="008E4B67"/>
    <w:rsid w:val="008E68F7"/>
    <w:rsid w:val="008E72D8"/>
    <w:rsid w:val="008E7935"/>
    <w:rsid w:val="008E7BC2"/>
    <w:rsid w:val="008F1924"/>
    <w:rsid w:val="008F34EE"/>
    <w:rsid w:val="008F39E2"/>
    <w:rsid w:val="00901196"/>
    <w:rsid w:val="00903567"/>
    <w:rsid w:val="00906B14"/>
    <w:rsid w:val="00907973"/>
    <w:rsid w:val="0091132D"/>
    <w:rsid w:val="0091192E"/>
    <w:rsid w:val="00913482"/>
    <w:rsid w:val="00914D2B"/>
    <w:rsid w:val="00916F6C"/>
    <w:rsid w:val="009220D2"/>
    <w:rsid w:val="00932017"/>
    <w:rsid w:val="009355CD"/>
    <w:rsid w:val="00936209"/>
    <w:rsid w:val="009369FE"/>
    <w:rsid w:val="00940137"/>
    <w:rsid w:val="00940967"/>
    <w:rsid w:val="00941A55"/>
    <w:rsid w:val="00942CEF"/>
    <w:rsid w:val="0094359D"/>
    <w:rsid w:val="009448EF"/>
    <w:rsid w:val="00946D9D"/>
    <w:rsid w:val="00950A5F"/>
    <w:rsid w:val="00954431"/>
    <w:rsid w:val="009573CE"/>
    <w:rsid w:val="0096103B"/>
    <w:rsid w:val="00961BC2"/>
    <w:rsid w:val="00962043"/>
    <w:rsid w:val="0096252E"/>
    <w:rsid w:val="00962E30"/>
    <w:rsid w:val="00963C2F"/>
    <w:rsid w:val="00965057"/>
    <w:rsid w:val="009650EE"/>
    <w:rsid w:val="00966EAE"/>
    <w:rsid w:val="00967929"/>
    <w:rsid w:val="00967A2D"/>
    <w:rsid w:val="00967E1B"/>
    <w:rsid w:val="00970F5E"/>
    <w:rsid w:val="00972495"/>
    <w:rsid w:val="0097305E"/>
    <w:rsid w:val="00973451"/>
    <w:rsid w:val="009746A1"/>
    <w:rsid w:val="00980506"/>
    <w:rsid w:val="00981FC4"/>
    <w:rsid w:val="00983CAB"/>
    <w:rsid w:val="00985472"/>
    <w:rsid w:val="00997BF2"/>
    <w:rsid w:val="009A0F19"/>
    <w:rsid w:val="009A3E28"/>
    <w:rsid w:val="009B11DB"/>
    <w:rsid w:val="009B1A62"/>
    <w:rsid w:val="009B44C5"/>
    <w:rsid w:val="009B4E62"/>
    <w:rsid w:val="009B6886"/>
    <w:rsid w:val="009B776C"/>
    <w:rsid w:val="009C1291"/>
    <w:rsid w:val="009C26E5"/>
    <w:rsid w:val="009C7F8D"/>
    <w:rsid w:val="009D29A6"/>
    <w:rsid w:val="009D3DD7"/>
    <w:rsid w:val="009D433A"/>
    <w:rsid w:val="009D55CE"/>
    <w:rsid w:val="009D5C5F"/>
    <w:rsid w:val="009D61E4"/>
    <w:rsid w:val="009D647F"/>
    <w:rsid w:val="009E14B3"/>
    <w:rsid w:val="009E192E"/>
    <w:rsid w:val="009E1E5F"/>
    <w:rsid w:val="009E5035"/>
    <w:rsid w:val="009F3576"/>
    <w:rsid w:val="009F4389"/>
    <w:rsid w:val="009F604C"/>
    <w:rsid w:val="00A020ED"/>
    <w:rsid w:val="00A04930"/>
    <w:rsid w:val="00A13DC3"/>
    <w:rsid w:val="00A15C31"/>
    <w:rsid w:val="00A20CB9"/>
    <w:rsid w:val="00A20EC3"/>
    <w:rsid w:val="00A241A8"/>
    <w:rsid w:val="00A262C9"/>
    <w:rsid w:val="00A26D69"/>
    <w:rsid w:val="00A317EC"/>
    <w:rsid w:val="00A31EAD"/>
    <w:rsid w:val="00A32827"/>
    <w:rsid w:val="00A3369D"/>
    <w:rsid w:val="00A33708"/>
    <w:rsid w:val="00A3504B"/>
    <w:rsid w:val="00A35601"/>
    <w:rsid w:val="00A35F01"/>
    <w:rsid w:val="00A37761"/>
    <w:rsid w:val="00A377CC"/>
    <w:rsid w:val="00A40DD2"/>
    <w:rsid w:val="00A435B8"/>
    <w:rsid w:val="00A50070"/>
    <w:rsid w:val="00A510B7"/>
    <w:rsid w:val="00A53343"/>
    <w:rsid w:val="00A62F27"/>
    <w:rsid w:val="00A64177"/>
    <w:rsid w:val="00A64706"/>
    <w:rsid w:val="00A64FDF"/>
    <w:rsid w:val="00A66397"/>
    <w:rsid w:val="00A67078"/>
    <w:rsid w:val="00A67F33"/>
    <w:rsid w:val="00A70D14"/>
    <w:rsid w:val="00A71408"/>
    <w:rsid w:val="00A71808"/>
    <w:rsid w:val="00A827D5"/>
    <w:rsid w:val="00A83EA1"/>
    <w:rsid w:val="00A85CA7"/>
    <w:rsid w:val="00A86C42"/>
    <w:rsid w:val="00A86FD7"/>
    <w:rsid w:val="00A87FCC"/>
    <w:rsid w:val="00A928D2"/>
    <w:rsid w:val="00A93994"/>
    <w:rsid w:val="00A96919"/>
    <w:rsid w:val="00AA1BD7"/>
    <w:rsid w:val="00AA647B"/>
    <w:rsid w:val="00AA7E86"/>
    <w:rsid w:val="00AB2C75"/>
    <w:rsid w:val="00AB59A3"/>
    <w:rsid w:val="00AB6D05"/>
    <w:rsid w:val="00AC03C2"/>
    <w:rsid w:val="00AC0BF8"/>
    <w:rsid w:val="00AC0C20"/>
    <w:rsid w:val="00AC4FEF"/>
    <w:rsid w:val="00AC51B5"/>
    <w:rsid w:val="00AD1EDE"/>
    <w:rsid w:val="00AD2DCE"/>
    <w:rsid w:val="00AD46D4"/>
    <w:rsid w:val="00AE625A"/>
    <w:rsid w:val="00AE70C0"/>
    <w:rsid w:val="00AF09B5"/>
    <w:rsid w:val="00AF26B6"/>
    <w:rsid w:val="00AF2724"/>
    <w:rsid w:val="00AF3AC3"/>
    <w:rsid w:val="00AF3FE7"/>
    <w:rsid w:val="00AF54EA"/>
    <w:rsid w:val="00AF5665"/>
    <w:rsid w:val="00AF58C2"/>
    <w:rsid w:val="00AF5CA6"/>
    <w:rsid w:val="00AF7121"/>
    <w:rsid w:val="00B04B34"/>
    <w:rsid w:val="00B04C2D"/>
    <w:rsid w:val="00B05CA3"/>
    <w:rsid w:val="00B100EF"/>
    <w:rsid w:val="00B125FB"/>
    <w:rsid w:val="00B134C9"/>
    <w:rsid w:val="00B13A9F"/>
    <w:rsid w:val="00B152C5"/>
    <w:rsid w:val="00B15B96"/>
    <w:rsid w:val="00B161F5"/>
    <w:rsid w:val="00B17B77"/>
    <w:rsid w:val="00B17BBC"/>
    <w:rsid w:val="00B17DF5"/>
    <w:rsid w:val="00B21784"/>
    <w:rsid w:val="00B22138"/>
    <w:rsid w:val="00B25054"/>
    <w:rsid w:val="00B2588E"/>
    <w:rsid w:val="00B25E5E"/>
    <w:rsid w:val="00B2697F"/>
    <w:rsid w:val="00B27B6F"/>
    <w:rsid w:val="00B309D7"/>
    <w:rsid w:val="00B34DD6"/>
    <w:rsid w:val="00B351EE"/>
    <w:rsid w:val="00B355A6"/>
    <w:rsid w:val="00B35664"/>
    <w:rsid w:val="00B35AD9"/>
    <w:rsid w:val="00B36BC6"/>
    <w:rsid w:val="00B37437"/>
    <w:rsid w:val="00B4061A"/>
    <w:rsid w:val="00B40A13"/>
    <w:rsid w:val="00B414D1"/>
    <w:rsid w:val="00B42C07"/>
    <w:rsid w:val="00B43447"/>
    <w:rsid w:val="00B459DF"/>
    <w:rsid w:val="00B4783A"/>
    <w:rsid w:val="00B520DE"/>
    <w:rsid w:val="00B5239B"/>
    <w:rsid w:val="00B53D53"/>
    <w:rsid w:val="00B553EA"/>
    <w:rsid w:val="00B56F1E"/>
    <w:rsid w:val="00B5755E"/>
    <w:rsid w:val="00B64252"/>
    <w:rsid w:val="00B70B7E"/>
    <w:rsid w:val="00B717D3"/>
    <w:rsid w:val="00B75F5A"/>
    <w:rsid w:val="00B808B1"/>
    <w:rsid w:val="00B811B9"/>
    <w:rsid w:val="00B829ED"/>
    <w:rsid w:val="00B83002"/>
    <w:rsid w:val="00B845E1"/>
    <w:rsid w:val="00B860CC"/>
    <w:rsid w:val="00B90DFD"/>
    <w:rsid w:val="00B90EAC"/>
    <w:rsid w:val="00B93645"/>
    <w:rsid w:val="00B95394"/>
    <w:rsid w:val="00BA056B"/>
    <w:rsid w:val="00BA70BA"/>
    <w:rsid w:val="00BA75D5"/>
    <w:rsid w:val="00BA7A60"/>
    <w:rsid w:val="00BB6B8D"/>
    <w:rsid w:val="00BC0646"/>
    <w:rsid w:val="00BC2C75"/>
    <w:rsid w:val="00BC55B1"/>
    <w:rsid w:val="00BD0AFC"/>
    <w:rsid w:val="00BD132F"/>
    <w:rsid w:val="00BD479C"/>
    <w:rsid w:val="00BD4E45"/>
    <w:rsid w:val="00BE1ED6"/>
    <w:rsid w:val="00BE5C06"/>
    <w:rsid w:val="00BE6B82"/>
    <w:rsid w:val="00BF06E2"/>
    <w:rsid w:val="00BF3136"/>
    <w:rsid w:val="00BF58E1"/>
    <w:rsid w:val="00BF6E67"/>
    <w:rsid w:val="00BF7BA0"/>
    <w:rsid w:val="00C02C8E"/>
    <w:rsid w:val="00C06437"/>
    <w:rsid w:val="00C0796A"/>
    <w:rsid w:val="00C1088E"/>
    <w:rsid w:val="00C142C2"/>
    <w:rsid w:val="00C159A1"/>
    <w:rsid w:val="00C16506"/>
    <w:rsid w:val="00C20D30"/>
    <w:rsid w:val="00C222E7"/>
    <w:rsid w:val="00C25906"/>
    <w:rsid w:val="00C26381"/>
    <w:rsid w:val="00C31B5C"/>
    <w:rsid w:val="00C35046"/>
    <w:rsid w:val="00C41FD4"/>
    <w:rsid w:val="00C43096"/>
    <w:rsid w:val="00C444A4"/>
    <w:rsid w:val="00C460AF"/>
    <w:rsid w:val="00C47245"/>
    <w:rsid w:val="00C504D3"/>
    <w:rsid w:val="00C511A5"/>
    <w:rsid w:val="00C53E26"/>
    <w:rsid w:val="00C53FF6"/>
    <w:rsid w:val="00C541BD"/>
    <w:rsid w:val="00C5565D"/>
    <w:rsid w:val="00C600BD"/>
    <w:rsid w:val="00C60E82"/>
    <w:rsid w:val="00C624BF"/>
    <w:rsid w:val="00C62A94"/>
    <w:rsid w:val="00C6516F"/>
    <w:rsid w:val="00C65629"/>
    <w:rsid w:val="00C700F4"/>
    <w:rsid w:val="00C722FB"/>
    <w:rsid w:val="00C7464C"/>
    <w:rsid w:val="00C75FBC"/>
    <w:rsid w:val="00C76F4C"/>
    <w:rsid w:val="00C777BF"/>
    <w:rsid w:val="00C8188B"/>
    <w:rsid w:val="00C82851"/>
    <w:rsid w:val="00C852BC"/>
    <w:rsid w:val="00C92B5F"/>
    <w:rsid w:val="00C95269"/>
    <w:rsid w:val="00C96B0B"/>
    <w:rsid w:val="00CA1B7E"/>
    <w:rsid w:val="00CA2745"/>
    <w:rsid w:val="00CA2DD1"/>
    <w:rsid w:val="00CA3775"/>
    <w:rsid w:val="00CA3CEB"/>
    <w:rsid w:val="00CA5FFE"/>
    <w:rsid w:val="00CA68D6"/>
    <w:rsid w:val="00CB0443"/>
    <w:rsid w:val="00CB0AD0"/>
    <w:rsid w:val="00CB286C"/>
    <w:rsid w:val="00CB2FDC"/>
    <w:rsid w:val="00CB4804"/>
    <w:rsid w:val="00CB71B3"/>
    <w:rsid w:val="00CC1B2B"/>
    <w:rsid w:val="00CC21FA"/>
    <w:rsid w:val="00CC3515"/>
    <w:rsid w:val="00CC610B"/>
    <w:rsid w:val="00CD138B"/>
    <w:rsid w:val="00CE0DE6"/>
    <w:rsid w:val="00CE1FD4"/>
    <w:rsid w:val="00CE2284"/>
    <w:rsid w:val="00CE3447"/>
    <w:rsid w:val="00CE36C8"/>
    <w:rsid w:val="00CE44F8"/>
    <w:rsid w:val="00CE61B1"/>
    <w:rsid w:val="00CF0442"/>
    <w:rsid w:val="00CF194E"/>
    <w:rsid w:val="00CF4752"/>
    <w:rsid w:val="00CF6FD0"/>
    <w:rsid w:val="00D01577"/>
    <w:rsid w:val="00D055B9"/>
    <w:rsid w:val="00D06896"/>
    <w:rsid w:val="00D117D0"/>
    <w:rsid w:val="00D13248"/>
    <w:rsid w:val="00D1385D"/>
    <w:rsid w:val="00D138E4"/>
    <w:rsid w:val="00D14DA5"/>
    <w:rsid w:val="00D15CB1"/>
    <w:rsid w:val="00D15F9B"/>
    <w:rsid w:val="00D167E3"/>
    <w:rsid w:val="00D1699E"/>
    <w:rsid w:val="00D22EDA"/>
    <w:rsid w:val="00D2317D"/>
    <w:rsid w:val="00D23A20"/>
    <w:rsid w:val="00D24133"/>
    <w:rsid w:val="00D2498C"/>
    <w:rsid w:val="00D31C4A"/>
    <w:rsid w:val="00D32C3C"/>
    <w:rsid w:val="00D35DD0"/>
    <w:rsid w:val="00D360AE"/>
    <w:rsid w:val="00D37E1E"/>
    <w:rsid w:val="00D45186"/>
    <w:rsid w:val="00D477B5"/>
    <w:rsid w:val="00D47914"/>
    <w:rsid w:val="00D47A00"/>
    <w:rsid w:val="00D502DD"/>
    <w:rsid w:val="00D50DC1"/>
    <w:rsid w:val="00D51A7D"/>
    <w:rsid w:val="00D54462"/>
    <w:rsid w:val="00D5446F"/>
    <w:rsid w:val="00D55582"/>
    <w:rsid w:val="00D57A17"/>
    <w:rsid w:val="00D65962"/>
    <w:rsid w:val="00D660F7"/>
    <w:rsid w:val="00D67119"/>
    <w:rsid w:val="00D7316D"/>
    <w:rsid w:val="00D73B7C"/>
    <w:rsid w:val="00D7521C"/>
    <w:rsid w:val="00D76FAF"/>
    <w:rsid w:val="00D777EE"/>
    <w:rsid w:val="00D82442"/>
    <w:rsid w:val="00D83F0E"/>
    <w:rsid w:val="00D85A00"/>
    <w:rsid w:val="00D8673C"/>
    <w:rsid w:val="00D90878"/>
    <w:rsid w:val="00D915B4"/>
    <w:rsid w:val="00D91FD9"/>
    <w:rsid w:val="00D94E14"/>
    <w:rsid w:val="00D95705"/>
    <w:rsid w:val="00DA1896"/>
    <w:rsid w:val="00DA45EF"/>
    <w:rsid w:val="00DA5FB5"/>
    <w:rsid w:val="00DA606B"/>
    <w:rsid w:val="00DB22E8"/>
    <w:rsid w:val="00DB530C"/>
    <w:rsid w:val="00DB75BF"/>
    <w:rsid w:val="00DB7A81"/>
    <w:rsid w:val="00DC549F"/>
    <w:rsid w:val="00DC5E93"/>
    <w:rsid w:val="00DD2EC1"/>
    <w:rsid w:val="00DD49AB"/>
    <w:rsid w:val="00DD5FE9"/>
    <w:rsid w:val="00DD68E9"/>
    <w:rsid w:val="00DE0030"/>
    <w:rsid w:val="00DE0617"/>
    <w:rsid w:val="00DE34FE"/>
    <w:rsid w:val="00DE3F31"/>
    <w:rsid w:val="00DE5562"/>
    <w:rsid w:val="00DF1DBE"/>
    <w:rsid w:val="00E07657"/>
    <w:rsid w:val="00E12392"/>
    <w:rsid w:val="00E132D9"/>
    <w:rsid w:val="00E139F6"/>
    <w:rsid w:val="00E14996"/>
    <w:rsid w:val="00E14E6A"/>
    <w:rsid w:val="00E16471"/>
    <w:rsid w:val="00E17713"/>
    <w:rsid w:val="00E20DFE"/>
    <w:rsid w:val="00E22D8D"/>
    <w:rsid w:val="00E2425F"/>
    <w:rsid w:val="00E248EE"/>
    <w:rsid w:val="00E34550"/>
    <w:rsid w:val="00E358DD"/>
    <w:rsid w:val="00E368C7"/>
    <w:rsid w:val="00E40041"/>
    <w:rsid w:val="00E42D9E"/>
    <w:rsid w:val="00E42FC0"/>
    <w:rsid w:val="00E4371E"/>
    <w:rsid w:val="00E43959"/>
    <w:rsid w:val="00E46321"/>
    <w:rsid w:val="00E52314"/>
    <w:rsid w:val="00E523D2"/>
    <w:rsid w:val="00E54333"/>
    <w:rsid w:val="00E54A3F"/>
    <w:rsid w:val="00E55520"/>
    <w:rsid w:val="00E608A3"/>
    <w:rsid w:val="00E624C1"/>
    <w:rsid w:val="00E632D6"/>
    <w:rsid w:val="00E639A6"/>
    <w:rsid w:val="00E63D4E"/>
    <w:rsid w:val="00E65D17"/>
    <w:rsid w:val="00E7151D"/>
    <w:rsid w:val="00E73B1D"/>
    <w:rsid w:val="00E84A28"/>
    <w:rsid w:val="00E86498"/>
    <w:rsid w:val="00E90C62"/>
    <w:rsid w:val="00E92595"/>
    <w:rsid w:val="00E95AFE"/>
    <w:rsid w:val="00EA2482"/>
    <w:rsid w:val="00EA279C"/>
    <w:rsid w:val="00EB0D45"/>
    <w:rsid w:val="00EB22BB"/>
    <w:rsid w:val="00EC3FF8"/>
    <w:rsid w:val="00EC73D4"/>
    <w:rsid w:val="00EC7EA2"/>
    <w:rsid w:val="00ED10DF"/>
    <w:rsid w:val="00ED27C8"/>
    <w:rsid w:val="00ED3DBA"/>
    <w:rsid w:val="00ED3EA2"/>
    <w:rsid w:val="00ED5C73"/>
    <w:rsid w:val="00ED6223"/>
    <w:rsid w:val="00EE3CF1"/>
    <w:rsid w:val="00EE537E"/>
    <w:rsid w:val="00EE571B"/>
    <w:rsid w:val="00EE6AD3"/>
    <w:rsid w:val="00EF2DD4"/>
    <w:rsid w:val="00F02408"/>
    <w:rsid w:val="00F02C32"/>
    <w:rsid w:val="00F0374B"/>
    <w:rsid w:val="00F0709C"/>
    <w:rsid w:val="00F07652"/>
    <w:rsid w:val="00F15A2D"/>
    <w:rsid w:val="00F15BA7"/>
    <w:rsid w:val="00F20C79"/>
    <w:rsid w:val="00F2109C"/>
    <w:rsid w:val="00F222EB"/>
    <w:rsid w:val="00F2335D"/>
    <w:rsid w:val="00F23D58"/>
    <w:rsid w:val="00F23D61"/>
    <w:rsid w:val="00F26E5E"/>
    <w:rsid w:val="00F30384"/>
    <w:rsid w:val="00F32273"/>
    <w:rsid w:val="00F323A2"/>
    <w:rsid w:val="00F33871"/>
    <w:rsid w:val="00F35340"/>
    <w:rsid w:val="00F47FA7"/>
    <w:rsid w:val="00F5009F"/>
    <w:rsid w:val="00F501AD"/>
    <w:rsid w:val="00F506FC"/>
    <w:rsid w:val="00F53AD7"/>
    <w:rsid w:val="00F545C6"/>
    <w:rsid w:val="00F56536"/>
    <w:rsid w:val="00F5656B"/>
    <w:rsid w:val="00F57008"/>
    <w:rsid w:val="00F571F5"/>
    <w:rsid w:val="00F61617"/>
    <w:rsid w:val="00F63A35"/>
    <w:rsid w:val="00F66319"/>
    <w:rsid w:val="00F70037"/>
    <w:rsid w:val="00F7090D"/>
    <w:rsid w:val="00F70ADB"/>
    <w:rsid w:val="00F75376"/>
    <w:rsid w:val="00F819AC"/>
    <w:rsid w:val="00F837B7"/>
    <w:rsid w:val="00F912ED"/>
    <w:rsid w:val="00F914CD"/>
    <w:rsid w:val="00F9494C"/>
    <w:rsid w:val="00F95FE9"/>
    <w:rsid w:val="00F96171"/>
    <w:rsid w:val="00F9680E"/>
    <w:rsid w:val="00F97238"/>
    <w:rsid w:val="00FA2090"/>
    <w:rsid w:val="00FA30CA"/>
    <w:rsid w:val="00FA4827"/>
    <w:rsid w:val="00FA75E0"/>
    <w:rsid w:val="00FB0828"/>
    <w:rsid w:val="00FB1965"/>
    <w:rsid w:val="00FB2CF0"/>
    <w:rsid w:val="00FB2E07"/>
    <w:rsid w:val="00FB5ACF"/>
    <w:rsid w:val="00FB7F1D"/>
    <w:rsid w:val="00FC0C41"/>
    <w:rsid w:val="00FC0F05"/>
    <w:rsid w:val="00FC5AA8"/>
    <w:rsid w:val="00FC620C"/>
    <w:rsid w:val="00FC7178"/>
    <w:rsid w:val="00FC7C46"/>
    <w:rsid w:val="00FD07E2"/>
    <w:rsid w:val="00FD10F9"/>
    <w:rsid w:val="00FD1A79"/>
    <w:rsid w:val="00FD44EB"/>
    <w:rsid w:val="00FD4A2E"/>
    <w:rsid w:val="00FD6E9E"/>
    <w:rsid w:val="00FD7CA8"/>
    <w:rsid w:val="00FE0C7D"/>
    <w:rsid w:val="00FE1195"/>
    <w:rsid w:val="00FE27FD"/>
    <w:rsid w:val="00FE2DF2"/>
    <w:rsid w:val="00FE3E16"/>
    <w:rsid w:val="00FF449E"/>
    <w:rsid w:val="00FF47FD"/>
    <w:rsid w:val="00FF571E"/>
    <w:rsid w:val="00FF5970"/>
    <w:rsid w:val="00FF59BE"/>
    <w:rsid w:val="00FF6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E0A"/>
    <w:pPr>
      <w:ind w:firstLine="720"/>
      <w:jc w:val="both"/>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9F"/>
    <w:pPr>
      <w:tabs>
        <w:tab w:val="center" w:pos="4153"/>
        <w:tab w:val="right" w:pos="8306"/>
      </w:tabs>
    </w:pPr>
  </w:style>
  <w:style w:type="paragraph" w:styleId="Footer">
    <w:name w:val="footer"/>
    <w:basedOn w:val="Normal"/>
    <w:rsid w:val="00453B9F"/>
    <w:pPr>
      <w:tabs>
        <w:tab w:val="center" w:pos="4153"/>
        <w:tab w:val="right" w:pos="8306"/>
      </w:tabs>
    </w:pPr>
  </w:style>
  <w:style w:type="character" w:styleId="Hyperlink">
    <w:name w:val="Hyperlink"/>
    <w:rsid w:val="000A7E0A"/>
    <w:rPr>
      <w:color w:val="0000FF"/>
      <w:u w:val="single"/>
    </w:rPr>
  </w:style>
  <w:style w:type="character" w:styleId="PageNumber">
    <w:name w:val="page number"/>
    <w:basedOn w:val="DefaultParagraphFont"/>
    <w:rsid w:val="00FC0F05"/>
  </w:style>
  <w:style w:type="paragraph" w:customStyle="1" w:styleId="naisnod">
    <w:name w:val="naisnod"/>
    <w:basedOn w:val="Normal"/>
    <w:rsid w:val="00124670"/>
    <w:pPr>
      <w:spacing w:before="100" w:beforeAutospacing="1" w:after="100" w:afterAutospacing="1"/>
      <w:ind w:firstLine="0"/>
      <w:jc w:val="left"/>
    </w:pPr>
    <w:rPr>
      <w:sz w:val="24"/>
      <w:szCs w:val="24"/>
      <w:lang w:eastAsia="lv-LV"/>
    </w:rPr>
  </w:style>
  <w:style w:type="paragraph" w:customStyle="1" w:styleId="naisf">
    <w:name w:val="naisf"/>
    <w:basedOn w:val="Normal"/>
    <w:uiPriority w:val="99"/>
    <w:rsid w:val="00124670"/>
    <w:pPr>
      <w:spacing w:before="100" w:beforeAutospacing="1" w:after="100" w:afterAutospacing="1"/>
      <w:ind w:firstLine="0"/>
      <w:jc w:val="left"/>
    </w:pPr>
    <w:rPr>
      <w:sz w:val="24"/>
      <w:szCs w:val="24"/>
      <w:lang w:eastAsia="lv-LV"/>
    </w:rPr>
  </w:style>
  <w:style w:type="paragraph" w:styleId="BalloonText">
    <w:name w:val="Balloon Text"/>
    <w:basedOn w:val="Normal"/>
    <w:link w:val="BalloonTextChar"/>
    <w:rsid w:val="00C35046"/>
    <w:rPr>
      <w:rFonts w:ascii="Tahoma" w:hAnsi="Tahoma"/>
      <w:sz w:val="16"/>
      <w:szCs w:val="16"/>
      <w:lang w:val="x-none"/>
    </w:rPr>
  </w:style>
  <w:style w:type="character" w:customStyle="1" w:styleId="BalloonTextChar">
    <w:name w:val="Balloon Text Char"/>
    <w:link w:val="BalloonText"/>
    <w:rsid w:val="00C35046"/>
    <w:rPr>
      <w:rFonts w:ascii="Tahoma" w:hAnsi="Tahoma" w:cs="Tahoma"/>
      <w:sz w:val="16"/>
      <w:szCs w:val="16"/>
      <w:lang w:eastAsia="en-US"/>
    </w:rPr>
  </w:style>
  <w:style w:type="paragraph" w:styleId="BodyTextIndent">
    <w:name w:val="Body Text Indent"/>
    <w:basedOn w:val="Normal"/>
    <w:link w:val="BodyTextIndentChar"/>
    <w:rsid w:val="00651C40"/>
    <w:pPr>
      <w:widowControl w:val="0"/>
      <w:spacing w:before="60" w:after="120" w:line="360" w:lineRule="auto"/>
      <w:ind w:left="283"/>
    </w:pPr>
    <w:rPr>
      <w:sz w:val="26"/>
      <w:szCs w:val="20"/>
      <w:lang w:val="en-AU"/>
    </w:rPr>
  </w:style>
  <w:style w:type="character" w:customStyle="1" w:styleId="BodyTextIndentChar">
    <w:name w:val="Body Text Indent Char"/>
    <w:link w:val="BodyTextIndent"/>
    <w:rsid w:val="00651C40"/>
    <w:rPr>
      <w:sz w:val="26"/>
      <w:lang w:val="en-AU" w:eastAsia="en-US"/>
    </w:rPr>
  </w:style>
  <w:style w:type="character" w:styleId="CommentReference">
    <w:name w:val="annotation reference"/>
    <w:rsid w:val="0045217B"/>
    <w:rPr>
      <w:sz w:val="16"/>
      <w:szCs w:val="16"/>
    </w:rPr>
  </w:style>
  <w:style w:type="paragraph" w:styleId="CommentText">
    <w:name w:val="annotation text"/>
    <w:basedOn w:val="Normal"/>
    <w:link w:val="CommentTextChar"/>
    <w:rsid w:val="0045217B"/>
    <w:rPr>
      <w:sz w:val="20"/>
      <w:szCs w:val="20"/>
      <w:lang w:val="x-none"/>
    </w:rPr>
  </w:style>
  <w:style w:type="character" w:customStyle="1" w:styleId="CommentTextChar">
    <w:name w:val="Comment Text Char"/>
    <w:link w:val="CommentText"/>
    <w:rsid w:val="0045217B"/>
    <w:rPr>
      <w:lang w:eastAsia="en-US"/>
    </w:rPr>
  </w:style>
  <w:style w:type="paragraph" w:styleId="CommentSubject">
    <w:name w:val="annotation subject"/>
    <w:basedOn w:val="CommentText"/>
    <w:next w:val="CommentText"/>
    <w:link w:val="CommentSubjectChar"/>
    <w:rsid w:val="0045217B"/>
    <w:rPr>
      <w:b/>
      <w:bCs/>
    </w:rPr>
  </w:style>
  <w:style w:type="character" w:customStyle="1" w:styleId="CommentSubjectChar">
    <w:name w:val="Comment Subject Char"/>
    <w:link w:val="CommentSubject"/>
    <w:rsid w:val="0045217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E0A"/>
    <w:pPr>
      <w:ind w:firstLine="720"/>
      <w:jc w:val="both"/>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B9F"/>
    <w:pPr>
      <w:tabs>
        <w:tab w:val="center" w:pos="4153"/>
        <w:tab w:val="right" w:pos="8306"/>
      </w:tabs>
    </w:pPr>
  </w:style>
  <w:style w:type="paragraph" w:styleId="Footer">
    <w:name w:val="footer"/>
    <w:basedOn w:val="Normal"/>
    <w:rsid w:val="00453B9F"/>
    <w:pPr>
      <w:tabs>
        <w:tab w:val="center" w:pos="4153"/>
        <w:tab w:val="right" w:pos="8306"/>
      </w:tabs>
    </w:pPr>
  </w:style>
  <w:style w:type="character" w:styleId="Hyperlink">
    <w:name w:val="Hyperlink"/>
    <w:rsid w:val="000A7E0A"/>
    <w:rPr>
      <w:color w:val="0000FF"/>
      <w:u w:val="single"/>
    </w:rPr>
  </w:style>
  <w:style w:type="character" w:styleId="PageNumber">
    <w:name w:val="page number"/>
    <w:basedOn w:val="DefaultParagraphFont"/>
    <w:rsid w:val="00FC0F05"/>
  </w:style>
  <w:style w:type="paragraph" w:customStyle="1" w:styleId="naisnod">
    <w:name w:val="naisnod"/>
    <w:basedOn w:val="Normal"/>
    <w:rsid w:val="00124670"/>
    <w:pPr>
      <w:spacing w:before="100" w:beforeAutospacing="1" w:after="100" w:afterAutospacing="1"/>
      <w:ind w:firstLine="0"/>
      <w:jc w:val="left"/>
    </w:pPr>
    <w:rPr>
      <w:sz w:val="24"/>
      <w:szCs w:val="24"/>
      <w:lang w:eastAsia="lv-LV"/>
    </w:rPr>
  </w:style>
  <w:style w:type="paragraph" w:customStyle="1" w:styleId="naisf">
    <w:name w:val="naisf"/>
    <w:basedOn w:val="Normal"/>
    <w:uiPriority w:val="99"/>
    <w:rsid w:val="00124670"/>
    <w:pPr>
      <w:spacing w:before="100" w:beforeAutospacing="1" w:after="100" w:afterAutospacing="1"/>
      <w:ind w:firstLine="0"/>
      <w:jc w:val="left"/>
    </w:pPr>
    <w:rPr>
      <w:sz w:val="24"/>
      <w:szCs w:val="24"/>
      <w:lang w:eastAsia="lv-LV"/>
    </w:rPr>
  </w:style>
  <w:style w:type="paragraph" w:styleId="BalloonText">
    <w:name w:val="Balloon Text"/>
    <w:basedOn w:val="Normal"/>
    <w:link w:val="BalloonTextChar"/>
    <w:rsid w:val="00C35046"/>
    <w:rPr>
      <w:rFonts w:ascii="Tahoma" w:hAnsi="Tahoma"/>
      <w:sz w:val="16"/>
      <w:szCs w:val="16"/>
      <w:lang w:val="x-none"/>
    </w:rPr>
  </w:style>
  <w:style w:type="character" w:customStyle="1" w:styleId="BalloonTextChar">
    <w:name w:val="Balloon Text Char"/>
    <w:link w:val="BalloonText"/>
    <w:rsid w:val="00C35046"/>
    <w:rPr>
      <w:rFonts w:ascii="Tahoma" w:hAnsi="Tahoma" w:cs="Tahoma"/>
      <w:sz w:val="16"/>
      <w:szCs w:val="16"/>
      <w:lang w:eastAsia="en-US"/>
    </w:rPr>
  </w:style>
  <w:style w:type="paragraph" w:styleId="BodyTextIndent">
    <w:name w:val="Body Text Indent"/>
    <w:basedOn w:val="Normal"/>
    <w:link w:val="BodyTextIndentChar"/>
    <w:rsid w:val="00651C40"/>
    <w:pPr>
      <w:widowControl w:val="0"/>
      <w:spacing w:before="60" w:after="120" w:line="360" w:lineRule="auto"/>
      <w:ind w:left="283"/>
    </w:pPr>
    <w:rPr>
      <w:sz w:val="26"/>
      <w:szCs w:val="20"/>
      <w:lang w:val="en-AU"/>
    </w:rPr>
  </w:style>
  <w:style w:type="character" w:customStyle="1" w:styleId="BodyTextIndentChar">
    <w:name w:val="Body Text Indent Char"/>
    <w:link w:val="BodyTextIndent"/>
    <w:rsid w:val="00651C40"/>
    <w:rPr>
      <w:sz w:val="26"/>
      <w:lang w:val="en-AU" w:eastAsia="en-US"/>
    </w:rPr>
  </w:style>
  <w:style w:type="character" w:styleId="CommentReference">
    <w:name w:val="annotation reference"/>
    <w:rsid w:val="0045217B"/>
    <w:rPr>
      <w:sz w:val="16"/>
      <w:szCs w:val="16"/>
    </w:rPr>
  </w:style>
  <w:style w:type="paragraph" w:styleId="CommentText">
    <w:name w:val="annotation text"/>
    <w:basedOn w:val="Normal"/>
    <w:link w:val="CommentTextChar"/>
    <w:rsid w:val="0045217B"/>
    <w:rPr>
      <w:sz w:val="20"/>
      <w:szCs w:val="20"/>
      <w:lang w:val="x-none"/>
    </w:rPr>
  </w:style>
  <w:style w:type="character" w:customStyle="1" w:styleId="CommentTextChar">
    <w:name w:val="Comment Text Char"/>
    <w:link w:val="CommentText"/>
    <w:rsid w:val="0045217B"/>
    <w:rPr>
      <w:lang w:eastAsia="en-US"/>
    </w:rPr>
  </w:style>
  <w:style w:type="paragraph" w:styleId="CommentSubject">
    <w:name w:val="annotation subject"/>
    <w:basedOn w:val="CommentText"/>
    <w:next w:val="CommentText"/>
    <w:link w:val="CommentSubjectChar"/>
    <w:rsid w:val="0045217B"/>
    <w:rPr>
      <w:b/>
      <w:bCs/>
    </w:rPr>
  </w:style>
  <w:style w:type="character" w:customStyle="1" w:styleId="CommentSubjectChar">
    <w:name w:val="Comment Subject Char"/>
    <w:link w:val="CommentSubject"/>
    <w:rsid w:val="004521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5856">
      <w:bodyDiv w:val="1"/>
      <w:marLeft w:val="0"/>
      <w:marRight w:val="0"/>
      <w:marTop w:val="0"/>
      <w:marBottom w:val="0"/>
      <w:divBdr>
        <w:top w:val="none" w:sz="0" w:space="0" w:color="auto"/>
        <w:left w:val="none" w:sz="0" w:space="0" w:color="auto"/>
        <w:bottom w:val="none" w:sz="0" w:space="0" w:color="auto"/>
        <w:right w:val="none" w:sz="0" w:space="0" w:color="auto"/>
      </w:divBdr>
    </w:div>
    <w:div w:id="492650762">
      <w:bodyDiv w:val="1"/>
      <w:marLeft w:val="0"/>
      <w:marRight w:val="0"/>
      <w:marTop w:val="0"/>
      <w:marBottom w:val="0"/>
      <w:divBdr>
        <w:top w:val="none" w:sz="0" w:space="0" w:color="auto"/>
        <w:left w:val="none" w:sz="0" w:space="0" w:color="auto"/>
        <w:bottom w:val="none" w:sz="0" w:space="0" w:color="auto"/>
        <w:right w:val="none" w:sz="0" w:space="0" w:color="auto"/>
      </w:divBdr>
    </w:div>
    <w:div w:id="188162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6053000425&amp;Req=0101032006053000425&amp;Key=0103012002103132796&amp;Hash=1" TargetMode="External"/><Relationship Id="rId13" Type="http://schemas.openxmlformats.org/officeDocument/2006/relationships/hyperlink" Target="http://pro.nais.lv/naiser/text.cfm?Ref=0101032006053000425&amp;Req=0101032006053000425&amp;Key=0127011991112032769&amp;Hash="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nais.lv/naiser/text.cfm?Ref=0101032006053000425&amp;Req=0101032006053000425&amp;Key=0127011992070932770&amp;Has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1032006053000425&amp;Req=0101032006053000425&amp;Key=0103012002103132796&amp;Hash=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o.nais.lv/naiser/text.cfm?Ref=0101032006053000425&amp;Req=0101032006053000425&amp;Key=0103012002103132796&amp;Hash=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nais.lv/naiser/text.cfm?Ref=0101032006053000425&amp;Req=0101032006053000425&amp;Key=0103012002103132796&amp;Hash=2" TargetMode="External"/><Relationship Id="rId14" Type="http://schemas.openxmlformats.org/officeDocument/2006/relationships/hyperlink" Target="http://pro.nais.lv/naiser/text.cfm?Ref=0101032006053000425&amp;Req=0101032006053000425&amp;Key=0103011997013032772&amp;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F1029-6378-427A-9CF2-D4F0D9BF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19094</Words>
  <Characters>10884</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"Kārtība, kādā atsavināma publsikas personas manta"</vt:lpstr>
      <vt:lpstr>Noteikumu projekts</vt:lpstr>
    </vt:vector>
  </TitlesOfParts>
  <Company>Finanšu ministrija</Company>
  <LinksUpToDate>false</LinksUpToDate>
  <CharactersWithSpaces>29919</CharactersWithSpaces>
  <SharedDoc>false</SharedDoc>
  <HLinks>
    <vt:vector size="48" baseType="variant">
      <vt:variant>
        <vt:i4>1507409</vt:i4>
      </vt:variant>
      <vt:variant>
        <vt:i4>21</vt:i4>
      </vt:variant>
      <vt:variant>
        <vt:i4>0</vt:i4>
      </vt:variant>
      <vt:variant>
        <vt:i4>5</vt:i4>
      </vt:variant>
      <vt:variant>
        <vt:lpwstr>http://pro.nais.lv/naiser/text.cfm?Ref=0101032006053000425&amp;Req=0101032006053000425&amp;Key=0103011997013032772&amp;Hash=</vt:lpwstr>
      </vt:variant>
      <vt:variant>
        <vt:lpwstr/>
      </vt:variant>
      <vt:variant>
        <vt:i4>1966162</vt:i4>
      </vt:variant>
      <vt:variant>
        <vt:i4>18</vt:i4>
      </vt:variant>
      <vt:variant>
        <vt:i4>0</vt:i4>
      </vt:variant>
      <vt:variant>
        <vt:i4>5</vt:i4>
      </vt:variant>
      <vt:variant>
        <vt:lpwstr>http://pro.nais.lv/naiser/text.cfm?Ref=0101032006053000425&amp;Req=0101032006053000425&amp;Key=0127011991112032769&amp;Hash=</vt:lpwstr>
      </vt:variant>
      <vt:variant>
        <vt:lpwstr/>
      </vt:variant>
      <vt:variant>
        <vt:i4>1310815</vt:i4>
      </vt:variant>
      <vt:variant>
        <vt:i4>15</vt:i4>
      </vt:variant>
      <vt:variant>
        <vt:i4>0</vt:i4>
      </vt:variant>
      <vt:variant>
        <vt:i4>5</vt:i4>
      </vt:variant>
      <vt:variant>
        <vt:lpwstr>http://pro.nais.lv/naiser/text.cfm?Ref=0101032006053000425&amp;Req=0101032006053000425&amp;Key=0127011992070932770&amp;Hash=</vt:lpwstr>
      </vt:variant>
      <vt:variant>
        <vt:lpwstr/>
      </vt:variant>
      <vt:variant>
        <vt:i4>1835112</vt:i4>
      </vt:variant>
      <vt:variant>
        <vt:i4>12</vt:i4>
      </vt:variant>
      <vt:variant>
        <vt:i4>0</vt:i4>
      </vt:variant>
      <vt:variant>
        <vt:i4>5</vt:i4>
      </vt:variant>
      <vt:variant>
        <vt:lpwstr>http://pro.nais.lv/naiser/text.cfm?Ref=0101032006053000425&amp;Req=0101032006053000425&amp;Key=0103012000041332771&amp;Hash=1</vt:lpwstr>
      </vt:variant>
      <vt:variant>
        <vt:lpwstr>1</vt:lpwstr>
      </vt:variant>
      <vt:variant>
        <vt:i4>1572967</vt:i4>
      </vt:variant>
      <vt:variant>
        <vt:i4>9</vt:i4>
      </vt:variant>
      <vt:variant>
        <vt:i4>0</vt:i4>
      </vt:variant>
      <vt:variant>
        <vt:i4>5</vt:i4>
      </vt:variant>
      <vt:variant>
        <vt:lpwstr>http://pro.nais.lv/naiser/text.cfm?Ref=0101032006053000425&amp;Req=0101032006053000425&amp;Key=0103012002103132796&amp;Hash=4</vt:lpwstr>
      </vt:variant>
      <vt:variant>
        <vt:lpwstr>4</vt:lpwstr>
      </vt:variant>
      <vt:variant>
        <vt:i4>1572960</vt:i4>
      </vt:variant>
      <vt:variant>
        <vt:i4>6</vt:i4>
      </vt:variant>
      <vt:variant>
        <vt:i4>0</vt:i4>
      </vt:variant>
      <vt:variant>
        <vt:i4>5</vt:i4>
      </vt:variant>
      <vt:variant>
        <vt:lpwstr>http://pro.nais.lv/naiser/text.cfm?Ref=0101032006053000425&amp;Req=0101032006053000425&amp;Key=0103012002103132796&amp;Hash=3</vt:lpwstr>
      </vt:variant>
      <vt:variant>
        <vt:lpwstr>3</vt:lpwstr>
      </vt:variant>
      <vt:variant>
        <vt:i4>1572961</vt:i4>
      </vt:variant>
      <vt:variant>
        <vt:i4>3</vt:i4>
      </vt:variant>
      <vt:variant>
        <vt:i4>0</vt:i4>
      </vt:variant>
      <vt:variant>
        <vt:i4>5</vt:i4>
      </vt:variant>
      <vt:variant>
        <vt:lpwstr>http://pro.nais.lv/naiser/text.cfm?Ref=0101032006053000425&amp;Req=0101032006053000425&amp;Key=0103012002103132796&amp;Hash=2</vt:lpwstr>
      </vt:variant>
      <vt:variant>
        <vt:lpwstr>2</vt:lpwstr>
      </vt:variant>
      <vt:variant>
        <vt:i4>1572962</vt:i4>
      </vt:variant>
      <vt:variant>
        <vt:i4>0</vt:i4>
      </vt:variant>
      <vt:variant>
        <vt:i4>0</vt:i4>
      </vt:variant>
      <vt:variant>
        <vt:i4>5</vt:i4>
      </vt:variant>
      <vt:variant>
        <vt:lpwstr>http://pro.nais.lv/naiser/text.cfm?Ref=0101032006053000425&amp;Req=0101032006053000425&amp;Key=0103012002103132796&amp;Hash=1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"Kārtība, kādā atsavināma publsikas personas manta"</dc:title>
  <dc:subject>FMNot_310111_Atsav</dc:subject>
  <dc:creator>Kaspars Cirsis</dc:creator>
  <cp:keywords/>
  <dc:description>tālrunis: 67095457_x000d_
e - pasts: Kaspars.Cirsis@fm.gov.lv </dc:description>
  <cp:lastModifiedBy>changeme</cp:lastModifiedBy>
  <cp:revision>5</cp:revision>
  <cp:lastPrinted>2011-01-31T12:33:00Z</cp:lastPrinted>
  <dcterms:created xsi:type="dcterms:W3CDTF">2011-01-31T10:00:00Z</dcterms:created>
  <dcterms:modified xsi:type="dcterms:W3CDTF">2011-01-31T14:12:00Z</dcterms:modified>
</cp:coreProperties>
</file>