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9CCE" w14:textId="375AED38" w:rsidR="004703A4" w:rsidRPr="00581303" w:rsidRDefault="00997F28" w:rsidP="00E31BD2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piel37"/>
      <w:bookmarkStart w:id="1" w:name="piel36"/>
      <w:bookmarkStart w:id="2" w:name="308990"/>
      <w:bookmarkStart w:id="3" w:name="308987"/>
      <w:bookmarkStart w:id="4" w:name="308982"/>
      <w:bookmarkStart w:id="5" w:name="308979"/>
      <w:bookmarkStart w:id="6" w:name="308976"/>
      <w:bookmarkStart w:id="7" w:name="308966"/>
      <w:bookmarkStart w:id="8" w:name="308949"/>
      <w:bookmarkStart w:id="9" w:name="376265"/>
      <w:bookmarkStart w:id="10" w:name="376262"/>
      <w:bookmarkStart w:id="11" w:name="308890"/>
      <w:bookmarkStart w:id="12" w:name="308886"/>
      <w:bookmarkStart w:id="13" w:name="308883"/>
      <w:bookmarkStart w:id="14" w:name="308880"/>
      <w:bookmarkStart w:id="15" w:name="308868"/>
      <w:bookmarkStart w:id="16" w:name="308865"/>
      <w:bookmarkStart w:id="17" w:name="308862"/>
      <w:bookmarkStart w:id="18" w:name="308859"/>
      <w:bookmarkStart w:id="19" w:name="308856"/>
      <w:r w:rsidRPr="00581303">
        <w:rPr>
          <w:rFonts w:eastAsia="Times New Roman" w:cs="Times New Roman"/>
          <w:sz w:val="28"/>
          <w:szCs w:val="28"/>
          <w:lang w:eastAsia="lv-LV"/>
        </w:rPr>
        <w:t>35</w:t>
      </w:r>
      <w:r w:rsidR="004703A4" w:rsidRPr="00581303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4703A4" w:rsidRPr="00581303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4703A4" w:rsidRPr="00581303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E31BD2">
        <w:rPr>
          <w:rFonts w:eastAsia="Times New Roman" w:cs="Times New Roman"/>
          <w:sz w:val="28"/>
          <w:szCs w:val="28"/>
          <w:lang w:eastAsia="lv-LV"/>
        </w:rPr>
        <w:t> </w:t>
      </w:r>
      <w:r w:rsidR="009D242D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7B539CCF" w14:textId="737602A6" w:rsidR="004703A4" w:rsidRPr="00581303" w:rsidRDefault="004703A4" w:rsidP="00E31BD2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581303">
        <w:rPr>
          <w:rFonts w:eastAsia="Times New Roman" w:cs="Times New Roman"/>
          <w:sz w:val="28"/>
          <w:szCs w:val="28"/>
          <w:lang w:eastAsia="lv-LV"/>
        </w:rPr>
        <w:t>noteikumiem Nr.</w:t>
      </w:r>
      <w:r w:rsidR="00E31BD2">
        <w:rPr>
          <w:rFonts w:eastAsia="Times New Roman" w:cs="Times New Roman"/>
          <w:sz w:val="28"/>
          <w:szCs w:val="28"/>
          <w:lang w:eastAsia="lv-LV"/>
        </w:rPr>
        <w:t> </w:t>
      </w:r>
      <w:r w:rsidR="009D242D">
        <w:rPr>
          <w:rFonts w:eastAsia="Times New Roman" w:cs="Times New Roman"/>
          <w:sz w:val="28"/>
          <w:szCs w:val="28"/>
          <w:lang w:eastAsia="lv-LV"/>
        </w:rPr>
        <w:t>523</w:t>
      </w:r>
      <w:bookmarkStart w:id="20" w:name="_GoBack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7B539CD0" w14:textId="77777777" w:rsidR="00DE113E" w:rsidRPr="00DE113E" w:rsidRDefault="00DE113E" w:rsidP="00E31BD2">
      <w:pPr>
        <w:jc w:val="right"/>
        <w:rPr>
          <w:rFonts w:eastAsia="Times New Roman" w:cs="Times New Roman"/>
          <w:b/>
          <w:bCs/>
          <w:szCs w:val="18"/>
          <w:lang w:eastAsia="lv-LV"/>
        </w:rPr>
      </w:pPr>
    </w:p>
    <w:p w14:paraId="7B539CD1" w14:textId="77777777" w:rsidR="00445039" w:rsidRPr="001979D1" w:rsidRDefault="00445039" w:rsidP="00E31BD2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1979D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3E48B2" w:rsidRPr="001979D1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997F28" w:rsidRPr="001979D1">
        <w:rPr>
          <w:rFonts w:eastAsia="Times New Roman" w:cs="Times New Roman"/>
          <w:b/>
          <w:bCs/>
          <w:sz w:val="28"/>
          <w:szCs w:val="28"/>
          <w:lang w:eastAsia="lv-LV"/>
        </w:rPr>
        <w:t>22</w:t>
      </w:r>
    </w:p>
    <w:p w14:paraId="7B539CD2" w14:textId="77777777" w:rsidR="00DE113E" w:rsidRPr="001979D1" w:rsidRDefault="00DE113E" w:rsidP="00E31BD2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7B539CD3" w14:textId="7D694ED9" w:rsidR="006003B3" w:rsidRPr="001979D1" w:rsidRDefault="006003B3" w:rsidP="00E31BD2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1979D1">
        <w:rPr>
          <w:rFonts w:eastAsia="Times New Roman" w:cs="Times New Roman"/>
          <w:b/>
          <w:bCs/>
          <w:sz w:val="28"/>
          <w:szCs w:val="28"/>
          <w:lang w:eastAsia="lv-LV"/>
        </w:rPr>
        <w:t>Ministriju, no valsts budžeta daļēji finansēto atvasināto publisko personu un budžeta nefinansēto iestāžu plānoto savstarpējo transfertu n+1, n+2, n+3 gadā saskaņojums</w:t>
      </w:r>
    </w:p>
    <w:p w14:paraId="7B539CD4" w14:textId="77777777" w:rsidR="00DE113E" w:rsidRDefault="00DE113E" w:rsidP="00E31BD2">
      <w:pPr>
        <w:jc w:val="center"/>
        <w:rPr>
          <w:rFonts w:eastAsia="Times New Roman" w:cs="Times New Roman"/>
          <w:szCs w:val="18"/>
          <w:lang w:eastAsia="lv-LV"/>
        </w:rPr>
      </w:pPr>
    </w:p>
    <w:p w14:paraId="3CE514C2" w14:textId="2E0B5CB9" w:rsidR="001979D1" w:rsidRDefault="001979D1" w:rsidP="001979D1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1979D1">
        <w:rPr>
          <w:rFonts w:eastAsia="Times New Roman" w:cs="Times New Roman"/>
          <w:bCs/>
          <w:szCs w:val="24"/>
          <w:lang w:eastAsia="lv-LV"/>
        </w:rPr>
        <w:t>(ministrijas, citas centrālās valsts iestādes kods un nosaukums,</w:t>
      </w:r>
      <w:r w:rsidRPr="001979D1">
        <w:rPr>
          <w:rFonts w:eastAsia="Times New Roman" w:cs="Times New Roman"/>
          <w:szCs w:val="24"/>
          <w:lang w:eastAsia="lv-LV"/>
        </w:rPr>
        <w:t xml:space="preserve"> kas plāno </w:t>
      </w:r>
      <w:proofErr w:type="gramStart"/>
      <w:r w:rsidRPr="001979D1">
        <w:rPr>
          <w:rFonts w:eastAsia="Times New Roman" w:cs="Times New Roman"/>
          <w:szCs w:val="24"/>
          <w:lang w:eastAsia="lv-LV"/>
        </w:rPr>
        <w:t>transfertu ieņēmumus</w:t>
      </w:r>
      <w:proofErr w:type="gramEnd"/>
      <w:r w:rsidRPr="001979D1">
        <w:rPr>
          <w:rFonts w:eastAsia="Times New Roman" w:cs="Times New Roman"/>
          <w:bCs/>
          <w:szCs w:val="24"/>
          <w:lang w:eastAsia="lv-LV"/>
        </w:rPr>
        <w:t>)</w:t>
      </w:r>
    </w:p>
    <w:p w14:paraId="04F0EB32" w14:textId="77777777" w:rsidR="001979D1" w:rsidRDefault="001979D1" w:rsidP="001979D1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</w:p>
    <w:p w14:paraId="297B834E" w14:textId="3177FD7F" w:rsidR="001979D1" w:rsidRDefault="001979D1" w:rsidP="001979D1">
      <w:pPr>
        <w:ind w:firstLine="709"/>
        <w:jc w:val="both"/>
        <w:outlineLvl w:val="3"/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b/>
          <w:i/>
          <w:szCs w:val="24"/>
          <w:lang w:eastAsia="lv-LV"/>
        </w:rPr>
        <w:t>1. </w:t>
      </w:r>
      <w:r w:rsidRPr="000D318B">
        <w:rPr>
          <w:rFonts w:eastAsia="Times New Roman" w:cs="Times New Roman"/>
          <w:b/>
          <w:i/>
          <w:szCs w:val="24"/>
          <w:lang w:eastAsia="lv-LV"/>
        </w:rPr>
        <w:t xml:space="preserve">Transfertu saskaņojums no ministrijas </w:t>
      </w:r>
      <w:r w:rsidRPr="00952774">
        <w:rPr>
          <w:rFonts w:eastAsia="Times New Roman" w:cs="Times New Roman"/>
          <w:b/>
          <w:i/>
          <w:szCs w:val="24"/>
          <w:lang w:eastAsia="lv-LV"/>
        </w:rPr>
        <w:t>pamatbudžeta programmām (apakšprogrammām) vai speciālā budžeta programmām (apakšprogrammām)</w:t>
      </w:r>
      <w:r>
        <w:rPr>
          <w:rFonts w:eastAsia="Times New Roman" w:cs="Times New Roman"/>
          <w:b/>
          <w:i/>
          <w:szCs w:val="24"/>
          <w:lang w:eastAsia="lv-LV"/>
        </w:rPr>
        <w:t xml:space="preserve"> </w:t>
      </w:r>
      <w:r w:rsidRPr="000D318B">
        <w:rPr>
          <w:rFonts w:eastAsia="Times New Roman" w:cs="Times New Roman"/>
          <w:b/>
          <w:i/>
          <w:szCs w:val="24"/>
          <w:lang w:eastAsia="lv-LV"/>
        </w:rPr>
        <w:t xml:space="preserve">uz citas ministrijas padotībā esošas </w:t>
      </w:r>
      <w:r w:rsidRPr="00E61298">
        <w:rPr>
          <w:rFonts w:eastAsia="Times New Roman" w:cs="Times New Roman"/>
          <w:b/>
          <w:i/>
          <w:szCs w:val="24"/>
          <w:lang w:eastAsia="lv-LV"/>
        </w:rPr>
        <w:t xml:space="preserve">no valsts budžeta </w:t>
      </w:r>
      <w:r w:rsidRPr="000D318B">
        <w:rPr>
          <w:rFonts w:eastAsia="Times New Roman" w:cs="Times New Roman"/>
          <w:b/>
          <w:i/>
          <w:szCs w:val="24"/>
          <w:lang w:eastAsia="lv-LV"/>
        </w:rPr>
        <w:t>daļēji finansētas atvasinātas publiskas personas vai budžeta nefinansētas iestādes budžetu</w:t>
      </w:r>
    </w:p>
    <w:p w14:paraId="3B5A28C9" w14:textId="77777777" w:rsidR="001979D1" w:rsidRPr="002E3EE6" w:rsidRDefault="001979D1" w:rsidP="001979D1">
      <w:pPr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Ls</w:t>
      </w:r>
    </w:p>
    <w:tbl>
      <w:tblPr>
        <w:tblW w:w="14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3117"/>
        <w:gridCol w:w="568"/>
        <w:gridCol w:w="712"/>
        <w:gridCol w:w="709"/>
        <w:gridCol w:w="718"/>
        <w:gridCol w:w="1403"/>
        <w:gridCol w:w="12"/>
        <w:gridCol w:w="3115"/>
        <w:gridCol w:w="709"/>
        <w:gridCol w:w="709"/>
        <w:gridCol w:w="712"/>
        <w:gridCol w:w="841"/>
      </w:tblGrid>
      <w:tr w:rsidR="001979D1" w:rsidRPr="002E3EE6" w14:paraId="4777B159" w14:textId="77777777" w:rsidTr="001979D1">
        <w:trPr>
          <w:trHeight w:val="795"/>
        </w:trPr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8223" w14:textId="77777777" w:rsidR="001979D1" w:rsidRPr="002E3EE6" w:rsidRDefault="001979D1" w:rsidP="001979D1">
            <w:pPr>
              <w:ind w:left="-142" w:right="-43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Izdevumu klasifikācijas kods</w:t>
            </w:r>
          </w:p>
        </w:tc>
        <w:tc>
          <w:tcPr>
            <w:tcW w:w="10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2765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Programmas (apakšprogrammas) numurs un nosaukums;</w:t>
            </w:r>
          </w:p>
          <w:p w14:paraId="3F202DC0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lasifikācijas koda nosaukums</w:t>
            </w:r>
          </w:p>
        </w:tc>
        <w:tc>
          <w:tcPr>
            <w:tcW w:w="9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F358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gramStart"/>
            <w:r w:rsidRPr="002E3EE6">
              <w:rPr>
                <w:rFonts w:eastAsia="Times New Roman" w:cs="Times New Roman"/>
                <w:szCs w:val="24"/>
                <w:lang w:eastAsia="lv-LV"/>
              </w:rPr>
              <w:t>Transferta apjoms</w:t>
            </w:r>
            <w:proofErr w:type="gramEnd"/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F5395" w14:textId="77777777" w:rsidR="001979D1" w:rsidRPr="002E3EE6" w:rsidRDefault="001979D1" w:rsidP="001979D1">
            <w:pPr>
              <w:ind w:left="-152" w:right="-102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Ieņēmumu klasifikācijas kods</w:t>
            </w:r>
          </w:p>
        </w:tc>
        <w:tc>
          <w:tcPr>
            <w:tcW w:w="106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64216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Programmas (apakšprogrammas) numurs un nosaukums;</w:t>
            </w:r>
          </w:p>
          <w:p w14:paraId="34A2205B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lasifikācijas koda nosaukums</w:t>
            </w:r>
          </w:p>
        </w:tc>
        <w:tc>
          <w:tcPr>
            <w:tcW w:w="10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1F25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gramStart"/>
            <w:r w:rsidRPr="002E3EE6">
              <w:rPr>
                <w:rFonts w:eastAsia="Times New Roman" w:cs="Times New Roman"/>
                <w:szCs w:val="24"/>
                <w:lang w:eastAsia="lv-LV"/>
              </w:rPr>
              <w:t>Transferta apjoms</w:t>
            </w:r>
            <w:proofErr w:type="gramEnd"/>
          </w:p>
        </w:tc>
      </w:tr>
      <w:tr w:rsidR="001979D1" w:rsidRPr="002E3EE6" w14:paraId="2D8D6225" w14:textId="77777777" w:rsidTr="001979D1">
        <w:trPr>
          <w:trHeight w:val="315"/>
        </w:trPr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742E" w14:textId="77777777" w:rsidR="001979D1" w:rsidRPr="002E3EE6" w:rsidRDefault="001979D1" w:rsidP="001979D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E22C" w14:textId="77777777" w:rsidR="001979D1" w:rsidRPr="002E3EE6" w:rsidRDefault="001979D1" w:rsidP="001979D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965AD8A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CBF7521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7FD3F57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973C9F7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4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EF02" w14:textId="77777777" w:rsidR="001979D1" w:rsidRPr="002E3EE6" w:rsidRDefault="001979D1" w:rsidP="001979D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F73F" w14:textId="77777777" w:rsidR="001979D1" w:rsidRPr="002E3EE6" w:rsidRDefault="001979D1" w:rsidP="001979D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B71E55C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B78BA1D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188AD25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36750A4" w14:textId="77777777" w:rsidR="001979D1" w:rsidRPr="002E3EE6" w:rsidRDefault="001979D1" w:rsidP="001979D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3EE6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3EE6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</w:tr>
      <w:tr w:rsidR="001979D1" w:rsidRPr="00DF333D" w14:paraId="7B539CFE" w14:textId="77777777" w:rsidTr="001979D1">
        <w:trPr>
          <w:trHeight w:val="315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CF2" w14:textId="77777777" w:rsidR="00DF333D" w:rsidRPr="001979D1" w:rsidRDefault="00DF333D" w:rsidP="001979D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CF3" w14:textId="6549042C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XX.__________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</w:t>
            </w:r>
            <w:r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</w:t>
            </w:r>
            <w:r w:rsidR="001F426A"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1979D1">
              <w:rPr>
                <w:rFonts w:eastAsia="Times New Roman" w:cs="Times New Roman"/>
                <w:i/>
                <w:iCs/>
                <w:szCs w:val="24"/>
                <w:lang w:eastAsia="lv-LV"/>
              </w:rPr>
              <w:t>(Ministrijas, citas centrālās valsts iestādes kods un nosaukums, kas veiks transferta pārskaitījumu)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CF4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CF5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CF6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CF7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CF8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CF9" w14:textId="2E78A46F" w:rsidR="00DF333D" w:rsidRPr="001979D1" w:rsidRDefault="00DF333D" w:rsidP="00077D1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XX._________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</w:t>
            </w:r>
            <w:r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</w:t>
            </w:r>
            <w:r w:rsidR="001F426A"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1979D1">
              <w:rPr>
                <w:rFonts w:eastAsia="Times New Roman" w:cs="Times New Roman"/>
                <w:i/>
                <w:iCs/>
                <w:szCs w:val="24"/>
                <w:lang w:eastAsia="lv-LV"/>
              </w:rPr>
              <w:t>(</w:t>
            </w:r>
            <w:r w:rsidR="00077D17">
              <w:rPr>
                <w:rFonts w:eastAsia="Times New Roman" w:cs="Times New Roman"/>
                <w:i/>
                <w:iCs/>
                <w:szCs w:val="24"/>
                <w:lang w:eastAsia="lv-LV"/>
              </w:rPr>
              <w:t>n</w:t>
            </w:r>
            <w:r w:rsidR="00E61298" w:rsidRPr="001979D1">
              <w:rPr>
                <w:rFonts w:eastAsia="Times New Roman" w:cs="Times New Roman"/>
                <w:i/>
                <w:iCs/>
                <w:szCs w:val="24"/>
                <w:lang w:eastAsia="lv-LV"/>
              </w:rPr>
              <w:t>o valsts budžeta d</w:t>
            </w:r>
            <w:r w:rsidR="000D318B" w:rsidRPr="001979D1">
              <w:rPr>
                <w:rFonts w:eastAsia="Times New Roman" w:cs="Times New Roman"/>
                <w:i/>
                <w:iCs/>
                <w:szCs w:val="24"/>
                <w:lang w:eastAsia="lv-LV"/>
              </w:rPr>
              <w:t>aļēji finansētas atvasinātas publiskas personas vai budžeta nefinansētas iestādes nosaukums</w:t>
            </w:r>
            <w:r w:rsidRPr="001979D1">
              <w:rPr>
                <w:rFonts w:eastAsia="Times New Roman" w:cs="Times New Roman"/>
                <w:i/>
                <w:iCs/>
                <w:szCs w:val="24"/>
                <w:lang w:eastAsia="lv-LV"/>
              </w:rPr>
              <w:t>, kas saņems transferta pārskaitījumu)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CFA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CFB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CFC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CFD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979D1" w:rsidRPr="00DF333D" w14:paraId="7B539D0B" w14:textId="77777777" w:rsidTr="001979D1">
        <w:trPr>
          <w:trHeight w:val="902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CFF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00" w14:textId="1A1F6328" w:rsidR="00DF333D" w:rsidRPr="001979D1" w:rsidRDefault="00DF333D" w:rsidP="00077D1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____________</w:t>
            </w:r>
            <w:r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</w:t>
            </w:r>
            <w:r w:rsidR="001F426A"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(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p</w:t>
            </w:r>
            <w:r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rogrammas/apakšprogram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softHyphen/>
            </w:r>
            <w:r w:rsidRPr="001979D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mas numurs un nosaukums)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01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02" w14:textId="77777777" w:rsidR="00DF333D" w:rsidRPr="001979D1" w:rsidRDefault="00DF333D" w:rsidP="00E31BD2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03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04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05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06" w14:textId="4E8A6732" w:rsidR="00DF333D" w:rsidRPr="001979D1" w:rsidRDefault="00077D17" w:rsidP="00077D1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07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08" w14:textId="77777777" w:rsidR="00DF333D" w:rsidRPr="001979D1" w:rsidRDefault="00DF333D" w:rsidP="00E31BD2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09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0A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979D1" w:rsidRPr="00DF333D" w14:paraId="7B539D18" w14:textId="77777777" w:rsidTr="001979D1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B539D0C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0D" w14:textId="77777777" w:rsidR="00DF333D" w:rsidRPr="001979D1" w:rsidRDefault="00467AD5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979D1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B539D0E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0F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10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11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12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13" w14:textId="77777777" w:rsidR="00DF333D" w:rsidRPr="001979D1" w:rsidRDefault="00467AD5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979D1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B539D14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15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16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17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979D1" w:rsidRPr="00DF333D" w14:paraId="7B539D25" w14:textId="77777777" w:rsidTr="001979D1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19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1A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1B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1C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1D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1E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1F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0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21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2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3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4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979D1" w:rsidRPr="00DF333D" w14:paraId="7B539D32" w14:textId="77777777" w:rsidTr="001979D1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26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7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28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9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A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B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C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D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2E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2F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30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31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F333D" w:rsidRPr="00DF333D" w14:paraId="7B539D34" w14:textId="77777777" w:rsidTr="001979D1">
        <w:trPr>
          <w:trHeight w:val="300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33" w14:textId="77777777" w:rsidR="00DF333D" w:rsidRPr="001979D1" w:rsidRDefault="00DF333D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979D1">
              <w:rPr>
                <w:rFonts w:eastAsia="Times New Roman" w:cs="Times New Roman"/>
                <w:szCs w:val="24"/>
                <w:lang w:eastAsia="lv-LV"/>
              </w:rPr>
              <w:t>Paskaidrojums par transfertu nepieciešamību:</w:t>
            </w:r>
          </w:p>
        </w:tc>
      </w:tr>
    </w:tbl>
    <w:p w14:paraId="7B539D35" w14:textId="77777777" w:rsidR="00952774" w:rsidRPr="00E31BD2" w:rsidRDefault="00952774" w:rsidP="00E31BD2">
      <w:pPr>
        <w:pStyle w:val="ListParagraph"/>
        <w:jc w:val="both"/>
        <w:rPr>
          <w:rFonts w:eastAsia="Times New Roman" w:cs="Times New Roman"/>
          <w:i/>
          <w:szCs w:val="24"/>
          <w:u w:val="single"/>
          <w:lang w:eastAsia="lv-LV"/>
        </w:rPr>
      </w:pPr>
    </w:p>
    <w:p w14:paraId="7B539D36" w14:textId="6A734CA3" w:rsidR="00B314C7" w:rsidRPr="00077D17" w:rsidRDefault="00077D17" w:rsidP="00077D17">
      <w:pPr>
        <w:ind w:firstLine="709"/>
        <w:jc w:val="both"/>
        <w:rPr>
          <w:rFonts w:eastAsia="Times New Roman" w:cs="Times New Roman"/>
          <w:b/>
          <w:i/>
          <w:szCs w:val="24"/>
          <w:lang w:eastAsia="lv-LV"/>
        </w:rPr>
      </w:pPr>
      <w:r>
        <w:rPr>
          <w:rFonts w:eastAsia="Times New Roman" w:cs="Times New Roman"/>
          <w:b/>
          <w:i/>
          <w:szCs w:val="24"/>
          <w:lang w:eastAsia="lv-LV"/>
        </w:rPr>
        <w:t>2. </w:t>
      </w:r>
      <w:r w:rsidR="00B314C7" w:rsidRPr="00077D17">
        <w:rPr>
          <w:rFonts w:eastAsia="Times New Roman" w:cs="Times New Roman"/>
          <w:b/>
          <w:i/>
          <w:szCs w:val="24"/>
          <w:lang w:eastAsia="lv-LV"/>
        </w:rPr>
        <w:t xml:space="preserve">Transfertu saskaņojums no ministrijas padotībā esošas </w:t>
      </w:r>
      <w:r w:rsidR="00E61298" w:rsidRPr="00077D17">
        <w:rPr>
          <w:rFonts w:eastAsia="Times New Roman" w:cs="Times New Roman"/>
          <w:b/>
          <w:i/>
          <w:szCs w:val="24"/>
          <w:lang w:eastAsia="lv-LV"/>
        </w:rPr>
        <w:t xml:space="preserve">no valsts budžeta </w:t>
      </w:r>
      <w:r w:rsidR="00B314C7" w:rsidRPr="00077D17">
        <w:rPr>
          <w:rFonts w:eastAsia="Times New Roman" w:cs="Times New Roman"/>
          <w:b/>
          <w:i/>
          <w:szCs w:val="24"/>
          <w:lang w:eastAsia="lv-LV"/>
        </w:rPr>
        <w:t>daļēji finansētas atvasinātas publiskas personas vai budžeta nefinansētas iestādes budžet</w:t>
      </w:r>
      <w:r w:rsidR="00952774" w:rsidRPr="00077D17">
        <w:rPr>
          <w:rFonts w:eastAsia="Times New Roman" w:cs="Times New Roman"/>
          <w:b/>
          <w:i/>
          <w:szCs w:val="24"/>
          <w:lang w:eastAsia="lv-LV"/>
        </w:rPr>
        <w:t>a uz citas ministrijas pamatbudžeta programmām (apakšprogrammām) vai speciālā budžeta programmām (apakšprogrammām)</w:t>
      </w:r>
    </w:p>
    <w:p w14:paraId="7B539D37" w14:textId="77777777" w:rsidR="00952774" w:rsidRPr="000D318B" w:rsidRDefault="00952774" w:rsidP="00E31BD2">
      <w:pPr>
        <w:pStyle w:val="ListParagraph"/>
        <w:rPr>
          <w:rFonts w:eastAsia="Times New Roman" w:cs="Times New Roman"/>
          <w:b/>
          <w:i/>
          <w:szCs w:val="24"/>
          <w:lang w:eastAsia="lv-LV"/>
        </w:rPr>
      </w:pPr>
    </w:p>
    <w:tbl>
      <w:tblPr>
        <w:tblW w:w="14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3120"/>
        <w:gridCol w:w="565"/>
        <w:gridCol w:w="709"/>
        <w:gridCol w:w="709"/>
        <w:gridCol w:w="715"/>
        <w:gridCol w:w="1421"/>
        <w:gridCol w:w="3121"/>
        <w:gridCol w:w="703"/>
        <w:gridCol w:w="706"/>
        <w:gridCol w:w="706"/>
        <w:gridCol w:w="850"/>
      </w:tblGrid>
      <w:tr w:rsidR="00077D17" w:rsidRPr="00DF333D" w14:paraId="7B539D40" w14:textId="77777777" w:rsidTr="00077D17">
        <w:trPr>
          <w:trHeight w:val="795"/>
        </w:trPr>
        <w:tc>
          <w:tcPr>
            <w:tcW w:w="4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38" w14:textId="77777777" w:rsidR="00952774" w:rsidRPr="00077D17" w:rsidRDefault="00952774" w:rsidP="00E31BD2">
            <w:pPr>
              <w:ind w:left="-142" w:right="-43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Izdevumu klasifikācijas kods</w:t>
            </w:r>
          </w:p>
        </w:tc>
        <w:tc>
          <w:tcPr>
            <w:tcW w:w="10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39" w14:textId="77777777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Programmas (apakšprogrammas) numurs un nosaukums;</w:t>
            </w:r>
          </w:p>
          <w:p w14:paraId="7B539D3A" w14:textId="6CF3D4A8" w:rsidR="00952774" w:rsidRPr="00077D17" w:rsidRDefault="00077D17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="00952774" w:rsidRPr="00077D17">
              <w:rPr>
                <w:rFonts w:eastAsia="Times New Roman" w:cs="Times New Roman"/>
                <w:szCs w:val="24"/>
                <w:lang w:eastAsia="lv-LV"/>
              </w:rPr>
              <w:t>lasifikācijas koda nosaukums</w:t>
            </w:r>
          </w:p>
        </w:tc>
        <w:tc>
          <w:tcPr>
            <w:tcW w:w="9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3B" w14:textId="77777777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gramStart"/>
            <w:r w:rsidRPr="00077D17">
              <w:rPr>
                <w:rFonts w:eastAsia="Times New Roman" w:cs="Times New Roman"/>
                <w:szCs w:val="24"/>
                <w:lang w:eastAsia="lv-LV"/>
              </w:rPr>
              <w:t>Transferta apjoms</w:t>
            </w:r>
            <w:proofErr w:type="gramEnd"/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3C" w14:textId="77777777" w:rsidR="00952774" w:rsidRPr="00077D17" w:rsidRDefault="00952774" w:rsidP="00E31BD2">
            <w:pPr>
              <w:ind w:left="-152" w:right="-102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Ieņēmumu klasifikācijas kods</w:t>
            </w:r>
          </w:p>
        </w:tc>
        <w:tc>
          <w:tcPr>
            <w:tcW w:w="10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3D" w14:textId="77777777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Programmas (apakšprogrammas) numurs un nosaukums;</w:t>
            </w:r>
          </w:p>
          <w:p w14:paraId="7B539D3E" w14:textId="2D153B68" w:rsidR="00952774" w:rsidRPr="00077D17" w:rsidRDefault="00DC774E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="00952774" w:rsidRPr="00077D17">
              <w:rPr>
                <w:rFonts w:eastAsia="Times New Roman" w:cs="Times New Roman"/>
                <w:szCs w:val="24"/>
                <w:lang w:eastAsia="lv-LV"/>
              </w:rPr>
              <w:t>lasifikācijas koda nosaukums</w:t>
            </w:r>
          </w:p>
        </w:tc>
        <w:tc>
          <w:tcPr>
            <w:tcW w:w="10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3F" w14:textId="77777777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gramStart"/>
            <w:r w:rsidRPr="00077D17">
              <w:rPr>
                <w:rFonts w:eastAsia="Times New Roman" w:cs="Times New Roman"/>
                <w:szCs w:val="24"/>
                <w:lang w:eastAsia="lv-LV"/>
              </w:rPr>
              <w:t>Transferta apjoms</w:t>
            </w:r>
            <w:proofErr w:type="gramEnd"/>
          </w:p>
        </w:tc>
      </w:tr>
      <w:tr w:rsidR="00077D17" w:rsidRPr="00DF333D" w14:paraId="7B539D4D" w14:textId="77777777" w:rsidTr="00077D17">
        <w:trPr>
          <w:trHeight w:val="315"/>
        </w:trPr>
        <w:tc>
          <w:tcPr>
            <w:tcW w:w="4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41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42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43" w14:textId="77777777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n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44" w14:textId="5A7E403C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45" w14:textId="371303B3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46" w14:textId="60244EBE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47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48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49" w14:textId="77777777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4A" w14:textId="1870EC94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4B" w14:textId="4A20C1C2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4C" w14:textId="16C0955F" w:rsidR="00952774" w:rsidRPr="00077D17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077D1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077D17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</w:tr>
      <w:tr w:rsidR="00077D17" w:rsidRPr="00DF333D" w14:paraId="7B539D5A" w14:textId="77777777" w:rsidTr="00077D17">
        <w:trPr>
          <w:trHeight w:val="1661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4E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4F" w14:textId="2CC06D9F" w:rsidR="00952774" w:rsidRPr="00077D17" w:rsidRDefault="00952774" w:rsidP="00077D1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XX.______________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</w:t>
            </w:r>
            <w:r w:rsidRP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__ </w:t>
            </w:r>
            <w:r w:rsidRPr="00077D17">
              <w:rPr>
                <w:rFonts w:eastAsia="Times New Roman" w:cs="Times New Roman"/>
                <w:i/>
                <w:iCs/>
                <w:szCs w:val="24"/>
                <w:lang w:eastAsia="lv-LV"/>
              </w:rPr>
              <w:t>(</w:t>
            </w:r>
            <w:r w:rsidR="00077D17">
              <w:rPr>
                <w:rFonts w:eastAsia="Times New Roman" w:cs="Times New Roman"/>
                <w:i/>
                <w:iCs/>
                <w:szCs w:val="24"/>
                <w:lang w:eastAsia="lv-LV"/>
              </w:rPr>
              <w:t>n</w:t>
            </w:r>
            <w:r w:rsidR="00E61298" w:rsidRPr="00077D17">
              <w:rPr>
                <w:rFonts w:eastAsia="Times New Roman" w:cs="Times New Roman"/>
                <w:i/>
                <w:iCs/>
                <w:szCs w:val="24"/>
                <w:lang w:eastAsia="lv-LV"/>
              </w:rPr>
              <w:t>o valsts budžeta d</w:t>
            </w:r>
            <w:r w:rsidRPr="00077D17">
              <w:rPr>
                <w:rFonts w:eastAsia="Times New Roman" w:cs="Times New Roman"/>
                <w:i/>
                <w:iCs/>
                <w:szCs w:val="24"/>
                <w:lang w:eastAsia="lv-LV"/>
              </w:rPr>
              <w:t>aļēji finansētas atvasinātas publiskas personas vai budžeta nefinansētas iestādes nosaukums, kas veiks transferta pārskaitījumu)</w:t>
            </w:r>
            <w:r w:rsidR="00E27D73" w:rsidRPr="00077D17">
              <w:rPr>
                <w:rFonts w:eastAsia="Times New Roman" w:cs="Times New Roman"/>
                <w:i/>
                <w:iCs/>
                <w:szCs w:val="24"/>
                <w:vertAlign w:val="superscript"/>
                <w:lang w:eastAsia="lv-LV"/>
              </w:rPr>
              <w:t xml:space="preserve"> 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50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51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52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53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54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55" w14:textId="6D3A4A6B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XX.__________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_________</w:t>
            </w:r>
            <w:r w:rsidRP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_ </w:t>
            </w:r>
            <w:r w:rsidRPr="00077D17">
              <w:rPr>
                <w:rFonts w:eastAsia="Times New Roman" w:cs="Times New Roman"/>
                <w:i/>
                <w:iCs/>
                <w:szCs w:val="24"/>
                <w:lang w:eastAsia="lv-LV"/>
              </w:rPr>
              <w:t>(Ministrijas, citas centrālās valsts iestādes kods un nosaukums, kas saņems transferta pārskaitījumu)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56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57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58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59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2EA5BC09" w14:textId="77777777" w:rsidR="00077D17" w:rsidRDefault="00077D17"/>
    <w:tbl>
      <w:tblPr>
        <w:tblW w:w="14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3120"/>
        <w:gridCol w:w="565"/>
        <w:gridCol w:w="709"/>
        <w:gridCol w:w="709"/>
        <w:gridCol w:w="715"/>
        <w:gridCol w:w="1421"/>
        <w:gridCol w:w="3121"/>
        <w:gridCol w:w="703"/>
        <w:gridCol w:w="706"/>
        <w:gridCol w:w="706"/>
        <w:gridCol w:w="850"/>
      </w:tblGrid>
      <w:tr w:rsidR="00077D17" w:rsidRPr="00DF333D" w14:paraId="7B539D67" w14:textId="77777777" w:rsidTr="00077D17">
        <w:trPr>
          <w:trHeight w:val="315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5B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5C" w14:textId="05A80B65" w:rsidR="00952774" w:rsidRPr="00077D17" w:rsidRDefault="00077D17" w:rsidP="00077D1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5D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5E" w14:textId="77777777" w:rsidR="00952774" w:rsidRPr="00077D17" w:rsidRDefault="00952774" w:rsidP="00E31BD2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5F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60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61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62" w14:textId="3CC677E6" w:rsidR="00952774" w:rsidRPr="00077D17" w:rsidRDefault="00952774" w:rsidP="00077D1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____________</w:t>
            </w:r>
            <w:r w:rsidRP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 (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p</w:t>
            </w:r>
            <w:r w:rsidRP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rogrammas/apakšprogram</w:t>
            </w:r>
            <w:r w:rsid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softHyphen/>
            </w:r>
            <w:r w:rsidRPr="00077D1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mas numurs un nosaukums)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63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64" w14:textId="77777777" w:rsidR="00952774" w:rsidRPr="00077D17" w:rsidRDefault="00952774" w:rsidP="00E31BD2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65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66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77D17" w:rsidRPr="00DF333D" w14:paraId="7B539D74" w14:textId="77777777" w:rsidTr="00077D17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68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69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6A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6B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6C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6D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6E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6F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70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71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72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73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77D17" w:rsidRPr="00DF333D" w14:paraId="7B539D81" w14:textId="77777777" w:rsidTr="00077D17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B539D75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76" w14:textId="77777777" w:rsidR="00952774" w:rsidRPr="00077D17" w:rsidRDefault="00467AD5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B539D77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78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79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7A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7B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7C" w14:textId="77777777" w:rsidR="00952774" w:rsidRPr="00077D17" w:rsidRDefault="00467AD5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B539D7D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7E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7F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80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77D17" w:rsidRPr="00DF333D" w14:paraId="7B539D8E" w14:textId="77777777" w:rsidTr="00077D17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82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83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84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85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86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87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88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89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8A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8B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8C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8D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77D17" w:rsidRPr="00DF333D" w14:paraId="7B539D9B" w14:textId="77777777" w:rsidTr="00077D17">
        <w:trPr>
          <w:trHeight w:val="300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8F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90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91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92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93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94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95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96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97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98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99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9A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52774" w:rsidRPr="00DF333D" w14:paraId="7B539D9D" w14:textId="77777777" w:rsidTr="00077D17">
        <w:trPr>
          <w:trHeight w:val="300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9C" w14:textId="77777777" w:rsidR="00952774" w:rsidRPr="00077D17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077D17">
              <w:rPr>
                <w:rFonts w:eastAsia="Times New Roman" w:cs="Times New Roman"/>
                <w:szCs w:val="24"/>
                <w:lang w:eastAsia="lv-LV"/>
              </w:rPr>
              <w:t>Paskaidrojums par transfertu nepieciešamību:</w:t>
            </w:r>
          </w:p>
        </w:tc>
      </w:tr>
    </w:tbl>
    <w:p w14:paraId="7B539D9E" w14:textId="77777777" w:rsidR="00DF333D" w:rsidRDefault="00DF333D" w:rsidP="00E31BD2">
      <w:pPr>
        <w:rPr>
          <w:rFonts w:ascii="Verdana" w:eastAsia="Times New Roman" w:hAnsi="Verdana" w:cs="Times New Roman"/>
          <w:sz w:val="18"/>
          <w:szCs w:val="18"/>
          <w:lang w:eastAsia="lv-LV"/>
        </w:rPr>
      </w:pPr>
    </w:p>
    <w:p w14:paraId="7B539D9F" w14:textId="60C69F54" w:rsidR="00952774" w:rsidRPr="00077D17" w:rsidRDefault="00077D17" w:rsidP="00077D17">
      <w:pPr>
        <w:ind w:firstLine="709"/>
        <w:jc w:val="both"/>
        <w:rPr>
          <w:rFonts w:eastAsia="Times New Roman" w:cs="Times New Roman"/>
          <w:b/>
          <w:i/>
          <w:szCs w:val="24"/>
          <w:lang w:eastAsia="lv-LV"/>
        </w:rPr>
      </w:pPr>
      <w:r>
        <w:rPr>
          <w:rFonts w:eastAsia="Times New Roman" w:cs="Times New Roman"/>
          <w:b/>
          <w:i/>
          <w:szCs w:val="24"/>
          <w:lang w:eastAsia="lv-LV"/>
        </w:rPr>
        <w:t>3. </w:t>
      </w:r>
      <w:r w:rsidR="00952774" w:rsidRPr="00077D17">
        <w:rPr>
          <w:rFonts w:eastAsia="Times New Roman" w:cs="Times New Roman"/>
          <w:b/>
          <w:i/>
          <w:szCs w:val="24"/>
          <w:lang w:eastAsia="lv-LV"/>
        </w:rPr>
        <w:t xml:space="preserve">Transfertu saskaņojums no ministrijas padotībā esošas </w:t>
      </w:r>
      <w:r w:rsidR="00E61298" w:rsidRPr="00077D17">
        <w:rPr>
          <w:rFonts w:eastAsia="Times New Roman" w:cs="Times New Roman"/>
          <w:b/>
          <w:i/>
          <w:szCs w:val="24"/>
          <w:lang w:eastAsia="lv-LV"/>
        </w:rPr>
        <w:t xml:space="preserve">no valsts budžeta </w:t>
      </w:r>
      <w:r w:rsidR="00952774" w:rsidRPr="00077D17">
        <w:rPr>
          <w:rFonts w:eastAsia="Times New Roman" w:cs="Times New Roman"/>
          <w:b/>
          <w:i/>
          <w:szCs w:val="24"/>
          <w:lang w:eastAsia="lv-LV"/>
        </w:rPr>
        <w:t xml:space="preserve">daļēji finansētas atvasinātas publiskas personas vai budžeta nefinansētas iestādes budžeta uz citas ministrijas padotībā esošas </w:t>
      </w:r>
      <w:r w:rsidR="00E61298" w:rsidRPr="00077D17">
        <w:rPr>
          <w:rFonts w:eastAsia="Times New Roman" w:cs="Times New Roman"/>
          <w:b/>
          <w:i/>
          <w:szCs w:val="24"/>
          <w:lang w:eastAsia="lv-LV"/>
        </w:rPr>
        <w:t xml:space="preserve">no valsts budžeta </w:t>
      </w:r>
      <w:r w:rsidR="00952774" w:rsidRPr="00077D17">
        <w:rPr>
          <w:rFonts w:eastAsia="Times New Roman" w:cs="Times New Roman"/>
          <w:b/>
          <w:i/>
          <w:szCs w:val="24"/>
          <w:lang w:eastAsia="lv-LV"/>
        </w:rPr>
        <w:t>daļēji finansētas atvasinātas publiskas personas vai budžeta nefinansētas iestādes budžetu</w:t>
      </w:r>
    </w:p>
    <w:p w14:paraId="7B539DA0" w14:textId="77777777" w:rsidR="00952774" w:rsidRPr="00952774" w:rsidRDefault="00952774" w:rsidP="00E31BD2">
      <w:pPr>
        <w:pStyle w:val="ListParagraph"/>
        <w:rPr>
          <w:rFonts w:eastAsia="Times New Roman" w:cs="Times New Roman"/>
          <w:b/>
          <w:i/>
          <w:szCs w:val="24"/>
          <w:lang w:eastAsia="lv-LV"/>
        </w:rPr>
      </w:pPr>
    </w:p>
    <w:tbl>
      <w:tblPr>
        <w:tblW w:w="14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8"/>
        <w:gridCol w:w="3120"/>
        <w:gridCol w:w="568"/>
        <w:gridCol w:w="706"/>
        <w:gridCol w:w="709"/>
        <w:gridCol w:w="718"/>
        <w:gridCol w:w="1418"/>
        <w:gridCol w:w="3112"/>
        <w:gridCol w:w="709"/>
        <w:gridCol w:w="706"/>
        <w:gridCol w:w="709"/>
        <w:gridCol w:w="853"/>
      </w:tblGrid>
      <w:tr w:rsidR="00DC774E" w:rsidRPr="00DF333D" w14:paraId="7B539DA9" w14:textId="77777777" w:rsidTr="00DC774E">
        <w:trPr>
          <w:trHeight w:val="795"/>
        </w:trPr>
        <w:tc>
          <w:tcPr>
            <w:tcW w:w="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A1" w14:textId="77777777" w:rsidR="00952774" w:rsidRPr="00DC774E" w:rsidRDefault="00952774" w:rsidP="00E31BD2">
            <w:pPr>
              <w:ind w:left="-142" w:right="-43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Izdevumu klasifikācijas kods</w:t>
            </w:r>
          </w:p>
        </w:tc>
        <w:tc>
          <w:tcPr>
            <w:tcW w:w="10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A2" w14:textId="77777777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Programmas (apakšprogrammas) numurs un nosaukums;</w:t>
            </w:r>
          </w:p>
          <w:p w14:paraId="7B539DA3" w14:textId="1F4BBB0C" w:rsidR="00952774" w:rsidRPr="00DC774E" w:rsidRDefault="00DC774E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="00952774" w:rsidRPr="00DC774E">
              <w:rPr>
                <w:rFonts w:eastAsia="Times New Roman" w:cs="Times New Roman"/>
                <w:szCs w:val="24"/>
                <w:lang w:eastAsia="lv-LV"/>
              </w:rPr>
              <w:t>lasifikācijas koda nosaukums</w:t>
            </w:r>
          </w:p>
        </w:tc>
        <w:tc>
          <w:tcPr>
            <w:tcW w:w="9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A4" w14:textId="77777777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gramStart"/>
            <w:r w:rsidRPr="00DC774E">
              <w:rPr>
                <w:rFonts w:eastAsia="Times New Roman" w:cs="Times New Roman"/>
                <w:szCs w:val="24"/>
                <w:lang w:eastAsia="lv-LV"/>
              </w:rPr>
              <w:t>Transferta apjoms</w:t>
            </w:r>
            <w:proofErr w:type="gramEnd"/>
          </w:p>
        </w:tc>
        <w:tc>
          <w:tcPr>
            <w:tcW w:w="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A5" w14:textId="77777777" w:rsidR="00952774" w:rsidRPr="00DC774E" w:rsidRDefault="00952774" w:rsidP="00E31BD2">
            <w:pPr>
              <w:ind w:left="-152" w:right="-102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Ieņēmumu klasifikācijas kods</w:t>
            </w:r>
          </w:p>
        </w:tc>
        <w:tc>
          <w:tcPr>
            <w:tcW w:w="10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A6" w14:textId="77777777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Programmas (apakšprogrammas) numurs un nosaukums;</w:t>
            </w:r>
          </w:p>
          <w:p w14:paraId="7B539DA7" w14:textId="60F3240F" w:rsidR="00952774" w:rsidRPr="00DC774E" w:rsidRDefault="00DC774E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="00952774" w:rsidRPr="00DC774E">
              <w:rPr>
                <w:rFonts w:eastAsia="Times New Roman" w:cs="Times New Roman"/>
                <w:szCs w:val="24"/>
                <w:lang w:eastAsia="lv-LV"/>
              </w:rPr>
              <w:t>lasifikācijas koda nosaukums</w:t>
            </w:r>
          </w:p>
        </w:tc>
        <w:tc>
          <w:tcPr>
            <w:tcW w:w="10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A8" w14:textId="77777777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gramStart"/>
            <w:r w:rsidRPr="00DC774E">
              <w:rPr>
                <w:rFonts w:eastAsia="Times New Roman" w:cs="Times New Roman"/>
                <w:szCs w:val="24"/>
                <w:lang w:eastAsia="lv-LV"/>
              </w:rPr>
              <w:t>Transferta apjoms</w:t>
            </w:r>
            <w:proofErr w:type="gramEnd"/>
          </w:p>
        </w:tc>
      </w:tr>
      <w:tr w:rsidR="00DC774E" w:rsidRPr="00DF333D" w14:paraId="7B539DB6" w14:textId="77777777" w:rsidTr="00DC774E">
        <w:trPr>
          <w:trHeight w:val="315"/>
        </w:trPr>
        <w:tc>
          <w:tcPr>
            <w:tcW w:w="4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AA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AB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AC" w14:textId="77777777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AD" w14:textId="19119F6C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AE" w14:textId="12B28E8A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AF" w14:textId="5EBD4151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4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B0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9DB1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B2" w14:textId="77777777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n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B3" w14:textId="434B1481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B4" w14:textId="6CF00EB9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B5" w14:textId="3799730D" w:rsidR="00952774" w:rsidRPr="00DC774E" w:rsidRDefault="00952774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DC774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C774E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</w:tr>
      <w:tr w:rsidR="00DC774E" w:rsidRPr="00DF333D" w14:paraId="7B539DC3" w14:textId="77777777" w:rsidTr="00DC774E">
        <w:trPr>
          <w:trHeight w:val="315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B7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B8" w14:textId="5C57DEA9" w:rsidR="00952774" w:rsidRPr="00DC774E" w:rsidRDefault="00952774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XX._______________</w:t>
            </w:r>
            <w:r w:rsidR="00DC774E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</w:t>
            </w:r>
            <w:r w:rsidRPr="00DC774E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_ </w:t>
            </w:r>
            <w:r w:rsidRPr="00DC774E">
              <w:rPr>
                <w:rFonts w:eastAsia="Times New Roman" w:cs="Times New Roman"/>
                <w:i/>
                <w:iCs/>
                <w:szCs w:val="24"/>
                <w:lang w:eastAsia="lv-LV"/>
              </w:rPr>
              <w:t>(</w:t>
            </w:r>
            <w:r w:rsidR="00DC774E">
              <w:rPr>
                <w:rFonts w:eastAsia="Times New Roman" w:cs="Times New Roman"/>
                <w:i/>
                <w:iCs/>
                <w:szCs w:val="24"/>
                <w:lang w:eastAsia="lv-LV"/>
              </w:rPr>
              <w:t>n</w:t>
            </w:r>
            <w:r w:rsidR="00E61298" w:rsidRPr="00DC774E">
              <w:rPr>
                <w:rFonts w:eastAsia="Times New Roman" w:cs="Times New Roman"/>
                <w:i/>
                <w:iCs/>
                <w:szCs w:val="24"/>
                <w:lang w:eastAsia="lv-LV"/>
              </w:rPr>
              <w:t>o valsts budžeta d</w:t>
            </w:r>
            <w:r w:rsidRPr="00DC774E">
              <w:rPr>
                <w:rFonts w:eastAsia="Times New Roman" w:cs="Times New Roman"/>
                <w:i/>
                <w:iCs/>
                <w:szCs w:val="24"/>
                <w:lang w:eastAsia="lv-LV"/>
              </w:rPr>
              <w:t>aļēji finansētas atvasinātas publiskas personas vai budžeta nefinansētas iestādes nosaukums, kas veiks transferta pārskaitījumu)</w:t>
            </w:r>
            <w:r w:rsidR="00E27D73" w:rsidRPr="00DC774E">
              <w:rPr>
                <w:rFonts w:eastAsia="Times New Roman" w:cs="Times New Roman"/>
                <w:i/>
                <w:iCs/>
                <w:szCs w:val="24"/>
                <w:vertAlign w:val="superscript"/>
                <w:lang w:eastAsia="lv-LV"/>
              </w:rPr>
              <w:t xml:space="preserve"> 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B9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BA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BB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BC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BD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BE" w14:textId="73F53BF6" w:rsidR="00952774" w:rsidRPr="00DC774E" w:rsidRDefault="00952774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XX._________</w:t>
            </w:r>
            <w:r w:rsidR="00DC774E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__________</w:t>
            </w:r>
            <w:r w:rsidRPr="00DC774E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__ </w:t>
            </w:r>
            <w:r w:rsidRPr="00DC774E">
              <w:rPr>
                <w:rFonts w:eastAsia="Times New Roman" w:cs="Times New Roman"/>
                <w:i/>
                <w:iCs/>
                <w:szCs w:val="24"/>
                <w:lang w:eastAsia="lv-LV"/>
              </w:rPr>
              <w:t>(</w:t>
            </w:r>
            <w:r w:rsidR="00DC774E">
              <w:rPr>
                <w:rFonts w:eastAsia="Times New Roman" w:cs="Times New Roman"/>
                <w:i/>
                <w:iCs/>
                <w:szCs w:val="24"/>
                <w:lang w:eastAsia="lv-LV"/>
              </w:rPr>
              <w:t>n</w:t>
            </w:r>
            <w:r w:rsidR="00E61298" w:rsidRPr="00DC774E">
              <w:rPr>
                <w:rFonts w:eastAsia="Times New Roman" w:cs="Times New Roman"/>
                <w:i/>
                <w:iCs/>
                <w:szCs w:val="24"/>
                <w:lang w:eastAsia="lv-LV"/>
              </w:rPr>
              <w:t>o valsts budžeta d</w:t>
            </w:r>
            <w:r w:rsidRPr="00DC774E">
              <w:rPr>
                <w:rFonts w:eastAsia="Times New Roman" w:cs="Times New Roman"/>
                <w:i/>
                <w:iCs/>
                <w:szCs w:val="24"/>
                <w:lang w:eastAsia="lv-LV"/>
              </w:rPr>
              <w:t>aļēji finansētas atvasinātas publiskas personas vai budžeta nefinansētas iestādes nosaukums, kas saņems transferta pārskaitījumu)</w:t>
            </w:r>
            <w:r w:rsidR="00E27D73" w:rsidRPr="00DC774E">
              <w:rPr>
                <w:rFonts w:eastAsia="Times New Roman" w:cs="Times New Roman"/>
                <w:i/>
                <w:iCs/>
                <w:szCs w:val="24"/>
                <w:vertAlign w:val="superscript"/>
                <w:lang w:eastAsia="lv-LV"/>
              </w:rPr>
              <w:t xml:space="preserve"> 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39DBF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C0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C1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539DC2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774E" w:rsidRPr="00DF333D" w14:paraId="7B539DD0" w14:textId="77777777" w:rsidTr="00DC774E">
        <w:trPr>
          <w:trHeight w:val="300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B539DC4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C5" w14:textId="77777777" w:rsidR="00952774" w:rsidRPr="00DC774E" w:rsidRDefault="00D26377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B539DC6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C7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C8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C9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CA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CB" w14:textId="77777777" w:rsidR="00952774" w:rsidRPr="00DC774E" w:rsidRDefault="00D26377" w:rsidP="00E31B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B539DCC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CD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CE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539DCF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774E" w:rsidRPr="00DF333D" w14:paraId="7B539DDD" w14:textId="77777777" w:rsidTr="00DC774E">
        <w:trPr>
          <w:trHeight w:val="300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D1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2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D3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4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5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6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7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8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D9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A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B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C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774E" w:rsidRPr="00DF333D" w14:paraId="7B539DEA" w14:textId="77777777" w:rsidTr="00DC774E">
        <w:trPr>
          <w:trHeight w:val="300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DE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DF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E0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E1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E2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E3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E4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E5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E6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E7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E8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39DE9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52774" w:rsidRPr="00DF333D" w14:paraId="7B539DEC" w14:textId="77777777" w:rsidTr="00DC774E">
        <w:trPr>
          <w:trHeight w:val="300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DEB" w14:textId="77777777" w:rsidR="00952774" w:rsidRPr="00DC774E" w:rsidRDefault="00952774" w:rsidP="00E31B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C774E">
              <w:rPr>
                <w:rFonts w:eastAsia="Times New Roman" w:cs="Times New Roman"/>
                <w:szCs w:val="24"/>
                <w:lang w:eastAsia="lv-LV"/>
              </w:rPr>
              <w:t>Paskaidrojums par transfertu nepieciešamību:</w:t>
            </w:r>
          </w:p>
        </w:tc>
      </w:tr>
    </w:tbl>
    <w:p w14:paraId="5613B567" w14:textId="77777777" w:rsidR="00DC774E" w:rsidRDefault="00DC774E" w:rsidP="00DC774E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DC774E" w14:paraId="066060F4" w14:textId="77777777" w:rsidTr="00DC774E">
        <w:tc>
          <w:tcPr>
            <w:tcW w:w="3510" w:type="dxa"/>
          </w:tcPr>
          <w:p w14:paraId="4D231FFC" w14:textId="77777777" w:rsidR="00DC774E" w:rsidRPr="002F510C" w:rsidRDefault="00DC774E" w:rsidP="00DC774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78EF225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1EC48FD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B8D9B2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E843597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08B6FA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774E" w14:paraId="5F4ACB57" w14:textId="77777777" w:rsidTr="00DC774E">
        <w:tc>
          <w:tcPr>
            <w:tcW w:w="3510" w:type="dxa"/>
          </w:tcPr>
          <w:p w14:paraId="3A7412BC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1FF8294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124117CC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63AB124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74AAAF95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1ECA7C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5367AFB5" w14:textId="77777777" w:rsidR="00DC774E" w:rsidRDefault="00DC774E" w:rsidP="00DC774E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DC774E" w14:paraId="19C95E86" w14:textId="77777777" w:rsidTr="00DC774E">
        <w:tc>
          <w:tcPr>
            <w:tcW w:w="3510" w:type="dxa"/>
          </w:tcPr>
          <w:p w14:paraId="4BCC8A32" w14:textId="77777777" w:rsidR="00DC774E" w:rsidRPr="002F510C" w:rsidRDefault="00DC774E" w:rsidP="00DC774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0DE7908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1D5EBB7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6C0B415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774E" w14:paraId="0B0BEB5A" w14:textId="77777777" w:rsidTr="00DC774E">
        <w:tc>
          <w:tcPr>
            <w:tcW w:w="3510" w:type="dxa"/>
          </w:tcPr>
          <w:p w14:paraId="5D3C0CCD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3C3F14F" w14:textId="77777777" w:rsidR="00DC774E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F0D3F8F" w14:textId="77777777" w:rsidR="00DC774E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A4C4550" w14:textId="77777777" w:rsidR="00DC774E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635094A4" w14:textId="77777777" w:rsidR="00DC774E" w:rsidRDefault="00DC774E" w:rsidP="00DC774E">
      <w:pPr>
        <w:rPr>
          <w:rFonts w:eastAsia="Times New Roman" w:cs="Times New Roman"/>
          <w:szCs w:val="24"/>
          <w:lang w:eastAsia="lv-LV"/>
        </w:rPr>
      </w:pPr>
    </w:p>
    <w:p w14:paraId="25633338" w14:textId="77777777" w:rsidR="00DC774E" w:rsidRPr="002F510C" w:rsidRDefault="00DC774E" w:rsidP="00DC774E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69B0A470" w14:textId="51E6FE31" w:rsidR="00DC774E" w:rsidRPr="002F510C" w:rsidRDefault="00DC774E" w:rsidP="00DC774E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FA7F31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124F64CC" w14:textId="77777777" w:rsidR="00DC774E" w:rsidRDefault="00DC774E" w:rsidP="00DC774E">
      <w:pPr>
        <w:rPr>
          <w:rFonts w:eastAsia="Times New Roman" w:cs="Times New Roman"/>
          <w:szCs w:val="24"/>
          <w:lang w:eastAsia="lv-LV"/>
        </w:rPr>
      </w:pPr>
    </w:p>
    <w:p w14:paraId="1B46554E" w14:textId="77777777" w:rsidR="00DC774E" w:rsidRDefault="00DC774E" w:rsidP="00DC774E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DC774E" w14:paraId="031BCFBC" w14:textId="77777777" w:rsidTr="00DC774E">
        <w:tc>
          <w:tcPr>
            <w:tcW w:w="3510" w:type="dxa"/>
          </w:tcPr>
          <w:p w14:paraId="0ADAAEA5" w14:textId="77777777" w:rsidR="00DC774E" w:rsidRPr="002F510C" w:rsidRDefault="00DC774E" w:rsidP="00DC774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26A9CD4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F0F1CEC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1D57483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4E389D9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2C35E0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774E" w14:paraId="010F0AF5" w14:textId="77777777" w:rsidTr="00DC774E">
        <w:tc>
          <w:tcPr>
            <w:tcW w:w="3510" w:type="dxa"/>
          </w:tcPr>
          <w:p w14:paraId="5CFD0E5A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31C6F3B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24E427CA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FD745E0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60A085E1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93CEAF9" w14:textId="77777777" w:rsidR="00DC774E" w:rsidRPr="002F510C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39240AD5" w14:textId="77777777" w:rsidR="00DC774E" w:rsidRDefault="00DC774E" w:rsidP="00DC774E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DC774E" w14:paraId="335205F5" w14:textId="77777777" w:rsidTr="00DC774E">
        <w:tc>
          <w:tcPr>
            <w:tcW w:w="3510" w:type="dxa"/>
          </w:tcPr>
          <w:p w14:paraId="36C05F34" w14:textId="77777777" w:rsidR="00DC774E" w:rsidRPr="002F510C" w:rsidRDefault="00DC774E" w:rsidP="00DC774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D111A52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42B79C1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2EAC344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774E" w14:paraId="120C9276" w14:textId="77777777" w:rsidTr="00DC774E">
        <w:tc>
          <w:tcPr>
            <w:tcW w:w="3510" w:type="dxa"/>
          </w:tcPr>
          <w:p w14:paraId="6CBB6463" w14:textId="77777777" w:rsidR="00DC774E" w:rsidRDefault="00DC774E" w:rsidP="00DC774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C0728BE" w14:textId="77777777" w:rsidR="00DC774E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9B2E7BF" w14:textId="77777777" w:rsidR="00DC774E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F718BCB" w14:textId="77777777" w:rsidR="00DC774E" w:rsidRDefault="00DC774E" w:rsidP="00DC774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075B76B0" w14:textId="77777777" w:rsidR="00DC774E" w:rsidRDefault="00DC774E" w:rsidP="00DC774E">
      <w:pPr>
        <w:rPr>
          <w:rFonts w:eastAsia="Times New Roman" w:cs="Times New Roman"/>
          <w:szCs w:val="24"/>
          <w:lang w:eastAsia="lv-LV"/>
        </w:rPr>
      </w:pPr>
    </w:p>
    <w:p w14:paraId="5AE4EBCB" w14:textId="77777777" w:rsidR="00DC774E" w:rsidRPr="002F510C" w:rsidRDefault="00DC774E" w:rsidP="00DC774E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1B36AAE2" w14:textId="4A291CD0" w:rsidR="00DC774E" w:rsidRPr="002F510C" w:rsidRDefault="00DC774E" w:rsidP="00DC774E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FA7F31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38A14643" w14:textId="77777777" w:rsidR="00DC774E" w:rsidRDefault="00DC774E" w:rsidP="00DC774E">
      <w:pPr>
        <w:rPr>
          <w:rFonts w:eastAsia="Times New Roman" w:cs="Times New Roman"/>
          <w:sz w:val="20"/>
          <w:szCs w:val="24"/>
          <w:lang w:eastAsia="lv-LV"/>
        </w:rPr>
      </w:pPr>
    </w:p>
    <w:p w14:paraId="1E114F8F" w14:textId="77777777" w:rsidR="00DC774E" w:rsidRPr="00EE263B" w:rsidRDefault="00DC774E" w:rsidP="00DC774E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lastRenderedPageBreak/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21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21"/>
      <w:r w:rsidRPr="000E2C89">
        <w:t>par elektronisko dokumentu noformēšanu</w:t>
      </w:r>
      <w:r>
        <w:rPr>
          <w:i/>
          <w:iCs/>
        </w:rPr>
        <w:t>.</w:t>
      </w:r>
    </w:p>
    <w:p w14:paraId="1925E4E9" w14:textId="77777777" w:rsidR="00DC774E" w:rsidRPr="00593ED5" w:rsidRDefault="00DC774E" w:rsidP="00DC774E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5DCB8ED1" w14:textId="77777777" w:rsidR="00DC774E" w:rsidRPr="00593ED5" w:rsidRDefault="00DC774E" w:rsidP="00DC774E">
      <w:pPr>
        <w:jc w:val="both"/>
        <w:rPr>
          <w:rFonts w:eastAsia="Calibri" w:cs="Times New Roman"/>
          <w:bCs/>
          <w:sz w:val="28"/>
          <w:szCs w:val="28"/>
        </w:rPr>
      </w:pPr>
    </w:p>
    <w:p w14:paraId="6532CF66" w14:textId="77777777" w:rsidR="00DC774E" w:rsidRDefault="00DC774E" w:rsidP="00DC774E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694B7656" w14:textId="77777777" w:rsidR="00DC774E" w:rsidRPr="00593ED5" w:rsidRDefault="00DC774E" w:rsidP="00DC774E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DC774E" w:rsidRPr="00593ED5" w:rsidSect="001979D1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39E26" w14:textId="77777777" w:rsidR="00DC774E" w:rsidRDefault="00DC774E" w:rsidP="006E3BF0">
      <w:r>
        <w:separator/>
      </w:r>
    </w:p>
  </w:endnote>
  <w:endnote w:type="continuationSeparator" w:id="0">
    <w:p w14:paraId="7B539E27" w14:textId="77777777" w:rsidR="00DC774E" w:rsidRDefault="00DC774E" w:rsidP="006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4ADD" w14:textId="1169ED4E" w:rsidR="00DC774E" w:rsidRPr="002C3ABE" w:rsidRDefault="00DC774E" w:rsidP="00E31BD2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C016" w14:textId="45090969" w:rsidR="00DC774E" w:rsidRPr="002C3ABE" w:rsidRDefault="00DC774E" w:rsidP="00E31BD2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 xml:space="preserve">35 </w:t>
    </w:r>
    <w:proofErr w:type="spellStart"/>
    <w:r>
      <w:rPr>
        <w:rFonts w:eastAsia="Calibri" w:cs="Times New Roman"/>
        <w:sz w:val="16"/>
        <w:szCs w:val="16"/>
      </w:rPr>
      <w:t>v_sk</w:t>
    </w:r>
    <w:proofErr w:type="spellEnd"/>
    <w:r>
      <w:rPr>
        <w:rFonts w:eastAsia="Calibri" w:cs="Times New Roman"/>
        <w:sz w:val="16"/>
        <w:szCs w:val="16"/>
      </w:rPr>
      <w:t xml:space="preserve">. = </w:t>
    </w: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 xml:space="preserve"> NUMWORDS  \* MERGEFORMAT </w:instrText>
    </w:r>
    <w:r>
      <w:rPr>
        <w:rFonts w:eastAsia="Calibri" w:cs="Times New Roman"/>
        <w:sz w:val="16"/>
        <w:szCs w:val="16"/>
      </w:rPr>
      <w:fldChar w:fldCharType="separate"/>
    </w:r>
    <w:r w:rsidR="00D30E04">
      <w:rPr>
        <w:rFonts w:eastAsia="Calibri" w:cs="Times New Roman"/>
        <w:noProof/>
        <w:sz w:val="16"/>
        <w:szCs w:val="16"/>
      </w:rPr>
      <w:t>488</w:t>
    </w:r>
    <w:r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9E24" w14:textId="77777777" w:rsidR="00DC774E" w:rsidRDefault="00DC774E" w:rsidP="006E3BF0">
      <w:r>
        <w:separator/>
      </w:r>
    </w:p>
  </w:footnote>
  <w:footnote w:type="continuationSeparator" w:id="0">
    <w:p w14:paraId="7B539E25" w14:textId="77777777" w:rsidR="00DC774E" w:rsidRDefault="00DC774E" w:rsidP="006E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45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206E06" w14:textId="55F07BB3" w:rsidR="00DC774E" w:rsidRDefault="00DC77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4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410D14" w14:textId="77777777" w:rsidR="00DC774E" w:rsidRDefault="00DC7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9D"/>
    <w:multiLevelType w:val="hybridMultilevel"/>
    <w:tmpl w:val="4DB2F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6A5"/>
    <w:multiLevelType w:val="hybridMultilevel"/>
    <w:tmpl w:val="836A0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3D8D"/>
    <w:multiLevelType w:val="hybridMultilevel"/>
    <w:tmpl w:val="73564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39"/>
    <w:rsid w:val="000179F2"/>
    <w:rsid w:val="0005185F"/>
    <w:rsid w:val="000754CA"/>
    <w:rsid w:val="00075DB9"/>
    <w:rsid w:val="00077D17"/>
    <w:rsid w:val="000B2D6F"/>
    <w:rsid w:val="000C68FF"/>
    <w:rsid w:val="000D318B"/>
    <w:rsid w:val="000E0C2C"/>
    <w:rsid w:val="000E6488"/>
    <w:rsid w:val="000E7360"/>
    <w:rsid w:val="000F7FA8"/>
    <w:rsid w:val="00161AA9"/>
    <w:rsid w:val="001864E8"/>
    <w:rsid w:val="001979D1"/>
    <w:rsid w:val="001F426A"/>
    <w:rsid w:val="002148B7"/>
    <w:rsid w:val="00256318"/>
    <w:rsid w:val="00265849"/>
    <w:rsid w:val="00326390"/>
    <w:rsid w:val="00337A01"/>
    <w:rsid w:val="00380A0A"/>
    <w:rsid w:val="00382F98"/>
    <w:rsid w:val="003C6E99"/>
    <w:rsid w:val="003E48B2"/>
    <w:rsid w:val="004411D9"/>
    <w:rsid w:val="00445039"/>
    <w:rsid w:val="00467AD5"/>
    <w:rsid w:val="004703A4"/>
    <w:rsid w:val="004718D7"/>
    <w:rsid w:val="004C3110"/>
    <w:rsid w:val="0050778C"/>
    <w:rsid w:val="0051206C"/>
    <w:rsid w:val="005505BE"/>
    <w:rsid w:val="005528A9"/>
    <w:rsid w:val="00581303"/>
    <w:rsid w:val="00591648"/>
    <w:rsid w:val="0059264F"/>
    <w:rsid w:val="00592A17"/>
    <w:rsid w:val="005D3243"/>
    <w:rsid w:val="0060034B"/>
    <w:rsid w:val="006003B3"/>
    <w:rsid w:val="0062218D"/>
    <w:rsid w:val="00627A8E"/>
    <w:rsid w:val="0066675B"/>
    <w:rsid w:val="00687B3C"/>
    <w:rsid w:val="006A093A"/>
    <w:rsid w:val="006B3033"/>
    <w:rsid w:val="006E3BF0"/>
    <w:rsid w:val="007209B6"/>
    <w:rsid w:val="00721779"/>
    <w:rsid w:val="007F36BD"/>
    <w:rsid w:val="008037E3"/>
    <w:rsid w:val="008E16A1"/>
    <w:rsid w:val="008E47E1"/>
    <w:rsid w:val="008E5CA4"/>
    <w:rsid w:val="009204A3"/>
    <w:rsid w:val="00952774"/>
    <w:rsid w:val="00986B6B"/>
    <w:rsid w:val="00997F28"/>
    <w:rsid w:val="009C3A88"/>
    <w:rsid w:val="009D242D"/>
    <w:rsid w:val="00A960B0"/>
    <w:rsid w:val="00AC278B"/>
    <w:rsid w:val="00B314C7"/>
    <w:rsid w:val="00B64A7F"/>
    <w:rsid w:val="00BF47BD"/>
    <w:rsid w:val="00C0097E"/>
    <w:rsid w:val="00C139D2"/>
    <w:rsid w:val="00C758F7"/>
    <w:rsid w:val="00CB1A57"/>
    <w:rsid w:val="00D124F5"/>
    <w:rsid w:val="00D26377"/>
    <w:rsid w:val="00D2770B"/>
    <w:rsid w:val="00D30E04"/>
    <w:rsid w:val="00D32A90"/>
    <w:rsid w:val="00D94AE6"/>
    <w:rsid w:val="00DC774E"/>
    <w:rsid w:val="00DE113E"/>
    <w:rsid w:val="00DF333D"/>
    <w:rsid w:val="00E0220E"/>
    <w:rsid w:val="00E27D73"/>
    <w:rsid w:val="00E31BD2"/>
    <w:rsid w:val="00E61298"/>
    <w:rsid w:val="00E65445"/>
    <w:rsid w:val="00E86131"/>
    <w:rsid w:val="00EE1E9E"/>
    <w:rsid w:val="00F13C83"/>
    <w:rsid w:val="00F433BD"/>
    <w:rsid w:val="00F44358"/>
    <w:rsid w:val="00F72895"/>
    <w:rsid w:val="00F72992"/>
    <w:rsid w:val="00F7544E"/>
    <w:rsid w:val="00FA7F3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9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B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BF0"/>
  </w:style>
  <w:style w:type="paragraph" w:styleId="Footer">
    <w:name w:val="footer"/>
    <w:basedOn w:val="Normal"/>
    <w:link w:val="FooterChar"/>
    <w:uiPriority w:val="99"/>
    <w:unhideWhenUsed/>
    <w:rsid w:val="006E3B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BF0"/>
  </w:style>
  <w:style w:type="paragraph" w:styleId="FootnoteText">
    <w:name w:val="footnote text"/>
    <w:basedOn w:val="Normal"/>
    <w:link w:val="FootnoteTextChar"/>
    <w:uiPriority w:val="99"/>
    <w:semiHidden/>
    <w:unhideWhenUsed/>
    <w:rsid w:val="00EE1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E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E9E"/>
    <w:rPr>
      <w:vertAlign w:val="superscript"/>
    </w:rPr>
  </w:style>
  <w:style w:type="table" w:styleId="TableGrid">
    <w:name w:val="Table Grid"/>
    <w:basedOn w:val="TableNormal"/>
    <w:uiPriority w:val="59"/>
    <w:rsid w:val="00DC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B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BF0"/>
  </w:style>
  <w:style w:type="paragraph" w:styleId="Footer">
    <w:name w:val="footer"/>
    <w:basedOn w:val="Normal"/>
    <w:link w:val="FooterChar"/>
    <w:uiPriority w:val="99"/>
    <w:unhideWhenUsed/>
    <w:rsid w:val="006E3B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BF0"/>
  </w:style>
  <w:style w:type="paragraph" w:styleId="FootnoteText">
    <w:name w:val="footnote text"/>
    <w:basedOn w:val="Normal"/>
    <w:link w:val="FootnoteTextChar"/>
    <w:uiPriority w:val="99"/>
    <w:semiHidden/>
    <w:unhideWhenUsed/>
    <w:rsid w:val="00EE1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E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E9E"/>
    <w:rPr>
      <w:vertAlign w:val="superscript"/>
    </w:rPr>
  </w:style>
  <w:style w:type="table" w:styleId="TableGrid">
    <w:name w:val="Table Grid"/>
    <w:basedOn w:val="TableNormal"/>
    <w:uiPriority w:val="59"/>
    <w:rsid w:val="00DC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0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71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1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66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6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0DAC-4DDE-4DA2-82D9-17C59418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35.pielikums</dc:subject>
  <dc:creator>Anželika Osipova</dc:creator>
  <cp:keywords/>
  <dc:description/>
  <cp:lastModifiedBy>Leontīne Babkina</cp:lastModifiedBy>
  <cp:revision>64</cp:revision>
  <cp:lastPrinted>2012-07-18T12:02:00Z</cp:lastPrinted>
  <dcterms:created xsi:type="dcterms:W3CDTF">2012-01-10T07:55:00Z</dcterms:created>
  <dcterms:modified xsi:type="dcterms:W3CDTF">2012-08-01T07:58:00Z</dcterms:modified>
</cp:coreProperties>
</file>