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3B" w:rsidRPr="00017147" w:rsidRDefault="002F003B" w:rsidP="002568F8">
      <w:pPr>
        <w:pStyle w:val="Default"/>
        <w:jc w:val="center"/>
        <w:rPr>
          <w:color w:val="auto"/>
        </w:rPr>
      </w:pPr>
      <w:bookmarkStart w:id="0" w:name="_GoBack"/>
      <w:bookmarkEnd w:id="0"/>
      <w:r w:rsidRPr="00017147">
        <w:rPr>
          <w:b/>
          <w:bCs/>
          <w:color w:val="auto"/>
        </w:rPr>
        <w:t>Informatīvais ziņojums</w:t>
      </w:r>
    </w:p>
    <w:p w:rsidR="002F003B" w:rsidRPr="00017147" w:rsidRDefault="002F003B" w:rsidP="002568F8">
      <w:pPr>
        <w:pStyle w:val="Default"/>
        <w:jc w:val="center"/>
        <w:rPr>
          <w:color w:val="auto"/>
        </w:rPr>
      </w:pPr>
      <w:r w:rsidRPr="00017147">
        <w:rPr>
          <w:b/>
          <w:bCs/>
          <w:color w:val="auto"/>
        </w:rPr>
        <w:t>„Par laika periodā no 2011. gada 1. februāra līdz 2011. gada 31. jūlijam</w:t>
      </w:r>
    </w:p>
    <w:p w:rsidR="002F003B" w:rsidRPr="00017147" w:rsidRDefault="002F003B" w:rsidP="002568F8">
      <w:pPr>
        <w:pStyle w:val="Default"/>
        <w:jc w:val="center"/>
        <w:rPr>
          <w:b/>
          <w:bCs/>
          <w:color w:val="auto"/>
        </w:rPr>
      </w:pPr>
      <w:r w:rsidRPr="00017147">
        <w:rPr>
          <w:b/>
          <w:bCs/>
          <w:color w:val="auto"/>
        </w:rPr>
        <w:t>paveiktajiem un nākošajā atskaites periodā plānotajiem uzdevumiem Eiropas vienotās valūtas ieviešanai Latvijā”</w:t>
      </w:r>
    </w:p>
    <w:p w:rsidR="002F003B" w:rsidRPr="00017147" w:rsidRDefault="002F003B" w:rsidP="002568F8">
      <w:pPr>
        <w:pStyle w:val="Default"/>
        <w:jc w:val="both"/>
        <w:rPr>
          <w:color w:val="auto"/>
        </w:rPr>
      </w:pPr>
    </w:p>
    <w:p w:rsidR="00F31CA9" w:rsidRPr="00017147" w:rsidRDefault="002F003B" w:rsidP="001A37F0">
      <w:pPr>
        <w:pStyle w:val="Default"/>
        <w:ind w:firstLine="720"/>
        <w:jc w:val="both"/>
        <w:rPr>
          <w:color w:val="auto"/>
        </w:rPr>
      </w:pPr>
      <w:r w:rsidRPr="00017147">
        <w:rPr>
          <w:color w:val="auto"/>
        </w:rPr>
        <w:t>Izpildot Min</w:t>
      </w:r>
      <w:r w:rsidR="001A37F0">
        <w:rPr>
          <w:color w:val="auto"/>
        </w:rPr>
        <w:t>istru prezidenta 2005.gada 18.</w:t>
      </w:r>
      <w:r w:rsidRPr="00017147">
        <w:rPr>
          <w:color w:val="auto"/>
        </w:rPr>
        <w:t>jūlija rīkojuma Nr.308 "Par Vadības komitejas izveidošanu" 3. punktā un Ministru kabineta 2006. gada 6. marta rīkojumā Nr.148 "Par Latvijas Nacionālo eiro ieviešanas plānu" uzdoto, iesniedzam informatīvo ziņoj</w:t>
      </w:r>
      <w:r w:rsidR="001A37F0">
        <w:rPr>
          <w:color w:val="auto"/>
        </w:rPr>
        <w:t>umu "Par laika periodā no 2011.g</w:t>
      </w:r>
      <w:r w:rsidRPr="00017147">
        <w:rPr>
          <w:color w:val="auto"/>
        </w:rPr>
        <w:t>ada</w:t>
      </w:r>
      <w:r w:rsidR="001A37F0">
        <w:rPr>
          <w:color w:val="auto"/>
        </w:rPr>
        <w:t xml:space="preserve"> 1.februāra līdz 2011.gada 31.</w:t>
      </w:r>
      <w:r w:rsidRPr="00017147">
        <w:rPr>
          <w:color w:val="auto"/>
        </w:rPr>
        <w:t>jūlijam paveiktajiem un nākošajā atskaites periodā plānotajiem uzdevumiem Eiropas vienotās valūtas ieviešanai Latvijā" (tur</w:t>
      </w:r>
      <w:r w:rsidR="00F31CA9" w:rsidRPr="00017147">
        <w:rPr>
          <w:color w:val="auto"/>
        </w:rPr>
        <w:t xml:space="preserve">pmāk – informatīvais ziņojums). </w:t>
      </w:r>
    </w:p>
    <w:p w:rsidR="00136BEC" w:rsidRPr="00017147" w:rsidRDefault="00F31CA9" w:rsidP="001A37F0">
      <w:pPr>
        <w:pStyle w:val="Default"/>
        <w:spacing w:before="120"/>
        <w:ind w:firstLine="720"/>
        <w:jc w:val="both"/>
        <w:rPr>
          <w:color w:val="auto"/>
        </w:rPr>
      </w:pPr>
      <w:r w:rsidRPr="00017147">
        <w:rPr>
          <w:color w:val="auto"/>
        </w:rPr>
        <w:t xml:space="preserve">Kā arī izpildot </w:t>
      </w:r>
      <w:r w:rsidR="00CD4502" w:rsidRPr="00017147">
        <w:rPr>
          <w:color w:val="auto"/>
        </w:rPr>
        <w:t xml:space="preserve">Latvijas </w:t>
      </w:r>
      <w:r w:rsidR="00B74E29">
        <w:rPr>
          <w:color w:val="auto"/>
        </w:rPr>
        <w:t>R</w:t>
      </w:r>
      <w:r w:rsidR="00CD4502" w:rsidRPr="00017147">
        <w:rPr>
          <w:color w:val="auto"/>
        </w:rPr>
        <w:t xml:space="preserve">epublikas </w:t>
      </w:r>
      <w:r w:rsidRPr="00017147">
        <w:rPr>
          <w:color w:val="auto"/>
        </w:rPr>
        <w:t xml:space="preserve">Ministru kabineta 2011. gada 8.marta </w:t>
      </w:r>
      <w:r w:rsidR="00CD4502" w:rsidRPr="00017147">
        <w:rPr>
          <w:color w:val="auto"/>
        </w:rPr>
        <w:t>sēdē nolemto (</w:t>
      </w:r>
      <w:proofErr w:type="spellStart"/>
      <w:r w:rsidR="00B74E29">
        <w:rPr>
          <w:color w:val="auto"/>
        </w:rPr>
        <w:t>p</w:t>
      </w:r>
      <w:r w:rsidR="00CD4502" w:rsidRPr="00017147">
        <w:rPr>
          <w:color w:val="auto"/>
        </w:rPr>
        <w:t>rot</w:t>
      </w:r>
      <w:proofErr w:type="spellEnd"/>
      <w:r w:rsidR="00CD4502" w:rsidRPr="00017147">
        <w:rPr>
          <w:color w:val="auto"/>
        </w:rPr>
        <w:t>. Nr.</w:t>
      </w:r>
      <w:r w:rsidRPr="00017147">
        <w:rPr>
          <w:color w:val="auto"/>
        </w:rPr>
        <w:t>14</w:t>
      </w:r>
      <w:r w:rsidR="00B74E29">
        <w:rPr>
          <w:color w:val="auto"/>
        </w:rPr>
        <w:t>,</w:t>
      </w:r>
      <w:r w:rsidR="00CD4502" w:rsidRPr="00017147">
        <w:rPr>
          <w:color w:val="auto"/>
        </w:rPr>
        <w:t xml:space="preserve"> </w:t>
      </w:r>
      <w:r w:rsidRPr="00017147">
        <w:rPr>
          <w:color w:val="auto"/>
        </w:rPr>
        <w:t>20§)</w:t>
      </w:r>
      <w:r w:rsidR="00865D3A" w:rsidRPr="00017147">
        <w:rPr>
          <w:color w:val="auto"/>
        </w:rPr>
        <w:t>,</w:t>
      </w:r>
      <w:r w:rsidRPr="00017147">
        <w:rPr>
          <w:color w:val="auto"/>
        </w:rPr>
        <w:t xml:space="preserve"> </w:t>
      </w:r>
      <w:r w:rsidR="00865D3A" w:rsidRPr="00017147">
        <w:rPr>
          <w:color w:val="auto"/>
        </w:rPr>
        <w:t xml:space="preserve">līdz ar informatīvo ziņojumu iesniedzam </w:t>
      </w:r>
      <w:r w:rsidR="00136BEC" w:rsidRPr="00017147">
        <w:rPr>
          <w:color w:val="auto"/>
        </w:rPr>
        <w:t>Finanšu ministrija</w:t>
      </w:r>
      <w:r w:rsidR="00865D3A" w:rsidRPr="00017147">
        <w:rPr>
          <w:color w:val="auto"/>
        </w:rPr>
        <w:t>s</w:t>
      </w:r>
      <w:r w:rsidR="00136BEC" w:rsidRPr="00017147">
        <w:rPr>
          <w:color w:val="auto"/>
        </w:rPr>
        <w:t xml:space="preserve"> sagatavot</w:t>
      </w:r>
      <w:r w:rsidR="00865D3A" w:rsidRPr="00017147">
        <w:rPr>
          <w:color w:val="auto"/>
        </w:rPr>
        <w:t>u</w:t>
      </w:r>
      <w:r w:rsidR="00136BEC" w:rsidRPr="00017147">
        <w:rPr>
          <w:color w:val="auto"/>
        </w:rPr>
        <w:t xml:space="preserve"> indikatīvu aprēķinu par Eiropas vienotās valūtas ieviešanas izmaksām 2013. un 2014.gadā</w:t>
      </w:r>
      <w:r w:rsidR="00865D3A" w:rsidRPr="00017147">
        <w:rPr>
          <w:color w:val="auto"/>
        </w:rPr>
        <w:t>.</w:t>
      </w:r>
      <w:r w:rsidR="001A37F0">
        <w:rPr>
          <w:color w:val="auto"/>
        </w:rPr>
        <w:t xml:space="preserve">  </w:t>
      </w:r>
    </w:p>
    <w:p w:rsidR="002F003B" w:rsidRPr="00017147" w:rsidRDefault="002F003B" w:rsidP="002568F8">
      <w:pPr>
        <w:pStyle w:val="Default"/>
        <w:jc w:val="both"/>
        <w:rPr>
          <w:color w:val="auto"/>
        </w:rPr>
      </w:pPr>
    </w:p>
    <w:p w:rsidR="002F003B" w:rsidRPr="00017147" w:rsidRDefault="00A638EB" w:rsidP="001A37F0">
      <w:pPr>
        <w:pStyle w:val="Default"/>
        <w:spacing w:after="120"/>
        <w:ind w:firstLine="720"/>
        <w:jc w:val="both"/>
        <w:rPr>
          <w:b/>
          <w:bCs/>
          <w:color w:val="auto"/>
        </w:rPr>
      </w:pPr>
      <w:r w:rsidRPr="00017147">
        <w:rPr>
          <w:b/>
          <w:bCs/>
          <w:color w:val="auto"/>
        </w:rPr>
        <w:t xml:space="preserve">I. </w:t>
      </w:r>
      <w:r w:rsidR="002F003B" w:rsidRPr="00017147">
        <w:rPr>
          <w:b/>
          <w:bCs/>
          <w:color w:val="auto"/>
        </w:rPr>
        <w:t>Pārskata periodā paveiktais</w:t>
      </w:r>
    </w:p>
    <w:p w:rsidR="00557E9A" w:rsidRPr="00017147" w:rsidRDefault="008D0089" w:rsidP="00DA6A54">
      <w:pPr>
        <w:pStyle w:val="Default"/>
        <w:ind w:firstLine="720"/>
        <w:jc w:val="both"/>
        <w:rPr>
          <w:bCs/>
          <w:color w:val="auto"/>
        </w:rPr>
      </w:pPr>
      <w:r w:rsidRPr="00017147">
        <w:rPr>
          <w:bCs/>
          <w:color w:val="auto"/>
        </w:rPr>
        <w:t xml:space="preserve">Pārskata periodā </w:t>
      </w:r>
      <w:r w:rsidR="002A3F1D" w:rsidRPr="00017147">
        <w:rPr>
          <w:bCs/>
          <w:color w:val="auto"/>
        </w:rPr>
        <w:t>Vadības komitejas padotībā izveidotās darba grupas ir risinājušas jautājumus</w:t>
      </w:r>
      <w:r w:rsidR="002F003B" w:rsidRPr="00017147">
        <w:rPr>
          <w:bCs/>
          <w:color w:val="auto"/>
        </w:rPr>
        <w:t xml:space="preserve"> vienotās eiro maksājumu telpas (SEPA), </w:t>
      </w:r>
      <w:r w:rsidR="00557E9A" w:rsidRPr="00017147">
        <w:rPr>
          <w:bCs/>
          <w:color w:val="auto"/>
        </w:rPr>
        <w:t>n</w:t>
      </w:r>
      <w:r w:rsidR="00557E9A" w:rsidRPr="00017147">
        <w:rPr>
          <w:color w:val="auto"/>
        </w:rPr>
        <w:t>ormatīvo aktu pielāgošanas</w:t>
      </w:r>
      <w:r w:rsidR="00404BB5" w:rsidRPr="00017147">
        <w:rPr>
          <w:color w:val="auto"/>
        </w:rPr>
        <w:t>,</w:t>
      </w:r>
      <w:r w:rsidR="00557E9A" w:rsidRPr="00017147">
        <w:rPr>
          <w:color w:val="auto"/>
        </w:rPr>
        <w:t xml:space="preserve"> eiro ieviešanas likuma izstrādes</w:t>
      </w:r>
      <w:r w:rsidR="009968CA" w:rsidRPr="00017147">
        <w:rPr>
          <w:color w:val="auto"/>
        </w:rPr>
        <w:t xml:space="preserve"> un</w:t>
      </w:r>
      <w:r w:rsidR="00557E9A" w:rsidRPr="00017147">
        <w:rPr>
          <w:color w:val="auto"/>
        </w:rPr>
        <w:t xml:space="preserve"> </w:t>
      </w:r>
      <w:r w:rsidR="002F003B" w:rsidRPr="00017147">
        <w:rPr>
          <w:bCs/>
          <w:color w:val="auto"/>
        </w:rPr>
        <w:t>eiro ieviešanas komunikācijas jomās</w:t>
      </w:r>
      <w:r w:rsidR="009968CA" w:rsidRPr="00017147">
        <w:rPr>
          <w:bCs/>
          <w:color w:val="auto"/>
        </w:rPr>
        <w:t>, kā arī</w:t>
      </w:r>
      <w:r w:rsidR="009413B1" w:rsidRPr="00017147">
        <w:rPr>
          <w:bCs/>
          <w:color w:val="auto"/>
        </w:rPr>
        <w:t xml:space="preserve"> ir </w:t>
      </w:r>
      <w:r w:rsidR="009968CA" w:rsidRPr="00017147">
        <w:rPr>
          <w:bCs/>
          <w:color w:val="auto"/>
        </w:rPr>
        <w:t>iesnie</w:t>
      </w:r>
      <w:r w:rsidR="009413B1" w:rsidRPr="00017147">
        <w:rPr>
          <w:bCs/>
          <w:color w:val="auto"/>
        </w:rPr>
        <w:t xml:space="preserve">gušas </w:t>
      </w:r>
      <w:r w:rsidR="00BA6AE3" w:rsidRPr="00017147">
        <w:rPr>
          <w:bCs/>
          <w:color w:val="auto"/>
        </w:rPr>
        <w:t>savus aprēķinus</w:t>
      </w:r>
      <w:r w:rsidR="009413B1" w:rsidRPr="00017147">
        <w:rPr>
          <w:bCs/>
          <w:color w:val="auto"/>
        </w:rPr>
        <w:t xml:space="preserve"> par </w:t>
      </w:r>
      <w:r w:rsidR="009968CA" w:rsidRPr="00017147">
        <w:rPr>
          <w:bCs/>
          <w:color w:val="auto"/>
        </w:rPr>
        <w:t>indikatīv</w:t>
      </w:r>
      <w:r w:rsidR="009413B1" w:rsidRPr="00017147">
        <w:rPr>
          <w:bCs/>
          <w:color w:val="auto"/>
        </w:rPr>
        <w:t>ajām</w:t>
      </w:r>
      <w:r w:rsidR="009F63F7" w:rsidRPr="00017147">
        <w:rPr>
          <w:bCs/>
          <w:color w:val="auto"/>
        </w:rPr>
        <w:t xml:space="preserve"> </w:t>
      </w:r>
      <w:r w:rsidR="00BA6AE3" w:rsidRPr="00017147">
        <w:rPr>
          <w:color w:val="auto"/>
        </w:rPr>
        <w:t xml:space="preserve">Eiropas vienotās valūtas ieviešanas </w:t>
      </w:r>
      <w:r w:rsidR="009968CA" w:rsidRPr="00017147">
        <w:rPr>
          <w:bCs/>
          <w:color w:val="auto"/>
        </w:rPr>
        <w:t>izmaks</w:t>
      </w:r>
      <w:r w:rsidR="009413B1" w:rsidRPr="00017147">
        <w:rPr>
          <w:bCs/>
          <w:color w:val="auto"/>
        </w:rPr>
        <w:t>ām</w:t>
      </w:r>
      <w:r w:rsidR="009968CA" w:rsidRPr="00017147">
        <w:rPr>
          <w:bCs/>
          <w:color w:val="auto"/>
        </w:rPr>
        <w:t xml:space="preserve"> </w:t>
      </w:r>
      <w:r w:rsidR="001A37F0">
        <w:rPr>
          <w:bCs/>
          <w:color w:val="auto"/>
        </w:rPr>
        <w:t>2013. un 2014.</w:t>
      </w:r>
      <w:r w:rsidR="00511A15">
        <w:rPr>
          <w:bCs/>
          <w:color w:val="auto"/>
        </w:rPr>
        <w:t>g</w:t>
      </w:r>
      <w:r w:rsidR="001B4508" w:rsidRPr="00017147">
        <w:rPr>
          <w:bCs/>
          <w:color w:val="auto"/>
        </w:rPr>
        <w:t>adā</w:t>
      </w:r>
      <w:r w:rsidR="0017637E">
        <w:rPr>
          <w:bCs/>
          <w:color w:val="auto"/>
        </w:rPr>
        <w:t>.</w:t>
      </w:r>
      <w:r w:rsidR="001A37F0">
        <w:rPr>
          <w:bCs/>
          <w:color w:val="auto"/>
        </w:rPr>
        <w:t xml:space="preserve"> </w:t>
      </w:r>
    </w:p>
    <w:p w:rsidR="00237CD9" w:rsidRPr="00017147" w:rsidRDefault="00500984" w:rsidP="00DA6A54">
      <w:pPr>
        <w:pStyle w:val="NormalWeb"/>
        <w:spacing w:before="0" w:beforeAutospacing="0" w:after="0" w:afterAutospacing="0"/>
        <w:ind w:firstLine="720"/>
        <w:jc w:val="both"/>
      </w:pPr>
      <w:r w:rsidRPr="00017147">
        <w:rPr>
          <w:bCs/>
        </w:rPr>
        <w:t>Vadības komiteja un</w:t>
      </w:r>
      <w:r w:rsidR="00A91F77" w:rsidRPr="00017147">
        <w:rPr>
          <w:bCs/>
        </w:rPr>
        <w:t xml:space="preserve"> darba grupas </w:t>
      </w:r>
      <w:r w:rsidR="00614DD2" w:rsidRPr="00017147">
        <w:rPr>
          <w:bCs/>
        </w:rPr>
        <w:t xml:space="preserve">aktīvi </w:t>
      </w:r>
      <w:r w:rsidR="009968CA" w:rsidRPr="00017147">
        <w:rPr>
          <w:bCs/>
        </w:rPr>
        <w:t>analizēja</w:t>
      </w:r>
      <w:r w:rsidR="00A91F77" w:rsidRPr="00017147">
        <w:rPr>
          <w:bCs/>
        </w:rPr>
        <w:t xml:space="preserve"> Igaunijas pieredzi</w:t>
      </w:r>
      <w:r w:rsidR="00BE0C4A" w:rsidRPr="00017147">
        <w:rPr>
          <w:bCs/>
        </w:rPr>
        <w:t>,</w:t>
      </w:r>
      <w:r w:rsidR="00A91F77" w:rsidRPr="00017147">
        <w:rPr>
          <w:bCs/>
        </w:rPr>
        <w:t xml:space="preserve"> </w:t>
      </w:r>
      <w:r w:rsidR="00B047FF">
        <w:rPr>
          <w:bCs/>
        </w:rPr>
        <w:t>kas</w:t>
      </w:r>
      <w:r w:rsidR="00FD6B42">
        <w:rPr>
          <w:bCs/>
        </w:rPr>
        <w:t xml:space="preserve"> ieviesa</w:t>
      </w:r>
      <w:r w:rsidR="00FD6B42" w:rsidRPr="00017147">
        <w:rPr>
          <w:bCs/>
        </w:rPr>
        <w:t xml:space="preserve"> </w:t>
      </w:r>
      <w:r w:rsidR="00BA6AE3" w:rsidRPr="00017147">
        <w:rPr>
          <w:bCs/>
        </w:rPr>
        <w:t xml:space="preserve">Eiropas </w:t>
      </w:r>
      <w:r w:rsidR="001A37F0">
        <w:rPr>
          <w:bCs/>
        </w:rPr>
        <w:t>vienoto valūtu 2011.gada 1.</w:t>
      </w:r>
      <w:r w:rsidR="00A91F77" w:rsidRPr="00017147">
        <w:rPr>
          <w:bCs/>
        </w:rPr>
        <w:t>janvārī.</w:t>
      </w:r>
      <w:r w:rsidR="009968CA" w:rsidRPr="00017147">
        <w:rPr>
          <w:bCs/>
        </w:rPr>
        <w:t xml:space="preserve"> </w:t>
      </w:r>
      <w:r w:rsidR="002E630E" w:rsidRPr="00017147">
        <w:rPr>
          <w:bCs/>
        </w:rPr>
        <w:t xml:space="preserve">Šī gada pavasarī </w:t>
      </w:r>
      <w:r w:rsidR="00237CD9" w:rsidRPr="00017147">
        <w:t xml:space="preserve">darba grupu pārstāvji devās pieredzes apmaiņas braucienā uz Igauniju, apmeklējot Igaunijas Banku un Finanšu ministriju. Tikšanās mērķis bija iepazīties ar Igaunijas pieredzi eiro ieviešanas un komunikācijas jautājumos, kā arī </w:t>
      </w:r>
      <w:r w:rsidR="00614DD2" w:rsidRPr="00017147">
        <w:t>norisēm</w:t>
      </w:r>
      <w:r w:rsidR="00237CD9" w:rsidRPr="00017147">
        <w:t xml:space="preserve"> Igaunijas ekonomi</w:t>
      </w:r>
      <w:r w:rsidR="00614DD2" w:rsidRPr="00017147">
        <w:t xml:space="preserve">kā ceļā uz </w:t>
      </w:r>
      <w:r w:rsidR="00237CD9" w:rsidRPr="00017147">
        <w:t xml:space="preserve">Māstrihtas kritēriju izpildi. Igaunijas pārstāvji uzsvēra nepieciešamību demonstrēt pārliecinošu </w:t>
      </w:r>
      <w:r w:rsidR="00614DD2" w:rsidRPr="00017147">
        <w:t xml:space="preserve">un ilgtspējīgu </w:t>
      </w:r>
      <w:r w:rsidR="004B4282" w:rsidRPr="00017147">
        <w:t xml:space="preserve">konverģenci un Māstrihtas </w:t>
      </w:r>
      <w:r w:rsidR="00237CD9" w:rsidRPr="00017147">
        <w:t>kritēriju izpildi.</w:t>
      </w:r>
      <w:r w:rsidR="00D96AC0" w:rsidRPr="00017147">
        <w:t xml:space="preserve"> </w:t>
      </w:r>
      <w:r w:rsidR="00237CD9" w:rsidRPr="00017147">
        <w:t xml:space="preserve"> </w:t>
      </w:r>
    </w:p>
    <w:p w:rsidR="00237CD9" w:rsidRPr="00017147" w:rsidRDefault="00237CD9" w:rsidP="00DA6A54">
      <w:pPr>
        <w:pStyle w:val="NormalWeb"/>
        <w:spacing w:before="0" w:beforeAutospacing="0" w:after="0" w:afterAutospacing="0"/>
        <w:ind w:firstLine="720"/>
        <w:jc w:val="both"/>
      </w:pPr>
      <w:r w:rsidRPr="00017147">
        <w:t xml:space="preserve">Pamatojoties uz </w:t>
      </w:r>
      <w:r w:rsidR="00614DD2" w:rsidRPr="00017147">
        <w:t>pieredzes apmaiņ</w:t>
      </w:r>
      <w:r w:rsidR="008731F5" w:rsidRPr="00017147">
        <w:t>ā</w:t>
      </w:r>
      <w:r w:rsidR="00614DD2" w:rsidRPr="00017147">
        <w:t xml:space="preserve"> </w:t>
      </w:r>
      <w:r w:rsidRPr="00017147">
        <w:t>gūtajām atziņām, Finanšu ministrijas komunikācijas eksperti informēja arī Valdības komunikācijas koordinācijas padomi par poli</w:t>
      </w:r>
      <w:r w:rsidR="008027A8">
        <w:t>tekonomiskajām norisēm Igaunijā un</w:t>
      </w:r>
      <w:r w:rsidRPr="00017147">
        <w:t xml:space="preserve"> </w:t>
      </w:r>
      <w:r w:rsidR="001B4508" w:rsidRPr="00017147">
        <w:t>konverģences kritēriju izpildi</w:t>
      </w:r>
      <w:r w:rsidRPr="00017147">
        <w:t xml:space="preserve"> sarežģītajos globālās krīzes apstākļos.</w:t>
      </w:r>
    </w:p>
    <w:p w:rsidR="00C51A26" w:rsidRPr="00017147" w:rsidRDefault="00C51A26" w:rsidP="002568F8">
      <w:pPr>
        <w:pStyle w:val="Default"/>
        <w:jc w:val="both"/>
        <w:rPr>
          <w:b/>
          <w:color w:val="auto"/>
        </w:rPr>
      </w:pPr>
    </w:p>
    <w:p w:rsidR="00A91F77" w:rsidRPr="00017147" w:rsidRDefault="002F003B" w:rsidP="001A37F0">
      <w:pPr>
        <w:spacing w:after="120" w:line="240" w:lineRule="auto"/>
        <w:ind w:firstLine="720"/>
        <w:rPr>
          <w:b/>
          <w:szCs w:val="24"/>
        </w:rPr>
      </w:pPr>
      <w:r w:rsidRPr="00017147">
        <w:rPr>
          <w:b/>
          <w:szCs w:val="24"/>
        </w:rPr>
        <w:t>Sabiedrības informēšanas un komunikācijas darba grupa</w:t>
      </w:r>
    </w:p>
    <w:p w:rsidR="008D0089" w:rsidRPr="00017147" w:rsidRDefault="008D0089" w:rsidP="00DA6A54">
      <w:pPr>
        <w:spacing w:line="240" w:lineRule="auto"/>
        <w:ind w:firstLine="720"/>
        <w:rPr>
          <w:rFonts w:eastAsia="Calibri"/>
          <w:szCs w:val="24"/>
        </w:rPr>
      </w:pPr>
      <w:r w:rsidRPr="00017147">
        <w:rPr>
          <w:szCs w:val="24"/>
        </w:rPr>
        <w:t xml:space="preserve">Pārskata periodā </w:t>
      </w:r>
      <w:r w:rsidR="00A91F77" w:rsidRPr="00017147">
        <w:rPr>
          <w:szCs w:val="24"/>
        </w:rPr>
        <w:t>Sabiedrības informēšanas un komunikācijas darba grupa (</w:t>
      </w:r>
      <w:r w:rsidR="00D052CB" w:rsidRPr="00017147">
        <w:rPr>
          <w:szCs w:val="24"/>
        </w:rPr>
        <w:t xml:space="preserve">turpmāk </w:t>
      </w:r>
      <w:r w:rsidR="00E52919">
        <w:rPr>
          <w:szCs w:val="24"/>
        </w:rPr>
        <w:t>–</w:t>
      </w:r>
      <w:r w:rsidR="00D052CB" w:rsidRPr="00017147">
        <w:rPr>
          <w:szCs w:val="24"/>
        </w:rPr>
        <w:t xml:space="preserve"> </w:t>
      </w:r>
      <w:r w:rsidR="00A91F77" w:rsidRPr="00017147">
        <w:rPr>
          <w:szCs w:val="24"/>
        </w:rPr>
        <w:t xml:space="preserve">SIKDG) </w:t>
      </w:r>
      <w:r w:rsidR="00D30C66" w:rsidRPr="00017147">
        <w:rPr>
          <w:szCs w:val="24"/>
        </w:rPr>
        <w:t xml:space="preserve">turpināja informēt </w:t>
      </w:r>
      <w:r w:rsidRPr="00017147">
        <w:rPr>
          <w:szCs w:val="24"/>
        </w:rPr>
        <w:t>masu medij</w:t>
      </w:r>
      <w:r w:rsidR="00D30C66" w:rsidRPr="00017147">
        <w:rPr>
          <w:szCs w:val="24"/>
        </w:rPr>
        <w:t>us</w:t>
      </w:r>
      <w:r w:rsidR="00FC6BF9" w:rsidRPr="00017147">
        <w:rPr>
          <w:szCs w:val="24"/>
        </w:rPr>
        <w:t xml:space="preserve"> un </w:t>
      </w:r>
      <w:r w:rsidRPr="00017147">
        <w:rPr>
          <w:szCs w:val="24"/>
        </w:rPr>
        <w:t>sabiedrīb</w:t>
      </w:r>
      <w:r w:rsidR="00D30C66" w:rsidRPr="00017147">
        <w:rPr>
          <w:szCs w:val="24"/>
        </w:rPr>
        <w:t xml:space="preserve">u </w:t>
      </w:r>
      <w:r w:rsidRPr="00017147">
        <w:rPr>
          <w:rFonts w:eastAsia="Calibri"/>
          <w:szCs w:val="24"/>
        </w:rPr>
        <w:t xml:space="preserve">par </w:t>
      </w:r>
      <w:r w:rsidR="00A91F77" w:rsidRPr="00017147">
        <w:rPr>
          <w:rFonts w:eastAsia="Calibri"/>
          <w:szCs w:val="24"/>
        </w:rPr>
        <w:t>Latvijā</w:t>
      </w:r>
      <w:r w:rsidR="00A91F77" w:rsidRPr="00017147">
        <w:rPr>
          <w:szCs w:val="24"/>
        </w:rPr>
        <w:t xml:space="preserve"> </w:t>
      </w:r>
      <w:r w:rsidR="00FC6BF9" w:rsidRPr="00017147">
        <w:rPr>
          <w:szCs w:val="24"/>
        </w:rPr>
        <w:t xml:space="preserve">plānotajiem </w:t>
      </w:r>
      <w:r w:rsidRPr="00017147">
        <w:rPr>
          <w:rFonts w:eastAsia="Calibri"/>
          <w:szCs w:val="24"/>
        </w:rPr>
        <w:t xml:space="preserve">eiro ieviešanas pasākumiem </w:t>
      </w:r>
      <w:r w:rsidR="00FC6BF9" w:rsidRPr="00017147">
        <w:rPr>
          <w:rFonts w:eastAsia="Calibri"/>
          <w:szCs w:val="24"/>
        </w:rPr>
        <w:t xml:space="preserve">un aktuālākajiem </w:t>
      </w:r>
      <w:r w:rsidRPr="00017147">
        <w:rPr>
          <w:rFonts w:eastAsia="Calibri"/>
          <w:szCs w:val="24"/>
        </w:rPr>
        <w:t>notikumiem eiro zonā</w:t>
      </w:r>
      <w:r w:rsidR="00A91F77" w:rsidRPr="00017147">
        <w:rPr>
          <w:rFonts w:eastAsia="Calibri"/>
          <w:szCs w:val="24"/>
        </w:rPr>
        <w:t>.</w:t>
      </w:r>
      <w:r w:rsidR="00FC6BF9" w:rsidRPr="00017147">
        <w:rPr>
          <w:rFonts w:eastAsia="Calibri"/>
          <w:szCs w:val="24"/>
        </w:rPr>
        <w:t xml:space="preserve"> </w:t>
      </w:r>
      <w:r w:rsidRPr="00017147">
        <w:rPr>
          <w:szCs w:val="24"/>
        </w:rPr>
        <w:t xml:space="preserve">Finanšu ministrijas komunikācijas </w:t>
      </w:r>
      <w:r w:rsidR="00FC6BF9" w:rsidRPr="00017147">
        <w:rPr>
          <w:szCs w:val="24"/>
        </w:rPr>
        <w:t xml:space="preserve">pasākumu ietvaros eksperti </w:t>
      </w:r>
      <w:r w:rsidR="00A91F77" w:rsidRPr="00017147">
        <w:rPr>
          <w:szCs w:val="24"/>
        </w:rPr>
        <w:t xml:space="preserve">daudzkārt </w:t>
      </w:r>
      <w:r w:rsidR="00FC6BF9" w:rsidRPr="00017147">
        <w:rPr>
          <w:szCs w:val="24"/>
        </w:rPr>
        <w:t xml:space="preserve">uzsvēra, ka </w:t>
      </w:r>
      <w:r w:rsidR="00396482" w:rsidRPr="00017147">
        <w:rPr>
          <w:rFonts w:eastAsia="Calibri"/>
          <w:szCs w:val="24"/>
        </w:rPr>
        <w:t>eiro</w:t>
      </w:r>
      <w:r w:rsidRPr="00017147">
        <w:rPr>
          <w:rFonts w:eastAsia="Calibri"/>
          <w:szCs w:val="24"/>
        </w:rPr>
        <w:t xml:space="preserve"> ieviešana Latvijā ir nevis </w:t>
      </w:r>
      <w:r w:rsidR="00FC6BF9" w:rsidRPr="00017147">
        <w:rPr>
          <w:rFonts w:eastAsia="Calibri"/>
          <w:szCs w:val="24"/>
        </w:rPr>
        <w:t>paš</w:t>
      </w:r>
      <w:r w:rsidRPr="00017147">
        <w:rPr>
          <w:rFonts w:eastAsia="Calibri"/>
          <w:szCs w:val="24"/>
        </w:rPr>
        <w:t xml:space="preserve">mērķis, bet </w:t>
      </w:r>
      <w:r w:rsidR="00237CD9" w:rsidRPr="00017147">
        <w:rPr>
          <w:rFonts w:eastAsia="Calibri"/>
          <w:szCs w:val="24"/>
        </w:rPr>
        <w:t xml:space="preserve">gan </w:t>
      </w:r>
      <w:r w:rsidR="00FC6BF9" w:rsidRPr="00017147">
        <w:rPr>
          <w:rFonts w:eastAsia="Calibri"/>
          <w:szCs w:val="24"/>
        </w:rPr>
        <w:t>iespēja apliecināt valsts ekonomikas un finanšu stabilitāti un uzticamību</w:t>
      </w:r>
      <w:r w:rsidR="00B90926" w:rsidRPr="00017147">
        <w:rPr>
          <w:rFonts w:eastAsia="Calibri"/>
          <w:szCs w:val="24"/>
        </w:rPr>
        <w:t xml:space="preserve"> ilgtermiņā</w:t>
      </w:r>
      <w:r w:rsidR="00FC6BF9" w:rsidRPr="00017147">
        <w:rPr>
          <w:rFonts w:eastAsia="Calibri"/>
          <w:szCs w:val="24"/>
        </w:rPr>
        <w:t xml:space="preserve">. </w:t>
      </w:r>
    </w:p>
    <w:p w:rsidR="00DB075B" w:rsidRPr="00017147" w:rsidRDefault="00237CD9" w:rsidP="00DA6A54">
      <w:pPr>
        <w:pStyle w:val="NormalWeb"/>
        <w:spacing w:before="0" w:beforeAutospacing="0" w:after="0" w:afterAutospacing="0"/>
        <w:ind w:firstLine="720"/>
        <w:jc w:val="both"/>
      </w:pPr>
      <w:r w:rsidRPr="00017147">
        <w:rPr>
          <w:rFonts w:eastAsia="Calibri"/>
        </w:rPr>
        <w:t>SIKD</w:t>
      </w:r>
      <w:r w:rsidR="009968CA" w:rsidRPr="00017147">
        <w:rPr>
          <w:rFonts w:eastAsia="Calibri"/>
        </w:rPr>
        <w:t>G</w:t>
      </w:r>
      <w:r w:rsidRPr="00017147">
        <w:rPr>
          <w:rFonts w:eastAsia="Calibri"/>
        </w:rPr>
        <w:t xml:space="preserve"> izstrādāja masu </w:t>
      </w:r>
      <w:r w:rsidR="004F66B5" w:rsidRPr="00017147">
        <w:rPr>
          <w:rFonts w:eastAsia="Calibri"/>
        </w:rPr>
        <w:t>medijiem</w:t>
      </w:r>
      <w:r w:rsidRPr="00017147">
        <w:rPr>
          <w:rFonts w:eastAsia="Calibri"/>
        </w:rPr>
        <w:t xml:space="preserve"> paredzētu </w:t>
      </w:r>
      <w:r w:rsidR="008D0089" w:rsidRPr="00017147">
        <w:rPr>
          <w:rFonts w:eastAsia="Calibri"/>
        </w:rPr>
        <w:t>informatīv</w:t>
      </w:r>
      <w:r w:rsidR="00DB075B" w:rsidRPr="00017147">
        <w:rPr>
          <w:rFonts w:eastAsia="Calibri"/>
        </w:rPr>
        <w:t>u rakstu</w:t>
      </w:r>
      <w:r w:rsidR="008D0089" w:rsidRPr="00017147">
        <w:rPr>
          <w:rFonts w:eastAsia="Calibri"/>
        </w:rPr>
        <w:t xml:space="preserve"> ar </w:t>
      </w:r>
      <w:r w:rsidR="00DB075B" w:rsidRPr="00017147">
        <w:rPr>
          <w:rFonts w:eastAsia="Calibri"/>
        </w:rPr>
        <w:t xml:space="preserve">pozitīvu </w:t>
      </w:r>
      <w:r w:rsidR="008D0089" w:rsidRPr="00017147">
        <w:rPr>
          <w:rFonts w:eastAsia="Calibri"/>
        </w:rPr>
        <w:t>argumentāciju eiro ieviešanai Latvijā</w:t>
      </w:r>
      <w:r w:rsidR="004F66B5" w:rsidRPr="00017147">
        <w:rPr>
          <w:rFonts w:eastAsia="Calibri"/>
        </w:rPr>
        <w:t xml:space="preserve">. </w:t>
      </w:r>
      <w:r w:rsidR="00C772A3" w:rsidRPr="00017147">
        <w:rPr>
          <w:rFonts w:eastAsia="Calibri"/>
        </w:rPr>
        <w:t>Raksts</w:t>
      </w:r>
      <w:r w:rsidR="004F66B5" w:rsidRPr="00017147">
        <w:rPr>
          <w:rFonts w:eastAsia="Calibri"/>
        </w:rPr>
        <w:t xml:space="preserve"> </w:t>
      </w:r>
      <w:r w:rsidR="00DB075B" w:rsidRPr="00017147">
        <w:rPr>
          <w:rFonts w:eastAsia="Calibri"/>
        </w:rPr>
        <w:t>tika</w:t>
      </w:r>
      <w:r w:rsidR="004F66B5" w:rsidRPr="00017147">
        <w:rPr>
          <w:rFonts w:eastAsia="Calibri"/>
        </w:rPr>
        <w:t xml:space="preserve"> ievietots arī</w:t>
      </w:r>
      <w:r w:rsidR="008D0089" w:rsidRPr="00017147">
        <w:rPr>
          <w:rFonts w:eastAsia="Calibri"/>
        </w:rPr>
        <w:t xml:space="preserve"> Finanšu ministrijas </w:t>
      </w:r>
      <w:hyperlink r:id="rId9" w:history="1">
        <w:r w:rsidR="008D0089" w:rsidRPr="00017147">
          <w:rPr>
            <w:rStyle w:val="Hyperlink"/>
            <w:rFonts w:eastAsia="Calibri"/>
            <w:color w:val="auto"/>
          </w:rPr>
          <w:t>www.fm.gov.lv</w:t>
        </w:r>
      </w:hyperlink>
      <w:r w:rsidR="008D0089" w:rsidRPr="00017147">
        <w:rPr>
          <w:rFonts w:eastAsia="Calibri"/>
        </w:rPr>
        <w:t xml:space="preserve"> un </w:t>
      </w:r>
      <w:r w:rsidR="008D0089" w:rsidRPr="00017147">
        <w:t xml:space="preserve">eiro ieviešanas projekta </w:t>
      </w:r>
      <w:hyperlink r:id="rId10" w:history="1">
        <w:r w:rsidR="008D0089" w:rsidRPr="00017147">
          <w:rPr>
            <w:rStyle w:val="Hyperlink"/>
            <w:rFonts w:eastAsia="Calibri"/>
            <w:color w:val="auto"/>
          </w:rPr>
          <w:t>www.eiro.lv</w:t>
        </w:r>
      </w:hyperlink>
      <w:r w:rsidR="008D0089" w:rsidRPr="00017147">
        <w:rPr>
          <w:rFonts w:eastAsia="Calibri"/>
        </w:rPr>
        <w:t xml:space="preserve"> interneta vie</w:t>
      </w:r>
      <w:r w:rsidR="008D0089" w:rsidRPr="00017147">
        <w:t>tnēs.</w:t>
      </w:r>
      <w:r w:rsidR="004F66B5" w:rsidRPr="00017147">
        <w:t xml:space="preserve"> Minētais raksts guva lielu popul</w:t>
      </w:r>
      <w:r w:rsidR="00DB075B" w:rsidRPr="00017147">
        <w:t>aritāti vairākos ziņu portālos.</w:t>
      </w:r>
      <w:r w:rsidR="008D0089" w:rsidRPr="00017147">
        <w:t xml:space="preserve"> </w:t>
      </w:r>
    </w:p>
    <w:p w:rsidR="00E35B70" w:rsidRPr="00017147" w:rsidRDefault="00E35B70" w:rsidP="002568F8">
      <w:pPr>
        <w:pStyle w:val="Default"/>
        <w:tabs>
          <w:tab w:val="left" w:pos="0"/>
        </w:tabs>
        <w:jc w:val="both"/>
        <w:rPr>
          <w:color w:val="auto"/>
        </w:rPr>
      </w:pPr>
    </w:p>
    <w:p w:rsidR="00EB5F18" w:rsidRPr="00017147" w:rsidRDefault="00B072EC" w:rsidP="00D052CB">
      <w:pPr>
        <w:pStyle w:val="Default"/>
        <w:tabs>
          <w:tab w:val="left" w:pos="0"/>
        </w:tabs>
        <w:spacing w:after="120"/>
        <w:jc w:val="both"/>
        <w:rPr>
          <w:b/>
          <w:color w:val="auto"/>
          <w:lang w:eastAsia="lv-LV"/>
        </w:rPr>
      </w:pPr>
      <w:r>
        <w:rPr>
          <w:b/>
          <w:color w:val="auto"/>
          <w:lang w:eastAsia="lv-LV"/>
        </w:rPr>
        <w:tab/>
      </w:r>
      <w:r w:rsidR="00A91F77" w:rsidRPr="00017147">
        <w:rPr>
          <w:b/>
          <w:color w:val="auto"/>
          <w:lang w:eastAsia="lv-LV"/>
        </w:rPr>
        <w:t>Valsts administrācijas darba grupa</w:t>
      </w:r>
    </w:p>
    <w:p w:rsidR="00237CD9" w:rsidRPr="00017147" w:rsidRDefault="003B2A5E" w:rsidP="00B072EC">
      <w:pPr>
        <w:spacing w:line="240" w:lineRule="auto"/>
        <w:ind w:firstLine="720"/>
        <w:rPr>
          <w:szCs w:val="24"/>
        </w:rPr>
      </w:pPr>
      <w:r w:rsidRPr="00017147">
        <w:rPr>
          <w:szCs w:val="24"/>
        </w:rPr>
        <w:t xml:space="preserve">Pārskata periodā </w:t>
      </w:r>
      <w:r w:rsidR="00ED6D75" w:rsidRPr="00017147">
        <w:rPr>
          <w:szCs w:val="24"/>
        </w:rPr>
        <w:t xml:space="preserve">notika viena </w:t>
      </w:r>
      <w:r w:rsidRPr="00017147">
        <w:rPr>
          <w:szCs w:val="24"/>
        </w:rPr>
        <w:t>Valsts administrācijas darba grupas (</w:t>
      </w:r>
      <w:r w:rsidR="00D052CB" w:rsidRPr="00017147">
        <w:rPr>
          <w:szCs w:val="24"/>
        </w:rPr>
        <w:t>turpmāk</w:t>
      </w:r>
      <w:r w:rsidR="006045A8">
        <w:rPr>
          <w:szCs w:val="24"/>
        </w:rPr>
        <w:t xml:space="preserve"> – </w:t>
      </w:r>
      <w:r w:rsidR="00D052CB" w:rsidRPr="00017147">
        <w:rPr>
          <w:szCs w:val="24"/>
        </w:rPr>
        <w:t>V</w:t>
      </w:r>
      <w:r w:rsidRPr="00017147">
        <w:rPr>
          <w:szCs w:val="24"/>
        </w:rPr>
        <w:t xml:space="preserve">ADG) </w:t>
      </w:r>
      <w:r w:rsidR="00ED6D75" w:rsidRPr="00017147">
        <w:rPr>
          <w:szCs w:val="24"/>
        </w:rPr>
        <w:t>sanāksme</w:t>
      </w:r>
      <w:r w:rsidR="00237CD9" w:rsidRPr="00017147">
        <w:rPr>
          <w:szCs w:val="24"/>
        </w:rPr>
        <w:t>, kurā tika izskatīti šādi jautājumi:</w:t>
      </w:r>
    </w:p>
    <w:p w:rsidR="0002508E" w:rsidRPr="00017147" w:rsidRDefault="00A91F77" w:rsidP="002568F8">
      <w:pPr>
        <w:pStyle w:val="ListParagraph"/>
        <w:numPr>
          <w:ilvl w:val="0"/>
          <w:numId w:val="24"/>
        </w:numPr>
        <w:rPr>
          <w:szCs w:val="24"/>
        </w:rPr>
      </w:pPr>
      <w:r w:rsidRPr="00017147">
        <w:rPr>
          <w:szCs w:val="24"/>
        </w:rPr>
        <w:t xml:space="preserve">VADG </w:t>
      </w:r>
      <w:r w:rsidR="00192930" w:rsidRPr="00017147">
        <w:rPr>
          <w:szCs w:val="24"/>
        </w:rPr>
        <w:t xml:space="preserve">ietvaros tika saskaņots </w:t>
      </w:r>
      <w:r w:rsidR="00237CD9" w:rsidRPr="00017147">
        <w:rPr>
          <w:szCs w:val="24"/>
        </w:rPr>
        <w:t>plān</w:t>
      </w:r>
      <w:r w:rsidR="00192930" w:rsidRPr="00017147">
        <w:rPr>
          <w:szCs w:val="24"/>
        </w:rPr>
        <w:t>s par</w:t>
      </w:r>
      <w:r w:rsidR="003B2A5E" w:rsidRPr="00017147">
        <w:rPr>
          <w:szCs w:val="24"/>
        </w:rPr>
        <w:t xml:space="preserve"> normatīvo aktu </w:t>
      </w:r>
      <w:r w:rsidR="00B072EC" w:rsidRPr="00017147">
        <w:rPr>
          <w:szCs w:val="24"/>
        </w:rPr>
        <w:t>pielāgošan</w:t>
      </w:r>
      <w:r w:rsidR="00B072EC">
        <w:rPr>
          <w:szCs w:val="24"/>
        </w:rPr>
        <w:t>u</w:t>
      </w:r>
      <w:r w:rsidR="00B072EC" w:rsidRPr="00017147">
        <w:rPr>
          <w:szCs w:val="24"/>
        </w:rPr>
        <w:t xml:space="preserve"> </w:t>
      </w:r>
      <w:r w:rsidR="003B2A5E" w:rsidRPr="00017147">
        <w:rPr>
          <w:szCs w:val="24"/>
        </w:rPr>
        <w:t xml:space="preserve">un eiro ieviešanas likuma </w:t>
      </w:r>
      <w:r w:rsidR="00B072EC" w:rsidRPr="00017147">
        <w:rPr>
          <w:szCs w:val="24"/>
        </w:rPr>
        <w:t>izstrād</w:t>
      </w:r>
      <w:r w:rsidR="00B072EC">
        <w:rPr>
          <w:szCs w:val="24"/>
        </w:rPr>
        <w:t>i</w:t>
      </w:r>
      <w:r w:rsidR="00B072EC" w:rsidRPr="00017147">
        <w:rPr>
          <w:szCs w:val="24"/>
        </w:rPr>
        <w:t xml:space="preserve"> </w:t>
      </w:r>
      <w:r w:rsidR="003B2A5E" w:rsidRPr="00017147">
        <w:rPr>
          <w:szCs w:val="24"/>
        </w:rPr>
        <w:t xml:space="preserve">un </w:t>
      </w:r>
      <w:r w:rsidR="00B072EC" w:rsidRPr="00017147">
        <w:rPr>
          <w:szCs w:val="24"/>
        </w:rPr>
        <w:t>pieņemšan</w:t>
      </w:r>
      <w:r w:rsidR="00B072EC">
        <w:rPr>
          <w:szCs w:val="24"/>
        </w:rPr>
        <w:t>u</w:t>
      </w:r>
      <w:r w:rsidR="00B072EC" w:rsidRPr="00017147">
        <w:rPr>
          <w:szCs w:val="24"/>
        </w:rPr>
        <w:t xml:space="preserve"> </w:t>
      </w:r>
      <w:r w:rsidR="003B2A5E" w:rsidRPr="00017147">
        <w:rPr>
          <w:szCs w:val="24"/>
        </w:rPr>
        <w:t>realizēšanai</w:t>
      </w:r>
      <w:r w:rsidR="002948D3">
        <w:rPr>
          <w:szCs w:val="24"/>
        </w:rPr>
        <w:t>;</w:t>
      </w:r>
    </w:p>
    <w:p w:rsidR="0002508E" w:rsidRPr="00017147" w:rsidRDefault="0002508E" w:rsidP="0002508E">
      <w:pPr>
        <w:pStyle w:val="ListParagraph"/>
        <w:numPr>
          <w:ilvl w:val="0"/>
          <w:numId w:val="24"/>
        </w:numPr>
        <w:tabs>
          <w:tab w:val="left" w:pos="284"/>
        </w:tabs>
        <w:rPr>
          <w:szCs w:val="24"/>
        </w:rPr>
      </w:pPr>
      <w:r w:rsidRPr="00017147">
        <w:rPr>
          <w:szCs w:val="24"/>
        </w:rPr>
        <w:t xml:space="preserve">Uz valsts budžetu attiecināmās indikatīvās </w:t>
      </w:r>
      <w:r w:rsidRPr="00017147">
        <w:t xml:space="preserve">Eiropas vienotās valūtas </w:t>
      </w:r>
      <w:r w:rsidRPr="00017147">
        <w:rPr>
          <w:szCs w:val="24"/>
        </w:rPr>
        <w:t>ieviešanas izmaksas 2013. un 2014.</w:t>
      </w:r>
      <w:r w:rsidR="00215BAE">
        <w:rPr>
          <w:szCs w:val="24"/>
        </w:rPr>
        <w:t>g</w:t>
      </w:r>
      <w:r w:rsidRPr="00017147">
        <w:rPr>
          <w:szCs w:val="24"/>
        </w:rPr>
        <w:t>adā</w:t>
      </w:r>
      <w:r w:rsidR="002948D3">
        <w:rPr>
          <w:szCs w:val="24"/>
        </w:rPr>
        <w:t>;</w:t>
      </w:r>
    </w:p>
    <w:p w:rsidR="0002508E" w:rsidRPr="00017147" w:rsidRDefault="0002508E" w:rsidP="0024110F">
      <w:pPr>
        <w:pStyle w:val="ListParagraph"/>
        <w:numPr>
          <w:ilvl w:val="0"/>
          <w:numId w:val="24"/>
        </w:numPr>
        <w:tabs>
          <w:tab w:val="left" w:pos="284"/>
        </w:tabs>
        <w:rPr>
          <w:szCs w:val="24"/>
        </w:rPr>
      </w:pPr>
      <w:r w:rsidRPr="00017147">
        <w:lastRenderedPageBreak/>
        <w:t>Latvijas Nacionālā eiro ieviešanas plāna</w:t>
      </w:r>
      <w:r w:rsidRPr="00017147">
        <w:rPr>
          <w:szCs w:val="24"/>
        </w:rPr>
        <w:t xml:space="preserve"> un </w:t>
      </w:r>
      <w:r w:rsidR="00B96B3E">
        <w:rPr>
          <w:szCs w:val="24"/>
        </w:rPr>
        <w:t>VADG</w:t>
      </w:r>
      <w:r w:rsidRPr="00017147">
        <w:rPr>
          <w:szCs w:val="24"/>
        </w:rPr>
        <w:t xml:space="preserve"> plānotie darba uzdevumi nākamajiem pārskata periodiem un to izpildes termiņi</w:t>
      </w:r>
      <w:r w:rsidR="00CA50CD">
        <w:rPr>
          <w:szCs w:val="24"/>
        </w:rPr>
        <w:t>.</w:t>
      </w:r>
    </w:p>
    <w:p w:rsidR="00DB075B" w:rsidRPr="00017147" w:rsidRDefault="003B2A5E" w:rsidP="0024110F">
      <w:pPr>
        <w:spacing w:line="240" w:lineRule="auto"/>
        <w:ind w:firstLine="720"/>
        <w:rPr>
          <w:szCs w:val="24"/>
        </w:rPr>
      </w:pPr>
      <w:r w:rsidRPr="00017147">
        <w:rPr>
          <w:szCs w:val="24"/>
        </w:rPr>
        <w:t>Vienlaikus Finanšu ministrija apkopoj</w:t>
      </w:r>
      <w:r w:rsidR="0083757A" w:rsidRPr="00017147">
        <w:rPr>
          <w:szCs w:val="24"/>
        </w:rPr>
        <w:t>a</w:t>
      </w:r>
      <w:r w:rsidRPr="00017147">
        <w:rPr>
          <w:szCs w:val="24"/>
        </w:rPr>
        <w:t xml:space="preserve"> </w:t>
      </w:r>
      <w:r w:rsidR="00401F24" w:rsidRPr="00017147">
        <w:rPr>
          <w:szCs w:val="24"/>
        </w:rPr>
        <w:t xml:space="preserve">un aktualizēja </w:t>
      </w:r>
      <w:r w:rsidRPr="00017147">
        <w:rPr>
          <w:szCs w:val="24"/>
        </w:rPr>
        <w:t>eiro ieviešanai pielāgojamo normatīvo aktu sarakstu, kas tika nosūtīts izvērtēš</w:t>
      </w:r>
      <w:r w:rsidR="00712AD7" w:rsidRPr="00017147">
        <w:rPr>
          <w:szCs w:val="24"/>
        </w:rPr>
        <w:t xml:space="preserve">anai iesaistītajām institūcijām. Tā </w:t>
      </w:r>
      <w:r w:rsidRPr="00017147">
        <w:rPr>
          <w:szCs w:val="24"/>
        </w:rPr>
        <w:t xml:space="preserve">rezultātā </w:t>
      </w:r>
      <w:r w:rsidR="009F63F7" w:rsidRPr="00017147">
        <w:rPr>
          <w:szCs w:val="24"/>
        </w:rPr>
        <w:t>ir uzsākta</w:t>
      </w:r>
      <w:r w:rsidR="00712AD7" w:rsidRPr="00017147">
        <w:rPr>
          <w:szCs w:val="24"/>
        </w:rPr>
        <w:t xml:space="preserve"> "K</w:t>
      </w:r>
      <w:r w:rsidRPr="00017147">
        <w:rPr>
          <w:szCs w:val="24"/>
        </w:rPr>
        <w:t>oncepcijas par normatīvo aktu sakārtošanu saistībā ar eiro ieviešanu Latvijā</w:t>
      </w:r>
      <w:r w:rsidR="00712AD7" w:rsidRPr="00017147">
        <w:rPr>
          <w:szCs w:val="24"/>
        </w:rPr>
        <w:t>"</w:t>
      </w:r>
      <w:r w:rsidRPr="00017147">
        <w:rPr>
          <w:szCs w:val="24"/>
        </w:rPr>
        <w:t xml:space="preserve"> izstrād</w:t>
      </w:r>
      <w:r w:rsidR="009F63F7" w:rsidRPr="00017147">
        <w:rPr>
          <w:szCs w:val="24"/>
        </w:rPr>
        <w:t>e</w:t>
      </w:r>
      <w:r w:rsidRPr="00017147">
        <w:rPr>
          <w:szCs w:val="24"/>
        </w:rPr>
        <w:t>.</w:t>
      </w:r>
    </w:p>
    <w:p w:rsidR="003B2A5E" w:rsidRPr="00017147" w:rsidRDefault="00DB075B" w:rsidP="0024110F">
      <w:pPr>
        <w:spacing w:line="240" w:lineRule="auto"/>
        <w:ind w:firstLine="720"/>
        <w:rPr>
          <w:szCs w:val="24"/>
        </w:rPr>
      </w:pPr>
      <w:r w:rsidRPr="0009774D">
        <w:rPr>
          <w:szCs w:val="24"/>
        </w:rPr>
        <w:t>Nākamajā pārskata periodā VADG turpinās izstrādāt</w:t>
      </w:r>
      <w:r w:rsidR="00A91F77" w:rsidRPr="0009774D">
        <w:rPr>
          <w:szCs w:val="24"/>
        </w:rPr>
        <w:t xml:space="preserve"> </w:t>
      </w:r>
      <w:r w:rsidR="0083757A" w:rsidRPr="0009774D">
        <w:rPr>
          <w:szCs w:val="24"/>
        </w:rPr>
        <w:t>"</w:t>
      </w:r>
      <w:r w:rsidR="00A91F77" w:rsidRPr="0009774D">
        <w:rPr>
          <w:szCs w:val="24"/>
        </w:rPr>
        <w:t>K</w:t>
      </w:r>
      <w:r w:rsidR="003B2A5E" w:rsidRPr="0009774D">
        <w:rPr>
          <w:szCs w:val="24"/>
        </w:rPr>
        <w:t>oncepcij</w:t>
      </w:r>
      <w:r w:rsidRPr="0009774D">
        <w:rPr>
          <w:szCs w:val="24"/>
        </w:rPr>
        <w:t>u</w:t>
      </w:r>
      <w:r w:rsidR="003B2A5E" w:rsidRPr="0009774D">
        <w:rPr>
          <w:szCs w:val="24"/>
        </w:rPr>
        <w:t xml:space="preserve"> par normatīvo aktu sakārtošanu saistībā ar eiro ieviešanu Latvijā</w:t>
      </w:r>
      <w:r w:rsidR="0083757A" w:rsidRPr="0009774D">
        <w:rPr>
          <w:szCs w:val="24"/>
        </w:rPr>
        <w:t>"</w:t>
      </w:r>
      <w:r w:rsidRPr="0009774D">
        <w:rPr>
          <w:szCs w:val="24"/>
        </w:rPr>
        <w:t xml:space="preserve">. Plānots, ka </w:t>
      </w:r>
      <w:r w:rsidR="0083757A" w:rsidRPr="0009774D">
        <w:rPr>
          <w:szCs w:val="24"/>
        </w:rPr>
        <w:t>šis dokuments</w:t>
      </w:r>
      <w:r w:rsidR="003B2A5E" w:rsidRPr="0009774D">
        <w:rPr>
          <w:szCs w:val="24"/>
        </w:rPr>
        <w:t xml:space="preserve"> varētu tikt izsludināt</w:t>
      </w:r>
      <w:r w:rsidR="0083757A" w:rsidRPr="0009774D">
        <w:rPr>
          <w:szCs w:val="24"/>
        </w:rPr>
        <w:t>s</w:t>
      </w:r>
      <w:r w:rsidR="003B2A5E" w:rsidRPr="0009774D">
        <w:rPr>
          <w:szCs w:val="24"/>
        </w:rPr>
        <w:t xml:space="preserve"> Valsts sekretāru sanāksmē 2011.gada </w:t>
      </w:r>
      <w:r w:rsidR="0009774D" w:rsidRPr="0009774D">
        <w:rPr>
          <w:szCs w:val="24"/>
        </w:rPr>
        <w:t>6.oktobrī</w:t>
      </w:r>
      <w:r w:rsidR="003B2A5E" w:rsidRPr="0009774D">
        <w:rPr>
          <w:szCs w:val="24"/>
        </w:rPr>
        <w:t xml:space="preserve"> un iesniegt</w:t>
      </w:r>
      <w:r w:rsidR="0083757A" w:rsidRPr="0009774D">
        <w:rPr>
          <w:szCs w:val="24"/>
        </w:rPr>
        <w:t>s</w:t>
      </w:r>
      <w:r w:rsidR="003B2A5E" w:rsidRPr="0009774D">
        <w:rPr>
          <w:szCs w:val="24"/>
        </w:rPr>
        <w:t xml:space="preserve"> </w:t>
      </w:r>
      <w:r w:rsidR="00E6588E" w:rsidRPr="0009774D">
        <w:rPr>
          <w:szCs w:val="24"/>
        </w:rPr>
        <w:t>Ministru kabinetā</w:t>
      </w:r>
      <w:r w:rsidR="003B2A5E" w:rsidRPr="0009774D">
        <w:rPr>
          <w:szCs w:val="24"/>
        </w:rPr>
        <w:t xml:space="preserve"> līdz 2011.gada 1.novembrim.</w:t>
      </w:r>
      <w:r w:rsidR="003B2A5E" w:rsidRPr="00017147">
        <w:rPr>
          <w:szCs w:val="24"/>
        </w:rPr>
        <w:t xml:space="preserve"> </w:t>
      </w:r>
    </w:p>
    <w:p w:rsidR="00E24DC4" w:rsidRDefault="00E24DC4" w:rsidP="000B6A74">
      <w:pPr>
        <w:pStyle w:val="Default"/>
        <w:jc w:val="both"/>
        <w:rPr>
          <w:b/>
          <w:color w:val="auto"/>
        </w:rPr>
      </w:pPr>
    </w:p>
    <w:p w:rsidR="00E24DC4" w:rsidRPr="00017147" w:rsidRDefault="00E24DC4" w:rsidP="00562A20">
      <w:pPr>
        <w:pStyle w:val="Default"/>
        <w:spacing w:after="120"/>
        <w:ind w:firstLine="720"/>
        <w:jc w:val="both"/>
        <w:rPr>
          <w:b/>
          <w:color w:val="auto"/>
        </w:rPr>
      </w:pPr>
      <w:r w:rsidRPr="00017147">
        <w:rPr>
          <w:b/>
          <w:color w:val="auto"/>
        </w:rPr>
        <w:t xml:space="preserve">Naudas un maksājumu sistēmas darba grupa </w:t>
      </w:r>
    </w:p>
    <w:p w:rsidR="00E24DC4" w:rsidRPr="00017147" w:rsidRDefault="00E24DC4" w:rsidP="00562A20">
      <w:pPr>
        <w:spacing w:line="240" w:lineRule="auto"/>
        <w:ind w:firstLine="720"/>
        <w:rPr>
          <w:szCs w:val="24"/>
        </w:rPr>
      </w:pPr>
      <w:r w:rsidRPr="00017147">
        <w:rPr>
          <w:szCs w:val="24"/>
        </w:rPr>
        <w:t xml:space="preserve">Pārskata periodā notika viena Naudas un maksājumu sistēmu darba grupas (turpmāk – </w:t>
      </w:r>
      <w:bookmarkStart w:id="1" w:name="OLE_LINK1"/>
      <w:bookmarkStart w:id="2" w:name="OLE_LINK2"/>
      <w:r w:rsidRPr="00017147">
        <w:rPr>
          <w:szCs w:val="24"/>
        </w:rPr>
        <w:t>NMSDG</w:t>
      </w:r>
      <w:bookmarkEnd w:id="1"/>
      <w:bookmarkEnd w:id="2"/>
      <w:r w:rsidRPr="00017147">
        <w:rPr>
          <w:szCs w:val="24"/>
        </w:rPr>
        <w:t>) sanāksme, kurā tika izskatīti šādi jautājumi:</w:t>
      </w:r>
      <w:r w:rsidR="00562A20">
        <w:rPr>
          <w:szCs w:val="24"/>
        </w:rPr>
        <w:t xml:space="preserve"> </w:t>
      </w:r>
    </w:p>
    <w:p w:rsidR="00E24DC4" w:rsidRPr="00017147" w:rsidRDefault="002948D3" w:rsidP="0024110F">
      <w:pPr>
        <w:pStyle w:val="ListParagraph"/>
        <w:numPr>
          <w:ilvl w:val="0"/>
          <w:numId w:val="39"/>
        </w:numPr>
        <w:rPr>
          <w:szCs w:val="24"/>
        </w:rPr>
      </w:pPr>
      <w:r>
        <w:rPr>
          <w:szCs w:val="24"/>
        </w:rPr>
        <w:t>P</w:t>
      </w:r>
      <w:r w:rsidR="00E24DC4" w:rsidRPr="00017147">
        <w:rPr>
          <w:szCs w:val="24"/>
        </w:rPr>
        <w:t xml:space="preserve">ar </w:t>
      </w:r>
      <w:r w:rsidR="00E24DC4" w:rsidRPr="00017147">
        <w:t>SEPA saņēmēja identifikatora datubāzes izveidi un uzturēšanu un citi SEPA projekta jautājumi;</w:t>
      </w:r>
    </w:p>
    <w:p w:rsidR="00E24DC4" w:rsidRPr="00017147" w:rsidRDefault="002948D3" w:rsidP="0024110F">
      <w:pPr>
        <w:pStyle w:val="ListParagraph"/>
        <w:numPr>
          <w:ilvl w:val="0"/>
          <w:numId w:val="39"/>
        </w:numPr>
        <w:rPr>
          <w:rFonts w:ascii="Arial BaltRim" w:hAnsi="Arial BaltRim"/>
          <w:szCs w:val="24"/>
        </w:rPr>
      </w:pPr>
      <w:r>
        <w:rPr>
          <w:szCs w:val="24"/>
        </w:rPr>
        <w:t>U</w:t>
      </w:r>
      <w:r w:rsidR="00E24DC4" w:rsidRPr="00017147">
        <w:rPr>
          <w:szCs w:val="24"/>
        </w:rPr>
        <w:t xml:space="preserve">z valsts budžetu attiecināmās </w:t>
      </w:r>
      <w:r w:rsidR="00E24DC4" w:rsidRPr="00017147">
        <w:rPr>
          <w:rFonts w:ascii="Arial BaltRim" w:hAnsi="Arial BaltRim"/>
          <w:szCs w:val="24"/>
        </w:rPr>
        <w:t xml:space="preserve">indikatīvās eiro ieviešanas projekta izmaksas 2013. un 2014. </w:t>
      </w:r>
      <w:r w:rsidR="00E24DC4">
        <w:rPr>
          <w:rFonts w:ascii="Arial BaltRim" w:hAnsi="Arial BaltRim"/>
          <w:szCs w:val="24"/>
        </w:rPr>
        <w:t>g</w:t>
      </w:r>
      <w:r w:rsidR="00E24DC4" w:rsidRPr="00017147">
        <w:rPr>
          <w:rFonts w:ascii="Arial BaltRim" w:hAnsi="Arial BaltRim"/>
          <w:szCs w:val="24"/>
        </w:rPr>
        <w:t>adā.</w:t>
      </w:r>
    </w:p>
    <w:p w:rsidR="00E24DC4" w:rsidRPr="00017147" w:rsidRDefault="00E24DC4" w:rsidP="0024110F">
      <w:pPr>
        <w:pStyle w:val="Teksts1"/>
        <w:spacing w:before="0" w:after="0"/>
        <w:ind w:firstLine="720"/>
        <w:rPr>
          <w:i w:val="0"/>
        </w:rPr>
      </w:pPr>
      <w:r w:rsidRPr="003038CE">
        <w:rPr>
          <w:i w:val="0"/>
        </w:rPr>
        <w:t xml:space="preserve">NMSDG </w:t>
      </w:r>
      <w:r>
        <w:rPr>
          <w:i w:val="0"/>
        </w:rPr>
        <w:t xml:space="preserve">darba apakšgrupa - </w:t>
      </w:r>
      <w:r w:rsidRPr="00017147">
        <w:rPr>
          <w:i w:val="0"/>
        </w:rPr>
        <w:t xml:space="preserve">Nacionālā SEPA </w:t>
      </w:r>
      <w:r>
        <w:rPr>
          <w:i w:val="0"/>
        </w:rPr>
        <w:t xml:space="preserve">darba </w:t>
      </w:r>
      <w:r w:rsidRPr="00017147">
        <w:rPr>
          <w:i w:val="0"/>
        </w:rPr>
        <w:t>grupa risināja Eiropas klientu maksājumu drošības foruma jautājumus, identificējot Latvijas prioritātes – karšu maksājumu internetā un pārējo attālinātās pieejas maksājumu drošību. Sadarbībā ar Finanšu un kapitāla tirgus komisiju tika sniegta informācija Foruma karšu apakšgrupas aptaujas par karšu maksājumiem internetā ietvaros. Pamatojoties uz veikto analīzi, NMSDG ir iesniegusi Vadības komitejai priekšlikumu par grozījumiem Latvijas Nacio</w:t>
      </w:r>
      <w:r w:rsidR="00562A20">
        <w:rPr>
          <w:i w:val="0"/>
        </w:rPr>
        <w:t>nālajā eiro ieviešanas plāna 1.</w:t>
      </w:r>
      <w:r w:rsidRPr="00017147">
        <w:rPr>
          <w:i w:val="0"/>
        </w:rPr>
        <w:t xml:space="preserve">pielikumā, piedāvājot iekļaut </w:t>
      </w:r>
      <w:r w:rsidR="001E4D36">
        <w:rPr>
          <w:i w:val="0"/>
        </w:rPr>
        <w:t xml:space="preserve">tajā </w:t>
      </w:r>
      <w:r w:rsidRPr="00017147">
        <w:rPr>
          <w:i w:val="0"/>
        </w:rPr>
        <w:t>papildu uzdevumu SEPA jomā - "Nodrošināt SEPA saņēmēja identifikatora uzturēšanu Uzņēmumu reģistrā". SEPA projektā iesaistītās institūcijas un uzņēmumi turpināja darbu saskaņā ar individuālajiem SEPA plāniem.</w:t>
      </w:r>
    </w:p>
    <w:p w:rsidR="00E24DC4" w:rsidRPr="00017147" w:rsidRDefault="00E24DC4" w:rsidP="0024110F">
      <w:pPr>
        <w:pStyle w:val="Teksts1"/>
        <w:spacing w:before="0" w:after="0"/>
        <w:ind w:firstLine="720"/>
        <w:rPr>
          <w:i w:val="0"/>
        </w:rPr>
      </w:pPr>
      <w:r w:rsidRPr="00017147">
        <w:rPr>
          <w:i w:val="0"/>
        </w:rPr>
        <w:t>SEPA komunikācijas plāna ietvaros notika seminārs valsts pārvaldes iestādēm, kurā piedalījās Finanšu ministrijas, Valsts kases, Valsts sociālās apdrošināšanas aģentūras un Latvijas Bankas pārstāvji.</w:t>
      </w:r>
    </w:p>
    <w:p w:rsidR="00E24DC4" w:rsidRPr="00017147" w:rsidRDefault="00E24DC4" w:rsidP="0024110F">
      <w:pPr>
        <w:pStyle w:val="Teksts1"/>
        <w:spacing w:before="0" w:after="0"/>
        <w:ind w:firstLine="720"/>
        <w:rPr>
          <w:i w:val="0"/>
        </w:rPr>
      </w:pPr>
      <w:r w:rsidRPr="00017147">
        <w:rPr>
          <w:i w:val="0"/>
        </w:rPr>
        <w:t>Ar mērķi veicināt drošu e-komercijas vidi Latvijā SEPA karšu ietvara apakšgrupa apstiprināja rekomendāciju, aicinot patērētājus pieteikties Latvijas komercbanku bezmaksas pakalpojumam "Droši maksājumi internetā".</w:t>
      </w:r>
    </w:p>
    <w:p w:rsidR="00E24DC4" w:rsidRPr="00017147" w:rsidRDefault="00E24DC4" w:rsidP="0024110F">
      <w:pPr>
        <w:spacing w:line="240" w:lineRule="auto"/>
        <w:ind w:firstLine="720"/>
        <w:rPr>
          <w:szCs w:val="24"/>
        </w:rPr>
      </w:pPr>
      <w:r w:rsidRPr="00017147">
        <w:rPr>
          <w:szCs w:val="24"/>
        </w:rPr>
        <w:t xml:space="preserve">Nākamajā pārskata periodā NMSDG turpinās risināt jautājumus par Latvijas Bankas, Valsts kases, komercbanku, VAS "Latvijas Pasts" un citu ar eiro ieviešanu saistītu iestāžu un uzņēmumu gatavošanos </w:t>
      </w:r>
      <w:r w:rsidRPr="00017147">
        <w:t xml:space="preserve">Eiropas vienotās valūtas </w:t>
      </w:r>
      <w:r w:rsidRPr="00017147">
        <w:rPr>
          <w:szCs w:val="24"/>
        </w:rPr>
        <w:t>ieviešanai.</w:t>
      </w:r>
    </w:p>
    <w:p w:rsidR="003C14F5" w:rsidRPr="00017147" w:rsidRDefault="003C14F5" w:rsidP="002568F8">
      <w:pPr>
        <w:spacing w:line="240" w:lineRule="auto"/>
        <w:rPr>
          <w:szCs w:val="24"/>
        </w:rPr>
      </w:pPr>
    </w:p>
    <w:p w:rsidR="004E3E89" w:rsidRPr="00017147" w:rsidRDefault="00F05111" w:rsidP="00DA6A54">
      <w:pPr>
        <w:spacing w:after="120" w:line="240" w:lineRule="auto"/>
        <w:ind w:firstLine="720"/>
        <w:rPr>
          <w:b/>
          <w:szCs w:val="24"/>
        </w:rPr>
      </w:pPr>
      <w:proofErr w:type="spellStart"/>
      <w:r w:rsidRPr="00017147">
        <w:rPr>
          <w:b/>
          <w:szCs w:val="24"/>
        </w:rPr>
        <w:t>Nefinanšu</w:t>
      </w:r>
      <w:proofErr w:type="spellEnd"/>
      <w:r w:rsidR="00573562">
        <w:rPr>
          <w:b/>
          <w:szCs w:val="24"/>
        </w:rPr>
        <w:t xml:space="preserve"> uzņēmumi un patērētāji</w:t>
      </w:r>
      <w:r w:rsidRPr="00017147">
        <w:rPr>
          <w:b/>
          <w:szCs w:val="24"/>
        </w:rPr>
        <w:t xml:space="preserve"> darba grupa</w:t>
      </w:r>
    </w:p>
    <w:p w:rsidR="00A21CD2" w:rsidRPr="00017147" w:rsidRDefault="00ED6D75" w:rsidP="0024110F">
      <w:pPr>
        <w:spacing w:line="240" w:lineRule="auto"/>
        <w:ind w:firstLine="720"/>
        <w:rPr>
          <w:szCs w:val="24"/>
        </w:rPr>
      </w:pPr>
      <w:r w:rsidRPr="00017147">
        <w:rPr>
          <w:szCs w:val="24"/>
        </w:rPr>
        <w:t xml:space="preserve">Pārskata </w:t>
      </w:r>
      <w:r w:rsidR="002568F8" w:rsidRPr="00017147">
        <w:rPr>
          <w:szCs w:val="24"/>
        </w:rPr>
        <w:t>periodā notik</w:t>
      </w:r>
      <w:r w:rsidR="00D30C66" w:rsidRPr="00017147">
        <w:rPr>
          <w:szCs w:val="24"/>
        </w:rPr>
        <w:t>a</w:t>
      </w:r>
      <w:r w:rsidR="00195844" w:rsidRPr="00017147">
        <w:rPr>
          <w:szCs w:val="24"/>
        </w:rPr>
        <w:t xml:space="preserve"> </w:t>
      </w:r>
      <w:proofErr w:type="spellStart"/>
      <w:r w:rsidR="002568F8" w:rsidRPr="00017147">
        <w:rPr>
          <w:szCs w:val="24"/>
        </w:rPr>
        <w:t>N</w:t>
      </w:r>
      <w:r w:rsidR="00973804">
        <w:rPr>
          <w:szCs w:val="24"/>
        </w:rPr>
        <w:t>efinanšu</w:t>
      </w:r>
      <w:proofErr w:type="spellEnd"/>
      <w:r w:rsidR="00973804">
        <w:rPr>
          <w:szCs w:val="24"/>
        </w:rPr>
        <w:t xml:space="preserve"> uzņēmumi un patērētāji</w:t>
      </w:r>
      <w:r w:rsidR="002568F8" w:rsidRPr="00017147">
        <w:rPr>
          <w:szCs w:val="24"/>
        </w:rPr>
        <w:t xml:space="preserve"> </w:t>
      </w:r>
      <w:r w:rsidR="00195844" w:rsidRPr="00017147">
        <w:rPr>
          <w:szCs w:val="24"/>
        </w:rPr>
        <w:t xml:space="preserve">darba grupas </w:t>
      </w:r>
      <w:r w:rsidR="002568F8" w:rsidRPr="00017147">
        <w:rPr>
          <w:szCs w:val="24"/>
        </w:rPr>
        <w:t>(</w:t>
      </w:r>
      <w:r w:rsidR="00EF42CF" w:rsidRPr="00017147">
        <w:rPr>
          <w:szCs w:val="24"/>
        </w:rPr>
        <w:t xml:space="preserve">turpmāk </w:t>
      </w:r>
      <w:r w:rsidR="00DA6A54">
        <w:rPr>
          <w:szCs w:val="24"/>
        </w:rPr>
        <w:t>–</w:t>
      </w:r>
      <w:r w:rsidRPr="00017147">
        <w:rPr>
          <w:szCs w:val="24"/>
        </w:rPr>
        <w:t>NUPDG)</w:t>
      </w:r>
      <w:r w:rsidR="002568F8" w:rsidRPr="00017147">
        <w:rPr>
          <w:szCs w:val="24"/>
        </w:rPr>
        <w:t xml:space="preserve"> sanāksme</w:t>
      </w:r>
      <w:r w:rsidR="00B81E95" w:rsidRPr="00017147">
        <w:rPr>
          <w:szCs w:val="24"/>
        </w:rPr>
        <w:t xml:space="preserve">, </w:t>
      </w:r>
      <w:r w:rsidR="00C616EB" w:rsidRPr="00017147">
        <w:rPr>
          <w:szCs w:val="24"/>
        </w:rPr>
        <w:t xml:space="preserve">kurā tika izskatīti jautājumi par Latvijas Nacionālā eiro ieviešanas plānā noteiktajiem uzdevumiem un </w:t>
      </w:r>
      <w:r w:rsidR="00E64E8F" w:rsidRPr="00017147">
        <w:rPr>
          <w:szCs w:val="24"/>
        </w:rPr>
        <w:t xml:space="preserve">to </w:t>
      </w:r>
      <w:r w:rsidR="00C616EB" w:rsidRPr="00017147">
        <w:rPr>
          <w:szCs w:val="24"/>
        </w:rPr>
        <w:t>izpildei</w:t>
      </w:r>
      <w:r w:rsidR="00E64E8F" w:rsidRPr="00017147">
        <w:rPr>
          <w:szCs w:val="24"/>
        </w:rPr>
        <w:t xml:space="preserve"> </w:t>
      </w:r>
      <w:r w:rsidR="00A068D0" w:rsidRPr="00A068D0">
        <w:rPr>
          <w:szCs w:val="24"/>
        </w:rPr>
        <w:t>attiecināmām indikatīvām izmaksām</w:t>
      </w:r>
      <w:r w:rsidR="00A068D0">
        <w:rPr>
          <w:szCs w:val="24"/>
        </w:rPr>
        <w:t xml:space="preserve"> </w:t>
      </w:r>
      <w:r w:rsidR="00DA6A54">
        <w:rPr>
          <w:szCs w:val="24"/>
        </w:rPr>
        <w:t>2013. un 2014.</w:t>
      </w:r>
      <w:r w:rsidR="00E64E8F" w:rsidRPr="00017147">
        <w:rPr>
          <w:szCs w:val="24"/>
        </w:rPr>
        <w:t>gadā</w:t>
      </w:r>
      <w:r w:rsidR="00195844" w:rsidRPr="00017147">
        <w:t xml:space="preserve"> Eiropas vienotās valūtas </w:t>
      </w:r>
      <w:r w:rsidR="00195844" w:rsidRPr="00017147">
        <w:rPr>
          <w:szCs w:val="24"/>
        </w:rPr>
        <w:t>ieviešanai</w:t>
      </w:r>
      <w:r w:rsidR="00C616EB" w:rsidRPr="00017147">
        <w:rPr>
          <w:szCs w:val="24"/>
        </w:rPr>
        <w:t xml:space="preserve">. </w:t>
      </w:r>
    </w:p>
    <w:p w:rsidR="00A21CD2" w:rsidRDefault="00A120DB" w:rsidP="0024110F">
      <w:pPr>
        <w:spacing w:line="240" w:lineRule="auto"/>
        <w:ind w:firstLine="720"/>
        <w:rPr>
          <w:szCs w:val="24"/>
        </w:rPr>
      </w:pPr>
      <w:r w:rsidRPr="00017147">
        <w:rPr>
          <w:szCs w:val="24"/>
        </w:rPr>
        <w:t>Nākamajā pārskata periodā NUPDG</w:t>
      </w:r>
      <w:r w:rsidR="00A21CD2" w:rsidRPr="00017147">
        <w:rPr>
          <w:szCs w:val="24"/>
        </w:rPr>
        <w:t xml:space="preserve"> plāno organizēt tikšanās ar iesaistītajām pusēm, lai detalizēti pārrunātu Latvijas </w:t>
      </w:r>
      <w:r w:rsidR="00F729CB">
        <w:rPr>
          <w:szCs w:val="24"/>
        </w:rPr>
        <w:t>N</w:t>
      </w:r>
      <w:r w:rsidR="00A21CD2" w:rsidRPr="00017147">
        <w:rPr>
          <w:szCs w:val="24"/>
        </w:rPr>
        <w:t xml:space="preserve">acionālā </w:t>
      </w:r>
      <w:r w:rsidR="00F729CB">
        <w:rPr>
          <w:szCs w:val="24"/>
        </w:rPr>
        <w:t>e</w:t>
      </w:r>
      <w:r w:rsidR="00A21CD2" w:rsidRPr="00017147">
        <w:rPr>
          <w:szCs w:val="24"/>
        </w:rPr>
        <w:t xml:space="preserve">iro ieviešanas plānā </w:t>
      </w:r>
      <w:r w:rsidR="005C437E" w:rsidRPr="00017147">
        <w:rPr>
          <w:szCs w:val="24"/>
        </w:rPr>
        <w:t>NUPDG</w:t>
      </w:r>
      <w:r w:rsidR="00A21CD2" w:rsidRPr="00017147">
        <w:rPr>
          <w:szCs w:val="24"/>
        </w:rPr>
        <w:t xml:space="preserve"> pasākumus, precizētu katra pasākuma ietvaros veicamos uzdevumus un </w:t>
      </w:r>
      <w:r w:rsidR="00CE61A4" w:rsidRPr="00017147">
        <w:rPr>
          <w:szCs w:val="24"/>
        </w:rPr>
        <w:t xml:space="preserve">aktualizētu pasākumu </w:t>
      </w:r>
      <w:r w:rsidRPr="00017147">
        <w:rPr>
          <w:szCs w:val="24"/>
        </w:rPr>
        <w:t>izpildes termiņus.</w:t>
      </w:r>
      <w:r w:rsidR="00DA6A54">
        <w:rPr>
          <w:szCs w:val="24"/>
        </w:rPr>
        <w:t xml:space="preserve"> </w:t>
      </w:r>
    </w:p>
    <w:p w:rsidR="00A21CD2" w:rsidRPr="00017147" w:rsidRDefault="00A21CD2" w:rsidP="00A21CD2">
      <w:pPr>
        <w:spacing w:line="240" w:lineRule="auto"/>
        <w:rPr>
          <w:szCs w:val="24"/>
        </w:rPr>
      </w:pPr>
    </w:p>
    <w:p w:rsidR="00A21CD2" w:rsidRPr="00017147" w:rsidRDefault="005C437E" w:rsidP="0024110F">
      <w:pPr>
        <w:spacing w:after="120" w:line="240" w:lineRule="auto"/>
        <w:ind w:firstLine="720"/>
        <w:rPr>
          <w:b/>
          <w:szCs w:val="24"/>
        </w:rPr>
      </w:pPr>
      <w:r>
        <w:rPr>
          <w:b/>
          <w:szCs w:val="24"/>
        </w:rPr>
        <w:t>Finanšu sistēmas</w:t>
      </w:r>
      <w:r w:rsidR="00A21CD2" w:rsidRPr="00017147">
        <w:rPr>
          <w:b/>
          <w:szCs w:val="24"/>
        </w:rPr>
        <w:t xml:space="preserve"> darba grupa</w:t>
      </w:r>
    </w:p>
    <w:p w:rsidR="00A21CD2" w:rsidRPr="00017147" w:rsidRDefault="00A21CD2" w:rsidP="0024110F">
      <w:pPr>
        <w:spacing w:line="240" w:lineRule="auto"/>
        <w:ind w:firstLine="720"/>
        <w:rPr>
          <w:szCs w:val="24"/>
        </w:rPr>
      </w:pPr>
      <w:r w:rsidRPr="00017147">
        <w:rPr>
          <w:szCs w:val="24"/>
        </w:rPr>
        <w:t>Finanšu sistēmas darba grupa (turpmāk – FSDG) saskaņā ar Latvijas Nacionālā eiro ieviešanas plānu attiec</w:t>
      </w:r>
      <w:r w:rsidR="00652D88" w:rsidRPr="00017147">
        <w:rPr>
          <w:szCs w:val="24"/>
        </w:rPr>
        <w:t>īgajā</w:t>
      </w:r>
      <w:r w:rsidRPr="00017147">
        <w:rPr>
          <w:szCs w:val="24"/>
        </w:rPr>
        <w:t xml:space="preserve"> pārskata laika perio</w:t>
      </w:r>
      <w:r w:rsidR="00652D88" w:rsidRPr="00017147">
        <w:rPr>
          <w:szCs w:val="24"/>
        </w:rPr>
        <w:t>dā</w:t>
      </w:r>
      <w:r w:rsidRPr="00017147">
        <w:rPr>
          <w:szCs w:val="24"/>
        </w:rPr>
        <w:t xml:space="preserve"> nav </w:t>
      </w:r>
      <w:r w:rsidR="00652D88" w:rsidRPr="00017147">
        <w:rPr>
          <w:szCs w:val="24"/>
        </w:rPr>
        <w:t xml:space="preserve">paredzētas </w:t>
      </w:r>
      <w:r w:rsidRPr="00017147">
        <w:rPr>
          <w:szCs w:val="24"/>
        </w:rPr>
        <w:t xml:space="preserve">konkrētas aktivitātes. FSDG </w:t>
      </w:r>
      <w:r w:rsidRPr="00017147">
        <w:rPr>
          <w:szCs w:val="24"/>
        </w:rPr>
        <w:lastRenderedPageBreak/>
        <w:t xml:space="preserve">turpinās sekot līdzi aktualitātēm </w:t>
      </w:r>
      <w:r w:rsidRPr="00017147">
        <w:t>Eiropas vienotās valūtas ieviešanas jautājumos</w:t>
      </w:r>
      <w:r w:rsidR="00B025D5" w:rsidRPr="00017147">
        <w:t xml:space="preserve"> sadarbībā ar pār</w:t>
      </w:r>
      <w:r w:rsidR="00603928" w:rsidRPr="00017147">
        <w:t>ē</w:t>
      </w:r>
      <w:r w:rsidR="00B025D5" w:rsidRPr="00017147">
        <w:t>jām darba grupām.</w:t>
      </w:r>
      <w:r w:rsidR="0024110F">
        <w:t xml:space="preserve"> </w:t>
      </w:r>
    </w:p>
    <w:p w:rsidR="00C616EB" w:rsidRPr="00017147" w:rsidRDefault="00C616EB" w:rsidP="00A21CD2">
      <w:pPr>
        <w:pStyle w:val="Default"/>
        <w:tabs>
          <w:tab w:val="left" w:pos="0"/>
        </w:tabs>
        <w:jc w:val="both"/>
        <w:rPr>
          <w:color w:val="auto"/>
        </w:rPr>
      </w:pPr>
    </w:p>
    <w:p w:rsidR="00FA3E7B" w:rsidRPr="00017147" w:rsidRDefault="0024110F" w:rsidP="006E3837">
      <w:pPr>
        <w:pStyle w:val="Default"/>
        <w:tabs>
          <w:tab w:val="left" w:pos="142"/>
        </w:tabs>
        <w:spacing w:after="120"/>
        <w:jc w:val="both"/>
        <w:rPr>
          <w:bCs/>
          <w:color w:val="auto"/>
        </w:rPr>
      </w:pPr>
      <w:r>
        <w:rPr>
          <w:b/>
          <w:color w:val="auto"/>
        </w:rPr>
        <w:tab/>
      </w:r>
      <w:r>
        <w:rPr>
          <w:b/>
          <w:color w:val="auto"/>
        </w:rPr>
        <w:tab/>
      </w:r>
      <w:r w:rsidR="00D9680F" w:rsidRPr="00017147">
        <w:rPr>
          <w:b/>
          <w:color w:val="auto"/>
        </w:rPr>
        <w:t xml:space="preserve">II </w:t>
      </w:r>
      <w:r w:rsidR="00FA3E7B" w:rsidRPr="00017147">
        <w:rPr>
          <w:b/>
          <w:color w:val="auto"/>
        </w:rPr>
        <w:t>Indikatīvais eiro ieviešanas izmaksu aprēķins</w:t>
      </w:r>
    </w:p>
    <w:p w:rsidR="00FA3E7B" w:rsidRPr="00017147" w:rsidRDefault="00EF42CF" w:rsidP="0024110F">
      <w:pPr>
        <w:pStyle w:val="Default"/>
        <w:ind w:firstLine="720"/>
        <w:jc w:val="both"/>
        <w:rPr>
          <w:bCs/>
          <w:color w:val="auto"/>
        </w:rPr>
      </w:pPr>
      <w:r w:rsidRPr="00017147">
        <w:rPr>
          <w:color w:val="auto"/>
        </w:rPr>
        <w:t>Izpildot Ministru kabineta 2</w:t>
      </w:r>
      <w:r w:rsidR="0024110F">
        <w:rPr>
          <w:color w:val="auto"/>
        </w:rPr>
        <w:t>011.</w:t>
      </w:r>
      <w:r w:rsidRPr="00017147">
        <w:rPr>
          <w:color w:val="auto"/>
        </w:rPr>
        <w:t>gada 8.marta sēdē nolemto (</w:t>
      </w:r>
      <w:proofErr w:type="spellStart"/>
      <w:r w:rsidR="00D71F59">
        <w:rPr>
          <w:color w:val="auto"/>
        </w:rPr>
        <w:t>p</w:t>
      </w:r>
      <w:r w:rsidRPr="00017147">
        <w:rPr>
          <w:color w:val="auto"/>
        </w:rPr>
        <w:t>rot</w:t>
      </w:r>
      <w:proofErr w:type="spellEnd"/>
      <w:r w:rsidRPr="00017147">
        <w:rPr>
          <w:color w:val="auto"/>
        </w:rPr>
        <w:t>. Nr.14</w:t>
      </w:r>
      <w:r w:rsidR="00D71F59">
        <w:rPr>
          <w:color w:val="auto"/>
        </w:rPr>
        <w:t>,</w:t>
      </w:r>
      <w:r w:rsidRPr="00017147">
        <w:rPr>
          <w:color w:val="auto"/>
        </w:rPr>
        <w:t xml:space="preserve"> 20§), Finanšu ministrija</w:t>
      </w:r>
      <w:r w:rsidR="00AE37B8" w:rsidRPr="00017147">
        <w:rPr>
          <w:color w:val="auto"/>
        </w:rPr>
        <w:t xml:space="preserve"> ir</w:t>
      </w:r>
      <w:r w:rsidRPr="00017147">
        <w:rPr>
          <w:color w:val="auto"/>
        </w:rPr>
        <w:t xml:space="preserve"> sagatavojusi</w:t>
      </w:r>
      <w:r w:rsidRPr="00017147">
        <w:rPr>
          <w:bCs/>
          <w:color w:val="auto"/>
        </w:rPr>
        <w:t xml:space="preserve"> </w:t>
      </w:r>
      <w:r w:rsidR="00FA3E7B" w:rsidRPr="00017147">
        <w:rPr>
          <w:color w:val="auto"/>
        </w:rPr>
        <w:t xml:space="preserve">indikatīvu aprēķinu par Eiropas vienotās valūtas ieviešanas izmaksām 2013. un 2014.gadā. </w:t>
      </w:r>
    </w:p>
    <w:p w:rsidR="00FE4D17" w:rsidRPr="00FE4D17" w:rsidRDefault="00565E33" w:rsidP="00FE4D17">
      <w:pPr>
        <w:pStyle w:val="Default"/>
        <w:spacing w:before="120"/>
        <w:ind w:firstLine="720"/>
        <w:jc w:val="both"/>
        <w:rPr>
          <w:b/>
          <w:color w:val="auto"/>
        </w:rPr>
      </w:pPr>
      <w:r w:rsidRPr="00017147">
        <w:rPr>
          <w:b/>
          <w:color w:val="auto"/>
        </w:rPr>
        <w:t>Sabiedrības informēšanas un komunikācijas darba grupa</w:t>
      </w:r>
    </w:p>
    <w:p w:rsidR="00EF42CF" w:rsidRPr="00017147" w:rsidRDefault="00D60455" w:rsidP="00FE4D17">
      <w:pPr>
        <w:pStyle w:val="Default"/>
        <w:spacing w:before="120"/>
        <w:ind w:firstLine="720"/>
        <w:jc w:val="both"/>
        <w:rPr>
          <w:color w:val="auto"/>
        </w:rPr>
      </w:pPr>
      <w:r w:rsidRPr="00017147">
        <w:rPr>
          <w:color w:val="auto"/>
        </w:rPr>
        <w:t xml:space="preserve">Eiropas vienotās valūtas ieviešanas </w:t>
      </w:r>
      <w:r w:rsidR="00565E33" w:rsidRPr="00017147">
        <w:rPr>
          <w:color w:val="auto"/>
        </w:rPr>
        <w:t xml:space="preserve">sabiedrības informēšanas un komunikāciju pasākumu realizēšanas </w:t>
      </w:r>
      <w:r w:rsidRPr="00017147">
        <w:rPr>
          <w:color w:val="auto"/>
          <w:lang w:eastAsia="lv-LV"/>
        </w:rPr>
        <w:t>i</w:t>
      </w:r>
      <w:r w:rsidR="00EF42CF" w:rsidRPr="00017147">
        <w:rPr>
          <w:color w:val="auto"/>
          <w:lang w:eastAsia="lv-LV"/>
        </w:rPr>
        <w:t>zmaksu novērtē</w:t>
      </w:r>
      <w:r w:rsidR="00FB1F38" w:rsidRPr="00017147">
        <w:rPr>
          <w:color w:val="auto"/>
          <w:lang w:eastAsia="lv-LV"/>
        </w:rPr>
        <w:t>jumam</w:t>
      </w:r>
      <w:r w:rsidR="00EF42CF" w:rsidRPr="00017147">
        <w:rPr>
          <w:color w:val="auto"/>
          <w:lang w:eastAsia="lv-LV"/>
        </w:rPr>
        <w:t xml:space="preserve"> tika ņemta vērā Igaunijas pieredze </w:t>
      </w:r>
      <w:r w:rsidR="002A57FC">
        <w:rPr>
          <w:color w:val="auto"/>
          <w:lang w:eastAsia="lv-LV"/>
        </w:rPr>
        <w:t>eiro</w:t>
      </w:r>
      <w:r w:rsidR="00EF42CF" w:rsidRPr="00017147">
        <w:rPr>
          <w:color w:val="auto"/>
        </w:rPr>
        <w:t xml:space="preserve"> ieviešanas informatīvas kampaņas finansējuma plānošan</w:t>
      </w:r>
      <w:r w:rsidR="00FB1F38" w:rsidRPr="00017147">
        <w:rPr>
          <w:color w:val="auto"/>
        </w:rPr>
        <w:t>a</w:t>
      </w:r>
      <w:r w:rsidR="00EF42CF" w:rsidRPr="00017147">
        <w:rPr>
          <w:color w:val="auto"/>
        </w:rPr>
        <w:t xml:space="preserve">, pamatojoties uz Latvijas un Igaunijas komunikāciju stratēģiju analīzi. </w:t>
      </w:r>
      <w:r w:rsidR="004A67CE" w:rsidRPr="00017147">
        <w:rPr>
          <w:color w:val="auto"/>
        </w:rPr>
        <w:t>Atbilstoši Igaunijas komunikāciju stratēģijai</w:t>
      </w:r>
      <w:r w:rsidR="001E4D36">
        <w:rPr>
          <w:color w:val="auto"/>
        </w:rPr>
        <w:t>,</w:t>
      </w:r>
      <w:r w:rsidR="004A67CE" w:rsidRPr="00017147">
        <w:rPr>
          <w:color w:val="auto"/>
        </w:rPr>
        <w:t xml:space="preserve"> </w:t>
      </w:r>
      <w:r w:rsidR="00EF42CF" w:rsidRPr="00017147">
        <w:rPr>
          <w:color w:val="auto"/>
        </w:rPr>
        <w:t xml:space="preserve">aktivitāšu izmaksas veidoja aptuveni vienu eiro uz valsts iedzīvotāju. </w:t>
      </w:r>
      <w:r w:rsidR="004A67CE" w:rsidRPr="00017147">
        <w:rPr>
          <w:color w:val="auto"/>
        </w:rPr>
        <w:t xml:space="preserve">Analizējot citu Eiropas Savienības dalībvalstu pieredzi Eiropas vienotās valūtas ieviešanā, redzams, ka sabiedrības informēšanas un komunikāciju pasākumu realizēšanai Malta atvēlēja astoņus eiro uz vienu valsts iedzīvotāju, Slovākija </w:t>
      </w:r>
      <w:r w:rsidR="001B72A3">
        <w:rPr>
          <w:color w:val="auto"/>
        </w:rPr>
        <w:t>–</w:t>
      </w:r>
      <w:r w:rsidR="004A67CE" w:rsidRPr="00017147">
        <w:rPr>
          <w:color w:val="auto"/>
        </w:rPr>
        <w:t xml:space="preserve"> vienu eiro uz valsts iedzīvotāju, savukārt no vecajām dalībvalstīm, piemēram, Nīderlande </w:t>
      </w:r>
      <w:r w:rsidR="001B72A3">
        <w:rPr>
          <w:color w:val="auto"/>
        </w:rPr>
        <w:t>–</w:t>
      </w:r>
      <w:r w:rsidR="004A67CE" w:rsidRPr="00017147">
        <w:rPr>
          <w:color w:val="auto"/>
        </w:rPr>
        <w:t xml:space="preserve"> četrus eiro uz valsts iedzīvotāju. Pie tam Eiropas K</w:t>
      </w:r>
      <w:r w:rsidR="00EF42CF" w:rsidRPr="00017147">
        <w:rPr>
          <w:color w:val="auto"/>
        </w:rPr>
        <w:t xml:space="preserve">omisija </w:t>
      </w:r>
      <w:r w:rsidR="002A57FC">
        <w:rPr>
          <w:color w:val="auto"/>
        </w:rPr>
        <w:t xml:space="preserve">(turpmāk – Komisija) </w:t>
      </w:r>
      <w:r w:rsidR="00EF42CF" w:rsidRPr="00017147">
        <w:rPr>
          <w:color w:val="auto"/>
        </w:rPr>
        <w:t xml:space="preserve">vairākkārtīgi ir uzsvērusi, ka viens no svarīgākajiem </w:t>
      </w:r>
      <w:r w:rsidR="002A57FC">
        <w:rPr>
          <w:color w:val="auto"/>
        </w:rPr>
        <w:t>eiro</w:t>
      </w:r>
      <w:r w:rsidR="00EF42CF" w:rsidRPr="00017147">
        <w:rPr>
          <w:color w:val="auto"/>
        </w:rPr>
        <w:t xml:space="preserve"> ieviešanas uzdevumiem ir sabiedrī</w:t>
      </w:r>
      <w:r w:rsidR="002A57FC">
        <w:rPr>
          <w:color w:val="auto"/>
        </w:rPr>
        <w:t>bas informēšanas un komunikācijas</w:t>
      </w:r>
      <w:r w:rsidR="00EF42CF" w:rsidRPr="00017147">
        <w:rPr>
          <w:color w:val="auto"/>
        </w:rPr>
        <w:t xml:space="preserve"> pasākumu realizēšana, kas tādejādi nodrošinātu veiksmīgu </w:t>
      </w:r>
      <w:r w:rsidR="004A67CE" w:rsidRPr="00017147">
        <w:rPr>
          <w:color w:val="auto"/>
        </w:rPr>
        <w:t>Eiropas vienotās va</w:t>
      </w:r>
      <w:r w:rsidR="005D0CC0" w:rsidRPr="00017147">
        <w:rPr>
          <w:color w:val="auto"/>
        </w:rPr>
        <w:t>l</w:t>
      </w:r>
      <w:r w:rsidR="004A67CE" w:rsidRPr="00017147">
        <w:rPr>
          <w:color w:val="auto"/>
        </w:rPr>
        <w:t>ūtas</w:t>
      </w:r>
      <w:r w:rsidR="00EF42CF" w:rsidRPr="00017147">
        <w:rPr>
          <w:color w:val="auto"/>
        </w:rPr>
        <w:t xml:space="preserve"> i</w:t>
      </w:r>
      <w:r w:rsidR="001E4D36">
        <w:rPr>
          <w:color w:val="auto"/>
        </w:rPr>
        <w:t>eviešanas plāna realizāciju. Tā</w:t>
      </w:r>
      <w:r w:rsidR="00EF42CF" w:rsidRPr="00017147">
        <w:rPr>
          <w:color w:val="auto"/>
        </w:rPr>
        <w:t xml:space="preserve">dēļ Komisija un Eiropas Centrālā banka sniedz finansiālu atbalstu dalībvalstīm </w:t>
      </w:r>
      <w:r w:rsidR="00EF42CF" w:rsidRPr="00AF2575">
        <w:rPr>
          <w:color w:val="auto"/>
        </w:rPr>
        <w:t>kom</w:t>
      </w:r>
      <w:r w:rsidR="002A57FC">
        <w:rPr>
          <w:color w:val="auto"/>
        </w:rPr>
        <w:t>unikācijas</w:t>
      </w:r>
      <w:r w:rsidR="006C7156" w:rsidRPr="00AF2575">
        <w:rPr>
          <w:color w:val="auto"/>
        </w:rPr>
        <w:t xml:space="preserve"> pasākumu realizēšanai papildus valsts budžeta finansējumam.</w:t>
      </w:r>
      <w:r w:rsidR="00EF42CF" w:rsidRPr="00AF2575">
        <w:rPr>
          <w:color w:val="auto"/>
        </w:rPr>
        <w:t xml:space="preserve"> </w:t>
      </w:r>
      <w:r w:rsidR="00D84D54" w:rsidRPr="00AF2575">
        <w:rPr>
          <w:color w:val="auto"/>
        </w:rPr>
        <w:t xml:space="preserve">Komisija ar Igauniju bija noslēgusi </w:t>
      </w:r>
      <w:r w:rsidR="001B72A3">
        <w:rPr>
          <w:color w:val="auto"/>
        </w:rPr>
        <w:t>trīs</w:t>
      </w:r>
      <w:r w:rsidR="001B72A3" w:rsidRPr="00AF2575">
        <w:rPr>
          <w:color w:val="auto"/>
        </w:rPr>
        <w:t xml:space="preserve"> </w:t>
      </w:r>
      <w:r w:rsidR="00D84D54" w:rsidRPr="00AF2575">
        <w:rPr>
          <w:color w:val="auto"/>
        </w:rPr>
        <w:t>grantu l</w:t>
      </w:r>
      <w:r w:rsidR="008B187C">
        <w:rPr>
          <w:color w:val="auto"/>
        </w:rPr>
        <w:t xml:space="preserve">īgumus par kopējo summu 2 </w:t>
      </w:r>
      <w:proofErr w:type="spellStart"/>
      <w:r w:rsidR="008B187C">
        <w:rPr>
          <w:color w:val="auto"/>
        </w:rPr>
        <w:t>milj</w:t>
      </w:r>
      <w:proofErr w:type="spellEnd"/>
      <w:r w:rsidR="008B187C">
        <w:rPr>
          <w:color w:val="auto"/>
        </w:rPr>
        <w:t xml:space="preserve">. </w:t>
      </w:r>
      <w:r w:rsidR="00D84D54" w:rsidRPr="00AF2575">
        <w:rPr>
          <w:color w:val="auto"/>
        </w:rPr>
        <w:t>eiro, kas tika paredzēti komunikācij</w:t>
      </w:r>
      <w:r w:rsidR="002A57FC">
        <w:rPr>
          <w:color w:val="auto"/>
        </w:rPr>
        <w:t>as</w:t>
      </w:r>
      <w:r w:rsidR="00D84D54" w:rsidRPr="00AF2575">
        <w:rPr>
          <w:color w:val="auto"/>
        </w:rPr>
        <w:t xml:space="preserve"> </w:t>
      </w:r>
      <w:r w:rsidR="002A57FC">
        <w:rPr>
          <w:color w:val="auto"/>
        </w:rPr>
        <w:t xml:space="preserve">aktivitāšu </w:t>
      </w:r>
      <w:r w:rsidR="00D84D54" w:rsidRPr="00AF2575">
        <w:rPr>
          <w:color w:val="auto"/>
        </w:rPr>
        <w:t xml:space="preserve">realizēšanai. </w:t>
      </w:r>
      <w:r w:rsidR="00D44B02" w:rsidRPr="00AF2575">
        <w:rPr>
          <w:color w:val="auto"/>
        </w:rPr>
        <w:t>Tajā skaitā tika apmaksāti izdevumi Eiro ieviešanas komu</w:t>
      </w:r>
      <w:r w:rsidR="00A85EEF" w:rsidRPr="00AF2575">
        <w:rPr>
          <w:color w:val="auto"/>
        </w:rPr>
        <w:t xml:space="preserve">nikatoriem, </w:t>
      </w:r>
      <w:r w:rsidR="00D44B02" w:rsidRPr="00AF2575">
        <w:rPr>
          <w:color w:val="auto"/>
        </w:rPr>
        <w:t>informatīvās telefona līnijas izmaksas</w:t>
      </w:r>
      <w:r w:rsidR="00A85EEF" w:rsidRPr="00AF2575">
        <w:rPr>
          <w:color w:val="auto"/>
        </w:rPr>
        <w:t xml:space="preserve"> un informācijas izvietojums masu medijos</w:t>
      </w:r>
      <w:r w:rsidR="00D44B02" w:rsidRPr="00AF2575">
        <w:rPr>
          <w:color w:val="auto"/>
        </w:rPr>
        <w:t xml:space="preserve">. </w:t>
      </w:r>
      <w:r w:rsidR="00D84D54" w:rsidRPr="00AF2575">
        <w:rPr>
          <w:color w:val="auto"/>
        </w:rPr>
        <w:t xml:space="preserve">Vēl papildus tika saņemts 1 </w:t>
      </w:r>
      <w:proofErr w:type="spellStart"/>
      <w:r w:rsidR="00D84D54" w:rsidRPr="00AF2575">
        <w:rPr>
          <w:color w:val="auto"/>
        </w:rPr>
        <w:t>milj</w:t>
      </w:r>
      <w:proofErr w:type="spellEnd"/>
      <w:r w:rsidR="00D84D54" w:rsidRPr="00AF2575">
        <w:rPr>
          <w:color w:val="auto"/>
        </w:rPr>
        <w:t xml:space="preserve">. eiro, kas tika administrēti no Komisijas puses, lai nodrošinātu </w:t>
      </w:r>
      <w:r w:rsidR="00EB6F69" w:rsidRPr="00AF2575">
        <w:rPr>
          <w:color w:val="auto"/>
        </w:rPr>
        <w:t xml:space="preserve">komunikāciju aktivitātēm paredzētu </w:t>
      </w:r>
      <w:r w:rsidR="00D84D54" w:rsidRPr="00AF2575">
        <w:rPr>
          <w:color w:val="auto"/>
        </w:rPr>
        <w:t>materi</w:t>
      </w:r>
      <w:r w:rsidR="00D44B02" w:rsidRPr="00AF2575">
        <w:rPr>
          <w:color w:val="auto"/>
        </w:rPr>
        <w:t>ālu sagatavošanu un piegādi</w:t>
      </w:r>
      <w:r w:rsidR="00D84D54" w:rsidRPr="00AF2575">
        <w:rPr>
          <w:color w:val="auto"/>
        </w:rPr>
        <w:t xml:space="preserve">, tajā skaistā pārvietojamo izstāžu transportēšanu un </w:t>
      </w:r>
      <w:r w:rsidR="00E23DE0" w:rsidRPr="00AF2575">
        <w:rPr>
          <w:color w:val="auto"/>
        </w:rPr>
        <w:t>izvietojumu</w:t>
      </w:r>
      <w:r w:rsidR="00410258" w:rsidRPr="00AF2575">
        <w:rPr>
          <w:color w:val="auto"/>
        </w:rPr>
        <w:t xml:space="preserve"> publiskajā telpā</w:t>
      </w:r>
      <w:r w:rsidR="00D84D54" w:rsidRPr="00AF2575">
        <w:rPr>
          <w:color w:val="auto"/>
        </w:rPr>
        <w:t xml:space="preserve">. </w:t>
      </w:r>
      <w:r w:rsidR="00EF42CF" w:rsidRPr="00AF2575">
        <w:rPr>
          <w:color w:val="auto"/>
        </w:rPr>
        <w:t xml:space="preserve">Tomēr Komisija norādījusi, ka </w:t>
      </w:r>
      <w:r w:rsidR="006079BE" w:rsidRPr="00AF2575">
        <w:rPr>
          <w:color w:val="auto"/>
        </w:rPr>
        <w:t>katrai dalīb</w:t>
      </w:r>
      <w:r w:rsidR="00EF42CF" w:rsidRPr="00AF2575">
        <w:rPr>
          <w:color w:val="auto"/>
        </w:rPr>
        <w:t xml:space="preserve">valstij </w:t>
      </w:r>
      <w:r w:rsidR="00975212" w:rsidRPr="00AF2575">
        <w:rPr>
          <w:color w:val="auto"/>
        </w:rPr>
        <w:t xml:space="preserve">ir </w:t>
      </w:r>
      <w:r w:rsidR="00EF42CF" w:rsidRPr="00AF2575">
        <w:rPr>
          <w:color w:val="auto"/>
        </w:rPr>
        <w:t xml:space="preserve">jānodrošina </w:t>
      </w:r>
      <w:r w:rsidR="00975212" w:rsidRPr="00AF2575">
        <w:rPr>
          <w:color w:val="auto"/>
        </w:rPr>
        <w:t xml:space="preserve">atbilstošs </w:t>
      </w:r>
      <w:r w:rsidR="006079BE" w:rsidRPr="00AF2575">
        <w:rPr>
          <w:color w:val="auto"/>
        </w:rPr>
        <w:t xml:space="preserve">valsts </w:t>
      </w:r>
      <w:r w:rsidR="00EF42CF" w:rsidRPr="00AF2575">
        <w:rPr>
          <w:color w:val="auto"/>
        </w:rPr>
        <w:t>finansējums sabiedrības informēšanas un komunikāciju pasākumu</w:t>
      </w:r>
      <w:r w:rsidR="00EF42CF" w:rsidRPr="00017147">
        <w:rPr>
          <w:color w:val="auto"/>
        </w:rPr>
        <w:t xml:space="preserve"> nodrošināšanai. </w:t>
      </w:r>
    </w:p>
    <w:p w:rsidR="00EF42CF" w:rsidRPr="00017147" w:rsidRDefault="00EF42CF" w:rsidP="00C157FF">
      <w:pPr>
        <w:pStyle w:val="Default"/>
        <w:ind w:firstLine="720"/>
        <w:jc w:val="both"/>
        <w:rPr>
          <w:color w:val="auto"/>
        </w:rPr>
      </w:pPr>
      <w:r w:rsidRPr="00017147">
        <w:rPr>
          <w:color w:val="auto"/>
        </w:rPr>
        <w:t xml:space="preserve">Ņemot </w:t>
      </w:r>
      <w:r w:rsidR="0061460E" w:rsidRPr="00017147">
        <w:rPr>
          <w:color w:val="auto"/>
        </w:rPr>
        <w:t xml:space="preserve">citu dalībvalstu pieredzi un </w:t>
      </w:r>
      <w:r w:rsidRPr="00017147">
        <w:rPr>
          <w:color w:val="auto"/>
        </w:rPr>
        <w:t xml:space="preserve">Komisijas ieteikumus, </w:t>
      </w:r>
      <w:r w:rsidR="0061460E">
        <w:rPr>
          <w:color w:val="auto"/>
        </w:rPr>
        <w:t>eiro</w:t>
      </w:r>
      <w:r w:rsidRPr="00017147">
        <w:rPr>
          <w:color w:val="auto"/>
        </w:rPr>
        <w:t xml:space="preserve"> ieviešanai sabiedrības informēšanas un komunikāciju pasākumu realizēšanai </w:t>
      </w:r>
      <w:r w:rsidR="00555AF7" w:rsidRPr="00017147">
        <w:rPr>
          <w:color w:val="auto"/>
        </w:rPr>
        <w:t xml:space="preserve">Latvijā </w:t>
      </w:r>
      <w:r w:rsidRPr="00017147">
        <w:rPr>
          <w:color w:val="auto"/>
        </w:rPr>
        <w:t xml:space="preserve">indikatīvais aprēķins balstās uz pieņēmumu </w:t>
      </w:r>
      <w:r w:rsidR="00C157FF">
        <w:rPr>
          <w:color w:val="auto"/>
        </w:rPr>
        <w:t>–</w:t>
      </w:r>
      <w:r w:rsidR="000C1A6A" w:rsidRPr="00017147">
        <w:rPr>
          <w:color w:val="auto"/>
        </w:rPr>
        <w:t xml:space="preserve"> </w:t>
      </w:r>
      <w:r w:rsidRPr="00017147">
        <w:rPr>
          <w:color w:val="auto"/>
        </w:rPr>
        <w:t xml:space="preserve">viens eiro </w:t>
      </w:r>
      <w:r w:rsidR="000C1A6A" w:rsidRPr="00017147">
        <w:rPr>
          <w:color w:val="auto"/>
        </w:rPr>
        <w:t xml:space="preserve">uz valsts iedzīvotāju, tādejādi </w:t>
      </w:r>
      <w:r w:rsidR="00555AF7" w:rsidRPr="00017147">
        <w:rPr>
          <w:color w:val="auto"/>
        </w:rPr>
        <w:t>uz valsts budžetu attie</w:t>
      </w:r>
      <w:r w:rsidR="00C157FF">
        <w:rPr>
          <w:color w:val="auto"/>
        </w:rPr>
        <w:t>cināmās izmaksas 2013. un 2014.</w:t>
      </w:r>
      <w:r w:rsidR="00555AF7" w:rsidRPr="00017147">
        <w:rPr>
          <w:color w:val="auto"/>
        </w:rPr>
        <w:t xml:space="preserve">gadam </w:t>
      </w:r>
      <w:r w:rsidR="00683C73" w:rsidRPr="00C157FF">
        <w:rPr>
          <w:color w:val="auto"/>
        </w:rPr>
        <w:t xml:space="preserve">sastāda </w:t>
      </w:r>
      <w:r w:rsidR="00C157FF" w:rsidRPr="00C157FF">
        <w:rPr>
          <w:color w:val="auto"/>
        </w:rPr>
        <w:t>1,</w:t>
      </w:r>
      <w:r w:rsidR="00A2114F" w:rsidRPr="00C157FF">
        <w:rPr>
          <w:color w:val="auto"/>
        </w:rPr>
        <w:t>4</w:t>
      </w:r>
      <w:r w:rsidR="007B5423" w:rsidRPr="00C157FF">
        <w:rPr>
          <w:color w:val="auto"/>
        </w:rPr>
        <w:t xml:space="preserve"> </w:t>
      </w:r>
      <w:proofErr w:type="spellStart"/>
      <w:r w:rsidR="00A2114F" w:rsidRPr="00C157FF">
        <w:rPr>
          <w:color w:val="auto"/>
        </w:rPr>
        <w:t>m</w:t>
      </w:r>
      <w:r w:rsidRPr="00C157FF">
        <w:rPr>
          <w:color w:val="auto"/>
        </w:rPr>
        <w:t>ilj</w:t>
      </w:r>
      <w:proofErr w:type="spellEnd"/>
      <w:r w:rsidRPr="00C157FF">
        <w:rPr>
          <w:color w:val="auto"/>
        </w:rPr>
        <w:t>.</w:t>
      </w:r>
      <w:r w:rsidR="00CE06EB" w:rsidRPr="00C157FF">
        <w:rPr>
          <w:color w:val="auto"/>
        </w:rPr>
        <w:t xml:space="preserve"> latu.</w:t>
      </w:r>
    </w:p>
    <w:p w:rsidR="00EF42CF" w:rsidRPr="00017147" w:rsidRDefault="00EF42CF" w:rsidP="00FA3E7B">
      <w:pPr>
        <w:pStyle w:val="PlainText"/>
        <w:contextualSpacing/>
        <w:jc w:val="both"/>
        <w:rPr>
          <w:rFonts w:ascii="Times New Roman" w:hAnsi="Times New Roman"/>
          <w:bCs/>
          <w:sz w:val="24"/>
          <w:szCs w:val="24"/>
        </w:rPr>
      </w:pPr>
    </w:p>
    <w:p w:rsidR="00FE4D17" w:rsidRPr="00017147" w:rsidRDefault="002F5323" w:rsidP="00FE4D17">
      <w:pPr>
        <w:pStyle w:val="PlainText"/>
        <w:spacing w:before="120"/>
        <w:ind w:firstLine="720"/>
        <w:jc w:val="both"/>
        <w:rPr>
          <w:rFonts w:ascii="Times New Roman" w:hAnsi="Times New Roman"/>
          <w:b/>
          <w:sz w:val="24"/>
          <w:szCs w:val="24"/>
        </w:rPr>
      </w:pPr>
      <w:r w:rsidRPr="00017147">
        <w:rPr>
          <w:rFonts w:ascii="Times New Roman" w:hAnsi="Times New Roman"/>
          <w:b/>
          <w:sz w:val="24"/>
          <w:szCs w:val="24"/>
        </w:rPr>
        <w:t>Valsts administrācijas darba grupa</w:t>
      </w:r>
    </w:p>
    <w:p w:rsidR="000938BA" w:rsidRPr="00017147" w:rsidRDefault="00AF55BD" w:rsidP="00FE4D17">
      <w:pPr>
        <w:pStyle w:val="PlainText"/>
        <w:spacing w:before="120"/>
        <w:ind w:firstLine="720"/>
        <w:jc w:val="both"/>
        <w:rPr>
          <w:rFonts w:ascii="Times New Roman" w:hAnsi="Times New Roman"/>
          <w:color w:val="FF0000"/>
          <w:sz w:val="24"/>
          <w:szCs w:val="24"/>
        </w:rPr>
      </w:pPr>
      <w:r w:rsidRPr="00017147">
        <w:rPr>
          <w:rFonts w:ascii="Times New Roman" w:hAnsi="Times New Roman"/>
          <w:sz w:val="24"/>
          <w:szCs w:val="24"/>
        </w:rPr>
        <w:t>Īstenojot Latvijas Nacionālā eiro ieviešanas p</w:t>
      </w:r>
      <w:r w:rsidR="00C157FF">
        <w:rPr>
          <w:rFonts w:ascii="Times New Roman" w:hAnsi="Times New Roman"/>
          <w:sz w:val="24"/>
          <w:szCs w:val="24"/>
        </w:rPr>
        <w:t>lāna 1.</w:t>
      </w:r>
      <w:r w:rsidR="0072748A">
        <w:rPr>
          <w:rFonts w:ascii="Times New Roman" w:hAnsi="Times New Roman"/>
          <w:sz w:val="24"/>
          <w:szCs w:val="24"/>
        </w:rPr>
        <w:t>p</w:t>
      </w:r>
      <w:r w:rsidR="005C0D65" w:rsidRPr="00017147">
        <w:rPr>
          <w:rFonts w:ascii="Times New Roman" w:hAnsi="Times New Roman"/>
          <w:sz w:val="24"/>
          <w:szCs w:val="24"/>
        </w:rPr>
        <w:t>ielikuma pasākumu</w:t>
      </w:r>
      <w:r w:rsidR="009C4995">
        <w:rPr>
          <w:rFonts w:ascii="Times New Roman" w:hAnsi="Times New Roman"/>
          <w:sz w:val="24"/>
          <w:szCs w:val="24"/>
        </w:rPr>
        <w:t>s,</w:t>
      </w:r>
      <w:r w:rsidR="005C0D65" w:rsidRPr="00017147">
        <w:rPr>
          <w:rFonts w:ascii="Times New Roman" w:hAnsi="Times New Roman"/>
          <w:sz w:val="24"/>
          <w:szCs w:val="24"/>
        </w:rPr>
        <w:t xml:space="preserve"> </w:t>
      </w:r>
      <w:r w:rsidRPr="00017147">
        <w:rPr>
          <w:rFonts w:ascii="Times New Roman" w:hAnsi="Times New Roman"/>
          <w:sz w:val="24"/>
          <w:szCs w:val="24"/>
        </w:rPr>
        <w:t xml:space="preserve">VADG sadarbībā ar Vides aizsardzības un reģionālās attīstības </w:t>
      </w:r>
      <w:r w:rsidR="00CC6473">
        <w:rPr>
          <w:rFonts w:ascii="Times New Roman" w:hAnsi="Times New Roman"/>
          <w:sz w:val="24"/>
          <w:szCs w:val="24"/>
        </w:rPr>
        <w:t>ministriju</w:t>
      </w:r>
      <w:r w:rsidRPr="00017147">
        <w:rPr>
          <w:rFonts w:ascii="Times New Roman" w:hAnsi="Times New Roman"/>
          <w:sz w:val="24"/>
          <w:szCs w:val="24"/>
        </w:rPr>
        <w:t xml:space="preserve"> (turpmāk – VARAM), kas ir atbildīgā iestāde par Valsts pārvaldes informācijas sistēmu pārmaiņu vadību un pielāgošanu Eiropas vienotās valūtas ieviešanai</w:t>
      </w:r>
      <w:r w:rsidR="001B6F40" w:rsidRPr="00017147">
        <w:rPr>
          <w:rFonts w:ascii="Times New Roman" w:hAnsi="Times New Roman"/>
          <w:sz w:val="24"/>
          <w:szCs w:val="24"/>
        </w:rPr>
        <w:t>,</w:t>
      </w:r>
      <w:r w:rsidRPr="00017147">
        <w:rPr>
          <w:rFonts w:ascii="Times New Roman" w:hAnsi="Times New Roman"/>
          <w:sz w:val="24"/>
          <w:szCs w:val="24"/>
        </w:rPr>
        <w:t xml:space="preserve"> ir iesniegusi Finanšu ministrijai indikatīvu aprēķinu par informācijas sistēmu pielāgošanu eiro ieviešanai, kur kopējās indikatīvās izmaksas ir</w:t>
      </w:r>
      <w:r w:rsidRPr="00C157FF">
        <w:rPr>
          <w:rFonts w:ascii="Times New Roman" w:hAnsi="Times New Roman"/>
          <w:sz w:val="24"/>
          <w:szCs w:val="24"/>
        </w:rPr>
        <w:t xml:space="preserve"> </w:t>
      </w:r>
      <w:r w:rsidR="00C157FF" w:rsidRPr="00C157FF">
        <w:rPr>
          <w:rFonts w:ascii="Times New Roman" w:hAnsi="Times New Roman"/>
          <w:sz w:val="24"/>
          <w:szCs w:val="24"/>
        </w:rPr>
        <w:t>3,</w:t>
      </w:r>
      <w:r w:rsidR="008771BB" w:rsidRPr="00C157FF">
        <w:rPr>
          <w:rFonts w:ascii="Times New Roman" w:hAnsi="Times New Roman"/>
          <w:sz w:val="24"/>
          <w:szCs w:val="24"/>
        </w:rPr>
        <w:t>6</w:t>
      </w:r>
      <w:r w:rsidRPr="00C157FF">
        <w:rPr>
          <w:rFonts w:ascii="Times New Roman" w:hAnsi="Times New Roman"/>
          <w:sz w:val="24"/>
          <w:szCs w:val="24"/>
        </w:rPr>
        <w:t xml:space="preserve"> </w:t>
      </w:r>
      <w:proofErr w:type="spellStart"/>
      <w:r w:rsidR="00410A86" w:rsidRPr="00C157FF">
        <w:rPr>
          <w:rFonts w:ascii="Times New Roman" w:hAnsi="Times New Roman"/>
          <w:sz w:val="24"/>
          <w:szCs w:val="24"/>
        </w:rPr>
        <w:t>milj</w:t>
      </w:r>
      <w:proofErr w:type="spellEnd"/>
      <w:r w:rsidR="00410A86" w:rsidRPr="00C157FF">
        <w:rPr>
          <w:rFonts w:ascii="Times New Roman" w:hAnsi="Times New Roman"/>
          <w:sz w:val="24"/>
          <w:szCs w:val="24"/>
        </w:rPr>
        <w:t>.</w:t>
      </w:r>
      <w:r w:rsidR="00C157FF" w:rsidRPr="00C157FF">
        <w:rPr>
          <w:rFonts w:ascii="Times New Roman" w:hAnsi="Times New Roman"/>
          <w:sz w:val="24"/>
          <w:szCs w:val="24"/>
        </w:rPr>
        <w:t xml:space="preserve"> lati</w:t>
      </w:r>
      <w:r w:rsidR="002661A7" w:rsidRPr="00C157FF">
        <w:rPr>
          <w:rFonts w:ascii="Times New Roman" w:hAnsi="Times New Roman"/>
          <w:sz w:val="24"/>
          <w:szCs w:val="24"/>
        </w:rPr>
        <w:t>.</w:t>
      </w:r>
    </w:p>
    <w:p w:rsidR="00D26A54" w:rsidRPr="00D26A54" w:rsidRDefault="001B6F40" w:rsidP="00D26A54">
      <w:pPr>
        <w:pStyle w:val="PlainText"/>
        <w:ind w:firstLine="720"/>
        <w:jc w:val="both"/>
        <w:rPr>
          <w:rFonts w:ascii="Times New Roman" w:hAnsi="Times New Roman"/>
          <w:sz w:val="24"/>
          <w:szCs w:val="24"/>
        </w:rPr>
      </w:pPr>
      <w:r w:rsidRPr="00031B25">
        <w:rPr>
          <w:rFonts w:ascii="Times New Roman" w:hAnsi="Times New Roman"/>
          <w:bCs/>
          <w:sz w:val="24"/>
          <w:szCs w:val="24"/>
        </w:rPr>
        <w:t>Indikatīvajā izmaksu aprēķinā</w:t>
      </w:r>
      <w:r w:rsidR="00D06A0F" w:rsidRPr="00031B25">
        <w:rPr>
          <w:rFonts w:ascii="Times New Roman" w:hAnsi="Times New Roman"/>
          <w:bCs/>
          <w:sz w:val="24"/>
          <w:szCs w:val="24"/>
        </w:rPr>
        <w:t xml:space="preserve"> </w:t>
      </w:r>
      <w:r w:rsidR="009E6D28" w:rsidRPr="00031B25">
        <w:rPr>
          <w:rFonts w:ascii="Times New Roman" w:hAnsi="Times New Roman"/>
          <w:bCs/>
          <w:sz w:val="24"/>
          <w:szCs w:val="24"/>
        </w:rPr>
        <w:t xml:space="preserve">ir </w:t>
      </w:r>
      <w:r w:rsidR="00D06A0F" w:rsidRPr="00031B25">
        <w:rPr>
          <w:rFonts w:ascii="Times New Roman" w:hAnsi="Times New Roman"/>
          <w:bCs/>
          <w:sz w:val="24"/>
          <w:szCs w:val="24"/>
        </w:rPr>
        <w:t xml:space="preserve">iekļauta </w:t>
      </w:r>
      <w:r w:rsidR="009E6D28" w:rsidRPr="00031B25">
        <w:rPr>
          <w:rFonts w:ascii="Times New Roman" w:hAnsi="Times New Roman"/>
          <w:bCs/>
          <w:sz w:val="24"/>
          <w:szCs w:val="24"/>
        </w:rPr>
        <w:t>ministriju un to padotībā esošo iestāžu iesniegt</w:t>
      </w:r>
      <w:r w:rsidR="00D06A0F" w:rsidRPr="00031B25">
        <w:rPr>
          <w:rFonts w:ascii="Times New Roman" w:hAnsi="Times New Roman"/>
          <w:bCs/>
          <w:sz w:val="24"/>
          <w:szCs w:val="24"/>
        </w:rPr>
        <w:t>ā informācija</w:t>
      </w:r>
      <w:r w:rsidR="009E6D28" w:rsidRPr="00031B25">
        <w:rPr>
          <w:rFonts w:ascii="Times New Roman" w:hAnsi="Times New Roman"/>
          <w:bCs/>
          <w:sz w:val="24"/>
          <w:szCs w:val="24"/>
        </w:rPr>
        <w:t xml:space="preserve"> par nepieciešamo finansējumu par </w:t>
      </w:r>
      <w:r w:rsidR="001E4D36">
        <w:rPr>
          <w:rFonts w:ascii="Times New Roman" w:hAnsi="Times New Roman"/>
          <w:bCs/>
          <w:sz w:val="24"/>
          <w:szCs w:val="24"/>
        </w:rPr>
        <w:t xml:space="preserve">šo institūciju </w:t>
      </w:r>
      <w:proofErr w:type="spellStart"/>
      <w:r w:rsidR="009E6D28" w:rsidRPr="00031B25">
        <w:rPr>
          <w:rFonts w:ascii="Times New Roman" w:hAnsi="Times New Roman"/>
          <w:bCs/>
          <w:sz w:val="24"/>
          <w:szCs w:val="24"/>
        </w:rPr>
        <w:t>pārziņā</w:t>
      </w:r>
      <w:proofErr w:type="spellEnd"/>
      <w:r w:rsidR="009E6D28" w:rsidRPr="00031B25">
        <w:rPr>
          <w:rFonts w:ascii="Times New Roman" w:hAnsi="Times New Roman"/>
          <w:bCs/>
          <w:sz w:val="24"/>
          <w:szCs w:val="24"/>
        </w:rPr>
        <w:t xml:space="preserve"> esošajām informācijas sistēmām, tai skaitā Valsts informācijas sistēmām</w:t>
      </w:r>
      <w:r w:rsidR="001E4D36">
        <w:rPr>
          <w:rFonts w:ascii="Times New Roman" w:hAnsi="Times New Roman"/>
          <w:sz w:val="24"/>
          <w:szCs w:val="24"/>
        </w:rPr>
        <w:t>, k</w:t>
      </w:r>
      <w:r w:rsidR="009E6D28" w:rsidRPr="00031B25">
        <w:rPr>
          <w:rFonts w:ascii="Times New Roman" w:hAnsi="Times New Roman"/>
          <w:sz w:val="24"/>
          <w:szCs w:val="24"/>
        </w:rPr>
        <w:t>as saskaņā ar normatīv</w:t>
      </w:r>
      <w:r w:rsidR="0024097F">
        <w:rPr>
          <w:rFonts w:ascii="Times New Roman" w:hAnsi="Times New Roman"/>
          <w:sz w:val="24"/>
          <w:szCs w:val="24"/>
        </w:rPr>
        <w:t>ajos</w:t>
      </w:r>
      <w:r w:rsidR="009E6D28" w:rsidRPr="00031B25">
        <w:rPr>
          <w:rFonts w:ascii="Times New Roman" w:hAnsi="Times New Roman"/>
          <w:sz w:val="24"/>
          <w:szCs w:val="24"/>
        </w:rPr>
        <w:t xml:space="preserve"> </w:t>
      </w:r>
      <w:r w:rsidR="0024097F" w:rsidRPr="00031B25">
        <w:rPr>
          <w:rFonts w:ascii="Times New Roman" w:hAnsi="Times New Roman"/>
          <w:sz w:val="24"/>
          <w:szCs w:val="24"/>
        </w:rPr>
        <w:t>akt</w:t>
      </w:r>
      <w:r w:rsidR="0024097F">
        <w:rPr>
          <w:rFonts w:ascii="Times New Roman" w:hAnsi="Times New Roman"/>
          <w:sz w:val="24"/>
          <w:szCs w:val="24"/>
        </w:rPr>
        <w:t>os</w:t>
      </w:r>
      <w:r w:rsidR="0024097F" w:rsidRPr="00031B25">
        <w:rPr>
          <w:rFonts w:ascii="Times New Roman" w:hAnsi="Times New Roman"/>
          <w:sz w:val="24"/>
          <w:szCs w:val="24"/>
        </w:rPr>
        <w:t xml:space="preserve"> </w:t>
      </w:r>
      <w:r w:rsidR="009E6D28" w:rsidRPr="00031B25">
        <w:rPr>
          <w:rFonts w:ascii="Times New Roman" w:hAnsi="Times New Roman"/>
          <w:sz w:val="24"/>
          <w:szCs w:val="24"/>
        </w:rPr>
        <w:t>noteikto kārtību nodrošina pakalpojumu sniegšanu un apstrādā datus par valsts budžeta maksājumiem, kā arī uzkrāj i</w:t>
      </w:r>
      <w:r w:rsidR="006659FA" w:rsidRPr="00031B25">
        <w:rPr>
          <w:rFonts w:ascii="Times New Roman" w:hAnsi="Times New Roman"/>
          <w:sz w:val="24"/>
          <w:szCs w:val="24"/>
        </w:rPr>
        <w:t>nformāciju par naudas vienībām</w:t>
      </w:r>
      <w:r w:rsidR="00703A70">
        <w:rPr>
          <w:rFonts w:ascii="Times New Roman" w:hAnsi="Times New Roman"/>
          <w:sz w:val="24"/>
          <w:szCs w:val="24"/>
        </w:rPr>
        <w:t xml:space="preserve"> </w:t>
      </w:r>
      <w:r w:rsidR="006C3F7E">
        <w:rPr>
          <w:rFonts w:ascii="Times New Roman" w:hAnsi="Times New Roman"/>
          <w:sz w:val="24"/>
          <w:szCs w:val="24"/>
        </w:rPr>
        <w:t>(</w:t>
      </w:r>
      <w:proofErr w:type="spellStart"/>
      <w:r w:rsidR="006C3F7E">
        <w:rPr>
          <w:rFonts w:ascii="Times New Roman" w:hAnsi="Times New Roman"/>
          <w:sz w:val="24"/>
          <w:szCs w:val="24"/>
        </w:rPr>
        <w:t>skat</w:t>
      </w:r>
      <w:proofErr w:type="spellEnd"/>
      <w:r w:rsidR="006C3F7E">
        <w:rPr>
          <w:rFonts w:ascii="Times New Roman" w:hAnsi="Times New Roman"/>
          <w:sz w:val="24"/>
          <w:szCs w:val="24"/>
        </w:rPr>
        <w:t xml:space="preserve">. </w:t>
      </w:r>
      <w:r w:rsidR="00703A70" w:rsidRPr="00703A70">
        <w:rPr>
          <w:rFonts w:ascii="Times New Roman" w:hAnsi="Times New Roman"/>
          <w:sz w:val="24"/>
          <w:szCs w:val="24"/>
        </w:rPr>
        <w:t>pielikum</w:t>
      </w:r>
      <w:r w:rsidR="006C3F7E">
        <w:rPr>
          <w:rFonts w:ascii="Times New Roman" w:hAnsi="Times New Roman"/>
          <w:sz w:val="24"/>
          <w:szCs w:val="24"/>
        </w:rPr>
        <w:t>u</w:t>
      </w:r>
      <w:r w:rsidR="00703A70" w:rsidRPr="00703A70">
        <w:rPr>
          <w:rFonts w:ascii="Times New Roman" w:hAnsi="Times New Roman"/>
          <w:sz w:val="24"/>
          <w:szCs w:val="24"/>
        </w:rPr>
        <w:t>)</w:t>
      </w:r>
      <w:r w:rsidRPr="00031B25">
        <w:rPr>
          <w:rFonts w:ascii="Times New Roman" w:hAnsi="Times New Roman"/>
          <w:sz w:val="24"/>
          <w:szCs w:val="24"/>
        </w:rPr>
        <w:t xml:space="preserve">. </w:t>
      </w:r>
      <w:r w:rsidR="00D26A54" w:rsidRPr="00031B25">
        <w:rPr>
          <w:rFonts w:ascii="Times New Roman" w:hAnsi="Times New Roman"/>
          <w:bCs/>
          <w:sz w:val="24"/>
          <w:szCs w:val="24"/>
        </w:rPr>
        <w:t>Ņemot vērā Latvijas Nacionālā eiro ieviešanas plānā</w:t>
      </w:r>
      <w:r w:rsidR="00D26A54" w:rsidRPr="00031B25">
        <w:rPr>
          <w:rFonts w:ascii="Times New Roman" w:hAnsi="Times New Roman"/>
          <w:sz w:val="24"/>
          <w:szCs w:val="24"/>
        </w:rPr>
        <w:t xml:space="preserve"> paredzēto Eiropas vienotās valūtas ieviešanas scenāriju, kas nosaka eiro ieviešanas izmaksu segšanas avotus, </w:t>
      </w:r>
      <w:r w:rsidR="00D26A54" w:rsidRPr="00031B25">
        <w:rPr>
          <w:rFonts w:ascii="Times New Roman" w:hAnsi="Times New Roman"/>
          <w:bCs/>
          <w:sz w:val="24"/>
          <w:szCs w:val="24"/>
        </w:rPr>
        <w:t>valsts budžeta iestāžu eiro ieviešanas izmaksas</w:t>
      </w:r>
      <w:r w:rsidR="00D26A54">
        <w:rPr>
          <w:rFonts w:ascii="Times New Roman" w:hAnsi="Times New Roman"/>
          <w:bCs/>
          <w:sz w:val="24"/>
          <w:szCs w:val="24"/>
        </w:rPr>
        <w:t xml:space="preserve"> </w:t>
      </w:r>
      <w:r w:rsidR="00D26A54">
        <w:rPr>
          <w:rFonts w:ascii="Times New Roman" w:hAnsi="Times New Roman"/>
          <w:bCs/>
          <w:sz w:val="24"/>
          <w:szCs w:val="24"/>
        </w:rPr>
        <w:lastRenderedPageBreak/>
        <w:t>(grāmatvedības, budžeta un personāla informācijas sistēmas)</w:t>
      </w:r>
      <w:r w:rsidR="00D26A54" w:rsidRPr="00031B25">
        <w:rPr>
          <w:rFonts w:ascii="Times New Roman" w:hAnsi="Times New Roman"/>
          <w:bCs/>
          <w:sz w:val="24"/>
          <w:szCs w:val="24"/>
        </w:rPr>
        <w:t xml:space="preserve"> </w:t>
      </w:r>
      <w:r w:rsidR="00D26A54">
        <w:rPr>
          <w:rFonts w:ascii="Times New Roman" w:hAnsi="Times New Roman"/>
          <w:bCs/>
          <w:sz w:val="24"/>
          <w:szCs w:val="24"/>
        </w:rPr>
        <w:t>jāsedz</w:t>
      </w:r>
      <w:r w:rsidR="00D26A54" w:rsidRPr="00031B25">
        <w:rPr>
          <w:rFonts w:ascii="Times New Roman" w:hAnsi="Times New Roman"/>
          <w:bCs/>
          <w:sz w:val="24"/>
          <w:szCs w:val="24"/>
        </w:rPr>
        <w:t xml:space="preserve"> katra</w:t>
      </w:r>
      <w:r w:rsidR="00D26A54">
        <w:rPr>
          <w:rFonts w:ascii="Times New Roman" w:hAnsi="Times New Roman"/>
          <w:bCs/>
          <w:sz w:val="24"/>
          <w:szCs w:val="24"/>
        </w:rPr>
        <w:t>i</w:t>
      </w:r>
      <w:r w:rsidR="00D26A54" w:rsidRPr="00031B25">
        <w:rPr>
          <w:rFonts w:ascii="Times New Roman" w:hAnsi="Times New Roman"/>
          <w:bCs/>
          <w:sz w:val="24"/>
          <w:szCs w:val="24"/>
        </w:rPr>
        <w:t xml:space="preserve"> iestāde</w:t>
      </w:r>
      <w:r w:rsidR="00D26A54">
        <w:rPr>
          <w:rFonts w:ascii="Times New Roman" w:hAnsi="Times New Roman"/>
          <w:bCs/>
          <w:sz w:val="24"/>
          <w:szCs w:val="24"/>
        </w:rPr>
        <w:t>i</w:t>
      </w:r>
      <w:r w:rsidR="00D26A54" w:rsidRPr="00031B25">
        <w:rPr>
          <w:rFonts w:ascii="Times New Roman" w:hAnsi="Times New Roman"/>
          <w:bCs/>
          <w:sz w:val="24"/>
          <w:szCs w:val="24"/>
        </w:rPr>
        <w:t xml:space="preserve"> </w:t>
      </w:r>
      <w:r w:rsidR="00D26A54">
        <w:rPr>
          <w:rFonts w:ascii="Times New Roman" w:hAnsi="Times New Roman"/>
          <w:bCs/>
          <w:sz w:val="24"/>
          <w:szCs w:val="24"/>
        </w:rPr>
        <w:t xml:space="preserve">piešķirto budžeta līdzekļu ietvaros, kas paredzēti šo sistēmu uzturēšanai. Papildus līdzekļi – 3,1 </w:t>
      </w:r>
      <w:proofErr w:type="spellStart"/>
      <w:r w:rsidR="00D26A54">
        <w:rPr>
          <w:rFonts w:ascii="Times New Roman" w:hAnsi="Times New Roman"/>
          <w:bCs/>
          <w:sz w:val="24"/>
          <w:szCs w:val="24"/>
        </w:rPr>
        <w:t>milj</w:t>
      </w:r>
      <w:proofErr w:type="spellEnd"/>
      <w:r w:rsidR="00D26A54">
        <w:rPr>
          <w:rFonts w:ascii="Times New Roman" w:hAnsi="Times New Roman"/>
          <w:bCs/>
          <w:sz w:val="24"/>
          <w:szCs w:val="24"/>
        </w:rPr>
        <w:t>. latu apmērā jāparedz</w:t>
      </w:r>
      <w:r w:rsidR="00D26A54" w:rsidRPr="00127E7F">
        <w:rPr>
          <w:rFonts w:ascii="Times New Roman" w:hAnsi="Times New Roman"/>
          <w:bCs/>
          <w:sz w:val="24"/>
          <w:szCs w:val="24"/>
        </w:rPr>
        <w:t xml:space="preserve"> </w:t>
      </w:r>
      <w:r w:rsidR="00D26A54" w:rsidRPr="00031B25">
        <w:rPr>
          <w:rFonts w:ascii="Times New Roman" w:hAnsi="Times New Roman"/>
          <w:bCs/>
          <w:sz w:val="24"/>
          <w:szCs w:val="24"/>
        </w:rPr>
        <w:t>Valsts informācijas sistēmām</w:t>
      </w:r>
      <w:r w:rsidR="00D26A54" w:rsidRPr="00031B25">
        <w:rPr>
          <w:rFonts w:ascii="Times New Roman" w:hAnsi="Times New Roman"/>
          <w:sz w:val="24"/>
          <w:szCs w:val="24"/>
        </w:rPr>
        <w:t xml:space="preserve">, kuras nodrošina </w:t>
      </w:r>
      <w:r w:rsidR="00D26A54">
        <w:rPr>
          <w:rFonts w:ascii="Times New Roman" w:hAnsi="Times New Roman"/>
          <w:sz w:val="24"/>
          <w:szCs w:val="24"/>
        </w:rPr>
        <w:t xml:space="preserve">valsts funkcijas un tās funkcijas, kas saistītas arī ar </w:t>
      </w:r>
      <w:r w:rsidR="00D26A54" w:rsidRPr="00031B25">
        <w:rPr>
          <w:rFonts w:ascii="Times New Roman" w:hAnsi="Times New Roman"/>
          <w:sz w:val="24"/>
          <w:szCs w:val="24"/>
        </w:rPr>
        <w:t>pakalpojumu sniegšanu</w:t>
      </w:r>
      <w:r w:rsidR="00D26A54">
        <w:rPr>
          <w:rFonts w:ascii="Times New Roman" w:hAnsi="Times New Roman"/>
          <w:sz w:val="24"/>
          <w:szCs w:val="24"/>
        </w:rPr>
        <w:t xml:space="preserve"> iedzīvotājiem un iestādēm.</w:t>
      </w:r>
    </w:p>
    <w:p w:rsidR="001E4D36" w:rsidRPr="00017147" w:rsidRDefault="001E4D36" w:rsidP="001E4D36">
      <w:pPr>
        <w:pStyle w:val="PlainText"/>
        <w:ind w:firstLine="720"/>
        <w:jc w:val="both"/>
        <w:rPr>
          <w:rFonts w:ascii="Times New Roman" w:hAnsi="Times New Roman"/>
          <w:sz w:val="24"/>
          <w:szCs w:val="24"/>
        </w:rPr>
      </w:pPr>
      <w:r w:rsidRPr="00031B25">
        <w:rPr>
          <w:rFonts w:ascii="Times New Roman" w:hAnsi="Times New Roman"/>
          <w:sz w:val="24"/>
          <w:szCs w:val="24"/>
        </w:rPr>
        <w:t>VARAM iesniegtajā i</w:t>
      </w:r>
      <w:r w:rsidRPr="00031B25">
        <w:rPr>
          <w:rFonts w:ascii="Times New Roman" w:hAnsi="Times New Roman"/>
          <w:bCs/>
          <w:sz w:val="24"/>
          <w:szCs w:val="24"/>
        </w:rPr>
        <w:t xml:space="preserve">ndikatīvajā izmaksu aprēķinā papildus ir iekļauta informācija par </w:t>
      </w:r>
      <w:r w:rsidRPr="00E905CA">
        <w:rPr>
          <w:rFonts w:ascii="Times New Roman" w:hAnsi="Times New Roman"/>
          <w:bCs/>
          <w:sz w:val="24"/>
          <w:szCs w:val="24"/>
        </w:rPr>
        <w:t xml:space="preserve">nepieciešamo finansējumu informācijas sistēmu pielāgošanai pašvaldībām, kas </w:t>
      </w:r>
      <w:r>
        <w:rPr>
          <w:rFonts w:ascii="Times New Roman" w:hAnsi="Times New Roman"/>
          <w:bCs/>
          <w:sz w:val="24"/>
          <w:szCs w:val="24"/>
        </w:rPr>
        <w:t xml:space="preserve">veido </w:t>
      </w:r>
      <w:r w:rsidRPr="00E905CA">
        <w:rPr>
          <w:rFonts w:ascii="Times New Roman" w:hAnsi="Times New Roman"/>
          <w:bCs/>
          <w:sz w:val="24"/>
          <w:szCs w:val="24"/>
        </w:rPr>
        <w:t xml:space="preserve">1,3 </w:t>
      </w:r>
      <w:proofErr w:type="spellStart"/>
      <w:r w:rsidRPr="00E905CA">
        <w:rPr>
          <w:rFonts w:ascii="Times New Roman" w:hAnsi="Times New Roman"/>
          <w:bCs/>
          <w:sz w:val="24"/>
          <w:szCs w:val="24"/>
        </w:rPr>
        <w:t>milj</w:t>
      </w:r>
      <w:proofErr w:type="spellEnd"/>
      <w:r w:rsidRPr="00E905CA">
        <w:rPr>
          <w:rFonts w:ascii="Times New Roman" w:hAnsi="Times New Roman"/>
          <w:bCs/>
          <w:sz w:val="24"/>
          <w:szCs w:val="24"/>
        </w:rPr>
        <w:t xml:space="preserve">. latu. Kopējās pašvaldību izmaksas varētu būt lielākas, jo indikatīvo izmaksu aprēķinu visas </w:t>
      </w:r>
      <w:r>
        <w:rPr>
          <w:rFonts w:ascii="Times New Roman" w:hAnsi="Times New Roman"/>
          <w:bCs/>
          <w:sz w:val="24"/>
          <w:szCs w:val="24"/>
        </w:rPr>
        <w:t>pašvaldības neiesniedza, jo s</w:t>
      </w:r>
      <w:r w:rsidRPr="00031B25">
        <w:rPr>
          <w:rFonts w:ascii="Times New Roman" w:hAnsi="Times New Roman"/>
          <w:bCs/>
          <w:sz w:val="24"/>
          <w:szCs w:val="24"/>
        </w:rPr>
        <w:t xml:space="preserve">askaņā ar Latvijas Nacionālā eiro ieviešanas plānā paredzēto eiro ieviešanas scenāriju, uz pašvaldībām ir attiecināms tirgus dalībnieka statuss, </w:t>
      </w:r>
      <w:r w:rsidRPr="00CB7E22">
        <w:rPr>
          <w:rFonts w:ascii="Times New Roman" w:hAnsi="Times New Roman"/>
          <w:b/>
          <w:bCs/>
          <w:sz w:val="24"/>
          <w:szCs w:val="24"/>
        </w:rPr>
        <w:t>kas neparedz ar eiro ieviešanu saistīto izmaksu segšanu no valsts budžeta.</w:t>
      </w:r>
      <w:r w:rsidRPr="00031B25">
        <w:rPr>
          <w:rFonts w:ascii="Times New Roman" w:hAnsi="Times New Roman"/>
          <w:bCs/>
          <w:sz w:val="24"/>
          <w:szCs w:val="24"/>
        </w:rPr>
        <w:t xml:space="preserve"> </w:t>
      </w:r>
      <w:r>
        <w:rPr>
          <w:rFonts w:ascii="Times New Roman" w:hAnsi="Times New Roman"/>
          <w:bCs/>
          <w:sz w:val="24"/>
          <w:szCs w:val="24"/>
        </w:rPr>
        <w:t>Tāpēc pašvaldībām savlaicīgi eiro ieviešanas iz</w:t>
      </w:r>
      <w:r w:rsidR="00D25879">
        <w:rPr>
          <w:rFonts w:ascii="Times New Roman" w:hAnsi="Times New Roman"/>
          <w:bCs/>
          <w:sz w:val="24"/>
          <w:szCs w:val="24"/>
        </w:rPr>
        <w:t>devumi jāparedz savos budžetos.</w:t>
      </w:r>
    </w:p>
    <w:p w:rsidR="001E4D36" w:rsidRDefault="001E4D36" w:rsidP="001E4D36">
      <w:pPr>
        <w:spacing w:line="240" w:lineRule="auto"/>
        <w:ind w:firstLine="720"/>
      </w:pPr>
      <w:r>
        <w:t>N</w:t>
      </w:r>
      <w:r w:rsidRPr="00017147">
        <w:t>ormatīvo aktu sakārtošana</w:t>
      </w:r>
      <w:r>
        <w:t xml:space="preserve">/pielāgošana eiro ieviešanai, tai skaitā </w:t>
      </w:r>
      <w:r w:rsidRPr="00017147">
        <w:t>koncepcijas, eiro ieviešanas likumprojekta un citu nepieciešamo normatīvo aktu projektu izstrāde</w:t>
      </w:r>
      <w:r>
        <w:t xml:space="preserve"> un </w:t>
      </w:r>
      <w:r w:rsidRPr="00017147">
        <w:t>grozījumu veikšana, lai normatīvajos aktos noteiktās nacionālās valūtas finanšu izteiksmes vērtības aizstātu ar eiro</w:t>
      </w:r>
      <w:r>
        <w:t xml:space="preserve">, tiks veikta atbildīgo ministriju pamatfunkciju ietvaros un papildu izmaksas tas neradīs. </w:t>
      </w:r>
    </w:p>
    <w:p w:rsidR="001E4D36" w:rsidRDefault="001E4D36" w:rsidP="00B40DC8">
      <w:pPr>
        <w:pStyle w:val="PlainText"/>
        <w:ind w:firstLine="720"/>
        <w:jc w:val="both"/>
        <w:rPr>
          <w:rFonts w:ascii="Times New Roman" w:hAnsi="Times New Roman"/>
          <w:sz w:val="24"/>
          <w:szCs w:val="24"/>
        </w:rPr>
      </w:pPr>
    </w:p>
    <w:p w:rsidR="000F301D" w:rsidRPr="000F301D" w:rsidRDefault="00E01953" w:rsidP="000F301D">
      <w:pPr>
        <w:spacing w:after="120" w:line="240" w:lineRule="auto"/>
        <w:ind w:firstLine="720"/>
        <w:rPr>
          <w:b/>
        </w:rPr>
      </w:pPr>
      <w:r w:rsidRPr="000F301D">
        <w:rPr>
          <w:b/>
        </w:rPr>
        <w:t>Naudas un maksājumu sistēmas darba grupa</w:t>
      </w:r>
    </w:p>
    <w:p w:rsidR="000F301D" w:rsidRPr="00B21AA5" w:rsidRDefault="000F301D" w:rsidP="00B21AA5">
      <w:pPr>
        <w:spacing w:line="240" w:lineRule="auto"/>
        <w:ind w:firstLine="720"/>
      </w:pPr>
      <w:r w:rsidRPr="00B21AA5">
        <w:t xml:space="preserve">NMSDG iesniegtās uz valsts budžetu attiecināmās indikatīvās eiro ieviešanas izmaksas no 2013. līdz 2014.gadam veido 3,9 </w:t>
      </w:r>
      <w:proofErr w:type="spellStart"/>
      <w:r w:rsidRPr="00B21AA5">
        <w:t>milj</w:t>
      </w:r>
      <w:proofErr w:type="spellEnd"/>
      <w:r w:rsidRPr="00B21AA5">
        <w:t>. latu. Minētais finansējums būs nepieciešams skaidras naudas apmaiņas (tai skaitā drošības pasākumu nodrošināšanai) un bezskaidras naudas eiro norēķinu ieviešanas nodrošināšanai.</w:t>
      </w:r>
    </w:p>
    <w:p w:rsidR="000F301D" w:rsidRPr="00B21AA5" w:rsidRDefault="000F301D" w:rsidP="00B21AA5">
      <w:pPr>
        <w:spacing w:line="240" w:lineRule="auto"/>
        <w:ind w:firstLine="720"/>
      </w:pPr>
      <w:r w:rsidRPr="00B21AA5">
        <w:t xml:space="preserve">VAS "Latvijas Pasts" eiro ieviešanas izmaksas veido būtisku eiro ieviešanas izmaksu daļu. VAS "Latvijas Pasts" ir iesniedzis divus skaidras naudas eiro ieviešanas izmaksu variantus: </w:t>
      </w:r>
    </w:p>
    <w:p w:rsidR="000F301D" w:rsidRPr="00B21AA5" w:rsidRDefault="000F301D" w:rsidP="00B21AA5">
      <w:pPr>
        <w:spacing w:line="240" w:lineRule="auto"/>
      </w:pPr>
      <w:r w:rsidRPr="00B21AA5">
        <w:t xml:space="preserve">1. Veicot skaidras naudas apmaiņu atbilstoši spēkā esošajiem Latvijas Nacionālajā eiro ieviešanas plāna nosacījumiem, VAS "Latvijas Pasts" indikatīvās eiro ieviešanas izmaksas no 2013. līdz 2014. gadam veidotu 3,49 </w:t>
      </w:r>
      <w:proofErr w:type="spellStart"/>
      <w:r w:rsidRPr="00B21AA5">
        <w:t>milj</w:t>
      </w:r>
      <w:proofErr w:type="spellEnd"/>
      <w:r w:rsidRPr="00B21AA5">
        <w:t xml:space="preserve">. latu. </w:t>
      </w:r>
    </w:p>
    <w:p w:rsidR="000F301D" w:rsidRPr="00B21AA5" w:rsidRDefault="000F301D" w:rsidP="00B21AA5">
      <w:pPr>
        <w:spacing w:line="240" w:lineRule="auto"/>
      </w:pPr>
      <w:r w:rsidRPr="00B21AA5">
        <w:t xml:space="preserve">2. Pamatojoties uz NMSDG pieprasījumu veikt Igaunijas pieredzes analīzi un izstrādāt alternatīvu VAS "Latvijas Pasts" eiro ieviešanas izmaksu plānu, otrais VAS "Latvijas Pasts" indikatīvo eiro ieviešanas izmaksu priekšlikums paredz samazināt skaidras naudas apmaiņas procesā iesaistīto pasta nodaļu skaitu un saīsināt naudas maiņas periodu (neattiektos uz iespēju samainīt skaidras naudas latus pret eiro bez ierobežojuma Latvijas Bankā). Tādejādi apmaiņa tiktu nodrošināta tikai pasta nodaļās, kuru apkalpošanas teritorijā neatrodas komercbanku filiāles un iedzīvotājiem nav alternatīvu iespēju veikt skaidras naudas apmaiņu. Saskaņā ar šo priekšlikumu skaidras naudas apmaiņa būtu iespējama VAS "Latvijas Pasts" 355 nodaļās, nevis visās 625 uzņēmuma pasta nodaļās kā tas sākotnēji tika plānots. Īstenojot šo priekšlikumu, būtiski samazinātos uz valsts budžetu attiecināmās VAS "Latvijas Pasts" eiro ieviešana izmaksas (par aptuveni par 1,1 </w:t>
      </w:r>
      <w:proofErr w:type="spellStart"/>
      <w:r w:rsidRPr="00B21AA5">
        <w:t>milj</w:t>
      </w:r>
      <w:proofErr w:type="spellEnd"/>
      <w:r w:rsidRPr="00B21AA5">
        <w:t>. latu), apmācāmo uzņēmuma darbinieku skaits (par aptuveni 29%) un klientu apkalpošanas papildu slodzes (par aptuveni 30%).</w:t>
      </w:r>
    </w:p>
    <w:p w:rsidR="000F301D" w:rsidRPr="00B21AA5" w:rsidRDefault="000F301D" w:rsidP="00B21AA5">
      <w:pPr>
        <w:spacing w:line="240" w:lineRule="auto"/>
        <w:ind w:firstLine="720"/>
      </w:pPr>
      <w:r w:rsidRPr="00B21AA5">
        <w:t xml:space="preserve">Lai īstenotu eiro ieviešanas izmaksu ietaupījumu, kas balstīts uz samazinātu apmaiņas procesā iesaistīto pasta nodaļu skaitu un īsāku naudas maiņas termiņu, būtu nepieciešams veikt grozījumus Latvijas Nacionālajā eiro ieviešanas plāna </w:t>
      </w:r>
      <w:r w:rsidR="00133A2C">
        <w:t>nosacījumos par</w:t>
      </w:r>
      <w:r w:rsidRPr="00B21AA5">
        <w:t xml:space="preserve"> skaidras naudas apmaiņu, vienlaicīgi nodrošinot arī eiro ieviešanas pamatprincipu ievērošanu (</w:t>
      </w:r>
      <w:proofErr w:type="spellStart"/>
      <w:r w:rsidRPr="00B21AA5">
        <w:t>t.i</w:t>
      </w:r>
      <w:proofErr w:type="spellEnd"/>
      <w:r w:rsidRPr="00B21AA5">
        <w:t xml:space="preserve">. efektivitāte un orientācija uz finanšu pakalpojumu pieejamības ziņā sliktāk pozicionēto iedzīvotāju). </w:t>
      </w:r>
    </w:p>
    <w:p w:rsidR="00264FE7" w:rsidRPr="00264FE7" w:rsidRDefault="00264FE7" w:rsidP="00264FE7">
      <w:pPr>
        <w:spacing w:line="240" w:lineRule="auto"/>
        <w:ind w:firstLine="720"/>
        <w:rPr>
          <w:szCs w:val="24"/>
          <w:lang w:eastAsia="lv-LV"/>
        </w:rPr>
      </w:pPr>
    </w:p>
    <w:p w:rsidR="003D402D" w:rsidRPr="00017147" w:rsidRDefault="003D402D" w:rsidP="00264FE7">
      <w:pPr>
        <w:spacing w:after="120" w:line="240" w:lineRule="auto"/>
        <w:ind w:firstLine="720"/>
        <w:rPr>
          <w:b/>
          <w:szCs w:val="24"/>
        </w:rPr>
      </w:pPr>
      <w:proofErr w:type="spellStart"/>
      <w:r w:rsidRPr="00017147">
        <w:rPr>
          <w:b/>
          <w:szCs w:val="24"/>
        </w:rPr>
        <w:t>Nefinanšu</w:t>
      </w:r>
      <w:proofErr w:type="spellEnd"/>
      <w:r w:rsidRPr="00017147">
        <w:rPr>
          <w:b/>
          <w:szCs w:val="24"/>
        </w:rPr>
        <w:t xml:space="preserve"> uzņēmumu un patērētāju darba grupa</w:t>
      </w:r>
    </w:p>
    <w:p w:rsidR="00FA3E7B" w:rsidRPr="00017147" w:rsidRDefault="00A120DB" w:rsidP="00264FE7">
      <w:pPr>
        <w:spacing w:line="240" w:lineRule="auto"/>
        <w:ind w:firstLine="720"/>
      </w:pPr>
      <w:r w:rsidRPr="00017147">
        <w:rPr>
          <w:szCs w:val="24"/>
        </w:rPr>
        <w:t xml:space="preserve">Ekonomikas ministrija atbilstoši </w:t>
      </w:r>
      <w:r w:rsidR="00E23D34">
        <w:rPr>
          <w:szCs w:val="24"/>
        </w:rPr>
        <w:t xml:space="preserve">NUPDG </w:t>
      </w:r>
      <w:r w:rsidRPr="00017147">
        <w:rPr>
          <w:szCs w:val="24"/>
        </w:rPr>
        <w:t>sanāksmē veiktajai pasākumu ieviešanas analīzei</w:t>
      </w:r>
      <w:r w:rsidR="007F177B" w:rsidRPr="00017147">
        <w:rPr>
          <w:szCs w:val="24"/>
        </w:rPr>
        <w:t>,</w:t>
      </w:r>
      <w:r w:rsidRPr="00017147">
        <w:rPr>
          <w:szCs w:val="24"/>
        </w:rPr>
        <w:t xml:space="preserve"> ir sagatavojusi un iesniegusi Finanšu ministrijai indikatīvu aprēķinu par Eiropas vienotās valūtas ieviešanas izmaksām 2013. un 2014.</w:t>
      </w:r>
      <w:r w:rsidR="008F1D06">
        <w:rPr>
          <w:szCs w:val="24"/>
        </w:rPr>
        <w:t xml:space="preserve"> </w:t>
      </w:r>
      <w:r w:rsidRPr="00017147">
        <w:rPr>
          <w:szCs w:val="24"/>
        </w:rPr>
        <w:t>gadā</w:t>
      </w:r>
      <w:r w:rsidR="007F177B" w:rsidRPr="00017147">
        <w:rPr>
          <w:szCs w:val="24"/>
        </w:rPr>
        <w:t>,</w:t>
      </w:r>
      <w:r w:rsidR="00497847" w:rsidRPr="00017147">
        <w:rPr>
          <w:szCs w:val="24"/>
        </w:rPr>
        <w:t xml:space="preserve"> kur ņ</w:t>
      </w:r>
      <w:r w:rsidR="00596D93" w:rsidRPr="00017147">
        <w:rPr>
          <w:szCs w:val="24"/>
        </w:rPr>
        <w:t>emot vērā Latvijas Nacionālajā</w:t>
      </w:r>
      <w:r w:rsidR="00D25879">
        <w:rPr>
          <w:szCs w:val="24"/>
        </w:rPr>
        <w:t xml:space="preserve"> </w:t>
      </w:r>
      <w:r w:rsidR="00596D93" w:rsidRPr="00017147">
        <w:rPr>
          <w:szCs w:val="24"/>
        </w:rPr>
        <w:lastRenderedPageBreak/>
        <w:t>eiro ieviešanas plāna 1.</w:t>
      </w:r>
      <w:r w:rsidR="00264FE7">
        <w:rPr>
          <w:szCs w:val="24"/>
        </w:rPr>
        <w:t>p</w:t>
      </w:r>
      <w:r w:rsidR="00596D93" w:rsidRPr="00017147">
        <w:rPr>
          <w:szCs w:val="24"/>
        </w:rPr>
        <w:t xml:space="preserve">ielikumā noteiktos pasākumus un to apjomu, uz </w:t>
      </w:r>
      <w:r w:rsidR="00596D93" w:rsidRPr="00017147">
        <w:t>valsts budžet</w:t>
      </w:r>
      <w:r w:rsidR="00706D35">
        <w:t>u</w:t>
      </w:r>
      <w:r w:rsidR="00596D93" w:rsidRPr="00017147">
        <w:t xml:space="preserve"> attiecināmās izmaksas 2013. un 2014. gadam </w:t>
      </w:r>
      <w:r w:rsidR="00706D35">
        <w:t>veido</w:t>
      </w:r>
      <w:r w:rsidR="00596D93" w:rsidRPr="00264FE7">
        <w:t xml:space="preserve"> 236</w:t>
      </w:r>
      <w:r w:rsidR="00264FE7" w:rsidRPr="00264FE7">
        <w:t> </w:t>
      </w:r>
      <w:r w:rsidR="00596D93" w:rsidRPr="00264FE7">
        <w:t>000</w:t>
      </w:r>
      <w:r w:rsidR="00264FE7" w:rsidRPr="00264FE7">
        <w:t xml:space="preserve"> latu</w:t>
      </w:r>
      <w:r w:rsidR="00596D93" w:rsidRPr="00264FE7">
        <w:t>.</w:t>
      </w:r>
    </w:p>
    <w:p w:rsidR="00D4213D" w:rsidRPr="00017147" w:rsidRDefault="00D4213D" w:rsidP="00FA3E7B">
      <w:pPr>
        <w:spacing w:line="240" w:lineRule="auto"/>
      </w:pPr>
    </w:p>
    <w:p w:rsidR="00D4213D" w:rsidRPr="00017147" w:rsidRDefault="00BB6519" w:rsidP="0081559D">
      <w:pPr>
        <w:autoSpaceDE w:val="0"/>
        <w:autoSpaceDN w:val="0"/>
        <w:adjustRightInd w:val="0"/>
        <w:spacing w:after="120" w:line="240" w:lineRule="auto"/>
        <w:ind w:firstLine="720"/>
        <w:rPr>
          <w:b/>
          <w:szCs w:val="24"/>
        </w:rPr>
      </w:pPr>
      <w:r>
        <w:rPr>
          <w:b/>
          <w:szCs w:val="24"/>
        </w:rPr>
        <w:t>Finanšu sistēmas</w:t>
      </w:r>
      <w:r w:rsidR="00D4213D" w:rsidRPr="00017147">
        <w:rPr>
          <w:b/>
          <w:szCs w:val="24"/>
        </w:rPr>
        <w:t xml:space="preserve"> darba grupa</w:t>
      </w:r>
    </w:p>
    <w:p w:rsidR="00E85DDD" w:rsidRPr="000032DF" w:rsidRDefault="00E85DDD" w:rsidP="00E85DDD">
      <w:pPr>
        <w:autoSpaceDE w:val="0"/>
        <w:autoSpaceDN w:val="0"/>
        <w:adjustRightInd w:val="0"/>
        <w:spacing w:line="240" w:lineRule="auto"/>
        <w:ind w:firstLine="720"/>
        <w:rPr>
          <w:szCs w:val="24"/>
        </w:rPr>
      </w:pPr>
      <w:r w:rsidRPr="00E85DDD">
        <w:rPr>
          <w:szCs w:val="24"/>
        </w:rPr>
        <w:t>2013. un 2014.gadā Finanšu sistēmu darba grupas kompetencē galvenokārt ir normatīvo aktu un prasību izstrāde, kas tiks veikta iestāžu budžeta ietvaros, un papildu izmaksas nerada.</w:t>
      </w:r>
      <w:r w:rsidRPr="000032DF">
        <w:rPr>
          <w:szCs w:val="24"/>
        </w:rPr>
        <w:t xml:space="preserve"> </w:t>
      </w:r>
    </w:p>
    <w:p w:rsidR="00500889" w:rsidRPr="00017147" w:rsidRDefault="00500889" w:rsidP="00D4213D">
      <w:pPr>
        <w:autoSpaceDE w:val="0"/>
        <w:autoSpaceDN w:val="0"/>
        <w:adjustRightInd w:val="0"/>
        <w:spacing w:line="240" w:lineRule="auto"/>
        <w:rPr>
          <w:szCs w:val="24"/>
        </w:rPr>
      </w:pPr>
    </w:p>
    <w:p w:rsidR="00523554" w:rsidRPr="005641F7" w:rsidRDefault="00523554" w:rsidP="002D7EE9">
      <w:pPr>
        <w:pStyle w:val="Default"/>
        <w:spacing w:before="120"/>
        <w:ind w:firstLine="720"/>
        <w:jc w:val="both"/>
        <w:rPr>
          <w:b/>
          <w:color w:val="auto"/>
        </w:rPr>
      </w:pPr>
      <w:r w:rsidRPr="005641F7">
        <w:rPr>
          <w:b/>
          <w:color w:val="auto"/>
        </w:rPr>
        <w:t>Kopsavilkums</w:t>
      </w:r>
    </w:p>
    <w:p w:rsidR="00703B7D" w:rsidRPr="00396C64" w:rsidRDefault="009463A4" w:rsidP="002D7EE9">
      <w:pPr>
        <w:pStyle w:val="Default"/>
        <w:spacing w:before="120"/>
        <w:ind w:firstLine="720"/>
        <w:jc w:val="both"/>
        <w:rPr>
          <w:color w:val="auto"/>
        </w:rPr>
      </w:pPr>
      <w:r>
        <w:rPr>
          <w:color w:val="auto"/>
        </w:rPr>
        <w:t>I</w:t>
      </w:r>
      <w:r w:rsidR="00A2114F" w:rsidRPr="00017147">
        <w:rPr>
          <w:color w:val="auto"/>
        </w:rPr>
        <w:t xml:space="preserve">zvērtējot iesniegtos indikatīvos aprēķinus par Eiropas vienotās valūtas ieviešanas izmaksām, paredzams, ka uz valsts budžetu attiecināmās </w:t>
      </w:r>
      <w:r w:rsidR="00340D6F">
        <w:rPr>
          <w:color w:val="auto"/>
        </w:rPr>
        <w:t>eiro</w:t>
      </w:r>
      <w:r w:rsidR="00A2114F" w:rsidRPr="00017147">
        <w:rPr>
          <w:color w:val="auto"/>
        </w:rPr>
        <w:t xml:space="preserve"> ieviešanas izmaksas </w:t>
      </w:r>
      <w:r w:rsidR="0059266F">
        <w:rPr>
          <w:color w:val="auto"/>
        </w:rPr>
        <w:t>laika posmā no 2013. līdz 2014.</w:t>
      </w:r>
      <w:r w:rsidR="00A2114F" w:rsidRPr="00017147">
        <w:rPr>
          <w:color w:val="auto"/>
        </w:rPr>
        <w:t xml:space="preserve">gadam varētu sasniegt </w:t>
      </w:r>
      <w:r w:rsidR="00A2114F" w:rsidRPr="0059266F">
        <w:rPr>
          <w:color w:val="auto"/>
        </w:rPr>
        <w:t>10</w:t>
      </w:r>
      <w:r w:rsidR="0059266F" w:rsidRPr="0059266F">
        <w:rPr>
          <w:color w:val="auto"/>
        </w:rPr>
        <w:t>,</w:t>
      </w:r>
      <w:r w:rsidR="00A2114F" w:rsidRPr="0059266F">
        <w:rPr>
          <w:color w:val="auto"/>
        </w:rPr>
        <w:t xml:space="preserve">5 </w:t>
      </w:r>
      <w:proofErr w:type="spellStart"/>
      <w:r w:rsidR="00A2114F" w:rsidRPr="0059266F">
        <w:rPr>
          <w:color w:val="auto"/>
        </w:rPr>
        <w:t>milj</w:t>
      </w:r>
      <w:proofErr w:type="spellEnd"/>
      <w:r w:rsidR="00A2114F" w:rsidRPr="0059266F">
        <w:rPr>
          <w:color w:val="auto"/>
        </w:rPr>
        <w:t>.</w:t>
      </w:r>
      <w:r w:rsidR="0059266F" w:rsidRPr="0059266F">
        <w:rPr>
          <w:color w:val="auto"/>
        </w:rPr>
        <w:t xml:space="preserve"> latu</w:t>
      </w:r>
      <w:r w:rsidR="0059266F" w:rsidRPr="0059266F">
        <w:rPr>
          <w:color w:val="FF0000"/>
        </w:rPr>
        <w:t>.</w:t>
      </w:r>
      <w:r w:rsidR="0076566D">
        <w:rPr>
          <w:color w:val="FF0000"/>
        </w:rPr>
        <w:t xml:space="preserve"> </w:t>
      </w:r>
      <w:r w:rsidR="0076566D" w:rsidRPr="00167D51">
        <w:rPr>
          <w:color w:val="auto"/>
        </w:rPr>
        <w:t>Taču ņemot vērā to</w:t>
      </w:r>
      <w:r w:rsidR="00167D51">
        <w:rPr>
          <w:color w:val="auto"/>
        </w:rPr>
        <w:t>, ka</w:t>
      </w:r>
      <w:r w:rsidR="0076566D" w:rsidRPr="00167D51">
        <w:rPr>
          <w:color w:val="auto"/>
        </w:rPr>
        <w:t xml:space="preserve"> šobrīd nav precīzi skaidrs Eiropas vienotās valūtas ieviešanas detalizēts pasākumu </w:t>
      </w:r>
      <w:r w:rsidR="00261C4F">
        <w:rPr>
          <w:color w:val="auto"/>
        </w:rPr>
        <w:t>apjoms,</w:t>
      </w:r>
      <w:r w:rsidR="0076566D" w:rsidRPr="00167D51">
        <w:rPr>
          <w:color w:val="auto"/>
        </w:rPr>
        <w:t xml:space="preserve"> </w:t>
      </w:r>
      <w:r w:rsidR="00DE6B32">
        <w:rPr>
          <w:color w:val="auto"/>
        </w:rPr>
        <w:t>norād</w:t>
      </w:r>
      <w:r w:rsidR="00261C4F">
        <w:rPr>
          <w:color w:val="auto"/>
        </w:rPr>
        <w:t>ītie</w:t>
      </w:r>
      <w:r w:rsidR="00DE6B32">
        <w:rPr>
          <w:color w:val="auto"/>
        </w:rPr>
        <w:t xml:space="preserve"> </w:t>
      </w:r>
      <w:r w:rsidR="00DE6B32" w:rsidRPr="00DE6B32">
        <w:rPr>
          <w:color w:val="auto"/>
        </w:rPr>
        <w:t>izmaksu aprēķini ir provizoriski</w:t>
      </w:r>
      <w:r w:rsidR="00DE6B32">
        <w:rPr>
          <w:color w:val="auto"/>
        </w:rPr>
        <w:t xml:space="preserve">. </w:t>
      </w:r>
      <w:r>
        <w:t>Tā</w:t>
      </w:r>
      <w:r w:rsidR="00396C64">
        <w:t xml:space="preserve">dēļ </w:t>
      </w:r>
      <w:r w:rsidR="00396C64" w:rsidRPr="00340D6F">
        <w:rPr>
          <w:color w:val="auto"/>
        </w:rPr>
        <w:t xml:space="preserve">2013. </w:t>
      </w:r>
      <w:r w:rsidR="00396C64">
        <w:rPr>
          <w:color w:val="auto"/>
        </w:rPr>
        <w:t>un 2014.gad</w:t>
      </w:r>
      <w:r w:rsidR="00982EA3">
        <w:rPr>
          <w:color w:val="auto"/>
        </w:rPr>
        <w:t>a</w:t>
      </w:r>
      <w:r w:rsidR="00396C64" w:rsidRPr="00340D6F">
        <w:rPr>
          <w:color w:val="auto"/>
        </w:rPr>
        <w:t xml:space="preserve"> </w:t>
      </w:r>
      <w:r w:rsidR="00FD0625" w:rsidRPr="00340D6F">
        <w:t xml:space="preserve">uz </w:t>
      </w:r>
      <w:r w:rsidR="00DE6B32" w:rsidRPr="00340D6F">
        <w:t xml:space="preserve">valsts budžeta attiecināmajām izmaksām saistībā ar eiro ieviešanu, </w:t>
      </w:r>
      <w:r w:rsidR="00396C64">
        <w:rPr>
          <w:color w:val="auto"/>
        </w:rPr>
        <w:t>nepieciešam</w:t>
      </w:r>
      <w:r w:rsidR="00A80C7F">
        <w:rPr>
          <w:color w:val="auto"/>
        </w:rPr>
        <w:t>s</w:t>
      </w:r>
      <w:r w:rsidR="00396C64">
        <w:rPr>
          <w:color w:val="auto"/>
        </w:rPr>
        <w:t xml:space="preserve"> detalizēts izmaksu </w:t>
      </w:r>
      <w:r>
        <w:rPr>
          <w:color w:val="auto"/>
        </w:rPr>
        <w:t>aprēķins, tai</w:t>
      </w:r>
      <w:r w:rsidR="00396C64">
        <w:rPr>
          <w:color w:val="auto"/>
        </w:rPr>
        <w:t xml:space="preserve"> skaitā </w:t>
      </w:r>
      <w:r w:rsidR="00DE6B32" w:rsidRPr="00340D6F">
        <w:rPr>
          <w:color w:val="auto"/>
        </w:rPr>
        <w:t xml:space="preserve">informācijas sistēmu un pielāgošanas izmaksu izvērtēšana </w:t>
      </w:r>
      <w:r w:rsidR="00396C64">
        <w:rPr>
          <w:color w:val="auto"/>
        </w:rPr>
        <w:t xml:space="preserve">un </w:t>
      </w:r>
      <w:r w:rsidR="00EE051D" w:rsidRPr="00340D6F">
        <w:rPr>
          <w:color w:val="auto"/>
        </w:rPr>
        <w:t xml:space="preserve">veicamo pasākumu </w:t>
      </w:r>
      <w:r w:rsidR="00DE6B32" w:rsidRPr="00340D6F">
        <w:rPr>
          <w:color w:val="auto"/>
        </w:rPr>
        <w:t>analīze piesaistot nozares ekspertus</w:t>
      </w:r>
      <w:r w:rsidR="000C52EA" w:rsidRPr="00340D6F">
        <w:rPr>
          <w:color w:val="auto"/>
        </w:rPr>
        <w:t xml:space="preserve">. </w:t>
      </w:r>
    </w:p>
    <w:p w:rsidR="003E3388" w:rsidRDefault="00626FDF" w:rsidP="002D7EE9">
      <w:pPr>
        <w:pStyle w:val="Default"/>
        <w:ind w:firstLine="720"/>
        <w:jc w:val="both"/>
      </w:pPr>
      <w:r w:rsidRPr="00471E3E">
        <w:t xml:space="preserve">Ņemot vērā augstāk minēto, Vadības komiteja </w:t>
      </w:r>
      <w:r w:rsidR="00471E3E">
        <w:t>plāno</w:t>
      </w:r>
      <w:r w:rsidRPr="00471E3E">
        <w:t xml:space="preserve"> iesniegt Ministru kabinetam </w:t>
      </w:r>
      <w:r w:rsidRPr="00471E3E">
        <w:rPr>
          <w:color w:val="auto"/>
        </w:rPr>
        <w:t xml:space="preserve">2012.gada budžeta likuma izstrādes gaitā </w:t>
      </w:r>
      <w:r w:rsidR="00DE7E39" w:rsidRPr="00471E3E">
        <w:rPr>
          <w:color w:val="auto"/>
        </w:rPr>
        <w:t xml:space="preserve">priekšlikumu </w:t>
      </w:r>
      <w:r w:rsidRPr="00471E3E">
        <w:rPr>
          <w:color w:val="auto"/>
        </w:rPr>
        <w:t>par indikatīvo finansējumu</w:t>
      </w:r>
      <w:r w:rsidR="00D211BD" w:rsidRPr="00471E3E">
        <w:rPr>
          <w:color w:val="auto"/>
        </w:rPr>
        <w:t xml:space="preserve"> Eiropas vienotās valūtas ieviešanai</w:t>
      </w:r>
      <w:r w:rsidRPr="00471E3E">
        <w:rPr>
          <w:color w:val="auto"/>
        </w:rPr>
        <w:t>.</w:t>
      </w:r>
      <w:r w:rsidR="005E6BD6" w:rsidRPr="00471E3E">
        <w:rPr>
          <w:color w:val="auto"/>
        </w:rPr>
        <w:t xml:space="preserve"> </w:t>
      </w:r>
      <w:r w:rsidR="00921CCE" w:rsidRPr="00471E3E">
        <w:t xml:space="preserve">Nepieciešamo valsts budžeta finansējumu paredzēts plānot 74.resorā „Gadskārtējā valsts budžeta izpildes procesā pārdalāmais </w:t>
      </w:r>
      <w:r w:rsidR="002317FC" w:rsidRPr="00471E3E">
        <w:t>finansējums</w:t>
      </w:r>
      <w:r w:rsidR="00921CCE" w:rsidRPr="00471E3E">
        <w:t>”</w:t>
      </w:r>
      <w:r w:rsidR="002317FC" w:rsidRPr="00471E3E">
        <w:t xml:space="preserve"> jaunā programmā, veicot līdzekļu pārdali uz citiem </w:t>
      </w:r>
      <w:r w:rsidR="002317FC" w:rsidRPr="008B64DA">
        <w:t>resoriem saskaņā ar Ministru kabineta lēmumu.</w:t>
      </w:r>
      <w:r w:rsidR="002317FC">
        <w:t xml:space="preserve"> </w:t>
      </w:r>
      <w:r w:rsidR="0081559D">
        <w:t xml:space="preserve"> </w:t>
      </w:r>
    </w:p>
    <w:p w:rsidR="00921CCE" w:rsidRPr="00017147" w:rsidRDefault="00921CCE" w:rsidP="00FA3E7B">
      <w:pPr>
        <w:spacing w:line="240" w:lineRule="auto"/>
        <w:rPr>
          <w:szCs w:val="24"/>
        </w:rPr>
      </w:pPr>
    </w:p>
    <w:p w:rsidR="004D706C" w:rsidRPr="005B7FA6" w:rsidRDefault="00891189" w:rsidP="0086548D">
      <w:pPr>
        <w:spacing w:after="120" w:line="240" w:lineRule="auto"/>
        <w:ind w:firstLine="720"/>
        <w:rPr>
          <w:b/>
          <w:szCs w:val="24"/>
        </w:rPr>
      </w:pPr>
      <w:r>
        <w:rPr>
          <w:b/>
          <w:szCs w:val="24"/>
        </w:rPr>
        <w:t xml:space="preserve">III </w:t>
      </w:r>
      <w:r w:rsidR="004D706C" w:rsidRPr="00017147">
        <w:rPr>
          <w:b/>
          <w:szCs w:val="24"/>
        </w:rPr>
        <w:t xml:space="preserve">Par </w:t>
      </w:r>
      <w:r w:rsidR="00E2342D" w:rsidRPr="00017147">
        <w:rPr>
          <w:b/>
          <w:szCs w:val="24"/>
        </w:rPr>
        <w:t xml:space="preserve">finansējuma avotu </w:t>
      </w:r>
      <w:r w:rsidR="004D706C" w:rsidRPr="00017147">
        <w:rPr>
          <w:b/>
          <w:szCs w:val="24"/>
        </w:rPr>
        <w:t xml:space="preserve">valsts pārvaldes informāciju sistēmu (IS) pielāgošanu </w:t>
      </w:r>
      <w:r w:rsidR="004D706C" w:rsidRPr="005B7FA6">
        <w:rPr>
          <w:b/>
          <w:szCs w:val="24"/>
        </w:rPr>
        <w:t>eiro ieviešanai</w:t>
      </w:r>
    </w:p>
    <w:p w:rsidR="005E612B" w:rsidRPr="00017147" w:rsidRDefault="00FA3E7B" w:rsidP="004A6BC5">
      <w:pPr>
        <w:spacing w:line="240" w:lineRule="auto"/>
        <w:ind w:firstLine="720"/>
        <w:rPr>
          <w:szCs w:val="24"/>
        </w:rPr>
      </w:pPr>
      <w:r w:rsidRPr="005B7FA6">
        <w:rPr>
          <w:szCs w:val="24"/>
        </w:rPr>
        <w:t>Ņemot vērā, ka Eiropas vienotās valūtas ieviešana ir būtisks solis Latvijas ekonomikas attīs</w:t>
      </w:r>
      <w:r w:rsidR="004A6BC5" w:rsidRPr="005B7FA6">
        <w:rPr>
          <w:szCs w:val="24"/>
        </w:rPr>
        <w:t xml:space="preserve">tības ilgtspējas nodrošināšanā, </w:t>
      </w:r>
      <w:r w:rsidRPr="005B7FA6">
        <w:rPr>
          <w:szCs w:val="24"/>
        </w:rPr>
        <w:t>tika izvērtēta iespēja Valsts pārvaldes informācijas sistēmu pielāgošanu finansēt darbības programmas "Infrastruktūra un pakalpojumi" papildinājuma 3.2.2.1.1.</w:t>
      </w:r>
      <w:r w:rsidR="00873766" w:rsidRPr="005B7FA6">
        <w:rPr>
          <w:szCs w:val="24"/>
        </w:rPr>
        <w:t xml:space="preserve"> </w:t>
      </w:r>
      <w:proofErr w:type="spellStart"/>
      <w:r w:rsidRPr="005B7FA6">
        <w:rPr>
          <w:szCs w:val="24"/>
        </w:rPr>
        <w:t>apakšaktivitātes</w:t>
      </w:r>
      <w:proofErr w:type="spellEnd"/>
      <w:r w:rsidRPr="005B7FA6">
        <w:rPr>
          <w:szCs w:val="24"/>
        </w:rPr>
        <w:t xml:space="preserve"> "Informācijas sistēmu un elektronisko pakalpojumu attīstība" ietvaros.</w:t>
      </w:r>
      <w:r w:rsidRPr="00017147">
        <w:rPr>
          <w:szCs w:val="24"/>
        </w:rPr>
        <w:t xml:space="preserve"> </w:t>
      </w:r>
      <w:r w:rsidR="004A6BC5">
        <w:rPr>
          <w:szCs w:val="24"/>
        </w:rPr>
        <w:t>A</w:t>
      </w:r>
      <w:r w:rsidRPr="00017147">
        <w:rPr>
          <w:szCs w:val="24"/>
        </w:rPr>
        <w:t xml:space="preserve">pzinot situāciju, tika konstatēts, ka </w:t>
      </w:r>
      <w:r w:rsidRPr="00017147">
        <w:rPr>
          <w:rStyle w:val="spelle"/>
          <w:szCs w:val="24"/>
        </w:rPr>
        <w:t>darbības programmas "Infrastruktūra un pakalpojumi" papildinājuma 3.2.2.1.1.</w:t>
      </w:r>
      <w:r w:rsidR="00873766">
        <w:rPr>
          <w:rStyle w:val="spelle"/>
          <w:szCs w:val="24"/>
        </w:rPr>
        <w:t xml:space="preserve"> </w:t>
      </w:r>
      <w:proofErr w:type="spellStart"/>
      <w:r w:rsidRPr="00017147">
        <w:rPr>
          <w:rStyle w:val="spelle"/>
          <w:szCs w:val="24"/>
        </w:rPr>
        <w:t>apakšaktivitātes</w:t>
      </w:r>
      <w:proofErr w:type="spellEnd"/>
      <w:r w:rsidRPr="00017147">
        <w:rPr>
          <w:rStyle w:val="spelle"/>
          <w:szCs w:val="24"/>
        </w:rPr>
        <w:t xml:space="preserve"> "Informācijas sistēmu un elektronisko pakalpojumu attīstība" (turpmāk – </w:t>
      </w:r>
      <w:proofErr w:type="spellStart"/>
      <w:r w:rsidRPr="00017147">
        <w:rPr>
          <w:rStyle w:val="spelle"/>
          <w:szCs w:val="24"/>
        </w:rPr>
        <w:t>apakšaktivitāte</w:t>
      </w:r>
      <w:proofErr w:type="spellEnd"/>
      <w:r w:rsidRPr="00017147">
        <w:rPr>
          <w:rStyle w:val="spelle"/>
          <w:szCs w:val="24"/>
        </w:rPr>
        <w:t xml:space="preserve">) trešās kārtas projektu sarakstos nav plānota papildus atsevišķa diskusija ar ministrijām, jo tajā paredzēto finansējumu plānots izmantot </w:t>
      </w:r>
      <w:r w:rsidRPr="00017147">
        <w:rPr>
          <w:szCs w:val="24"/>
        </w:rPr>
        <w:t xml:space="preserve">citiem projektiem. </w:t>
      </w:r>
    </w:p>
    <w:p w:rsidR="00FA3E7B" w:rsidRPr="00017147" w:rsidRDefault="00D25879" w:rsidP="006306A9">
      <w:pPr>
        <w:spacing w:line="240" w:lineRule="auto"/>
        <w:ind w:firstLine="720"/>
        <w:rPr>
          <w:szCs w:val="24"/>
        </w:rPr>
      </w:pPr>
      <w:r>
        <w:rPr>
          <w:szCs w:val="24"/>
        </w:rPr>
        <w:t>Tā</w:t>
      </w:r>
      <w:r w:rsidR="00FA3E7B" w:rsidRPr="00017147">
        <w:rPr>
          <w:szCs w:val="24"/>
        </w:rPr>
        <w:t xml:space="preserve">dēļ Vadības komiteja uzskata, ka aktivitātes ietvaros finansējamo pasākumu klāstā ir neatliekami jāparedz arī finansējums izmaksām saistībā ar nepieciešamo valsts pārvaldes informāciju sistēmu (IS) pielāgošanu eiro ieviešanai. Ja netiks rasta iespēja šos izdevumus finansēt no </w:t>
      </w:r>
      <w:r w:rsidR="00FA3E7B" w:rsidRPr="00017147">
        <w:rPr>
          <w:rStyle w:val="spelle"/>
          <w:szCs w:val="24"/>
        </w:rPr>
        <w:t xml:space="preserve">Eiropas Savienības fondu līdzekļiem, to īstenošanai nāksies plānot nacionālo finansējumu </w:t>
      </w:r>
      <w:r w:rsidR="00FA3E7B" w:rsidRPr="00017147">
        <w:rPr>
          <w:szCs w:val="24"/>
        </w:rPr>
        <w:t xml:space="preserve">2013. un 2014.gada valsts budžeta likumos, tādējādi palielinot risku, ka būs nepieciešams rast iespējas veikt vēl papildu konsolidāciju citās budžeta programmās. </w:t>
      </w:r>
      <w:r w:rsidR="006306A9">
        <w:rPr>
          <w:szCs w:val="24"/>
        </w:rPr>
        <w:t xml:space="preserve"> </w:t>
      </w:r>
    </w:p>
    <w:p w:rsidR="00DE2D8B" w:rsidRPr="00017147" w:rsidRDefault="00DE2D8B" w:rsidP="00FA3E7B">
      <w:pPr>
        <w:pStyle w:val="Default"/>
        <w:jc w:val="both"/>
        <w:rPr>
          <w:bCs/>
          <w:color w:val="auto"/>
        </w:rPr>
      </w:pPr>
    </w:p>
    <w:p w:rsidR="00A638EB" w:rsidRPr="00017147" w:rsidRDefault="00A638EB" w:rsidP="00626E5F">
      <w:pPr>
        <w:spacing w:line="240" w:lineRule="auto"/>
        <w:ind w:firstLine="720"/>
        <w:rPr>
          <w:b/>
          <w:szCs w:val="24"/>
        </w:rPr>
      </w:pPr>
      <w:r w:rsidRPr="00017147">
        <w:rPr>
          <w:b/>
          <w:szCs w:val="24"/>
        </w:rPr>
        <w:t>I</w:t>
      </w:r>
      <w:r w:rsidR="00891189">
        <w:rPr>
          <w:b/>
          <w:szCs w:val="24"/>
        </w:rPr>
        <w:t>V</w:t>
      </w:r>
      <w:r w:rsidRPr="00017147">
        <w:rPr>
          <w:b/>
          <w:szCs w:val="24"/>
        </w:rPr>
        <w:t>. Nākamajā pārskata periodā plānotie uzdevumi</w:t>
      </w:r>
    </w:p>
    <w:p w:rsidR="00A638EB" w:rsidRPr="00017147" w:rsidRDefault="00A638EB" w:rsidP="00626E5F">
      <w:pPr>
        <w:spacing w:before="120" w:line="240" w:lineRule="auto"/>
        <w:ind w:firstLine="720"/>
        <w:rPr>
          <w:szCs w:val="24"/>
        </w:rPr>
      </w:pPr>
      <w:r w:rsidRPr="00017147">
        <w:rPr>
          <w:szCs w:val="24"/>
        </w:rPr>
        <w:t>Pā</w:t>
      </w:r>
      <w:r w:rsidR="00245796">
        <w:rPr>
          <w:szCs w:val="24"/>
        </w:rPr>
        <w:t>rskata periodā no 2011.gada 1.augusta līdz 2012.</w:t>
      </w:r>
      <w:r w:rsidRPr="00017147">
        <w:rPr>
          <w:szCs w:val="24"/>
        </w:rPr>
        <w:t xml:space="preserve">gada </w:t>
      </w:r>
      <w:r w:rsidR="00523554">
        <w:rPr>
          <w:szCs w:val="24"/>
        </w:rPr>
        <w:t>31.janvārim</w:t>
      </w:r>
      <w:r w:rsidR="00245796">
        <w:rPr>
          <w:szCs w:val="24"/>
        </w:rPr>
        <w:t>,</w:t>
      </w:r>
      <w:r w:rsidRPr="00017147">
        <w:rPr>
          <w:szCs w:val="24"/>
        </w:rPr>
        <w:t xml:space="preserve"> Vadības komiteja paredz īstenot šādus uzdevumus:</w:t>
      </w:r>
    </w:p>
    <w:p w:rsidR="00A638EB" w:rsidRPr="00017147" w:rsidRDefault="003760A3" w:rsidP="00A638EB">
      <w:pPr>
        <w:pStyle w:val="ListParagraph"/>
        <w:numPr>
          <w:ilvl w:val="0"/>
          <w:numId w:val="17"/>
        </w:numPr>
        <w:rPr>
          <w:szCs w:val="24"/>
        </w:rPr>
      </w:pPr>
      <w:r w:rsidRPr="00017147">
        <w:rPr>
          <w:szCs w:val="24"/>
        </w:rPr>
        <w:t>Turpināt darbu pie</w:t>
      </w:r>
      <w:r w:rsidR="00C266B6" w:rsidRPr="00017147">
        <w:rPr>
          <w:szCs w:val="24"/>
        </w:rPr>
        <w:t xml:space="preserve"> "Koncepcijas par normatīvo aktu sakārtošanu saistībā ar eiro ieviešanu Latvijā" izstrāde</w:t>
      </w:r>
      <w:r w:rsidRPr="00017147">
        <w:rPr>
          <w:szCs w:val="24"/>
        </w:rPr>
        <w:t>s</w:t>
      </w:r>
      <w:r w:rsidR="00245796">
        <w:rPr>
          <w:szCs w:val="24"/>
        </w:rPr>
        <w:t>.</w:t>
      </w:r>
    </w:p>
    <w:p w:rsidR="00B03CA9" w:rsidRDefault="00B03CA9" w:rsidP="00B03CA9">
      <w:pPr>
        <w:numPr>
          <w:ilvl w:val="0"/>
          <w:numId w:val="17"/>
        </w:numPr>
        <w:tabs>
          <w:tab w:val="left" w:pos="426"/>
        </w:tabs>
        <w:spacing w:line="240" w:lineRule="auto"/>
        <w:ind w:right="-143"/>
        <w:rPr>
          <w:szCs w:val="24"/>
        </w:rPr>
      </w:pPr>
      <w:r>
        <w:rPr>
          <w:szCs w:val="24"/>
        </w:rPr>
        <w:t xml:space="preserve">Valsts budžeta projekta 2012.gadam izstrādes procesā, bet ne vēlāk kā līdz </w:t>
      </w:r>
      <w:proofErr w:type="spellStart"/>
      <w:r>
        <w:rPr>
          <w:szCs w:val="24"/>
        </w:rPr>
        <w:t>š.g</w:t>
      </w:r>
      <w:proofErr w:type="spellEnd"/>
      <w:r>
        <w:rPr>
          <w:szCs w:val="24"/>
        </w:rPr>
        <w:t xml:space="preserve">. 17.oktobrim iesniegt Ministru kabinetā tiesību akta projektu par 74.resora bāzes izdevumu </w:t>
      </w:r>
      <w:r>
        <w:rPr>
          <w:szCs w:val="24"/>
        </w:rPr>
        <w:lastRenderedPageBreak/>
        <w:t>ilgtermiņa saistībām palielinājumu 2013. gadā un 2014.gadā to iekļaušanai likumprojektā „Par valsts budžetu 2012.gadam.</w:t>
      </w:r>
    </w:p>
    <w:p w:rsidR="00B81E95" w:rsidRPr="00017147" w:rsidRDefault="00B81E95" w:rsidP="00B81E95">
      <w:pPr>
        <w:numPr>
          <w:ilvl w:val="0"/>
          <w:numId w:val="17"/>
        </w:numPr>
        <w:tabs>
          <w:tab w:val="left" w:pos="426"/>
        </w:tabs>
        <w:spacing w:line="240" w:lineRule="auto"/>
        <w:ind w:right="-143"/>
        <w:rPr>
          <w:szCs w:val="24"/>
        </w:rPr>
      </w:pPr>
      <w:r w:rsidRPr="00017147">
        <w:rPr>
          <w:szCs w:val="24"/>
        </w:rPr>
        <w:t>Pamatojoties uz Igaunijas</w:t>
      </w:r>
      <w:r w:rsidR="004C4DD7" w:rsidRPr="00017147">
        <w:rPr>
          <w:szCs w:val="24"/>
        </w:rPr>
        <w:t xml:space="preserve"> un citu eiro zonas dalībvalstu</w:t>
      </w:r>
      <w:r w:rsidRPr="00017147">
        <w:rPr>
          <w:szCs w:val="24"/>
        </w:rPr>
        <w:t xml:space="preserve"> pieredzi un indikatīvo eiro ieviešanas izmaksu </w:t>
      </w:r>
      <w:r w:rsidR="00C03E64" w:rsidRPr="00017147">
        <w:rPr>
          <w:szCs w:val="24"/>
        </w:rPr>
        <w:t>aprēķinu</w:t>
      </w:r>
      <w:r w:rsidR="00585A3E">
        <w:rPr>
          <w:szCs w:val="24"/>
        </w:rPr>
        <w:t xml:space="preserve"> 2013.</w:t>
      </w:r>
      <w:r w:rsidR="00585A3E" w:rsidRPr="00585A3E">
        <w:rPr>
          <w:szCs w:val="24"/>
        </w:rPr>
        <w:t xml:space="preserve"> </w:t>
      </w:r>
      <w:r w:rsidR="00585A3E" w:rsidRPr="00017147">
        <w:rPr>
          <w:szCs w:val="24"/>
        </w:rPr>
        <w:t xml:space="preserve">– </w:t>
      </w:r>
      <w:r w:rsidRPr="00017147">
        <w:rPr>
          <w:szCs w:val="24"/>
        </w:rPr>
        <w:t>2014.</w:t>
      </w:r>
      <w:r w:rsidR="00F03E6C">
        <w:rPr>
          <w:szCs w:val="24"/>
        </w:rPr>
        <w:t>g</w:t>
      </w:r>
      <w:r w:rsidRPr="00017147">
        <w:rPr>
          <w:szCs w:val="24"/>
        </w:rPr>
        <w:t>adam</w:t>
      </w:r>
      <w:r w:rsidR="00523554">
        <w:rPr>
          <w:szCs w:val="24"/>
        </w:rPr>
        <w:t xml:space="preserve"> izstrādes gaitā identificētajiem problēmjautājumiem</w:t>
      </w:r>
      <w:r w:rsidRPr="00017147">
        <w:rPr>
          <w:szCs w:val="24"/>
        </w:rPr>
        <w:t>, izstrādāt Latvijas Nacionālā eiro ieviešanas plāna grozījumu projektu</w:t>
      </w:r>
      <w:r w:rsidR="00243E20">
        <w:rPr>
          <w:szCs w:val="24"/>
        </w:rPr>
        <w:t>.</w:t>
      </w:r>
    </w:p>
    <w:p w:rsidR="00CC5E31" w:rsidRPr="00017147" w:rsidRDefault="00393BE8">
      <w:pPr>
        <w:numPr>
          <w:ilvl w:val="0"/>
          <w:numId w:val="17"/>
        </w:numPr>
        <w:tabs>
          <w:tab w:val="left" w:pos="426"/>
        </w:tabs>
        <w:spacing w:line="240" w:lineRule="auto"/>
        <w:ind w:right="-143"/>
        <w:rPr>
          <w:szCs w:val="24"/>
        </w:rPr>
      </w:pPr>
      <w:r w:rsidRPr="00017147">
        <w:rPr>
          <w:szCs w:val="24"/>
        </w:rPr>
        <w:t>Aktualizēt</w:t>
      </w:r>
      <w:r w:rsidR="00CC5E31" w:rsidRPr="00017147">
        <w:rPr>
          <w:szCs w:val="24"/>
        </w:rPr>
        <w:t xml:space="preserve"> Latvijas Nacionālā eiro ieviešanas plāna 1. </w:t>
      </w:r>
      <w:r w:rsidR="00243E20">
        <w:rPr>
          <w:szCs w:val="24"/>
        </w:rPr>
        <w:t xml:space="preserve"> un 4. p</w:t>
      </w:r>
      <w:r w:rsidR="00CC5E31" w:rsidRPr="00017147">
        <w:rPr>
          <w:szCs w:val="24"/>
        </w:rPr>
        <w:t>ielikumu</w:t>
      </w:r>
      <w:r w:rsidR="00243E20">
        <w:rPr>
          <w:szCs w:val="24"/>
        </w:rPr>
        <w:t>.</w:t>
      </w:r>
    </w:p>
    <w:p w:rsidR="00B81E95" w:rsidRPr="00017147" w:rsidRDefault="00CC5E31" w:rsidP="00CC5E31">
      <w:pPr>
        <w:numPr>
          <w:ilvl w:val="0"/>
          <w:numId w:val="17"/>
        </w:numPr>
        <w:tabs>
          <w:tab w:val="left" w:pos="426"/>
        </w:tabs>
        <w:spacing w:line="240" w:lineRule="auto"/>
        <w:ind w:right="-143"/>
        <w:rPr>
          <w:szCs w:val="24"/>
        </w:rPr>
      </w:pPr>
      <w:r w:rsidRPr="00017147">
        <w:rPr>
          <w:szCs w:val="24"/>
        </w:rPr>
        <w:t xml:space="preserve">2013. gada budžeta izveides procesā </w:t>
      </w:r>
      <w:r w:rsidR="00B81E95" w:rsidRPr="00017147">
        <w:rPr>
          <w:szCs w:val="24"/>
        </w:rPr>
        <w:t>aktualizēt uz valsts budžetu attiecināmās eiro ieviešanas izmaksas 2013. – 2014.</w:t>
      </w:r>
      <w:r w:rsidR="00243E20">
        <w:rPr>
          <w:szCs w:val="24"/>
        </w:rPr>
        <w:t>g</w:t>
      </w:r>
      <w:r w:rsidR="00B81E95" w:rsidRPr="00017147">
        <w:rPr>
          <w:szCs w:val="24"/>
        </w:rPr>
        <w:t>adam</w:t>
      </w:r>
      <w:r w:rsidR="00243E20">
        <w:rPr>
          <w:szCs w:val="24"/>
        </w:rPr>
        <w:t>.</w:t>
      </w:r>
    </w:p>
    <w:p w:rsidR="009A1D00" w:rsidRPr="00EF6D8A" w:rsidRDefault="009A1D00" w:rsidP="005E125F">
      <w:pPr>
        <w:pStyle w:val="ListParagraph"/>
        <w:rPr>
          <w:szCs w:val="24"/>
        </w:rPr>
      </w:pPr>
    </w:p>
    <w:p w:rsidR="00DC017E" w:rsidRPr="00434D92" w:rsidRDefault="00EF6D8A" w:rsidP="00434D92">
      <w:pPr>
        <w:pStyle w:val="Default"/>
        <w:tabs>
          <w:tab w:val="left" w:pos="709"/>
        </w:tabs>
        <w:spacing w:before="120" w:after="120"/>
        <w:ind w:left="709" w:hanging="709"/>
        <w:jc w:val="both"/>
        <w:rPr>
          <w:color w:val="auto"/>
        </w:rPr>
      </w:pPr>
      <w:r>
        <w:rPr>
          <w:color w:val="auto"/>
        </w:rPr>
        <w:tab/>
      </w:r>
      <w:r w:rsidR="00434D92">
        <w:rPr>
          <w:color w:val="auto"/>
        </w:rPr>
        <w:t xml:space="preserve">Pielikumā: </w:t>
      </w:r>
      <w:r w:rsidR="00E42274" w:rsidRPr="00CB54E1">
        <w:rPr>
          <w:color w:val="auto"/>
        </w:rPr>
        <w:t>I</w:t>
      </w:r>
      <w:r w:rsidR="00062986" w:rsidRPr="00CB54E1">
        <w:rPr>
          <w:color w:val="auto"/>
        </w:rPr>
        <w:t>ndikatīvais eiro ieviešanas izmaksu aprēķins</w:t>
      </w:r>
      <w:r w:rsidR="004C4DD7" w:rsidRPr="00CB54E1">
        <w:rPr>
          <w:color w:val="auto"/>
        </w:rPr>
        <w:t xml:space="preserve"> </w:t>
      </w:r>
      <w:r w:rsidR="00740730" w:rsidRPr="00CB54E1">
        <w:rPr>
          <w:color w:val="auto"/>
        </w:rPr>
        <w:t xml:space="preserve">par valsts pārvaldes informācijas sistēmu pielāgošanu eiro ieviešanai </w:t>
      </w:r>
      <w:r w:rsidR="004C4DD7" w:rsidRPr="00CB54E1">
        <w:rPr>
          <w:color w:val="auto"/>
        </w:rPr>
        <w:t>2013.-2014.</w:t>
      </w:r>
      <w:r w:rsidRPr="00CB54E1">
        <w:rPr>
          <w:color w:val="auto"/>
        </w:rPr>
        <w:t>g</w:t>
      </w:r>
      <w:r w:rsidR="004C4DD7" w:rsidRPr="00CB54E1">
        <w:rPr>
          <w:color w:val="auto"/>
        </w:rPr>
        <w:t>adam</w:t>
      </w:r>
      <w:r w:rsidRPr="00CB54E1">
        <w:rPr>
          <w:color w:val="auto"/>
        </w:rPr>
        <w:t xml:space="preserve"> uz </w:t>
      </w:r>
      <w:r w:rsidR="00CB54E1" w:rsidRPr="00CB54E1">
        <w:rPr>
          <w:color w:val="auto"/>
        </w:rPr>
        <w:t>1 lp.</w:t>
      </w:r>
    </w:p>
    <w:p w:rsidR="003E203C" w:rsidRDefault="003E203C" w:rsidP="00405464">
      <w:pPr>
        <w:pStyle w:val="Default"/>
        <w:tabs>
          <w:tab w:val="left" w:pos="0"/>
          <w:tab w:val="left" w:pos="993"/>
        </w:tabs>
        <w:rPr>
          <w:color w:val="auto"/>
        </w:rPr>
      </w:pPr>
    </w:p>
    <w:p w:rsidR="003F7B20" w:rsidRDefault="003F7B20" w:rsidP="00405464">
      <w:pPr>
        <w:pStyle w:val="Default"/>
        <w:tabs>
          <w:tab w:val="left" w:pos="0"/>
          <w:tab w:val="left" w:pos="993"/>
        </w:tabs>
        <w:rPr>
          <w:color w:val="auto"/>
        </w:rPr>
      </w:pPr>
    </w:p>
    <w:p w:rsidR="001E73DF" w:rsidRDefault="001E73DF" w:rsidP="00405464">
      <w:pPr>
        <w:pStyle w:val="Default"/>
        <w:tabs>
          <w:tab w:val="left" w:pos="0"/>
          <w:tab w:val="left" w:pos="993"/>
        </w:tabs>
        <w:rPr>
          <w:color w:val="auto"/>
        </w:rPr>
      </w:pPr>
    </w:p>
    <w:p w:rsidR="001375C2" w:rsidRDefault="001375C2" w:rsidP="001375C2">
      <w:pPr>
        <w:widowControl w:val="0"/>
        <w:tabs>
          <w:tab w:val="left" w:pos="5387"/>
        </w:tabs>
        <w:adjustRightInd w:val="0"/>
        <w:spacing w:line="240" w:lineRule="atLeast"/>
        <w:ind w:firstLine="426"/>
        <w:textAlignment w:val="baseline"/>
        <w:rPr>
          <w:szCs w:val="24"/>
          <w:lang w:eastAsia="lv-LV"/>
        </w:rPr>
      </w:pPr>
    </w:p>
    <w:p w:rsidR="00CE7969" w:rsidRPr="00CE7969" w:rsidRDefault="008B1623" w:rsidP="00CE7969">
      <w:pPr>
        <w:widowControl w:val="0"/>
        <w:tabs>
          <w:tab w:val="left" w:pos="5387"/>
        </w:tabs>
        <w:adjustRightInd w:val="0"/>
        <w:spacing w:line="240" w:lineRule="atLeast"/>
        <w:ind w:firstLine="426"/>
        <w:textAlignment w:val="baseline"/>
        <w:rPr>
          <w:szCs w:val="24"/>
          <w:lang w:eastAsia="lv-LV"/>
        </w:rPr>
      </w:pPr>
      <w:r>
        <w:rPr>
          <w:szCs w:val="24"/>
          <w:lang w:eastAsia="lv-LV"/>
        </w:rPr>
        <w:t>F</w:t>
      </w:r>
      <w:r w:rsidR="00CE7969" w:rsidRPr="00CE7969">
        <w:rPr>
          <w:szCs w:val="24"/>
          <w:lang w:eastAsia="lv-LV"/>
        </w:rPr>
        <w:t xml:space="preserve">inanšu ministra vietā – </w:t>
      </w:r>
    </w:p>
    <w:p w:rsidR="003E203C" w:rsidRPr="0067487E" w:rsidRDefault="00CE7969" w:rsidP="00CE7969">
      <w:pPr>
        <w:widowControl w:val="0"/>
        <w:tabs>
          <w:tab w:val="left" w:pos="5387"/>
        </w:tabs>
        <w:adjustRightInd w:val="0"/>
        <w:spacing w:line="240" w:lineRule="atLeast"/>
        <w:ind w:firstLine="426"/>
        <w:textAlignment w:val="baseline"/>
        <w:rPr>
          <w:szCs w:val="24"/>
          <w:lang w:eastAsia="lv-LV"/>
        </w:rPr>
      </w:pPr>
      <w:r w:rsidRPr="00CE7969">
        <w:rPr>
          <w:szCs w:val="24"/>
          <w:lang w:eastAsia="lv-LV"/>
        </w:rPr>
        <w:t>tieslietu ministrs</w:t>
      </w:r>
      <w:r w:rsidRPr="00CE7969">
        <w:rPr>
          <w:szCs w:val="24"/>
          <w:lang w:eastAsia="lv-LV"/>
        </w:rPr>
        <w:tab/>
      </w:r>
      <w:r w:rsidRPr="00CE7969">
        <w:rPr>
          <w:szCs w:val="24"/>
          <w:lang w:eastAsia="lv-LV"/>
        </w:rPr>
        <w:tab/>
      </w:r>
      <w:r w:rsidR="003D1CFC">
        <w:rPr>
          <w:szCs w:val="24"/>
          <w:lang w:eastAsia="lv-LV"/>
        </w:rPr>
        <w:tab/>
      </w:r>
      <w:r w:rsidR="003D1CFC">
        <w:rPr>
          <w:szCs w:val="24"/>
          <w:lang w:eastAsia="lv-LV"/>
        </w:rPr>
        <w:tab/>
      </w:r>
      <w:r w:rsidR="003D1CFC">
        <w:rPr>
          <w:szCs w:val="24"/>
          <w:lang w:eastAsia="lv-LV"/>
        </w:rPr>
        <w:tab/>
      </w:r>
      <w:proofErr w:type="spellStart"/>
      <w:r w:rsidRPr="00CE7969">
        <w:rPr>
          <w:szCs w:val="24"/>
          <w:lang w:eastAsia="lv-LV"/>
        </w:rPr>
        <w:t>A.Štokenbergs</w:t>
      </w:r>
      <w:proofErr w:type="spellEnd"/>
    </w:p>
    <w:p w:rsidR="00405464" w:rsidRDefault="00405464" w:rsidP="00405464">
      <w:pPr>
        <w:pStyle w:val="Default"/>
        <w:tabs>
          <w:tab w:val="left" w:pos="0"/>
          <w:tab w:val="left" w:pos="993"/>
        </w:tabs>
        <w:rPr>
          <w:color w:val="auto"/>
        </w:rPr>
      </w:pPr>
    </w:p>
    <w:p w:rsidR="00405464" w:rsidRDefault="00405464" w:rsidP="00405464">
      <w:pPr>
        <w:pStyle w:val="Default"/>
        <w:tabs>
          <w:tab w:val="left" w:pos="0"/>
          <w:tab w:val="left" w:pos="993"/>
        </w:tabs>
        <w:rPr>
          <w:color w:val="auto"/>
        </w:rPr>
      </w:pPr>
    </w:p>
    <w:p w:rsidR="00405464" w:rsidRDefault="00405464" w:rsidP="00405464">
      <w:pPr>
        <w:pStyle w:val="Default"/>
        <w:tabs>
          <w:tab w:val="left" w:pos="0"/>
          <w:tab w:val="left" w:pos="993"/>
        </w:tabs>
        <w:rPr>
          <w:color w:val="auto"/>
        </w:rPr>
      </w:pPr>
    </w:p>
    <w:p w:rsidR="00405464" w:rsidRDefault="00405464" w:rsidP="00405464">
      <w:pPr>
        <w:pStyle w:val="Default"/>
        <w:tabs>
          <w:tab w:val="left" w:pos="0"/>
          <w:tab w:val="left" w:pos="993"/>
        </w:tabs>
        <w:rPr>
          <w:color w:val="auto"/>
        </w:rPr>
      </w:pPr>
    </w:p>
    <w:p w:rsidR="00405464" w:rsidRDefault="00405464" w:rsidP="00405464">
      <w:pPr>
        <w:pStyle w:val="Default"/>
        <w:tabs>
          <w:tab w:val="left" w:pos="0"/>
          <w:tab w:val="left" w:pos="993"/>
        </w:tabs>
        <w:rPr>
          <w:color w:val="auto"/>
        </w:rPr>
      </w:pPr>
    </w:p>
    <w:p w:rsidR="00405464" w:rsidRDefault="00405464" w:rsidP="00405464">
      <w:pPr>
        <w:pStyle w:val="Default"/>
        <w:tabs>
          <w:tab w:val="left" w:pos="0"/>
          <w:tab w:val="left" w:pos="993"/>
        </w:tabs>
        <w:rPr>
          <w:color w:val="auto"/>
        </w:rPr>
      </w:pPr>
    </w:p>
    <w:p w:rsidR="00405464" w:rsidRDefault="00405464" w:rsidP="00405464">
      <w:pPr>
        <w:pStyle w:val="Default"/>
        <w:tabs>
          <w:tab w:val="left" w:pos="0"/>
          <w:tab w:val="left" w:pos="993"/>
        </w:tabs>
        <w:rPr>
          <w:color w:val="auto"/>
        </w:rPr>
      </w:pPr>
    </w:p>
    <w:p w:rsidR="00405464" w:rsidRDefault="00405464" w:rsidP="00405464">
      <w:pPr>
        <w:pStyle w:val="Default"/>
        <w:tabs>
          <w:tab w:val="left" w:pos="0"/>
          <w:tab w:val="left" w:pos="993"/>
        </w:tabs>
        <w:rPr>
          <w:color w:val="auto"/>
        </w:rPr>
      </w:pPr>
    </w:p>
    <w:p w:rsidR="001375C2" w:rsidRDefault="001375C2" w:rsidP="00493707">
      <w:pPr>
        <w:tabs>
          <w:tab w:val="left" w:pos="6840"/>
        </w:tabs>
        <w:spacing w:line="240" w:lineRule="auto"/>
        <w:rPr>
          <w:sz w:val="20"/>
        </w:rPr>
      </w:pPr>
    </w:p>
    <w:p w:rsidR="001375C2" w:rsidRDefault="001375C2" w:rsidP="00493707">
      <w:pPr>
        <w:tabs>
          <w:tab w:val="left" w:pos="6840"/>
        </w:tabs>
        <w:spacing w:line="240" w:lineRule="auto"/>
        <w:rPr>
          <w:sz w:val="20"/>
        </w:rPr>
      </w:pPr>
    </w:p>
    <w:p w:rsidR="001375C2" w:rsidRDefault="001375C2" w:rsidP="00493707">
      <w:pPr>
        <w:tabs>
          <w:tab w:val="left" w:pos="6840"/>
        </w:tabs>
        <w:spacing w:line="240" w:lineRule="auto"/>
        <w:rPr>
          <w:sz w:val="20"/>
        </w:rPr>
      </w:pPr>
    </w:p>
    <w:p w:rsidR="001375C2" w:rsidRDefault="001375C2" w:rsidP="00493707">
      <w:pPr>
        <w:tabs>
          <w:tab w:val="left" w:pos="6840"/>
        </w:tabs>
        <w:spacing w:line="240" w:lineRule="auto"/>
        <w:rPr>
          <w:sz w:val="20"/>
        </w:rPr>
      </w:pPr>
    </w:p>
    <w:p w:rsidR="00493707" w:rsidRPr="00493707" w:rsidRDefault="00493707" w:rsidP="00493707">
      <w:pPr>
        <w:tabs>
          <w:tab w:val="left" w:pos="6840"/>
        </w:tabs>
        <w:spacing w:line="240" w:lineRule="auto"/>
        <w:rPr>
          <w:sz w:val="20"/>
        </w:rPr>
      </w:pPr>
      <w:r w:rsidRPr="00493707">
        <w:rPr>
          <w:sz w:val="20"/>
        </w:rPr>
        <w:t>13.09.2011. 13:38</w:t>
      </w:r>
    </w:p>
    <w:p w:rsidR="00493707" w:rsidRPr="00493707" w:rsidRDefault="001F2F89" w:rsidP="00493707">
      <w:pPr>
        <w:pStyle w:val="Heading1"/>
        <w:rPr>
          <w:sz w:val="20"/>
        </w:rPr>
      </w:pPr>
      <w:r>
        <w:rPr>
          <w:sz w:val="20"/>
        </w:rPr>
        <w:t>2</w:t>
      </w:r>
      <w:r w:rsidR="00D470A6">
        <w:rPr>
          <w:sz w:val="20"/>
        </w:rPr>
        <w:t>2</w:t>
      </w:r>
      <w:r w:rsidR="00234BEF">
        <w:rPr>
          <w:sz w:val="20"/>
        </w:rPr>
        <w:t>58</w:t>
      </w:r>
    </w:p>
    <w:p w:rsidR="00493707" w:rsidRPr="00493707" w:rsidRDefault="00493707" w:rsidP="00493707">
      <w:pPr>
        <w:pStyle w:val="Default"/>
        <w:tabs>
          <w:tab w:val="left" w:pos="0"/>
          <w:tab w:val="left" w:pos="993"/>
        </w:tabs>
        <w:rPr>
          <w:color w:val="auto"/>
          <w:sz w:val="20"/>
          <w:szCs w:val="20"/>
        </w:rPr>
      </w:pPr>
      <w:r w:rsidRPr="00493707">
        <w:rPr>
          <w:color w:val="auto"/>
          <w:sz w:val="20"/>
          <w:szCs w:val="20"/>
        </w:rPr>
        <w:t>I.Dobele</w:t>
      </w:r>
    </w:p>
    <w:p w:rsidR="00493707" w:rsidRPr="00493707" w:rsidRDefault="00493707" w:rsidP="00493707">
      <w:pPr>
        <w:pStyle w:val="Default"/>
        <w:tabs>
          <w:tab w:val="left" w:pos="0"/>
          <w:tab w:val="left" w:pos="993"/>
        </w:tabs>
        <w:rPr>
          <w:color w:val="auto"/>
          <w:sz w:val="20"/>
          <w:szCs w:val="20"/>
        </w:rPr>
      </w:pPr>
      <w:r w:rsidRPr="00493707">
        <w:rPr>
          <w:color w:val="auto"/>
          <w:sz w:val="20"/>
          <w:szCs w:val="20"/>
        </w:rPr>
        <w:t>67095418, inita.dobele@fm.gov.lv</w:t>
      </w:r>
    </w:p>
    <w:p w:rsidR="00405464" w:rsidRPr="00493707" w:rsidRDefault="00405464" w:rsidP="00493707">
      <w:pPr>
        <w:pStyle w:val="Default"/>
        <w:tabs>
          <w:tab w:val="left" w:pos="0"/>
          <w:tab w:val="left" w:pos="993"/>
        </w:tabs>
        <w:rPr>
          <w:color w:val="auto"/>
          <w:sz w:val="20"/>
          <w:szCs w:val="20"/>
        </w:rPr>
      </w:pPr>
    </w:p>
    <w:p w:rsidR="004C4DD7" w:rsidRPr="00405464" w:rsidRDefault="004C4DD7" w:rsidP="0052571C">
      <w:pPr>
        <w:pStyle w:val="Default"/>
        <w:tabs>
          <w:tab w:val="left" w:pos="0"/>
          <w:tab w:val="left" w:pos="993"/>
        </w:tabs>
        <w:rPr>
          <w:color w:val="auto"/>
          <w:sz w:val="20"/>
          <w:szCs w:val="20"/>
        </w:rPr>
      </w:pPr>
    </w:p>
    <w:sectPr w:rsidR="004C4DD7" w:rsidRPr="00405464" w:rsidSect="002F235B">
      <w:headerReference w:type="default" r:id="rId11"/>
      <w:footerReference w:type="default" r:id="rId12"/>
      <w:footerReference w:type="first" r:id="rId13"/>
      <w:pgSz w:w="11907" w:h="16840" w:code="9"/>
      <w:pgMar w:top="1134" w:right="1134" w:bottom="1134" w:left="1418" w:header="737" w:footer="7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49" w:rsidRDefault="00C47F49" w:rsidP="008922F5">
      <w:pPr>
        <w:spacing w:line="240" w:lineRule="auto"/>
      </w:pPr>
      <w:r>
        <w:separator/>
      </w:r>
    </w:p>
  </w:endnote>
  <w:endnote w:type="continuationSeparator" w:id="0">
    <w:p w:rsidR="00C47F49" w:rsidRDefault="00C47F49" w:rsidP="00892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eutonica">
    <w:altName w:val="Dutch TL"/>
    <w:charset w:val="00"/>
    <w:family w:val="roman"/>
    <w:pitch w:val="variable"/>
    <w:sig w:usb0="800002EF" w:usb1="00000048" w:usb2="00000000" w:usb3="00000000" w:csb0="00000097"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10002FF" w:usb1="4000ACFF" w:usb2="00000009" w:usb3="00000000" w:csb0="0000019F" w:csb1="00000000"/>
  </w:font>
  <w:font w:name="Arial BaltRim">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D7" w:rsidRDefault="00712AD7" w:rsidP="00ED44C4">
    <w:pPr>
      <w:pStyle w:val="Footer"/>
    </w:pPr>
  </w:p>
  <w:p w:rsidR="00712AD7" w:rsidRDefault="00ED44C4" w:rsidP="00ED44C4">
    <w:pPr>
      <w:pStyle w:val="Footer"/>
    </w:pPr>
    <w:r w:rsidRPr="00ED44C4">
      <w:t>FMzino_eiro_</w:t>
    </w:r>
    <w:r w:rsidR="001F2F89">
      <w:t>1309</w:t>
    </w:r>
    <w:r w:rsidRPr="00ED44C4">
      <w:t>2011; Informatīvais ziņojums „Par laika periodā no 2011.gada 1.februāra līdz 2011.gada 31.jūlijam paveiktajiem un nākošajā atskaites periodā plānotajiem uzdevumiem Eiropas vienotās valūtas ieviešanai Latvijā”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64" w:rsidRPr="00ED44C4" w:rsidRDefault="00541F64" w:rsidP="00ED44C4">
    <w:pPr>
      <w:pStyle w:val="Footer"/>
    </w:pPr>
    <w:r w:rsidRPr="00ED44C4">
      <w:t>FMzino_eiro_</w:t>
    </w:r>
    <w:r w:rsidR="00777574" w:rsidRPr="00777574">
      <w:t>1309</w:t>
    </w:r>
    <w:r w:rsidRPr="00ED44C4">
      <w:t xml:space="preserve">2011; Informatīvais ziņojums „Par laika periodā no 2011.gada </w:t>
    </w:r>
    <w:r w:rsidR="00ED44C4" w:rsidRPr="00ED44C4">
      <w:t>1.februāra</w:t>
    </w:r>
    <w:r w:rsidRPr="00ED44C4">
      <w:t xml:space="preserve"> līdz 2011</w:t>
    </w:r>
    <w:r w:rsidR="00ED44C4" w:rsidRPr="00ED44C4">
      <w:t>.</w:t>
    </w:r>
    <w:r w:rsidRPr="00ED44C4">
      <w:t xml:space="preserve">gada </w:t>
    </w:r>
    <w:r w:rsidR="00ED44C4" w:rsidRPr="00ED44C4">
      <w:t>31.jūlijam</w:t>
    </w:r>
    <w:r w:rsidRPr="00ED44C4">
      <w:t xml:space="preserve"> paveiktajiem un nākošajā atskaites periodā plānotajiem uzdevumiem Eiropas vienotās valūtas ieviešanai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49" w:rsidRDefault="00C47F49" w:rsidP="008922F5">
      <w:pPr>
        <w:spacing w:line="240" w:lineRule="auto"/>
      </w:pPr>
      <w:r>
        <w:separator/>
      </w:r>
    </w:p>
  </w:footnote>
  <w:footnote w:type="continuationSeparator" w:id="0">
    <w:p w:rsidR="00C47F49" w:rsidRDefault="00C47F49" w:rsidP="008922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3226"/>
      <w:docPartObj>
        <w:docPartGallery w:val="Page Numbers (Top of Page)"/>
        <w:docPartUnique/>
      </w:docPartObj>
    </w:sdtPr>
    <w:sdtEndPr>
      <w:rPr>
        <w:noProof/>
      </w:rPr>
    </w:sdtEndPr>
    <w:sdtContent>
      <w:p w:rsidR="00B170D8" w:rsidRDefault="00B170D8" w:rsidP="007B456A">
        <w:pPr>
          <w:pStyle w:val="Header"/>
        </w:pPr>
        <w:r>
          <w:fldChar w:fldCharType="begin"/>
        </w:r>
        <w:r>
          <w:instrText xml:space="preserve"> PAGE   \* MERGEFORMAT </w:instrText>
        </w:r>
        <w:r>
          <w:fldChar w:fldCharType="separate"/>
        </w:r>
        <w:r w:rsidR="00597B4D">
          <w:rPr>
            <w:noProof/>
          </w:rPr>
          <w:t>6</w:t>
        </w:r>
        <w:r>
          <w:rPr>
            <w:noProof/>
          </w:rPr>
          <w:fldChar w:fldCharType="end"/>
        </w:r>
      </w:p>
    </w:sdtContent>
  </w:sdt>
  <w:p w:rsidR="00B170D8" w:rsidRDefault="00B170D8" w:rsidP="007B4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20CAF8"/>
    <w:lvl w:ilvl="0">
      <w:start w:val="1"/>
      <w:numFmt w:val="decimal"/>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nsid w:val="03B73903"/>
    <w:multiLevelType w:val="hybridMultilevel"/>
    <w:tmpl w:val="26CC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734ED"/>
    <w:multiLevelType w:val="hybridMultilevel"/>
    <w:tmpl w:val="92CE76F6"/>
    <w:lvl w:ilvl="0" w:tplc="E2800C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E67E30"/>
    <w:multiLevelType w:val="hybridMultilevel"/>
    <w:tmpl w:val="C7A8F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21308B7"/>
    <w:multiLevelType w:val="hybridMultilevel"/>
    <w:tmpl w:val="B9AC9272"/>
    <w:lvl w:ilvl="0" w:tplc="050851B4">
      <w:start w:val="1"/>
      <w:numFmt w:val="decimal"/>
      <w:lvlText w:val="%1."/>
      <w:lvlJc w:val="left"/>
      <w:pPr>
        <w:ind w:left="720" w:hanging="360"/>
      </w:pPr>
      <w:rPr>
        <w:color w:val="000000"/>
        <w:sz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5C71544"/>
    <w:multiLevelType w:val="hybridMultilevel"/>
    <w:tmpl w:val="45F2EC2C"/>
    <w:lvl w:ilvl="0" w:tplc="C040CCB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C245414"/>
    <w:multiLevelType w:val="hybridMultilevel"/>
    <w:tmpl w:val="33164C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2B433F"/>
    <w:multiLevelType w:val="hybridMultilevel"/>
    <w:tmpl w:val="26F610C4"/>
    <w:lvl w:ilvl="0" w:tplc="0426000F">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3700C8"/>
    <w:multiLevelType w:val="hybridMultilevel"/>
    <w:tmpl w:val="1526A81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E4F4B"/>
    <w:multiLevelType w:val="hybridMultilevel"/>
    <w:tmpl w:val="0FFCB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E55F2C"/>
    <w:multiLevelType w:val="multilevel"/>
    <w:tmpl w:val="EE0CF52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4452C16"/>
    <w:multiLevelType w:val="hybridMultilevel"/>
    <w:tmpl w:val="908E24A0"/>
    <w:lvl w:ilvl="0" w:tplc="D1C02C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B74286"/>
    <w:multiLevelType w:val="hybridMultilevel"/>
    <w:tmpl w:val="A7366282"/>
    <w:lvl w:ilvl="0" w:tplc="D1C02C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6">
    <w:nsid w:val="3E3069D1"/>
    <w:multiLevelType w:val="hybridMultilevel"/>
    <w:tmpl w:val="D504A49A"/>
    <w:lvl w:ilvl="0" w:tplc="AC560C2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09481A"/>
    <w:multiLevelType w:val="hybridMultilevel"/>
    <w:tmpl w:val="D26ABD26"/>
    <w:lvl w:ilvl="0" w:tplc="3D3A2BE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39733F0"/>
    <w:multiLevelType w:val="hybridMultilevel"/>
    <w:tmpl w:val="7EC0194C"/>
    <w:lvl w:ilvl="0" w:tplc="D8D26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2C7A88"/>
    <w:multiLevelType w:val="hybridMultilevel"/>
    <w:tmpl w:val="271CD0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6B20F0"/>
    <w:multiLevelType w:val="hybridMultilevel"/>
    <w:tmpl w:val="AE16071A"/>
    <w:lvl w:ilvl="0" w:tplc="F5F2F01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0421E7B"/>
    <w:multiLevelType w:val="hybridMultilevel"/>
    <w:tmpl w:val="3A8A227A"/>
    <w:lvl w:ilvl="0" w:tplc="C7B296D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5">
    <w:nsid w:val="63B907E9"/>
    <w:multiLevelType w:val="hybridMultilevel"/>
    <w:tmpl w:val="F1503032"/>
    <w:lvl w:ilvl="0" w:tplc="4CA84C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0A046E"/>
    <w:multiLevelType w:val="hybridMultilevel"/>
    <w:tmpl w:val="F7C289BC"/>
    <w:lvl w:ilvl="0" w:tplc="1A78EEA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67296436"/>
    <w:multiLevelType w:val="hybridMultilevel"/>
    <w:tmpl w:val="6C545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B99252A"/>
    <w:multiLevelType w:val="hybridMultilevel"/>
    <w:tmpl w:val="47FC0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05B268E"/>
    <w:multiLevelType w:val="hybridMultilevel"/>
    <w:tmpl w:val="908E24A0"/>
    <w:lvl w:ilvl="0" w:tplc="D1C02C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A2C3A8D"/>
    <w:multiLevelType w:val="hybridMultilevel"/>
    <w:tmpl w:val="E06AE3F4"/>
    <w:lvl w:ilvl="0" w:tplc="B7B08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A5D218D"/>
    <w:multiLevelType w:val="hybridMultilevel"/>
    <w:tmpl w:val="9C32B2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BF52AF0"/>
    <w:multiLevelType w:val="hybridMultilevel"/>
    <w:tmpl w:val="9A2C3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31"/>
  </w:num>
  <w:num w:numId="5">
    <w:abstractNumId w:val="12"/>
  </w:num>
  <w:num w:numId="6">
    <w:abstractNumId w:val="29"/>
  </w:num>
  <w:num w:numId="7">
    <w:abstractNumId w:val="19"/>
  </w:num>
  <w:num w:numId="8">
    <w:abstractNumId w:val="19"/>
  </w:num>
  <w:num w:numId="9">
    <w:abstractNumId w:val="10"/>
  </w:num>
  <w:num w:numId="10">
    <w:abstractNumId w:val="21"/>
  </w:num>
  <w:num w:numId="11">
    <w:abstractNumId w:val="21"/>
  </w:num>
  <w:num w:numId="12">
    <w:abstractNumId w:val="21"/>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4"/>
  </w:num>
  <w:num w:numId="17">
    <w:abstractNumId w:val="22"/>
  </w:num>
  <w:num w:numId="18">
    <w:abstractNumId w:val="28"/>
  </w:num>
  <w:num w:numId="19">
    <w:abstractNumId w:val="26"/>
  </w:num>
  <w:num w:numId="20">
    <w:abstractNumId w:val="6"/>
  </w:num>
  <w:num w:numId="21">
    <w:abstractNumId w:val="1"/>
  </w:num>
  <w:num w:numId="22">
    <w:abstractNumId w:val="32"/>
  </w:num>
  <w:num w:numId="23">
    <w:abstractNumId w:val="18"/>
  </w:num>
  <w:num w:numId="24">
    <w:abstractNumId w:val="11"/>
  </w:num>
  <w:num w:numId="25">
    <w:abstractNumId w:val="3"/>
  </w:num>
  <w:num w:numId="26">
    <w:abstractNumId w:val="7"/>
  </w:num>
  <w:num w:numId="27">
    <w:abstractNumId w:val="27"/>
  </w:num>
  <w:num w:numId="28">
    <w:abstractNumId w:val="25"/>
  </w:num>
  <w:num w:numId="29">
    <w:abstractNumId w:val="16"/>
  </w:num>
  <w:num w:numId="30">
    <w:abstractNumId w:val="2"/>
  </w:num>
  <w:num w:numId="31">
    <w:abstractNumId w:val="13"/>
  </w:num>
  <w:num w:numId="32">
    <w:abstractNumId w:val="17"/>
  </w:num>
  <w:num w:numId="33">
    <w:abstractNumId w:val="23"/>
  </w:num>
  <w:num w:numId="34">
    <w:abstractNumId w:val="30"/>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20"/>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3B"/>
    <w:rsid w:val="000010A8"/>
    <w:rsid w:val="00014750"/>
    <w:rsid w:val="00017147"/>
    <w:rsid w:val="000171F3"/>
    <w:rsid w:val="00017E57"/>
    <w:rsid w:val="00022019"/>
    <w:rsid w:val="0002508E"/>
    <w:rsid w:val="000275E4"/>
    <w:rsid w:val="00031B25"/>
    <w:rsid w:val="0003247A"/>
    <w:rsid w:val="000348A3"/>
    <w:rsid w:val="000350D8"/>
    <w:rsid w:val="000441AE"/>
    <w:rsid w:val="00046C2B"/>
    <w:rsid w:val="00061026"/>
    <w:rsid w:val="00062986"/>
    <w:rsid w:val="00066734"/>
    <w:rsid w:val="000668B5"/>
    <w:rsid w:val="00067DC8"/>
    <w:rsid w:val="00073C78"/>
    <w:rsid w:val="000762F7"/>
    <w:rsid w:val="000938BA"/>
    <w:rsid w:val="00096109"/>
    <w:rsid w:val="00096313"/>
    <w:rsid w:val="00096561"/>
    <w:rsid w:val="0009774D"/>
    <w:rsid w:val="000B3281"/>
    <w:rsid w:val="000B3B2D"/>
    <w:rsid w:val="000B4B4B"/>
    <w:rsid w:val="000B6A74"/>
    <w:rsid w:val="000C1A6A"/>
    <w:rsid w:val="000C52EA"/>
    <w:rsid w:val="000D6D9C"/>
    <w:rsid w:val="000E31F4"/>
    <w:rsid w:val="000F301D"/>
    <w:rsid w:val="001148E0"/>
    <w:rsid w:val="0012204F"/>
    <w:rsid w:val="00125A1C"/>
    <w:rsid w:val="00133A2C"/>
    <w:rsid w:val="00136A44"/>
    <w:rsid w:val="00136BEC"/>
    <w:rsid w:val="001375C2"/>
    <w:rsid w:val="0014262B"/>
    <w:rsid w:val="00147D22"/>
    <w:rsid w:val="0015061D"/>
    <w:rsid w:val="001520A6"/>
    <w:rsid w:val="00154FAB"/>
    <w:rsid w:val="00160BC3"/>
    <w:rsid w:val="001627E5"/>
    <w:rsid w:val="00165AA5"/>
    <w:rsid w:val="00167D51"/>
    <w:rsid w:val="00173C9F"/>
    <w:rsid w:val="0017637E"/>
    <w:rsid w:val="00177DD4"/>
    <w:rsid w:val="00182C10"/>
    <w:rsid w:val="0019086E"/>
    <w:rsid w:val="001928D6"/>
    <w:rsid w:val="00192930"/>
    <w:rsid w:val="00195844"/>
    <w:rsid w:val="0019586D"/>
    <w:rsid w:val="001A37F0"/>
    <w:rsid w:val="001A5526"/>
    <w:rsid w:val="001B4508"/>
    <w:rsid w:val="001B6F40"/>
    <w:rsid w:val="001B72A3"/>
    <w:rsid w:val="001C0D15"/>
    <w:rsid w:val="001C6BD1"/>
    <w:rsid w:val="001D6C6F"/>
    <w:rsid w:val="001E19E3"/>
    <w:rsid w:val="001E4C0C"/>
    <w:rsid w:val="001E4D36"/>
    <w:rsid w:val="001E73DF"/>
    <w:rsid w:val="001F2F89"/>
    <w:rsid w:val="001F623D"/>
    <w:rsid w:val="00200A6F"/>
    <w:rsid w:val="00211C7C"/>
    <w:rsid w:val="00213A5E"/>
    <w:rsid w:val="00215BAE"/>
    <w:rsid w:val="00220BF6"/>
    <w:rsid w:val="0022154E"/>
    <w:rsid w:val="00225C01"/>
    <w:rsid w:val="00227EDD"/>
    <w:rsid w:val="00230114"/>
    <w:rsid w:val="002317FC"/>
    <w:rsid w:val="00232D1A"/>
    <w:rsid w:val="00233CCF"/>
    <w:rsid w:val="00234BEF"/>
    <w:rsid w:val="00235166"/>
    <w:rsid w:val="00237CD9"/>
    <w:rsid w:val="0024097F"/>
    <w:rsid w:val="0024110F"/>
    <w:rsid w:val="00243E20"/>
    <w:rsid w:val="00245796"/>
    <w:rsid w:val="00253171"/>
    <w:rsid w:val="0025377D"/>
    <w:rsid w:val="00255C53"/>
    <w:rsid w:val="002568F8"/>
    <w:rsid w:val="0025720B"/>
    <w:rsid w:val="00261C4F"/>
    <w:rsid w:val="00261F9F"/>
    <w:rsid w:val="00264FE7"/>
    <w:rsid w:val="002661A7"/>
    <w:rsid w:val="002800A1"/>
    <w:rsid w:val="0028120B"/>
    <w:rsid w:val="00285A59"/>
    <w:rsid w:val="00287A81"/>
    <w:rsid w:val="002948D3"/>
    <w:rsid w:val="00297352"/>
    <w:rsid w:val="002A3F1D"/>
    <w:rsid w:val="002A406E"/>
    <w:rsid w:val="002A56DF"/>
    <w:rsid w:val="002A57FC"/>
    <w:rsid w:val="002B3570"/>
    <w:rsid w:val="002B3D37"/>
    <w:rsid w:val="002C54E8"/>
    <w:rsid w:val="002C68A3"/>
    <w:rsid w:val="002D0D2E"/>
    <w:rsid w:val="002D7EE9"/>
    <w:rsid w:val="002E630E"/>
    <w:rsid w:val="002F003B"/>
    <w:rsid w:val="002F20DC"/>
    <w:rsid w:val="002F235B"/>
    <w:rsid w:val="002F28C7"/>
    <w:rsid w:val="002F35C2"/>
    <w:rsid w:val="002F4ABF"/>
    <w:rsid w:val="002F5323"/>
    <w:rsid w:val="002F65C4"/>
    <w:rsid w:val="003038CE"/>
    <w:rsid w:val="00310CC1"/>
    <w:rsid w:val="003150DB"/>
    <w:rsid w:val="00315794"/>
    <w:rsid w:val="00315E1B"/>
    <w:rsid w:val="0031666E"/>
    <w:rsid w:val="0032315B"/>
    <w:rsid w:val="00326476"/>
    <w:rsid w:val="00333495"/>
    <w:rsid w:val="0033433B"/>
    <w:rsid w:val="00340222"/>
    <w:rsid w:val="00340D6F"/>
    <w:rsid w:val="00351623"/>
    <w:rsid w:val="00353D58"/>
    <w:rsid w:val="003543F5"/>
    <w:rsid w:val="00355F6B"/>
    <w:rsid w:val="00357196"/>
    <w:rsid w:val="003760A3"/>
    <w:rsid w:val="00380276"/>
    <w:rsid w:val="0038152D"/>
    <w:rsid w:val="00387044"/>
    <w:rsid w:val="003872C9"/>
    <w:rsid w:val="0039193C"/>
    <w:rsid w:val="00391D49"/>
    <w:rsid w:val="00393BE8"/>
    <w:rsid w:val="00396482"/>
    <w:rsid w:val="00396C64"/>
    <w:rsid w:val="00397830"/>
    <w:rsid w:val="003B0842"/>
    <w:rsid w:val="003B1E9E"/>
    <w:rsid w:val="003B28B7"/>
    <w:rsid w:val="003B2A5E"/>
    <w:rsid w:val="003B377F"/>
    <w:rsid w:val="003B4E44"/>
    <w:rsid w:val="003C14F5"/>
    <w:rsid w:val="003C2112"/>
    <w:rsid w:val="003C6EF3"/>
    <w:rsid w:val="003D1CFC"/>
    <w:rsid w:val="003D402D"/>
    <w:rsid w:val="003E203C"/>
    <w:rsid w:val="003E3388"/>
    <w:rsid w:val="003E50FA"/>
    <w:rsid w:val="003E5DB3"/>
    <w:rsid w:val="003F1540"/>
    <w:rsid w:val="003F33C7"/>
    <w:rsid w:val="003F7B20"/>
    <w:rsid w:val="00401F24"/>
    <w:rsid w:val="00404BB5"/>
    <w:rsid w:val="00405464"/>
    <w:rsid w:val="00410258"/>
    <w:rsid w:val="00410A86"/>
    <w:rsid w:val="0041140F"/>
    <w:rsid w:val="00412DF5"/>
    <w:rsid w:val="00416472"/>
    <w:rsid w:val="004166AB"/>
    <w:rsid w:val="00434D92"/>
    <w:rsid w:val="00435D5E"/>
    <w:rsid w:val="0044472F"/>
    <w:rsid w:val="00447AEF"/>
    <w:rsid w:val="00466715"/>
    <w:rsid w:val="00471E3E"/>
    <w:rsid w:val="00480BD2"/>
    <w:rsid w:val="004816C5"/>
    <w:rsid w:val="00493707"/>
    <w:rsid w:val="00495022"/>
    <w:rsid w:val="00497847"/>
    <w:rsid w:val="004A5AA7"/>
    <w:rsid w:val="004A67CE"/>
    <w:rsid w:val="004A6BC5"/>
    <w:rsid w:val="004B12E7"/>
    <w:rsid w:val="004B4282"/>
    <w:rsid w:val="004B681C"/>
    <w:rsid w:val="004C1AD4"/>
    <w:rsid w:val="004C4DD7"/>
    <w:rsid w:val="004D696B"/>
    <w:rsid w:val="004D706C"/>
    <w:rsid w:val="004E0688"/>
    <w:rsid w:val="004E3E89"/>
    <w:rsid w:val="004F02C3"/>
    <w:rsid w:val="004F0A1D"/>
    <w:rsid w:val="004F66B5"/>
    <w:rsid w:val="004F7077"/>
    <w:rsid w:val="004F761F"/>
    <w:rsid w:val="00500889"/>
    <w:rsid w:val="00500984"/>
    <w:rsid w:val="00502542"/>
    <w:rsid w:val="0050444B"/>
    <w:rsid w:val="00505B89"/>
    <w:rsid w:val="00506203"/>
    <w:rsid w:val="00510CC8"/>
    <w:rsid w:val="00511A15"/>
    <w:rsid w:val="00523554"/>
    <w:rsid w:val="0052571C"/>
    <w:rsid w:val="005330E9"/>
    <w:rsid w:val="005345F7"/>
    <w:rsid w:val="00536E6A"/>
    <w:rsid w:val="00541F64"/>
    <w:rsid w:val="0054477F"/>
    <w:rsid w:val="00545293"/>
    <w:rsid w:val="005454E2"/>
    <w:rsid w:val="00553C87"/>
    <w:rsid w:val="005542A2"/>
    <w:rsid w:val="00555AF7"/>
    <w:rsid w:val="00557B69"/>
    <w:rsid w:val="00557E9A"/>
    <w:rsid w:val="005621CA"/>
    <w:rsid w:val="00562A20"/>
    <w:rsid w:val="005641F7"/>
    <w:rsid w:val="00565E33"/>
    <w:rsid w:val="00573562"/>
    <w:rsid w:val="005808BF"/>
    <w:rsid w:val="00583DA1"/>
    <w:rsid w:val="00585A3E"/>
    <w:rsid w:val="0058705A"/>
    <w:rsid w:val="0059266F"/>
    <w:rsid w:val="00593059"/>
    <w:rsid w:val="00594DCC"/>
    <w:rsid w:val="00596D93"/>
    <w:rsid w:val="00597B4D"/>
    <w:rsid w:val="005A3F17"/>
    <w:rsid w:val="005A6F6D"/>
    <w:rsid w:val="005A7203"/>
    <w:rsid w:val="005B08EE"/>
    <w:rsid w:val="005B324C"/>
    <w:rsid w:val="005B7FA6"/>
    <w:rsid w:val="005B7FCC"/>
    <w:rsid w:val="005C0D65"/>
    <w:rsid w:val="005C437E"/>
    <w:rsid w:val="005D0CC0"/>
    <w:rsid w:val="005D5BE7"/>
    <w:rsid w:val="005D7784"/>
    <w:rsid w:val="005E125F"/>
    <w:rsid w:val="005E4388"/>
    <w:rsid w:val="005E4443"/>
    <w:rsid w:val="005E54D9"/>
    <w:rsid w:val="005E612B"/>
    <w:rsid w:val="005E6BD6"/>
    <w:rsid w:val="005E7B42"/>
    <w:rsid w:val="00603928"/>
    <w:rsid w:val="006045A8"/>
    <w:rsid w:val="00605949"/>
    <w:rsid w:val="006079BE"/>
    <w:rsid w:val="0061460E"/>
    <w:rsid w:val="00614DD2"/>
    <w:rsid w:val="00615FCE"/>
    <w:rsid w:val="00620EFE"/>
    <w:rsid w:val="00622213"/>
    <w:rsid w:val="00626269"/>
    <w:rsid w:val="00626E5F"/>
    <w:rsid w:val="00626FDF"/>
    <w:rsid w:val="006306A9"/>
    <w:rsid w:val="006317C6"/>
    <w:rsid w:val="006329CA"/>
    <w:rsid w:val="00633AB1"/>
    <w:rsid w:val="00637A54"/>
    <w:rsid w:val="006403E0"/>
    <w:rsid w:val="00641A72"/>
    <w:rsid w:val="00645F72"/>
    <w:rsid w:val="00652D88"/>
    <w:rsid w:val="00652EFC"/>
    <w:rsid w:val="006538E3"/>
    <w:rsid w:val="006555CA"/>
    <w:rsid w:val="00660897"/>
    <w:rsid w:val="006659FA"/>
    <w:rsid w:val="00672376"/>
    <w:rsid w:val="0067487E"/>
    <w:rsid w:val="00683C73"/>
    <w:rsid w:val="006856B8"/>
    <w:rsid w:val="006866E7"/>
    <w:rsid w:val="00686CBC"/>
    <w:rsid w:val="00690833"/>
    <w:rsid w:val="00692E1C"/>
    <w:rsid w:val="00693862"/>
    <w:rsid w:val="006A2F59"/>
    <w:rsid w:val="006A2FA4"/>
    <w:rsid w:val="006B2852"/>
    <w:rsid w:val="006B59F1"/>
    <w:rsid w:val="006B6C95"/>
    <w:rsid w:val="006C3CAD"/>
    <w:rsid w:val="006C3F7E"/>
    <w:rsid w:val="006C4B57"/>
    <w:rsid w:val="006C4DB8"/>
    <w:rsid w:val="006C6A2C"/>
    <w:rsid w:val="006C7156"/>
    <w:rsid w:val="006E3837"/>
    <w:rsid w:val="006F6EEF"/>
    <w:rsid w:val="0070123C"/>
    <w:rsid w:val="00703A70"/>
    <w:rsid w:val="00703B7D"/>
    <w:rsid w:val="00703EE0"/>
    <w:rsid w:val="00705F08"/>
    <w:rsid w:val="00706D35"/>
    <w:rsid w:val="0070742F"/>
    <w:rsid w:val="00711AEE"/>
    <w:rsid w:val="00712AD7"/>
    <w:rsid w:val="00723E49"/>
    <w:rsid w:val="00725283"/>
    <w:rsid w:val="0072748A"/>
    <w:rsid w:val="00735900"/>
    <w:rsid w:val="00740730"/>
    <w:rsid w:val="007421CE"/>
    <w:rsid w:val="007425D3"/>
    <w:rsid w:val="0075422D"/>
    <w:rsid w:val="00756F27"/>
    <w:rsid w:val="0076566D"/>
    <w:rsid w:val="00766FE0"/>
    <w:rsid w:val="00777574"/>
    <w:rsid w:val="00777A0E"/>
    <w:rsid w:val="007A6614"/>
    <w:rsid w:val="007B150F"/>
    <w:rsid w:val="007B2611"/>
    <w:rsid w:val="007B456A"/>
    <w:rsid w:val="007B5423"/>
    <w:rsid w:val="007B67EB"/>
    <w:rsid w:val="007C4B94"/>
    <w:rsid w:val="007C78D5"/>
    <w:rsid w:val="007E4D32"/>
    <w:rsid w:val="007F0ECB"/>
    <w:rsid w:val="007F177B"/>
    <w:rsid w:val="008008E8"/>
    <w:rsid w:val="008027A8"/>
    <w:rsid w:val="00803EC5"/>
    <w:rsid w:val="0081087E"/>
    <w:rsid w:val="00811410"/>
    <w:rsid w:val="00814B48"/>
    <w:rsid w:val="0081559D"/>
    <w:rsid w:val="00823052"/>
    <w:rsid w:val="0083757A"/>
    <w:rsid w:val="0084189C"/>
    <w:rsid w:val="00851C0F"/>
    <w:rsid w:val="008523CC"/>
    <w:rsid w:val="00857499"/>
    <w:rsid w:val="0086548D"/>
    <w:rsid w:val="00865D3A"/>
    <w:rsid w:val="00870FE4"/>
    <w:rsid w:val="008731F5"/>
    <w:rsid w:val="00873766"/>
    <w:rsid w:val="00876269"/>
    <w:rsid w:val="008771BB"/>
    <w:rsid w:val="00881B42"/>
    <w:rsid w:val="008837DC"/>
    <w:rsid w:val="00884EE0"/>
    <w:rsid w:val="0088567F"/>
    <w:rsid w:val="008864B5"/>
    <w:rsid w:val="00891189"/>
    <w:rsid w:val="008922F5"/>
    <w:rsid w:val="00897591"/>
    <w:rsid w:val="008A3731"/>
    <w:rsid w:val="008B1623"/>
    <w:rsid w:val="008B187C"/>
    <w:rsid w:val="008B38A3"/>
    <w:rsid w:val="008B64DA"/>
    <w:rsid w:val="008C515C"/>
    <w:rsid w:val="008C7951"/>
    <w:rsid w:val="008D0089"/>
    <w:rsid w:val="008E61FB"/>
    <w:rsid w:val="008E6749"/>
    <w:rsid w:val="008E7024"/>
    <w:rsid w:val="008F1D06"/>
    <w:rsid w:val="009150FD"/>
    <w:rsid w:val="009161BE"/>
    <w:rsid w:val="00921CCE"/>
    <w:rsid w:val="0093221B"/>
    <w:rsid w:val="009413B1"/>
    <w:rsid w:val="009463A4"/>
    <w:rsid w:val="009525FC"/>
    <w:rsid w:val="00954726"/>
    <w:rsid w:val="009547C7"/>
    <w:rsid w:val="00956370"/>
    <w:rsid w:val="00956E65"/>
    <w:rsid w:val="009732AC"/>
    <w:rsid w:val="00973804"/>
    <w:rsid w:val="009746C7"/>
    <w:rsid w:val="00975212"/>
    <w:rsid w:val="00982D3D"/>
    <w:rsid w:val="00982EA3"/>
    <w:rsid w:val="0098358B"/>
    <w:rsid w:val="009968CA"/>
    <w:rsid w:val="009A0C1E"/>
    <w:rsid w:val="009A1D00"/>
    <w:rsid w:val="009A269C"/>
    <w:rsid w:val="009A2930"/>
    <w:rsid w:val="009C4995"/>
    <w:rsid w:val="009E5C3A"/>
    <w:rsid w:val="009E6D28"/>
    <w:rsid w:val="009F1575"/>
    <w:rsid w:val="009F4933"/>
    <w:rsid w:val="009F63F7"/>
    <w:rsid w:val="00A05CA4"/>
    <w:rsid w:val="00A068D0"/>
    <w:rsid w:val="00A11F22"/>
    <w:rsid w:val="00A120DB"/>
    <w:rsid w:val="00A173CA"/>
    <w:rsid w:val="00A2114F"/>
    <w:rsid w:val="00A21CD2"/>
    <w:rsid w:val="00A2415C"/>
    <w:rsid w:val="00A32B3C"/>
    <w:rsid w:val="00A33952"/>
    <w:rsid w:val="00A378FE"/>
    <w:rsid w:val="00A56557"/>
    <w:rsid w:val="00A62B6E"/>
    <w:rsid w:val="00A638EB"/>
    <w:rsid w:val="00A67884"/>
    <w:rsid w:val="00A80C7F"/>
    <w:rsid w:val="00A83296"/>
    <w:rsid w:val="00A85EBA"/>
    <w:rsid w:val="00A85EEF"/>
    <w:rsid w:val="00A873AD"/>
    <w:rsid w:val="00A91F77"/>
    <w:rsid w:val="00AA3FF6"/>
    <w:rsid w:val="00AA4654"/>
    <w:rsid w:val="00AB3D06"/>
    <w:rsid w:val="00AB6D29"/>
    <w:rsid w:val="00AC0390"/>
    <w:rsid w:val="00AC2811"/>
    <w:rsid w:val="00AC2F7A"/>
    <w:rsid w:val="00AD172B"/>
    <w:rsid w:val="00AD4D6C"/>
    <w:rsid w:val="00AE208F"/>
    <w:rsid w:val="00AE37B8"/>
    <w:rsid w:val="00AE402A"/>
    <w:rsid w:val="00AE777D"/>
    <w:rsid w:val="00AF0981"/>
    <w:rsid w:val="00AF2575"/>
    <w:rsid w:val="00AF40A6"/>
    <w:rsid w:val="00AF55BD"/>
    <w:rsid w:val="00B025D5"/>
    <w:rsid w:val="00B03CA9"/>
    <w:rsid w:val="00B047FF"/>
    <w:rsid w:val="00B06118"/>
    <w:rsid w:val="00B072EC"/>
    <w:rsid w:val="00B170D8"/>
    <w:rsid w:val="00B20447"/>
    <w:rsid w:val="00B21AA5"/>
    <w:rsid w:val="00B24B79"/>
    <w:rsid w:val="00B277E2"/>
    <w:rsid w:val="00B40DC8"/>
    <w:rsid w:val="00B472C9"/>
    <w:rsid w:val="00B53D28"/>
    <w:rsid w:val="00B548DE"/>
    <w:rsid w:val="00B5669F"/>
    <w:rsid w:val="00B60BCD"/>
    <w:rsid w:val="00B66226"/>
    <w:rsid w:val="00B73D26"/>
    <w:rsid w:val="00B74E29"/>
    <w:rsid w:val="00B7542B"/>
    <w:rsid w:val="00B81E95"/>
    <w:rsid w:val="00B84617"/>
    <w:rsid w:val="00B84C89"/>
    <w:rsid w:val="00B84F06"/>
    <w:rsid w:val="00B90926"/>
    <w:rsid w:val="00B9506A"/>
    <w:rsid w:val="00B96B3E"/>
    <w:rsid w:val="00BA4176"/>
    <w:rsid w:val="00BA69ED"/>
    <w:rsid w:val="00BA6AE3"/>
    <w:rsid w:val="00BA6EEC"/>
    <w:rsid w:val="00BB0A61"/>
    <w:rsid w:val="00BB6519"/>
    <w:rsid w:val="00BC2CAC"/>
    <w:rsid w:val="00BC3812"/>
    <w:rsid w:val="00BE0C4A"/>
    <w:rsid w:val="00BE7D73"/>
    <w:rsid w:val="00BF2F4B"/>
    <w:rsid w:val="00BF58B5"/>
    <w:rsid w:val="00C0256F"/>
    <w:rsid w:val="00C03E64"/>
    <w:rsid w:val="00C07D70"/>
    <w:rsid w:val="00C10CFD"/>
    <w:rsid w:val="00C12DDF"/>
    <w:rsid w:val="00C157FF"/>
    <w:rsid w:val="00C16424"/>
    <w:rsid w:val="00C22954"/>
    <w:rsid w:val="00C22CFE"/>
    <w:rsid w:val="00C2385C"/>
    <w:rsid w:val="00C24201"/>
    <w:rsid w:val="00C266B6"/>
    <w:rsid w:val="00C3074C"/>
    <w:rsid w:val="00C32503"/>
    <w:rsid w:val="00C32586"/>
    <w:rsid w:val="00C32599"/>
    <w:rsid w:val="00C37206"/>
    <w:rsid w:val="00C43D02"/>
    <w:rsid w:val="00C45A04"/>
    <w:rsid w:val="00C47F49"/>
    <w:rsid w:val="00C51164"/>
    <w:rsid w:val="00C51A26"/>
    <w:rsid w:val="00C54F72"/>
    <w:rsid w:val="00C576DE"/>
    <w:rsid w:val="00C616EB"/>
    <w:rsid w:val="00C65631"/>
    <w:rsid w:val="00C73D2C"/>
    <w:rsid w:val="00C772A3"/>
    <w:rsid w:val="00C8094F"/>
    <w:rsid w:val="00C83D5C"/>
    <w:rsid w:val="00C85868"/>
    <w:rsid w:val="00C86565"/>
    <w:rsid w:val="00C940E8"/>
    <w:rsid w:val="00C94471"/>
    <w:rsid w:val="00C9742B"/>
    <w:rsid w:val="00CA50CD"/>
    <w:rsid w:val="00CA6A8D"/>
    <w:rsid w:val="00CB14BD"/>
    <w:rsid w:val="00CB54E1"/>
    <w:rsid w:val="00CB7E22"/>
    <w:rsid w:val="00CC0CE6"/>
    <w:rsid w:val="00CC260D"/>
    <w:rsid w:val="00CC32F1"/>
    <w:rsid w:val="00CC33F0"/>
    <w:rsid w:val="00CC3687"/>
    <w:rsid w:val="00CC5E31"/>
    <w:rsid w:val="00CC61F6"/>
    <w:rsid w:val="00CC6473"/>
    <w:rsid w:val="00CD0AD7"/>
    <w:rsid w:val="00CD3023"/>
    <w:rsid w:val="00CD4502"/>
    <w:rsid w:val="00CE06EB"/>
    <w:rsid w:val="00CE61A4"/>
    <w:rsid w:val="00CE7969"/>
    <w:rsid w:val="00CF15A1"/>
    <w:rsid w:val="00CF3AB7"/>
    <w:rsid w:val="00D052CB"/>
    <w:rsid w:val="00D06A0F"/>
    <w:rsid w:val="00D16371"/>
    <w:rsid w:val="00D2092F"/>
    <w:rsid w:val="00D211BD"/>
    <w:rsid w:val="00D23FF3"/>
    <w:rsid w:val="00D25879"/>
    <w:rsid w:val="00D25962"/>
    <w:rsid w:val="00D26A54"/>
    <w:rsid w:val="00D26C40"/>
    <w:rsid w:val="00D30C66"/>
    <w:rsid w:val="00D324C6"/>
    <w:rsid w:val="00D32EBB"/>
    <w:rsid w:val="00D37CCD"/>
    <w:rsid w:val="00D4213D"/>
    <w:rsid w:val="00D42D43"/>
    <w:rsid w:val="00D44B02"/>
    <w:rsid w:val="00D46823"/>
    <w:rsid w:val="00D470A6"/>
    <w:rsid w:val="00D57962"/>
    <w:rsid w:val="00D60455"/>
    <w:rsid w:val="00D622C9"/>
    <w:rsid w:val="00D711FD"/>
    <w:rsid w:val="00D71F59"/>
    <w:rsid w:val="00D84D54"/>
    <w:rsid w:val="00D85244"/>
    <w:rsid w:val="00D86EB2"/>
    <w:rsid w:val="00D8745A"/>
    <w:rsid w:val="00D90625"/>
    <w:rsid w:val="00D91207"/>
    <w:rsid w:val="00D9680F"/>
    <w:rsid w:val="00D96AC0"/>
    <w:rsid w:val="00DA631D"/>
    <w:rsid w:val="00DA6A54"/>
    <w:rsid w:val="00DA790C"/>
    <w:rsid w:val="00DB075B"/>
    <w:rsid w:val="00DB1E46"/>
    <w:rsid w:val="00DB3A8B"/>
    <w:rsid w:val="00DC017E"/>
    <w:rsid w:val="00DC693F"/>
    <w:rsid w:val="00DD230F"/>
    <w:rsid w:val="00DD3E85"/>
    <w:rsid w:val="00DE2114"/>
    <w:rsid w:val="00DE2D8B"/>
    <w:rsid w:val="00DE6B32"/>
    <w:rsid w:val="00DE7E39"/>
    <w:rsid w:val="00DF0BBC"/>
    <w:rsid w:val="00DF77BF"/>
    <w:rsid w:val="00DF7BAD"/>
    <w:rsid w:val="00E01953"/>
    <w:rsid w:val="00E02346"/>
    <w:rsid w:val="00E11593"/>
    <w:rsid w:val="00E23345"/>
    <w:rsid w:val="00E2342D"/>
    <w:rsid w:val="00E23D34"/>
    <w:rsid w:val="00E23DE0"/>
    <w:rsid w:val="00E24DC4"/>
    <w:rsid w:val="00E24F49"/>
    <w:rsid w:val="00E31150"/>
    <w:rsid w:val="00E35B70"/>
    <w:rsid w:val="00E42274"/>
    <w:rsid w:val="00E52919"/>
    <w:rsid w:val="00E5314E"/>
    <w:rsid w:val="00E56B32"/>
    <w:rsid w:val="00E57EF2"/>
    <w:rsid w:val="00E64252"/>
    <w:rsid w:val="00E64E8F"/>
    <w:rsid w:val="00E6522D"/>
    <w:rsid w:val="00E6588E"/>
    <w:rsid w:val="00E67578"/>
    <w:rsid w:val="00E732A7"/>
    <w:rsid w:val="00E76EC8"/>
    <w:rsid w:val="00E77441"/>
    <w:rsid w:val="00E84E0E"/>
    <w:rsid w:val="00E85DDD"/>
    <w:rsid w:val="00E91DEF"/>
    <w:rsid w:val="00EB51A9"/>
    <w:rsid w:val="00EB5F18"/>
    <w:rsid w:val="00EB6F69"/>
    <w:rsid w:val="00EC556D"/>
    <w:rsid w:val="00ED44C4"/>
    <w:rsid w:val="00ED5946"/>
    <w:rsid w:val="00ED66F2"/>
    <w:rsid w:val="00ED6D75"/>
    <w:rsid w:val="00EE051D"/>
    <w:rsid w:val="00EE4309"/>
    <w:rsid w:val="00EE5F57"/>
    <w:rsid w:val="00EF42CF"/>
    <w:rsid w:val="00EF65CD"/>
    <w:rsid w:val="00EF6D8A"/>
    <w:rsid w:val="00EF7034"/>
    <w:rsid w:val="00F003A5"/>
    <w:rsid w:val="00F010E4"/>
    <w:rsid w:val="00F01749"/>
    <w:rsid w:val="00F03E6C"/>
    <w:rsid w:val="00F05111"/>
    <w:rsid w:val="00F31360"/>
    <w:rsid w:val="00F31CA9"/>
    <w:rsid w:val="00F36B45"/>
    <w:rsid w:val="00F41299"/>
    <w:rsid w:val="00F437E0"/>
    <w:rsid w:val="00F448B6"/>
    <w:rsid w:val="00F56D5F"/>
    <w:rsid w:val="00F609EA"/>
    <w:rsid w:val="00F64EEA"/>
    <w:rsid w:val="00F674F7"/>
    <w:rsid w:val="00F70A40"/>
    <w:rsid w:val="00F715AE"/>
    <w:rsid w:val="00F729CB"/>
    <w:rsid w:val="00F81E48"/>
    <w:rsid w:val="00F87D42"/>
    <w:rsid w:val="00F92D39"/>
    <w:rsid w:val="00F957DA"/>
    <w:rsid w:val="00F95E01"/>
    <w:rsid w:val="00FA31DF"/>
    <w:rsid w:val="00FA3C35"/>
    <w:rsid w:val="00FA3E7B"/>
    <w:rsid w:val="00FA5087"/>
    <w:rsid w:val="00FB1F38"/>
    <w:rsid w:val="00FB36A7"/>
    <w:rsid w:val="00FB624F"/>
    <w:rsid w:val="00FC6BF9"/>
    <w:rsid w:val="00FC7A8F"/>
    <w:rsid w:val="00FD0625"/>
    <w:rsid w:val="00FD0EB7"/>
    <w:rsid w:val="00FD230E"/>
    <w:rsid w:val="00FD268A"/>
    <w:rsid w:val="00FD6B42"/>
    <w:rsid w:val="00FD79C5"/>
    <w:rsid w:val="00FE09AD"/>
    <w:rsid w:val="00FE18C7"/>
    <w:rsid w:val="00FE4D17"/>
    <w:rsid w:val="00FF34D0"/>
    <w:rsid w:val="00FF6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03B"/>
    <w:pPr>
      <w:spacing w:line="408" w:lineRule="auto"/>
      <w:jc w:val="both"/>
    </w:pPr>
    <w:rPr>
      <w:sz w:val="24"/>
      <w:lang w:val="lv-LV"/>
    </w:rPr>
  </w:style>
  <w:style w:type="paragraph" w:styleId="Heading1">
    <w:name w:val="heading 1"/>
    <w:basedOn w:val="Normal"/>
    <w:autoRedefine/>
    <w:qFormat/>
    <w:rsid w:val="00493707"/>
    <w:pPr>
      <w:keepNext/>
      <w:keepLines/>
      <w:spacing w:line="240" w:lineRule="auto"/>
      <w:jc w:val="left"/>
      <w:outlineLvl w:val="0"/>
    </w:pPr>
    <w:rPr>
      <w:caps/>
      <w:kern w:val="28"/>
    </w:rPr>
  </w:style>
  <w:style w:type="paragraph" w:styleId="Heading2">
    <w:name w:val="heading 2"/>
    <w:basedOn w:val="Normal"/>
    <w:autoRedefine/>
    <w:qFormat/>
    <w:rsid w:val="00AE208F"/>
    <w:pPr>
      <w:keepLines/>
      <w:numPr>
        <w:ilvl w:val="1"/>
        <w:numId w:val="1"/>
      </w:numPr>
      <w:spacing w:before="240" w:line="240" w:lineRule="auto"/>
      <w:outlineLvl w:val="1"/>
    </w:pPr>
  </w:style>
  <w:style w:type="paragraph" w:styleId="Heading3">
    <w:name w:val="heading 3"/>
    <w:basedOn w:val="Normal"/>
    <w:autoRedefine/>
    <w:qFormat/>
    <w:rsid w:val="00AE208F"/>
    <w:pPr>
      <w:keepLines/>
      <w:numPr>
        <w:ilvl w:val="2"/>
        <w:numId w:val="1"/>
      </w:numPr>
      <w:spacing w:before="240" w:line="240" w:lineRule="auto"/>
      <w:outlineLvl w:val="2"/>
    </w:pPr>
  </w:style>
  <w:style w:type="paragraph" w:styleId="Heading4">
    <w:name w:val="heading 4"/>
    <w:basedOn w:val="Normal"/>
    <w:autoRedefine/>
    <w:qFormat/>
    <w:rsid w:val="00AE208F"/>
    <w:pPr>
      <w:keepLines/>
      <w:numPr>
        <w:ilvl w:val="3"/>
        <w:numId w:val="1"/>
      </w:numPr>
      <w:spacing w:before="120" w:line="240" w:lineRule="auto"/>
      <w:outlineLvl w:val="3"/>
    </w:pPr>
  </w:style>
  <w:style w:type="paragraph" w:styleId="Heading5">
    <w:name w:val="heading 5"/>
    <w:basedOn w:val="Normal"/>
    <w:autoRedefine/>
    <w:qFormat/>
    <w:rsid w:val="00AE208F"/>
    <w:pPr>
      <w:numPr>
        <w:ilvl w:val="4"/>
        <w:numId w:val="1"/>
      </w:numPr>
      <w:spacing w:line="240" w:lineRule="auto"/>
      <w:outlineLvl w:val="4"/>
    </w:pPr>
    <w:rPr>
      <w:sz w:val="22"/>
    </w:rPr>
  </w:style>
  <w:style w:type="paragraph" w:styleId="Heading6">
    <w:name w:val="heading 6"/>
    <w:basedOn w:val="Normal"/>
    <w:autoRedefine/>
    <w:qFormat/>
    <w:rsid w:val="00AE208F"/>
    <w:pPr>
      <w:keepLines/>
      <w:numPr>
        <w:ilvl w:val="5"/>
        <w:numId w:val="1"/>
      </w:numPr>
      <w:spacing w:line="240" w:lineRule="auto"/>
      <w:outlineLvl w:val="5"/>
    </w:pPr>
    <w:rPr>
      <w:sz w:val="22"/>
    </w:rPr>
  </w:style>
  <w:style w:type="paragraph" w:styleId="Heading7">
    <w:name w:val="heading 7"/>
    <w:basedOn w:val="Normal"/>
    <w:autoRedefine/>
    <w:qFormat/>
    <w:rsid w:val="00AE208F"/>
    <w:pPr>
      <w:keepLines/>
      <w:numPr>
        <w:ilvl w:val="6"/>
        <w:numId w:val="1"/>
      </w:numPr>
      <w:spacing w:line="240" w:lineRule="auto"/>
      <w:outlineLvl w:val="6"/>
    </w:pPr>
    <w:rPr>
      <w:sz w:val="22"/>
    </w:rPr>
  </w:style>
  <w:style w:type="paragraph" w:styleId="Heading8">
    <w:name w:val="heading 8"/>
    <w:basedOn w:val="Normal"/>
    <w:autoRedefine/>
    <w:qFormat/>
    <w:rsid w:val="00AE208F"/>
    <w:pPr>
      <w:keepLines/>
      <w:numPr>
        <w:ilvl w:val="7"/>
        <w:numId w:val="1"/>
      </w:numPr>
      <w:spacing w:line="240" w:lineRule="auto"/>
      <w:outlineLvl w:val="7"/>
    </w:pPr>
    <w:rPr>
      <w:sz w:val="22"/>
    </w:rPr>
  </w:style>
  <w:style w:type="paragraph" w:styleId="Heading9">
    <w:name w:val="heading 9"/>
    <w:basedOn w:val="Normal"/>
    <w:autoRedefine/>
    <w:qFormat/>
    <w:rsid w:val="00AE208F"/>
    <w:pPr>
      <w:keepLines/>
      <w:numPr>
        <w:ilvl w:val="8"/>
        <w:numId w:val="1"/>
      </w:numPr>
      <w:spacing w:line="240" w:lineRule="auto"/>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line="240" w:lineRule="auto"/>
    </w:pPr>
  </w:style>
  <w:style w:type="paragraph" w:styleId="Header">
    <w:name w:val="header"/>
    <w:basedOn w:val="Normal"/>
    <w:link w:val="HeaderChar"/>
    <w:autoRedefine/>
    <w:uiPriority w:val="99"/>
    <w:rsid w:val="007B456A"/>
    <w:pPr>
      <w:tabs>
        <w:tab w:val="right" w:pos="9072"/>
      </w:tabs>
      <w:spacing w:line="240" w:lineRule="auto"/>
      <w:jc w:val="right"/>
    </w:pPr>
    <w:rPr>
      <w:i/>
    </w:rPr>
  </w:style>
  <w:style w:type="paragraph" w:customStyle="1" w:styleId="TekstsN1">
    <w:name w:val="TekstsN1"/>
    <w:basedOn w:val="Normal"/>
    <w:autoRedefine/>
    <w:rsid w:val="00AE208F"/>
    <w:pPr>
      <w:keepLines/>
      <w:numPr>
        <w:numId w:val="6"/>
      </w:numPr>
      <w:spacing w:before="240" w:line="240" w:lineRule="auto"/>
      <w:outlineLvl w:val="0"/>
    </w:pPr>
  </w:style>
  <w:style w:type="paragraph" w:styleId="Footer">
    <w:name w:val="footer"/>
    <w:basedOn w:val="Normal"/>
    <w:link w:val="FooterChar"/>
    <w:autoRedefine/>
    <w:uiPriority w:val="99"/>
    <w:rsid w:val="00ED44C4"/>
    <w:pPr>
      <w:tabs>
        <w:tab w:val="right" w:pos="9072"/>
      </w:tabs>
      <w:spacing w:line="240" w:lineRule="auto"/>
    </w:pPr>
    <w:rPr>
      <w:sz w:val="20"/>
    </w:rPr>
  </w:style>
  <w:style w:type="paragraph" w:customStyle="1" w:styleId="Teksts1">
    <w:name w:val="Teksts1"/>
    <w:basedOn w:val="Normal"/>
    <w:autoRedefine/>
    <w:rsid w:val="00333495"/>
    <w:pPr>
      <w:keepLines/>
      <w:spacing w:before="120" w:after="120" w:line="240" w:lineRule="auto"/>
    </w:pPr>
    <w:rPr>
      <w:i/>
      <w:szCs w:val="24"/>
    </w:rPr>
  </w:style>
  <w:style w:type="paragraph" w:customStyle="1" w:styleId="Teksts2">
    <w:name w:val="Teksts2"/>
    <w:basedOn w:val="Normal"/>
    <w:autoRedefine/>
    <w:rsid w:val="00AE208F"/>
    <w:pPr>
      <w:keepLines/>
      <w:spacing w:before="120" w:line="240" w:lineRule="auto"/>
    </w:pPr>
  </w:style>
  <w:style w:type="paragraph" w:customStyle="1" w:styleId="Teksts3">
    <w:name w:val="Teksts3"/>
    <w:basedOn w:val="Teksts1"/>
    <w:autoRedefine/>
    <w:rsid w:val="00AE208F"/>
  </w:style>
  <w:style w:type="paragraph" w:customStyle="1" w:styleId="TekstsN2">
    <w:name w:val="TekstsN2"/>
    <w:basedOn w:val="Normal"/>
    <w:autoRedefine/>
    <w:rsid w:val="00AE208F"/>
    <w:pPr>
      <w:keepLines/>
      <w:numPr>
        <w:ilvl w:val="1"/>
        <w:numId w:val="6"/>
      </w:numPr>
      <w:spacing w:before="240" w:line="240" w:lineRule="auto"/>
      <w:outlineLvl w:val="1"/>
    </w:pPr>
  </w:style>
  <w:style w:type="paragraph" w:customStyle="1" w:styleId="TekstsN3">
    <w:name w:val="TekstsN3"/>
    <w:basedOn w:val="Normal"/>
    <w:autoRedefine/>
    <w:rsid w:val="00AE208F"/>
    <w:pPr>
      <w:keepLines/>
      <w:numPr>
        <w:ilvl w:val="2"/>
        <w:numId w:val="6"/>
      </w:numPr>
      <w:spacing w:before="120" w:line="240" w:lineRule="auto"/>
      <w:outlineLvl w:val="2"/>
    </w:pPr>
  </w:style>
  <w:style w:type="paragraph" w:customStyle="1" w:styleId="TekstsN4">
    <w:name w:val="TekstsN4"/>
    <w:basedOn w:val="Normal"/>
    <w:autoRedefine/>
    <w:rsid w:val="00AE208F"/>
    <w:pPr>
      <w:keepLines/>
      <w:numPr>
        <w:ilvl w:val="3"/>
        <w:numId w:val="6"/>
      </w:numPr>
      <w:spacing w:line="240" w:lineRule="auto"/>
      <w:outlineLvl w:val="3"/>
    </w:pPr>
  </w:style>
  <w:style w:type="paragraph" w:styleId="TOC2">
    <w:name w:val="toc 2"/>
    <w:basedOn w:val="Normal"/>
    <w:next w:val="Normal"/>
    <w:autoRedefine/>
    <w:semiHidden/>
    <w:rsid w:val="00AE208F"/>
    <w:pPr>
      <w:spacing w:before="240" w:line="240" w:lineRule="auto"/>
    </w:pPr>
  </w:style>
  <w:style w:type="paragraph" w:styleId="TOC3">
    <w:name w:val="toc 3"/>
    <w:basedOn w:val="Normal"/>
    <w:next w:val="Normal"/>
    <w:autoRedefine/>
    <w:semiHidden/>
    <w:rsid w:val="00AE208F"/>
    <w:pPr>
      <w:spacing w:before="120" w:line="240" w:lineRule="auto"/>
    </w:pPr>
  </w:style>
  <w:style w:type="paragraph" w:styleId="TOC4">
    <w:name w:val="toc 4"/>
    <w:basedOn w:val="Normal"/>
    <w:next w:val="Normal"/>
    <w:autoRedefine/>
    <w:semiHidden/>
    <w:rsid w:val="00AE208F"/>
    <w:pPr>
      <w:spacing w:line="240" w:lineRule="auto"/>
      <w:ind w:left="720"/>
    </w:pPr>
  </w:style>
  <w:style w:type="paragraph" w:styleId="TOC5">
    <w:name w:val="toc 5"/>
    <w:basedOn w:val="Normal"/>
    <w:next w:val="Normal"/>
    <w:autoRedefine/>
    <w:semiHidden/>
    <w:rsid w:val="00AE208F"/>
    <w:pPr>
      <w:spacing w:line="240" w:lineRule="auto"/>
      <w:ind w:left="960"/>
    </w:pPr>
  </w:style>
  <w:style w:type="paragraph" w:styleId="TOC6">
    <w:name w:val="toc 6"/>
    <w:basedOn w:val="Normal"/>
    <w:next w:val="Normal"/>
    <w:autoRedefine/>
    <w:semiHidden/>
    <w:rsid w:val="00AE208F"/>
    <w:pPr>
      <w:spacing w:line="240" w:lineRule="auto"/>
      <w:ind w:left="1200"/>
    </w:pPr>
  </w:style>
  <w:style w:type="paragraph" w:styleId="TOC7">
    <w:name w:val="toc 7"/>
    <w:basedOn w:val="Normal"/>
    <w:next w:val="Normal"/>
    <w:autoRedefine/>
    <w:semiHidden/>
    <w:rsid w:val="00AE208F"/>
    <w:pPr>
      <w:spacing w:line="240" w:lineRule="auto"/>
      <w:ind w:left="1440"/>
    </w:pPr>
  </w:style>
  <w:style w:type="paragraph" w:styleId="TOC8">
    <w:name w:val="toc 8"/>
    <w:basedOn w:val="Normal"/>
    <w:next w:val="Normal"/>
    <w:autoRedefine/>
    <w:semiHidden/>
    <w:rsid w:val="00AE208F"/>
    <w:pPr>
      <w:spacing w:line="240" w:lineRule="auto"/>
      <w:ind w:left="1680"/>
    </w:pPr>
  </w:style>
  <w:style w:type="paragraph" w:styleId="TOC9">
    <w:name w:val="toc 9"/>
    <w:basedOn w:val="Normal"/>
    <w:next w:val="Normal"/>
    <w:autoRedefine/>
    <w:semiHidden/>
    <w:rsid w:val="00AE208F"/>
    <w:pPr>
      <w:spacing w:line="240" w:lineRule="auto"/>
      <w:ind w:left="1920"/>
    </w:pPr>
  </w:style>
  <w:style w:type="paragraph" w:customStyle="1" w:styleId="Autors">
    <w:name w:val="Autors"/>
    <w:basedOn w:val="Normal"/>
    <w:next w:val="Normal"/>
    <w:autoRedefine/>
    <w:rsid w:val="00B53D28"/>
    <w:pPr>
      <w:tabs>
        <w:tab w:val="right" w:pos="9072"/>
      </w:tabs>
      <w:spacing w:before="960" w:line="240" w:lineRule="auto"/>
    </w:pPr>
  </w:style>
  <w:style w:type="paragraph" w:customStyle="1" w:styleId="Datums1">
    <w:name w:val="Datums1"/>
    <w:basedOn w:val="Normal"/>
    <w:next w:val="Teksts2"/>
    <w:autoRedefine/>
    <w:rsid w:val="00B53D28"/>
    <w:pPr>
      <w:spacing w:before="1680" w:line="240" w:lineRule="auto"/>
    </w:pPr>
  </w:style>
  <w:style w:type="paragraph" w:customStyle="1" w:styleId="Kam">
    <w:name w:val="Kam"/>
    <w:basedOn w:val="Normal"/>
    <w:autoRedefine/>
    <w:rsid w:val="00B53D28"/>
    <w:pPr>
      <w:spacing w:before="240" w:line="240" w:lineRule="auto"/>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pPr>
      <w:spacing w:line="240" w:lineRule="auto"/>
    </w:pPr>
  </w:style>
  <w:style w:type="paragraph" w:customStyle="1" w:styleId="Nosaukums1">
    <w:name w:val="Nosaukums1"/>
    <w:basedOn w:val="Normal"/>
    <w:next w:val="Teksts1"/>
    <w:autoRedefine/>
    <w:rsid w:val="00B53D28"/>
    <w:pPr>
      <w:spacing w:before="480" w:after="480" w:line="240" w:lineRule="auto"/>
      <w:ind w:right="2835"/>
    </w:pPr>
    <w:rPr>
      <w:sz w:val="28"/>
    </w:rPr>
  </w:style>
  <w:style w:type="paragraph" w:customStyle="1" w:styleId="Papilduinformacija">
    <w:name w:val="Papildu informacija"/>
    <w:basedOn w:val="Normal"/>
    <w:next w:val="Normal"/>
    <w:autoRedefine/>
    <w:rsid w:val="00B53D28"/>
    <w:pPr>
      <w:spacing w:before="480" w:line="240" w:lineRule="auto"/>
    </w:pPr>
  </w:style>
  <w:style w:type="paragraph" w:customStyle="1" w:styleId="Papilduinformacija2">
    <w:name w:val="Papildu informacija 2"/>
    <w:basedOn w:val="Normal"/>
    <w:autoRedefine/>
    <w:rsid w:val="00B53D28"/>
    <w:pPr>
      <w:spacing w:line="240" w:lineRule="auto"/>
    </w:pPr>
  </w:style>
  <w:style w:type="paragraph" w:customStyle="1" w:styleId="Registracijasnumurs">
    <w:name w:val="Registracijas numurs"/>
    <w:basedOn w:val="Normal"/>
    <w:next w:val="Kam"/>
    <w:autoRedefine/>
    <w:rsid w:val="00B53D28"/>
    <w:pPr>
      <w:spacing w:line="240" w:lineRule="auto"/>
    </w:pPr>
  </w:style>
  <w:style w:type="character" w:styleId="Strong">
    <w:name w:val="Strong"/>
    <w:basedOn w:val="DefaultParagraphFont"/>
    <w:uiPriority w:val="22"/>
    <w:qFormat/>
    <w:rsid w:val="00B53D28"/>
    <w:rPr>
      <w:b/>
      <w:bCs/>
    </w:rPr>
  </w:style>
  <w:style w:type="paragraph" w:styleId="CommentText">
    <w:name w:val="annotation text"/>
    <w:basedOn w:val="Normal"/>
    <w:link w:val="CommentTextChar"/>
    <w:rsid w:val="00B53D28"/>
    <w:pPr>
      <w:tabs>
        <w:tab w:val="left" w:pos="284"/>
      </w:tabs>
      <w:spacing w:line="240" w:lineRule="auto"/>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line="240" w:lineRule="auto"/>
      <w:jc w:val="left"/>
      <w:outlineLvl w:val="1"/>
    </w:pPr>
    <w:rPr>
      <w:b/>
      <w:szCs w:val="24"/>
      <w:lang w:eastAsia="lv-LV"/>
    </w:rPr>
  </w:style>
  <w:style w:type="paragraph" w:customStyle="1" w:styleId="NAatsauce">
    <w:name w:val="NA atsauce"/>
    <w:basedOn w:val="Normal"/>
    <w:rsid w:val="00B53D28"/>
    <w:pPr>
      <w:spacing w:line="240" w:lineRule="auto"/>
      <w:jc w:val="right"/>
    </w:pPr>
    <w:rPr>
      <w:szCs w:val="24"/>
      <w:lang w:eastAsia="lv-LV"/>
    </w:rPr>
  </w:style>
  <w:style w:type="paragraph" w:customStyle="1" w:styleId="NAdatumsunnumurs">
    <w:name w:val="NA datums un numurs"/>
    <w:basedOn w:val="Normal"/>
    <w:rsid w:val="00B53D28"/>
    <w:pPr>
      <w:tabs>
        <w:tab w:val="right" w:pos="9072"/>
      </w:tabs>
      <w:spacing w:before="240" w:line="240" w:lineRule="auto"/>
      <w:jc w:val="left"/>
    </w:pPr>
    <w:rPr>
      <w:szCs w:val="24"/>
      <w:lang w:eastAsia="lv-LV"/>
    </w:rPr>
  </w:style>
  <w:style w:type="paragraph" w:customStyle="1" w:styleId="NAizdevejs">
    <w:name w:val="NA izdevejs"/>
    <w:basedOn w:val="Normal"/>
    <w:rsid w:val="00B53D28"/>
    <w:pPr>
      <w:spacing w:before="480" w:line="240" w:lineRule="auto"/>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B53D28"/>
    <w:pPr>
      <w:keepNext/>
      <w:keepLines/>
      <w:numPr>
        <w:numId w:val="8"/>
      </w:numPr>
      <w:spacing w:before="240" w:line="240" w:lineRule="auto"/>
      <w:jc w:val="left"/>
      <w:outlineLvl w:val="0"/>
    </w:pPr>
    <w:rPr>
      <w:b/>
      <w:szCs w:val="24"/>
      <w:lang w:eastAsia="lv-LV"/>
    </w:rPr>
  </w:style>
  <w:style w:type="paragraph" w:customStyle="1" w:styleId="NAnodalaromiesucipari">
    <w:name w:val="NA nodala (romiesu cipari)"/>
    <w:basedOn w:val="Normal"/>
    <w:next w:val="Normal"/>
    <w:qFormat/>
    <w:rsid w:val="00B53D28"/>
    <w:pPr>
      <w:numPr>
        <w:numId w:val="9"/>
      </w:numPr>
      <w:spacing w:before="240" w:line="240" w:lineRule="auto"/>
      <w:jc w:val="left"/>
      <w:outlineLvl w:val="0"/>
    </w:pPr>
    <w:rPr>
      <w:b/>
      <w:szCs w:val="24"/>
      <w:lang w:eastAsia="lv-LV"/>
    </w:rPr>
  </w:style>
  <w:style w:type="paragraph" w:customStyle="1" w:styleId="NAnosaukums">
    <w:name w:val="NA nosaukums"/>
    <w:basedOn w:val="Normal"/>
    <w:rsid w:val="00B53D28"/>
    <w:pPr>
      <w:spacing w:before="240" w:after="240" w:line="240" w:lineRule="auto"/>
      <w:jc w:val="left"/>
    </w:pPr>
    <w:rPr>
      <w:b/>
      <w:szCs w:val="24"/>
      <w:lang w:eastAsia="lv-LV"/>
    </w:rPr>
  </w:style>
  <w:style w:type="paragraph" w:customStyle="1" w:styleId="NAparakstitajs">
    <w:name w:val="NA parakstitajs"/>
    <w:basedOn w:val="Normal"/>
    <w:rsid w:val="00B53D28"/>
    <w:pPr>
      <w:tabs>
        <w:tab w:val="right" w:pos="9072"/>
      </w:tabs>
      <w:spacing w:before="1560" w:line="240" w:lineRule="auto"/>
      <w:jc w:val="left"/>
    </w:pPr>
    <w:rPr>
      <w:szCs w:val="24"/>
      <w:lang w:eastAsia="lv-LV"/>
    </w:rPr>
  </w:style>
  <w:style w:type="paragraph" w:customStyle="1" w:styleId="NApielikums">
    <w:name w:val="NA pielikums"/>
    <w:basedOn w:val="Normal"/>
    <w:rsid w:val="00B53D28"/>
    <w:pPr>
      <w:spacing w:line="240" w:lineRule="auto"/>
      <w:jc w:val="right"/>
    </w:pPr>
    <w:rPr>
      <w:szCs w:val="24"/>
      <w:lang w:eastAsia="lv-LV"/>
    </w:rPr>
  </w:style>
  <w:style w:type="paragraph" w:customStyle="1" w:styleId="NAprojekts">
    <w:name w:val="NA projekts"/>
    <w:basedOn w:val="Normal"/>
    <w:rsid w:val="00B53D28"/>
    <w:pPr>
      <w:spacing w:line="240" w:lineRule="auto"/>
      <w:jc w:val="right"/>
    </w:pPr>
    <w:rPr>
      <w:szCs w:val="24"/>
      <w:lang w:eastAsia="lv-LV"/>
    </w:rPr>
  </w:style>
  <w:style w:type="paragraph" w:customStyle="1" w:styleId="NApunkts1">
    <w:name w:val="NA punkts 1"/>
    <w:basedOn w:val="Normal"/>
    <w:qFormat/>
    <w:rsid w:val="00B53D28"/>
    <w:pPr>
      <w:numPr>
        <w:numId w:val="13"/>
      </w:numPr>
      <w:spacing w:before="240" w:line="240" w:lineRule="auto"/>
      <w:outlineLvl w:val="0"/>
    </w:pPr>
    <w:rPr>
      <w:szCs w:val="24"/>
      <w:lang w:eastAsia="lv-LV"/>
    </w:rPr>
  </w:style>
  <w:style w:type="paragraph" w:customStyle="1" w:styleId="NApunkts2">
    <w:name w:val="NA punkts 2"/>
    <w:basedOn w:val="Normal"/>
    <w:qFormat/>
    <w:rsid w:val="00B53D28"/>
    <w:pPr>
      <w:keepLines/>
      <w:numPr>
        <w:ilvl w:val="1"/>
        <w:numId w:val="13"/>
      </w:numPr>
      <w:spacing w:line="240" w:lineRule="auto"/>
      <w:outlineLvl w:val="1"/>
    </w:pPr>
    <w:rPr>
      <w:szCs w:val="24"/>
      <w:lang w:eastAsia="lv-LV"/>
    </w:rPr>
  </w:style>
  <w:style w:type="paragraph" w:customStyle="1" w:styleId="NApunkts3">
    <w:name w:val="NA punkts 3"/>
    <w:basedOn w:val="Normal"/>
    <w:qFormat/>
    <w:rsid w:val="00B53D28"/>
    <w:pPr>
      <w:keepLines/>
      <w:numPr>
        <w:ilvl w:val="2"/>
        <w:numId w:val="13"/>
      </w:numPr>
      <w:spacing w:line="240" w:lineRule="auto"/>
      <w:outlineLvl w:val="2"/>
    </w:pPr>
    <w:rPr>
      <w:szCs w:val="24"/>
      <w:lang w:eastAsia="lv-LV"/>
    </w:rPr>
  </w:style>
  <w:style w:type="paragraph" w:customStyle="1" w:styleId="NApunkts4">
    <w:name w:val="NA punkts 4"/>
    <w:basedOn w:val="Normal"/>
    <w:qFormat/>
    <w:rsid w:val="00B53D28"/>
    <w:pPr>
      <w:keepLines/>
      <w:numPr>
        <w:ilvl w:val="3"/>
        <w:numId w:val="13"/>
      </w:numPr>
      <w:spacing w:line="240" w:lineRule="auto"/>
      <w:outlineLvl w:val="3"/>
    </w:pPr>
    <w:rPr>
      <w:szCs w:val="24"/>
      <w:lang w:eastAsia="lv-LV"/>
    </w:rPr>
  </w:style>
  <w:style w:type="paragraph" w:customStyle="1" w:styleId="NAveids">
    <w:name w:val="NA veids"/>
    <w:basedOn w:val="Normal"/>
    <w:rsid w:val="00B53D28"/>
    <w:pPr>
      <w:spacing w:line="240" w:lineRule="auto"/>
      <w:jc w:val="right"/>
    </w:pPr>
    <w:rPr>
      <w:szCs w:val="24"/>
      <w:lang w:eastAsia="lv-LV"/>
    </w:rPr>
  </w:style>
  <w:style w:type="paragraph" w:styleId="BodyText">
    <w:name w:val="Body Text"/>
    <w:basedOn w:val="Normal"/>
    <w:link w:val="BodyTextChar"/>
    <w:rsid w:val="00B53D28"/>
    <w:pPr>
      <w:tabs>
        <w:tab w:val="left" w:pos="284"/>
      </w:tabs>
      <w:spacing w:line="240" w:lineRule="auto"/>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Default">
    <w:name w:val="Default"/>
    <w:rsid w:val="002F003B"/>
    <w:pPr>
      <w:autoSpaceDE w:val="0"/>
      <w:autoSpaceDN w:val="0"/>
      <w:adjustRightInd w:val="0"/>
    </w:pPr>
    <w:rPr>
      <w:color w:val="000000"/>
      <w:sz w:val="24"/>
      <w:szCs w:val="24"/>
      <w:lang w:val="lv-LV"/>
    </w:rPr>
  </w:style>
  <w:style w:type="character" w:styleId="Hyperlink">
    <w:name w:val="Hyperlink"/>
    <w:rsid w:val="002F003B"/>
    <w:rPr>
      <w:color w:val="0000FF"/>
      <w:u w:val="single"/>
    </w:rPr>
  </w:style>
  <w:style w:type="character" w:customStyle="1" w:styleId="FooterChar">
    <w:name w:val="Footer Char"/>
    <w:basedOn w:val="DefaultParagraphFont"/>
    <w:link w:val="Footer"/>
    <w:uiPriority w:val="99"/>
    <w:rsid w:val="00ED44C4"/>
    <w:rPr>
      <w:lang w:val="lv-LV"/>
    </w:rPr>
  </w:style>
  <w:style w:type="paragraph" w:styleId="ListParagraph">
    <w:name w:val="List Paragraph"/>
    <w:basedOn w:val="Normal"/>
    <w:uiPriority w:val="34"/>
    <w:qFormat/>
    <w:rsid w:val="008D0089"/>
    <w:pPr>
      <w:spacing w:line="240" w:lineRule="auto"/>
      <w:ind w:left="720"/>
      <w:contextualSpacing/>
    </w:pPr>
  </w:style>
  <w:style w:type="paragraph" w:styleId="NormalWeb">
    <w:name w:val="Normal (Web)"/>
    <w:basedOn w:val="Normal"/>
    <w:uiPriority w:val="99"/>
    <w:unhideWhenUsed/>
    <w:rsid w:val="008D0089"/>
    <w:pPr>
      <w:spacing w:before="100" w:beforeAutospacing="1" w:after="100" w:afterAutospacing="1" w:line="240" w:lineRule="auto"/>
      <w:jc w:val="left"/>
    </w:pPr>
    <w:rPr>
      <w:szCs w:val="24"/>
      <w:lang w:eastAsia="lv-LV"/>
    </w:rPr>
  </w:style>
  <w:style w:type="paragraph" w:styleId="BalloonText">
    <w:name w:val="Balloon Text"/>
    <w:basedOn w:val="Normal"/>
    <w:link w:val="BalloonTextChar"/>
    <w:rsid w:val="00FC6B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6BF9"/>
    <w:rPr>
      <w:rFonts w:ascii="Tahoma" w:hAnsi="Tahoma" w:cs="Tahoma"/>
      <w:sz w:val="16"/>
      <w:szCs w:val="16"/>
      <w:lang w:val="lv-LV"/>
    </w:rPr>
  </w:style>
  <w:style w:type="character" w:styleId="CommentReference">
    <w:name w:val="annotation reference"/>
    <w:basedOn w:val="DefaultParagraphFont"/>
    <w:rsid w:val="009968CA"/>
    <w:rPr>
      <w:sz w:val="16"/>
      <w:szCs w:val="16"/>
    </w:rPr>
  </w:style>
  <w:style w:type="paragraph" w:styleId="CommentSubject">
    <w:name w:val="annotation subject"/>
    <w:basedOn w:val="CommentText"/>
    <w:next w:val="CommentText"/>
    <w:link w:val="CommentSubjectChar"/>
    <w:rsid w:val="009968CA"/>
    <w:pPr>
      <w:tabs>
        <w:tab w:val="clear" w:pos="284"/>
      </w:tabs>
    </w:pPr>
    <w:rPr>
      <w:b/>
      <w:bCs/>
    </w:rPr>
  </w:style>
  <w:style w:type="character" w:customStyle="1" w:styleId="CommentSubjectChar">
    <w:name w:val="Comment Subject Char"/>
    <w:basedOn w:val="CommentTextChar"/>
    <w:link w:val="CommentSubject"/>
    <w:rsid w:val="009968CA"/>
    <w:rPr>
      <w:b/>
      <w:bCs/>
      <w:lang w:val="lv-LV"/>
    </w:rPr>
  </w:style>
  <w:style w:type="paragraph" w:styleId="PlainText">
    <w:name w:val="Plain Text"/>
    <w:basedOn w:val="Normal"/>
    <w:link w:val="PlainTextChar"/>
    <w:unhideWhenUsed/>
    <w:rsid w:val="00BA6AE3"/>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rsid w:val="00BA6AE3"/>
    <w:rPr>
      <w:rFonts w:ascii="Consolas" w:eastAsia="Calibri" w:hAnsi="Consolas"/>
      <w:sz w:val="21"/>
      <w:szCs w:val="21"/>
      <w:lang w:val="lv-LV"/>
    </w:rPr>
  </w:style>
  <w:style w:type="character" w:customStyle="1" w:styleId="spelle">
    <w:name w:val="spelle"/>
    <w:basedOn w:val="DefaultParagraphFont"/>
    <w:rsid w:val="00315E1B"/>
  </w:style>
  <w:style w:type="paragraph" w:styleId="Revision">
    <w:name w:val="Revision"/>
    <w:hidden/>
    <w:uiPriority w:val="99"/>
    <w:semiHidden/>
    <w:rsid w:val="002B3D37"/>
    <w:rPr>
      <w:sz w:val="24"/>
      <w:lang w:val="lv-LV"/>
    </w:rPr>
  </w:style>
  <w:style w:type="character" w:customStyle="1" w:styleId="HeaderChar">
    <w:name w:val="Header Char"/>
    <w:basedOn w:val="DefaultParagraphFont"/>
    <w:link w:val="Header"/>
    <w:uiPriority w:val="99"/>
    <w:rsid w:val="007B456A"/>
    <w:rPr>
      <w:i/>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03B"/>
    <w:pPr>
      <w:spacing w:line="408" w:lineRule="auto"/>
      <w:jc w:val="both"/>
    </w:pPr>
    <w:rPr>
      <w:sz w:val="24"/>
      <w:lang w:val="lv-LV"/>
    </w:rPr>
  </w:style>
  <w:style w:type="paragraph" w:styleId="Heading1">
    <w:name w:val="heading 1"/>
    <w:basedOn w:val="Normal"/>
    <w:autoRedefine/>
    <w:qFormat/>
    <w:rsid w:val="00493707"/>
    <w:pPr>
      <w:keepNext/>
      <w:keepLines/>
      <w:spacing w:line="240" w:lineRule="auto"/>
      <w:jc w:val="left"/>
      <w:outlineLvl w:val="0"/>
    </w:pPr>
    <w:rPr>
      <w:caps/>
      <w:kern w:val="28"/>
    </w:rPr>
  </w:style>
  <w:style w:type="paragraph" w:styleId="Heading2">
    <w:name w:val="heading 2"/>
    <w:basedOn w:val="Normal"/>
    <w:autoRedefine/>
    <w:qFormat/>
    <w:rsid w:val="00AE208F"/>
    <w:pPr>
      <w:keepLines/>
      <w:numPr>
        <w:ilvl w:val="1"/>
        <w:numId w:val="1"/>
      </w:numPr>
      <w:spacing w:before="240" w:line="240" w:lineRule="auto"/>
      <w:outlineLvl w:val="1"/>
    </w:pPr>
  </w:style>
  <w:style w:type="paragraph" w:styleId="Heading3">
    <w:name w:val="heading 3"/>
    <w:basedOn w:val="Normal"/>
    <w:autoRedefine/>
    <w:qFormat/>
    <w:rsid w:val="00AE208F"/>
    <w:pPr>
      <w:keepLines/>
      <w:numPr>
        <w:ilvl w:val="2"/>
        <w:numId w:val="1"/>
      </w:numPr>
      <w:spacing w:before="240" w:line="240" w:lineRule="auto"/>
      <w:outlineLvl w:val="2"/>
    </w:pPr>
  </w:style>
  <w:style w:type="paragraph" w:styleId="Heading4">
    <w:name w:val="heading 4"/>
    <w:basedOn w:val="Normal"/>
    <w:autoRedefine/>
    <w:qFormat/>
    <w:rsid w:val="00AE208F"/>
    <w:pPr>
      <w:keepLines/>
      <w:numPr>
        <w:ilvl w:val="3"/>
        <w:numId w:val="1"/>
      </w:numPr>
      <w:spacing w:before="120" w:line="240" w:lineRule="auto"/>
      <w:outlineLvl w:val="3"/>
    </w:pPr>
  </w:style>
  <w:style w:type="paragraph" w:styleId="Heading5">
    <w:name w:val="heading 5"/>
    <w:basedOn w:val="Normal"/>
    <w:autoRedefine/>
    <w:qFormat/>
    <w:rsid w:val="00AE208F"/>
    <w:pPr>
      <w:numPr>
        <w:ilvl w:val="4"/>
        <w:numId w:val="1"/>
      </w:numPr>
      <w:spacing w:line="240" w:lineRule="auto"/>
      <w:outlineLvl w:val="4"/>
    </w:pPr>
    <w:rPr>
      <w:sz w:val="22"/>
    </w:rPr>
  </w:style>
  <w:style w:type="paragraph" w:styleId="Heading6">
    <w:name w:val="heading 6"/>
    <w:basedOn w:val="Normal"/>
    <w:autoRedefine/>
    <w:qFormat/>
    <w:rsid w:val="00AE208F"/>
    <w:pPr>
      <w:keepLines/>
      <w:numPr>
        <w:ilvl w:val="5"/>
        <w:numId w:val="1"/>
      </w:numPr>
      <w:spacing w:line="240" w:lineRule="auto"/>
      <w:outlineLvl w:val="5"/>
    </w:pPr>
    <w:rPr>
      <w:sz w:val="22"/>
    </w:rPr>
  </w:style>
  <w:style w:type="paragraph" w:styleId="Heading7">
    <w:name w:val="heading 7"/>
    <w:basedOn w:val="Normal"/>
    <w:autoRedefine/>
    <w:qFormat/>
    <w:rsid w:val="00AE208F"/>
    <w:pPr>
      <w:keepLines/>
      <w:numPr>
        <w:ilvl w:val="6"/>
        <w:numId w:val="1"/>
      </w:numPr>
      <w:spacing w:line="240" w:lineRule="auto"/>
      <w:outlineLvl w:val="6"/>
    </w:pPr>
    <w:rPr>
      <w:sz w:val="22"/>
    </w:rPr>
  </w:style>
  <w:style w:type="paragraph" w:styleId="Heading8">
    <w:name w:val="heading 8"/>
    <w:basedOn w:val="Normal"/>
    <w:autoRedefine/>
    <w:qFormat/>
    <w:rsid w:val="00AE208F"/>
    <w:pPr>
      <w:keepLines/>
      <w:numPr>
        <w:ilvl w:val="7"/>
        <w:numId w:val="1"/>
      </w:numPr>
      <w:spacing w:line="240" w:lineRule="auto"/>
      <w:outlineLvl w:val="7"/>
    </w:pPr>
    <w:rPr>
      <w:sz w:val="22"/>
    </w:rPr>
  </w:style>
  <w:style w:type="paragraph" w:styleId="Heading9">
    <w:name w:val="heading 9"/>
    <w:basedOn w:val="Normal"/>
    <w:autoRedefine/>
    <w:qFormat/>
    <w:rsid w:val="00AE208F"/>
    <w:pPr>
      <w:keepLines/>
      <w:numPr>
        <w:ilvl w:val="8"/>
        <w:numId w:val="1"/>
      </w:numPr>
      <w:spacing w:line="240" w:lineRule="auto"/>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line="240" w:lineRule="auto"/>
    </w:pPr>
  </w:style>
  <w:style w:type="paragraph" w:styleId="Header">
    <w:name w:val="header"/>
    <w:basedOn w:val="Normal"/>
    <w:link w:val="HeaderChar"/>
    <w:autoRedefine/>
    <w:uiPriority w:val="99"/>
    <w:rsid w:val="007B456A"/>
    <w:pPr>
      <w:tabs>
        <w:tab w:val="right" w:pos="9072"/>
      </w:tabs>
      <w:spacing w:line="240" w:lineRule="auto"/>
      <w:jc w:val="right"/>
    </w:pPr>
    <w:rPr>
      <w:i/>
    </w:rPr>
  </w:style>
  <w:style w:type="paragraph" w:customStyle="1" w:styleId="TekstsN1">
    <w:name w:val="TekstsN1"/>
    <w:basedOn w:val="Normal"/>
    <w:autoRedefine/>
    <w:rsid w:val="00AE208F"/>
    <w:pPr>
      <w:keepLines/>
      <w:numPr>
        <w:numId w:val="6"/>
      </w:numPr>
      <w:spacing w:before="240" w:line="240" w:lineRule="auto"/>
      <w:outlineLvl w:val="0"/>
    </w:pPr>
  </w:style>
  <w:style w:type="paragraph" w:styleId="Footer">
    <w:name w:val="footer"/>
    <w:basedOn w:val="Normal"/>
    <w:link w:val="FooterChar"/>
    <w:autoRedefine/>
    <w:uiPriority w:val="99"/>
    <w:rsid w:val="00ED44C4"/>
    <w:pPr>
      <w:tabs>
        <w:tab w:val="right" w:pos="9072"/>
      </w:tabs>
      <w:spacing w:line="240" w:lineRule="auto"/>
    </w:pPr>
    <w:rPr>
      <w:sz w:val="20"/>
    </w:rPr>
  </w:style>
  <w:style w:type="paragraph" w:customStyle="1" w:styleId="Teksts1">
    <w:name w:val="Teksts1"/>
    <w:basedOn w:val="Normal"/>
    <w:autoRedefine/>
    <w:rsid w:val="00333495"/>
    <w:pPr>
      <w:keepLines/>
      <w:spacing w:before="120" w:after="120" w:line="240" w:lineRule="auto"/>
    </w:pPr>
    <w:rPr>
      <w:i/>
      <w:szCs w:val="24"/>
    </w:rPr>
  </w:style>
  <w:style w:type="paragraph" w:customStyle="1" w:styleId="Teksts2">
    <w:name w:val="Teksts2"/>
    <w:basedOn w:val="Normal"/>
    <w:autoRedefine/>
    <w:rsid w:val="00AE208F"/>
    <w:pPr>
      <w:keepLines/>
      <w:spacing w:before="120" w:line="240" w:lineRule="auto"/>
    </w:pPr>
  </w:style>
  <w:style w:type="paragraph" w:customStyle="1" w:styleId="Teksts3">
    <w:name w:val="Teksts3"/>
    <w:basedOn w:val="Teksts1"/>
    <w:autoRedefine/>
    <w:rsid w:val="00AE208F"/>
  </w:style>
  <w:style w:type="paragraph" w:customStyle="1" w:styleId="TekstsN2">
    <w:name w:val="TekstsN2"/>
    <w:basedOn w:val="Normal"/>
    <w:autoRedefine/>
    <w:rsid w:val="00AE208F"/>
    <w:pPr>
      <w:keepLines/>
      <w:numPr>
        <w:ilvl w:val="1"/>
        <w:numId w:val="6"/>
      </w:numPr>
      <w:spacing w:before="240" w:line="240" w:lineRule="auto"/>
      <w:outlineLvl w:val="1"/>
    </w:pPr>
  </w:style>
  <w:style w:type="paragraph" w:customStyle="1" w:styleId="TekstsN3">
    <w:name w:val="TekstsN3"/>
    <w:basedOn w:val="Normal"/>
    <w:autoRedefine/>
    <w:rsid w:val="00AE208F"/>
    <w:pPr>
      <w:keepLines/>
      <w:numPr>
        <w:ilvl w:val="2"/>
        <w:numId w:val="6"/>
      </w:numPr>
      <w:spacing w:before="120" w:line="240" w:lineRule="auto"/>
      <w:outlineLvl w:val="2"/>
    </w:pPr>
  </w:style>
  <w:style w:type="paragraph" w:customStyle="1" w:styleId="TekstsN4">
    <w:name w:val="TekstsN4"/>
    <w:basedOn w:val="Normal"/>
    <w:autoRedefine/>
    <w:rsid w:val="00AE208F"/>
    <w:pPr>
      <w:keepLines/>
      <w:numPr>
        <w:ilvl w:val="3"/>
        <w:numId w:val="6"/>
      </w:numPr>
      <w:spacing w:line="240" w:lineRule="auto"/>
      <w:outlineLvl w:val="3"/>
    </w:pPr>
  </w:style>
  <w:style w:type="paragraph" w:styleId="TOC2">
    <w:name w:val="toc 2"/>
    <w:basedOn w:val="Normal"/>
    <w:next w:val="Normal"/>
    <w:autoRedefine/>
    <w:semiHidden/>
    <w:rsid w:val="00AE208F"/>
    <w:pPr>
      <w:spacing w:before="240" w:line="240" w:lineRule="auto"/>
    </w:pPr>
  </w:style>
  <w:style w:type="paragraph" w:styleId="TOC3">
    <w:name w:val="toc 3"/>
    <w:basedOn w:val="Normal"/>
    <w:next w:val="Normal"/>
    <w:autoRedefine/>
    <w:semiHidden/>
    <w:rsid w:val="00AE208F"/>
    <w:pPr>
      <w:spacing w:before="120" w:line="240" w:lineRule="auto"/>
    </w:pPr>
  </w:style>
  <w:style w:type="paragraph" w:styleId="TOC4">
    <w:name w:val="toc 4"/>
    <w:basedOn w:val="Normal"/>
    <w:next w:val="Normal"/>
    <w:autoRedefine/>
    <w:semiHidden/>
    <w:rsid w:val="00AE208F"/>
    <w:pPr>
      <w:spacing w:line="240" w:lineRule="auto"/>
      <w:ind w:left="720"/>
    </w:pPr>
  </w:style>
  <w:style w:type="paragraph" w:styleId="TOC5">
    <w:name w:val="toc 5"/>
    <w:basedOn w:val="Normal"/>
    <w:next w:val="Normal"/>
    <w:autoRedefine/>
    <w:semiHidden/>
    <w:rsid w:val="00AE208F"/>
    <w:pPr>
      <w:spacing w:line="240" w:lineRule="auto"/>
      <w:ind w:left="960"/>
    </w:pPr>
  </w:style>
  <w:style w:type="paragraph" w:styleId="TOC6">
    <w:name w:val="toc 6"/>
    <w:basedOn w:val="Normal"/>
    <w:next w:val="Normal"/>
    <w:autoRedefine/>
    <w:semiHidden/>
    <w:rsid w:val="00AE208F"/>
    <w:pPr>
      <w:spacing w:line="240" w:lineRule="auto"/>
      <w:ind w:left="1200"/>
    </w:pPr>
  </w:style>
  <w:style w:type="paragraph" w:styleId="TOC7">
    <w:name w:val="toc 7"/>
    <w:basedOn w:val="Normal"/>
    <w:next w:val="Normal"/>
    <w:autoRedefine/>
    <w:semiHidden/>
    <w:rsid w:val="00AE208F"/>
    <w:pPr>
      <w:spacing w:line="240" w:lineRule="auto"/>
      <w:ind w:left="1440"/>
    </w:pPr>
  </w:style>
  <w:style w:type="paragraph" w:styleId="TOC8">
    <w:name w:val="toc 8"/>
    <w:basedOn w:val="Normal"/>
    <w:next w:val="Normal"/>
    <w:autoRedefine/>
    <w:semiHidden/>
    <w:rsid w:val="00AE208F"/>
    <w:pPr>
      <w:spacing w:line="240" w:lineRule="auto"/>
      <w:ind w:left="1680"/>
    </w:pPr>
  </w:style>
  <w:style w:type="paragraph" w:styleId="TOC9">
    <w:name w:val="toc 9"/>
    <w:basedOn w:val="Normal"/>
    <w:next w:val="Normal"/>
    <w:autoRedefine/>
    <w:semiHidden/>
    <w:rsid w:val="00AE208F"/>
    <w:pPr>
      <w:spacing w:line="240" w:lineRule="auto"/>
      <w:ind w:left="1920"/>
    </w:pPr>
  </w:style>
  <w:style w:type="paragraph" w:customStyle="1" w:styleId="Autors">
    <w:name w:val="Autors"/>
    <w:basedOn w:val="Normal"/>
    <w:next w:val="Normal"/>
    <w:autoRedefine/>
    <w:rsid w:val="00B53D28"/>
    <w:pPr>
      <w:tabs>
        <w:tab w:val="right" w:pos="9072"/>
      </w:tabs>
      <w:spacing w:before="960" w:line="240" w:lineRule="auto"/>
    </w:pPr>
  </w:style>
  <w:style w:type="paragraph" w:customStyle="1" w:styleId="Datums1">
    <w:name w:val="Datums1"/>
    <w:basedOn w:val="Normal"/>
    <w:next w:val="Teksts2"/>
    <w:autoRedefine/>
    <w:rsid w:val="00B53D28"/>
    <w:pPr>
      <w:spacing w:before="1680" w:line="240" w:lineRule="auto"/>
    </w:pPr>
  </w:style>
  <w:style w:type="paragraph" w:customStyle="1" w:styleId="Kam">
    <w:name w:val="Kam"/>
    <w:basedOn w:val="Normal"/>
    <w:autoRedefine/>
    <w:rsid w:val="00B53D28"/>
    <w:pPr>
      <w:spacing w:before="240" w:line="240" w:lineRule="auto"/>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pPr>
      <w:spacing w:line="240" w:lineRule="auto"/>
    </w:pPr>
  </w:style>
  <w:style w:type="paragraph" w:customStyle="1" w:styleId="Nosaukums1">
    <w:name w:val="Nosaukums1"/>
    <w:basedOn w:val="Normal"/>
    <w:next w:val="Teksts1"/>
    <w:autoRedefine/>
    <w:rsid w:val="00B53D28"/>
    <w:pPr>
      <w:spacing w:before="480" w:after="480" w:line="240" w:lineRule="auto"/>
      <w:ind w:right="2835"/>
    </w:pPr>
    <w:rPr>
      <w:sz w:val="28"/>
    </w:rPr>
  </w:style>
  <w:style w:type="paragraph" w:customStyle="1" w:styleId="Papilduinformacija">
    <w:name w:val="Papildu informacija"/>
    <w:basedOn w:val="Normal"/>
    <w:next w:val="Normal"/>
    <w:autoRedefine/>
    <w:rsid w:val="00B53D28"/>
    <w:pPr>
      <w:spacing w:before="480" w:line="240" w:lineRule="auto"/>
    </w:pPr>
  </w:style>
  <w:style w:type="paragraph" w:customStyle="1" w:styleId="Papilduinformacija2">
    <w:name w:val="Papildu informacija 2"/>
    <w:basedOn w:val="Normal"/>
    <w:autoRedefine/>
    <w:rsid w:val="00B53D28"/>
    <w:pPr>
      <w:spacing w:line="240" w:lineRule="auto"/>
    </w:pPr>
  </w:style>
  <w:style w:type="paragraph" w:customStyle="1" w:styleId="Registracijasnumurs">
    <w:name w:val="Registracijas numurs"/>
    <w:basedOn w:val="Normal"/>
    <w:next w:val="Kam"/>
    <w:autoRedefine/>
    <w:rsid w:val="00B53D28"/>
    <w:pPr>
      <w:spacing w:line="240" w:lineRule="auto"/>
    </w:pPr>
  </w:style>
  <w:style w:type="character" w:styleId="Strong">
    <w:name w:val="Strong"/>
    <w:basedOn w:val="DefaultParagraphFont"/>
    <w:uiPriority w:val="22"/>
    <w:qFormat/>
    <w:rsid w:val="00B53D28"/>
    <w:rPr>
      <w:b/>
      <w:bCs/>
    </w:rPr>
  </w:style>
  <w:style w:type="paragraph" w:styleId="CommentText">
    <w:name w:val="annotation text"/>
    <w:basedOn w:val="Normal"/>
    <w:link w:val="CommentTextChar"/>
    <w:rsid w:val="00B53D28"/>
    <w:pPr>
      <w:tabs>
        <w:tab w:val="left" w:pos="284"/>
      </w:tabs>
      <w:spacing w:line="240" w:lineRule="auto"/>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line="240" w:lineRule="auto"/>
      <w:jc w:val="left"/>
      <w:outlineLvl w:val="1"/>
    </w:pPr>
    <w:rPr>
      <w:b/>
      <w:szCs w:val="24"/>
      <w:lang w:eastAsia="lv-LV"/>
    </w:rPr>
  </w:style>
  <w:style w:type="paragraph" w:customStyle="1" w:styleId="NAatsauce">
    <w:name w:val="NA atsauce"/>
    <w:basedOn w:val="Normal"/>
    <w:rsid w:val="00B53D28"/>
    <w:pPr>
      <w:spacing w:line="240" w:lineRule="auto"/>
      <w:jc w:val="right"/>
    </w:pPr>
    <w:rPr>
      <w:szCs w:val="24"/>
      <w:lang w:eastAsia="lv-LV"/>
    </w:rPr>
  </w:style>
  <w:style w:type="paragraph" w:customStyle="1" w:styleId="NAdatumsunnumurs">
    <w:name w:val="NA datums un numurs"/>
    <w:basedOn w:val="Normal"/>
    <w:rsid w:val="00B53D28"/>
    <w:pPr>
      <w:tabs>
        <w:tab w:val="right" w:pos="9072"/>
      </w:tabs>
      <w:spacing w:before="240" w:line="240" w:lineRule="auto"/>
      <w:jc w:val="left"/>
    </w:pPr>
    <w:rPr>
      <w:szCs w:val="24"/>
      <w:lang w:eastAsia="lv-LV"/>
    </w:rPr>
  </w:style>
  <w:style w:type="paragraph" w:customStyle="1" w:styleId="NAizdevejs">
    <w:name w:val="NA izdevejs"/>
    <w:basedOn w:val="Normal"/>
    <w:rsid w:val="00B53D28"/>
    <w:pPr>
      <w:spacing w:before="480" w:line="240" w:lineRule="auto"/>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B53D28"/>
    <w:pPr>
      <w:keepNext/>
      <w:keepLines/>
      <w:numPr>
        <w:numId w:val="8"/>
      </w:numPr>
      <w:spacing w:before="240" w:line="240" w:lineRule="auto"/>
      <w:jc w:val="left"/>
      <w:outlineLvl w:val="0"/>
    </w:pPr>
    <w:rPr>
      <w:b/>
      <w:szCs w:val="24"/>
      <w:lang w:eastAsia="lv-LV"/>
    </w:rPr>
  </w:style>
  <w:style w:type="paragraph" w:customStyle="1" w:styleId="NAnodalaromiesucipari">
    <w:name w:val="NA nodala (romiesu cipari)"/>
    <w:basedOn w:val="Normal"/>
    <w:next w:val="Normal"/>
    <w:qFormat/>
    <w:rsid w:val="00B53D28"/>
    <w:pPr>
      <w:numPr>
        <w:numId w:val="9"/>
      </w:numPr>
      <w:spacing w:before="240" w:line="240" w:lineRule="auto"/>
      <w:jc w:val="left"/>
      <w:outlineLvl w:val="0"/>
    </w:pPr>
    <w:rPr>
      <w:b/>
      <w:szCs w:val="24"/>
      <w:lang w:eastAsia="lv-LV"/>
    </w:rPr>
  </w:style>
  <w:style w:type="paragraph" w:customStyle="1" w:styleId="NAnosaukums">
    <w:name w:val="NA nosaukums"/>
    <w:basedOn w:val="Normal"/>
    <w:rsid w:val="00B53D28"/>
    <w:pPr>
      <w:spacing w:before="240" w:after="240" w:line="240" w:lineRule="auto"/>
      <w:jc w:val="left"/>
    </w:pPr>
    <w:rPr>
      <w:b/>
      <w:szCs w:val="24"/>
      <w:lang w:eastAsia="lv-LV"/>
    </w:rPr>
  </w:style>
  <w:style w:type="paragraph" w:customStyle="1" w:styleId="NAparakstitajs">
    <w:name w:val="NA parakstitajs"/>
    <w:basedOn w:val="Normal"/>
    <w:rsid w:val="00B53D28"/>
    <w:pPr>
      <w:tabs>
        <w:tab w:val="right" w:pos="9072"/>
      </w:tabs>
      <w:spacing w:before="1560" w:line="240" w:lineRule="auto"/>
      <w:jc w:val="left"/>
    </w:pPr>
    <w:rPr>
      <w:szCs w:val="24"/>
      <w:lang w:eastAsia="lv-LV"/>
    </w:rPr>
  </w:style>
  <w:style w:type="paragraph" w:customStyle="1" w:styleId="NApielikums">
    <w:name w:val="NA pielikums"/>
    <w:basedOn w:val="Normal"/>
    <w:rsid w:val="00B53D28"/>
    <w:pPr>
      <w:spacing w:line="240" w:lineRule="auto"/>
      <w:jc w:val="right"/>
    </w:pPr>
    <w:rPr>
      <w:szCs w:val="24"/>
      <w:lang w:eastAsia="lv-LV"/>
    </w:rPr>
  </w:style>
  <w:style w:type="paragraph" w:customStyle="1" w:styleId="NAprojekts">
    <w:name w:val="NA projekts"/>
    <w:basedOn w:val="Normal"/>
    <w:rsid w:val="00B53D28"/>
    <w:pPr>
      <w:spacing w:line="240" w:lineRule="auto"/>
      <w:jc w:val="right"/>
    </w:pPr>
    <w:rPr>
      <w:szCs w:val="24"/>
      <w:lang w:eastAsia="lv-LV"/>
    </w:rPr>
  </w:style>
  <w:style w:type="paragraph" w:customStyle="1" w:styleId="NApunkts1">
    <w:name w:val="NA punkts 1"/>
    <w:basedOn w:val="Normal"/>
    <w:qFormat/>
    <w:rsid w:val="00B53D28"/>
    <w:pPr>
      <w:numPr>
        <w:numId w:val="13"/>
      </w:numPr>
      <w:spacing w:before="240" w:line="240" w:lineRule="auto"/>
      <w:outlineLvl w:val="0"/>
    </w:pPr>
    <w:rPr>
      <w:szCs w:val="24"/>
      <w:lang w:eastAsia="lv-LV"/>
    </w:rPr>
  </w:style>
  <w:style w:type="paragraph" w:customStyle="1" w:styleId="NApunkts2">
    <w:name w:val="NA punkts 2"/>
    <w:basedOn w:val="Normal"/>
    <w:qFormat/>
    <w:rsid w:val="00B53D28"/>
    <w:pPr>
      <w:keepLines/>
      <w:numPr>
        <w:ilvl w:val="1"/>
        <w:numId w:val="13"/>
      </w:numPr>
      <w:spacing w:line="240" w:lineRule="auto"/>
      <w:outlineLvl w:val="1"/>
    </w:pPr>
    <w:rPr>
      <w:szCs w:val="24"/>
      <w:lang w:eastAsia="lv-LV"/>
    </w:rPr>
  </w:style>
  <w:style w:type="paragraph" w:customStyle="1" w:styleId="NApunkts3">
    <w:name w:val="NA punkts 3"/>
    <w:basedOn w:val="Normal"/>
    <w:qFormat/>
    <w:rsid w:val="00B53D28"/>
    <w:pPr>
      <w:keepLines/>
      <w:numPr>
        <w:ilvl w:val="2"/>
        <w:numId w:val="13"/>
      </w:numPr>
      <w:spacing w:line="240" w:lineRule="auto"/>
      <w:outlineLvl w:val="2"/>
    </w:pPr>
    <w:rPr>
      <w:szCs w:val="24"/>
      <w:lang w:eastAsia="lv-LV"/>
    </w:rPr>
  </w:style>
  <w:style w:type="paragraph" w:customStyle="1" w:styleId="NApunkts4">
    <w:name w:val="NA punkts 4"/>
    <w:basedOn w:val="Normal"/>
    <w:qFormat/>
    <w:rsid w:val="00B53D28"/>
    <w:pPr>
      <w:keepLines/>
      <w:numPr>
        <w:ilvl w:val="3"/>
        <w:numId w:val="13"/>
      </w:numPr>
      <w:spacing w:line="240" w:lineRule="auto"/>
      <w:outlineLvl w:val="3"/>
    </w:pPr>
    <w:rPr>
      <w:szCs w:val="24"/>
      <w:lang w:eastAsia="lv-LV"/>
    </w:rPr>
  </w:style>
  <w:style w:type="paragraph" w:customStyle="1" w:styleId="NAveids">
    <w:name w:val="NA veids"/>
    <w:basedOn w:val="Normal"/>
    <w:rsid w:val="00B53D28"/>
    <w:pPr>
      <w:spacing w:line="240" w:lineRule="auto"/>
      <w:jc w:val="right"/>
    </w:pPr>
    <w:rPr>
      <w:szCs w:val="24"/>
      <w:lang w:eastAsia="lv-LV"/>
    </w:rPr>
  </w:style>
  <w:style w:type="paragraph" w:styleId="BodyText">
    <w:name w:val="Body Text"/>
    <w:basedOn w:val="Normal"/>
    <w:link w:val="BodyTextChar"/>
    <w:rsid w:val="00B53D28"/>
    <w:pPr>
      <w:tabs>
        <w:tab w:val="left" w:pos="284"/>
      </w:tabs>
      <w:spacing w:line="240" w:lineRule="auto"/>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Default">
    <w:name w:val="Default"/>
    <w:rsid w:val="002F003B"/>
    <w:pPr>
      <w:autoSpaceDE w:val="0"/>
      <w:autoSpaceDN w:val="0"/>
      <w:adjustRightInd w:val="0"/>
    </w:pPr>
    <w:rPr>
      <w:color w:val="000000"/>
      <w:sz w:val="24"/>
      <w:szCs w:val="24"/>
      <w:lang w:val="lv-LV"/>
    </w:rPr>
  </w:style>
  <w:style w:type="character" w:styleId="Hyperlink">
    <w:name w:val="Hyperlink"/>
    <w:rsid w:val="002F003B"/>
    <w:rPr>
      <w:color w:val="0000FF"/>
      <w:u w:val="single"/>
    </w:rPr>
  </w:style>
  <w:style w:type="character" w:customStyle="1" w:styleId="FooterChar">
    <w:name w:val="Footer Char"/>
    <w:basedOn w:val="DefaultParagraphFont"/>
    <w:link w:val="Footer"/>
    <w:uiPriority w:val="99"/>
    <w:rsid w:val="00ED44C4"/>
    <w:rPr>
      <w:lang w:val="lv-LV"/>
    </w:rPr>
  </w:style>
  <w:style w:type="paragraph" w:styleId="ListParagraph">
    <w:name w:val="List Paragraph"/>
    <w:basedOn w:val="Normal"/>
    <w:uiPriority w:val="34"/>
    <w:qFormat/>
    <w:rsid w:val="008D0089"/>
    <w:pPr>
      <w:spacing w:line="240" w:lineRule="auto"/>
      <w:ind w:left="720"/>
      <w:contextualSpacing/>
    </w:pPr>
  </w:style>
  <w:style w:type="paragraph" w:styleId="NormalWeb">
    <w:name w:val="Normal (Web)"/>
    <w:basedOn w:val="Normal"/>
    <w:uiPriority w:val="99"/>
    <w:unhideWhenUsed/>
    <w:rsid w:val="008D0089"/>
    <w:pPr>
      <w:spacing w:before="100" w:beforeAutospacing="1" w:after="100" w:afterAutospacing="1" w:line="240" w:lineRule="auto"/>
      <w:jc w:val="left"/>
    </w:pPr>
    <w:rPr>
      <w:szCs w:val="24"/>
      <w:lang w:eastAsia="lv-LV"/>
    </w:rPr>
  </w:style>
  <w:style w:type="paragraph" w:styleId="BalloonText">
    <w:name w:val="Balloon Text"/>
    <w:basedOn w:val="Normal"/>
    <w:link w:val="BalloonTextChar"/>
    <w:rsid w:val="00FC6B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6BF9"/>
    <w:rPr>
      <w:rFonts w:ascii="Tahoma" w:hAnsi="Tahoma" w:cs="Tahoma"/>
      <w:sz w:val="16"/>
      <w:szCs w:val="16"/>
      <w:lang w:val="lv-LV"/>
    </w:rPr>
  </w:style>
  <w:style w:type="character" w:styleId="CommentReference">
    <w:name w:val="annotation reference"/>
    <w:basedOn w:val="DefaultParagraphFont"/>
    <w:rsid w:val="009968CA"/>
    <w:rPr>
      <w:sz w:val="16"/>
      <w:szCs w:val="16"/>
    </w:rPr>
  </w:style>
  <w:style w:type="paragraph" w:styleId="CommentSubject">
    <w:name w:val="annotation subject"/>
    <w:basedOn w:val="CommentText"/>
    <w:next w:val="CommentText"/>
    <w:link w:val="CommentSubjectChar"/>
    <w:rsid w:val="009968CA"/>
    <w:pPr>
      <w:tabs>
        <w:tab w:val="clear" w:pos="284"/>
      </w:tabs>
    </w:pPr>
    <w:rPr>
      <w:b/>
      <w:bCs/>
    </w:rPr>
  </w:style>
  <w:style w:type="character" w:customStyle="1" w:styleId="CommentSubjectChar">
    <w:name w:val="Comment Subject Char"/>
    <w:basedOn w:val="CommentTextChar"/>
    <w:link w:val="CommentSubject"/>
    <w:rsid w:val="009968CA"/>
    <w:rPr>
      <w:b/>
      <w:bCs/>
      <w:lang w:val="lv-LV"/>
    </w:rPr>
  </w:style>
  <w:style w:type="paragraph" w:styleId="PlainText">
    <w:name w:val="Plain Text"/>
    <w:basedOn w:val="Normal"/>
    <w:link w:val="PlainTextChar"/>
    <w:unhideWhenUsed/>
    <w:rsid w:val="00BA6AE3"/>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rsid w:val="00BA6AE3"/>
    <w:rPr>
      <w:rFonts w:ascii="Consolas" w:eastAsia="Calibri" w:hAnsi="Consolas"/>
      <w:sz w:val="21"/>
      <w:szCs w:val="21"/>
      <w:lang w:val="lv-LV"/>
    </w:rPr>
  </w:style>
  <w:style w:type="character" w:customStyle="1" w:styleId="spelle">
    <w:name w:val="spelle"/>
    <w:basedOn w:val="DefaultParagraphFont"/>
    <w:rsid w:val="00315E1B"/>
  </w:style>
  <w:style w:type="paragraph" w:styleId="Revision">
    <w:name w:val="Revision"/>
    <w:hidden/>
    <w:uiPriority w:val="99"/>
    <w:semiHidden/>
    <w:rsid w:val="002B3D37"/>
    <w:rPr>
      <w:sz w:val="24"/>
      <w:lang w:val="lv-LV"/>
    </w:rPr>
  </w:style>
  <w:style w:type="character" w:customStyle="1" w:styleId="HeaderChar">
    <w:name w:val="Header Char"/>
    <w:basedOn w:val="DefaultParagraphFont"/>
    <w:link w:val="Header"/>
    <w:uiPriority w:val="99"/>
    <w:rsid w:val="007B456A"/>
    <w:rPr>
      <w:i/>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012">
      <w:bodyDiv w:val="1"/>
      <w:marLeft w:val="0"/>
      <w:marRight w:val="0"/>
      <w:marTop w:val="0"/>
      <w:marBottom w:val="0"/>
      <w:divBdr>
        <w:top w:val="none" w:sz="0" w:space="0" w:color="auto"/>
        <w:left w:val="none" w:sz="0" w:space="0" w:color="auto"/>
        <w:bottom w:val="none" w:sz="0" w:space="0" w:color="auto"/>
        <w:right w:val="none" w:sz="0" w:space="0" w:color="auto"/>
      </w:divBdr>
    </w:div>
    <w:div w:id="769663578">
      <w:bodyDiv w:val="1"/>
      <w:marLeft w:val="0"/>
      <w:marRight w:val="0"/>
      <w:marTop w:val="0"/>
      <w:marBottom w:val="0"/>
      <w:divBdr>
        <w:top w:val="none" w:sz="0" w:space="0" w:color="auto"/>
        <w:left w:val="none" w:sz="0" w:space="0" w:color="auto"/>
        <w:bottom w:val="none" w:sz="0" w:space="0" w:color="auto"/>
        <w:right w:val="none" w:sz="0" w:space="0" w:color="auto"/>
      </w:divBdr>
    </w:div>
    <w:div w:id="1162621958">
      <w:bodyDiv w:val="1"/>
      <w:marLeft w:val="0"/>
      <w:marRight w:val="0"/>
      <w:marTop w:val="0"/>
      <w:marBottom w:val="0"/>
      <w:divBdr>
        <w:top w:val="none" w:sz="0" w:space="0" w:color="auto"/>
        <w:left w:val="none" w:sz="0" w:space="0" w:color="auto"/>
        <w:bottom w:val="none" w:sz="0" w:space="0" w:color="auto"/>
        <w:right w:val="none" w:sz="0" w:space="0" w:color="auto"/>
      </w:divBdr>
    </w:div>
    <w:div w:id="1522472898">
      <w:bodyDiv w:val="1"/>
      <w:marLeft w:val="0"/>
      <w:marRight w:val="0"/>
      <w:marTop w:val="0"/>
      <w:marBottom w:val="0"/>
      <w:divBdr>
        <w:top w:val="none" w:sz="0" w:space="0" w:color="auto"/>
        <w:left w:val="none" w:sz="0" w:space="0" w:color="auto"/>
        <w:bottom w:val="none" w:sz="0" w:space="0" w:color="auto"/>
        <w:right w:val="none" w:sz="0" w:space="0" w:color="auto"/>
      </w:divBdr>
    </w:div>
    <w:div w:id="1962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iro.lv" TargetMode="External"/><Relationship Id="rId4" Type="http://schemas.microsoft.com/office/2007/relationships/stylesWithEffects" Target="stylesWithEffects.xml"/><Relationship Id="rId9" Type="http://schemas.openxmlformats.org/officeDocument/2006/relationships/hyperlink" Target="http://www.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4748-C5F7-4F25-8F4E-16B39495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6</Pages>
  <Words>11849</Words>
  <Characters>6755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laika periodā no 2011.gada 1.februāra līdz 2011.gada 31.jūlijam paveiktajiem un nākošajā atskaites periodā plānotajiem uzdevumiem Eiropas vienotās valūtas ieviešanai Latvijā"</vt:lpstr>
      <vt:lpstr/>
    </vt:vector>
  </TitlesOfParts>
  <Company>Finanšu ministrija</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laika periodā no 2011.gada 1.februāra līdz 2011.gada 31.jūlijam paveiktajiem un nākošajā atskaites periodā plānotajiem uzdevumiem Eiropas vienotās valūtas ieviešanai Latvijā"</dc:title>
  <dc:subject>Informatīvais ziņojums</dc:subject>
  <dc:creator>I.Dobele</dc:creator>
  <dc:description>inita.dobele@fm.gov.lv</dc:description>
  <cp:lastModifiedBy>changeme</cp:lastModifiedBy>
  <cp:revision>310</cp:revision>
  <cp:lastPrinted>2011-09-15T11:12:00Z</cp:lastPrinted>
  <dcterms:created xsi:type="dcterms:W3CDTF">2011-08-22T19:22:00Z</dcterms:created>
  <dcterms:modified xsi:type="dcterms:W3CDTF">2011-09-15T13:18:00Z</dcterms:modified>
</cp:coreProperties>
</file>