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8BB" w:rsidRPr="00790EC3" w:rsidRDefault="002508BB" w:rsidP="002508BB">
      <w:pPr>
        <w:pStyle w:val="Kjene"/>
        <w:ind w:left="4395"/>
        <w:jc w:val="right"/>
      </w:pPr>
      <w:r>
        <w:rPr>
          <w:szCs w:val="24"/>
        </w:rPr>
        <w:t xml:space="preserve">Pielikums </w:t>
      </w:r>
      <w:r w:rsidRPr="001F2003">
        <w:rPr>
          <w:szCs w:val="24"/>
        </w:rPr>
        <w:t xml:space="preserve">Ministru kabineta rīkojuma projekta „Par finanšu līdzekļu piešķiršanu no valsts budžeta programmas „Līdzekļi neparedzētiem gadījumiem”” </w:t>
      </w:r>
      <w:r>
        <w:rPr>
          <w:szCs w:val="24"/>
        </w:rPr>
        <w:t>sākotnējās ietekmes novērtējuma ziņojumam (</w:t>
      </w:r>
      <w:r w:rsidRPr="001F2003">
        <w:rPr>
          <w:szCs w:val="24"/>
        </w:rPr>
        <w:t>anotācija</w:t>
      </w:r>
      <w:r>
        <w:rPr>
          <w:szCs w:val="24"/>
        </w:rPr>
        <w:t>i)</w:t>
      </w:r>
    </w:p>
    <w:p w:rsidR="00B929AD" w:rsidRDefault="00B929AD" w:rsidP="006A31E2">
      <w:pPr>
        <w:jc w:val="center"/>
        <w:rPr>
          <w:b/>
        </w:rPr>
      </w:pPr>
    </w:p>
    <w:p w:rsidR="00EB4313" w:rsidRDefault="00EB4313" w:rsidP="006A31E2">
      <w:pPr>
        <w:jc w:val="center"/>
        <w:rPr>
          <w:b/>
        </w:rPr>
      </w:pPr>
    </w:p>
    <w:p w:rsidR="00EB4313" w:rsidRPr="00B929AD" w:rsidRDefault="00EB4313" w:rsidP="00EB4313">
      <w:pPr>
        <w:jc w:val="center"/>
        <w:rPr>
          <w:b/>
          <w:szCs w:val="24"/>
        </w:rPr>
      </w:pPr>
      <w:r w:rsidRPr="00B929AD">
        <w:rPr>
          <w:b/>
          <w:szCs w:val="24"/>
        </w:rPr>
        <w:t xml:space="preserve">TULKOŠANAS PAKALPOJUMU APRĒĶINS </w:t>
      </w:r>
    </w:p>
    <w:p w:rsidR="00EB4313" w:rsidRDefault="00EB4313" w:rsidP="00EB4313">
      <w:pPr>
        <w:jc w:val="center"/>
        <w:rPr>
          <w:b/>
          <w:sz w:val="22"/>
        </w:rPr>
      </w:pPr>
    </w:p>
    <w:p w:rsidR="00EB4313" w:rsidRPr="007745DB" w:rsidRDefault="00EB4313" w:rsidP="00EB4313">
      <w:pPr>
        <w:rPr>
          <w:i/>
          <w:sz w:val="22"/>
        </w:rPr>
      </w:pPr>
      <w:r w:rsidRPr="007745DB">
        <w:rPr>
          <w:i/>
          <w:sz w:val="22"/>
        </w:rPr>
        <w:t xml:space="preserve">Pamatbudžeta programma 01.00.00 „Prokuratūras iestāžu uzturēšana” </w:t>
      </w:r>
    </w:p>
    <w:p w:rsidR="00EB4313" w:rsidRDefault="00235A43" w:rsidP="00235A43">
      <w:pPr>
        <w:tabs>
          <w:tab w:val="left" w:pos="6795"/>
        </w:tabs>
        <w:rPr>
          <w:sz w:val="22"/>
        </w:rPr>
      </w:pPr>
      <w:r>
        <w:rPr>
          <w:sz w:val="22"/>
        </w:rPr>
        <w:tab/>
      </w:r>
    </w:p>
    <w:p w:rsidR="00EB4313" w:rsidRPr="007745DB" w:rsidRDefault="00EB4313" w:rsidP="00EB4313">
      <w:pPr>
        <w:rPr>
          <w:sz w:val="22"/>
        </w:rPr>
      </w:pPr>
      <w:r w:rsidRPr="007745DB">
        <w:rPr>
          <w:sz w:val="22"/>
        </w:rPr>
        <w:t>Apstiprināts tulkošanas pakalpojumiem: LVL 62 840 gadā</w:t>
      </w:r>
      <w:r>
        <w:rPr>
          <w:sz w:val="22"/>
        </w:rPr>
        <w:t>.</w:t>
      </w:r>
    </w:p>
    <w:p w:rsidR="00EB4313" w:rsidRPr="007745DB" w:rsidRDefault="00EB4313" w:rsidP="00EB4313">
      <w:pPr>
        <w:rPr>
          <w:sz w:val="22"/>
        </w:rPr>
      </w:pPr>
    </w:p>
    <w:p w:rsidR="00EB4313" w:rsidRPr="007745DB" w:rsidRDefault="00EB4313" w:rsidP="00EB4313">
      <w:pPr>
        <w:rPr>
          <w:sz w:val="22"/>
        </w:rPr>
      </w:pPr>
      <w:r w:rsidRPr="007745DB">
        <w:rPr>
          <w:sz w:val="22"/>
        </w:rPr>
        <w:t>Faktiskie izdevumi pēc stāvokļa uz 14.06.2013.:  LVL 58 531,</w:t>
      </w:r>
    </w:p>
    <w:p w:rsidR="00EB4313" w:rsidRDefault="00EB4313" w:rsidP="00EB4313">
      <w:pPr>
        <w:rPr>
          <w:sz w:val="22"/>
        </w:rPr>
      </w:pPr>
    </w:p>
    <w:p w:rsidR="00EB4313" w:rsidRDefault="00EB4313" w:rsidP="00EB4313">
      <w:pPr>
        <w:rPr>
          <w:sz w:val="22"/>
        </w:rPr>
      </w:pPr>
      <w:r w:rsidRPr="007745DB">
        <w:rPr>
          <w:sz w:val="22"/>
        </w:rPr>
        <w:t xml:space="preserve">tulkošanas pakalpojumu izdevumi vidēji 1 mēnesī: LVL 10 642 </w:t>
      </w:r>
      <w:r>
        <w:rPr>
          <w:sz w:val="22"/>
        </w:rPr>
        <w:t xml:space="preserve"> </w:t>
      </w:r>
    </w:p>
    <w:p w:rsidR="00EB4313" w:rsidRDefault="00EB4313" w:rsidP="00EB4313">
      <w:pPr>
        <w:rPr>
          <w:sz w:val="22"/>
        </w:rPr>
      </w:pPr>
      <w:r w:rsidRPr="007745DB">
        <w:rPr>
          <w:sz w:val="22"/>
        </w:rPr>
        <w:t xml:space="preserve">(LVL 58 531 : 5,5 </w:t>
      </w:r>
      <w:proofErr w:type="spellStart"/>
      <w:r w:rsidRPr="007745DB">
        <w:rPr>
          <w:sz w:val="22"/>
        </w:rPr>
        <w:t>mēn</w:t>
      </w:r>
      <w:proofErr w:type="spellEnd"/>
      <w:r w:rsidRPr="007745DB">
        <w:rPr>
          <w:sz w:val="22"/>
        </w:rPr>
        <w:t>.</w:t>
      </w:r>
      <w:r>
        <w:rPr>
          <w:sz w:val="22"/>
        </w:rPr>
        <w:t>= LVL 10 642</w:t>
      </w:r>
      <w:r w:rsidRPr="007745DB">
        <w:rPr>
          <w:sz w:val="22"/>
        </w:rPr>
        <w:t>)</w:t>
      </w:r>
      <w:r>
        <w:rPr>
          <w:sz w:val="22"/>
        </w:rPr>
        <w:t>,</w:t>
      </w:r>
    </w:p>
    <w:p w:rsidR="00EB4313" w:rsidRDefault="00EB4313" w:rsidP="00EB4313">
      <w:pPr>
        <w:rPr>
          <w:sz w:val="22"/>
        </w:rPr>
      </w:pPr>
    </w:p>
    <w:p w:rsidR="00EB4313" w:rsidRDefault="00EB4313" w:rsidP="00EB4313">
      <w:pPr>
        <w:rPr>
          <w:sz w:val="22"/>
        </w:rPr>
      </w:pPr>
      <w:r>
        <w:rPr>
          <w:sz w:val="22"/>
        </w:rPr>
        <w:t>tulkošanas pakalpojumu  izdevumi gadā: LVL 127 704</w:t>
      </w:r>
    </w:p>
    <w:p w:rsidR="00EB4313" w:rsidRDefault="00EB4313" w:rsidP="00EB4313">
      <w:pPr>
        <w:rPr>
          <w:sz w:val="22"/>
        </w:rPr>
      </w:pPr>
      <w:r>
        <w:rPr>
          <w:sz w:val="22"/>
        </w:rPr>
        <w:t xml:space="preserve">(LVL 10 642 x 12 </w:t>
      </w:r>
      <w:proofErr w:type="spellStart"/>
      <w:r>
        <w:rPr>
          <w:sz w:val="22"/>
        </w:rPr>
        <w:t>mēn</w:t>
      </w:r>
      <w:proofErr w:type="spellEnd"/>
      <w:r>
        <w:rPr>
          <w:sz w:val="22"/>
        </w:rPr>
        <w:t xml:space="preserve">.= LVL 127 704). </w:t>
      </w:r>
      <w:r w:rsidRPr="007745DB">
        <w:rPr>
          <w:sz w:val="22"/>
        </w:rPr>
        <w:t xml:space="preserve"> </w:t>
      </w:r>
    </w:p>
    <w:p w:rsidR="00EB4313" w:rsidRDefault="00EB4313" w:rsidP="00EB4313">
      <w:pPr>
        <w:rPr>
          <w:sz w:val="22"/>
        </w:rPr>
      </w:pPr>
    </w:p>
    <w:p w:rsidR="00EB4313" w:rsidRDefault="00EB4313" w:rsidP="00EB4313">
      <w:pPr>
        <w:rPr>
          <w:sz w:val="22"/>
        </w:rPr>
      </w:pPr>
      <w:r>
        <w:rPr>
          <w:sz w:val="22"/>
        </w:rPr>
        <w:t>Pēc stāvokļa uz 12.06.2013. tulkošanas birojiem ir iesniegts materiāls tulkojuma veikšanai:</w:t>
      </w:r>
    </w:p>
    <w:p w:rsidR="00EB4313" w:rsidRDefault="00EB4313" w:rsidP="00EB4313">
      <w:pPr>
        <w:rPr>
          <w:sz w:val="22"/>
        </w:rPr>
      </w:pPr>
      <w:r>
        <w:rPr>
          <w:sz w:val="22"/>
        </w:rPr>
        <w:t>kopsummā par LVL 24 427.</w:t>
      </w:r>
    </w:p>
    <w:p w:rsidR="00EB4313" w:rsidRDefault="00EB4313" w:rsidP="00EB4313">
      <w:pPr>
        <w:rPr>
          <w:sz w:val="22"/>
        </w:rPr>
      </w:pPr>
    </w:p>
    <w:p w:rsidR="00EB4313" w:rsidRDefault="00EB4313" w:rsidP="00EB4313">
      <w:pPr>
        <w:rPr>
          <w:sz w:val="22"/>
        </w:rPr>
      </w:pPr>
      <w:r>
        <w:rPr>
          <w:sz w:val="22"/>
        </w:rPr>
        <w:t>Paredzamie izdevumi tulkošanas pakalpojumiem 2013.gadā: LVL 152 131</w:t>
      </w:r>
    </w:p>
    <w:p w:rsidR="00EB4313" w:rsidRDefault="00EB4313" w:rsidP="00EB4313">
      <w:pPr>
        <w:rPr>
          <w:sz w:val="22"/>
        </w:rPr>
      </w:pPr>
      <w:r>
        <w:rPr>
          <w:sz w:val="22"/>
        </w:rPr>
        <w:t>(LVL 127 704 + LVL 24 427 = LVL 152 131).</w:t>
      </w:r>
    </w:p>
    <w:p w:rsidR="00EB4313" w:rsidRDefault="00EB4313" w:rsidP="00EB4313">
      <w:pPr>
        <w:rPr>
          <w:sz w:val="22"/>
        </w:rPr>
      </w:pPr>
    </w:p>
    <w:p w:rsidR="00EB4313" w:rsidRDefault="00EB4313" w:rsidP="00EB4313">
      <w:pPr>
        <w:rPr>
          <w:sz w:val="22"/>
        </w:rPr>
      </w:pPr>
      <w:r>
        <w:rPr>
          <w:sz w:val="22"/>
        </w:rPr>
        <w:t xml:space="preserve">2013.gada 2.pusgadā </w:t>
      </w:r>
    </w:p>
    <w:p w:rsidR="00EB4313" w:rsidRDefault="00EB4313" w:rsidP="00EB4313">
      <w:pPr>
        <w:rPr>
          <w:sz w:val="22"/>
        </w:rPr>
      </w:pPr>
      <w:r>
        <w:rPr>
          <w:sz w:val="22"/>
        </w:rPr>
        <w:t>nepieciešams papildu finansējums tulkošanas pakalpojumiem: LVL 89 291</w:t>
      </w:r>
    </w:p>
    <w:p w:rsidR="00EB4313" w:rsidRPr="007745DB" w:rsidRDefault="00EB4313" w:rsidP="00EB4313">
      <w:pPr>
        <w:rPr>
          <w:sz w:val="22"/>
        </w:rPr>
      </w:pPr>
      <w:r>
        <w:rPr>
          <w:sz w:val="22"/>
        </w:rPr>
        <w:t>(LVL 152 131 – LVL 62 840 = LVL 89 291).</w:t>
      </w:r>
    </w:p>
    <w:p w:rsidR="00EB4313" w:rsidRDefault="00EB4313" w:rsidP="00EB4313">
      <w:pPr>
        <w:rPr>
          <w:sz w:val="22"/>
        </w:rPr>
      </w:pPr>
    </w:p>
    <w:p w:rsidR="00EB4313" w:rsidRDefault="00EB4313" w:rsidP="00EB4313">
      <w:pPr>
        <w:rPr>
          <w:sz w:val="22"/>
        </w:rPr>
      </w:pPr>
    </w:p>
    <w:p w:rsidR="00EB4313" w:rsidRPr="00B929AD" w:rsidRDefault="00EB4313" w:rsidP="00EB4313">
      <w:pPr>
        <w:jc w:val="center"/>
        <w:rPr>
          <w:rFonts w:cs="Times New Roman"/>
          <w:b/>
          <w:szCs w:val="24"/>
        </w:rPr>
      </w:pPr>
      <w:r w:rsidRPr="00B929AD">
        <w:rPr>
          <w:rFonts w:cs="Times New Roman"/>
          <w:b/>
          <w:szCs w:val="24"/>
        </w:rPr>
        <w:t>APRĒĶINS TULKOŠANAS PAKALPOJUMU IZDEVUMIEM SAKARĀ AR GROZĪJUMIEM KRIMINĀLPROCESA LIKUMĀ</w:t>
      </w:r>
    </w:p>
    <w:p w:rsidR="00EB4313" w:rsidRPr="00641892" w:rsidRDefault="00EB4313" w:rsidP="00EB4313">
      <w:pPr>
        <w:rPr>
          <w:rFonts w:cs="Times New Roman"/>
          <w:sz w:val="20"/>
          <w:szCs w:val="20"/>
        </w:rPr>
      </w:pPr>
    </w:p>
    <w:p w:rsidR="00EB4313" w:rsidRPr="00974E15" w:rsidRDefault="00EB4313" w:rsidP="00EB4313">
      <w:pPr>
        <w:pStyle w:val="Sarakstarindkopa"/>
        <w:numPr>
          <w:ilvl w:val="0"/>
          <w:numId w:val="7"/>
        </w:numPr>
        <w:spacing w:after="200" w:line="276" w:lineRule="auto"/>
        <w:jc w:val="both"/>
        <w:rPr>
          <w:rFonts w:cs="Times New Roman"/>
          <w:b/>
        </w:rPr>
      </w:pPr>
      <w:r w:rsidRPr="00974E15">
        <w:rPr>
          <w:rFonts w:cs="Times New Roman"/>
          <w:b/>
        </w:rPr>
        <w:t>MUTVĀRDU TULKOŠANA</w:t>
      </w:r>
    </w:p>
    <w:p w:rsidR="00EB4313" w:rsidRPr="00974E15" w:rsidRDefault="00EB4313" w:rsidP="00EB4313">
      <w:pPr>
        <w:ind w:left="360"/>
        <w:jc w:val="both"/>
        <w:rPr>
          <w:rFonts w:cs="Times New Roman"/>
          <w:sz w:val="22"/>
        </w:rPr>
      </w:pPr>
      <w:r w:rsidRPr="00974E15">
        <w:rPr>
          <w:rFonts w:cs="Times New Roman"/>
          <w:sz w:val="22"/>
        </w:rPr>
        <w:t xml:space="preserve">Gadā vidēji 13 600 personām tiek celta apsūdzība. Vidēji 10% no tām, t.i. 1 360 personas neprot latviešu valodu. Mutvārdu tulkošanai apsūdzētajai personai tikšanās laikā ar aizstāvi  </w:t>
      </w:r>
      <w:r w:rsidRPr="00974E15">
        <w:rPr>
          <w:rFonts w:cs="Times New Roman"/>
          <w:color w:val="FF0000"/>
          <w:sz w:val="22"/>
        </w:rPr>
        <w:t xml:space="preserve"> </w:t>
      </w:r>
      <w:r w:rsidRPr="00974E15">
        <w:rPr>
          <w:rFonts w:cs="Times New Roman"/>
          <w:sz w:val="22"/>
        </w:rPr>
        <w:t xml:space="preserve">nepieciešamas 2 stundas. </w:t>
      </w:r>
    </w:p>
    <w:p w:rsidR="00EB4313" w:rsidRPr="00974E15" w:rsidRDefault="00EB4313" w:rsidP="00EB4313">
      <w:pPr>
        <w:ind w:left="720"/>
        <w:jc w:val="both"/>
        <w:rPr>
          <w:rFonts w:cs="Times New Roman"/>
          <w:sz w:val="22"/>
        </w:rPr>
      </w:pPr>
      <w:r w:rsidRPr="00974E15">
        <w:rPr>
          <w:rFonts w:cs="Times New Roman"/>
          <w:sz w:val="22"/>
        </w:rPr>
        <w:t>Tulkošanas izmaksas stundā mutvārdu tulkošanai (ar PVN 21%) populārākajām valodām:</w:t>
      </w:r>
    </w:p>
    <w:p w:rsidR="00EB4313" w:rsidRPr="00974E15" w:rsidRDefault="00EB4313" w:rsidP="00EB4313">
      <w:pPr>
        <w:pStyle w:val="Sarakstarindkopa"/>
        <w:numPr>
          <w:ilvl w:val="0"/>
          <w:numId w:val="8"/>
        </w:numPr>
        <w:spacing w:after="200" w:line="276" w:lineRule="auto"/>
        <w:jc w:val="both"/>
        <w:rPr>
          <w:rFonts w:cs="Times New Roman"/>
        </w:rPr>
      </w:pPr>
      <w:r w:rsidRPr="00974E15">
        <w:rPr>
          <w:rFonts w:cs="Times New Roman"/>
        </w:rPr>
        <w:t xml:space="preserve">LVL 21.78 igauņu valoda </w:t>
      </w:r>
    </w:p>
    <w:p w:rsidR="00EB4313" w:rsidRPr="00974E15" w:rsidRDefault="00EB4313" w:rsidP="00EB4313">
      <w:pPr>
        <w:pStyle w:val="Sarakstarindkopa"/>
        <w:numPr>
          <w:ilvl w:val="0"/>
          <w:numId w:val="8"/>
        </w:numPr>
        <w:spacing w:after="200" w:line="276" w:lineRule="auto"/>
        <w:jc w:val="both"/>
        <w:rPr>
          <w:rFonts w:cs="Times New Roman"/>
        </w:rPr>
      </w:pPr>
      <w:r w:rsidRPr="00974E15">
        <w:rPr>
          <w:rFonts w:cs="Times New Roman"/>
        </w:rPr>
        <w:t>LVL 30.25 lietuviešu valoda</w:t>
      </w:r>
    </w:p>
    <w:p w:rsidR="00EB4313" w:rsidRPr="00974E15" w:rsidRDefault="00EB4313" w:rsidP="00EB4313">
      <w:pPr>
        <w:pStyle w:val="Sarakstarindkopa"/>
        <w:numPr>
          <w:ilvl w:val="0"/>
          <w:numId w:val="8"/>
        </w:numPr>
        <w:spacing w:after="200" w:line="276" w:lineRule="auto"/>
        <w:jc w:val="both"/>
        <w:rPr>
          <w:rFonts w:cs="Times New Roman"/>
        </w:rPr>
      </w:pPr>
      <w:r w:rsidRPr="00974E15">
        <w:rPr>
          <w:rFonts w:cs="Times New Roman"/>
        </w:rPr>
        <w:t>LVL 30.25 angļu valoda</w:t>
      </w:r>
    </w:p>
    <w:p w:rsidR="00EB4313" w:rsidRPr="00974E15" w:rsidRDefault="00EB4313" w:rsidP="00EB4313">
      <w:pPr>
        <w:pStyle w:val="Sarakstarindkopa"/>
        <w:numPr>
          <w:ilvl w:val="0"/>
          <w:numId w:val="8"/>
        </w:numPr>
        <w:spacing w:after="200" w:line="276" w:lineRule="auto"/>
        <w:jc w:val="both"/>
        <w:rPr>
          <w:rFonts w:cs="Times New Roman"/>
        </w:rPr>
      </w:pPr>
      <w:r w:rsidRPr="00974E15">
        <w:rPr>
          <w:rFonts w:cs="Times New Roman"/>
        </w:rPr>
        <w:t>LVL 19.36 turku valoda</w:t>
      </w:r>
    </w:p>
    <w:p w:rsidR="00EB4313" w:rsidRPr="00974E15" w:rsidRDefault="00EB4313" w:rsidP="00EB4313">
      <w:pPr>
        <w:pStyle w:val="Sarakstarindkopa"/>
        <w:numPr>
          <w:ilvl w:val="0"/>
          <w:numId w:val="8"/>
        </w:numPr>
        <w:spacing w:after="200" w:line="276" w:lineRule="auto"/>
        <w:jc w:val="both"/>
        <w:rPr>
          <w:rFonts w:cs="Times New Roman"/>
        </w:rPr>
      </w:pPr>
      <w:r w:rsidRPr="00974E15">
        <w:rPr>
          <w:rFonts w:cs="Times New Roman"/>
        </w:rPr>
        <w:t>LVL 21.78 poļu valoda</w:t>
      </w:r>
    </w:p>
    <w:p w:rsidR="00EB4313" w:rsidRPr="00974E15" w:rsidRDefault="00EB4313" w:rsidP="00EB4313">
      <w:pPr>
        <w:pStyle w:val="Sarakstarindkopa"/>
        <w:numPr>
          <w:ilvl w:val="0"/>
          <w:numId w:val="8"/>
        </w:numPr>
        <w:spacing w:after="200" w:line="276" w:lineRule="auto"/>
        <w:jc w:val="both"/>
        <w:rPr>
          <w:rFonts w:cs="Times New Roman"/>
        </w:rPr>
      </w:pPr>
      <w:r w:rsidRPr="00974E15">
        <w:rPr>
          <w:rFonts w:cs="Times New Roman"/>
        </w:rPr>
        <w:t>LVL 24.20 arābu valoda</w:t>
      </w:r>
    </w:p>
    <w:p w:rsidR="00EB4313" w:rsidRPr="00974E15" w:rsidRDefault="00EB4313" w:rsidP="00EB4313">
      <w:pPr>
        <w:ind w:left="720"/>
        <w:jc w:val="both"/>
        <w:rPr>
          <w:rFonts w:cs="Times New Roman"/>
          <w:sz w:val="22"/>
        </w:rPr>
      </w:pPr>
      <w:r w:rsidRPr="00974E15">
        <w:rPr>
          <w:rFonts w:cs="Times New Roman"/>
          <w:sz w:val="22"/>
        </w:rPr>
        <w:t>Vidējās izmaksas ir LVL 24.60, gadā tulkošanas izmaksas:</w:t>
      </w:r>
    </w:p>
    <w:p w:rsidR="00EB4313" w:rsidRPr="00974E15" w:rsidRDefault="00EB4313" w:rsidP="00EB4313">
      <w:pPr>
        <w:pStyle w:val="Sarakstarindkopa"/>
        <w:numPr>
          <w:ilvl w:val="0"/>
          <w:numId w:val="9"/>
        </w:numPr>
        <w:spacing w:after="200" w:line="276" w:lineRule="auto"/>
        <w:jc w:val="both"/>
        <w:rPr>
          <w:rFonts w:cs="Times New Roman"/>
          <w:b/>
        </w:rPr>
      </w:pPr>
      <w:r w:rsidRPr="00974E15">
        <w:rPr>
          <w:rFonts w:cs="Times New Roman"/>
        </w:rPr>
        <w:t xml:space="preserve">360 personas x LVL 24.60 x 2 stundas </w:t>
      </w:r>
      <w:r w:rsidRPr="00974E15">
        <w:rPr>
          <w:rFonts w:cs="Times New Roman"/>
          <w:b/>
        </w:rPr>
        <w:t>= LVL 66 912</w:t>
      </w:r>
    </w:p>
    <w:p w:rsidR="00EB4313" w:rsidRPr="00974E15" w:rsidRDefault="00EB4313" w:rsidP="00EB4313">
      <w:pPr>
        <w:ind w:left="720"/>
        <w:jc w:val="both"/>
        <w:rPr>
          <w:rFonts w:cs="Times New Roman"/>
          <w:b/>
          <w:sz w:val="22"/>
        </w:rPr>
      </w:pPr>
    </w:p>
    <w:p w:rsidR="00EB4313" w:rsidRPr="00974E15" w:rsidRDefault="00EB4313" w:rsidP="00EB4313">
      <w:pPr>
        <w:ind w:left="720"/>
        <w:jc w:val="both"/>
        <w:rPr>
          <w:rFonts w:cs="Times New Roman"/>
          <w:b/>
          <w:sz w:val="22"/>
        </w:rPr>
      </w:pPr>
    </w:p>
    <w:p w:rsidR="00EB4313" w:rsidRPr="00974E15" w:rsidRDefault="00EB4313" w:rsidP="00EB4313">
      <w:pPr>
        <w:pStyle w:val="Sarakstarindkopa"/>
        <w:numPr>
          <w:ilvl w:val="0"/>
          <w:numId w:val="7"/>
        </w:numPr>
        <w:spacing w:after="200" w:line="276" w:lineRule="auto"/>
        <w:jc w:val="both"/>
        <w:rPr>
          <w:rFonts w:cs="Times New Roman"/>
          <w:b/>
        </w:rPr>
      </w:pPr>
      <w:r w:rsidRPr="00974E15">
        <w:rPr>
          <w:rFonts w:cs="Times New Roman"/>
          <w:b/>
        </w:rPr>
        <w:t>PROCESUĀLO DOKUMENTU (apsūdzības, lēmuma par krimināllietas nodošanu tiesai neatliekamības kārtībā vai saīsinātā procesa kārtībā, Eiropas apcietinājuma lēmuma) TULKOŠANA</w:t>
      </w:r>
    </w:p>
    <w:p w:rsidR="00EB4313" w:rsidRDefault="00EB4313" w:rsidP="00EB4313">
      <w:pPr>
        <w:ind w:left="360"/>
        <w:jc w:val="both"/>
        <w:rPr>
          <w:rFonts w:cs="Times New Roman"/>
          <w:sz w:val="22"/>
        </w:rPr>
      </w:pPr>
    </w:p>
    <w:p w:rsidR="00EB4313" w:rsidRPr="00974E15" w:rsidRDefault="00EB4313" w:rsidP="00EB4313">
      <w:pPr>
        <w:ind w:left="360"/>
        <w:jc w:val="both"/>
        <w:rPr>
          <w:rFonts w:cs="Times New Roman"/>
          <w:sz w:val="22"/>
        </w:rPr>
      </w:pPr>
      <w:r w:rsidRPr="00974E15">
        <w:rPr>
          <w:rFonts w:cs="Times New Roman"/>
          <w:sz w:val="22"/>
        </w:rPr>
        <w:t>Vidēji gadā jānodrošina 1 360 apsūdzību (lēmuma par krimināllietas nodošanu tiesai neatliekamības kārtībā vai saīsinātā procesa kārtībā</w:t>
      </w:r>
      <w:r w:rsidRPr="00974E15">
        <w:rPr>
          <w:rFonts w:cs="Times New Roman"/>
          <w:b/>
          <w:sz w:val="22"/>
        </w:rPr>
        <w:t>)</w:t>
      </w:r>
      <w:r w:rsidRPr="00974E15">
        <w:rPr>
          <w:rFonts w:cs="Times New Roman"/>
          <w:sz w:val="22"/>
        </w:rPr>
        <w:t xml:space="preserve"> tulkošana, vidēji viens dokuments – 5 lapas  un 51 Eiropas apcietinājuma lēmumu tulkošana, vidēji viens dokuments – 6 lapas.  </w:t>
      </w:r>
    </w:p>
    <w:p w:rsidR="00EB4313" w:rsidRPr="00974E15" w:rsidRDefault="00EB4313" w:rsidP="00EB4313">
      <w:pPr>
        <w:ind w:left="360"/>
        <w:jc w:val="both"/>
        <w:rPr>
          <w:rFonts w:cs="Times New Roman"/>
          <w:sz w:val="22"/>
        </w:rPr>
      </w:pPr>
      <w:r w:rsidRPr="00974E15">
        <w:rPr>
          <w:rFonts w:cs="Times New Roman"/>
          <w:sz w:val="22"/>
        </w:rPr>
        <w:tab/>
        <w:t xml:space="preserve">Tulkošanas izmaksas par vienu A4 formāta lapu (ar PVN 21%) populārākajām valodām: </w:t>
      </w:r>
    </w:p>
    <w:p w:rsidR="00EB4313" w:rsidRPr="00974E15" w:rsidRDefault="00EB4313" w:rsidP="00EB4313">
      <w:pPr>
        <w:pStyle w:val="Sarakstarindkopa"/>
        <w:numPr>
          <w:ilvl w:val="0"/>
          <w:numId w:val="8"/>
        </w:numPr>
        <w:spacing w:after="200" w:line="276" w:lineRule="auto"/>
        <w:jc w:val="both"/>
        <w:rPr>
          <w:rFonts w:cs="Times New Roman"/>
        </w:rPr>
      </w:pPr>
      <w:r w:rsidRPr="00974E15">
        <w:rPr>
          <w:rFonts w:cs="Times New Roman"/>
        </w:rPr>
        <w:t xml:space="preserve">LVL 15.13 igauņu valoda </w:t>
      </w:r>
    </w:p>
    <w:p w:rsidR="00EB4313" w:rsidRPr="00974E15" w:rsidRDefault="00EB4313" w:rsidP="00EB4313">
      <w:pPr>
        <w:pStyle w:val="Sarakstarindkopa"/>
        <w:numPr>
          <w:ilvl w:val="0"/>
          <w:numId w:val="8"/>
        </w:numPr>
        <w:spacing w:after="200" w:line="276" w:lineRule="auto"/>
        <w:jc w:val="both"/>
        <w:rPr>
          <w:rFonts w:cs="Times New Roman"/>
        </w:rPr>
      </w:pPr>
      <w:r w:rsidRPr="00974E15">
        <w:rPr>
          <w:rFonts w:cs="Times New Roman"/>
        </w:rPr>
        <w:t>LVL 13.92 lietuviešu valoda</w:t>
      </w:r>
    </w:p>
    <w:p w:rsidR="00EB4313" w:rsidRPr="00974E15" w:rsidRDefault="00EB4313" w:rsidP="00EB4313">
      <w:pPr>
        <w:pStyle w:val="Sarakstarindkopa"/>
        <w:numPr>
          <w:ilvl w:val="0"/>
          <w:numId w:val="8"/>
        </w:numPr>
        <w:spacing w:after="200" w:line="276" w:lineRule="auto"/>
        <w:jc w:val="both"/>
        <w:rPr>
          <w:rFonts w:cs="Times New Roman"/>
        </w:rPr>
      </w:pPr>
      <w:r w:rsidRPr="00974E15">
        <w:rPr>
          <w:rFonts w:cs="Times New Roman"/>
        </w:rPr>
        <w:t>LVL 10.89 angļu valoda</w:t>
      </w:r>
    </w:p>
    <w:p w:rsidR="00EB4313" w:rsidRPr="00974E15" w:rsidRDefault="00EB4313" w:rsidP="00EB4313">
      <w:pPr>
        <w:pStyle w:val="Sarakstarindkopa"/>
        <w:numPr>
          <w:ilvl w:val="0"/>
          <w:numId w:val="8"/>
        </w:numPr>
        <w:spacing w:after="200" w:line="276" w:lineRule="auto"/>
        <w:jc w:val="both"/>
        <w:rPr>
          <w:rFonts w:cs="Times New Roman"/>
        </w:rPr>
      </w:pPr>
      <w:r w:rsidRPr="00974E15">
        <w:rPr>
          <w:rFonts w:cs="Times New Roman"/>
        </w:rPr>
        <w:t>LVL 16.94 turku valoda</w:t>
      </w:r>
    </w:p>
    <w:p w:rsidR="00EB4313" w:rsidRPr="00974E15" w:rsidRDefault="00EB4313" w:rsidP="00EB4313">
      <w:pPr>
        <w:pStyle w:val="Sarakstarindkopa"/>
        <w:numPr>
          <w:ilvl w:val="0"/>
          <w:numId w:val="8"/>
        </w:numPr>
        <w:spacing w:after="200" w:line="276" w:lineRule="auto"/>
        <w:jc w:val="both"/>
        <w:rPr>
          <w:rFonts w:cs="Times New Roman"/>
        </w:rPr>
      </w:pPr>
      <w:r w:rsidRPr="00974E15">
        <w:rPr>
          <w:rFonts w:cs="Times New Roman"/>
        </w:rPr>
        <w:t>LVL 12.71 poļu valoda</w:t>
      </w:r>
    </w:p>
    <w:p w:rsidR="00EB4313" w:rsidRPr="00974E15" w:rsidRDefault="00EB4313" w:rsidP="00EB4313">
      <w:pPr>
        <w:pStyle w:val="Sarakstarindkopa"/>
        <w:numPr>
          <w:ilvl w:val="0"/>
          <w:numId w:val="8"/>
        </w:numPr>
        <w:spacing w:after="200" w:line="276" w:lineRule="auto"/>
        <w:jc w:val="both"/>
        <w:rPr>
          <w:rFonts w:cs="Times New Roman"/>
        </w:rPr>
      </w:pPr>
      <w:r w:rsidRPr="00974E15">
        <w:rPr>
          <w:rFonts w:cs="Times New Roman"/>
        </w:rPr>
        <w:t>LVL 19.36 arābu valoda</w:t>
      </w:r>
    </w:p>
    <w:p w:rsidR="00EB4313" w:rsidRPr="00974E15" w:rsidRDefault="00EB4313" w:rsidP="00EB4313">
      <w:pPr>
        <w:ind w:firstLine="720"/>
        <w:jc w:val="both"/>
        <w:rPr>
          <w:rFonts w:cs="Times New Roman"/>
          <w:sz w:val="22"/>
        </w:rPr>
      </w:pPr>
      <w:r w:rsidRPr="00974E15">
        <w:rPr>
          <w:rFonts w:cs="Times New Roman"/>
          <w:sz w:val="22"/>
        </w:rPr>
        <w:t>Vidējās izmaksas ir LVL 14.83, gadā tulkošanas izmaksas:</w:t>
      </w:r>
    </w:p>
    <w:p w:rsidR="00EB4313" w:rsidRPr="00974E15" w:rsidRDefault="00EB4313" w:rsidP="00EB4313">
      <w:pPr>
        <w:ind w:firstLine="720"/>
        <w:jc w:val="both"/>
        <w:rPr>
          <w:rFonts w:cs="Times New Roman"/>
          <w:b/>
          <w:sz w:val="22"/>
        </w:rPr>
      </w:pPr>
      <w:r w:rsidRPr="00974E15">
        <w:rPr>
          <w:rFonts w:cs="Times New Roman"/>
          <w:sz w:val="22"/>
        </w:rPr>
        <w:t xml:space="preserve">1 360 apsūdzības x LVL 14.83 x 5 lapas = </w:t>
      </w:r>
      <w:r w:rsidRPr="00974E15">
        <w:rPr>
          <w:rFonts w:cs="Times New Roman"/>
          <w:b/>
          <w:sz w:val="22"/>
        </w:rPr>
        <w:t xml:space="preserve">LVL 100 844 </w:t>
      </w:r>
    </w:p>
    <w:p w:rsidR="00EB4313" w:rsidRPr="00974E15" w:rsidRDefault="00EB4313" w:rsidP="00EB4313">
      <w:pPr>
        <w:ind w:firstLine="720"/>
        <w:jc w:val="both"/>
        <w:rPr>
          <w:rFonts w:cs="Times New Roman"/>
          <w:sz w:val="22"/>
        </w:rPr>
      </w:pPr>
      <w:r w:rsidRPr="00974E15">
        <w:rPr>
          <w:rFonts w:cs="Times New Roman"/>
          <w:sz w:val="22"/>
        </w:rPr>
        <w:t xml:space="preserve">51 Eiropas apcietinājuma lēmums x LVL 14.83 x 6 lapas = </w:t>
      </w:r>
      <w:r w:rsidRPr="00974E15">
        <w:rPr>
          <w:rFonts w:cs="Times New Roman"/>
          <w:b/>
          <w:sz w:val="22"/>
        </w:rPr>
        <w:t xml:space="preserve">LVL 4 537.98 </w:t>
      </w:r>
      <w:r w:rsidRPr="00974E15">
        <w:rPr>
          <w:rFonts w:cs="Times New Roman"/>
          <w:sz w:val="22"/>
        </w:rPr>
        <w:t xml:space="preserve">   </w:t>
      </w:r>
    </w:p>
    <w:p w:rsidR="00EB4313" w:rsidRPr="00974E15" w:rsidRDefault="00EB4313" w:rsidP="00EB4313">
      <w:pPr>
        <w:ind w:firstLine="720"/>
        <w:jc w:val="both"/>
        <w:rPr>
          <w:rFonts w:cs="Times New Roman"/>
          <w:sz w:val="22"/>
        </w:rPr>
      </w:pPr>
      <w:r w:rsidRPr="00974E15">
        <w:rPr>
          <w:rFonts w:cs="Times New Roman"/>
          <w:sz w:val="22"/>
        </w:rPr>
        <w:t xml:space="preserve">                                                                         </w:t>
      </w:r>
    </w:p>
    <w:p w:rsidR="00EB4313" w:rsidRPr="00974E15" w:rsidRDefault="00EB4313" w:rsidP="00EB4313">
      <w:pPr>
        <w:jc w:val="both"/>
        <w:rPr>
          <w:rFonts w:cs="Times New Roman"/>
          <w:sz w:val="22"/>
        </w:rPr>
      </w:pPr>
      <w:r w:rsidRPr="00974E15">
        <w:rPr>
          <w:rFonts w:cs="Times New Roman"/>
          <w:sz w:val="22"/>
        </w:rPr>
        <w:t>KOPĀ mutvārdu un procesuālo dokumentu tulkošanai papildus nepieciešams*:</w:t>
      </w:r>
    </w:p>
    <w:p w:rsidR="00EB4313" w:rsidRPr="00974E15" w:rsidRDefault="00EB4313" w:rsidP="00EB4313">
      <w:pPr>
        <w:jc w:val="both"/>
        <w:rPr>
          <w:rFonts w:cs="Times New Roman"/>
          <w:sz w:val="22"/>
        </w:rPr>
      </w:pPr>
      <w:r w:rsidRPr="00974E15">
        <w:rPr>
          <w:rFonts w:cs="Times New Roman"/>
          <w:sz w:val="22"/>
        </w:rPr>
        <w:t>2014.gadā:  66 912 + 100 844 + 4 537.98 = LVL 172 293.98</w:t>
      </w:r>
    </w:p>
    <w:p w:rsidR="00EB4313" w:rsidRPr="00974E15" w:rsidRDefault="00EB4313" w:rsidP="00EB4313">
      <w:pPr>
        <w:jc w:val="both"/>
        <w:rPr>
          <w:rFonts w:cs="Times New Roman"/>
          <w:sz w:val="22"/>
        </w:rPr>
      </w:pPr>
      <w:r w:rsidRPr="00974E15">
        <w:rPr>
          <w:rFonts w:cs="Times New Roman"/>
          <w:sz w:val="22"/>
        </w:rPr>
        <w:t xml:space="preserve">2015.gadā:  66 912 + 100 844 + 4 537.98 = LVL  172 293.98 </w:t>
      </w:r>
    </w:p>
    <w:p w:rsidR="00EB4313" w:rsidRPr="00974E15" w:rsidRDefault="00EB4313" w:rsidP="00EB4313">
      <w:pPr>
        <w:jc w:val="both"/>
        <w:rPr>
          <w:rFonts w:cs="Times New Roman"/>
          <w:sz w:val="22"/>
        </w:rPr>
      </w:pPr>
      <w:r w:rsidRPr="00974E15">
        <w:rPr>
          <w:rFonts w:cs="Times New Roman"/>
          <w:sz w:val="22"/>
        </w:rPr>
        <w:t>2016.gadā:  66 912 + 100 844 + 4 537.98 = LVL 172 293.98</w:t>
      </w:r>
    </w:p>
    <w:p w:rsidR="00EB4313" w:rsidRPr="00974E15" w:rsidRDefault="00EB4313" w:rsidP="00EB4313">
      <w:pPr>
        <w:jc w:val="both"/>
        <w:rPr>
          <w:rFonts w:cs="Times New Roman"/>
          <w:sz w:val="22"/>
        </w:rPr>
      </w:pPr>
      <w:r w:rsidRPr="00974E15">
        <w:rPr>
          <w:rFonts w:cs="Times New Roman"/>
          <w:sz w:val="22"/>
        </w:rPr>
        <w:t xml:space="preserve">2013.gada novembrī-decembrī: LVL 28 715.66 </w:t>
      </w:r>
    </w:p>
    <w:p w:rsidR="00EB4313" w:rsidRPr="00974E15" w:rsidRDefault="00EB4313" w:rsidP="00EB4313">
      <w:pPr>
        <w:jc w:val="both"/>
        <w:rPr>
          <w:rFonts w:cs="Times New Roman"/>
          <w:sz w:val="22"/>
        </w:rPr>
      </w:pPr>
      <w:r w:rsidRPr="00974E15">
        <w:rPr>
          <w:rFonts w:cs="Times New Roman"/>
          <w:sz w:val="22"/>
        </w:rPr>
        <w:t xml:space="preserve">( LVL 172 293.98 : 12 </w:t>
      </w:r>
      <w:proofErr w:type="spellStart"/>
      <w:r w:rsidRPr="00974E15">
        <w:rPr>
          <w:rFonts w:cs="Times New Roman"/>
          <w:sz w:val="22"/>
        </w:rPr>
        <w:t>mēn</w:t>
      </w:r>
      <w:proofErr w:type="spellEnd"/>
      <w:r w:rsidRPr="00974E15">
        <w:rPr>
          <w:rFonts w:cs="Times New Roman"/>
          <w:sz w:val="22"/>
        </w:rPr>
        <w:t xml:space="preserve">. x 2 </w:t>
      </w:r>
      <w:proofErr w:type="spellStart"/>
      <w:r w:rsidRPr="00974E15">
        <w:rPr>
          <w:rFonts w:cs="Times New Roman"/>
          <w:sz w:val="22"/>
        </w:rPr>
        <w:t>mēn</w:t>
      </w:r>
      <w:proofErr w:type="spellEnd"/>
      <w:r w:rsidRPr="00974E15">
        <w:rPr>
          <w:rFonts w:cs="Times New Roman"/>
          <w:sz w:val="22"/>
        </w:rPr>
        <w:t>.= LVL 28 715.66)</w:t>
      </w:r>
    </w:p>
    <w:p w:rsidR="00EB4313" w:rsidRPr="00974E15" w:rsidRDefault="00EB4313" w:rsidP="00EB4313">
      <w:pPr>
        <w:ind w:left="720"/>
        <w:jc w:val="both"/>
        <w:rPr>
          <w:rFonts w:cs="Times New Roman"/>
          <w:sz w:val="22"/>
        </w:rPr>
      </w:pPr>
    </w:p>
    <w:p w:rsidR="00EB4313" w:rsidRPr="00974E15" w:rsidRDefault="00EB4313" w:rsidP="00EB4313">
      <w:pPr>
        <w:ind w:left="720"/>
        <w:jc w:val="both"/>
        <w:rPr>
          <w:rFonts w:cs="Times New Roman"/>
          <w:sz w:val="22"/>
        </w:rPr>
      </w:pPr>
      <w:r w:rsidRPr="00974E15">
        <w:rPr>
          <w:rFonts w:cs="Times New Roman"/>
          <w:sz w:val="22"/>
        </w:rPr>
        <w:t xml:space="preserve">*Aptuveni 60% personu, kurām tiek celta apsūdzība, ir krievu valodā runājošie un šīm personām tulkošanu šobrīd nodrošina Prokuratūras štatu tulki. Ja šo personu skaits turpmāk palielināsies, štatu tulki mutvārdu un procesuālo dokumentu tulkošanu nodrošināt nespēs un šajā gadījumā būs nepieciešami vēl papildus līdzekļi tulkošanas nodrošināšanai. </w:t>
      </w:r>
    </w:p>
    <w:p w:rsidR="00EB4313" w:rsidRPr="00974E15" w:rsidRDefault="00EB4313" w:rsidP="00EB4313">
      <w:pPr>
        <w:ind w:left="720"/>
        <w:jc w:val="both"/>
        <w:rPr>
          <w:sz w:val="22"/>
        </w:rPr>
      </w:pPr>
    </w:p>
    <w:p w:rsidR="00EB4313" w:rsidRPr="00974E15" w:rsidRDefault="00EB4313" w:rsidP="00EB4313">
      <w:pPr>
        <w:rPr>
          <w:sz w:val="22"/>
        </w:rPr>
      </w:pPr>
    </w:p>
    <w:p w:rsidR="00EB4313" w:rsidRPr="00B929AD" w:rsidRDefault="00EB4313" w:rsidP="00EB4313">
      <w:pPr>
        <w:rPr>
          <w:b/>
          <w:szCs w:val="24"/>
        </w:rPr>
      </w:pPr>
      <w:r w:rsidRPr="00B929AD">
        <w:rPr>
          <w:b/>
          <w:szCs w:val="24"/>
        </w:rPr>
        <w:t>IZDEVUMU KOPSAVILKUMS</w:t>
      </w:r>
    </w:p>
    <w:p w:rsidR="00EB4313" w:rsidRPr="00974E15" w:rsidRDefault="00EB4313" w:rsidP="00EB4313">
      <w:pPr>
        <w:rPr>
          <w:b/>
          <w:sz w:val="22"/>
        </w:rPr>
      </w:pPr>
    </w:p>
    <w:p w:rsidR="00EB4313" w:rsidRPr="00974E15" w:rsidRDefault="00EB4313" w:rsidP="00EB4313">
      <w:pPr>
        <w:rPr>
          <w:sz w:val="22"/>
        </w:rPr>
      </w:pPr>
      <w:r w:rsidRPr="00974E15">
        <w:rPr>
          <w:sz w:val="22"/>
        </w:rPr>
        <w:t xml:space="preserve">TULKOŠANAS PAKALPOJUMU IZDEVUMI 2013.GADA 2.PUSGADĀ </w:t>
      </w:r>
      <w:r w:rsidRPr="00974E15">
        <w:rPr>
          <w:b/>
          <w:sz w:val="22"/>
        </w:rPr>
        <w:t xml:space="preserve">- </w:t>
      </w:r>
      <w:r w:rsidRPr="00974E15">
        <w:rPr>
          <w:sz w:val="22"/>
        </w:rPr>
        <w:t>LVL 89 291</w:t>
      </w:r>
    </w:p>
    <w:p w:rsidR="00EB4313" w:rsidRPr="00974E15" w:rsidRDefault="00EB4313" w:rsidP="00EB4313">
      <w:pPr>
        <w:rPr>
          <w:rFonts w:cs="Times New Roman"/>
          <w:sz w:val="22"/>
          <w:u w:val="single"/>
        </w:rPr>
      </w:pPr>
      <w:r w:rsidRPr="00974E15">
        <w:rPr>
          <w:rFonts w:cs="Times New Roman"/>
          <w:sz w:val="22"/>
        </w:rPr>
        <w:t xml:space="preserve">TULKOŠANAS PAKALPOJUMU IZDEVUMI  SAKARĀ AR GROZĪJUMIEM </w:t>
      </w:r>
      <w:r w:rsidRPr="00974E15">
        <w:rPr>
          <w:rFonts w:cs="Times New Roman"/>
          <w:sz w:val="22"/>
          <w:u w:val="single"/>
        </w:rPr>
        <w:t>KRIMINĀLPROCESA LIKUMĀ (2013.gada novembris-decembris) – LVL 28 716</w:t>
      </w:r>
    </w:p>
    <w:p w:rsidR="00EB4313" w:rsidRPr="00974E15" w:rsidRDefault="00EB4313" w:rsidP="00EB4313">
      <w:pPr>
        <w:rPr>
          <w:b/>
          <w:sz w:val="22"/>
        </w:rPr>
      </w:pPr>
      <w:r w:rsidRPr="00974E15">
        <w:rPr>
          <w:b/>
          <w:sz w:val="22"/>
        </w:rPr>
        <w:t xml:space="preserve"> PAVISAM KOPĀ                                                                                  LVL 118 007</w:t>
      </w:r>
    </w:p>
    <w:p w:rsidR="00EB4313" w:rsidRDefault="00EB4313" w:rsidP="00EB4313">
      <w:pPr>
        <w:rPr>
          <w:b/>
          <w:sz w:val="20"/>
          <w:szCs w:val="20"/>
        </w:rPr>
      </w:pPr>
    </w:p>
    <w:p w:rsidR="00EB4313" w:rsidRDefault="00EB4313" w:rsidP="00EB4313">
      <w:pPr>
        <w:rPr>
          <w:b/>
          <w:sz w:val="20"/>
          <w:szCs w:val="20"/>
        </w:rPr>
      </w:pPr>
    </w:p>
    <w:p w:rsidR="00EB4313" w:rsidRPr="002329D3" w:rsidRDefault="00EB4313" w:rsidP="00EB4313">
      <w:pPr>
        <w:rPr>
          <w:b/>
          <w:sz w:val="20"/>
          <w:szCs w:val="20"/>
        </w:rPr>
      </w:pPr>
    </w:p>
    <w:p w:rsidR="00EB4313" w:rsidRPr="00497B3F" w:rsidRDefault="00EB4313" w:rsidP="00EB4313">
      <w:pPr>
        <w:rPr>
          <w:sz w:val="22"/>
        </w:rPr>
      </w:pPr>
      <w:r w:rsidRPr="00497B3F">
        <w:rPr>
          <w:sz w:val="22"/>
        </w:rPr>
        <w:t xml:space="preserve">No valsts budžeta programmas „Līdzekļi neparedzētiem gadījumiem” Prokuratūrai nepieciešams finansējums </w:t>
      </w:r>
      <w:r>
        <w:rPr>
          <w:sz w:val="22"/>
        </w:rPr>
        <w:t>tulkošanas pakalpojumu nodrošināšanai – 118 007</w:t>
      </w:r>
      <w:r w:rsidRPr="00497B3F">
        <w:rPr>
          <w:sz w:val="22"/>
        </w:rPr>
        <w:t xml:space="preserve"> latu.</w:t>
      </w:r>
    </w:p>
    <w:p w:rsidR="00EB4313" w:rsidRPr="00497B3F" w:rsidRDefault="00EB4313" w:rsidP="00EB4313">
      <w:pPr>
        <w:rPr>
          <w:sz w:val="22"/>
        </w:rPr>
      </w:pPr>
    </w:p>
    <w:p w:rsidR="00EB4313" w:rsidRPr="00497B3F" w:rsidRDefault="00EB4313" w:rsidP="00EB4313">
      <w:pPr>
        <w:rPr>
          <w:b/>
          <w:sz w:val="22"/>
        </w:rPr>
      </w:pPr>
    </w:p>
    <w:p w:rsidR="002508BB" w:rsidRPr="00D23A13" w:rsidRDefault="002508BB" w:rsidP="002508BB">
      <w:pPr>
        <w:pStyle w:val="Galvene"/>
        <w:tabs>
          <w:tab w:val="clear" w:pos="4153"/>
          <w:tab w:val="clear" w:pos="8306"/>
        </w:tabs>
      </w:pPr>
    </w:p>
    <w:p w:rsidR="002508BB" w:rsidRDefault="002508BB" w:rsidP="002508BB">
      <w:pPr>
        <w:rPr>
          <w:sz w:val="20"/>
          <w:szCs w:val="20"/>
        </w:rPr>
      </w:pPr>
      <w:r>
        <w:rPr>
          <w:sz w:val="20"/>
          <w:szCs w:val="20"/>
        </w:rPr>
        <w:t>0</w:t>
      </w:r>
      <w:r w:rsidR="00D107AE">
        <w:rPr>
          <w:sz w:val="20"/>
          <w:szCs w:val="20"/>
        </w:rPr>
        <w:t>3</w:t>
      </w:r>
      <w:r>
        <w:rPr>
          <w:sz w:val="20"/>
          <w:szCs w:val="20"/>
        </w:rPr>
        <w:t xml:space="preserve">.07.2013. </w:t>
      </w:r>
      <w:r w:rsidR="00D107AE">
        <w:rPr>
          <w:sz w:val="20"/>
          <w:szCs w:val="20"/>
        </w:rPr>
        <w:t>12</w:t>
      </w:r>
      <w:r>
        <w:rPr>
          <w:sz w:val="20"/>
          <w:szCs w:val="20"/>
        </w:rPr>
        <w:t>:</w:t>
      </w:r>
      <w:r w:rsidR="00D107AE">
        <w:rPr>
          <w:sz w:val="20"/>
          <w:szCs w:val="20"/>
        </w:rPr>
        <w:t>45</w:t>
      </w:r>
      <w:bookmarkStart w:id="0" w:name="_GoBack"/>
      <w:bookmarkEnd w:id="0"/>
    </w:p>
    <w:p w:rsidR="002508BB" w:rsidRDefault="002508BB" w:rsidP="002508BB">
      <w:pPr>
        <w:rPr>
          <w:sz w:val="20"/>
          <w:szCs w:val="20"/>
        </w:rPr>
      </w:pPr>
      <w:r>
        <w:rPr>
          <w:sz w:val="20"/>
          <w:szCs w:val="20"/>
        </w:rPr>
        <w:t>518</w:t>
      </w:r>
    </w:p>
    <w:p w:rsidR="002508BB" w:rsidRPr="00AC4A1A" w:rsidRDefault="002508BB" w:rsidP="002508BB">
      <w:pPr>
        <w:rPr>
          <w:sz w:val="20"/>
          <w:szCs w:val="20"/>
        </w:rPr>
      </w:pPr>
      <w:proofErr w:type="spellStart"/>
      <w:r w:rsidRPr="00AC4A1A">
        <w:rPr>
          <w:sz w:val="20"/>
          <w:szCs w:val="20"/>
        </w:rPr>
        <w:t>I.Serjogina</w:t>
      </w:r>
      <w:proofErr w:type="spellEnd"/>
    </w:p>
    <w:p w:rsidR="00EB4313" w:rsidRPr="00497B3F" w:rsidRDefault="002508BB" w:rsidP="00EB4313">
      <w:pPr>
        <w:rPr>
          <w:sz w:val="22"/>
        </w:rPr>
      </w:pPr>
      <w:r w:rsidRPr="00AC4A1A">
        <w:rPr>
          <w:sz w:val="20"/>
          <w:szCs w:val="20"/>
        </w:rPr>
        <w:t>67044512</w:t>
      </w:r>
      <w:r>
        <w:rPr>
          <w:sz w:val="20"/>
          <w:szCs w:val="20"/>
        </w:rPr>
        <w:t xml:space="preserve">, </w:t>
      </w:r>
      <w:hyperlink r:id="rId9" w:history="1">
        <w:proofErr w:type="spellStart"/>
        <w:r w:rsidRPr="00AC4A1A">
          <w:rPr>
            <w:rStyle w:val="Hipersaite"/>
            <w:sz w:val="20"/>
            <w:szCs w:val="20"/>
          </w:rPr>
          <w:t>Ineta.Serjogina</w:t>
        </w:r>
        <w:proofErr w:type="spellEnd"/>
        <w:r w:rsidRPr="00AC4A1A">
          <w:rPr>
            <w:rStyle w:val="Hipersaite"/>
            <w:sz w:val="20"/>
            <w:szCs w:val="20"/>
          </w:rPr>
          <w:t xml:space="preserve"> @</w:t>
        </w:r>
        <w:proofErr w:type="spellStart"/>
        <w:r w:rsidRPr="00AC4A1A">
          <w:rPr>
            <w:rStyle w:val="Hipersaite"/>
            <w:sz w:val="20"/>
            <w:szCs w:val="20"/>
          </w:rPr>
          <w:t>lrp.gov.lv</w:t>
        </w:r>
        <w:proofErr w:type="spellEnd"/>
      </w:hyperlink>
    </w:p>
    <w:p w:rsidR="00EB4313" w:rsidRDefault="00EB4313" w:rsidP="006A31E2">
      <w:pPr>
        <w:jc w:val="center"/>
        <w:rPr>
          <w:b/>
        </w:rPr>
      </w:pPr>
    </w:p>
    <w:sectPr w:rsidR="00EB4313" w:rsidSect="00790EC3">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A57" w:rsidRDefault="00076A57" w:rsidP="001F2003">
      <w:r>
        <w:separator/>
      </w:r>
    </w:p>
  </w:endnote>
  <w:endnote w:type="continuationSeparator" w:id="0">
    <w:p w:rsidR="00076A57" w:rsidRDefault="00076A57" w:rsidP="001F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F8" w:rsidRPr="00DB4A38" w:rsidRDefault="00DB4A38" w:rsidP="00DB4A38">
    <w:pPr>
      <w:pStyle w:val="Kjene"/>
      <w:jc w:val="both"/>
    </w:pPr>
    <w:r w:rsidRPr="0011480F">
      <w:rPr>
        <w:sz w:val="20"/>
        <w:szCs w:val="20"/>
      </w:rPr>
      <w:t>GPAnot</w:t>
    </w:r>
    <w:r>
      <w:rPr>
        <w:sz w:val="20"/>
        <w:szCs w:val="20"/>
      </w:rPr>
      <w:t>p</w:t>
    </w:r>
    <w:r w:rsidRPr="0011480F">
      <w:rPr>
        <w:sz w:val="20"/>
        <w:szCs w:val="20"/>
      </w:rPr>
      <w:t>_</w:t>
    </w:r>
    <w:r w:rsidR="008A4187">
      <w:rPr>
        <w:sz w:val="20"/>
        <w:szCs w:val="20"/>
      </w:rPr>
      <w:t>0</w:t>
    </w:r>
    <w:r w:rsidR="00D107AE">
      <w:rPr>
        <w:sz w:val="20"/>
        <w:szCs w:val="20"/>
      </w:rPr>
      <w:t>3</w:t>
    </w:r>
    <w:r w:rsidR="008A4187">
      <w:rPr>
        <w:sz w:val="20"/>
        <w:szCs w:val="20"/>
      </w:rPr>
      <w:t>07</w:t>
    </w:r>
    <w:r w:rsidRPr="0011480F">
      <w:rPr>
        <w:sz w:val="20"/>
        <w:szCs w:val="20"/>
      </w:rPr>
      <w:t>13</w:t>
    </w:r>
    <w:r>
      <w:rPr>
        <w:sz w:val="20"/>
        <w:szCs w:val="20"/>
      </w:rPr>
      <w:t xml:space="preserve">_tulk; </w:t>
    </w:r>
    <w:r w:rsidRPr="0011480F">
      <w:rPr>
        <w:sz w:val="20"/>
        <w:szCs w:val="20"/>
      </w:rPr>
      <w:t>Ministru kabineta rīkojuma projekta „Par finanšu līdzekļu piešķiršanu no valsts budžeta programmas „Līdzekļi neparedzētiem gadījumiem”” sākotnējās ietekmes novērtējuma ziņojum</w:t>
    </w:r>
    <w:r>
      <w:rPr>
        <w:sz w:val="20"/>
        <w:szCs w:val="20"/>
      </w:rPr>
      <w:t>a</w:t>
    </w:r>
    <w:r w:rsidRPr="0011480F">
      <w:rPr>
        <w:sz w:val="20"/>
        <w:szCs w:val="20"/>
      </w:rPr>
      <w:t xml:space="preserve"> (anotācija</w:t>
    </w:r>
    <w:r>
      <w:rPr>
        <w:sz w:val="20"/>
        <w:szCs w:val="20"/>
      </w:rPr>
      <w:t>s) 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C3" w:rsidRDefault="00790EC3" w:rsidP="00790EC3">
    <w:pPr>
      <w:pStyle w:val="Kjene"/>
      <w:jc w:val="both"/>
    </w:pPr>
    <w:r w:rsidRPr="0011480F">
      <w:rPr>
        <w:sz w:val="20"/>
        <w:szCs w:val="20"/>
      </w:rPr>
      <w:t>GPAnot</w:t>
    </w:r>
    <w:r>
      <w:rPr>
        <w:sz w:val="20"/>
        <w:szCs w:val="20"/>
      </w:rPr>
      <w:t>p</w:t>
    </w:r>
    <w:r w:rsidRPr="0011480F">
      <w:rPr>
        <w:sz w:val="20"/>
        <w:szCs w:val="20"/>
      </w:rPr>
      <w:t>_</w:t>
    </w:r>
    <w:r w:rsidR="008A4187">
      <w:rPr>
        <w:sz w:val="20"/>
        <w:szCs w:val="20"/>
      </w:rPr>
      <w:t>0</w:t>
    </w:r>
    <w:r w:rsidR="00D107AE">
      <w:rPr>
        <w:sz w:val="20"/>
        <w:szCs w:val="20"/>
      </w:rPr>
      <w:t>3</w:t>
    </w:r>
    <w:r w:rsidR="008A4187">
      <w:rPr>
        <w:sz w:val="20"/>
        <w:szCs w:val="20"/>
      </w:rPr>
      <w:t>07</w:t>
    </w:r>
    <w:r w:rsidRPr="0011480F">
      <w:rPr>
        <w:sz w:val="20"/>
        <w:szCs w:val="20"/>
      </w:rPr>
      <w:t>13</w:t>
    </w:r>
    <w:r>
      <w:rPr>
        <w:sz w:val="20"/>
        <w:szCs w:val="20"/>
      </w:rPr>
      <w:t>_tulk</w:t>
    </w:r>
    <w:r w:rsidR="00FF0160">
      <w:rPr>
        <w:sz w:val="20"/>
        <w:szCs w:val="20"/>
      </w:rPr>
      <w:t xml:space="preserve">; </w:t>
    </w:r>
    <w:r w:rsidR="00DB4A38" w:rsidRPr="0011480F">
      <w:rPr>
        <w:sz w:val="20"/>
        <w:szCs w:val="20"/>
      </w:rPr>
      <w:t>Ministru kabineta rīkojuma projekta „Par finanšu līdzekļu piešķiršanu no valsts budžeta programmas „Līdzekļi neparedzētiem gadījumiem”” sākotnējās ietekmes novērtējuma ziņojum</w:t>
    </w:r>
    <w:r w:rsidR="00DB4A38">
      <w:rPr>
        <w:sz w:val="20"/>
        <w:szCs w:val="20"/>
      </w:rPr>
      <w:t>a</w:t>
    </w:r>
    <w:r w:rsidR="00DB4A38" w:rsidRPr="0011480F">
      <w:rPr>
        <w:sz w:val="20"/>
        <w:szCs w:val="20"/>
      </w:rPr>
      <w:t xml:space="preserve"> (anotācija</w:t>
    </w:r>
    <w:r w:rsidR="00DB4A38">
      <w:rPr>
        <w:sz w:val="20"/>
        <w:szCs w:val="20"/>
      </w:rPr>
      <w:t>s) pie</w:t>
    </w:r>
    <w:r>
      <w:rPr>
        <w:sz w:val="20"/>
        <w:szCs w:val="20"/>
      </w:rPr>
      <w:t>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A57" w:rsidRDefault="00076A57" w:rsidP="001F2003">
      <w:r>
        <w:separator/>
      </w:r>
    </w:p>
  </w:footnote>
  <w:footnote w:type="continuationSeparator" w:id="0">
    <w:p w:rsidR="00076A57" w:rsidRDefault="00076A57" w:rsidP="001F2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670424"/>
      <w:docPartObj>
        <w:docPartGallery w:val="Page Numbers (Top of Page)"/>
        <w:docPartUnique/>
      </w:docPartObj>
    </w:sdtPr>
    <w:sdtEndPr/>
    <w:sdtContent>
      <w:p w:rsidR="00790EC3" w:rsidRDefault="00790EC3" w:rsidP="00790EC3">
        <w:pPr>
          <w:pStyle w:val="Galvene"/>
          <w:jc w:val="center"/>
        </w:pPr>
        <w:r>
          <w:fldChar w:fldCharType="begin"/>
        </w:r>
        <w:r>
          <w:instrText>PAGE   \* MERGEFORMAT</w:instrText>
        </w:r>
        <w:r>
          <w:fldChar w:fldCharType="separate"/>
        </w:r>
        <w:r w:rsidR="00D107AE">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003" w:rsidRPr="00790EC3" w:rsidRDefault="001F2003" w:rsidP="00790EC3">
    <w:pPr>
      <w:pStyle w:val="Kjene"/>
      <w:ind w:left="439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189"/>
    <w:multiLevelType w:val="hybridMultilevel"/>
    <w:tmpl w:val="1D9EAE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F0D07A5"/>
    <w:multiLevelType w:val="hybridMultilevel"/>
    <w:tmpl w:val="1D9EAE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DFB263F"/>
    <w:multiLevelType w:val="hybridMultilevel"/>
    <w:tmpl w:val="0BFAE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69469FE"/>
    <w:multiLevelType w:val="hybridMultilevel"/>
    <w:tmpl w:val="ED706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9A48F7"/>
    <w:multiLevelType w:val="hybridMultilevel"/>
    <w:tmpl w:val="9E68885A"/>
    <w:lvl w:ilvl="0" w:tplc="28A4A5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4C0BAB"/>
    <w:multiLevelType w:val="hybridMultilevel"/>
    <w:tmpl w:val="1D9EAE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DE5697B"/>
    <w:multiLevelType w:val="hybridMultilevel"/>
    <w:tmpl w:val="1D9EAE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E4C344C"/>
    <w:multiLevelType w:val="hybridMultilevel"/>
    <w:tmpl w:val="1D9EAE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F2B0E05"/>
    <w:multiLevelType w:val="hybridMultilevel"/>
    <w:tmpl w:val="01B247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5"/>
  </w:num>
  <w:num w:numId="5">
    <w:abstractNumId w:val="7"/>
  </w:num>
  <w:num w:numId="6">
    <w:abstractNumId w:val="6"/>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E2"/>
    <w:rsid w:val="00001249"/>
    <w:rsid w:val="000023B4"/>
    <w:rsid w:val="0000595F"/>
    <w:rsid w:val="00006957"/>
    <w:rsid w:val="0000740E"/>
    <w:rsid w:val="00012922"/>
    <w:rsid w:val="00025CB9"/>
    <w:rsid w:val="000361B6"/>
    <w:rsid w:val="000402AD"/>
    <w:rsid w:val="0005049F"/>
    <w:rsid w:val="00051BF7"/>
    <w:rsid w:val="00061C31"/>
    <w:rsid w:val="0007086C"/>
    <w:rsid w:val="00076A57"/>
    <w:rsid w:val="00077460"/>
    <w:rsid w:val="0008405B"/>
    <w:rsid w:val="00092BBE"/>
    <w:rsid w:val="00095555"/>
    <w:rsid w:val="000A0855"/>
    <w:rsid w:val="000A5F4B"/>
    <w:rsid w:val="000B178B"/>
    <w:rsid w:val="000B2C40"/>
    <w:rsid w:val="000E14C2"/>
    <w:rsid w:val="000E3B73"/>
    <w:rsid w:val="000E7BF4"/>
    <w:rsid w:val="001120B7"/>
    <w:rsid w:val="001171CE"/>
    <w:rsid w:val="001313A6"/>
    <w:rsid w:val="00144DC5"/>
    <w:rsid w:val="0014619D"/>
    <w:rsid w:val="0015753E"/>
    <w:rsid w:val="00165FCB"/>
    <w:rsid w:val="001817FA"/>
    <w:rsid w:val="0018321C"/>
    <w:rsid w:val="00194C6F"/>
    <w:rsid w:val="00196638"/>
    <w:rsid w:val="0019714F"/>
    <w:rsid w:val="001C2C6C"/>
    <w:rsid w:val="001C7633"/>
    <w:rsid w:val="001D62C6"/>
    <w:rsid w:val="001E7499"/>
    <w:rsid w:val="001F18C6"/>
    <w:rsid w:val="001F2003"/>
    <w:rsid w:val="001F7FB3"/>
    <w:rsid w:val="00216D4F"/>
    <w:rsid w:val="00221EF8"/>
    <w:rsid w:val="00224BD0"/>
    <w:rsid w:val="00233108"/>
    <w:rsid w:val="00235A43"/>
    <w:rsid w:val="0025011E"/>
    <w:rsid w:val="002508BB"/>
    <w:rsid w:val="00252E46"/>
    <w:rsid w:val="002556B1"/>
    <w:rsid w:val="00256E19"/>
    <w:rsid w:val="00270EC7"/>
    <w:rsid w:val="00274C93"/>
    <w:rsid w:val="00276C82"/>
    <w:rsid w:val="00287772"/>
    <w:rsid w:val="00294D0B"/>
    <w:rsid w:val="002A664A"/>
    <w:rsid w:val="002D1577"/>
    <w:rsid w:val="0030502F"/>
    <w:rsid w:val="003107DA"/>
    <w:rsid w:val="00313EEE"/>
    <w:rsid w:val="0032030F"/>
    <w:rsid w:val="00325A5C"/>
    <w:rsid w:val="00344B8B"/>
    <w:rsid w:val="003450ED"/>
    <w:rsid w:val="00360366"/>
    <w:rsid w:val="00363678"/>
    <w:rsid w:val="003677A9"/>
    <w:rsid w:val="0037171B"/>
    <w:rsid w:val="00384AC6"/>
    <w:rsid w:val="00394A02"/>
    <w:rsid w:val="003B4C37"/>
    <w:rsid w:val="003C6361"/>
    <w:rsid w:val="003D6B84"/>
    <w:rsid w:val="003E4EDE"/>
    <w:rsid w:val="003E6ACB"/>
    <w:rsid w:val="003F46DF"/>
    <w:rsid w:val="00425C72"/>
    <w:rsid w:val="00426149"/>
    <w:rsid w:val="00430C82"/>
    <w:rsid w:val="00447DE0"/>
    <w:rsid w:val="0047049C"/>
    <w:rsid w:val="004753D4"/>
    <w:rsid w:val="00482157"/>
    <w:rsid w:val="004938C5"/>
    <w:rsid w:val="00495BFC"/>
    <w:rsid w:val="004A2CE4"/>
    <w:rsid w:val="004A3EED"/>
    <w:rsid w:val="004B1648"/>
    <w:rsid w:val="004B5514"/>
    <w:rsid w:val="004D0847"/>
    <w:rsid w:val="004E315C"/>
    <w:rsid w:val="004F1055"/>
    <w:rsid w:val="004F63D8"/>
    <w:rsid w:val="005108AF"/>
    <w:rsid w:val="005129DF"/>
    <w:rsid w:val="00532F02"/>
    <w:rsid w:val="00543D5B"/>
    <w:rsid w:val="00550439"/>
    <w:rsid w:val="00556F52"/>
    <w:rsid w:val="005678D6"/>
    <w:rsid w:val="005769DC"/>
    <w:rsid w:val="00582921"/>
    <w:rsid w:val="00594D6A"/>
    <w:rsid w:val="005A2665"/>
    <w:rsid w:val="005A3358"/>
    <w:rsid w:val="005A4750"/>
    <w:rsid w:val="005B2D9E"/>
    <w:rsid w:val="005B44DD"/>
    <w:rsid w:val="005C263E"/>
    <w:rsid w:val="005D2480"/>
    <w:rsid w:val="005D72F1"/>
    <w:rsid w:val="005E49F8"/>
    <w:rsid w:val="00605054"/>
    <w:rsid w:val="006172BA"/>
    <w:rsid w:val="00624421"/>
    <w:rsid w:val="00627DCE"/>
    <w:rsid w:val="00641509"/>
    <w:rsid w:val="00644E0F"/>
    <w:rsid w:val="0064521F"/>
    <w:rsid w:val="00645241"/>
    <w:rsid w:val="00667FD1"/>
    <w:rsid w:val="00692F92"/>
    <w:rsid w:val="006934A7"/>
    <w:rsid w:val="00695C8F"/>
    <w:rsid w:val="006A31E2"/>
    <w:rsid w:val="006A7EDB"/>
    <w:rsid w:val="006C4986"/>
    <w:rsid w:val="00703EC3"/>
    <w:rsid w:val="00707D5B"/>
    <w:rsid w:val="0071069C"/>
    <w:rsid w:val="00713741"/>
    <w:rsid w:val="007165D2"/>
    <w:rsid w:val="0072100E"/>
    <w:rsid w:val="007220FC"/>
    <w:rsid w:val="007259CB"/>
    <w:rsid w:val="00733211"/>
    <w:rsid w:val="007479A6"/>
    <w:rsid w:val="0075467E"/>
    <w:rsid w:val="0076314E"/>
    <w:rsid w:val="00772364"/>
    <w:rsid w:val="00776B96"/>
    <w:rsid w:val="007877E1"/>
    <w:rsid w:val="00790EC3"/>
    <w:rsid w:val="00795238"/>
    <w:rsid w:val="007A67A0"/>
    <w:rsid w:val="007B11CA"/>
    <w:rsid w:val="007B417E"/>
    <w:rsid w:val="007B764F"/>
    <w:rsid w:val="007B7763"/>
    <w:rsid w:val="007C7E87"/>
    <w:rsid w:val="007D55ED"/>
    <w:rsid w:val="007F52D1"/>
    <w:rsid w:val="0082144C"/>
    <w:rsid w:val="00826BBE"/>
    <w:rsid w:val="0083085D"/>
    <w:rsid w:val="008336B5"/>
    <w:rsid w:val="00833B2D"/>
    <w:rsid w:val="0083547D"/>
    <w:rsid w:val="0084747F"/>
    <w:rsid w:val="0087049C"/>
    <w:rsid w:val="0088393D"/>
    <w:rsid w:val="0089143B"/>
    <w:rsid w:val="00891B75"/>
    <w:rsid w:val="008A0074"/>
    <w:rsid w:val="008A4187"/>
    <w:rsid w:val="008A7AA0"/>
    <w:rsid w:val="008B733D"/>
    <w:rsid w:val="008C195C"/>
    <w:rsid w:val="008C3E63"/>
    <w:rsid w:val="008D37AB"/>
    <w:rsid w:val="008E6290"/>
    <w:rsid w:val="008F69FE"/>
    <w:rsid w:val="008F75CC"/>
    <w:rsid w:val="00906B1F"/>
    <w:rsid w:val="009201A2"/>
    <w:rsid w:val="00935223"/>
    <w:rsid w:val="00940D50"/>
    <w:rsid w:val="00943EDA"/>
    <w:rsid w:val="009519B8"/>
    <w:rsid w:val="009650E0"/>
    <w:rsid w:val="00965895"/>
    <w:rsid w:val="00967D31"/>
    <w:rsid w:val="00972D8A"/>
    <w:rsid w:val="009A10A9"/>
    <w:rsid w:val="009A1C8C"/>
    <w:rsid w:val="009B1AA7"/>
    <w:rsid w:val="009B51DC"/>
    <w:rsid w:val="009B64DF"/>
    <w:rsid w:val="009C20DF"/>
    <w:rsid w:val="009C2D91"/>
    <w:rsid w:val="009C4E76"/>
    <w:rsid w:val="009D098D"/>
    <w:rsid w:val="009F1F1B"/>
    <w:rsid w:val="00A26AC9"/>
    <w:rsid w:val="00A30363"/>
    <w:rsid w:val="00A54573"/>
    <w:rsid w:val="00A54644"/>
    <w:rsid w:val="00A61E17"/>
    <w:rsid w:val="00A65005"/>
    <w:rsid w:val="00A72034"/>
    <w:rsid w:val="00A73B10"/>
    <w:rsid w:val="00A74FDD"/>
    <w:rsid w:val="00A761FC"/>
    <w:rsid w:val="00A76CD6"/>
    <w:rsid w:val="00A773FC"/>
    <w:rsid w:val="00AA12B2"/>
    <w:rsid w:val="00AA6D76"/>
    <w:rsid w:val="00AD35A4"/>
    <w:rsid w:val="00AE01C8"/>
    <w:rsid w:val="00B05E78"/>
    <w:rsid w:val="00B315BC"/>
    <w:rsid w:val="00B330D9"/>
    <w:rsid w:val="00B365A2"/>
    <w:rsid w:val="00B52840"/>
    <w:rsid w:val="00B61E38"/>
    <w:rsid w:val="00B6256B"/>
    <w:rsid w:val="00B73442"/>
    <w:rsid w:val="00B929AD"/>
    <w:rsid w:val="00BC001B"/>
    <w:rsid w:val="00BC1FB0"/>
    <w:rsid w:val="00BE5B17"/>
    <w:rsid w:val="00BF5D05"/>
    <w:rsid w:val="00BF6AFC"/>
    <w:rsid w:val="00C06CD6"/>
    <w:rsid w:val="00C169E2"/>
    <w:rsid w:val="00C2317B"/>
    <w:rsid w:val="00C30D3A"/>
    <w:rsid w:val="00C30F7D"/>
    <w:rsid w:val="00C34626"/>
    <w:rsid w:val="00C434C6"/>
    <w:rsid w:val="00C5009C"/>
    <w:rsid w:val="00C53749"/>
    <w:rsid w:val="00C564BB"/>
    <w:rsid w:val="00C63C0B"/>
    <w:rsid w:val="00C83941"/>
    <w:rsid w:val="00C854EE"/>
    <w:rsid w:val="00C85C18"/>
    <w:rsid w:val="00C97221"/>
    <w:rsid w:val="00CA218F"/>
    <w:rsid w:val="00CD5B3B"/>
    <w:rsid w:val="00CE15A1"/>
    <w:rsid w:val="00CE4886"/>
    <w:rsid w:val="00CE53FA"/>
    <w:rsid w:val="00D107AE"/>
    <w:rsid w:val="00D17C8F"/>
    <w:rsid w:val="00D367AC"/>
    <w:rsid w:val="00D4728F"/>
    <w:rsid w:val="00D73BC0"/>
    <w:rsid w:val="00D74D77"/>
    <w:rsid w:val="00D8634B"/>
    <w:rsid w:val="00DA0DE8"/>
    <w:rsid w:val="00DB4A38"/>
    <w:rsid w:val="00DB562E"/>
    <w:rsid w:val="00DD7783"/>
    <w:rsid w:val="00DF74E4"/>
    <w:rsid w:val="00E14A1F"/>
    <w:rsid w:val="00E262E1"/>
    <w:rsid w:val="00E366C8"/>
    <w:rsid w:val="00E57E7F"/>
    <w:rsid w:val="00E80535"/>
    <w:rsid w:val="00E8440E"/>
    <w:rsid w:val="00E91DCA"/>
    <w:rsid w:val="00EB3E6B"/>
    <w:rsid w:val="00EB4313"/>
    <w:rsid w:val="00ED3209"/>
    <w:rsid w:val="00EE3C4F"/>
    <w:rsid w:val="00EE5589"/>
    <w:rsid w:val="00EF1755"/>
    <w:rsid w:val="00F0320B"/>
    <w:rsid w:val="00F06B02"/>
    <w:rsid w:val="00F144F7"/>
    <w:rsid w:val="00F22899"/>
    <w:rsid w:val="00F2335F"/>
    <w:rsid w:val="00F3234F"/>
    <w:rsid w:val="00F32A1E"/>
    <w:rsid w:val="00F37A55"/>
    <w:rsid w:val="00F452FA"/>
    <w:rsid w:val="00F57D4C"/>
    <w:rsid w:val="00F612F4"/>
    <w:rsid w:val="00F70C04"/>
    <w:rsid w:val="00F80227"/>
    <w:rsid w:val="00F860E5"/>
    <w:rsid w:val="00F93683"/>
    <w:rsid w:val="00F94B3F"/>
    <w:rsid w:val="00FA73ED"/>
    <w:rsid w:val="00FB181B"/>
    <w:rsid w:val="00FB2D15"/>
    <w:rsid w:val="00FD62D1"/>
    <w:rsid w:val="00FF01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A31E2"/>
    <w:pPr>
      <w:ind w:left="720"/>
      <w:contextualSpacing/>
    </w:pPr>
  </w:style>
  <w:style w:type="paragraph" w:styleId="Galvene">
    <w:name w:val="header"/>
    <w:basedOn w:val="Parasts"/>
    <w:link w:val="GalveneRakstz"/>
    <w:unhideWhenUsed/>
    <w:rsid w:val="001F2003"/>
    <w:pPr>
      <w:tabs>
        <w:tab w:val="center" w:pos="4153"/>
        <w:tab w:val="right" w:pos="8306"/>
      </w:tabs>
    </w:pPr>
  </w:style>
  <w:style w:type="character" w:customStyle="1" w:styleId="GalveneRakstz">
    <w:name w:val="Galvene Rakstz."/>
    <w:basedOn w:val="Noklusjumarindkopasfonts"/>
    <w:link w:val="Galvene"/>
    <w:rsid w:val="001F2003"/>
  </w:style>
  <w:style w:type="paragraph" w:styleId="Kjene">
    <w:name w:val="footer"/>
    <w:basedOn w:val="Parasts"/>
    <w:link w:val="KjeneRakstz"/>
    <w:uiPriority w:val="99"/>
    <w:unhideWhenUsed/>
    <w:rsid w:val="001F2003"/>
    <w:pPr>
      <w:tabs>
        <w:tab w:val="center" w:pos="4153"/>
        <w:tab w:val="right" w:pos="8306"/>
      </w:tabs>
    </w:pPr>
  </w:style>
  <w:style w:type="character" w:customStyle="1" w:styleId="KjeneRakstz">
    <w:name w:val="Kājene Rakstz."/>
    <w:basedOn w:val="Noklusjumarindkopasfonts"/>
    <w:link w:val="Kjene"/>
    <w:uiPriority w:val="99"/>
    <w:rsid w:val="001F2003"/>
  </w:style>
  <w:style w:type="paragraph" w:styleId="Balonteksts">
    <w:name w:val="Balloon Text"/>
    <w:basedOn w:val="Parasts"/>
    <w:link w:val="BalontekstsRakstz"/>
    <w:uiPriority w:val="99"/>
    <w:semiHidden/>
    <w:unhideWhenUsed/>
    <w:rsid w:val="001F200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F2003"/>
    <w:rPr>
      <w:rFonts w:ascii="Tahoma" w:hAnsi="Tahoma" w:cs="Tahoma"/>
      <w:sz w:val="16"/>
      <w:szCs w:val="16"/>
    </w:rPr>
  </w:style>
  <w:style w:type="character" w:styleId="Hipersaite">
    <w:name w:val="Hyperlink"/>
    <w:rsid w:val="002508BB"/>
    <w:rPr>
      <w:rFonts w:cs="Times New Roman"/>
      <w:color w:val="0000FF"/>
      <w:u w:val="single"/>
    </w:rPr>
  </w:style>
  <w:style w:type="character" w:styleId="Komentraatsauce">
    <w:name w:val="annotation reference"/>
    <w:basedOn w:val="Noklusjumarindkopasfonts"/>
    <w:uiPriority w:val="99"/>
    <w:semiHidden/>
    <w:unhideWhenUsed/>
    <w:rsid w:val="002508BB"/>
    <w:rPr>
      <w:sz w:val="16"/>
      <w:szCs w:val="16"/>
    </w:rPr>
  </w:style>
  <w:style w:type="paragraph" w:styleId="Komentrateksts">
    <w:name w:val="annotation text"/>
    <w:basedOn w:val="Parasts"/>
    <w:link w:val="KomentratekstsRakstz"/>
    <w:uiPriority w:val="99"/>
    <w:semiHidden/>
    <w:unhideWhenUsed/>
    <w:rsid w:val="002508BB"/>
    <w:rPr>
      <w:sz w:val="20"/>
      <w:szCs w:val="20"/>
    </w:rPr>
  </w:style>
  <w:style w:type="character" w:customStyle="1" w:styleId="KomentratekstsRakstz">
    <w:name w:val="Komentāra teksts Rakstz."/>
    <w:basedOn w:val="Noklusjumarindkopasfonts"/>
    <w:link w:val="Komentrateksts"/>
    <w:uiPriority w:val="99"/>
    <w:semiHidden/>
    <w:rsid w:val="002508BB"/>
    <w:rPr>
      <w:sz w:val="20"/>
      <w:szCs w:val="20"/>
    </w:rPr>
  </w:style>
  <w:style w:type="paragraph" w:styleId="Komentratma">
    <w:name w:val="annotation subject"/>
    <w:basedOn w:val="Komentrateksts"/>
    <w:next w:val="Komentrateksts"/>
    <w:link w:val="KomentratmaRakstz"/>
    <w:uiPriority w:val="99"/>
    <w:semiHidden/>
    <w:unhideWhenUsed/>
    <w:rsid w:val="002508BB"/>
    <w:rPr>
      <w:b/>
      <w:bCs/>
    </w:rPr>
  </w:style>
  <w:style w:type="character" w:customStyle="1" w:styleId="KomentratmaRakstz">
    <w:name w:val="Komentāra tēma Rakstz."/>
    <w:basedOn w:val="KomentratekstsRakstz"/>
    <w:link w:val="Komentratma"/>
    <w:uiPriority w:val="99"/>
    <w:semiHidden/>
    <w:rsid w:val="002508B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A31E2"/>
    <w:pPr>
      <w:ind w:left="720"/>
      <w:contextualSpacing/>
    </w:pPr>
  </w:style>
  <w:style w:type="paragraph" w:styleId="Galvene">
    <w:name w:val="header"/>
    <w:basedOn w:val="Parasts"/>
    <w:link w:val="GalveneRakstz"/>
    <w:unhideWhenUsed/>
    <w:rsid w:val="001F2003"/>
    <w:pPr>
      <w:tabs>
        <w:tab w:val="center" w:pos="4153"/>
        <w:tab w:val="right" w:pos="8306"/>
      </w:tabs>
    </w:pPr>
  </w:style>
  <w:style w:type="character" w:customStyle="1" w:styleId="GalveneRakstz">
    <w:name w:val="Galvene Rakstz."/>
    <w:basedOn w:val="Noklusjumarindkopasfonts"/>
    <w:link w:val="Galvene"/>
    <w:rsid w:val="001F2003"/>
  </w:style>
  <w:style w:type="paragraph" w:styleId="Kjene">
    <w:name w:val="footer"/>
    <w:basedOn w:val="Parasts"/>
    <w:link w:val="KjeneRakstz"/>
    <w:uiPriority w:val="99"/>
    <w:unhideWhenUsed/>
    <w:rsid w:val="001F2003"/>
    <w:pPr>
      <w:tabs>
        <w:tab w:val="center" w:pos="4153"/>
        <w:tab w:val="right" w:pos="8306"/>
      </w:tabs>
    </w:pPr>
  </w:style>
  <w:style w:type="character" w:customStyle="1" w:styleId="KjeneRakstz">
    <w:name w:val="Kājene Rakstz."/>
    <w:basedOn w:val="Noklusjumarindkopasfonts"/>
    <w:link w:val="Kjene"/>
    <w:uiPriority w:val="99"/>
    <w:rsid w:val="001F2003"/>
  </w:style>
  <w:style w:type="paragraph" w:styleId="Balonteksts">
    <w:name w:val="Balloon Text"/>
    <w:basedOn w:val="Parasts"/>
    <w:link w:val="BalontekstsRakstz"/>
    <w:uiPriority w:val="99"/>
    <w:semiHidden/>
    <w:unhideWhenUsed/>
    <w:rsid w:val="001F200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F2003"/>
    <w:rPr>
      <w:rFonts w:ascii="Tahoma" w:hAnsi="Tahoma" w:cs="Tahoma"/>
      <w:sz w:val="16"/>
      <w:szCs w:val="16"/>
    </w:rPr>
  </w:style>
  <w:style w:type="character" w:styleId="Hipersaite">
    <w:name w:val="Hyperlink"/>
    <w:rsid w:val="002508BB"/>
    <w:rPr>
      <w:rFonts w:cs="Times New Roman"/>
      <w:color w:val="0000FF"/>
      <w:u w:val="single"/>
    </w:rPr>
  </w:style>
  <w:style w:type="character" w:styleId="Komentraatsauce">
    <w:name w:val="annotation reference"/>
    <w:basedOn w:val="Noklusjumarindkopasfonts"/>
    <w:uiPriority w:val="99"/>
    <w:semiHidden/>
    <w:unhideWhenUsed/>
    <w:rsid w:val="002508BB"/>
    <w:rPr>
      <w:sz w:val="16"/>
      <w:szCs w:val="16"/>
    </w:rPr>
  </w:style>
  <w:style w:type="paragraph" w:styleId="Komentrateksts">
    <w:name w:val="annotation text"/>
    <w:basedOn w:val="Parasts"/>
    <w:link w:val="KomentratekstsRakstz"/>
    <w:uiPriority w:val="99"/>
    <w:semiHidden/>
    <w:unhideWhenUsed/>
    <w:rsid w:val="002508BB"/>
    <w:rPr>
      <w:sz w:val="20"/>
      <w:szCs w:val="20"/>
    </w:rPr>
  </w:style>
  <w:style w:type="character" w:customStyle="1" w:styleId="KomentratekstsRakstz">
    <w:name w:val="Komentāra teksts Rakstz."/>
    <w:basedOn w:val="Noklusjumarindkopasfonts"/>
    <w:link w:val="Komentrateksts"/>
    <w:uiPriority w:val="99"/>
    <w:semiHidden/>
    <w:rsid w:val="002508BB"/>
    <w:rPr>
      <w:sz w:val="20"/>
      <w:szCs w:val="20"/>
    </w:rPr>
  </w:style>
  <w:style w:type="paragraph" w:styleId="Komentratma">
    <w:name w:val="annotation subject"/>
    <w:basedOn w:val="Komentrateksts"/>
    <w:next w:val="Komentrateksts"/>
    <w:link w:val="KomentratmaRakstz"/>
    <w:uiPriority w:val="99"/>
    <w:semiHidden/>
    <w:unhideWhenUsed/>
    <w:rsid w:val="002508BB"/>
    <w:rPr>
      <w:b/>
      <w:bCs/>
    </w:rPr>
  </w:style>
  <w:style w:type="character" w:customStyle="1" w:styleId="KomentratmaRakstz">
    <w:name w:val="Komentāra tēma Rakstz."/>
    <w:basedOn w:val="KomentratekstsRakstz"/>
    <w:link w:val="Komentratma"/>
    <w:uiPriority w:val="99"/>
    <w:semiHidden/>
    <w:rsid w:val="002508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igurds.Pastars@lrp.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A0F23-533C-4F69-AA58-DE795288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2452</Words>
  <Characters>1399</Characters>
  <Application>Microsoft Office Word</Application>
  <DocSecurity>4</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Sektors</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dc:title>
  <dc:subject>Ministru kabineta rīkojuma projekta</dc:subject>
  <dc:creator>Ģenerālprokuratūra</dc:creator>
  <dc:description>Ineta Serjogina
67044512 
Ineta.Serjogina @lrp.gov.lv</dc:description>
  <cp:lastModifiedBy>Inese Zaca</cp:lastModifiedBy>
  <cp:revision>2</cp:revision>
  <cp:lastPrinted>2013-06-26T12:40:00Z</cp:lastPrinted>
  <dcterms:created xsi:type="dcterms:W3CDTF">2013-07-03T09:45:00Z</dcterms:created>
  <dcterms:modified xsi:type="dcterms:W3CDTF">2013-07-03T09:45:00Z</dcterms:modified>
</cp:coreProperties>
</file>