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B" w:rsidRPr="006069B6" w:rsidRDefault="00753ABB" w:rsidP="00753ABB">
      <w:pPr>
        <w:jc w:val="right"/>
        <w:rPr>
          <w:sz w:val="28"/>
          <w:szCs w:val="28"/>
        </w:rPr>
      </w:pPr>
      <w:proofErr w:type="spellStart"/>
      <w:r w:rsidRPr="006069B6">
        <w:rPr>
          <w:sz w:val="28"/>
          <w:szCs w:val="28"/>
        </w:rPr>
        <w:t>Ar</w:t>
      </w:r>
      <w:proofErr w:type="spellEnd"/>
      <w:r w:rsidRPr="006069B6">
        <w:rPr>
          <w:sz w:val="28"/>
          <w:szCs w:val="28"/>
        </w:rPr>
        <w:t xml:space="preserve"> </w:t>
      </w:r>
      <w:proofErr w:type="spellStart"/>
      <w:r w:rsidRPr="006069B6">
        <w:rPr>
          <w:sz w:val="28"/>
          <w:szCs w:val="28"/>
        </w:rPr>
        <w:t>Ministru</w:t>
      </w:r>
      <w:proofErr w:type="spellEnd"/>
      <w:r w:rsidRPr="006069B6">
        <w:rPr>
          <w:sz w:val="28"/>
          <w:szCs w:val="28"/>
        </w:rPr>
        <w:t xml:space="preserve"> </w:t>
      </w:r>
      <w:proofErr w:type="spellStart"/>
      <w:r w:rsidRPr="006069B6">
        <w:rPr>
          <w:sz w:val="28"/>
          <w:szCs w:val="28"/>
        </w:rPr>
        <w:t>prezidenta</w:t>
      </w:r>
      <w:proofErr w:type="spellEnd"/>
      <w:r w:rsidRPr="006069B6">
        <w:rPr>
          <w:sz w:val="28"/>
          <w:szCs w:val="28"/>
        </w:rPr>
        <w:t xml:space="preserve"> </w:t>
      </w:r>
    </w:p>
    <w:p w:rsidR="00753ABB" w:rsidRPr="006069B6" w:rsidRDefault="00753ABB" w:rsidP="00753ABB">
      <w:pPr>
        <w:jc w:val="right"/>
        <w:rPr>
          <w:sz w:val="28"/>
          <w:szCs w:val="28"/>
        </w:rPr>
      </w:pPr>
      <w:r w:rsidRPr="006069B6">
        <w:rPr>
          <w:sz w:val="28"/>
          <w:szCs w:val="28"/>
        </w:rPr>
        <w:t>2013</w:t>
      </w:r>
      <w:proofErr w:type="gramStart"/>
      <w:r w:rsidRPr="006069B6">
        <w:rPr>
          <w:sz w:val="28"/>
          <w:szCs w:val="28"/>
        </w:rPr>
        <w:t>.gada</w:t>
      </w:r>
      <w:proofErr w:type="gramEnd"/>
      <w:r w:rsidRPr="006069B6">
        <w:rPr>
          <w:sz w:val="28"/>
          <w:szCs w:val="28"/>
        </w:rPr>
        <w:t xml:space="preserve"> 29.augusta </w:t>
      </w:r>
      <w:proofErr w:type="spellStart"/>
      <w:r w:rsidRPr="006069B6">
        <w:rPr>
          <w:sz w:val="28"/>
          <w:szCs w:val="28"/>
        </w:rPr>
        <w:t>rīkojumu</w:t>
      </w:r>
      <w:proofErr w:type="spellEnd"/>
      <w:r w:rsidRPr="006069B6">
        <w:rPr>
          <w:sz w:val="28"/>
          <w:szCs w:val="28"/>
        </w:rPr>
        <w:t xml:space="preserve"> </w:t>
      </w:r>
    </w:p>
    <w:p w:rsidR="00753ABB" w:rsidRPr="006069B6" w:rsidRDefault="00753ABB" w:rsidP="00753ABB">
      <w:pPr>
        <w:jc w:val="right"/>
        <w:rPr>
          <w:sz w:val="28"/>
          <w:szCs w:val="28"/>
        </w:rPr>
      </w:pPr>
      <w:r w:rsidRPr="006069B6">
        <w:rPr>
          <w:sz w:val="28"/>
          <w:szCs w:val="28"/>
        </w:rPr>
        <w:t xml:space="preserve">Nr.316 </w:t>
      </w:r>
      <w:proofErr w:type="spellStart"/>
      <w:r w:rsidRPr="006069B6">
        <w:rPr>
          <w:sz w:val="28"/>
          <w:szCs w:val="28"/>
        </w:rPr>
        <w:t>izveidotās</w:t>
      </w:r>
      <w:proofErr w:type="spellEnd"/>
      <w:r w:rsidRPr="006069B6">
        <w:rPr>
          <w:sz w:val="28"/>
          <w:szCs w:val="28"/>
        </w:rPr>
        <w:t xml:space="preserve"> </w:t>
      </w:r>
    </w:p>
    <w:p w:rsidR="00753ABB" w:rsidRPr="006069B6" w:rsidRDefault="00753ABB" w:rsidP="00753ABB">
      <w:pPr>
        <w:jc w:val="right"/>
        <w:rPr>
          <w:sz w:val="28"/>
          <w:szCs w:val="28"/>
        </w:rPr>
      </w:pPr>
      <w:proofErr w:type="spellStart"/>
      <w:proofErr w:type="gramStart"/>
      <w:r w:rsidRPr="006069B6">
        <w:rPr>
          <w:sz w:val="28"/>
          <w:szCs w:val="28"/>
        </w:rPr>
        <w:t>darba</w:t>
      </w:r>
      <w:proofErr w:type="spellEnd"/>
      <w:proofErr w:type="gramEnd"/>
      <w:r w:rsidRPr="006069B6">
        <w:rPr>
          <w:sz w:val="28"/>
          <w:szCs w:val="28"/>
        </w:rPr>
        <w:t xml:space="preserve"> </w:t>
      </w:r>
      <w:proofErr w:type="spellStart"/>
      <w:r w:rsidRPr="006069B6">
        <w:rPr>
          <w:sz w:val="28"/>
          <w:szCs w:val="28"/>
        </w:rPr>
        <w:t>grupas</w:t>
      </w:r>
      <w:proofErr w:type="spellEnd"/>
      <w:r w:rsidRPr="006069B6">
        <w:rPr>
          <w:sz w:val="28"/>
          <w:szCs w:val="28"/>
        </w:rPr>
        <w:t xml:space="preserve"> </w:t>
      </w:r>
      <w:proofErr w:type="spellStart"/>
      <w:r w:rsidRPr="006069B6">
        <w:rPr>
          <w:sz w:val="28"/>
          <w:szCs w:val="28"/>
        </w:rPr>
        <w:t>atzinuma</w:t>
      </w:r>
      <w:proofErr w:type="spellEnd"/>
      <w:r w:rsidRPr="006069B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69B6">
        <w:rPr>
          <w:sz w:val="28"/>
          <w:szCs w:val="28"/>
        </w:rPr>
        <w:t xml:space="preserve">.pielikums </w:t>
      </w:r>
    </w:p>
    <w:p w:rsidR="004448FB" w:rsidRDefault="004448FB">
      <w:pPr>
        <w:rPr>
          <w:sz w:val="28"/>
          <w:lang w:val="lv-LV"/>
        </w:rPr>
      </w:pPr>
    </w:p>
    <w:p w:rsidR="00A809A1" w:rsidRDefault="00A809A1">
      <w:pPr>
        <w:rPr>
          <w:sz w:val="28"/>
          <w:lang w:val="lv-LV"/>
        </w:rPr>
      </w:pPr>
      <w:bookmarkStart w:id="0" w:name="_GoBack"/>
      <w:bookmarkEnd w:id="0"/>
    </w:p>
    <w:tbl>
      <w:tblPr>
        <w:tblW w:w="9094" w:type="dxa"/>
        <w:tblInd w:w="250" w:type="dxa"/>
        <w:tblLook w:val="04A0" w:firstRow="1" w:lastRow="0" w:firstColumn="1" w:lastColumn="0" w:noHBand="0" w:noVBand="1"/>
      </w:tblPr>
      <w:tblGrid>
        <w:gridCol w:w="3898"/>
        <w:gridCol w:w="898"/>
        <w:gridCol w:w="4298"/>
      </w:tblGrid>
      <w:tr w:rsidR="004448FB">
        <w:trPr>
          <w:cantSplit/>
        </w:trPr>
        <w:tc>
          <w:tcPr>
            <w:tcW w:w="3847" w:type="dxa"/>
            <w:hideMark/>
          </w:tcPr>
          <w:p w:rsidR="004448FB" w:rsidRDefault="00B94E6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4448FB" w:rsidRDefault="00B94E6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41" w:type="dxa"/>
            <w:hideMark/>
          </w:tcPr>
          <w:p w:rsidR="004448FB" w:rsidRDefault="00B94E66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2013.gada              </w:t>
            </w:r>
          </w:p>
        </w:tc>
      </w:tr>
    </w:tbl>
    <w:p w:rsidR="004448FB" w:rsidRDefault="004448FB">
      <w:pPr>
        <w:jc w:val="both"/>
        <w:rPr>
          <w:sz w:val="28"/>
          <w:lang w:val="lv-LV"/>
        </w:rPr>
      </w:pPr>
    </w:p>
    <w:p w:rsidR="004448FB" w:rsidRDefault="00B94E66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.§</w:t>
      </w:r>
    </w:p>
    <w:p w:rsidR="004448FB" w:rsidRDefault="004448FB">
      <w:pPr>
        <w:rPr>
          <w:sz w:val="28"/>
          <w:lang w:val="lv-LV"/>
        </w:rPr>
      </w:pPr>
    </w:p>
    <w:p w:rsidR="004448FB" w:rsidRDefault="00B94E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 xml:space="preserve">Ar Ministru prezidenta 2013.gada 29.augusta rīkojumu Nr.316 izveidotas </w:t>
      </w:r>
      <w:r>
        <w:rPr>
          <w:b/>
          <w:sz w:val="28"/>
          <w:szCs w:val="28"/>
          <w:lang w:val="lv-LV"/>
        </w:rPr>
        <w:t xml:space="preserve">darba grupas ziņojums par pasākumiem, kas īstenojami Korupcijas novēršanas un apkarošanas biroja darbības efektivitātes uzlabošanai </w:t>
      </w:r>
    </w:p>
    <w:p w:rsidR="004448FB" w:rsidRDefault="00B94E66">
      <w:pPr>
        <w:jc w:val="both"/>
        <w:rPr>
          <w:lang w:val="lv-LV"/>
        </w:rPr>
      </w:pPr>
      <w:r>
        <w:rPr>
          <w:b/>
          <w:bCs/>
          <w:lang w:val="lv-LV"/>
        </w:rPr>
        <w:t>     TA-</w:t>
      </w:r>
    </w:p>
    <w:p w:rsidR="004448FB" w:rsidRDefault="00B94E66">
      <w:pPr>
        <w:pStyle w:val="BodyText"/>
      </w:pPr>
      <w:r>
        <w:t>___________________________________________________________</w:t>
      </w:r>
    </w:p>
    <w:p w:rsidR="004448FB" w:rsidRDefault="00B94E66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(...)</w:t>
      </w:r>
    </w:p>
    <w:p w:rsidR="004448FB" w:rsidRDefault="004448FB">
      <w:pPr>
        <w:pStyle w:val="BodyText"/>
        <w:jc w:val="left"/>
        <w:rPr>
          <w:b w:val="0"/>
        </w:rPr>
      </w:pPr>
    </w:p>
    <w:p w:rsidR="004448FB" w:rsidRDefault="00B94E66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1. Pieņemt zināšanai darba grupas sagatavot</w:t>
      </w:r>
      <w:r w:rsidR="008A1464">
        <w:rPr>
          <w:rStyle w:val="spelle"/>
          <w:sz w:val="28"/>
          <w:szCs w:val="28"/>
          <w:lang w:val="lv-LV"/>
        </w:rPr>
        <w:t>o</w:t>
      </w:r>
      <w:r>
        <w:rPr>
          <w:rStyle w:val="spelle"/>
          <w:sz w:val="28"/>
          <w:szCs w:val="28"/>
          <w:lang w:val="lv-LV"/>
        </w:rPr>
        <w:t xml:space="preserve"> ziņojumu.</w:t>
      </w:r>
    </w:p>
    <w:p w:rsidR="004448FB" w:rsidRDefault="00B94E66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 Valsts kancelejai:</w:t>
      </w:r>
    </w:p>
    <w:p w:rsidR="004448FB" w:rsidRDefault="00B94E66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2.1. </w:t>
      </w:r>
      <w:r w:rsidR="008A1464">
        <w:rPr>
          <w:rStyle w:val="spelle"/>
          <w:sz w:val="28"/>
          <w:szCs w:val="28"/>
          <w:lang w:val="lv-LV"/>
        </w:rPr>
        <w:t xml:space="preserve">darba grupas iesniegto </w:t>
      </w:r>
      <w:r>
        <w:rPr>
          <w:rStyle w:val="spelle"/>
          <w:sz w:val="28"/>
          <w:szCs w:val="28"/>
          <w:lang w:val="lv-LV"/>
        </w:rPr>
        <w:t xml:space="preserve">Ministru kabineta noteikumu projektu </w:t>
      </w:r>
      <w:r w:rsidR="008A1464">
        <w:rPr>
          <w:rStyle w:val="spelle"/>
          <w:sz w:val="28"/>
          <w:szCs w:val="28"/>
          <w:lang w:val="lv-LV"/>
        </w:rPr>
        <w:t xml:space="preserve">noteiktā kārtībā sagatavot iesniegšanai </w:t>
      </w:r>
      <w:r>
        <w:rPr>
          <w:rStyle w:val="spelle"/>
          <w:sz w:val="28"/>
          <w:szCs w:val="28"/>
          <w:lang w:val="lv-LV"/>
        </w:rPr>
        <w:t>Ministru kabinet</w:t>
      </w:r>
      <w:r w:rsidR="008A1464">
        <w:rPr>
          <w:rStyle w:val="spelle"/>
          <w:sz w:val="28"/>
          <w:szCs w:val="28"/>
          <w:lang w:val="lv-LV"/>
        </w:rPr>
        <w:t>ā</w:t>
      </w:r>
      <w:r>
        <w:rPr>
          <w:rStyle w:val="spelle"/>
          <w:sz w:val="28"/>
          <w:szCs w:val="28"/>
          <w:lang w:val="lv-LV"/>
        </w:rPr>
        <w:t>.</w:t>
      </w:r>
    </w:p>
    <w:p w:rsidR="004448FB" w:rsidRDefault="00B94E66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2.2. sagatavot Ministru prezidenta rīkojuma projektu par darba grupas izveidošanu Korupcijas novēršanas un apkarošanas biroja likuma pilnveidošanai. Darba grupas sastāvā paredzēt pārstāvjus no</w:t>
      </w:r>
      <w:r w:rsidR="00CA70F8">
        <w:rPr>
          <w:rStyle w:val="spelle"/>
          <w:sz w:val="28"/>
          <w:szCs w:val="28"/>
          <w:lang w:val="lv-LV"/>
        </w:rPr>
        <w:t xml:space="preserve"> KNAB,</w:t>
      </w:r>
      <w:r>
        <w:rPr>
          <w:rStyle w:val="spelle"/>
          <w:sz w:val="28"/>
          <w:szCs w:val="28"/>
          <w:lang w:val="lv-LV"/>
        </w:rPr>
        <w:t xml:space="preserve"> Tieslietu ministrijas, Finanšu ministrijas</w:t>
      </w:r>
      <w:r w:rsidR="008A1464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 xml:space="preserve">un Valsts kancelejas. </w:t>
      </w:r>
      <w:r w:rsidR="00CA70F8">
        <w:rPr>
          <w:rStyle w:val="spelle"/>
          <w:sz w:val="28"/>
          <w:szCs w:val="28"/>
          <w:lang w:val="lv-LV"/>
        </w:rPr>
        <w:t>D</w:t>
      </w:r>
      <w:r>
        <w:rPr>
          <w:rStyle w:val="spelle"/>
          <w:sz w:val="28"/>
          <w:szCs w:val="28"/>
          <w:lang w:val="lv-LV"/>
        </w:rPr>
        <w:t xml:space="preserve">arba grupas sastāvā </w:t>
      </w:r>
      <w:r w:rsidR="00CA70F8">
        <w:rPr>
          <w:rStyle w:val="spelle"/>
          <w:sz w:val="28"/>
          <w:szCs w:val="28"/>
          <w:lang w:val="lv-LV"/>
        </w:rPr>
        <w:t xml:space="preserve">pieaicināt </w:t>
      </w:r>
      <w:r>
        <w:rPr>
          <w:rStyle w:val="spelle"/>
          <w:sz w:val="28"/>
          <w:szCs w:val="28"/>
          <w:lang w:val="lv-LV"/>
        </w:rPr>
        <w:t>pārstāvjus no Augstākās tiesas un Ģenerālprokuratūras.</w:t>
      </w:r>
    </w:p>
    <w:p w:rsidR="004448FB" w:rsidRDefault="00B94E66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2.3. Valsts kancelejai nosūtīt darba grupas sagatavoto ziņojumu Korupcijas novēršanas un apkarošanas birojam izvērtēšanai un iekšējās normatīvās bāzes sakārtošanai.</w:t>
      </w:r>
    </w:p>
    <w:p w:rsidR="004448FB" w:rsidRDefault="00B94E66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3. Korupcijas novēršanas un apkarošanas birojam līdz 2014.gada 1.</w:t>
      </w:r>
      <w:r w:rsidR="008A1464">
        <w:rPr>
          <w:rStyle w:val="spelle"/>
          <w:sz w:val="28"/>
          <w:szCs w:val="28"/>
          <w:lang w:val="lv-LV"/>
        </w:rPr>
        <w:t xml:space="preserve">martam </w:t>
      </w:r>
      <w:r>
        <w:rPr>
          <w:rStyle w:val="spelle"/>
          <w:sz w:val="28"/>
          <w:szCs w:val="28"/>
          <w:lang w:val="lv-LV"/>
        </w:rPr>
        <w:t>iesniegt Ministru kabinetā informatīvo ziņojumu par darba grupas sagatavotā ziņojuma izvērtēšanas rezultātiem un veikt</w:t>
      </w:r>
      <w:r w:rsidR="008A1464">
        <w:rPr>
          <w:rStyle w:val="spelle"/>
          <w:sz w:val="28"/>
          <w:szCs w:val="28"/>
          <w:lang w:val="lv-LV"/>
        </w:rPr>
        <w:t xml:space="preserve">ajiem </w:t>
      </w:r>
      <w:r>
        <w:rPr>
          <w:rStyle w:val="spelle"/>
          <w:sz w:val="28"/>
          <w:szCs w:val="28"/>
          <w:lang w:val="lv-LV"/>
        </w:rPr>
        <w:t>pasākumiem iekšējās normatīvās bāzes sakārtošanā.</w:t>
      </w:r>
    </w:p>
    <w:p w:rsidR="005B1352" w:rsidRDefault="005B1352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4. Valsts kancelejai sadarbībā ar Valsts administrācijas skolu organizēt KNAB amatpersonu apmācību</w:t>
      </w:r>
      <w:r w:rsidR="00006C76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  </w:t>
      </w:r>
    </w:p>
    <w:p w:rsidR="004448FB" w:rsidRDefault="004448FB">
      <w:pPr>
        <w:rPr>
          <w:rStyle w:val="spelle"/>
          <w:bCs/>
          <w:sz w:val="28"/>
          <w:szCs w:val="28"/>
          <w:lang w:val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4448FB">
        <w:tc>
          <w:tcPr>
            <w:tcW w:w="4428" w:type="dxa"/>
            <w:hideMark/>
          </w:tcPr>
          <w:p w:rsidR="004448FB" w:rsidRDefault="00B94E66">
            <w:pPr>
              <w:rPr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2340" w:type="dxa"/>
            <w:hideMark/>
          </w:tcPr>
          <w:p w:rsidR="004448FB" w:rsidRDefault="00B94E66">
            <w:pPr>
              <w:rPr>
                <w:lang w:val="lv-LV"/>
              </w:rPr>
            </w:pPr>
            <w:r>
              <w:rPr>
                <w:lang w:val="lv-LV"/>
              </w:rPr>
              <w:t>  </w:t>
            </w:r>
          </w:p>
        </w:tc>
        <w:tc>
          <w:tcPr>
            <w:tcW w:w="2880" w:type="dxa"/>
            <w:hideMark/>
          </w:tcPr>
          <w:p w:rsidR="004448FB" w:rsidRDefault="00B94E66">
            <w:pPr>
              <w:rPr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V.Dombrovskis</w:t>
            </w:r>
          </w:p>
        </w:tc>
      </w:tr>
      <w:tr w:rsidR="004448FB">
        <w:tc>
          <w:tcPr>
            <w:tcW w:w="0" w:type="auto"/>
            <w:gridSpan w:val="3"/>
            <w:vAlign w:val="center"/>
            <w:hideMark/>
          </w:tcPr>
          <w:p w:rsidR="004448FB" w:rsidRDefault="004448FB">
            <w:pPr>
              <w:rPr>
                <w:sz w:val="20"/>
                <w:szCs w:val="20"/>
                <w:lang w:val="lv-LV"/>
              </w:rPr>
            </w:pPr>
          </w:p>
        </w:tc>
      </w:tr>
      <w:tr w:rsidR="004448FB">
        <w:tc>
          <w:tcPr>
            <w:tcW w:w="4428" w:type="dxa"/>
            <w:hideMark/>
          </w:tcPr>
          <w:p w:rsidR="00CA70F8" w:rsidRDefault="00CA70F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</w:p>
          <w:p w:rsidR="004448FB" w:rsidRDefault="00B94E66">
            <w:pPr>
              <w:rPr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kancelejas direktore</w:t>
            </w:r>
          </w:p>
        </w:tc>
        <w:tc>
          <w:tcPr>
            <w:tcW w:w="2340" w:type="dxa"/>
            <w:hideMark/>
          </w:tcPr>
          <w:p w:rsidR="004448FB" w:rsidRDefault="00B94E66">
            <w:pPr>
              <w:rPr>
                <w:lang w:val="lv-LV"/>
              </w:rPr>
            </w:pPr>
            <w:r>
              <w:rPr>
                <w:lang w:val="lv-LV"/>
              </w:rPr>
              <w:t>  </w:t>
            </w:r>
          </w:p>
        </w:tc>
        <w:tc>
          <w:tcPr>
            <w:tcW w:w="2880" w:type="dxa"/>
            <w:hideMark/>
          </w:tcPr>
          <w:p w:rsidR="005B1352" w:rsidRDefault="005B1352">
            <w:pPr>
              <w:rPr>
                <w:sz w:val="28"/>
                <w:szCs w:val="28"/>
                <w:lang w:val="lv-LV"/>
              </w:rPr>
            </w:pPr>
          </w:p>
          <w:p w:rsidR="004448FB" w:rsidRDefault="00B94E66">
            <w:pPr>
              <w:rPr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E.Dreimane</w:t>
            </w:r>
          </w:p>
        </w:tc>
      </w:tr>
      <w:tr w:rsidR="004448FB">
        <w:tc>
          <w:tcPr>
            <w:tcW w:w="0" w:type="auto"/>
            <w:gridSpan w:val="3"/>
            <w:vAlign w:val="center"/>
            <w:hideMark/>
          </w:tcPr>
          <w:p w:rsidR="004448FB" w:rsidRDefault="004448FB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B94E66" w:rsidRDefault="00B94E66">
      <w:pPr>
        <w:pStyle w:val="BodyText"/>
        <w:jc w:val="both"/>
      </w:pPr>
    </w:p>
    <w:sectPr w:rsidR="00B94E66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4" w:rsidRDefault="001E7DC4">
      <w:r>
        <w:separator/>
      </w:r>
    </w:p>
  </w:endnote>
  <w:endnote w:type="continuationSeparator" w:id="0">
    <w:p w:rsidR="001E7DC4" w:rsidRDefault="001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FB" w:rsidRDefault="00B94E66">
    <w:pPr>
      <w:jc w:val="right"/>
    </w:pPr>
    <w:r>
      <w:fldChar w:fldCharType="begin"/>
    </w:r>
    <w:r>
      <w:instrText>PAGE</w:instrText>
    </w:r>
    <w:r>
      <w:fldChar w:fldCharType="separate"/>
    </w:r>
    <w:r w:rsidR="00A809A1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4" w:rsidRDefault="001E7DC4">
      <w:r>
        <w:separator/>
      </w:r>
    </w:p>
  </w:footnote>
  <w:footnote w:type="continuationSeparator" w:id="0">
    <w:p w:rsidR="001E7DC4" w:rsidRDefault="001E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FB" w:rsidRDefault="00B94E66">
    <w:pPr>
      <w:pStyle w:val="Title"/>
      <w:outlineLvl w:val="0"/>
    </w:pPr>
    <w:r>
      <w:t>LATVIJAS REPUBLIKAS MINISTRU KABINETA SĒDES PROTOKOLLĒMUMS</w:t>
    </w:r>
  </w:p>
  <w:p w:rsidR="004448FB" w:rsidRDefault="00B94E66">
    <w:pPr>
      <w:pStyle w:val="Title"/>
    </w:pPr>
    <w:r>
      <w:t>___________________________________________________________</w:t>
    </w:r>
  </w:p>
  <w:p w:rsidR="004448FB" w:rsidRDefault="004448FB">
    <w:pPr>
      <w:pStyle w:val="Header"/>
    </w:pPr>
  </w:p>
  <w:p w:rsidR="004448FB" w:rsidRDefault="0044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8445F"/>
    <w:rsid w:val="00006C76"/>
    <w:rsid w:val="001709E3"/>
    <w:rsid w:val="001E7DC4"/>
    <w:rsid w:val="0028445F"/>
    <w:rsid w:val="004448FB"/>
    <w:rsid w:val="005B1352"/>
    <w:rsid w:val="00753ABB"/>
    <w:rsid w:val="008A1464"/>
    <w:rsid w:val="00990999"/>
    <w:rsid w:val="00A26B80"/>
    <w:rsid w:val="00A809A1"/>
    <w:rsid w:val="00B94E66"/>
    <w:rsid w:val="00C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creator>user</dc:creator>
  <cp:lastModifiedBy>Ēriks Kalnmeiers</cp:lastModifiedBy>
  <cp:revision>3</cp:revision>
  <cp:lastPrinted>2004-05-26T10:07:00Z</cp:lastPrinted>
  <dcterms:created xsi:type="dcterms:W3CDTF">2013-11-05T14:01:00Z</dcterms:created>
  <dcterms:modified xsi:type="dcterms:W3CDTF">2013-11-06T06:53:00Z</dcterms:modified>
</cp:coreProperties>
</file>