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29" w:rsidRDefault="00B01029" w:rsidP="00B01029">
      <w:pPr>
        <w:tabs>
          <w:tab w:val="left" w:pos="6804"/>
        </w:tabs>
        <w:rPr>
          <w:b/>
        </w:rPr>
      </w:pPr>
    </w:p>
    <w:p w:rsidR="00813B6E" w:rsidRPr="008065FE" w:rsidRDefault="00813B6E" w:rsidP="00813B6E">
      <w:pPr>
        <w:tabs>
          <w:tab w:val="left" w:pos="6804"/>
        </w:tabs>
        <w:jc w:val="center"/>
        <w:rPr>
          <w:b/>
        </w:rPr>
      </w:pPr>
      <w:r w:rsidRPr="008065FE">
        <w:rPr>
          <w:b/>
        </w:rPr>
        <w:t>Ministru kabineta noteikumu projekta</w:t>
      </w:r>
    </w:p>
    <w:p w:rsidR="00813B6E" w:rsidRPr="008065FE" w:rsidRDefault="00813B6E" w:rsidP="00813B6E">
      <w:pPr>
        <w:tabs>
          <w:tab w:val="left" w:pos="6804"/>
        </w:tabs>
        <w:jc w:val="center"/>
        <w:rPr>
          <w:b/>
        </w:rPr>
      </w:pPr>
      <w:r w:rsidRPr="008065FE">
        <w:rPr>
          <w:b/>
        </w:rPr>
        <w:t>„</w:t>
      </w:r>
      <w:r w:rsidR="00C62AE7">
        <w:rPr>
          <w:b/>
        </w:rPr>
        <w:t>Grozījums</w:t>
      </w:r>
      <w:r w:rsidR="00087BFF">
        <w:rPr>
          <w:b/>
        </w:rPr>
        <w:t xml:space="preserve"> Ministru kabineta 2007.gada 11.decembra noteikumos Nr.844</w:t>
      </w:r>
      <w:r w:rsidRPr="008065FE">
        <w:rPr>
          <w:b/>
        </w:rPr>
        <w:t xml:space="preserve"> „Noteikumi</w:t>
      </w:r>
      <w:r w:rsidR="00087BFF">
        <w:rPr>
          <w:b/>
        </w:rPr>
        <w:t xml:space="preserve"> par valsts nodevu par informācijas saņemšanu no Iedzīvotāju reģistra</w:t>
      </w:r>
      <w:r w:rsidRPr="008065FE">
        <w:rPr>
          <w:b/>
        </w:rPr>
        <w:t>””</w:t>
      </w:r>
    </w:p>
    <w:p w:rsidR="00AB2A5C" w:rsidRPr="008065FE" w:rsidRDefault="00AB2A5C" w:rsidP="00AB2A5C">
      <w:pPr>
        <w:jc w:val="center"/>
        <w:rPr>
          <w:b/>
        </w:rPr>
      </w:pPr>
      <w:r w:rsidRPr="008065FE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8065FE">
          <w:rPr>
            <w:b/>
          </w:rPr>
          <w:t>ziņojums</w:t>
        </w:r>
      </w:smartTag>
    </w:p>
    <w:p w:rsidR="00AB2A5C" w:rsidRPr="008065FE" w:rsidRDefault="00AB2A5C" w:rsidP="00AB2A5C">
      <w:pPr>
        <w:pStyle w:val="Footer"/>
        <w:jc w:val="center"/>
        <w:rPr>
          <w:b/>
          <w:lang w:eastAsia="en-US"/>
        </w:rPr>
      </w:pPr>
      <w:r w:rsidRPr="008065FE">
        <w:rPr>
          <w:b/>
          <w:lang w:eastAsia="en-US"/>
        </w:rPr>
        <w:t>(anotācija)</w:t>
      </w:r>
    </w:p>
    <w:p w:rsidR="00B01029" w:rsidRDefault="00B01029" w:rsidP="00AB2A5C">
      <w:pPr>
        <w:pStyle w:val="BodyText"/>
        <w:rPr>
          <w:sz w:val="24"/>
        </w:rPr>
      </w:pPr>
    </w:p>
    <w:p w:rsidR="00B01029" w:rsidRPr="008065FE" w:rsidRDefault="00B01029" w:rsidP="00AB2A5C">
      <w:pPr>
        <w:pStyle w:val="BodyText"/>
        <w:rPr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2649"/>
        <w:gridCol w:w="5367"/>
      </w:tblGrid>
      <w:tr w:rsidR="00AB2A5C" w:rsidRPr="008065FE" w:rsidTr="000A782E">
        <w:tc>
          <w:tcPr>
            <w:tcW w:w="9061" w:type="dxa"/>
            <w:gridSpan w:val="3"/>
          </w:tcPr>
          <w:p w:rsidR="00AB2A5C" w:rsidRPr="008065FE" w:rsidRDefault="00AB2A5C" w:rsidP="000A782E">
            <w:pPr>
              <w:pStyle w:val="BodyText"/>
              <w:rPr>
                <w:sz w:val="24"/>
              </w:rPr>
            </w:pPr>
            <w:r w:rsidRPr="008065FE">
              <w:rPr>
                <w:sz w:val="24"/>
              </w:rPr>
              <w:t>I. Tiesību akta projekta izstrādes nepieciešamība</w:t>
            </w:r>
          </w:p>
        </w:tc>
      </w:tr>
      <w:tr w:rsidR="00AB2A5C" w:rsidRPr="008065FE" w:rsidTr="000A782E">
        <w:tc>
          <w:tcPr>
            <w:tcW w:w="1045" w:type="dxa"/>
          </w:tcPr>
          <w:p w:rsidR="00AB2A5C" w:rsidRPr="008065FE" w:rsidRDefault="00AB2A5C" w:rsidP="000A782E">
            <w:pPr>
              <w:jc w:val="center"/>
            </w:pPr>
            <w:r w:rsidRPr="008065FE">
              <w:t>1.</w:t>
            </w:r>
          </w:p>
        </w:tc>
        <w:tc>
          <w:tcPr>
            <w:tcW w:w="2649" w:type="dxa"/>
          </w:tcPr>
          <w:p w:rsidR="00AB2A5C" w:rsidRPr="008065FE" w:rsidRDefault="00AB2A5C" w:rsidP="000A782E">
            <w:r w:rsidRPr="008065FE">
              <w:t>Pamatojums</w:t>
            </w:r>
          </w:p>
        </w:tc>
        <w:tc>
          <w:tcPr>
            <w:tcW w:w="5367" w:type="dxa"/>
          </w:tcPr>
          <w:p w:rsidR="0055011B" w:rsidRDefault="00C83FC0" w:rsidP="003B3ED9">
            <w:pPr>
              <w:jc w:val="both"/>
              <w:rPr>
                <w:bCs/>
              </w:rPr>
            </w:pPr>
            <w:proofErr w:type="spellStart"/>
            <w:r w:rsidRPr="005B27B9">
              <w:rPr>
                <w:i/>
              </w:rPr>
              <w:t>Euro</w:t>
            </w:r>
            <w:proofErr w:type="spellEnd"/>
            <w:r w:rsidRPr="008065FE">
              <w:t xml:space="preserve"> ieviešanas kārt</w:t>
            </w:r>
            <w:r w:rsidR="00892383" w:rsidRPr="008065FE">
              <w:t xml:space="preserve">ības likuma 30.panta pirmā daļa </w:t>
            </w:r>
            <w:r w:rsidR="00892383" w:rsidRPr="008065FE">
              <w:rPr>
                <w:bCs/>
              </w:rPr>
              <w:t>un Ministra kabineta 2012.gada 27.jūnija rīkojums Nr.282 „Par „Koncepciju par normatīvo aktu sakārtošanu saistībā ar eiro ieviešanu Latvijā””.</w:t>
            </w:r>
          </w:p>
          <w:p w:rsidR="00622510" w:rsidRPr="008065FE" w:rsidRDefault="00622510" w:rsidP="003B3ED9">
            <w:pPr>
              <w:jc w:val="both"/>
            </w:pPr>
          </w:p>
        </w:tc>
      </w:tr>
      <w:tr w:rsidR="00AB2A5C" w:rsidRPr="008065FE" w:rsidTr="000A782E">
        <w:tc>
          <w:tcPr>
            <w:tcW w:w="1045" w:type="dxa"/>
          </w:tcPr>
          <w:p w:rsidR="00AB2A5C" w:rsidRPr="008065FE" w:rsidRDefault="00AB2A5C" w:rsidP="000A782E">
            <w:pPr>
              <w:jc w:val="center"/>
            </w:pPr>
            <w:r w:rsidRPr="008065FE">
              <w:t>2.</w:t>
            </w:r>
          </w:p>
        </w:tc>
        <w:tc>
          <w:tcPr>
            <w:tcW w:w="2649" w:type="dxa"/>
          </w:tcPr>
          <w:p w:rsidR="00AB2A5C" w:rsidRPr="008065FE" w:rsidRDefault="00AB2A5C" w:rsidP="000A782E">
            <w:r w:rsidRPr="008065FE">
              <w:t>Pašreizējā situācija un problēmas</w:t>
            </w:r>
          </w:p>
        </w:tc>
        <w:tc>
          <w:tcPr>
            <w:tcW w:w="5367" w:type="dxa"/>
          </w:tcPr>
          <w:p w:rsidR="00813B6E" w:rsidRPr="008065FE" w:rsidRDefault="00087BFF" w:rsidP="00B01029">
            <w:pPr>
              <w:jc w:val="both"/>
            </w:pPr>
            <w:r>
              <w:t>Ministru kabineta 2007.gada 11.decembra noteikumos Nr.844</w:t>
            </w:r>
            <w:r w:rsidR="00813B6E" w:rsidRPr="008065FE">
              <w:t xml:space="preserve"> „Noteikumi par valsts nodevu par</w:t>
            </w:r>
            <w:r>
              <w:t xml:space="preserve"> informācijas saņemšanu no Iedzīvotāju reģistra</w:t>
            </w:r>
            <w:r w:rsidR="00813B6E" w:rsidRPr="008065FE">
              <w:t xml:space="preserve">” (turpmāk – </w:t>
            </w:r>
            <w:r w:rsidR="00D9626B" w:rsidRPr="008065FE">
              <w:t>n</w:t>
            </w:r>
            <w:r w:rsidR="00813B6E" w:rsidRPr="008065FE">
              <w:t>oteikumi) noteikts valsts nodevas apmērs par</w:t>
            </w:r>
            <w:r>
              <w:t xml:space="preserve"> informācijas saņemšanu no Iedzīvotāju reģistra</w:t>
            </w:r>
            <w:r w:rsidR="00813B6E" w:rsidRPr="008065FE">
              <w:t>.</w:t>
            </w:r>
          </w:p>
          <w:p w:rsidR="0055011B" w:rsidRDefault="00A944CD" w:rsidP="00087BFF">
            <w:pPr>
              <w:ind w:left="34"/>
              <w:jc w:val="both"/>
            </w:pPr>
            <w:r>
              <w:t>A</w:t>
            </w:r>
            <w:r w:rsidR="00813B6E" w:rsidRPr="008065FE">
              <w:t>tbilstoši Ministru kabineta 2012.gada 27.jūnija rīkojuma Nr.282 „Par ”Koncepciju par normatīvo aktu sakārtošanu saistībā ar eiro ieviešanu Latvijā”” 1.1.2.apakšpunktam normatīvos aktus, kuros minētas latos izteiktas naudas summas</w:t>
            </w:r>
            <w:r w:rsidR="00813B6E" w:rsidRPr="001D6AD6">
              <w:t xml:space="preserve">, </w:t>
            </w:r>
            <w:r w:rsidR="001D6AD6" w:rsidRPr="001D6AD6">
              <w:t xml:space="preserve">kas </w:t>
            </w:r>
            <w:r w:rsidR="00813B6E" w:rsidRPr="001D6AD6">
              <w:t>jākonvertē uz</w:t>
            </w:r>
            <w:r w:rsidRPr="001D6AD6">
              <w:t xml:space="preserve"> </w:t>
            </w:r>
            <w:proofErr w:type="spellStart"/>
            <w:r w:rsidRPr="001D6AD6">
              <w:rPr>
                <w:i/>
              </w:rPr>
              <w:t>euro</w:t>
            </w:r>
            <w:proofErr w:type="spellEnd"/>
            <w:r w:rsidR="001D6AD6" w:rsidRPr="001D6AD6">
              <w:t>, ir jāgroza</w:t>
            </w:r>
            <w:r w:rsidRPr="001D6AD6">
              <w:t xml:space="preserve"> līdz 2014.gada 1.janvārim</w:t>
            </w:r>
            <w:r>
              <w:t>. L</w:t>
            </w:r>
            <w:r w:rsidR="00813B6E" w:rsidRPr="008065FE">
              <w:t>ī</w:t>
            </w:r>
            <w:r w:rsidR="00087BFF">
              <w:t>dz ar to nepieciešams noteikumu 2.</w:t>
            </w:r>
            <w:r w:rsidR="00D9626B" w:rsidRPr="008065FE">
              <w:t>punktā</w:t>
            </w:r>
            <w:r w:rsidR="00813B6E" w:rsidRPr="008065FE">
              <w:t xml:space="preserve"> </w:t>
            </w:r>
            <w:r w:rsidR="00087BFF">
              <w:t>valsts nodevas</w:t>
            </w:r>
            <w:r>
              <w:t xml:space="preserve"> apmēru noteikt </w:t>
            </w:r>
            <w:proofErr w:type="spellStart"/>
            <w:r w:rsidRPr="005B27B9">
              <w:rPr>
                <w:i/>
              </w:rPr>
              <w:t>eu</w:t>
            </w:r>
            <w:r w:rsidR="00813B6E" w:rsidRPr="005B27B9">
              <w:rPr>
                <w:i/>
              </w:rPr>
              <w:t>ro</w:t>
            </w:r>
            <w:proofErr w:type="spellEnd"/>
            <w:r w:rsidR="00813B6E" w:rsidRPr="008065FE">
              <w:t>.</w:t>
            </w:r>
          </w:p>
          <w:p w:rsidR="00622510" w:rsidRPr="008065FE" w:rsidRDefault="00622510" w:rsidP="00087BFF">
            <w:pPr>
              <w:ind w:left="34"/>
              <w:jc w:val="both"/>
            </w:pPr>
          </w:p>
        </w:tc>
      </w:tr>
      <w:tr w:rsidR="00AB2A5C" w:rsidRPr="008065FE" w:rsidTr="000A782E">
        <w:tc>
          <w:tcPr>
            <w:tcW w:w="1045" w:type="dxa"/>
          </w:tcPr>
          <w:p w:rsidR="00AB2A5C" w:rsidRPr="008065FE" w:rsidRDefault="00AB2A5C" w:rsidP="000A782E">
            <w:pPr>
              <w:jc w:val="center"/>
            </w:pPr>
            <w:r w:rsidRPr="008065FE">
              <w:t>3.</w:t>
            </w:r>
          </w:p>
        </w:tc>
        <w:tc>
          <w:tcPr>
            <w:tcW w:w="2649" w:type="dxa"/>
          </w:tcPr>
          <w:p w:rsidR="00AB2A5C" w:rsidRPr="008065FE" w:rsidRDefault="00AB2A5C" w:rsidP="000A782E">
            <w:r w:rsidRPr="008065FE">
              <w:t>Saistītie politikas ietekmes novērtējumi un pētījumi</w:t>
            </w:r>
          </w:p>
        </w:tc>
        <w:tc>
          <w:tcPr>
            <w:tcW w:w="5367" w:type="dxa"/>
          </w:tcPr>
          <w:p w:rsidR="00AB2A5C" w:rsidRPr="008065FE" w:rsidRDefault="00AB2A5C" w:rsidP="000A782E">
            <w:pPr>
              <w:tabs>
                <w:tab w:val="left" w:pos="5279"/>
              </w:tabs>
              <w:ind w:right="31"/>
              <w:jc w:val="both"/>
            </w:pPr>
            <w:r w:rsidRPr="008065FE">
              <w:rPr>
                <w:bCs/>
              </w:rPr>
              <w:t>Projekts šo jomu neskar.</w:t>
            </w:r>
          </w:p>
        </w:tc>
      </w:tr>
      <w:tr w:rsidR="00AB2A5C" w:rsidRPr="008065FE" w:rsidTr="000A782E">
        <w:tc>
          <w:tcPr>
            <w:tcW w:w="1045" w:type="dxa"/>
          </w:tcPr>
          <w:p w:rsidR="00AB2A5C" w:rsidRPr="008065FE" w:rsidRDefault="00AB2A5C" w:rsidP="000A782E">
            <w:pPr>
              <w:jc w:val="center"/>
            </w:pPr>
            <w:r w:rsidRPr="008065FE">
              <w:t>4.</w:t>
            </w:r>
          </w:p>
        </w:tc>
        <w:tc>
          <w:tcPr>
            <w:tcW w:w="2649" w:type="dxa"/>
          </w:tcPr>
          <w:p w:rsidR="00AB2A5C" w:rsidRPr="008065FE" w:rsidRDefault="00AB2A5C" w:rsidP="000A782E">
            <w:r w:rsidRPr="008065FE">
              <w:t>Tiesiskā regulējuma mērķis un būtība</w:t>
            </w:r>
          </w:p>
        </w:tc>
        <w:tc>
          <w:tcPr>
            <w:tcW w:w="5367" w:type="dxa"/>
          </w:tcPr>
          <w:p w:rsidR="00D9626B" w:rsidRDefault="000934B5" w:rsidP="000112B4">
            <w:pPr>
              <w:jc w:val="both"/>
            </w:pPr>
            <w:r w:rsidRPr="008065FE">
              <w:t>P</w:t>
            </w:r>
            <w:r w:rsidR="00D9626B" w:rsidRPr="008065FE">
              <w:t xml:space="preserve">rojekts paredz </w:t>
            </w:r>
            <w:r w:rsidR="00A944CD">
              <w:t xml:space="preserve">noteikt </w:t>
            </w:r>
            <w:proofErr w:type="spellStart"/>
            <w:r w:rsidR="00A944CD" w:rsidRPr="005B27B9">
              <w:rPr>
                <w:i/>
              </w:rPr>
              <w:t>euro</w:t>
            </w:r>
            <w:proofErr w:type="spellEnd"/>
            <w:r w:rsidR="00A944CD" w:rsidRPr="008065FE">
              <w:t xml:space="preserve"> </w:t>
            </w:r>
            <w:r w:rsidR="00D9626B" w:rsidRPr="008065FE">
              <w:t>valsts nodevas apmēru</w:t>
            </w:r>
            <w:r w:rsidR="00A944CD">
              <w:t xml:space="preserve"> </w:t>
            </w:r>
            <w:r w:rsidR="001F6BA7" w:rsidRPr="008065FE">
              <w:t>par</w:t>
            </w:r>
            <w:r w:rsidR="00087BFF">
              <w:t xml:space="preserve"> informācijas saņemšanu no Iedzīvotāju re</w:t>
            </w:r>
            <w:r w:rsidR="00C44D5D">
              <w:t>ģistra.</w:t>
            </w:r>
          </w:p>
          <w:p w:rsidR="006C6B2B" w:rsidRDefault="006C6B2B" w:rsidP="000112B4">
            <w:pPr>
              <w:jc w:val="both"/>
            </w:pPr>
            <w:r>
              <w:t xml:space="preserve">Valsts nodevu par informācijas saņemšanu no </w:t>
            </w:r>
            <w:r w:rsidR="00622510">
              <w:t xml:space="preserve">Iedzīvotāju </w:t>
            </w:r>
            <w:r>
              <w:t>reģistra maksā šādā apmērā:</w:t>
            </w:r>
          </w:p>
          <w:p w:rsidR="0028491E" w:rsidRDefault="0028491E" w:rsidP="0028491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persona, kura vairāk nekā divas reizes kalendāra gadā saņem visu reģistrā esošo informāciju (papīra formā) par sevi un saviem bērniem, kuri jaunāki par 18 gadiem </w:t>
            </w:r>
            <w:r w:rsidR="006C6B2B">
              <w:t>–</w:t>
            </w:r>
            <w:r>
              <w:t xml:space="preserve"> </w:t>
            </w:r>
            <w:r w:rsidR="006C6B2B">
              <w:t xml:space="preserve">7,11 </w:t>
            </w:r>
            <w:proofErr w:type="spellStart"/>
            <w:r w:rsidR="006C6B2B" w:rsidRPr="00F73FCC">
              <w:rPr>
                <w:i/>
              </w:rPr>
              <w:t>euro</w:t>
            </w:r>
            <w:proofErr w:type="spellEnd"/>
            <w:r w:rsidR="006C6B2B">
              <w:t>;</w:t>
            </w:r>
          </w:p>
          <w:p w:rsidR="006C6B2B" w:rsidRDefault="006C6B2B" w:rsidP="0028491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persona, kura vairāk nekā divas reizes kalendāra gadā saņem visu reģistrā esošo informāciju (papīra formā) par aizbildnībā vai aizgādnībā esošo personu – 7,11 </w:t>
            </w:r>
            <w:proofErr w:type="spellStart"/>
            <w:r w:rsidRPr="00F73FCC">
              <w:rPr>
                <w:i/>
              </w:rPr>
              <w:t>euro</w:t>
            </w:r>
            <w:proofErr w:type="spellEnd"/>
            <w:r>
              <w:t>;</w:t>
            </w:r>
          </w:p>
          <w:p w:rsidR="006C6B2B" w:rsidRDefault="00622510" w:rsidP="0028491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persona, kura saņem </w:t>
            </w:r>
            <w:r w:rsidR="006C6B2B">
              <w:t xml:space="preserve">noteikumu 2.1. un 2.2.apakšpunktā minēto informāciju, kas </w:t>
            </w:r>
            <w:r w:rsidR="006C6B2B">
              <w:lastRenderedPageBreak/>
              <w:t xml:space="preserve">parakstīta ar drošu elektronisko parakstu – 5,69 </w:t>
            </w:r>
            <w:proofErr w:type="spellStart"/>
            <w:r w:rsidR="006C6B2B" w:rsidRPr="00F73FCC">
              <w:rPr>
                <w:i/>
              </w:rPr>
              <w:t>euro</w:t>
            </w:r>
            <w:proofErr w:type="spellEnd"/>
            <w:r w:rsidR="006C6B2B">
              <w:t>;</w:t>
            </w:r>
          </w:p>
          <w:p w:rsidR="006C6B2B" w:rsidRDefault="00C32320" w:rsidP="0028491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informācijas saņemšana papīra formā, ja tā sagatavota pēc informā</w:t>
            </w:r>
            <w:r>
              <w:softHyphen/>
              <w:t>cijas pieprasītāja norādītiem kritērijiem:</w:t>
            </w:r>
          </w:p>
          <w:p w:rsidR="00C32320" w:rsidRDefault="00C32320" w:rsidP="00C32320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piecu darbdienu laikā par datiem par vienu personu – 4,27 </w:t>
            </w:r>
            <w:proofErr w:type="spellStart"/>
            <w:r w:rsidRPr="00F73FCC">
              <w:rPr>
                <w:i/>
              </w:rPr>
              <w:t>euro</w:t>
            </w:r>
            <w:proofErr w:type="spellEnd"/>
            <w:r>
              <w:t>;</w:t>
            </w:r>
          </w:p>
          <w:p w:rsidR="00C32320" w:rsidRDefault="00C32320" w:rsidP="00C32320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vienas darbdienas laikā par datiem par vienu personu – 8,54 </w:t>
            </w:r>
            <w:proofErr w:type="spellStart"/>
            <w:r w:rsidRPr="00F73FCC">
              <w:rPr>
                <w:i/>
              </w:rPr>
              <w:t>euro</w:t>
            </w:r>
            <w:proofErr w:type="spellEnd"/>
            <w:r>
              <w:t>;</w:t>
            </w:r>
          </w:p>
          <w:p w:rsidR="00C32320" w:rsidRDefault="00C32320" w:rsidP="00C32320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divu stundu laikā par datiem par vienu personu – 14,94 </w:t>
            </w:r>
            <w:proofErr w:type="spellStart"/>
            <w:r w:rsidRPr="00F73FCC">
              <w:rPr>
                <w:i/>
              </w:rPr>
              <w:t>euro</w:t>
            </w:r>
            <w:proofErr w:type="spellEnd"/>
            <w:r>
              <w:t>;</w:t>
            </w:r>
          </w:p>
          <w:p w:rsidR="00C32320" w:rsidRDefault="00C32320" w:rsidP="00C32320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informācijas saņemšana tiešsaistes datu pārraides režīmā, ja tā sagatavota pēc informācijas pieprasītāja norādītiem kritērijiem:</w:t>
            </w:r>
          </w:p>
          <w:p w:rsidR="00C32320" w:rsidRDefault="00C32320" w:rsidP="00C32320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akreditētam uzticamam sertifikācijas pakalpojumu sniedzējam par datiem par vienu personu – 0,50 </w:t>
            </w:r>
            <w:proofErr w:type="spellStart"/>
            <w:r w:rsidRPr="00F73FCC">
              <w:rPr>
                <w:i/>
              </w:rPr>
              <w:t>euro</w:t>
            </w:r>
            <w:proofErr w:type="spellEnd"/>
            <w:r>
              <w:t>;</w:t>
            </w:r>
          </w:p>
          <w:p w:rsidR="00C32320" w:rsidRDefault="00622510" w:rsidP="00C32320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citām personām, kas nav minētas </w:t>
            </w:r>
            <w:r w:rsidR="00C32320">
              <w:t xml:space="preserve">noteikumu 2.5.1.apakšpunktā, par datiem par vienu personu – 1,14 </w:t>
            </w:r>
            <w:proofErr w:type="spellStart"/>
            <w:r w:rsidR="00C32320" w:rsidRPr="00F73FCC">
              <w:rPr>
                <w:i/>
              </w:rPr>
              <w:t>euro</w:t>
            </w:r>
            <w:proofErr w:type="spellEnd"/>
            <w:r w:rsidR="00C32320">
              <w:t>;</w:t>
            </w:r>
          </w:p>
          <w:p w:rsidR="00C32320" w:rsidRDefault="00C32320" w:rsidP="00C32320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informācijas saņemšana triju darbdienu laikā par datiem par vienu personu, ja tā sagatavota pēc informācijas pieprasītāja norādītiem kritērijiem un parakstīta ar drošu elektronisko parakstu – 2,13 </w:t>
            </w:r>
            <w:proofErr w:type="spellStart"/>
            <w:r w:rsidRPr="00F73FCC">
              <w:rPr>
                <w:i/>
              </w:rPr>
              <w:t>euro</w:t>
            </w:r>
            <w:proofErr w:type="spellEnd"/>
            <w:r>
              <w:t>;</w:t>
            </w:r>
          </w:p>
          <w:p w:rsidR="00C32320" w:rsidRDefault="00C32320" w:rsidP="00C32320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statistiskas informācijas rakstiska saņemšana par vienu A4 formāta lappusi – 1,64 </w:t>
            </w:r>
            <w:proofErr w:type="spellStart"/>
            <w:r w:rsidRPr="00F73FCC">
              <w:rPr>
                <w:i/>
              </w:rPr>
              <w:t>euro</w:t>
            </w:r>
            <w:proofErr w:type="spellEnd"/>
            <w:r>
              <w:t>.</w:t>
            </w:r>
          </w:p>
          <w:p w:rsidR="00C32320" w:rsidRDefault="00C32320" w:rsidP="00C32320">
            <w:pPr>
              <w:pStyle w:val="ListParagraph"/>
              <w:jc w:val="both"/>
            </w:pPr>
          </w:p>
          <w:p w:rsidR="0055011B" w:rsidRDefault="00C20152" w:rsidP="00C32320">
            <w:pPr>
              <w:jc w:val="both"/>
            </w:pPr>
            <w:r w:rsidRPr="008065FE">
              <w:t xml:space="preserve">Grozījumi sagatavoti </w:t>
            </w:r>
            <w:r w:rsidR="001F64D7" w:rsidRPr="008065FE">
              <w:t xml:space="preserve">atbilstoši </w:t>
            </w:r>
            <w:proofErr w:type="spellStart"/>
            <w:r w:rsidR="001F64D7" w:rsidRPr="00C32320">
              <w:rPr>
                <w:i/>
              </w:rPr>
              <w:t>Euro</w:t>
            </w:r>
            <w:proofErr w:type="spellEnd"/>
            <w:r w:rsidR="001F64D7" w:rsidRPr="008065FE">
              <w:t xml:space="preserve"> ieviešanas kārtība</w:t>
            </w:r>
            <w:r w:rsidRPr="008065FE">
              <w:t xml:space="preserve">s likuma </w:t>
            </w:r>
            <w:r w:rsidR="00E55999">
              <w:t>6</w:t>
            </w:r>
            <w:r w:rsidRPr="0001626D">
              <w:t>.panta</w:t>
            </w:r>
            <w:r w:rsidRPr="008065FE">
              <w:t xml:space="preserve"> otrajai daļai.</w:t>
            </w:r>
          </w:p>
          <w:p w:rsidR="0021470D" w:rsidRDefault="0021470D" w:rsidP="00E55999">
            <w:pPr>
              <w:jc w:val="both"/>
            </w:pPr>
            <w:r>
              <w:t xml:space="preserve">Aprēķins veikts, izmantojot Latvijas bankas noteikto oficiālo kursu EUR 1 = LVL 0,702804. </w:t>
            </w:r>
          </w:p>
          <w:p w:rsidR="00C62AE7" w:rsidRDefault="00C62AE7" w:rsidP="00C62A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Grozītā tiesību norma</w:t>
            </w:r>
            <w:r w:rsidRPr="007A7733">
              <w:rPr>
                <w:color w:val="000000"/>
              </w:rPr>
              <w:t xml:space="preserve"> </w:t>
            </w:r>
            <w:proofErr w:type="spellStart"/>
            <w:r w:rsidRPr="007A7733">
              <w:rPr>
                <w:i/>
                <w:color w:val="000000"/>
              </w:rPr>
              <w:t>euro</w:t>
            </w:r>
            <w:proofErr w:type="spellEnd"/>
            <w:r w:rsidRPr="007A7733">
              <w:rPr>
                <w:i/>
                <w:color w:val="000000"/>
              </w:rPr>
              <w:t xml:space="preserve"> </w:t>
            </w:r>
            <w:r w:rsidRPr="007A7733">
              <w:rPr>
                <w:color w:val="000000"/>
              </w:rPr>
              <w:t>va</w:t>
            </w:r>
            <w:r>
              <w:rPr>
                <w:color w:val="000000"/>
              </w:rPr>
              <w:t>lūtā nav personām nelabvēlīgāka</w:t>
            </w:r>
            <w:r w:rsidRPr="007A7733">
              <w:rPr>
                <w:color w:val="000000"/>
              </w:rPr>
              <w:t xml:space="preserve"> par sākotnējo tiesību normu latos un nerada vērā ņemamu negatīvu ietekmi uz valsts budžetu.</w:t>
            </w:r>
          </w:p>
          <w:p w:rsidR="00622510" w:rsidRPr="008065FE" w:rsidRDefault="00622510" w:rsidP="00C62AE7">
            <w:pPr>
              <w:jc w:val="both"/>
            </w:pPr>
          </w:p>
        </w:tc>
      </w:tr>
      <w:tr w:rsidR="00AB2A5C" w:rsidRPr="008065FE" w:rsidTr="000A782E">
        <w:tc>
          <w:tcPr>
            <w:tcW w:w="1045" w:type="dxa"/>
          </w:tcPr>
          <w:p w:rsidR="00AB2A5C" w:rsidRPr="008065FE" w:rsidRDefault="00AB2A5C" w:rsidP="000A782E">
            <w:pPr>
              <w:jc w:val="center"/>
            </w:pPr>
            <w:r w:rsidRPr="008065FE">
              <w:lastRenderedPageBreak/>
              <w:t>5.</w:t>
            </w:r>
          </w:p>
        </w:tc>
        <w:tc>
          <w:tcPr>
            <w:tcW w:w="2649" w:type="dxa"/>
          </w:tcPr>
          <w:p w:rsidR="00AB2A5C" w:rsidRPr="008065FE" w:rsidRDefault="00AB2A5C" w:rsidP="000A782E">
            <w:r w:rsidRPr="008065FE">
              <w:t>Projekta izstrādē iesaistītās institūcijas</w:t>
            </w:r>
          </w:p>
        </w:tc>
        <w:tc>
          <w:tcPr>
            <w:tcW w:w="5367" w:type="dxa"/>
          </w:tcPr>
          <w:p w:rsidR="00AB2A5C" w:rsidRPr="008065FE" w:rsidRDefault="002E1C7C" w:rsidP="000A782E">
            <w:pPr>
              <w:tabs>
                <w:tab w:val="left" w:pos="5279"/>
              </w:tabs>
              <w:ind w:right="31"/>
              <w:jc w:val="both"/>
            </w:pPr>
            <w:r w:rsidRPr="008065FE">
              <w:t>Projekts šo jomu neskar.</w:t>
            </w:r>
          </w:p>
        </w:tc>
      </w:tr>
      <w:tr w:rsidR="00AB2A5C" w:rsidRPr="008065FE" w:rsidTr="000A782E">
        <w:trPr>
          <w:cantSplit/>
          <w:trHeight w:val="989"/>
        </w:trPr>
        <w:tc>
          <w:tcPr>
            <w:tcW w:w="1045" w:type="dxa"/>
          </w:tcPr>
          <w:p w:rsidR="00AB2A5C" w:rsidRPr="008065FE" w:rsidRDefault="00AB2A5C" w:rsidP="000A782E">
            <w:pPr>
              <w:jc w:val="center"/>
            </w:pPr>
            <w:r w:rsidRPr="008065FE">
              <w:t>6.</w:t>
            </w:r>
          </w:p>
        </w:tc>
        <w:tc>
          <w:tcPr>
            <w:tcW w:w="2649" w:type="dxa"/>
          </w:tcPr>
          <w:p w:rsidR="00AB2A5C" w:rsidRPr="008065FE" w:rsidRDefault="00AB2A5C" w:rsidP="000A782E">
            <w:r w:rsidRPr="008065FE">
              <w:t>Iemesli, kādēļ netika nodrošināta sabiedrības līdzdalība</w:t>
            </w:r>
          </w:p>
        </w:tc>
        <w:tc>
          <w:tcPr>
            <w:tcW w:w="5367" w:type="dxa"/>
          </w:tcPr>
          <w:p w:rsidR="00AB2A5C" w:rsidRPr="008065FE" w:rsidRDefault="00E55999" w:rsidP="000A782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Sabiedrības līdzdalība projekta izstrādē netika nodrošināta, jo projekts nemaina pastāvošo tiesisko regulējumu pēc būtības.</w:t>
            </w:r>
          </w:p>
        </w:tc>
      </w:tr>
      <w:tr w:rsidR="00AB2A5C" w:rsidRPr="008065FE" w:rsidTr="003D7553">
        <w:trPr>
          <w:trHeight w:val="1391"/>
        </w:trPr>
        <w:tc>
          <w:tcPr>
            <w:tcW w:w="1045" w:type="dxa"/>
          </w:tcPr>
          <w:p w:rsidR="00AB2A5C" w:rsidRPr="008065FE" w:rsidRDefault="00AB2A5C" w:rsidP="000A782E">
            <w:pPr>
              <w:jc w:val="center"/>
            </w:pPr>
            <w:r w:rsidRPr="008065FE">
              <w:lastRenderedPageBreak/>
              <w:t>7.</w:t>
            </w:r>
          </w:p>
        </w:tc>
        <w:tc>
          <w:tcPr>
            <w:tcW w:w="2649" w:type="dxa"/>
          </w:tcPr>
          <w:p w:rsidR="00AB2A5C" w:rsidRPr="008065FE" w:rsidRDefault="00AB2A5C" w:rsidP="000A782E">
            <w:r w:rsidRPr="008065FE">
              <w:t> Cita informācija</w:t>
            </w:r>
          </w:p>
        </w:tc>
        <w:tc>
          <w:tcPr>
            <w:tcW w:w="5367" w:type="dxa"/>
          </w:tcPr>
          <w:p w:rsidR="0055011B" w:rsidRPr="00A849E1" w:rsidRDefault="006B4E36" w:rsidP="00B01029">
            <w:pPr>
              <w:tabs>
                <w:tab w:val="left" w:pos="5279"/>
              </w:tabs>
              <w:ind w:right="31"/>
              <w:jc w:val="both"/>
            </w:pPr>
            <w:r w:rsidRPr="00A849E1">
              <w:t>Projekts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</w:tc>
      </w:tr>
    </w:tbl>
    <w:p w:rsidR="00C20152" w:rsidRPr="008065FE" w:rsidRDefault="00C20152" w:rsidP="002F4D25">
      <w:pPr>
        <w:spacing w:after="200" w:line="276" w:lineRule="auto"/>
        <w:rPr>
          <w:lang w:eastAsia="lv-LV"/>
        </w:rPr>
      </w:pPr>
    </w:p>
    <w:p w:rsidR="00AB2A5C" w:rsidRPr="008065FE" w:rsidRDefault="00AB2A5C" w:rsidP="002F4D25">
      <w:pPr>
        <w:spacing w:after="200" w:line="276" w:lineRule="auto"/>
        <w:rPr>
          <w:lang w:eastAsia="lv-LV"/>
        </w:rPr>
      </w:pPr>
      <w:r w:rsidRPr="008065FE">
        <w:rPr>
          <w:lang w:eastAsia="lv-LV"/>
        </w:rPr>
        <w:t>Anotācijas</w:t>
      </w:r>
      <w:r w:rsidR="001F64D7" w:rsidRPr="008065FE">
        <w:rPr>
          <w:lang w:eastAsia="lv-LV"/>
        </w:rPr>
        <w:t xml:space="preserve"> II, </w:t>
      </w:r>
      <w:r w:rsidRPr="008065FE">
        <w:rPr>
          <w:lang w:eastAsia="lv-LV"/>
        </w:rPr>
        <w:t>III, IV, V</w:t>
      </w:r>
      <w:r w:rsidR="001F64D7" w:rsidRPr="008065FE">
        <w:rPr>
          <w:lang w:eastAsia="lv-LV"/>
        </w:rPr>
        <w:t xml:space="preserve">, </w:t>
      </w:r>
      <w:r w:rsidRPr="008065FE">
        <w:rPr>
          <w:lang w:eastAsia="lv-LV"/>
        </w:rPr>
        <w:t>VI</w:t>
      </w:r>
      <w:r w:rsidR="001F64D7" w:rsidRPr="008065FE">
        <w:rPr>
          <w:lang w:eastAsia="lv-LV"/>
        </w:rPr>
        <w:t xml:space="preserve"> un VII</w:t>
      </w:r>
      <w:r w:rsidRPr="008065FE">
        <w:rPr>
          <w:lang w:eastAsia="lv-LV"/>
        </w:rPr>
        <w:t xml:space="preserve"> sadaļa –</w:t>
      </w:r>
      <w:r w:rsidR="009335DC">
        <w:rPr>
          <w:lang w:eastAsia="lv-LV"/>
        </w:rPr>
        <w:t xml:space="preserve"> </w:t>
      </w:r>
      <w:r w:rsidRPr="008065FE">
        <w:rPr>
          <w:lang w:eastAsia="lv-LV"/>
        </w:rPr>
        <w:t xml:space="preserve">projekts šīs jomas neskar. </w:t>
      </w:r>
    </w:p>
    <w:p w:rsidR="00AB2A5C" w:rsidRDefault="00AB2A5C" w:rsidP="00AB2A5C">
      <w:pPr>
        <w:rPr>
          <w:lang w:eastAsia="lv-LV"/>
        </w:rPr>
      </w:pPr>
    </w:p>
    <w:p w:rsidR="00707F5A" w:rsidRPr="008065FE" w:rsidRDefault="00707F5A" w:rsidP="00AB2A5C">
      <w:pPr>
        <w:rPr>
          <w:vanish/>
          <w:lang w:eastAsia="lv-LV"/>
        </w:rPr>
      </w:pPr>
    </w:p>
    <w:p w:rsidR="00C20152" w:rsidRPr="008065FE" w:rsidRDefault="00C20152" w:rsidP="00C20152">
      <w:pPr>
        <w:jc w:val="both"/>
        <w:rPr>
          <w:lang w:val="de-DE"/>
        </w:rPr>
      </w:pPr>
    </w:p>
    <w:p w:rsidR="00AB2A5C" w:rsidRPr="008065FE" w:rsidRDefault="00AB2A5C" w:rsidP="00AB2A5C">
      <w:pPr>
        <w:ind w:firstLine="720"/>
        <w:jc w:val="both"/>
        <w:rPr>
          <w:lang w:val="de-DE"/>
        </w:rPr>
      </w:pPr>
      <w:r w:rsidRPr="008065FE">
        <w:rPr>
          <w:lang w:val="de-DE"/>
        </w:rPr>
        <w:t>Iekšlietu ministrs</w:t>
      </w:r>
      <w:r w:rsidRPr="008065FE">
        <w:rPr>
          <w:lang w:val="de-DE"/>
        </w:rPr>
        <w:tab/>
      </w:r>
      <w:r w:rsidRPr="008065FE">
        <w:rPr>
          <w:lang w:val="de-DE"/>
        </w:rPr>
        <w:tab/>
      </w:r>
      <w:r w:rsidRPr="008065FE">
        <w:rPr>
          <w:lang w:val="de-DE"/>
        </w:rPr>
        <w:tab/>
      </w:r>
      <w:r w:rsidRPr="008065FE">
        <w:rPr>
          <w:lang w:val="de-DE"/>
        </w:rPr>
        <w:tab/>
      </w:r>
      <w:r w:rsidRPr="008065FE">
        <w:rPr>
          <w:lang w:val="de-DE"/>
        </w:rPr>
        <w:tab/>
        <w:t>R. Kozlovskis</w:t>
      </w:r>
    </w:p>
    <w:p w:rsidR="00AB2A5C" w:rsidRDefault="00AB2A5C" w:rsidP="00AB2A5C">
      <w:pPr>
        <w:pStyle w:val="naisf"/>
      </w:pPr>
      <w:r w:rsidRPr="008065FE">
        <w:tab/>
      </w:r>
    </w:p>
    <w:p w:rsidR="00707F5A" w:rsidRPr="008065FE" w:rsidRDefault="00707F5A" w:rsidP="00AB2A5C">
      <w:pPr>
        <w:pStyle w:val="naisf"/>
      </w:pPr>
    </w:p>
    <w:p w:rsidR="00AB2A5C" w:rsidRPr="008065FE" w:rsidRDefault="00707F5A" w:rsidP="00AB2A5C">
      <w:pPr>
        <w:pStyle w:val="naisf"/>
        <w:ind w:left="720" w:firstLine="0"/>
      </w:pPr>
      <w:r>
        <w:t>Vīza: valsts sekretāra pienākumu izpildītāja</w:t>
      </w:r>
      <w:r>
        <w:tab/>
      </w:r>
      <w:r>
        <w:tab/>
        <w:t xml:space="preserve">I. </w:t>
      </w:r>
      <w:proofErr w:type="spellStart"/>
      <w:r>
        <w:t>Aire</w:t>
      </w:r>
      <w:proofErr w:type="spellEnd"/>
    </w:p>
    <w:p w:rsidR="00C20152" w:rsidRPr="008065FE" w:rsidRDefault="00C20152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Default="00F63834" w:rsidP="00C20152">
      <w:pPr>
        <w:rPr>
          <w:color w:val="000000"/>
          <w:sz w:val="20"/>
          <w:szCs w:val="20"/>
        </w:rPr>
      </w:pPr>
    </w:p>
    <w:p w:rsidR="00F63834" w:rsidRPr="008065FE" w:rsidRDefault="00F63834" w:rsidP="00C20152">
      <w:pPr>
        <w:rPr>
          <w:color w:val="000000"/>
          <w:sz w:val="20"/>
          <w:szCs w:val="20"/>
        </w:rPr>
      </w:pPr>
    </w:p>
    <w:p w:rsidR="00C20152" w:rsidRDefault="00B23E5A" w:rsidP="00C201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05.08</w:t>
      </w:r>
      <w:r w:rsidR="005B6AAA" w:rsidRPr="008065FE">
        <w:rPr>
          <w:color w:val="000000"/>
          <w:sz w:val="20"/>
          <w:szCs w:val="20"/>
        </w:rPr>
        <w:t xml:space="preserve">.2013. </w:t>
      </w:r>
      <w:r w:rsidR="00622510">
        <w:rPr>
          <w:color w:val="000000"/>
          <w:sz w:val="20"/>
          <w:szCs w:val="20"/>
        </w:rPr>
        <w:t>1</w:t>
      </w:r>
      <w:r w:rsidR="006E3A67">
        <w:rPr>
          <w:color w:val="000000"/>
          <w:sz w:val="20"/>
          <w:szCs w:val="20"/>
        </w:rPr>
        <w:t>5</w:t>
      </w:r>
      <w:r w:rsidR="00B01029">
        <w:rPr>
          <w:color w:val="000000"/>
          <w:sz w:val="20"/>
          <w:szCs w:val="20"/>
        </w:rPr>
        <w:t>:</w:t>
      </w:r>
      <w:bookmarkStart w:id="0" w:name="_GoBack"/>
      <w:bookmarkEnd w:id="0"/>
      <w:r w:rsidR="006E3A67">
        <w:rPr>
          <w:color w:val="000000"/>
          <w:sz w:val="20"/>
          <w:szCs w:val="20"/>
        </w:rPr>
        <w:t>3</w:t>
      </w:r>
      <w:r w:rsidR="00A320CE">
        <w:rPr>
          <w:color w:val="000000"/>
          <w:sz w:val="20"/>
          <w:szCs w:val="20"/>
        </w:rPr>
        <w:t>1</w:t>
      </w:r>
    </w:p>
    <w:p w:rsidR="00C62AE7" w:rsidRPr="008065FE" w:rsidRDefault="00E775B4" w:rsidP="00C201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516</w:t>
      </w:r>
    </w:p>
    <w:p w:rsidR="00C20152" w:rsidRPr="008065FE" w:rsidRDefault="00B23E5A" w:rsidP="00C20152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Vinklere</w:t>
      </w:r>
      <w:proofErr w:type="spellEnd"/>
      <w:r>
        <w:rPr>
          <w:color w:val="000000"/>
          <w:sz w:val="20"/>
          <w:szCs w:val="20"/>
        </w:rPr>
        <w:t>, 67829725</w:t>
      </w:r>
    </w:p>
    <w:p w:rsidR="00C20152" w:rsidRPr="008065FE" w:rsidRDefault="00B23E5A" w:rsidP="00C201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Margita.Vinklere</w:t>
      </w:r>
      <w:r w:rsidR="00B01029">
        <w:rPr>
          <w:color w:val="000000"/>
          <w:sz w:val="20"/>
          <w:szCs w:val="20"/>
        </w:rPr>
        <w:t>@pmlp.gov.lv</w:t>
      </w:r>
    </w:p>
    <w:p w:rsidR="002F4D25" w:rsidRPr="008065FE" w:rsidRDefault="00C20152" w:rsidP="00AB2A5C">
      <w:pPr>
        <w:rPr>
          <w:iCs/>
          <w:sz w:val="20"/>
          <w:szCs w:val="20"/>
        </w:rPr>
      </w:pPr>
      <w:r w:rsidRPr="008065FE">
        <w:rPr>
          <w:sz w:val="20"/>
          <w:szCs w:val="20"/>
        </w:rPr>
        <w:t xml:space="preserve">                                                                                                         </w:t>
      </w:r>
      <w:r w:rsidR="000B1C55" w:rsidRPr="008065FE">
        <w:rPr>
          <w:sz w:val="20"/>
          <w:szCs w:val="20"/>
        </w:rPr>
        <w:t xml:space="preserve">                        </w:t>
      </w:r>
    </w:p>
    <w:sectPr w:rsidR="002F4D25" w:rsidRPr="008065FE" w:rsidSect="000A782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124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1E" w:rsidRDefault="0028491E">
      <w:r>
        <w:separator/>
      </w:r>
    </w:p>
  </w:endnote>
  <w:endnote w:type="continuationSeparator" w:id="0">
    <w:p w:rsidR="0028491E" w:rsidRDefault="0028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E" w:rsidRPr="002F4D25" w:rsidRDefault="0028491E" w:rsidP="000D1C0E">
    <w:pPr>
      <w:jc w:val="both"/>
      <w:rPr>
        <w:color w:val="000000"/>
        <w:sz w:val="20"/>
        <w:szCs w:val="20"/>
      </w:rPr>
    </w:pPr>
    <w:r>
      <w:rPr>
        <w:sz w:val="20"/>
      </w:rPr>
      <w:t>IE</w:t>
    </w:r>
    <w:r w:rsidRPr="00A301A8">
      <w:rPr>
        <w:sz w:val="20"/>
      </w:rPr>
      <w:t>M</w:t>
    </w:r>
    <w:r>
      <w:rPr>
        <w:sz w:val="20"/>
      </w:rPr>
      <w:t>An</w:t>
    </w:r>
    <w:r w:rsidRPr="00A301A8">
      <w:rPr>
        <w:sz w:val="20"/>
      </w:rPr>
      <w:t>ot_</w:t>
    </w:r>
    <w:r w:rsidR="00B23E5A">
      <w:rPr>
        <w:sz w:val="20"/>
      </w:rPr>
      <w:t>0508</w:t>
    </w:r>
    <w:r w:rsidRPr="00A301A8">
      <w:rPr>
        <w:sz w:val="20"/>
      </w:rPr>
      <w:t>13</w:t>
    </w:r>
    <w:r>
      <w:rPr>
        <w:sz w:val="20"/>
      </w:rPr>
      <w:t>_MK844euro.doc</w:t>
    </w:r>
    <w:r w:rsidRPr="00A301A8">
      <w:rPr>
        <w:sz w:val="20"/>
      </w:rPr>
      <w:t>; Mini</w:t>
    </w:r>
    <w:r>
      <w:rPr>
        <w:sz w:val="20"/>
      </w:rPr>
      <w:t>stru kabineta noteikumu projekta</w:t>
    </w:r>
    <w:r w:rsidRPr="00A301A8">
      <w:rPr>
        <w:sz w:val="20"/>
      </w:rPr>
      <w:t xml:space="preserve"> </w:t>
    </w:r>
    <w:r>
      <w:rPr>
        <w:sz w:val="20"/>
      </w:rPr>
      <w:t>„Grozījums M</w:t>
    </w:r>
    <w:r w:rsidRPr="00A301A8">
      <w:rPr>
        <w:color w:val="000000"/>
        <w:sz w:val="20"/>
      </w:rPr>
      <w:t xml:space="preserve">inistru kabineta </w:t>
    </w:r>
    <w:r>
      <w:rPr>
        <w:sz w:val="20"/>
      </w:rPr>
      <w:t>2007</w:t>
    </w:r>
    <w:r w:rsidRPr="00A301A8">
      <w:rPr>
        <w:sz w:val="20"/>
      </w:rPr>
      <w:t xml:space="preserve">.gada </w:t>
    </w:r>
    <w:r>
      <w:rPr>
        <w:sz w:val="20"/>
      </w:rPr>
      <w:t xml:space="preserve">11.decembra </w:t>
    </w:r>
    <w:r w:rsidRPr="00A301A8">
      <w:rPr>
        <w:color w:val="000000"/>
        <w:sz w:val="20"/>
      </w:rPr>
      <w:t>noteikumos Nr.</w:t>
    </w:r>
    <w:r>
      <w:rPr>
        <w:sz w:val="20"/>
      </w:rPr>
      <w:t>844</w:t>
    </w:r>
    <w:r w:rsidRPr="00A279B1">
      <w:rPr>
        <w:sz w:val="20"/>
      </w:rPr>
      <w:t xml:space="preserve"> „Noteikumi par valsts nodevu par</w:t>
    </w:r>
    <w:r>
      <w:rPr>
        <w:sz w:val="20"/>
      </w:rPr>
      <w:t xml:space="preserve"> informācijas saņemšanu no Iedzīvotāju reģistra</w:t>
    </w:r>
    <w:r w:rsidRPr="00A279B1">
      <w:rPr>
        <w:sz w:val="20"/>
      </w:rPr>
      <w:t>””</w:t>
    </w:r>
    <w:r>
      <w:rPr>
        <w:sz w:val="20"/>
      </w:rPr>
      <w:t xml:space="preserve"> </w:t>
    </w:r>
    <w:r w:rsidRPr="002F4D2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F4D25">
        <w:rPr>
          <w:sz w:val="20"/>
          <w:szCs w:val="20"/>
        </w:rPr>
        <w:t>ziņojums</w:t>
      </w:r>
    </w:smartTag>
    <w:r w:rsidRPr="002F4D25">
      <w:rPr>
        <w:sz w:val="20"/>
        <w:szCs w:val="20"/>
      </w:rPr>
      <w:t xml:space="preserve"> (anotācija)</w:t>
    </w:r>
  </w:p>
  <w:p w:rsidR="0028491E" w:rsidRPr="002F4D25" w:rsidRDefault="0028491E" w:rsidP="002F4D25">
    <w:pPr>
      <w:pStyle w:val="Footer"/>
      <w:jc w:val="both"/>
      <w:rPr>
        <w:sz w:val="20"/>
        <w:szCs w:val="20"/>
      </w:rPr>
    </w:pPr>
  </w:p>
  <w:p w:rsidR="0028491E" w:rsidRPr="00F42004" w:rsidRDefault="0028491E" w:rsidP="000A782E">
    <w:pPr>
      <w:pStyle w:val="Footer"/>
      <w:jc w:val="both"/>
      <w:rPr>
        <w:sz w:val="20"/>
        <w:szCs w:val="20"/>
      </w:rPr>
    </w:pPr>
  </w:p>
  <w:p w:rsidR="0028491E" w:rsidRPr="00361E9B" w:rsidRDefault="0028491E" w:rsidP="000A782E">
    <w:pPr>
      <w:pStyle w:val="Footer"/>
    </w:pPr>
  </w:p>
  <w:p w:rsidR="0028491E" w:rsidRPr="006811D5" w:rsidRDefault="0028491E" w:rsidP="000A7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E" w:rsidRPr="002F4D25" w:rsidRDefault="0028491E" w:rsidP="00B46D86">
    <w:pPr>
      <w:jc w:val="both"/>
      <w:rPr>
        <w:color w:val="000000"/>
        <w:sz w:val="20"/>
        <w:szCs w:val="20"/>
      </w:rPr>
    </w:pPr>
    <w:r>
      <w:rPr>
        <w:sz w:val="20"/>
      </w:rPr>
      <w:t>IE</w:t>
    </w:r>
    <w:r w:rsidRPr="00A301A8">
      <w:rPr>
        <w:sz w:val="20"/>
      </w:rPr>
      <w:t>M</w:t>
    </w:r>
    <w:r>
      <w:rPr>
        <w:sz w:val="20"/>
      </w:rPr>
      <w:t>An</w:t>
    </w:r>
    <w:r w:rsidRPr="00A301A8">
      <w:rPr>
        <w:sz w:val="20"/>
      </w:rPr>
      <w:t>ot_</w:t>
    </w:r>
    <w:r w:rsidR="00707F5A">
      <w:rPr>
        <w:sz w:val="20"/>
      </w:rPr>
      <w:t>0508</w:t>
    </w:r>
    <w:r w:rsidRPr="00A301A8">
      <w:rPr>
        <w:sz w:val="20"/>
      </w:rPr>
      <w:t>13</w:t>
    </w:r>
    <w:r>
      <w:rPr>
        <w:sz w:val="20"/>
      </w:rPr>
      <w:t>_MK844euro.doc</w:t>
    </w:r>
    <w:r w:rsidRPr="00A301A8">
      <w:rPr>
        <w:sz w:val="20"/>
      </w:rPr>
      <w:t>; Mini</w:t>
    </w:r>
    <w:r>
      <w:rPr>
        <w:sz w:val="20"/>
      </w:rPr>
      <w:t>stru kabineta noteikumu projekta</w:t>
    </w:r>
    <w:r w:rsidRPr="00A301A8">
      <w:rPr>
        <w:sz w:val="20"/>
      </w:rPr>
      <w:t xml:space="preserve"> </w:t>
    </w:r>
    <w:r>
      <w:rPr>
        <w:sz w:val="20"/>
      </w:rPr>
      <w:t>„Grozījums M</w:t>
    </w:r>
    <w:r w:rsidRPr="00A301A8">
      <w:rPr>
        <w:color w:val="000000"/>
        <w:sz w:val="20"/>
      </w:rPr>
      <w:t xml:space="preserve">inistru kabineta </w:t>
    </w:r>
    <w:r>
      <w:rPr>
        <w:sz w:val="20"/>
      </w:rPr>
      <w:t>2007</w:t>
    </w:r>
    <w:r w:rsidRPr="00A301A8">
      <w:rPr>
        <w:sz w:val="20"/>
      </w:rPr>
      <w:t xml:space="preserve">.gada </w:t>
    </w:r>
    <w:r>
      <w:rPr>
        <w:sz w:val="20"/>
      </w:rPr>
      <w:t>11.decembra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sz w:val="20"/>
      </w:rPr>
      <w:t>844</w:t>
    </w:r>
    <w:r w:rsidRPr="00A279B1">
      <w:rPr>
        <w:sz w:val="20"/>
      </w:rPr>
      <w:t xml:space="preserve"> „Noteikumi par valsts nodevu par</w:t>
    </w:r>
    <w:r>
      <w:rPr>
        <w:sz w:val="20"/>
      </w:rPr>
      <w:t xml:space="preserve"> informācijas saņemšanu no Iedzīvotāju reģistra</w:t>
    </w:r>
    <w:r w:rsidRPr="00A279B1">
      <w:rPr>
        <w:sz w:val="20"/>
      </w:rPr>
      <w:t>””</w:t>
    </w:r>
    <w:r>
      <w:rPr>
        <w:sz w:val="20"/>
      </w:rPr>
      <w:t xml:space="preserve"> </w:t>
    </w:r>
    <w:r w:rsidRPr="002F4D2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F4D25">
        <w:rPr>
          <w:sz w:val="20"/>
          <w:szCs w:val="20"/>
        </w:rPr>
        <w:t>ziņojums</w:t>
      </w:r>
    </w:smartTag>
    <w:r w:rsidRPr="002F4D25">
      <w:rPr>
        <w:sz w:val="20"/>
        <w:szCs w:val="20"/>
      </w:rPr>
      <w:t xml:space="preserve"> (anotācija)</w:t>
    </w:r>
  </w:p>
  <w:p w:rsidR="0028491E" w:rsidRPr="002F4D25" w:rsidRDefault="0028491E" w:rsidP="000A782E">
    <w:pPr>
      <w:pStyle w:val="Footer"/>
    </w:pPr>
  </w:p>
  <w:p w:rsidR="0028491E" w:rsidRPr="00361E9B" w:rsidRDefault="0028491E" w:rsidP="000A7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1E" w:rsidRDefault="0028491E">
      <w:r>
        <w:separator/>
      </w:r>
    </w:p>
  </w:footnote>
  <w:footnote w:type="continuationSeparator" w:id="0">
    <w:p w:rsidR="0028491E" w:rsidRDefault="00284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E" w:rsidRDefault="00EB5DFD" w:rsidP="000A78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91E" w:rsidRDefault="00284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1E" w:rsidRDefault="00EB5DFD" w:rsidP="000A78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A67">
      <w:rPr>
        <w:rStyle w:val="PageNumber"/>
        <w:noProof/>
      </w:rPr>
      <w:t>2</w:t>
    </w:r>
    <w:r>
      <w:rPr>
        <w:rStyle w:val="PageNumber"/>
      </w:rPr>
      <w:fldChar w:fldCharType="end"/>
    </w:r>
  </w:p>
  <w:p w:rsidR="0028491E" w:rsidRDefault="00284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DB"/>
    <w:multiLevelType w:val="hybridMultilevel"/>
    <w:tmpl w:val="5AA61584"/>
    <w:lvl w:ilvl="0" w:tplc="C396F8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983"/>
    <w:multiLevelType w:val="hybridMultilevel"/>
    <w:tmpl w:val="70247E64"/>
    <w:lvl w:ilvl="0" w:tplc="CD0A723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3277FF"/>
    <w:multiLevelType w:val="hybridMultilevel"/>
    <w:tmpl w:val="0AFE37C8"/>
    <w:lvl w:ilvl="0" w:tplc="81040A2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97BAF"/>
    <w:multiLevelType w:val="hybridMultilevel"/>
    <w:tmpl w:val="58368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DEF"/>
    <w:multiLevelType w:val="hybridMultilevel"/>
    <w:tmpl w:val="81C61588"/>
    <w:lvl w:ilvl="0" w:tplc="01E06B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F50C6"/>
    <w:multiLevelType w:val="hybridMultilevel"/>
    <w:tmpl w:val="7A22EC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36BC"/>
    <w:multiLevelType w:val="hybridMultilevel"/>
    <w:tmpl w:val="97983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A1DAB"/>
    <w:multiLevelType w:val="hybridMultilevel"/>
    <w:tmpl w:val="36C8D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20E4D"/>
    <w:multiLevelType w:val="hybridMultilevel"/>
    <w:tmpl w:val="9328E2A4"/>
    <w:lvl w:ilvl="0" w:tplc="B5445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5C"/>
    <w:rsid w:val="000112B4"/>
    <w:rsid w:val="0001626D"/>
    <w:rsid w:val="00050C05"/>
    <w:rsid w:val="00087BFF"/>
    <w:rsid w:val="000934B5"/>
    <w:rsid w:val="000A782E"/>
    <w:rsid w:val="000B1C55"/>
    <w:rsid w:val="000B502E"/>
    <w:rsid w:val="000D1C0E"/>
    <w:rsid w:val="00117A4D"/>
    <w:rsid w:val="00143CE3"/>
    <w:rsid w:val="00144EDA"/>
    <w:rsid w:val="001C61C9"/>
    <w:rsid w:val="001D6AD6"/>
    <w:rsid w:val="001F64D7"/>
    <w:rsid w:val="001F6BA7"/>
    <w:rsid w:val="00201E01"/>
    <w:rsid w:val="0021470D"/>
    <w:rsid w:val="00266E23"/>
    <w:rsid w:val="00274F3C"/>
    <w:rsid w:val="0028491E"/>
    <w:rsid w:val="002E1C7C"/>
    <w:rsid w:val="002E4BCD"/>
    <w:rsid w:val="002F1D40"/>
    <w:rsid w:val="002F4D25"/>
    <w:rsid w:val="002F5821"/>
    <w:rsid w:val="00315120"/>
    <w:rsid w:val="00321379"/>
    <w:rsid w:val="0033227D"/>
    <w:rsid w:val="00361B60"/>
    <w:rsid w:val="003766FE"/>
    <w:rsid w:val="00377823"/>
    <w:rsid w:val="003B3ED9"/>
    <w:rsid w:val="003D7553"/>
    <w:rsid w:val="003E5FE0"/>
    <w:rsid w:val="00404C43"/>
    <w:rsid w:val="004126B7"/>
    <w:rsid w:val="00435FF2"/>
    <w:rsid w:val="004636A5"/>
    <w:rsid w:val="004640CE"/>
    <w:rsid w:val="004A379D"/>
    <w:rsid w:val="004C4712"/>
    <w:rsid w:val="004D493F"/>
    <w:rsid w:val="004E64A5"/>
    <w:rsid w:val="004F288E"/>
    <w:rsid w:val="0055011B"/>
    <w:rsid w:val="005754F8"/>
    <w:rsid w:val="005B045C"/>
    <w:rsid w:val="005B27B9"/>
    <w:rsid w:val="005B6AAA"/>
    <w:rsid w:val="005C5C36"/>
    <w:rsid w:val="005C6909"/>
    <w:rsid w:val="006071C7"/>
    <w:rsid w:val="00622510"/>
    <w:rsid w:val="00637853"/>
    <w:rsid w:val="00650F0A"/>
    <w:rsid w:val="006624B1"/>
    <w:rsid w:val="0069600E"/>
    <w:rsid w:val="006B4E36"/>
    <w:rsid w:val="006B585B"/>
    <w:rsid w:val="006C46D7"/>
    <w:rsid w:val="006C6B2B"/>
    <w:rsid w:val="006E3A67"/>
    <w:rsid w:val="00707F5A"/>
    <w:rsid w:val="0071415C"/>
    <w:rsid w:val="007313F3"/>
    <w:rsid w:val="00773C9C"/>
    <w:rsid w:val="00774AA7"/>
    <w:rsid w:val="007A6671"/>
    <w:rsid w:val="007D093B"/>
    <w:rsid w:val="007D122D"/>
    <w:rsid w:val="008065FE"/>
    <w:rsid w:val="00813B6E"/>
    <w:rsid w:val="00816597"/>
    <w:rsid w:val="00892383"/>
    <w:rsid w:val="00892E19"/>
    <w:rsid w:val="008A2257"/>
    <w:rsid w:val="008B17F3"/>
    <w:rsid w:val="0091013D"/>
    <w:rsid w:val="009335DC"/>
    <w:rsid w:val="009366ED"/>
    <w:rsid w:val="00941BB3"/>
    <w:rsid w:val="00986634"/>
    <w:rsid w:val="009B1B96"/>
    <w:rsid w:val="009C2F0C"/>
    <w:rsid w:val="00A16C85"/>
    <w:rsid w:val="00A320CE"/>
    <w:rsid w:val="00A36FD3"/>
    <w:rsid w:val="00A64D7F"/>
    <w:rsid w:val="00A849E1"/>
    <w:rsid w:val="00A944CD"/>
    <w:rsid w:val="00AB2A5C"/>
    <w:rsid w:val="00AB4019"/>
    <w:rsid w:val="00AE4AAA"/>
    <w:rsid w:val="00B01029"/>
    <w:rsid w:val="00B04247"/>
    <w:rsid w:val="00B16F23"/>
    <w:rsid w:val="00B17D66"/>
    <w:rsid w:val="00B23E5A"/>
    <w:rsid w:val="00B3410F"/>
    <w:rsid w:val="00B44638"/>
    <w:rsid w:val="00B46D86"/>
    <w:rsid w:val="00B54669"/>
    <w:rsid w:val="00B8615A"/>
    <w:rsid w:val="00BD3A14"/>
    <w:rsid w:val="00C03089"/>
    <w:rsid w:val="00C140E0"/>
    <w:rsid w:val="00C20152"/>
    <w:rsid w:val="00C32320"/>
    <w:rsid w:val="00C41725"/>
    <w:rsid w:val="00C44D5D"/>
    <w:rsid w:val="00C62AE7"/>
    <w:rsid w:val="00C75C2A"/>
    <w:rsid w:val="00C83FC0"/>
    <w:rsid w:val="00C91E87"/>
    <w:rsid w:val="00C941A1"/>
    <w:rsid w:val="00CA2277"/>
    <w:rsid w:val="00CA3EAB"/>
    <w:rsid w:val="00CF3B5A"/>
    <w:rsid w:val="00D03A52"/>
    <w:rsid w:val="00D22685"/>
    <w:rsid w:val="00D45920"/>
    <w:rsid w:val="00D50B22"/>
    <w:rsid w:val="00D54FBD"/>
    <w:rsid w:val="00D6383A"/>
    <w:rsid w:val="00D81092"/>
    <w:rsid w:val="00D83D09"/>
    <w:rsid w:val="00D86BFB"/>
    <w:rsid w:val="00D9626B"/>
    <w:rsid w:val="00D97880"/>
    <w:rsid w:val="00DA63D7"/>
    <w:rsid w:val="00DC0151"/>
    <w:rsid w:val="00DD273F"/>
    <w:rsid w:val="00DD342C"/>
    <w:rsid w:val="00E00D79"/>
    <w:rsid w:val="00E52F5E"/>
    <w:rsid w:val="00E55999"/>
    <w:rsid w:val="00E56BD3"/>
    <w:rsid w:val="00E775B4"/>
    <w:rsid w:val="00E86DCD"/>
    <w:rsid w:val="00E93C6F"/>
    <w:rsid w:val="00EA0AA8"/>
    <w:rsid w:val="00EB2F16"/>
    <w:rsid w:val="00EB38CD"/>
    <w:rsid w:val="00EB5DFD"/>
    <w:rsid w:val="00F16A4D"/>
    <w:rsid w:val="00F63834"/>
    <w:rsid w:val="00F73FCC"/>
    <w:rsid w:val="00F8541C"/>
    <w:rsid w:val="00FC0704"/>
    <w:rsid w:val="00FC7F28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5C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9600E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A5C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B2A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AB2A5C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AB2A5C"/>
    <w:pPr>
      <w:spacing w:before="450" w:after="225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AB2A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link w:val="Footer"/>
    <w:rsid w:val="00AB2A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B2A5C"/>
  </w:style>
  <w:style w:type="paragraph" w:customStyle="1" w:styleId="naislab">
    <w:name w:val="naislab"/>
    <w:basedOn w:val="Normal"/>
    <w:rsid w:val="00AB2A5C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Normal"/>
    <w:rsid w:val="00AB2A5C"/>
    <w:pPr>
      <w:spacing w:before="75" w:after="75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9600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Normal"/>
    <w:rsid w:val="00892383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rsid w:val="00B0102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28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0F2A-B4A1-42CD-9215-F4B579CF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3579</Characters>
  <Application>Microsoft Office Word</Application>
  <DocSecurity>0</DocSecurity>
  <Lines>170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Nr.133 "Noteikumi par valsts nodevu par  personu apliecinošu dokumentu izsniegšanu"</vt:lpstr>
    </vt:vector>
  </TitlesOfParts>
  <Company>IeM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11.decembra noteikumos Nr.844 "Noteikumi par valsts nodevu par informācijas saņemšanu no Iedzīvotāju reģistra"</dc:title>
  <dc:subject>Anotācija</dc:subject>
  <dc:creator>Lauris Miķelsons</dc:creator>
  <cp:keywords/>
  <dc:description>lauris.mikelsons@pmlp.gov.lv
tālr.67829786</dc:description>
  <cp:lastModifiedBy>AstraV</cp:lastModifiedBy>
  <cp:revision>6</cp:revision>
  <cp:lastPrinted>2013-05-17T08:35:00Z</cp:lastPrinted>
  <dcterms:created xsi:type="dcterms:W3CDTF">2013-08-05T09:05:00Z</dcterms:created>
  <dcterms:modified xsi:type="dcterms:W3CDTF">2013-08-05T12:32:00Z</dcterms:modified>
</cp:coreProperties>
</file>