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54" w:rsidRPr="004A356A" w:rsidRDefault="00BA7F54" w:rsidP="000804BD">
      <w:pPr>
        <w:pStyle w:val="naislab"/>
        <w:spacing w:before="0" w:after="0"/>
      </w:pPr>
    </w:p>
    <w:p w:rsidR="00BA7F54" w:rsidRPr="004A356A" w:rsidRDefault="00BA7F54" w:rsidP="000804BD">
      <w:pPr>
        <w:pStyle w:val="naislab"/>
        <w:spacing w:before="0" w:after="0"/>
        <w:jc w:val="center"/>
        <w:outlineLvl w:val="0"/>
        <w:rPr>
          <w:b/>
        </w:rPr>
      </w:pPr>
      <w:r w:rsidRPr="004A356A">
        <w:rPr>
          <w:b/>
        </w:rPr>
        <w:t>Likumprojekta ,,Grozījumi Detektīvdarbības likumā” sākotnējās ietekmes novērtējuma ziņojums (anotācija)</w:t>
      </w:r>
    </w:p>
    <w:tbl>
      <w:tblPr>
        <w:tblpPr w:leftFromText="180" w:rightFromText="180" w:bottomFromText="20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3566"/>
        <w:gridCol w:w="5609"/>
      </w:tblGrid>
      <w:tr w:rsidR="00BA7F54" w:rsidRPr="004A356A" w:rsidTr="00BA7F54">
        <w:tc>
          <w:tcPr>
            <w:tcW w:w="9725" w:type="dxa"/>
            <w:gridSpan w:val="3"/>
            <w:tcBorders>
              <w:top w:val="single" w:sz="4" w:space="0" w:color="auto"/>
              <w:left w:val="single" w:sz="4" w:space="0" w:color="auto"/>
              <w:bottom w:val="single" w:sz="4" w:space="0" w:color="auto"/>
              <w:right w:val="single" w:sz="4" w:space="0" w:color="auto"/>
            </w:tcBorders>
            <w:vAlign w:val="center"/>
            <w:hideMark/>
          </w:tcPr>
          <w:p w:rsidR="00BA7F54" w:rsidRPr="004A356A" w:rsidRDefault="00BA7F54" w:rsidP="000804BD">
            <w:pPr>
              <w:pStyle w:val="naisnod"/>
              <w:spacing w:before="0" w:after="0"/>
              <w:rPr>
                <w:lang w:eastAsia="en-US"/>
              </w:rPr>
            </w:pPr>
            <w:r w:rsidRPr="004A356A">
              <w:rPr>
                <w:lang w:eastAsia="en-US"/>
              </w:rPr>
              <w:t>I. Tiesību akta projekta izstrādes nepieciešamība</w:t>
            </w:r>
          </w:p>
        </w:tc>
      </w:tr>
      <w:tr w:rsidR="00BA7F54" w:rsidRPr="004A356A" w:rsidTr="00BA7F54">
        <w:trPr>
          <w:trHeight w:val="630"/>
        </w:trPr>
        <w:tc>
          <w:tcPr>
            <w:tcW w:w="550"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1.</w:t>
            </w:r>
          </w:p>
        </w:tc>
        <w:tc>
          <w:tcPr>
            <w:tcW w:w="3566"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ind w:hanging="10"/>
              <w:rPr>
                <w:lang w:eastAsia="en-US"/>
              </w:rPr>
            </w:pPr>
            <w:r w:rsidRPr="004A356A">
              <w:rPr>
                <w:lang w:eastAsia="en-US"/>
              </w:rPr>
              <w:t>Pamatojums</w:t>
            </w:r>
          </w:p>
        </w:tc>
        <w:tc>
          <w:tcPr>
            <w:tcW w:w="5609" w:type="dxa"/>
            <w:tcBorders>
              <w:top w:val="single" w:sz="4" w:space="0" w:color="auto"/>
              <w:left w:val="single" w:sz="4" w:space="0" w:color="auto"/>
              <w:bottom w:val="single" w:sz="4" w:space="0" w:color="auto"/>
              <w:right w:val="single" w:sz="4" w:space="0" w:color="auto"/>
            </w:tcBorders>
            <w:hideMark/>
          </w:tcPr>
          <w:p w:rsidR="00BA7F54" w:rsidRPr="004A356A" w:rsidRDefault="000804BD" w:rsidP="000804BD">
            <w:pPr>
              <w:pStyle w:val="naiskr"/>
              <w:spacing w:before="0" w:after="0"/>
              <w:ind w:hanging="5"/>
              <w:jc w:val="both"/>
              <w:rPr>
                <w:lang w:eastAsia="en-US"/>
              </w:rPr>
            </w:pPr>
            <w:r>
              <w:rPr>
                <w:lang w:eastAsia="en-US"/>
              </w:rPr>
              <w:t>Projekts šo jomu neskar</w:t>
            </w:r>
          </w:p>
        </w:tc>
      </w:tr>
      <w:tr w:rsidR="00BA7F54" w:rsidRPr="004A356A" w:rsidTr="00BA7F54">
        <w:trPr>
          <w:trHeight w:val="472"/>
        </w:trPr>
        <w:tc>
          <w:tcPr>
            <w:tcW w:w="550"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2.</w:t>
            </w:r>
          </w:p>
        </w:tc>
        <w:tc>
          <w:tcPr>
            <w:tcW w:w="3566"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tabs>
                <w:tab w:val="left" w:pos="170"/>
              </w:tabs>
              <w:spacing w:before="0" w:after="0"/>
              <w:rPr>
                <w:lang w:eastAsia="en-US"/>
              </w:rPr>
            </w:pPr>
            <w:r w:rsidRPr="004A356A">
              <w:rPr>
                <w:lang w:eastAsia="en-US"/>
              </w:rPr>
              <w:t>Pašreizējā situācija un problēmas</w:t>
            </w:r>
          </w:p>
        </w:tc>
        <w:tc>
          <w:tcPr>
            <w:tcW w:w="5609" w:type="dxa"/>
            <w:tcBorders>
              <w:top w:val="single" w:sz="4" w:space="0" w:color="auto"/>
              <w:left w:val="single" w:sz="4" w:space="0" w:color="auto"/>
              <w:bottom w:val="single" w:sz="4" w:space="0" w:color="auto"/>
              <w:right w:val="single" w:sz="4" w:space="0" w:color="auto"/>
            </w:tcBorders>
          </w:tcPr>
          <w:p w:rsidR="002A117C" w:rsidRPr="004A356A" w:rsidRDefault="00355FDE" w:rsidP="000804BD">
            <w:pPr>
              <w:pStyle w:val="naiskr"/>
              <w:spacing w:before="0" w:after="0"/>
              <w:jc w:val="both"/>
            </w:pPr>
            <w:r>
              <w:t>L</w:t>
            </w:r>
            <w:r w:rsidR="002A117C" w:rsidRPr="004A356A">
              <w:t xml:space="preserve">ai saņemtu licenci vai sertifikātu detektīvdarbības veikšanai </w:t>
            </w:r>
            <w:proofErr w:type="spellStart"/>
            <w:r w:rsidR="002A117C" w:rsidRPr="004A356A">
              <w:t>de</w:t>
            </w:r>
            <w:r>
              <w:t>tektīvsabiedrībai</w:t>
            </w:r>
            <w:proofErr w:type="spellEnd"/>
            <w:r>
              <w:t xml:space="preserve"> ir jāatbilst Detektīvdarbības l</w:t>
            </w:r>
            <w:r w:rsidR="002A117C" w:rsidRPr="004A356A">
              <w:t>ikuma</w:t>
            </w:r>
            <w:r w:rsidR="001177FF">
              <w:t xml:space="preserve"> (turpmāk – Likums)</w:t>
            </w:r>
            <w:r w:rsidR="002A117C" w:rsidRPr="004A356A">
              <w:t xml:space="preserve"> 4.</w:t>
            </w:r>
            <w:r w:rsidR="00EC7E6C" w:rsidRPr="004A356A">
              <w:t xml:space="preserve"> un 5.pantā noteiktajām prasībām</w:t>
            </w:r>
            <w:r w:rsidR="002A117C" w:rsidRPr="004A356A">
              <w:t>, bet detektīvam 6.pantā noteiktajām prasībām.</w:t>
            </w:r>
          </w:p>
          <w:p w:rsidR="0068254F" w:rsidRDefault="00355FDE" w:rsidP="000804BD">
            <w:pPr>
              <w:pStyle w:val="naiskr"/>
              <w:spacing w:before="0" w:after="0"/>
              <w:jc w:val="both"/>
            </w:pPr>
            <w:r>
              <w:t>Likums šobrīd atļauj</w:t>
            </w:r>
            <w:r w:rsidR="000F3744" w:rsidRPr="004A356A">
              <w:t xml:space="preserve"> licenci vai sertifikātu saņemt tiesas, prokuratūras, Valsts policijas, Finanšu policijas, Militārās policijas, pašvaldības policijas, ostas policijas, Ieslodzījuma vietu pārvaldes, Korupcijas novēršanas un apkarošanas biroja, muitas iestādes, Valsts robežsardzes vai valsts drošības iestādes (turpmāk - tiesībaizsardzības iestāde),</w:t>
            </w:r>
            <w:r w:rsidR="000F3744" w:rsidRPr="004A356A">
              <w:rPr>
                <w:color w:val="000000"/>
              </w:rPr>
              <w:t xml:space="preserve"> </w:t>
            </w:r>
            <w:r w:rsidR="0068254F">
              <w:t>amatpersonai vai darbiniekam.</w:t>
            </w:r>
          </w:p>
          <w:p w:rsidR="000F3744" w:rsidRPr="004A356A" w:rsidRDefault="000F3744" w:rsidP="000804BD">
            <w:pPr>
              <w:pStyle w:val="naiskr"/>
              <w:spacing w:before="0" w:after="0"/>
              <w:jc w:val="both"/>
            </w:pPr>
            <w:r w:rsidRPr="004A356A">
              <w:t xml:space="preserve">Šāda situācija rada nevienlīdzīgu situāciju starp detektīviem, </w:t>
            </w:r>
            <w:r w:rsidR="0068254F">
              <w:rPr>
                <w:sz w:val="28"/>
                <w:szCs w:val="28"/>
              </w:rPr>
              <w:t xml:space="preserve"> </w:t>
            </w:r>
            <w:r w:rsidR="0068254F">
              <w:t>individuālajiem komersantiem</w:t>
            </w:r>
            <w:r w:rsidR="0068254F" w:rsidRPr="0068254F">
              <w:t>, personālsabiedrību pārstāvēt ties</w:t>
            </w:r>
            <w:r w:rsidR="0068254F">
              <w:t>īgajiem biedriem</w:t>
            </w:r>
            <w:r w:rsidR="0068254F" w:rsidRPr="0068254F">
              <w:t>, kapitālsabied</w:t>
            </w:r>
            <w:r w:rsidR="00A15CF3">
              <w:t>rības va</w:t>
            </w:r>
            <w:r w:rsidR="00F036E8">
              <w:t xml:space="preserve">ldes </w:t>
            </w:r>
            <w:r w:rsidR="00A15CF3">
              <w:t>locekļiem</w:t>
            </w:r>
            <w:r w:rsidR="0068254F" w:rsidRPr="0068254F">
              <w:t xml:space="preserve"> (turpmāk – </w:t>
            </w:r>
            <w:proofErr w:type="spellStart"/>
            <w:r w:rsidR="0068254F" w:rsidRPr="0068254F">
              <w:t>detektīvsabiedrības</w:t>
            </w:r>
            <w:proofErr w:type="spellEnd"/>
            <w:r w:rsidR="0068254F" w:rsidRPr="0068254F">
              <w:t xml:space="preserve"> vadītājs)</w:t>
            </w:r>
            <w:r w:rsidRPr="0068254F">
              <w:t>,</w:t>
            </w:r>
            <w:r w:rsidRPr="004A356A">
              <w:t xml:space="preserve"> kuri vienlaikus ir tiesībaizsardzības iestāžu amatpersonas vai darbinieki un detektīviem, </w:t>
            </w:r>
            <w:proofErr w:type="spellStart"/>
            <w:r w:rsidRPr="004A356A">
              <w:t>detektīvsabiedrību</w:t>
            </w:r>
            <w:proofErr w:type="spellEnd"/>
            <w:r w:rsidRPr="004A356A">
              <w:t xml:space="preserve"> vadītājiem, kuri nav  tiesībaizsardzības iestāžu amatpersonas vai darbinieki.</w:t>
            </w:r>
          </w:p>
          <w:p w:rsidR="00786329" w:rsidRPr="004A356A" w:rsidRDefault="000F3744" w:rsidP="000804BD">
            <w:pPr>
              <w:pStyle w:val="naiskr"/>
              <w:spacing w:before="0" w:after="0"/>
              <w:jc w:val="both"/>
            </w:pPr>
            <w:r w:rsidRPr="004A356A">
              <w:t>Jāņem vērā, ka tiesība</w:t>
            </w:r>
            <w:r w:rsidR="00C13F21" w:rsidRPr="004A356A">
              <w:t>izsardzības iestāžu amatpersonas</w:t>
            </w:r>
            <w:r w:rsidRPr="004A356A">
              <w:t xml:space="preserve"> un da</w:t>
            </w:r>
            <w:r w:rsidR="00C13F21" w:rsidRPr="004A356A">
              <w:t>rbinieki pildot savus dienesta  (amata) pienākumus izmanto dažādas datu bāzes, veic operatīvās darbības pasākumus, viņiem ir</w:t>
            </w:r>
            <w:r w:rsidR="00EC7E6C" w:rsidRPr="004A356A">
              <w:t xml:space="preserve"> pieeja</w:t>
            </w:r>
            <w:r w:rsidR="00C13F21" w:rsidRPr="004A356A">
              <w:t xml:space="preserve"> </w:t>
            </w:r>
            <w:r w:rsidR="00EC7E6C" w:rsidRPr="004A356A">
              <w:t>lielam informācijas apjomam</w:t>
            </w:r>
            <w:r w:rsidR="00355FDE">
              <w:t>. A</w:t>
            </w:r>
            <w:r w:rsidR="00C13F21" w:rsidRPr="004A356A">
              <w:t xml:space="preserve">ttiecīgi detektīviem, </w:t>
            </w:r>
            <w:proofErr w:type="spellStart"/>
            <w:r w:rsidR="00C13F21" w:rsidRPr="004A356A">
              <w:t>detektīvsabiedrību</w:t>
            </w:r>
            <w:proofErr w:type="spellEnd"/>
            <w:r w:rsidR="00C13F21" w:rsidRPr="004A356A">
              <w:t xml:space="preserve"> vadītājiem, kuri vienlaikus ir tiesībaizsardzības iestāžu amatpersonas vai darbinieki ir iespēja izmantot  minēto informāciju arī detektīvdarbības veikšanai. Tādējādi, detektīvi, </w:t>
            </w:r>
            <w:proofErr w:type="spellStart"/>
            <w:r w:rsidR="00C13F21" w:rsidRPr="004A356A">
              <w:t>detektīvsabiedrību</w:t>
            </w:r>
            <w:proofErr w:type="spellEnd"/>
            <w:r w:rsidR="00C13F21" w:rsidRPr="004A356A">
              <w:t xml:space="preserve"> vadītāji, kuri vienlaikus ir tiesībaizsardzības iestāžu amatpersonas vai darbinieki un detektīvi, </w:t>
            </w:r>
            <w:proofErr w:type="spellStart"/>
            <w:r w:rsidR="00C13F21" w:rsidRPr="004A356A">
              <w:t>detektīvsabiedrību</w:t>
            </w:r>
            <w:proofErr w:type="spellEnd"/>
            <w:r w:rsidR="00C13F21" w:rsidRPr="004A356A">
              <w:t xml:space="preserve"> vadītāji, kuri nav  tiesībaizsardzības iestāžu amatpersonas vai darbinieki neatrodas vienlīdzīgas konkurences apstākļos.</w:t>
            </w:r>
            <w:r w:rsidR="00EC7E6C" w:rsidRPr="004A356A">
              <w:t xml:space="preserve"> </w:t>
            </w:r>
          </w:p>
          <w:p w:rsidR="00355FDE" w:rsidRDefault="00355FDE" w:rsidP="000804BD">
            <w:pPr>
              <w:pStyle w:val="naiskr"/>
              <w:spacing w:before="0" w:after="0"/>
              <w:jc w:val="both"/>
            </w:pPr>
            <w:r>
              <w:t xml:space="preserve">Citās valstīs, piemēram, </w:t>
            </w:r>
            <w:r w:rsidR="005F765F" w:rsidRPr="004A356A">
              <w:t>Lietuv</w:t>
            </w:r>
            <w:r w:rsidR="00786329" w:rsidRPr="004A356A">
              <w:t xml:space="preserve">ā, Somijā, Vācijā </w:t>
            </w:r>
            <w:r>
              <w:t xml:space="preserve">arī pastāv aizliegums </w:t>
            </w:r>
            <w:r w:rsidR="00786329" w:rsidRPr="004A356A">
              <w:t>tiesībaizsardzības ie</w:t>
            </w:r>
            <w:r>
              <w:t xml:space="preserve">stāžu darbiniekiem </w:t>
            </w:r>
            <w:r w:rsidR="00786329" w:rsidRPr="004A356A">
              <w:t xml:space="preserve">veikt detektīvdarbību. </w:t>
            </w:r>
          </w:p>
          <w:p w:rsidR="00E8395D" w:rsidRPr="004A356A" w:rsidRDefault="00C13F21" w:rsidP="000804BD">
            <w:pPr>
              <w:pStyle w:val="naiskr"/>
              <w:spacing w:before="0" w:after="0"/>
              <w:jc w:val="both"/>
            </w:pPr>
            <w:r w:rsidRPr="004A356A">
              <w:t>Ņemot vērā minēto</w:t>
            </w:r>
            <w:r w:rsidR="00EC7E6C" w:rsidRPr="004A356A">
              <w:t>,</w:t>
            </w:r>
            <w:r w:rsidRPr="004A356A">
              <w:t xml:space="preserve"> nepiec</w:t>
            </w:r>
            <w:r w:rsidR="001177FF">
              <w:t>iešams izdarīt</w:t>
            </w:r>
            <w:r w:rsidR="00E8395D" w:rsidRPr="004A356A">
              <w:t xml:space="preserve"> grozījumus Likumā un noteikt, ka:</w:t>
            </w:r>
          </w:p>
          <w:p w:rsidR="00E8395D" w:rsidRPr="004A356A" w:rsidRDefault="00E8395D" w:rsidP="000804BD">
            <w:pPr>
              <w:pStyle w:val="naiskr"/>
              <w:spacing w:before="0" w:after="0"/>
              <w:jc w:val="both"/>
            </w:pPr>
            <w:r w:rsidRPr="004A356A">
              <w:t>1)</w:t>
            </w:r>
            <w:r w:rsidR="00A62BE1" w:rsidRPr="004A356A">
              <w:t xml:space="preserve"> l</w:t>
            </w:r>
            <w:r w:rsidRPr="004A356A">
              <w:t xml:space="preserve">icenci ir tiesīga saņemt un detektīvdarbību veikt </w:t>
            </w:r>
            <w:proofErr w:type="spellStart"/>
            <w:r w:rsidRPr="004A356A">
              <w:t>detektīvsabiedrība</w:t>
            </w:r>
            <w:proofErr w:type="spellEnd"/>
            <w:r w:rsidRPr="004A356A">
              <w:t>, kurā tās vadītājs, ir Eiropas Savienības dalībvalsts vai Eiropas Ekonomikas zonas valsts pilsonis vai Latvijas nepilsonis, kurš nav tiesībaizsardzības iestādes amatpersona vai darbinieks;</w:t>
            </w:r>
          </w:p>
          <w:p w:rsidR="004A46FB" w:rsidRDefault="00E8395D" w:rsidP="00A15CF3">
            <w:pPr>
              <w:pStyle w:val="naiskr"/>
              <w:spacing w:before="0" w:after="0"/>
              <w:jc w:val="both"/>
            </w:pPr>
            <w:r w:rsidRPr="004A356A">
              <w:t xml:space="preserve">2) </w:t>
            </w:r>
            <w:r w:rsidR="00A62BE1" w:rsidRPr="004A356A">
              <w:t>s</w:t>
            </w:r>
            <w:r w:rsidRPr="004A356A">
              <w:t xml:space="preserve">ertifikātu ir tiesīgs saņemt un detektīvdarbību veikt Eiropas Savienības dalībvalsts pilsonis vai Eiropas </w:t>
            </w:r>
            <w:r w:rsidR="00A15CF3" w:rsidRPr="004A356A">
              <w:t xml:space="preserve"> Ekonomikas zonas valsts pilsonis </w:t>
            </w:r>
            <w:r w:rsidR="00A15CF3" w:rsidRPr="004A356A">
              <w:rPr>
                <w:color w:val="000000"/>
              </w:rPr>
              <w:t xml:space="preserve">vai Latvijas nepilsonis, </w:t>
            </w:r>
            <w:r w:rsidR="00A15CF3" w:rsidRPr="004A356A">
              <w:lastRenderedPageBreak/>
              <w:t xml:space="preserve">kurš nav tiesībaizsardzības iestādes amatpersona vai </w:t>
            </w:r>
            <w:r w:rsidR="00A15CF3" w:rsidRPr="004A46FB">
              <w:t>darbinieks.</w:t>
            </w:r>
          </w:p>
          <w:p w:rsidR="008B24D2" w:rsidRPr="004A46FB" w:rsidRDefault="008B24D2" w:rsidP="00A15CF3">
            <w:pPr>
              <w:pStyle w:val="naiskr"/>
              <w:spacing w:before="0" w:after="0"/>
              <w:jc w:val="both"/>
            </w:pPr>
            <w:r w:rsidRPr="006454FD">
              <w:t>Minētajām normām būtu jāattiecas ne tikai uz tiesībaizsardzības iestāžu amatpersonām, bet arī darbiniekiem, jo piekļuve dažāda veida datu bāzēm un tiesībaizsardzības iestāžu rīcībā esošajai informācijai ir ne tikai amatpersonām, bet arī darbiniekiem. Turklāt, jāņem vērā, ka lai nodarbotos ar detektīvdarbību, personai ir jābūt augstākajai izglītībai tiesību zinātnēs vai darba pieredzei tiesībaizsardzības iestādē, attiecīgi, ir salīdzinoši ļoti maza iespējamība, ka par detektīvu vēlēsies kļūt, piemēram, tiesībaizsardzības iestādes tehniskais darbinieks, jo tomēr, lai detektīvs varētu veiksmīgi strādāt, viņam ir jābūt specifiskām zināšanām.</w:t>
            </w:r>
          </w:p>
          <w:p w:rsidR="00355FDE" w:rsidRPr="004A356A" w:rsidRDefault="00355FDE" w:rsidP="000804BD">
            <w:pPr>
              <w:pStyle w:val="naiskr"/>
              <w:spacing w:before="0" w:after="0"/>
              <w:jc w:val="both"/>
            </w:pPr>
            <w:r w:rsidRPr="004A46FB">
              <w:t>Šobrīd Likuma 4.pants paredz, ka licenci ir tiesīga saņe</w:t>
            </w:r>
            <w:r w:rsidRPr="004A356A">
              <w:t xml:space="preserve">mt </w:t>
            </w:r>
            <w:proofErr w:type="spellStart"/>
            <w:r w:rsidRPr="004A356A">
              <w:t>detektīvsabiedrība</w:t>
            </w:r>
            <w:proofErr w:type="spellEnd"/>
            <w:r w:rsidRPr="004A356A">
              <w:t>, kurā tās vadītājs un ikviena persona, kas ieņem amatu pārvaldes institūcijās, ir Eiropas Savienības dalībvalsts vai Eiropas Ekonomikas zonas valsts pilsonis</w:t>
            </w:r>
            <w:r>
              <w:t>. Minētais pants</w:t>
            </w:r>
            <w:r w:rsidR="00AD39CF">
              <w:t xml:space="preserve"> aizliedz licenci saņemt </w:t>
            </w:r>
            <w:r w:rsidR="00AD39CF" w:rsidRPr="004A356A">
              <w:t xml:space="preserve"> </w:t>
            </w:r>
            <w:r w:rsidR="002E2C28">
              <w:t>Latvijas nepilsonim</w:t>
            </w:r>
            <w:r w:rsidR="00AD39CF">
              <w:t xml:space="preserve">, bet Likuma 6.pants attiecībā uz sertifikātu saņemšanu nenosaka šādu aizliegumu. </w:t>
            </w:r>
            <w:r w:rsidR="00AD39CF" w:rsidRPr="004A356A">
              <w:t xml:space="preserve"> </w:t>
            </w:r>
            <w:r w:rsidR="00AD39CF">
              <w:t xml:space="preserve">Sertifikātu ir tiesīgs saņemt </w:t>
            </w:r>
            <w:r w:rsidR="00AD39CF" w:rsidRPr="004A356A">
              <w:t xml:space="preserve">Eiropas Savienības dalībvalsts pilsonis vai Eiropas Ekonomikas zonas valsts pilsonis </w:t>
            </w:r>
            <w:r w:rsidR="00AD39CF" w:rsidRPr="004A356A">
              <w:rPr>
                <w:color w:val="000000"/>
              </w:rPr>
              <w:t>vai Latvijas nepilsonis</w:t>
            </w:r>
            <w:r w:rsidR="00AD39CF">
              <w:rPr>
                <w:color w:val="000000"/>
              </w:rPr>
              <w:t xml:space="preserve">. Attiecīgi detektīvs, kurš ir nepilsonis, šobrīd saskaņā ar Likuma 4.pantu nevar saņemt licenci, ja vēlas nodibināt </w:t>
            </w:r>
            <w:proofErr w:type="spellStart"/>
            <w:r w:rsidR="00AD39CF">
              <w:rPr>
                <w:color w:val="000000"/>
              </w:rPr>
              <w:t>detektīvsabiedrību</w:t>
            </w:r>
            <w:proofErr w:type="spellEnd"/>
            <w:r w:rsidR="00AD39CF">
              <w:rPr>
                <w:color w:val="000000"/>
              </w:rPr>
              <w:t>. Ņemot vērā minēto, nepieciešams precizēt Likuma 4.pantu</w:t>
            </w:r>
            <w:r w:rsidR="002E2C28">
              <w:rPr>
                <w:color w:val="000000"/>
              </w:rPr>
              <w:t xml:space="preserve"> un noteikt, ka arī Latvijas nepilsonim ir tiesības saņemt licenci detektīvdarbības veikšanai.</w:t>
            </w:r>
          </w:p>
          <w:p w:rsidR="00E8395D" w:rsidRPr="004A356A" w:rsidRDefault="00E8395D" w:rsidP="000804BD">
            <w:pPr>
              <w:pStyle w:val="naiskr"/>
              <w:spacing w:before="0" w:after="0"/>
              <w:jc w:val="both"/>
            </w:pPr>
            <w:r w:rsidRPr="004A356A">
              <w:t>Papildus, ņemot vērā, ka Likumā ir ietvertas normas, kas nav konsekventas un precīzi definētas, redakcionāli pārstrādājams ir Likuma 4., 5., 6., 7., un 8.pants.</w:t>
            </w:r>
          </w:p>
          <w:p w:rsidR="00E8395D" w:rsidRPr="004A356A" w:rsidRDefault="00E8395D" w:rsidP="000804BD">
            <w:pPr>
              <w:pStyle w:val="naiskr"/>
              <w:spacing w:before="0" w:after="0"/>
              <w:jc w:val="both"/>
            </w:pPr>
            <w:r w:rsidRPr="004A356A">
              <w:t xml:space="preserve">Piemēram, Likuma 4. un 5. </w:t>
            </w:r>
            <w:r w:rsidR="00721C23" w:rsidRPr="004A356A">
              <w:t>p</w:t>
            </w:r>
            <w:r w:rsidRPr="004A356A">
              <w:t>ants ir jāapvieno un tā redakcija jāveido līdzīg</w:t>
            </w:r>
            <w:r w:rsidR="00721C23" w:rsidRPr="004A356A">
              <w:t>i L</w:t>
            </w:r>
            <w:r w:rsidRPr="004A356A">
              <w:t>ikuma 6.pantam. Precizējams ir arī Likuma 4.pantā ietvertais kritērijs, ka licenci ir tiesīgs saņemt [...] pilsonis</w:t>
            </w:r>
            <w:r w:rsidR="007B6174" w:rsidRPr="004A356A">
              <w:t>, kurš nav sodīts par noziedzīga nodarījuma izdarīšanu, jo tas</w:t>
            </w:r>
            <w:r w:rsidR="002E2C28">
              <w:t xml:space="preserve"> nav vienīgais gadījums, kad ir pierādīts, ka persona ir izdarījusi noziedzīgu nodarījumu</w:t>
            </w:r>
            <w:r w:rsidR="007B6174" w:rsidRPr="004A356A">
              <w:t xml:space="preserve">. Minētais kritērijs būtu jānosaka precīzāk, līdzīgi kā tas ir ietverts </w:t>
            </w:r>
            <w:r w:rsidR="00721C23" w:rsidRPr="004A356A">
              <w:t>Apsardzes darbības likuma 11.panta otrajā daļā.</w:t>
            </w:r>
            <w:r w:rsidR="0020540A" w:rsidRPr="004A356A">
              <w:t xml:space="preserve"> Līdzīgs precizējums veicams arī Likuma 6.pantā.</w:t>
            </w:r>
          </w:p>
          <w:p w:rsidR="000F3744" w:rsidRPr="004A356A" w:rsidRDefault="00721C23" w:rsidP="000804BD">
            <w:pPr>
              <w:pStyle w:val="naiskr"/>
              <w:spacing w:before="0" w:after="0"/>
              <w:jc w:val="both"/>
            </w:pPr>
            <w:r w:rsidRPr="004A356A">
              <w:t>Ņemot vē</w:t>
            </w:r>
            <w:r w:rsidR="0020540A" w:rsidRPr="004A356A">
              <w:t xml:space="preserve">rā </w:t>
            </w:r>
            <w:r w:rsidRPr="004A356A">
              <w:t>minēto, izstrādāts likumprojekts ,,Grozījumi Detektīvdarbības likumā”</w:t>
            </w:r>
            <w:r w:rsidR="0020540A" w:rsidRPr="004A356A">
              <w:t xml:space="preserve"> (turpmāk – Likumprojekts).</w:t>
            </w:r>
          </w:p>
        </w:tc>
      </w:tr>
      <w:tr w:rsidR="00BA7F54" w:rsidRPr="004A356A" w:rsidTr="00BA7F54">
        <w:trPr>
          <w:trHeight w:val="1071"/>
        </w:trPr>
        <w:tc>
          <w:tcPr>
            <w:tcW w:w="550"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lastRenderedPageBreak/>
              <w:t>3.</w:t>
            </w:r>
          </w:p>
        </w:tc>
        <w:tc>
          <w:tcPr>
            <w:tcW w:w="3566"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Saistītie politikas ietekmes novērtējumi un pētījumi</w:t>
            </w:r>
          </w:p>
        </w:tc>
        <w:tc>
          <w:tcPr>
            <w:tcW w:w="560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FootnoteText"/>
              <w:rPr>
                <w:sz w:val="24"/>
                <w:szCs w:val="24"/>
                <w:lang w:eastAsia="en-US"/>
              </w:rPr>
            </w:pPr>
            <w:r w:rsidRPr="004A356A">
              <w:rPr>
                <w:sz w:val="24"/>
                <w:szCs w:val="24"/>
                <w:lang w:eastAsia="en-US"/>
              </w:rPr>
              <w:t>Projekts šo jomu neskar</w:t>
            </w:r>
          </w:p>
        </w:tc>
      </w:tr>
      <w:tr w:rsidR="00BA7F54" w:rsidRPr="004A356A" w:rsidTr="00BA7F54">
        <w:trPr>
          <w:trHeight w:val="384"/>
        </w:trPr>
        <w:tc>
          <w:tcPr>
            <w:tcW w:w="550"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4.</w:t>
            </w:r>
          </w:p>
        </w:tc>
        <w:tc>
          <w:tcPr>
            <w:tcW w:w="3566"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Tiesiskā regulējuma mērķis un būtība</w:t>
            </w:r>
          </w:p>
        </w:tc>
        <w:tc>
          <w:tcPr>
            <w:tcW w:w="5609" w:type="dxa"/>
            <w:tcBorders>
              <w:top w:val="single" w:sz="4" w:space="0" w:color="auto"/>
              <w:left w:val="single" w:sz="4" w:space="0" w:color="auto"/>
              <w:bottom w:val="single" w:sz="4" w:space="0" w:color="auto"/>
              <w:right w:val="single" w:sz="4" w:space="0" w:color="auto"/>
            </w:tcBorders>
          </w:tcPr>
          <w:p w:rsidR="00BA7F54" w:rsidRPr="004A356A" w:rsidRDefault="0020540A" w:rsidP="000804BD">
            <w:pPr>
              <w:jc w:val="both"/>
              <w:rPr>
                <w:lang w:eastAsia="en-US"/>
              </w:rPr>
            </w:pPr>
            <w:r w:rsidRPr="004A356A">
              <w:rPr>
                <w:lang w:eastAsia="en-US"/>
              </w:rPr>
              <w:t>Likumprojekta mērķis ir noteikt aizliegumu tiesībaizsardzības iestāžu amatpersonām un da</w:t>
            </w:r>
            <w:r w:rsidR="00106116" w:rsidRPr="004A356A">
              <w:rPr>
                <w:lang w:eastAsia="en-US"/>
              </w:rPr>
              <w:t xml:space="preserve">rbiniekiem </w:t>
            </w:r>
            <w:r w:rsidR="00106116" w:rsidRPr="004A356A">
              <w:rPr>
                <w:lang w:eastAsia="en-US"/>
              </w:rPr>
              <w:lastRenderedPageBreak/>
              <w:t>saņemt licences un s</w:t>
            </w:r>
            <w:r w:rsidRPr="004A356A">
              <w:rPr>
                <w:lang w:eastAsia="en-US"/>
              </w:rPr>
              <w:t>ertifikātus detektīvda</w:t>
            </w:r>
            <w:r w:rsidR="00106116" w:rsidRPr="004A356A">
              <w:rPr>
                <w:lang w:eastAsia="en-US"/>
              </w:rPr>
              <w:t>rbības veikšanai un redakcionāli precizēt atsevišķas Likuma normas.</w:t>
            </w:r>
          </w:p>
          <w:p w:rsidR="00DE5092" w:rsidRDefault="008E0647" w:rsidP="00DE5092">
            <w:pPr>
              <w:jc w:val="both"/>
            </w:pPr>
            <w:r>
              <w:rPr>
                <w:lang w:eastAsia="en-US"/>
              </w:rPr>
              <w:t xml:space="preserve">Likumprojekts paredz </w:t>
            </w:r>
            <w:r>
              <w:t>i</w:t>
            </w:r>
            <w:r w:rsidR="00412D29" w:rsidRPr="004A356A">
              <w:t xml:space="preserve">zteikt Likuma 4.pantu jaunā redakcijā un </w:t>
            </w:r>
            <w:r>
              <w:t xml:space="preserve">precizēt kritērijus, kuriem ir jāatbilst </w:t>
            </w:r>
            <w:proofErr w:type="spellStart"/>
            <w:r>
              <w:t>detektīvsabiedrības</w:t>
            </w:r>
            <w:proofErr w:type="spellEnd"/>
            <w:r>
              <w:t xml:space="preserve"> vadītājam, lai </w:t>
            </w:r>
            <w:proofErr w:type="spellStart"/>
            <w:r>
              <w:t>detektīvsabiedrība</w:t>
            </w:r>
            <w:proofErr w:type="spellEnd"/>
            <w:r>
              <w:t xml:space="preserve"> varētu saņemt licenci detektīvdarbības veikšanai. Paredzēts, ka licenci nevarēs saņemt tiesībaizsardzības iestāžu amatpersonas un darbinieki, precīzāk un detalizētāk noteikti kritēriji, kas attiecas uz personas sodāmību, noteikts, ka licenci būs tiesīgs saņemt arī Latvijas nepilsonis.</w:t>
            </w:r>
            <w:r w:rsidRPr="004A356A">
              <w:t xml:space="preserve"> </w:t>
            </w:r>
            <w:r w:rsidR="00DE5092">
              <w:t>Līdzīgi precizēts arī Likuma 6.pants.</w:t>
            </w:r>
          </w:p>
          <w:p w:rsidR="00DE5092" w:rsidRDefault="00DE5092" w:rsidP="00DE5092">
            <w:pPr>
              <w:pStyle w:val="naisc"/>
              <w:spacing w:before="0" w:after="0"/>
              <w:jc w:val="both"/>
            </w:pPr>
            <w:r>
              <w:t xml:space="preserve">Likumprojektā ietverts nosacījums, ka </w:t>
            </w:r>
            <w:r w:rsidRPr="001510B7">
              <w:rPr>
                <w:color w:val="000000"/>
              </w:rPr>
              <w:t>s</w:t>
            </w:r>
            <w:r w:rsidRPr="001510B7">
              <w:t xml:space="preserve">ertifikātu nav tiesīgs saņemt un detektīvdarbību veikt Eiropas Savienības dalībvalsts pilsonis vai Eiropas Ekonomikas zonas valsts pilsonis </w:t>
            </w:r>
            <w:r w:rsidRPr="001510B7">
              <w:rPr>
                <w:color w:val="000000"/>
              </w:rPr>
              <w:t xml:space="preserve">vai Latvijas nepilsonis, </w:t>
            </w:r>
            <w:r w:rsidRPr="001510B7">
              <w:rPr>
                <w:u w:val="single"/>
              </w:rPr>
              <w:t>kurš ir administratīvi sodīts par</w:t>
            </w:r>
            <w:r w:rsidRPr="001510B7">
              <w:t xml:space="preserve"> alkoholisko dzērienu, narkotisko, psihotropo, toksisko vai citu apreibinošo vielu ietekmē izdarītiem pārkāpumiem</w:t>
            </w:r>
            <w:r>
              <w:t>. Minētais</w:t>
            </w:r>
            <w:r w:rsidRPr="001510B7">
              <w:t xml:space="preserve"> attiecināms tikai uz tiem administratīvajiem pārkāpumiem, no kuru dispozīcijas izriet, ka pārkāpums ir izdarīts alkoholisko dzērienu, narkotisko, psihotropo, toksisko vai citu apreibino</w:t>
            </w:r>
            <w:r>
              <w:t>šo vielu ietekmē (piemēram, Latvijas administratīvo pārkāpumu kodeksa</w:t>
            </w:r>
            <w:r w:rsidRPr="001510B7">
              <w:t xml:space="preserve"> 149.</w:t>
            </w:r>
            <w:r w:rsidRPr="001510B7">
              <w:rPr>
                <w:vertAlign w:val="superscript"/>
              </w:rPr>
              <w:t>15</w:t>
            </w:r>
            <w:r w:rsidRPr="001510B7">
              <w:t xml:space="preserve"> pants, 171.pants). Gadījumā, ja persona, piemēram, būs veikusi meža iznīcināšanu vai bojāšanu atrodoties alkoholisko dzērienu, narkotisko, psihotropo, toksisko vai citu apreibinošo vielu ietekmē, netiks uzskatīts, ka tā ir </w:t>
            </w:r>
            <w:r w:rsidRPr="001510B7">
              <w:rPr>
                <w:u w:val="single"/>
              </w:rPr>
              <w:t>administratīvi sodīta par</w:t>
            </w:r>
            <w:r w:rsidRPr="001510B7">
              <w:t xml:space="preserve"> alkoholisko dzērienu, narkotisko, psihotropo, toksisko vai citu apreibinošo vielu ietekmē izdarītu pārkāpumu.</w:t>
            </w:r>
            <w:r>
              <w:t xml:space="preserve"> </w:t>
            </w:r>
            <w:r w:rsidRPr="001510B7">
              <w:t>Jāņem vērā, ka formulējot šo ierobežojumu nebija mērķis precīzi citēt</w:t>
            </w:r>
            <w:r>
              <w:t xml:space="preserve"> Latvijas administratīvo pārkāpumu kodeksa</w:t>
            </w:r>
            <w:r w:rsidRPr="001510B7">
              <w:t xml:space="preserve"> pantu dispozīcijas, bet ietvert tajā attiecīgo administratīvo pārkāpumu jēgu un būtību. Šāds ierobežojums ietverts arī Apsardzes darbības likuma 11.panta otrās daļas sestajā punktā</w:t>
            </w:r>
            <w:r>
              <w:t>.</w:t>
            </w:r>
          </w:p>
          <w:p w:rsidR="004A356A" w:rsidRDefault="008E0647" w:rsidP="00C778DB">
            <w:pPr>
              <w:jc w:val="both"/>
            </w:pPr>
            <w:r>
              <w:t>Likumprojektā jaunā redakcij</w:t>
            </w:r>
            <w:r w:rsidR="00C778DB">
              <w:t xml:space="preserve">ā izteikts </w:t>
            </w:r>
            <w:r>
              <w:t xml:space="preserve">Likuma 7. </w:t>
            </w:r>
            <w:r w:rsidR="00C778DB">
              <w:t>u</w:t>
            </w:r>
            <w:r>
              <w:t xml:space="preserve">n 8.pants un precizēti  licences un sertifikāta anulēšanas kritēriji, iekļauta atsauce uz Likuma 4. un 6.pantu, paredzot, ka licenci vai sertifikātu anulē, ja konstatēts, ka </w:t>
            </w:r>
            <w:proofErr w:type="spellStart"/>
            <w:r>
              <w:t>detektīvsabiedr</w:t>
            </w:r>
            <w:r w:rsidR="00C778DB">
              <w:t>ība</w:t>
            </w:r>
            <w:proofErr w:type="spellEnd"/>
            <w:r>
              <w:t xml:space="preserve"> vai detektīvs neatbilst</w:t>
            </w:r>
            <w:r w:rsidR="00C778DB">
              <w:t xml:space="preserve"> minētajos pantos noteiktajām prasībām, daļa anulēšanas kritēriju svītroti. Precīzi atrunāti licences un sertifikāta darbības apturēšanas nosacījumi.</w:t>
            </w:r>
          </w:p>
          <w:p w:rsidR="00A15CF3" w:rsidRPr="00A15CF3" w:rsidRDefault="00A15CF3" w:rsidP="00C778DB">
            <w:pPr>
              <w:jc w:val="both"/>
              <w:rPr>
                <w:lang w:eastAsia="en-US"/>
              </w:rPr>
            </w:pPr>
            <w:r>
              <w:t xml:space="preserve">Likumprojekts paredz papildināt likumu ar jaunu pantu un noteikt, ka </w:t>
            </w:r>
            <w:r>
              <w:rPr>
                <w:sz w:val="28"/>
                <w:szCs w:val="28"/>
              </w:rPr>
              <w:t xml:space="preserve"> </w:t>
            </w:r>
            <w:proofErr w:type="spellStart"/>
            <w:r>
              <w:t>d</w:t>
            </w:r>
            <w:r w:rsidRPr="00A15CF3">
              <w:t>etektīvsabiedrībai</w:t>
            </w:r>
            <w:proofErr w:type="spellEnd"/>
            <w:r w:rsidRPr="00A15CF3">
              <w:t xml:space="preserve"> aizliegts uzdot pildīt detektīva pienākumus personai, kas nav saņēmusi sertifikātu</w:t>
            </w:r>
            <w:r>
              <w:t>.</w:t>
            </w:r>
          </w:p>
          <w:p w:rsidR="00412D29" w:rsidRPr="004A356A" w:rsidRDefault="004A356A" w:rsidP="000804BD">
            <w:pPr>
              <w:jc w:val="both"/>
            </w:pPr>
            <w:r w:rsidRPr="004A356A">
              <w:t xml:space="preserve">Likumprojekts arī paredz papildināt Likuma Pārejas noteikumus un noteikt, ka </w:t>
            </w:r>
            <w:r w:rsidRPr="004A356A">
              <w:rPr>
                <w:color w:val="000000"/>
              </w:rPr>
              <w:t>l</w:t>
            </w:r>
            <w:r w:rsidR="00412D29" w:rsidRPr="004A356A">
              <w:rPr>
                <w:color w:val="000000"/>
              </w:rPr>
              <w:t>icences un sertifikāti, kas izs</w:t>
            </w:r>
            <w:r w:rsidR="00134B7E">
              <w:rPr>
                <w:color w:val="000000"/>
              </w:rPr>
              <w:t>niegti līdz 2012.gada 1.jūlijam</w:t>
            </w:r>
            <w:r w:rsidR="00412D29" w:rsidRPr="004A356A">
              <w:rPr>
                <w:color w:val="000000"/>
              </w:rPr>
              <w:t xml:space="preserve"> un neatbilst šajā likumā </w:t>
            </w:r>
            <w:r w:rsidR="00412D29" w:rsidRPr="004A356A">
              <w:rPr>
                <w:color w:val="000000"/>
              </w:rPr>
              <w:lastRenderedPageBreak/>
              <w:t>noteiktajām prasībām un izsniegšanas nosacījumiem, ir derīgi</w:t>
            </w:r>
            <w:r w:rsidR="00134B7E">
              <w:rPr>
                <w:color w:val="000000"/>
              </w:rPr>
              <w:t xml:space="preserve"> līdz 2012.gada 1.oktobrim</w:t>
            </w:r>
            <w:r w:rsidR="00412D29" w:rsidRPr="004A356A">
              <w:rPr>
                <w:color w:val="000000"/>
              </w:rPr>
              <w:t>.</w:t>
            </w:r>
          </w:p>
          <w:p w:rsidR="00106116" w:rsidRPr="004A356A" w:rsidRDefault="00106116" w:rsidP="000804BD">
            <w:pPr>
              <w:jc w:val="both"/>
              <w:rPr>
                <w:lang w:eastAsia="en-US"/>
              </w:rPr>
            </w:pPr>
          </w:p>
        </w:tc>
      </w:tr>
      <w:tr w:rsidR="00BA7F54" w:rsidRPr="004A356A" w:rsidTr="00BA7F54">
        <w:trPr>
          <w:trHeight w:val="476"/>
        </w:trPr>
        <w:tc>
          <w:tcPr>
            <w:tcW w:w="550"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lastRenderedPageBreak/>
              <w:t>5.</w:t>
            </w:r>
          </w:p>
        </w:tc>
        <w:tc>
          <w:tcPr>
            <w:tcW w:w="3566"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Projekta izstrādē iesaistītās institūcijas</w:t>
            </w:r>
          </w:p>
        </w:tc>
        <w:tc>
          <w:tcPr>
            <w:tcW w:w="5609" w:type="dxa"/>
            <w:tcBorders>
              <w:top w:val="single" w:sz="4" w:space="0" w:color="auto"/>
              <w:left w:val="single" w:sz="4" w:space="0" w:color="auto"/>
              <w:bottom w:val="single" w:sz="4" w:space="0" w:color="auto"/>
              <w:right w:val="single" w:sz="4" w:space="0" w:color="auto"/>
            </w:tcBorders>
            <w:hideMark/>
          </w:tcPr>
          <w:p w:rsidR="00BA7F54" w:rsidRPr="004A356A" w:rsidRDefault="00F54285" w:rsidP="000804BD">
            <w:pPr>
              <w:pStyle w:val="naiskr"/>
              <w:spacing w:before="0" w:after="0"/>
              <w:jc w:val="both"/>
              <w:rPr>
                <w:lang w:eastAsia="en-US"/>
              </w:rPr>
            </w:pPr>
            <w:r>
              <w:rPr>
                <w:lang w:eastAsia="en-US"/>
              </w:rPr>
              <w:t>Valsts policija, Drošības policija</w:t>
            </w:r>
          </w:p>
        </w:tc>
      </w:tr>
      <w:tr w:rsidR="00BA7F54" w:rsidRPr="004A356A" w:rsidTr="000C5426">
        <w:trPr>
          <w:trHeight w:val="904"/>
        </w:trPr>
        <w:tc>
          <w:tcPr>
            <w:tcW w:w="550"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6.</w:t>
            </w:r>
          </w:p>
        </w:tc>
        <w:tc>
          <w:tcPr>
            <w:tcW w:w="3566"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i/>
                <w:lang w:eastAsia="en-US"/>
              </w:rPr>
            </w:pPr>
            <w:r w:rsidRPr="004A356A">
              <w:rPr>
                <w:lang w:eastAsia="en-US"/>
              </w:rPr>
              <w:t>Iemesli, kādēļ netika nodrošināta sabiedrības līdzdalība</w:t>
            </w:r>
          </w:p>
        </w:tc>
        <w:tc>
          <w:tcPr>
            <w:tcW w:w="5609" w:type="dxa"/>
            <w:tcBorders>
              <w:top w:val="single" w:sz="4" w:space="0" w:color="auto"/>
              <w:left w:val="single" w:sz="4" w:space="0" w:color="auto"/>
              <w:bottom w:val="single" w:sz="4" w:space="0" w:color="auto"/>
              <w:right w:val="single" w:sz="4" w:space="0" w:color="auto"/>
            </w:tcBorders>
            <w:hideMark/>
          </w:tcPr>
          <w:p w:rsidR="00BA7F54" w:rsidRPr="004A356A" w:rsidRDefault="00F54285" w:rsidP="000804BD">
            <w:pPr>
              <w:pStyle w:val="FootnoteText"/>
              <w:rPr>
                <w:sz w:val="24"/>
                <w:szCs w:val="24"/>
                <w:lang w:eastAsia="en-US"/>
              </w:rPr>
            </w:pPr>
            <w:r>
              <w:rPr>
                <w:sz w:val="24"/>
                <w:szCs w:val="24"/>
                <w:lang w:eastAsia="en-US"/>
              </w:rPr>
              <w:t>Projekts šo jomu neskar</w:t>
            </w:r>
          </w:p>
        </w:tc>
      </w:tr>
      <w:tr w:rsidR="00BA7F54" w:rsidRPr="004A356A" w:rsidTr="00BA7F54">
        <w:tc>
          <w:tcPr>
            <w:tcW w:w="550"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7.</w:t>
            </w:r>
          </w:p>
        </w:tc>
        <w:tc>
          <w:tcPr>
            <w:tcW w:w="3566"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Cita informācija</w:t>
            </w:r>
          </w:p>
        </w:tc>
        <w:tc>
          <w:tcPr>
            <w:tcW w:w="560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Nav</w:t>
            </w:r>
          </w:p>
        </w:tc>
      </w:tr>
    </w:tbl>
    <w:p w:rsidR="00BA7F54" w:rsidRPr="004A356A" w:rsidRDefault="00BA7F54" w:rsidP="000804BD">
      <w:pPr>
        <w:pStyle w:val="naisf"/>
        <w:spacing w:before="0" w:after="0"/>
        <w:ind w:firstLine="0"/>
      </w:pPr>
    </w:p>
    <w:tbl>
      <w:tblPr>
        <w:tblpPr w:leftFromText="180" w:rightFromText="180" w:bottomFromText="20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3544"/>
        <w:gridCol w:w="5642"/>
      </w:tblGrid>
      <w:tr w:rsidR="00BA7F54" w:rsidRPr="004A356A" w:rsidTr="00BA7F54">
        <w:tc>
          <w:tcPr>
            <w:tcW w:w="9758" w:type="dxa"/>
            <w:gridSpan w:val="3"/>
            <w:tcBorders>
              <w:top w:val="single" w:sz="4" w:space="0" w:color="auto"/>
              <w:left w:val="single" w:sz="4" w:space="0" w:color="auto"/>
              <w:bottom w:val="single" w:sz="4" w:space="0" w:color="auto"/>
              <w:right w:val="single" w:sz="4" w:space="0" w:color="auto"/>
            </w:tcBorders>
            <w:vAlign w:val="center"/>
            <w:hideMark/>
          </w:tcPr>
          <w:p w:rsidR="00BA7F54" w:rsidRPr="004A356A" w:rsidRDefault="00BA7F54" w:rsidP="000804BD">
            <w:pPr>
              <w:pStyle w:val="naisnod"/>
              <w:spacing w:before="0" w:after="0"/>
              <w:rPr>
                <w:lang w:eastAsia="en-US"/>
              </w:rPr>
            </w:pPr>
            <w:r w:rsidRPr="004A356A">
              <w:rPr>
                <w:lang w:eastAsia="en-US"/>
              </w:rPr>
              <w:t>II. Tiesību akta projekta ietekme uz sabiedrību</w:t>
            </w:r>
          </w:p>
        </w:tc>
      </w:tr>
      <w:tr w:rsidR="00BA7F54" w:rsidRPr="004A356A" w:rsidTr="00BA7F54">
        <w:trPr>
          <w:trHeight w:val="467"/>
        </w:trPr>
        <w:tc>
          <w:tcPr>
            <w:tcW w:w="572"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Sabiedrības mērķgrupa</w:t>
            </w:r>
          </w:p>
        </w:tc>
        <w:tc>
          <w:tcPr>
            <w:tcW w:w="5642" w:type="dxa"/>
            <w:tcBorders>
              <w:top w:val="single" w:sz="4" w:space="0" w:color="auto"/>
              <w:left w:val="single" w:sz="4" w:space="0" w:color="auto"/>
              <w:bottom w:val="single" w:sz="4" w:space="0" w:color="auto"/>
              <w:right w:val="single" w:sz="4" w:space="0" w:color="auto"/>
            </w:tcBorders>
            <w:hideMark/>
          </w:tcPr>
          <w:p w:rsidR="00BA7F54" w:rsidRDefault="00F54285" w:rsidP="000804BD">
            <w:pPr>
              <w:pStyle w:val="naiskr"/>
              <w:spacing w:before="0" w:after="0"/>
              <w:jc w:val="both"/>
              <w:rPr>
                <w:lang w:eastAsia="en-US"/>
              </w:rPr>
            </w:pPr>
            <w:proofErr w:type="spellStart"/>
            <w:r>
              <w:rPr>
                <w:lang w:eastAsia="en-US"/>
              </w:rPr>
              <w:t>Detektīvsabiedrības</w:t>
            </w:r>
            <w:proofErr w:type="spellEnd"/>
            <w:r>
              <w:rPr>
                <w:lang w:eastAsia="en-US"/>
              </w:rPr>
              <w:t xml:space="preserve"> un detektīvi.</w:t>
            </w:r>
          </w:p>
          <w:p w:rsidR="00F54285" w:rsidRPr="00F54285" w:rsidRDefault="00F54285" w:rsidP="0008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54285">
              <w:t>Valsts policijas licencēšanas kom</w:t>
            </w:r>
            <w:r>
              <w:t>isija ir izsniegusi 37 licences</w:t>
            </w:r>
            <w:r w:rsidRPr="00F54285">
              <w:t xml:space="preserve"> un 115 sertifikātus detektīvdarbības veikšanai.</w:t>
            </w:r>
          </w:p>
          <w:p w:rsidR="00F54285" w:rsidRPr="004A356A" w:rsidRDefault="00F54285" w:rsidP="000804BD">
            <w:pPr>
              <w:pStyle w:val="naiskr"/>
              <w:spacing w:before="0" w:after="0"/>
              <w:jc w:val="both"/>
              <w:rPr>
                <w:lang w:eastAsia="en-US"/>
              </w:rPr>
            </w:pPr>
          </w:p>
        </w:tc>
      </w:tr>
      <w:tr w:rsidR="00BA7F54" w:rsidRPr="004A356A" w:rsidTr="00BA7F54">
        <w:trPr>
          <w:trHeight w:val="523"/>
        </w:trPr>
        <w:tc>
          <w:tcPr>
            <w:tcW w:w="572"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Citas sabiedrības grupas (bez mērķgrupas), kuras tiesiskais regulējums arī ietekmē vai varētu ietekmēt</w:t>
            </w:r>
          </w:p>
        </w:tc>
        <w:tc>
          <w:tcPr>
            <w:tcW w:w="5642"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Projekts šo jomu neskar</w:t>
            </w:r>
          </w:p>
        </w:tc>
      </w:tr>
      <w:tr w:rsidR="00BA7F54" w:rsidRPr="004A356A" w:rsidTr="00BA7F54">
        <w:trPr>
          <w:trHeight w:val="517"/>
        </w:trPr>
        <w:tc>
          <w:tcPr>
            <w:tcW w:w="572"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Tiesiskā regulējuma finansiālā ietekme</w:t>
            </w:r>
          </w:p>
        </w:tc>
        <w:tc>
          <w:tcPr>
            <w:tcW w:w="5642"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Projekts šo jomu neskar</w:t>
            </w:r>
          </w:p>
        </w:tc>
      </w:tr>
      <w:tr w:rsidR="00BA7F54" w:rsidRPr="004A356A" w:rsidTr="00BA7F54">
        <w:trPr>
          <w:trHeight w:val="517"/>
        </w:trPr>
        <w:tc>
          <w:tcPr>
            <w:tcW w:w="572"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Tiesiskā regulējuma nefinansiālā ietekme</w:t>
            </w:r>
          </w:p>
        </w:tc>
        <w:tc>
          <w:tcPr>
            <w:tcW w:w="5642"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Projekts šo jomu neskar</w:t>
            </w:r>
          </w:p>
        </w:tc>
      </w:tr>
      <w:tr w:rsidR="00BA7F54" w:rsidRPr="004A356A" w:rsidTr="00BA7F54">
        <w:trPr>
          <w:trHeight w:val="531"/>
        </w:trPr>
        <w:tc>
          <w:tcPr>
            <w:tcW w:w="572"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Administratīvās procedūras raksturojums</w:t>
            </w:r>
          </w:p>
        </w:tc>
        <w:tc>
          <w:tcPr>
            <w:tcW w:w="5642"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Projekts šo jomu neskar</w:t>
            </w:r>
          </w:p>
        </w:tc>
      </w:tr>
      <w:tr w:rsidR="00BA7F54" w:rsidRPr="004A356A" w:rsidTr="00BA7F54">
        <w:trPr>
          <w:trHeight w:val="357"/>
        </w:trPr>
        <w:tc>
          <w:tcPr>
            <w:tcW w:w="572"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Administratīvo izmaksu monetārs novērtējums</w:t>
            </w:r>
          </w:p>
        </w:tc>
        <w:tc>
          <w:tcPr>
            <w:tcW w:w="5642"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Projekts šo jomu neskar</w:t>
            </w:r>
          </w:p>
        </w:tc>
      </w:tr>
      <w:tr w:rsidR="00BA7F54" w:rsidRPr="004A356A" w:rsidTr="00BA7F54">
        <w:tc>
          <w:tcPr>
            <w:tcW w:w="572"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Cita informācija</w:t>
            </w:r>
          </w:p>
        </w:tc>
        <w:tc>
          <w:tcPr>
            <w:tcW w:w="5642"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rPr>
                <w:lang w:eastAsia="en-US"/>
              </w:rPr>
            </w:pPr>
            <w:r w:rsidRPr="004A356A">
              <w:rPr>
                <w:lang w:eastAsia="en-US"/>
              </w:rPr>
              <w:t>Nav</w:t>
            </w:r>
          </w:p>
        </w:tc>
      </w:tr>
    </w:tbl>
    <w:p w:rsidR="00BA7F54" w:rsidRPr="004A356A" w:rsidRDefault="00BA7F54" w:rsidP="000804BD">
      <w:pPr>
        <w:pStyle w:val="naisf"/>
        <w:spacing w:before="0" w:after="0"/>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924"/>
      </w:tblGrid>
      <w:tr w:rsidR="00BA7F54" w:rsidRPr="004A356A" w:rsidTr="00BA7F54">
        <w:tc>
          <w:tcPr>
            <w:tcW w:w="9924" w:type="dxa"/>
            <w:tcBorders>
              <w:top w:val="outset" w:sz="6" w:space="0" w:color="auto"/>
              <w:left w:val="outset" w:sz="6" w:space="0" w:color="auto"/>
              <w:bottom w:val="outset" w:sz="6" w:space="0" w:color="auto"/>
              <w:right w:val="outset" w:sz="6" w:space="0" w:color="auto"/>
            </w:tcBorders>
            <w:vAlign w:val="center"/>
            <w:hideMark/>
          </w:tcPr>
          <w:p w:rsidR="00BA7F54" w:rsidRPr="004A356A" w:rsidRDefault="00BA7F54" w:rsidP="000804BD">
            <w:pPr>
              <w:jc w:val="center"/>
              <w:rPr>
                <w:b/>
                <w:lang w:eastAsia="en-US"/>
              </w:rPr>
            </w:pPr>
            <w:r w:rsidRPr="004A356A">
              <w:rPr>
                <w:b/>
                <w:lang w:eastAsia="en-US"/>
              </w:rPr>
              <w:t>III. Tiesību akta projekta ietekme uz valsts budžetu un pašvaldību budžetiem</w:t>
            </w:r>
          </w:p>
        </w:tc>
      </w:tr>
      <w:tr w:rsidR="00BA7F54" w:rsidRPr="004A356A" w:rsidTr="00BA7F54">
        <w:tc>
          <w:tcPr>
            <w:tcW w:w="9924" w:type="dxa"/>
            <w:tcBorders>
              <w:top w:val="outset" w:sz="6" w:space="0" w:color="auto"/>
              <w:left w:val="outset" w:sz="6" w:space="0" w:color="auto"/>
              <w:bottom w:val="outset" w:sz="6" w:space="0" w:color="auto"/>
              <w:right w:val="outset" w:sz="6" w:space="0" w:color="auto"/>
            </w:tcBorders>
            <w:hideMark/>
          </w:tcPr>
          <w:p w:rsidR="00BA7F54" w:rsidRPr="004A356A" w:rsidRDefault="00BA7F54" w:rsidP="000804BD">
            <w:pPr>
              <w:ind w:left="57"/>
              <w:jc w:val="center"/>
              <w:rPr>
                <w:i/>
                <w:lang w:eastAsia="en-US"/>
              </w:rPr>
            </w:pPr>
            <w:r w:rsidRPr="004A356A">
              <w:rPr>
                <w:i/>
                <w:lang w:eastAsia="en-US"/>
              </w:rPr>
              <w:t>Projekts šo jomu neskar</w:t>
            </w:r>
          </w:p>
        </w:tc>
      </w:tr>
    </w:tbl>
    <w:p w:rsidR="00BA7F54" w:rsidRPr="004A356A" w:rsidRDefault="00BA7F54" w:rsidP="000C5426">
      <w:pPr>
        <w:jc w:val="both"/>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924"/>
      </w:tblGrid>
      <w:tr w:rsidR="00BA7F54" w:rsidRPr="004A356A" w:rsidTr="00BA7F54">
        <w:tc>
          <w:tcPr>
            <w:tcW w:w="9924" w:type="dxa"/>
            <w:tcBorders>
              <w:top w:val="outset" w:sz="6" w:space="0" w:color="auto"/>
              <w:left w:val="outset" w:sz="6" w:space="0" w:color="auto"/>
              <w:bottom w:val="outset" w:sz="6" w:space="0" w:color="auto"/>
              <w:right w:val="outset" w:sz="6" w:space="0" w:color="auto"/>
            </w:tcBorders>
            <w:vAlign w:val="center"/>
            <w:hideMark/>
          </w:tcPr>
          <w:p w:rsidR="00BA7F54" w:rsidRPr="004A356A" w:rsidRDefault="00BA7F54" w:rsidP="000804BD">
            <w:pPr>
              <w:jc w:val="center"/>
              <w:rPr>
                <w:b/>
                <w:lang w:eastAsia="en-US"/>
              </w:rPr>
            </w:pPr>
            <w:r w:rsidRPr="004A356A">
              <w:rPr>
                <w:b/>
                <w:lang w:eastAsia="en-US"/>
              </w:rPr>
              <w:t>IV. Tiesību akta projekta ietekme uz spēkā esošo tiesību normu sistēmu</w:t>
            </w:r>
          </w:p>
        </w:tc>
      </w:tr>
      <w:tr w:rsidR="00BA7F54" w:rsidRPr="004A356A" w:rsidTr="00BA7F54">
        <w:tc>
          <w:tcPr>
            <w:tcW w:w="9924" w:type="dxa"/>
            <w:tcBorders>
              <w:top w:val="outset" w:sz="6" w:space="0" w:color="auto"/>
              <w:left w:val="outset" w:sz="6" w:space="0" w:color="auto"/>
              <w:bottom w:val="outset" w:sz="6" w:space="0" w:color="auto"/>
              <w:right w:val="outset" w:sz="6" w:space="0" w:color="auto"/>
            </w:tcBorders>
            <w:hideMark/>
          </w:tcPr>
          <w:p w:rsidR="00BA7F54" w:rsidRPr="004A356A" w:rsidRDefault="00BA7F54" w:rsidP="000804BD">
            <w:pPr>
              <w:ind w:left="57"/>
              <w:jc w:val="center"/>
              <w:rPr>
                <w:i/>
                <w:lang w:eastAsia="en-US"/>
              </w:rPr>
            </w:pPr>
            <w:r w:rsidRPr="004A356A">
              <w:rPr>
                <w:i/>
                <w:lang w:eastAsia="en-US"/>
              </w:rPr>
              <w:t>Projekts šo jomu neskar</w:t>
            </w:r>
          </w:p>
        </w:tc>
      </w:tr>
    </w:tbl>
    <w:p w:rsidR="00BA7F54" w:rsidRPr="004A356A" w:rsidRDefault="00BA7F54" w:rsidP="000804BD">
      <w:pPr>
        <w:ind w:firstLine="720"/>
        <w:jc w:val="both"/>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10"/>
        <w:gridCol w:w="3118"/>
        <w:gridCol w:w="6096"/>
      </w:tblGrid>
      <w:tr w:rsidR="00F16A6B" w:rsidTr="00F16A6B">
        <w:tc>
          <w:tcPr>
            <w:tcW w:w="9924" w:type="dxa"/>
            <w:gridSpan w:val="3"/>
            <w:tcBorders>
              <w:top w:val="outset" w:sz="6" w:space="0" w:color="auto"/>
              <w:left w:val="outset" w:sz="6" w:space="0" w:color="auto"/>
              <w:bottom w:val="outset" w:sz="6" w:space="0" w:color="auto"/>
              <w:right w:val="outset" w:sz="6" w:space="0" w:color="auto"/>
            </w:tcBorders>
            <w:vAlign w:val="center"/>
            <w:hideMark/>
          </w:tcPr>
          <w:p w:rsidR="00F16A6B" w:rsidRDefault="00F16A6B">
            <w:pPr>
              <w:jc w:val="center"/>
              <w:rPr>
                <w:b/>
              </w:rPr>
            </w:pPr>
            <w:r>
              <w:rPr>
                <w:b/>
              </w:rPr>
              <w:t>V. Tiesību akta projekta atbilstība Latvijas Republikas starptautiskajām saistībām</w:t>
            </w:r>
          </w:p>
        </w:tc>
      </w:tr>
      <w:tr w:rsidR="00F16A6B" w:rsidTr="00F16A6B">
        <w:tc>
          <w:tcPr>
            <w:tcW w:w="710"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t>1.</w:t>
            </w:r>
          </w:p>
        </w:tc>
        <w:tc>
          <w:tcPr>
            <w:tcW w:w="3118"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t>Saistības pret Eiropas Savienību</w:t>
            </w:r>
          </w:p>
        </w:tc>
        <w:tc>
          <w:tcPr>
            <w:tcW w:w="6096"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rsidRPr="004A356A">
              <w:rPr>
                <w:lang w:eastAsia="en-US"/>
              </w:rPr>
              <w:t>Projekts šo jomu neskar</w:t>
            </w:r>
          </w:p>
        </w:tc>
      </w:tr>
      <w:tr w:rsidR="00F16A6B" w:rsidTr="00F16A6B">
        <w:tc>
          <w:tcPr>
            <w:tcW w:w="710"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t>2.</w:t>
            </w:r>
          </w:p>
        </w:tc>
        <w:tc>
          <w:tcPr>
            <w:tcW w:w="3118"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t>Citas starptautiskās saistības</w:t>
            </w:r>
          </w:p>
        </w:tc>
        <w:tc>
          <w:tcPr>
            <w:tcW w:w="6096"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rsidRPr="004A356A">
              <w:rPr>
                <w:lang w:eastAsia="en-US"/>
              </w:rPr>
              <w:t>Projekts šo jomu neskar</w:t>
            </w:r>
          </w:p>
        </w:tc>
      </w:tr>
      <w:tr w:rsidR="00F16A6B" w:rsidTr="00F16A6B">
        <w:tc>
          <w:tcPr>
            <w:tcW w:w="710"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t>3.</w:t>
            </w:r>
          </w:p>
        </w:tc>
        <w:tc>
          <w:tcPr>
            <w:tcW w:w="3118"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t>Cita informācija</w:t>
            </w:r>
          </w:p>
        </w:tc>
        <w:tc>
          <w:tcPr>
            <w:tcW w:w="6096"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t>Nav</w:t>
            </w:r>
          </w:p>
        </w:tc>
      </w:tr>
    </w:tbl>
    <w:p w:rsidR="00F16A6B" w:rsidRDefault="00F16A6B" w:rsidP="00F16A6B"/>
    <w:p w:rsidR="00F16A6B" w:rsidRDefault="00F16A6B" w:rsidP="00F16A6B">
      <w:pPr>
        <w:rPr>
          <w:sz w:val="2"/>
          <w:szCs w:val="2"/>
        </w:rPr>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50"/>
        <w:gridCol w:w="1852"/>
        <w:gridCol w:w="2719"/>
        <w:gridCol w:w="3103"/>
      </w:tblGrid>
      <w:tr w:rsidR="00F16A6B" w:rsidTr="00F16A6B">
        <w:trPr>
          <w:cantSplit/>
          <w:trHeight w:val="523"/>
        </w:trPr>
        <w:tc>
          <w:tcPr>
            <w:tcW w:w="9924" w:type="dxa"/>
            <w:gridSpan w:val="4"/>
            <w:tcBorders>
              <w:top w:val="outset" w:sz="6" w:space="0" w:color="auto"/>
              <w:left w:val="outset" w:sz="6" w:space="0" w:color="auto"/>
              <w:bottom w:val="outset" w:sz="6" w:space="0" w:color="auto"/>
              <w:right w:val="outset" w:sz="6" w:space="0" w:color="auto"/>
            </w:tcBorders>
            <w:vAlign w:val="center"/>
            <w:hideMark/>
          </w:tcPr>
          <w:p w:rsidR="00F16A6B" w:rsidRDefault="00F16A6B">
            <w:pPr>
              <w:ind w:left="57"/>
              <w:jc w:val="center"/>
              <w:rPr>
                <w:b/>
              </w:rPr>
            </w:pPr>
            <w:r>
              <w:rPr>
                <w:b/>
              </w:rPr>
              <w:t>1.tabula</w:t>
            </w:r>
          </w:p>
          <w:p w:rsidR="00F16A6B" w:rsidRDefault="00F16A6B">
            <w:pPr>
              <w:ind w:left="57"/>
              <w:jc w:val="center"/>
            </w:pPr>
            <w:r>
              <w:rPr>
                <w:b/>
              </w:rPr>
              <w:t>Tiesību akta projekta atbilstība ES tiesību aktiem</w:t>
            </w:r>
          </w:p>
        </w:tc>
      </w:tr>
      <w:tr w:rsidR="00F16A6B" w:rsidTr="00F16A6B">
        <w:trPr>
          <w:cantSplit/>
        </w:trPr>
        <w:tc>
          <w:tcPr>
            <w:tcW w:w="2250"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lastRenderedPageBreak/>
              <w:t xml:space="preserve">Attiecīgā </w:t>
            </w:r>
            <w:proofErr w:type="spellStart"/>
            <w:r>
              <w:t>ES tiesību</w:t>
            </w:r>
            <w:proofErr w:type="spellEnd"/>
            <w:r>
              <w:t xml:space="preserve"> akta datums, numurs un nosaukums</w:t>
            </w:r>
          </w:p>
        </w:tc>
        <w:tc>
          <w:tcPr>
            <w:tcW w:w="7674" w:type="dxa"/>
            <w:gridSpan w:val="3"/>
            <w:tcBorders>
              <w:top w:val="outset" w:sz="6" w:space="0" w:color="auto"/>
              <w:left w:val="outset" w:sz="6" w:space="0" w:color="auto"/>
              <w:bottom w:val="outset" w:sz="6" w:space="0" w:color="auto"/>
              <w:right w:val="outset" w:sz="6" w:space="0" w:color="auto"/>
            </w:tcBorders>
            <w:hideMark/>
          </w:tcPr>
          <w:p w:rsidR="00F16A6B" w:rsidRDefault="00F16A6B">
            <w:pPr>
              <w:ind w:left="57"/>
            </w:pPr>
            <w:r w:rsidRPr="004A356A">
              <w:rPr>
                <w:lang w:eastAsia="en-US"/>
              </w:rPr>
              <w:t>Projekts šo jomu neskar</w:t>
            </w:r>
          </w:p>
        </w:tc>
      </w:tr>
      <w:tr w:rsidR="00F16A6B" w:rsidTr="00F16A6B">
        <w:trPr>
          <w:cantSplit/>
        </w:trPr>
        <w:tc>
          <w:tcPr>
            <w:tcW w:w="2250" w:type="dxa"/>
            <w:tcBorders>
              <w:top w:val="outset" w:sz="6" w:space="0" w:color="auto"/>
              <w:left w:val="outset" w:sz="6" w:space="0" w:color="auto"/>
              <w:bottom w:val="outset" w:sz="6" w:space="0" w:color="auto"/>
              <w:right w:val="outset" w:sz="6" w:space="0" w:color="auto"/>
            </w:tcBorders>
            <w:vAlign w:val="center"/>
            <w:hideMark/>
          </w:tcPr>
          <w:p w:rsidR="00F16A6B" w:rsidRDefault="00F16A6B">
            <w:pPr>
              <w:ind w:left="57"/>
              <w:jc w:val="center"/>
            </w:pPr>
            <w:r>
              <w:t>A</w:t>
            </w:r>
          </w:p>
        </w:tc>
        <w:tc>
          <w:tcPr>
            <w:tcW w:w="1852" w:type="dxa"/>
            <w:tcBorders>
              <w:top w:val="outset" w:sz="6" w:space="0" w:color="auto"/>
              <w:left w:val="outset" w:sz="6" w:space="0" w:color="auto"/>
              <w:bottom w:val="outset" w:sz="6" w:space="0" w:color="auto"/>
              <w:right w:val="outset" w:sz="6" w:space="0" w:color="auto"/>
            </w:tcBorders>
            <w:vAlign w:val="center"/>
            <w:hideMark/>
          </w:tcPr>
          <w:p w:rsidR="00F16A6B" w:rsidRDefault="00F16A6B">
            <w:pPr>
              <w:ind w:left="57"/>
              <w:jc w:val="center"/>
            </w:pPr>
            <w:r>
              <w:t>B</w:t>
            </w:r>
          </w:p>
        </w:tc>
        <w:tc>
          <w:tcPr>
            <w:tcW w:w="2719" w:type="dxa"/>
            <w:tcBorders>
              <w:top w:val="outset" w:sz="6" w:space="0" w:color="auto"/>
              <w:left w:val="outset" w:sz="6" w:space="0" w:color="auto"/>
              <w:bottom w:val="outset" w:sz="6" w:space="0" w:color="auto"/>
              <w:right w:val="outset" w:sz="6" w:space="0" w:color="auto"/>
            </w:tcBorders>
            <w:vAlign w:val="center"/>
            <w:hideMark/>
          </w:tcPr>
          <w:p w:rsidR="00F16A6B" w:rsidRDefault="00F16A6B">
            <w:pPr>
              <w:ind w:left="57"/>
              <w:jc w:val="center"/>
            </w:pPr>
            <w:r>
              <w:t>C</w:t>
            </w:r>
          </w:p>
        </w:tc>
        <w:tc>
          <w:tcPr>
            <w:tcW w:w="3103" w:type="dxa"/>
            <w:tcBorders>
              <w:top w:val="outset" w:sz="6" w:space="0" w:color="auto"/>
              <w:left w:val="outset" w:sz="6" w:space="0" w:color="auto"/>
              <w:bottom w:val="outset" w:sz="6" w:space="0" w:color="auto"/>
              <w:right w:val="outset" w:sz="6" w:space="0" w:color="auto"/>
            </w:tcBorders>
            <w:vAlign w:val="center"/>
            <w:hideMark/>
          </w:tcPr>
          <w:p w:rsidR="00F16A6B" w:rsidRDefault="00F16A6B">
            <w:pPr>
              <w:ind w:left="57"/>
              <w:jc w:val="center"/>
            </w:pPr>
            <w:r>
              <w:t>D</w:t>
            </w:r>
          </w:p>
        </w:tc>
      </w:tr>
      <w:tr w:rsidR="000A2646" w:rsidTr="00F16A6B">
        <w:trPr>
          <w:cantSplit/>
          <w:trHeight w:val="630"/>
        </w:trPr>
        <w:tc>
          <w:tcPr>
            <w:tcW w:w="2250" w:type="dxa"/>
            <w:tcBorders>
              <w:top w:val="outset" w:sz="6" w:space="0" w:color="auto"/>
              <w:left w:val="outset" w:sz="6" w:space="0" w:color="auto"/>
              <w:bottom w:val="outset" w:sz="6" w:space="0" w:color="auto"/>
              <w:right w:val="outset" w:sz="6" w:space="0" w:color="auto"/>
            </w:tcBorders>
          </w:tcPr>
          <w:p w:rsidR="000A2646" w:rsidRPr="004A356A" w:rsidRDefault="000A2646" w:rsidP="000A2646">
            <w:pPr>
              <w:spacing w:after="120"/>
              <w:ind w:left="57"/>
              <w:rPr>
                <w:lang w:eastAsia="en-US"/>
              </w:rPr>
            </w:pPr>
            <w:r>
              <w:rPr>
                <w:spacing w:val="-3"/>
              </w:rPr>
              <w:t xml:space="preserve">Attiecīgā </w:t>
            </w:r>
            <w:proofErr w:type="spellStart"/>
            <w:r>
              <w:rPr>
                <w:spacing w:val="-3"/>
              </w:rPr>
              <w:t>ES tiesību</w:t>
            </w:r>
            <w:proofErr w:type="spellEnd"/>
            <w:r>
              <w:rPr>
                <w:spacing w:val="-3"/>
              </w:rPr>
              <w:t xml:space="preserve">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rsidR="000A2646" w:rsidRPr="004A356A" w:rsidRDefault="000A2646">
            <w:pPr>
              <w:spacing w:after="120"/>
              <w:ind w:left="57"/>
              <w:rPr>
                <w:lang w:eastAsia="en-US"/>
              </w:rPr>
            </w:pPr>
            <w:r>
              <w:rPr>
                <w:spacing w:val="-3"/>
              </w:rPr>
              <w:t>Projekta vienība, kas pārņem vai ievieš katru šīs tabulas A ailē minēto ES tiesību akta vienību, vai tiesību akts,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rsidR="000A2646" w:rsidRDefault="000A2646" w:rsidP="000A2646">
            <w:pPr>
              <w:spacing w:after="120"/>
              <w:ind w:left="57"/>
              <w:rPr>
                <w:spacing w:val="-3"/>
              </w:rPr>
            </w:pPr>
            <w:r>
              <w:rPr>
                <w:spacing w:val="-3"/>
              </w:rPr>
              <w:t xml:space="preserve">Informācija par to, vai šīs tabulas </w:t>
            </w:r>
            <w:proofErr w:type="spellStart"/>
            <w:r>
              <w:rPr>
                <w:spacing w:val="-3"/>
              </w:rPr>
              <w:t>A ailē</w:t>
            </w:r>
            <w:proofErr w:type="spellEnd"/>
            <w:r>
              <w:rPr>
                <w:spacing w:val="-3"/>
              </w:rPr>
              <w:t xml:space="preserve"> minētās </w:t>
            </w:r>
            <w:proofErr w:type="spellStart"/>
            <w:r>
              <w:rPr>
                <w:spacing w:val="-3"/>
              </w:rPr>
              <w:t>ES tiesību</w:t>
            </w:r>
            <w:proofErr w:type="spellEnd"/>
            <w:r>
              <w:rPr>
                <w:spacing w:val="-3"/>
              </w:rPr>
              <w:t xml:space="preserve"> akta vienības tiek pārņemtas vai ieviestas pilnībā vai daļēji.</w:t>
            </w:r>
          </w:p>
          <w:p w:rsidR="000A2646" w:rsidRDefault="000A2646" w:rsidP="000A2646">
            <w:pPr>
              <w:spacing w:after="120"/>
              <w:ind w:left="57"/>
              <w:rPr>
                <w:spacing w:val="-3"/>
              </w:rPr>
            </w:pPr>
            <w:r>
              <w:rPr>
                <w:spacing w:val="-3"/>
              </w:rPr>
              <w:t>Ja attiecīgā ES tiesību akta vienība tiek pārņemta vai ieviesta daļēji, sniedz attiecīgu skaidrojumu, kā arī precīzi norāda, kad un kādā veidā ES tiesību akta vienība tiks pārņemta vai ieviesta pilnībā.</w:t>
            </w:r>
          </w:p>
          <w:p w:rsidR="000A2646" w:rsidRPr="004A356A" w:rsidRDefault="000A2646" w:rsidP="000A2646">
            <w:pPr>
              <w:spacing w:after="120"/>
              <w:ind w:left="57"/>
              <w:rPr>
                <w:lang w:eastAsia="en-US"/>
              </w:rPr>
            </w:pPr>
            <w:r>
              <w:rPr>
                <w:spacing w:val="-3"/>
              </w:rPr>
              <w:t>Norāda institūciju, kas ir atbildīga par šo saistību izpildi pilnībā</w:t>
            </w:r>
          </w:p>
        </w:tc>
        <w:tc>
          <w:tcPr>
            <w:tcW w:w="3103" w:type="dxa"/>
            <w:tcBorders>
              <w:top w:val="outset" w:sz="6" w:space="0" w:color="auto"/>
              <w:left w:val="outset" w:sz="6" w:space="0" w:color="auto"/>
              <w:bottom w:val="outset" w:sz="6" w:space="0" w:color="auto"/>
              <w:right w:val="outset" w:sz="6" w:space="0" w:color="auto"/>
            </w:tcBorders>
          </w:tcPr>
          <w:p w:rsidR="000A2646" w:rsidRDefault="000A2646" w:rsidP="000A2646">
            <w:pPr>
              <w:spacing w:after="120"/>
              <w:ind w:left="57"/>
            </w:pPr>
            <w:r>
              <w:rPr>
                <w:spacing w:val="-3"/>
              </w:rPr>
              <w:t xml:space="preserve">Informācija par to, vai šīs </w:t>
            </w:r>
            <w:r>
              <w:t xml:space="preserve">tabulas </w:t>
            </w:r>
            <w:proofErr w:type="spellStart"/>
            <w:r>
              <w:t>B ailē</w:t>
            </w:r>
            <w:proofErr w:type="spellEnd"/>
            <w:r>
              <w:t xml:space="preserve"> minētās projekta vienības paredz stingrākas prasības nekā šīs tabulas A ailē minētās </w:t>
            </w:r>
            <w:proofErr w:type="spellStart"/>
            <w:r>
              <w:t>ES tiesību</w:t>
            </w:r>
            <w:proofErr w:type="spellEnd"/>
            <w:r>
              <w:t xml:space="preserve"> akta vienības.</w:t>
            </w:r>
          </w:p>
          <w:p w:rsidR="000A2646" w:rsidRDefault="000A2646" w:rsidP="000A2646">
            <w:pPr>
              <w:spacing w:after="120"/>
              <w:ind w:left="57"/>
            </w:pPr>
            <w:r>
              <w:t xml:space="preserve">Ja projekts satur stingrākas prasības nekā attiecīgais ES tiesību </w:t>
            </w:r>
            <w:proofErr w:type="spellStart"/>
            <w:r>
              <w:t>akts, norāda</w:t>
            </w:r>
            <w:proofErr w:type="spellEnd"/>
            <w:r>
              <w:t xml:space="preserve"> pamatojumu un samērīgumu.</w:t>
            </w:r>
          </w:p>
          <w:p w:rsidR="000A2646" w:rsidRPr="004A356A" w:rsidRDefault="000A2646" w:rsidP="000A2646">
            <w:pPr>
              <w:ind w:left="57"/>
              <w:rPr>
                <w:lang w:eastAsia="en-US"/>
              </w:rPr>
            </w:pPr>
            <w:r>
              <w:t>Norāda iespējamās alternatīvas (t.sk. alternatīvas, kas neparedz tiesiskā regulējuma izstrādi) – kādos gadījumos būtu iespējams izvairīties no stingrāku prasību</w:t>
            </w:r>
            <w:r>
              <w:rPr>
                <w:spacing w:val="-3"/>
              </w:rPr>
              <w:t xml:space="preserve"> noteikšanas, nekā paredzēts attiecīgajos ES tiesību aktos</w:t>
            </w:r>
          </w:p>
        </w:tc>
      </w:tr>
      <w:tr w:rsidR="00F16A6B" w:rsidTr="00F16A6B">
        <w:trPr>
          <w:cantSplit/>
          <w:trHeight w:val="630"/>
        </w:trPr>
        <w:tc>
          <w:tcPr>
            <w:tcW w:w="2250" w:type="dxa"/>
            <w:tcBorders>
              <w:top w:val="outset" w:sz="6" w:space="0" w:color="auto"/>
              <w:left w:val="outset" w:sz="6" w:space="0" w:color="auto"/>
              <w:bottom w:val="outset" w:sz="6" w:space="0" w:color="auto"/>
              <w:right w:val="outset" w:sz="6" w:space="0" w:color="auto"/>
            </w:tcBorders>
            <w:hideMark/>
          </w:tcPr>
          <w:p w:rsidR="00F16A6B" w:rsidRDefault="00F16A6B">
            <w:pPr>
              <w:spacing w:after="120"/>
              <w:ind w:left="57"/>
              <w:rPr>
                <w:spacing w:val="-3"/>
              </w:rPr>
            </w:pPr>
            <w:r w:rsidRPr="004A356A">
              <w:rPr>
                <w:lang w:eastAsia="en-US"/>
              </w:rPr>
              <w:t>Projekts šo jomu neskar</w:t>
            </w:r>
          </w:p>
        </w:tc>
        <w:tc>
          <w:tcPr>
            <w:tcW w:w="1852" w:type="dxa"/>
            <w:tcBorders>
              <w:top w:val="outset" w:sz="6" w:space="0" w:color="auto"/>
              <w:left w:val="outset" w:sz="6" w:space="0" w:color="auto"/>
              <w:bottom w:val="outset" w:sz="6" w:space="0" w:color="auto"/>
              <w:right w:val="outset" w:sz="6" w:space="0" w:color="auto"/>
            </w:tcBorders>
            <w:hideMark/>
          </w:tcPr>
          <w:p w:rsidR="00F16A6B" w:rsidRDefault="00F16A6B">
            <w:pPr>
              <w:spacing w:after="120"/>
              <w:ind w:left="57"/>
              <w:rPr>
                <w:spacing w:val="-3"/>
              </w:rPr>
            </w:pPr>
            <w:r w:rsidRPr="004A356A">
              <w:rPr>
                <w:lang w:eastAsia="en-US"/>
              </w:rPr>
              <w:t>Projekts šo jomu neskar</w:t>
            </w:r>
          </w:p>
        </w:tc>
        <w:tc>
          <w:tcPr>
            <w:tcW w:w="2719" w:type="dxa"/>
            <w:tcBorders>
              <w:top w:val="outset" w:sz="6" w:space="0" w:color="auto"/>
              <w:left w:val="outset" w:sz="6" w:space="0" w:color="auto"/>
              <w:bottom w:val="outset" w:sz="6" w:space="0" w:color="auto"/>
              <w:right w:val="outset" w:sz="6" w:space="0" w:color="auto"/>
            </w:tcBorders>
            <w:hideMark/>
          </w:tcPr>
          <w:p w:rsidR="00F16A6B" w:rsidRDefault="00F16A6B">
            <w:pPr>
              <w:spacing w:after="120"/>
              <w:ind w:left="57"/>
              <w:rPr>
                <w:spacing w:val="-3"/>
              </w:rPr>
            </w:pPr>
            <w:r w:rsidRPr="004A356A">
              <w:rPr>
                <w:lang w:eastAsia="en-US"/>
              </w:rPr>
              <w:t>Projekts šo jomu neskar</w:t>
            </w:r>
          </w:p>
        </w:tc>
        <w:tc>
          <w:tcPr>
            <w:tcW w:w="3103" w:type="dxa"/>
            <w:tcBorders>
              <w:top w:val="outset" w:sz="6" w:space="0" w:color="auto"/>
              <w:left w:val="outset" w:sz="6" w:space="0" w:color="auto"/>
              <w:bottom w:val="outset" w:sz="6" w:space="0" w:color="auto"/>
              <w:right w:val="outset" w:sz="6" w:space="0" w:color="auto"/>
            </w:tcBorders>
            <w:hideMark/>
          </w:tcPr>
          <w:p w:rsidR="00F16A6B" w:rsidRDefault="00F16A6B">
            <w:pPr>
              <w:ind w:left="57"/>
              <w:rPr>
                <w:spacing w:val="-3"/>
              </w:rPr>
            </w:pPr>
            <w:r w:rsidRPr="004A356A">
              <w:rPr>
                <w:lang w:eastAsia="en-US"/>
              </w:rPr>
              <w:t>Projekts šo jomu neskar</w:t>
            </w:r>
          </w:p>
        </w:tc>
      </w:tr>
      <w:tr w:rsidR="00F16A6B" w:rsidTr="00F16A6B">
        <w:trPr>
          <w:cantSplit/>
          <w:trHeight w:val="281"/>
        </w:trPr>
        <w:tc>
          <w:tcPr>
            <w:tcW w:w="2250" w:type="dxa"/>
            <w:tcBorders>
              <w:top w:val="outset" w:sz="6" w:space="0" w:color="auto"/>
              <w:left w:val="outset" w:sz="6" w:space="0" w:color="auto"/>
              <w:bottom w:val="outset" w:sz="6" w:space="0" w:color="auto"/>
              <w:right w:val="outset" w:sz="6" w:space="0" w:color="auto"/>
            </w:tcBorders>
            <w:hideMark/>
          </w:tcPr>
          <w:p w:rsidR="00F16A6B" w:rsidRDefault="00F16A6B">
            <w:pPr>
              <w:ind w:left="57"/>
              <w:rPr>
                <w:spacing w:val="-3"/>
              </w:rPr>
            </w:pPr>
            <w:r>
              <w:rPr>
                <w:spacing w:val="-3"/>
              </w:rPr>
              <w:t>Kā ir izmantota ES tiesību aktā paredzētā rīcības brīvība dalībvalstij pārņemt vai ieviest noteiktas ES tiesību akta normas?</w:t>
            </w:r>
          </w:p>
          <w:p w:rsidR="00F16A6B" w:rsidRDefault="00F16A6B">
            <w:pPr>
              <w:ind w:left="57"/>
              <w:rPr>
                <w:spacing w:val="-3"/>
              </w:rPr>
            </w:pPr>
            <w:r>
              <w:rPr>
                <w:spacing w:val="-3"/>
              </w:rPr>
              <w:t>Kādēļ?</w:t>
            </w:r>
          </w:p>
        </w:tc>
        <w:tc>
          <w:tcPr>
            <w:tcW w:w="7674" w:type="dxa"/>
            <w:gridSpan w:val="3"/>
            <w:tcBorders>
              <w:top w:val="outset" w:sz="6" w:space="0" w:color="auto"/>
              <w:left w:val="outset" w:sz="6" w:space="0" w:color="auto"/>
              <w:bottom w:val="outset" w:sz="6" w:space="0" w:color="auto"/>
              <w:right w:val="outset" w:sz="6" w:space="0" w:color="auto"/>
            </w:tcBorders>
            <w:hideMark/>
          </w:tcPr>
          <w:p w:rsidR="00F16A6B" w:rsidRDefault="00F16A6B">
            <w:pPr>
              <w:ind w:left="57"/>
            </w:pPr>
            <w:r>
              <w:rPr>
                <w:lang w:eastAsia="en-US"/>
              </w:rPr>
              <w:t>Projekts šo jomu neskar</w:t>
            </w:r>
          </w:p>
        </w:tc>
      </w:tr>
      <w:tr w:rsidR="00F16A6B" w:rsidTr="00F16A6B">
        <w:trPr>
          <w:cantSplit/>
          <w:trHeight w:val="913"/>
        </w:trPr>
        <w:tc>
          <w:tcPr>
            <w:tcW w:w="2250" w:type="dxa"/>
            <w:tcBorders>
              <w:top w:val="outset" w:sz="6" w:space="0" w:color="auto"/>
              <w:left w:val="outset" w:sz="6" w:space="0" w:color="auto"/>
              <w:bottom w:val="outset" w:sz="6" w:space="0" w:color="auto"/>
              <w:right w:val="outset" w:sz="6" w:space="0" w:color="auto"/>
            </w:tcBorders>
            <w:hideMark/>
          </w:tcPr>
          <w:p w:rsidR="00F16A6B" w:rsidRDefault="00F16A6B" w:rsidP="00F16A6B">
            <w:pPr>
              <w:rPr>
                <w:spacing w:val="-3"/>
              </w:rPr>
            </w:pPr>
            <w:r>
              <w:rPr>
                <w:spacing w:val="-4"/>
              </w:rPr>
              <w:t xml:space="preserve">Saistības sniegt paziņojumu </w:t>
            </w:r>
            <w:proofErr w:type="spellStart"/>
            <w:r>
              <w:rPr>
                <w:spacing w:val="-4"/>
              </w:rPr>
              <w:t>ES institūcijām</w:t>
            </w:r>
            <w:proofErr w:type="spellEnd"/>
            <w:r>
              <w:rPr>
                <w:spacing w:val="-4"/>
              </w:rPr>
              <w:t xml:space="preserve"> un ES dalībvalstīm atbilstoši normatīvajiem aktiem, kas regulē informācijas sniegšanu par tehnisko noteikumu, valsts atbalsta piešķiršanas un finanšu noteikumu (attiecībā uz monetāro politiku) projektiem</w:t>
            </w:r>
          </w:p>
        </w:tc>
        <w:tc>
          <w:tcPr>
            <w:tcW w:w="7674" w:type="dxa"/>
            <w:gridSpan w:val="3"/>
            <w:tcBorders>
              <w:top w:val="outset" w:sz="6" w:space="0" w:color="auto"/>
              <w:left w:val="outset" w:sz="6" w:space="0" w:color="auto"/>
              <w:bottom w:val="outset" w:sz="6" w:space="0" w:color="auto"/>
              <w:right w:val="outset" w:sz="6" w:space="0" w:color="auto"/>
            </w:tcBorders>
            <w:hideMark/>
          </w:tcPr>
          <w:p w:rsidR="00F16A6B" w:rsidRDefault="00F16A6B" w:rsidP="00F16A6B">
            <w:pPr>
              <w:ind w:left="57"/>
              <w:jc w:val="both"/>
            </w:pPr>
            <w:r w:rsidRPr="002B338D">
              <w:t>Tiesību normas, kas iekļautas projektā tiks saskaņotas ar Eiropas Komisiju un Eiropas Savienības dalībvalstīm atbilstoši Eiropas Parlamenta un Padomes 1998.gada 22.jūnija Direktīvai 98/34/EK, ar ko nosaka informācijas sniegšanas kārtību tehnisko standartu un noteikumu jomā, un Eiropas Parlamenta un Padomes 1998.gada 20.jūlija Direktīvai 98/48/EK, ar kuru groza Direktīvu 98/34/EK, ar ko nosaka informācijas sniegšanas kārtību tehnisko standartu un noteikumu jomā.</w:t>
            </w:r>
          </w:p>
        </w:tc>
      </w:tr>
      <w:tr w:rsidR="00F16A6B" w:rsidTr="00F16A6B">
        <w:trPr>
          <w:cantSplit/>
          <w:trHeight w:val="579"/>
        </w:trPr>
        <w:tc>
          <w:tcPr>
            <w:tcW w:w="2250"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t>Cita informācija</w:t>
            </w:r>
          </w:p>
        </w:tc>
        <w:tc>
          <w:tcPr>
            <w:tcW w:w="7674" w:type="dxa"/>
            <w:gridSpan w:val="3"/>
            <w:tcBorders>
              <w:top w:val="outset" w:sz="6" w:space="0" w:color="auto"/>
              <w:left w:val="outset" w:sz="6" w:space="0" w:color="auto"/>
              <w:bottom w:val="outset" w:sz="6" w:space="0" w:color="auto"/>
              <w:right w:val="outset" w:sz="6" w:space="0" w:color="auto"/>
            </w:tcBorders>
            <w:hideMark/>
          </w:tcPr>
          <w:p w:rsidR="00F16A6B" w:rsidRDefault="00F16A6B">
            <w:pPr>
              <w:ind w:left="57"/>
            </w:pPr>
            <w:r>
              <w:t>Nav</w:t>
            </w:r>
          </w:p>
        </w:tc>
      </w:tr>
    </w:tbl>
    <w:p w:rsidR="00F16A6B" w:rsidRDefault="00F16A6B" w:rsidP="00F16A6B"/>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612"/>
        <w:gridCol w:w="3102"/>
        <w:gridCol w:w="4492"/>
      </w:tblGrid>
      <w:tr w:rsidR="00F16A6B" w:rsidTr="00F16A6B">
        <w:trPr>
          <w:trHeight w:val="20"/>
        </w:trPr>
        <w:tc>
          <w:tcPr>
            <w:tcW w:w="10206" w:type="dxa"/>
            <w:gridSpan w:val="3"/>
            <w:tcBorders>
              <w:top w:val="outset" w:sz="6" w:space="0" w:color="auto"/>
              <w:left w:val="outset" w:sz="6" w:space="0" w:color="auto"/>
              <w:bottom w:val="outset" w:sz="6" w:space="0" w:color="auto"/>
              <w:right w:val="outset" w:sz="6" w:space="0" w:color="auto"/>
            </w:tcBorders>
            <w:vAlign w:val="center"/>
            <w:hideMark/>
          </w:tcPr>
          <w:p w:rsidR="00F16A6B" w:rsidRDefault="00F16A6B">
            <w:pPr>
              <w:ind w:left="57"/>
              <w:jc w:val="center"/>
              <w:rPr>
                <w:b/>
              </w:rPr>
            </w:pPr>
            <w:r>
              <w:rPr>
                <w:b/>
              </w:rPr>
              <w:t>2.tabula</w:t>
            </w:r>
          </w:p>
          <w:p w:rsidR="00F16A6B" w:rsidRDefault="00F16A6B">
            <w:pPr>
              <w:ind w:left="57"/>
              <w:jc w:val="center"/>
              <w:rPr>
                <w:b/>
              </w:rPr>
            </w:pPr>
            <w:r>
              <w:rPr>
                <w:b/>
              </w:rPr>
              <w:t>Ar tiesību akta projektu izpildītās vai uzņemtās saistības, kas izriet no starptautiskajiem tiesību aktiem vai starptautiskas institūcijas vai organizācijas dokumentiem.</w:t>
            </w:r>
          </w:p>
          <w:p w:rsidR="00F16A6B" w:rsidRDefault="00F16A6B">
            <w:pPr>
              <w:ind w:left="57"/>
              <w:jc w:val="center"/>
              <w:rPr>
                <w:b/>
              </w:rPr>
            </w:pPr>
            <w:r>
              <w:rPr>
                <w:b/>
              </w:rPr>
              <w:t>Pasākumi šo saistību izpildei</w:t>
            </w:r>
          </w:p>
        </w:tc>
      </w:tr>
      <w:tr w:rsidR="00F16A6B" w:rsidTr="00F16A6B">
        <w:trPr>
          <w:trHeight w:val="20"/>
        </w:trPr>
        <w:tc>
          <w:tcPr>
            <w:tcW w:w="2612" w:type="dxa"/>
            <w:tcBorders>
              <w:top w:val="outset" w:sz="6" w:space="0" w:color="auto"/>
              <w:left w:val="outset" w:sz="6" w:space="0" w:color="auto"/>
              <w:bottom w:val="outset" w:sz="6" w:space="0" w:color="auto"/>
              <w:right w:val="outset" w:sz="6" w:space="0" w:color="auto"/>
            </w:tcBorders>
            <w:vAlign w:val="center"/>
            <w:hideMark/>
          </w:tcPr>
          <w:p w:rsidR="00F16A6B" w:rsidRDefault="00F16A6B">
            <w:pPr>
              <w:ind w:left="57"/>
            </w:pPr>
            <w:r>
              <w:t>Attiecīgā starptautiskā tiesību akta vai starptautiskas institūcijas vai organizācijas dokumenta (turpmāk – starptautiskais dokuments) datums, numurs un nosaukums</w:t>
            </w:r>
          </w:p>
        </w:tc>
        <w:tc>
          <w:tcPr>
            <w:tcW w:w="7594" w:type="dxa"/>
            <w:gridSpan w:val="2"/>
            <w:tcBorders>
              <w:top w:val="outset" w:sz="6" w:space="0" w:color="auto"/>
              <w:left w:val="outset" w:sz="6" w:space="0" w:color="auto"/>
              <w:bottom w:val="outset" w:sz="6" w:space="0" w:color="auto"/>
              <w:right w:val="outset" w:sz="6" w:space="0" w:color="auto"/>
            </w:tcBorders>
            <w:hideMark/>
          </w:tcPr>
          <w:p w:rsidR="00F16A6B" w:rsidRDefault="00F16A6B">
            <w:pPr>
              <w:ind w:left="57"/>
            </w:pPr>
            <w:r w:rsidRPr="004A356A">
              <w:rPr>
                <w:lang w:eastAsia="en-US"/>
              </w:rPr>
              <w:t>Projekts šo jomu neskar</w:t>
            </w:r>
          </w:p>
        </w:tc>
      </w:tr>
      <w:tr w:rsidR="00F16A6B" w:rsidTr="00F16A6B">
        <w:trPr>
          <w:trHeight w:val="20"/>
        </w:trPr>
        <w:tc>
          <w:tcPr>
            <w:tcW w:w="2612" w:type="dxa"/>
            <w:tcBorders>
              <w:top w:val="outset" w:sz="6" w:space="0" w:color="auto"/>
              <w:left w:val="outset" w:sz="6" w:space="0" w:color="auto"/>
              <w:bottom w:val="outset" w:sz="6" w:space="0" w:color="auto"/>
              <w:right w:val="outset" w:sz="6" w:space="0" w:color="auto"/>
            </w:tcBorders>
            <w:vAlign w:val="center"/>
            <w:hideMark/>
          </w:tcPr>
          <w:p w:rsidR="00F16A6B" w:rsidRDefault="00F16A6B">
            <w:pPr>
              <w:ind w:left="57"/>
              <w:jc w:val="center"/>
            </w:pPr>
            <w:r>
              <w:t>A</w:t>
            </w:r>
          </w:p>
        </w:tc>
        <w:tc>
          <w:tcPr>
            <w:tcW w:w="3102" w:type="dxa"/>
            <w:tcBorders>
              <w:top w:val="outset" w:sz="6" w:space="0" w:color="auto"/>
              <w:left w:val="outset" w:sz="6" w:space="0" w:color="auto"/>
              <w:bottom w:val="outset" w:sz="6" w:space="0" w:color="auto"/>
              <w:right w:val="outset" w:sz="6" w:space="0" w:color="auto"/>
            </w:tcBorders>
            <w:vAlign w:val="center"/>
            <w:hideMark/>
          </w:tcPr>
          <w:p w:rsidR="00F16A6B" w:rsidRDefault="00F16A6B">
            <w:pPr>
              <w:ind w:left="57"/>
              <w:jc w:val="center"/>
            </w:pPr>
            <w:r>
              <w:t>B</w:t>
            </w:r>
          </w:p>
        </w:tc>
        <w:tc>
          <w:tcPr>
            <w:tcW w:w="4492" w:type="dxa"/>
            <w:tcBorders>
              <w:top w:val="outset" w:sz="6" w:space="0" w:color="auto"/>
              <w:left w:val="outset" w:sz="6" w:space="0" w:color="auto"/>
              <w:bottom w:val="outset" w:sz="6" w:space="0" w:color="auto"/>
              <w:right w:val="outset" w:sz="6" w:space="0" w:color="auto"/>
            </w:tcBorders>
            <w:vAlign w:val="center"/>
            <w:hideMark/>
          </w:tcPr>
          <w:p w:rsidR="00F16A6B" w:rsidRDefault="00F16A6B">
            <w:pPr>
              <w:ind w:left="57"/>
              <w:jc w:val="center"/>
            </w:pPr>
            <w:r>
              <w:t>C</w:t>
            </w:r>
          </w:p>
        </w:tc>
      </w:tr>
      <w:tr w:rsidR="00F16A6B" w:rsidTr="00F16A6B">
        <w:trPr>
          <w:trHeight w:val="20"/>
        </w:trPr>
        <w:tc>
          <w:tcPr>
            <w:tcW w:w="2612" w:type="dxa"/>
            <w:tcBorders>
              <w:top w:val="outset" w:sz="6" w:space="0" w:color="auto"/>
              <w:left w:val="outset" w:sz="6" w:space="0" w:color="auto"/>
              <w:bottom w:val="outset" w:sz="6" w:space="0" w:color="auto"/>
              <w:right w:val="outset" w:sz="6" w:space="0" w:color="auto"/>
            </w:tcBorders>
            <w:hideMark/>
          </w:tcPr>
          <w:p w:rsidR="00F16A6B" w:rsidRDefault="00F16A6B">
            <w:pPr>
              <w:spacing w:after="120"/>
              <w:ind w:left="57"/>
            </w:pPr>
            <w:r>
              <w:t>Starptautiskās saistības (pēc būtības), kas izriet no norādītā starptautiskā dokumenta.</w:t>
            </w:r>
          </w:p>
          <w:p w:rsidR="00F16A6B" w:rsidRDefault="00F16A6B">
            <w:pPr>
              <w:ind w:left="57"/>
            </w:pPr>
            <w:r>
              <w:t>Konkrēti veicamie pasākumi vai uzdevumi, kas nepieciešami šo starptautisko saistību izpildei</w:t>
            </w:r>
          </w:p>
        </w:tc>
        <w:tc>
          <w:tcPr>
            <w:tcW w:w="3102"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492" w:type="dxa"/>
            <w:tcBorders>
              <w:top w:val="outset" w:sz="6" w:space="0" w:color="auto"/>
              <w:left w:val="outset" w:sz="6" w:space="0" w:color="auto"/>
              <w:bottom w:val="outset" w:sz="6" w:space="0" w:color="auto"/>
              <w:right w:val="outset" w:sz="6" w:space="0" w:color="auto"/>
            </w:tcBorders>
            <w:hideMark/>
          </w:tcPr>
          <w:p w:rsidR="00F16A6B" w:rsidRDefault="00F16A6B">
            <w:pPr>
              <w:spacing w:after="120"/>
              <w:ind w:left="57"/>
            </w:pPr>
            <w:r>
              <w:t>Informācija par to, vai starptautiskās saistības, kas minētas šīs tabulas A ailē, tiek izpildītas pilnībā vai daļēji.</w:t>
            </w:r>
          </w:p>
          <w:p w:rsidR="00F16A6B" w:rsidRDefault="00F16A6B">
            <w:pPr>
              <w:spacing w:after="120"/>
              <w:ind w:left="57"/>
            </w:pPr>
            <w:r>
              <w:t>Ja attiecīgās starptautiskās saistības tiek izpildītas daļēji, sniedz attiecīgu skaidrojumu, kā arī precīzi norāda, kad un kādā veidā starptautiskās saistības tiks izpildītas pilnībā.</w:t>
            </w:r>
          </w:p>
          <w:p w:rsidR="00F16A6B" w:rsidRDefault="00F16A6B">
            <w:pPr>
              <w:ind w:left="57" w:right="57"/>
            </w:pPr>
            <w:r>
              <w:t>Norāda institūciju, kas ir atbildīga par šo saistību izpildi pilnībā</w:t>
            </w:r>
          </w:p>
        </w:tc>
      </w:tr>
      <w:tr w:rsidR="00F16A6B" w:rsidTr="00F16A6B">
        <w:trPr>
          <w:trHeight w:val="20"/>
        </w:trPr>
        <w:tc>
          <w:tcPr>
            <w:tcW w:w="2612"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rsidRPr="004A356A">
              <w:rPr>
                <w:lang w:eastAsia="en-US"/>
              </w:rPr>
              <w:t>Projekts šo jomu neskar</w:t>
            </w:r>
          </w:p>
        </w:tc>
        <w:tc>
          <w:tcPr>
            <w:tcW w:w="3102"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rsidRPr="004A356A">
              <w:rPr>
                <w:lang w:eastAsia="en-US"/>
              </w:rPr>
              <w:t>Projekts šo jomu neskar</w:t>
            </w:r>
          </w:p>
        </w:tc>
        <w:tc>
          <w:tcPr>
            <w:tcW w:w="4492"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rsidRPr="004A356A">
              <w:rPr>
                <w:lang w:eastAsia="en-US"/>
              </w:rPr>
              <w:t>Projekts šo jomu neskar</w:t>
            </w:r>
          </w:p>
        </w:tc>
      </w:tr>
      <w:tr w:rsidR="00F16A6B" w:rsidTr="00F16A6B">
        <w:trPr>
          <w:trHeight w:val="20"/>
        </w:trPr>
        <w:tc>
          <w:tcPr>
            <w:tcW w:w="2612"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t>Vai starptautiskajā dokumentā paredzētās saistības nav pretrunā ar jau esošajām Latvijas Republikas starptautiskajām saistībām</w:t>
            </w:r>
          </w:p>
        </w:tc>
        <w:tc>
          <w:tcPr>
            <w:tcW w:w="7594" w:type="dxa"/>
            <w:gridSpan w:val="2"/>
            <w:tcBorders>
              <w:top w:val="outset" w:sz="6" w:space="0" w:color="auto"/>
              <w:left w:val="outset" w:sz="6" w:space="0" w:color="auto"/>
              <w:bottom w:val="outset" w:sz="6" w:space="0" w:color="auto"/>
              <w:right w:val="outset" w:sz="6" w:space="0" w:color="auto"/>
            </w:tcBorders>
            <w:hideMark/>
          </w:tcPr>
          <w:p w:rsidR="00F16A6B" w:rsidRDefault="00F16A6B">
            <w:pPr>
              <w:ind w:left="57"/>
            </w:pPr>
            <w:r w:rsidRPr="004A356A">
              <w:rPr>
                <w:lang w:eastAsia="en-US"/>
              </w:rPr>
              <w:t>Projekts šo jomu neskar</w:t>
            </w:r>
          </w:p>
        </w:tc>
      </w:tr>
      <w:tr w:rsidR="00F16A6B" w:rsidTr="00F16A6B">
        <w:trPr>
          <w:trHeight w:val="20"/>
        </w:trPr>
        <w:tc>
          <w:tcPr>
            <w:tcW w:w="2612" w:type="dxa"/>
            <w:tcBorders>
              <w:top w:val="outset" w:sz="6" w:space="0" w:color="auto"/>
              <w:left w:val="outset" w:sz="6" w:space="0" w:color="auto"/>
              <w:bottom w:val="outset" w:sz="6" w:space="0" w:color="auto"/>
              <w:right w:val="outset" w:sz="6" w:space="0" w:color="auto"/>
            </w:tcBorders>
            <w:hideMark/>
          </w:tcPr>
          <w:p w:rsidR="00F16A6B" w:rsidRDefault="00F16A6B">
            <w:pPr>
              <w:ind w:left="57"/>
            </w:pPr>
            <w:r>
              <w:t>Cita informācija</w:t>
            </w:r>
          </w:p>
        </w:tc>
        <w:tc>
          <w:tcPr>
            <w:tcW w:w="7594" w:type="dxa"/>
            <w:gridSpan w:val="2"/>
            <w:tcBorders>
              <w:top w:val="outset" w:sz="6" w:space="0" w:color="auto"/>
              <w:left w:val="outset" w:sz="6" w:space="0" w:color="auto"/>
              <w:bottom w:val="outset" w:sz="6" w:space="0" w:color="auto"/>
              <w:right w:val="outset" w:sz="6" w:space="0" w:color="auto"/>
            </w:tcBorders>
            <w:hideMark/>
          </w:tcPr>
          <w:p w:rsidR="00F16A6B" w:rsidRDefault="00F16A6B">
            <w:pPr>
              <w:ind w:left="57"/>
            </w:pPr>
            <w:r>
              <w:t>Nav</w:t>
            </w:r>
          </w:p>
        </w:tc>
      </w:tr>
    </w:tbl>
    <w:p w:rsidR="00BA7F54" w:rsidRDefault="00BA7F54" w:rsidP="000804BD">
      <w:pPr>
        <w:pStyle w:val="naisf"/>
        <w:spacing w:before="0" w:after="0"/>
        <w:jc w:val="center"/>
        <w:rPr>
          <w:b/>
        </w:rPr>
      </w:pPr>
    </w:p>
    <w:tbl>
      <w:tblPr>
        <w:tblW w:w="1002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5"/>
        <w:gridCol w:w="5682"/>
        <w:gridCol w:w="20"/>
      </w:tblGrid>
      <w:tr w:rsidR="005A5189" w:rsidTr="005A5189">
        <w:trPr>
          <w:jc w:val="center"/>
        </w:trPr>
        <w:tc>
          <w:tcPr>
            <w:tcW w:w="10027" w:type="dxa"/>
            <w:gridSpan w:val="3"/>
            <w:tcBorders>
              <w:top w:val="single" w:sz="4" w:space="0" w:color="auto"/>
              <w:left w:val="single" w:sz="4" w:space="0" w:color="auto"/>
              <w:bottom w:val="single" w:sz="4" w:space="0" w:color="auto"/>
              <w:right w:val="single" w:sz="4" w:space="0" w:color="auto"/>
            </w:tcBorders>
            <w:hideMark/>
          </w:tcPr>
          <w:p w:rsidR="005A5189" w:rsidRDefault="005A5189" w:rsidP="000804BD">
            <w:pPr>
              <w:pStyle w:val="naisnod"/>
              <w:spacing w:before="0" w:after="0"/>
              <w:ind w:left="57" w:right="57"/>
            </w:pPr>
            <w:r>
              <w:t>VI. Sabiedrības līdzdalība un šīs līdzdalības rezultāti</w:t>
            </w:r>
          </w:p>
        </w:tc>
      </w:tr>
      <w:tr w:rsidR="005A5189" w:rsidTr="005A5189">
        <w:trPr>
          <w:trHeight w:val="553"/>
          <w:jc w:val="center"/>
        </w:trPr>
        <w:tc>
          <w:tcPr>
            <w:tcW w:w="4325" w:type="dxa"/>
            <w:tcBorders>
              <w:top w:val="single" w:sz="4" w:space="0" w:color="auto"/>
              <w:left w:val="single" w:sz="4" w:space="0" w:color="auto"/>
              <w:bottom w:val="single" w:sz="4" w:space="0" w:color="auto"/>
              <w:right w:val="single" w:sz="4" w:space="0" w:color="auto"/>
            </w:tcBorders>
            <w:hideMark/>
          </w:tcPr>
          <w:p w:rsidR="005A5189" w:rsidRDefault="005A5189" w:rsidP="000804BD">
            <w:pPr>
              <w:pStyle w:val="naiskr"/>
              <w:tabs>
                <w:tab w:val="left" w:pos="170"/>
              </w:tabs>
              <w:spacing w:before="0" w:after="0"/>
              <w:ind w:left="57" w:right="57"/>
              <w:rPr>
                <w:sz w:val="22"/>
                <w:szCs w:val="22"/>
              </w:rPr>
            </w:pPr>
            <w:r>
              <w:rPr>
                <w:sz w:val="22"/>
                <w:szCs w:val="22"/>
              </w:rPr>
              <w:t>Sabiedrības informēšana par projekta izstrādes uzsākšanu</w:t>
            </w:r>
          </w:p>
        </w:tc>
        <w:tc>
          <w:tcPr>
            <w:tcW w:w="5682" w:type="dxa"/>
            <w:tcBorders>
              <w:top w:val="single" w:sz="4" w:space="0" w:color="auto"/>
              <w:left w:val="single" w:sz="4" w:space="0" w:color="auto"/>
              <w:bottom w:val="single" w:sz="4" w:space="0" w:color="auto"/>
              <w:right w:val="single" w:sz="4" w:space="0" w:color="auto"/>
            </w:tcBorders>
            <w:hideMark/>
          </w:tcPr>
          <w:p w:rsidR="005A5189" w:rsidRDefault="00666F97" w:rsidP="000804BD">
            <w:pPr>
              <w:pStyle w:val="naiskr"/>
              <w:spacing w:before="0" w:after="0"/>
              <w:ind w:left="57" w:right="57"/>
              <w:jc w:val="both"/>
              <w:rPr>
                <w:sz w:val="22"/>
                <w:szCs w:val="22"/>
              </w:rPr>
            </w:pPr>
            <w:r>
              <w:rPr>
                <w:sz w:val="22"/>
                <w:szCs w:val="22"/>
              </w:rPr>
              <w:t>2011.gada 24.martā un 21.aprīlī Iekšlietu ministrijā tika organizēta</w:t>
            </w:r>
            <w:r w:rsidR="00472C99">
              <w:rPr>
                <w:sz w:val="22"/>
                <w:szCs w:val="22"/>
              </w:rPr>
              <w:t>s</w:t>
            </w:r>
            <w:r>
              <w:rPr>
                <w:sz w:val="22"/>
                <w:szCs w:val="22"/>
              </w:rPr>
              <w:t xml:space="preserve"> sanāksme</w:t>
            </w:r>
            <w:r w:rsidR="00472C99">
              <w:rPr>
                <w:sz w:val="22"/>
                <w:szCs w:val="22"/>
              </w:rPr>
              <w:t>s</w:t>
            </w:r>
            <w:r>
              <w:rPr>
                <w:sz w:val="22"/>
                <w:szCs w:val="22"/>
              </w:rPr>
              <w:t xml:space="preserve"> Likumprojekta apspriešanai. Dalībai sanāksmēs pieteicās nevalstiskās organizācijas un </w:t>
            </w:r>
            <w:proofErr w:type="spellStart"/>
            <w:r>
              <w:rPr>
                <w:sz w:val="22"/>
                <w:szCs w:val="22"/>
              </w:rPr>
              <w:t>detektīvsabiedrības</w:t>
            </w:r>
            <w:proofErr w:type="spellEnd"/>
            <w:r>
              <w:rPr>
                <w:sz w:val="22"/>
                <w:szCs w:val="22"/>
              </w:rPr>
              <w:t>.</w:t>
            </w:r>
          </w:p>
        </w:tc>
        <w:tc>
          <w:tcPr>
            <w:tcW w:w="20" w:type="dxa"/>
            <w:vAlign w:val="center"/>
            <w:hideMark/>
          </w:tcPr>
          <w:p w:rsidR="005A5189" w:rsidRDefault="005A5189" w:rsidP="000804BD">
            <w:pPr>
              <w:rPr>
                <w:sz w:val="20"/>
                <w:szCs w:val="20"/>
              </w:rPr>
            </w:pPr>
          </w:p>
        </w:tc>
      </w:tr>
      <w:tr w:rsidR="005A5189" w:rsidTr="005A5189">
        <w:trPr>
          <w:trHeight w:val="339"/>
          <w:jc w:val="center"/>
        </w:trPr>
        <w:tc>
          <w:tcPr>
            <w:tcW w:w="4325" w:type="dxa"/>
            <w:tcBorders>
              <w:top w:val="single" w:sz="4" w:space="0" w:color="auto"/>
              <w:left w:val="single" w:sz="4" w:space="0" w:color="auto"/>
              <w:bottom w:val="single" w:sz="4" w:space="0" w:color="auto"/>
              <w:right w:val="single" w:sz="4" w:space="0" w:color="auto"/>
            </w:tcBorders>
            <w:hideMark/>
          </w:tcPr>
          <w:p w:rsidR="005A5189" w:rsidRDefault="005A5189" w:rsidP="000804BD">
            <w:pPr>
              <w:pStyle w:val="naiskr"/>
              <w:spacing w:before="0" w:after="0"/>
              <w:ind w:left="57" w:right="57"/>
              <w:rPr>
                <w:sz w:val="22"/>
                <w:szCs w:val="22"/>
              </w:rPr>
            </w:pPr>
            <w:r>
              <w:rPr>
                <w:sz w:val="22"/>
                <w:szCs w:val="22"/>
              </w:rPr>
              <w:t xml:space="preserve">Sabiedrības līdzdalība projekta izstrādē </w:t>
            </w:r>
          </w:p>
        </w:tc>
        <w:tc>
          <w:tcPr>
            <w:tcW w:w="5682" w:type="dxa"/>
            <w:tcBorders>
              <w:top w:val="single" w:sz="4" w:space="0" w:color="auto"/>
              <w:left w:val="single" w:sz="4" w:space="0" w:color="auto"/>
              <w:bottom w:val="single" w:sz="4" w:space="0" w:color="auto"/>
              <w:right w:val="single" w:sz="4" w:space="0" w:color="auto"/>
            </w:tcBorders>
            <w:hideMark/>
          </w:tcPr>
          <w:p w:rsidR="005A5189" w:rsidRDefault="00666F97" w:rsidP="000804BD">
            <w:pPr>
              <w:pStyle w:val="naiskr"/>
              <w:spacing w:before="0" w:after="0"/>
              <w:ind w:left="57" w:right="57"/>
              <w:jc w:val="both"/>
              <w:rPr>
                <w:sz w:val="22"/>
                <w:szCs w:val="22"/>
              </w:rPr>
            </w:pPr>
            <w:r>
              <w:rPr>
                <w:sz w:val="22"/>
                <w:szCs w:val="22"/>
              </w:rPr>
              <w:t>Biedrība ,,Kriminālizmeklēšanas profesionāļu klubs”</w:t>
            </w:r>
          </w:p>
          <w:p w:rsidR="00666F97" w:rsidRDefault="00666F97" w:rsidP="000804BD">
            <w:pPr>
              <w:pStyle w:val="naiskr"/>
              <w:spacing w:before="0" w:after="0"/>
              <w:ind w:left="57" w:right="57"/>
              <w:jc w:val="both"/>
              <w:rPr>
                <w:sz w:val="22"/>
                <w:szCs w:val="22"/>
              </w:rPr>
            </w:pPr>
            <w:r>
              <w:rPr>
                <w:sz w:val="22"/>
                <w:szCs w:val="22"/>
              </w:rPr>
              <w:t>Latvijas Detektīvu un drošības dienestu federācija</w:t>
            </w:r>
          </w:p>
          <w:p w:rsidR="00666F97" w:rsidRDefault="00666F97" w:rsidP="000804BD">
            <w:pPr>
              <w:pStyle w:val="naiskr"/>
              <w:spacing w:before="0" w:after="0"/>
              <w:ind w:left="57" w:right="57"/>
              <w:jc w:val="both"/>
              <w:rPr>
                <w:sz w:val="22"/>
                <w:szCs w:val="22"/>
              </w:rPr>
            </w:pPr>
            <w:r>
              <w:rPr>
                <w:sz w:val="22"/>
                <w:szCs w:val="22"/>
              </w:rPr>
              <w:t>Latvijas Drošības biznesa asociācija</w:t>
            </w:r>
          </w:p>
          <w:p w:rsidR="00666F97" w:rsidRDefault="00666F97" w:rsidP="000804BD">
            <w:pPr>
              <w:pStyle w:val="naiskr"/>
              <w:spacing w:before="0" w:after="0"/>
              <w:ind w:left="57" w:right="57"/>
              <w:jc w:val="both"/>
              <w:rPr>
                <w:sz w:val="22"/>
                <w:szCs w:val="22"/>
              </w:rPr>
            </w:pPr>
            <w:r>
              <w:rPr>
                <w:sz w:val="22"/>
                <w:szCs w:val="22"/>
              </w:rPr>
              <w:t>SIA ,,Biznesa drošība”</w:t>
            </w:r>
          </w:p>
        </w:tc>
        <w:tc>
          <w:tcPr>
            <w:tcW w:w="20" w:type="dxa"/>
            <w:vAlign w:val="center"/>
            <w:hideMark/>
          </w:tcPr>
          <w:p w:rsidR="005A5189" w:rsidRDefault="005A5189" w:rsidP="000804BD">
            <w:pPr>
              <w:rPr>
                <w:sz w:val="20"/>
                <w:szCs w:val="20"/>
              </w:rPr>
            </w:pPr>
          </w:p>
        </w:tc>
      </w:tr>
      <w:tr w:rsidR="005A5189" w:rsidTr="005A5189">
        <w:trPr>
          <w:trHeight w:val="375"/>
          <w:jc w:val="center"/>
        </w:trPr>
        <w:tc>
          <w:tcPr>
            <w:tcW w:w="4325" w:type="dxa"/>
            <w:tcBorders>
              <w:top w:val="single" w:sz="4" w:space="0" w:color="auto"/>
              <w:left w:val="single" w:sz="4" w:space="0" w:color="auto"/>
              <w:bottom w:val="single" w:sz="4" w:space="0" w:color="auto"/>
              <w:right w:val="single" w:sz="4" w:space="0" w:color="auto"/>
            </w:tcBorders>
            <w:hideMark/>
          </w:tcPr>
          <w:p w:rsidR="005A5189" w:rsidRDefault="005A5189" w:rsidP="000804BD">
            <w:pPr>
              <w:pStyle w:val="naiskr"/>
              <w:spacing w:before="0" w:after="0"/>
              <w:ind w:left="57" w:right="57"/>
              <w:rPr>
                <w:sz w:val="22"/>
                <w:szCs w:val="22"/>
              </w:rPr>
            </w:pPr>
            <w:r>
              <w:rPr>
                <w:sz w:val="22"/>
                <w:szCs w:val="22"/>
              </w:rPr>
              <w:t xml:space="preserve">Sabiedrības līdzdalības rezultāti </w:t>
            </w:r>
          </w:p>
        </w:tc>
        <w:tc>
          <w:tcPr>
            <w:tcW w:w="5682" w:type="dxa"/>
            <w:tcBorders>
              <w:top w:val="single" w:sz="4" w:space="0" w:color="auto"/>
              <w:left w:val="single" w:sz="4" w:space="0" w:color="auto"/>
              <w:bottom w:val="single" w:sz="4" w:space="0" w:color="auto"/>
              <w:right w:val="single" w:sz="4" w:space="0" w:color="auto"/>
            </w:tcBorders>
            <w:hideMark/>
          </w:tcPr>
          <w:p w:rsidR="00C778DB" w:rsidRDefault="000804BD" w:rsidP="000804BD">
            <w:pPr>
              <w:pStyle w:val="naiskr"/>
              <w:spacing w:before="0" w:after="0"/>
              <w:ind w:left="57" w:right="57"/>
              <w:jc w:val="both"/>
              <w:rPr>
                <w:sz w:val="22"/>
                <w:szCs w:val="22"/>
              </w:rPr>
            </w:pPr>
            <w:r>
              <w:rPr>
                <w:sz w:val="22"/>
                <w:szCs w:val="22"/>
              </w:rPr>
              <w:t xml:space="preserve">Biedrība ,,Kriminālizmeklēšanas profesionāļu klubs”, Latvijas Detektīvu un drošības dienestu federācija, Latvijas Drošības biznesa asociācija un SIA ,,Biznesa drošība” </w:t>
            </w:r>
            <w:r w:rsidR="00472C99">
              <w:rPr>
                <w:sz w:val="22"/>
                <w:szCs w:val="22"/>
              </w:rPr>
              <w:t xml:space="preserve">saskaņo Likumprojektu un atbalsta tā </w:t>
            </w:r>
            <w:r>
              <w:rPr>
                <w:sz w:val="22"/>
                <w:szCs w:val="22"/>
              </w:rPr>
              <w:t>tālāko virzību.</w:t>
            </w:r>
            <w:r w:rsidR="00C778DB">
              <w:rPr>
                <w:sz w:val="22"/>
                <w:szCs w:val="22"/>
              </w:rPr>
              <w:t xml:space="preserve"> Likumprojektā netika ietverts:</w:t>
            </w:r>
          </w:p>
          <w:p w:rsidR="005A5189" w:rsidRDefault="00C778DB" w:rsidP="000804BD">
            <w:pPr>
              <w:pStyle w:val="naiskr"/>
              <w:spacing w:before="0" w:after="0"/>
              <w:ind w:left="57" w:right="57"/>
              <w:jc w:val="both"/>
              <w:rPr>
                <w:sz w:val="22"/>
                <w:szCs w:val="22"/>
              </w:rPr>
            </w:pPr>
            <w:r>
              <w:rPr>
                <w:sz w:val="22"/>
                <w:szCs w:val="22"/>
              </w:rPr>
              <w:lastRenderedPageBreak/>
              <w:t>-SIA ,,Biznesa drošība” priekšlikums Likumā paredzēt detektīva palīga institūtu, jo nav skaidrs</w:t>
            </w:r>
            <w:r w:rsidR="001177FF">
              <w:rPr>
                <w:sz w:val="22"/>
                <w:szCs w:val="22"/>
              </w:rPr>
              <w:t>,</w:t>
            </w:r>
            <w:r>
              <w:rPr>
                <w:sz w:val="22"/>
                <w:szCs w:val="22"/>
              </w:rPr>
              <w:t xml:space="preserve"> kā šīs personas atšķirsies no detektīviem un kādas būs šo personu tiesības un pienākumi detektīvdarbības jomā;</w:t>
            </w:r>
          </w:p>
          <w:p w:rsidR="00C778DB" w:rsidRDefault="00C778DB" w:rsidP="000804BD">
            <w:pPr>
              <w:pStyle w:val="naiskr"/>
              <w:spacing w:before="0" w:after="0"/>
              <w:ind w:left="57" w:right="57"/>
              <w:jc w:val="both"/>
              <w:rPr>
                <w:sz w:val="22"/>
                <w:szCs w:val="22"/>
              </w:rPr>
            </w:pPr>
            <w:r>
              <w:rPr>
                <w:sz w:val="22"/>
                <w:szCs w:val="22"/>
              </w:rPr>
              <w:t>-Biedrības ,,Kriminālizmeklēšanas profesionāļu klubs” priekšlikums atļaut detektīviem saņemt informāciju</w:t>
            </w:r>
            <w:r w:rsidR="00643877">
              <w:rPr>
                <w:sz w:val="22"/>
                <w:szCs w:val="22"/>
              </w:rPr>
              <w:t xml:space="preserve"> no dažādām valsts informācijas sistēmām un reģistriem, jo minētie reģistri ir izveidoti valsts funkciju nodrošināšanai un nav pieļaujams, ka tajos uzkrāto informāciju saņemtu detektīvi un </w:t>
            </w:r>
            <w:proofErr w:type="spellStart"/>
            <w:r w:rsidR="00643877">
              <w:rPr>
                <w:sz w:val="22"/>
                <w:szCs w:val="22"/>
              </w:rPr>
              <w:t>detektīvsabiedrības</w:t>
            </w:r>
            <w:proofErr w:type="spellEnd"/>
            <w:r w:rsidR="00643877">
              <w:rPr>
                <w:sz w:val="22"/>
                <w:szCs w:val="22"/>
              </w:rPr>
              <w:t>, kas neveic valsts funkcijas.</w:t>
            </w:r>
          </w:p>
        </w:tc>
        <w:tc>
          <w:tcPr>
            <w:tcW w:w="20" w:type="dxa"/>
            <w:vAlign w:val="center"/>
            <w:hideMark/>
          </w:tcPr>
          <w:p w:rsidR="005A5189" w:rsidRDefault="005A5189" w:rsidP="000804BD">
            <w:pPr>
              <w:rPr>
                <w:sz w:val="20"/>
                <w:szCs w:val="20"/>
              </w:rPr>
            </w:pPr>
          </w:p>
        </w:tc>
      </w:tr>
      <w:tr w:rsidR="005A5189" w:rsidTr="005A5189">
        <w:trPr>
          <w:trHeight w:val="397"/>
          <w:jc w:val="center"/>
        </w:trPr>
        <w:tc>
          <w:tcPr>
            <w:tcW w:w="4325" w:type="dxa"/>
            <w:tcBorders>
              <w:top w:val="single" w:sz="4" w:space="0" w:color="auto"/>
              <w:left w:val="single" w:sz="4" w:space="0" w:color="auto"/>
              <w:bottom w:val="single" w:sz="4" w:space="0" w:color="auto"/>
              <w:right w:val="single" w:sz="4" w:space="0" w:color="auto"/>
            </w:tcBorders>
            <w:hideMark/>
          </w:tcPr>
          <w:p w:rsidR="005A5189" w:rsidRDefault="005A5189" w:rsidP="000804BD">
            <w:pPr>
              <w:pStyle w:val="naiskr"/>
              <w:spacing w:before="0" w:after="0"/>
              <w:ind w:left="57" w:right="57"/>
              <w:rPr>
                <w:sz w:val="22"/>
                <w:szCs w:val="22"/>
              </w:rPr>
            </w:pPr>
            <w:r>
              <w:rPr>
                <w:sz w:val="22"/>
                <w:szCs w:val="22"/>
              </w:rPr>
              <w:lastRenderedPageBreak/>
              <w:t>Saeimas un ekspertu līdzdalība</w:t>
            </w:r>
          </w:p>
        </w:tc>
        <w:tc>
          <w:tcPr>
            <w:tcW w:w="5682" w:type="dxa"/>
            <w:tcBorders>
              <w:top w:val="single" w:sz="4" w:space="0" w:color="auto"/>
              <w:left w:val="single" w:sz="4" w:space="0" w:color="auto"/>
              <w:bottom w:val="single" w:sz="4" w:space="0" w:color="auto"/>
              <w:right w:val="single" w:sz="4" w:space="0" w:color="auto"/>
            </w:tcBorders>
          </w:tcPr>
          <w:p w:rsidR="005A5189" w:rsidRDefault="000804BD" w:rsidP="000804BD">
            <w:pPr>
              <w:pStyle w:val="naiskr"/>
              <w:spacing w:before="0" w:after="0"/>
              <w:ind w:left="57" w:right="57"/>
              <w:jc w:val="both"/>
              <w:rPr>
                <w:sz w:val="22"/>
                <w:szCs w:val="22"/>
              </w:rPr>
            </w:pPr>
            <w:r>
              <w:rPr>
                <w:sz w:val="22"/>
                <w:szCs w:val="22"/>
              </w:rPr>
              <w:t>Projekts šo jomu neskar</w:t>
            </w:r>
          </w:p>
        </w:tc>
        <w:tc>
          <w:tcPr>
            <w:tcW w:w="20" w:type="dxa"/>
            <w:vAlign w:val="center"/>
            <w:hideMark/>
          </w:tcPr>
          <w:p w:rsidR="005A5189" w:rsidRDefault="005A5189" w:rsidP="000804BD">
            <w:pPr>
              <w:rPr>
                <w:sz w:val="20"/>
                <w:szCs w:val="20"/>
              </w:rPr>
            </w:pPr>
          </w:p>
        </w:tc>
      </w:tr>
      <w:tr w:rsidR="005A5189" w:rsidTr="005A5189">
        <w:trPr>
          <w:trHeight w:val="476"/>
          <w:jc w:val="center"/>
        </w:trPr>
        <w:tc>
          <w:tcPr>
            <w:tcW w:w="4325" w:type="dxa"/>
            <w:tcBorders>
              <w:top w:val="single" w:sz="4" w:space="0" w:color="auto"/>
              <w:left w:val="single" w:sz="4" w:space="0" w:color="auto"/>
              <w:bottom w:val="single" w:sz="4" w:space="0" w:color="auto"/>
              <w:right w:val="single" w:sz="4" w:space="0" w:color="auto"/>
            </w:tcBorders>
          </w:tcPr>
          <w:p w:rsidR="005A5189" w:rsidRDefault="005A5189" w:rsidP="000804BD">
            <w:pPr>
              <w:pStyle w:val="naiskr"/>
              <w:spacing w:before="0" w:after="0"/>
              <w:ind w:left="57" w:right="57"/>
              <w:rPr>
                <w:sz w:val="22"/>
                <w:szCs w:val="22"/>
              </w:rPr>
            </w:pPr>
            <w:r>
              <w:rPr>
                <w:sz w:val="22"/>
                <w:szCs w:val="22"/>
              </w:rPr>
              <w:t>Cita informācija</w:t>
            </w:r>
          </w:p>
          <w:p w:rsidR="005A5189" w:rsidRDefault="005A5189" w:rsidP="000804BD">
            <w:pPr>
              <w:pStyle w:val="naiskr"/>
              <w:spacing w:before="0" w:after="0"/>
              <w:ind w:left="57" w:right="57"/>
              <w:rPr>
                <w:sz w:val="22"/>
                <w:szCs w:val="22"/>
              </w:rPr>
            </w:pPr>
          </w:p>
        </w:tc>
        <w:tc>
          <w:tcPr>
            <w:tcW w:w="5682" w:type="dxa"/>
            <w:tcBorders>
              <w:top w:val="single" w:sz="4" w:space="0" w:color="auto"/>
              <w:left w:val="single" w:sz="4" w:space="0" w:color="auto"/>
              <w:bottom w:val="single" w:sz="4" w:space="0" w:color="auto"/>
              <w:right w:val="single" w:sz="4" w:space="0" w:color="auto"/>
            </w:tcBorders>
          </w:tcPr>
          <w:p w:rsidR="005A5189" w:rsidRDefault="000804BD" w:rsidP="000804BD">
            <w:pPr>
              <w:pStyle w:val="naiskr"/>
              <w:spacing w:before="0" w:after="0"/>
              <w:ind w:left="57" w:right="57"/>
              <w:jc w:val="both"/>
              <w:rPr>
                <w:sz w:val="22"/>
                <w:szCs w:val="22"/>
              </w:rPr>
            </w:pPr>
            <w:r>
              <w:rPr>
                <w:sz w:val="22"/>
                <w:szCs w:val="22"/>
              </w:rPr>
              <w:t>Nav</w:t>
            </w:r>
          </w:p>
        </w:tc>
        <w:tc>
          <w:tcPr>
            <w:tcW w:w="20" w:type="dxa"/>
            <w:vAlign w:val="center"/>
            <w:hideMark/>
          </w:tcPr>
          <w:p w:rsidR="005A5189" w:rsidRDefault="005A5189" w:rsidP="000804BD">
            <w:pPr>
              <w:rPr>
                <w:sz w:val="20"/>
                <w:szCs w:val="20"/>
              </w:rPr>
            </w:pPr>
          </w:p>
        </w:tc>
      </w:tr>
    </w:tbl>
    <w:p w:rsidR="005A5189" w:rsidRPr="004A356A" w:rsidRDefault="005A5189" w:rsidP="000804BD">
      <w:pPr>
        <w:pStyle w:val="naisf"/>
        <w:spacing w:before="0" w:after="0"/>
        <w:jc w:val="center"/>
        <w:rPr>
          <w:b/>
        </w:rPr>
      </w:pPr>
    </w:p>
    <w:p w:rsidR="00BA7F54" w:rsidRPr="004A356A" w:rsidRDefault="00BA7F54" w:rsidP="000804BD">
      <w:pPr>
        <w:pStyle w:val="naisf"/>
        <w:spacing w:before="0" w:after="0"/>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
        <w:gridCol w:w="4399"/>
        <w:gridCol w:w="5099"/>
      </w:tblGrid>
      <w:tr w:rsidR="00BA7F54" w:rsidRPr="004A356A" w:rsidTr="00BA7F54">
        <w:tc>
          <w:tcPr>
            <w:tcW w:w="9924" w:type="dxa"/>
            <w:gridSpan w:val="3"/>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nod"/>
              <w:spacing w:before="0" w:after="0"/>
              <w:ind w:left="57" w:right="57"/>
              <w:rPr>
                <w:lang w:eastAsia="en-US"/>
              </w:rPr>
            </w:pPr>
            <w:r w:rsidRPr="004A356A">
              <w:rPr>
                <w:lang w:eastAsia="en-US"/>
              </w:rPr>
              <w:t>VII. Tiesību akta projekta izpildes nodrošināšana un tās ietekme uz institūcijām</w:t>
            </w:r>
          </w:p>
        </w:tc>
      </w:tr>
      <w:tr w:rsidR="00BA7F54" w:rsidRPr="004A356A" w:rsidTr="00BA7F54">
        <w:trPr>
          <w:trHeight w:val="427"/>
        </w:trPr>
        <w:tc>
          <w:tcPr>
            <w:tcW w:w="426"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nod"/>
              <w:spacing w:before="0" w:after="0"/>
              <w:ind w:left="57" w:right="57"/>
              <w:jc w:val="left"/>
              <w:rPr>
                <w:b w:val="0"/>
                <w:lang w:eastAsia="en-US"/>
              </w:rPr>
            </w:pPr>
            <w:r w:rsidRPr="004A356A">
              <w:rPr>
                <w:b w:val="0"/>
                <w:lang w:eastAsia="en-US"/>
              </w:rPr>
              <w:t>1.</w:t>
            </w:r>
          </w:p>
        </w:tc>
        <w:tc>
          <w:tcPr>
            <w:tcW w:w="439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f"/>
              <w:spacing w:before="0" w:after="0"/>
              <w:ind w:left="57" w:right="57" w:firstLine="0"/>
              <w:jc w:val="left"/>
              <w:rPr>
                <w:lang w:eastAsia="en-US"/>
              </w:rPr>
            </w:pPr>
            <w:r w:rsidRPr="004A356A">
              <w:rPr>
                <w:lang w:eastAsia="en-US"/>
              </w:rPr>
              <w:t xml:space="preserve">Projekta izpildē iesaistītās institūcijas </w:t>
            </w:r>
          </w:p>
        </w:tc>
        <w:tc>
          <w:tcPr>
            <w:tcW w:w="509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nod"/>
              <w:spacing w:before="0" w:after="0"/>
              <w:ind w:left="57" w:right="57"/>
              <w:jc w:val="left"/>
              <w:rPr>
                <w:b w:val="0"/>
                <w:lang w:eastAsia="en-US"/>
              </w:rPr>
            </w:pPr>
            <w:r w:rsidRPr="004A356A">
              <w:rPr>
                <w:b w:val="0"/>
                <w:lang w:eastAsia="en-US"/>
              </w:rPr>
              <w:t>Valsts policija</w:t>
            </w:r>
          </w:p>
        </w:tc>
      </w:tr>
      <w:tr w:rsidR="00BA7F54" w:rsidRPr="004A356A" w:rsidTr="00BA7F54">
        <w:trPr>
          <w:trHeight w:val="463"/>
        </w:trPr>
        <w:tc>
          <w:tcPr>
            <w:tcW w:w="426"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nod"/>
              <w:spacing w:before="0" w:after="0"/>
              <w:ind w:left="57" w:right="57"/>
              <w:jc w:val="left"/>
              <w:rPr>
                <w:b w:val="0"/>
                <w:lang w:eastAsia="en-US"/>
              </w:rPr>
            </w:pPr>
            <w:r w:rsidRPr="004A356A">
              <w:rPr>
                <w:b w:val="0"/>
                <w:lang w:eastAsia="en-US"/>
              </w:rPr>
              <w:t>2.</w:t>
            </w:r>
          </w:p>
        </w:tc>
        <w:tc>
          <w:tcPr>
            <w:tcW w:w="439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f"/>
              <w:spacing w:before="0" w:after="0"/>
              <w:ind w:left="57" w:right="57" w:firstLine="0"/>
              <w:jc w:val="left"/>
              <w:rPr>
                <w:lang w:eastAsia="en-US"/>
              </w:rPr>
            </w:pPr>
            <w:r w:rsidRPr="004A356A">
              <w:rPr>
                <w:lang w:eastAsia="en-US"/>
              </w:rPr>
              <w:t xml:space="preserve">Projekta izpildes ietekme uz pārvaldes funkcijām </w:t>
            </w:r>
          </w:p>
        </w:tc>
        <w:tc>
          <w:tcPr>
            <w:tcW w:w="509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nod"/>
              <w:spacing w:before="0" w:after="0"/>
              <w:ind w:left="57" w:right="57"/>
              <w:jc w:val="left"/>
              <w:rPr>
                <w:b w:val="0"/>
                <w:lang w:eastAsia="en-US"/>
              </w:rPr>
            </w:pPr>
            <w:r w:rsidRPr="004A356A">
              <w:rPr>
                <w:b w:val="0"/>
                <w:lang w:eastAsia="en-US"/>
              </w:rPr>
              <w:t>Projekts šo jomu neskar</w:t>
            </w:r>
          </w:p>
        </w:tc>
      </w:tr>
      <w:tr w:rsidR="00BA7F54" w:rsidRPr="004A356A" w:rsidTr="00BA7F54">
        <w:trPr>
          <w:trHeight w:val="725"/>
        </w:trPr>
        <w:tc>
          <w:tcPr>
            <w:tcW w:w="426"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nod"/>
              <w:spacing w:before="0" w:after="0"/>
              <w:ind w:left="57" w:right="57"/>
              <w:jc w:val="left"/>
              <w:rPr>
                <w:b w:val="0"/>
                <w:lang w:eastAsia="en-US"/>
              </w:rPr>
            </w:pPr>
            <w:r w:rsidRPr="004A356A">
              <w:rPr>
                <w:b w:val="0"/>
                <w:lang w:eastAsia="en-US"/>
              </w:rPr>
              <w:t>3.</w:t>
            </w:r>
          </w:p>
        </w:tc>
        <w:tc>
          <w:tcPr>
            <w:tcW w:w="439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f"/>
              <w:spacing w:before="0" w:after="0"/>
              <w:ind w:left="57" w:right="57" w:firstLine="0"/>
              <w:jc w:val="left"/>
              <w:rPr>
                <w:lang w:eastAsia="en-US"/>
              </w:rPr>
            </w:pPr>
            <w:r w:rsidRPr="004A356A">
              <w:rPr>
                <w:lang w:eastAsia="en-US"/>
              </w:rPr>
              <w:t>Projekta izpildes ietekme uz pārvaldes institucionālo struktūru.</w:t>
            </w:r>
          </w:p>
          <w:p w:rsidR="00BA7F54" w:rsidRPr="004A356A" w:rsidRDefault="00BA7F54" w:rsidP="000804BD">
            <w:pPr>
              <w:pStyle w:val="naisf"/>
              <w:spacing w:before="0" w:after="0"/>
              <w:ind w:left="57" w:right="57" w:firstLine="0"/>
              <w:jc w:val="left"/>
              <w:rPr>
                <w:lang w:eastAsia="en-US"/>
              </w:rPr>
            </w:pPr>
            <w:r w:rsidRPr="004A356A">
              <w:rPr>
                <w:lang w:eastAsia="en-US"/>
              </w:rPr>
              <w:t>Jaunu institūciju izveide</w:t>
            </w:r>
          </w:p>
        </w:tc>
        <w:tc>
          <w:tcPr>
            <w:tcW w:w="509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nod"/>
              <w:spacing w:before="0" w:after="0"/>
              <w:ind w:left="57" w:right="57"/>
              <w:jc w:val="left"/>
              <w:rPr>
                <w:b w:val="0"/>
                <w:lang w:eastAsia="en-US"/>
              </w:rPr>
            </w:pPr>
            <w:r w:rsidRPr="004A356A">
              <w:rPr>
                <w:b w:val="0"/>
                <w:lang w:eastAsia="en-US"/>
              </w:rPr>
              <w:t>Projekts šo jomu neskar</w:t>
            </w:r>
          </w:p>
        </w:tc>
      </w:tr>
      <w:tr w:rsidR="00BA7F54" w:rsidRPr="004A356A" w:rsidTr="00BA7F54">
        <w:trPr>
          <w:trHeight w:val="780"/>
        </w:trPr>
        <w:tc>
          <w:tcPr>
            <w:tcW w:w="426"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nod"/>
              <w:spacing w:before="0" w:after="0"/>
              <w:ind w:left="57" w:right="57"/>
              <w:jc w:val="left"/>
              <w:rPr>
                <w:b w:val="0"/>
                <w:lang w:eastAsia="en-US"/>
              </w:rPr>
            </w:pPr>
            <w:r w:rsidRPr="004A356A">
              <w:rPr>
                <w:b w:val="0"/>
                <w:lang w:eastAsia="en-US"/>
              </w:rPr>
              <w:t>4.</w:t>
            </w:r>
          </w:p>
        </w:tc>
        <w:tc>
          <w:tcPr>
            <w:tcW w:w="439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f"/>
              <w:spacing w:before="0" w:after="0"/>
              <w:ind w:left="57" w:right="57" w:firstLine="0"/>
              <w:jc w:val="left"/>
              <w:rPr>
                <w:lang w:eastAsia="en-US"/>
              </w:rPr>
            </w:pPr>
            <w:r w:rsidRPr="004A356A">
              <w:rPr>
                <w:lang w:eastAsia="en-US"/>
              </w:rPr>
              <w:t>Projekta izpildes ietekme uz pārvaldes institucionālo struktūru.</w:t>
            </w:r>
          </w:p>
          <w:p w:rsidR="00BA7F54" w:rsidRPr="004A356A" w:rsidRDefault="00BA7F54" w:rsidP="000804BD">
            <w:pPr>
              <w:pStyle w:val="naisf"/>
              <w:spacing w:before="0" w:after="0"/>
              <w:ind w:left="57" w:right="57" w:firstLine="0"/>
              <w:jc w:val="left"/>
              <w:rPr>
                <w:lang w:eastAsia="en-US"/>
              </w:rPr>
            </w:pPr>
            <w:r w:rsidRPr="004A356A">
              <w:rPr>
                <w:lang w:eastAsia="en-US"/>
              </w:rPr>
              <w:t>Esošu institūciju likvidācija</w:t>
            </w:r>
          </w:p>
        </w:tc>
        <w:tc>
          <w:tcPr>
            <w:tcW w:w="509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nod"/>
              <w:spacing w:before="0" w:after="0"/>
              <w:ind w:left="57" w:right="57"/>
              <w:jc w:val="left"/>
              <w:rPr>
                <w:b w:val="0"/>
                <w:lang w:eastAsia="en-US"/>
              </w:rPr>
            </w:pPr>
            <w:r w:rsidRPr="004A356A">
              <w:rPr>
                <w:b w:val="0"/>
                <w:lang w:eastAsia="en-US"/>
              </w:rPr>
              <w:t>Projekts šo jomu neskar</w:t>
            </w:r>
          </w:p>
        </w:tc>
      </w:tr>
      <w:tr w:rsidR="00BA7F54" w:rsidRPr="004A356A" w:rsidTr="00BA7F54">
        <w:trPr>
          <w:trHeight w:val="703"/>
        </w:trPr>
        <w:tc>
          <w:tcPr>
            <w:tcW w:w="426"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nod"/>
              <w:spacing w:before="0" w:after="0"/>
              <w:ind w:left="57" w:right="57"/>
              <w:jc w:val="left"/>
              <w:rPr>
                <w:b w:val="0"/>
                <w:lang w:eastAsia="en-US"/>
              </w:rPr>
            </w:pPr>
            <w:r w:rsidRPr="004A356A">
              <w:rPr>
                <w:b w:val="0"/>
                <w:lang w:eastAsia="en-US"/>
              </w:rPr>
              <w:t>5.</w:t>
            </w:r>
          </w:p>
        </w:tc>
        <w:tc>
          <w:tcPr>
            <w:tcW w:w="439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f"/>
              <w:spacing w:before="0" w:after="0"/>
              <w:ind w:left="57" w:right="57" w:firstLine="0"/>
              <w:jc w:val="left"/>
              <w:rPr>
                <w:lang w:eastAsia="en-US"/>
              </w:rPr>
            </w:pPr>
            <w:r w:rsidRPr="004A356A">
              <w:rPr>
                <w:lang w:eastAsia="en-US"/>
              </w:rPr>
              <w:t>Projekta izpildes ietekme uz pārvaldes institucionālo struktūru.</w:t>
            </w:r>
          </w:p>
          <w:p w:rsidR="00BA7F54" w:rsidRPr="004A356A" w:rsidRDefault="00BA7F54" w:rsidP="000804BD">
            <w:pPr>
              <w:pStyle w:val="naisf"/>
              <w:spacing w:before="0" w:after="0"/>
              <w:ind w:left="57" w:right="57" w:firstLine="0"/>
              <w:jc w:val="left"/>
              <w:rPr>
                <w:lang w:eastAsia="en-US"/>
              </w:rPr>
            </w:pPr>
            <w:r w:rsidRPr="004A356A">
              <w:rPr>
                <w:lang w:eastAsia="en-US"/>
              </w:rPr>
              <w:t>Esošu institūciju reorganizācija</w:t>
            </w:r>
          </w:p>
        </w:tc>
        <w:tc>
          <w:tcPr>
            <w:tcW w:w="509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nod"/>
              <w:spacing w:before="0" w:after="0"/>
              <w:ind w:left="57" w:right="57"/>
              <w:jc w:val="left"/>
              <w:rPr>
                <w:b w:val="0"/>
                <w:lang w:eastAsia="en-US"/>
              </w:rPr>
            </w:pPr>
            <w:r w:rsidRPr="004A356A">
              <w:rPr>
                <w:b w:val="0"/>
                <w:lang w:eastAsia="en-US"/>
              </w:rPr>
              <w:t>Projekts šo jomu neskar</w:t>
            </w:r>
          </w:p>
        </w:tc>
      </w:tr>
      <w:tr w:rsidR="00BA7F54" w:rsidRPr="004A356A" w:rsidTr="00BA7F54">
        <w:trPr>
          <w:trHeight w:val="476"/>
        </w:trPr>
        <w:tc>
          <w:tcPr>
            <w:tcW w:w="426"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ind w:left="57" w:right="57"/>
              <w:rPr>
                <w:lang w:eastAsia="en-US"/>
              </w:rPr>
            </w:pPr>
            <w:r w:rsidRPr="004A356A">
              <w:rPr>
                <w:lang w:eastAsia="en-US"/>
              </w:rPr>
              <w:t>6.</w:t>
            </w:r>
          </w:p>
        </w:tc>
        <w:tc>
          <w:tcPr>
            <w:tcW w:w="439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ind w:left="57" w:right="57"/>
              <w:rPr>
                <w:lang w:eastAsia="en-US"/>
              </w:rPr>
            </w:pPr>
            <w:r w:rsidRPr="004A356A">
              <w:rPr>
                <w:lang w:eastAsia="en-US"/>
              </w:rPr>
              <w:t>Cita informācija</w:t>
            </w:r>
          </w:p>
        </w:tc>
        <w:tc>
          <w:tcPr>
            <w:tcW w:w="5099" w:type="dxa"/>
            <w:tcBorders>
              <w:top w:val="single" w:sz="4" w:space="0" w:color="auto"/>
              <w:left w:val="single" w:sz="4" w:space="0" w:color="auto"/>
              <w:bottom w:val="single" w:sz="4" w:space="0" w:color="auto"/>
              <w:right w:val="single" w:sz="4" w:space="0" w:color="auto"/>
            </w:tcBorders>
            <w:hideMark/>
          </w:tcPr>
          <w:p w:rsidR="00BA7F54" w:rsidRPr="004A356A" w:rsidRDefault="00BA7F54" w:rsidP="000804BD">
            <w:pPr>
              <w:pStyle w:val="naiskr"/>
              <w:spacing w:before="0" w:after="0"/>
              <w:ind w:left="57" w:right="57"/>
              <w:rPr>
                <w:lang w:eastAsia="en-US"/>
              </w:rPr>
            </w:pPr>
            <w:r w:rsidRPr="004A356A">
              <w:rPr>
                <w:lang w:eastAsia="en-US"/>
              </w:rPr>
              <w:t>Nav</w:t>
            </w:r>
          </w:p>
        </w:tc>
      </w:tr>
    </w:tbl>
    <w:p w:rsidR="00BA7F54" w:rsidRPr="004A356A" w:rsidRDefault="00BA7F54" w:rsidP="000804BD">
      <w:pPr>
        <w:pStyle w:val="naisf"/>
        <w:tabs>
          <w:tab w:val="left" w:pos="5760"/>
        </w:tabs>
        <w:spacing w:before="0" w:after="0"/>
        <w:ind w:firstLine="720"/>
      </w:pPr>
    </w:p>
    <w:p w:rsidR="00DF56B8" w:rsidRDefault="00DF56B8" w:rsidP="00DF56B8">
      <w:pPr>
        <w:jc w:val="both"/>
      </w:pPr>
      <w:r>
        <w:t>Iekšlietu ministra pienākumu izpildītājs</w:t>
      </w:r>
    </w:p>
    <w:p w:rsidR="00DF56B8" w:rsidRDefault="00DF56B8" w:rsidP="00DF56B8">
      <w:pPr>
        <w:jc w:val="both"/>
      </w:pPr>
      <w:r>
        <w:t>tieslietu ministrs</w:t>
      </w:r>
      <w:r>
        <w:tab/>
      </w:r>
      <w:r>
        <w:tab/>
      </w:r>
      <w:r>
        <w:tab/>
      </w:r>
      <w:r>
        <w:tab/>
      </w:r>
      <w:r>
        <w:tab/>
      </w:r>
      <w:r>
        <w:tab/>
      </w:r>
      <w:r>
        <w:tab/>
      </w:r>
      <w:r>
        <w:tab/>
        <w:t>A.Štokenbergs</w:t>
      </w:r>
    </w:p>
    <w:p w:rsidR="00DF56B8" w:rsidRPr="004A356A" w:rsidRDefault="00DF56B8" w:rsidP="00DF56B8">
      <w:pPr>
        <w:spacing w:before="100" w:beforeAutospacing="1" w:after="100" w:afterAutospacing="1"/>
        <w:jc w:val="both"/>
      </w:pPr>
    </w:p>
    <w:p w:rsidR="00BA7F54" w:rsidRPr="004A356A" w:rsidRDefault="00BA7F54" w:rsidP="000804BD">
      <w:r w:rsidRPr="004A356A">
        <w:t xml:space="preserve">Vīza: </w:t>
      </w:r>
    </w:p>
    <w:p w:rsidR="00BA7F54" w:rsidRPr="004A356A" w:rsidRDefault="00BA7F54" w:rsidP="000804BD">
      <w:r w:rsidRPr="004A356A">
        <w:t>Iekšlietu ministrijas valsts sekretāre</w:t>
      </w:r>
      <w:r w:rsidRPr="004A356A">
        <w:tab/>
      </w:r>
      <w:r w:rsidRPr="004A356A">
        <w:tab/>
      </w:r>
      <w:r w:rsidRPr="004A356A">
        <w:tab/>
      </w:r>
      <w:r w:rsidRPr="004A356A">
        <w:tab/>
      </w:r>
      <w:r w:rsidRPr="004A356A">
        <w:tab/>
        <w:t>I.Pētersone</w:t>
      </w:r>
      <w:r w:rsidR="006D7E3A">
        <w:t>-Godmane</w:t>
      </w:r>
    </w:p>
    <w:p w:rsidR="00BA7F54" w:rsidRDefault="00BA7F54" w:rsidP="000804BD">
      <w:pPr>
        <w:pStyle w:val="naisf"/>
        <w:tabs>
          <w:tab w:val="left" w:pos="6804"/>
        </w:tabs>
        <w:spacing w:before="0" w:after="0"/>
        <w:ind w:firstLine="0"/>
      </w:pPr>
    </w:p>
    <w:p w:rsidR="00DF56B8" w:rsidRPr="004A356A" w:rsidRDefault="00DF56B8" w:rsidP="000804BD">
      <w:pPr>
        <w:pStyle w:val="naisf"/>
        <w:tabs>
          <w:tab w:val="left" w:pos="6804"/>
        </w:tabs>
        <w:spacing w:before="0" w:after="0"/>
        <w:ind w:firstLine="0"/>
      </w:pPr>
    </w:p>
    <w:p w:rsidR="00BA7F54" w:rsidRPr="00472C99" w:rsidRDefault="00BC6C88" w:rsidP="000804BD">
      <w:pPr>
        <w:rPr>
          <w:sz w:val="20"/>
          <w:szCs w:val="20"/>
        </w:rPr>
      </w:pPr>
      <w:r>
        <w:rPr>
          <w:sz w:val="20"/>
          <w:szCs w:val="20"/>
        </w:rPr>
        <w:t>27</w:t>
      </w:r>
      <w:bookmarkStart w:id="0" w:name="_GoBack"/>
      <w:bookmarkEnd w:id="0"/>
      <w:r w:rsidR="000C5426">
        <w:rPr>
          <w:sz w:val="20"/>
          <w:szCs w:val="20"/>
        </w:rPr>
        <w:t>.09.2011 15:11</w:t>
      </w:r>
    </w:p>
    <w:p w:rsidR="00BA7F54" w:rsidRPr="00472C99" w:rsidRDefault="00C249E8" w:rsidP="000804BD">
      <w:pPr>
        <w:rPr>
          <w:sz w:val="20"/>
          <w:szCs w:val="20"/>
        </w:rPr>
      </w:pPr>
      <w:r>
        <w:rPr>
          <w:sz w:val="20"/>
          <w:szCs w:val="20"/>
        </w:rPr>
        <w:t>1856</w:t>
      </w:r>
    </w:p>
    <w:p w:rsidR="00BA7F54" w:rsidRPr="00472C99" w:rsidRDefault="00BA7F54" w:rsidP="000804BD">
      <w:pPr>
        <w:rPr>
          <w:sz w:val="20"/>
          <w:szCs w:val="20"/>
        </w:rPr>
      </w:pPr>
      <w:r w:rsidRPr="00472C99">
        <w:rPr>
          <w:sz w:val="20"/>
          <w:szCs w:val="20"/>
        </w:rPr>
        <w:t>I.Sproģe</w:t>
      </w:r>
    </w:p>
    <w:p w:rsidR="00BA7F54" w:rsidRPr="00472C99" w:rsidRDefault="00BA7F54" w:rsidP="000804BD">
      <w:pPr>
        <w:rPr>
          <w:sz w:val="20"/>
          <w:szCs w:val="20"/>
        </w:rPr>
      </w:pPr>
      <w:r w:rsidRPr="00472C99">
        <w:rPr>
          <w:sz w:val="20"/>
          <w:szCs w:val="20"/>
        </w:rPr>
        <w:t>67219534, inese.sproge@iem.gov.lv</w:t>
      </w:r>
    </w:p>
    <w:p w:rsidR="00F54D9E" w:rsidRPr="004A356A" w:rsidRDefault="00F54D9E" w:rsidP="000804BD"/>
    <w:sectPr w:rsidR="00F54D9E" w:rsidRPr="004A356A" w:rsidSect="00E3432C">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49" w:rsidRDefault="00586849" w:rsidP="00E3432C">
      <w:r>
        <w:separator/>
      </w:r>
    </w:p>
  </w:endnote>
  <w:endnote w:type="continuationSeparator" w:id="0">
    <w:p w:rsidR="00586849" w:rsidRDefault="00586849" w:rsidP="00E3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47" w:rsidRPr="00092D47" w:rsidRDefault="00BC6C88" w:rsidP="00092D47">
    <w:pPr>
      <w:pStyle w:val="naislab"/>
      <w:spacing w:before="0" w:after="0"/>
      <w:jc w:val="both"/>
      <w:outlineLvl w:val="0"/>
      <w:rPr>
        <w:sz w:val="20"/>
        <w:szCs w:val="20"/>
      </w:rPr>
    </w:pPr>
    <w:r>
      <w:rPr>
        <w:sz w:val="20"/>
        <w:szCs w:val="20"/>
      </w:rPr>
      <w:t>IEMAnot_27</w:t>
    </w:r>
    <w:r w:rsidR="000C5426">
      <w:rPr>
        <w:sz w:val="20"/>
        <w:szCs w:val="20"/>
      </w:rPr>
      <w:t>09</w:t>
    </w:r>
    <w:r w:rsidR="00092D47" w:rsidRPr="00092D47">
      <w:rPr>
        <w:sz w:val="20"/>
        <w:szCs w:val="20"/>
      </w:rPr>
      <w:t>11; Likumprojekta ,,Grozījumi Detektīvdarbības likumā” sākotnējās ietekmes novērtējuma ziņojums (anotācija)</w:t>
    </w:r>
  </w:p>
  <w:p w:rsidR="00092D47" w:rsidRDefault="00092D47">
    <w:pPr>
      <w:pStyle w:val="Footer"/>
    </w:pPr>
  </w:p>
  <w:p w:rsidR="00092D47" w:rsidRDefault="00092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47" w:rsidRPr="00092D47" w:rsidRDefault="00BC6C88" w:rsidP="00092D47">
    <w:pPr>
      <w:pStyle w:val="naislab"/>
      <w:spacing w:before="0" w:after="0"/>
      <w:jc w:val="both"/>
      <w:outlineLvl w:val="0"/>
      <w:rPr>
        <w:sz w:val="20"/>
        <w:szCs w:val="20"/>
      </w:rPr>
    </w:pPr>
    <w:r>
      <w:rPr>
        <w:sz w:val="20"/>
        <w:szCs w:val="20"/>
      </w:rPr>
      <w:t>IEMAnot_27</w:t>
    </w:r>
    <w:r w:rsidR="000C5426">
      <w:rPr>
        <w:sz w:val="20"/>
        <w:szCs w:val="20"/>
      </w:rPr>
      <w:t>09</w:t>
    </w:r>
    <w:r w:rsidR="00092D47" w:rsidRPr="00092D47">
      <w:rPr>
        <w:sz w:val="20"/>
        <w:szCs w:val="20"/>
      </w:rPr>
      <w:t>11; Likumprojekta ,,Grozījumi Detektīvdarbības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49" w:rsidRDefault="00586849" w:rsidP="00E3432C">
      <w:r>
        <w:separator/>
      </w:r>
    </w:p>
  </w:footnote>
  <w:footnote w:type="continuationSeparator" w:id="0">
    <w:p w:rsidR="00586849" w:rsidRDefault="00586849" w:rsidP="00E34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57008"/>
      <w:docPartObj>
        <w:docPartGallery w:val="Page Numbers (Top of Page)"/>
        <w:docPartUnique/>
      </w:docPartObj>
    </w:sdtPr>
    <w:sdtEndPr>
      <w:rPr>
        <w:noProof/>
      </w:rPr>
    </w:sdtEndPr>
    <w:sdtContent>
      <w:p w:rsidR="00E3432C" w:rsidRDefault="00E3432C">
        <w:pPr>
          <w:pStyle w:val="Header"/>
          <w:jc w:val="center"/>
        </w:pPr>
        <w:r>
          <w:fldChar w:fldCharType="begin"/>
        </w:r>
        <w:r>
          <w:instrText xml:space="preserve"> PAGE   \* MERGEFORMAT </w:instrText>
        </w:r>
        <w:r>
          <w:fldChar w:fldCharType="separate"/>
        </w:r>
        <w:r w:rsidR="00BC6C88">
          <w:rPr>
            <w:noProof/>
          </w:rPr>
          <w:t>6</w:t>
        </w:r>
        <w:r>
          <w:rPr>
            <w:noProof/>
          </w:rPr>
          <w:fldChar w:fldCharType="end"/>
        </w:r>
      </w:p>
    </w:sdtContent>
  </w:sdt>
  <w:p w:rsidR="00E3432C" w:rsidRDefault="00E34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ED3"/>
    <w:multiLevelType w:val="hybridMultilevel"/>
    <w:tmpl w:val="B900E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1E35E9"/>
    <w:multiLevelType w:val="hybridMultilevel"/>
    <w:tmpl w:val="1ADE24E2"/>
    <w:lvl w:ilvl="0" w:tplc="D84A1F52">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18EA7805"/>
    <w:multiLevelType w:val="hybridMultilevel"/>
    <w:tmpl w:val="48B00A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43443950"/>
    <w:multiLevelType w:val="hybridMultilevel"/>
    <w:tmpl w:val="31D4001C"/>
    <w:lvl w:ilvl="0" w:tplc="9F04D95A">
      <w:start w:val="1"/>
      <w:numFmt w:val="decimal"/>
      <w:lvlText w:val="%1)"/>
      <w:lvlJc w:val="left"/>
      <w:pPr>
        <w:tabs>
          <w:tab w:val="num" w:pos="720"/>
        </w:tabs>
        <w:ind w:left="720" w:hanging="360"/>
      </w:pPr>
      <w:rPr>
        <w:rFonts w:ascii="Times New Roman" w:hAnsi="Times New Roman" w:cs="Times New Roman"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94E01BE"/>
    <w:multiLevelType w:val="hybridMultilevel"/>
    <w:tmpl w:val="0A2E0848"/>
    <w:lvl w:ilvl="0" w:tplc="28DE3FB6">
      <w:start w:val="1"/>
      <w:numFmt w:val="decimal"/>
      <w:lvlText w:val="%1)"/>
      <w:lvlJc w:val="left"/>
      <w:pPr>
        <w:tabs>
          <w:tab w:val="num" w:pos="786"/>
        </w:tabs>
        <w:ind w:left="786" w:hanging="360"/>
      </w:pPr>
      <w:rPr>
        <w:rFonts w:ascii="Times New Roman" w:hAnsi="Times New Roman" w:cs="Times New Roman"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70967E6E"/>
    <w:multiLevelType w:val="hybridMultilevel"/>
    <w:tmpl w:val="51581D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75731EDE"/>
    <w:multiLevelType w:val="hybridMultilevel"/>
    <w:tmpl w:val="DC5433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7832F7A"/>
    <w:multiLevelType w:val="hybridMultilevel"/>
    <w:tmpl w:val="73589C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EA312CE"/>
    <w:multiLevelType w:val="hybridMultilevel"/>
    <w:tmpl w:val="FDE254CC"/>
    <w:lvl w:ilvl="0" w:tplc="980EC45C">
      <w:start w:val="5"/>
      <w:numFmt w:val="decimal"/>
      <w:lvlText w:val="%1."/>
      <w:lvlJc w:val="left"/>
      <w:pPr>
        <w:ind w:left="1210" w:hanging="360"/>
      </w:pPr>
      <w:rPr>
        <w:rFonts w:hint="default"/>
        <w:b w:val="0"/>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54"/>
    <w:rsid w:val="000804BD"/>
    <w:rsid w:val="00092D47"/>
    <w:rsid w:val="000A2646"/>
    <w:rsid w:val="000C5426"/>
    <w:rsid w:val="000F3744"/>
    <w:rsid w:val="00106116"/>
    <w:rsid w:val="00115101"/>
    <w:rsid w:val="001177FF"/>
    <w:rsid w:val="00121C85"/>
    <w:rsid w:val="00134B7E"/>
    <w:rsid w:val="0020540A"/>
    <w:rsid w:val="002A117C"/>
    <w:rsid w:val="002E2C28"/>
    <w:rsid w:val="00355FDE"/>
    <w:rsid w:val="00412D29"/>
    <w:rsid w:val="00415CA0"/>
    <w:rsid w:val="00472C99"/>
    <w:rsid w:val="004A356A"/>
    <w:rsid w:val="004A46FB"/>
    <w:rsid w:val="004C3CE8"/>
    <w:rsid w:val="0050674E"/>
    <w:rsid w:val="005167DC"/>
    <w:rsid w:val="00534645"/>
    <w:rsid w:val="005629BC"/>
    <w:rsid w:val="00576BCE"/>
    <w:rsid w:val="00586849"/>
    <w:rsid w:val="005A2AD5"/>
    <w:rsid w:val="005A5189"/>
    <w:rsid w:val="005F765F"/>
    <w:rsid w:val="00611D25"/>
    <w:rsid w:val="00643877"/>
    <w:rsid w:val="006454FD"/>
    <w:rsid w:val="006555D4"/>
    <w:rsid w:val="00666F97"/>
    <w:rsid w:val="0068254F"/>
    <w:rsid w:val="006D7E3A"/>
    <w:rsid w:val="00721C23"/>
    <w:rsid w:val="00723365"/>
    <w:rsid w:val="007340CD"/>
    <w:rsid w:val="00747168"/>
    <w:rsid w:val="00786329"/>
    <w:rsid w:val="007B6174"/>
    <w:rsid w:val="008170B7"/>
    <w:rsid w:val="008A0F28"/>
    <w:rsid w:val="008B24D2"/>
    <w:rsid w:val="008E0647"/>
    <w:rsid w:val="009632DB"/>
    <w:rsid w:val="00A15CF3"/>
    <w:rsid w:val="00A62BE1"/>
    <w:rsid w:val="00A92C40"/>
    <w:rsid w:val="00AD39CF"/>
    <w:rsid w:val="00AF082F"/>
    <w:rsid w:val="00B35DA4"/>
    <w:rsid w:val="00B371DA"/>
    <w:rsid w:val="00B63BB3"/>
    <w:rsid w:val="00B97F97"/>
    <w:rsid w:val="00BA7F54"/>
    <w:rsid w:val="00BC6C88"/>
    <w:rsid w:val="00BE3053"/>
    <w:rsid w:val="00C13F21"/>
    <w:rsid w:val="00C249E8"/>
    <w:rsid w:val="00C778DB"/>
    <w:rsid w:val="00D75183"/>
    <w:rsid w:val="00D83383"/>
    <w:rsid w:val="00DE5092"/>
    <w:rsid w:val="00DF56B8"/>
    <w:rsid w:val="00E14E4E"/>
    <w:rsid w:val="00E332FE"/>
    <w:rsid w:val="00E3432C"/>
    <w:rsid w:val="00E713AC"/>
    <w:rsid w:val="00E8395D"/>
    <w:rsid w:val="00EC7E6C"/>
    <w:rsid w:val="00EF55FB"/>
    <w:rsid w:val="00F036E8"/>
    <w:rsid w:val="00F10712"/>
    <w:rsid w:val="00F1301D"/>
    <w:rsid w:val="00F16A6B"/>
    <w:rsid w:val="00F216BA"/>
    <w:rsid w:val="00F36D3A"/>
    <w:rsid w:val="00F54285"/>
    <w:rsid w:val="00F54D9E"/>
    <w:rsid w:val="00FB7310"/>
    <w:rsid w:val="00FD7373"/>
    <w:rsid w:val="00FE2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A7F54"/>
    <w:pPr>
      <w:widowControl w:val="0"/>
      <w:suppressAutoHyphens/>
      <w:spacing w:before="280" w:after="119"/>
    </w:pPr>
    <w:rPr>
      <w:rFonts w:eastAsia="Lucida Sans Unicode"/>
      <w:kern w:val="2"/>
    </w:rPr>
  </w:style>
  <w:style w:type="paragraph" w:styleId="FootnoteText">
    <w:name w:val="footnote text"/>
    <w:basedOn w:val="Normal"/>
    <w:link w:val="FootnoteTextChar"/>
    <w:unhideWhenUsed/>
    <w:rsid w:val="00BA7F54"/>
    <w:rPr>
      <w:sz w:val="20"/>
      <w:szCs w:val="20"/>
    </w:rPr>
  </w:style>
  <w:style w:type="character" w:customStyle="1" w:styleId="FootnoteTextChar">
    <w:name w:val="Footnote Text Char"/>
    <w:basedOn w:val="DefaultParagraphFont"/>
    <w:link w:val="FootnoteText"/>
    <w:rsid w:val="00BA7F54"/>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BA7F54"/>
    <w:pPr>
      <w:ind w:left="720"/>
      <w:contextualSpacing/>
    </w:pPr>
  </w:style>
  <w:style w:type="paragraph" w:customStyle="1" w:styleId="naisf">
    <w:name w:val="naisf"/>
    <w:basedOn w:val="Normal"/>
    <w:rsid w:val="00BA7F54"/>
    <w:pPr>
      <w:spacing w:before="75" w:after="75"/>
      <w:ind w:firstLine="375"/>
      <w:jc w:val="both"/>
    </w:pPr>
  </w:style>
  <w:style w:type="paragraph" w:customStyle="1" w:styleId="naisnod">
    <w:name w:val="naisnod"/>
    <w:basedOn w:val="Normal"/>
    <w:rsid w:val="00BA7F54"/>
    <w:pPr>
      <w:spacing w:before="150" w:after="150"/>
      <w:jc w:val="center"/>
    </w:pPr>
    <w:rPr>
      <w:b/>
      <w:bCs/>
    </w:rPr>
  </w:style>
  <w:style w:type="paragraph" w:customStyle="1" w:styleId="naislab">
    <w:name w:val="naislab"/>
    <w:basedOn w:val="Normal"/>
    <w:rsid w:val="00BA7F54"/>
    <w:pPr>
      <w:spacing w:before="75" w:after="75"/>
      <w:jc w:val="right"/>
    </w:pPr>
  </w:style>
  <w:style w:type="paragraph" w:customStyle="1" w:styleId="naiskr">
    <w:name w:val="naiskr"/>
    <w:basedOn w:val="Normal"/>
    <w:rsid w:val="00BA7F54"/>
    <w:pPr>
      <w:spacing w:before="75" w:after="75"/>
    </w:pPr>
  </w:style>
  <w:style w:type="table" w:styleId="TableGrid">
    <w:name w:val="Table Grid"/>
    <w:basedOn w:val="TableNormal"/>
    <w:uiPriority w:val="59"/>
    <w:rsid w:val="00BA7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5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54285"/>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E3432C"/>
    <w:pPr>
      <w:tabs>
        <w:tab w:val="center" w:pos="4153"/>
        <w:tab w:val="right" w:pos="8306"/>
      </w:tabs>
    </w:pPr>
  </w:style>
  <w:style w:type="character" w:customStyle="1" w:styleId="HeaderChar">
    <w:name w:val="Header Char"/>
    <w:basedOn w:val="DefaultParagraphFont"/>
    <w:link w:val="Header"/>
    <w:uiPriority w:val="99"/>
    <w:rsid w:val="00E3432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3432C"/>
    <w:pPr>
      <w:tabs>
        <w:tab w:val="center" w:pos="4153"/>
        <w:tab w:val="right" w:pos="8306"/>
      </w:tabs>
    </w:pPr>
  </w:style>
  <w:style w:type="character" w:customStyle="1" w:styleId="FooterChar">
    <w:name w:val="Footer Char"/>
    <w:basedOn w:val="DefaultParagraphFont"/>
    <w:link w:val="Footer"/>
    <w:uiPriority w:val="99"/>
    <w:rsid w:val="00E3432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92D47"/>
    <w:rPr>
      <w:rFonts w:ascii="Tahoma" w:hAnsi="Tahoma" w:cs="Tahoma"/>
      <w:sz w:val="16"/>
      <w:szCs w:val="16"/>
    </w:rPr>
  </w:style>
  <w:style w:type="character" w:customStyle="1" w:styleId="BalloonTextChar">
    <w:name w:val="Balloon Text Char"/>
    <w:basedOn w:val="DefaultParagraphFont"/>
    <w:link w:val="BalloonText"/>
    <w:uiPriority w:val="99"/>
    <w:semiHidden/>
    <w:rsid w:val="00092D47"/>
    <w:rPr>
      <w:rFonts w:ascii="Tahoma" w:eastAsia="Times New Roman" w:hAnsi="Tahoma" w:cs="Tahoma"/>
      <w:sz w:val="16"/>
      <w:szCs w:val="16"/>
      <w:lang w:eastAsia="lv-LV"/>
    </w:rPr>
  </w:style>
  <w:style w:type="paragraph" w:customStyle="1" w:styleId="naisc">
    <w:name w:val="naisc"/>
    <w:basedOn w:val="Normal"/>
    <w:uiPriority w:val="99"/>
    <w:rsid w:val="00DE5092"/>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A7F54"/>
    <w:pPr>
      <w:widowControl w:val="0"/>
      <w:suppressAutoHyphens/>
      <w:spacing w:before="280" w:after="119"/>
    </w:pPr>
    <w:rPr>
      <w:rFonts w:eastAsia="Lucida Sans Unicode"/>
      <w:kern w:val="2"/>
    </w:rPr>
  </w:style>
  <w:style w:type="paragraph" w:styleId="FootnoteText">
    <w:name w:val="footnote text"/>
    <w:basedOn w:val="Normal"/>
    <w:link w:val="FootnoteTextChar"/>
    <w:unhideWhenUsed/>
    <w:rsid w:val="00BA7F54"/>
    <w:rPr>
      <w:sz w:val="20"/>
      <w:szCs w:val="20"/>
    </w:rPr>
  </w:style>
  <w:style w:type="character" w:customStyle="1" w:styleId="FootnoteTextChar">
    <w:name w:val="Footnote Text Char"/>
    <w:basedOn w:val="DefaultParagraphFont"/>
    <w:link w:val="FootnoteText"/>
    <w:rsid w:val="00BA7F54"/>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BA7F54"/>
    <w:pPr>
      <w:ind w:left="720"/>
      <w:contextualSpacing/>
    </w:pPr>
  </w:style>
  <w:style w:type="paragraph" w:customStyle="1" w:styleId="naisf">
    <w:name w:val="naisf"/>
    <w:basedOn w:val="Normal"/>
    <w:rsid w:val="00BA7F54"/>
    <w:pPr>
      <w:spacing w:before="75" w:after="75"/>
      <w:ind w:firstLine="375"/>
      <w:jc w:val="both"/>
    </w:pPr>
  </w:style>
  <w:style w:type="paragraph" w:customStyle="1" w:styleId="naisnod">
    <w:name w:val="naisnod"/>
    <w:basedOn w:val="Normal"/>
    <w:rsid w:val="00BA7F54"/>
    <w:pPr>
      <w:spacing w:before="150" w:after="150"/>
      <w:jc w:val="center"/>
    </w:pPr>
    <w:rPr>
      <w:b/>
      <w:bCs/>
    </w:rPr>
  </w:style>
  <w:style w:type="paragraph" w:customStyle="1" w:styleId="naislab">
    <w:name w:val="naislab"/>
    <w:basedOn w:val="Normal"/>
    <w:rsid w:val="00BA7F54"/>
    <w:pPr>
      <w:spacing w:before="75" w:after="75"/>
      <w:jc w:val="right"/>
    </w:pPr>
  </w:style>
  <w:style w:type="paragraph" w:customStyle="1" w:styleId="naiskr">
    <w:name w:val="naiskr"/>
    <w:basedOn w:val="Normal"/>
    <w:rsid w:val="00BA7F54"/>
    <w:pPr>
      <w:spacing w:before="75" w:after="75"/>
    </w:pPr>
  </w:style>
  <w:style w:type="table" w:styleId="TableGrid">
    <w:name w:val="Table Grid"/>
    <w:basedOn w:val="TableNormal"/>
    <w:uiPriority w:val="59"/>
    <w:rsid w:val="00BA7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5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54285"/>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E3432C"/>
    <w:pPr>
      <w:tabs>
        <w:tab w:val="center" w:pos="4153"/>
        <w:tab w:val="right" w:pos="8306"/>
      </w:tabs>
    </w:pPr>
  </w:style>
  <w:style w:type="character" w:customStyle="1" w:styleId="HeaderChar">
    <w:name w:val="Header Char"/>
    <w:basedOn w:val="DefaultParagraphFont"/>
    <w:link w:val="Header"/>
    <w:uiPriority w:val="99"/>
    <w:rsid w:val="00E3432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3432C"/>
    <w:pPr>
      <w:tabs>
        <w:tab w:val="center" w:pos="4153"/>
        <w:tab w:val="right" w:pos="8306"/>
      </w:tabs>
    </w:pPr>
  </w:style>
  <w:style w:type="character" w:customStyle="1" w:styleId="FooterChar">
    <w:name w:val="Footer Char"/>
    <w:basedOn w:val="DefaultParagraphFont"/>
    <w:link w:val="Footer"/>
    <w:uiPriority w:val="99"/>
    <w:rsid w:val="00E3432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92D47"/>
    <w:rPr>
      <w:rFonts w:ascii="Tahoma" w:hAnsi="Tahoma" w:cs="Tahoma"/>
      <w:sz w:val="16"/>
      <w:szCs w:val="16"/>
    </w:rPr>
  </w:style>
  <w:style w:type="character" w:customStyle="1" w:styleId="BalloonTextChar">
    <w:name w:val="Balloon Text Char"/>
    <w:basedOn w:val="DefaultParagraphFont"/>
    <w:link w:val="BalloonText"/>
    <w:uiPriority w:val="99"/>
    <w:semiHidden/>
    <w:rsid w:val="00092D47"/>
    <w:rPr>
      <w:rFonts w:ascii="Tahoma" w:eastAsia="Times New Roman" w:hAnsi="Tahoma" w:cs="Tahoma"/>
      <w:sz w:val="16"/>
      <w:szCs w:val="16"/>
      <w:lang w:eastAsia="lv-LV"/>
    </w:rPr>
  </w:style>
  <w:style w:type="paragraph" w:customStyle="1" w:styleId="naisc">
    <w:name w:val="naisc"/>
    <w:basedOn w:val="Normal"/>
    <w:uiPriority w:val="99"/>
    <w:rsid w:val="00DE5092"/>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680">
      <w:bodyDiv w:val="1"/>
      <w:marLeft w:val="0"/>
      <w:marRight w:val="0"/>
      <w:marTop w:val="0"/>
      <w:marBottom w:val="0"/>
      <w:divBdr>
        <w:top w:val="none" w:sz="0" w:space="0" w:color="auto"/>
        <w:left w:val="none" w:sz="0" w:space="0" w:color="auto"/>
        <w:bottom w:val="none" w:sz="0" w:space="0" w:color="auto"/>
        <w:right w:val="none" w:sz="0" w:space="0" w:color="auto"/>
      </w:divBdr>
    </w:div>
    <w:div w:id="464281318">
      <w:bodyDiv w:val="1"/>
      <w:marLeft w:val="0"/>
      <w:marRight w:val="0"/>
      <w:marTop w:val="0"/>
      <w:marBottom w:val="0"/>
      <w:divBdr>
        <w:top w:val="none" w:sz="0" w:space="0" w:color="auto"/>
        <w:left w:val="none" w:sz="0" w:space="0" w:color="auto"/>
        <w:bottom w:val="none" w:sz="0" w:space="0" w:color="auto"/>
        <w:right w:val="none" w:sz="0" w:space="0" w:color="auto"/>
      </w:divBdr>
    </w:div>
    <w:div w:id="1257984074">
      <w:bodyDiv w:val="1"/>
      <w:marLeft w:val="0"/>
      <w:marRight w:val="0"/>
      <w:marTop w:val="0"/>
      <w:marBottom w:val="0"/>
      <w:divBdr>
        <w:top w:val="none" w:sz="0" w:space="0" w:color="auto"/>
        <w:left w:val="none" w:sz="0" w:space="0" w:color="auto"/>
        <w:bottom w:val="none" w:sz="0" w:space="0" w:color="auto"/>
        <w:right w:val="none" w:sz="0" w:space="0" w:color="auto"/>
      </w:divBdr>
    </w:div>
    <w:div w:id="1448311058">
      <w:bodyDiv w:val="1"/>
      <w:marLeft w:val="0"/>
      <w:marRight w:val="0"/>
      <w:marTop w:val="0"/>
      <w:marBottom w:val="0"/>
      <w:divBdr>
        <w:top w:val="none" w:sz="0" w:space="0" w:color="auto"/>
        <w:left w:val="none" w:sz="0" w:space="0" w:color="auto"/>
        <w:bottom w:val="none" w:sz="0" w:space="0" w:color="auto"/>
        <w:right w:val="none" w:sz="0" w:space="0" w:color="auto"/>
      </w:divBdr>
    </w:div>
    <w:div w:id="1594126003">
      <w:bodyDiv w:val="1"/>
      <w:marLeft w:val="0"/>
      <w:marRight w:val="0"/>
      <w:marTop w:val="0"/>
      <w:marBottom w:val="0"/>
      <w:divBdr>
        <w:top w:val="none" w:sz="0" w:space="0" w:color="auto"/>
        <w:left w:val="none" w:sz="0" w:space="0" w:color="auto"/>
        <w:bottom w:val="none" w:sz="0" w:space="0" w:color="auto"/>
        <w:right w:val="none" w:sz="0" w:space="0" w:color="auto"/>
      </w:divBdr>
    </w:div>
    <w:div w:id="1651053264">
      <w:bodyDiv w:val="1"/>
      <w:marLeft w:val="0"/>
      <w:marRight w:val="0"/>
      <w:marTop w:val="0"/>
      <w:marBottom w:val="0"/>
      <w:divBdr>
        <w:top w:val="none" w:sz="0" w:space="0" w:color="auto"/>
        <w:left w:val="none" w:sz="0" w:space="0" w:color="auto"/>
        <w:bottom w:val="none" w:sz="0" w:space="0" w:color="auto"/>
        <w:right w:val="none" w:sz="0" w:space="0" w:color="auto"/>
      </w:divBdr>
    </w:div>
    <w:div w:id="1692992881">
      <w:bodyDiv w:val="1"/>
      <w:marLeft w:val="0"/>
      <w:marRight w:val="0"/>
      <w:marTop w:val="0"/>
      <w:marBottom w:val="0"/>
      <w:divBdr>
        <w:top w:val="none" w:sz="0" w:space="0" w:color="auto"/>
        <w:left w:val="none" w:sz="0" w:space="0" w:color="auto"/>
        <w:bottom w:val="none" w:sz="0" w:space="0" w:color="auto"/>
        <w:right w:val="none" w:sz="0" w:space="0" w:color="auto"/>
      </w:divBdr>
    </w:div>
    <w:div w:id="18224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9635</Words>
  <Characters>5492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Rinča</dc:creator>
  <cp:lastModifiedBy>Inese Rinča</cp:lastModifiedBy>
  <cp:revision>7</cp:revision>
  <dcterms:created xsi:type="dcterms:W3CDTF">2011-09-09T05:27:00Z</dcterms:created>
  <dcterms:modified xsi:type="dcterms:W3CDTF">2011-09-26T11:37:00Z</dcterms:modified>
</cp:coreProperties>
</file>