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41" w:rsidRPr="004E569F" w:rsidRDefault="003C785D" w:rsidP="004E569F">
      <w:pPr>
        <w:spacing w:after="0" w:line="240" w:lineRule="auto"/>
        <w:jc w:val="right"/>
        <w:rPr>
          <w:rFonts w:ascii="Times New Roman" w:hAnsi="Times New Roman" w:cs="Times New Roman"/>
          <w:sz w:val="24"/>
          <w:szCs w:val="24"/>
          <w:lang w:eastAsia="zh-CN"/>
        </w:rPr>
      </w:pPr>
      <w:r>
        <w:rPr>
          <w:rFonts w:ascii="Times New Roman" w:hAnsi="Times New Roman" w:cs="Times New Roman"/>
          <w:sz w:val="24"/>
          <w:szCs w:val="24"/>
          <w:lang w:eastAsia="zh-CN"/>
        </w:rPr>
        <w:t>2.</w:t>
      </w:r>
      <w:r w:rsidR="007865ED">
        <w:rPr>
          <w:rFonts w:ascii="Times New Roman" w:hAnsi="Times New Roman" w:cs="Times New Roman"/>
          <w:sz w:val="24"/>
          <w:szCs w:val="24"/>
          <w:lang w:eastAsia="zh-CN"/>
        </w:rPr>
        <w:t>p</w:t>
      </w:r>
      <w:r w:rsidR="00B21641" w:rsidRPr="004E569F">
        <w:rPr>
          <w:rFonts w:ascii="Times New Roman" w:hAnsi="Times New Roman" w:cs="Times New Roman"/>
          <w:sz w:val="24"/>
          <w:szCs w:val="24"/>
          <w:lang w:eastAsia="zh-CN"/>
        </w:rPr>
        <w:t xml:space="preserve">ielikums </w:t>
      </w:r>
    </w:p>
    <w:p w:rsidR="00B21641" w:rsidRPr="004E569F" w:rsidRDefault="00B21641" w:rsidP="004E569F">
      <w:pPr>
        <w:spacing w:after="0" w:line="240" w:lineRule="auto"/>
        <w:ind w:left="8460"/>
        <w:jc w:val="both"/>
        <w:rPr>
          <w:rFonts w:ascii="Times New Roman" w:hAnsi="Times New Roman" w:cs="Times New Roman"/>
          <w:sz w:val="24"/>
          <w:szCs w:val="24"/>
          <w:lang w:eastAsia="lv-LV"/>
        </w:rPr>
      </w:pPr>
      <w:r w:rsidRPr="004E569F">
        <w:rPr>
          <w:rFonts w:ascii="Times New Roman" w:hAnsi="Times New Roman" w:cs="Times New Roman"/>
          <w:sz w:val="24"/>
          <w:szCs w:val="24"/>
          <w:lang w:eastAsia="zh-CN"/>
        </w:rPr>
        <w:t xml:space="preserve">Ministru kabineta rīkojuma projekta </w:t>
      </w:r>
      <w:r>
        <w:rPr>
          <w:rFonts w:ascii="Times New Roman" w:hAnsi="Times New Roman" w:cs="Times New Roman"/>
          <w:sz w:val="24"/>
          <w:szCs w:val="24"/>
          <w:lang w:eastAsia="zh-CN"/>
        </w:rPr>
        <w:t>„</w:t>
      </w:r>
      <w:r w:rsidRPr="0002111A">
        <w:rPr>
          <w:rFonts w:ascii="Times New Roman" w:hAnsi="Times New Roman" w:cs="Times New Roman"/>
          <w:sz w:val="24"/>
          <w:szCs w:val="24"/>
          <w:lang w:eastAsia="zh-CN"/>
        </w:rPr>
        <w:t>Grozījum</w:t>
      </w:r>
      <w:r w:rsidR="00BD6A12">
        <w:rPr>
          <w:rFonts w:ascii="Times New Roman" w:hAnsi="Times New Roman" w:cs="Times New Roman"/>
          <w:sz w:val="24"/>
          <w:szCs w:val="24"/>
          <w:lang w:eastAsia="zh-CN"/>
        </w:rPr>
        <w:t>i</w:t>
      </w:r>
      <w:r w:rsidRPr="0002111A">
        <w:rPr>
          <w:rFonts w:ascii="Times New Roman" w:hAnsi="Times New Roman" w:cs="Times New Roman"/>
          <w:sz w:val="24"/>
          <w:szCs w:val="24"/>
          <w:lang w:eastAsia="zh-CN"/>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4"/>
          <w:szCs w:val="24"/>
          <w:lang w:eastAsia="zh-CN"/>
        </w:rPr>
        <w:t>”</w:t>
      </w:r>
      <w:r w:rsidRPr="0002111A">
        <w:rPr>
          <w:rFonts w:ascii="Times New Roman" w:hAnsi="Times New Roman" w:cs="Times New Roman"/>
          <w:sz w:val="24"/>
          <w:szCs w:val="24"/>
          <w:lang w:eastAsia="zh-CN"/>
        </w:rPr>
        <w:t xml:space="preserve"> </w:t>
      </w:r>
      <w:r w:rsidRPr="004E569F">
        <w:rPr>
          <w:rFonts w:ascii="Times New Roman" w:hAnsi="Times New Roman" w:cs="Times New Roman"/>
          <w:sz w:val="24"/>
          <w:szCs w:val="24"/>
          <w:lang w:eastAsia="zh-CN"/>
        </w:rPr>
        <w:t xml:space="preserve">sākotnējās ietekmes novērtējuma ziņojumam </w:t>
      </w:r>
      <w:r w:rsidRPr="004E569F">
        <w:rPr>
          <w:rFonts w:ascii="Times New Roman" w:hAnsi="Times New Roman" w:cs="Times New Roman"/>
          <w:sz w:val="24"/>
          <w:szCs w:val="24"/>
          <w:lang w:eastAsia="lv-LV"/>
        </w:rPr>
        <w:t>(anotācijai)</w:t>
      </w:r>
    </w:p>
    <w:p w:rsidR="00B21641" w:rsidRDefault="00B21641" w:rsidP="004E569F">
      <w:pPr>
        <w:jc w:val="right"/>
      </w:pPr>
    </w:p>
    <w:p w:rsidR="00B21641" w:rsidRPr="00F366DC" w:rsidRDefault="00B21641" w:rsidP="004E569F">
      <w:pPr>
        <w:jc w:val="right"/>
        <w:rPr>
          <w:rFonts w:ascii="Times New Roman" w:hAnsi="Times New Roman" w:cs="Times New Roman"/>
        </w:rPr>
      </w:pPr>
      <w:r w:rsidRPr="00F366DC">
        <w:rPr>
          <w:rFonts w:ascii="Times New Roman" w:hAnsi="Times New Roman" w:cs="Times New Roman"/>
          <w:b/>
          <w:bCs/>
        </w:rPr>
        <w:t>Nodrošinājuma valsts aģentūrai nepieciešam</w:t>
      </w:r>
      <w:r w:rsidR="00110004">
        <w:rPr>
          <w:rFonts w:ascii="Times New Roman" w:hAnsi="Times New Roman" w:cs="Times New Roman"/>
          <w:b/>
          <w:bCs/>
        </w:rPr>
        <w:t>ais</w:t>
      </w:r>
      <w:r w:rsidRPr="00F366DC">
        <w:rPr>
          <w:rFonts w:ascii="Times New Roman" w:hAnsi="Times New Roman" w:cs="Times New Roman"/>
          <w:b/>
          <w:bCs/>
        </w:rPr>
        <w:t xml:space="preserve"> papildu finansējums remontdarbu veikšanai un uzturēšanas nodrošināšanai pārvaldīšanā esošajos nekustamajos īpašumos, specifiskas lietošanas materiālu (sprāgstvielu) iegādei Valsts policijas vajadzībām</w:t>
      </w:r>
      <w:r>
        <w:rPr>
          <w:rFonts w:ascii="Times New Roman" w:hAnsi="Times New Roman" w:cs="Times New Roman"/>
          <w:b/>
          <w:bCs/>
        </w:rPr>
        <w:t xml:space="preserve">, </w:t>
      </w:r>
      <w:r w:rsidRPr="00F366DC">
        <w:rPr>
          <w:rFonts w:ascii="Times New Roman" w:hAnsi="Times New Roman" w:cs="Times New Roman"/>
          <w:b/>
          <w:bCs/>
        </w:rPr>
        <w:t xml:space="preserve">speciālā transportlīdzekļu iekrāvēja </w:t>
      </w:r>
      <w:r>
        <w:rPr>
          <w:rFonts w:ascii="Times New Roman" w:hAnsi="Times New Roman" w:cs="Times New Roman"/>
          <w:b/>
          <w:bCs/>
        </w:rPr>
        <w:t>i</w:t>
      </w:r>
      <w:r w:rsidRPr="00F366DC">
        <w:rPr>
          <w:rFonts w:ascii="Times New Roman" w:hAnsi="Times New Roman" w:cs="Times New Roman"/>
          <w:b/>
          <w:bCs/>
        </w:rPr>
        <w:t>egādei</w:t>
      </w:r>
      <w:r>
        <w:rPr>
          <w:rFonts w:ascii="Times New Roman" w:hAnsi="Times New Roman" w:cs="Times New Roman"/>
          <w:b/>
          <w:bCs/>
        </w:rPr>
        <w:t xml:space="preserve"> un </w:t>
      </w:r>
      <w:r w:rsidRPr="00F366DC">
        <w:rPr>
          <w:rFonts w:ascii="Times New Roman" w:hAnsi="Times New Roman" w:cs="Times New Roman"/>
          <w:b/>
          <w:bCs/>
        </w:rPr>
        <w:t>jūras videonovērošanas sistēmas, radionavigācijas un sakaru aprīkojuma demontāžai, pārvietošanai, uzstādīšanai un pieslēgšanai</w:t>
      </w:r>
    </w:p>
    <w:tbl>
      <w:tblPr>
        <w:tblW w:w="14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3470"/>
        <w:gridCol w:w="1199"/>
        <w:gridCol w:w="5871"/>
        <w:gridCol w:w="1027"/>
        <w:gridCol w:w="1035"/>
        <w:gridCol w:w="1201"/>
      </w:tblGrid>
      <w:tr w:rsidR="00B21641" w:rsidRPr="00676114">
        <w:trPr>
          <w:trHeight w:val="315"/>
        </w:trPr>
        <w:tc>
          <w:tcPr>
            <w:tcW w:w="977" w:type="dxa"/>
            <w:vMerge w:val="restart"/>
          </w:tcPr>
          <w:p w:rsidR="00B21641" w:rsidRPr="00676114" w:rsidRDefault="00B21641" w:rsidP="00C751AF">
            <w:pPr>
              <w:spacing w:after="0" w:line="240" w:lineRule="auto"/>
              <w:rPr>
                <w:rFonts w:ascii="Times New Roman" w:hAnsi="Times New Roman" w:cs="Times New Roman"/>
              </w:rPr>
            </w:pPr>
            <w:proofErr w:type="spellStart"/>
            <w:r w:rsidRPr="00676114">
              <w:rPr>
                <w:rFonts w:ascii="Times New Roman" w:hAnsi="Times New Roman" w:cs="Times New Roman"/>
              </w:rPr>
              <w:t>N</w:t>
            </w:r>
            <w:r w:rsidR="007D0442">
              <w:rPr>
                <w:rFonts w:ascii="Times New Roman" w:hAnsi="Times New Roman" w:cs="Times New Roman"/>
              </w:rPr>
              <w:t>r</w:t>
            </w:r>
            <w:bookmarkStart w:id="0" w:name="_GoBack"/>
            <w:bookmarkEnd w:id="0"/>
            <w:r w:rsidRPr="00676114">
              <w:rPr>
                <w:rFonts w:ascii="Times New Roman" w:hAnsi="Times New Roman" w:cs="Times New Roman"/>
              </w:rPr>
              <w:t>.p.k</w:t>
            </w:r>
            <w:proofErr w:type="spellEnd"/>
            <w:r w:rsidRPr="00676114">
              <w:rPr>
                <w:rFonts w:ascii="Times New Roman" w:hAnsi="Times New Roman" w:cs="Times New Roman"/>
              </w:rPr>
              <w:t>.</w:t>
            </w:r>
          </w:p>
        </w:tc>
        <w:tc>
          <w:tcPr>
            <w:tcW w:w="3474" w:type="dxa"/>
            <w:vMerge w:val="restart"/>
          </w:tcPr>
          <w:p w:rsidR="00B21641" w:rsidRPr="00676114" w:rsidRDefault="00110004" w:rsidP="00C751AF">
            <w:pPr>
              <w:spacing w:after="0" w:line="240" w:lineRule="auto"/>
              <w:rPr>
                <w:rFonts w:ascii="Times New Roman" w:hAnsi="Times New Roman" w:cs="Times New Roman"/>
              </w:rPr>
            </w:pPr>
            <w:r>
              <w:rPr>
                <w:rFonts w:ascii="Times New Roman" w:hAnsi="Times New Roman" w:cs="Times New Roman"/>
              </w:rPr>
              <w:t>Pasākums/</w:t>
            </w:r>
            <w:r w:rsidR="00B21641" w:rsidRPr="00676114">
              <w:rPr>
                <w:rFonts w:ascii="Times New Roman" w:hAnsi="Times New Roman" w:cs="Times New Roman"/>
              </w:rPr>
              <w:t>Adrese</w:t>
            </w:r>
          </w:p>
        </w:tc>
        <w:tc>
          <w:tcPr>
            <w:tcW w:w="1199" w:type="dxa"/>
            <w:vMerge w:val="restart"/>
          </w:tcPr>
          <w:p w:rsidR="00B21641" w:rsidRPr="00676114" w:rsidRDefault="00B21641" w:rsidP="00110004">
            <w:pPr>
              <w:spacing w:after="0" w:line="240" w:lineRule="auto"/>
              <w:rPr>
                <w:rFonts w:ascii="Times New Roman" w:hAnsi="Times New Roman" w:cs="Times New Roman"/>
              </w:rPr>
            </w:pPr>
            <w:r w:rsidRPr="00676114">
              <w:rPr>
                <w:rFonts w:ascii="Times New Roman" w:hAnsi="Times New Roman" w:cs="Times New Roman"/>
              </w:rPr>
              <w:t xml:space="preserve">Objekta </w:t>
            </w:r>
            <w:r w:rsidR="00110004">
              <w:rPr>
                <w:rFonts w:ascii="Times New Roman" w:hAnsi="Times New Roman" w:cs="Times New Roman"/>
              </w:rPr>
              <w:t>lietotājs</w:t>
            </w:r>
          </w:p>
        </w:tc>
        <w:tc>
          <w:tcPr>
            <w:tcW w:w="5880" w:type="dxa"/>
            <w:vMerge w:val="restart"/>
          </w:tcPr>
          <w:p w:rsidR="00B21641" w:rsidRPr="00676114" w:rsidRDefault="00110004" w:rsidP="00110004">
            <w:pPr>
              <w:spacing w:after="0" w:line="240" w:lineRule="auto"/>
              <w:rPr>
                <w:rFonts w:ascii="Times New Roman" w:hAnsi="Times New Roman" w:cs="Times New Roman"/>
              </w:rPr>
            </w:pPr>
            <w:r>
              <w:rPr>
                <w:rFonts w:ascii="Times New Roman" w:hAnsi="Times New Roman" w:cs="Times New Roman"/>
              </w:rPr>
              <w:t xml:space="preserve">Īss pasākuma ietvaros veicamo darbu apraksts </w:t>
            </w:r>
          </w:p>
        </w:tc>
        <w:tc>
          <w:tcPr>
            <w:tcW w:w="3249" w:type="dxa"/>
            <w:gridSpan w:val="3"/>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Izdevumi*, latos</w:t>
            </w:r>
          </w:p>
        </w:tc>
      </w:tr>
      <w:tr w:rsidR="00B21641" w:rsidRPr="00676114">
        <w:trPr>
          <w:trHeight w:val="630"/>
        </w:trPr>
        <w:tc>
          <w:tcPr>
            <w:tcW w:w="977" w:type="dxa"/>
            <w:vMerge/>
          </w:tcPr>
          <w:p w:rsidR="00B21641" w:rsidRPr="00676114" w:rsidRDefault="00B21641" w:rsidP="00C751AF">
            <w:pPr>
              <w:spacing w:after="0" w:line="240" w:lineRule="auto"/>
              <w:rPr>
                <w:rFonts w:ascii="Times New Roman" w:hAnsi="Times New Roman" w:cs="Times New Roman"/>
              </w:rPr>
            </w:pPr>
          </w:p>
        </w:tc>
        <w:tc>
          <w:tcPr>
            <w:tcW w:w="3474" w:type="dxa"/>
            <w:vMerge/>
          </w:tcPr>
          <w:p w:rsidR="00B21641" w:rsidRPr="00676114" w:rsidRDefault="00B21641" w:rsidP="00C751AF">
            <w:pPr>
              <w:spacing w:after="0" w:line="240" w:lineRule="auto"/>
              <w:rPr>
                <w:rFonts w:ascii="Times New Roman" w:hAnsi="Times New Roman" w:cs="Times New Roman"/>
              </w:rPr>
            </w:pPr>
          </w:p>
        </w:tc>
        <w:tc>
          <w:tcPr>
            <w:tcW w:w="1199" w:type="dxa"/>
            <w:vMerge/>
          </w:tcPr>
          <w:p w:rsidR="00B21641" w:rsidRPr="00676114" w:rsidRDefault="00B21641" w:rsidP="00C751AF">
            <w:pPr>
              <w:spacing w:after="0" w:line="240" w:lineRule="auto"/>
              <w:rPr>
                <w:rFonts w:ascii="Times New Roman" w:hAnsi="Times New Roman" w:cs="Times New Roman"/>
              </w:rPr>
            </w:pPr>
          </w:p>
        </w:tc>
        <w:tc>
          <w:tcPr>
            <w:tcW w:w="5880" w:type="dxa"/>
            <w:vMerge/>
          </w:tcPr>
          <w:p w:rsidR="00B21641" w:rsidRPr="00676114" w:rsidRDefault="00B21641" w:rsidP="00C751AF">
            <w:pPr>
              <w:spacing w:after="0" w:line="240" w:lineRule="auto"/>
              <w:rPr>
                <w:rFonts w:ascii="Times New Roman" w:hAnsi="Times New Roman" w:cs="Times New Roman"/>
              </w:rPr>
            </w:pPr>
          </w:p>
        </w:tc>
        <w:tc>
          <w:tcPr>
            <w:tcW w:w="1028"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Kopā</w:t>
            </w:r>
          </w:p>
        </w:tc>
        <w:tc>
          <w:tcPr>
            <w:tcW w:w="102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Kārtējie izdevumi</w:t>
            </w:r>
          </w:p>
        </w:tc>
        <w:tc>
          <w:tcPr>
            <w:tcW w:w="1201"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Kapitālie izdevumi</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Telpu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80 370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17 390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62 980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Bāriņu ielā 3, Liepājā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Sporta kompleksa dušu telpu durvju nomaiņa (durvis un durvju bloki sapuvuši)</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2 700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2 700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Bāriņu ielā 3, Liepājā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Sporta zāles sienu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2 990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2 990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Inženieru ielā 1,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Sanitāro telpu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1 800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1 800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Skolas ielā 24, Alsungā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Garāžas remonts, sniega aizsargbarjeras uzstādīšana un ventilācijas ierīkošana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3 200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3 200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1.5.</w:t>
            </w:r>
          </w:p>
        </w:tc>
        <w:tc>
          <w:tcPr>
            <w:tcW w:w="3474" w:type="dxa"/>
          </w:tcPr>
          <w:p w:rsidR="00B21641" w:rsidRPr="00676114" w:rsidRDefault="00B21641" w:rsidP="00C751AF">
            <w:pPr>
              <w:spacing w:after="0" w:line="240" w:lineRule="auto"/>
              <w:rPr>
                <w:rFonts w:ascii="Times New Roman" w:hAnsi="Times New Roman" w:cs="Times New Roman"/>
              </w:rPr>
            </w:pPr>
            <w:proofErr w:type="spellStart"/>
            <w:r w:rsidRPr="00676114">
              <w:rPr>
                <w:rFonts w:ascii="Times New Roman" w:hAnsi="Times New Roman" w:cs="Times New Roman"/>
              </w:rPr>
              <w:t>Lignuma</w:t>
            </w:r>
            <w:proofErr w:type="spellEnd"/>
            <w:r w:rsidRPr="00676114">
              <w:rPr>
                <w:rFonts w:ascii="Times New Roman" w:hAnsi="Times New Roman" w:cs="Times New Roman"/>
              </w:rPr>
              <w:t xml:space="preserve"> ielā 4ā,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Telpu kosmētiskais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1.6.</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Skrundas ielā 28, Saldū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Šļūteņu noliktavas kapitālais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1.7.</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Inženieru ielā 1,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Grīdas nomaiņa sporta zālē, mācību klasēs, ģērbtuvēs , guļamistabas telpās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1.8.</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Jelgavas ielā 41, Liepājā</w:t>
            </w:r>
          </w:p>
        </w:tc>
        <w:tc>
          <w:tcPr>
            <w:tcW w:w="1199" w:type="dxa"/>
            <w:noWrap/>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Dienesta telpu un ieejas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23 000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23 000</w:t>
            </w: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lastRenderedPageBreak/>
              <w:t>1.9.</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Ganību ielā 103a, Ventspilī un Fabrikas ielā 12a,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VRS</w:t>
            </w:r>
          </w:p>
        </w:tc>
        <w:tc>
          <w:tcPr>
            <w:tcW w:w="5880" w:type="dxa"/>
          </w:tcPr>
          <w:p w:rsidR="00B21641" w:rsidRPr="00676114" w:rsidRDefault="00B21641" w:rsidP="00C751AF">
            <w:pPr>
              <w:spacing w:after="0" w:line="240" w:lineRule="auto"/>
              <w:rPr>
                <w:rFonts w:ascii="Times New Roman" w:hAnsi="Times New Roman" w:cs="Times New Roman"/>
              </w:rPr>
            </w:pPr>
            <w:proofErr w:type="spellStart"/>
            <w:r w:rsidRPr="00676114">
              <w:rPr>
                <w:rFonts w:ascii="Times New Roman" w:hAnsi="Times New Roman" w:cs="Times New Roman"/>
              </w:rPr>
              <w:t>Hidroizolējoša</w:t>
            </w:r>
            <w:proofErr w:type="spellEnd"/>
            <w:r w:rsidRPr="00676114">
              <w:rPr>
                <w:rFonts w:ascii="Times New Roman" w:hAnsi="Times New Roman" w:cs="Times New Roman"/>
              </w:rPr>
              <w:t xml:space="preserve"> blīvējuma starp logiem un fasādes apšuvumu izveide (šuvju hermetizēšana)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1.10.</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Daigones iela 16, Kandava</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Piecu WC telpu un priekštelpu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6 480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6 480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Klijānu 4,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Aktu zāles 5 logu nomaiņa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4 300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4 300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Klijānu 4,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Zāles grīdu atjaunošana </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1 600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1 600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Ezermalas ielā 8A,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Sporta laukumā esošo soliņu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500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500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Kleistu 46a, Rīgā</w:t>
            </w:r>
          </w:p>
        </w:tc>
        <w:tc>
          <w:tcPr>
            <w:tcW w:w="1199" w:type="dxa"/>
            <w:noWrap/>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16 suņu </w:t>
            </w:r>
            <w:proofErr w:type="spellStart"/>
            <w:r w:rsidRPr="00676114">
              <w:rPr>
                <w:rFonts w:ascii="Times New Roman" w:hAnsi="Times New Roman" w:cs="Times New Roman"/>
              </w:rPr>
              <w:t>voljēru</w:t>
            </w:r>
            <w:proofErr w:type="spellEnd"/>
            <w:r w:rsidRPr="00676114">
              <w:rPr>
                <w:rFonts w:ascii="Times New Roman" w:hAnsi="Times New Roman" w:cs="Times New Roman"/>
              </w:rPr>
              <w:t xml:space="preserve"> remonts (jumts, grīdas)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15 000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15 000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1.15.</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Bruņinieku ielā 72b,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 logu bloku un durvju atjaunošana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2.</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Apkures sistēmu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88 357</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1 000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87 357</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Akmeņu ielā 5, Talsos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4 100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4 100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Jelgavas ielā 9, Saldū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7 000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7 000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Dubultu prospektā 17, Jūrmalā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Siltummezgla un daļēja tīklu rekonstrukcija un projekta izstrāde</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14 000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14 000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Zemgales iela 26, Olainē</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Siltumtīklu rekonstrukcija bēniņos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2.5.</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Ziedu ielā 14a, Aizputē</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2.6.</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Raiņa ielā 7, Priekulē</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katla uzstādīšana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12 000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12 000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2.7.</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Maskavas ielā 3, 5,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Gāzes apkures sistēmas rekonstrukcija, apkures sistēmas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22 857</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22 857</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2.8.</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Raiņa iela 3, Jūrmala</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Divu apkures katlu nomaiņa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10 500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10 500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2.9.</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Skrundas ielā 28, Saldū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2 100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2 100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2.10.</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Tvaika ielā 7,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Gāzes apkures katla bojātās automātikas nomaiņa </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1 800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1 800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2.11.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Ainažu ielā 1, Saulkrastos un Rīgas ielā 14, Olainē</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Apkures katlu un iekārtu sezonālā apkope,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3.</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Ūdens un kanalizācijas sistēmu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51 700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300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51 400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Ezermalas ielā 8A, Rīgā (Mācību korpuss)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Lietus ūdens novadīšanas un kanalizācijas cauruļvadu, aku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5 500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5 500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Akmeņu ielā 5, Talsos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Aukstā ūdens vada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lastRenderedPageBreak/>
              <w:t>3.3.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Akmeņu ielā 5, Talsos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Sanitāri higiēniskā mezgla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9 700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9 700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Ostas iela 33,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Ūdens ievada pārbūve</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1 700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1 700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3.5.</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Brīvības ielā 6, Ogrē</w:t>
            </w:r>
          </w:p>
        </w:tc>
        <w:tc>
          <w:tcPr>
            <w:tcW w:w="1199" w:type="dxa"/>
            <w:noWrap/>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Ēkas iekšējo ūdensvadu un kanalizācijas sistēmas renovācija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19 000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19 000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3.6.</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Matīsa ielā 11, Rīgā un Hanzas ielā 5,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Ēku ūdens ievadu rekonstrukcija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6 500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6 500</w:t>
            </w: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3.7.</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Ezermalas ielā 8A,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Tehniskā projekta izstrāde teritorijas ūdensapgādes sistēmas rekonstrukcijai, ieskaitot gan topogrāfiskos, gan ģeodēziskos mērījumus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3.8.</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Ziedu ielā 14a, Aizputē</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Lietusūdens tekņu un </w:t>
            </w:r>
            <w:proofErr w:type="spellStart"/>
            <w:r w:rsidRPr="00676114">
              <w:rPr>
                <w:rFonts w:ascii="Times New Roman" w:hAnsi="Times New Roman" w:cs="Times New Roman"/>
              </w:rPr>
              <w:t>notekreņu</w:t>
            </w:r>
            <w:proofErr w:type="spellEnd"/>
            <w:r w:rsidRPr="00676114">
              <w:rPr>
                <w:rFonts w:ascii="Times New Roman" w:hAnsi="Times New Roman" w:cs="Times New Roman"/>
              </w:rPr>
              <w:t xml:space="preserve"> uzstādīšana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4.</w:t>
            </w:r>
          </w:p>
        </w:tc>
        <w:tc>
          <w:tcPr>
            <w:tcW w:w="3474"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Tvaika ielā 7, Rīgā</w:t>
            </w:r>
          </w:p>
        </w:tc>
        <w:tc>
          <w:tcPr>
            <w:tcW w:w="1199"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VUGD</w:t>
            </w:r>
          </w:p>
        </w:tc>
        <w:tc>
          <w:tcPr>
            <w:tcW w:w="5880"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Šļūteņu torņa nojaukšanas projekts un torņa nojaukšana</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10 102</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10 102</w:t>
            </w:r>
          </w:p>
        </w:tc>
        <w:tc>
          <w:tcPr>
            <w:tcW w:w="1201" w:type="dxa"/>
          </w:tcPr>
          <w:p w:rsidR="00B21641" w:rsidRPr="00676114" w:rsidRDefault="00B21641" w:rsidP="00676114">
            <w:pPr>
              <w:spacing w:after="0" w:line="240" w:lineRule="auto"/>
              <w:jc w:val="center"/>
              <w:rPr>
                <w:rFonts w:ascii="Times New Roman" w:hAnsi="Times New Roman" w:cs="Times New Roman"/>
                <w:b/>
                <w:bCs/>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5.</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Ēku zibensaizsardzības zemējuma pretestības un elektroinstalācijas pretestības mērījumu veikšana un instalācijas apkope,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32 000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32 000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0</w:t>
            </w: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5.1.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 Rīgas reģiona pārvaldes iecirkņos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Ēku zibensaizsardzības zemējuma pretestības un elektroinstalācijas pretestības mērījumu veikšana un instalācijas apkope (nav veikts vairāk kā 10 gadus)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12 500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12 500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5.2.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 Rīgas reģiona pārvaldes depo ēkās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Ēku zibensaizsardzības zemējuma pretestības un elektroinstalācijas pretestības mērījumu veikšana un instalācijas apkope (nav veikts vairāk kā 10 gadus)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8 500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8 500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5.3.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Kurzemē esošajos objektos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Zibensaizsardzības kontūru, zemējuma ierīču pārbaude, elektroinstalācijas pretestības mērījumu veikšana un instalācijas apkope</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11 000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11 000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6.</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Elektroinstalācijas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27 900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2 900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25 000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6.1.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Brīvības ielā 6, Ogrē</w:t>
            </w:r>
          </w:p>
        </w:tc>
        <w:tc>
          <w:tcPr>
            <w:tcW w:w="1199" w:type="dxa"/>
            <w:noWrap/>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Ēkas iekšējo elektrotīklu rekonstrukcija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25 000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25 000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6.2.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Skolas ielā 8, Piltenē un Inženieru ielā 1,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Elektroinstalācijas nomaiņa un remonts </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7.</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Jumtu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25 000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1 000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24 000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7.1.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Miera iela 1, Siguldā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Garāžu jumta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7.2.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Bāriņu ielā 3, Liepājā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Jumta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7.3.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Inženieru ielā 1,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Jumta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lastRenderedPageBreak/>
              <w:t>7.4.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Fabrikas ielā 12a, Ventspilī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VRS</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Jumta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10 000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7.5.</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Klijānu 4,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Daļējs jumta remonts ēkai, kāpņu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8.</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Asfalta seguma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21 500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10 700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10 800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8.1.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Jelgavas ielā 41, Jelgavā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Asfalta seguma nomaiņa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2 800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2 800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8.2.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Skrundas 28, Saldū</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Asfalta seguma nomaiņa vārtu priekšā un iekšpagalmā </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8 000</w:t>
            </w: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8.3.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 Rīgas reģiona pārvaldes depo ēkas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Depo ēku iebrauktuvju betona seguma remonts (betona plākšņu remonts) un asfalta seguma remonts (bedrīšu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2 600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2 600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8.4.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Ezermalas ielā 8,Rīgā, Stabu ielā 89, Rīgā, Piedrujas ielā 5, Rīgā, Klijānu ielā 4, Rīgā</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Asfalta remonts 450 m² platībā (bedrīšu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8 100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8 100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9.</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Videonovērošanas,  ugunsdrošības un apsardzes sistēmu tehniskā apkalpošana,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6 000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6 000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9.1.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Kurzemē esošajos objektos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Videonovērošanas sistēmu tehniskā apkalpošana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9.2.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Kurzemē esošajos objektos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Ugunsdrošības un apsardzes sistēmu tehniskā apkalpošana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3 000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10.</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Dzesēšanas un ventilācijas iekārtu  apkope un remonts, tajā skaitā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5 370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4 500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870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10.1.</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 Rīgas reģiona pārvaldes iecirkņos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Dzesēšanas un ventilācijas iekārtu sezonālā apkope,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2 900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10.2.</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Bāriņu iela 3, Liepāja</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VP</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 xml:space="preserve">Liepājas VP </w:t>
            </w:r>
            <w:proofErr w:type="spellStart"/>
            <w:r w:rsidRPr="00676114">
              <w:rPr>
                <w:rFonts w:ascii="Times New Roman" w:hAnsi="Times New Roman" w:cs="Times New Roman"/>
              </w:rPr>
              <w:t>KrP</w:t>
            </w:r>
            <w:proofErr w:type="spellEnd"/>
            <w:r w:rsidRPr="00676114">
              <w:rPr>
                <w:rFonts w:ascii="Times New Roman" w:hAnsi="Times New Roman" w:cs="Times New Roman"/>
              </w:rPr>
              <w:t xml:space="preserve"> pieslēguma punktā gaisa kondicioniera uzstādīšana</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870</w:t>
            </w:r>
          </w:p>
        </w:tc>
        <w:tc>
          <w:tcPr>
            <w:tcW w:w="1020" w:type="dxa"/>
          </w:tcPr>
          <w:p w:rsidR="00B21641" w:rsidRPr="00676114" w:rsidRDefault="00B21641" w:rsidP="00676114">
            <w:pPr>
              <w:spacing w:after="0" w:line="240" w:lineRule="auto"/>
              <w:jc w:val="center"/>
              <w:rPr>
                <w:rFonts w:ascii="Times New Roman" w:hAnsi="Times New Roman" w:cs="Times New Roman"/>
              </w:rPr>
            </w:pPr>
          </w:p>
        </w:tc>
        <w:tc>
          <w:tcPr>
            <w:tcW w:w="1201"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870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10.3.</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 Rīgas reģiona pārvaldes depo ēkās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VUGD</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Dzesēšanas un ventilācijas iekārtu sezonālā apkope,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600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10.4.</w:t>
            </w:r>
          </w:p>
        </w:tc>
        <w:tc>
          <w:tcPr>
            <w:tcW w:w="3474"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 ēkās</w:t>
            </w:r>
          </w:p>
        </w:tc>
        <w:tc>
          <w:tcPr>
            <w:tcW w:w="1199"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NVA</w:t>
            </w:r>
          </w:p>
        </w:tc>
        <w:tc>
          <w:tcPr>
            <w:tcW w:w="5880" w:type="dxa"/>
          </w:tcPr>
          <w:p w:rsidR="00B21641" w:rsidRPr="00676114" w:rsidRDefault="00B21641" w:rsidP="00C751AF">
            <w:pPr>
              <w:spacing w:after="0" w:line="240" w:lineRule="auto"/>
              <w:rPr>
                <w:rFonts w:ascii="Times New Roman" w:hAnsi="Times New Roman" w:cs="Times New Roman"/>
              </w:rPr>
            </w:pPr>
            <w:r w:rsidRPr="00676114">
              <w:rPr>
                <w:rFonts w:ascii="Times New Roman" w:hAnsi="Times New Roman" w:cs="Times New Roman"/>
              </w:rPr>
              <w:t>Dzesēšanas un ventilācijas iekārtu sezonālā apkope, remonts</w:t>
            </w:r>
          </w:p>
        </w:tc>
        <w:tc>
          <w:tcPr>
            <w:tcW w:w="1028"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020" w:type="dxa"/>
          </w:tcPr>
          <w:p w:rsidR="00B21641" w:rsidRPr="00676114" w:rsidRDefault="00B21641" w:rsidP="00676114">
            <w:pPr>
              <w:spacing w:after="0" w:line="240" w:lineRule="auto"/>
              <w:jc w:val="center"/>
              <w:rPr>
                <w:rFonts w:ascii="Times New Roman" w:hAnsi="Times New Roman" w:cs="Times New Roman"/>
              </w:rPr>
            </w:pPr>
            <w:r w:rsidRPr="00676114">
              <w:rPr>
                <w:rFonts w:ascii="Times New Roman" w:hAnsi="Times New Roman" w:cs="Times New Roman"/>
              </w:rPr>
              <w:t>1 000</w:t>
            </w:r>
          </w:p>
        </w:tc>
        <w:tc>
          <w:tcPr>
            <w:tcW w:w="1201" w:type="dxa"/>
          </w:tcPr>
          <w:p w:rsidR="00B21641" w:rsidRPr="00676114" w:rsidRDefault="00B21641" w:rsidP="00676114">
            <w:pPr>
              <w:spacing w:after="0" w:line="240" w:lineRule="auto"/>
              <w:jc w:val="center"/>
              <w:rPr>
                <w:rFonts w:ascii="Times New Roman" w:hAnsi="Times New Roman" w:cs="Times New Roman"/>
              </w:rPr>
            </w:pPr>
          </w:p>
        </w:tc>
      </w:tr>
      <w:tr w:rsidR="00B21641" w:rsidRPr="00676114">
        <w:trPr>
          <w:trHeight w:val="630"/>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11.</w:t>
            </w:r>
          </w:p>
        </w:tc>
        <w:tc>
          <w:tcPr>
            <w:tcW w:w="3474"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Klijānu iela 4, Rīgā</w:t>
            </w:r>
          </w:p>
        </w:tc>
        <w:tc>
          <w:tcPr>
            <w:tcW w:w="1199"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NVA</w:t>
            </w:r>
          </w:p>
        </w:tc>
        <w:tc>
          <w:tcPr>
            <w:tcW w:w="5880" w:type="dxa"/>
          </w:tcPr>
          <w:p w:rsidR="00B21641" w:rsidRPr="00676114" w:rsidRDefault="00B21641" w:rsidP="00C751AF">
            <w:pPr>
              <w:spacing w:after="0" w:line="240" w:lineRule="auto"/>
              <w:rPr>
                <w:rFonts w:ascii="Times New Roman" w:hAnsi="Times New Roman" w:cs="Times New Roman"/>
                <w:b/>
                <w:bCs/>
              </w:rPr>
            </w:pPr>
            <w:proofErr w:type="spellStart"/>
            <w:r w:rsidRPr="00676114">
              <w:rPr>
                <w:rFonts w:ascii="Times New Roman" w:hAnsi="Times New Roman" w:cs="Times New Roman"/>
                <w:b/>
                <w:bCs/>
              </w:rPr>
              <w:t>Dīzeļģeneratora</w:t>
            </w:r>
            <w:proofErr w:type="spellEnd"/>
            <w:r w:rsidRPr="00676114">
              <w:rPr>
                <w:rFonts w:ascii="Times New Roman" w:hAnsi="Times New Roman" w:cs="Times New Roman"/>
                <w:b/>
                <w:bCs/>
              </w:rPr>
              <w:t xml:space="preserve"> pārcelšana no Ostas ielas 33, Ventspilī uz Klijānu ielu 4, Rīgā un uzstādīšana</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5 000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1 000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4 000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12.</w:t>
            </w:r>
          </w:p>
        </w:tc>
        <w:tc>
          <w:tcPr>
            <w:tcW w:w="3474"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Bāriņu iela 3, Liepājā</w:t>
            </w:r>
          </w:p>
        </w:tc>
        <w:tc>
          <w:tcPr>
            <w:tcW w:w="1199"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VP</w:t>
            </w:r>
          </w:p>
        </w:tc>
        <w:tc>
          <w:tcPr>
            <w:tcW w:w="5880"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UPS akumulatoru nomaiņa (var palikt bez avārijas barošanas)</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2 700</w:t>
            </w:r>
          </w:p>
        </w:tc>
        <w:tc>
          <w:tcPr>
            <w:tcW w:w="1020" w:type="dxa"/>
          </w:tcPr>
          <w:p w:rsidR="00B21641" w:rsidRPr="00676114" w:rsidRDefault="00B21641" w:rsidP="00676114">
            <w:pPr>
              <w:spacing w:after="0" w:line="240" w:lineRule="auto"/>
              <w:jc w:val="center"/>
              <w:rPr>
                <w:rFonts w:ascii="Times New Roman" w:hAnsi="Times New Roman" w:cs="Times New Roman"/>
                <w:b/>
                <w:bCs/>
              </w:rPr>
            </w:pP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2 700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13.</w:t>
            </w:r>
          </w:p>
        </w:tc>
        <w:tc>
          <w:tcPr>
            <w:tcW w:w="3474"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Bāriņu iela 3, Liepājā</w:t>
            </w:r>
          </w:p>
        </w:tc>
        <w:tc>
          <w:tcPr>
            <w:tcW w:w="1199"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VP</w:t>
            </w:r>
          </w:p>
        </w:tc>
        <w:tc>
          <w:tcPr>
            <w:tcW w:w="5880"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Šautuves aizsargekrāna nomaiņa</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1 900</w:t>
            </w:r>
          </w:p>
        </w:tc>
        <w:tc>
          <w:tcPr>
            <w:tcW w:w="1020" w:type="dxa"/>
          </w:tcPr>
          <w:p w:rsidR="00B21641" w:rsidRPr="00676114" w:rsidRDefault="00B21641" w:rsidP="00676114">
            <w:pPr>
              <w:spacing w:after="0" w:line="240" w:lineRule="auto"/>
              <w:jc w:val="center"/>
              <w:rPr>
                <w:rFonts w:ascii="Times New Roman" w:hAnsi="Times New Roman" w:cs="Times New Roman"/>
                <w:b/>
                <w:bCs/>
              </w:rPr>
            </w:pP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1 900</w:t>
            </w: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14.</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Specifiskas lietošanas materiālu (sprāgstvielu) iegāde Valsts policijas vajadzībām</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31 898</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31 898</w:t>
            </w:r>
          </w:p>
        </w:tc>
        <w:tc>
          <w:tcPr>
            <w:tcW w:w="1201" w:type="dxa"/>
          </w:tcPr>
          <w:p w:rsidR="00B21641" w:rsidRPr="00676114" w:rsidRDefault="00B21641" w:rsidP="00676114">
            <w:pPr>
              <w:spacing w:after="0" w:line="240" w:lineRule="auto"/>
              <w:jc w:val="center"/>
              <w:rPr>
                <w:rFonts w:ascii="Times New Roman" w:hAnsi="Times New Roman" w:cs="Times New Roman"/>
                <w:b/>
                <w:bCs/>
              </w:rPr>
            </w:pPr>
          </w:p>
        </w:tc>
      </w:tr>
      <w:tr w:rsidR="00B21641" w:rsidRPr="00676114">
        <w:trPr>
          <w:trHeight w:val="315"/>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lastRenderedPageBreak/>
              <w:t>15.</w:t>
            </w:r>
          </w:p>
        </w:tc>
        <w:tc>
          <w:tcPr>
            <w:tcW w:w="10553" w:type="dxa"/>
            <w:gridSpan w:val="3"/>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Speciālā transportlīdzekļu iekrāvēja iegāde Nodrošinājuma valsts aģentūras vajadzībām</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25 000</w:t>
            </w:r>
          </w:p>
        </w:tc>
        <w:tc>
          <w:tcPr>
            <w:tcW w:w="1020" w:type="dxa"/>
          </w:tcPr>
          <w:p w:rsidR="00B21641" w:rsidRPr="00676114" w:rsidRDefault="00B21641" w:rsidP="00676114">
            <w:pPr>
              <w:spacing w:after="0" w:line="240" w:lineRule="auto"/>
              <w:jc w:val="center"/>
              <w:rPr>
                <w:rFonts w:ascii="Times New Roman" w:hAnsi="Times New Roman" w:cs="Times New Roman"/>
                <w:b/>
                <w:bCs/>
              </w:rPr>
            </w:pP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25 000</w:t>
            </w:r>
          </w:p>
        </w:tc>
      </w:tr>
      <w:tr w:rsidR="00B21641" w:rsidRPr="00676114">
        <w:trPr>
          <w:trHeight w:val="570"/>
        </w:trPr>
        <w:tc>
          <w:tcPr>
            <w:tcW w:w="977" w:type="dxa"/>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16</w:t>
            </w:r>
          </w:p>
        </w:tc>
        <w:tc>
          <w:tcPr>
            <w:tcW w:w="10553" w:type="dxa"/>
            <w:gridSpan w:val="3"/>
          </w:tcPr>
          <w:p w:rsidR="00B21641" w:rsidRPr="00676114" w:rsidRDefault="00B21641" w:rsidP="003C785D">
            <w:pPr>
              <w:spacing w:after="0" w:line="240" w:lineRule="auto"/>
              <w:rPr>
                <w:rFonts w:ascii="Times New Roman" w:hAnsi="Times New Roman" w:cs="Times New Roman"/>
                <w:b/>
                <w:bCs/>
              </w:rPr>
            </w:pPr>
            <w:r w:rsidRPr="00676114">
              <w:rPr>
                <w:rFonts w:ascii="Times New Roman" w:hAnsi="Times New Roman" w:cs="Times New Roman"/>
                <w:b/>
                <w:bCs/>
              </w:rPr>
              <w:t>Jūras videonovērošanas sistēmas, radionavigācijas un sakaru aprīkojuma demontāž</w:t>
            </w:r>
            <w:r w:rsidR="003C785D">
              <w:rPr>
                <w:rFonts w:ascii="Times New Roman" w:hAnsi="Times New Roman" w:cs="Times New Roman"/>
                <w:b/>
                <w:bCs/>
              </w:rPr>
              <w:t>a</w:t>
            </w:r>
            <w:r w:rsidRPr="00676114">
              <w:rPr>
                <w:rFonts w:ascii="Times New Roman" w:hAnsi="Times New Roman" w:cs="Times New Roman"/>
                <w:b/>
                <w:bCs/>
              </w:rPr>
              <w:t>, pārvietošan</w:t>
            </w:r>
            <w:r w:rsidR="003C785D">
              <w:rPr>
                <w:rFonts w:ascii="Times New Roman" w:hAnsi="Times New Roman" w:cs="Times New Roman"/>
                <w:b/>
                <w:bCs/>
              </w:rPr>
              <w:t>a</w:t>
            </w:r>
            <w:r w:rsidRPr="00676114">
              <w:rPr>
                <w:rFonts w:ascii="Times New Roman" w:hAnsi="Times New Roman" w:cs="Times New Roman"/>
                <w:b/>
                <w:bCs/>
              </w:rPr>
              <w:t>, uzstādīšan</w:t>
            </w:r>
            <w:r w:rsidR="003C785D">
              <w:rPr>
                <w:rFonts w:ascii="Times New Roman" w:hAnsi="Times New Roman" w:cs="Times New Roman"/>
                <w:b/>
                <w:bCs/>
              </w:rPr>
              <w:t>a</w:t>
            </w:r>
            <w:r w:rsidRPr="00676114">
              <w:rPr>
                <w:rFonts w:ascii="Times New Roman" w:hAnsi="Times New Roman" w:cs="Times New Roman"/>
                <w:b/>
                <w:bCs/>
              </w:rPr>
              <w:t xml:space="preserve"> un pieslēgšan</w:t>
            </w:r>
            <w:r w:rsidR="003C785D">
              <w:rPr>
                <w:rFonts w:ascii="Times New Roman" w:hAnsi="Times New Roman" w:cs="Times New Roman"/>
                <w:b/>
                <w:bCs/>
              </w:rPr>
              <w:t>a</w:t>
            </w:r>
            <w:r w:rsidRPr="00676114">
              <w:rPr>
                <w:rFonts w:ascii="Times New Roman" w:hAnsi="Times New Roman" w:cs="Times New Roman"/>
                <w:b/>
                <w:bCs/>
              </w:rPr>
              <w:t xml:space="preserve"> Valsts robežsardzes vajadzībām</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7 100</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7 100</w:t>
            </w:r>
          </w:p>
        </w:tc>
        <w:tc>
          <w:tcPr>
            <w:tcW w:w="1201" w:type="dxa"/>
          </w:tcPr>
          <w:p w:rsidR="00B21641" w:rsidRPr="00676114" w:rsidRDefault="00B21641" w:rsidP="00676114">
            <w:pPr>
              <w:spacing w:after="0" w:line="240" w:lineRule="auto"/>
              <w:jc w:val="center"/>
              <w:rPr>
                <w:rFonts w:ascii="Times New Roman" w:hAnsi="Times New Roman" w:cs="Times New Roman"/>
                <w:b/>
                <w:bCs/>
              </w:rPr>
            </w:pPr>
          </w:p>
        </w:tc>
      </w:tr>
      <w:tr w:rsidR="00B21641" w:rsidRPr="00676114">
        <w:trPr>
          <w:trHeight w:val="375"/>
        </w:trPr>
        <w:tc>
          <w:tcPr>
            <w:tcW w:w="11530" w:type="dxa"/>
            <w:gridSpan w:val="4"/>
          </w:tcPr>
          <w:p w:rsidR="00B21641" w:rsidRPr="00676114" w:rsidRDefault="00B21641" w:rsidP="00C751AF">
            <w:pPr>
              <w:spacing w:after="0" w:line="240" w:lineRule="auto"/>
              <w:rPr>
                <w:rFonts w:ascii="Times New Roman" w:hAnsi="Times New Roman" w:cs="Times New Roman"/>
                <w:b/>
                <w:bCs/>
              </w:rPr>
            </w:pPr>
            <w:r w:rsidRPr="00676114">
              <w:rPr>
                <w:rFonts w:ascii="Times New Roman" w:hAnsi="Times New Roman" w:cs="Times New Roman"/>
                <w:b/>
                <w:bCs/>
              </w:rPr>
              <w:t>Kopā</w:t>
            </w:r>
          </w:p>
        </w:tc>
        <w:tc>
          <w:tcPr>
            <w:tcW w:w="1028"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421 897</w:t>
            </w:r>
          </w:p>
        </w:tc>
        <w:tc>
          <w:tcPr>
            <w:tcW w:w="1020"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125 890</w:t>
            </w:r>
          </w:p>
        </w:tc>
        <w:tc>
          <w:tcPr>
            <w:tcW w:w="1201" w:type="dxa"/>
          </w:tcPr>
          <w:p w:rsidR="00B21641" w:rsidRPr="00676114" w:rsidRDefault="00B21641" w:rsidP="00676114">
            <w:pPr>
              <w:spacing w:after="0" w:line="240" w:lineRule="auto"/>
              <w:jc w:val="center"/>
              <w:rPr>
                <w:rFonts w:ascii="Times New Roman" w:hAnsi="Times New Roman" w:cs="Times New Roman"/>
                <w:b/>
                <w:bCs/>
              </w:rPr>
            </w:pPr>
            <w:r w:rsidRPr="00676114">
              <w:rPr>
                <w:rFonts w:ascii="Times New Roman" w:hAnsi="Times New Roman" w:cs="Times New Roman"/>
                <w:b/>
                <w:bCs/>
              </w:rPr>
              <w:t>296 007</w:t>
            </w:r>
          </w:p>
        </w:tc>
      </w:tr>
    </w:tbl>
    <w:p w:rsidR="00B21641" w:rsidRPr="00CA188C" w:rsidRDefault="00B21641" w:rsidP="006733FB">
      <w:pPr>
        <w:rPr>
          <w:rFonts w:ascii="Times New Roman" w:hAnsi="Times New Roman" w:cs="Times New Roman"/>
        </w:rPr>
      </w:pPr>
      <w:r w:rsidRPr="00CA188C">
        <w:rPr>
          <w:rFonts w:ascii="Times New Roman" w:hAnsi="Times New Roman" w:cs="Times New Roman"/>
        </w:rPr>
        <w:t xml:space="preserve">* </w:t>
      </w:r>
      <w:r w:rsidR="00CA188C" w:rsidRPr="00CA188C">
        <w:rPr>
          <w:rFonts w:ascii="Times New Roman" w:hAnsi="Times New Roman" w:cs="Times New Roman"/>
          <w:sz w:val="24"/>
          <w:szCs w:val="24"/>
        </w:rPr>
        <w:t>Pasākumi un to izmaksas var tikt precizētas apstiprinātās summas 421 897 ietvaros atbilstoši veicamajām iepirkuma procedūrām.</w:t>
      </w:r>
    </w:p>
    <w:p w:rsidR="00B21641" w:rsidRPr="00F80B2B" w:rsidRDefault="00B21641" w:rsidP="006733FB">
      <w:pPr>
        <w:rPr>
          <w:rFonts w:ascii="Times New Roman" w:hAnsi="Times New Roman" w:cs="Times New Roman"/>
        </w:rPr>
      </w:pPr>
    </w:p>
    <w:p w:rsidR="00B21641" w:rsidRPr="00DE783B" w:rsidRDefault="00B21641" w:rsidP="00EC3F56">
      <w:pPr>
        <w:tabs>
          <w:tab w:val="left" w:pos="6663"/>
          <w:tab w:val="right" w:pos="9071"/>
        </w:tabs>
        <w:rPr>
          <w:rFonts w:ascii="Times New Roman" w:hAnsi="Times New Roman" w:cs="Times New Roman"/>
          <w:sz w:val="26"/>
          <w:szCs w:val="26"/>
        </w:rPr>
      </w:pPr>
      <w:r w:rsidRPr="00DE783B">
        <w:rPr>
          <w:rFonts w:ascii="Times New Roman" w:hAnsi="Times New Roman" w:cs="Times New Roman"/>
          <w:sz w:val="26"/>
          <w:szCs w:val="26"/>
        </w:rPr>
        <w:t>Iekšlietu ministrs</w:t>
      </w:r>
      <w:r w:rsidRPr="00DE783B">
        <w:rPr>
          <w:rFonts w:ascii="Times New Roman" w:hAnsi="Times New Roman" w:cs="Times New Roman"/>
          <w:sz w:val="26"/>
          <w:szCs w:val="26"/>
        </w:rPr>
        <w:tab/>
      </w:r>
      <w:r w:rsidR="00DE783B">
        <w:rPr>
          <w:rFonts w:ascii="Times New Roman" w:hAnsi="Times New Roman" w:cs="Times New Roman"/>
          <w:sz w:val="26"/>
          <w:szCs w:val="26"/>
        </w:rPr>
        <w:tab/>
      </w:r>
      <w:r w:rsidR="00DE783B">
        <w:rPr>
          <w:rFonts w:ascii="Times New Roman" w:hAnsi="Times New Roman" w:cs="Times New Roman"/>
          <w:sz w:val="26"/>
          <w:szCs w:val="26"/>
        </w:rPr>
        <w:tab/>
      </w:r>
      <w:r w:rsidRPr="00DE783B">
        <w:rPr>
          <w:rFonts w:ascii="Times New Roman" w:hAnsi="Times New Roman" w:cs="Times New Roman"/>
          <w:sz w:val="26"/>
          <w:szCs w:val="26"/>
        </w:rPr>
        <w:t>R.Kozlovskis</w:t>
      </w:r>
    </w:p>
    <w:p w:rsidR="00B21641" w:rsidRPr="00DE783B" w:rsidRDefault="00B21641" w:rsidP="00F80B2B">
      <w:pPr>
        <w:tabs>
          <w:tab w:val="right" w:pos="9071"/>
        </w:tabs>
        <w:rPr>
          <w:rFonts w:ascii="Times New Roman" w:hAnsi="Times New Roman" w:cs="Times New Roman"/>
          <w:sz w:val="26"/>
          <w:szCs w:val="26"/>
        </w:rPr>
      </w:pPr>
    </w:p>
    <w:p w:rsidR="00B21641" w:rsidRPr="00DE783B" w:rsidRDefault="00B21641" w:rsidP="00F80B2B">
      <w:pPr>
        <w:tabs>
          <w:tab w:val="right" w:pos="9071"/>
        </w:tabs>
        <w:rPr>
          <w:rFonts w:ascii="Times New Roman" w:hAnsi="Times New Roman" w:cs="Times New Roman"/>
          <w:sz w:val="26"/>
          <w:szCs w:val="26"/>
        </w:rPr>
      </w:pPr>
      <w:r w:rsidRPr="00DE783B">
        <w:rPr>
          <w:rFonts w:ascii="Times New Roman" w:hAnsi="Times New Roman" w:cs="Times New Roman"/>
          <w:sz w:val="26"/>
          <w:szCs w:val="26"/>
        </w:rPr>
        <w:t>Vīza: Valsts sekretāre</w:t>
      </w:r>
      <w:r w:rsidRPr="00DE783B">
        <w:rPr>
          <w:rFonts w:ascii="Times New Roman" w:hAnsi="Times New Roman" w:cs="Times New Roman"/>
          <w:sz w:val="26"/>
          <w:szCs w:val="26"/>
        </w:rPr>
        <w:tab/>
      </w:r>
      <w:r w:rsidR="00DE783B">
        <w:rPr>
          <w:rFonts w:ascii="Times New Roman" w:hAnsi="Times New Roman" w:cs="Times New Roman"/>
          <w:sz w:val="26"/>
          <w:szCs w:val="26"/>
        </w:rPr>
        <w:tab/>
      </w:r>
      <w:r w:rsidRPr="00DE783B">
        <w:rPr>
          <w:rFonts w:ascii="Times New Roman" w:hAnsi="Times New Roman" w:cs="Times New Roman"/>
          <w:sz w:val="26"/>
          <w:szCs w:val="26"/>
        </w:rPr>
        <w:t>I.Pētersone</w:t>
      </w:r>
      <w:r w:rsidR="007764C4" w:rsidRPr="00DE783B">
        <w:rPr>
          <w:rFonts w:ascii="Times New Roman" w:hAnsi="Times New Roman" w:cs="Times New Roman"/>
          <w:sz w:val="26"/>
          <w:szCs w:val="26"/>
        </w:rPr>
        <w:t>-</w:t>
      </w:r>
      <w:r w:rsidRPr="00DE783B">
        <w:rPr>
          <w:rFonts w:ascii="Times New Roman" w:hAnsi="Times New Roman" w:cs="Times New Roman"/>
          <w:sz w:val="26"/>
          <w:szCs w:val="26"/>
        </w:rPr>
        <w:t>Godmane</w:t>
      </w:r>
    </w:p>
    <w:p w:rsidR="00B21641" w:rsidRPr="00F80B2B" w:rsidRDefault="00B21641" w:rsidP="00F80B2B">
      <w:pPr>
        <w:pStyle w:val="naisf"/>
        <w:tabs>
          <w:tab w:val="left" w:pos="4500"/>
        </w:tabs>
        <w:spacing w:before="0" w:after="0"/>
        <w:ind w:firstLine="0"/>
        <w:rPr>
          <w:color w:val="000000"/>
          <w:sz w:val="20"/>
          <w:szCs w:val="20"/>
        </w:rPr>
      </w:pPr>
    </w:p>
    <w:p w:rsidR="00B21641" w:rsidRDefault="00B21641"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DE783B" w:rsidRDefault="00DE783B" w:rsidP="00F80B2B">
      <w:pPr>
        <w:pStyle w:val="naisf"/>
        <w:tabs>
          <w:tab w:val="left" w:pos="4500"/>
        </w:tabs>
        <w:spacing w:before="0" w:after="0"/>
        <w:ind w:firstLine="0"/>
        <w:rPr>
          <w:color w:val="000000"/>
          <w:sz w:val="18"/>
          <w:szCs w:val="18"/>
        </w:rPr>
      </w:pPr>
    </w:p>
    <w:p w:rsidR="00B21641" w:rsidRDefault="00B21641" w:rsidP="00F80B2B">
      <w:pPr>
        <w:pStyle w:val="naisf"/>
        <w:tabs>
          <w:tab w:val="left" w:pos="4500"/>
        </w:tabs>
        <w:spacing w:before="0" w:after="0"/>
        <w:ind w:firstLine="0"/>
        <w:rPr>
          <w:color w:val="000000"/>
          <w:sz w:val="18"/>
          <w:szCs w:val="18"/>
        </w:rPr>
      </w:pPr>
    </w:p>
    <w:p w:rsidR="00FA6BC4" w:rsidRPr="0096746B" w:rsidRDefault="00AB40D6" w:rsidP="00FA6BC4">
      <w:pPr>
        <w:pStyle w:val="naisf"/>
        <w:spacing w:before="0" w:after="0"/>
        <w:rPr>
          <w:sz w:val="18"/>
          <w:szCs w:val="18"/>
        </w:rPr>
      </w:pPr>
      <w:r>
        <w:rPr>
          <w:sz w:val="18"/>
          <w:szCs w:val="18"/>
        </w:rPr>
        <w:t>21</w:t>
      </w:r>
      <w:r w:rsidR="00011B06" w:rsidRPr="0096746B">
        <w:rPr>
          <w:sz w:val="18"/>
          <w:szCs w:val="18"/>
        </w:rPr>
        <w:t>.</w:t>
      </w:r>
      <w:r w:rsidR="0096746B">
        <w:rPr>
          <w:sz w:val="18"/>
          <w:szCs w:val="18"/>
        </w:rPr>
        <w:t>08</w:t>
      </w:r>
      <w:r w:rsidR="00011B06" w:rsidRPr="0096746B">
        <w:rPr>
          <w:sz w:val="18"/>
          <w:szCs w:val="18"/>
        </w:rPr>
        <w:t xml:space="preserve">.2013. </w:t>
      </w:r>
      <w:r>
        <w:rPr>
          <w:sz w:val="18"/>
          <w:szCs w:val="18"/>
        </w:rPr>
        <w:t>9</w:t>
      </w:r>
      <w:r w:rsidR="00011B06" w:rsidRPr="0096746B">
        <w:rPr>
          <w:sz w:val="18"/>
          <w:szCs w:val="18"/>
        </w:rPr>
        <w:t>:</w:t>
      </w:r>
      <w:r>
        <w:rPr>
          <w:sz w:val="18"/>
          <w:szCs w:val="18"/>
        </w:rPr>
        <w:t>15</w:t>
      </w:r>
    </w:p>
    <w:p w:rsidR="002712C3" w:rsidRDefault="00FA6BC4" w:rsidP="002712C3">
      <w:pPr>
        <w:pStyle w:val="naisf"/>
        <w:tabs>
          <w:tab w:val="left" w:pos="4500"/>
        </w:tabs>
        <w:spacing w:before="0" w:after="0"/>
        <w:ind w:firstLine="0"/>
        <w:rPr>
          <w:noProof/>
          <w:sz w:val="18"/>
          <w:szCs w:val="18"/>
        </w:rPr>
      </w:pPr>
      <w:r w:rsidRPr="0096746B">
        <w:rPr>
          <w:noProof/>
          <w:sz w:val="18"/>
          <w:szCs w:val="18"/>
        </w:rPr>
        <w:t xml:space="preserve">         </w:t>
      </w:r>
      <w:r w:rsidR="002712C3" w:rsidRPr="0096746B">
        <w:rPr>
          <w:noProof/>
          <w:sz w:val="18"/>
          <w:szCs w:val="18"/>
        </w:rPr>
        <w:t>1258</w:t>
      </w:r>
    </w:p>
    <w:p w:rsidR="00B21641" w:rsidRDefault="00FA6BC4" w:rsidP="002712C3">
      <w:pPr>
        <w:pStyle w:val="naisf"/>
        <w:tabs>
          <w:tab w:val="left" w:pos="4500"/>
        </w:tabs>
        <w:spacing w:before="0" w:after="0"/>
        <w:ind w:firstLine="0"/>
        <w:rPr>
          <w:sz w:val="18"/>
          <w:szCs w:val="18"/>
        </w:rPr>
      </w:pPr>
      <w:r>
        <w:rPr>
          <w:sz w:val="18"/>
          <w:szCs w:val="18"/>
        </w:rPr>
        <w:t xml:space="preserve">         L.</w:t>
      </w:r>
      <w:r w:rsidR="00B21641">
        <w:rPr>
          <w:sz w:val="18"/>
          <w:szCs w:val="18"/>
        </w:rPr>
        <w:t>Zaķe</w:t>
      </w:r>
      <w:r w:rsidR="00B21641" w:rsidRPr="00F80B2B">
        <w:rPr>
          <w:sz w:val="18"/>
          <w:szCs w:val="18"/>
        </w:rPr>
        <w:t xml:space="preserve"> 67</w:t>
      </w:r>
      <w:r w:rsidR="00B21641">
        <w:rPr>
          <w:sz w:val="18"/>
          <w:szCs w:val="18"/>
        </w:rPr>
        <w:t>829066</w:t>
      </w:r>
    </w:p>
    <w:p w:rsidR="00B21641" w:rsidRPr="00F80B2B" w:rsidRDefault="00FA6BC4" w:rsidP="00EC2B3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B21641">
        <w:rPr>
          <w:rFonts w:ascii="Times New Roman" w:hAnsi="Times New Roman" w:cs="Times New Roman"/>
          <w:sz w:val="18"/>
          <w:szCs w:val="18"/>
        </w:rPr>
        <w:t>liene</w:t>
      </w:r>
      <w:r w:rsidR="00B21641" w:rsidRPr="00F80B2B">
        <w:rPr>
          <w:rFonts w:ascii="Times New Roman" w:hAnsi="Times New Roman" w:cs="Times New Roman"/>
          <w:sz w:val="18"/>
          <w:szCs w:val="18"/>
        </w:rPr>
        <w:t>.</w:t>
      </w:r>
      <w:r w:rsidR="00B21641">
        <w:rPr>
          <w:rFonts w:ascii="Times New Roman" w:hAnsi="Times New Roman" w:cs="Times New Roman"/>
          <w:sz w:val="18"/>
          <w:szCs w:val="18"/>
        </w:rPr>
        <w:t>zake</w:t>
      </w:r>
      <w:r w:rsidR="00B21641" w:rsidRPr="00F80B2B">
        <w:rPr>
          <w:rFonts w:ascii="Times New Roman" w:hAnsi="Times New Roman" w:cs="Times New Roman"/>
          <w:sz w:val="18"/>
          <w:szCs w:val="18"/>
        </w:rPr>
        <w:t>@</w:t>
      </w:r>
      <w:r w:rsidR="00B21641">
        <w:rPr>
          <w:rFonts w:ascii="Times New Roman" w:hAnsi="Times New Roman" w:cs="Times New Roman"/>
          <w:sz w:val="18"/>
          <w:szCs w:val="18"/>
        </w:rPr>
        <w:t>agentura.</w:t>
      </w:r>
      <w:r w:rsidR="00B21641" w:rsidRPr="00F80B2B">
        <w:rPr>
          <w:rFonts w:ascii="Times New Roman" w:hAnsi="Times New Roman" w:cs="Times New Roman"/>
          <w:sz w:val="18"/>
          <w:szCs w:val="18"/>
        </w:rPr>
        <w:t>iem.gov.lv</w:t>
      </w:r>
    </w:p>
    <w:p w:rsidR="00B21641" w:rsidRPr="006733FB" w:rsidRDefault="00B21641" w:rsidP="006733FB"/>
    <w:sectPr w:rsidR="00B21641" w:rsidRPr="006733FB" w:rsidSect="00AB40D6">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32" w:rsidRDefault="005E2232" w:rsidP="00F80B2B">
      <w:pPr>
        <w:spacing w:after="0" w:line="240" w:lineRule="auto"/>
      </w:pPr>
      <w:r>
        <w:separator/>
      </w:r>
    </w:p>
  </w:endnote>
  <w:endnote w:type="continuationSeparator" w:id="0">
    <w:p w:rsidR="005E2232" w:rsidRDefault="005E2232" w:rsidP="00F8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41" w:rsidRPr="00F80B2B" w:rsidRDefault="00B21641" w:rsidP="00F80B2B">
    <w:pPr>
      <w:pStyle w:val="Footer"/>
      <w:rPr>
        <w:rFonts w:ascii="Times New Roman" w:hAnsi="Times New Roman" w:cs="Times New Roman"/>
        <w:sz w:val="20"/>
        <w:szCs w:val="20"/>
      </w:rPr>
    </w:pPr>
    <w:r w:rsidRPr="00F80B2B">
      <w:rPr>
        <w:rFonts w:ascii="Times New Roman" w:hAnsi="Times New Roman" w:cs="Times New Roman"/>
        <w:sz w:val="20"/>
        <w:szCs w:val="20"/>
      </w:rPr>
      <w:fldChar w:fldCharType="begin"/>
    </w:r>
    <w:r w:rsidRPr="00F80B2B">
      <w:rPr>
        <w:rFonts w:ascii="Times New Roman" w:hAnsi="Times New Roman" w:cs="Times New Roman"/>
        <w:sz w:val="20"/>
        <w:szCs w:val="20"/>
      </w:rPr>
      <w:instrText xml:space="preserve"> FILENAME </w:instrText>
    </w:r>
    <w:r w:rsidRPr="00F80B2B">
      <w:rPr>
        <w:rFonts w:ascii="Times New Roman" w:hAnsi="Times New Roman" w:cs="Times New Roman"/>
        <w:sz w:val="20"/>
        <w:szCs w:val="20"/>
      </w:rPr>
      <w:fldChar w:fldCharType="separate"/>
    </w:r>
    <w:r w:rsidR="0043048A">
      <w:rPr>
        <w:rFonts w:ascii="Times New Roman" w:hAnsi="Times New Roman" w:cs="Times New Roman"/>
        <w:noProof/>
        <w:sz w:val="20"/>
        <w:szCs w:val="20"/>
      </w:rPr>
      <w:t>IEMAnotp2_210813_Noma</w:t>
    </w:r>
    <w:r w:rsidRPr="00F80B2B">
      <w:rPr>
        <w:rFonts w:ascii="Times New Roman" w:hAnsi="Times New Roman" w:cs="Times New Roman"/>
        <w:sz w:val="20"/>
        <w:szCs w:val="20"/>
      </w:rPr>
      <w:fldChar w:fldCharType="end"/>
    </w:r>
    <w:r w:rsidRPr="00F80B2B">
      <w:rPr>
        <w:rFonts w:ascii="Times New Roman" w:hAnsi="Times New Roman" w:cs="Times New Roman"/>
        <w:sz w:val="20"/>
        <w:szCs w:val="20"/>
      </w:rPr>
      <w:t xml:space="preserve">; </w:t>
    </w:r>
    <w:r w:rsidR="003C785D">
      <w:rPr>
        <w:rFonts w:ascii="Times New Roman" w:hAnsi="Times New Roman" w:cs="Times New Roman"/>
        <w:sz w:val="20"/>
        <w:szCs w:val="20"/>
      </w:rPr>
      <w:t>2.</w:t>
    </w:r>
    <w:r w:rsidRPr="00F80B2B">
      <w:rPr>
        <w:rFonts w:ascii="Times New Roman" w:hAnsi="Times New Roman" w:cs="Times New Roman"/>
        <w:sz w:val="20"/>
        <w:szCs w:val="20"/>
      </w:rPr>
      <w:t xml:space="preserve">pielikums Ministru kabineta rīkojuma projekta </w:t>
    </w:r>
    <w:r>
      <w:rPr>
        <w:rFonts w:ascii="Times New Roman" w:hAnsi="Times New Roman" w:cs="Times New Roman"/>
        <w:sz w:val="20"/>
        <w:szCs w:val="20"/>
      </w:rPr>
      <w:t>„</w:t>
    </w:r>
    <w:r w:rsidRPr="00F80B2B">
      <w:rPr>
        <w:rFonts w:ascii="Times New Roman" w:hAnsi="Times New Roman" w:cs="Times New Roman"/>
        <w:sz w:val="20"/>
        <w:szCs w:val="20"/>
      </w:rPr>
      <w:t>Grozījum</w:t>
    </w:r>
    <w:r w:rsidR="00BD6A12">
      <w:rPr>
        <w:rFonts w:ascii="Times New Roman" w:hAnsi="Times New Roman" w:cs="Times New Roman"/>
        <w:sz w:val="20"/>
        <w:szCs w:val="20"/>
      </w:rPr>
      <w:t>i</w:t>
    </w:r>
    <w:r w:rsidRPr="00F80B2B">
      <w:rPr>
        <w:rFonts w:ascii="Times New Roman" w:hAnsi="Times New Roman" w:cs="Times New Roman"/>
        <w:sz w:val="20"/>
        <w:szCs w:val="20"/>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0"/>
        <w:szCs w:val="20"/>
      </w:rPr>
      <w:t>”</w:t>
    </w:r>
    <w:r w:rsidRPr="00F80B2B">
      <w:rPr>
        <w:rFonts w:ascii="Times New Roman" w:hAnsi="Times New Roman" w:cs="Times New Roman"/>
        <w:sz w:val="20"/>
        <w:szCs w:val="20"/>
      </w:rPr>
      <w:t xml:space="preserve"> sākotnējās ietekmes novērtējuma ziņojumam (anotācijai</w:t>
    </w:r>
    <w:r>
      <w:rPr>
        <w:rFonts w:ascii="Times New Roman" w:hAnsi="Times New Roman" w:cs="Times New Roman"/>
        <w:sz w:val="20"/>
        <w:szCs w:val="20"/>
      </w:rPr>
      <w:t>)</w:t>
    </w:r>
  </w:p>
  <w:p w:rsidR="00B21641" w:rsidRDefault="00B21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42" w:rsidRPr="007D0442" w:rsidRDefault="007D0442">
    <w:pPr>
      <w:pStyle w:val="Footer"/>
      <w:rPr>
        <w:rFonts w:ascii="Times New Roman" w:hAnsi="Times New Roman" w:cs="Times New Roman"/>
        <w:sz w:val="20"/>
        <w:szCs w:val="20"/>
      </w:rPr>
    </w:pPr>
    <w:r w:rsidRPr="00F80B2B">
      <w:rPr>
        <w:rFonts w:ascii="Times New Roman" w:hAnsi="Times New Roman" w:cs="Times New Roman"/>
        <w:sz w:val="20"/>
        <w:szCs w:val="20"/>
      </w:rPr>
      <w:fldChar w:fldCharType="begin"/>
    </w:r>
    <w:r w:rsidRPr="00F80B2B">
      <w:rPr>
        <w:rFonts w:ascii="Times New Roman" w:hAnsi="Times New Roman" w:cs="Times New Roman"/>
        <w:sz w:val="20"/>
        <w:szCs w:val="20"/>
      </w:rPr>
      <w:instrText xml:space="preserve"> FILENAME </w:instrText>
    </w:r>
    <w:r w:rsidRPr="00F80B2B">
      <w:rPr>
        <w:rFonts w:ascii="Times New Roman" w:hAnsi="Times New Roman" w:cs="Times New Roman"/>
        <w:sz w:val="20"/>
        <w:szCs w:val="20"/>
      </w:rPr>
      <w:fldChar w:fldCharType="separate"/>
    </w:r>
    <w:r w:rsidR="0043048A">
      <w:rPr>
        <w:rFonts w:ascii="Times New Roman" w:hAnsi="Times New Roman" w:cs="Times New Roman"/>
        <w:noProof/>
        <w:sz w:val="20"/>
        <w:szCs w:val="20"/>
      </w:rPr>
      <w:t>IEMAnotp2_210813_Noma</w:t>
    </w:r>
    <w:r w:rsidRPr="00F80B2B">
      <w:rPr>
        <w:rFonts w:ascii="Times New Roman" w:hAnsi="Times New Roman" w:cs="Times New Roman"/>
        <w:sz w:val="20"/>
        <w:szCs w:val="20"/>
      </w:rPr>
      <w:fldChar w:fldCharType="end"/>
    </w:r>
    <w:r w:rsidRPr="00F80B2B">
      <w:rPr>
        <w:rFonts w:ascii="Times New Roman" w:hAnsi="Times New Roman" w:cs="Times New Roman"/>
        <w:sz w:val="20"/>
        <w:szCs w:val="20"/>
      </w:rPr>
      <w:t xml:space="preserve">; </w:t>
    </w:r>
    <w:r>
      <w:rPr>
        <w:rFonts w:ascii="Times New Roman" w:hAnsi="Times New Roman" w:cs="Times New Roman"/>
        <w:sz w:val="20"/>
        <w:szCs w:val="20"/>
      </w:rPr>
      <w:t>2.</w:t>
    </w:r>
    <w:r w:rsidRPr="00F80B2B">
      <w:rPr>
        <w:rFonts w:ascii="Times New Roman" w:hAnsi="Times New Roman" w:cs="Times New Roman"/>
        <w:sz w:val="20"/>
        <w:szCs w:val="20"/>
      </w:rPr>
      <w:t xml:space="preserve">pielikums Ministru kabineta rīkojuma projekta </w:t>
    </w:r>
    <w:r>
      <w:rPr>
        <w:rFonts w:ascii="Times New Roman" w:hAnsi="Times New Roman" w:cs="Times New Roman"/>
        <w:sz w:val="20"/>
        <w:szCs w:val="20"/>
      </w:rPr>
      <w:t>„</w:t>
    </w:r>
    <w:r w:rsidRPr="00F80B2B">
      <w:rPr>
        <w:rFonts w:ascii="Times New Roman" w:hAnsi="Times New Roman" w:cs="Times New Roman"/>
        <w:sz w:val="20"/>
        <w:szCs w:val="20"/>
      </w:rPr>
      <w:t>Grozījum</w:t>
    </w:r>
    <w:r>
      <w:rPr>
        <w:rFonts w:ascii="Times New Roman" w:hAnsi="Times New Roman" w:cs="Times New Roman"/>
        <w:sz w:val="20"/>
        <w:szCs w:val="20"/>
      </w:rPr>
      <w:t>i</w:t>
    </w:r>
    <w:r w:rsidRPr="00F80B2B">
      <w:rPr>
        <w:rFonts w:ascii="Times New Roman" w:hAnsi="Times New Roman" w:cs="Times New Roman"/>
        <w:sz w:val="20"/>
        <w:szCs w:val="20"/>
      </w:rPr>
      <w:t xml:space="preserve"> Ministru kabineta 2012.gada 3.decembra rīkojumā Nr.566 „Par ilgtermiņa saistībām Iekšlietu ministrijai ēku kompleksa Čiekurkalna 1.līnijā 1, Rīgā, nomas maksas izdevumu segšanai”</w:t>
    </w:r>
    <w:r>
      <w:rPr>
        <w:rFonts w:ascii="Times New Roman" w:hAnsi="Times New Roman" w:cs="Times New Roman"/>
        <w:sz w:val="20"/>
        <w:szCs w:val="20"/>
      </w:rPr>
      <w:t>”</w:t>
    </w:r>
    <w:r w:rsidRPr="00F80B2B">
      <w:rPr>
        <w:rFonts w:ascii="Times New Roman" w:hAnsi="Times New Roman" w:cs="Times New Roman"/>
        <w:sz w:val="20"/>
        <w:szCs w:val="20"/>
      </w:rPr>
      <w:t xml:space="preserve"> sākotnējās ietekmes n</w:t>
    </w:r>
    <w:r>
      <w:rPr>
        <w:rFonts w:ascii="Times New Roman" w:hAnsi="Times New Roman" w:cs="Times New Roman"/>
        <w:sz w:val="20"/>
        <w:szCs w:val="20"/>
      </w:rPr>
      <w:t>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32" w:rsidRDefault="005E2232" w:rsidP="00F80B2B">
      <w:pPr>
        <w:spacing w:after="0" w:line="240" w:lineRule="auto"/>
      </w:pPr>
      <w:r>
        <w:separator/>
      </w:r>
    </w:p>
  </w:footnote>
  <w:footnote w:type="continuationSeparator" w:id="0">
    <w:p w:rsidR="005E2232" w:rsidRDefault="005E2232" w:rsidP="00F8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06544"/>
      <w:docPartObj>
        <w:docPartGallery w:val="Page Numbers (Top of Page)"/>
        <w:docPartUnique/>
      </w:docPartObj>
    </w:sdtPr>
    <w:sdtEndPr>
      <w:rPr>
        <w:rFonts w:ascii="Times New Roman" w:hAnsi="Times New Roman" w:cs="Times New Roman"/>
        <w:noProof/>
      </w:rPr>
    </w:sdtEndPr>
    <w:sdtContent>
      <w:p w:rsidR="00AB40D6" w:rsidRPr="00AB40D6" w:rsidRDefault="00AB40D6">
        <w:pPr>
          <w:pStyle w:val="Header"/>
          <w:jc w:val="center"/>
          <w:rPr>
            <w:rFonts w:ascii="Times New Roman" w:hAnsi="Times New Roman" w:cs="Times New Roman"/>
          </w:rPr>
        </w:pPr>
        <w:r w:rsidRPr="00AB40D6">
          <w:rPr>
            <w:rFonts w:ascii="Times New Roman" w:hAnsi="Times New Roman" w:cs="Times New Roman"/>
          </w:rPr>
          <w:fldChar w:fldCharType="begin"/>
        </w:r>
        <w:r w:rsidRPr="00AB40D6">
          <w:rPr>
            <w:rFonts w:ascii="Times New Roman" w:hAnsi="Times New Roman" w:cs="Times New Roman"/>
          </w:rPr>
          <w:instrText xml:space="preserve"> PAGE   \* MERGEFORMAT </w:instrText>
        </w:r>
        <w:r w:rsidRPr="00AB40D6">
          <w:rPr>
            <w:rFonts w:ascii="Times New Roman" w:hAnsi="Times New Roman" w:cs="Times New Roman"/>
          </w:rPr>
          <w:fldChar w:fldCharType="separate"/>
        </w:r>
        <w:r w:rsidR="0043048A">
          <w:rPr>
            <w:rFonts w:ascii="Times New Roman" w:hAnsi="Times New Roman" w:cs="Times New Roman"/>
            <w:noProof/>
          </w:rPr>
          <w:t>2</w:t>
        </w:r>
        <w:r w:rsidRPr="00AB40D6">
          <w:rPr>
            <w:rFonts w:ascii="Times New Roman" w:hAnsi="Times New Roman" w:cs="Times New Roman"/>
            <w:noProof/>
          </w:rPr>
          <w:fldChar w:fldCharType="end"/>
        </w:r>
      </w:p>
    </w:sdtContent>
  </w:sdt>
  <w:p w:rsidR="00AB40D6" w:rsidRDefault="00AB4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00"/>
    <w:rsid w:val="00011B06"/>
    <w:rsid w:val="00014DB1"/>
    <w:rsid w:val="0002111A"/>
    <w:rsid w:val="000618D6"/>
    <w:rsid w:val="00065F46"/>
    <w:rsid w:val="00110004"/>
    <w:rsid w:val="0012784A"/>
    <w:rsid w:val="00152A1C"/>
    <w:rsid w:val="001A7142"/>
    <w:rsid w:val="001D1486"/>
    <w:rsid w:val="002553A7"/>
    <w:rsid w:val="002712C3"/>
    <w:rsid w:val="003115CB"/>
    <w:rsid w:val="003262E6"/>
    <w:rsid w:val="00343DC1"/>
    <w:rsid w:val="00376D58"/>
    <w:rsid w:val="003C785D"/>
    <w:rsid w:val="003F23E7"/>
    <w:rsid w:val="004239E7"/>
    <w:rsid w:val="0043048A"/>
    <w:rsid w:val="004774C6"/>
    <w:rsid w:val="004E4636"/>
    <w:rsid w:val="004E569F"/>
    <w:rsid w:val="00505EF5"/>
    <w:rsid w:val="005E2232"/>
    <w:rsid w:val="006733FB"/>
    <w:rsid w:val="00676114"/>
    <w:rsid w:val="006A6A60"/>
    <w:rsid w:val="006B3806"/>
    <w:rsid w:val="00730399"/>
    <w:rsid w:val="00732C44"/>
    <w:rsid w:val="007764C4"/>
    <w:rsid w:val="007865ED"/>
    <w:rsid w:val="007D0442"/>
    <w:rsid w:val="007D30B4"/>
    <w:rsid w:val="00886C26"/>
    <w:rsid w:val="00901184"/>
    <w:rsid w:val="00923549"/>
    <w:rsid w:val="00937B18"/>
    <w:rsid w:val="00955FD9"/>
    <w:rsid w:val="0096746B"/>
    <w:rsid w:val="00981775"/>
    <w:rsid w:val="009D5C4A"/>
    <w:rsid w:val="00A223D2"/>
    <w:rsid w:val="00A36529"/>
    <w:rsid w:val="00A86CCB"/>
    <w:rsid w:val="00AB40D6"/>
    <w:rsid w:val="00B21641"/>
    <w:rsid w:val="00B41DFE"/>
    <w:rsid w:val="00B93CA5"/>
    <w:rsid w:val="00BA17E9"/>
    <w:rsid w:val="00BD6A12"/>
    <w:rsid w:val="00C30A48"/>
    <w:rsid w:val="00C751AF"/>
    <w:rsid w:val="00C82F97"/>
    <w:rsid w:val="00C84722"/>
    <w:rsid w:val="00CA188C"/>
    <w:rsid w:val="00D146D7"/>
    <w:rsid w:val="00D2642E"/>
    <w:rsid w:val="00D366BB"/>
    <w:rsid w:val="00DB2000"/>
    <w:rsid w:val="00DE783B"/>
    <w:rsid w:val="00EC2B3A"/>
    <w:rsid w:val="00EC3F56"/>
    <w:rsid w:val="00EF712B"/>
    <w:rsid w:val="00F366DC"/>
    <w:rsid w:val="00F61D86"/>
    <w:rsid w:val="00F80B2B"/>
    <w:rsid w:val="00FA6BC4"/>
    <w:rsid w:val="00FC51EB"/>
    <w:rsid w:val="00FE04C2"/>
    <w:rsid w:val="00FE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3FB"/>
    <w:rPr>
      <w:rFonts w:ascii="Tahoma" w:hAnsi="Tahoma" w:cs="Tahoma"/>
      <w:sz w:val="16"/>
      <w:szCs w:val="16"/>
    </w:rPr>
  </w:style>
  <w:style w:type="table" w:styleId="TableGrid">
    <w:name w:val="Table Grid"/>
    <w:basedOn w:val="TableNormal"/>
    <w:uiPriority w:val="99"/>
    <w:rsid w:val="0067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F80B2B"/>
    <w:pPr>
      <w:spacing w:before="88" w:after="88" w:line="240" w:lineRule="auto"/>
      <w:ind w:firstLine="439"/>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F80B2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F80B2B"/>
    <w:rPr>
      <w:rFonts w:ascii="Times New Roman" w:hAnsi="Times New Roman" w:cs="Times New Roman"/>
      <w:b/>
      <w:bCs/>
      <w:sz w:val="24"/>
      <w:szCs w:val="24"/>
    </w:rPr>
  </w:style>
  <w:style w:type="paragraph" w:styleId="Header">
    <w:name w:val="header"/>
    <w:basedOn w:val="Normal"/>
    <w:link w:val="HeaderChar"/>
    <w:uiPriority w:val="99"/>
    <w:rsid w:val="00F80B2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80B2B"/>
  </w:style>
  <w:style w:type="paragraph" w:styleId="Footer">
    <w:name w:val="footer"/>
    <w:basedOn w:val="Normal"/>
    <w:link w:val="FooterChar"/>
    <w:uiPriority w:val="99"/>
    <w:rsid w:val="00F80B2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80B2B"/>
  </w:style>
  <w:style w:type="character" w:styleId="Emphasis">
    <w:name w:val="Emphasis"/>
    <w:basedOn w:val="DefaultParagraphFont"/>
    <w:qFormat/>
    <w:locked/>
    <w:rsid w:val="00DE78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3FB"/>
    <w:rPr>
      <w:rFonts w:ascii="Tahoma" w:hAnsi="Tahoma" w:cs="Tahoma"/>
      <w:sz w:val="16"/>
      <w:szCs w:val="16"/>
    </w:rPr>
  </w:style>
  <w:style w:type="table" w:styleId="TableGrid">
    <w:name w:val="Table Grid"/>
    <w:basedOn w:val="TableNormal"/>
    <w:uiPriority w:val="99"/>
    <w:rsid w:val="006733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F80B2B"/>
    <w:pPr>
      <w:spacing w:before="88" w:after="88" w:line="240" w:lineRule="auto"/>
      <w:ind w:firstLine="439"/>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F80B2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F80B2B"/>
    <w:rPr>
      <w:rFonts w:ascii="Times New Roman" w:hAnsi="Times New Roman" w:cs="Times New Roman"/>
      <w:b/>
      <w:bCs/>
      <w:sz w:val="24"/>
      <w:szCs w:val="24"/>
    </w:rPr>
  </w:style>
  <w:style w:type="paragraph" w:styleId="Header">
    <w:name w:val="header"/>
    <w:basedOn w:val="Normal"/>
    <w:link w:val="HeaderChar"/>
    <w:uiPriority w:val="99"/>
    <w:rsid w:val="00F80B2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80B2B"/>
  </w:style>
  <w:style w:type="paragraph" w:styleId="Footer">
    <w:name w:val="footer"/>
    <w:basedOn w:val="Normal"/>
    <w:link w:val="FooterChar"/>
    <w:uiPriority w:val="99"/>
    <w:rsid w:val="00F80B2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80B2B"/>
  </w:style>
  <w:style w:type="character" w:styleId="Emphasis">
    <w:name w:val="Emphasis"/>
    <w:basedOn w:val="DefaultParagraphFont"/>
    <w:qFormat/>
    <w:locked/>
    <w:rsid w:val="00DE7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4420">
      <w:marLeft w:val="0"/>
      <w:marRight w:val="0"/>
      <w:marTop w:val="0"/>
      <w:marBottom w:val="0"/>
      <w:divBdr>
        <w:top w:val="none" w:sz="0" w:space="0" w:color="auto"/>
        <w:left w:val="none" w:sz="0" w:space="0" w:color="auto"/>
        <w:bottom w:val="none" w:sz="0" w:space="0" w:color="auto"/>
        <w:right w:val="none" w:sz="0" w:space="0" w:color="auto"/>
      </w:divBdr>
    </w:div>
    <w:div w:id="1243174421">
      <w:marLeft w:val="0"/>
      <w:marRight w:val="0"/>
      <w:marTop w:val="0"/>
      <w:marBottom w:val="0"/>
      <w:divBdr>
        <w:top w:val="none" w:sz="0" w:space="0" w:color="auto"/>
        <w:left w:val="none" w:sz="0" w:space="0" w:color="auto"/>
        <w:bottom w:val="none" w:sz="0" w:space="0" w:color="auto"/>
        <w:right w:val="none" w:sz="0" w:space="0" w:color="auto"/>
      </w:divBdr>
    </w:div>
    <w:div w:id="1243174422">
      <w:marLeft w:val="0"/>
      <w:marRight w:val="0"/>
      <w:marTop w:val="0"/>
      <w:marBottom w:val="0"/>
      <w:divBdr>
        <w:top w:val="none" w:sz="0" w:space="0" w:color="auto"/>
        <w:left w:val="none" w:sz="0" w:space="0" w:color="auto"/>
        <w:bottom w:val="none" w:sz="0" w:space="0" w:color="auto"/>
        <w:right w:val="none" w:sz="0" w:space="0" w:color="auto"/>
      </w:divBdr>
    </w:div>
    <w:div w:id="1243174423">
      <w:marLeft w:val="0"/>
      <w:marRight w:val="0"/>
      <w:marTop w:val="0"/>
      <w:marBottom w:val="0"/>
      <w:divBdr>
        <w:top w:val="none" w:sz="0" w:space="0" w:color="auto"/>
        <w:left w:val="none" w:sz="0" w:space="0" w:color="auto"/>
        <w:bottom w:val="none" w:sz="0" w:space="0" w:color="auto"/>
        <w:right w:val="none" w:sz="0" w:space="0" w:color="auto"/>
      </w:divBdr>
    </w:div>
    <w:div w:id="1243174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1258</Words>
  <Characters>6805</Characters>
  <Application>Microsoft Office Word</Application>
  <DocSecurity>0</DocSecurity>
  <Lines>552</Lines>
  <Paragraphs>428</Paragraphs>
  <ScaleCrop>false</ScaleCrop>
  <HeadingPairs>
    <vt:vector size="2" baseType="variant">
      <vt:variant>
        <vt:lpstr>Title</vt:lpstr>
      </vt:variant>
      <vt:variant>
        <vt:i4>1</vt:i4>
      </vt:variant>
    </vt:vector>
  </HeadingPairs>
  <TitlesOfParts>
    <vt:vector size="1" baseType="lpstr">
      <vt:lpstr>2.Pielikums Ministru kabineta rīkojuma projekta „Grozījumi Ministru kabineta 2012.gada 3.decembra rīkojumā Nr.566 „Par ilgtermiņa saistībām Iekšlietu ministrijai ēku kompleksa Čiekurkalna 1.līnijā 1, Rīgā, nomas maksas izdevumu segšanai”” sākotnējās ietek</vt:lpstr>
    </vt:vector>
  </TitlesOfParts>
  <Company>Nodrošinājuma valsts aģentūra</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rīkojuma projekta „Grozījumi Ministru kabineta 2012.gada 3.decembra rīkojumā Nr.566 „Par ilgtermiņa saistībām Iekšlietu ministrijai ēku kompleksa Čiekurkalna 1.līnijā 1, Rīgā, nomas maksas izdevumu segšanai”” sākotnējās ietekmes novērtējuma ziņojumam (anotācijai)</dc:title>
  <dc:creator>Nodrošinājuma valsts aģentūras Nekustamo īpašumu nodaļas vecākā referente Liene Zaķe</dc:creator>
  <dc:description>Nodoršinājuma valsts aģentūras Nekustamo īpašumu nodaļas vecākā referente, tel.67829066, e-pasts: liene.zake@agentura.iem.gov.lv</dc:description>
  <cp:lastModifiedBy>NVA</cp:lastModifiedBy>
  <cp:revision>23</cp:revision>
  <cp:lastPrinted>2013-08-21T08:01:00Z</cp:lastPrinted>
  <dcterms:created xsi:type="dcterms:W3CDTF">2013-08-02T12:54:00Z</dcterms:created>
  <dcterms:modified xsi:type="dcterms:W3CDTF">2013-08-21T08:01:00Z</dcterms:modified>
</cp:coreProperties>
</file>