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B0" w:rsidRPr="000B72CA" w:rsidRDefault="00BF23B0" w:rsidP="00BF23B0">
      <w:pPr>
        <w:jc w:val="right"/>
        <w:rPr>
          <w:i/>
          <w:sz w:val="28"/>
          <w:szCs w:val="28"/>
        </w:rPr>
      </w:pPr>
      <w:r w:rsidRPr="000B72CA">
        <w:rPr>
          <w:i/>
          <w:sz w:val="28"/>
          <w:szCs w:val="28"/>
        </w:rPr>
        <w:t>Likumprojekts</w:t>
      </w:r>
    </w:p>
    <w:p w:rsidR="00BF23B0" w:rsidRPr="000B72CA" w:rsidRDefault="00BF23B0" w:rsidP="00BF23B0">
      <w:pPr>
        <w:jc w:val="center"/>
        <w:rPr>
          <w:b/>
          <w:sz w:val="28"/>
          <w:szCs w:val="28"/>
        </w:rPr>
      </w:pPr>
    </w:p>
    <w:p w:rsidR="00BF23B0" w:rsidRPr="00354FFC" w:rsidRDefault="00BF23B0" w:rsidP="00BF23B0">
      <w:pPr>
        <w:pStyle w:val="Heading3"/>
        <w:jc w:val="center"/>
      </w:pPr>
      <w:r>
        <w:t>Grozījumi</w:t>
      </w:r>
      <w:r w:rsidRPr="00354FFC">
        <w:t xml:space="preserve"> likumā "</w:t>
      </w:r>
      <w:hyperlink r:id="rId8" w:tgtFrame="_blank" w:history="1">
        <w:r w:rsidRPr="00354FFC">
          <w:rPr>
            <w:rStyle w:val="Hyperlink"/>
            <w:color w:val="auto"/>
          </w:rPr>
          <w:t>Par sapulcēm, gājieniem un piketiem</w:t>
        </w:r>
      </w:hyperlink>
      <w:r w:rsidRPr="00354FFC">
        <w:t>"</w:t>
      </w:r>
    </w:p>
    <w:p w:rsidR="00BF23B0" w:rsidRPr="00551327" w:rsidRDefault="00BF23B0" w:rsidP="00BF23B0">
      <w:pPr>
        <w:jc w:val="center"/>
        <w:rPr>
          <w:sz w:val="28"/>
          <w:szCs w:val="28"/>
        </w:rPr>
      </w:pPr>
    </w:p>
    <w:p w:rsidR="00BF23B0" w:rsidRDefault="00BF23B0" w:rsidP="00BF23B0">
      <w:pPr>
        <w:ind w:firstLine="720"/>
        <w:jc w:val="both"/>
        <w:rPr>
          <w:sz w:val="28"/>
          <w:szCs w:val="28"/>
        </w:rPr>
      </w:pPr>
      <w:r w:rsidRPr="00354FFC">
        <w:rPr>
          <w:sz w:val="28"/>
          <w:szCs w:val="28"/>
        </w:rPr>
        <w:t>Izdarīt likumā "</w:t>
      </w:r>
      <w:hyperlink r:id="rId9" w:tgtFrame="_blank" w:history="1">
        <w:r w:rsidRPr="00354FFC">
          <w:rPr>
            <w:rStyle w:val="Hyperlink"/>
            <w:color w:val="auto"/>
            <w:sz w:val="28"/>
            <w:szCs w:val="28"/>
          </w:rPr>
          <w:t>Par sapulcēm, gājieniem un piketiem</w:t>
        </w:r>
      </w:hyperlink>
      <w:r w:rsidRPr="00354FFC">
        <w:rPr>
          <w:sz w:val="28"/>
          <w:szCs w:val="28"/>
        </w:rPr>
        <w:t xml:space="preserve">" (Latvijas Republikas Saeimas un Ministru Kabineta Ziņotājs, 1997, 4.nr.; 2003, 10.nr.; 2004, 8.nr.; 2005, 24.nr.; 2007, 11.nr.; 2009, 2.nr.; 210, 102.nr.) </w:t>
      </w:r>
      <w:r>
        <w:rPr>
          <w:sz w:val="28"/>
          <w:szCs w:val="28"/>
        </w:rPr>
        <w:t>šādus grozījumus:</w:t>
      </w:r>
    </w:p>
    <w:p w:rsidR="00BF23B0" w:rsidRDefault="00BF23B0" w:rsidP="00BF23B0">
      <w:pPr>
        <w:jc w:val="both"/>
        <w:rPr>
          <w:sz w:val="28"/>
          <w:szCs w:val="28"/>
        </w:rPr>
      </w:pPr>
    </w:p>
    <w:p w:rsidR="00103C53" w:rsidRDefault="00103C53" w:rsidP="00BF23B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15.pantā:</w:t>
      </w:r>
    </w:p>
    <w:p w:rsidR="00103C53" w:rsidRDefault="00103C53" w:rsidP="00103C53">
      <w:pPr>
        <w:ind w:left="142"/>
        <w:jc w:val="both"/>
        <w:rPr>
          <w:sz w:val="28"/>
          <w:szCs w:val="28"/>
        </w:rPr>
      </w:pPr>
    </w:p>
    <w:p w:rsidR="004010B7" w:rsidRPr="00103C53" w:rsidRDefault="00103C53" w:rsidP="00207BCA">
      <w:p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4010B7" w:rsidRPr="00103C53">
        <w:rPr>
          <w:sz w:val="28"/>
          <w:szCs w:val="28"/>
        </w:rPr>
        <w:t xml:space="preserve">apildināt otrās daļas </w:t>
      </w:r>
      <w:r w:rsidR="00856423" w:rsidRPr="00103C53">
        <w:rPr>
          <w:sz w:val="28"/>
          <w:szCs w:val="28"/>
        </w:rPr>
        <w:t>1.</w:t>
      </w:r>
      <w:r w:rsidR="004010B7" w:rsidRPr="00103C53">
        <w:rPr>
          <w:sz w:val="28"/>
          <w:szCs w:val="28"/>
        </w:rPr>
        <w:t>punktu aiz vārdiem „pasākums netraucēs” ar vārdiem „iepriekš pieteiktus”;</w:t>
      </w:r>
    </w:p>
    <w:p w:rsidR="004010B7" w:rsidRDefault="004010B7" w:rsidP="004010B7">
      <w:pPr>
        <w:pStyle w:val="ListParagraph"/>
        <w:jc w:val="both"/>
        <w:rPr>
          <w:sz w:val="28"/>
          <w:szCs w:val="28"/>
        </w:rPr>
      </w:pPr>
    </w:p>
    <w:p w:rsidR="004010B7" w:rsidRPr="00103C53" w:rsidRDefault="00103C53" w:rsidP="00103C53">
      <w:pPr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4010B7" w:rsidRPr="00103C53">
        <w:rPr>
          <w:sz w:val="28"/>
          <w:szCs w:val="28"/>
        </w:rPr>
        <w:t>izstāt trešajā daļā vārdu „apdraudējumus” ar vārdu „apstākļus”;</w:t>
      </w:r>
    </w:p>
    <w:p w:rsidR="004010B7" w:rsidRDefault="004010B7" w:rsidP="004010B7">
      <w:pPr>
        <w:pStyle w:val="ListParagraph"/>
        <w:jc w:val="both"/>
        <w:rPr>
          <w:sz w:val="28"/>
          <w:szCs w:val="28"/>
        </w:rPr>
      </w:pPr>
    </w:p>
    <w:p w:rsidR="00BF23B0" w:rsidRPr="00103C53" w:rsidRDefault="00103C53" w:rsidP="00103C53">
      <w:pPr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4010B7" w:rsidRPr="00103C53">
        <w:rPr>
          <w:sz w:val="28"/>
          <w:szCs w:val="28"/>
        </w:rPr>
        <w:t>izstāt ceturtajā</w:t>
      </w:r>
      <w:r w:rsidR="00BF23B0" w:rsidRPr="00103C53">
        <w:rPr>
          <w:sz w:val="28"/>
          <w:szCs w:val="28"/>
        </w:rPr>
        <w:t xml:space="preserve"> daļ</w:t>
      </w:r>
      <w:r w:rsidR="004010B7" w:rsidRPr="00103C53">
        <w:rPr>
          <w:sz w:val="28"/>
          <w:szCs w:val="28"/>
        </w:rPr>
        <w:t>ā</w:t>
      </w:r>
      <w:r w:rsidR="00BF23B0" w:rsidRPr="00103C53">
        <w:rPr>
          <w:sz w:val="28"/>
          <w:szCs w:val="28"/>
        </w:rPr>
        <w:t xml:space="preserve"> vārda „apdraudējumiem” ar vārdiem „</w:t>
      </w:r>
      <w:r w:rsidR="004010B7" w:rsidRPr="00103C53">
        <w:rPr>
          <w:sz w:val="28"/>
          <w:szCs w:val="28"/>
        </w:rPr>
        <w:t xml:space="preserve">apstākļiem </w:t>
      </w:r>
      <w:r w:rsidR="00BF23B0" w:rsidRPr="00103C53">
        <w:rPr>
          <w:sz w:val="28"/>
          <w:szCs w:val="28"/>
        </w:rPr>
        <w:t>un to novēršanas iespējām”;</w:t>
      </w:r>
    </w:p>
    <w:p w:rsidR="00BF23B0" w:rsidRPr="00B02AC2" w:rsidRDefault="00BF23B0" w:rsidP="00BF23B0">
      <w:pPr>
        <w:ind w:left="360"/>
        <w:jc w:val="both"/>
        <w:rPr>
          <w:sz w:val="28"/>
          <w:szCs w:val="28"/>
        </w:rPr>
      </w:pPr>
    </w:p>
    <w:p w:rsidR="00BF23B0" w:rsidRPr="00207BCA" w:rsidRDefault="00207BCA" w:rsidP="00207BCA">
      <w:pPr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="00BF23B0" w:rsidRPr="00207BCA">
        <w:rPr>
          <w:sz w:val="28"/>
          <w:szCs w:val="28"/>
        </w:rPr>
        <w:t>vītrot piekto daļu;</w:t>
      </w:r>
    </w:p>
    <w:p w:rsidR="00BF23B0" w:rsidRDefault="00BF23B0" w:rsidP="00BF23B0">
      <w:pPr>
        <w:pStyle w:val="ListParagraph"/>
        <w:jc w:val="both"/>
        <w:rPr>
          <w:sz w:val="28"/>
          <w:szCs w:val="28"/>
        </w:rPr>
      </w:pPr>
    </w:p>
    <w:p w:rsidR="00BF23B0" w:rsidRDefault="00BF23B0" w:rsidP="00BF23B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Papildināt likumu ar 15.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pantu šādā redakcijā:</w:t>
      </w:r>
    </w:p>
    <w:p w:rsidR="00BF23B0" w:rsidRPr="007E1EC7" w:rsidRDefault="00BF23B0" w:rsidP="00BF23B0">
      <w:pPr>
        <w:pStyle w:val="ListParagraph"/>
        <w:rPr>
          <w:sz w:val="28"/>
          <w:szCs w:val="28"/>
        </w:rPr>
      </w:pPr>
    </w:p>
    <w:p w:rsidR="00BF23B0" w:rsidRDefault="00BF23B0" w:rsidP="00BF23B0">
      <w:pPr>
        <w:jc w:val="both"/>
        <w:rPr>
          <w:sz w:val="28"/>
          <w:szCs w:val="28"/>
        </w:rPr>
      </w:pPr>
      <w:r>
        <w:rPr>
          <w:sz w:val="28"/>
          <w:szCs w:val="28"/>
        </w:rPr>
        <w:t>„</w:t>
      </w:r>
      <w:r w:rsidRPr="007E1EC7">
        <w:rPr>
          <w:b/>
          <w:sz w:val="28"/>
          <w:szCs w:val="28"/>
        </w:rPr>
        <w:t>15.</w:t>
      </w:r>
      <w:r w:rsidRPr="007E1EC7">
        <w:rPr>
          <w:b/>
          <w:sz w:val="28"/>
          <w:szCs w:val="28"/>
          <w:vertAlign w:val="superscript"/>
        </w:rPr>
        <w:t>1</w:t>
      </w:r>
      <w:r w:rsidRPr="007E1EC7">
        <w:rPr>
          <w:b/>
          <w:sz w:val="28"/>
          <w:szCs w:val="28"/>
        </w:rPr>
        <w:t>pants</w:t>
      </w:r>
      <w:r>
        <w:rPr>
          <w:b/>
          <w:sz w:val="28"/>
          <w:szCs w:val="28"/>
        </w:rPr>
        <w:t xml:space="preserve">. </w:t>
      </w:r>
    </w:p>
    <w:p w:rsidR="00AD215E" w:rsidRDefault="00AD215E" w:rsidP="00BF23B0">
      <w:pPr>
        <w:jc w:val="both"/>
        <w:rPr>
          <w:sz w:val="28"/>
          <w:szCs w:val="28"/>
        </w:rPr>
      </w:pPr>
    </w:p>
    <w:p w:rsidR="00BF23B0" w:rsidRPr="00E73F23" w:rsidRDefault="00BF23B0" w:rsidP="00BF23B0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AD215E">
        <w:rPr>
          <w:sz w:val="28"/>
          <w:szCs w:val="28"/>
        </w:rPr>
        <w:t>1</w:t>
      </w:r>
      <w:r>
        <w:rPr>
          <w:sz w:val="28"/>
          <w:szCs w:val="28"/>
        </w:rPr>
        <w:t xml:space="preserve">) </w:t>
      </w:r>
      <w:r w:rsidRPr="00E73F23">
        <w:rPr>
          <w:sz w:val="28"/>
          <w:szCs w:val="28"/>
        </w:rPr>
        <w:t xml:space="preserve">Lai netiktu apdraudēti attiecīgā pasākuma dalībnieki un tiktu novērsti šā likuma 15.panta otrajā daļā minētie </w:t>
      </w:r>
      <w:r w:rsidR="004010B7">
        <w:rPr>
          <w:sz w:val="28"/>
          <w:szCs w:val="28"/>
        </w:rPr>
        <w:t>apstākļi</w:t>
      </w:r>
      <w:r w:rsidRPr="00E73F23">
        <w:rPr>
          <w:sz w:val="28"/>
          <w:szCs w:val="28"/>
        </w:rPr>
        <w:t xml:space="preserve">, pašvaldība ir tiesīga noteikt pasākuma norisei ierobežojumus attiecībā uz pasākuma norises vietu, laiku un veidu, netraucējot īstenot pasākuma mērķi, ja pašvaldība </w:t>
      </w:r>
      <w:r w:rsidR="00E73F23" w:rsidRPr="00E73F23">
        <w:rPr>
          <w:sz w:val="28"/>
          <w:szCs w:val="28"/>
        </w:rPr>
        <w:t>kopīgi ar organizatoru nevar vienoties par nepieciešamajām izmaiņām pasākuma norisē.</w:t>
      </w:r>
    </w:p>
    <w:p w:rsidR="00BF23B0" w:rsidRPr="00E73F23" w:rsidRDefault="00BF23B0" w:rsidP="00BF23B0">
      <w:pPr>
        <w:jc w:val="both"/>
        <w:rPr>
          <w:sz w:val="28"/>
          <w:szCs w:val="28"/>
        </w:rPr>
      </w:pPr>
    </w:p>
    <w:p w:rsidR="00BF23B0" w:rsidRDefault="00BF23B0" w:rsidP="00BF23B0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AD215E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Pr="007E1EC7">
        <w:rPr>
          <w:sz w:val="28"/>
          <w:szCs w:val="28"/>
        </w:rPr>
        <w:t>Pašvaldība ir tiesīga aizliegt pasākuma norisi, ja ir konstatēts, ka tā rīkošana apdraudēs citu cilvēku tiesības, demokrātisko valsts iekārtu, sabiedrības d</w:t>
      </w:r>
      <w:r>
        <w:rPr>
          <w:sz w:val="28"/>
          <w:szCs w:val="28"/>
        </w:rPr>
        <w:t>rošību, labklājību vai tikumību un minētos apdraudējumus nevar novērst, nosakot pasākuma norisei ierobežojumus.”;</w:t>
      </w:r>
    </w:p>
    <w:p w:rsidR="00BF23B0" w:rsidRDefault="00BF23B0" w:rsidP="00BF23B0">
      <w:pPr>
        <w:jc w:val="both"/>
        <w:rPr>
          <w:sz w:val="28"/>
          <w:szCs w:val="28"/>
        </w:rPr>
      </w:pPr>
    </w:p>
    <w:p w:rsidR="00BF23B0" w:rsidRDefault="00BF23B0" w:rsidP="00BF23B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Izteikt 16.pantu šādā redakcijā:</w:t>
      </w:r>
    </w:p>
    <w:p w:rsidR="00BF23B0" w:rsidRDefault="00BF23B0" w:rsidP="00BF23B0">
      <w:pPr>
        <w:jc w:val="both"/>
        <w:rPr>
          <w:sz w:val="28"/>
          <w:szCs w:val="28"/>
        </w:rPr>
      </w:pPr>
    </w:p>
    <w:p w:rsidR="00BF23B0" w:rsidRDefault="00BF23B0" w:rsidP="00BF23B0">
      <w:pPr>
        <w:jc w:val="both"/>
        <w:rPr>
          <w:sz w:val="28"/>
          <w:szCs w:val="28"/>
        </w:rPr>
      </w:pPr>
      <w:r>
        <w:rPr>
          <w:sz w:val="28"/>
          <w:szCs w:val="28"/>
        </w:rPr>
        <w:t>„</w:t>
      </w:r>
      <w:r w:rsidRPr="007E1EC7">
        <w:rPr>
          <w:b/>
          <w:sz w:val="28"/>
          <w:szCs w:val="28"/>
        </w:rPr>
        <w:t>16.pants.</w:t>
      </w:r>
      <w:r>
        <w:rPr>
          <w:sz w:val="28"/>
          <w:szCs w:val="28"/>
        </w:rPr>
        <w:t xml:space="preserve"> (1) </w:t>
      </w:r>
      <w:r w:rsidRPr="007E1EC7">
        <w:rPr>
          <w:sz w:val="28"/>
          <w:szCs w:val="28"/>
        </w:rPr>
        <w:t xml:space="preserve">Šā </w:t>
      </w:r>
      <w:r>
        <w:rPr>
          <w:sz w:val="28"/>
          <w:szCs w:val="28"/>
        </w:rPr>
        <w:t>likuma 15.</w:t>
      </w:r>
      <w:r>
        <w:rPr>
          <w:sz w:val="28"/>
          <w:szCs w:val="28"/>
          <w:vertAlign w:val="superscript"/>
        </w:rPr>
        <w:t xml:space="preserve">1 </w:t>
      </w:r>
      <w:r w:rsidRPr="007E1EC7">
        <w:rPr>
          <w:sz w:val="28"/>
          <w:szCs w:val="28"/>
        </w:rPr>
        <w:t>pant</w:t>
      </w:r>
      <w:r>
        <w:rPr>
          <w:sz w:val="28"/>
          <w:szCs w:val="28"/>
        </w:rPr>
        <w:t>ā</w:t>
      </w:r>
      <w:r w:rsidRPr="007E1EC7">
        <w:rPr>
          <w:sz w:val="28"/>
          <w:szCs w:val="28"/>
        </w:rPr>
        <w:t xml:space="preserve"> minēto lēmumu pašvaldība ir tiesīga pieņemt ne vēlāk kā piecas darbdienas pirms pieteiktā pasākuma norises dienas. Ja </w:t>
      </w:r>
      <w:r w:rsidRPr="007E1EC7">
        <w:rPr>
          <w:sz w:val="28"/>
          <w:szCs w:val="28"/>
        </w:rPr>
        <w:lastRenderedPageBreak/>
        <w:t xml:space="preserve">pasākums pieteikts, ievērojot šā likuma </w:t>
      </w:r>
      <w:hyperlink r:id="rId10" w:anchor="p13" w:history="1">
        <w:r w:rsidRPr="007E1EC7">
          <w:rPr>
            <w:rStyle w:val="Hyperlink"/>
            <w:color w:val="auto"/>
            <w:sz w:val="28"/>
            <w:szCs w:val="28"/>
          </w:rPr>
          <w:t>13.panta</w:t>
        </w:r>
      </w:hyperlink>
      <w:r w:rsidRPr="007E1EC7">
        <w:rPr>
          <w:sz w:val="28"/>
          <w:szCs w:val="28"/>
        </w:rPr>
        <w:t xml:space="preserve"> otrās daļas otrajā teikumā noteikto kārtību un termiņu, šā </w:t>
      </w:r>
      <w:r>
        <w:rPr>
          <w:sz w:val="28"/>
          <w:szCs w:val="28"/>
        </w:rPr>
        <w:t>likuma 15.</w:t>
      </w:r>
      <w:r>
        <w:rPr>
          <w:sz w:val="28"/>
          <w:szCs w:val="28"/>
          <w:vertAlign w:val="superscript"/>
        </w:rPr>
        <w:t xml:space="preserve">1 </w:t>
      </w:r>
      <w:r w:rsidRPr="007E1EC7">
        <w:rPr>
          <w:sz w:val="28"/>
          <w:szCs w:val="28"/>
        </w:rPr>
        <w:t>pant</w:t>
      </w:r>
      <w:r>
        <w:rPr>
          <w:sz w:val="28"/>
          <w:szCs w:val="28"/>
        </w:rPr>
        <w:t>ā</w:t>
      </w:r>
      <w:r w:rsidRPr="007E1EC7">
        <w:rPr>
          <w:sz w:val="28"/>
          <w:szCs w:val="28"/>
        </w:rPr>
        <w:t xml:space="preserve"> minēto lēmumu pašvaldība ir tiesīga pieņemt ne vēlāk kā sešas stundas pirms pieteiktā pasākuma norises.</w:t>
      </w:r>
    </w:p>
    <w:p w:rsidR="00BF23B0" w:rsidRDefault="00BF23B0" w:rsidP="00BF23B0">
      <w:pPr>
        <w:jc w:val="both"/>
        <w:rPr>
          <w:sz w:val="28"/>
          <w:szCs w:val="28"/>
        </w:rPr>
      </w:pPr>
    </w:p>
    <w:p w:rsidR="00BF23B0" w:rsidRPr="00CE0CAF" w:rsidRDefault="00BF23B0" w:rsidP="00BF23B0">
      <w:pPr>
        <w:jc w:val="both"/>
        <w:rPr>
          <w:sz w:val="28"/>
          <w:szCs w:val="28"/>
        </w:rPr>
      </w:pPr>
      <w:r w:rsidRPr="00CE0CAF">
        <w:rPr>
          <w:sz w:val="28"/>
          <w:szCs w:val="28"/>
        </w:rPr>
        <w:t xml:space="preserve">(2) </w:t>
      </w:r>
      <w:r w:rsidRPr="000128A5">
        <w:rPr>
          <w:sz w:val="28"/>
          <w:szCs w:val="28"/>
        </w:rPr>
        <w:t xml:space="preserve">Ja </w:t>
      </w:r>
      <w:r w:rsidR="00C65F26">
        <w:rPr>
          <w:sz w:val="28"/>
          <w:szCs w:val="28"/>
        </w:rPr>
        <w:t xml:space="preserve">likuma 15.panta otrajā daļā norādītie apstākļi </w:t>
      </w:r>
      <w:r w:rsidRPr="000128A5">
        <w:rPr>
          <w:sz w:val="28"/>
          <w:szCs w:val="28"/>
        </w:rPr>
        <w:t>ir noskaidroti</w:t>
      </w:r>
      <w:r w:rsidRPr="00CE0CAF">
        <w:rPr>
          <w:sz w:val="28"/>
          <w:szCs w:val="28"/>
        </w:rPr>
        <w:t xml:space="preserve"> pēc šā panta pirmajā daļā noteiktā termiņa, pašvaldība ir tiesīga šā likuma 15.</w:t>
      </w:r>
      <w:r w:rsidRPr="00CE0CAF">
        <w:rPr>
          <w:sz w:val="28"/>
          <w:szCs w:val="28"/>
          <w:vertAlign w:val="superscript"/>
        </w:rPr>
        <w:t xml:space="preserve">1 </w:t>
      </w:r>
      <w:r w:rsidRPr="00CE0CAF">
        <w:rPr>
          <w:sz w:val="28"/>
          <w:szCs w:val="28"/>
        </w:rPr>
        <w:t>pant</w:t>
      </w:r>
      <w:r>
        <w:rPr>
          <w:sz w:val="28"/>
          <w:szCs w:val="28"/>
        </w:rPr>
        <w:t>ā</w:t>
      </w:r>
      <w:r w:rsidRPr="00CE0CAF">
        <w:rPr>
          <w:sz w:val="28"/>
          <w:szCs w:val="28"/>
        </w:rPr>
        <w:t xml:space="preserve"> minēto lēmumu pieņemt pēc attiecīgo apstākļu noskaidrošanas.</w:t>
      </w:r>
      <w:r>
        <w:rPr>
          <w:sz w:val="28"/>
          <w:szCs w:val="28"/>
        </w:rPr>
        <w:t>”</w:t>
      </w:r>
    </w:p>
    <w:p w:rsidR="00BF23B0" w:rsidRDefault="00BF23B0" w:rsidP="00BF23B0">
      <w:pPr>
        <w:jc w:val="both"/>
        <w:rPr>
          <w:sz w:val="28"/>
          <w:szCs w:val="28"/>
        </w:rPr>
      </w:pPr>
    </w:p>
    <w:p w:rsidR="00BF23B0" w:rsidRDefault="00BF23B0" w:rsidP="00BF23B0">
      <w:pPr>
        <w:ind w:firstLine="720"/>
        <w:jc w:val="both"/>
        <w:rPr>
          <w:sz w:val="28"/>
          <w:szCs w:val="28"/>
        </w:rPr>
      </w:pPr>
    </w:p>
    <w:p w:rsidR="00BF23B0" w:rsidRDefault="00BF23B0" w:rsidP="00BF23B0">
      <w:pPr>
        <w:ind w:firstLine="720"/>
        <w:jc w:val="both"/>
        <w:rPr>
          <w:sz w:val="28"/>
          <w:szCs w:val="28"/>
        </w:rPr>
      </w:pPr>
    </w:p>
    <w:p w:rsidR="00BF23B0" w:rsidRPr="00FA61AE" w:rsidRDefault="00BF23B0" w:rsidP="00BF23B0">
      <w:pPr>
        <w:jc w:val="both"/>
        <w:rPr>
          <w:sz w:val="28"/>
          <w:szCs w:val="28"/>
        </w:rPr>
      </w:pPr>
      <w:r w:rsidRPr="00FA61AE">
        <w:rPr>
          <w:sz w:val="28"/>
          <w:szCs w:val="28"/>
        </w:rPr>
        <w:t>Iekšliet</w:t>
      </w:r>
      <w:r>
        <w:rPr>
          <w:sz w:val="28"/>
          <w:szCs w:val="28"/>
        </w:rPr>
        <w:t xml:space="preserve">u ministrs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                  </w:t>
      </w:r>
      <w:proofErr w:type="gramEnd"/>
      <w:r w:rsidR="007B61C0">
        <w:rPr>
          <w:sz w:val="28"/>
          <w:szCs w:val="28"/>
        </w:rPr>
        <w:tab/>
      </w:r>
      <w:r w:rsidR="007B61C0">
        <w:rPr>
          <w:sz w:val="28"/>
          <w:szCs w:val="28"/>
        </w:rPr>
        <w:tab/>
      </w:r>
      <w:r w:rsidRPr="00FA61AE">
        <w:rPr>
          <w:sz w:val="28"/>
          <w:szCs w:val="28"/>
        </w:rPr>
        <w:t>R.Kozlovskis</w:t>
      </w:r>
    </w:p>
    <w:p w:rsidR="00BF23B0" w:rsidRPr="00FA61AE" w:rsidRDefault="00BF23B0" w:rsidP="00BF23B0">
      <w:pPr>
        <w:jc w:val="both"/>
        <w:rPr>
          <w:sz w:val="28"/>
          <w:szCs w:val="28"/>
        </w:rPr>
      </w:pPr>
    </w:p>
    <w:p w:rsidR="00BF23B0" w:rsidRPr="00FA61AE" w:rsidRDefault="00BF23B0" w:rsidP="00BF23B0">
      <w:pPr>
        <w:jc w:val="both"/>
        <w:rPr>
          <w:sz w:val="28"/>
          <w:szCs w:val="28"/>
        </w:rPr>
      </w:pPr>
    </w:p>
    <w:p w:rsidR="000E7B61" w:rsidRDefault="000E7B61" w:rsidP="00BF23B0">
      <w:pPr>
        <w:tabs>
          <w:tab w:val="left" w:pos="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>Vīza: valsts sekretāra</w:t>
      </w:r>
    </w:p>
    <w:p w:rsidR="00BF23B0" w:rsidRPr="00106F07" w:rsidRDefault="000E7B61" w:rsidP="00BF23B0">
      <w:pPr>
        <w:tabs>
          <w:tab w:val="left" w:pos="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>pienākumu izpildītājs</w:t>
      </w:r>
      <w:r w:rsidR="00BF23B0">
        <w:rPr>
          <w:sz w:val="28"/>
          <w:szCs w:val="28"/>
        </w:rPr>
        <w:tab/>
      </w:r>
      <w:proofErr w:type="gramStart"/>
      <w:r w:rsidR="00BF23B0">
        <w:rPr>
          <w:sz w:val="28"/>
          <w:szCs w:val="28"/>
        </w:rPr>
        <w:t xml:space="preserve">      </w:t>
      </w:r>
      <w:proofErr w:type="gramEnd"/>
      <w:r w:rsidR="007B61C0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I.Aire</w:t>
      </w:r>
      <w:proofErr w:type="spellEnd"/>
      <w:r w:rsidR="00BF23B0" w:rsidRPr="00FA61AE">
        <w:rPr>
          <w:sz w:val="28"/>
          <w:szCs w:val="28"/>
        </w:rPr>
        <w:tab/>
      </w:r>
      <w:r w:rsidR="00BF23B0" w:rsidRPr="00FA61AE">
        <w:rPr>
          <w:sz w:val="28"/>
          <w:szCs w:val="28"/>
        </w:rPr>
        <w:tab/>
      </w:r>
      <w:r w:rsidR="00BF23B0" w:rsidRPr="00FA61AE">
        <w:rPr>
          <w:sz w:val="28"/>
          <w:szCs w:val="28"/>
        </w:rPr>
        <w:tab/>
      </w:r>
    </w:p>
    <w:p w:rsidR="00BF23B0" w:rsidRDefault="00BF23B0" w:rsidP="00BF23B0">
      <w:pPr>
        <w:tabs>
          <w:tab w:val="left" w:pos="7200"/>
        </w:tabs>
        <w:jc w:val="both"/>
        <w:rPr>
          <w:sz w:val="20"/>
          <w:szCs w:val="20"/>
        </w:rPr>
      </w:pPr>
    </w:p>
    <w:p w:rsidR="00BF23B0" w:rsidRDefault="00BF23B0" w:rsidP="00BF23B0">
      <w:pPr>
        <w:tabs>
          <w:tab w:val="left" w:pos="7200"/>
        </w:tabs>
        <w:jc w:val="both"/>
        <w:rPr>
          <w:sz w:val="20"/>
          <w:szCs w:val="20"/>
        </w:rPr>
      </w:pPr>
    </w:p>
    <w:p w:rsidR="00BF23B0" w:rsidRDefault="00BF23B0" w:rsidP="00BF23B0">
      <w:pPr>
        <w:tabs>
          <w:tab w:val="left" w:pos="7200"/>
        </w:tabs>
        <w:jc w:val="both"/>
        <w:rPr>
          <w:sz w:val="20"/>
          <w:szCs w:val="20"/>
        </w:rPr>
      </w:pPr>
    </w:p>
    <w:p w:rsidR="00BF23B0" w:rsidRDefault="00BF23B0" w:rsidP="00BF23B0">
      <w:pPr>
        <w:tabs>
          <w:tab w:val="left" w:pos="7200"/>
        </w:tabs>
        <w:jc w:val="both"/>
        <w:rPr>
          <w:sz w:val="20"/>
          <w:szCs w:val="20"/>
        </w:rPr>
      </w:pPr>
    </w:p>
    <w:p w:rsidR="00BF23B0" w:rsidRDefault="00BF23B0" w:rsidP="00BF23B0">
      <w:pPr>
        <w:tabs>
          <w:tab w:val="left" w:pos="7200"/>
        </w:tabs>
        <w:jc w:val="both"/>
        <w:rPr>
          <w:sz w:val="20"/>
          <w:szCs w:val="20"/>
        </w:rPr>
      </w:pPr>
    </w:p>
    <w:p w:rsidR="00BF23B0" w:rsidRDefault="00BF23B0" w:rsidP="00BF23B0">
      <w:pPr>
        <w:tabs>
          <w:tab w:val="left" w:pos="7200"/>
        </w:tabs>
        <w:jc w:val="both"/>
        <w:rPr>
          <w:sz w:val="20"/>
          <w:szCs w:val="20"/>
        </w:rPr>
      </w:pPr>
    </w:p>
    <w:p w:rsidR="00BF23B0" w:rsidRDefault="00BF23B0" w:rsidP="00BF23B0">
      <w:pPr>
        <w:tabs>
          <w:tab w:val="left" w:pos="7200"/>
        </w:tabs>
        <w:jc w:val="both"/>
        <w:rPr>
          <w:sz w:val="20"/>
          <w:szCs w:val="20"/>
        </w:rPr>
      </w:pPr>
    </w:p>
    <w:p w:rsidR="00BF23B0" w:rsidRDefault="00BF23B0" w:rsidP="00BF23B0">
      <w:pPr>
        <w:tabs>
          <w:tab w:val="left" w:pos="7200"/>
        </w:tabs>
        <w:jc w:val="both"/>
        <w:rPr>
          <w:sz w:val="20"/>
          <w:szCs w:val="20"/>
        </w:rPr>
      </w:pPr>
    </w:p>
    <w:p w:rsidR="00BF23B0" w:rsidRDefault="00BF23B0" w:rsidP="00BF23B0">
      <w:pPr>
        <w:tabs>
          <w:tab w:val="left" w:pos="7200"/>
        </w:tabs>
        <w:jc w:val="both"/>
        <w:rPr>
          <w:sz w:val="20"/>
          <w:szCs w:val="20"/>
        </w:rPr>
      </w:pPr>
    </w:p>
    <w:p w:rsidR="00BF23B0" w:rsidRDefault="00BF23B0" w:rsidP="00BF23B0">
      <w:pPr>
        <w:tabs>
          <w:tab w:val="left" w:pos="7200"/>
        </w:tabs>
        <w:jc w:val="both"/>
        <w:rPr>
          <w:sz w:val="20"/>
          <w:szCs w:val="20"/>
        </w:rPr>
      </w:pPr>
    </w:p>
    <w:p w:rsidR="00BF23B0" w:rsidRDefault="00BF23B0" w:rsidP="00BF23B0">
      <w:pPr>
        <w:tabs>
          <w:tab w:val="left" w:pos="7200"/>
        </w:tabs>
        <w:jc w:val="both"/>
        <w:rPr>
          <w:sz w:val="20"/>
          <w:szCs w:val="20"/>
        </w:rPr>
      </w:pPr>
    </w:p>
    <w:p w:rsidR="00BF23B0" w:rsidRDefault="00BF23B0" w:rsidP="00BF23B0">
      <w:pPr>
        <w:tabs>
          <w:tab w:val="left" w:pos="7200"/>
        </w:tabs>
        <w:jc w:val="both"/>
        <w:rPr>
          <w:sz w:val="20"/>
          <w:szCs w:val="20"/>
        </w:rPr>
      </w:pPr>
    </w:p>
    <w:p w:rsidR="00BF23B0" w:rsidRDefault="00BF23B0" w:rsidP="00BF23B0">
      <w:pPr>
        <w:tabs>
          <w:tab w:val="left" w:pos="7200"/>
        </w:tabs>
        <w:jc w:val="both"/>
        <w:rPr>
          <w:sz w:val="20"/>
          <w:szCs w:val="20"/>
        </w:rPr>
      </w:pPr>
    </w:p>
    <w:p w:rsidR="00BF23B0" w:rsidRDefault="00BF23B0" w:rsidP="00BF23B0">
      <w:pPr>
        <w:tabs>
          <w:tab w:val="left" w:pos="7200"/>
        </w:tabs>
        <w:jc w:val="both"/>
        <w:rPr>
          <w:sz w:val="20"/>
          <w:szCs w:val="20"/>
        </w:rPr>
      </w:pPr>
    </w:p>
    <w:p w:rsidR="00BF23B0" w:rsidRDefault="00BF23B0" w:rsidP="00BF23B0">
      <w:pPr>
        <w:tabs>
          <w:tab w:val="left" w:pos="7200"/>
        </w:tabs>
        <w:jc w:val="both"/>
        <w:rPr>
          <w:sz w:val="20"/>
          <w:szCs w:val="20"/>
        </w:rPr>
      </w:pPr>
    </w:p>
    <w:p w:rsidR="00BF23B0" w:rsidRDefault="00BF23B0" w:rsidP="00BF23B0">
      <w:pPr>
        <w:tabs>
          <w:tab w:val="left" w:pos="7200"/>
        </w:tabs>
        <w:jc w:val="both"/>
        <w:rPr>
          <w:sz w:val="20"/>
          <w:szCs w:val="20"/>
        </w:rPr>
      </w:pPr>
    </w:p>
    <w:p w:rsidR="00BF23B0" w:rsidRDefault="00BF23B0" w:rsidP="00BF23B0">
      <w:pPr>
        <w:tabs>
          <w:tab w:val="left" w:pos="7200"/>
        </w:tabs>
        <w:jc w:val="both"/>
        <w:rPr>
          <w:sz w:val="20"/>
          <w:szCs w:val="20"/>
        </w:rPr>
      </w:pPr>
    </w:p>
    <w:p w:rsidR="00BF23B0" w:rsidRDefault="00BF23B0" w:rsidP="00BF23B0">
      <w:pPr>
        <w:tabs>
          <w:tab w:val="left" w:pos="7200"/>
        </w:tabs>
        <w:jc w:val="both"/>
        <w:rPr>
          <w:sz w:val="20"/>
          <w:szCs w:val="20"/>
        </w:rPr>
      </w:pPr>
    </w:p>
    <w:p w:rsidR="00BF23B0" w:rsidRDefault="00BF23B0" w:rsidP="00BF23B0">
      <w:pPr>
        <w:tabs>
          <w:tab w:val="left" w:pos="7200"/>
        </w:tabs>
        <w:jc w:val="both"/>
        <w:rPr>
          <w:sz w:val="20"/>
          <w:szCs w:val="20"/>
        </w:rPr>
      </w:pPr>
    </w:p>
    <w:p w:rsidR="00BF23B0" w:rsidRDefault="00BF23B0" w:rsidP="00BF23B0">
      <w:pPr>
        <w:tabs>
          <w:tab w:val="left" w:pos="7200"/>
        </w:tabs>
        <w:jc w:val="both"/>
        <w:rPr>
          <w:sz w:val="20"/>
          <w:szCs w:val="20"/>
        </w:rPr>
      </w:pPr>
    </w:p>
    <w:p w:rsidR="00BF23B0" w:rsidRDefault="00BF23B0" w:rsidP="00BF23B0">
      <w:pPr>
        <w:tabs>
          <w:tab w:val="left" w:pos="7200"/>
        </w:tabs>
        <w:jc w:val="both"/>
        <w:rPr>
          <w:sz w:val="20"/>
          <w:szCs w:val="20"/>
        </w:rPr>
      </w:pPr>
    </w:p>
    <w:p w:rsidR="00BF23B0" w:rsidRDefault="00BF23B0" w:rsidP="00BF23B0">
      <w:pPr>
        <w:tabs>
          <w:tab w:val="left" w:pos="7200"/>
        </w:tabs>
        <w:jc w:val="both"/>
        <w:rPr>
          <w:sz w:val="20"/>
          <w:szCs w:val="20"/>
        </w:rPr>
      </w:pPr>
    </w:p>
    <w:p w:rsidR="00BF23B0" w:rsidRDefault="00BF23B0" w:rsidP="00BF23B0">
      <w:pPr>
        <w:tabs>
          <w:tab w:val="left" w:pos="7200"/>
        </w:tabs>
        <w:jc w:val="both"/>
        <w:rPr>
          <w:sz w:val="20"/>
          <w:szCs w:val="20"/>
        </w:rPr>
      </w:pPr>
    </w:p>
    <w:p w:rsidR="00BF23B0" w:rsidRDefault="00BF23B0" w:rsidP="00BF23B0">
      <w:pPr>
        <w:tabs>
          <w:tab w:val="left" w:pos="7200"/>
        </w:tabs>
        <w:jc w:val="both"/>
        <w:rPr>
          <w:sz w:val="20"/>
          <w:szCs w:val="20"/>
        </w:rPr>
      </w:pPr>
    </w:p>
    <w:p w:rsidR="00BF23B0" w:rsidRDefault="00BF23B0" w:rsidP="00BF23B0">
      <w:pPr>
        <w:tabs>
          <w:tab w:val="left" w:pos="7200"/>
        </w:tabs>
        <w:jc w:val="both"/>
        <w:rPr>
          <w:sz w:val="20"/>
          <w:szCs w:val="20"/>
        </w:rPr>
      </w:pPr>
    </w:p>
    <w:p w:rsidR="00AD215E" w:rsidRDefault="00AD215E" w:rsidP="00BF23B0">
      <w:pPr>
        <w:tabs>
          <w:tab w:val="left" w:pos="7200"/>
        </w:tabs>
        <w:jc w:val="both"/>
        <w:rPr>
          <w:sz w:val="20"/>
          <w:szCs w:val="20"/>
        </w:rPr>
      </w:pPr>
    </w:p>
    <w:p w:rsidR="00AD215E" w:rsidRDefault="00AD215E" w:rsidP="00BF23B0">
      <w:pPr>
        <w:tabs>
          <w:tab w:val="left" w:pos="7200"/>
        </w:tabs>
        <w:jc w:val="both"/>
        <w:rPr>
          <w:sz w:val="20"/>
          <w:szCs w:val="20"/>
        </w:rPr>
      </w:pPr>
    </w:p>
    <w:p w:rsidR="00AD215E" w:rsidRDefault="00AD215E" w:rsidP="00BF23B0">
      <w:pPr>
        <w:tabs>
          <w:tab w:val="left" w:pos="7200"/>
        </w:tabs>
        <w:jc w:val="both"/>
        <w:rPr>
          <w:sz w:val="20"/>
          <w:szCs w:val="20"/>
        </w:rPr>
      </w:pPr>
    </w:p>
    <w:p w:rsidR="00BF23B0" w:rsidRPr="00FA61AE" w:rsidRDefault="00DC632A" w:rsidP="00BF23B0">
      <w:pPr>
        <w:tabs>
          <w:tab w:val="left" w:pos="7200"/>
        </w:tabs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0E7B61">
        <w:rPr>
          <w:sz w:val="20"/>
          <w:szCs w:val="20"/>
        </w:rPr>
        <w:t>3</w:t>
      </w:r>
      <w:r w:rsidR="00BF23B0">
        <w:rPr>
          <w:sz w:val="20"/>
          <w:szCs w:val="20"/>
        </w:rPr>
        <w:t>.</w:t>
      </w:r>
      <w:r w:rsidR="00C65F26">
        <w:rPr>
          <w:sz w:val="20"/>
          <w:szCs w:val="20"/>
        </w:rPr>
        <w:t>1</w:t>
      </w:r>
      <w:r>
        <w:rPr>
          <w:sz w:val="20"/>
          <w:szCs w:val="20"/>
        </w:rPr>
        <w:t>2</w:t>
      </w:r>
      <w:r w:rsidR="00BF23B0">
        <w:rPr>
          <w:sz w:val="20"/>
          <w:szCs w:val="20"/>
        </w:rPr>
        <w:t>.</w:t>
      </w:r>
      <w:r w:rsidR="00BF23B0" w:rsidRPr="00FA61AE">
        <w:rPr>
          <w:sz w:val="20"/>
          <w:szCs w:val="20"/>
        </w:rPr>
        <w:t xml:space="preserve">2012. </w:t>
      </w:r>
      <w:r w:rsidR="00147832">
        <w:rPr>
          <w:sz w:val="20"/>
          <w:szCs w:val="20"/>
        </w:rPr>
        <w:t>1</w:t>
      </w:r>
      <w:r w:rsidR="000E7B61">
        <w:rPr>
          <w:sz w:val="20"/>
          <w:szCs w:val="20"/>
        </w:rPr>
        <w:t>3</w:t>
      </w:r>
      <w:r w:rsidR="00BF23B0">
        <w:rPr>
          <w:sz w:val="20"/>
          <w:szCs w:val="20"/>
        </w:rPr>
        <w:t>:</w:t>
      </w:r>
      <w:r w:rsidR="000E7B61">
        <w:rPr>
          <w:sz w:val="20"/>
          <w:szCs w:val="20"/>
        </w:rPr>
        <w:t>1</w:t>
      </w:r>
      <w:r w:rsidR="00101C83">
        <w:rPr>
          <w:sz w:val="20"/>
          <w:szCs w:val="20"/>
        </w:rPr>
        <w:t>9</w:t>
      </w:r>
      <w:bookmarkStart w:id="0" w:name="_GoBack"/>
      <w:bookmarkEnd w:id="0"/>
    </w:p>
    <w:p w:rsidR="00BF23B0" w:rsidRDefault="000E7B61" w:rsidP="00BF23B0">
      <w:pPr>
        <w:rPr>
          <w:sz w:val="20"/>
          <w:szCs w:val="20"/>
        </w:rPr>
      </w:pPr>
      <w:r>
        <w:rPr>
          <w:sz w:val="20"/>
          <w:szCs w:val="20"/>
        </w:rPr>
        <w:t>272</w:t>
      </w:r>
    </w:p>
    <w:p w:rsidR="00BF23B0" w:rsidRDefault="00BF23B0" w:rsidP="00BF23B0">
      <w:pPr>
        <w:rPr>
          <w:sz w:val="20"/>
          <w:szCs w:val="20"/>
        </w:rPr>
      </w:pPr>
      <w:r w:rsidRPr="00FA61AE">
        <w:rPr>
          <w:sz w:val="20"/>
          <w:szCs w:val="20"/>
        </w:rPr>
        <w:t>Radzeviča</w:t>
      </w:r>
      <w:r>
        <w:rPr>
          <w:sz w:val="20"/>
          <w:szCs w:val="20"/>
        </w:rPr>
        <w:t xml:space="preserve"> 67219418</w:t>
      </w:r>
    </w:p>
    <w:p w:rsidR="00BF23B0" w:rsidRPr="005C5E47" w:rsidRDefault="004E3E3A" w:rsidP="00BF23B0">
      <w:pPr>
        <w:rPr>
          <w:rStyle w:val="Hyperlink"/>
          <w:color w:val="auto"/>
          <w:sz w:val="20"/>
          <w:szCs w:val="20"/>
        </w:rPr>
      </w:pPr>
      <w:hyperlink r:id="rId11" w:history="1">
        <w:r w:rsidR="00BF23B0" w:rsidRPr="005C5E47">
          <w:rPr>
            <w:rStyle w:val="Hyperlink"/>
            <w:color w:val="auto"/>
            <w:sz w:val="20"/>
            <w:szCs w:val="20"/>
          </w:rPr>
          <w:t>dace.radzevica@iem.gov.lv</w:t>
        </w:r>
      </w:hyperlink>
    </w:p>
    <w:p w:rsidR="00BF23B0" w:rsidRPr="00354FFC" w:rsidRDefault="00BF23B0" w:rsidP="00BF23B0">
      <w:pPr>
        <w:ind w:firstLine="720"/>
        <w:jc w:val="both"/>
        <w:rPr>
          <w:sz w:val="28"/>
          <w:szCs w:val="28"/>
        </w:rPr>
      </w:pPr>
    </w:p>
    <w:p w:rsidR="00BF23B0" w:rsidRDefault="00BF23B0" w:rsidP="00BF23B0">
      <w:pPr>
        <w:ind w:left="720"/>
        <w:jc w:val="both"/>
        <w:rPr>
          <w:sz w:val="28"/>
          <w:szCs w:val="28"/>
        </w:rPr>
      </w:pPr>
    </w:p>
    <w:p w:rsidR="00BF23B0" w:rsidRPr="00354FFC" w:rsidRDefault="00BF23B0" w:rsidP="00BF23B0">
      <w:pPr>
        <w:jc w:val="both"/>
        <w:rPr>
          <w:sz w:val="28"/>
          <w:szCs w:val="28"/>
        </w:rPr>
      </w:pPr>
      <w:r w:rsidRPr="00354FFC">
        <w:rPr>
          <w:sz w:val="28"/>
          <w:szCs w:val="28"/>
        </w:rPr>
        <w:lastRenderedPageBreak/>
        <w:tab/>
      </w:r>
    </w:p>
    <w:p w:rsidR="00BF23B0" w:rsidRPr="00551327" w:rsidRDefault="00BF23B0" w:rsidP="00BF23B0">
      <w:pPr>
        <w:jc w:val="both"/>
        <w:rPr>
          <w:sz w:val="28"/>
          <w:szCs w:val="28"/>
        </w:rPr>
      </w:pPr>
    </w:p>
    <w:p w:rsidR="00D22685" w:rsidRDefault="00D22685"/>
    <w:sectPr w:rsidR="00D22685" w:rsidSect="000B72CA">
      <w:headerReference w:type="even" r:id="rId12"/>
      <w:headerReference w:type="default" r:id="rId13"/>
      <w:footerReference w:type="default" r:id="rId14"/>
      <w:footerReference w:type="first" r:id="rId15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E3A" w:rsidRDefault="004E3E3A">
      <w:r>
        <w:separator/>
      </w:r>
    </w:p>
  </w:endnote>
  <w:endnote w:type="continuationSeparator" w:id="0">
    <w:p w:rsidR="004E3E3A" w:rsidRDefault="004E3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32A" w:rsidRPr="00354FFC" w:rsidRDefault="00DC632A" w:rsidP="00DC632A">
    <w:pPr>
      <w:pStyle w:val="Heading3"/>
      <w:jc w:val="both"/>
      <w:rPr>
        <w:b w:val="0"/>
        <w:sz w:val="20"/>
        <w:szCs w:val="20"/>
      </w:rPr>
    </w:pPr>
    <w:r w:rsidRPr="00354FFC">
      <w:rPr>
        <w:b w:val="0"/>
        <w:sz w:val="20"/>
        <w:szCs w:val="20"/>
      </w:rPr>
      <w:t>IEMLik_</w:t>
    </w:r>
    <w:r>
      <w:rPr>
        <w:b w:val="0"/>
        <w:sz w:val="20"/>
        <w:szCs w:val="20"/>
      </w:rPr>
      <w:t>1</w:t>
    </w:r>
    <w:r w:rsidR="007B61C0">
      <w:rPr>
        <w:b w:val="0"/>
        <w:sz w:val="20"/>
        <w:szCs w:val="20"/>
      </w:rPr>
      <w:t>3</w:t>
    </w:r>
    <w:r>
      <w:rPr>
        <w:b w:val="0"/>
        <w:sz w:val="20"/>
        <w:szCs w:val="20"/>
      </w:rPr>
      <w:t>12</w:t>
    </w:r>
    <w:r w:rsidRPr="00354FFC">
      <w:rPr>
        <w:b w:val="0"/>
        <w:sz w:val="20"/>
        <w:szCs w:val="20"/>
      </w:rPr>
      <w:t>2012</w:t>
    </w:r>
    <w:r>
      <w:rPr>
        <w:b w:val="0"/>
        <w:sz w:val="20"/>
        <w:szCs w:val="20"/>
      </w:rPr>
      <w:t>.doc</w:t>
    </w:r>
    <w:r w:rsidRPr="00354FFC">
      <w:rPr>
        <w:b w:val="0"/>
        <w:sz w:val="20"/>
        <w:szCs w:val="20"/>
      </w:rPr>
      <w:t>;likumprojekts „Grozījumi likumā "</w:t>
    </w:r>
    <w:hyperlink r:id="rId1" w:tgtFrame="_blank" w:history="1">
      <w:r w:rsidRPr="00354FFC">
        <w:rPr>
          <w:rStyle w:val="Hyperlink"/>
          <w:b w:val="0"/>
          <w:color w:val="auto"/>
          <w:sz w:val="20"/>
          <w:szCs w:val="20"/>
        </w:rPr>
        <w:t>Par sapulcēm, gājieniem un piketiem</w:t>
      </w:r>
    </w:hyperlink>
    <w:r w:rsidRPr="00354FFC">
      <w:rPr>
        <w:b w:val="0"/>
        <w:sz w:val="20"/>
        <w:szCs w:val="20"/>
      </w:rPr>
      <w:t>"</w:t>
    </w:r>
  </w:p>
  <w:p w:rsidR="00354FFC" w:rsidRPr="00354FFC" w:rsidRDefault="004E3E3A" w:rsidP="00354FFC">
    <w:pPr>
      <w:jc w:val="both"/>
      <w:rPr>
        <w:sz w:val="20"/>
        <w:szCs w:val="20"/>
      </w:rPr>
    </w:pPr>
  </w:p>
  <w:p w:rsidR="00354FFC" w:rsidRPr="00354FFC" w:rsidRDefault="004E3E3A" w:rsidP="00354FFC">
    <w:pPr>
      <w:pStyle w:val="Footer"/>
      <w:jc w:val="both"/>
      <w:rPr>
        <w:sz w:val="20"/>
        <w:szCs w:val="20"/>
      </w:rPr>
    </w:pPr>
  </w:p>
  <w:p w:rsidR="00C55D81" w:rsidRPr="00354FFC" w:rsidRDefault="004E3E3A" w:rsidP="00354F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FFC" w:rsidRPr="00354FFC" w:rsidRDefault="00E73F23" w:rsidP="00354FFC">
    <w:pPr>
      <w:pStyle w:val="Heading3"/>
      <w:jc w:val="both"/>
      <w:rPr>
        <w:b w:val="0"/>
        <w:sz w:val="20"/>
        <w:szCs w:val="20"/>
      </w:rPr>
    </w:pPr>
    <w:r w:rsidRPr="00354FFC">
      <w:rPr>
        <w:b w:val="0"/>
        <w:sz w:val="20"/>
        <w:szCs w:val="20"/>
      </w:rPr>
      <w:t>IEMLik_</w:t>
    </w:r>
    <w:r w:rsidR="00DC632A">
      <w:rPr>
        <w:b w:val="0"/>
        <w:sz w:val="20"/>
        <w:szCs w:val="20"/>
      </w:rPr>
      <w:t>1</w:t>
    </w:r>
    <w:r w:rsidR="007B61C0">
      <w:rPr>
        <w:b w:val="0"/>
        <w:sz w:val="20"/>
        <w:szCs w:val="20"/>
      </w:rPr>
      <w:t>3</w:t>
    </w:r>
    <w:r w:rsidR="00DC632A">
      <w:rPr>
        <w:b w:val="0"/>
        <w:sz w:val="20"/>
        <w:szCs w:val="20"/>
      </w:rPr>
      <w:t>12</w:t>
    </w:r>
    <w:r w:rsidRPr="00354FFC">
      <w:rPr>
        <w:b w:val="0"/>
        <w:sz w:val="20"/>
        <w:szCs w:val="20"/>
      </w:rPr>
      <w:t>2012</w:t>
    </w:r>
    <w:r w:rsidR="00147832">
      <w:rPr>
        <w:b w:val="0"/>
        <w:sz w:val="20"/>
        <w:szCs w:val="20"/>
      </w:rPr>
      <w:t>.doc</w:t>
    </w:r>
    <w:r w:rsidRPr="00354FFC">
      <w:rPr>
        <w:b w:val="0"/>
        <w:sz w:val="20"/>
        <w:szCs w:val="20"/>
      </w:rPr>
      <w:t>;likumprojekts „Grozījumi likumā "</w:t>
    </w:r>
    <w:hyperlink r:id="rId1" w:tgtFrame="_blank" w:history="1">
      <w:r w:rsidRPr="00354FFC">
        <w:rPr>
          <w:rStyle w:val="Hyperlink"/>
          <w:b w:val="0"/>
          <w:color w:val="auto"/>
          <w:sz w:val="20"/>
          <w:szCs w:val="20"/>
        </w:rPr>
        <w:t>Par sapulcēm, gājieniem un piketiem</w:t>
      </w:r>
    </w:hyperlink>
    <w:r w:rsidRPr="00354FFC">
      <w:rPr>
        <w:b w:val="0"/>
        <w:sz w:val="20"/>
        <w:szCs w:val="20"/>
      </w:rPr>
      <w:t>"</w:t>
    </w:r>
  </w:p>
  <w:p w:rsidR="00354FFC" w:rsidRPr="00354FFC" w:rsidRDefault="004E3E3A" w:rsidP="00354FFC">
    <w:pPr>
      <w:jc w:val="both"/>
      <w:rPr>
        <w:sz w:val="20"/>
        <w:szCs w:val="20"/>
      </w:rPr>
    </w:pPr>
  </w:p>
  <w:p w:rsidR="00354FFC" w:rsidRPr="00354FFC" w:rsidRDefault="004E3E3A" w:rsidP="00354FFC">
    <w:pPr>
      <w:pStyle w:val="Footer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E3A" w:rsidRDefault="004E3E3A">
      <w:r>
        <w:separator/>
      </w:r>
    </w:p>
  </w:footnote>
  <w:footnote w:type="continuationSeparator" w:id="0">
    <w:p w:rsidR="004E3E3A" w:rsidRDefault="004E3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D81" w:rsidRDefault="00E73F23" w:rsidP="000B72C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5D81" w:rsidRDefault="004E3E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D81" w:rsidRDefault="00E73F23" w:rsidP="000B72C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1C83">
      <w:rPr>
        <w:rStyle w:val="PageNumber"/>
        <w:noProof/>
      </w:rPr>
      <w:t>3</w:t>
    </w:r>
    <w:r>
      <w:rPr>
        <w:rStyle w:val="PageNumber"/>
      </w:rPr>
      <w:fldChar w:fldCharType="end"/>
    </w:r>
  </w:p>
  <w:p w:rsidR="00C55D81" w:rsidRDefault="004E3E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F6FE2"/>
    <w:multiLevelType w:val="hybridMultilevel"/>
    <w:tmpl w:val="523C57CA"/>
    <w:lvl w:ilvl="0" w:tplc="042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3B0"/>
    <w:rsid w:val="000923D4"/>
    <w:rsid w:val="000E7B61"/>
    <w:rsid w:val="00101C83"/>
    <w:rsid w:val="00103C53"/>
    <w:rsid w:val="00147832"/>
    <w:rsid w:val="00207BCA"/>
    <w:rsid w:val="00277624"/>
    <w:rsid w:val="0038369C"/>
    <w:rsid w:val="004010B7"/>
    <w:rsid w:val="00405CB5"/>
    <w:rsid w:val="004B4E7B"/>
    <w:rsid w:val="004E3E3A"/>
    <w:rsid w:val="00670EC4"/>
    <w:rsid w:val="007B61C0"/>
    <w:rsid w:val="007B6C02"/>
    <w:rsid w:val="007C77DE"/>
    <w:rsid w:val="00856423"/>
    <w:rsid w:val="00A1413B"/>
    <w:rsid w:val="00A24F46"/>
    <w:rsid w:val="00AD215E"/>
    <w:rsid w:val="00BA6511"/>
    <w:rsid w:val="00BB4F54"/>
    <w:rsid w:val="00BF23B0"/>
    <w:rsid w:val="00C65F26"/>
    <w:rsid w:val="00D22685"/>
    <w:rsid w:val="00D94348"/>
    <w:rsid w:val="00DC632A"/>
    <w:rsid w:val="00E030A1"/>
    <w:rsid w:val="00E73F23"/>
    <w:rsid w:val="00EE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BF23B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F23B0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Header">
    <w:name w:val="header"/>
    <w:basedOn w:val="Normal"/>
    <w:link w:val="HeaderChar"/>
    <w:rsid w:val="00BF23B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F23B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BF23B0"/>
  </w:style>
  <w:style w:type="paragraph" w:styleId="Footer">
    <w:name w:val="footer"/>
    <w:basedOn w:val="Normal"/>
    <w:link w:val="FooterChar"/>
    <w:rsid w:val="00BF23B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F23B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rsid w:val="00BF23B0"/>
    <w:rPr>
      <w:strike w:val="0"/>
      <w:dstrike w:val="0"/>
      <w:color w:val="40407C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BF23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64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423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BF23B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F23B0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Header">
    <w:name w:val="header"/>
    <w:basedOn w:val="Normal"/>
    <w:link w:val="HeaderChar"/>
    <w:rsid w:val="00BF23B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F23B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BF23B0"/>
  </w:style>
  <w:style w:type="paragraph" w:styleId="Footer">
    <w:name w:val="footer"/>
    <w:basedOn w:val="Normal"/>
    <w:link w:val="FooterChar"/>
    <w:rsid w:val="00BF23B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F23B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rsid w:val="00BF23B0"/>
    <w:rPr>
      <w:strike w:val="0"/>
      <w:dstrike w:val="0"/>
      <w:color w:val="40407C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BF23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64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423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kumi.lv/doc.php?id=42090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ace.radzevica@ie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likumi.lv/doc.php?id=42090&amp;from=of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kumi.lv/doc.php?id=42090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kumi.lv/doc.php?id=42090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kumi.lv/doc.php?id=420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315</Words>
  <Characters>2108</Characters>
  <Application>Microsoft Office Word</Application>
  <DocSecurity>0</DocSecurity>
  <Lines>110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IeM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Radzeviča</dc:creator>
  <cp:keywords/>
  <dc:description/>
  <cp:lastModifiedBy>Dace Radzeviča</cp:lastModifiedBy>
  <cp:revision>13</cp:revision>
  <cp:lastPrinted>2012-12-13T11:19:00Z</cp:lastPrinted>
  <dcterms:created xsi:type="dcterms:W3CDTF">2012-09-06T08:34:00Z</dcterms:created>
  <dcterms:modified xsi:type="dcterms:W3CDTF">2012-12-13T11:21:00Z</dcterms:modified>
</cp:coreProperties>
</file>