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F" w:rsidRDefault="00053D0F" w:rsidP="002011B7">
      <w:pPr>
        <w:pStyle w:val="Heading5"/>
        <w:tabs>
          <w:tab w:val="clear" w:pos="-142"/>
          <w:tab w:val="left" w:pos="567"/>
        </w:tabs>
        <w:rPr>
          <w:rFonts w:ascii="Times New Roman" w:hAnsi="Times New Roman"/>
        </w:rPr>
      </w:pPr>
      <w:r w:rsidRPr="00D6649E">
        <w:rPr>
          <w:rFonts w:ascii="Times New Roman" w:hAnsi="Times New Roman"/>
        </w:rPr>
        <w:t>Projekts</w:t>
      </w:r>
    </w:p>
    <w:p w:rsidR="00053D0F" w:rsidRDefault="00053D0F" w:rsidP="004A7211">
      <w:pPr>
        <w:rPr>
          <w:lang w:val="en-US"/>
        </w:rPr>
      </w:pPr>
    </w:p>
    <w:p w:rsidR="00053D0F" w:rsidRPr="004A7211" w:rsidRDefault="00053D0F" w:rsidP="004A7211">
      <w:pPr>
        <w:rPr>
          <w:lang w:val="en-US"/>
        </w:rPr>
      </w:pPr>
    </w:p>
    <w:p w:rsidR="00053D0F" w:rsidRPr="00D6649E" w:rsidRDefault="00053D0F" w:rsidP="002011B7">
      <w:pPr>
        <w:jc w:val="center"/>
        <w:rPr>
          <w:sz w:val="28"/>
          <w:szCs w:val="28"/>
        </w:rPr>
      </w:pPr>
      <w:r w:rsidRPr="00D6649E">
        <w:rPr>
          <w:sz w:val="28"/>
          <w:szCs w:val="28"/>
        </w:rPr>
        <w:t>LATVIJAS REPUBLIKAS MINISTRU KABINETS</w:t>
      </w:r>
    </w:p>
    <w:p w:rsidR="00053D0F" w:rsidRDefault="00053D0F" w:rsidP="00704935">
      <w:pPr>
        <w:jc w:val="right"/>
        <w:rPr>
          <w:sz w:val="28"/>
          <w:szCs w:val="28"/>
        </w:rPr>
      </w:pPr>
    </w:p>
    <w:p w:rsidR="00053D0F" w:rsidRDefault="00053D0F" w:rsidP="00704935">
      <w:pPr>
        <w:jc w:val="right"/>
        <w:rPr>
          <w:sz w:val="28"/>
          <w:szCs w:val="28"/>
        </w:rPr>
      </w:pPr>
    </w:p>
    <w:p w:rsidR="00053D0F" w:rsidRDefault="00053D0F" w:rsidP="00704935">
      <w:pPr>
        <w:jc w:val="right"/>
        <w:rPr>
          <w:sz w:val="28"/>
          <w:szCs w:val="28"/>
        </w:rPr>
      </w:pPr>
    </w:p>
    <w:p w:rsidR="00053D0F" w:rsidRPr="00D6649E" w:rsidRDefault="00053D0F" w:rsidP="0026572C">
      <w:pPr>
        <w:jc w:val="both"/>
        <w:rPr>
          <w:sz w:val="28"/>
          <w:szCs w:val="28"/>
        </w:rPr>
      </w:pPr>
      <w:r w:rsidRPr="00D6649E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D6649E">
        <w:rPr>
          <w:sz w:val="28"/>
          <w:szCs w:val="28"/>
        </w:rPr>
        <w:t>.gada ________</w:t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649E">
        <w:rPr>
          <w:sz w:val="28"/>
          <w:szCs w:val="28"/>
        </w:rPr>
        <w:t>Noteikumi Nr.</w:t>
      </w:r>
    </w:p>
    <w:p w:rsidR="00053D0F" w:rsidRPr="002011B7" w:rsidRDefault="00053D0F" w:rsidP="0026572C">
      <w:pPr>
        <w:rPr>
          <w:sz w:val="28"/>
          <w:szCs w:val="28"/>
        </w:rPr>
      </w:pPr>
      <w:r w:rsidRPr="00D6649E">
        <w:rPr>
          <w:sz w:val="28"/>
          <w:szCs w:val="28"/>
        </w:rPr>
        <w:t>Rīgā</w:t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 w:rsidRPr="00D6649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649E">
        <w:rPr>
          <w:sz w:val="28"/>
          <w:szCs w:val="28"/>
        </w:rPr>
        <w:t>(prot. Nr.</w:t>
      </w:r>
      <w:r>
        <w:rPr>
          <w:sz w:val="28"/>
          <w:szCs w:val="28"/>
        </w:rPr>
        <w:t xml:space="preserve">            </w:t>
      </w:r>
      <w:r w:rsidRPr="00D6649E">
        <w:rPr>
          <w:sz w:val="28"/>
          <w:szCs w:val="28"/>
        </w:rPr>
        <w:t>.§)</w:t>
      </w:r>
    </w:p>
    <w:p w:rsidR="00053D0F" w:rsidRDefault="00053D0F" w:rsidP="0026572C">
      <w:pPr>
        <w:rPr>
          <w:sz w:val="28"/>
          <w:szCs w:val="28"/>
        </w:rPr>
      </w:pPr>
    </w:p>
    <w:p w:rsidR="00053D0F" w:rsidRDefault="00053D0F" w:rsidP="0026572C">
      <w:pPr>
        <w:rPr>
          <w:sz w:val="28"/>
          <w:szCs w:val="28"/>
        </w:rPr>
      </w:pPr>
    </w:p>
    <w:p w:rsidR="00053D0F" w:rsidRPr="00322331" w:rsidRDefault="00053D0F" w:rsidP="0026572C">
      <w:pPr>
        <w:jc w:val="center"/>
        <w:rPr>
          <w:b/>
          <w:bCs/>
          <w:sz w:val="28"/>
          <w:szCs w:val="28"/>
        </w:rPr>
      </w:pPr>
      <w:r w:rsidRPr="00322331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322331">
        <w:rPr>
          <w:b/>
          <w:bCs/>
          <w:sz w:val="28"/>
          <w:szCs w:val="28"/>
        </w:rPr>
        <w:t xml:space="preserve"> Ministru kabineta 20</w:t>
      </w:r>
      <w:r>
        <w:rPr>
          <w:b/>
          <w:bCs/>
          <w:sz w:val="28"/>
          <w:szCs w:val="28"/>
        </w:rPr>
        <w:t>10</w:t>
      </w:r>
      <w:r w:rsidRPr="00322331">
        <w:rPr>
          <w:b/>
          <w:bCs/>
          <w:sz w:val="28"/>
          <w:szCs w:val="28"/>
        </w:rPr>
        <w:t>.gada 2</w:t>
      </w:r>
      <w:r>
        <w:rPr>
          <w:b/>
          <w:bCs/>
          <w:sz w:val="28"/>
          <w:szCs w:val="28"/>
        </w:rPr>
        <w:t>1</w:t>
      </w:r>
      <w:r w:rsidRPr="00322331">
        <w:rPr>
          <w:b/>
          <w:bCs/>
          <w:sz w:val="28"/>
          <w:szCs w:val="28"/>
        </w:rPr>
        <w:t>. j</w:t>
      </w:r>
      <w:r>
        <w:rPr>
          <w:b/>
          <w:bCs/>
          <w:sz w:val="28"/>
          <w:szCs w:val="28"/>
        </w:rPr>
        <w:t>ūnija</w:t>
      </w:r>
      <w:r w:rsidRPr="00322331">
        <w:rPr>
          <w:b/>
          <w:bCs/>
          <w:sz w:val="28"/>
          <w:szCs w:val="28"/>
        </w:rPr>
        <w:t xml:space="preserve"> noteikumos Nr.</w:t>
      </w:r>
      <w:r>
        <w:rPr>
          <w:b/>
          <w:bCs/>
          <w:sz w:val="28"/>
          <w:szCs w:val="28"/>
        </w:rPr>
        <w:t xml:space="preserve">568 </w:t>
      </w:r>
      <w:r w:rsidRPr="00322331">
        <w:rPr>
          <w:b/>
          <w:bCs/>
          <w:sz w:val="28"/>
          <w:szCs w:val="28"/>
        </w:rPr>
        <w:t xml:space="preserve">„Noteikumi par Iekšlietu ministrijas sistēmas iestāžu un Ieslodzījuma vietu pārvaldes amatpersonu ar speciālajām dienesta pakāpēm </w:t>
      </w:r>
      <w:r>
        <w:rPr>
          <w:b/>
          <w:bCs/>
          <w:sz w:val="28"/>
          <w:szCs w:val="28"/>
        </w:rPr>
        <w:t>mēnešalgu un speciālajām piemaksām</w:t>
      </w:r>
      <w:r w:rsidRPr="00322331">
        <w:rPr>
          <w:b/>
          <w:bCs/>
          <w:sz w:val="28"/>
          <w:szCs w:val="28"/>
        </w:rPr>
        <w:t>”</w:t>
      </w:r>
    </w:p>
    <w:p w:rsidR="00053D0F" w:rsidRDefault="00053D0F" w:rsidP="0026572C">
      <w:pPr>
        <w:pStyle w:val="naislab"/>
        <w:spacing w:before="0" w:after="0"/>
        <w:rPr>
          <w:sz w:val="28"/>
          <w:szCs w:val="28"/>
        </w:rPr>
      </w:pPr>
    </w:p>
    <w:p w:rsidR="00053D0F" w:rsidRDefault="00053D0F" w:rsidP="0034185D">
      <w:pPr>
        <w:pStyle w:val="naislab"/>
        <w:spacing w:before="0" w:after="0"/>
        <w:rPr>
          <w:sz w:val="28"/>
          <w:szCs w:val="28"/>
        </w:rPr>
      </w:pPr>
      <w:r w:rsidRPr="003162A0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Valsts un </w:t>
      </w:r>
    </w:p>
    <w:p w:rsidR="00053D0F" w:rsidRDefault="00053D0F" w:rsidP="0034185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pašvaldību institūciju amatpersonu </w:t>
      </w:r>
    </w:p>
    <w:p w:rsidR="00053D0F" w:rsidRPr="003162A0" w:rsidRDefault="00053D0F" w:rsidP="0034185D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un darbinieku atlīdzības </w:t>
      </w:r>
      <w:r w:rsidRPr="003162A0">
        <w:rPr>
          <w:sz w:val="28"/>
          <w:szCs w:val="28"/>
        </w:rPr>
        <w:t>likuma</w:t>
      </w:r>
    </w:p>
    <w:p w:rsidR="00053D0F" w:rsidRPr="003162A0" w:rsidRDefault="00053D0F" w:rsidP="0034185D">
      <w:pPr>
        <w:pStyle w:val="naislab"/>
        <w:spacing w:before="0" w:after="0"/>
        <w:rPr>
          <w:sz w:val="28"/>
          <w:szCs w:val="28"/>
        </w:rPr>
      </w:pPr>
      <w:hyperlink r:id="rId7" w:anchor="1" w:tgtFrame="_top" w:tooltip="Iekšlietu ministrijas sistēmas iestāžu un Ieslodzījuma vietu pārvaldes amatpersonu ar speciālajām dienesta pakāpēm dienesta gait" w:history="1">
        <w:r>
          <w:rPr>
            <w:rStyle w:val="Hyperlink"/>
            <w:color w:val="auto"/>
            <w:sz w:val="28"/>
            <w:szCs w:val="28"/>
            <w:u w:val="none"/>
          </w:rPr>
          <w:t>8</w:t>
        </w:r>
        <w:r w:rsidRPr="003162A0">
          <w:rPr>
            <w:rStyle w:val="Hyperlink"/>
            <w:color w:val="auto"/>
            <w:sz w:val="28"/>
            <w:szCs w:val="28"/>
            <w:u w:val="none"/>
          </w:rPr>
          <w:t xml:space="preserve">.panta </w:t>
        </w:r>
        <w:r>
          <w:rPr>
            <w:rStyle w:val="Hyperlink"/>
            <w:color w:val="auto"/>
            <w:sz w:val="28"/>
            <w:szCs w:val="28"/>
            <w:u w:val="none"/>
          </w:rPr>
          <w:t>pirmo</w:t>
        </w:r>
        <w:r w:rsidRPr="003162A0">
          <w:rPr>
            <w:rStyle w:val="Hyperlink"/>
            <w:color w:val="auto"/>
            <w:sz w:val="28"/>
            <w:szCs w:val="28"/>
            <w:u w:val="none"/>
          </w:rPr>
          <w:t xml:space="preserve"> daļu</w:t>
        </w:r>
      </w:hyperlink>
      <w:r w:rsidRPr="003162A0">
        <w:rPr>
          <w:sz w:val="28"/>
          <w:szCs w:val="28"/>
        </w:rPr>
        <w:t xml:space="preserve"> un</w:t>
      </w:r>
      <w:hyperlink r:id="rId8" w:anchor="2" w:tgtFrame="_top" w:tooltip="Iekšlietu ministrijas sistēmas iestāžu un Ieslodzījuma vietu pārvaldes amatpersonu ar speciālajām dienesta pakāpēm dienesta gait" w:history="1">
        <w:r w:rsidRPr="00686BC8">
          <w:rPr>
            <w:sz w:val="28"/>
            <w:szCs w:val="28"/>
          </w:rPr>
          <w:t>15.panta pirmo daļu</w:t>
        </w:r>
      </w:hyperlink>
    </w:p>
    <w:p w:rsidR="00053D0F" w:rsidRPr="003162A0" w:rsidRDefault="00053D0F" w:rsidP="0026572C">
      <w:pPr>
        <w:pStyle w:val="naislab"/>
        <w:spacing w:before="0" w:after="0"/>
        <w:rPr>
          <w:sz w:val="28"/>
          <w:szCs w:val="28"/>
        </w:rPr>
      </w:pPr>
    </w:p>
    <w:p w:rsidR="00053D0F" w:rsidRDefault="00053D0F" w:rsidP="009E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203">
        <w:rPr>
          <w:sz w:val="28"/>
          <w:szCs w:val="28"/>
        </w:rPr>
        <w:t>Izdarīt Ministru kabineta 20</w:t>
      </w:r>
      <w:r>
        <w:rPr>
          <w:sz w:val="28"/>
          <w:szCs w:val="28"/>
        </w:rPr>
        <w:t>10</w:t>
      </w:r>
      <w:r w:rsidRPr="00D32203">
        <w:rPr>
          <w:sz w:val="28"/>
          <w:szCs w:val="28"/>
        </w:rPr>
        <w:t xml:space="preserve">.gada </w:t>
      </w:r>
      <w:r w:rsidRPr="007529B2">
        <w:rPr>
          <w:bCs/>
          <w:sz w:val="28"/>
          <w:szCs w:val="28"/>
        </w:rPr>
        <w:t>21.jūnija noteikumos Nr.568 „Noteikumi par Iekšlietu ministrijas sistēmas iestāžu un Ieslodzījuma vietu pārvaldes amatpersonu ar speciālajām dienesta pakāpēm mēnešalgu un speciālajām piemaksām”</w:t>
      </w:r>
      <w:r w:rsidRPr="00D32203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10</w:t>
      </w:r>
      <w:r w:rsidRPr="00D32203">
        <w:rPr>
          <w:sz w:val="28"/>
          <w:szCs w:val="28"/>
        </w:rPr>
        <w:t xml:space="preserve">, </w:t>
      </w:r>
      <w:r>
        <w:rPr>
          <w:sz w:val="28"/>
          <w:szCs w:val="28"/>
        </w:rPr>
        <w:t>101</w:t>
      </w:r>
      <w:r w:rsidRPr="00D32203">
        <w:rPr>
          <w:sz w:val="28"/>
          <w:szCs w:val="28"/>
        </w:rPr>
        <w:t xml:space="preserve">., </w:t>
      </w:r>
      <w:r>
        <w:rPr>
          <w:sz w:val="28"/>
          <w:szCs w:val="28"/>
        </w:rPr>
        <w:t>204</w:t>
      </w:r>
      <w:r w:rsidRPr="00D32203">
        <w:rPr>
          <w:sz w:val="28"/>
          <w:szCs w:val="28"/>
        </w:rPr>
        <w:t>.nr.</w:t>
      </w:r>
      <w:r>
        <w:rPr>
          <w:sz w:val="28"/>
          <w:szCs w:val="28"/>
        </w:rPr>
        <w:t>; 2011, 124.nr.; 2012, 23.nr.</w:t>
      </w:r>
      <w:r w:rsidRPr="00D322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Pr="00D32203">
        <w:rPr>
          <w:sz w:val="28"/>
          <w:szCs w:val="28"/>
        </w:rPr>
        <w:t>grozījumu</w:t>
      </w:r>
      <w:r>
        <w:rPr>
          <w:sz w:val="28"/>
          <w:szCs w:val="28"/>
        </w:rPr>
        <w:t>s:</w:t>
      </w:r>
    </w:p>
    <w:p w:rsidR="00053D0F" w:rsidRDefault="00053D0F" w:rsidP="009E235E">
      <w:pPr>
        <w:ind w:firstLine="720"/>
        <w:jc w:val="both"/>
        <w:rPr>
          <w:sz w:val="28"/>
          <w:szCs w:val="28"/>
        </w:rPr>
      </w:pPr>
    </w:p>
    <w:p w:rsidR="00053D0F" w:rsidRDefault="00053D0F" w:rsidP="009E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Svītrot 5.punktu.</w:t>
      </w:r>
    </w:p>
    <w:p w:rsidR="00053D0F" w:rsidRDefault="00053D0F" w:rsidP="009E235E">
      <w:pPr>
        <w:ind w:firstLine="720"/>
        <w:jc w:val="both"/>
        <w:rPr>
          <w:sz w:val="28"/>
          <w:szCs w:val="28"/>
        </w:rPr>
      </w:pPr>
    </w:p>
    <w:p w:rsidR="00053D0F" w:rsidRDefault="00053D0F" w:rsidP="009E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Izteikt 9.punktu šādā redakcijā:</w:t>
      </w:r>
    </w:p>
    <w:p w:rsidR="00053D0F" w:rsidRDefault="00053D0F" w:rsidP="009E2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7018A1">
        <w:rPr>
          <w:sz w:val="28"/>
          <w:szCs w:val="28"/>
        </w:rPr>
        <w:t>9. Ja kadeta amatā iecelt</w:t>
      </w:r>
      <w:r>
        <w:rPr>
          <w:sz w:val="28"/>
          <w:szCs w:val="28"/>
        </w:rPr>
        <w:t>ā</w:t>
      </w:r>
      <w:r w:rsidRPr="007018A1">
        <w:rPr>
          <w:sz w:val="28"/>
          <w:szCs w:val="28"/>
        </w:rPr>
        <w:t xml:space="preserve"> amatpersona pirms mācību uzsākšanas Iekšlietu ministrijas sistēmas vai Ieslodzījuma vietu pārvaldes izglītības iestādē nav ieņēmusi citu amatpersonas amatu iestādē</w:t>
      </w:r>
      <w:r>
        <w:rPr>
          <w:sz w:val="28"/>
          <w:szCs w:val="28"/>
        </w:rPr>
        <w:t xml:space="preserve">, </w:t>
      </w:r>
      <w:r w:rsidRPr="007018A1">
        <w:rPr>
          <w:sz w:val="28"/>
          <w:szCs w:val="28"/>
        </w:rPr>
        <w:t>tās amatam</w:t>
      </w:r>
      <w:r w:rsidRPr="0079401D">
        <w:rPr>
          <w:sz w:val="28"/>
          <w:szCs w:val="28"/>
        </w:rPr>
        <w:t xml:space="preserve"> </w:t>
      </w:r>
      <w:r w:rsidRPr="007018A1">
        <w:rPr>
          <w:sz w:val="28"/>
          <w:szCs w:val="28"/>
        </w:rPr>
        <w:t>nosaka 1.amata kategoriju</w:t>
      </w:r>
      <w:r>
        <w:rPr>
          <w:sz w:val="28"/>
          <w:szCs w:val="28"/>
        </w:rPr>
        <w:t xml:space="preserve"> un mēnešalgu 275 latu apmērā”.</w:t>
      </w:r>
    </w:p>
    <w:p w:rsidR="00053D0F" w:rsidRDefault="00053D0F" w:rsidP="009E235E">
      <w:pPr>
        <w:ind w:firstLine="720"/>
        <w:rPr>
          <w:sz w:val="28"/>
          <w:szCs w:val="28"/>
        </w:rPr>
      </w:pPr>
    </w:p>
    <w:p w:rsidR="00053D0F" w:rsidRDefault="00053D0F" w:rsidP="009E23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0046">
        <w:rPr>
          <w:sz w:val="28"/>
          <w:szCs w:val="28"/>
        </w:rPr>
        <w:t xml:space="preserve"> </w:t>
      </w:r>
      <w:r w:rsidRPr="008C4D98">
        <w:rPr>
          <w:sz w:val="28"/>
          <w:szCs w:val="28"/>
        </w:rPr>
        <w:t xml:space="preserve">Izteikt </w:t>
      </w:r>
      <w:r>
        <w:rPr>
          <w:sz w:val="28"/>
          <w:szCs w:val="28"/>
        </w:rPr>
        <w:t>1</w:t>
      </w:r>
      <w:r w:rsidRPr="008C4D98">
        <w:rPr>
          <w:sz w:val="28"/>
          <w:szCs w:val="28"/>
        </w:rPr>
        <w:t>.pielikumu šādā redakcijā:</w:t>
      </w:r>
    </w:p>
    <w:p w:rsidR="00053D0F" w:rsidRDefault="00053D0F" w:rsidP="0026572C">
      <w:pPr>
        <w:pStyle w:val="naislab"/>
        <w:spacing w:before="0" w:after="0"/>
        <w:rPr>
          <w:sz w:val="28"/>
          <w:szCs w:val="28"/>
        </w:rPr>
      </w:pPr>
    </w:p>
    <w:p w:rsidR="00053D0F" w:rsidRPr="00B13881" w:rsidRDefault="00053D0F" w:rsidP="0026572C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„1.p</w:t>
      </w:r>
      <w:r w:rsidRPr="00B13881">
        <w:rPr>
          <w:sz w:val="28"/>
          <w:szCs w:val="28"/>
        </w:rPr>
        <w:t>ielikums</w:t>
      </w:r>
    </w:p>
    <w:p w:rsidR="00053D0F" w:rsidRPr="00B13881" w:rsidRDefault="00053D0F" w:rsidP="0026572C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Ministru kabineta</w:t>
      </w:r>
    </w:p>
    <w:p w:rsidR="00053D0F" w:rsidRPr="00B13881" w:rsidRDefault="00053D0F" w:rsidP="0026572C">
      <w:pPr>
        <w:jc w:val="right"/>
        <w:rPr>
          <w:sz w:val="28"/>
          <w:szCs w:val="28"/>
        </w:rPr>
      </w:pPr>
      <w:r w:rsidRPr="00B13881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B13881">
        <w:rPr>
          <w:sz w:val="28"/>
          <w:szCs w:val="28"/>
        </w:rPr>
        <w:t>.gada 2</w:t>
      </w:r>
      <w:r>
        <w:rPr>
          <w:sz w:val="28"/>
          <w:szCs w:val="28"/>
        </w:rPr>
        <w:t>1</w:t>
      </w:r>
      <w:r w:rsidRPr="00B13881">
        <w:rPr>
          <w:sz w:val="28"/>
          <w:szCs w:val="28"/>
        </w:rPr>
        <w:t>.</w:t>
      </w:r>
      <w:r w:rsidRPr="007529B2">
        <w:rPr>
          <w:bCs/>
          <w:sz w:val="28"/>
          <w:szCs w:val="28"/>
        </w:rPr>
        <w:t>jūnija</w:t>
      </w:r>
    </w:p>
    <w:p w:rsidR="00053D0F" w:rsidRDefault="00053D0F" w:rsidP="0026572C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noteikumiem Nr.568</w:t>
      </w:r>
    </w:p>
    <w:p w:rsidR="00053D0F" w:rsidRPr="004B5B37" w:rsidRDefault="00053D0F" w:rsidP="008C4D98">
      <w:pPr>
        <w:jc w:val="center"/>
        <w:rPr>
          <w:b/>
          <w:bCs/>
          <w:sz w:val="28"/>
          <w:szCs w:val="28"/>
        </w:rPr>
      </w:pPr>
      <w:r w:rsidRPr="004B5B37">
        <w:rPr>
          <w:b/>
          <w:sz w:val="28"/>
          <w:szCs w:val="28"/>
        </w:rPr>
        <w:t>Amatpersonu mēnešalga (latos)</w:t>
      </w:r>
    </w:p>
    <w:p w:rsidR="00053D0F" w:rsidRPr="007E4AEC" w:rsidRDefault="00053D0F" w:rsidP="0026572C">
      <w:pPr>
        <w:rPr>
          <w:sz w:val="28"/>
          <w:szCs w:val="28"/>
        </w:rPr>
      </w:pPr>
    </w:p>
    <w:tbl>
      <w:tblPr>
        <w:tblW w:w="10857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09"/>
        <w:gridCol w:w="634"/>
        <w:gridCol w:w="641"/>
        <w:gridCol w:w="576"/>
        <w:gridCol w:w="641"/>
        <w:gridCol w:w="576"/>
        <w:gridCol w:w="641"/>
        <w:gridCol w:w="576"/>
        <w:gridCol w:w="641"/>
        <w:gridCol w:w="576"/>
        <w:gridCol w:w="641"/>
        <w:gridCol w:w="576"/>
        <w:gridCol w:w="641"/>
        <w:gridCol w:w="576"/>
        <w:gridCol w:w="641"/>
        <w:gridCol w:w="576"/>
        <w:gridCol w:w="628"/>
      </w:tblGrid>
      <w:tr w:rsidR="00053D0F" w:rsidRPr="00EA15A9" w:rsidTr="00665319">
        <w:trPr>
          <w:trHeight w:val="270"/>
        </w:trPr>
        <w:tc>
          <w:tcPr>
            <w:tcW w:w="567" w:type="dxa"/>
            <w:vMerge w:val="restart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OLE_LINK1"/>
            <w:r w:rsidRPr="00EA15A9">
              <w:rPr>
                <w:color w:val="000000"/>
                <w:sz w:val="20"/>
                <w:szCs w:val="20"/>
              </w:rPr>
              <w:t>Amata kategorija</w:t>
            </w:r>
          </w:p>
        </w:tc>
        <w:tc>
          <w:tcPr>
            <w:tcW w:w="509" w:type="dxa"/>
            <w:vMerge w:val="restart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Amata līmenis</w:t>
            </w:r>
          </w:p>
        </w:tc>
        <w:tc>
          <w:tcPr>
            <w:tcW w:w="9781" w:type="dxa"/>
            <w:gridSpan w:val="16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Izdiena</w:t>
            </w:r>
          </w:p>
        </w:tc>
      </w:tr>
      <w:tr w:rsidR="00053D0F" w:rsidRPr="00EA15A9" w:rsidTr="00665319">
        <w:trPr>
          <w:trHeight w:val="480"/>
        </w:trPr>
        <w:tc>
          <w:tcPr>
            <w:tcW w:w="567" w:type="dxa"/>
            <w:vMerge/>
            <w:vAlign w:val="center"/>
          </w:tcPr>
          <w:p w:rsidR="00053D0F" w:rsidRPr="00EA15A9" w:rsidRDefault="00053D0F" w:rsidP="00CB3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053D0F" w:rsidRPr="00EA15A9" w:rsidRDefault="00053D0F" w:rsidP="00CB3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līdz 2 gadiem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2–5 gadi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5–8 gadi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8–12 gadi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12–16 gadi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16–20 gadi</w:t>
            </w:r>
          </w:p>
        </w:tc>
        <w:tc>
          <w:tcPr>
            <w:tcW w:w="1217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20–25 gadi</w:t>
            </w:r>
          </w:p>
        </w:tc>
        <w:tc>
          <w:tcPr>
            <w:tcW w:w="1204" w:type="dxa"/>
            <w:gridSpan w:val="2"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vairāk par 25 gadiem</w:t>
            </w:r>
          </w:p>
        </w:tc>
      </w:tr>
      <w:tr w:rsidR="00053D0F" w:rsidRPr="00EA15A9" w:rsidTr="00665319">
        <w:trPr>
          <w:trHeight w:val="405"/>
        </w:trPr>
        <w:tc>
          <w:tcPr>
            <w:tcW w:w="567" w:type="dxa"/>
            <w:vMerge/>
            <w:vAlign w:val="center"/>
          </w:tcPr>
          <w:p w:rsidR="00053D0F" w:rsidRPr="00EA15A9" w:rsidRDefault="00053D0F" w:rsidP="00CB3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vAlign w:val="center"/>
          </w:tcPr>
          <w:p w:rsidR="00053D0F" w:rsidRPr="00EA15A9" w:rsidRDefault="00053D0F" w:rsidP="00CB3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1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  <w:tc>
          <w:tcPr>
            <w:tcW w:w="576" w:type="dxa"/>
            <w:noWrap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628" w:type="dxa"/>
            <w:vAlign w:val="center"/>
          </w:tcPr>
          <w:p w:rsidR="00053D0F" w:rsidRPr="00665319" w:rsidRDefault="00053D0F" w:rsidP="00CB3A99">
            <w:pPr>
              <w:rPr>
                <w:color w:val="000000"/>
                <w:sz w:val="18"/>
                <w:szCs w:val="18"/>
              </w:rPr>
            </w:pPr>
            <w:r w:rsidRPr="00665319">
              <w:rPr>
                <w:color w:val="000000"/>
                <w:sz w:val="18"/>
                <w:szCs w:val="18"/>
              </w:rPr>
              <w:t>maks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1829</w:t>
            </w:r>
          </w:p>
        </w:tc>
      </w:tr>
      <w:tr w:rsidR="00053D0F" w:rsidRPr="00EA15A9" w:rsidTr="00665319">
        <w:trPr>
          <w:trHeight w:val="240"/>
        </w:trPr>
        <w:tc>
          <w:tcPr>
            <w:tcW w:w="567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noWrap/>
            <w:vAlign w:val="bottom"/>
          </w:tcPr>
          <w:p w:rsidR="00053D0F" w:rsidRPr="00EA15A9" w:rsidRDefault="00053D0F" w:rsidP="00CB3A99">
            <w:pPr>
              <w:jc w:val="center"/>
              <w:rPr>
                <w:color w:val="000000"/>
                <w:sz w:val="20"/>
                <w:szCs w:val="20"/>
              </w:rPr>
            </w:pPr>
            <w:r w:rsidRPr="00EA15A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634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641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576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628" w:type="dxa"/>
            <w:noWrap/>
            <w:vAlign w:val="bottom"/>
          </w:tcPr>
          <w:p w:rsidR="00053D0F" w:rsidRPr="00EA15A9" w:rsidRDefault="00053D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1429”</w:t>
            </w:r>
          </w:p>
        </w:tc>
      </w:tr>
    </w:tbl>
    <w:p w:rsidR="00053D0F" w:rsidRDefault="00053D0F" w:rsidP="009271C2">
      <w:pPr>
        <w:jc w:val="both"/>
      </w:pPr>
      <w:r>
        <w:t> </w:t>
      </w:r>
    </w:p>
    <w:bookmarkEnd w:id="0"/>
    <w:p w:rsidR="00053D0F" w:rsidRDefault="00053D0F" w:rsidP="00B731F8">
      <w:pPr>
        <w:rPr>
          <w:sz w:val="28"/>
          <w:szCs w:val="28"/>
        </w:rPr>
      </w:pPr>
      <w:r>
        <w:rPr>
          <w:sz w:val="28"/>
          <w:szCs w:val="28"/>
        </w:rPr>
        <w:t>1.4. Svītrot 2.pielikuma 1.1.apakšpunktā vārdus „Transporta pārvalde”.</w:t>
      </w:r>
    </w:p>
    <w:p w:rsidR="00053D0F" w:rsidRPr="00E0046D" w:rsidRDefault="00053D0F" w:rsidP="00801472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r w:rsidRPr="00E0046D">
        <w:rPr>
          <w:sz w:val="28"/>
          <w:szCs w:val="28"/>
        </w:rPr>
        <w:t>.</w:t>
      </w:r>
      <w:r w:rsidRPr="00E0046D">
        <w:rPr>
          <w:color w:val="000000"/>
          <w:sz w:val="28"/>
          <w:szCs w:val="28"/>
        </w:rPr>
        <w:t xml:space="preserve"> Izteikt 2.pielikuma 1.1.3., 1.1.4.,1.1.5. 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528"/>
        <w:gridCol w:w="992"/>
        <w:gridCol w:w="851"/>
      </w:tblGrid>
      <w:tr w:rsidR="00053D0F" w:rsidRPr="00E0046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5528" w:type="dxa"/>
          </w:tcPr>
          <w:p w:rsidR="00053D0F" w:rsidRPr="00A1773D" w:rsidRDefault="00053D0F" w:rsidP="00420D36">
            <w:pPr>
              <w:rPr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Galvenās policijas pārvaldes priekšnieks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B</w:t>
            </w:r>
          </w:p>
        </w:tc>
      </w:tr>
      <w:tr w:rsidR="00053D0F" w:rsidRPr="00E0046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1.1.4.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Pārvaldes priekšnieks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B</w:t>
            </w:r>
          </w:p>
        </w:tc>
      </w:tr>
      <w:tr w:rsidR="00053D0F" w:rsidRPr="00E0046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1.1.5.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Galvenās policijas pārvaldes priekšnieka vietnieks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 xml:space="preserve"> B</w:t>
            </w:r>
            <w:r>
              <w:rPr>
                <w:color w:val="000000"/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80147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1.6. Papildināt 2.pielikuma 1.1. apakšpunktu ar 1.1.7.</w:t>
      </w:r>
      <w:r w:rsidRPr="003E4AE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apakšpunktu šādā redakcijā: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528"/>
        <w:gridCol w:w="992"/>
        <w:gridCol w:w="851"/>
      </w:tblGrid>
      <w:tr w:rsidR="00053D0F" w:rsidRPr="00A1773D" w:rsidTr="006C5C0C">
        <w:tc>
          <w:tcPr>
            <w:tcW w:w="1526" w:type="dxa"/>
            <w:vAlign w:val="bottom"/>
          </w:tcPr>
          <w:p w:rsidR="00053D0F" w:rsidRPr="00A1773D" w:rsidRDefault="00053D0F" w:rsidP="006C5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</w:rPr>
              <w:t>7.</w:t>
            </w:r>
            <w:r w:rsidRPr="003E4AEF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6C5C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Informācijas sistēmu drošības pārvaldnieks</w:t>
            </w:r>
          </w:p>
        </w:tc>
        <w:tc>
          <w:tcPr>
            <w:tcW w:w="992" w:type="dxa"/>
          </w:tcPr>
          <w:p w:rsidR="00053D0F" w:rsidRPr="00A1773D" w:rsidRDefault="00053D0F" w:rsidP="006C5C0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6C5C0C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801472">
      <w:pPr>
        <w:pStyle w:val="NormalWeb"/>
        <w:rPr>
          <w:sz w:val="28"/>
          <w:szCs w:val="28"/>
        </w:rPr>
      </w:pPr>
    </w:p>
    <w:p w:rsidR="00053D0F" w:rsidRPr="003E4AEF" w:rsidRDefault="00053D0F" w:rsidP="00801472">
      <w:pPr>
        <w:pStyle w:val="NormalWeb"/>
        <w:rPr>
          <w:sz w:val="28"/>
          <w:szCs w:val="28"/>
        </w:rPr>
      </w:pPr>
    </w:p>
    <w:p w:rsidR="00053D0F" w:rsidRPr="00801472" w:rsidRDefault="00053D0F" w:rsidP="00801472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Izteikt 2.pielikuma 1.1.8</w:t>
      </w:r>
      <w:r w:rsidRPr="008014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1.1.9., 1.1.10., 1.1.11. un 1.1.12. </w:t>
      </w:r>
      <w:r w:rsidRPr="00801472">
        <w:rPr>
          <w:color w:val="000000"/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528"/>
        <w:gridCol w:w="992"/>
        <w:gridCol w:w="851"/>
      </w:tblGrid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1.1.8.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Biroja priekšnieks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</w:p>
        </w:tc>
      </w:tr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1.1.9.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Pārvaldes priekšnieka vietnieks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</w:p>
        </w:tc>
      </w:tr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1.1.10.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Biroja priekšnieka vietnieks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C</w:t>
            </w:r>
          </w:p>
        </w:tc>
      </w:tr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1.1.11.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Nodaļas priekšnieks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C</w:t>
            </w:r>
          </w:p>
        </w:tc>
      </w:tr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 1.1.12.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Nodaļas priekšnieka vietnieks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 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F268FE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1.8</w:t>
      </w:r>
      <w:r w:rsidRPr="00801472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Izteikt 2.pielikuma 1.1.15. </w:t>
      </w:r>
      <w:r w:rsidRPr="00801472">
        <w:rPr>
          <w:color w:val="000000"/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528"/>
        <w:gridCol w:w="992"/>
        <w:gridCol w:w="851"/>
      </w:tblGrid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83F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1.1.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A1773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Galvenais inspektors </w:t>
            </w:r>
          </w:p>
        </w:tc>
        <w:tc>
          <w:tcPr>
            <w:tcW w:w="992" w:type="dxa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F268FE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1.9.</w:t>
      </w:r>
      <w:r>
        <w:rPr>
          <w:color w:val="000000"/>
          <w:sz w:val="28"/>
          <w:szCs w:val="28"/>
        </w:rPr>
        <w:t xml:space="preserve"> Izteikt 2.pielikuma 1.2.2. </w:t>
      </w:r>
      <w:r w:rsidRPr="00801472">
        <w:rPr>
          <w:color w:val="000000"/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528"/>
        <w:gridCol w:w="992"/>
        <w:gridCol w:w="851"/>
      </w:tblGrid>
      <w:tr w:rsidR="00053D0F" w:rsidRPr="00A1773D" w:rsidTr="00A1773D">
        <w:tc>
          <w:tcPr>
            <w:tcW w:w="1526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528" w:type="dxa"/>
            <w:vAlign w:val="bottom"/>
          </w:tcPr>
          <w:p w:rsidR="00053D0F" w:rsidRPr="00A1773D" w:rsidRDefault="00053D0F" w:rsidP="00420D36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Reģiona pārvaldes priekšnieka vietnieks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6C44E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1.10</w:t>
      </w:r>
      <w:r w:rsidRPr="006C44E0">
        <w:rPr>
          <w:sz w:val="28"/>
          <w:szCs w:val="28"/>
        </w:rPr>
        <w:t>. Papildināt 2.pielikumu</w:t>
      </w:r>
      <w:r>
        <w:rPr>
          <w:sz w:val="28"/>
          <w:szCs w:val="28"/>
        </w:rPr>
        <w:t xml:space="preserve"> ar</w:t>
      </w:r>
      <w:r w:rsidRPr="006C44E0">
        <w:rPr>
          <w:sz w:val="28"/>
          <w:szCs w:val="28"/>
        </w:rPr>
        <w:t xml:space="preserve"> 2.1.6.</w:t>
      </w:r>
      <w:r w:rsidRPr="006C44E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5548"/>
        <w:gridCol w:w="992"/>
        <w:gridCol w:w="851"/>
      </w:tblGrid>
      <w:tr w:rsidR="00053D0F" w:rsidRPr="00A1773D" w:rsidTr="00A1773D">
        <w:tc>
          <w:tcPr>
            <w:tcW w:w="1506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2.1.6.</w:t>
            </w:r>
            <w:r w:rsidRPr="00A1773D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5548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Valsts ugunsdzēsības un glābšanas dienesta priekšnieka palīgs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6C44E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1.11</w:t>
      </w:r>
      <w:r w:rsidRPr="006C44E0">
        <w:rPr>
          <w:sz w:val="28"/>
          <w:szCs w:val="28"/>
        </w:rPr>
        <w:t xml:space="preserve">. Papildināt 2.pielikumu </w:t>
      </w:r>
      <w:r>
        <w:rPr>
          <w:sz w:val="28"/>
          <w:szCs w:val="28"/>
        </w:rPr>
        <w:t xml:space="preserve">ar </w:t>
      </w:r>
      <w:r w:rsidRPr="006C44E0">
        <w:rPr>
          <w:sz w:val="28"/>
          <w:szCs w:val="28"/>
        </w:rPr>
        <w:t>2.1.</w:t>
      </w:r>
      <w:r>
        <w:rPr>
          <w:sz w:val="28"/>
          <w:szCs w:val="28"/>
        </w:rPr>
        <w:t>9</w:t>
      </w:r>
      <w:r w:rsidRPr="006C44E0">
        <w:rPr>
          <w:sz w:val="28"/>
          <w:szCs w:val="28"/>
        </w:rPr>
        <w:t>.</w:t>
      </w:r>
      <w:r w:rsidRPr="006C44E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5547"/>
        <w:gridCol w:w="992"/>
        <w:gridCol w:w="851"/>
      </w:tblGrid>
      <w:tr w:rsidR="00053D0F" w:rsidRPr="00A1773D" w:rsidTr="00A1773D">
        <w:tc>
          <w:tcPr>
            <w:tcW w:w="150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2.1.9.</w:t>
            </w:r>
            <w:r w:rsidRPr="00A1773D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554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Zvanu centra priekšnieks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D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6C44E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1.12</w:t>
      </w:r>
      <w:r w:rsidRPr="006C44E0">
        <w:rPr>
          <w:sz w:val="28"/>
          <w:szCs w:val="28"/>
        </w:rPr>
        <w:t>. Papildināt 2.pielikumu</w:t>
      </w:r>
      <w:r>
        <w:rPr>
          <w:sz w:val="28"/>
          <w:szCs w:val="28"/>
        </w:rPr>
        <w:t xml:space="preserve"> ar</w:t>
      </w:r>
      <w:r w:rsidRPr="006C44E0">
        <w:rPr>
          <w:sz w:val="28"/>
          <w:szCs w:val="28"/>
        </w:rPr>
        <w:t xml:space="preserve"> 2.1.</w:t>
      </w:r>
      <w:r>
        <w:rPr>
          <w:sz w:val="28"/>
          <w:szCs w:val="28"/>
        </w:rPr>
        <w:t>13</w:t>
      </w:r>
      <w:r w:rsidRPr="006C44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5547"/>
        <w:gridCol w:w="992"/>
        <w:gridCol w:w="851"/>
      </w:tblGrid>
      <w:tr w:rsidR="00053D0F" w:rsidRPr="00A1773D" w:rsidTr="00A1773D">
        <w:tc>
          <w:tcPr>
            <w:tcW w:w="150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2.1.13.</w:t>
            </w:r>
          </w:p>
        </w:tc>
        <w:tc>
          <w:tcPr>
            <w:tcW w:w="554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Dispečers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463B5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1.13</w:t>
      </w:r>
      <w:r w:rsidRPr="006C44E0">
        <w:rPr>
          <w:sz w:val="28"/>
          <w:szCs w:val="28"/>
        </w:rPr>
        <w:t xml:space="preserve">. Papildināt 2.pielikumu </w:t>
      </w:r>
      <w:r>
        <w:rPr>
          <w:sz w:val="28"/>
          <w:szCs w:val="28"/>
        </w:rPr>
        <w:t xml:space="preserve">ar </w:t>
      </w:r>
      <w:r w:rsidRPr="006C44E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C44E0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6C44E0">
        <w:rPr>
          <w:sz w:val="28"/>
          <w:szCs w:val="28"/>
        </w:rPr>
        <w:t>.</w:t>
      </w:r>
      <w:r w:rsidRPr="006C44E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5547"/>
        <w:gridCol w:w="992"/>
        <w:gridCol w:w="851"/>
      </w:tblGrid>
      <w:tr w:rsidR="00053D0F" w:rsidRPr="00A1773D" w:rsidTr="00A1773D">
        <w:tc>
          <w:tcPr>
            <w:tcW w:w="150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2.2.14.</w:t>
            </w:r>
            <w:r w:rsidRPr="00A1773D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5547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Instruktors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106F61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1.14.</w:t>
      </w:r>
      <w:r>
        <w:rPr>
          <w:color w:val="000000"/>
          <w:sz w:val="28"/>
          <w:szCs w:val="28"/>
        </w:rPr>
        <w:t xml:space="preserve"> Izteikt 2.pielikuma 2.3.1. </w:t>
      </w:r>
      <w:r w:rsidRPr="00801472">
        <w:rPr>
          <w:color w:val="000000"/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5554"/>
        <w:gridCol w:w="992"/>
        <w:gridCol w:w="851"/>
      </w:tblGrid>
      <w:tr w:rsidR="00053D0F" w:rsidRPr="00A1773D" w:rsidTr="00A1773D">
        <w:tc>
          <w:tcPr>
            <w:tcW w:w="1500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5554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Brigādes komandieris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C56BAE">
      <w:pPr>
        <w:pStyle w:val="NormalWeb"/>
        <w:rPr>
          <w:color w:val="000000"/>
          <w:sz w:val="28"/>
          <w:szCs w:val="28"/>
        </w:rPr>
      </w:pPr>
      <w:r>
        <w:rPr>
          <w:sz w:val="28"/>
          <w:szCs w:val="28"/>
        </w:rPr>
        <w:t>1.15</w:t>
      </w:r>
      <w:r w:rsidRPr="00801472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Izteikt 2.pielikuma 2.3.2. </w:t>
      </w:r>
      <w:r w:rsidRPr="00801472">
        <w:rPr>
          <w:color w:val="000000"/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5554"/>
        <w:gridCol w:w="992"/>
        <w:gridCol w:w="851"/>
      </w:tblGrid>
      <w:tr w:rsidR="00053D0F" w:rsidRPr="00A1773D" w:rsidTr="00A1773D">
        <w:tc>
          <w:tcPr>
            <w:tcW w:w="1500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5554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Brigādes komandiera vietnieks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A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C56BA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1.16</w:t>
      </w:r>
      <w:r w:rsidRPr="006C44E0">
        <w:rPr>
          <w:sz w:val="28"/>
          <w:szCs w:val="28"/>
        </w:rPr>
        <w:t xml:space="preserve">. Papildināt 2.pielikumu </w:t>
      </w:r>
      <w:r>
        <w:rPr>
          <w:sz w:val="28"/>
          <w:szCs w:val="28"/>
        </w:rPr>
        <w:t xml:space="preserve">ar </w:t>
      </w:r>
      <w:r w:rsidRPr="006C44E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C44E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C44E0">
        <w:rPr>
          <w:sz w:val="28"/>
          <w:szCs w:val="28"/>
        </w:rPr>
        <w:t>.</w:t>
      </w:r>
      <w:r w:rsidRPr="006C44E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5554"/>
        <w:gridCol w:w="992"/>
        <w:gridCol w:w="851"/>
      </w:tblGrid>
      <w:tr w:rsidR="00053D0F" w:rsidRPr="00A1773D" w:rsidTr="00A1773D">
        <w:tc>
          <w:tcPr>
            <w:tcW w:w="1500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„</w:t>
            </w:r>
            <w:r w:rsidRPr="00A1773D">
              <w:rPr>
                <w:sz w:val="28"/>
                <w:szCs w:val="28"/>
                <w:lang w:eastAsia="en-US"/>
              </w:rPr>
              <w:t>2.3.2.</w:t>
            </w:r>
            <w:r w:rsidRPr="00A1773D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5554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Operatīvais dežurants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jc w:val="center"/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>B</w:t>
            </w:r>
            <w:r>
              <w:rPr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Default="00053D0F" w:rsidP="00C56BA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1.17</w:t>
      </w:r>
      <w:r w:rsidRPr="006C44E0">
        <w:rPr>
          <w:sz w:val="28"/>
          <w:szCs w:val="28"/>
        </w:rPr>
        <w:t>. Papildināt 2.pielikumu</w:t>
      </w:r>
      <w:r>
        <w:rPr>
          <w:sz w:val="28"/>
          <w:szCs w:val="28"/>
        </w:rPr>
        <w:t xml:space="preserve"> ar</w:t>
      </w:r>
      <w:r w:rsidRPr="006C44E0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6C44E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C44E0">
        <w:rPr>
          <w:sz w:val="28"/>
          <w:szCs w:val="28"/>
        </w:rPr>
        <w:t>.</w:t>
      </w:r>
      <w:r w:rsidRPr="006C44E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C44E0">
        <w:rPr>
          <w:sz w:val="28"/>
          <w:szCs w:val="28"/>
        </w:rPr>
        <w:t>apakšpunktu šādā redakcijā: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5554"/>
        <w:gridCol w:w="992"/>
        <w:gridCol w:w="851"/>
      </w:tblGrid>
      <w:tr w:rsidR="00053D0F" w:rsidRPr="00A1773D" w:rsidTr="00A1773D">
        <w:tc>
          <w:tcPr>
            <w:tcW w:w="1500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„</w:t>
            </w:r>
            <w:r w:rsidRPr="00A1773D">
              <w:rPr>
                <w:color w:val="000000"/>
                <w:sz w:val="28"/>
                <w:szCs w:val="28"/>
                <w:lang w:eastAsia="en-US"/>
              </w:rPr>
              <w:t>2.3.3.</w:t>
            </w:r>
            <w:r w:rsidRPr="00A1773D">
              <w:rPr>
                <w:color w:val="000000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5554" w:type="dxa"/>
            <w:vAlign w:val="bottom"/>
          </w:tcPr>
          <w:p w:rsidR="00053D0F" w:rsidRPr="00A1773D" w:rsidRDefault="00053D0F" w:rsidP="00763D9C">
            <w:pPr>
              <w:rPr>
                <w:sz w:val="28"/>
                <w:szCs w:val="28"/>
                <w:lang w:eastAsia="en-US"/>
              </w:rPr>
            </w:pPr>
            <w:r w:rsidRPr="00A1773D">
              <w:rPr>
                <w:sz w:val="28"/>
                <w:szCs w:val="28"/>
                <w:lang w:eastAsia="en-US"/>
              </w:rPr>
              <w:t xml:space="preserve">Sektora priekšnieks </w:t>
            </w:r>
          </w:p>
        </w:tc>
        <w:tc>
          <w:tcPr>
            <w:tcW w:w="992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1" w:type="dxa"/>
          </w:tcPr>
          <w:p w:rsidR="00053D0F" w:rsidRPr="00A1773D" w:rsidRDefault="00053D0F" w:rsidP="00A1773D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773D">
              <w:rPr>
                <w:color w:val="000000"/>
                <w:sz w:val="28"/>
                <w:szCs w:val="28"/>
                <w:lang w:eastAsia="en-US"/>
              </w:rPr>
              <w:t>A</w:t>
            </w:r>
            <w:r>
              <w:rPr>
                <w:color w:val="000000"/>
                <w:sz w:val="28"/>
                <w:szCs w:val="28"/>
                <w:lang w:eastAsia="en-US"/>
              </w:rPr>
              <w:t>”</w:t>
            </w:r>
          </w:p>
        </w:tc>
      </w:tr>
    </w:tbl>
    <w:p w:rsidR="00053D0F" w:rsidRPr="00487053" w:rsidRDefault="00053D0F" w:rsidP="00487053">
      <w:pPr>
        <w:rPr>
          <w:sz w:val="28"/>
          <w:szCs w:val="28"/>
          <w:lang w:eastAsia="en-US"/>
        </w:rPr>
      </w:pPr>
    </w:p>
    <w:p w:rsidR="00053D0F" w:rsidRDefault="00053D0F" w:rsidP="00E5263F">
      <w:pPr>
        <w:rPr>
          <w:sz w:val="28"/>
          <w:szCs w:val="28"/>
        </w:rPr>
      </w:pPr>
      <w:r>
        <w:rPr>
          <w:sz w:val="28"/>
          <w:szCs w:val="28"/>
        </w:rPr>
        <w:t>1.18. Svītrot 2.pielikuma 2.3.6.apakšpunktu.</w:t>
      </w:r>
    </w:p>
    <w:p w:rsidR="00053D0F" w:rsidRDefault="00053D0F" w:rsidP="00E5263F">
      <w:pPr>
        <w:rPr>
          <w:sz w:val="28"/>
          <w:szCs w:val="28"/>
        </w:rPr>
      </w:pPr>
    </w:p>
    <w:p w:rsidR="00053D0F" w:rsidRPr="00AE0C1C" w:rsidRDefault="00053D0F" w:rsidP="00AE0C1C">
      <w:pPr>
        <w:rPr>
          <w:sz w:val="28"/>
          <w:szCs w:val="28"/>
        </w:rPr>
      </w:pPr>
      <w:r w:rsidRPr="00AE0C1C">
        <w:rPr>
          <w:sz w:val="28"/>
          <w:szCs w:val="28"/>
        </w:rPr>
        <w:t>1.19. Izteikt 2.pielikuma 5.1.3. un 5.1.4.apakšpunktu šādā redakcijā:</w:t>
      </w:r>
    </w:p>
    <w:p w:rsidR="00053D0F" w:rsidRPr="00AE0C1C" w:rsidRDefault="00053D0F" w:rsidP="00AE0C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4717"/>
        <w:gridCol w:w="1530"/>
        <w:gridCol w:w="1528"/>
      </w:tblGrid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„5.1.3.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Dienesta priekšnieks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B</w:t>
            </w:r>
          </w:p>
        </w:tc>
      </w:tr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5.1.4.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Daļas priekšnieks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B”</w:t>
            </w:r>
          </w:p>
        </w:tc>
      </w:tr>
    </w:tbl>
    <w:p w:rsidR="00053D0F" w:rsidRPr="00AE0C1C" w:rsidRDefault="00053D0F" w:rsidP="00AE0C1C">
      <w:pPr>
        <w:rPr>
          <w:sz w:val="28"/>
          <w:szCs w:val="28"/>
        </w:rPr>
      </w:pPr>
    </w:p>
    <w:p w:rsidR="00053D0F" w:rsidRPr="00AE0C1C" w:rsidRDefault="00053D0F" w:rsidP="00AE0C1C">
      <w:pPr>
        <w:rPr>
          <w:sz w:val="28"/>
          <w:szCs w:val="28"/>
        </w:rPr>
      </w:pPr>
      <w:r w:rsidRPr="00AE0C1C">
        <w:rPr>
          <w:sz w:val="28"/>
          <w:szCs w:val="28"/>
        </w:rPr>
        <w:t>1.20. Izteikt 2.pielikuma 5.1.6. un 5.1.7.apakšpunktu šādā redakcijā:</w:t>
      </w:r>
    </w:p>
    <w:p w:rsidR="00053D0F" w:rsidRPr="00AE0C1C" w:rsidRDefault="00053D0F" w:rsidP="00AE0C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4718"/>
        <w:gridCol w:w="1530"/>
        <w:gridCol w:w="1527"/>
      </w:tblGrid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„5.1.6.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Galvenais inspektors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C</w:t>
            </w:r>
          </w:p>
        </w:tc>
      </w:tr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5.1.7.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Daļas priekšnieka vietnieks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C”</w:t>
            </w:r>
          </w:p>
        </w:tc>
      </w:tr>
    </w:tbl>
    <w:p w:rsidR="00053D0F" w:rsidRPr="00AE0C1C" w:rsidRDefault="00053D0F" w:rsidP="00AE0C1C">
      <w:pPr>
        <w:rPr>
          <w:sz w:val="28"/>
          <w:szCs w:val="28"/>
        </w:rPr>
      </w:pPr>
    </w:p>
    <w:p w:rsidR="00053D0F" w:rsidRPr="00AE0C1C" w:rsidRDefault="00053D0F" w:rsidP="00AE0C1C">
      <w:pPr>
        <w:rPr>
          <w:sz w:val="28"/>
          <w:szCs w:val="28"/>
        </w:rPr>
      </w:pPr>
      <w:r w:rsidRPr="00AE0C1C">
        <w:rPr>
          <w:sz w:val="28"/>
          <w:szCs w:val="28"/>
        </w:rPr>
        <w:t>1.21. Izteikt 2.pielikuma 5.2.1. un 5.2.2.apakšpunktu šādā redakcijā:</w:t>
      </w:r>
    </w:p>
    <w:p w:rsidR="00053D0F" w:rsidRPr="00AE0C1C" w:rsidRDefault="00053D0F" w:rsidP="00AE0C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4"/>
        <w:gridCol w:w="4717"/>
        <w:gridCol w:w="1530"/>
        <w:gridCol w:w="1528"/>
      </w:tblGrid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„5.2.1.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Mācību centra priekšnieks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B</w:t>
            </w:r>
          </w:p>
        </w:tc>
      </w:tr>
      <w:tr w:rsidR="00053D0F" w:rsidRPr="00AE0C1C" w:rsidTr="00713298">
        <w:tc>
          <w:tcPr>
            <w:tcW w:w="1418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5.2.2.</w:t>
            </w:r>
          </w:p>
        </w:tc>
        <w:tc>
          <w:tcPr>
            <w:tcW w:w="481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Galvenais inspektors</w:t>
            </w:r>
          </w:p>
        </w:tc>
        <w:tc>
          <w:tcPr>
            <w:tcW w:w="1560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053D0F" w:rsidRPr="00AE0C1C" w:rsidRDefault="00053D0F" w:rsidP="00AE0C1C">
            <w:pPr>
              <w:rPr>
                <w:sz w:val="28"/>
                <w:szCs w:val="28"/>
              </w:rPr>
            </w:pPr>
            <w:r w:rsidRPr="00AE0C1C">
              <w:rPr>
                <w:sz w:val="28"/>
                <w:szCs w:val="28"/>
              </w:rPr>
              <w:t>C”</w:t>
            </w:r>
          </w:p>
        </w:tc>
      </w:tr>
    </w:tbl>
    <w:p w:rsidR="00053D0F" w:rsidRPr="00801472" w:rsidRDefault="00053D0F" w:rsidP="00E5263F">
      <w:pPr>
        <w:rPr>
          <w:sz w:val="28"/>
          <w:szCs w:val="28"/>
        </w:rPr>
      </w:pPr>
    </w:p>
    <w:p w:rsidR="00053D0F" w:rsidRDefault="00053D0F" w:rsidP="00832F37">
      <w:pPr>
        <w:rPr>
          <w:sz w:val="28"/>
          <w:szCs w:val="28"/>
        </w:rPr>
      </w:pPr>
      <w:r>
        <w:rPr>
          <w:sz w:val="28"/>
          <w:szCs w:val="28"/>
        </w:rPr>
        <w:t>2. Noteikumu 1.2., 1.3</w:t>
      </w:r>
      <w:bookmarkStart w:id="1" w:name="_GoBack"/>
      <w:bookmarkEnd w:id="1"/>
      <w:r>
        <w:rPr>
          <w:sz w:val="28"/>
          <w:szCs w:val="28"/>
        </w:rPr>
        <w:t>., 1.19., 1.20. un 1.21.apakšpunkts stājas spēkā 2013.gada 1.janvārī.</w:t>
      </w:r>
    </w:p>
    <w:p w:rsidR="00053D0F" w:rsidRDefault="00053D0F" w:rsidP="009271C2">
      <w:pPr>
        <w:jc w:val="both"/>
        <w:rPr>
          <w:b/>
          <w:bCs/>
          <w:sz w:val="28"/>
          <w:szCs w:val="28"/>
        </w:rPr>
      </w:pPr>
    </w:p>
    <w:p w:rsidR="00053D0F" w:rsidRPr="00665A5A" w:rsidRDefault="00053D0F" w:rsidP="00D0162D">
      <w:pPr>
        <w:pStyle w:val="naisf"/>
        <w:spacing w:before="0" w:after="0"/>
        <w:rPr>
          <w:sz w:val="28"/>
          <w:szCs w:val="28"/>
        </w:rPr>
      </w:pPr>
      <w:r w:rsidRPr="00665A5A">
        <w:rPr>
          <w:sz w:val="28"/>
          <w:szCs w:val="28"/>
        </w:rPr>
        <w:t>Ministru prezidents                                            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A5A">
        <w:rPr>
          <w:sz w:val="28"/>
          <w:szCs w:val="28"/>
        </w:rPr>
        <w:t>V.Dombrovskis</w:t>
      </w:r>
    </w:p>
    <w:p w:rsidR="00053D0F" w:rsidRPr="008C0A3D" w:rsidRDefault="00053D0F" w:rsidP="0026572C">
      <w:pPr>
        <w:pStyle w:val="naisf"/>
        <w:spacing w:before="0" w:after="0"/>
        <w:rPr>
          <w:sz w:val="20"/>
          <w:szCs w:val="20"/>
        </w:rPr>
      </w:pPr>
      <w:r w:rsidRPr="00665A5A">
        <w:rPr>
          <w:sz w:val="28"/>
          <w:szCs w:val="28"/>
        </w:rPr>
        <w:t> </w:t>
      </w:r>
    </w:p>
    <w:p w:rsidR="00053D0F" w:rsidRPr="005E4485" w:rsidRDefault="00053D0F" w:rsidP="00D0162D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Pr="005E4485">
        <w:rPr>
          <w:sz w:val="28"/>
          <w:szCs w:val="28"/>
        </w:rPr>
        <w:t>ministrs                        </w:t>
      </w:r>
      <w:r>
        <w:rPr>
          <w:sz w:val="28"/>
          <w:szCs w:val="28"/>
        </w:rPr>
        <w:t>                               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R.Kozlovskis</w:t>
      </w:r>
    </w:p>
    <w:p w:rsidR="00053D0F" w:rsidRPr="008C0A3D" w:rsidRDefault="00053D0F" w:rsidP="00D0162D">
      <w:pPr>
        <w:rPr>
          <w:sz w:val="20"/>
          <w:szCs w:val="20"/>
        </w:rPr>
      </w:pPr>
    </w:p>
    <w:p w:rsidR="00053D0F" w:rsidRPr="008C0A3D" w:rsidRDefault="00053D0F" w:rsidP="00D0162D">
      <w:pPr>
        <w:tabs>
          <w:tab w:val="left" w:pos="6840"/>
        </w:tabs>
        <w:jc w:val="both"/>
        <w:rPr>
          <w:sz w:val="20"/>
          <w:szCs w:val="20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  <w:r w:rsidRPr="00DE0E7A">
        <w:rPr>
          <w:sz w:val="28"/>
          <w:szCs w:val="28"/>
        </w:rPr>
        <w:tab/>
      </w:r>
      <w:r w:rsidRPr="00DE0E7A">
        <w:rPr>
          <w:sz w:val="28"/>
          <w:szCs w:val="28"/>
        </w:rPr>
        <w:tab/>
      </w:r>
      <w:r w:rsidRPr="00DE0E7A">
        <w:rPr>
          <w:sz w:val="28"/>
          <w:szCs w:val="28"/>
        </w:rPr>
        <w:tab/>
      </w:r>
    </w:p>
    <w:p w:rsidR="00053D0F" w:rsidRPr="00DE0E7A" w:rsidRDefault="00053D0F" w:rsidP="00D0162D">
      <w:pPr>
        <w:tabs>
          <w:tab w:val="left" w:pos="6840"/>
        </w:tabs>
        <w:jc w:val="both"/>
        <w:rPr>
          <w:sz w:val="28"/>
          <w:szCs w:val="28"/>
        </w:rPr>
      </w:pPr>
      <w:r w:rsidRPr="00DE0E7A">
        <w:rPr>
          <w:sz w:val="28"/>
          <w:szCs w:val="28"/>
        </w:rPr>
        <w:t>Vīza</w:t>
      </w:r>
      <w:r>
        <w:rPr>
          <w:sz w:val="28"/>
          <w:szCs w:val="28"/>
        </w:rPr>
        <w:t xml:space="preserve">: </w:t>
      </w:r>
    </w:p>
    <w:p w:rsidR="00053D0F" w:rsidRPr="007338A6" w:rsidRDefault="00053D0F" w:rsidP="00D0162D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DE0E7A">
        <w:rPr>
          <w:sz w:val="28"/>
          <w:szCs w:val="28"/>
        </w:rPr>
        <w:t>alsts sekretār</w:t>
      </w:r>
      <w:r>
        <w:rPr>
          <w:sz w:val="28"/>
          <w:szCs w:val="28"/>
        </w:rPr>
        <w:t>e                                                                 I.Pētersone–Godmane</w:t>
      </w:r>
    </w:p>
    <w:p w:rsidR="00053D0F" w:rsidRDefault="00053D0F" w:rsidP="00D0162D">
      <w:pPr>
        <w:tabs>
          <w:tab w:val="left" w:pos="6840"/>
        </w:tabs>
        <w:jc w:val="both"/>
        <w:rPr>
          <w:sz w:val="28"/>
          <w:szCs w:val="28"/>
        </w:rPr>
      </w:pPr>
    </w:p>
    <w:p w:rsidR="00053D0F" w:rsidRPr="00C14EC6" w:rsidRDefault="00053D0F" w:rsidP="00172F60">
      <w:pPr>
        <w:pStyle w:val="naisf"/>
        <w:spacing w:before="0" w:after="0"/>
        <w:rPr>
          <w:sz w:val="20"/>
          <w:szCs w:val="20"/>
        </w:rPr>
      </w:pPr>
      <w:r w:rsidRPr="00C14EC6">
        <w:rPr>
          <w:sz w:val="20"/>
          <w:szCs w:val="20"/>
          <w:lang w:val="ru-RU"/>
        </w:rPr>
        <w:fldChar w:fldCharType="begin"/>
      </w:r>
      <w:r w:rsidRPr="00C14EC6">
        <w:rPr>
          <w:sz w:val="20"/>
          <w:szCs w:val="20"/>
          <w:lang w:val="ru-RU"/>
        </w:rPr>
        <w:instrText xml:space="preserve"> TIME \@ "dd.MM.yyyy H:mm" </w:instrText>
      </w:r>
      <w:r w:rsidRPr="00C14EC6">
        <w:rPr>
          <w:sz w:val="20"/>
          <w:szCs w:val="20"/>
          <w:lang w:val="ru-RU"/>
        </w:rPr>
        <w:fldChar w:fldCharType="separate"/>
      </w:r>
      <w:r>
        <w:rPr>
          <w:noProof/>
          <w:sz w:val="20"/>
          <w:szCs w:val="20"/>
          <w:lang w:val="ru-RU"/>
        </w:rPr>
        <w:t>13.11.2012 15:11</w:t>
      </w:r>
      <w:r w:rsidRPr="00C14EC6">
        <w:rPr>
          <w:sz w:val="20"/>
          <w:szCs w:val="20"/>
          <w:lang w:val="ru-RU"/>
        </w:rPr>
        <w:fldChar w:fldCharType="end"/>
      </w:r>
    </w:p>
    <w:p w:rsidR="00053D0F" w:rsidRPr="00C14EC6" w:rsidRDefault="00053D0F" w:rsidP="00172F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fldSimple w:instr=" NUMWORDS   \* MERGEFORMAT ">
        <w:r w:rsidRPr="00206C2D">
          <w:rPr>
            <w:noProof/>
            <w:sz w:val="20"/>
            <w:szCs w:val="20"/>
          </w:rPr>
          <w:t>991</w:t>
        </w:r>
      </w:fldSimple>
    </w:p>
    <w:p w:rsidR="00053D0F" w:rsidRPr="00C14EC6" w:rsidRDefault="00053D0F" w:rsidP="00172F60">
      <w:pPr>
        <w:rPr>
          <w:sz w:val="20"/>
          <w:szCs w:val="20"/>
        </w:rPr>
      </w:pPr>
      <w:r>
        <w:rPr>
          <w:sz w:val="20"/>
          <w:szCs w:val="20"/>
        </w:rPr>
        <w:t xml:space="preserve">       A.Strode</w:t>
      </w:r>
    </w:p>
    <w:p w:rsidR="00053D0F" w:rsidRDefault="00053D0F" w:rsidP="00172F60">
      <w:pPr>
        <w:pStyle w:val="BodyText"/>
        <w:spacing w:after="0"/>
      </w:pPr>
      <w:r>
        <w:rPr>
          <w:sz w:val="20"/>
          <w:szCs w:val="20"/>
        </w:rPr>
        <w:t xml:space="preserve">       67219602,</w:t>
      </w:r>
      <w:r w:rsidRPr="00C14EC6">
        <w:rPr>
          <w:sz w:val="20"/>
          <w:szCs w:val="20"/>
        </w:rPr>
        <w:t xml:space="preserve"> </w:t>
      </w:r>
      <w:hyperlink r:id="rId9" w:history="1">
        <w:r w:rsidRPr="00AA7FC5">
          <w:rPr>
            <w:rStyle w:val="Hyperlink"/>
            <w:sz w:val="20"/>
            <w:szCs w:val="20"/>
          </w:rPr>
          <w:t>alda.strode@iem.gov.lv</w:t>
        </w:r>
      </w:hyperlink>
    </w:p>
    <w:p w:rsidR="00053D0F" w:rsidRDefault="00053D0F" w:rsidP="007C5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J.Titova</w:t>
      </w:r>
    </w:p>
    <w:p w:rsidR="00053D0F" w:rsidRDefault="00053D0F" w:rsidP="007C5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67829354, </w:t>
      </w:r>
      <w:hyperlink r:id="rId10" w:history="1">
        <w:r w:rsidRPr="00CD4CB2">
          <w:rPr>
            <w:rStyle w:val="Hyperlink"/>
            <w:sz w:val="20"/>
            <w:szCs w:val="20"/>
          </w:rPr>
          <w:t>Jana.Titova@vp.gov.lv</w:t>
        </w:r>
      </w:hyperlink>
      <w:r>
        <w:rPr>
          <w:sz w:val="20"/>
          <w:szCs w:val="20"/>
        </w:rPr>
        <w:t xml:space="preserve"> </w:t>
      </w:r>
    </w:p>
    <w:p w:rsidR="00053D0F" w:rsidRDefault="00053D0F" w:rsidP="007C5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Z.Lunta</w:t>
      </w:r>
    </w:p>
    <w:p w:rsidR="00053D0F" w:rsidRPr="00284F9B" w:rsidRDefault="00053D0F" w:rsidP="007C5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67075867, </w:t>
      </w:r>
      <w:hyperlink r:id="rId11" w:history="1">
        <w:r w:rsidRPr="00CD4CB2">
          <w:rPr>
            <w:rStyle w:val="Hyperlink"/>
            <w:sz w:val="20"/>
            <w:szCs w:val="20"/>
          </w:rPr>
          <w:t>Zane.Lunta@vugd.gov.lv</w:t>
        </w:r>
      </w:hyperlink>
      <w:r>
        <w:rPr>
          <w:sz w:val="20"/>
          <w:szCs w:val="20"/>
        </w:rPr>
        <w:t xml:space="preserve"> </w:t>
      </w:r>
      <w:r w:rsidRPr="00284F9B">
        <w:rPr>
          <w:sz w:val="20"/>
          <w:szCs w:val="20"/>
        </w:rPr>
        <w:t xml:space="preserve"> </w:t>
      </w:r>
    </w:p>
    <w:p w:rsidR="00053D0F" w:rsidRDefault="00053D0F" w:rsidP="00172F60">
      <w:pPr>
        <w:pStyle w:val="BodyText"/>
        <w:spacing w:after="0"/>
        <w:rPr>
          <w:sz w:val="20"/>
          <w:szCs w:val="20"/>
        </w:rPr>
      </w:pPr>
    </w:p>
    <w:sectPr w:rsidR="00053D0F" w:rsidSect="00F03329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0F" w:rsidRDefault="00053D0F">
      <w:r>
        <w:separator/>
      </w:r>
    </w:p>
  </w:endnote>
  <w:endnote w:type="continuationSeparator" w:id="0">
    <w:p w:rsidR="00053D0F" w:rsidRDefault="0005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F" w:rsidRPr="00D97A9E" w:rsidRDefault="00053D0F" w:rsidP="003C125C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071112_atalg;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:rsidR="00053D0F" w:rsidRPr="00D97A9E" w:rsidRDefault="00053D0F" w:rsidP="00D97A9E">
    <w:pPr>
      <w:jc w:val="both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F" w:rsidRPr="00D97A9E" w:rsidRDefault="00053D0F" w:rsidP="009D4BF9">
    <w:pPr>
      <w:jc w:val="both"/>
      <w:rPr>
        <w:sz w:val="18"/>
        <w:szCs w:val="18"/>
      </w:rPr>
    </w:pPr>
    <w:r>
      <w:rPr>
        <w:sz w:val="18"/>
        <w:szCs w:val="18"/>
      </w:rPr>
      <w:t>IEM</w:t>
    </w:r>
    <w:r w:rsidRPr="00D97A9E">
      <w:rPr>
        <w:sz w:val="18"/>
        <w:szCs w:val="18"/>
      </w:rPr>
      <w:t>Not_</w:t>
    </w:r>
    <w:r>
      <w:rPr>
        <w:sz w:val="18"/>
        <w:szCs w:val="18"/>
      </w:rPr>
      <w:t>071112_atalg;</w:t>
    </w:r>
    <w:r w:rsidRPr="00D97A9E">
      <w:rPr>
        <w:sz w:val="18"/>
        <w:szCs w:val="18"/>
      </w:rPr>
      <w:t xml:space="preserve"> Ministru kabineta noteikumu projekts „Grozījum</w:t>
    </w:r>
    <w:r>
      <w:rPr>
        <w:sz w:val="18"/>
        <w:szCs w:val="18"/>
      </w:rPr>
      <w:t>i</w:t>
    </w:r>
    <w:r w:rsidRPr="00D97A9E">
      <w:rPr>
        <w:sz w:val="18"/>
        <w:szCs w:val="18"/>
      </w:rPr>
      <w:t xml:space="preserve"> Ministru kabineta 20</w:t>
    </w:r>
    <w:r>
      <w:rPr>
        <w:sz w:val="18"/>
        <w:szCs w:val="18"/>
      </w:rPr>
      <w:t>10</w:t>
    </w:r>
    <w:r w:rsidRPr="00D97A9E">
      <w:rPr>
        <w:sz w:val="18"/>
        <w:szCs w:val="18"/>
      </w:rPr>
      <w:t>.gada 2</w:t>
    </w:r>
    <w:r>
      <w:rPr>
        <w:sz w:val="18"/>
        <w:szCs w:val="18"/>
      </w:rPr>
      <w:t>1</w:t>
    </w:r>
    <w:r w:rsidRPr="00D97A9E">
      <w:rPr>
        <w:sz w:val="18"/>
        <w:szCs w:val="18"/>
      </w:rPr>
      <w:t xml:space="preserve">. </w:t>
    </w:r>
    <w:r>
      <w:rPr>
        <w:sz w:val="18"/>
        <w:szCs w:val="18"/>
      </w:rPr>
      <w:t xml:space="preserve">jūnija </w:t>
    </w:r>
    <w:r w:rsidRPr="00D97A9E">
      <w:rPr>
        <w:sz w:val="18"/>
        <w:szCs w:val="18"/>
      </w:rPr>
      <w:t>noteikumos Nr.</w:t>
    </w:r>
    <w:r>
      <w:rPr>
        <w:sz w:val="18"/>
        <w:szCs w:val="18"/>
      </w:rPr>
      <w:t>568</w:t>
    </w:r>
    <w:r w:rsidRPr="00D97A9E">
      <w:rPr>
        <w:sz w:val="18"/>
        <w:szCs w:val="18"/>
      </w:rPr>
      <w:t xml:space="preserve"> „Noteikumi par Iekšlietu ministrijas sistēmas iestāžu un Ieslodzījuma vietu pārvaldes amatpersonu ar speciālajām dienesta pakāpēm </w:t>
    </w:r>
    <w:r>
      <w:rPr>
        <w:sz w:val="18"/>
        <w:szCs w:val="18"/>
      </w:rPr>
      <w:t>mēnešalgu un speciālajām piemaksām</w:t>
    </w:r>
    <w:r w:rsidRPr="00D97A9E">
      <w:rPr>
        <w:sz w:val="18"/>
        <w:szCs w:val="18"/>
      </w:rPr>
      <w:t xml:space="preserve">”” </w:t>
    </w:r>
  </w:p>
  <w:p w:rsidR="00053D0F" w:rsidRPr="00D97A9E" w:rsidRDefault="00053D0F" w:rsidP="009D4BF9">
    <w:pPr>
      <w:jc w:val="both"/>
      <w:rPr>
        <w:sz w:val="16"/>
        <w:szCs w:val="16"/>
      </w:rPr>
    </w:pPr>
  </w:p>
  <w:p w:rsidR="00053D0F" w:rsidRPr="009D4BF9" w:rsidRDefault="00053D0F" w:rsidP="009D4BF9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0F" w:rsidRDefault="00053D0F">
      <w:r>
        <w:separator/>
      </w:r>
    </w:p>
  </w:footnote>
  <w:footnote w:type="continuationSeparator" w:id="0">
    <w:p w:rsidR="00053D0F" w:rsidRDefault="00053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0F" w:rsidRDefault="00053D0F" w:rsidP="008A260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53D0F" w:rsidRDefault="00053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C58"/>
    <w:multiLevelType w:val="hybridMultilevel"/>
    <w:tmpl w:val="C40EE094"/>
    <w:lvl w:ilvl="0" w:tplc="95CA045E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395EAF"/>
    <w:multiLevelType w:val="multilevel"/>
    <w:tmpl w:val="513848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FE232DB"/>
    <w:multiLevelType w:val="multilevel"/>
    <w:tmpl w:val="73E482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A347F68"/>
    <w:multiLevelType w:val="hybridMultilevel"/>
    <w:tmpl w:val="014AEF9C"/>
    <w:lvl w:ilvl="0" w:tplc="E138B4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1C"/>
    <w:rsid w:val="0000236A"/>
    <w:rsid w:val="0000566B"/>
    <w:rsid w:val="00011F65"/>
    <w:rsid w:val="000123A3"/>
    <w:rsid w:val="00013500"/>
    <w:rsid w:val="000138A2"/>
    <w:rsid w:val="00015111"/>
    <w:rsid w:val="00015DDA"/>
    <w:rsid w:val="00015E62"/>
    <w:rsid w:val="00015E95"/>
    <w:rsid w:val="00016E96"/>
    <w:rsid w:val="00017BF1"/>
    <w:rsid w:val="00021743"/>
    <w:rsid w:val="0002239B"/>
    <w:rsid w:val="00030C27"/>
    <w:rsid w:val="00032C60"/>
    <w:rsid w:val="00032E4D"/>
    <w:rsid w:val="00035A78"/>
    <w:rsid w:val="00036487"/>
    <w:rsid w:val="0003701B"/>
    <w:rsid w:val="00040666"/>
    <w:rsid w:val="0004378C"/>
    <w:rsid w:val="00043965"/>
    <w:rsid w:val="00046B5B"/>
    <w:rsid w:val="00047C5A"/>
    <w:rsid w:val="00050617"/>
    <w:rsid w:val="00050F2A"/>
    <w:rsid w:val="00051C77"/>
    <w:rsid w:val="00053D0F"/>
    <w:rsid w:val="0005784B"/>
    <w:rsid w:val="000612CC"/>
    <w:rsid w:val="00063838"/>
    <w:rsid w:val="000643D4"/>
    <w:rsid w:val="00065821"/>
    <w:rsid w:val="00067428"/>
    <w:rsid w:val="00076988"/>
    <w:rsid w:val="00077776"/>
    <w:rsid w:val="00080814"/>
    <w:rsid w:val="00082E5A"/>
    <w:rsid w:val="00083A55"/>
    <w:rsid w:val="00084006"/>
    <w:rsid w:val="00085B1E"/>
    <w:rsid w:val="00087100"/>
    <w:rsid w:val="00090903"/>
    <w:rsid w:val="00091209"/>
    <w:rsid w:val="00093302"/>
    <w:rsid w:val="000A1D5F"/>
    <w:rsid w:val="000A3628"/>
    <w:rsid w:val="000A37F7"/>
    <w:rsid w:val="000A555E"/>
    <w:rsid w:val="000A72D4"/>
    <w:rsid w:val="000B2A8E"/>
    <w:rsid w:val="000B464D"/>
    <w:rsid w:val="000B4994"/>
    <w:rsid w:val="000B69A2"/>
    <w:rsid w:val="000B7421"/>
    <w:rsid w:val="000B7E9A"/>
    <w:rsid w:val="000C1BCF"/>
    <w:rsid w:val="000C4236"/>
    <w:rsid w:val="000C5230"/>
    <w:rsid w:val="000C78B5"/>
    <w:rsid w:val="000C7922"/>
    <w:rsid w:val="000C7ABF"/>
    <w:rsid w:val="000D3110"/>
    <w:rsid w:val="000D4EE6"/>
    <w:rsid w:val="000D5503"/>
    <w:rsid w:val="000D62AD"/>
    <w:rsid w:val="000E0162"/>
    <w:rsid w:val="000E35C8"/>
    <w:rsid w:val="000E5B34"/>
    <w:rsid w:val="000E7568"/>
    <w:rsid w:val="000F2732"/>
    <w:rsid w:val="000F4DB2"/>
    <w:rsid w:val="000F4FA6"/>
    <w:rsid w:val="000F618E"/>
    <w:rsid w:val="0010026B"/>
    <w:rsid w:val="00101AC2"/>
    <w:rsid w:val="00105996"/>
    <w:rsid w:val="00106CD6"/>
    <w:rsid w:val="00106F61"/>
    <w:rsid w:val="001076B8"/>
    <w:rsid w:val="0011033B"/>
    <w:rsid w:val="00110F0B"/>
    <w:rsid w:val="00112D69"/>
    <w:rsid w:val="00113F23"/>
    <w:rsid w:val="00114191"/>
    <w:rsid w:val="00114704"/>
    <w:rsid w:val="0011591A"/>
    <w:rsid w:val="00116678"/>
    <w:rsid w:val="0011690B"/>
    <w:rsid w:val="0011695B"/>
    <w:rsid w:val="001229A0"/>
    <w:rsid w:val="00123FF7"/>
    <w:rsid w:val="00125FF5"/>
    <w:rsid w:val="00130083"/>
    <w:rsid w:val="00130F25"/>
    <w:rsid w:val="00131E55"/>
    <w:rsid w:val="001338CF"/>
    <w:rsid w:val="00145761"/>
    <w:rsid w:val="001468C9"/>
    <w:rsid w:val="00147B60"/>
    <w:rsid w:val="0015020D"/>
    <w:rsid w:val="00156269"/>
    <w:rsid w:val="0016390A"/>
    <w:rsid w:val="001703C4"/>
    <w:rsid w:val="00172489"/>
    <w:rsid w:val="00172F60"/>
    <w:rsid w:val="00173C76"/>
    <w:rsid w:val="00175E09"/>
    <w:rsid w:val="001766BF"/>
    <w:rsid w:val="00181082"/>
    <w:rsid w:val="001821AF"/>
    <w:rsid w:val="001825E0"/>
    <w:rsid w:val="00185FBC"/>
    <w:rsid w:val="00186B0E"/>
    <w:rsid w:val="00186C15"/>
    <w:rsid w:val="00190417"/>
    <w:rsid w:val="00190E5F"/>
    <w:rsid w:val="0019193B"/>
    <w:rsid w:val="0019197B"/>
    <w:rsid w:val="00197D23"/>
    <w:rsid w:val="001A05B4"/>
    <w:rsid w:val="001A142A"/>
    <w:rsid w:val="001A393F"/>
    <w:rsid w:val="001A4CD0"/>
    <w:rsid w:val="001B094B"/>
    <w:rsid w:val="001B182F"/>
    <w:rsid w:val="001B2B33"/>
    <w:rsid w:val="001B5234"/>
    <w:rsid w:val="001C22E2"/>
    <w:rsid w:val="001C2391"/>
    <w:rsid w:val="001C54A6"/>
    <w:rsid w:val="001C71BA"/>
    <w:rsid w:val="001C781E"/>
    <w:rsid w:val="001C7F23"/>
    <w:rsid w:val="001D1D44"/>
    <w:rsid w:val="001D4551"/>
    <w:rsid w:val="001D7806"/>
    <w:rsid w:val="001E03A0"/>
    <w:rsid w:val="001E205D"/>
    <w:rsid w:val="001E53F5"/>
    <w:rsid w:val="001E5BD9"/>
    <w:rsid w:val="001F0361"/>
    <w:rsid w:val="001F0921"/>
    <w:rsid w:val="001F163B"/>
    <w:rsid w:val="001F42B0"/>
    <w:rsid w:val="001F51AF"/>
    <w:rsid w:val="001F594B"/>
    <w:rsid w:val="001F6EB3"/>
    <w:rsid w:val="0020063A"/>
    <w:rsid w:val="002011B7"/>
    <w:rsid w:val="002040B8"/>
    <w:rsid w:val="00206C2D"/>
    <w:rsid w:val="0020716A"/>
    <w:rsid w:val="00207AE8"/>
    <w:rsid w:val="002110F8"/>
    <w:rsid w:val="00213C91"/>
    <w:rsid w:val="00215D18"/>
    <w:rsid w:val="002160E4"/>
    <w:rsid w:val="002174FE"/>
    <w:rsid w:val="00217A40"/>
    <w:rsid w:val="00224A91"/>
    <w:rsid w:val="002304F9"/>
    <w:rsid w:val="002309D7"/>
    <w:rsid w:val="00230BD2"/>
    <w:rsid w:val="00232AC8"/>
    <w:rsid w:val="00236D05"/>
    <w:rsid w:val="00244501"/>
    <w:rsid w:val="00244AF3"/>
    <w:rsid w:val="00245559"/>
    <w:rsid w:val="00247BCE"/>
    <w:rsid w:val="00261BC5"/>
    <w:rsid w:val="002623D1"/>
    <w:rsid w:val="00262501"/>
    <w:rsid w:val="0026339E"/>
    <w:rsid w:val="0026572C"/>
    <w:rsid w:val="00272ABD"/>
    <w:rsid w:val="0027384E"/>
    <w:rsid w:val="00281894"/>
    <w:rsid w:val="00282575"/>
    <w:rsid w:val="002833A0"/>
    <w:rsid w:val="0028381E"/>
    <w:rsid w:val="00284F9B"/>
    <w:rsid w:val="00286CCA"/>
    <w:rsid w:val="00287EB5"/>
    <w:rsid w:val="002915B4"/>
    <w:rsid w:val="00296A2B"/>
    <w:rsid w:val="00296C83"/>
    <w:rsid w:val="00297361"/>
    <w:rsid w:val="0029790A"/>
    <w:rsid w:val="002A01D9"/>
    <w:rsid w:val="002A10C3"/>
    <w:rsid w:val="002A2629"/>
    <w:rsid w:val="002A38F0"/>
    <w:rsid w:val="002A419E"/>
    <w:rsid w:val="002A479D"/>
    <w:rsid w:val="002A70EF"/>
    <w:rsid w:val="002B0843"/>
    <w:rsid w:val="002B1776"/>
    <w:rsid w:val="002B2820"/>
    <w:rsid w:val="002B60C7"/>
    <w:rsid w:val="002B61E4"/>
    <w:rsid w:val="002C0ECA"/>
    <w:rsid w:val="002C3C61"/>
    <w:rsid w:val="002C55C3"/>
    <w:rsid w:val="002C7822"/>
    <w:rsid w:val="002D390E"/>
    <w:rsid w:val="002D7D62"/>
    <w:rsid w:val="002E1EA8"/>
    <w:rsid w:val="002E3E5E"/>
    <w:rsid w:val="002E50A8"/>
    <w:rsid w:val="002E5A3E"/>
    <w:rsid w:val="002F14FD"/>
    <w:rsid w:val="002F5958"/>
    <w:rsid w:val="002F5F85"/>
    <w:rsid w:val="002F7A6D"/>
    <w:rsid w:val="002F7EAD"/>
    <w:rsid w:val="0030599E"/>
    <w:rsid w:val="00315602"/>
    <w:rsid w:val="003162A0"/>
    <w:rsid w:val="00316E66"/>
    <w:rsid w:val="00317B9C"/>
    <w:rsid w:val="0032003A"/>
    <w:rsid w:val="00321608"/>
    <w:rsid w:val="00322331"/>
    <w:rsid w:val="00323339"/>
    <w:rsid w:val="003233CB"/>
    <w:rsid w:val="003247F6"/>
    <w:rsid w:val="003274F2"/>
    <w:rsid w:val="00327FED"/>
    <w:rsid w:val="00333345"/>
    <w:rsid w:val="00334213"/>
    <w:rsid w:val="00334464"/>
    <w:rsid w:val="00334629"/>
    <w:rsid w:val="00334C86"/>
    <w:rsid w:val="00337E24"/>
    <w:rsid w:val="0034185D"/>
    <w:rsid w:val="00341AB4"/>
    <w:rsid w:val="003437E9"/>
    <w:rsid w:val="00343AA5"/>
    <w:rsid w:val="00344B49"/>
    <w:rsid w:val="00344BAC"/>
    <w:rsid w:val="00347EF9"/>
    <w:rsid w:val="00350F9A"/>
    <w:rsid w:val="00351AB6"/>
    <w:rsid w:val="00352112"/>
    <w:rsid w:val="0035493A"/>
    <w:rsid w:val="00355224"/>
    <w:rsid w:val="003556BA"/>
    <w:rsid w:val="0035698F"/>
    <w:rsid w:val="0035733C"/>
    <w:rsid w:val="00357E38"/>
    <w:rsid w:val="0036134F"/>
    <w:rsid w:val="00361DEF"/>
    <w:rsid w:val="00362292"/>
    <w:rsid w:val="003632CA"/>
    <w:rsid w:val="00370FD1"/>
    <w:rsid w:val="00372F4F"/>
    <w:rsid w:val="003759BA"/>
    <w:rsid w:val="003823FB"/>
    <w:rsid w:val="00382693"/>
    <w:rsid w:val="00385F05"/>
    <w:rsid w:val="00387E49"/>
    <w:rsid w:val="0039057E"/>
    <w:rsid w:val="003917E2"/>
    <w:rsid w:val="00391AD3"/>
    <w:rsid w:val="00392D0B"/>
    <w:rsid w:val="003934BA"/>
    <w:rsid w:val="00395057"/>
    <w:rsid w:val="003977BE"/>
    <w:rsid w:val="003A395A"/>
    <w:rsid w:val="003A427D"/>
    <w:rsid w:val="003A7060"/>
    <w:rsid w:val="003B0FC8"/>
    <w:rsid w:val="003B24D3"/>
    <w:rsid w:val="003B3D33"/>
    <w:rsid w:val="003B700A"/>
    <w:rsid w:val="003C125C"/>
    <w:rsid w:val="003C24A6"/>
    <w:rsid w:val="003C2C41"/>
    <w:rsid w:val="003C54B1"/>
    <w:rsid w:val="003C5743"/>
    <w:rsid w:val="003C7EE5"/>
    <w:rsid w:val="003D0CC7"/>
    <w:rsid w:val="003D3023"/>
    <w:rsid w:val="003D41DD"/>
    <w:rsid w:val="003D4743"/>
    <w:rsid w:val="003D5724"/>
    <w:rsid w:val="003E00A6"/>
    <w:rsid w:val="003E19B9"/>
    <w:rsid w:val="003E1ECF"/>
    <w:rsid w:val="003E4AEF"/>
    <w:rsid w:val="003E4B71"/>
    <w:rsid w:val="003F316D"/>
    <w:rsid w:val="003F6D6D"/>
    <w:rsid w:val="004001F0"/>
    <w:rsid w:val="00401545"/>
    <w:rsid w:val="00403514"/>
    <w:rsid w:val="00404FD9"/>
    <w:rsid w:val="0040515F"/>
    <w:rsid w:val="00410569"/>
    <w:rsid w:val="00410F35"/>
    <w:rsid w:val="00414659"/>
    <w:rsid w:val="00415A02"/>
    <w:rsid w:val="00417BFE"/>
    <w:rsid w:val="00420D36"/>
    <w:rsid w:val="00424E86"/>
    <w:rsid w:val="004254D9"/>
    <w:rsid w:val="00425ACD"/>
    <w:rsid w:val="00427A82"/>
    <w:rsid w:val="00427DE4"/>
    <w:rsid w:val="00433475"/>
    <w:rsid w:val="00433599"/>
    <w:rsid w:val="004347D8"/>
    <w:rsid w:val="00437B05"/>
    <w:rsid w:val="00437E11"/>
    <w:rsid w:val="00444C40"/>
    <w:rsid w:val="004465B0"/>
    <w:rsid w:val="0044680F"/>
    <w:rsid w:val="004474F9"/>
    <w:rsid w:val="00447645"/>
    <w:rsid w:val="00453938"/>
    <w:rsid w:val="00460B46"/>
    <w:rsid w:val="00462B9F"/>
    <w:rsid w:val="00463B5B"/>
    <w:rsid w:val="0046499A"/>
    <w:rsid w:val="004653A8"/>
    <w:rsid w:val="00470ECB"/>
    <w:rsid w:val="004737B4"/>
    <w:rsid w:val="004745BE"/>
    <w:rsid w:val="00474B40"/>
    <w:rsid w:val="00474F12"/>
    <w:rsid w:val="004758E7"/>
    <w:rsid w:val="004760E7"/>
    <w:rsid w:val="00476643"/>
    <w:rsid w:val="004802A8"/>
    <w:rsid w:val="004810EA"/>
    <w:rsid w:val="00481200"/>
    <w:rsid w:val="0048123D"/>
    <w:rsid w:val="00481C77"/>
    <w:rsid w:val="00482AEE"/>
    <w:rsid w:val="004831E1"/>
    <w:rsid w:val="004839BE"/>
    <w:rsid w:val="00483F0E"/>
    <w:rsid w:val="00485C7B"/>
    <w:rsid w:val="00486682"/>
    <w:rsid w:val="004868DE"/>
    <w:rsid w:val="00487053"/>
    <w:rsid w:val="00487115"/>
    <w:rsid w:val="0049132C"/>
    <w:rsid w:val="00494C15"/>
    <w:rsid w:val="00495231"/>
    <w:rsid w:val="004A0E35"/>
    <w:rsid w:val="004A7211"/>
    <w:rsid w:val="004A7465"/>
    <w:rsid w:val="004B1821"/>
    <w:rsid w:val="004B37DF"/>
    <w:rsid w:val="004B5B37"/>
    <w:rsid w:val="004B6214"/>
    <w:rsid w:val="004B6D6B"/>
    <w:rsid w:val="004B75B3"/>
    <w:rsid w:val="004B7B4B"/>
    <w:rsid w:val="004C0928"/>
    <w:rsid w:val="004C46E1"/>
    <w:rsid w:val="004C4787"/>
    <w:rsid w:val="004C58B2"/>
    <w:rsid w:val="004C5ECA"/>
    <w:rsid w:val="004C6807"/>
    <w:rsid w:val="004C7B2D"/>
    <w:rsid w:val="004D10DB"/>
    <w:rsid w:val="004D1F2B"/>
    <w:rsid w:val="004D2454"/>
    <w:rsid w:val="004D27CA"/>
    <w:rsid w:val="004D2F83"/>
    <w:rsid w:val="004D6765"/>
    <w:rsid w:val="004E1A4F"/>
    <w:rsid w:val="004E27D9"/>
    <w:rsid w:val="004E7799"/>
    <w:rsid w:val="004F21F5"/>
    <w:rsid w:val="004F3EDB"/>
    <w:rsid w:val="004F4C36"/>
    <w:rsid w:val="004F540D"/>
    <w:rsid w:val="004F5855"/>
    <w:rsid w:val="004F5D27"/>
    <w:rsid w:val="005002B1"/>
    <w:rsid w:val="00502665"/>
    <w:rsid w:val="00504E69"/>
    <w:rsid w:val="005050DB"/>
    <w:rsid w:val="0050529E"/>
    <w:rsid w:val="0051194E"/>
    <w:rsid w:val="00511ACF"/>
    <w:rsid w:val="00512438"/>
    <w:rsid w:val="005154D4"/>
    <w:rsid w:val="00515610"/>
    <w:rsid w:val="00515ECB"/>
    <w:rsid w:val="005169AD"/>
    <w:rsid w:val="005171FC"/>
    <w:rsid w:val="00517480"/>
    <w:rsid w:val="005207ED"/>
    <w:rsid w:val="00522910"/>
    <w:rsid w:val="00524B11"/>
    <w:rsid w:val="0052611A"/>
    <w:rsid w:val="00526536"/>
    <w:rsid w:val="00527656"/>
    <w:rsid w:val="00530D76"/>
    <w:rsid w:val="00531A22"/>
    <w:rsid w:val="0053468D"/>
    <w:rsid w:val="00544A95"/>
    <w:rsid w:val="005454FA"/>
    <w:rsid w:val="005455AE"/>
    <w:rsid w:val="0055187F"/>
    <w:rsid w:val="00554C1D"/>
    <w:rsid w:val="00554F07"/>
    <w:rsid w:val="005610F0"/>
    <w:rsid w:val="0056267E"/>
    <w:rsid w:val="00565EEE"/>
    <w:rsid w:val="005669E0"/>
    <w:rsid w:val="0057351F"/>
    <w:rsid w:val="00577ACF"/>
    <w:rsid w:val="00581A1B"/>
    <w:rsid w:val="00581F30"/>
    <w:rsid w:val="00583CE2"/>
    <w:rsid w:val="00585080"/>
    <w:rsid w:val="00586F77"/>
    <w:rsid w:val="00590C09"/>
    <w:rsid w:val="005915AC"/>
    <w:rsid w:val="00591819"/>
    <w:rsid w:val="00593E85"/>
    <w:rsid w:val="00594AFC"/>
    <w:rsid w:val="005959E7"/>
    <w:rsid w:val="005A2250"/>
    <w:rsid w:val="005A3B16"/>
    <w:rsid w:val="005A524C"/>
    <w:rsid w:val="005A6ADE"/>
    <w:rsid w:val="005B0320"/>
    <w:rsid w:val="005B04B7"/>
    <w:rsid w:val="005B0EC6"/>
    <w:rsid w:val="005B11BC"/>
    <w:rsid w:val="005B362E"/>
    <w:rsid w:val="005B53F7"/>
    <w:rsid w:val="005B68DB"/>
    <w:rsid w:val="005B7E37"/>
    <w:rsid w:val="005C2E5A"/>
    <w:rsid w:val="005C3FE9"/>
    <w:rsid w:val="005C46E9"/>
    <w:rsid w:val="005D4D47"/>
    <w:rsid w:val="005D7F7F"/>
    <w:rsid w:val="005E26E4"/>
    <w:rsid w:val="005E2F77"/>
    <w:rsid w:val="005E3A82"/>
    <w:rsid w:val="005E4485"/>
    <w:rsid w:val="005E7BC2"/>
    <w:rsid w:val="005F0371"/>
    <w:rsid w:val="005F758C"/>
    <w:rsid w:val="00600FFF"/>
    <w:rsid w:val="006028C6"/>
    <w:rsid w:val="00602EF2"/>
    <w:rsid w:val="006032FD"/>
    <w:rsid w:val="0060334E"/>
    <w:rsid w:val="00603405"/>
    <w:rsid w:val="00604DC3"/>
    <w:rsid w:val="006060C0"/>
    <w:rsid w:val="00606467"/>
    <w:rsid w:val="00607C3F"/>
    <w:rsid w:val="006212E1"/>
    <w:rsid w:val="00623CAA"/>
    <w:rsid w:val="00630D9F"/>
    <w:rsid w:val="0063306E"/>
    <w:rsid w:val="00634118"/>
    <w:rsid w:val="006367B3"/>
    <w:rsid w:val="00643247"/>
    <w:rsid w:val="006442E1"/>
    <w:rsid w:val="00645B89"/>
    <w:rsid w:val="00647040"/>
    <w:rsid w:val="00647FBA"/>
    <w:rsid w:val="006556D0"/>
    <w:rsid w:val="00657189"/>
    <w:rsid w:val="0066003F"/>
    <w:rsid w:val="00661CCA"/>
    <w:rsid w:val="006633F5"/>
    <w:rsid w:val="00665319"/>
    <w:rsid w:val="006655FF"/>
    <w:rsid w:val="00665A5A"/>
    <w:rsid w:val="006671D2"/>
    <w:rsid w:val="00671427"/>
    <w:rsid w:val="006729EE"/>
    <w:rsid w:val="00673CE3"/>
    <w:rsid w:val="00674053"/>
    <w:rsid w:val="00674B49"/>
    <w:rsid w:val="00675B85"/>
    <w:rsid w:val="00676838"/>
    <w:rsid w:val="00676A9A"/>
    <w:rsid w:val="0067750F"/>
    <w:rsid w:val="0068182B"/>
    <w:rsid w:val="0068552C"/>
    <w:rsid w:val="00686BC8"/>
    <w:rsid w:val="006875DA"/>
    <w:rsid w:val="00691C11"/>
    <w:rsid w:val="00697AF4"/>
    <w:rsid w:val="006A0CB3"/>
    <w:rsid w:val="006A5610"/>
    <w:rsid w:val="006B0194"/>
    <w:rsid w:val="006B07AE"/>
    <w:rsid w:val="006B2320"/>
    <w:rsid w:val="006B4960"/>
    <w:rsid w:val="006C1514"/>
    <w:rsid w:val="006C1E3A"/>
    <w:rsid w:val="006C2DC7"/>
    <w:rsid w:val="006C44E0"/>
    <w:rsid w:val="006C5C0C"/>
    <w:rsid w:val="006C7978"/>
    <w:rsid w:val="006C7AF4"/>
    <w:rsid w:val="006C7BC8"/>
    <w:rsid w:val="006D2441"/>
    <w:rsid w:val="006D3227"/>
    <w:rsid w:val="006D350B"/>
    <w:rsid w:val="006D680B"/>
    <w:rsid w:val="006D76ED"/>
    <w:rsid w:val="006E3BA3"/>
    <w:rsid w:val="006E5EB2"/>
    <w:rsid w:val="006F34D8"/>
    <w:rsid w:val="006F483A"/>
    <w:rsid w:val="006F53B5"/>
    <w:rsid w:val="00700EC0"/>
    <w:rsid w:val="0070149E"/>
    <w:rsid w:val="007018A1"/>
    <w:rsid w:val="00704935"/>
    <w:rsid w:val="00705D9C"/>
    <w:rsid w:val="00705F9D"/>
    <w:rsid w:val="00706F1A"/>
    <w:rsid w:val="00713298"/>
    <w:rsid w:val="00716528"/>
    <w:rsid w:val="0072036A"/>
    <w:rsid w:val="00723F20"/>
    <w:rsid w:val="00724096"/>
    <w:rsid w:val="00724B08"/>
    <w:rsid w:val="00725373"/>
    <w:rsid w:val="00725DE1"/>
    <w:rsid w:val="00726C6C"/>
    <w:rsid w:val="007319FA"/>
    <w:rsid w:val="00732DB4"/>
    <w:rsid w:val="007338A6"/>
    <w:rsid w:val="0073645F"/>
    <w:rsid w:val="00736C35"/>
    <w:rsid w:val="00740AEE"/>
    <w:rsid w:val="00740EC1"/>
    <w:rsid w:val="0074409A"/>
    <w:rsid w:val="0074422F"/>
    <w:rsid w:val="007529B2"/>
    <w:rsid w:val="00757D4E"/>
    <w:rsid w:val="007627FB"/>
    <w:rsid w:val="00762BA6"/>
    <w:rsid w:val="00763D9C"/>
    <w:rsid w:val="00767A8B"/>
    <w:rsid w:val="00767AAD"/>
    <w:rsid w:val="00770F9E"/>
    <w:rsid w:val="00771AFB"/>
    <w:rsid w:val="00774194"/>
    <w:rsid w:val="0077523B"/>
    <w:rsid w:val="00775349"/>
    <w:rsid w:val="00775ED8"/>
    <w:rsid w:val="0077757C"/>
    <w:rsid w:val="0078150C"/>
    <w:rsid w:val="0078191E"/>
    <w:rsid w:val="00782739"/>
    <w:rsid w:val="007844BA"/>
    <w:rsid w:val="0079401D"/>
    <w:rsid w:val="00796EEA"/>
    <w:rsid w:val="007A0286"/>
    <w:rsid w:val="007A14B0"/>
    <w:rsid w:val="007A5E5E"/>
    <w:rsid w:val="007A73BF"/>
    <w:rsid w:val="007B0C8A"/>
    <w:rsid w:val="007B0E52"/>
    <w:rsid w:val="007B16E6"/>
    <w:rsid w:val="007B1789"/>
    <w:rsid w:val="007B2419"/>
    <w:rsid w:val="007B4393"/>
    <w:rsid w:val="007B4A85"/>
    <w:rsid w:val="007B4D4E"/>
    <w:rsid w:val="007B5770"/>
    <w:rsid w:val="007B6677"/>
    <w:rsid w:val="007C3759"/>
    <w:rsid w:val="007C497F"/>
    <w:rsid w:val="007C5137"/>
    <w:rsid w:val="007C551C"/>
    <w:rsid w:val="007C5B63"/>
    <w:rsid w:val="007C5E72"/>
    <w:rsid w:val="007D2204"/>
    <w:rsid w:val="007D2622"/>
    <w:rsid w:val="007D3A53"/>
    <w:rsid w:val="007D3D5F"/>
    <w:rsid w:val="007D442A"/>
    <w:rsid w:val="007D46C2"/>
    <w:rsid w:val="007E17C2"/>
    <w:rsid w:val="007E1DB1"/>
    <w:rsid w:val="007E3039"/>
    <w:rsid w:val="007E3D1C"/>
    <w:rsid w:val="007E4497"/>
    <w:rsid w:val="007E4AEC"/>
    <w:rsid w:val="007E5EAF"/>
    <w:rsid w:val="007E609A"/>
    <w:rsid w:val="007E6663"/>
    <w:rsid w:val="007E7030"/>
    <w:rsid w:val="007E7CC7"/>
    <w:rsid w:val="007F1A07"/>
    <w:rsid w:val="007F23A0"/>
    <w:rsid w:val="007F3702"/>
    <w:rsid w:val="007F43D7"/>
    <w:rsid w:val="007F76B8"/>
    <w:rsid w:val="00801472"/>
    <w:rsid w:val="00801A5D"/>
    <w:rsid w:val="00802580"/>
    <w:rsid w:val="008025C4"/>
    <w:rsid w:val="00803FF0"/>
    <w:rsid w:val="0080443A"/>
    <w:rsid w:val="00804F9C"/>
    <w:rsid w:val="008112B4"/>
    <w:rsid w:val="00813AA6"/>
    <w:rsid w:val="0081483B"/>
    <w:rsid w:val="0081753A"/>
    <w:rsid w:val="0082171C"/>
    <w:rsid w:val="00824879"/>
    <w:rsid w:val="008277C5"/>
    <w:rsid w:val="00827ED7"/>
    <w:rsid w:val="00830D88"/>
    <w:rsid w:val="00830F43"/>
    <w:rsid w:val="00832F37"/>
    <w:rsid w:val="00833BE3"/>
    <w:rsid w:val="0083460E"/>
    <w:rsid w:val="00835524"/>
    <w:rsid w:val="00840FD1"/>
    <w:rsid w:val="00842ECB"/>
    <w:rsid w:val="008444E3"/>
    <w:rsid w:val="0084663E"/>
    <w:rsid w:val="00851F77"/>
    <w:rsid w:val="00852648"/>
    <w:rsid w:val="0085606B"/>
    <w:rsid w:val="008619B0"/>
    <w:rsid w:val="00864EC2"/>
    <w:rsid w:val="00865172"/>
    <w:rsid w:val="00866640"/>
    <w:rsid w:val="008677ED"/>
    <w:rsid w:val="00876DC6"/>
    <w:rsid w:val="00876F01"/>
    <w:rsid w:val="00877905"/>
    <w:rsid w:val="008810F6"/>
    <w:rsid w:val="00882607"/>
    <w:rsid w:val="00883BC6"/>
    <w:rsid w:val="008840DE"/>
    <w:rsid w:val="008841CA"/>
    <w:rsid w:val="00886618"/>
    <w:rsid w:val="00886A3A"/>
    <w:rsid w:val="00887298"/>
    <w:rsid w:val="008877EB"/>
    <w:rsid w:val="008959E2"/>
    <w:rsid w:val="008A1FB1"/>
    <w:rsid w:val="008A237E"/>
    <w:rsid w:val="008A260E"/>
    <w:rsid w:val="008A4D8E"/>
    <w:rsid w:val="008A6086"/>
    <w:rsid w:val="008B7D28"/>
    <w:rsid w:val="008C04F5"/>
    <w:rsid w:val="008C0A3D"/>
    <w:rsid w:val="008C1300"/>
    <w:rsid w:val="008C196E"/>
    <w:rsid w:val="008C279A"/>
    <w:rsid w:val="008C2D74"/>
    <w:rsid w:val="008C4D98"/>
    <w:rsid w:val="008C4DB0"/>
    <w:rsid w:val="008C56B1"/>
    <w:rsid w:val="008C58EA"/>
    <w:rsid w:val="008C6038"/>
    <w:rsid w:val="008C71AB"/>
    <w:rsid w:val="008D2BAC"/>
    <w:rsid w:val="008D307B"/>
    <w:rsid w:val="008D4019"/>
    <w:rsid w:val="008E4667"/>
    <w:rsid w:val="008E50E5"/>
    <w:rsid w:val="008E6071"/>
    <w:rsid w:val="008F2061"/>
    <w:rsid w:val="008F2DFD"/>
    <w:rsid w:val="009017FE"/>
    <w:rsid w:val="00901ADE"/>
    <w:rsid w:val="00903CCB"/>
    <w:rsid w:val="00904B44"/>
    <w:rsid w:val="00904DC6"/>
    <w:rsid w:val="00906D82"/>
    <w:rsid w:val="00907744"/>
    <w:rsid w:val="009146F9"/>
    <w:rsid w:val="009148E9"/>
    <w:rsid w:val="009152C4"/>
    <w:rsid w:val="0091671D"/>
    <w:rsid w:val="00920918"/>
    <w:rsid w:val="009211CC"/>
    <w:rsid w:val="0092398A"/>
    <w:rsid w:val="00924F27"/>
    <w:rsid w:val="00926F9D"/>
    <w:rsid w:val="009271C2"/>
    <w:rsid w:val="00927596"/>
    <w:rsid w:val="0093005F"/>
    <w:rsid w:val="0093331E"/>
    <w:rsid w:val="00935457"/>
    <w:rsid w:val="00946959"/>
    <w:rsid w:val="009469EB"/>
    <w:rsid w:val="0094745B"/>
    <w:rsid w:val="0095280B"/>
    <w:rsid w:val="009534A4"/>
    <w:rsid w:val="00954DC0"/>
    <w:rsid w:val="00960B77"/>
    <w:rsid w:val="009613DB"/>
    <w:rsid w:val="0096440C"/>
    <w:rsid w:val="00965E08"/>
    <w:rsid w:val="00965FE1"/>
    <w:rsid w:val="00967866"/>
    <w:rsid w:val="00967D0A"/>
    <w:rsid w:val="00971140"/>
    <w:rsid w:val="00976956"/>
    <w:rsid w:val="009817BF"/>
    <w:rsid w:val="00981F94"/>
    <w:rsid w:val="00983AB9"/>
    <w:rsid w:val="0098463F"/>
    <w:rsid w:val="0098553E"/>
    <w:rsid w:val="00985A6B"/>
    <w:rsid w:val="0098605B"/>
    <w:rsid w:val="0099067E"/>
    <w:rsid w:val="0099098B"/>
    <w:rsid w:val="0099111E"/>
    <w:rsid w:val="00991C3B"/>
    <w:rsid w:val="00991C85"/>
    <w:rsid w:val="00991F2B"/>
    <w:rsid w:val="009926F6"/>
    <w:rsid w:val="00994296"/>
    <w:rsid w:val="009A10FC"/>
    <w:rsid w:val="009A2205"/>
    <w:rsid w:val="009A3488"/>
    <w:rsid w:val="009A5D32"/>
    <w:rsid w:val="009B11F8"/>
    <w:rsid w:val="009B171D"/>
    <w:rsid w:val="009B6AAA"/>
    <w:rsid w:val="009B7ACF"/>
    <w:rsid w:val="009C6037"/>
    <w:rsid w:val="009C6645"/>
    <w:rsid w:val="009C6D35"/>
    <w:rsid w:val="009D08BF"/>
    <w:rsid w:val="009D0A1E"/>
    <w:rsid w:val="009D0B23"/>
    <w:rsid w:val="009D23B5"/>
    <w:rsid w:val="009D3126"/>
    <w:rsid w:val="009D4B1A"/>
    <w:rsid w:val="009D4BF9"/>
    <w:rsid w:val="009D62BB"/>
    <w:rsid w:val="009E235E"/>
    <w:rsid w:val="009E2745"/>
    <w:rsid w:val="009E3A10"/>
    <w:rsid w:val="009F0607"/>
    <w:rsid w:val="009F06EC"/>
    <w:rsid w:val="009F082C"/>
    <w:rsid w:val="009F33E3"/>
    <w:rsid w:val="009F3892"/>
    <w:rsid w:val="009F63FB"/>
    <w:rsid w:val="009F6A7B"/>
    <w:rsid w:val="009F7713"/>
    <w:rsid w:val="009F7864"/>
    <w:rsid w:val="009F7ACE"/>
    <w:rsid w:val="00A007AC"/>
    <w:rsid w:val="00A04429"/>
    <w:rsid w:val="00A0481C"/>
    <w:rsid w:val="00A05B4C"/>
    <w:rsid w:val="00A07349"/>
    <w:rsid w:val="00A11C12"/>
    <w:rsid w:val="00A11FD4"/>
    <w:rsid w:val="00A12237"/>
    <w:rsid w:val="00A12C51"/>
    <w:rsid w:val="00A12F7D"/>
    <w:rsid w:val="00A1773D"/>
    <w:rsid w:val="00A216BB"/>
    <w:rsid w:val="00A24EF9"/>
    <w:rsid w:val="00A25FE1"/>
    <w:rsid w:val="00A267E4"/>
    <w:rsid w:val="00A27160"/>
    <w:rsid w:val="00A32E1A"/>
    <w:rsid w:val="00A33B0D"/>
    <w:rsid w:val="00A33DB6"/>
    <w:rsid w:val="00A34032"/>
    <w:rsid w:val="00A34E58"/>
    <w:rsid w:val="00A37163"/>
    <w:rsid w:val="00A41991"/>
    <w:rsid w:val="00A44E93"/>
    <w:rsid w:val="00A5094E"/>
    <w:rsid w:val="00A60D7A"/>
    <w:rsid w:val="00A61B34"/>
    <w:rsid w:val="00A628CB"/>
    <w:rsid w:val="00A64135"/>
    <w:rsid w:val="00A6415E"/>
    <w:rsid w:val="00A65BFC"/>
    <w:rsid w:val="00A65CDA"/>
    <w:rsid w:val="00A6623B"/>
    <w:rsid w:val="00A668AD"/>
    <w:rsid w:val="00A66D13"/>
    <w:rsid w:val="00A750B2"/>
    <w:rsid w:val="00A75A2B"/>
    <w:rsid w:val="00A76EE1"/>
    <w:rsid w:val="00A81656"/>
    <w:rsid w:val="00A83309"/>
    <w:rsid w:val="00A857B0"/>
    <w:rsid w:val="00A929DA"/>
    <w:rsid w:val="00A93FA3"/>
    <w:rsid w:val="00AA0621"/>
    <w:rsid w:val="00AA09E0"/>
    <w:rsid w:val="00AA16D8"/>
    <w:rsid w:val="00AA7FC5"/>
    <w:rsid w:val="00AB376D"/>
    <w:rsid w:val="00AB589A"/>
    <w:rsid w:val="00AB59B9"/>
    <w:rsid w:val="00AC1014"/>
    <w:rsid w:val="00AC2641"/>
    <w:rsid w:val="00AD002E"/>
    <w:rsid w:val="00AD25CD"/>
    <w:rsid w:val="00AD3894"/>
    <w:rsid w:val="00AE0C1C"/>
    <w:rsid w:val="00AE2B53"/>
    <w:rsid w:val="00AE466F"/>
    <w:rsid w:val="00AE777E"/>
    <w:rsid w:val="00AF086B"/>
    <w:rsid w:val="00AF11C8"/>
    <w:rsid w:val="00AF38F2"/>
    <w:rsid w:val="00AF3BFA"/>
    <w:rsid w:val="00AF5107"/>
    <w:rsid w:val="00AF7F1B"/>
    <w:rsid w:val="00B00A58"/>
    <w:rsid w:val="00B03090"/>
    <w:rsid w:val="00B074D9"/>
    <w:rsid w:val="00B0751F"/>
    <w:rsid w:val="00B076CD"/>
    <w:rsid w:val="00B07A0D"/>
    <w:rsid w:val="00B11331"/>
    <w:rsid w:val="00B13881"/>
    <w:rsid w:val="00B1453D"/>
    <w:rsid w:val="00B16070"/>
    <w:rsid w:val="00B202A9"/>
    <w:rsid w:val="00B2066E"/>
    <w:rsid w:val="00B24EE4"/>
    <w:rsid w:val="00B251AD"/>
    <w:rsid w:val="00B26CF5"/>
    <w:rsid w:val="00B27EDD"/>
    <w:rsid w:val="00B40216"/>
    <w:rsid w:val="00B41949"/>
    <w:rsid w:val="00B43F6E"/>
    <w:rsid w:val="00B4443B"/>
    <w:rsid w:val="00B46C0C"/>
    <w:rsid w:val="00B51861"/>
    <w:rsid w:val="00B545EF"/>
    <w:rsid w:val="00B5624B"/>
    <w:rsid w:val="00B628D6"/>
    <w:rsid w:val="00B66901"/>
    <w:rsid w:val="00B719F9"/>
    <w:rsid w:val="00B71BA1"/>
    <w:rsid w:val="00B72D05"/>
    <w:rsid w:val="00B731F8"/>
    <w:rsid w:val="00B73E9B"/>
    <w:rsid w:val="00B754BD"/>
    <w:rsid w:val="00B75A79"/>
    <w:rsid w:val="00B76C64"/>
    <w:rsid w:val="00B8010F"/>
    <w:rsid w:val="00B859E9"/>
    <w:rsid w:val="00B87E13"/>
    <w:rsid w:val="00B91D76"/>
    <w:rsid w:val="00B949A6"/>
    <w:rsid w:val="00BA0061"/>
    <w:rsid w:val="00BA0128"/>
    <w:rsid w:val="00BA165A"/>
    <w:rsid w:val="00BA2406"/>
    <w:rsid w:val="00BA4826"/>
    <w:rsid w:val="00BB07F6"/>
    <w:rsid w:val="00BB1899"/>
    <w:rsid w:val="00BB2828"/>
    <w:rsid w:val="00BB6732"/>
    <w:rsid w:val="00BB6DF2"/>
    <w:rsid w:val="00BC23BA"/>
    <w:rsid w:val="00BC3007"/>
    <w:rsid w:val="00BC396C"/>
    <w:rsid w:val="00BC4D26"/>
    <w:rsid w:val="00BC61C9"/>
    <w:rsid w:val="00BC6DEE"/>
    <w:rsid w:val="00BD06F5"/>
    <w:rsid w:val="00BD248A"/>
    <w:rsid w:val="00BD4E08"/>
    <w:rsid w:val="00BD5382"/>
    <w:rsid w:val="00BE1A39"/>
    <w:rsid w:val="00BE302A"/>
    <w:rsid w:val="00BE4DFA"/>
    <w:rsid w:val="00BE551A"/>
    <w:rsid w:val="00BF063B"/>
    <w:rsid w:val="00BF0DEE"/>
    <w:rsid w:val="00BF5C65"/>
    <w:rsid w:val="00C02C85"/>
    <w:rsid w:val="00C0655A"/>
    <w:rsid w:val="00C071B9"/>
    <w:rsid w:val="00C075C9"/>
    <w:rsid w:val="00C10B9F"/>
    <w:rsid w:val="00C1100B"/>
    <w:rsid w:val="00C11693"/>
    <w:rsid w:val="00C11A85"/>
    <w:rsid w:val="00C1345F"/>
    <w:rsid w:val="00C14950"/>
    <w:rsid w:val="00C14A52"/>
    <w:rsid w:val="00C14EC6"/>
    <w:rsid w:val="00C17102"/>
    <w:rsid w:val="00C21526"/>
    <w:rsid w:val="00C21C2F"/>
    <w:rsid w:val="00C225A6"/>
    <w:rsid w:val="00C368C4"/>
    <w:rsid w:val="00C42A70"/>
    <w:rsid w:val="00C47B88"/>
    <w:rsid w:val="00C5144C"/>
    <w:rsid w:val="00C52CAD"/>
    <w:rsid w:val="00C537F2"/>
    <w:rsid w:val="00C53F09"/>
    <w:rsid w:val="00C56BAE"/>
    <w:rsid w:val="00C60AC8"/>
    <w:rsid w:val="00C631AF"/>
    <w:rsid w:val="00C6720B"/>
    <w:rsid w:val="00C73CD2"/>
    <w:rsid w:val="00C754C2"/>
    <w:rsid w:val="00C761D4"/>
    <w:rsid w:val="00C76CBF"/>
    <w:rsid w:val="00C82C66"/>
    <w:rsid w:val="00C85344"/>
    <w:rsid w:val="00C86014"/>
    <w:rsid w:val="00C862B7"/>
    <w:rsid w:val="00C863C9"/>
    <w:rsid w:val="00C87537"/>
    <w:rsid w:val="00C913CF"/>
    <w:rsid w:val="00C92D5A"/>
    <w:rsid w:val="00CA72DF"/>
    <w:rsid w:val="00CB0950"/>
    <w:rsid w:val="00CB2218"/>
    <w:rsid w:val="00CB30AD"/>
    <w:rsid w:val="00CB3A99"/>
    <w:rsid w:val="00CB4ECD"/>
    <w:rsid w:val="00CB64B2"/>
    <w:rsid w:val="00CB6FCA"/>
    <w:rsid w:val="00CC02B0"/>
    <w:rsid w:val="00CD0728"/>
    <w:rsid w:val="00CD2F3C"/>
    <w:rsid w:val="00CD3777"/>
    <w:rsid w:val="00CD4CB2"/>
    <w:rsid w:val="00CE083B"/>
    <w:rsid w:val="00CE56B0"/>
    <w:rsid w:val="00CE71FC"/>
    <w:rsid w:val="00CF00A8"/>
    <w:rsid w:val="00CF1A77"/>
    <w:rsid w:val="00CF292C"/>
    <w:rsid w:val="00CF2EB0"/>
    <w:rsid w:val="00CF53C1"/>
    <w:rsid w:val="00CF7945"/>
    <w:rsid w:val="00CF7A95"/>
    <w:rsid w:val="00CF7BE5"/>
    <w:rsid w:val="00D0162D"/>
    <w:rsid w:val="00D0392E"/>
    <w:rsid w:val="00D06800"/>
    <w:rsid w:val="00D068AE"/>
    <w:rsid w:val="00D105F2"/>
    <w:rsid w:val="00D11F00"/>
    <w:rsid w:val="00D1295D"/>
    <w:rsid w:val="00D140BC"/>
    <w:rsid w:val="00D2138A"/>
    <w:rsid w:val="00D2140E"/>
    <w:rsid w:val="00D30AFC"/>
    <w:rsid w:val="00D31F74"/>
    <w:rsid w:val="00D32203"/>
    <w:rsid w:val="00D33451"/>
    <w:rsid w:val="00D36C8C"/>
    <w:rsid w:val="00D427A9"/>
    <w:rsid w:val="00D45088"/>
    <w:rsid w:val="00D4577A"/>
    <w:rsid w:val="00D46151"/>
    <w:rsid w:val="00D46321"/>
    <w:rsid w:val="00D52032"/>
    <w:rsid w:val="00D52AE0"/>
    <w:rsid w:val="00D54BEF"/>
    <w:rsid w:val="00D56AA8"/>
    <w:rsid w:val="00D56F6A"/>
    <w:rsid w:val="00D57316"/>
    <w:rsid w:val="00D61366"/>
    <w:rsid w:val="00D63751"/>
    <w:rsid w:val="00D66127"/>
    <w:rsid w:val="00D6649E"/>
    <w:rsid w:val="00D67EA3"/>
    <w:rsid w:val="00D70AD4"/>
    <w:rsid w:val="00D714E0"/>
    <w:rsid w:val="00D735CB"/>
    <w:rsid w:val="00D736E0"/>
    <w:rsid w:val="00D76695"/>
    <w:rsid w:val="00D7694D"/>
    <w:rsid w:val="00D80046"/>
    <w:rsid w:val="00D80E34"/>
    <w:rsid w:val="00D815A3"/>
    <w:rsid w:val="00D8245D"/>
    <w:rsid w:val="00D829A3"/>
    <w:rsid w:val="00D83A71"/>
    <w:rsid w:val="00D84314"/>
    <w:rsid w:val="00D8627B"/>
    <w:rsid w:val="00D86CA1"/>
    <w:rsid w:val="00D87E8A"/>
    <w:rsid w:val="00D9245A"/>
    <w:rsid w:val="00D93B7E"/>
    <w:rsid w:val="00D94757"/>
    <w:rsid w:val="00D95C48"/>
    <w:rsid w:val="00D97A9E"/>
    <w:rsid w:val="00DA02D4"/>
    <w:rsid w:val="00DA261C"/>
    <w:rsid w:val="00DA3420"/>
    <w:rsid w:val="00DA352C"/>
    <w:rsid w:val="00DA5240"/>
    <w:rsid w:val="00DA5BFF"/>
    <w:rsid w:val="00DA767D"/>
    <w:rsid w:val="00DB1A30"/>
    <w:rsid w:val="00DB1B55"/>
    <w:rsid w:val="00DB472B"/>
    <w:rsid w:val="00DB6C90"/>
    <w:rsid w:val="00DC4B82"/>
    <w:rsid w:val="00DC4C5D"/>
    <w:rsid w:val="00DD5433"/>
    <w:rsid w:val="00DD75B7"/>
    <w:rsid w:val="00DE04E4"/>
    <w:rsid w:val="00DE0C01"/>
    <w:rsid w:val="00DE0D27"/>
    <w:rsid w:val="00DE0E7A"/>
    <w:rsid w:val="00DE3272"/>
    <w:rsid w:val="00DE4D5A"/>
    <w:rsid w:val="00DE5F1A"/>
    <w:rsid w:val="00DF1330"/>
    <w:rsid w:val="00DF1A07"/>
    <w:rsid w:val="00DF5C5F"/>
    <w:rsid w:val="00E0046D"/>
    <w:rsid w:val="00E01B2B"/>
    <w:rsid w:val="00E024B8"/>
    <w:rsid w:val="00E03017"/>
    <w:rsid w:val="00E03126"/>
    <w:rsid w:val="00E0395F"/>
    <w:rsid w:val="00E041D5"/>
    <w:rsid w:val="00E10683"/>
    <w:rsid w:val="00E10EF2"/>
    <w:rsid w:val="00E113E0"/>
    <w:rsid w:val="00E12ABA"/>
    <w:rsid w:val="00E1572A"/>
    <w:rsid w:val="00E17192"/>
    <w:rsid w:val="00E21D90"/>
    <w:rsid w:val="00E22AC6"/>
    <w:rsid w:val="00E23734"/>
    <w:rsid w:val="00E249AD"/>
    <w:rsid w:val="00E260DE"/>
    <w:rsid w:val="00E3465F"/>
    <w:rsid w:val="00E3588A"/>
    <w:rsid w:val="00E358C4"/>
    <w:rsid w:val="00E363CF"/>
    <w:rsid w:val="00E3643E"/>
    <w:rsid w:val="00E4786B"/>
    <w:rsid w:val="00E5263F"/>
    <w:rsid w:val="00E532FE"/>
    <w:rsid w:val="00E56D18"/>
    <w:rsid w:val="00E6155A"/>
    <w:rsid w:val="00E638C8"/>
    <w:rsid w:val="00E70DFA"/>
    <w:rsid w:val="00E72698"/>
    <w:rsid w:val="00E7369D"/>
    <w:rsid w:val="00E76573"/>
    <w:rsid w:val="00E80FBE"/>
    <w:rsid w:val="00E82437"/>
    <w:rsid w:val="00E83F89"/>
    <w:rsid w:val="00E90165"/>
    <w:rsid w:val="00E939B8"/>
    <w:rsid w:val="00EA0593"/>
    <w:rsid w:val="00EA09D7"/>
    <w:rsid w:val="00EA15A9"/>
    <w:rsid w:val="00EA3991"/>
    <w:rsid w:val="00EA3D48"/>
    <w:rsid w:val="00EA3D6D"/>
    <w:rsid w:val="00EA3F3D"/>
    <w:rsid w:val="00EA5F8F"/>
    <w:rsid w:val="00EB090D"/>
    <w:rsid w:val="00EB2ADE"/>
    <w:rsid w:val="00EB36C3"/>
    <w:rsid w:val="00EB4754"/>
    <w:rsid w:val="00EC1E39"/>
    <w:rsid w:val="00EC26DC"/>
    <w:rsid w:val="00EC3C89"/>
    <w:rsid w:val="00ED02B1"/>
    <w:rsid w:val="00ED10B2"/>
    <w:rsid w:val="00ED44FE"/>
    <w:rsid w:val="00ED5178"/>
    <w:rsid w:val="00ED6729"/>
    <w:rsid w:val="00ED7089"/>
    <w:rsid w:val="00ED7D8C"/>
    <w:rsid w:val="00EE6735"/>
    <w:rsid w:val="00EF344B"/>
    <w:rsid w:val="00EF4008"/>
    <w:rsid w:val="00EF53E6"/>
    <w:rsid w:val="00EF6AA6"/>
    <w:rsid w:val="00F01D5A"/>
    <w:rsid w:val="00F03329"/>
    <w:rsid w:val="00F041F9"/>
    <w:rsid w:val="00F047F8"/>
    <w:rsid w:val="00F05E31"/>
    <w:rsid w:val="00F1195A"/>
    <w:rsid w:val="00F150CE"/>
    <w:rsid w:val="00F1635D"/>
    <w:rsid w:val="00F163F4"/>
    <w:rsid w:val="00F17EF0"/>
    <w:rsid w:val="00F206B6"/>
    <w:rsid w:val="00F20E0B"/>
    <w:rsid w:val="00F21328"/>
    <w:rsid w:val="00F246CC"/>
    <w:rsid w:val="00F268FE"/>
    <w:rsid w:val="00F27220"/>
    <w:rsid w:val="00F3231D"/>
    <w:rsid w:val="00F34701"/>
    <w:rsid w:val="00F370EF"/>
    <w:rsid w:val="00F4592F"/>
    <w:rsid w:val="00F507FD"/>
    <w:rsid w:val="00F526CC"/>
    <w:rsid w:val="00F52BDC"/>
    <w:rsid w:val="00F53E9C"/>
    <w:rsid w:val="00F53F7F"/>
    <w:rsid w:val="00F556B0"/>
    <w:rsid w:val="00F563C5"/>
    <w:rsid w:val="00F56C26"/>
    <w:rsid w:val="00F570DC"/>
    <w:rsid w:val="00F619FF"/>
    <w:rsid w:val="00F6218D"/>
    <w:rsid w:val="00F6380E"/>
    <w:rsid w:val="00F64ABB"/>
    <w:rsid w:val="00F64B4F"/>
    <w:rsid w:val="00F678AE"/>
    <w:rsid w:val="00F71389"/>
    <w:rsid w:val="00F7291D"/>
    <w:rsid w:val="00F73FA7"/>
    <w:rsid w:val="00F7460D"/>
    <w:rsid w:val="00F76180"/>
    <w:rsid w:val="00F7633E"/>
    <w:rsid w:val="00F848A0"/>
    <w:rsid w:val="00F85423"/>
    <w:rsid w:val="00F864BD"/>
    <w:rsid w:val="00F8770A"/>
    <w:rsid w:val="00F9299E"/>
    <w:rsid w:val="00F9443D"/>
    <w:rsid w:val="00F94576"/>
    <w:rsid w:val="00F95FBD"/>
    <w:rsid w:val="00F96AE9"/>
    <w:rsid w:val="00FA45AC"/>
    <w:rsid w:val="00FA5577"/>
    <w:rsid w:val="00FA5807"/>
    <w:rsid w:val="00FA6B30"/>
    <w:rsid w:val="00FA7F52"/>
    <w:rsid w:val="00FB2D38"/>
    <w:rsid w:val="00FB6BE9"/>
    <w:rsid w:val="00FB773B"/>
    <w:rsid w:val="00FB7A12"/>
    <w:rsid w:val="00FB7A3D"/>
    <w:rsid w:val="00FD2132"/>
    <w:rsid w:val="00FD22AA"/>
    <w:rsid w:val="00FD3E53"/>
    <w:rsid w:val="00FE059A"/>
    <w:rsid w:val="00FE19D5"/>
    <w:rsid w:val="00FE2A61"/>
    <w:rsid w:val="00FE4A25"/>
    <w:rsid w:val="00FE51F0"/>
    <w:rsid w:val="00FF3049"/>
    <w:rsid w:val="00FF5E88"/>
    <w:rsid w:val="00FF61AE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4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649E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1A77"/>
    <w:rPr>
      <w:rFonts w:ascii="Cambria" w:hAnsi="Cambria" w:cs="Times New Roman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1A77"/>
    <w:rPr>
      <w:rFonts w:ascii="Calibri" w:hAnsi="Calibri" w:cs="Times New Roman"/>
      <w:b/>
      <w:i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82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1A77"/>
    <w:rPr>
      <w:rFonts w:ascii="Courier New" w:hAnsi="Courier New" w:cs="Times New Roman"/>
    </w:rPr>
  </w:style>
  <w:style w:type="paragraph" w:customStyle="1" w:styleId="naislab">
    <w:name w:val="naislab"/>
    <w:basedOn w:val="Normal"/>
    <w:uiPriority w:val="99"/>
    <w:rsid w:val="0082171C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82171C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82171C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8217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58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75A7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A7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A260E"/>
    <w:rPr>
      <w:rFonts w:cs="Times New Roman"/>
    </w:rPr>
  </w:style>
  <w:style w:type="paragraph" w:customStyle="1" w:styleId="naiskr">
    <w:name w:val="naiskr"/>
    <w:basedOn w:val="Normal"/>
    <w:uiPriority w:val="99"/>
    <w:rsid w:val="005E4485"/>
    <w:pPr>
      <w:spacing w:before="75" w:after="75"/>
    </w:pPr>
  </w:style>
  <w:style w:type="paragraph" w:customStyle="1" w:styleId="naisnod">
    <w:name w:val="naisnod"/>
    <w:basedOn w:val="Normal"/>
    <w:uiPriority w:val="99"/>
    <w:rsid w:val="004810EA"/>
    <w:pPr>
      <w:spacing w:before="150" w:after="15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14950"/>
    <w:pPr>
      <w:ind w:left="284" w:hanging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1A77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1388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7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A77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DE04E4"/>
    <w:pPr>
      <w:ind w:left="720"/>
      <w:jc w:val="both"/>
    </w:pPr>
    <w:rPr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rsid w:val="0034185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B5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5B37"/>
    <w:rPr>
      <w:rFonts w:cs="Times New Roman"/>
      <w:sz w:val="24"/>
      <w:lang w:val="lv-LV" w:eastAsia="lv-LV"/>
    </w:rPr>
  </w:style>
  <w:style w:type="table" w:styleId="TableGrid">
    <w:name w:val="Table Grid"/>
    <w:basedOn w:val="TableNormal"/>
    <w:uiPriority w:val="99"/>
    <w:locked/>
    <w:rsid w:val="00E0046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350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54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9012700086&amp;Req=0101032009012700086&amp;Key=0103012006061532788&amp;Hash=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9012700086&amp;Req=0101032009012700086&amp;Key=0103012006061532788&amp;Hash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ne.Lunta@vugd.gov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na.Titova@v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1183</Words>
  <Characters>5928</Characters>
  <Application>Microsoft Office Outlook</Application>
  <DocSecurity>0</DocSecurity>
  <Lines>0</Lines>
  <Paragraphs>0</Paragraphs>
  <ScaleCrop>false</ScaleCrop>
  <Manager>I.Ošiņa</Manager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2004.gada 23.novembra noteikumos Nr.960 „Prokuratūras un tiesu darbinieku darba samaksas noteikumi""</dc:title>
  <dc:subject>FMNot_171207</dc:subject>
  <dc:creator>I.Artemjeva</dc:creator>
  <cp:keywords/>
  <dc:description>Ineta.Artemjeva@fm.gov.lvtālr. 7095599</dc:description>
  <cp:lastModifiedBy>astrode</cp:lastModifiedBy>
  <cp:revision>5</cp:revision>
  <cp:lastPrinted>2012-11-13T13:11:00Z</cp:lastPrinted>
  <dcterms:created xsi:type="dcterms:W3CDTF">2012-11-07T08:08:00Z</dcterms:created>
  <dcterms:modified xsi:type="dcterms:W3CDTF">2012-11-13T13:12:00Z</dcterms:modified>
</cp:coreProperties>
</file>