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D803" w14:textId="77777777" w:rsidR="002A306F" w:rsidRPr="006B74F9" w:rsidRDefault="002A306F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14D1B1D3" w14:textId="77777777" w:rsidR="002A306F" w:rsidRDefault="002A306F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3D3694B3" w14:textId="77777777" w:rsidR="008768D5" w:rsidRDefault="008768D5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1F364CD" w14:textId="77777777" w:rsidR="008768D5" w:rsidRPr="006B74F9" w:rsidRDefault="008768D5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B9FB11C" w14:textId="77777777" w:rsidR="002A306F" w:rsidRPr="006B74F9" w:rsidRDefault="002A306F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5F5F925" w14:textId="5CBD472A" w:rsidR="002A306F" w:rsidRPr="006B74F9" w:rsidRDefault="002A306F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 xml:space="preserve">2013.gada </w:t>
      </w:r>
      <w:r w:rsidR="00FD1C87">
        <w:rPr>
          <w:sz w:val="28"/>
          <w:szCs w:val="28"/>
        </w:rPr>
        <w:t>27.augustā</w:t>
      </w:r>
      <w:r w:rsidRPr="006B74F9">
        <w:rPr>
          <w:color w:val="000000" w:themeColor="text1"/>
          <w:sz w:val="28"/>
          <w:szCs w:val="28"/>
        </w:rPr>
        <w:tab/>
        <w:t>Noteikumi Nr.</w:t>
      </w:r>
      <w:r w:rsidR="00FD1C87">
        <w:rPr>
          <w:color w:val="000000" w:themeColor="text1"/>
          <w:sz w:val="28"/>
          <w:szCs w:val="28"/>
        </w:rPr>
        <w:t>633</w:t>
      </w:r>
    </w:p>
    <w:p w14:paraId="0863E7B2" w14:textId="19E44A86" w:rsidR="002A306F" w:rsidRPr="006B74F9" w:rsidRDefault="002A306F" w:rsidP="00F5458C">
      <w:pPr>
        <w:tabs>
          <w:tab w:val="left" w:pos="6663"/>
        </w:tabs>
        <w:rPr>
          <w:color w:val="000000" w:themeColor="text1"/>
        </w:rPr>
      </w:pPr>
      <w:r w:rsidRPr="006B74F9">
        <w:rPr>
          <w:color w:val="000000" w:themeColor="text1"/>
          <w:sz w:val="28"/>
          <w:szCs w:val="28"/>
        </w:rPr>
        <w:t>Rīgā</w:t>
      </w:r>
      <w:r w:rsidRPr="006B74F9">
        <w:rPr>
          <w:color w:val="000000" w:themeColor="text1"/>
          <w:sz w:val="28"/>
          <w:szCs w:val="28"/>
        </w:rPr>
        <w:tab/>
        <w:t>(prot. Nr.</w:t>
      </w:r>
      <w:r w:rsidR="00FD1C87">
        <w:rPr>
          <w:color w:val="000000" w:themeColor="text1"/>
          <w:sz w:val="28"/>
          <w:szCs w:val="28"/>
        </w:rPr>
        <w:t>46</w:t>
      </w:r>
      <w:r w:rsidRPr="006B74F9">
        <w:rPr>
          <w:color w:val="000000" w:themeColor="text1"/>
          <w:sz w:val="28"/>
          <w:szCs w:val="28"/>
        </w:rPr>
        <w:t xml:space="preserve">  </w:t>
      </w:r>
      <w:r w:rsidR="00FD1C87">
        <w:rPr>
          <w:color w:val="000000" w:themeColor="text1"/>
          <w:sz w:val="28"/>
          <w:szCs w:val="28"/>
        </w:rPr>
        <w:t>61</w:t>
      </w:r>
      <w:bookmarkStart w:id="0" w:name="_GoBack"/>
      <w:bookmarkEnd w:id="0"/>
      <w:r w:rsidRPr="006B74F9">
        <w:rPr>
          <w:color w:val="000000" w:themeColor="text1"/>
          <w:sz w:val="28"/>
          <w:szCs w:val="28"/>
        </w:rPr>
        <w:t>.§)</w:t>
      </w:r>
    </w:p>
    <w:p w14:paraId="75890D20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7CC" w14:textId="77777777" w:rsidR="00CA2D9B" w:rsidRPr="006B74F9" w:rsidRDefault="00CA2D9B" w:rsidP="004067CA">
      <w:pPr>
        <w:jc w:val="center"/>
        <w:rPr>
          <w:color w:val="000000" w:themeColor="text1"/>
          <w:sz w:val="28"/>
          <w:szCs w:val="28"/>
        </w:rPr>
      </w:pPr>
      <w:r w:rsidRPr="006B74F9">
        <w:rPr>
          <w:b/>
          <w:bCs/>
          <w:color w:val="000000" w:themeColor="text1"/>
          <w:sz w:val="28"/>
          <w:szCs w:val="28"/>
        </w:rPr>
        <w:t>Detektīvdarbības licencēšanas un sertifikācijas noteikumi</w:t>
      </w:r>
    </w:p>
    <w:p w14:paraId="53B8D9D1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7CE" w14:textId="77777777" w:rsidR="00CA2D9B" w:rsidRPr="006B74F9" w:rsidRDefault="00CA2D9B" w:rsidP="004067CA">
      <w:pPr>
        <w:jc w:val="right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 xml:space="preserve">Izdoti saskaņā ar </w:t>
      </w:r>
    </w:p>
    <w:p w14:paraId="68CDA7CF" w14:textId="77777777" w:rsidR="00CA2D9B" w:rsidRPr="006B74F9" w:rsidRDefault="00CA2D9B" w:rsidP="004067CA">
      <w:pPr>
        <w:pStyle w:val="naislab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lv-LV"/>
        </w:rPr>
      </w:pPr>
      <w:r w:rsidRPr="006B74F9">
        <w:rPr>
          <w:color w:val="000000" w:themeColor="text1"/>
          <w:sz w:val="28"/>
          <w:szCs w:val="28"/>
          <w:lang w:val="lv-LV"/>
        </w:rPr>
        <w:t xml:space="preserve">Detektīvdarbības likuma </w:t>
      </w:r>
    </w:p>
    <w:p w14:paraId="68CDA7D0" w14:textId="77777777" w:rsidR="00CA2D9B" w:rsidRPr="006B74F9" w:rsidRDefault="00CA2D9B" w:rsidP="004067CA">
      <w:pPr>
        <w:pStyle w:val="naislab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lv-LV"/>
        </w:rPr>
      </w:pPr>
      <w:r w:rsidRPr="006B74F9">
        <w:rPr>
          <w:color w:val="000000" w:themeColor="text1"/>
          <w:sz w:val="28"/>
          <w:szCs w:val="28"/>
          <w:lang w:val="lv-LV"/>
        </w:rPr>
        <w:t>3.panta trešo daļu un 13.pantu</w:t>
      </w:r>
    </w:p>
    <w:p w14:paraId="6434AC0A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  <w:bookmarkStart w:id="1" w:name="416130"/>
      <w:bookmarkEnd w:id="1"/>
    </w:p>
    <w:p w14:paraId="68CDA7D2" w14:textId="6993DABA" w:rsidR="00CA2D9B" w:rsidRPr="006B74F9" w:rsidRDefault="002A306F" w:rsidP="002A306F">
      <w:pPr>
        <w:tabs>
          <w:tab w:val="left" w:pos="3402"/>
          <w:tab w:val="left" w:pos="3686"/>
        </w:tabs>
        <w:ind w:left="1080" w:hanging="1080"/>
        <w:jc w:val="center"/>
        <w:rPr>
          <w:b/>
          <w:bCs/>
          <w:color w:val="000000" w:themeColor="text1"/>
          <w:sz w:val="28"/>
          <w:szCs w:val="28"/>
          <w:lang w:eastAsia="lv-LV"/>
        </w:rPr>
      </w:pPr>
      <w:r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I. </w:t>
      </w:r>
      <w:r w:rsidR="00714700" w:rsidRPr="006B74F9">
        <w:rPr>
          <w:b/>
          <w:bCs/>
          <w:color w:val="000000" w:themeColor="text1"/>
          <w:sz w:val="28"/>
          <w:szCs w:val="28"/>
          <w:lang w:eastAsia="lv-LV"/>
        </w:rPr>
        <w:t>Vispārīgie</w:t>
      </w:r>
      <w:r w:rsidR="00CA2D9B"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714700" w:rsidRPr="006B74F9">
        <w:rPr>
          <w:b/>
          <w:bCs/>
          <w:color w:val="000000" w:themeColor="text1"/>
          <w:sz w:val="28"/>
          <w:szCs w:val="28"/>
          <w:lang w:eastAsia="lv-LV"/>
        </w:rPr>
        <w:t>jautājumi</w:t>
      </w:r>
    </w:p>
    <w:p w14:paraId="68CDA7D3" w14:textId="77777777" w:rsidR="00CA2D9B" w:rsidRPr="006B74F9" w:rsidRDefault="00CA2D9B" w:rsidP="002A306F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7D4" w14:textId="5AEC8280" w:rsidR="00CA2D9B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bookmarkStart w:id="2" w:name="p1"/>
      <w:bookmarkEnd w:id="2"/>
      <w:r w:rsidRPr="006B74F9">
        <w:rPr>
          <w:color w:val="000000" w:themeColor="text1"/>
          <w:sz w:val="28"/>
          <w:szCs w:val="28"/>
          <w:lang w:eastAsia="lv-LV"/>
        </w:rPr>
        <w:t>1. </w:t>
      </w:r>
      <w:r w:rsidR="00CA2D9B" w:rsidRPr="006B74F9">
        <w:rPr>
          <w:color w:val="000000" w:themeColor="text1"/>
          <w:sz w:val="28"/>
          <w:szCs w:val="28"/>
          <w:lang w:eastAsia="lv-LV"/>
        </w:rPr>
        <w:t>Noteikumi nosaka:</w:t>
      </w:r>
    </w:p>
    <w:p w14:paraId="68CDA7D5" w14:textId="2316D002" w:rsidR="00CA2D9B" w:rsidRPr="006B74F9" w:rsidRDefault="002A306F" w:rsidP="002A306F">
      <w:pPr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1.1. 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kārtību, kādā izsniedz speciālo atļauju (licenci) </w:t>
      </w:r>
      <w:r w:rsidR="008768D5" w:rsidRPr="006B74F9">
        <w:rPr>
          <w:color w:val="000000" w:themeColor="text1"/>
          <w:sz w:val="28"/>
          <w:szCs w:val="28"/>
          <w:lang w:eastAsia="lv-LV"/>
        </w:rPr>
        <w:t xml:space="preserve">detektīvdarbības veikšanai </w:t>
      </w:r>
      <w:r w:rsidR="00CA2D9B" w:rsidRPr="006B74F9">
        <w:rPr>
          <w:color w:val="000000" w:themeColor="text1"/>
          <w:sz w:val="28"/>
          <w:szCs w:val="28"/>
          <w:lang w:eastAsia="lv-LV"/>
        </w:rPr>
        <w:t>(turpmāk – licence) un sertifikātu detektīvdarbības veikšanai (turpmāk</w:t>
      </w:r>
      <w:r w:rsidR="008768D5">
        <w:rPr>
          <w:color w:val="000000" w:themeColor="text1"/>
          <w:sz w:val="28"/>
          <w:szCs w:val="28"/>
          <w:lang w:eastAsia="lv-LV"/>
        </w:rPr>
        <w:t>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– sertifikāts), </w:t>
      </w:r>
      <w:r w:rsidR="008768D5">
        <w:rPr>
          <w:color w:val="000000" w:themeColor="text1"/>
          <w:sz w:val="28"/>
          <w:szCs w:val="28"/>
          <w:lang w:eastAsia="lv-LV"/>
        </w:rPr>
        <w:t xml:space="preserve">kā arī </w:t>
      </w:r>
      <w:r w:rsidR="00CA2D9B" w:rsidRPr="006B74F9">
        <w:rPr>
          <w:color w:val="000000" w:themeColor="text1"/>
          <w:sz w:val="28"/>
          <w:szCs w:val="28"/>
          <w:lang w:eastAsia="lv-LV"/>
        </w:rPr>
        <w:t>pagarina sertifikāta darbības laiku</w:t>
      </w:r>
      <w:r w:rsidR="008768D5">
        <w:rPr>
          <w:color w:val="000000" w:themeColor="text1"/>
          <w:sz w:val="28"/>
          <w:szCs w:val="28"/>
          <w:lang w:eastAsia="lv-LV"/>
        </w:rPr>
        <w:t xml:space="preserve"> un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 anulē licenci un sertifikātu;</w:t>
      </w:r>
    </w:p>
    <w:p w14:paraId="68CDA7D6" w14:textId="1EFB7A3C" w:rsidR="00CA2D9B" w:rsidRPr="006B74F9" w:rsidRDefault="002A306F" w:rsidP="002A306F">
      <w:pPr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1.2. </w:t>
      </w:r>
      <w:r w:rsidR="00CA2D9B" w:rsidRPr="006B74F9">
        <w:rPr>
          <w:color w:val="000000" w:themeColor="text1"/>
          <w:sz w:val="28"/>
          <w:szCs w:val="28"/>
        </w:rPr>
        <w:t>valsts nodeva</w:t>
      </w:r>
      <w:r w:rsidR="008026C2">
        <w:rPr>
          <w:color w:val="000000" w:themeColor="text1"/>
          <w:sz w:val="28"/>
          <w:szCs w:val="28"/>
        </w:rPr>
        <w:t>s</w:t>
      </w:r>
      <w:r w:rsidR="00CA2D9B" w:rsidRPr="006B74F9">
        <w:rPr>
          <w:color w:val="000000" w:themeColor="text1"/>
          <w:sz w:val="28"/>
          <w:szCs w:val="28"/>
        </w:rPr>
        <w:t xml:space="preserve"> </w:t>
      </w:r>
      <w:r w:rsidR="008026C2">
        <w:rPr>
          <w:color w:val="000000" w:themeColor="text1"/>
          <w:sz w:val="28"/>
          <w:szCs w:val="28"/>
        </w:rPr>
        <w:t>a</w:t>
      </w:r>
      <w:r w:rsidR="008026C2" w:rsidRPr="006B74F9">
        <w:rPr>
          <w:color w:val="000000" w:themeColor="text1"/>
          <w:sz w:val="28"/>
          <w:szCs w:val="28"/>
        </w:rPr>
        <w:t xml:space="preserve">pmēru </w:t>
      </w:r>
      <w:r w:rsidR="00CA2D9B" w:rsidRPr="006B74F9">
        <w:rPr>
          <w:color w:val="000000" w:themeColor="text1"/>
          <w:sz w:val="28"/>
          <w:szCs w:val="28"/>
        </w:rPr>
        <w:t>par licences un sertifikāta izsniegšanu un sertifikāta darbības laika pagarināšanu</w:t>
      </w:r>
      <w:r w:rsidR="008768D5" w:rsidRPr="008768D5">
        <w:rPr>
          <w:color w:val="000000" w:themeColor="text1"/>
          <w:sz w:val="28"/>
          <w:szCs w:val="28"/>
        </w:rPr>
        <w:t xml:space="preserve"> </w:t>
      </w:r>
      <w:r w:rsidR="008768D5" w:rsidRPr="006B74F9">
        <w:rPr>
          <w:color w:val="000000" w:themeColor="text1"/>
          <w:sz w:val="28"/>
          <w:szCs w:val="28"/>
        </w:rPr>
        <w:t xml:space="preserve">un </w:t>
      </w:r>
      <w:r w:rsidR="008768D5">
        <w:rPr>
          <w:color w:val="000000" w:themeColor="text1"/>
          <w:sz w:val="28"/>
          <w:szCs w:val="28"/>
        </w:rPr>
        <w:t xml:space="preserve">maksāšanas </w:t>
      </w:r>
      <w:r w:rsidR="008768D5" w:rsidRPr="006B74F9">
        <w:rPr>
          <w:color w:val="000000" w:themeColor="text1"/>
          <w:sz w:val="28"/>
          <w:szCs w:val="28"/>
        </w:rPr>
        <w:t>kārtību</w:t>
      </w:r>
      <w:r w:rsidR="00CA2D9B" w:rsidRPr="006B74F9">
        <w:rPr>
          <w:color w:val="000000" w:themeColor="text1"/>
          <w:sz w:val="28"/>
          <w:szCs w:val="28"/>
        </w:rPr>
        <w:t>.</w:t>
      </w:r>
    </w:p>
    <w:p w14:paraId="68CDA7D7" w14:textId="77777777" w:rsidR="00760120" w:rsidRPr="006B74F9" w:rsidRDefault="00760120" w:rsidP="002A306F">
      <w:pPr>
        <w:pStyle w:val="ListParagraph"/>
        <w:tabs>
          <w:tab w:val="left" w:pos="0"/>
          <w:tab w:val="left" w:pos="284"/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7D8" w14:textId="276FB7F1" w:rsidR="00714700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2. </w:t>
      </w:r>
      <w:r w:rsidR="00714700" w:rsidRPr="006B74F9">
        <w:rPr>
          <w:color w:val="000000" w:themeColor="text1"/>
          <w:sz w:val="28"/>
          <w:szCs w:val="28"/>
          <w:lang w:eastAsia="lv-LV"/>
        </w:rPr>
        <w:t>Licenci un sertifikātu izsniedz Valsts policija. Licences un sertifikāta izsniegšanai Valsts policija izveido</w:t>
      </w:r>
      <w:r w:rsidR="00714700" w:rsidRPr="006B74F9">
        <w:rPr>
          <w:color w:val="000000" w:themeColor="text1"/>
          <w:sz w:val="28"/>
          <w:szCs w:val="28"/>
          <w:shd w:val="clear" w:color="auto" w:fill="FFFFFF"/>
        </w:rPr>
        <w:t xml:space="preserve"> licencēšanas komisiju </w:t>
      </w:r>
      <w:r w:rsidR="00714700" w:rsidRPr="006B74F9">
        <w:rPr>
          <w:color w:val="000000" w:themeColor="text1"/>
          <w:sz w:val="28"/>
          <w:szCs w:val="28"/>
          <w:lang w:eastAsia="lv-LV"/>
        </w:rPr>
        <w:t>(turpmāk – komisija).</w:t>
      </w:r>
    </w:p>
    <w:p w14:paraId="68CDA7D9" w14:textId="77777777" w:rsidR="00760120" w:rsidRPr="006B74F9" w:rsidRDefault="00760120" w:rsidP="002A306F">
      <w:pPr>
        <w:pStyle w:val="ListParagraph"/>
        <w:tabs>
          <w:tab w:val="left" w:pos="0"/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7DA" w14:textId="29703AF5" w:rsidR="00714700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3. </w:t>
      </w:r>
      <w:r w:rsidR="00714700" w:rsidRPr="006B74F9">
        <w:rPr>
          <w:color w:val="000000" w:themeColor="text1"/>
          <w:sz w:val="28"/>
          <w:szCs w:val="28"/>
        </w:rPr>
        <w:t>Komisijas sastāvu un nolikumu apstiprina Valsts policijas priekšnieks. Komisijas lēmumu paraksta komisijas priekšsēdētājs</w:t>
      </w:r>
      <w:bookmarkStart w:id="3" w:name="p2"/>
      <w:bookmarkEnd w:id="3"/>
      <w:r w:rsidR="00714700" w:rsidRPr="006B74F9">
        <w:rPr>
          <w:color w:val="000000" w:themeColor="text1"/>
          <w:sz w:val="28"/>
          <w:szCs w:val="28"/>
          <w:shd w:val="clear" w:color="auto" w:fill="FFFFFF"/>
        </w:rPr>
        <w:t>,</w:t>
      </w:r>
      <w:r w:rsidR="00AC7B0D" w:rsidRPr="006B74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700" w:rsidRPr="006B74F9">
        <w:rPr>
          <w:color w:val="000000" w:themeColor="text1"/>
          <w:sz w:val="28"/>
          <w:szCs w:val="28"/>
          <w:shd w:val="clear" w:color="auto" w:fill="FFFFFF"/>
        </w:rPr>
        <w:t>bet viņa prombūtnes laikā</w:t>
      </w:r>
      <w:r w:rsidR="00760120" w:rsidRPr="006B74F9">
        <w:rPr>
          <w:color w:val="000000" w:themeColor="text1"/>
          <w:sz w:val="28"/>
          <w:szCs w:val="28"/>
          <w:shd w:val="clear" w:color="auto" w:fill="FFFFFF"/>
        </w:rPr>
        <w:t> –</w:t>
      </w:r>
      <w:r w:rsidR="00A41DCF" w:rsidRPr="006B74F9">
        <w:rPr>
          <w:color w:val="000000" w:themeColor="text1"/>
          <w:sz w:val="28"/>
          <w:szCs w:val="28"/>
        </w:rPr>
        <w:t xml:space="preserve"> </w:t>
      </w:r>
      <w:r w:rsidR="00714700" w:rsidRPr="006B74F9">
        <w:rPr>
          <w:bCs/>
          <w:color w:val="000000" w:themeColor="text1"/>
          <w:sz w:val="28"/>
          <w:szCs w:val="28"/>
        </w:rPr>
        <w:t>komisijas priekšsēdētāja vietnieks.</w:t>
      </w:r>
    </w:p>
    <w:p w14:paraId="25C97B8A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7DC" w14:textId="77777777" w:rsidR="00EE4592" w:rsidRPr="006B74F9" w:rsidRDefault="00CA2D9B" w:rsidP="002A306F">
      <w:pPr>
        <w:tabs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eastAsia="lv-LV"/>
        </w:rPr>
      </w:pPr>
      <w:r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II. Licences </w:t>
      </w:r>
      <w:r w:rsidR="00EE4592" w:rsidRPr="006B74F9">
        <w:rPr>
          <w:b/>
          <w:bCs/>
          <w:color w:val="000000" w:themeColor="text1"/>
          <w:sz w:val="28"/>
          <w:szCs w:val="28"/>
          <w:lang w:eastAsia="lv-LV"/>
        </w:rPr>
        <w:t>izsniegšana</w:t>
      </w:r>
    </w:p>
    <w:p w14:paraId="3D951ACD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7DE" w14:textId="23E59172" w:rsidR="00352384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4. </w:t>
      </w:r>
      <w:r w:rsidR="009E333A" w:rsidRPr="006B74F9">
        <w:rPr>
          <w:color w:val="000000" w:themeColor="text1"/>
          <w:sz w:val="28"/>
          <w:szCs w:val="28"/>
          <w:lang w:eastAsia="lv-LV"/>
        </w:rPr>
        <w:t xml:space="preserve">Lai </w:t>
      </w:r>
      <w:r w:rsidR="00352384" w:rsidRPr="006B74F9">
        <w:rPr>
          <w:color w:val="000000" w:themeColor="text1"/>
          <w:sz w:val="28"/>
          <w:szCs w:val="28"/>
          <w:lang w:eastAsia="lv-LV"/>
        </w:rPr>
        <w:t>saņemtu licenci (1.pielikums), individuālais kom</w:t>
      </w:r>
      <w:r w:rsidR="00461CE8" w:rsidRPr="006B74F9">
        <w:rPr>
          <w:color w:val="000000" w:themeColor="text1"/>
          <w:sz w:val="28"/>
          <w:szCs w:val="28"/>
          <w:lang w:eastAsia="lv-LV"/>
        </w:rPr>
        <w:t>ersants, personāl</w:t>
      </w:r>
      <w:r w:rsidR="00CE3465" w:rsidRPr="006B74F9">
        <w:rPr>
          <w:color w:val="000000" w:themeColor="text1"/>
          <w:sz w:val="28"/>
          <w:szCs w:val="28"/>
          <w:lang w:eastAsia="lv-LV"/>
        </w:rPr>
        <w:softHyphen/>
      </w:r>
      <w:r w:rsidR="00461CE8" w:rsidRPr="006B74F9">
        <w:rPr>
          <w:color w:val="000000" w:themeColor="text1"/>
          <w:sz w:val="28"/>
          <w:szCs w:val="28"/>
          <w:lang w:eastAsia="lv-LV"/>
        </w:rPr>
        <w:t xml:space="preserve">sabiedrība vai </w:t>
      </w:r>
      <w:r w:rsidR="00352384" w:rsidRPr="006B74F9">
        <w:rPr>
          <w:color w:val="000000" w:themeColor="text1"/>
          <w:sz w:val="28"/>
          <w:szCs w:val="28"/>
          <w:lang w:eastAsia="lv-LV"/>
        </w:rPr>
        <w:t>kapitālsabiedrība iesniedz komisijai iesniegumu (2.pielikums). Iesniegumā norāda:</w:t>
      </w:r>
      <w:bookmarkStart w:id="4" w:name="p4"/>
      <w:bookmarkEnd w:id="4"/>
    </w:p>
    <w:p w14:paraId="68CDA7DF" w14:textId="3702892F" w:rsidR="00352384" w:rsidRPr="006B74F9" w:rsidRDefault="002A306F" w:rsidP="002A306F">
      <w:pPr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4.1. </w:t>
      </w:r>
      <w:r w:rsidR="00352384" w:rsidRPr="006B74F9">
        <w:rPr>
          <w:color w:val="000000" w:themeColor="text1"/>
          <w:sz w:val="28"/>
          <w:szCs w:val="28"/>
          <w:lang w:eastAsia="lv-LV"/>
        </w:rPr>
        <w:t>komersanta nosaukumu, reģistrācijas numuru, juridisko adresi, tālruņa numuru, elektroniskā pasta adresi (ja licenci vēlas saņemt elektroniski);</w:t>
      </w:r>
    </w:p>
    <w:p w14:paraId="68CDA7E0" w14:textId="775590E2" w:rsidR="00352384" w:rsidRPr="006B74F9" w:rsidRDefault="002A306F" w:rsidP="002A306F">
      <w:pPr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lastRenderedPageBreak/>
        <w:t>4.2. </w:t>
      </w:r>
      <w:r w:rsidR="00352384" w:rsidRPr="006B74F9">
        <w:rPr>
          <w:color w:val="000000" w:themeColor="text1"/>
          <w:sz w:val="28"/>
          <w:szCs w:val="28"/>
        </w:rPr>
        <w:t xml:space="preserve">personālsabiedrība vai kapitālsabiedrība </w:t>
      </w:r>
      <w:r w:rsidR="00760120" w:rsidRPr="006B74F9">
        <w:rPr>
          <w:color w:val="000000" w:themeColor="text1"/>
          <w:sz w:val="28"/>
          <w:szCs w:val="28"/>
        </w:rPr>
        <w:t>–</w:t>
      </w:r>
      <w:r w:rsidR="00352384" w:rsidRPr="006B74F9">
        <w:rPr>
          <w:color w:val="000000" w:themeColor="text1"/>
          <w:sz w:val="28"/>
          <w:szCs w:val="28"/>
        </w:rPr>
        <w:t xml:space="preserve"> informāciju attiecīgi par personālsabiedrību pārstāvēttiesīgiem biedriem un kapitālsabiedrības valdes locekļiem</w:t>
      </w:r>
      <w:r w:rsidR="00352384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352384" w:rsidRPr="006B74F9">
        <w:rPr>
          <w:color w:val="000000" w:themeColor="text1"/>
          <w:sz w:val="28"/>
          <w:szCs w:val="28"/>
        </w:rPr>
        <w:t xml:space="preserve">(turpmāk – vadītāji) (vārdu, uzvārdu, </w:t>
      </w:r>
      <w:r w:rsidR="00352384" w:rsidRPr="006B74F9">
        <w:rPr>
          <w:color w:val="000000" w:themeColor="text1"/>
          <w:sz w:val="28"/>
          <w:szCs w:val="28"/>
          <w:lang w:eastAsia="lv-LV"/>
        </w:rPr>
        <w:t>personas kodu vai dzimšanas datumu, ja personas kods nav piešķirts</w:t>
      </w:r>
      <w:r w:rsidR="00352384" w:rsidRPr="006B74F9">
        <w:rPr>
          <w:color w:val="000000" w:themeColor="text1"/>
          <w:sz w:val="28"/>
          <w:szCs w:val="28"/>
        </w:rPr>
        <w:t>)</w:t>
      </w:r>
      <w:r w:rsidR="00352384" w:rsidRPr="006B74F9">
        <w:rPr>
          <w:color w:val="000000" w:themeColor="text1"/>
          <w:sz w:val="28"/>
          <w:szCs w:val="28"/>
          <w:lang w:eastAsia="lv-LV"/>
        </w:rPr>
        <w:t xml:space="preserve">; </w:t>
      </w:r>
    </w:p>
    <w:p w14:paraId="68CDA7E1" w14:textId="28A432E0" w:rsidR="00352384" w:rsidRPr="006B74F9" w:rsidRDefault="002A306F" w:rsidP="002A306F">
      <w:pPr>
        <w:tabs>
          <w:tab w:val="left" w:pos="0"/>
          <w:tab w:val="left" w:pos="284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4.3. </w:t>
      </w:r>
      <w:r w:rsidR="00352384" w:rsidRPr="006B74F9">
        <w:rPr>
          <w:color w:val="000000" w:themeColor="text1"/>
          <w:sz w:val="28"/>
          <w:szCs w:val="28"/>
          <w:lang w:eastAsia="lv-LV"/>
        </w:rPr>
        <w:t>licences saņemšanas veidu – papīra formā vai elektroniska dokumenta veidā.</w:t>
      </w:r>
      <w:bookmarkStart w:id="5" w:name="p5"/>
      <w:bookmarkEnd w:id="5"/>
    </w:p>
    <w:p w14:paraId="68CDA7E2" w14:textId="77777777" w:rsidR="00352384" w:rsidRPr="006B74F9" w:rsidRDefault="00352384" w:rsidP="002A306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7E3" w14:textId="3E40901F" w:rsidR="00D07B67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  <w:lang w:eastAsia="lv-LV"/>
        </w:rPr>
        <w:t>5. </w:t>
      </w:r>
      <w:r w:rsidR="00352384" w:rsidRPr="006B74F9">
        <w:rPr>
          <w:color w:val="000000" w:themeColor="text1"/>
          <w:sz w:val="28"/>
          <w:szCs w:val="28"/>
          <w:lang w:eastAsia="lv-LV"/>
        </w:rPr>
        <w:t xml:space="preserve">Šo noteikumu </w:t>
      </w:r>
      <w:hyperlink r:id="rId9" w:anchor="p4" w:history="1">
        <w:r w:rsidR="00352384" w:rsidRPr="006B74F9">
          <w:rPr>
            <w:color w:val="000000" w:themeColor="text1"/>
            <w:sz w:val="28"/>
            <w:szCs w:val="28"/>
            <w:lang w:eastAsia="lv-LV"/>
          </w:rPr>
          <w:t>4.punktā</w:t>
        </w:r>
      </w:hyperlink>
      <w:r w:rsidR="00352384" w:rsidRPr="006B74F9">
        <w:rPr>
          <w:color w:val="000000" w:themeColor="text1"/>
          <w:sz w:val="28"/>
          <w:szCs w:val="28"/>
          <w:lang w:eastAsia="lv-LV"/>
        </w:rPr>
        <w:t xml:space="preserve"> minētajam iesniegumam pievieno </w:t>
      </w:r>
      <w:r w:rsidR="00352384" w:rsidRPr="006B74F9">
        <w:rPr>
          <w:color w:val="000000" w:themeColor="text1"/>
          <w:sz w:val="28"/>
          <w:szCs w:val="28"/>
        </w:rPr>
        <w:t>psihiatra un narkologa atzinumu par vadītāja vai individuālā komersanta veselības stāvokli.</w:t>
      </w:r>
    </w:p>
    <w:p w14:paraId="68CDA7E4" w14:textId="77777777" w:rsidR="00D07B67" w:rsidRPr="006B74F9" w:rsidRDefault="00D07B67" w:rsidP="002A306F">
      <w:pPr>
        <w:pStyle w:val="ListParagraph"/>
        <w:tabs>
          <w:tab w:val="left" w:pos="0"/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68CDA7E5" w14:textId="0ABABFB4" w:rsidR="00D07B67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6. </w:t>
      </w:r>
      <w:r w:rsidR="00D07B67" w:rsidRPr="006B74F9">
        <w:rPr>
          <w:color w:val="000000" w:themeColor="text1"/>
          <w:sz w:val="28"/>
          <w:szCs w:val="28"/>
        </w:rPr>
        <w:t xml:space="preserve">Pirms šo noteikumu </w:t>
      </w:r>
      <w:hyperlink r:id="rId10" w:anchor="p5" w:history="1">
        <w:r w:rsidR="00D07B67" w:rsidRPr="006B74F9">
          <w:rPr>
            <w:rStyle w:val="Hyperlink"/>
            <w:color w:val="000000" w:themeColor="text1"/>
            <w:sz w:val="28"/>
            <w:szCs w:val="28"/>
            <w:u w:val="none"/>
          </w:rPr>
          <w:t>4.punktā</w:t>
        </w:r>
      </w:hyperlink>
      <w:r w:rsidR="00D07B67" w:rsidRPr="006B74F9">
        <w:rPr>
          <w:color w:val="000000" w:themeColor="text1"/>
          <w:sz w:val="28"/>
          <w:szCs w:val="28"/>
        </w:rPr>
        <w:t xml:space="preserve"> minētā iesnieguma iesniegšanas </w:t>
      </w:r>
      <w:r w:rsidR="00D07B67" w:rsidRPr="006B74F9">
        <w:rPr>
          <w:color w:val="000000" w:themeColor="text1"/>
          <w:sz w:val="28"/>
          <w:szCs w:val="28"/>
          <w:lang w:eastAsia="lv-LV"/>
        </w:rPr>
        <w:t>individuālais</w:t>
      </w:r>
      <w:r w:rsidR="00461CE8" w:rsidRPr="006B74F9">
        <w:rPr>
          <w:color w:val="000000" w:themeColor="text1"/>
          <w:sz w:val="28"/>
          <w:szCs w:val="28"/>
          <w:lang w:eastAsia="lv-LV"/>
        </w:rPr>
        <w:t xml:space="preserve"> komersants, personālsabiedrība vai</w:t>
      </w:r>
      <w:r w:rsidR="00D07B67" w:rsidRPr="006B74F9">
        <w:rPr>
          <w:color w:val="000000" w:themeColor="text1"/>
          <w:sz w:val="28"/>
          <w:szCs w:val="28"/>
          <w:lang w:eastAsia="lv-LV"/>
        </w:rPr>
        <w:t xml:space="preserve"> kapitālsabiedrība </w:t>
      </w:r>
      <w:r w:rsidR="00D07B67" w:rsidRPr="006B74F9">
        <w:rPr>
          <w:color w:val="000000" w:themeColor="text1"/>
          <w:sz w:val="28"/>
          <w:szCs w:val="28"/>
        </w:rPr>
        <w:t>samaksā par licences izsniegšanu noteikto valsts nodevu.</w:t>
      </w:r>
    </w:p>
    <w:p w14:paraId="68CDA7E6" w14:textId="77777777" w:rsidR="00D07B67" w:rsidRPr="006B74F9" w:rsidRDefault="00D07B67" w:rsidP="002A306F">
      <w:pPr>
        <w:pStyle w:val="ListParagraph"/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</w:p>
    <w:p w14:paraId="68CDA7E7" w14:textId="3465F3E7" w:rsidR="00D72A7A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6B74F9">
        <w:rPr>
          <w:color w:val="000000" w:themeColor="text1"/>
          <w:spacing w:val="-2"/>
          <w:sz w:val="28"/>
          <w:szCs w:val="28"/>
          <w:lang w:eastAsia="lv-LV"/>
        </w:rPr>
        <w:t>7. </w:t>
      </w:r>
      <w:r w:rsidR="00D07B67" w:rsidRPr="006B74F9">
        <w:rPr>
          <w:color w:val="000000" w:themeColor="text1"/>
          <w:spacing w:val="-2"/>
          <w:sz w:val="28"/>
          <w:szCs w:val="28"/>
          <w:lang w:eastAsia="lv-LV"/>
        </w:rPr>
        <w:t>Ja mainās komisijā iesniegtā informācija saistībā ar licences saņemšanu, individuālais komersants, personālsabiedrī</w:t>
      </w:r>
      <w:r w:rsidR="00461CE8" w:rsidRPr="006B74F9">
        <w:rPr>
          <w:color w:val="000000" w:themeColor="text1"/>
          <w:spacing w:val="-2"/>
          <w:sz w:val="28"/>
          <w:szCs w:val="28"/>
          <w:lang w:eastAsia="lv-LV"/>
        </w:rPr>
        <w:t>ba vai</w:t>
      </w:r>
      <w:r w:rsidR="00D07B67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kapitālsabiedrība triju </w:t>
      </w:r>
      <w:r w:rsidR="003C5171" w:rsidRPr="006B74F9">
        <w:rPr>
          <w:color w:val="000000" w:themeColor="text1"/>
          <w:spacing w:val="-2"/>
          <w:sz w:val="28"/>
          <w:szCs w:val="28"/>
          <w:lang w:eastAsia="lv-LV"/>
        </w:rPr>
        <w:t>darbd</w:t>
      </w:r>
      <w:r w:rsidR="00D07B67" w:rsidRPr="006B74F9">
        <w:rPr>
          <w:color w:val="000000" w:themeColor="text1"/>
          <w:spacing w:val="-2"/>
          <w:sz w:val="28"/>
          <w:szCs w:val="28"/>
          <w:lang w:eastAsia="lv-LV"/>
        </w:rPr>
        <w:t>ienu</w:t>
      </w:r>
      <w:r w:rsidR="00D07B67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D07B67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laikā par to paziņo komisijai un iesniedz </w:t>
      </w:r>
      <w:r w:rsidR="00AA7FFC" w:rsidRPr="006B74F9">
        <w:rPr>
          <w:color w:val="000000" w:themeColor="text1"/>
          <w:spacing w:val="-2"/>
          <w:sz w:val="28"/>
          <w:szCs w:val="28"/>
          <w:lang w:eastAsia="lv-LV"/>
        </w:rPr>
        <w:t>šo izmaiņu faktu apliecinošu dokumentu</w:t>
      </w:r>
      <w:r w:rsidR="00D07B67" w:rsidRPr="006B74F9">
        <w:rPr>
          <w:color w:val="000000" w:themeColor="text1"/>
          <w:spacing w:val="-2"/>
          <w:sz w:val="28"/>
          <w:szCs w:val="28"/>
          <w:lang w:eastAsia="lv-LV"/>
        </w:rPr>
        <w:t>.</w:t>
      </w:r>
    </w:p>
    <w:p w14:paraId="68CDA7E8" w14:textId="77777777" w:rsidR="00D72A7A" w:rsidRPr="006B74F9" w:rsidRDefault="00D72A7A" w:rsidP="002A306F">
      <w:pPr>
        <w:pStyle w:val="ListParagraph"/>
        <w:tabs>
          <w:tab w:val="left" w:pos="0"/>
        </w:tabs>
        <w:ind w:left="0" w:firstLine="709"/>
        <w:rPr>
          <w:color w:val="000000" w:themeColor="text1"/>
          <w:sz w:val="28"/>
          <w:szCs w:val="28"/>
        </w:rPr>
      </w:pPr>
    </w:p>
    <w:p w14:paraId="68CDA7E9" w14:textId="3A57433D" w:rsidR="00D72A7A" w:rsidRPr="006B74F9" w:rsidRDefault="002A306F" w:rsidP="002A306F">
      <w:pPr>
        <w:tabs>
          <w:tab w:val="left" w:pos="0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8. </w:t>
      </w:r>
      <w:r w:rsidR="00D72A7A" w:rsidRPr="006B74F9">
        <w:rPr>
          <w:color w:val="000000" w:themeColor="text1"/>
          <w:sz w:val="28"/>
          <w:szCs w:val="28"/>
        </w:rPr>
        <w:t xml:space="preserve">Saņemot šo noteikumu 4.punktā minēto iesniegumu, komisija </w:t>
      </w:r>
      <w:r w:rsidR="00471A26" w:rsidRPr="006B74F9">
        <w:rPr>
          <w:color w:val="000000" w:themeColor="text1"/>
          <w:sz w:val="28"/>
          <w:szCs w:val="28"/>
        </w:rPr>
        <w:t>piecu</w:t>
      </w:r>
      <w:r w:rsidR="00D72A7A" w:rsidRPr="006B74F9">
        <w:rPr>
          <w:color w:val="000000" w:themeColor="text1"/>
          <w:sz w:val="28"/>
          <w:szCs w:val="28"/>
        </w:rPr>
        <w:t xml:space="preserve"> </w:t>
      </w:r>
      <w:r w:rsidR="003C5171" w:rsidRPr="006B74F9">
        <w:rPr>
          <w:color w:val="000000" w:themeColor="text1"/>
          <w:sz w:val="28"/>
          <w:szCs w:val="28"/>
        </w:rPr>
        <w:t>darbd</w:t>
      </w:r>
      <w:r w:rsidR="00D72A7A" w:rsidRPr="006B74F9">
        <w:rPr>
          <w:color w:val="000000" w:themeColor="text1"/>
          <w:sz w:val="28"/>
          <w:szCs w:val="28"/>
        </w:rPr>
        <w:t>ienu laikā pārbauda, vai:</w:t>
      </w:r>
    </w:p>
    <w:p w14:paraId="68CDA7EA" w14:textId="39590022" w:rsidR="00D72A7A" w:rsidRPr="006B74F9" w:rsidRDefault="002A306F" w:rsidP="002A306F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8.1. </w:t>
      </w:r>
      <w:r w:rsidR="00D72A7A" w:rsidRPr="006B74F9">
        <w:rPr>
          <w:color w:val="000000" w:themeColor="text1"/>
          <w:sz w:val="28"/>
          <w:szCs w:val="28"/>
        </w:rPr>
        <w:t xml:space="preserve">tajā norādītas visas nepieciešamās ziņas un </w:t>
      </w:r>
      <w:r w:rsidR="00CE3465" w:rsidRPr="006B74F9">
        <w:rPr>
          <w:color w:val="000000" w:themeColor="text1"/>
          <w:sz w:val="28"/>
          <w:szCs w:val="28"/>
        </w:rPr>
        <w:t xml:space="preserve">tam </w:t>
      </w:r>
      <w:r w:rsidR="00D72A7A" w:rsidRPr="006B74F9">
        <w:rPr>
          <w:color w:val="000000" w:themeColor="text1"/>
          <w:sz w:val="28"/>
          <w:szCs w:val="28"/>
        </w:rPr>
        <w:t xml:space="preserve">pievienoti visi šo noteikumu </w:t>
      </w:r>
      <w:r w:rsidR="00471A26" w:rsidRPr="006B74F9">
        <w:rPr>
          <w:color w:val="000000" w:themeColor="text1"/>
          <w:sz w:val="28"/>
          <w:szCs w:val="28"/>
        </w:rPr>
        <w:t>5</w:t>
      </w:r>
      <w:r w:rsidR="00D72A7A" w:rsidRPr="006B74F9">
        <w:rPr>
          <w:color w:val="000000" w:themeColor="text1"/>
          <w:sz w:val="28"/>
          <w:szCs w:val="28"/>
        </w:rPr>
        <w:t>.punktā minētie dokumenti;</w:t>
      </w:r>
    </w:p>
    <w:p w14:paraId="68CDA7EB" w14:textId="1C1A4F2A" w:rsidR="00D72A7A" w:rsidRPr="006B74F9" w:rsidRDefault="002A306F" w:rsidP="002A30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8.2. </w:t>
      </w:r>
      <w:r w:rsidR="00D72A7A" w:rsidRPr="006B74F9">
        <w:rPr>
          <w:color w:val="000000" w:themeColor="text1"/>
          <w:sz w:val="28"/>
          <w:szCs w:val="28"/>
        </w:rPr>
        <w:t xml:space="preserve">valsts nodevas maksājums ir </w:t>
      </w:r>
      <w:r w:rsidR="008768D5">
        <w:rPr>
          <w:color w:val="000000" w:themeColor="text1"/>
          <w:sz w:val="28"/>
          <w:szCs w:val="28"/>
        </w:rPr>
        <w:t>ieskaitī</w:t>
      </w:r>
      <w:r w:rsidR="00D72A7A" w:rsidRPr="006B74F9">
        <w:rPr>
          <w:color w:val="000000" w:themeColor="text1"/>
          <w:sz w:val="28"/>
          <w:szCs w:val="28"/>
        </w:rPr>
        <w:t>ts valsts budžetā.</w:t>
      </w:r>
    </w:p>
    <w:p w14:paraId="68CDA7EC" w14:textId="77777777" w:rsidR="00D72A7A" w:rsidRPr="006B74F9" w:rsidRDefault="00D72A7A" w:rsidP="002A306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8CDA7ED" w14:textId="634773E7" w:rsidR="00B51597" w:rsidRPr="006B74F9" w:rsidRDefault="002A306F" w:rsidP="002A306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9. </w:t>
      </w:r>
      <w:r w:rsidR="00B51597" w:rsidRPr="006B74F9">
        <w:rPr>
          <w:color w:val="000000" w:themeColor="text1"/>
          <w:sz w:val="28"/>
          <w:szCs w:val="28"/>
        </w:rPr>
        <w:t xml:space="preserve">Ja iesniegumā nav norādītas visas šo noteikumu 4.punktā minētās ziņas </w:t>
      </w:r>
      <w:r w:rsidR="00B51597" w:rsidRPr="006B74F9">
        <w:rPr>
          <w:color w:val="000000" w:themeColor="text1"/>
          <w:spacing w:val="-2"/>
          <w:sz w:val="28"/>
          <w:szCs w:val="28"/>
        </w:rPr>
        <w:t xml:space="preserve">vai iesniegumam nav pievienoti visi šo noteikumu 5.punktā minētie dokumenti, vai valsts budžetā nav </w:t>
      </w:r>
      <w:r w:rsidR="008768D5">
        <w:rPr>
          <w:color w:val="000000" w:themeColor="text1"/>
          <w:sz w:val="28"/>
          <w:szCs w:val="28"/>
        </w:rPr>
        <w:t>ieskaitī</w:t>
      </w:r>
      <w:r w:rsidR="008768D5" w:rsidRPr="006B74F9">
        <w:rPr>
          <w:color w:val="000000" w:themeColor="text1"/>
          <w:sz w:val="28"/>
          <w:szCs w:val="28"/>
        </w:rPr>
        <w:t>ts</w:t>
      </w:r>
      <w:r w:rsidR="00EE792A" w:rsidRPr="006B74F9">
        <w:rPr>
          <w:color w:val="000000" w:themeColor="text1"/>
          <w:spacing w:val="-2"/>
          <w:sz w:val="28"/>
          <w:szCs w:val="28"/>
        </w:rPr>
        <w:t xml:space="preserve"> valsts nodevas maksājums,</w:t>
      </w:r>
      <w:r w:rsidR="00B51597" w:rsidRPr="006B74F9">
        <w:rPr>
          <w:color w:val="000000" w:themeColor="text1"/>
          <w:spacing w:val="-2"/>
          <w:sz w:val="28"/>
          <w:szCs w:val="28"/>
        </w:rPr>
        <w:t xml:space="preserve"> komisija šo noteikumu</w:t>
      </w:r>
      <w:r w:rsidR="00B51597" w:rsidRPr="006B74F9">
        <w:rPr>
          <w:color w:val="000000" w:themeColor="text1"/>
          <w:sz w:val="28"/>
          <w:szCs w:val="28"/>
        </w:rPr>
        <w:t xml:space="preserve"> </w:t>
      </w:r>
      <w:r w:rsidR="00471A26" w:rsidRPr="006B74F9">
        <w:rPr>
          <w:color w:val="000000" w:themeColor="text1"/>
          <w:sz w:val="28"/>
          <w:szCs w:val="28"/>
        </w:rPr>
        <w:t>8</w:t>
      </w:r>
      <w:r w:rsidR="00B51597" w:rsidRPr="006B74F9">
        <w:rPr>
          <w:color w:val="000000" w:themeColor="text1"/>
          <w:sz w:val="28"/>
          <w:szCs w:val="28"/>
        </w:rPr>
        <w:t>.punktā minēt</w:t>
      </w:r>
      <w:r w:rsidR="00CE3465" w:rsidRPr="006B74F9">
        <w:rPr>
          <w:color w:val="000000" w:themeColor="text1"/>
          <w:sz w:val="28"/>
          <w:szCs w:val="28"/>
        </w:rPr>
        <w:t>a</w:t>
      </w:r>
      <w:r w:rsidR="00B51597" w:rsidRPr="006B74F9">
        <w:rPr>
          <w:color w:val="000000" w:themeColor="text1"/>
          <w:sz w:val="28"/>
          <w:szCs w:val="28"/>
        </w:rPr>
        <w:t xml:space="preserve">jā termiņā informē </w:t>
      </w:r>
      <w:r w:rsidR="00461CE8" w:rsidRPr="006B74F9">
        <w:rPr>
          <w:color w:val="000000" w:themeColor="text1"/>
          <w:sz w:val="28"/>
          <w:szCs w:val="28"/>
          <w:lang w:eastAsia="lv-LV"/>
        </w:rPr>
        <w:t>individuālo komersantu, personālsabiedrību vai kapitālsabiedrību</w:t>
      </w:r>
      <w:r w:rsidR="00BB5AAE" w:rsidRPr="006B74F9">
        <w:rPr>
          <w:color w:val="000000" w:themeColor="text1"/>
          <w:sz w:val="28"/>
          <w:szCs w:val="28"/>
        </w:rPr>
        <w:t xml:space="preserve"> par</w:t>
      </w:r>
      <w:r w:rsidR="00B51597" w:rsidRPr="006B74F9">
        <w:rPr>
          <w:color w:val="000000" w:themeColor="text1"/>
          <w:sz w:val="28"/>
          <w:szCs w:val="28"/>
        </w:rPr>
        <w:t>:</w:t>
      </w:r>
    </w:p>
    <w:p w14:paraId="68CDA7EE" w14:textId="3BBD70DD" w:rsidR="00B51597" w:rsidRPr="006B74F9" w:rsidRDefault="003D04C6" w:rsidP="002A30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9</w:t>
      </w:r>
      <w:r w:rsidR="00BB5AAE" w:rsidRPr="006B74F9">
        <w:rPr>
          <w:color w:val="000000" w:themeColor="text1"/>
          <w:sz w:val="28"/>
          <w:szCs w:val="28"/>
        </w:rPr>
        <w:t>.1. </w:t>
      </w:r>
      <w:r w:rsidR="00B51597" w:rsidRPr="006B74F9">
        <w:rPr>
          <w:color w:val="000000" w:themeColor="text1"/>
          <w:sz w:val="28"/>
          <w:szCs w:val="28"/>
        </w:rPr>
        <w:t>nepilnīgi aizpildītu šo noteikumu 4.punktā minēto iesniegumu</w:t>
      </w:r>
      <w:r w:rsidR="00471A26" w:rsidRPr="006B74F9">
        <w:rPr>
          <w:color w:val="000000" w:themeColor="text1"/>
          <w:sz w:val="28"/>
          <w:szCs w:val="28"/>
        </w:rPr>
        <w:t>,</w:t>
      </w:r>
      <w:r w:rsidR="00B51597" w:rsidRPr="006B74F9">
        <w:rPr>
          <w:color w:val="000000" w:themeColor="text1"/>
          <w:sz w:val="28"/>
          <w:szCs w:val="28"/>
        </w:rPr>
        <w:t xml:space="preserve"> trūkstošajiem šo noteikumu 5.punktā minētajiem dokumentiem </w:t>
      </w:r>
      <w:r w:rsidR="00471A26" w:rsidRPr="006B74F9">
        <w:rPr>
          <w:color w:val="000000" w:themeColor="text1"/>
          <w:sz w:val="28"/>
          <w:szCs w:val="28"/>
        </w:rPr>
        <w:t>vai ne</w:t>
      </w:r>
      <w:r w:rsidR="00CE3465" w:rsidRPr="006B74F9">
        <w:rPr>
          <w:color w:val="000000" w:themeColor="text1"/>
          <w:sz w:val="28"/>
          <w:szCs w:val="28"/>
        </w:rPr>
        <w:t>sa</w:t>
      </w:r>
      <w:r w:rsidR="00471A26" w:rsidRPr="006B74F9">
        <w:rPr>
          <w:color w:val="000000" w:themeColor="text1"/>
          <w:sz w:val="28"/>
          <w:szCs w:val="28"/>
        </w:rPr>
        <w:t>maksāto</w:t>
      </w:r>
      <w:r w:rsidR="00B51597" w:rsidRPr="006B74F9">
        <w:rPr>
          <w:color w:val="000000" w:themeColor="text1"/>
          <w:sz w:val="28"/>
          <w:szCs w:val="28"/>
        </w:rPr>
        <w:t xml:space="preserve"> valsts nodevu;</w:t>
      </w:r>
    </w:p>
    <w:p w14:paraId="68CDA7EF" w14:textId="1DA34C19" w:rsidR="002F79D2" w:rsidRPr="006B74F9" w:rsidRDefault="003D04C6" w:rsidP="002A30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9</w:t>
      </w:r>
      <w:r w:rsidR="00B51597" w:rsidRPr="006B74F9">
        <w:rPr>
          <w:color w:val="000000" w:themeColor="text1"/>
          <w:sz w:val="28"/>
          <w:szCs w:val="28"/>
        </w:rPr>
        <w:t>.2.</w:t>
      </w:r>
      <w:r w:rsidR="00BB5AAE" w:rsidRPr="006B74F9">
        <w:rPr>
          <w:color w:val="000000" w:themeColor="text1"/>
          <w:sz w:val="28"/>
          <w:szCs w:val="28"/>
        </w:rPr>
        <w:t> </w:t>
      </w:r>
      <w:r w:rsidR="00B51597" w:rsidRPr="006B74F9">
        <w:rPr>
          <w:color w:val="000000" w:themeColor="text1"/>
          <w:sz w:val="28"/>
          <w:szCs w:val="28"/>
        </w:rPr>
        <w:t>termiņu</w:t>
      </w:r>
      <w:r w:rsidR="00CE3465" w:rsidRPr="006B74F9">
        <w:rPr>
          <w:color w:val="000000" w:themeColor="text1"/>
          <w:sz w:val="28"/>
          <w:szCs w:val="28"/>
        </w:rPr>
        <w:t xml:space="preserve"> (</w:t>
      </w:r>
      <w:r w:rsidR="00BB5AAE" w:rsidRPr="006B74F9">
        <w:rPr>
          <w:color w:val="000000" w:themeColor="text1"/>
          <w:sz w:val="28"/>
          <w:szCs w:val="28"/>
        </w:rPr>
        <w:t>ne</w:t>
      </w:r>
      <w:r w:rsidR="00B51597" w:rsidRPr="006B74F9">
        <w:rPr>
          <w:color w:val="000000" w:themeColor="text1"/>
          <w:sz w:val="28"/>
          <w:szCs w:val="28"/>
        </w:rPr>
        <w:t xml:space="preserve"> mazāk</w:t>
      </w:r>
      <w:r w:rsidR="00BB5AAE" w:rsidRPr="006B74F9">
        <w:rPr>
          <w:color w:val="000000" w:themeColor="text1"/>
          <w:sz w:val="28"/>
          <w:szCs w:val="28"/>
        </w:rPr>
        <w:t>u</w:t>
      </w:r>
      <w:r w:rsidR="00B51597" w:rsidRPr="006B74F9">
        <w:rPr>
          <w:color w:val="000000" w:themeColor="text1"/>
          <w:sz w:val="28"/>
          <w:szCs w:val="28"/>
        </w:rPr>
        <w:t xml:space="preserve"> par piecām </w:t>
      </w:r>
      <w:r w:rsidR="003C5171" w:rsidRPr="006B74F9">
        <w:rPr>
          <w:color w:val="000000" w:themeColor="text1"/>
          <w:sz w:val="28"/>
          <w:szCs w:val="28"/>
        </w:rPr>
        <w:t>darbd</w:t>
      </w:r>
      <w:r w:rsidR="00B51597" w:rsidRPr="006B74F9">
        <w:rPr>
          <w:color w:val="000000" w:themeColor="text1"/>
          <w:sz w:val="28"/>
          <w:szCs w:val="28"/>
        </w:rPr>
        <w:t>ienām</w:t>
      </w:r>
      <w:r w:rsidR="00CE3465" w:rsidRPr="006B74F9">
        <w:rPr>
          <w:color w:val="000000" w:themeColor="text1"/>
          <w:sz w:val="28"/>
          <w:szCs w:val="28"/>
        </w:rPr>
        <w:t>)</w:t>
      </w:r>
      <w:r w:rsidR="00B51597" w:rsidRPr="006B74F9">
        <w:rPr>
          <w:color w:val="000000" w:themeColor="text1"/>
          <w:sz w:val="28"/>
          <w:szCs w:val="28"/>
        </w:rPr>
        <w:t xml:space="preserve">, kura laikā nepieciešams novērst šo noteikumu </w:t>
      </w:r>
      <w:r w:rsidRPr="006B74F9">
        <w:rPr>
          <w:color w:val="000000" w:themeColor="text1"/>
          <w:sz w:val="28"/>
          <w:szCs w:val="28"/>
        </w:rPr>
        <w:t>9</w:t>
      </w:r>
      <w:r w:rsidR="00B51597" w:rsidRPr="006B74F9">
        <w:rPr>
          <w:color w:val="000000" w:themeColor="text1"/>
          <w:sz w:val="28"/>
          <w:szCs w:val="28"/>
        </w:rPr>
        <w:t xml:space="preserve">.1.apakšpunktā </w:t>
      </w:r>
      <w:r w:rsidR="00CE3465" w:rsidRPr="006B74F9">
        <w:rPr>
          <w:color w:val="000000" w:themeColor="text1"/>
          <w:sz w:val="28"/>
          <w:szCs w:val="28"/>
        </w:rPr>
        <w:t xml:space="preserve">minētos </w:t>
      </w:r>
      <w:r w:rsidR="00B51597" w:rsidRPr="006B74F9">
        <w:rPr>
          <w:color w:val="000000" w:themeColor="text1"/>
          <w:sz w:val="28"/>
          <w:szCs w:val="28"/>
        </w:rPr>
        <w:t>trūkumus</w:t>
      </w:r>
      <w:r w:rsidR="002F79D2" w:rsidRPr="006B74F9">
        <w:rPr>
          <w:color w:val="000000" w:themeColor="text1"/>
          <w:sz w:val="28"/>
          <w:szCs w:val="28"/>
        </w:rPr>
        <w:t>.</w:t>
      </w:r>
    </w:p>
    <w:p w14:paraId="68CDA7F0" w14:textId="77777777" w:rsidR="002F79D2" w:rsidRPr="006B74F9" w:rsidRDefault="002F79D2" w:rsidP="002A306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8CDA7F1" w14:textId="77777777" w:rsidR="00B51597" w:rsidRPr="006B74F9" w:rsidRDefault="002F79D2" w:rsidP="002A306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 xml:space="preserve">10. Ja komisijas noteiktajā termiņā šo noteikumu </w:t>
      </w:r>
      <w:r w:rsidR="003D04C6" w:rsidRPr="006B74F9">
        <w:rPr>
          <w:color w:val="000000" w:themeColor="text1"/>
          <w:sz w:val="28"/>
          <w:szCs w:val="28"/>
        </w:rPr>
        <w:t>9</w:t>
      </w:r>
      <w:r w:rsidRPr="006B74F9">
        <w:rPr>
          <w:color w:val="000000" w:themeColor="text1"/>
          <w:sz w:val="28"/>
          <w:szCs w:val="28"/>
        </w:rPr>
        <w:t>.1.apakšpunktā minētie trūkumi nav novērsti, komisija pieņem lēmumu par atteikumu izsniegt licenci.</w:t>
      </w:r>
      <w:r w:rsidR="00BF7419" w:rsidRPr="006B74F9">
        <w:rPr>
          <w:color w:val="000000" w:themeColor="text1"/>
          <w:sz w:val="28"/>
          <w:szCs w:val="28"/>
        </w:rPr>
        <w:t xml:space="preserve"> </w:t>
      </w:r>
    </w:p>
    <w:p w14:paraId="68CDA7F2" w14:textId="77777777" w:rsidR="00F42435" w:rsidRPr="006B74F9" w:rsidRDefault="00F42435" w:rsidP="002A306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14:paraId="68CDA7F3" w14:textId="0E50A493" w:rsidR="00D72A7A" w:rsidRPr="006B74F9" w:rsidRDefault="003D04C6" w:rsidP="002A306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11.</w:t>
      </w:r>
      <w:r w:rsidR="00CE3465" w:rsidRPr="006B74F9">
        <w:rPr>
          <w:color w:val="000000" w:themeColor="text1"/>
          <w:sz w:val="28"/>
          <w:szCs w:val="28"/>
        </w:rPr>
        <w:t> </w:t>
      </w:r>
      <w:r w:rsidR="00F42435" w:rsidRPr="006B74F9">
        <w:rPr>
          <w:color w:val="000000" w:themeColor="text1"/>
          <w:sz w:val="28"/>
          <w:szCs w:val="28"/>
        </w:rPr>
        <w:t>Komisija pēc šo noteikumu 4.punktā minētā iesnieguma un tam pievienoto dokumentu saņemšanas pārbauda, vai uz individuālo komersantu</w:t>
      </w:r>
      <w:r w:rsidR="00461CE8" w:rsidRPr="006B74F9">
        <w:rPr>
          <w:color w:val="000000" w:themeColor="text1"/>
          <w:sz w:val="28"/>
          <w:szCs w:val="28"/>
        </w:rPr>
        <w:t>, personālsabiedrību vai</w:t>
      </w:r>
      <w:r w:rsidR="00F42435" w:rsidRPr="006B74F9">
        <w:rPr>
          <w:color w:val="000000" w:themeColor="text1"/>
          <w:sz w:val="28"/>
          <w:szCs w:val="28"/>
        </w:rPr>
        <w:t xml:space="preserve"> kapitālsabiedrību</w:t>
      </w:r>
      <w:r w:rsidR="00CE3465" w:rsidRPr="006B74F9">
        <w:rPr>
          <w:color w:val="000000" w:themeColor="text1"/>
          <w:sz w:val="28"/>
          <w:szCs w:val="28"/>
        </w:rPr>
        <w:t>, vai</w:t>
      </w:r>
      <w:r w:rsidR="00F42435" w:rsidRPr="006B74F9">
        <w:rPr>
          <w:color w:val="000000" w:themeColor="text1"/>
          <w:sz w:val="28"/>
          <w:szCs w:val="28"/>
        </w:rPr>
        <w:t xml:space="preserve"> to vadītājiem neattiecas Detektīv</w:t>
      </w:r>
      <w:r w:rsidR="00CE3465" w:rsidRPr="006B74F9">
        <w:rPr>
          <w:color w:val="000000" w:themeColor="text1"/>
          <w:sz w:val="28"/>
          <w:szCs w:val="28"/>
        </w:rPr>
        <w:softHyphen/>
      </w:r>
      <w:r w:rsidR="00F42435" w:rsidRPr="006B74F9">
        <w:rPr>
          <w:color w:val="000000" w:themeColor="text1"/>
          <w:sz w:val="28"/>
          <w:szCs w:val="28"/>
        </w:rPr>
        <w:t>darbības likumā noteiktie licences izsniegšanas ierobežojumi.</w:t>
      </w:r>
    </w:p>
    <w:p w14:paraId="68CDA7F4" w14:textId="77777777" w:rsidR="00D72A7A" w:rsidRPr="006B74F9" w:rsidRDefault="00D72A7A" w:rsidP="002A306F">
      <w:pPr>
        <w:pStyle w:val="ListParagraph"/>
        <w:tabs>
          <w:tab w:val="left" w:pos="0"/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14:paraId="08DE5576" w14:textId="77777777" w:rsidR="008768D5" w:rsidRDefault="008768D5">
      <w:pPr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br w:type="page"/>
      </w:r>
    </w:p>
    <w:p w14:paraId="68CDA7F5" w14:textId="47364ABF" w:rsidR="00BE6F2B" w:rsidRPr="006B74F9" w:rsidRDefault="002A306F" w:rsidP="002A306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6B74F9">
        <w:rPr>
          <w:color w:val="000000" w:themeColor="text1"/>
          <w:spacing w:val="-3"/>
          <w:sz w:val="28"/>
          <w:szCs w:val="28"/>
        </w:rPr>
        <w:lastRenderedPageBreak/>
        <w:t>12. </w:t>
      </w:r>
      <w:r w:rsidR="00D54EE0" w:rsidRPr="006B74F9">
        <w:rPr>
          <w:color w:val="000000" w:themeColor="text1"/>
          <w:spacing w:val="-3"/>
          <w:sz w:val="28"/>
          <w:szCs w:val="28"/>
        </w:rPr>
        <w:t>J</w:t>
      </w:r>
      <w:r w:rsidR="00BE6F2B" w:rsidRPr="006B74F9">
        <w:rPr>
          <w:color w:val="000000" w:themeColor="text1"/>
          <w:spacing w:val="-3"/>
          <w:sz w:val="28"/>
          <w:szCs w:val="28"/>
        </w:rPr>
        <w:t xml:space="preserve">a komisija </w:t>
      </w:r>
      <w:r w:rsidR="002F79D2" w:rsidRPr="006B74F9">
        <w:rPr>
          <w:color w:val="000000" w:themeColor="text1"/>
          <w:spacing w:val="-3"/>
          <w:sz w:val="28"/>
          <w:szCs w:val="28"/>
        </w:rPr>
        <w:t>mēneša laikā pēc šo noteikumu 4.punktā minētā iesnieguma un tam pievienoto dokumentu saņemšanas</w:t>
      </w:r>
      <w:r w:rsidR="00BE6F2B" w:rsidRPr="006B74F9">
        <w:rPr>
          <w:color w:val="000000" w:themeColor="text1"/>
          <w:spacing w:val="-3"/>
          <w:sz w:val="28"/>
          <w:szCs w:val="28"/>
        </w:rPr>
        <w:t xml:space="preserve"> neinformē </w:t>
      </w:r>
      <w:r w:rsidR="00EC6776" w:rsidRPr="006B74F9">
        <w:rPr>
          <w:color w:val="000000" w:themeColor="text1"/>
          <w:spacing w:val="-3"/>
          <w:sz w:val="28"/>
          <w:szCs w:val="28"/>
          <w:lang w:eastAsia="lv-LV"/>
        </w:rPr>
        <w:t>individuālo komersantu, personālsabiedrību vai kapitālsabiedrību</w:t>
      </w:r>
      <w:r w:rsidR="00BE6F2B" w:rsidRPr="006B74F9">
        <w:rPr>
          <w:color w:val="000000" w:themeColor="text1"/>
          <w:spacing w:val="-3"/>
          <w:sz w:val="28"/>
          <w:szCs w:val="28"/>
        </w:rPr>
        <w:t xml:space="preserve"> par atteikumu izsniegt</w:t>
      </w:r>
      <w:r w:rsidR="002F79D2" w:rsidRPr="006B74F9">
        <w:rPr>
          <w:color w:val="000000" w:themeColor="text1"/>
          <w:spacing w:val="-3"/>
          <w:sz w:val="28"/>
          <w:szCs w:val="28"/>
        </w:rPr>
        <w:t xml:space="preserve"> licenci</w:t>
      </w:r>
      <w:r w:rsidR="00CE3465" w:rsidRPr="006B74F9">
        <w:rPr>
          <w:color w:val="000000" w:themeColor="text1"/>
          <w:spacing w:val="-3"/>
          <w:sz w:val="28"/>
          <w:szCs w:val="28"/>
        </w:rPr>
        <w:t xml:space="preserve"> (</w:t>
      </w:r>
      <w:r w:rsidR="00BE6F2B" w:rsidRPr="006B74F9">
        <w:rPr>
          <w:color w:val="000000" w:themeColor="text1"/>
          <w:spacing w:val="-3"/>
          <w:sz w:val="28"/>
          <w:szCs w:val="28"/>
        </w:rPr>
        <w:t>izņemot</w:t>
      </w:r>
      <w:r w:rsidR="002F79D2" w:rsidRPr="006B74F9">
        <w:rPr>
          <w:color w:val="000000" w:themeColor="text1"/>
          <w:spacing w:val="-3"/>
          <w:sz w:val="28"/>
          <w:szCs w:val="28"/>
        </w:rPr>
        <w:t xml:space="preserve"> gadījumu</w:t>
      </w:r>
      <w:r w:rsidR="00BE6F2B" w:rsidRPr="006B74F9">
        <w:rPr>
          <w:color w:val="000000" w:themeColor="text1"/>
          <w:spacing w:val="-3"/>
          <w:sz w:val="28"/>
          <w:szCs w:val="28"/>
        </w:rPr>
        <w:t xml:space="preserve">, ja </w:t>
      </w:r>
      <w:r w:rsidR="002F79D2" w:rsidRPr="006B74F9">
        <w:rPr>
          <w:color w:val="000000" w:themeColor="text1"/>
          <w:spacing w:val="-3"/>
          <w:sz w:val="28"/>
          <w:szCs w:val="28"/>
        </w:rPr>
        <w:t xml:space="preserve">likumā noteiktajā kārtībā </w:t>
      </w:r>
      <w:r w:rsidR="004067CA" w:rsidRPr="006B74F9">
        <w:rPr>
          <w:color w:val="000000" w:themeColor="text1"/>
          <w:spacing w:val="-3"/>
          <w:sz w:val="28"/>
          <w:szCs w:val="28"/>
        </w:rPr>
        <w:t>pagarināts iesnieguma izskatīšanas termiņš</w:t>
      </w:r>
      <w:r w:rsidR="00CE3465" w:rsidRPr="006B74F9">
        <w:rPr>
          <w:color w:val="000000" w:themeColor="text1"/>
          <w:spacing w:val="-3"/>
          <w:sz w:val="28"/>
          <w:szCs w:val="28"/>
        </w:rPr>
        <w:t>)</w:t>
      </w:r>
      <w:r w:rsidR="00BE6F2B" w:rsidRPr="006B74F9">
        <w:rPr>
          <w:color w:val="000000" w:themeColor="text1"/>
          <w:spacing w:val="-3"/>
          <w:sz w:val="28"/>
          <w:szCs w:val="28"/>
        </w:rPr>
        <w:t xml:space="preserve">, uzskatāms, ka komisija </w:t>
      </w:r>
      <w:r w:rsidR="00866B79" w:rsidRPr="006B74F9">
        <w:rPr>
          <w:color w:val="000000" w:themeColor="text1"/>
          <w:spacing w:val="-3"/>
          <w:sz w:val="28"/>
          <w:szCs w:val="28"/>
          <w:lang w:eastAsia="lv-LV"/>
        </w:rPr>
        <w:t>individuālajam komersantam, personālsabiedrībai vai kapitālsabiedrībai</w:t>
      </w:r>
      <w:r w:rsidR="00866B79" w:rsidRPr="006B74F9">
        <w:rPr>
          <w:color w:val="000000" w:themeColor="text1"/>
          <w:spacing w:val="-3"/>
          <w:sz w:val="28"/>
          <w:szCs w:val="28"/>
        </w:rPr>
        <w:t xml:space="preserve"> </w:t>
      </w:r>
      <w:r w:rsidR="00BE6F2B" w:rsidRPr="006B74F9">
        <w:rPr>
          <w:color w:val="000000" w:themeColor="text1"/>
          <w:spacing w:val="-3"/>
          <w:sz w:val="28"/>
          <w:szCs w:val="28"/>
        </w:rPr>
        <w:t>ir izsniegusi licenci</w:t>
      </w:r>
      <w:r w:rsidR="00866B79" w:rsidRPr="006B74F9">
        <w:rPr>
          <w:color w:val="000000" w:themeColor="text1"/>
          <w:spacing w:val="-3"/>
          <w:sz w:val="28"/>
          <w:szCs w:val="28"/>
        </w:rPr>
        <w:t xml:space="preserve"> detektīvdarbības veikšanai</w:t>
      </w:r>
      <w:r w:rsidR="00BE6F2B" w:rsidRPr="006B74F9">
        <w:rPr>
          <w:color w:val="000000" w:themeColor="text1"/>
          <w:spacing w:val="-3"/>
          <w:sz w:val="28"/>
          <w:szCs w:val="28"/>
        </w:rPr>
        <w:t>, piemērojot Brīvas pakalpojumu sniegš</w:t>
      </w:r>
      <w:r w:rsidR="00EC6776" w:rsidRPr="006B74F9">
        <w:rPr>
          <w:color w:val="000000" w:themeColor="text1"/>
          <w:spacing w:val="-3"/>
          <w:sz w:val="28"/>
          <w:szCs w:val="28"/>
        </w:rPr>
        <w:t>anas likumā minēto noklusējumu.</w:t>
      </w:r>
    </w:p>
    <w:p w14:paraId="15D00405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7F7" w14:textId="56F2C01C" w:rsidR="006C2CCF" w:rsidRPr="006B74F9" w:rsidRDefault="002A306F" w:rsidP="002A306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13. </w:t>
      </w:r>
      <w:r w:rsidR="00B77A6A" w:rsidRPr="006B74F9">
        <w:rPr>
          <w:color w:val="000000" w:themeColor="text1"/>
          <w:sz w:val="28"/>
          <w:szCs w:val="28"/>
        </w:rPr>
        <w:t>Ja iestājas šo noteikumu 1</w:t>
      </w:r>
      <w:r w:rsidR="003D04C6" w:rsidRPr="006B74F9">
        <w:rPr>
          <w:color w:val="000000" w:themeColor="text1"/>
          <w:sz w:val="28"/>
          <w:szCs w:val="28"/>
        </w:rPr>
        <w:t>2</w:t>
      </w:r>
      <w:r w:rsidR="00B77A6A" w:rsidRPr="006B74F9">
        <w:rPr>
          <w:color w:val="000000" w:themeColor="text1"/>
          <w:sz w:val="28"/>
          <w:szCs w:val="28"/>
        </w:rPr>
        <w:t>.</w:t>
      </w:r>
      <w:r w:rsidR="00EC02BB" w:rsidRPr="006B74F9">
        <w:rPr>
          <w:color w:val="000000" w:themeColor="text1"/>
          <w:sz w:val="28"/>
          <w:szCs w:val="28"/>
        </w:rPr>
        <w:t>punktā</w:t>
      </w:r>
      <w:r w:rsidR="00B77A6A" w:rsidRPr="006B74F9">
        <w:rPr>
          <w:color w:val="000000" w:themeColor="text1"/>
          <w:sz w:val="28"/>
          <w:szCs w:val="28"/>
        </w:rPr>
        <w:t xml:space="preserve"> minētie nosacījumi</w:t>
      </w:r>
      <w:r w:rsidR="006C2CCF" w:rsidRPr="006B74F9">
        <w:rPr>
          <w:color w:val="000000" w:themeColor="text1"/>
          <w:sz w:val="28"/>
          <w:szCs w:val="28"/>
        </w:rPr>
        <w:t>, komisija</w:t>
      </w:r>
      <w:r w:rsidR="002760CD" w:rsidRPr="006B74F9">
        <w:rPr>
          <w:color w:val="000000" w:themeColor="text1"/>
          <w:sz w:val="28"/>
          <w:szCs w:val="28"/>
        </w:rPr>
        <w:t xml:space="preserve"> </w:t>
      </w:r>
      <w:r w:rsidR="008768D5" w:rsidRPr="006B74F9">
        <w:rPr>
          <w:color w:val="000000" w:themeColor="text1"/>
          <w:sz w:val="28"/>
          <w:szCs w:val="28"/>
        </w:rPr>
        <w:t xml:space="preserve">pēc pieprasījuma saņemšanas </w:t>
      </w:r>
      <w:r w:rsidR="006C2CCF" w:rsidRPr="006B74F9">
        <w:rPr>
          <w:color w:val="000000" w:themeColor="text1"/>
          <w:sz w:val="28"/>
          <w:szCs w:val="28"/>
        </w:rPr>
        <w:t xml:space="preserve">izsniedz licenci </w:t>
      </w:r>
      <w:r w:rsidR="006C2CCF" w:rsidRPr="006B74F9">
        <w:rPr>
          <w:color w:val="000000" w:themeColor="text1"/>
          <w:sz w:val="28"/>
          <w:szCs w:val="28"/>
          <w:lang w:eastAsia="lv-LV"/>
        </w:rPr>
        <w:t>individuālajam komersantam, personālsabiedrībai vai kapitāl</w:t>
      </w:r>
      <w:r w:rsidR="00CE3465" w:rsidRPr="006B74F9">
        <w:rPr>
          <w:color w:val="000000" w:themeColor="text1"/>
          <w:sz w:val="28"/>
          <w:szCs w:val="28"/>
          <w:lang w:eastAsia="lv-LV"/>
        </w:rPr>
        <w:softHyphen/>
      </w:r>
      <w:r w:rsidR="006C2CCF" w:rsidRPr="006B74F9">
        <w:rPr>
          <w:color w:val="000000" w:themeColor="text1"/>
          <w:sz w:val="28"/>
          <w:szCs w:val="28"/>
          <w:lang w:eastAsia="lv-LV"/>
        </w:rPr>
        <w:t>sabiedrībai</w:t>
      </w:r>
      <w:r w:rsidR="006C2CCF" w:rsidRPr="006B74F9">
        <w:rPr>
          <w:color w:val="000000" w:themeColor="text1"/>
          <w:sz w:val="28"/>
          <w:szCs w:val="28"/>
        </w:rPr>
        <w:t>.</w:t>
      </w:r>
      <w:r w:rsidR="002760CD" w:rsidRPr="006B74F9">
        <w:rPr>
          <w:color w:val="000000" w:themeColor="text1"/>
          <w:sz w:val="28"/>
          <w:szCs w:val="28"/>
        </w:rPr>
        <w:t xml:space="preserve"> </w:t>
      </w:r>
    </w:p>
    <w:p w14:paraId="1245AB79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7F9" w14:textId="70ED1B5A" w:rsidR="00EC6776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14. </w:t>
      </w:r>
      <w:r w:rsidR="004067CA" w:rsidRPr="006B74F9">
        <w:rPr>
          <w:color w:val="000000" w:themeColor="text1"/>
          <w:sz w:val="28"/>
          <w:szCs w:val="28"/>
        </w:rPr>
        <w:t>Samaksātā</w:t>
      </w:r>
      <w:r w:rsidR="00EC6776" w:rsidRPr="006B74F9">
        <w:rPr>
          <w:color w:val="000000" w:themeColor="text1"/>
          <w:sz w:val="28"/>
          <w:szCs w:val="28"/>
          <w:lang w:eastAsia="lv-LV"/>
        </w:rPr>
        <w:t xml:space="preserve"> valsts nodeva netiek atmaksāta.</w:t>
      </w:r>
    </w:p>
    <w:p w14:paraId="7F9F0311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7FB" w14:textId="533F41EE" w:rsidR="00373543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15. </w:t>
      </w:r>
      <w:r w:rsidR="00373543" w:rsidRPr="006B74F9">
        <w:rPr>
          <w:color w:val="000000" w:themeColor="text1"/>
          <w:sz w:val="28"/>
          <w:szCs w:val="28"/>
        </w:rPr>
        <w:t>Licencē norāda:</w:t>
      </w:r>
    </w:p>
    <w:p w14:paraId="68CDA7FC" w14:textId="77777777" w:rsidR="00373543" w:rsidRPr="006B74F9" w:rsidRDefault="00373543" w:rsidP="002A306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3D04C6" w:rsidRPr="006B74F9">
        <w:rPr>
          <w:color w:val="000000" w:themeColor="text1"/>
          <w:sz w:val="28"/>
          <w:szCs w:val="28"/>
          <w:lang w:eastAsia="lv-LV"/>
        </w:rPr>
        <w:t>5</w:t>
      </w:r>
      <w:r w:rsidRPr="006B74F9">
        <w:rPr>
          <w:color w:val="000000" w:themeColor="text1"/>
          <w:sz w:val="28"/>
          <w:szCs w:val="28"/>
          <w:lang w:eastAsia="lv-LV"/>
        </w:rPr>
        <w:t>.1. licences numuru;</w:t>
      </w:r>
    </w:p>
    <w:p w14:paraId="68CDA7FD" w14:textId="77777777" w:rsidR="00373543" w:rsidRPr="006B74F9" w:rsidRDefault="00373543" w:rsidP="002A306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3D04C6" w:rsidRPr="006B74F9">
        <w:rPr>
          <w:color w:val="000000" w:themeColor="text1"/>
          <w:sz w:val="28"/>
          <w:szCs w:val="28"/>
          <w:lang w:eastAsia="lv-LV"/>
        </w:rPr>
        <w:t>5</w:t>
      </w:r>
      <w:r w:rsidRPr="006B74F9">
        <w:rPr>
          <w:color w:val="000000" w:themeColor="text1"/>
          <w:sz w:val="28"/>
          <w:szCs w:val="28"/>
          <w:lang w:eastAsia="lv-LV"/>
        </w:rPr>
        <w:t>.2. komersanta nosaukumu, reģistrācijas numuru, juridisko adresi;</w:t>
      </w:r>
    </w:p>
    <w:p w14:paraId="68CDA7FE" w14:textId="77777777" w:rsidR="00373543" w:rsidRPr="006B74F9" w:rsidRDefault="00373543" w:rsidP="002A306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3D04C6" w:rsidRPr="006B74F9">
        <w:rPr>
          <w:color w:val="000000" w:themeColor="text1"/>
          <w:sz w:val="28"/>
          <w:szCs w:val="28"/>
          <w:lang w:eastAsia="lv-LV"/>
        </w:rPr>
        <w:t>5</w:t>
      </w:r>
      <w:r w:rsidRPr="006B74F9">
        <w:rPr>
          <w:color w:val="000000" w:themeColor="text1"/>
          <w:sz w:val="28"/>
          <w:szCs w:val="28"/>
          <w:lang w:eastAsia="lv-LV"/>
        </w:rPr>
        <w:t>.3. licences izdošanas datumu.</w:t>
      </w:r>
    </w:p>
    <w:p w14:paraId="19E19F0A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0" w14:textId="15EB086A" w:rsidR="00373543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pacing w:val="-2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16. </w:t>
      </w:r>
      <w:r w:rsidR="00373543" w:rsidRPr="006B74F9">
        <w:rPr>
          <w:color w:val="000000" w:themeColor="text1"/>
          <w:sz w:val="28"/>
          <w:szCs w:val="28"/>
          <w:lang w:eastAsia="lv-LV"/>
        </w:rPr>
        <w:t>Ja ir mainījies individuāl</w:t>
      </w:r>
      <w:r w:rsidR="003D04C6" w:rsidRPr="006B74F9">
        <w:rPr>
          <w:color w:val="000000" w:themeColor="text1"/>
          <w:sz w:val="28"/>
          <w:szCs w:val="28"/>
          <w:lang w:eastAsia="lv-LV"/>
        </w:rPr>
        <w:t>ā</w:t>
      </w:r>
      <w:r w:rsidR="00373543" w:rsidRPr="006B74F9">
        <w:rPr>
          <w:color w:val="000000" w:themeColor="text1"/>
          <w:sz w:val="28"/>
          <w:szCs w:val="28"/>
          <w:lang w:eastAsia="lv-LV"/>
        </w:rPr>
        <w:t xml:space="preserve"> komersanta, personālsabiedrības vai 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kapitālsabiedrības nosaukums, mainīta juridiskā adrese vai </w:t>
      </w:r>
      <w:r w:rsidR="00373543" w:rsidRPr="006B74F9">
        <w:rPr>
          <w:color w:val="000000" w:themeColor="text1"/>
          <w:spacing w:val="-2"/>
          <w:sz w:val="28"/>
          <w:szCs w:val="28"/>
        </w:rPr>
        <w:t>nozaudēta, nozagta, iznīcināta vai sabojāta</w:t>
      </w:r>
      <w:r w:rsidR="001071A4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>izsniegtā licence, individuālais komersants, personāl</w:t>
      </w:r>
      <w:r w:rsidR="00CE3465" w:rsidRPr="006B74F9">
        <w:rPr>
          <w:color w:val="000000" w:themeColor="text1"/>
          <w:spacing w:val="-2"/>
          <w:sz w:val="28"/>
          <w:szCs w:val="28"/>
          <w:lang w:eastAsia="lv-LV"/>
        </w:rPr>
        <w:softHyphen/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sabiedrība vai kapitālsabiedrība piecu </w:t>
      </w:r>
      <w:r w:rsidR="003C5171" w:rsidRPr="006B74F9">
        <w:rPr>
          <w:color w:val="000000" w:themeColor="text1"/>
          <w:spacing w:val="-2"/>
          <w:sz w:val="28"/>
          <w:szCs w:val="28"/>
          <w:lang w:eastAsia="lv-LV"/>
        </w:rPr>
        <w:t>darbd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>ienu laikā par to rakstiski paziņo komisijai un iesniedz iesniegumu licences saņemšanai (2.pielikums). Iesniegumā norāda šo noteikumu 4.1. un 4.3.apakšpunktā minēto informāciju un iemeslu atkārtota</w:t>
      </w:r>
      <w:r w:rsidR="008768D5">
        <w:rPr>
          <w:color w:val="000000" w:themeColor="text1"/>
          <w:spacing w:val="-2"/>
          <w:sz w:val="28"/>
          <w:szCs w:val="28"/>
          <w:lang w:eastAsia="lv-LV"/>
        </w:rPr>
        <w:t>i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licences </w:t>
      </w:r>
      <w:r w:rsidR="00581864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vai licences dublikāta 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izsniegšanai. Komisija piecu </w:t>
      </w:r>
      <w:r w:rsidR="003C5171" w:rsidRPr="006B74F9">
        <w:rPr>
          <w:color w:val="000000" w:themeColor="text1"/>
          <w:spacing w:val="-2"/>
          <w:sz w:val="28"/>
          <w:szCs w:val="28"/>
          <w:lang w:eastAsia="lv-LV"/>
        </w:rPr>
        <w:t>darbd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ienu laikā pēc minētās informācijas saņemšanas </w:t>
      </w:r>
      <w:r w:rsidR="008768D5" w:rsidRPr="006B74F9">
        <w:rPr>
          <w:color w:val="000000" w:themeColor="text1"/>
          <w:spacing w:val="-2"/>
          <w:sz w:val="28"/>
          <w:szCs w:val="28"/>
          <w:lang w:eastAsia="lv-LV"/>
        </w:rPr>
        <w:t>atkārtot</w:t>
      </w:r>
      <w:r w:rsidR="008768D5">
        <w:rPr>
          <w:color w:val="000000" w:themeColor="text1"/>
          <w:spacing w:val="-2"/>
          <w:sz w:val="28"/>
          <w:szCs w:val="28"/>
          <w:lang w:eastAsia="lv-LV"/>
        </w:rPr>
        <w:t>i</w:t>
      </w:r>
      <w:r w:rsidR="008768D5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>izsniedz licenci</w:t>
      </w:r>
      <w:r w:rsidR="003D04C6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vai licences dublikātu</w:t>
      </w:r>
      <w:r w:rsidR="00373543" w:rsidRPr="006B74F9">
        <w:rPr>
          <w:color w:val="000000" w:themeColor="text1"/>
          <w:spacing w:val="-2"/>
          <w:sz w:val="28"/>
          <w:szCs w:val="28"/>
          <w:lang w:eastAsia="lv-LV"/>
        </w:rPr>
        <w:t>.</w:t>
      </w:r>
    </w:p>
    <w:p w14:paraId="53024A1A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2" w14:textId="64F60049" w:rsidR="006D126C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17. </w:t>
      </w:r>
      <w:r w:rsidR="006D126C" w:rsidRPr="006B74F9">
        <w:rPr>
          <w:color w:val="000000" w:themeColor="text1"/>
          <w:sz w:val="28"/>
          <w:szCs w:val="28"/>
        </w:rPr>
        <w:t xml:space="preserve">Pirms šo noteikumu </w:t>
      </w:r>
      <w:r w:rsidR="003D04C6" w:rsidRPr="006B74F9">
        <w:rPr>
          <w:color w:val="000000" w:themeColor="text1"/>
          <w:sz w:val="28"/>
          <w:szCs w:val="28"/>
        </w:rPr>
        <w:t>16</w:t>
      </w:r>
      <w:r w:rsidR="006D126C" w:rsidRPr="006B74F9">
        <w:rPr>
          <w:color w:val="000000" w:themeColor="text1"/>
          <w:sz w:val="28"/>
          <w:szCs w:val="28"/>
        </w:rPr>
        <w:t xml:space="preserve">.punktā minētā iesnieguma iesniegšanas </w:t>
      </w:r>
      <w:r w:rsidR="006D126C" w:rsidRPr="006B74F9">
        <w:rPr>
          <w:color w:val="000000" w:themeColor="text1"/>
          <w:sz w:val="28"/>
          <w:szCs w:val="28"/>
          <w:lang w:eastAsia="lv-LV"/>
        </w:rPr>
        <w:t xml:space="preserve">individuālais komersants, personālsabiedrība vai kapitālsabiedrība </w:t>
      </w:r>
      <w:r w:rsidR="006D126C" w:rsidRPr="006B74F9">
        <w:rPr>
          <w:color w:val="000000" w:themeColor="text1"/>
          <w:sz w:val="28"/>
          <w:szCs w:val="28"/>
        </w:rPr>
        <w:t>samaksā noteikto valsts</w:t>
      </w:r>
      <w:r w:rsidR="00337DE7" w:rsidRPr="006B74F9">
        <w:rPr>
          <w:color w:val="000000" w:themeColor="text1"/>
          <w:sz w:val="28"/>
          <w:szCs w:val="28"/>
        </w:rPr>
        <w:t xml:space="preserve"> nodevu par atkārtot</w:t>
      </w:r>
      <w:r w:rsidR="008768D5">
        <w:rPr>
          <w:color w:val="000000" w:themeColor="text1"/>
          <w:sz w:val="28"/>
          <w:szCs w:val="28"/>
        </w:rPr>
        <w:t>u</w:t>
      </w:r>
      <w:r w:rsidR="00337DE7" w:rsidRPr="006B74F9">
        <w:rPr>
          <w:color w:val="000000" w:themeColor="text1"/>
          <w:sz w:val="28"/>
          <w:szCs w:val="28"/>
        </w:rPr>
        <w:t xml:space="preserve"> licences</w:t>
      </w:r>
      <w:r w:rsidR="006D126C" w:rsidRPr="006B74F9">
        <w:rPr>
          <w:color w:val="000000" w:themeColor="text1"/>
          <w:sz w:val="28"/>
          <w:szCs w:val="28"/>
        </w:rPr>
        <w:t xml:space="preserve"> vai licences dublikāta izsniegšanu.</w:t>
      </w:r>
    </w:p>
    <w:p w14:paraId="2DA2A0DF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4" w14:textId="24E81935" w:rsidR="00507791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18. </w:t>
      </w:r>
      <w:r w:rsidR="00337DE7" w:rsidRPr="006B74F9">
        <w:rPr>
          <w:color w:val="000000" w:themeColor="text1"/>
          <w:sz w:val="28"/>
          <w:szCs w:val="28"/>
        </w:rPr>
        <w:t>Komisija pirms atkārtotas</w:t>
      </w:r>
      <w:r w:rsidR="00507791" w:rsidRPr="006B74F9">
        <w:rPr>
          <w:color w:val="000000" w:themeColor="text1"/>
          <w:sz w:val="28"/>
          <w:szCs w:val="28"/>
        </w:rPr>
        <w:t xml:space="preserve"> licenc</w:t>
      </w:r>
      <w:r w:rsidR="00337DE7" w:rsidRPr="006B74F9">
        <w:rPr>
          <w:color w:val="000000" w:themeColor="text1"/>
          <w:sz w:val="28"/>
          <w:szCs w:val="28"/>
        </w:rPr>
        <w:t>es vai licences dublikāta</w:t>
      </w:r>
      <w:r w:rsidR="00507791" w:rsidRPr="006B74F9">
        <w:rPr>
          <w:color w:val="000000" w:themeColor="text1"/>
          <w:sz w:val="28"/>
          <w:szCs w:val="28"/>
        </w:rPr>
        <w:t xml:space="preserve"> </w:t>
      </w:r>
      <w:r w:rsidR="00337DE7" w:rsidRPr="006B74F9">
        <w:rPr>
          <w:color w:val="000000" w:themeColor="text1"/>
          <w:sz w:val="28"/>
          <w:szCs w:val="28"/>
        </w:rPr>
        <w:t xml:space="preserve">izsniegšanas pārbauda, vai valsts budžetā ir </w:t>
      </w:r>
      <w:r w:rsidR="008768D5">
        <w:rPr>
          <w:color w:val="000000" w:themeColor="text1"/>
          <w:sz w:val="28"/>
          <w:szCs w:val="28"/>
        </w:rPr>
        <w:t>ieskaitī</w:t>
      </w:r>
      <w:r w:rsidR="008768D5" w:rsidRPr="006B74F9">
        <w:rPr>
          <w:color w:val="000000" w:themeColor="text1"/>
          <w:sz w:val="28"/>
          <w:szCs w:val="28"/>
        </w:rPr>
        <w:t>ts</w:t>
      </w:r>
      <w:r w:rsidR="00337DE7" w:rsidRPr="006B74F9">
        <w:rPr>
          <w:color w:val="000000" w:themeColor="text1"/>
          <w:sz w:val="28"/>
          <w:szCs w:val="28"/>
        </w:rPr>
        <w:t xml:space="preserve"> valsts nodevas maksājums par atkārtot</w:t>
      </w:r>
      <w:r w:rsidR="008768D5">
        <w:rPr>
          <w:color w:val="000000" w:themeColor="text1"/>
          <w:sz w:val="28"/>
          <w:szCs w:val="28"/>
        </w:rPr>
        <w:t>u</w:t>
      </w:r>
      <w:r w:rsidR="00337DE7" w:rsidRPr="006B74F9">
        <w:rPr>
          <w:color w:val="000000" w:themeColor="text1"/>
          <w:sz w:val="28"/>
          <w:szCs w:val="28"/>
        </w:rPr>
        <w:t xml:space="preserve"> licences vai licences dublikāta izsniegšanu.</w:t>
      </w:r>
    </w:p>
    <w:p w14:paraId="0B8FFB26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6" w14:textId="2892847C" w:rsidR="00507791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19. </w:t>
      </w:r>
      <w:r w:rsidR="00B64726" w:rsidRPr="006B74F9">
        <w:rPr>
          <w:color w:val="000000" w:themeColor="text1"/>
          <w:sz w:val="28"/>
          <w:szCs w:val="28"/>
        </w:rPr>
        <w:t xml:space="preserve">Valsts policija </w:t>
      </w:r>
      <w:r w:rsidR="00BB5AAE" w:rsidRPr="006B74F9">
        <w:rPr>
          <w:color w:val="000000" w:themeColor="text1"/>
          <w:sz w:val="28"/>
          <w:szCs w:val="28"/>
        </w:rPr>
        <w:t>savā</w:t>
      </w:r>
      <w:r w:rsidR="003C5171" w:rsidRPr="006B74F9">
        <w:rPr>
          <w:color w:val="000000" w:themeColor="text1"/>
          <w:sz w:val="28"/>
          <w:szCs w:val="28"/>
        </w:rPr>
        <w:t xml:space="preserve"> mājas</w:t>
      </w:r>
      <w:r w:rsidR="00507791" w:rsidRPr="006B74F9">
        <w:rPr>
          <w:color w:val="000000" w:themeColor="text1"/>
          <w:sz w:val="28"/>
          <w:szCs w:val="28"/>
        </w:rPr>
        <w:t xml:space="preserve">lapā </w:t>
      </w:r>
      <w:r w:rsidR="00BB5AAE" w:rsidRPr="006B74F9">
        <w:rPr>
          <w:color w:val="000000" w:themeColor="text1"/>
          <w:sz w:val="28"/>
          <w:szCs w:val="28"/>
        </w:rPr>
        <w:t xml:space="preserve">internetā </w:t>
      </w:r>
      <w:r w:rsidR="001118B6" w:rsidRPr="006B74F9">
        <w:rPr>
          <w:color w:val="000000" w:themeColor="text1"/>
          <w:sz w:val="28"/>
          <w:szCs w:val="28"/>
        </w:rPr>
        <w:t xml:space="preserve">nodrošina publiski pieejamu </w:t>
      </w:r>
      <w:r w:rsidR="000C6C5A" w:rsidRPr="006B74F9">
        <w:rPr>
          <w:color w:val="000000" w:themeColor="text1"/>
          <w:spacing w:val="-2"/>
          <w:sz w:val="28"/>
          <w:szCs w:val="28"/>
        </w:rPr>
        <w:t xml:space="preserve">informāciju </w:t>
      </w:r>
      <w:r w:rsidR="00507791" w:rsidRPr="006B74F9">
        <w:rPr>
          <w:color w:val="000000" w:themeColor="text1"/>
          <w:spacing w:val="-2"/>
          <w:sz w:val="28"/>
          <w:szCs w:val="28"/>
        </w:rPr>
        <w:t>par individuālo komersantu, personālsabiedrību vai kapitālsabiedrību</w:t>
      </w:r>
      <w:r w:rsidR="004562FE" w:rsidRPr="006B74F9">
        <w:rPr>
          <w:color w:val="000000" w:themeColor="text1"/>
          <w:spacing w:val="-2"/>
          <w:sz w:val="28"/>
          <w:szCs w:val="28"/>
        </w:rPr>
        <w:t>,</w:t>
      </w:r>
      <w:r w:rsidR="004562FE" w:rsidRPr="006B74F9">
        <w:rPr>
          <w:color w:val="000000" w:themeColor="text1"/>
          <w:sz w:val="28"/>
          <w:szCs w:val="28"/>
        </w:rPr>
        <w:t xml:space="preserve"> kura</w:t>
      </w:r>
      <w:r w:rsidR="001118B6" w:rsidRPr="006B74F9">
        <w:rPr>
          <w:color w:val="000000" w:themeColor="text1"/>
          <w:sz w:val="28"/>
          <w:szCs w:val="28"/>
        </w:rPr>
        <w:t>i</w:t>
      </w:r>
      <w:r w:rsidR="004562FE" w:rsidRPr="006B74F9">
        <w:rPr>
          <w:color w:val="000000" w:themeColor="text1"/>
          <w:sz w:val="28"/>
          <w:szCs w:val="28"/>
        </w:rPr>
        <w:t xml:space="preserve"> </w:t>
      </w:r>
      <w:r w:rsidR="001118B6" w:rsidRPr="006B74F9">
        <w:rPr>
          <w:color w:val="000000" w:themeColor="text1"/>
          <w:sz w:val="28"/>
          <w:szCs w:val="28"/>
        </w:rPr>
        <w:t xml:space="preserve">izsniegta </w:t>
      </w:r>
      <w:r w:rsidR="00337DE7" w:rsidRPr="006B74F9">
        <w:rPr>
          <w:color w:val="000000" w:themeColor="text1"/>
          <w:sz w:val="28"/>
          <w:szCs w:val="28"/>
        </w:rPr>
        <w:t>vai</w:t>
      </w:r>
      <w:r w:rsidR="001118B6" w:rsidRPr="006B74F9">
        <w:rPr>
          <w:color w:val="000000" w:themeColor="text1"/>
          <w:sz w:val="28"/>
          <w:szCs w:val="28"/>
        </w:rPr>
        <w:t xml:space="preserve"> anulēta</w:t>
      </w:r>
      <w:r w:rsidR="00BB5AAE" w:rsidRPr="006B74F9">
        <w:rPr>
          <w:color w:val="000000" w:themeColor="text1"/>
          <w:sz w:val="28"/>
          <w:szCs w:val="28"/>
        </w:rPr>
        <w:t xml:space="preserve"> licence</w:t>
      </w:r>
      <w:r w:rsidR="001118B6" w:rsidRPr="006B74F9">
        <w:rPr>
          <w:color w:val="000000" w:themeColor="text1"/>
          <w:sz w:val="28"/>
          <w:szCs w:val="28"/>
        </w:rPr>
        <w:t xml:space="preserve">, norādot </w:t>
      </w:r>
      <w:r w:rsidR="00507791" w:rsidRPr="006B74F9">
        <w:rPr>
          <w:color w:val="000000" w:themeColor="text1"/>
          <w:sz w:val="28"/>
          <w:szCs w:val="28"/>
          <w:lang w:eastAsia="lv-LV"/>
        </w:rPr>
        <w:t>komersanta nosaukumu, reģistrācijas numuru, juridisko adresi</w:t>
      </w:r>
      <w:r w:rsidR="001118B6" w:rsidRPr="006B74F9">
        <w:rPr>
          <w:color w:val="000000" w:themeColor="text1"/>
          <w:sz w:val="28"/>
          <w:szCs w:val="28"/>
          <w:lang w:eastAsia="lv-LV"/>
        </w:rPr>
        <w:t xml:space="preserve">, </w:t>
      </w:r>
      <w:r w:rsidR="00507791" w:rsidRPr="006B74F9">
        <w:rPr>
          <w:color w:val="000000" w:themeColor="text1"/>
          <w:sz w:val="28"/>
          <w:szCs w:val="28"/>
          <w:lang w:eastAsia="lv-LV"/>
        </w:rPr>
        <w:t xml:space="preserve">licences </w:t>
      </w:r>
      <w:r w:rsidR="007941E2" w:rsidRPr="006B74F9">
        <w:rPr>
          <w:color w:val="000000" w:themeColor="text1"/>
          <w:sz w:val="28"/>
          <w:szCs w:val="28"/>
          <w:lang w:eastAsia="lv-LV"/>
        </w:rPr>
        <w:t>n</w:t>
      </w:r>
      <w:r w:rsidR="00C05E28" w:rsidRPr="006B74F9">
        <w:rPr>
          <w:color w:val="000000" w:themeColor="text1"/>
          <w:sz w:val="28"/>
          <w:szCs w:val="28"/>
          <w:lang w:eastAsia="lv-LV"/>
        </w:rPr>
        <w:t>umuru, licences izsniegšanas</w:t>
      </w:r>
      <w:r w:rsidR="00796E40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BB5AAE" w:rsidRPr="006B74F9">
        <w:rPr>
          <w:color w:val="000000" w:themeColor="text1"/>
          <w:sz w:val="28"/>
          <w:szCs w:val="28"/>
          <w:lang w:eastAsia="lv-LV"/>
        </w:rPr>
        <w:t>vai</w:t>
      </w:r>
      <w:r w:rsidR="00796E40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7941E2" w:rsidRPr="006B74F9">
        <w:rPr>
          <w:color w:val="000000" w:themeColor="text1"/>
          <w:sz w:val="28"/>
          <w:szCs w:val="28"/>
          <w:lang w:eastAsia="lv-LV"/>
        </w:rPr>
        <w:t>anulēšanas</w:t>
      </w:r>
      <w:r w:rsidR="00ED64C8" w:rsidRPr="006B74F9">
        <w:rPr>
          <w:color w:val="000000" w:themeColor="text1"/>
          <w:sz w:val="28"/>
          <w:szCs w:val="28"/>
          <w:lang w:eastAsia="lv-LV"/>
        </w:rPr>
        <w:t xml:space="preserve"> datumu.</w:t>
      </w:r>
    </w:p>
    <w:p w14:paraId="1DBA3500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8" w14:textId="7EF2FE1E" w:rsidR="00507791" w:rsidRPr="006B74F9" w:rsidRDefault="002A306F" w:rsidP="002A306F">
      <w:pPr>
        <w:tabs>
          <w:tab w:val="left" w:pos="0"/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20. </w:t>
      </w:r>
      <w:r w:rsidR="00507791" w:rsidRPr="006B74F9">
        <w:rPr>
          <w:color w:val="000000" w:themeColor="text1"/>
          <w:sz w:val="28"/>
          <w:szCs w:val="28"/>
        </w:rPr>
        <w:t xml:space="preserve">Ja licence ir saņemta citā Eiropas Savienības vai Eiropas Ekonomikas zonas valstī, detektīvdarbības pakalpojumus sniedz bez komisijas izsniegtās </w:t>
      </w:r>
      <w:r w:rsidR="00507791" w:rsidRPr="006B74F9">
        <w:rPr>
          <w:color w:val="000000" w:themeColor="text1"/>
          <w:sz w:val="28"/>
          <w:szCs w:val="28"/>
        </w:rPr>
        <w:lastRenderedPageBreak/>
        <w:t>licences. Par citā Eiropas Savienības vai Eiropas Ekonomikas zo</w:t>
      </w:r>
      <w:r w:rsidR="00FB5528" w:rsidRPr="006B74F9">
        <w:rPr>
          <w:color w:val="000000" w:themeColor="text1"/>
          <w:sz w:val="28"/>
          <w:szCs w:val="28"/>
        </w:rPr>
        <w:t>nas valstī saņemto licenci</w:t>
      </w:r>
      <w:r w:rsidR="00507791" w:rsidRPr="006B74F9">
        <w:rPr>
          <w:color w:val="000000" w:themeColor="text1"/>
          <w:sz w:val="28"/>
          <w:szCs w:val="28"/>
        </w:rPr>
        <w:t xml:space="preserve"> pirms pakalpojumu sniegšanas</w:t>
      </w:r>
      <w:r w:rsidR="00FB5528" w:rsidRPr="006B74F9">
        <w:rPr>
          <w:color w:val="000000" w:themeColor="text1"/>
          <w:sz w:val="28"/>
          <w:szCs w:val="28"/>
        </w:rPr>
        <w:t xml:space="preserve"> Latvijas Republikas teritorijā</w:t>
      </w:r>
      <w:r w:rsidR="00507791" w:rsidRPr="006B74F9">
        <w:rPr>
          <w:color w:val="000000" w:themeColor="text1"/>
          <w:sz w:val="28"/>
          <w:szCs w:val="28"/>
        </w:rPr>
        <w:t xml:space="preserve"> detektīvdarbības pakalpojumu sniedzējs rakstiski paziņo komisijai, iesniedzot attiecīgās licences kopiju un tās tulkojumu valsts valodā. Komisija</w:t>
      </w:r>
      <w:r w:rsidR="00BB5AAE" w:rsidRPr="006B74F9">
        <w:rPr>
          <w:color w:val="000000" w:themeColor="text1"/>
          <w:sz w:val="28"/>
          <w:szCs w:val="28"/>
        </w:rPr>
        <w:t>, ja</w:t>
      </w:r>
      <w:r w:rsidR="00507791" w:rsidRPr="006B74F9">
        <w:rPr>
          <w:color w:val="000000" w:themeColor="text1"/>
          <w:sz w:val="28"/>
          <w:szCs w:val="28"/>
        </w:rPr>
        <w:t xml:space="preserve"> nepieciešams</w:t>
      </w:r>
      <w:r w:rsidR="00BB5AAE" w:rsidRPr="006B74F9">
        <w:rPr>
          <w:color w:val="000000" w:themeColor="text1"/>
          <w:sz w:val="28"/>
          <w:szCs w:val="28"/>
        </w:rPr>
        <w:t>,</w:t>
      </w:r>
      <w:r w:rsidR="00507791" w:rsidRPr="006B74F9">
        <w:rPr>
          <w:color w:val="000000" w:themeColor="text1"/>
          <w:sz w:val="28"/>
          <w:szCs w:val="28"/>
        </w:rPr>
        <w:t xml:space="preserve"> izmantojot iekšējā tirgus informācijas sistēmu (IMI), sa</w:t>
      </w:r>
      <w:r w:rsidR="00FB5528" w:rsidRPr="006B74F9">
        <w:rPr>
          <w:color w:val="000000" w:themeColor="text1"/>
          <w:sz w:val="28"/>
          <w:szCs w:val="28"/>
        </w:rPr>
        <w:t>darbojas ar licences izsniedzēj</w:t>
      </w:r>
      <w:r w:rsidR="00507791" w:rsidRPr="006B74F9">
        <w:rPr>
          <w:color w:val="000000" w:themeColor="text1"/>
          <w:sz w:val="28"/>
          <w:szCs w:val="28"/>
        </w:rPr>
        <w:t>valsti, lai pārliecinātos par detektīvdarbības pakalpojumu sniegšanas likumību.</w:t>
      </w:r>
    </w:p>
    <w:p w14:paraId="1C31F0C2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A" w14:textId="77777777" w:rsidR="00CA2D9B" w:rsidRPr="006B74F9" w:rsidRDefault="00AD5FB3" w:rsidP="002A306F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  <w:lang w:eastAsia="lv-LV"/>
        </w:rPr>
      </w:pPr>
      <w:r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III. </w:t>
      </w:r>
      <w:r w:rsidR="00F74C4C" w:rsidRPr="006B74F9">
        <w:rPr>
          <w:b/>
          <w:bCs/>
          <w:color w:val="000000" w:themeColor="text1"/>
          <w:sz w:val="28"/>
          <w:szCs w:val="28"/>
          <w:lang w:eastAsia="lv-LV"/>
        </w:rPr>
        <w:t>S</w:t>
      </w:r>
      <w:r w:rsidR="00CA2D9B" w:rsidRPr="006B74F9">
        <w:rPr>
          <w:b/>
          <w:bCs/>
          <w:color w:val="000000" w:themeColor="text1"/>
          <w:sz w:val="28"/>
          <w:szCs w:val="28"/>
          <w:lang w:eastAsia="lv-LV"/>
        </w:rPr>
        <w:t>ertifikāta izsniegšana</w:t>
      </w:r>
      <w:r w:rsidR="00F74C4C"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 un </w:t>
      </w:r>
      <w:r w:rsidR="00CA2D9B" w:rsidRPr="006B74F9">
        <w:rPr>
          <w:b/>
          <w:color w:val="000000" w:themeColor="text1"/>
          <w:sz w:val="28"/>
          <w:szCs w:val="28"/>
          <w:lang w:eastAsia="lv-LV"/>
        </w:rPr>
        <w:t>darbības laika pagarināšana</w:t>
      </w:r>
    </w:p>
    <w:p w14:paraId="7180E02A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0C" w14:textId="7F627D29" w:rsidR="00CA2D9B" w:rsidRPr="006B74F9" w:rsidRDefault="002A306F" w:rsidP="002A306F">
      <w:pPr>
        <w:tabs>
          <w:tab w:val="left" w:pos="0"/>
          <w:tab w:val="left" w:pos="426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pacing w:val="-2"/>
          <w:sz w:val="28"/>
          <w:szCs w:val="28"/>
          <w:lang w:eastAsia="lv-LV"/>
        </w:rPr>
        <w:t>21. </w:t>
      </w:r>
      <w:r w:rsidR="00CA2D9B" w:rsidRPr="006B74F9">
        <w:rPr>
          <w:color w:val="000000" w:themeColor="text1"/>
          <w:spacing w:val="-2"/>
          <w:sz w:val="28"/>
          <w:szCs w:val="28"/>
          <w:lang w:eastAsia="lv-LV"/>
        </w:rPr>
        <w:t>Lai saņemtu sertifikātu (3.pielikums),</w:t>
      </w:r>
      <w:r w:rsidR="00CA2D9B" w:rsidRPr="006B74F9">
        <w:rPr>
          <w:color w:val="000000" w:themeColor="text1"/>
          <w:spacing w:val="-2"/>
          <w:sz w:val="28"/>
          <w:szCs w:val="28"/>
        </w:rPr>
        <w:t xml:space="preserve"> fiziskā persona iesniedz komisijai</w:t>
      </w:r>
      <w:r w:rsidR="00CA2D9B" w:rsidRPr="006B74F9">
        <w:rPr>
          <w:color w:val="000000" w:themeColor="text1"/>
          <w:sz w:val="28"/>
          <w:szCs w:val="28"/>
        </w:rPr>
        <w:t xml:space="preserve"> iesniegumu </w:t>
      </w:r>
      <w:r w:rsidR="00CA2D9B" w:rsidRPr="006B74F9">
        <w:rPr>
          <w:color w:val="000000" w:themeColor="text1"/>
          <w:sz w:val="28"/>
          <w:szCs w:val="28"/>
          <w:lang w:eastAsia="lv-LV"/>
        </w:rPr>
        <w:t>(4.pielikums).</w:t>
      </w:r>
      <w:bookmarkStart w:id="6" w:name="p6"/>
      <w:bookmarkEnd w:id="6"/>
      <w:r w:rsidR="00CA2D9B" w:rsidRPr="006B74F9">
        <w:rPr>
          <w:color w:val="000000" w:themeColor="text1"/>
          <w:sz w:val="28"/>
          <w:szCs w:val="28"/>
          <w:lang w:eastAsia="lv-LV"/>
        </w:rPr>
        <w:t xml:space="preserve"> Iesniegumā norāda:</w:t>
      </w:r>
    </w:p>
    <w:p w14:paraId="68CDA80D" w14:textId="00688A81" w:rsidR="00A26412" w:rsidRPr="006B74F9" w:rsidRDefault="002A306F" w:rsidP="002A306F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21.1. 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vārdu, uzvārdu, personas kodu vai </w:t>
      </w:r>
      <w:r w:rsidR="007618E6" w:rsidRPr="006B74F9">
        <w:rPr>
          <w:color w:val="000000" w:themeColor="text1"/>
          <w:sz w:val="28"/>
          <w:szCs w:val="28"/>
          <w:lang w:eastAsia="lv-LV"/>
        </w:rPr>
        <w:t>dzimšanas datumu, ja personas kods nav piešķirts</w:t>
      </w:r>
      <w:r w:rsidR="00A26412" w:rsidRPr="006B74F9">
        <w:rPr>
          <w:color w:val="000000" w:themeColor="text1"/>
          <w:sz w:val="28"/>
          <w:szCs w:val="28"/>
          <w:lang w:eastAsia="lv-LV"/>
        </w:rPr>
        <w:t>;</w:t>
      </w:r>
    </w:p>
    <w:p w14:paraId="68CDA80E" w14:textId="59F68DB2" w:rsidR="00A26412" w:rsidRPr="006B74F9" w:rsidRDefault="002A306F" w:rsidP="002A306F">
      <w:pPr>
        <w:tabs>
          <w:tab w:val="left" w:pos="0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21.2. </w:t>
      </w:r>
      <w:r w:rsidR="00CA2D9B" w:rsidRPr="006B74F9">
        <w:rPr>
          <w:color w:val="000000" w:themeColor="text1"/>
          <w:sz w:val="28"/>
          <w:szCs w:val="28"/>
          <w:lang w:eastAsia="lv-LV"/>
        </w:rPr>
        <w:t>deklarētās dzīvesvietas adresi, tālruņa numuru un elektroniskā pasta adresi (ja sertifik</w:t>
      </w:r>
      <w:r w:rsidR="00AD5FB3" w:rsidRPr="006B74F9">
        <w:rPr>
          <w:color w:val="000000" w:themeColor="text1"/>
          <w:sz w:val="28"/>
          <w:szCs w:val="28"/>
          <w:lang w:eastAsia="lv-LV"/>
        </w:rPr>
        <w:t>ātu vēlas saņemt elektroniski);</w:t>
      </w:r>
    </w:p>
    <w:p w14:paraId="68CDA80F" w14:textId="1D5BCAC8" w:rsidR="00A26412" w:rsidRPr="006B74F9" w:rsidRDefault="002A306F" w:rsidP="002A306F">
      <w:pPr>
        <w:tabs>
          <w:tab w:val="left" w:pos="0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21.3. </w:t>
      </w:r>
      <w:r w:rsidR="00CA2D9B" w:rsidRPr="006B74F9">
        <w:rPr>
          <w:color w:val="000000" w:themeColor="text1"/>
          <w:sz w:val="28"/>
          <w:szCs w:val="28"/>
        </w:rPr>
        <w:t xml:space="preserve">darba pieredzes ilgumu tiesībaizsardzības iestādēs, ja fiziskā persona ir ieņēmusi amatu kādā tiesībaizsardzības iestādē, kā arī </w:t>
      </w:r>
      <w:r w:rsidR="00BB5AAE" w:rsidRPr="006B74F9">
        <w:rPr>
          <w:color w:val="000000" w:themeColor="text1"/>
          <w:sz w:val="28"/>
          <w:szCs w:val="28"/>
        </w:rPr>
        <w:t xml:space="preserve">attiecīgās </w:t>
      </w:r>
      <w:r w:rsidR="00CA2D9B" w:rsidRPr="006B74F9">
        <w:rPr>
          <w:color w:val="000000" w:themeColor="text1"/>
          <w:sz w:val="28"/>
          <w:szCs w:val="28"/>
        </w:rPr>
        <w:t>tiesīb</w:t>
      </w:r>
      <w:r w:rsidR="00BB5AAE" w:rsidRPr="006B74F9">
        <w:rPr>
          <w:color w:val="000000" w:themeColor="text1"/>
          <w:sz w:val="28"/>
          <w:szCs w:val="28"/>
        </w:rPr>
        <w:softHyphen/>
      </w:r>
      <w:r w:rsidR="00CA2D9B" w:rsidRPr="006B74F9">
        <w:rPr>
          <w:color w:val="000000" w:themeColor="text1"/>
          <w:sz w:val="28"/>
          <w:szCs w:val="28"/>
        </w:rPr>
        <w:t>aizsardzības iestādes nosaukumu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; </w:t>
      </w:r>
    </w:p>
    <w:p w14:paraId="68CDA810" w14:textId="575E5DD4" w:rsidR="00CA2D9B" w:rsidRPr="006B74F9" w:rsidRDefault="002A306F" w:rsidP="002A306F">
      <w:pPr>
        <w:tabs>
          <w:tab w:val="left" w:pos="0"/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21.4. </w:t>
      </w:r>
      <w:r w:rsidR="00CA2D9B" w:rsidRPr="006B74F9">
        <w:rPr>
          <w:color w:val="000000" w:themeColor="text1"/>
          <w:sz w:val="28"/>
          <w:szCs w:val="28"/>
          <w:lang w:eastAsia="lv-LV"/>
        </w:rPr>
        <w:t>sertifikāta saņemšanas veidu – papīra formā vai elektroniska dokumenta veidā.</w:t>
      </w:r>
    </w:p>
    <w:p w14:paraId="7824A59D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  <w:bookmarkStart w:id="7" w:name="p8"/>
      <w:bookmarkEnd w:id="7"/>
    </w:p>
    <w:p w14:paraId="68CDA812" w14:textId="40392BBF" w:rsidR="00CA2D9B" w:rsidRPr="006B74F9" w:rsidRDefault="00BE5EDD" w:rsidP="002A306F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22</w:t>
      </w:r>
      <w:r w:rsidR="00AD5FB3" w:rsidRPr="006B74F9">
        <w:rPr>
          <w:color w:val="000000" w:themeColor="text1"/>
          <w:sz w:val="28"/>
          <w:szCs w:val="28"/>
          <w:lang w:eastAsia="lv-LV"/>
        </w:rPr>
        <w:t>.</w:t>
      </w:r>
      <w:r w:rsidR="008768D5">
        <w:rPr>
          <w:color w:val="000000" w:themeColor="text1"/>
          <w:sz w:val="28"/>
          <w:szCs w:val="28"/>
          <w:lang w:eastAsia="lv-LV"/>
        </w:rPr>
        <w:t>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Šo noteikumu </w:t>
      </w:r>
      <w:hyperlink r:id="rId11" w:anchor="p7" w:history="1">
        <w:r w:rsidRPr="006B74F9">
          <w:rPr>
            <w:color w:val="000000" w:themeColor="text1"/>
            <w:sz w:val="28"/>
            <w:szCs w:val="28"/>
            <w:lang w:eastAsia="lv-LV"/>
          </w:rPr>
          <w:t>21</w:t>
        </w:r>
        <w:r w:rsidR="00CA2D9B" w:rsidRPr="006B74F9">
          <w:rPr>
            <w:color w:val="000000" w:themeColor="text1"/>
            <w:sz w:val="28"/>
            <w:szCs w:val="28"/>
            <w:lang w:eastAsia="lv-LV"/>
          </w:rPr>
          <w:t>.punktā</w:t>
        </w:r>
      </w:hyperlink>
      <w:r w:rsidR="00CA2D9B" w:rsidRPr="006B74F9">
        <w:rPr>
          <w:color w:val="000000" w:themeColor="text1"/>
          <w:sz w:val="28"/>
          <w:szCs w:val="28"/>
          <w:lang w:eastAsia="lv-LV"/>
        </w:rPr>
        <w:t xml:space="preserve"> minētajam iesniegumam pievieno: </w:t>
      </w:r>
    </w:p>
    <w:p w14:paraId="68CDA813" w14:textId="5967A79A" w:rsidR="00AD5FB3" w:rsidRPr="006B74F9" w:rsidRDefault="00BE5EDD" w:rsidP="002A306F">
      <w:pPr>
        <w:tabs>
          <w:tab w:val="left" w:pos="567"/>
        </w:tabs>
        <w:ind w:firstLine="709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22</w:t>
      </w:r>
      <w:r w:rsidR="00AD5FB3" w:rsidRPr="006B74F9">
        <w:rPr>
          <w:color w:val="000000" w:themeColor="text1"/>
          <w:sz w:val="28"/>
          <w:szCs w:val="28"/>
          <w:lang w:eastAsia="lv-LV"/>
        </w:rPr>
        <w:t>.1.</w:t>
      </w:r>
      <w:r w:rsidR="008768D5">
        <w:rPr>
          <w:color w:val="000000" w:themeColor="text1"/>
          <w:sz w:val="28"/>
          <w:szCs w:val="28"/>
          <w:lang w:eastAsia="lv-LV"/>
        </w:rPr>
        <w:t>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vienu fotogrāfiju (3 x 4 cm), ne vecāku par trim mēnešiem; </w:t>
      </w:r>
    </w:p>
    <w:p w14:paraId="68CDA814" w14:textId="278BB2B3" w:rsidR="00AD5FB3" w:rsidRPr="006B74F9" w:rsidRDefault="00BE5EDD" w:rsidP="00BB5AAE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22</w:t>
      </w:r>
      <w:r w:rsidR="00AD5FB3" w:rsidRPr="006B74F9">
        <w:rPr>
          <w:color w:val="000000" w:themeColor="text1"/>
          <w:sz w:val="28"/>
          <w:szCs w:val="28"/>
          <w:lang w:eastAsia="lv-LV"/>
        </w:rPr>
        <w:t>.2.</w:t>
      </w:r>
      <w:r w:rsidR="00BB5AAE" w:rsidRPr="006B74F9">
        <w:rPr>
          <w:color w:val="000000" w:themeColor="text1"/>
          <w:sz w:val="28"/>
          <w:szCs w:val="28"/>
          <w:lang w:eastAsia="lv-LV"/>
        </w:rPr>
        <w:t>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izglītības dokumenta (diploma) kopiju, kas apliecina </w:t>
      </w:r>
      <w:r w:rsidR="00CA2D9B" w:rsidRPr="006B74F9">
        <w:rPr>
          <w:color w:val="000000" w:themeColor="text1"/>
          <w:sz w:val="28"/>
          <w:szCs w:val="28"/>
        </w:rPr>
        <w:t xml:space="preserve">augstākās izglītības </w:t>
      </w:r>
      <w:r w:rsidR="00BB5AAE" w:rsidRPr="006B74F9">
        <w:rPr>
          <w:color w:val="000000" w:themeColor="text1"/>
          <w:sz w:val="28"/>
          <w:szCs w:val="28"/>
        </w:rPr>
        <w:t>ie</w:t>
      </w:r>
      <w:r w:rsidR="00CA2D9B" w:rsidRPr="006B74F9">
        <w:rPr>
          <w:color w:val="000000" w:themeColor="text1"/>
          <w:sz w:val="28"/>
          <w:szCs w:val="28"/>
        </w:rPr>
        <w:t>gūšanu tiesību zinātnēs</w:t>
      </w:r>
      <w:r w:rsidR="00CF2834" w:rsidRPr="006B74F9">
        <w:rPr>
          <w:color w:val="000000" w:themeColor="text1"/>
          <w:sz w:val="28"/>
          <w:szCs w:val="28"/>
        </w:rPr>
        <w:t xml:space="preserve"> (ja fiziskā persona nav ieņēmusi amatu kādā no tiesībaizsardzības iestādēm)</w:t>
      </w:r>
      <w:r w:rsidR="00CA2D9B" w:rsidRPr="006B74F9">
        <w:rPr>
          <w:color w:val="000000" w:themeColor="text1"/>
          <w:sz w:val="28"/>
          <w:szCs w:val="28"/>
        </w:rPr>
        <w:t>;</w:t>
      </w:r>
    </w:p>
    <w:p w14:paraId="68CDA815" w14:textId="1E9D227C" w:rsidR="00CA2D9B" w:rsidRPr="006B74F9" w:rsidRDefault="00BE5EDD" w:rsidP="002A306F">
      <w:pPr>
        <w:tabs>
          <w:tab w:val="left" w:pos="567"/>
        </w:tabs>
        <w:ind w:firstLine="709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22</w:t>
      </w:r>
      <w:r w:rsidR="008768D5">
        <w:rPr>
          <w:color w:val="000000" w:themeColor="text1"/>
          <w:sz w:val="28"/>
          <w:szCs w:val="28"/>
          <w:lang w:eastAsia="lv-LV"/>
        </w:rPr>
        <w:t>.3. </w:t>
      </w:r>
      <w:r w:rsidR="00CA2D9B" w:rsidRPr="006B74F9">
        <w:rPr>
          <w:color w:val="000000" w:themeColor="text1"/>
          <w:sz w:val="28"/>
          <w:szCs w:val="28"/>
          <w:lang w:eastAsia="lv-LV"/>
        </w:rPr>
        <w:t>psihiatra un narkologa atzinumu par veselības stāvokli.</w:t>
      </w:r>
    </w:p>
    <w:p w14:paraId="30F269B4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17" w14:textId="0D40C298" w:rsidR="00CA2D9B" w:rsidRPr="006B74F9" w:rsidRDefault="00BE5EDD" w:rsidP="002A306F">
      <w:pPr>
        <w:ind w:firstLine="709"/>
        <w:jc w:val="both"/>
        <w:rPr>
          <w:color w:val="000000" w:themeColor="text1"/>
          <w:spacing w:val="-2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23</w:t>
      </w:r>
      <w:r w:rsidR="00CA2D9B" w:rsidRPr="006B74F9">
        <w:rPr>
          <w:color w:val="000000" w:themeColor="text1"/>
          <w:sz w:val="28"/>
          <w:szCs w:val="28"/>
          <w:lang w:eastAsia="lv-LV"/>
        </w:rPr>
        <w:t>. Fiziskā persona, kura vēlas pagarināt</w:t>
      </w:r>
      <w:r w:rsidR="00BB5AAE" w:rsidRPr="006B74F9">
        <w:rPr>
          <w:color w:val="000000" w:themeColor="text1"/>
          <w:sz w:val="28"/>
          <w:szCs w:val="28"/>
          <w:lang w:eastAsia="lv-LV"/>
        </w:rPr>
        <w:t xml:space="preserve"> sertifikāta darbības laiku, 30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dienas pirms sertifikāta darbības laika beigām iesniedz komisijai iesniegumu (4.pielikums). Iesniegumā norāda šo noteikumu </w:t>
      </w:r>
      <w:r w:rsidR="00AD5FB3" w:rsidRPr="006B74F9">
        <w:rPr>
          <w:color w:val="000000" w:themeColor="text1"/>
          <w:sz w:val="28"/>
          <w:szCs w:val="28"/>
          <w:lang w:eastAsia="lv-LV"/>
        </w:rPr>
        <w:t>2</w:t>
      </w: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.1., </w:t>
      </w:r>
      <w:r w:rsidR="00AD5FB3" w:rsidRPr="006B74F9">
        <w:rPr>
          <w:color w:val="000000" w:themeColor="text1"/>
          <w:sz w:val="28"/>
          <w:szCs w:val="28"/>
          <w:lang w:eastAsia="lv-LV"/>
        </w:rPr>
        <w:t>2</w:t>
      </w: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.2. un </w:t>
      </w:r>
      <w:r w:rsidR="00AD5FB3" w:rsidRPr="006B74F9">
        <w:rPr>
          <w:color w:val="000000" w:themeColor="text1"/>
          <w:sz w:val="28"/>
          <w:szCs w:val="28"/>
          <w:lang w:eastAsia="lv-LV"/>
        </w:rPr>
        <w:t>2</w:t>
      </w:r>
      <w:r w:rsidRPr="006B74F9">
        <w:rPr>
          <w:color w:val="000000" w:themeColor="text1"/>
          <w:sz w:val="28"/>
          <w:szCs w:val="28"/>
          <w:lang w:eastAsia="lv-LV"/>
        </w:rPr>
        <w:t>1</w:t>
      </w:r>
      <w:r w:rsidR="00CA2D9B" w:rsidRPr="006B74F9">
        <w:rPr>
          <w:color w:val="000000" w:themeColor="text1"/>
          <w:sz w:val="28"/>
          <w:szCs w:val="28"/>
          <w:lang w:eastAsia="lv-LV"/>
        </w:rPr>
        <w:t>.4</w:t>
      </w:r>
      <w:r w:rsidRPr="006B74F9">
        <w:rPr>
          <w:color w:val="000000" w:themeColor="text1"/>
          <w:sz w:val="28"/>
          <w:szCs w:val="28"/>
          <w:lang w:eastAsia="lv-LV"/>
        </w:rPr>
        <w:t xml:space="preserve">.apakšpunktā </w:t>
      </w:r>
      <w:r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minēto informāciju un iesniegumam pievieno </w:t>
      </w:r>
      <w:r w:rsidR="00BB5AAE" w:rsidRPr="006B74F9">
        <w:rPr>
          <w:color w:val="000000" w:themeColor="text1"/>
          <w:spacing w:val="-2"/>
          <w:sz w:val="28"/>
          <w:szCs w:val="28"/>
          <w:lang w:eastAsia="lv-LV"/>
        </w:rPr>
        <w:t>šo noteikumu 22.1. un 22.3.apakš</w:t>
      </w:r>
      <w:r w:rsidR="00287295" w:rsidRPr="006B74F9">
        <w:rPr>
          <w:color w:val="000000" w:themeColor="text1"/>
          <w:spacing w:val="-2"/>
          <w:sz w:val="28"/>
          <w:szCs w:val="28"/>
          <w:lang w:eastAsia="lv-LV"/>
        </w:rPr>
        <w:softHyphen/>
      </w:r>
      <w:r w:rsidR="00BB5AAE" w:rsidRPr="006B74F9">
        <w:rPr>
          <w:color w:val="000000" w:themeColor="text1"/>
          <w:spacing w:val="-2"/>
          <w:sz w:val="28"/>
          <w:szCs w:val="28"/>
          <w:lang w:eastAsia="lv-LV"/>
        </w:rPr>
        <w:t>punktā minētos dokumentus</w:t>
      </w:r>
      <w:r w:rsidRPr="006B74F9">
        <w:rPr>
          <w:color w:val="000000" w:themeColor="text1"/>
          <w:spacing w:val="-2"/>
          <w:sz w:val="28"/>
          <w:szCs w:val="28"/>
          <w:lang w:eastAsia="lv-LV"/>
        </w:rPr>
        <w:t>.</w:t>
      </w:r>
    </w:p>
    <w:p w14:paraId="5ECDE6FF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19" w14:textId="77777777" w:rsidR="00CA2D9B" w:rsidRPr="006B74F9" w:rsidRDefault="00AD5FB3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</w:t>
      </w:r>
      <w:r w:rsidR="00BE5EDD" w:rsidRPr="006B74F9">
        <w:rPr>
          <w:color w:val="000000" w:themeColor="text1"/>
          <w:sz w:val="28"/>
          <w:szCs w:val="28"/>
          <w:lang w:eastAsia="lv-LV"/>
        </w:rPr>
        <w:t>4</w:t>
      </w:r>
      <w:r w:rsidR="00CA2D9B" w:rsidRPr="006B74F9">
        <w:rPr>
          <w:color w:val="000000" w:themeColor="text1"/>
          <w:sz w:val="28"/>
          <w:szCs w:val="28"/>
          <w:lang w:eastAsia="lv-LV"/>
        </w:rPr>
        <w:t>. Sertifikāta darbības laiku pagarina uz pieciem gadiem.</w:t>
      </w:r>
    </w:p>
    <w:p w14:paraId="1C239EDA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1B" w14:textId="70D33C72" w:rsidR="00CA2D9B" w:rsidRPr="006B74F9" w:rsidRDefault="00BE5EDD" w:rsidP="002A306F">
      <w:pPr>
        <w:tabs>
          <w:tab w:val="decimal" w:pos="426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25</w:t>
      </w:r>
      <w:r w:rsidR="00CA2D9B" w:rsidRPr="006B74F9">
        <w:rPr>
          <w:color w:val="000000" w:themeColor="text1"/>
          <w:sz w:val="28"/>
          <w:szCs w:val="28"/>
          <w:lang w:eastAsia="lv-LV"/>
        </w:rPr>
        <w:t>.</w:t>
      </w:r>
      <w:r w:rsidR="008E1595" w:rsidRPr="006B74F9">
        <w:rPr>
          <w:color w:val="000000" w:themeColor="text1"/>
          <w:sz w:val="28"/>
          <w:szCs w:val="28"/>
          <w:lang w:eastAsia="lv-LV"/>
        </w:rPr>
        <w:t> 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Ja fiziskā persona </w:t>
      </w:r>
      <w:r w:rsidR="008E1595" w:rsidRPr="006B74F9">
        <w:rPr>
          <w:color w:val="000000" w:themeColor="text1"/>
          <w:sz w:val="28"/>
          <w:szCs w:val="28"/>
          <w:lang w:eastAsia="lv-LV"/>
        </w:rPr>
        <w:t xml:space="preserve">šo noteikumu </w:t>
      </w:r>
      <w:hyperlink r:id="rId12" w:anchor="p11" w:history="1">
        <w:r w:rsidR="008E1595" w:rsidRPr="006B74F9">
          <w:rPr>
            <w:color w:val="000000" w:themeColor="text1"/>
            <w:sz w:val="28"/>
            <w:szCs w:val="28"/>
            <w:lang w:eastAsia="lv-LV"/>
          </w:rPr>
          <w:t>23.punktā</w:t>
        </w:r>
      </w:hyperlink>
      <w:r w:rsidR="008E1595" w:rsidRPr="006B74F9">
        <w:rPr>
          <w:color w:val="000000" w:themeColor="text1"/>
          <w:sz w:val="28"/>
          <w:szCs w:val="28"/>
          <w:lang w:eastAsia="lv-LV"/>
        </w:rPr>
        <w:t xml:space="preserve"> minētajā termiņā </w:t>
      </w:r>
      <w:r w:rsidR="00CA2D9B" w:rsidRPr="006B74F9">
        <w:rPr>
          <w:color w:val="000000" w:themeColor="text1"/>
          <w:sz w:val="28"/>
          <w:szCs w:val="28"/>
          <w:lang w:eastAsia="lv-LV"/>
        </w:rPr>
        <w:t>nav iesniegusi iesniegumu sertifikāta darbības laika pagarināšanai, sertifikāts saņemams vispārējā kārtībā.</w:t>
      </w:r>
    </w:p>
    <w:p w14:paraId="1D91DF59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1D" w14:textId="77777777" w:rsidR="00CA2D9B" w:rsidRPr="006B74F9" w:rsidRDefault="00BE5EDD" w:rsidP="002A306F">
      <w:pPr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26</w:t>
      </w:r>
      <w:r w:rsidR="00CA2D9B" w:rsidRPr="006B74F9">
        <w:rPr>
          <w:color w:val="000000" w:themeColor="text1"/>
          <w:sz w:val="28"/>
          <w:szCs w:val="28"/>
        </w:rPr>
        <w:t xml:space="preserve">. Pirms šo noteikumu </w:t>
      </w:r>
      <w:hyperlink r:id="rId13" w:anchor="p5" w:history="1">
        <w:r w:rsidR="00AD5FB3" w:rsidRPr="006B74F9">
          <w:rPr>
            <w:rStyle w:val="Hyperlink"/>
            <w:color w:val="000000" w:themeColor="text1"/>
            <w:sz w:val="28"/>
            <w:szCs w:val="28"/>
            <w:u w:val="none"/>
          </w:rPr>
          <w:t>2</w:t>
        </w:r>
        <w:r w:rsidRPr="006B74F9">
          <w:rPr>
            <w:rStyle w:val="Hyperlink"/>
            <w:color w:val="000000" w:themeColor="text1"/>
            <w:sz w:val="28"/>
            <w:szCs w:val="28"/>
            <w:u w:val="none"/>
          </w:rPr>
          <w:t>1</w:t>
        </w:r>
        <w:r w:rsidR="00AD5FB3" w:rsidRPr="006B74F9">
          <w:rPr>
            <w:rStyle w:val="Hyperlink"/>
            <w:color w:val="000000" w:themeColor="text1"/>
            <w:sz w:val="28"/>
            <w:szCs w:val="28"/>
            <w:u w:val="none"/>
          </w:rPr>
          <w:t>.</w:t>
        </w:r>
        <w:r w:rsidR="00CA2D9B" w:rsidRPr="006B74F9">
          <w:rPr>
            <w:rStyle w:val="Hyperlink"/>
            <w:color w:val="000000" w:themeColor="text1"/>
            <w:sz w:val="28"/>
            <w:szCs w:val="28"/>
            <w:u w:val="none"/>
          </w:rPr>
          <w:t xml:space="preserve"> un </w:t>
        </w:r>
        <w:r w:rsidR="00AD5FB3" w:rsidRPr="006B74F9">
          <w:rPr>
            <w:rStyle w:val="Hyperlink"/>
            <w:color w:val="000000" w:themeColor="text1"/>
            <w:sz w:val="28"/>
            <w:szCs w:val="28"/>
            <w:u w:val="none"/>
          </w:rPr>
          <w:t>2</w:t>
        </w:r>
        <w:r w:rsidRPr="006B74F9">
          <w:rPr>
            <w:rStyle w:val="Hyperlink"/>
            <w:color w:val="000000" w:themeColor="text1"/>
            <w:sz w:val="28"/>
            <w:szCs w:val="28"/>
            <w:u w:val="none"/>
          </w:rPr>
          <w:t>3</w:t>
        </w:r>
        <w:r w:rsidR="00CA2D9B" w:rsidRPr="006B74F9">
          <w:rPr>
            <w:rStyle w:val="Hyperlink"/>
            <w:color w:val="000000" w:themeColor="text1"/>
            <w:sz w:val="28"/>
            <w:szCs w:val="28"/>
            <w:u w:val="none"/>
          </w:rPr>
          <w:t>.punktā</w:t>
        </w:r>
      </w:hyperlink>
      <w:r w:rsidR="00CA2D9B" w:rsidRPr="006B74F9">
        <w:rPr>
          <w:color w:val="000000" w:themeColor="text1"/>
          <w:sz w:val="28"/>
          <w:szCs w:val="28"/>
        </w:rPr>
        <w:t xml:space="preserve"> minētā iesnieguma iesniegšanas fiziskā persona samaksā par sertifikāta izsniegšanu vai sertifikāta darbības laika pagarināšanu noteikto valsts nodevu.</w:t>
      </w:r>
    </w:p>
    <w:p w14:paraId="00321E1F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1F" w14:textId="35990723" w:rsidR="00AA7FFC" w:rsidRPr="006B74F9" w:rsidRDefault="00AA7FFC" w:rsidP="002A306F">
      <w:pPr>
        <w:pStyle w:val="ListParagraph"/>
        <w:tabs>
          <w:tab w:val="left" w:pos="284"/>
        </w:tabs>
        <w:ind w:left="0" w:firstLine="709"/>
        <w:jc w:val="both"/>
        <w:rPr>
          <w:color w:val="000000" w:themeColor="text1"/>
          <w:spacing w:val="-2"/>
          <w:sz w:val="28"/>
          <w:szCs w:val="28"/>
        </w:rPr>
      </w:pPr>
      <w:r w:rsidRPr="006B74F9">
        <w:rPr>
          <w:color w:val="000000" w:themeColor="text1"/>
          <w:spacing w:val="-2"/>
          <w:sz w:val="28"/>
          <w:szCs w:val="28"/>
        </w:rPr>
        <w:lastRenderedPageBreak/>
        <w:t>27.</w:t>
      </w:r>
      <w:r w:rsidR="008E1595" w:rsidRPr="006B74F9">
        <w:rPr>
          <w:color w:val="000000" w:themeColor="text1"/>
          <w:spacing w:val="-2"/>
          <w:sz w:val="28"/>
          <w:szCs w:val="28"/>
        </w:rPr>
        <w:t> </w:t>
      </w:r>
      <w:r w:rsidR="00CA2D9B" w:rsidRPr="006B74F9">
        <w:rPr>
          <w:color w:val="000000" w:themeColor="text1"/>
          <w:spacing w:val="-2"/>
          <w:sz w:val="28"/>
          <w:szCs w:val="28"/>
          <w:lang w:eastAsia="lv-LV"/>
        </w:rPr>
        <w:t>Ja mainās komisijā iesniegtā informācija saistībā ar sertifikāta saņemšanu vai sertifikāta darbības laika pagarināšanu</w:t>
      </w:r>
      <w:r w:rsidR="002E2BFC" w:rsidRPr="006B74F9">
        <w:rPr>
          <w:color w:val="000000" w:themeColor="text1"/>
          <w:spacing w:val="-2"/>
          <w:sz w:val="28"/>
          <w:szCs w:val="28"/>
          <w:lang w:eastAsia="lv-LV"/>
        </w:rPr>
        <w:t>,</w:t>
      </w:r>
      <w:r w:rsidR="00CA2D9B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fiziskā persona triju </w:t>
      </w:r>
      <w:r w:rsidR="003C5171" w:rsidRPr="006B74F9">
        <w:rPr>
          <w:color w:val="000000" w:themeColor="text1"/>
          <w:spacing w:val="-2"/>
          <w:sz w:val="28"/>
          <w:szCs w:val="28"/>
          <w:lang w:eastAsia="lv-LV"/>
        </w:rPr>
        <w:t>darbd</w:t>
      </w:r>
      <w:r w:rsidR="00CA2D9B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ienu laikā par to paziņo komisijai un </w:t>
      </w:r>
      <w:r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iesniedz šo izmaiņu faktu apliecinošu dokumentu. </w:t>
      </w:r>
    </w:p>
    <w:p w14:paraId="6836FD18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21" w14:textId="695BD474" w:rsidR="00F84F48" w:rsidRPr="006B74F9" w:rsidRDefault="00AA7FFC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28</w:t>
      </w:r>
      <w:r w:rsidR="007206C4" w:rsidRPr="006B74F9">
        <w:rPr>
          <w:color w:val="000000" w:themeColor="text1"/>
          <w:sz w:val="28"/>
          <w:szCs w:val="28"/>
        </w:rPr>
        <w:t xml:space="preserve">. </w:t>
      </w:r>
      <w:r w:rsidR="00F84F48" w:rsidRPr="006B74F9">
        <w:rPr>
          <w:color w:val="000000" w:themeColor="text1"/>
          <w:sz w:val="28"/>
          <w:szCs w:val="28"/>
        </w:rPr>
        <w:t xml:space="preserve">Saņemot šo </w:t>
      </w:r>
      <w:r w:rsidR="007206C4" w:rsidRPr="006B74F9">
        <w:rPr>
          <w:color w:val="000000" w:themeColor="text1"/>
          <w:sz w:val="28"/>
          <w:szCs w:val="28"/>
        </w:rPr>
        <w:t>not</w:t>
      </w:r>
      <w:r w:rsidR="00F84F48" w:rsidRPr="006B74F9">
        <w:rPr>
          <w:color w:val="000000" w:themeColor="text1"/>
          <w:sz w:val="28"/>
          <w:szCs w:val="28"/>
        </w:rPr>
        <w:t xml:space="preserve">eikumu </w:t>
      </w:r>
      <w:bookmarkStart w:id="8" w:name="OLE_LINK1"/>
      <w:bookmarkStart w:id="9" w:name="OLE_LINK2"/>
      <w:r w:rsidR="006F1965" w:rsidRPr="006B74F9">
        <w:rPr>
          <w:color w:val="000000" w:themeColor="text1"/>
          <w:sz w:val="28"/>
          <w:szCs w:val="28"/>
        </w:rPr>
        <w:t>2</w:t>
      </w:r>
      <w:r w:rsidRPr="006B74F9">
        <w:rPr>
          <w:color w:val="000000" w:themeColor="text1"/>
          <w:sz w:val="28"/>
          <w:szCs w:val="28"/>
        </w:rPr>
        <w:t>1</w:t>
      </w:r>
      <w:r w:rsidR="00F84F48" w:rsidRPr="006B74F9">
        <w:rPr>
          <w:color w:val="000000" w:themeColor="text1"/>
          <w:sz w:val="28"/>
          <w:szCs w:val="28"/>
        </w:rPr>
        <w:t>.</w:t>
      </w:r>
      <w:r w:rsidR="006F1965" w:rsidRPr="006B74F9">
        <w:rPr>
          <w:color w:val="000000" w:themeColor="text1"/>
          <w:sz w:val="28"/>
          <w:szCs w:val="28"/>
        </w:rPr>
        <w:t xml:space="preserve"> un 2</w:t>
      </w:r>
      <w:r w:rsidRPr="006B74F9">
        <w:rPr>
          <w:color w:val="000000" w:themeColor="text1"/>
          <w:sz w:val="28"/>
          <w:szCs w:val="28"/>
        </w:rPr>
        <w:t>3</w:t>
      </w:r>
      <w:r w:rsidR="00F84F48" w:rsidRPr="006B74F9">
        <w:rPr>
          <w:color w:val="000000" w:themeColor="text1"/>
          <w:sz w:val="28"/>
          <w:szCs w:val="28"/>
        </w:rPr>
        <w:t>.punktā minēto iesniegumu</w:t>
      </w:r>
      <w:bookmarkEnd w:id="8"/>
      <w:bookmarkEnd w:id="9"/>
      <w:r w:rsidR="00F84F48" w:rsidRPr="006B74F9">
        <w:rPr>
          <w:color w:val="000000" w:themeColor="text1"/>
          <w:sz w:val="28"/>
          <w:szCs w:val="28"/>
        </w:rPr>
        <w:t xml:space="preserve">, komisija </w:t>
      </w:r>
      <w:r w:rsidRPr="006B74F9">
        <w:rPr>
          <w:color w:val="000000" w:themeColor="text1"/>
          <w:sz w:val="28"/>
          <w:szCs w:val="28"/>
        </w:rPr>
        <w:t>piecu</w:t>
      </w:r>
      <w:r w:rsidR="00502B3C" w:rsidRPr="006B74F9">
        <w:rPr>
          <w:color w:val="000000" w:themeColor="text1"/>
          <w:sz w:val="28"/>
          <w:szCs w:val="28"/>
        </w:rPr>
        <w:t xml:space="preserve"> </w:t>
      </w:r>
      <w:r w:rsidR="003C5171" w:rsidRPr="006B74F9">
        <w:rPr>
          <w:color w:val="000000" w:themeColor="text1"/>
          <w:sz w:val="28"/>
          <w:szCs w:val="28"/>
        </w:rPr>
        <w:t>darbd</w:t>
      </w:r>
      <w:r w:rsidR="00502B3C" w:rsidRPr="006B74F9">
        <w:rPr>
          <w:color w:val="000000" w:themeColor="text1"/>
          <w:sz w:val="28"/>
          <w:szCs w:val="28"/>
        </w:rPr>
        <w:t xml:space="preserve">ienu laikā </w:t>
      </w:r>
      <w:r w:rsidR="00F84F48" w:rsidRPr="006B74F9">
        <w:rPr>
          <w:color w:val="000000" w:themeColor="text1"/>
          <w:sz w:val="28"/>
          <w:szCs w:val="28"/>
        </w:rPr>
        <w:t>pārbauda, vai:</w:t>
      </w:r>
    </w:p>
    <w:p w14:paraId="68CDA822" w14:textId="5325BC0D" w:rsidR="00E37530" w:rsidRPr="006B74F9" w:rsidRDefault="00DE756A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28</w:t>
      </w:r>
      <w:r w:rsidR="00F84F48" w:rsidRPr="006B74F9">
        <w:rPr>
          <w:color w:val="000000" w:themeColor="text1"/>
          <w:sz w:val="28"/>
          <w:szCs w:val="28"/>
        </w:rPr>
        <w:t xml:space="preserve">.1. </w:t>
      </w:r>
      <w:r w:rsidR="00E37530" w:rsidRPr="006B74F9">
        <w:rPr>
          <w:color w:val="000000" w:themeColor="text1"/>
          <w:sz w:val="28"/>
          <w:szCs w:val="28"/>
        </w:rPr>
        <w:t xml:space="preserve">tajā norādītas visas nepieciešamās ziņas un </w:t>
      </w:r>
      <w:r w:rsidR="008E1595" w:rsidRPr="006B74F9">
        <w:rPr>
          <w:color w:val="000000" w:themeColor="text1"/>
          <w:sz w:val="28"/>
          <w:szCs w:val="28"/>
        </w:rPr>
        <w:t xml:space="preserve">tam </w:t>
      </w:r>
      <w:r w:rsidR="00E37530" w:rsidRPr="006B74F9">
        <w:rPr>
          <w:color w:val="000000" w:themeColor="text1"/>
          <w:sz w:val="28"/>
          <w:szCs w:val="28"/>
        </w:rPr>
        <w:t xml:space="preserve">pievienoti visi šo noteikumu </w:t>
      </w:r>
      <w:r w:rsidR="006F1965" w:rsidRPr="006B74F9">
        <w:rPr>
          <w:color w:val="000000" w:themeColor="text1"/>
          <w:sz w:val="28"/>
          <w:szCs w:val="28"/>
        </w:rPr>
        <w:t>2</w:t>
      </w:r>
      <w:r w:rsidRPr="006B74F9">
        <w:rPr>
          <w:color w:val="000000" w:themeColor="text1"/>
          <w:sz w:val="28"/>
          <w:szCs w:val="28"/>
        </w:rPr>
        <w:t>2</w:t>
      </w:r>
      <w:r w:rsidR="006F1965" w:rsidRPr="006B74F9">
        <w:rPr>
          <w:color w:val="000000" w:themeColor="text1"/>
          <w:sz w:val="28"/>
          <w:szCs w:val="28"/>
        </w:rPr>
        <w:t>. un 2</w:t>
      </w:r>
      <w:r w:rsidR="00AA7FFC" w:rsidRPr="006B74F9">
        <w:rPr>
          <w:color w:val="000000" w:themeColor="text1"/>
          <w:sz w:val="28"/>
          <w:szCs w:val="28"/>
        </w:rPr>
        <w:t>3</w:t>
      </w:r>
      <w:r w:rsidR="00E37530" w:rsidRPr="006B74F9">
        <w:rPr>
          <w:color w:val="000000" w:themeColor="text1"/>
          <w:sz w:val="28"/>
          <w:szCs w:val="28"/>
        </w:rPr>
        <w:t>.punktā minētie dokumenti;</w:t>
      </w:r>
    </w:p>
    <w:p w14:paraId="68CDA823" w14:textId="797F0970" w:rsidR="00F84F48" w:rsidRPr="006B74F9" w:rsidRDefault="00DE756A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28</w:t>
      </w:r>
      <w:r w:rsidR="00E37530" w:rsidRPr="006B74F9">
        <w:rPr>
          <w:color w:val="000000" w:themeColor="text1"/>
          <w:sz w:val="28"/>
          <w:szCs w:val="28"/>
        </w:rPr>
        <w:t xml:space="preserve">.2. </w:t>
      </w:r>
      <w:r w:rsidR="00F84F48" w:rsidRPr="006B74F9">
        <w:rPr>
          <w:color w:val="000000" w:themeColor="text1"/>
          <w:sz w:val="28"/>
          <w:szCs w:val="28"/>
        </w:rPr>
        <w:t xml:space="preserve">valsts nodevas maksājums ir </w:t>
      </w:r>
      <w:r w:rsidR="00702C24">
        <w:rPr>
          <w:color w:val="000000" w:themeColor="text1"/>
          <w:sz w:val="28"/>
          <w:szCs w:val="28"/>
        </w:rPr>
        <w:t>ieskaitī</w:t>
      </w:r>
      <w:r w:rsidR="00702C24" w:rsidRPr="006B74F9">
        <w:rPr>
          <w:color w:val="000000" w:themeColor="text1"/>
          <w:sz w:val="28"/>
          <w:szCs w:val="28"/>
        </w:rPr>
        <w:t>ts</w:t>
      </w:r>
      <w:r w:rsidR="00F84F48" w:rsidRPr="006B74F9">
        <w:rPr>
          <w:color w:val="000000" w:themeColor="text1"/>
          <w:sz w:val="28"/>
          <w:szCs w:val="28"/>
        </w:rPr>
        <w:t xml:space="preserve"> valsts budžetā</w:t>
      </w:r>
      <w:r w:rsidR="00E37530" w:rsidRPr="006B74F9">
        <w:rPr>
          <w:color w:val="000000" w:themeColor="text1"/>
          <w:sz w:val="28"/>
          <w:szCs w:val="28"/>
        </w:rPr>
        <w:t>.</w:t>
      </w:r>
    </w:p>
    <w:p w14:paraId="6BEB204E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25" w14:textId="66735A0A" w:rsidR="00DC37EB" w:rsidRPr="006B74F9" w:rsidRDefault="00EE792A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29</w:t>
      </w:r>
      <w:r w:rsidR="00DC37EB" w:rsidRPr="006B74F9">
        <w:rPr>
          <w:color w:val="000000" w:themeColor="text1"/>
          <w:sz w:val="28"/>
          <w:szCs w:val="28"/>
        </w:rPr>
        <w:t>.</w:t>
      </w:r>
      <w:r w:rsidR="00456BDC">
        <w:rPr>
          <w:color w:val="000000" w:themeColor="text1"/>
          <w:sz w:val="28"/>
          <w:szCs w:val="28"/>
        </w:rPr>
        <w:t> </w:t>
      </w:r>
      <w:r w:rsidR="00DC37EB" w:rsidRPr="006B74F9">
        <w:rPr>
          <w:color w:val="000000" w:themeColor="text1"/>
          <w:sz w:val="28"/>
          <w:szCs w:val="28"/>
        </w:rPr>
        <w:t xml:space="preserve">Ja iesniegumā nav norādītas visas šo noteikumu </w:t>
      </w:r>
      <w:r w:rsidRPr="006B74F9">
        <w:rPr>
          <w:color w:val="000000" w:themeColor="text1"/>
          <w:sz w:val="28"/>
          <w:szCs w:val="28"/>
        </w:rPr>
        <w:t>21</w:t>
      </w:r>
      <w:r w:rsidR="00DC37EB" w:rsidRPr="006B74F9">
        <w:rPr>
          <w:color w:val="000000" w:themeColor="text1"/>
          <w:sz w:val="28"/>
          <w:szCs w:val="28"/>
        </w:rPr>
        <w:t xml:space="preserve">. un </w:t>
      </w:r>
      <w:r w:rsidRPr="006B74F9">
        <w:rPr>
          <w:color w:val="000000" w:themeColor="text1"/>
          <w:sz w:val="28"/>
          <w:szCs w:val="28"/>
        </w:rPr>
        <w:t>23</w:t>
      </w:r>
      <w:r w:rsidR="00DC37EB" w:rsidRPr="006B74F9">
        <w:rPr>
          <w:color w:val="000000" w:themeColor="text1"/>
          <w:sz w:val="28"/>
          <w:szCs w:val="28"/>
        </w:rPr>
        <w:t>.punktā minētās ziņas</w:t>
      </w:r>
      <w:r w:rsidRPr="006B74F9">
        <w:rPr>
          <w:color w:val="000000" w:themeColor="text1"/>
          <w:sz w:val="28"/>
          <w:szCs w:val="28"/>
        </w:rPr>
        <w:t>,</w:t>
      </w:r>
      <w:r w:rsidR="00DC37EB" w:rsidRPr="006B74F9">
        <w:rPr>
          <w:color w:val="000000" w:themeColor="text1"/>
          <w:sz w:val="28"/>
          <w:szCs w:val="28"/>
        </w:rPr>
        <w:t xml:space="preserve"> iesniegumam nav pievienoti visi šo noteikumu </w:t>
      </w:r>
      <w:r w:rsidRPr="006B74F9">
        <w:rPr>
          <w:color w:val="000000" w:themeColor="text1"/>
          <w:sz w:val="28"/>
          <w:szCs w:val="28"/>
        </w:rPr>
        <w:t>22</w:t>
      </w:r>
      <w:r w:rsidR="00DC37EB" w:rsidRPr="006B74F9">
        <w:rPr>
          <w:color w:val="000000" w:themeColor="text1"/>
          <w:sz w:val="28"/>
          <w:szCs w:val="28"/>
        </w:rPr>
        <w:t xml:space="preserve">. un </w:t>
      </w:r>
      <w:r w:rsidR="004D7D9F" w:rsidRPr="006B74F9">
        <w:rPr>
          <w:color w:val="000000" w:themeColor="text1"/>
          <w:sz w:val="28"/>
          <w:szCs w:val="28"/>
        </w:rPr>
        <w:t>2</w:t>
      </w:r>
      <w:r w:rsidRPr="006B74F9">
        <w:rPr>
          <w:color w:val="000000" w:themeColor="text1"/>
          <w:sz w:val="28"/>
          <w:szCs w:val="28"/>
        </w:rPr>
        <w:t>3.punktā minētie dokumenti</w:t>
      </w:r>
      <w:r w:rsidR="00DC37EB" w:rsidRPr="006B74F9">
        <w:rPr>
          <w:color w:val="000000" w:themeColor="text1"/>
          <w:sz w:val="28"/>
          <w:szCs w:val="28"/>
        </w:rPr>
        <w:t xml:space="preserve"> vai valsts budžetā nav </w:t>
      </w:r>
      <w:r w:rsidR="005B641E">
        <w:rPr>
          <w:color w:val="000000" w:themeColor="text1"/>
          <w:sz w:val="28"/>
          <w:szCs w:val="28"/>
        </w:rPr>
        <w:t>ieskaitī</w:t>
      </w:r>
      <w:r w:rsidR="005B641E" w:rsidRPr="006B74F9">
        <w:rPr>
          <w:color w:val="000000" w:themeColor="text1"/>
          <w:sz w:val="28"/>
          <w:szCs w:val="28"/>
        </w:rPr>
        <w:t>ts</w:t>
      </w:r>
      <w:r w:rsidR="00DC37EB" w:rsidRPr="006B74F9">
        <w:rPr>
          <w:color w:val="000000" w:themeColor="text1"/>
          <w:sz w:val="28"/>
          <w:szCs w:val="28"/>
        </w:rPr>
        <w:t xml:space="preserve"> valsts nodevas maksājums, 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komisija šo noteikumu </w:t>
      </w:r>
      <w:r w:rsidRPr="006B74F9">
        <w:rPr>
          <w:color w:val="000000" w:themeColor="text1"/>
          <w:spacing w:val="-2"/>
          <w:sz w:val="28"/>
          <w:szCs w:val="28"/>
        </w:rPr>
        <w:t>28</w:t>
      </w:r>
      <w:r w:rsidR="00DC37EB" w:rsidRPr="006B74F9">
        <w:rPr>
          <w:color w:val="000000" w:themeColor="text1"/>
          <w:spacing w:val="-2"/>
          <w:sz w:val="28"/>
          <w:szCs w:val="28"/>
        </w:rPr>
        <w:t>.punkt</w:t>
      </w:r>
      <w:r w:rsidR="008E1595" w:rsidRPr="006B74F9">
        <w:rPr>
          <w:color w:val="000000" w:themeColor="text1"/>
          <w:spacing w:val="-2"/>
          <w:sz w:val="28"/>
          <w:szCs w:val="28"/>
        </w:rPr>
        <w:t>ā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 m</w:t>
      </w:r>
      <w:r w:rsidRPr="006B74F9">
        <w:rPr>
          <w:color w:val="000000" w:themeColor="text1"/>
          <w:spacing w:val="-2"/>
          <w:sz w:val="28"/>
          <w:szCs w:val="28"/>
        </w:rPr>
        <w:t>inēt</w:t>
      </w:r>
      <w:r w:rsidR="00CE3465" w:rsidRPr="006B74F9">
        <w:rPr>
          <w:color w:val="000000" w:themeColor="text1"/>
          <w:spacing w:val="-2"/>
          <w:sz w:val="28"/>
          <w:szCs w:val="28"/>
        </w:rPr>
        <w:t>a</w:t>
      </w:r>
      <w:r w:rsidRPr="006B74F9">
        <w:rPr>
          <w:color w:val="000000" w:themeColor="text1"/>
          <w:spacing w:val="-2"/>
          <w:sz w:val="28"/>
          <w:szCs w:val="28"/>
        </w:rPr>
        <w:t xml:space="preserve">jā termiņā informē personu 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par nepilnīgi aizpildītu šo </w:t>
      </w:r>
      <w:r w:rsidR="00502B3C" w:rsidRPr="006B74F9">
        <w:rPr>
          <w:color w:val="000000" w:themeColor="text1"/>
          <w:spacing w:val="-2"/>
          <w:sz w:val="28"/>
          <w:szCs w:val="28"/>
        </w:rPr>
        <w:t xml:space="preserve">noteikumu </w:t>
      </w:r>
      <w:r w:rsidRPr="006B74F9">
        <w:rPr>
          <w:color w:val="000000" w:themeColor="text1"/>
          <w:spacing w:val="-2"/>
          <w:sz w:val="28"/>
          <w:szCs w:val="28"/>
        </w:rPr>
        <w:t>21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. </w:t>
      </w:r>
      <w:r w:rsidRPr="006B74F9">
        <w:rPr>
          <w:color w:val="000000" w:themeColor="text1"/>
          <w:spacing w:val="-2"/>
          <w:sz w:val="28"/>
          <w:szCs w:val="28"/>
        </w:rPr>
        <w:t>vai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 </w:t>
      </w:r>
      <w:r w:rsidRPr="006B74F9">
        <w:rPr>
          <w:color w:val="000000" w:themeColor="text1"/>
          <w:spacing w:val="-2"/>
          <w:sz w:val="28"/>
          <w:szCs w:val="28"/>
        </w:rPr>
        <w:t>23</w:t>
      </w:r>
      <w:r w:rsidR="003A1EAC" w:rsidRPr="006B74F9">
        <w:rPr>
          <w:color w:val="000000" w:themeColor="text1"/>
          <w:spacing w:val="-2"/>
          <w:sz w:val="28"/>
          <w:szCs w:val="28"/>
        </w:rPr>
        <w:t xml:space="preserve">.punktā minēto iesniegumu, 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trūkstošajiem šo noteikumu </w:t>
      </w:r>
      <w:r w:rsidRPr="006B74F9">
        <w:rPr>
          <w:color w:val="000000" w:themeColor="text1"/>
          <w:spacing w:val="-2"/>
          <w:sz w:val="28"/>
          <w:szCs w:val="28"/>
        </w:rPr>
        <w:t>22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. </w:t>
      </w:r>
      <w:r w:rsidRPr="006B74F9">
        <w:rPr>
          <w:color w:val="000000" w:themeColor="text1"/>
          <w:spacing w:val="-2"/>
          <w:sz w:val="28"/>
          <w:szCs w:val="28"/>
        </w:rPr>
        <w:t>vai</w:t>
      </w:r>
      <w:r w:rsidR="00DC37EB" w:rsidRPr="006B74F9">
        <w:rPr>
          <w:color w:val="000000" w:themeColor="text1"/>
          <w:spacing w:val="-2"/>
          <w:sz w:val="28"/>
          <w:szCs w:val="28"/>
        </w:rPr>
        <w:t xml:space="preserve"> </w:t>
      </w:r>
      <w:r w:rsidR="004D7D9F" w:rsidRPr="006B74F9">
        <w:rPr>
          <w:color w:val="000000" w:themeColor="text1"/>
          <w:spacing w:val="-2"/>
          <w:sz w:val="28"/>
          <w:szCs w:val="28"/>
        </w:rPr>
        <w:t>2</w:t>
      </w:r>
      <w:r w:rsidRPr="006B74F9">
        <w:rPr>
          <w:color w:val="000000" w:themeColor="text1"/>
          <w:spacing w:val="-2"/>
          <w:sz w:val="28"/>
          <w:szCs w:val="28"/>
        </w:rPr>
        <w:t>3</w:t>
      </w:r>
      <w:r w:rsidR="00DC37EB" w:rsidRPr="006B74F9">
        <w:rPr>
          <w:color w:val="000000" w:themeColor="text1"/>
          <w:spacing w:val="-2"/>
          <w:sz w:val="28"/>
          <w:szCs w:val="28"/>
        </w:rPr>
        <w:t>.punktā minētajiem dokumentiem</w:t>
      </w:r>
      <w:r w:rsidR="003A1EAC" w:rsidRPr="006B74F9">
        <w:rPr>
          <w:color w:val="000000" w:themeColor="text1"/>
          <w:spacing w:val="-2"/>
          <w:sz w:val="28"/>
          <w:szCs w:val="28"/>
        </w:rPr>
        <w:t xml:space="preserve"> </w:t>
      </w:r>
      <w:r w:rsidRPr="006B74F9">
        <w:rPr>
          <w:color w:val="000000" w:themeColor="text1"/>
          <w:spacing w:val="-2"/>
          <w:sz w:val="28"/>
          <w:szCs w:val="28"/>
        </w:rPr>
        <w:t>vai</w:t>
      </w:r>
      <w:r w:rsidR="003A1EAC" w:rsidRPr="006B74F9">
        <w:rPr>
          <w:color w:val="000000" w:themeColor="text1"/>
          <w:spacing w:val="-2"/>
          <w:sz w:val="28"/>
          <w:szCs w:val="28"/>
        </w:rPr>
        <w:t xml:space="preserve"> ne</w:t>
      </w:r>
      <w:r w:rsidR="008E1595" w:rsidRPr="006B74F9">
        <w:rPr>
          <w:color w:val="000000" w:themeColor="text1"/>
          <w:spacing w:val="-2"/>
          <w:sz w:val="28"/>
          <w:szCs w:val="28"/>
        </w:rPr>
        <w:t>sa</w:t>
      </w:r>
      <w:r w:rsidR="003A1EAC" w:rsidRPr="006B74F9">
        <w:rPr>
          <w:color w:val="000000" w:themeColor="text1"/>
          <w:spacing w:val="-2"/>
          <w:sz w:val="28"/>
          <w:szCs w:val="28"/>
        </w:rPr>
        <w:t>maksāto</w:t>
      </w:r>
      <w:r w:rsidRPr="006B74F9">
        <w:rPr>
          <w:color w:val="000000" w:themeColor="text1"/>
          <w:spacing w:val="-2"/>
          <w:sz w:val="28"/>
          <w:szCs w:val="28"/>
        </w:rPr>
        <w:t xml:space="preserve"> valsts nodevu.</w:t>
      </w:r>
    </w:p>
    <w:p w14:paraId="36433737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27" w14:textId="77777777" w:rsidR="007206C4" w:rsidRPr="006B74F9" w:rsidRDefault="003A1EAC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30</w:t>
      </w:r>
      <w:r w:rsidR="00DE53DF" w:rsidRPr="006B74F9">
        <w:rPr>
          <w:color w:val="000000" w:themeColor="text1"/>
          <w:sz w:val="28"/>
          <w:szCs w:val="28"/>
        </w:rPr>
        <w:t>.</w:t>
      </w:r>
      <w:r w:rsidR="00191BAE" w:rsidRPr="006B74F9">
        <w:rPr>
          <w:color w:val="000000" w:themeColor="text1"/>
          <w:sz w:val="28"/>
          <w:szCs w:val="28"/>
        </w:rPr>
        <w:t xml:space="preserve"> </w:t>
      </w:r>
      <w:r w:rsidR="00DE53DF" w:rsidRPr="006B74F9">
        <w:rPr>
          <w:color w:val="000000" w:themeColor="text1"/>
          <w:sz w:val="28"/>
          <w:szCs w:val="28"/>
        </w:rPr>
        <w:t xml:space="preserve">Komisija pēc šo noteikumu </w:t>
      </w:r>
      <w:r w:rsidRPr="006B74F9">
        <w:rPr>
          <w:color w:val="000000" w:themeColor="text1"/>
          <w:sz w:val="28"/>
          <w:szCs w:val="28"/>
        </w:rPr>
        <w:t>21</w:t>
      </w:r>
      <w:r w:rsidR="00DE53DF" w:rsidRPr="006B74F9">
        <w:rPr>
          <w:color w:val="000000" w:themeColor="text1"/>
          <w:sz w:val="28"/>
          <w:szCs w:val="28"/>
        </w:rPr>
        <w:t xml:space="preserve">. un </w:t>
      </w:r>
      <w:r w:rsidR="004D7D9F" w:rsidRPr="006B74F9">
        <w:rPr>
          <w:color w:val="000000" w:themeColor="text1"/>
          <w:sz w:val="28"/>
          <w:szCs w:val="28"/>
        </w:rPr>
        <w:t>2</w:t>
      </w:r>
      <w:r w:rsidRPr="006B74F9">
        <w:rPr>
          <w:color w:val="000000" w:themeColor="text1"/>
          <w:sz w:val="28"/>
          <w:szCs w:val="28"/>
        </w:rPr>
        <w:t>3</w:t>
      </w:r>
      <w:r w:rsidR="00DE53DF" w:rsidRPr="006B74F9">
        <w:rPr>
          <w:color w:val="000000" w:themeColor="text1"/>
          <w:sz w:val="28"/>
          <w:szCs w:val="28"/>
        </w:rPr>
        <w:t xml:space="preserve">.punktā minētā iesnieguma un </w:t>
      </w:r>
      <w:r w:rsidR="00DE53DF" w:rsidRPr="006B74F9">
        <w:rPr>
          <w:color w:val="000000" w:themeColor="text1"/>
          <w:spacing w:val="-3"/>
          <w:sz w:val="28"/>
          <w:szCs w:val="28"/>
        </w:rPr>
        <w:t xml:space="preserve">tam pievienoto dokumentu saņemšanas pārbauda, vai </w:t>
      </w:r>
      <w:r w:rsidR="007206C4" w:rsidRPr="006B74F9">
        <w:rPr>
          <w:color w:val="000000" w:themeColor="text1"/>
          <w:spacing w:val="-3"/>
          <w:sz w:val="28"/>
          <w:szCs w:val="28"/>
        </w:rPr>
        <w:t xml:space="preserve">uz fizisko personu neattiecas </w:t>
      </w:r>
      <w:r w:rsidR="007206C4" w:rsidRPr="006B74F9">
        <w:rPr>
          <w:color w:val="000000" w:themeColor="text1"/>
          <w:sz w:val="28"/>
          <w:szCs w:val="28"/>
        </w:rPr>
        <w:t>Detektīvdarbības likumā noteiktie sertif</w:t>
      </w:r>
      <w:r w:rsidR="00191BAE" w:rsidRPr="006B74F9">
        <w:rPr>
          <w:color w:val="000000" w:themeColor="text1"/>
          <w:sz w:val="28"/>
          <w:szCs w:val="28"/>
        </w:rPr>
        <w:t>ikāta izsniegšanas ierobežojumi.</w:t>
      </w:r>
    </w:p>
    <w:p w14:paraId="4BA9FB97" w14:textId="77777777" w:rsidR="008E1595" w:rsidRPr="006B74F9" w:rsidRDefault="008E1595" w:rsidP="008E1595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4"/>
          <w:szCs w:val="28"/>
          <w:lang w:eastAsia="lv-LV"/>
        </w:rPr>
      </w:pPr>
    </w:p>
    <w:p w14:paraId="68CDA829" w14:textId="51468FCC" w:rsidR="002603B2" w:rsidRPr="006B74F9" w:rsidRDefault="003A1EAC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31</w:t>
      </w:r>
      <w:r w:rsidR="002603B2" w:rsidRPr="006B74F9">
        <w:rPr>
          <w:color w:val="000000" w:themeColor="text1"/>
          <w:sz w:val="28"/>
          <w:szCs w:val="28"/>
        </w:rPr>
        <w:t>.</w:t>
      </w:r>
      <w:r w:rsidR="008E1595" w:rsidRPr="006B74F9">
        <w:rPr>
          <w:color w:val="000000" w:themeColor="text1"/>
          <w:sz w:val="28"/>
          <w:szCs w:val="28"/>
        </w:rPr>
        <w:t> </w:t>
      </w:r>
      <w:r w:rsidR="002603B2" w:rsidRPr="006B74F9">
        <w:rPr>
          <w:color w:val="000000" w:themeColor="text1"/>
          <w:sz w:val="28"/>
          <w:szCs w:val="28"/>
        </w:rPr>
        <w:t>Komisija pēc šo noteikumu</w:t>
      </w:r>
      <w:r w:rsidRPr="006B74F9">
        <w:rPr>
          <w:color w:val="000000" w:themeColor="text1"/>
          <w:sz w:val="28"/>
          <w:szCs w:val="28"/>
        </w:rPr>
        <w:t xml:space="preserve"> 30</w:t>
      </w:r>
      <w:r w:rsidR="002603B2" w:rsidRPr="006B74F9">
        <w:rPr>
          <w:color w:val="000000" w:themeColor="text1"/>
          <w:sz w:val="28"/>
          <w:szCs w:val="28"/>
        </w:rPr>
        <w:t>.punktā minētās pārbaudes veikšanas pieņem lēmumu par sertifikāta izsniegšanu</w:t>
      </w:r>
      <w:r w:rsidRPr="006B74F9">
        <w:rPr>
          <w:color w:val="000000" w:themeColor="text1"/>
          <w:sz w:val="28"/>
          <w:szCs w:val="28"/>
        </w:rPr>
        <w:t>,</w:t>
      </w:r>
      <w:r w:rsidR="002603B2" w:rsidRPr="006B74F9">
        <w:rPr>
          <w:color w:val="000000" w:themeColor="text1"/>
          <w:sz w:val="28"/>
          <w:szCs w:val="28"/>
        </w:rPr>
        <w:t xml:space="preserve"> </w:t>
      </w:r>
      <w:r w:rsidR="00402130" w:rsidRPr="006B74F9">
        <w:rPr>
          <w:color w:val="000000" w:themeColor="text1"/>
          <w:sz w:val="28"/>
          <w:szCs w:val="28"/>
        </w:rPr>
        <w:t>sertifikāt</w:t>
      </w:r>
      <w:r w:rsidRPr="006B74F9">
        <w:rPr>
          <w:color w:val="000000" w:themeColor="text1"/>
          <w:sz w:val="28"/>
          <w:szCs w:val="28"/>
        </w:rPr>
        <w:t xml:space="preserve">a </w:t>
      </w:r>
      <w:r w:rsidR="00E6478F" w:rsidRPr="006B74F9">
        <w:rPr>
          <w:color w:val="000000" w:themeColor="text1"/>
          <w:sz w:val="28"/>
          <w:szCs w:val="28"/>
          <w:lang w:eastAsia="lv-LV"/>
        </w:rPr>
        <w:t>darbības laik</w:t>
      </w:r>
      <w:r w:rsidRPr="006B74F9">
        <w:rPr>
          <w:color w:val="000000" w:themeColor="text1"/>
          <w:sz w:val="28"/>
          <w:szCs w:val="28"/>
        </w:rPr>
        <w:t>a pagari</w:t>
      </w:r>
      <w:r w:rsidR="008E1595" w:rsidRPr="006B74F9">
        <w:rPr>
          <w:color w:val="000000" w:themeColor="text1"/>
          <w:sz w:val="28"/>
          <w:szCs w:val="28"/>
        </w:rPr>
        <w:softHyphen/>
      </w:r>
      <w:r w:rsidRPr="006B74F9">
        <w:rPr>
          <w:color w:val="000000" w:themeColor="text1"/>
          <w:sz w:val="28"/>
          <w:szCs w:val="28"/>
        </w:rPr>
        <w:t>nāšanu</w:t>
      </w:r>
      <w:r w:rsidR="00402130" w:rsidRPr="006B74F9">
        <w:rPr>
          <w:color w:val="000000" w:themeColor="text1"/>
          <w:sz w:val="28"/>
          <w:szCs w:val="28"/>
        </w:rPr>
        <w:t xml:space="preserve"> vai par </w:t>
      </w:r>
      <w:r w:rsidR="002603B2" w:rsidRPr="006B74F9">
        <w:rPr>
          <w:color w:val="000000" w:themeColor="text1"/>
          <w:sz w:val="28"/>
          <w:szCs w:val="28"/>
        </w:rPr>
        <w:t>atteikumu</w:t>
      </w:r>
      <w:r w:rsidR="00B226F9" w:rsidRPr="006B74F9">
        <w:rPr>
          <w:color w:val="000000" w:themeColor="text1"/>
          <w:sz w:val="28"/>
          <w:szCs w:val="28"/>
        </w:rPr>
        <w:t xml:space="preserve"> izsniegt </w:t>
      </w:r>
      <w:r w:rsidR="008E1595" w:rsidRPr="006B74F9">
        <w:rPr>
          <w:color w:val="000000" w:themeColor="text1"/>
          <w:sz w:val="28"/>
          <w:szCs w:val="28"/>
        </w:rPr>
        <w:t xml:space="preserve">sertifikātu </w:t>
      </w:r>
      <w:r w:rsidR="0067027F" w:rsidRPr="006B74F9">
        <w:rPr>
          <w:color w:val="000000" w:themeColor="text1"/>
          <w:sz w:val="28"/>
          <w:szCs w:val="28"/>
        </w:rPr>
        <w:t>vai pagarināt</w:t>
      </w:r>
      <w:r w:rsidR="008E1595" w:rsidRPr="006B74F9">
        <w:rPr>
          <w:color w:val="000000" w:themeColor="text1"/>
          <w:sz w:val="28"/>
          <w:szCs w:val="28"/>
        </w:rPr>
        <w:t xml:space="preserve"> tā </w:t>
      </w:r>
      <w:r w:rsidR="00E6478F" w:rsidRPr="006B74F9">
        <w:rPr>
          <w:color w:val="000000" w:themeColor="text1"/>
          <w:sz w:val="28"/>
          <w:szCs w:val="28"/>
          <w:lang w:eastAsia="lv-LV"/>
        </w:rPr>
        <w:t>darbības laik</w:t>
      </w:r>
      <w:r w:rsidR="008E1595" w:rsidRPr="006B74F9">
        <w:rPr>
          <w:color w:val="000000" w:themeColor="text1"/>
          <w:sz w:val="28"/>
          <w:szCs w:val="28"/>
        </w:rPr>
        <w:t>u</w:t>
      </w:r>
      <w:r w:rsidR="00B226F9" w:rsidRPr="006B74F9">
        <w:rPr>
          <w:color w:val="000000" w:themeColor="text1"/>
          <w:sz w:val="28"/>
          <w:szCs w:val="28"/>
        </w:rPr>
        <w:t>.</w:t>
      </w:r>
    </w:p>
    <w:p w14:paraId="68CDA82A" w14:textId="22C9624D" w:rsidR="00392C84" w:rsidRPr="006B74F9" w:rsidRDefault="00392C84" w:rsidP="002A306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68CDA82B" w14:textId="77777777" w:rsidR="005B70D0" w:rsidRPr="006B74F9" w:rsidRDefault="0067027F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32</w:t>
      </w:r>
      <w:r w:rsidR="005B70D0" w:rsidRPr="006B74F9">
        <w:rPr>
          <w:color w:val="000000" w:themeColor="text1"/>
          <w:sz w:val="28"/>
          <w:szCs w:val="28"/>
        </w:rPr>
        <w:t xml:space="preserve">. </w:t>
      </w:r>
      <w:r w:rsidRPr="006B74F9">
        <w:rPr>
          <w:color w:val="000000" w:themeColor="text1"/>
          <w:sz w:val="28"/>
          <w:szCs w:val="28"/>
        </w:rPr>
        <w:t>S</w:t>
      </w:r>
      <w:r w:rsidR="005B70D0" w:rsidRPr="006B74F9">
        <w:rPr>
          <w:color w:val="000000" w:themeColor="text1"/>
          <w:sz w:val="28"/>
          <w:szCs w:val="28"/>
          <w:lang w:eastAsia="lv-LV"/>
        </w:rPr>
        <w:t>amaksātā valsts nodeva netiek atmaksāta.</w:t>
      </w:r>
    </w:p>
    <w:p w14:paraId="68CDA82C" w14:textId="77777777" w:rsidR="005B70D0" w:rsidRPr="006B74F9" w:rsidRDefault="005B70D0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82D" w14:textId="77777777" w:rsidR="005B70D0" w:rsidRPr="006B74F9" w:rsidRDefault="00581864" w:rsidP="00111FBD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33</w:t>
      </w:r>
      <w:r w:rsidR="005B70D0" w:rsidRPr="006B74F9">
        <w:rPr>
          <w:color w:val="000000" w:themeColor="text1"/>
          <w:sz w:val="28"/>
          <w:szCs w:val="28"/>
          <w:lang w:eastAsia="lv-LV"/>
        </w:rPr>
        <w:t xml:space="preserve">. Sertifikātā norāda: </w:t>
      </w:r>
    </w:p>
    <w:p w14:paraId="68CDA82E" w14:textId="77777777" w:rsidR="005B70D0" w:rsidRPr="006B74F9" w:rsidRDefault="00581864" w:rsidP="00111FBD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33</w:t>
      </w:r>
      <w:r w:rsidR="005B70D0" w:rsidRPr="006B74F9">
        <w:rPr>
          <w:color w:val="000000" w:themeColor="text1"/>
          <w:sz w:val="28"/>
          <w:szCs w:val="28"/>
          <w:lang w:eastAsia="lv-LV"/>
        </w:rPr>
        <w:t xml:space="preserve">.1. sertifikāta numuru; </w:t>
      </w:r>
    </w:p>
    <w:p w14:paraId="68CDA82F" w14:textId="4C10AD2A" w:rsidR="005B70D0" w:rsidRPr="006B74F9" w:rsidRDefault="00581864" w:rsidP="00111FBD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33</w:t>
      </w:r>
      <w:r w:rsidR="005B70D0" w:rsidRPr="006B74F9">
        <w:rPr>
          <w:color w:val="000000" w:themeColor="text1"/>
          <w:sz w:val="28"/>
          <w:szCs w:val="28"/>
          <w:lang w:eastAsia="lv-LV"/>
        </w:rPr>
        <w:t>.2.</w:t>
      </w:r>
      <w:r w:rsidR="00111FBD" w:rsidRPr="006B74F9">
        <w:rPr>
          <w:color w:val="000000" w:themeColor="text1"/>
          <w:sz w:val="28"/>
          <w:szCs w:val="28"/>
          <w:lang w:eastAsia="lv-LV"/>
        </w:rPr>
        <w:t> </w:t>
      </w:r>
      <w:r w:rsidR="005B70D0" w:rsidRPr="006B74F9">
        <w:rPr>
          <w:color w:val="000000" w:themeColor="text1"/>
          <w:sz w:val="28"/>
          <w:szCs w:val="28"/>
          <w:lang w:eastAsia="lv-LV"/>
        </w:rPr>
        <w:t xml:space="preserve">fiziskās personas vārdu, uzvārdu un personas kodu vai dzimšanas datumu, ja personas kods nav piešķirts; </w:t>
      </w:r>
    </w:p>
    <w:p w14:paraId="68CDA830" w14:textId="77777777" w:rsidR="005B70D0" w:rsidRPr="006B74F9" w:rsidRDefault="00581864" w:rsidP="00111FBD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33</w:t>
      </w:r>
      <w:r w:rsidR="005B70D0" w:rsidRPr="006B74F9">
        <w:rPr>
          <w:color w:val="000000" w:themeColor="text1"/>
          <w:sz w:val="28"/>
          <w:szCs w:val="28"/>
          <w:lang w:eastAsia="lv-LV"/>
        </w:rPr>
        <w:t xml:space="preserve">.3. sertifikāta izdošanas datumu; </w:t>
      </w:r>
    </w:p>
    <w:p w14:paraId="68CDA831" w14:textId="77777777" w:rsidR="005B70D0" w:rsidRPr="006B74F9" w:rsidRDefault="00581864" w:rsidP="00111FBD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33</w:t>
      </w:r>
      <w:r w:rsidR="005B70D0" w:rsidRPr="006B74F9">
        <w:rPr>
          <w:color w:val="000000" w:themeColor="text1"/>
          <w:sz w:val="28"/>
          <w:szCs w:val="28"/>
          <w:lang w:eastAsia="lv-LV"/>
        </w:rPr>
        <w:t>.4. sertifikāta darbības laiku.</w:t>
      </w:r>
    </w:p>
    <w:p w14:paraId="51244115" w14:textId="77777777" w:rsidR="00111FBD" w:rsidRPr="006B74F9" w:rsidRDefault="00111FBD" w:rsidP="002A306F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p10"/>
      <w:bookmarkEnd w:id="10"/>
    </w:p>
    <w:p w14:paraId="68CDA832" w14:textId="6367AFE9" w:rsidR="005B70D0" w:rsidRPr="006B74F9" w:rsidRDefault="00581864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34</w:t>
      </w:r>
      <w:r w:rsidR="005B70D0" w:rsidRPr="006B74F9">
        <w:rPr>
          <w:color w:val="000000" w:themeColor="text1"/>
          <w:sz w:val="28"/>
          <w:szCs w:val="28"/>
        </w:rPr>
        <w:t>.</w:t>
      </w:r>
      <w:r w:rsidR="00456BDC">
        <w:rPr>
          <w:color w:val="000000" w:themeColor="text1"/>
          <w:sz w:val="28"/>
          <w:szCs w:val="28"/>
        </w:rPr>
        <w:t> </w:t>
      </w:r>
      <w:r w:rsidR="005B70D0" w:rsidRPr="006B74F9">
        <w:rPr>
          <w:color w:val="000000" w:themeColor="text1"/>
          <w:sz w:val="28"/>
          <w:szCs w:val="28"/>
          <w:lang w:eastAsia="lv-LV"/>
        </w:rPr>
        <w:t>Sertifikāta darbības laiku nosaka ar dienu, kad komisija ir pieņēmusi lēmumu par sertifikāta izsniegšanu vai lēmumu par sertifikāta darbības laika pagarināšanu.</w:t>
      </w:r>
    </w:p>
    <w:p w14:paraId="68CDA833" w14:textId="77777777" w:rsidR="005B70D0" w:rsidRPr="006B74F9" w:rsidRDefault="005B70D0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834" w14:textId="27C24C83" w:rsidR="005B70D0" w:rsidRPr="006B74F9" w:rsidRDefault="00581864" w:rsidP="002A306F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6B74F9">
        <w:rPr>
          <w:color w:val="000000" w:themeColor="text1"/>
          <w:spacing w:val="-2"/>
          <w:sz w:val="28"/>
          <w:szCs w:val="28"/>
          <w:lang w:eastAsia="lv-LV"/>
        </w:rPr>
        <w:t>35</w:t>
      </w:r>
      <w:r w:rsidR="005B70D0" w:rsidRPr="006B74F9">
        <w:rPr>
          <w:color w:val="000000" w:themeColor="text1"/>
          <w:spacing w:val="-2"/>
          <w:sz w:val="28"/>
          <w:szCs w:val="28"/>
          <w:lang w:eastAsia="lv-LV"/>
        </w:rPr>
        <w:t>.</w:t>
      </w:r>
      <w:r w:rsidR="00111FBD" w:rsidRPr="006B74F9">
        <w:rPr>
          <w:color w:val="000000" w:themeColor="text1"/>
          <w:spacing w:val="-2"/>
          <w:sz w:val="28"/>
          <w:szCs w:val="28"/>
        </w:rPr>
        <w:t> 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Ja ir mainījies fiziskās personas vārds vai uzvārds vai </w:t>
      </w:r>
      <w:r w:rsidR="00111FBD" w:rsidRPr="006B74F9">
        <w:rPr>
          <w:color w:val="000000" w:themeColor="text1"/>
          <w:spacing w:val="-2"/>
          <w:sz w:val="28"/>
          <w:szCs w:val="28"/>
        </w:rPr>
        <w:t xml:space="preserve">ir 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nozaudēts, nozagts, iznīcināts </w:t>
      </w:r>
      <w:r w:rsidR="00111FBD" w:rsidRPr="006B74F9">
        <w:rPr>
          <w:color w:val="000000" w:themeColor="text1"/>
          <w:spacing w:val="-2"/>
          <w:sz w:val="28"/>
          <w:szCs w:val="28"/>
        </w:rPr>
        <w:t>vai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 sabojāts</w:t>
      </w:r>
      <w:r w:rsidR="005B70D0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izsniegtais sertifikāts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, fiziskā persona piecu </w:t>
      </w:r>
      <w:r w:rsidR="003C5171" w:rsidRPr="006B74F9">
        <w:rPr>
          <w:color w:val="000000" w:themeColor="text1"/>
          <w:spacing w:val="-2"/>
          <w:sz w:val="28"/>
          <w:szCs w:val="28"/>
        </w:rPr>
        <w:t>darbd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ienu laikā par to rakstiski paziņo komisijai un iesniedz iesniegumu sertifikāta saņemšanai </w:t>
      </w:r>
      <w:r w:rsidR="005B70D0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(4.pielikums). </w:t>
      </w:r>
      <w:r w:rsidR="005B70D0" w:rsidRPr="006B74F9">
        <w:rPr>
          <w:color w:val="000000" w:themeColor="text1"/>
          <w:spacing w:val="-2"/>
          <w:sz w:val="28"/>
          <w:szCs w:val="28"/>
        </w:rPr>
        <w:t>Iesniegumā norāda šo noteikum</w:t>
      </w:r>
      <w:r w:rsidR="002C627E" w:rsidRPr="006B74F9">
        <w:rPr>
          <w:color w:val="000000" w:themeColor="text1"/>
          <w:spacing w:val="-2"/>
          <w:sz w:val="28"/>
          <w:szCs w:val="28"/>
        </w:rPr>
        <w:t>u 2</w:t>
      </w:r>
      <w:r w:rsidR="00DE756A" w:rsidRPr="006B74F9">
        <w:rPr>
          <w:color w:val="000000" w:themeColor="text1"/>
          <w:spacing w:val="-2"/>
          <w:sz w:val="28"/>
          <w:szCs w:val="28"/>
        </w:rPr>
        <w:t>1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.1., </w:t>
      </w:r>
      <w:r w:rsidR="002C627E" w:rsidRPr="006B74F9">
        <w:rPr>
          <w:color w:val="000000" w:themeColor="text1"/>
          <w:spacing w:val="-2"/>
          <w:sz w:val="28"/>
          <w:szCs w:val="28"/>
        </w:rPr>
        <w:t>2</w:t>
      </w:r>
      <w:r w:rsidR="00DE756A" w:rsidRPr="006B74F9">
        <w:rPr>
          <w:color w:val="000000" w:themeColor="text1"/>
          <w:spacing w:val="-2"/>
          <w:sz w:val="28"/>
          <w:szCs w:val="28"/>
        </w:rPr>
        <w:t>1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.2. </w:t>
      </w:r>
      <w:r w:rsidR="005B70D0" w:rsidRPr="006B74F9">
        <w:rPr>
          <w:color w:val="000000" w:themeColor="text1"/>
          <w:spacing w:val="-2"/>
          <w:sz w:val="28"/>
          <w:szCs w:val="28"/>
        </w:rPr>
        <w:lastRenderedPageBreak/>
        <w:t xml:space="preserve">un </w:t>
      </w:r>
      <w:r w:rsidR="002C627E" w:rsidRPr="006B74F9">
        <w:rPr>
          <w:color w:val="000000" w:themeColor="text1"/>
          <w:spacing w:val="-2"/>
          <w:sz w:val="28"/>
          <w:szCs w:val="28"/>
        </w:rPr>
        <w:t>2</w:t>
      </w:r>
      <w:r w:rsidR="00DE756A" w:rsidRPr="006B74F9">
        <w:rPr>
          <w:color w:val="000000" w:themeColor="text1"/>
          <w:spacing w:val="-2"/>
          <w:sz w:val="28"/>
          <w:szCs w:val="28"/>
        </w:rPr>
        <w:t>1</w:t>
      </w:r>
      <w:r w:rsidR="005B70D0" w:rsidRPr="006B74F9">
        <w:rPr>
          <w:color w:val="000000" w:themeColor="text1"/>
          <w:spacing w:val="-2"/>
          <w:sz w:val="28"/>
          <w:szCs w:val="28"/>
        </w:rPr>
        <w:t>.4.apakšpunktā minēto informāciju un iemeslu atkārtota</w:t>
      </w:r>
      <w:r w:rsidR="00456BDC">
        <w:rPr>
          <w:color w:val="000000" w:themeColor="text1"/>
          <w:spacing w:val="-2"/>
          <w:sz w:val="28"/>
          <w:szCs w:val="28"/>
        </w:rPr>
        <w:t>i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 sertifikāta</w:t>
      </w:r>
      <w:r w:rsidRPr="006B74F9">
        <w:rPr>
          <w:color w:val="000000" w:themeColor="text1"/>
          <w:spacing w:val="-2"/>
          <w:sz w:val="28"/>
          <w:szCs w:val="28"/>
        </w:rPr>
        <w:t xml:space="preserve"> vai sertifikāta dublikāta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 izsniegšanai un </w:t>
      </w:r>
      <w:r w:rsidR="00111FBD" w:rsidRPr="006B74F9">
        <w:rPr>
          <w:color w:val="000000" w:themeColor="text1"/>
          <w:spacing w:val="-2"/>
          <w:sz w:val="28"/>
          <w:szCs w:val="28"/>
        </w:rPr>
        <w:t>iesniegumam pievieno fotogrāfiju (3 x 4 </w:t>
      </w:r>
      <w:r w:rsidR="005B70D0" w:rsidRPr="006B74F9">
        <w:rPr>
          <w:color w:val="000000" w:themeColor="text1"/>
          <w:spacing w:val="-2"/>
          <w:sz w:val="28"/>
          <w:szCs w:val="28"/>
        </w:rPr>
        <w:t>cm)</w:t>
      </w:r>
      <w:r w:rsidR="005B70D0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, </w:t>
      </w:r>
      <w:r w:rsidRPr="006B74F9">
        <w:rPr>
          <w:color w:val="000000" w:themeColor="text1"/>
          <w:spacing w:val="-2"/>
          <w:sz w:val="28"/>
          <w:szCs w:val="28"/>
          <w:lang w:eastAsia="lv-LV"/>
        </w:rPr>
        <w:t>ne vecāk</w:t>
      </w:r>
      <w:r w:rsidR="00111FBD" w:rsidRPr="006B74F9">
        <w:rPr>
          <w:color w:val="000000" w:themeColor="text1"/>
          <w:spacing w:val="-2"/>
          <w:sz w:val="28"/>
          <w:szCs w:val="28"/>
          <w:lang w:eastAsia="lv-LV"/>
        </w:rPr>
        <w:t>u</w:t>
      </w:r>
      <w:r w:rsidR="005B70D0" w:rsidRPr="006B74F9">
        <w:rPr>
          <w:color w:val="000000" w:themeColor="text1"/>
          <w:spacing w:val="-2"/>
          <w:sz w:val="28"/>
          <w:szCs w:val="28"/>
          <w:lang w:eastAsia="lv-LV"/>
        </w:rPr>
        <w:t xml:space="preserve"> par trim mēnešiem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. Komisija piecu </w:t>
      </w:r>
      <w:r w:rsidR="003C5171" w:rsidRPr="006B74F9">
        <w:rPr>
          <w:color w:val="000000" w:themeColor="text1"/>
          <w:spacing w:val="-2"/>
          <w:sz w:val="28"/>
          <w:szCs w:val="28"/>
        </w:rPr>
        <w:t>darbd</w:t>
      </w:r>
      <w:r w:rsidR="005B70D0" w:rsidRPr="006B74F9">
        <w:rPr>
          <w:color w:val="000000" w:themeColor="text1"/>
          <w:spacing w:val="-2"/>
          <w:sz w:val="28"/>
          <w:szCs w:val="28"/>
        </w:rPr>
        <w:t xml:space="preserve">ienu laikā pēc minētās informācijas saņemšanas </w:t>
      </w:r>
      <w:r w:rsidR="00456BDC" w:rsidRPr="006B74F9">
        <w:rPr>
          <w:color w:val="000000" w:themeColor="text1"/>
          <w:spacing w:val="-2"/>
          <w:sz w:val="28"/>
          <w:szCs w:val="28"/>
        </w:rPr>
        <w:t>atkārtot</w:t>
      </w:r>
      <w:r w:rsidR="00456BDC">
        <w:rPr>
          <w:color w:val="000000" w:themeColor="text1"/>
          <w:spacing w:val="-2"/>
          <w:sz w:val="28"/>
          <w:szCs w:val="28"/>
        </w:rPr>
        <w:t>i</w:t>
      </w:r>
      <w:r w:rsidR="00456BDC" w:rsidRPr="006B74F9">
        <w:rPr>
          <w:color w:val="000000" w:themeColor="text1"/>
          <w:spacing w:val="-2"/>
          <w:sz w:val="28"/>
          <w:szCs w:val="28"/>
        </w:rPr>
        <w:t xml:space="preserve"> </w:t>
      </w:r>
      <w:r w:rsidR="005B70D0" w:rsidRPr="006B74F9">
        <w:rPr>
          <w:color w:val="000000" w:themeColor="text1"/>
          <w:spacing w:val="-2"/>
          <w:sz w:val="28"/>
          <w:szCs w:val="28"/>
        </w:rPr>
        <w:t>izsniedz sertifikātu</w:t>
      </w:r>
      <w:r w:rsidRPr="006B74F9">
        <w:rPr>
          <w:color w:val="000000" w:themeColor="text1"/>
          <w:spacing w:val="-2"/>
          <w:sz w:val="28"/>
          <w:szCs w:val="28"/>
        </w:rPr>
        <w:t xml:space="preserve"> vai sertifikāta dublikātu</w:t>
      </w:r>
      <w:r w:rsidR="005B70D0" w:rsidRPr="006B74F9">
        <w:rPr>
          <w:color w:val="000000" w:themeColor="text1"/>
          <w:spacing w:val="-2"/>
          <w:sz w:val="28"/>
          <w:szCs w:val="28"/>
        </w:rPr>
        <w:t>.</w:t>
      </w:r>
    </w:p>
    <w:p w14:paraId="68CDA835" w14:textId="77777777" w:rsidR="005B70D0" w:rsidRPr="006B74F9" w:rsidRDefault="005B70D0" w:rsidP="002A306F">
      <w:pPr>
        <w:ind w:firstLine="709"/>
        <w:jc w:val="both"/>
        <w:rPr>
          <w:color w:val="000000" w:themeColor="text1"/>
          <w:sz w:val="24"/>
          <w:szCs w:val="28"/>
        </w:rPr>
      </w:pPr>
    </w:p>
    <w:p w14:paraId="68CDA836" w14:textId="64B3E0F5" w:rsidR="002C627E" w:rsidRPr="006B74F9" w:rsidRDefault="00DA2C5B" w:rsidP="002A306F">
      <w:pPr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36</w:t>
      </w:r>
      <w:r w:rsidR="002C627E" w:rsidRPr="006B74F9">
        <w:rPr>
          <w:color w:val="000000" w:themeColor="text1"/>
          <w:sz w:val="28"/>
          <w:szCs w:val="28"/>
        </w:rPr>
        <w:t>.</w:t>
      </w:r>
      <w:r w:rsidR="008026C2">
        <w:rPr>
          <w:color w:val="000000" w:themeColor="text1"/>
          <w:sz w:val="28"/>
          <w:szCs w:val="28"/>
        </w:rPr>
        <w:t> </w:t>
      </w:r>
      <w:r w:rsidR="006431EA" w:rsidRPr="006B74F9">
        <w:rPr>
          <w:color w:val="000000" w:themeColor="text1"/>
          <w:sz w:val="28"/>
          <w:szCs w:val="28"/>
        </w:rPr>
        <w:t xml:space="preserve">Pirms šo noteikumu </w:t>
      </w:r>
      <w:r w:rsidRPr="006B74F9">
        <w:rPr>
          <w:color w:val="000000" w:themeColor="text1"/>
          <w:sz w:val="28"/>
          <w:szCs w:val="28"/>
        </w:rPr>
        <w:t>35.punktā</w:t>
      </w:r>
      <w:r w:rsidR="002C627E" w:rsidRPr="006B74F9">
        <w:rPr>
          <w:color w:val="000000" w:themeColor="text1"/>
          <w:sz w:val="28"/>
          <w:szCs w:val="28"/>
        </w:rPr>
        <w:t xml:space="preserve"> minētā iesnieguma iesniegšanas fiziskā persona samaksā noteikto valsts nodevu par atkārtot</w:t>
      </w:r>
      <w:r w:rsidR="008026C2">
        <w:rPr>
          <w:color w:val="000000" w:themeColor="text1"/>
          <w:sz w:val="28"/>
          <w:szCs w:val="28"/>
        </w:rPr>
        <w:t>u</w:t>
      </w:r>
      <w:r w:rsidRPr="006B74F9">
        <w:rPr>
          <w:color w:val="000000" w:themeColor="text1"/>
          <w:sz w:val="28"/>
          <w:szCs w:val="28"/>
        </w:rPr>
        <w:t xml:space="preserve"> sertifikāta</w:t>
      </w:r>
      <w:r w:rsidR="002C627E" w:rsidRPr="006B74F9">
        <w:rPr>
          <w:color w:val="000000" w:themeColor="text1"/>
          <w:sz w:val="28"/>
          <w:szCs w:val="28"/>
        </w:rPr>
        <w:t xml:space="preserve"> vai sertifikāta dublikāta izsniegšanu.</w:t>
      </w:r>
    </w:p>
    <w:p w14:paraId="68CDA837" w14:textId="77777777" w:rsidR="0075677B" w:rsidRPr="006B74F9" w:rsidRDefault="0075677B" w:rsidP="002A306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DA838" w14:textId="520F8E01" w:rsidR="00796E40" w:rsidRPr="006B74F9" w:rsidRDefault="00796E40" w:rsidP="002A306F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37.</w:t>
      </w:r>
      <w:r w:rsidR="0075340F" w:rsidRPr="006B74F9">
        <w:rPr>
          <w:color w:val="000000" w:themeColor="text1"/>
          <w:sz w:val="28"/>
          <w:szCs w:val="28"/>
        </w:rPr>
        <w:t> </w:t>
      </w:r>
      <w:r w:rsidRPr="006B74F9">
        <w:rPr>
          <w:color w:val="000000" w:themeColor="text1"/>
          <w:sz w:val="28"/>
          <w:szCs w:val="28"/>
        </w:rPr>
        <w:t>Komisija pirms atkārtota</w:t>
      </w:r>
      <w:r w:rsidR="008026C2">
        <w:rPr>
          <w:color w:val="000000" w:themeColor="text1"/>
          <w:sz w:val="28"/>
          <w:szCs w:val="28"/>
        </w:rPr>
        <w:t>s</w:t>
      </w:r>
      <w:r w:rsidRPr="006B74F9">
        <w:rPr>
          <w:color w:val="000000" w:themeColor="text1"/>
          <w:sz w:val="28"/>
          <w:szCs w:val="28"/>
        </w:rPr>
        <w:t xml:space="preserve"> sertifikāta vai sertifikāta dublikāta izsnieg</w:t>
      </w:r>
      <w:r w:rsidR="0075340F" w:rsidRPr="006B74F9">
        <w:rPr>
          <w:color w:val="000000" w:themeColor="text1"/>
          <w:sz w:val="28"/>
          <w:szCs w:val="28"/>
        </w:rPr>
        <w:softHyphen/>
      </w:r>
      <w:r w:rsidRPr="006B74F9">
        <w:rPr>
          <w:color w:val="000000" w:themeColor="text1"/>
          <w:sz w:val="28"/>
          <w:szCs w:val="28"/>
        </w:rPr>
        <w:t xml:space="preserve">šanas pārbauda, vai valsts budžetā ir </w:t>
      </w:r>
      <w:r w:rsidR="008026C2">
        <w:rPr>
          <w:color w:val="000000" w:themeColor="text1"/>
          <w:sz w:val="28"/>
          <w:szCs w:val="28"/>
        </w:rPr>
        <w:t>ieskaitī</w:t>
      </w:r>
      <w:r w:rsidR="008026C2" w:rsidRPr="006B74F9">
        <w:rPr>
          <w:color w:val="000000" w:themeColor="text1"/>
          <w:sz w:val="28"/>
          <w:szCs w:val="28"/>
        </w:rPr>
        <w:t>ts</w:t>
      </w:r>
      <w:r w:rsidRPr="006B74F9">
        <w:rPr>
          <w:color w:val="000000" w:themeColor="text1"/>
          <w:sz w:val="28"/>
          <w:szCs w:val="28"/>
        </w:rPr>
        <w:t xml:space="preserve"> valsts nodevas maksājums par atkārtot</w:t>
      </w:r>
      <w:r w:rsidR="008026C2">
        <w:rPr>
          <w:color w:val="000000" w:themeColor="text1"/>
          <w:sz w:val="28"/>
          <w:szCs w:val="28"/>
        </w:rPr>
        <w:t>u</w:t>
      </w:r>
      <w:r w:rsidRPr="006B74F9">
        <w:rPr>
          <w:color w:val="000000" w:themeColor="text1"/>
          <w:sz w:val="28"/>
          <w:szCs w:val="28"/>
        </w:rPr>
        <w:t xml:space="preserve"> sertifikāta vai sertifikāta dublikāta izsniegšanu.</w:t>
      </w:r>
    </w:p>
    <w:p w14:paraId="68CDA839" w14:textId="77777777" w:rsidR="0075677B" w:rsidRPr="006B74F9" w:rsidRDefault="0075677B" w:rsidP="002A306F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8CDA83A" w14:textId="325B99EC" w:rsidR="009C0667" w:rsidRPr="006B74F9" w:rsidRDefault="00DA2C5B" w:rsidP="002A306F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3</w:t>
      </w:r>
      <w:r w:rsidR="00796E40" w:rsidRPr="006B74F9">
        <w:rPr>
          <w:color w:val="000000" w:themeColor="text1"/>
          <w:sz w:val="28"/>
          <w:szCs w:val="28"/>
        </w:rPr>
        <w:t>8</w:t>
      </w:r>
      <w:r w:rsidR="009C0667" w:rsidRPr="006B74F9">
        <w:rPr>
          <w:color w:val="000000" w:themeColor="text1"/>
          <w:sz w:val="28"/>
          <w:szCs w:val="28"/>
        </w:rPr>
        <w:t xml:space="preserve">. </w:t>
      </w:r>
      <w:r w:rsidR="0075677B" w:rsidRPr="006B74F9">
        <w:rPr>
          <w:color w:val="000000" w:themeColor="text1"/>
          <w:sz w:val="28"/>
          <w:szCs w:val="28"/>
        </w:rPr>
        <w:t xml:space="preserve">Valsts policija </w:t>
      </w:r>
      <w:r w:rsidR="00BB5AAE" w:rsidRPr="006B74F9">
        <w:rPr>
          <w:color w:val="000000" w:themeColor="text1"/>
          <w:sz w:val="28"/>
          <w:szCs w:val="28"/>
        </w:rPr>
        <w:t>savā</w:t>
      </w:r>
      <w:r w:rsidR="003C5171" w:rsidRPr="006B74F9">
        <w:rPr>
          <w:color w:val="000000" w:themeColor="text1"/>
          <w:sz w:val="28"/>
          <w:szCs w:val="28"/>
        </w:rPr>
        <w:t xml:space="preserve"> </w:t>
      </w:r>
      <w:r w:rsidR="00BB5AAE" w:rsidRPr="006B74F9">
        <w:rPr>
          <w:color w:val="000000" w:themeColor="text1"/>
          <w:sz w:val="28"/>
          <w:szCs w:val="28"/>
        </w:rPr>
        <w:t>mājaslapā internetā</w:t>
      </w:r>
      <w:r w:rsidR="0075677B" w:rsidRPr="006B74F9">
        <w:rPr>
          <w:color w:val="000000" w:themeColor="text1"/>
          <w:sz w:val="28"/>
          <w:szCs w:val="28"/>
        </w:rPr>
        <w:t xml:space="preserve"> nodrošina publiski pieejamu informāciju par fizisko personu, kura</w:t>
      </w:r>
      <w:r w:rsidR="00596F53" w:rsidRPr="006B74F9">
        <w:rPr>
          <w:color w:val="000000" w:themeColor="text1"/>
          <w:sz w:val="28"/>
          <w:szCs w:val="28"/>
        </w:rPr>
        <w:t>i</w:t>
      </w:r>
      <w:r w:rsidR="0075677B" w:rsidRPr="006B74F9">
        <w:rPr>
          <w:color w:val="000000" w:themeColor="text1"/>
          <w:sz w:val="28"/>
          <w:szCs w:val="28"/>
        </w:rPr>
        <w:t xml:space="preserve"> </w:t>
      </w:r>
      <w:r w:rsidR="00596F53" w:rsidRPr="006B74F9">
        <w:rPr>
          <w:color w:val="000000" w:themeColor="text1"/>
          <w:sz w:val="28"/>
          <w:szCs w:val="28"/>
        </w:rPr>
        <w:t xml:space="preserve">izsniegts </w:t>
      </w:r>
      <w:r w:rsidR="00796E40" w:rsidRPr="006B74F9">
        <w:rPr>
          <w:color w:val="000000" w:themeColor="text1"/>
          <w:sz w:val="28"/>
          <w:szCs w:val="28"/>
        </w:rPr>
        <w:t>vai</w:t>
      </w:r>
      <w:r w:rsidR="00596F53" w:rsidRPr="006B74F9">
        <w:rPr>
          <w:color w:val="000000" w:themeColor="text1"/>
          <w:sz w:val="28"/>
          <w:szCs w:val="28"/>
        </w:rPr>
        <w:t xml:space="preserve"> anulēts</w:t>
      </w:r>
      <w:r w:rsidR="0075340F" w:rsidRPr="006B74F9">
        <w:rPr>
          <w:color w:val="000000" w:themeColor="text1"/>
          <w:sz w:val="28"/>
          <w:szCs w:val="28"/>
        </w:rPr>
        <w:t xml:space="preserve"> sertifikāts</w:t>
      </w:r>
      <w:r w:rsidR="00596F53" w:rsidRPr="006B74F9">
        <w:rPr>
          <w:color w:val="000000" w:themeColor="text1"/>
          <w:sz w:val="28"/>
          <w:szCs w:val="28"/>
        </w:rPr>
        <w:t xml:space="preserve">, norādot </w:t>
      </w:r>
      <w:r w:rsidR="00505C63" w:rsidRPr="006B74F9">
        <w:rPr>
          <w:color w:val="000000" w:themeColor="text1"/>
          <w:sz w:val="28"/>
          <w:szCs w:val="28"/>
          <w:lang w:eastAsia="lv-LV"/>
        </w:rPr>
        <w:t>fi</w:t>
      </w:r>
      <w:r w:rsidR="00596F53" w:rsidRPr="006B74F9">
        <w:rPr>
          <w:color w:val="000000" w:themeColor="text1"/>
          <w:sz w:val="28"/>
          <w:szCs w:val="28"/>
          <w:lang w:eastAsia="lv-LV"/>
        </w:rPr>
        <w:t xml:space="preserve">ziskās personas vārdu, uzvārdu, </w:t>
      </w:r>
      <w:r w:rsidR="00505C63" w:rsidRPr="006B74F9">
        <w:rPr>
          <w:color w:val="000000" w:themeColor="text1"/>
          <w:sz w:val="28"/>
          <w:szCs w:val="28"/>
          <w:lang w:eastAsia="lv-LV"/>
        </w:rPr>
        <w:t>sertifikāta numuru, tā izd</w:t>
      </w:r>
      <w:r w:rsidR="00596F53" w:rsidRPr="006B74F9">
        <w:rPr>
          <w:color w:val="000000" w:themeColor="text1"/>
          <w:sz w:val="28"/>
          <w:szCs w:val="28"/>
          <w:lang w:eastAsia="lv-LV"/>
        </w:rPr>
        <w:t>ošanas datumu</w:t>
      </w:r>
      <w:r w:rsidR="00796E40" w:rsidRPr="006B74F9">
        <w:rPr>
          <w:color w:val="000000" w:themeColor="text1"/>
          <w:sz w:val="28"/>
          <w:szCs w:val="28"/>
          <w:lang w:eastAsia="lv-LV"/>
        </w:rPr>
        <w:t>,</w:t>
      </w:r>
      <w:r w:rsidR="00596F53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796E40" w:rsidRPr="006B74F9">
        <w:rPr>
          <w:color w:val="000000" w:themeColor="text1"/>
          <w:sz w:val="28"/>
          <w:szCs w:val="28"/>
          <w:lang w:eastAsia="lv-LV"/>
        </w:rPr>
        <w:t xml:space="preserve">darbības laiku </w:t>
      </w:r>
      <w:r w:rsidR="0075340F" w:rsidRPr="006B74F9">
        <w:rPr>
          <w:color w:val="000000" w:themeColor="text1"/>
          <w:sz w:val="28"/>
          <w:szCs w:val="28"/>
          <w:lang w:eastAsia="lv-LV"/>
        </w:rPr>
        <w:t>vai</w:t>
      </w:r>
      <w:r w:rsidR="00596F53" w:rsidRPr="006B74F9">
        <w:rPr>
          <w:color w:val="000000" w:themeColor="text1"/>
          <w:sz w:val="28"/>
          <w:szCs w:val="28"/>
          <w:lang w:eastAsia="lv-LV"/>
        </w:rPr>
        <w:t xml:space="preserve"> sertifikāta anulēšanas datumu.</w:t>
      </w:r>
    </w:p>
    <w:p w14:paraId="402F0A39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</w:p>
    <w:p w14:paraId="68CDA83C" w14:textId="77777777" w:rsidR="00CA2D9B" w:rsidRPr="006B74F9" w:rsidRDefault="00730264" w:rsidP="007B7B64">
      <w:pPr>
        <w:jc w:val="center"/>
        <w:rPr>
          <w:b/>
          <w:color w:val="000000" w:themeColor="text1"/>
          <w:sz w:val="28"/>
          <w:szCs w:val="28"/>
        </w:rPr>
      </w:pPr>
      <w:r w:rsidRPr="006B74F9">
        <w:rPr>
          <w:b/>
          <w:color w:val="000000" w:themeColor="text1"/>
          <w:sz w:val="28"/>
          <w:szCs w:val="28"/>
        </w:rPr>
        <w:t>IV</w:t>
      </w:r>
      <w:r w:rsidR="00CA2D9B" w:rsidRPr="006B74F9">
        <w:rPr>
          <w:b/>
          <w:color w:val="000000" w:themeColor="text1"/>
          <w:sz w:val="28"/>
          <w:szCs w:val="28"/>
        </w:rPr>
        <w:t>. Licences un sertifikāta anulēšana</w:t>
      </w:r>
    </w:p>
    <w:p w14:paraId="68CDA83D" w14:textId="77777777" w:rsidR="00CA2D9B" w:rsidRPr="006B74F9" w:rsidRDefault="00CA2D9B" w:rsidP="002A306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DA83E" w14:textId="39A35183" w:rsidR="00CA2D9B" w:rsidRPr="006B74F9" w:rsidRDefault="00796E40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39</w:t>
      </w:r>
      <w:r w:rsidR="00CA2D9B" w:rsidRPr="006B74F9">
        <w:rPr>
          <w:color w:val="000000" w:themeColor="text1"/>
          <w:sz w:val="28"/>
          <w:szCs w:val="28"/>
        </w:rPr>
        <w:t xml:space="preserve">. </w:t>
      </w:r>
      <w:r w:rsidR="002E023D" w:rsidRPr="006B74F9">
        <w:rPr>
          <w:color w:val="000000" w:themeColor="text1"/>
          <w:sz w:val="28"/>
          <w:szCs w:val="28"/>
        </w:rPr>
        <w:t xml:space="preserve">Komisija pieņem lēmumu par licences </w:t>
      </w:r>
      <w:r w:rsidR="00725830" w:rsidRPr="006B74F9">
        <w:rPr>
          <w:color w:val="000000" w:themeColor="text1"/>
          <w:sz w:val="28"/>
          <w:szCs w:val="28"/>
        </w:rPr>
        <w:t>vai</w:t>
      </w:r>
      <w:r w:rsidR="002E023D" w:rsidRPr="006B74F9">
        <w:rPr>
          <w:color w:val="000000" w:themeColor="text1"/>
          <w:sz w:val="28"/>
          <w:szCs w:val="28"/>
        </w:rPr>
        <w:t xml:space="preserve"> sertifikāta anulēšanu, ja uz </w:t>
      </w:r>
      <w:r w:rsidR="00431F8A" w:rsidRPr="006B74F9">
        <w:rPr>
          <w:color w:val="000000" w:themeColor="text1"/>
          <w:sz w:val="28"/>
          <w:szCs w:val="28"/>
          <w:lang w:eastAsia="lv-LV"/>
        </w:rPr>
        <w:t xml:space="preserve">individuālo komersantu, personālsabiedrību vai </w:t>
      </w:r>
      <w:r w:rsidR="002E023D" w:rsidRPr="006B74F9">
        <w:rPr>
          <w:color w:val="000000" w:themeColor="text1"/>
          <w:sz w:val="28"/>
          <w:szCs w:val="28"/>
          <w:lang w:eastAsia="lv-LV"/>
        </w:rPr>
        <w:t xml:space="preserve">kapitālsabiedrību, to vadītājiem vai fizisko personu </w:t>
      </w:r>
      <w:r w:rsidR="009915D2" w:rsidRPr="006B74F9">
        <w:rPr>
          <w:color w:val="000000" w:themeColor="text1"/>
          <w:sz w:val="28"/>
          <w:szCs w:val="28"/>
          <w:lang w:eastAsia="lv-LV"/>
        </w:rPr>
        <w:t xml:space="preserve">ir </w:t>
      </w:r>
      <w:r w:rsidR="002E023D" w:rsidRPr="006B74F9">
        <w:rPr>
          <w:color w:val="000000" w:themeColor="text1"/>
          <w:sz w:val="28"/>
          <w:szCs w:val="28"/>
          <w:lang w:eastAsia="lv-LV"/>
        </w:rPr>
        <w:t>att</w:t>
      </w:r>
      <w:r w:rsidR="00725830" w:rsidRPr="006B74F9">
        <w:rPr>
          <w:color w:val="000000" w:themeColor="text1"/>
          <w:sz w:val="28"/>
          <w:szCs w:val="28"/>
          <w:lang w:eastAsia="lv-LV"/>
        </w:rPr>
        <w:t>iecināmi Detektīvdarbības likumā</w:t>
      </w:r>
      <w:r w:rsidR="00431F8A" w:rsidRPr="006B74F9">
        <w:rPr>
          <w:color w:val="000000" w:themeColor="text1"/>
          <w:sz w:val="28"/>
          <w:szCs w:val="28"/>
          <w:lang w:eastAsia="lv-LV"/>
        </w:rPr>
        <w:t xml:space="preserve"> noteiktie licences un sertifikāta anulēšanas </w:t>
      </w:r>
      <w:r w:rsidR="002E023D" w:rsidRPr="006B74F9">
        <w:rPr>
          <w:color w:val="000000" w:themeColor="text1"/>
          <w:sz w:val="28"/>
          <w:szCs w:val="28"/>
          <w:lang w:eastAsia="lv-LV"/>
        </w:rPr>
        <w:t>nosacījumi</w:t>
      </w:r>
      <w:r w:rsidR="00E15A98" w:rsidRPr="006B74F9">
        <w:rPr>
          <w:color w:val="000000" w:themeColor="text1"/>
          <w:sz w:val="28"/>
          <w:szCs w:val="28"/>
        </w:rPr>
        <w:t xml:space="preserve">. </w:t>
      </w:r>
      <w:r w:rsidR="00CA2D9B" w:rsidRPr="006B74F9">
        <w:rPr>
          <w:color w:val="000000" w:themeColor="text1"/>
          <w:sz w:val="28"/>
          <w:szCs w:val="28"/>
          <w:lang w:eastAsia="lv-LV"/>
        </w:rPr>
        <w:t>Lēmumu pieņem Administratīvā procesa likum</w:t>
      </w:r>
      <w:r w:rsidR="008026C2">
        <w:rPr>
          <w:color w:val="000000" w:themeColor="text1"/>
          <w:sz w:val="28"/>
          <w:szCs w:val="28"/>
          <w:lang w:eastAsia="lv-LV"/>
        </w:rPr>
        <w:t>ā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 noteiktajā kārtībā un pieņemto lēmumu </w:t>
      </w:r>
      <w:r w:rsidR="009915D2" w:rsidRPr="006B74F9">
        <w:rPr>
          <w:color w:val="000000" w:themeColor="text1"/>
          <w:sz w:val="28"/>
          <w:szCs w:val="28"/>
          <w:lang w:eastAsia="lv-LV"/>
        </w:rPr>
        <w:t xml:space="preserve">paziņo 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attiecīgi individuālajam komersantam, personālsabiedrībai, kapitālsabiedrībai vai </w:t>
      </w:r>
      <w:r w:rsidR="00CA2D9B" w:rsidRPr="006B74F9">
        <w:rPr>
          <w:color w:val="000000" w:themeColor="text1"/>
          <w:sz w:val="28"/>
          <w:szCs w:val="28"/>
        </w:rPr>
        <w:t>fiziskajai personai.</w:t>
      </w:r>
    </w:p>
    <w:p w14:paraId="68CDA83F" w14:textId="77777777" w:rsidR="00CA2D9B" w:rsidRPr="006B74F9" w:rsidRDefault="00CA2D9B" w:rsidP="002A306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DA840" w14:textId="1DB76F8E" w:rsidR="00CA2D9B" w:rsidRPr="006B74F9" w:rsidRDefault="00796E40" w:rsidP="002A306F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40</w:t>
      </w:r>
      <w:r w:rsidR="00CA2D9B" w:rsidRPr="006B74F9">
        <w:rPr>
          <w:color w:val="000000" w:themeColor="text1"/>
          <w:sz w:val="28"/>
          <w:szCs w:val="28"/>
        </w:rPr>
        <w:t xml:space="preserve">. Komisijas pieņemto lēmumu par licences </w:t>
      </w:r>
      <w:r w:rsidR="009915D2" w:rsidRPr="006B74F9">
        <w:rPr>
          <w:color w:val="000000" w:themeColor="text1"/>
          <w:sz w:val="28"/>
          <w:szCs w:val="28"/>
        </w:rPr>
        <w:t>vai</w:t>
      </w:r>
      <w:r w:rsidR="00CA2D9B" w:rsidRPr="006B74F9">
        <w:rPr>
          <w:color w:val="000000" w:themeColor="text1"/>
          <w:sz w:val="28"/>
          <w:szCs w:val="28"/>
        </w:rPr>
        <w:t xml:space="preserve"> sertifikāta anulēšanu var apstrīdēt, iesniedzot attiecīgu iesniegumu Valsts policijas priekšniekam. Valsts policijas priekšnieka pieņemto lēmumu var pārsūdzēt Administratīvajā rajona </w:t>
      </w:r>
      <w:r w:rsidR="00CA2D9B" w:rsidRPr="006B74F9">
        <w:rPr>
          <w:color w:val="000000" w:themeColor="text1"/>
          <w:spacing w:val="-2"/>
          <w:sz w:val="28"/>
          <w:szCs w:val="28"/>
        </w:rPr>
        <w:t>tiesā. Minētā lēmuma apstrīdēšana un pārsūdzēšana neaptur tā darbību un izpildi.</w:t>
      </w:r>
    </w:p>
    <w:p w14:paraId="68CDA841" w14:textId="77777777" w:rsidR="00CA2D9B" w:rsidRPr="006B74F9" w:rsidRDefault="00CA2D9B" w:rsidP="002A306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DA842" w14:textId="41B162F4" w:rsidR="00CA2D9B" w:rsidRPr="006B74F9" w:rsidRDefault="00CA2D9B" w:rsidP="007B7B64">
      <w:pPr>
        <w:jc w:val="center"/>
        <w:rPr>
          <w:b/>
          <w:color w:val="000000" w:themeColor="text1"/>
          <w:sz w:val="28"/>
          <w:szCs w:val="28"/>
        </w:rPr>
      </w:pPr>
      <w:bookmarkStart w:id="11" w:name="416193"/>
      <w:bookmarkStart w:id="12" w:name="p14"/>
      <w:bookmarkStart w:id="13" w:name="p20"/>
      <w:bookmarkStart w:id="14" w:name="p24"/>
      <w:bookmarkStart w:id="15" w:name="p27"/>
      <w:bookmarkStart w:id="16" w:name="p38"/>
      <w:bookmarkEnd w:id="11"/>
      <w:bookmarkEnd w:id="12"/>
      <w:bookmarkEnd w:id="13"/>
      <w:bookmarkEnd w:id="14"/>
      <w:bookmarkEnd w:id="15"/>
      <w:bookmarkEnd w:id="16"/>
      <w:r w:rsidRPr="006B74F9">
        <w:rPr>
          <w:b/>
          <w:bCs/>
          <w:color w:val="000000" w:themeColor="text1"/>
          <w:sz w:val="28"/>
          <w:szCs w:val="28"/>
          <w:lang w:eastAsia="lv-LV"/>
        </w:rPr>
        <w:t xml:space="preserve">V. </w:t>
      </w:r>
      <w:bookmarkStart w:id="17" w:name="414469"/>
      <w:bookmarkEnd w:id="17"/>
      <w:r w:rsidR="008026C2">
        <w:rPr>
          <w:b/>
          <w:color w:val="000000" w:themeColor="text1"/>
          <w:sz w:val="28"/>
          <w:szCs w:val="28"/>
        </w:rPr>
        <w:t>V</w:t>
      </w:r>
      <w:r w:rsidRPr="006B74F9">
        <w:rPr>
          <w:b/>
          <w:color w:val="000000" w:themeColor="text1"/>
          <w:sz w:val="28"/>
          <w:szCs w:val="28"/>
        </w:rPr>
        <w:t>alsts nodeva</w:t>
      </w:r>
      <w:r w:rsidR="008026C2">
        <w:rPr>
          <w:b/>
          <w:color w:val="000000" w:themeColor="text1"/>
          <w:sz w:val="28"/>
          <w:szCs w:val="28"/>
        </w:rPr>
        <w:t>s</w:t>
      </w:r>
      <w:r w:rsidRPr="006B74F9">
        <w:rPr>
          <w:b/>
          <w:color w:val="000000" w:themeColor="text1"/>
          <w:sz w:val="28"/>
          <w:szCs w:val="28"/>
        </w:rPr>
        <w:t xml:space="preserve"> </w:t>
      </w:r>
      <w:r w:rsidR="008026C2">
        <w:rPr>
          <w:b/>
          <w:color w:val="000000" w:themeColor="text1"/>
          <w:sz w:val="28"/>
          <w:szCs w:val="28"/>
        </w:rPr>
        <w:t>a</w:t>
      </w:r>
      <w:r w:rsidR="008026C2" w:rsidRPr="006B74F9">
        <w:rPr>
          <w:b/>
          <w:color w:val="000000" w:themeColor="text1"/>
          <w:sz w:val="28"/>
          <w:szCs w:val="28"/>
        </w:rPr>
        <w:t xml:space="preserve">pmērs </w:t>
      </w:r>
      <w:r w:rsidRPr="006B74F9">
        <w:rPr>
          <w:b/>
          <w:color w:val="000000" w:themeColor="text1"/>
          <w:sz w:val="28"/>
          <w:szCs w:val="28"/>
        </w:rPr>
        <w:t>par licences un sertifikāta izsniegšanu un sertifikāta darbības laika pagarināšanu</w:t>
      </w:r>
      <w:r w:rsidR="008026C2">
        <w:rPr>
          <w:b/>
          <w:color w:val="000000" w:themeColor="text1"/>
          <w:sz w:val="28"/>
          <w:szCs w:val="28"/>
        </w:rPr>
        <w:t xml:space="preserve"> un </w:t>
      </w:r>
      <w:r w:rsidR="008026C2" w:rsidRPr="006B74F9">
        <w:rPr>
          <w:b/>
          <w:color w:val="000000" w:themeColor="text1"/>
          <w:sz w:val="28"/>
          <w:szCs w:val="28"/>
        </w:rPr>
        <w:t>maksā</w:t>
      </w:r>
      <w:r w:rsidR="008026C2">
        <w:rPr>
          <w:b/>
          <w:color w:val="000000" w:themeColor="text1"/>
          <w:sz w:val="28"/>
          <w:szCs w:val="28"/>
        </w:rPr>
        <w:t>šanas</w:t>
      </w:r>
      <w:r w:rsidR="008026C2" w:rsidRPr="008026C2">
        <w:rPr>
          <w:b/>
          <w:color w:val="000000" w:themeColor="text1"/>
          <w:sz w:val="28"/>
          <w:szCs w:val="28"/>
        </w:rPr>
        <w:t xml:space="preserve"> </w:t>
      </w:r>
      <w:r w:rsidR="008026C2">
        <w:rPr>
          <w:b/>
          <w:color w:val="000000" w:themeColor="text1"/>
          <w:sz w:val="28"/>
          <w:szCs w:val="28"/>
        </w:rPr>
        <w:t>k</w:t>
      </w:r>
      <w:r w:rsidR="008026C2" w:rsidRPr="006B74F9">
        <w:rPr>
          <w:b/>
          <w:color w:val="000000" w:themeColor="text1"/>
          <w:sz w:val="28"/>
          <w:szCs w:val="28"/>
        </w:rPr>
        <w:t>ārtība</w:t>
      </w:r>
    </w:p>
    <w:p w14:paraId="57993307" w14:textId="77777777" w:rsidR="00DE1BC9" w:rsidRDefault="00DE1BC9" w:rsidP="002A306F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3E07D9C" w14:textId="6FC5E88E" w:rsidR="007239AE" w:rsidRPr="006B74F9" w:rsidRDefault="00796E40" w:rsidP="002A306F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="00CA2D9B" w:rsidRPr="006B74F9">
        <w:rPr>
          <w:color w:val="000000" w:themeColor="text1"/>
          <w:sz w:val="28"/>
          <w:szCs w:val="28"/>
        </w:rPr>
        <w:t>.</w:t>
      </w:r>
      <w:r w:rsidR="00E6478F" w:rsidRPr="006B74F9">
        <w:rPr>
          <w:color w:val="000000" w:themeColor="text1"/>
          <w:sz w:val="28"/>
          <w:szCs w:val="28"/>
        </w:rPr>
        <w:t> </w:t>
      </w:r>
      <w:r w:rsidR="007239AE" w:rsidRPr="006B74F9">
        <w:rPr>
          <w:color w:val="000000" w:themeColor="text1"/>
          <w:sz w:val="28"/>
          <w:szCs w:val="28"/>
        </w:rPr>
        <w:t xml:space="preserve">Par licences un sertifikāta, </w:t>
      </w:r>
      <w:r w:rsidR="00DF6DBE" w:rsidRPr="006B74F9">
        <w:rPr>
          <w:color w:val="000000" w:themeColor="text1"/>
          <w:sz w:val="28"/>
          <w:szCs w:val="28"/>
        </w:rPr>
        <w:t xml:space="preserve">to dublikāta un </w:t>
      </w:r>
      <w:r w:rsidR="007239AE" w:rsidRPr="006B74F9">
        <w:rPr>
          <w:color w:val="000000" w:themeColor="text1"/>
          <w:sz w:val="28"/>
          <w:szCs w:val="28"/>
        </w:rPr>
        <w:t>atkārtot</w:t>
      </w:r>
      <w:r w:rsidR="008026C2">
        <w:rPr>
          <w:color w:val="000000" w:themeColor="text1"/>
          <w:sz w:val="28"/>
          <w:szCs w:val="28"/>
        </w:rPr>
        <w:t>u</w:t>
      </w:r>
      <w:r w:rsidR="007239AE" w:rsidRPr="006B74F9">
        <w:rPr>
          <w:color w:val="000000" w:themeColor="text1"/>
          <w:sz w:val="28"/>
          <w:szCs w:val="28"/>
        </w:rPr>
        <w:t xml:space="preserve"> licences un sertifikāta izsniegšanu</w:t>
      </w:r>
      <w:r w:rsidR="00DF6DBE" w:rsidRPr="006B74F9">
        <w:rPr>
          <w:color w:val="000000" w:themeColor="text1"/>
          <w:sz w:val="28"/>
          <w:szCs w:val="28"/>
        </w:rPr>
        <w:t>,</w:t>
      </w:r>
      <w:r w:rsidR="007239AE" w:rsidRPr="006B74F9">
        <w:rPr>
          <w:color w:val="000000" w:themeColor="text1"/>
          <w:sz w:val="28"/>
          <w:szCs w:val="28"/>
        </w:rPr>
        <w:t xml:space="preserve"> </w:t>
      </w:r>
      <w:r w:rsidR="008026C2">
        <w:rPr>
          <w:color w:val="000000" w:themeColor="text1"/>
          <w:sz w:val="28"/>
          <w:szCs w:val="28"/>
        </w:rPr>
        <w:t xml:space="preserve">kā arī </w:t>
      </w:r>
      <w:r w:rsidR="00DF6DBE" w:rsidRPr="006B74F9">
        <w:rPr>
          <w:color w:val="000000" w:themeColor="text1"/>
          <w:sz w:val="28"/>
          <w:szCs w:val="28"/>
        </w:rPr>
        <w:t xml:space="preserve">sertifikāta darbības laika pagarināšanu </w:t>
      </w:r>
      <w:r w:rsidR="00E6478F" w:rsidRPr="006B74F9">
        <w:rPr>
          <w:color w:val="000000" w:themeColor="text1"/>
          <w:sz w:val="28"/>
          <w:szCs w:val="28"/>
        </w:rPr>
        <w:t xml:space="preserve">maksājama valsts nodeva </w:t>
      </w:r>
      <w:r w:rsidR="007239AE" w:rsidRPr="006B74F9">
        <w:rPr>
          <w:color w:val="000000" w:themeColor="text1"/>
          <w:sz w:val="28"/>
          <w:szCs w:val="28"/>
        </w:rPr>
        <w:t xml:space="preserve">šādā apmērā: </w:t>
      </w:r>
    </w:p>
    <w:p w14:paraId="663FAFCC" w14:textId="7FA3DA71" w:rsidR="007239AE" w:rsidRPr="006B74F9" w:rsidRDefault="007239AE" w:rsidP="002A306F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.1. par licences</w:t>
      </w:r>
      <w:r w:rsidR="00E6478F" w:rsidRPr="006B74F9">
        <w:rPr>
          <w:color w:val="000000" w:themeColor="text1"/>
          <w:sz w:val="28"/>
          <w:szCs w:val="28"/>
        </w:rPr>
        <w:t xml:space="preserve"> </w:t>
      </w:r>
      <w:r w:rsidRPr="006B74F9">
        <w:rPr>
          <w:color w:val="000000" w:themeColor="text1"/>
          <w:sz w:val="28"/>
          <w:szCs w:val="28"/>
        </w:rPr>
        <w:t xml:space="preserve">izsniegšanu – 284,57 </w:t>
      </w:r>
      <w:r w:rsidRPr="006B74F9">
        <w:rPr>
          <w:i/>
          <w:color w:val="000000" w:themeColor="text1"/>
          <w:sz w:val="28"/>
          <w:szCs w:val="28"/>
        </w:rPr>
        <w:t>euro</w:t>
      </w:r>
      <w:r w:rsidRPr="006B74F9">
        <w:rPr>
          <w:color w:val="000000" w:themeColor="text1"/>
          <w:sz w:val="28"/>
          <w:szCs w:val="28"/>
        </w:rPr>
        <w:t xml:space="preserve">; </w:t>
      </w:r>
    </w:p>
    <w:p w14:paraId="3448150E" w14:textId="38B2D2D8" w:rsidR="007239AE" w:rsidRPr="006B74F9" w:rsidRDefault="007239AE" w:rsidP="002A306F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 xml:space="preserve">.2. par sertifikāta izsniegšanu – 142,29 </w:t>
      </w:r>
      <w:r w:rsidRPr="006B74F9">
        <w:rPr>
          <w:i/>
          <w:color w:val="000000" w:themeColor="text1"/>
          <w:sz w:val="28"/>
          <w:szCs w:val="28"/>
        </w:rPr>
        <w:t>euro</w:t>
      </w:r>
      <w:r w:rsidRPr="006B74F9">
        <w:rPr>
          <w:color w:val="000000" w:themeColor="text1"/>
          <w:sz w:val="28"/>
          <w:szCs w:val="28"/>
        </w:rPr>
        <w:t xml:space="preserve">; </w:t>
      </w:r>
    </w:p>
    <w:p w14:paraId="1306266A" w14:textId="69BF716D" w:rsidR="007239AE" w:rsidRPr="006B74F9" w:rsidRDefault="007239AE" w:rsidP="002A306F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</w:t>
      </w:r>
      <w:r w:rsidR="00DF6DBE" w:rsidRPr="006B74F9">
        <w:rPr>
          <w:color w:val="000000" w:themeColor="text1"/>
          <w:sz w:val="28"/>
          <w:szCs w:val="28"/>
        </w:rPr>
        <w:t>3</w:t>
      </w:r>
      <w:r w:rsidRPr="006B74F9">
        <w:rPr>
          <w:color w:val="000000" w:themeColor="text1"/>
          <w:sz w:val="28"/>
          <w:szCs w:val="28"/>
        </w:rPr>
        <w:t>. par licences vai sertifikāta dublikāta izsniegšanu</w:t>
      </w:r>
      <w:r w:rsidR="007B7B64" w:rsidRPr="006B74F9">
        <w:rPr>
          <w:color w:val="000000" w:themeColor="text1"/>
          <w:sz w:val="28"/>
          <w:szCs w:val="28"/>
        </w:rPr>
        <w:t> </w:t>
      </w:r>
      <w:r w:rsidRPr="006B74F9">
        <w:rPr>
          <w:color w:val="000000" w:themeColor="text1"/>
          <w:sz w:val="28"/>
          <w:szCs w:val="28"/>
        </w:rPr>
        <w:t xml:space="preserve">– 7,11 </w:t>
      </w:r>
      <w:r w:rsidRPr="006B74F9">
        <w:rPr>
          <w:i/>
          <w:color w:val="000000" w:themeColor="text1"/>
          <w:sz w:val="28"/>
          <w:szCs w:val="28"/>
        </w:rPr>
        <w:t>euro</w:t>
      </w:r>
      <w:r w:rsidRPr="006B74F9">
        <w:rPr>
          <w:color w:val="000000" w:themeColor="text1"/>
          <w:sz w:val="28"/>
          <w:szCs w:val="28"/>
        </w:rPr>
        <w:t xml:space="preserve">; </w:t>
      </w:r>
    </w:p>
    <w:p w14:paraId="5F857FF9" w14:textId="7BB289B4" w:rsidR="007239AE" w:rsidRPr="006B74F9" w:rsidRDefault="007239AE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</w:t>
      </w:r>
      <w:r w:rsidR="00DF6DBE" w:rsidRPr="006B74F9">
        <w:rPr>
          <w:color w:val="000000" w:themeColor="text1"/>
          <w:sz w:val="28"/>
          <w:szCs w:val="28"/>
        </w:rPr>
        <w:t>4</w:t>
      </w:r>
      <w:r w:rsidRPr="006B74F9">
        <w:rPr>
          <w:color w:val="000000" w:themeColor="text1"/>
          <w:sz w:val="28"/>
          <w:szCs w:val="28"/>
        </w:rPr>
        <w:t>. par atkārtot</w:t>
      </w:r>
      <w:r w:rsidR="001C05D0">
        <w:rPr>
          <w:color w:val="000000" w:themeColor="text1"/>
          <w:sz w:val="28"/>
          <w:szCs w:val="28"/>
        </w:rPr>
        <w:t>u</w:t>
      </w:r>
      <w:r w:rsidRPr="006B74F9">
        <w:rPr>
          <w:color w:val="000000" w:themeColor="text1"/>
          <w:sz w:val="28"/>
          <w:szCs w:val="28"/>
        </w:rPr>
        <w:t xml:space="preserve"> licences vai sertifikāta izsniegšanu</w:t>
      </w:r>
      <w:r w:rsidR="007B7B64" w:rsidRPr="006B74F9">
        <w:rPr>
          <w:color w:val="000000" w:themeColor="text1"/>
          <w:sz w:val="28"/>
          <w:szCs w:val="28"/>
        </w:rPr>
        <w:t> </w:t>
      </w:r>
      <w:r w:rsidRPr="006B74F9">
        <w:rPr>
          <w:color w:val="000000" w:themeColor="text1"/>
          <w:sz w:val="28"/>
          <w:szCs w:val="28"/>
        </w:rPr>
        <w:t xml:space="preserve">– 4,27 </w:t>
      </w:r>
      <w:r w:rsidRPr="006B74F9">
        <w:rPr>
          <w:i/>
          <w:color w:val="000000" w:themeColor="text1"/>
          <w:sz w:val="28"/>
          <w:szCs w:val="28"/>
        </w:rPr>
        <w:t>euro</w:t>
      </w:r>
      <w:r w:rsidR="00DF6DBE" w:rsidRPr="006B74F9">
        <w:rPr>
          <w:color w:val="000000" w:themeColor="text1"/>
          <w:sz w:val="28"/>
          <w:szCs w:val="28"/>
        </w:rPr>
        <w:t>;</w:t>
      </w:r>
    </w:p>
    <w:p w14:paraId="75C689F3" w14:textId="0AB2B8D6" w:rsidR="00DF6DBE" w:rsidRPr="006B74F9" w:rsidRDefault="00DF6DBE" w:rsidP="00DF6DBE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 xml:space="preserve">.5. par sertifikāta darbības laika pagarināšanu – 14,23 </w:t>
      </w:r>
      <w:r w:rsidRPr="006B74F9">
        <w:rPr>
          <w:i/>
          <w:color w:val="000000" w:themeColor="text1"/>
          <w:sz w:val="28"/>
          <w:szCs w:val="28"/>
        </w:rPr>
        <w:t>euro</w:t>
      </w:r>
      <w:r w:rsidRPr="006B74F9">
        <w:rPr>
          <w:color w:val="000000" w:themeColor="text1"/>
          <w:sz w:val="28"/>
          <w:szCs w:val="28"/>
        </w:rPr>
        <w:t>.</w:t>
      </w:r>
    </w:p>
    <w:p w14:paraId="3E15AECD" w14:textId="77777777" w:rsidR="007239AE" w:rsidRPr="006B74F9" w:rsidRDefault="007239AE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457B1A3" w14:textId="114AAB8F" w:rsidR="007239AE" w:rsidRPr="006B74F9" w:rsidRDefault="007239AE" w:rsidP="002A306F">
      <w:pPr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  <w:lang w:eastAsia="lv-LV"/>
        </w:rPr>
        <w:lastRenderedPageBreak/>
        <w:t>4</w:t>
      </w:r>
      <w:r w:rsidR="00DE1BC9">
        <w:rPr>
          <w:color w:val="000000" w:themeColor="text1"/>
          <w:sz w:val="28"/>
          <w:szCs w:val="28"/>
          <w:lang w:eastAsia="lv-LV"/>
        </w:rPr>
        <w:t>2</w:t>
      </w:r>
      <w:r w:rsidRPr="006B74F9">
        <w:rPr>
          <w:color w:val="000000" w:themeColor="text1"/>
          <w:sz w:val="28"/>
          <w:szCs w:val="28"/>
          <w:lang w:eastAsia="lv-LV"/>
        </w:rPr>
        <w:t>.</w:t>
      </w:r>
      <w:r w:rsidR="001C05D0">
        <w:rPr>
          <w:color w:val="000000" w:themeColor="text1"/>
          <w:sz w:val="28"/>
          <w:szCs w:val="28"/>
          <w:lang w:eastAsia="lv-LV"/>
        </w:rPr>
        <w:t> </w:t>
      </w:r>
      <w:r w:rsidRPr="006B74F9">
        <w:rPr>
          <w:color w:val="000000" w:themeColor="text1"/>
          <w:sz w:val="28"/>
          <w:szCs w:val="28"/>
        </w:rPr>
        <w:t>Ja licence vai sertifikāts tiek izsniegts elektroniska dokumenta veidā, šo noteikumu 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.1., 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.2. un 4</w:t>
      </w:r>
      <w:r w:rsidR="00DE1BC9">
        <w:rPr>
          <w:color w:val="000000" w:themeColor="text1"/>
          <w:sz w:val="28"/>
          <w:szCs w:val="28"/>
        </w:rPr>
        <w:t>1</w:t>
      </w:r>
      <w:r w:rsidRPr="006B74F9">
        <w:rPr>
          <w:color w:val="000000" w:themeColor="text1"/>
          <w:sz w:val="28"/>
          <w:szCs w:val="28"/>
        </w:rPr>
        <w:t>.5.apakšpunktā minēto valsts nodevu maksā, piemērojot koeficientu 0,9.</w:t>
      </w:r>
    </w:p>
    <w:p w14:paraId="2C1D6371" w14:textId="77777777" w:rsidR="007239AE" w:rsidRPr="006B74F9" w:rsidRDefault="007239AE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84D" w14:textId="520BB2F7" w:rsidR="00CA2D9B" w:rsidRPr="006B74F9" w:rsidRDefault="007239AE" w:rsidP="002A306F">
      <w:pPr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>4</w:t>
      </w:r>
      <w:r w:rsidR="00DE1BC9">
        <w:rPr>
          <w:color w:val="000000" w:themeColor="text1"/>
          <w:sz w:val="28"/>
          <w:szCs w:val="28"/>
        </w:rPr>
        <w:t>3</w:t>
      </w:r>
      <w:r w:rsidRPr="006B74F9">
        <w:rPr>
          <w:color w:val="000000" w:themeColor="text1"/>
          <w:sz w:val="28"/>
          <w:szCs w:val="28"/>
        </w:rPr>
        <w:t>.</w:t>
      </w:r>
      <w:r w:rsidR="00523274" w:rsidRPr="006B74F9">
        <w:rPr>
          <w:color w:val="000000" w:themeColor="text1"/>
          <w:sz w:val="28"/>
          <w:szCs w:val="28"/>
        </w:rPr>
        <w:t> </w:t>
      </w:r>
      <w:r w:rsidR="00CA2D9B" w:rsidRPr="006B74F9">
        <w:rPr>
          <w:color w:val="000000" w:themeColor="text1"/>
          <w:sz w:val="28"/>
          <w:szCs w:val="28"/>
        </w:rPr>
        <w:t xml:space="preserve">Valsts nodevu maksā ar </w:t>
      </w:r>
      <w:r w:rsidR="00523274" w:rsidRPr="006B74F9">
        <w:rPr>
          <w:color w:val="000000" w:themeColor="text1"/>
          <w:sz w:val="28"/>
          <w:szCs w:val="28"/>
        </w:rPr>
        <w:t xml:space="preserve">tāda </w:t>
      </w:r>
      <w:r w:rsidR="00CA2D9B" w:rsidRPr="006B74F9">
        <w:rPr>
          <w:color w:val="000000" w:themeColor="text1"/>
          <w:sz w:val="28"/>
          <w:szCs w:val="28"/>
        </w:rPr>
        <w:t>maksājumu pakalpojumu sniedzēja starpniecību, kuram ir tiesības sniegt maksājumu pakalpojumus Maksājumu pakalpojumu un elektroniskās naudas likuma izpratnē.</w:t>
      </w:r>
      <w:bookmarkStart w:id="18" w:name="p49"/>
      <w:bookmarkStart w:id="19" w:name="p50"/>
      <w:bookmarkEnd w:id="18"/>
      <w:bookmarkEnd w:id="19"/>
    </w:p>
    <w:p w14:paraId="68CDA84E" w14:textId="77777777" w:rsidR="00CA2D9B" w:rsidRPr="006B74F9" w:rsidRDefault="00CA2D9B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84F" w14:textId="3F5EB56F" w:rsidR="00CA2D9B" w:rsidRPr="006B74F9" w:rsidRDefault="006B74F9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 w:rsidR="00DE1BC9">
        <w:rPr>
          <w:color w:val="000000" w:themeColor="text1"/>
          <w:sz w:val="28"/>
          <w:szCs w:val="28"/>
          <w:lang w:eastAsia="lv-LV"/>
        </w:rPr>
        <w:t>4</w:t>
      </w:r>
      <w:r w:rsidR="00CA2D9B" w:rsidRPr="006B74F9">
        <w:rPr>
          <w:color w:val="000000" w:themeColor="text1"/>
          <w:sz w:val="28"/>
          <w:szCs w:val="28"/>
          <w:lang w:eastAsia="lv-LV"/>
        </w:rPr>
        <w:t>. Valsts nodevu ieskaita valsts pamatbudžetā.</w:t>
      </w:r>
    </w:p>
    <w:p w14:paraId="34EA70B4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  <w:bookmarkStart w:id="20" w:name="416198"/>
      <w:bookmarkEnd w:id="20"/>
    </w:p>
    <w:p w14:paraId="68CDA851" w14:textId="5B4717B7" w:rsidR="00CA2D9B" w:rsidRPr="006B74F9" w:rsidRDefault="00CA2D9B" w:rsidP="007B7B64">
      <w:pPr>
        <w:jc w:val="center"/>
        <w:rPr>
          <w:b/>
          <w:bCs/>
          <w:color w:val="000000" w:themeColor="text1"/>
          <w:sz w:val="28"/>
          <w:szCs w:val="28"/>
          <w:lang w:eastAsia="lv-LV"/>
        </w:rPr>
      </w:pPr>
      <w:r w:rsidRPr="006B74F9">
        <w:rPr>
          <w:b/>
          <w:bCs/>
          <w:color w:val="000000" w:themeColor="text1"/>
          <w:sz w:val="28"/>
          <w:szCs w:val="28"/>
          <w:lang w:eastAsia="lv-LV"/>
        </w:rPr>
        <w:t>V</w:t>
      </w:r>
      <w:r w:rsidR="00951A79" w:rsidRPr="006B74F9">
        <w:rPr>
          <w:b/>
          <w:bCs/>
          <w:color w:val="000000" w:themeColor="text1"/>
          <w:sz w:val="28"/>
          <w:szCs w:val="28"/>
          <w:lang w:eastAsia="lv-LV"/>
        </w:rPr>
        <w:t>I</w:t>
      </w:r>
      <w:r w:rsidRPr="006B74F9">
        <w:rPr>
          <w:b/>
          <w:bCs/>
          <w:color w:val="000000" w:themeColor="text1"/>
          <w:sz w:val="28"/>
          <w:szCs w:val="28"/>
          <w:lang w:eastAsia="lv-LV"/>
        </w:rPr>
        <w:t>. Noslēguma jautājum</w:t>
      </w:r>
      <w:r w:rsidR="00523274" w:rsidRPr="006B74F9">
        <w:rPr>
          <w:b/>
          <w:bCs/>
          <w:color w:val="000000" w:themeColor="text1"/>
          <w:sz w:val="28"/>
          <w:szCs w:val="28"/>
          <w:lang w:eastAsia="lv-LV"/>
        </w:rPr>
        <w:t>i</w:t>
      </w:r>
    </w:p>
    <w:p w14:paraId="20F27C7D" w14:textId="77777777" w:rsidR="005A0DE0" w:rsidRPr="006B74F9" w:rsidRDefault="005A0DE0" w:rsidP="005A0DE0">
      <w:pPr>
        <w:pStyle w:val="ListParagraph"/>
        <w:tabs>
          <w:tab w:val="left" w:pos="3402"/>
          <w:tab w:val="left" w:pos="3686"/>
        </w:tabs>
        <w:ind w:left="0" w:firstLine="709"/>
        <w:rPr>
          <w:bCs/>
          <w:color w:val="000000" w:themeColor="text1"/>
          <w:sz w:val="28"/>
          <w:szCs w:val="28"/>
          <w:lang w:eastAsia="lv-LV"/>
        </w:rPr>
      </w:pPr>
      <w:bookmarkStart w:id="21" w:name="p51"/>
      <w:bookmarkEnd w:id="21"/>
    </w:p>
    <w:p w14:paraId="68CDA853" w14:textId="0DD4FE6F" w:rsidR="00CA2D9B" w:rsidRPr="006B74F9" w:rsidRDefault="006B74F9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 w:rsidR="00DE1BC9">
        <w:rPr>
          <w:color w:val="000000" w:themeColor="text1"/>
          <w:sz w:val="28"/>
          <w:szCs w:val="28"/>
          <w:lang w:eastAsia="lv-LV"/>
        </w:rPr>
        <w:t>5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. Atzīt par spēku zaudējušiem Ministru kabineta 2010.gada 10.augusta noteikumus Nr.742 </w:t>
      </w:r>
      <w:r w:rsidR="003C5171" w:rsidRPr="006B74F9">
        <w:rPr>
          <w:color w:val="000000" w:themeColor="text1"/>
          <w:sz w:val="28"/>
          <w:szCs w:val="28"/>
          <w:lang w:eastAsia="lv-LV"/>
        </w:rPr>
        <w:t>"</w:t>
      </w:r>
      <w:hyperlink r:id="rId14" w:tgtFrame="_blank" w:history="1">
        <w:r w:rsidR="00CA2D9B" w:rsidRPr="006B74F9">
          <w:rPr>
            <w:color w:val="000000" w:themeColor="text1"/>
            <w:sz w:val="28"/>
            <w:szCs w:val="28"/>
            <w:lang w:eastAsia="lv-LV"/>
          </w:rPr>
          <w:t>Detektīvdarbības licencēšanas un sertifikācijas noteikumi</w:t>
        </w:r>
      </w:hyperlink>
      <w:r w:rsidR="003C5171" w:rsidRPr="006B74F9">
        <w:rPr>
          <w:color w:val="000000" w:themeColor="text1"/>
          <w:sz w:val="28"/>
          <w:szCs w:val="28"/>
          <w:lang w:eastAsia="lv-LV"/>
        </w:rPr>
        <w:t>"</w:t>
      </w:r>
      <w:r w:rsidR="00CA2D9B" w:rsidRPr="006B74F9">
        <w:rPr>
          <w:color w:val="000000" w:themeColor="text1"/>
          <w:sz w:val="28"/>
          <w:szCs w:val="28"/>
          <w:lang w:eastAsia="lv-LV"/>
        </w:rPr>
        <w:t xml:space="preserve"> (Latvijas Vēstnesis, 2010, 128.nr.</w:t>
      </w:r>
      <w:r w:rsidR="00234B71" w:rsidRPr="006B74F9">
        <w:rPr>
          <w:color w:val="000000" w:themeColor="text1"/>
          <w:sz w:val="28"/>
          <w:szCs w:val="28"/>
          <w:lang w:eastAsia="lv-LV"/>
        </w:rPr>
        <w:t>; 2011, 202.nr.</w:t>
      </w:r>
      <w:r w:rsidR="00CA2D9B" w:rsidRPr="006B74F9">
        <w:rPr>
          <w:color w:val="000000" w:themeColor="text1"/>
          <w:sz w:val="28"/>
          <w:szCs w:val="28"/>
          <w:lang w:eastAsia="lv-LV"/>
        </w:rPr>
        <w:t>).</w:t>
      </w:r>
    </w:p>
    <w:p w14:paraId="386F44AC" w14:textId="77777777" w:rsidR="00523274" w:rsidRPr="006B74F9" w:rsidRDefault="00523274" w:rsidP="00523274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18E93AE8" w14:textId="4BA4D57E" w:rsidR="007239AE" w:rsidRPr="006B74F9" w:rsidRDefault="006B74F9" w:rsidP="002A306F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 w:rsidR="00DE1BC9">
        <w:rPr>
          <w:color w:val="000000" w:themeColor="text1"/>
          <w:sz w:val="28"/>
          <w:szCs w:val="28"/>
          <w:lang w:eastAsia="lv-LV"/>
        </w:rPr>
        <w:t>6</w:t>
      </w:r>
      <w:r w:rsidR="007239AE" w:rsidRPr="006B74F9">
        <w:rPr>
          <w:color w:val="000000" w:themeColor="text1"/>
          <w:sz w:val="28"/>
          <w:szCs w:val="28"/>
          <w:lang w:eastAsia="lv-LV"/>
        </w:rPr>
        <w:t>. Šo noteikumu 4</w:t>
      </w:r>
      <w:r w:rsidR="00DE1BC9">
        <w:rPr>
          <w:color w:val="000000" w:themeColor="text1"/>
          <w:sz w:val="28"/>
          <w:szCs w:val="28"/>
          <w:lang w:eastAsia="lv-LV"/>
        </w:rPr>
        <w:t>1</w:t>
      </w:r>
      <w:r w:rsidR="007239AE" w:rsidRPr="006B74F9">
        <w:rPr>
          <w:color w:val="000000" w:themeColor="text1"/>
          <w:sz w:val="28"/>
          <w:szCs w:val="28"/>
          <w:lang w:eastAsia="lv-LV"/>
        </w:rPr>
        <w:t>.</w:t>
      </w:r>
      <w:r w:rsidR="00523274" w:rsidRPr="006B74F9">
        <w:rPr>
          <w:color w:val="000000" w:themeColor="text1"/>
          <w:sz w:val="28"/>
          <w:szCs w:val="28"/>
          <w:lang w:eastAsia="lv-LV"/>
        </w:rPr>
        <w:t xml:space="preserve"> </w:t>
      </w:r>
      <w:r w:rsidR="007239AE" w:rsidRPr="006B74F9">
        <w:rPr>
          <w:color w:val="000000" w:themeColor="text1"/>
          <w:sz w:val="28"/>
          <w:szCs w:val="28"/>
          <w:lang w:eastAsia="lv-LV"/>
        </w:rPr>
        <w:t>un 4</w:t>
      </w:r>
      <w:r w:rsidR="00DE1BC9">
        <w:rPr>
          <w:color w:val="000000" w:themeColor="text1"/>
          <w:sz w:val="28"/>
          <w:szCs w:val="28"/>
          <w:lang w:eastAsia="lv-LV"/>
        </w:rPr>
        <w:t>2</w:t>
      </w:r>
      <w:r w:rsidR="007239AE" w:rsidRPr="006B74F9">
        <w:rPr>
          <w:color w:val="000000" w:themeColor="text1"/>
          <w:sz w:val="28"/>
          <w:szCs w:val="28"/>
          <w:lang w:eastAsia="lv-LV"/>
        </w:rPr>
        <w:t>.punkts stājas spēkā 2014.gada 1.janvārī.</w:t>
      </w:r>
    </w:p>
    <w:p w14:paraId="68CDA854" w14:textId="77777777" w:rsidR="00F54AA2" w:rsidRPr="006B74F9" w:rsidRDefault="00F54AA2" w:rsidP="002A306F">
      <w:pPr>
        <w:ind w:firstLine="709"/>
        <w:rPr>
          <w:color w:val="000000" w:themeColor="text1"/>
          <w:sz w:val="28"/>
          <w:szCs w:val="28"/>
        </w:rPr>
      </w:pPr>
    </w:p>
    <w:p w14:paraId="7C0FBF53" w14:textId="585F1362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</w:rPr>
      </w:pPr>
      <w:r w:rsidRPr="006B74F9">
        <w:rPr>
          <w:bCs/>
          <w:color w:val="000000" w:themeColor="text1"/>
          <w:sz w:val="28"/>
          <w:szCs w:val="28"/>
          <w:lang w:eastAsia="lv-LV"/>
        </w:rPr>
        <w:t>4</w:t>
      </w:r>
      <w:r>
        <w:rPr>
          <w:bCs/>
          <w:color w:val="000000" w:themeColor="text1"/>
          <w:sz w:val="28"/>
          <w:szCs w:val="28"/>
          <w:lang w:eastAsia="lv-LV"/>
        </w:rPr>
        <w:t>7</w:t>
      </w:r>
      <w:r w:rsidRPr="006B74F9"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bCs/>
          <w:color w:val="000000" w:themeColor="text1"/>
          <w:sz w:val="28"/>
          <w:szCs w:val="28"/>
          <w:lang w:eastAsia="lv-LV"/>
        </w:rPr>
        <w:t>Līdz 2013.gada 31.decembrim p</w:t>
      </w:r>
      <w:r w:rsidRPr="006B74F9">
        <w:rPr>
          <w:bCs/>
          <w:color w:val="000000" w:themeColor="text1"/>
          <w:sz w:val="28"/>
          <w:szCs w:val="28"/>
          <w:lang w:eastAsia="lv-LV"/>
        </w:rPr>
        <w:t xml:space="preserve">ar </w:t>
      </w:r>
      <w:r w:rsidRPr="006B74F9">
        <w:rPr>
          <w:color w:val="000000" w:themeColor="text1"/>
          <w:sz w:val="28"/>
          <w:szCs w:val="28"/>
        </w:rPr>
        <w:t>licences un sertifikāta, to dublikāta un atkārtot</w:t>
      </w:r>
      <w:r>
        <w:rPr>
          <w:color w:val="000000" w:themeColor="text1"/>
          <w:sz w:val="28"/>
          <w:szCs w:val="28"/>
        </w:rPr>
        <w:t>u</w:t>
      </w:r>
      <w:r w:rsidRPr="006B74F9">
        <w:rPr>
          <w:color w:val="000000" w:themeColor="text1"/>
          <w:sz w:val="28"/>
          <w:szCs w:val="28"/>
        </w:rPr>
        <w:t xml:space="preserve"> licences un sertifikāta izsniegšanu, </w:t>
      </w:r>
      <w:r>
        <w:rPr>
          <w:color w:val="000000" w:themeColor="text1"/>
          <w:sz w:val="28"/>
          <w:szCs w:val="28"/>
        </w:rPr>
        <w:t xml:space="preserve">kā arī </w:t>
      </w:r>
      <w:r w:rsidRPr="006B74F9">
        <w:rPr>
          <w:color w:val="000000" w:themeColor="text1"/>
          <w:sz w:val="28"/>
          <w:szCs w:val="28"/>
        </w:rPr>
        <w:t>sertifikāta darbības laika pagarināšanu maksājama valsts nodeva šādā apmērā:</w:t>
      </w:r>
    </w:p>
    <w:p w14:paraId="032BD010" w14:textId="1BC7BF49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7</w:t>
      </w:r>
      <w:r w:rsidRPr="006B74F9">
        <w:rPr>
          <w:color w:val="000000" w:themeColor="text1"/>
          <w:sz w:val="28"/>
          <w:szCs w:val="28"/>
        </w:rPr>
        <w:t>.1.</w:t>
      </w:r>
      <w:bookmarkStart w:id="22" w:name="p47"/>
      <w:bookmarkEnd w:id="22"/>
      <w:r w:rsidRPr="006B74F9">
        <w:rPr>
          <w:bCs/>
          <w:color w:val="000000" w:themeColor="text1"/>
          <w:sz w:val="28"/>
          <w:szCs w:val="28"/>
          <w:lang w:eastAsia="lv-LV"/>
        </w:rPr>
        <w:t xml:space="preserve"> par </w:t>
      </w:r>
      <w:r w:rsidRPr="006B74F9">
        <w:rPr>
          <w:color w:val="000000" w:themeColor="text1"/>
          <w:sz w:val="28"/>
          <w:szCs w:val="28"/>
          <w:lang w:eastAsia="lv-LV"/>
        </w:rPr>
        <w:t xml:space="preserve">licences izsniegšanu – 200 latu; </w:t>
      </w:r>
    </w:p>
    <w:p w14:paraId="42D9A17F" w14:textId="3E9F4D20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>
        <w:rPr>
          <w:color w:val="000000" w:themeColor="text1"/>
          <w:sz w:val="28"/>
          <w:szCs w:val="28"/>
          <w:lang w:eastAsia="lv-LV"/>
        </w:rPr>
        <w:t>7</w:t>
      </w:r>
      <w:r w:rsidRPr="006B74F9">
        <w:rPr>
          <w:color w:val="000000" w:themeColor="text1"/>
          <w:sz w:val="28"/>
          <w:szCs w:val="28"/>
          <w:lang w:eastAsia="lv-LV"/>
        </w:rPr>
        <w:t>.2.</w:t>
      </w:r>
      <w:r>
        <w:rPr>
          <w:color w:val="000000" w:themeColor="text1"/>
          <w:sz w:val="28"/>
          <w:szCs w:val="28"/>
          <w:lang w:eastAsia="lv-LV"/>
        </w:rPr>
        <w:t xml:space="preserve"> </w:t>
      </w:r>
      <w:r w:rsidRPr="006B74F9">
        <w:rPr>
          <w:color w:val="000000" w:themeColor="text1"/>
          <w:sz w:val="28"/>
          <w:szCs w:val="28"/>
          <w:lang w:eastAsia="lv-LV"/>
        </w:rPr>
        <w:t xml:space="preserve">par sertifikāta izsniegšanu – 100 latu; </w:t>
      </w:r>
    </w:p>
    <w:p w14:paraId="32155B02" w14:textId="4B05D4FA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>
        <w:rPr>
          <w:color w:val="000000" w:themeColor="text1"/>
          <w:sz w:val="28"/>
          <w:szCs w:val="28"/>
          <w:lang w:eastAsia="lv-LV"/>
        </w:rPr>
        <w:t>7</w:t>
      </w:r>
      <w:r w:rsidRPr="006B74F9">
        <w:rPr>
          <w:color w:val="000000" w:themeColor="text1"/>
          <w:sz w:val="28"/>
          <w:szCs w:val="28"/>
          <w:lang w:eastAsia="lv-LV"/>
        </w:rPr>
        <w:t>.3. par licences vai sertifikāta dublikāta izsniegšanu – pieci lati;</w:t>
      </w:r>
    </w:p>
    <w:p w14:paraId="78512C59" w14:textId="560E4FD2" w:rsidR="00DE1BC9" w:rsidRPr="006B74F9" w:rsidRDefault="00DE1BC9" w:rsidP="00DE1BC9">
      <w:pPr>
        <w:ind w:firstLine="709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>
        <w:rPr>
          <w:color w:val="000000" w:themeColor="text1"/>
          <w:sz w:val="28"/>
          <w:szCs w:val="28"/>
          <w:lang w:eastAsia="lv-LV"/>
        </w:rPr>
        <w:t>7</w:t>
      </w:r>
      <w:r w:rsidRPr="006B74F9">
        <w:rPr>
          <w:color w:val="000000" w:themeColor="text1"/>
          <w:sz w:val="28"/>
          <w:szCs w:val="28"/>
          <w:lang w:eastAsia="lv-LV"/>
        </w:rPr>
        <w:t>.4. par atkārtot</w:t>
      </w:r>
      <w:r>
        <w:rPr>
          <w:color w:val="000000" w:themeColor="text1"/>
          <w:sz w:val="28"/>
          <w:szCs w:val="28"/>
          <w:lang w:eastAsia="lv-LV"/>
        </w:rPr>
        <w:t>u</w:t>
      </w:r>
      <w:r w:rsidRPr="006B74F9">
        <w:rPr>
          <w:color w:val="000000" w:themeColor="text1"/>
          <w:sz w:val="28"/>
          <w:szCs w:val="28"/>
          <w:lang w:eastAsia="lv-LV"/>
        </w:rPr>
        <w:t xml:space="preserve"> licences vai sertifikāta izsniegšanu – trīs lati;</w:t>
      </w:r>
    </w:p>
    <w:p w14:paraId="5D1F3D41" w14:textId="23EBD1E0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>
        <w:rPr>
          <w:color w:val="000000" w:themeColor="text1"/>
          <w:sz w:val="28"/>
          <w:szCs w:val="28"/>
          <w:lang w:eastAsia="lv-LV"/>
        </w:rPr>
        <w:t>7</w:t>
      </w:r>
      <w:r w:rsidRPr="006B74F9">
        <w:rPr>
          <w:color w:val="000000" w:themeColor="text1"/>
          <w:sz w:val="28"/>
          <w:szCs w:val="28"/>
          <w:lang w:eastAsia="lv-LV"/>
        </w:rPr>
        <w:t>.5. par sertifikāta darbības laika pagarināšanu – 10 latu.</w:t>
      </w:r>
    </w:p>
    <w:p w14:paraId="127DC83F" w14:textId="77777777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7E77E65C" w14:textId="197CC328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 w:rsidRPr="006B74F9">
        <w:rPr>
          <w:color w:val="000000" w:themeColor="text1"/>
          <w:sz w:val="28"/>
          <w:szCs w:val="28"/>
          <w:lang w:eastAsia="lv-LV"/>
        </w:rPr>
        <w:t>4</w:t>
      </w:r>
      <w:r>
        <w:rPr>
          <w:color w:val="000000" w:themeColor="text1"/>
          <w:sz w:val="28"/>
          <w:szCs w:val="28"/>
          <w:lang w:eastAsia="lv-LV"/>
        </w:rPr>
        <w:t>8</w:t>
      </w:r>
      <w:r w:rsidRPr="006B74F9">
        <w:rPr>
          <w:color w:val="000000" w:themeColor="text1"/>
          <w:sz w:val="28"/>
          <w:szCs w:val="28"/>
          <w:lang w:eastAsia="lv-LV"/>
        </w:rPr>
        <w:t>.</w:t>
      </w:r>
      <w:r>
        <w:rPr>
          <w:color w:val="000000" w:themeColor="text1"/>
          <w:sz w:val="28"/>
          <w:szCs w:val="28"/>
        </w:rPr>
        <w:t> </w:t>
      </w:r>
      <w:r w:rsidRPr="006B74F9">
        <w:rPr>
          <w:color w:val="000000" w:themeColor="text1"/>
          <w:sz w:val="28"/>
          <w:szCs w:val="28"/>
        </w:rPr>
        <w:t xml:space="preserve">Ja licence vai sertifikāts tiek izsniegts elektroniska dokumenta veidā, šo noteikumu </w:t>
      </w:r>
      <w:r>
        <w:rPr>
          <w:color w:val="000000" w:themeColor="text1"/>
          <w:sz w:val="28"/>
          <w:szCs w:val="28"/>
        </w:rPr>
        <w:t>47</w:t>
      </w:r>
      <w:r w:rsidRPr="006B74F9">
        <w:rPr>
          <w:color w:val="000000" w:themeColor="text1"/>
          <w:sz w:val="28"/>
          <w:szCs w:val="28"/>
        </w:rPr>
        <w:t xml:space="preserve">.1., </w:t>
      </w:r>
      <w:r>
        <w:rPr>
          <w:color w:val="000000" w:themeColor="text1"/>
          <w:sz w:val="28"/>
          <w:szCs w:val="28"/>
        </w:rPr>
        <w:t>47</w:t>
      </w:r>
      <w:r w:rsidRPr="006B74F9">
        <w:rPr>
          <w:color w:val="000000" w:themeColor="text1"/>
          <w:sz w:val="28"/>
          <w:szCs w:val="28"/>
        </w:rPr>
        <w:t>.2. un 4</w:t>
      </w:r>
      <w:r>
        <w:rPr>
          <w:color w:val="000000" w:themeColor="text1"/>
          <w:sz w:val="28"/>
          <w:szCs w:val="28"/>
        </w:rPr>
        <w:t>7</w:t>
      </w:r>
      <w:r w:rsidRPr="006B74F9">
        <w:rPr>
          <w:color w:val="000000" w:themeColor="text1"/>
          <w:sz w:val="28"/>
          <w:szCs w:val="28"/>
        </w:rPr>
        <w:t>.5.apakšpunktā minēto valsts nodevu maksā, piemērojot koeficientu 0,9.</w:t>
      </w:r>
      <w:bookmarkStart w:id="23" w:name="p48"/>
      <w:bookmarkEnd w:id="23"/>
    </w:p>
    <w:p w14:paraId="58CD5094" w14:textId="77777777" w:rsidR="00DE1BC9" w:rsidRPr="006B74F9" w:rsidRDefault="00DE1BC9" w:rsidP="00DE1BC9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68CDA855" w14:textId="77777777" w:rsidR="00F54AA2" w:rsidRPr="006B74F9" w:rsidRDefault="00F54AA2" w:rsidP="002A306F">
      <w:pPr>
        <w:ind w:firstLine="709"/>
        <w:rPr>
          <w:color w:val="000000" w:themeColor="text1"/>
          <w:sz w:val="28"/>
          <w:szCs w:val="28"/>
        </w:rPr>
      </w:pPr>
    </w:p>
    <w:p w14:paraId="20CB3857" w14:textId="77777777" w:rsidR="007B7B64" w:rsidRPr="006B74F9" w:rsidRDefault="007B7B64" w:rsidP="002A306F">
      <w:pPr>
        <w:ind w:firstLine="709"/>
        <w:rPr>
          <w:color w:val="000000" w:themeColor="text1"/>
          <w:sz w:val="28"/>
          <w:szCs w:val="28"/>
        </w:rPr>
      </w:pPr>
    </w:p>
    <w:p w14:paraId="68CDA856" w14:textId="58490E08" w:rsidR="00CA2D9B" w:rsidRPr="006B74F9" w:rsidRDefault="00F54AA2" w:rsidP="00523274">
      <w:pPr>
        <w:tabs>
          <w:tab w:val="left" w:pos="6237"/>
        </w:tabs>
        <w:ind w:firstLine="709"/>
        <w:rPr>
          <w:color w:val="000000" w:themeColor="text1"/>
          <w:sz w:val="28"/>
          <w:szCs w:val="28"/>
        </w:rPr>
      </w:pPr>
      <w:r w:rsidRPr="006B74F9">
        <w:rPr>
          <w:color w:val="000000" w:themeColor="text1"/>
          <w:sz w:val="28"/>
          <w:szCs w:val="28"/>
        </w:rPr>
        <w:t xml:space="preserve">Ministru prezidents </w:t>
      </w:r>
      <w:r w:rsidRPr="006B74F9">
        <w:rPr>
          <w:color w:val="000000" w:themeColor="text1"/>
          <w:sz w:val="28"/>
          <w:szCs w:val="28"/>
        </w:rPr>
        <w:tab/>
      </w:r>
      <w:r w:rsidR="00CA2D9B" w:rsidRPr="006B74F9">
        <w:rPr>
          <w:color w:val="000000" w:themeColor="text1"/>
          <w:sz w:val="28"/>
          <w:szCs w:val="28"/>
        </w:rPr>
        <w:t>V</w:t>
      </w:r>
      <w:r w:rsidR="002A306F" w:rsidRPr="006B74F9">
        <w:rPr>
          <w:color w:val="000000" w:themeColor="text1"/>
          <w:sz w:val="28"/>
          <w:szCs w:val="28"/>
        </w:rPr>
        <w:t xml:space="preserve">aldis </w:t>
      </w:r>
      <w:r w:rsidR="00CA2D9B" w:rsidRPr="006B74F9">
        <w:rPr>
          <w:color w:val="000000" w:themeColor="text1"/>
          <w:sz w:val="28"/>
          <w:szCs w:val="28"/>
        </w:rPr>
        <w:t>Dombrovskis</w:t>
      </w:r>
    </w:p>
    <w:p w14:paraId="68CDA857" w14:textId="77777777" w:rsidR="00F54AA2" w:rsidRPr="006B74F9" w:rsidRDefault="00F54AA2" w:rsidP="00523274">
      <w:pPr>
        <w:tabs>
          <w:tab w:val="left" w:pos="6237"/>
        </w:tabs>
        <w:ind w:firstLine="709"/>
        <w:rPr>
          <w:color w:val="000000" w:themeColor="text1"/>
          <w:sz w:val="28"/>
          <w:szCs w:val="28"/>
        </w:rPr>
      </w:pPr>
    </w:p>
    <w:p w14:paraId="2F3D280A" w14:textId="77777777" w:rsidR="007B7B64" w:rsidRPr="006B74F9" w:rsidRDefault="007B7B64" w:rsidP="00523274">
      <w:pPr>
        <w:tabs>
          <w:tab w:val="left" w:pos="6237"/>
        </w:tabs>
        <w:ind w:firstLine="709"/>
        <w:rPr>
          <w:color w:val="000000" w:themeColor="text1"/>
          <w:sz w:val="28"/>
          <w:szCs w:val="28"/>
        </w:rPr>
      </w:pPr>
    </w:p>
    <w:p w14:paraId="5835D795" w14:textId="77777777" w:rsidR="007B7B64" w:rsidRPr="006B74F9" w:rsidRDefault="007B7B64" w:rsidP="00523274">
      <w:pPr>
        <w:tabs>
          <w:tab w:val="left" w:pos="6237"/>
        </w:tabs>
        <w:ind w:firstLine="709"/>
        <w:rPr>
          <w:color w:val="000000" w:themeColor="text1"/>
          <w:sz w:val="28"/>
          <w:szCs w:val="28"/>
        </w:rPr>
      </w:pPr>
    </w:p>
    <w:p w14:paraId="38291059" w14:textId="1460F1A7" w:rsidR="00234B71" w:rsidRPr="006B74F9" w:rsidRDefault="00F54AA2" w:rsidP="00523274">
      <w:pPr>
        <w:tabs>
          <w:tab w:val="left" w:pos="6237"/>
        </w:tabs>
        <w:ind w:firstLine="709"/>
        <w:rPr>
          <w:color w:val="000000" w:themeColor="text1"/>
          <w:lang w:eastAsia="lv-LV"/>
        </w:rPr>
      </w:pPr>
      <w:r w:rsidRPr="006B74F9">
        <w:rPr>
          <w:color w:val="000000" w:themeColor="text1"/>
          <w:sz w:val="28"/>
          <w:szCs w:val="28"/>
        </w:rPr>
        <w:t>Iekšlietu ministrs</w:t>
      </w:r>
      <w:r w:rsidRPr="006B74F9">
        <w:rPr>
          <w:color w:val="000000" w:themeColor="text1"/>
          <w:sz w:val="28"/>
          <w:szCs w:val="28"/>
        </w:rPr>
        <w:tab/>
      </w:r>
      <w:r w:rsidR="00CA2D9B" w:rsidRPr="006B74F9">
        <w:rPr>
          <w:color w:val="000000" w:themeColor="text1"/>
          <w:sz w:val="28"/>
          <w:szCs w:val="28"/>
        </w:rPr>
        <w:t>R</w:t>
      </w:r>
      <w:r w:rsidR="002A306F" w:rsidRPr="006B74F9">
        <w:rPr>
          <w:color w:val="000000" w:themeColor="text1"/>
          <w:sz w:val="28"/>
          <w:szCs w:val="28"/>
        </w:rPr>
        <w:t xml:space="preserve">ihards </w:t>
      </w:r>
      <w:r w:rsidR="00CA2D9B" w:rsidRPr="006B74F9">
        <w:rPr>
          <w:color w:val="000000" w:themeColor="text1"/>
          <w:sz w:val="28"/>
          <w:szCs w:val="28"/>
        </w:rPr>
        <w:t>Kozlovskis</w:t>
      </w:r>
    </w:p>
    <w:sectPr w:rsidR="00234B71" w:rsidRPr="006B74F9" w:rsidSect="002A306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A868" w14:textId="77777777" w:rsidR="00460772" w:rsidRDefault="00460772" w:rsidP="00106864">
      <w:r>
        <w:separator/>
      </w:r>
    </w:p>
  </w:endnote>
  <w:endnote w:type="continuationSeparator" w:id="0">
    <w:p w14:paraId="68CDA869" w14:textId="77777777" w:rsidR="00460772" w:rsidRDefault="00460772" w:rsidP="001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61D0" w14:textId="77777777" w:rsidR="002A306F" w:rsidRPr="002A306F" w:rsidRDefault="002A306F" w:rsidP="002A306F">
    <w:pPr>
      <w:pStyle w:val="Footer"/>
      <w:rPr>
        <w:sz w:val="16"/>
      </w:rPr>
    </w:pPr>
    <w:r w:rsidRPr="002A306F">
      <w:rPr>
        <w:sz w:val="16"/>
      </w:rPr>
      <w:t>N1306_3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A871" w14:textId="33EBE1F7" w:rsidR="00CA2D9B" w:rsidRPr="002A306F" w:rsidRDefault="002A306F">
    <w:pPr>
      <w:pStyle w:val="Footer"/>
      <w:rPr>
        <w:sz w:val="16"/>
      </w:rPr>
    </w:pPr>
    <w:r w:rsidRPr="002A306F">
      <w:rPr>
        <w:sz w:val="16"/>
      </w:rPr>
      <w:t>N1306_3</w:t>
    </w:r>
    <w:r w:rsidR="00AC7B0D">
      <w:rPr>
        <w:sz w:val="16"/>
      </w:rPr>
      <w:t xml:space="preserve"> </w:t>
    </w:r>
    <w:proofErr w:type="spellStart"/>
    <w:r w:rsidR="00AC7B0D">
      <w:rPr>
        <w:sz w:val="16"/>
      </w:rPr>
      <w:t>v_sk</w:t>
    </w:r>
    <w:proofErr w:type="spellEnd"/>
    <w:r w:rsidR="00AC7B0D">
      <w:rPr>
        <w:sz w:val="16"/>
      </w:rPr>
      <w:t xml:space="preserve">. = </w:t>
    </w:r>
    <w:r w:rsidR="00AC7B0D">
      <w:rPr>
        <w:sz w:val="16"/>
      </w:rPr>
      <w:fldChar w:fldCharType="begin"/>
    </w:r>
    <w:r w:rsidR="00AC7B0D">
      <w:rPr>
        <w:sz w:val="16"/>
      </w:rPr>
      <w:instrText xml:space="preserve"> NUMWORDS  \* MERGEFORMAT </w:instrText>
    </w:r>
    <w:r w:rsidR="00AC7B0D">
      <w:rPr>
        <w:sz w:val="16"/>
      </w:rPr>
      <w:fldChar w:fldCharType="separate"/>
    </w:r>
    <w:r w:rsidR="00DE1BC9">
      <w:rPr>
        <w:noProof/>
        <w:sz w:val="16"/>
      </w:rPr>
      <w:t>1719</w:t>
    </w:r>
    <w:r w:rsidR="00AC7B0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DA866" w14:textId="77777777" w:rsidR="00460772" w:rsidRDefault="00460772" w:rsidP="00106864">
      <w:r>
        <w:separator/>
      </w:r>
    </w:p>
  </w:footnote>
  <w:footnote w:type="continuationSeparator" w:id="0">
    <w:p w14:paraId="68CDA867" w14:textId="77777777" w:rsidR="00460772" w:rsidRDefault="00460772" w:rsidP="001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DA86B" w14:textId="2EA38061" w:rsidR="00CA2D9B" w:rsidRDefault="00722CFD" w:rsidP="002A306F">
    <w:pPr>
      <w:pStyle w:val="Header"/>
      <w:jc w:val="center"/>
    </w:pPr>
    <w:r w:rsidRPr="002A306F">
      <w:rPr>
        <w:sz w:val="24"/>
      </w:rPr>
      <w:fldChar w:fldCharType="begin"/>
    </w:r>
    <w:r w:rsidRPr="002A306F">
      <w:rPr>
        <w:sz w:val="24"/>
      </w:rPr>
      <w:instrText xml:space="preserve"> PAGE   \* MERGEFORMAT </w:instrText>
    </w:r>
    <w:r w:rsidRPr="002A306F">
      <w:rPr>
        <w:sz w:val="24"/>
      </w:rPr>
      <w:fldChar w:fldCharType="separate"/>
    </w:r>
    <w:r w:rsidR="00FD1C87">
      <w:rPr>
        <w:noProof/>
        <w:sz w:val="24"/>
      </w:rPr>
      <w:t>7</w:t>
    </w:r>
    <w:r w:rsidRPr="002A306F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1D400" w14:textId="03AE73C7" w:rsidR="002A306F" w:rsidRDefault="002A306F" w:rsidP="002A306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595C285" wp14:editId="21EFB2E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7F4"/>
    <w:multiLevelType w:val="multilevel"/>
    <w:tmpl w:val="0AC43E34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87050CA"/>
    <w:multiLevelType w:val="multilevel"/>
    <w:tmpl w:val="47A295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0F393A92"/>
    <w:multiLevelType w:val="hybridMultilevel"/>
    <w:tmpl w:val="8E70C0E2"/>
    <w:lvl w:ilvl="0" w:tplc="428C67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C8411C"/>
    <w:multiLevelType w:val="hybridMultilevel"/>
    <w:tmpl w:val="07964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02BC"/>
    <w:multiLevelType w:val="hybridMultilevel"/>
    <w:tmpl w:val="3084BAFC"/>
    <w:lvl w:ilvl="0" w:tplc="BAB432BA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110EE2"/>
    <w:multiLevelType w:val="hybridMultilevel"/>
    <w:tmpl w:val="C1E4BB48"/>
    <w:lvl w:ilvl="0" w:tplc="F5C8863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AF15619"/>
    <w:multiLevelType w:val="hybridMultilevel"/>
    <w:tmpl w:val="5EE013EA"/>
    <w:lvl w:ilvl="0" w:tplc="013A5E7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9566D"/>
    <w:multiLevelType w:val="hybridMultilevel"/>
    <w:tmpl w:val="80140F36"/>
    <w:lvl w:ilvl="0" w:tplc="18BA1E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74773A"/>
    <w:multiLevelType w:val="multilevel"/>
    <w:tmpl w:val="90022202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ED07A3"/>
    <w:multiLevelType w:val="multilevel"/>
    <w:tmpl w:val="0AC43E34"/>
    <w:lvl w:ilvl="0">
      <w:start w:val="12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8"/>
    <w:rsid w:val="00002140"/>
    <w:rsid w:val="000100B6"/>
    <w:rsid w:val="00012AA6"/>
    <w:rsid w:val="00014015"/>
    <w:rsid w:val="00015ACD"/>
    <w:rsid w:val="0002192A"/>
    <w:rsid w:val="00021A94"/>
    <w:rsid w:val="00023CEE"/>
    <w:rsid w:val="0002599B"/>
    <w:rsid w:val="0003270B"/>
    <w:rsid w:val="00041375"/>
    <w:rsid w:val="000426F6"/>
    <w:rsid w:val="00042A33"/>
    <w:rsid w:val="00044974"/>
    <w:rsid w:val="00044EF0"/>
    <w:rsid w:val="00045143"/>
    <w:rsid w:val="00055F98"/>
    <w:rsid w:val="00067E6B"/>
    <w:rsid w:val="0007445D"/>
    <w:rsid w:val="00077A2C"/>
    <w:rsid w:val="00083DCE"/>
    <w:rsid w:val="00084074"/>
    <w:rsid w:val="00085D5D"/>
    <w:rsid w:val="00086F7A"/>
    <w:rsid w:val="000900A2"/>
    <w:rsid w:val="00090626"/>
    <w:rsid w:val="0009065D"/>
    <w:rsid w:val="00092F34"/>
    <w:rsid w:val="00096CD6"/>
    <w:rsid w:val="000A0241"/>
    <w:rsid w:val="000A1011"/>
    <w:rsid w:val="000A35FB"/>
    <w:rsid w:val="000A3AD3"/>
    <w:rsid w:val="000B24D7"/>
    <w:rsid w:val="000B3987"/>
    <w:rsid w:val="000C1FD4"/>
    <w:rsid w:val="000C4E7D"/>
    <w:rsid w:val="000C6C5A"/>
    <w:rsid w:val="000D2288"/>
    <w:rsid w:val="000D345C"/>
    <w:rsid w:val="000D7250"/>
    <w:rsid w:val="000E2B60"/>
    <w:rsid w:val="000E72D6"/>
    <w:rsid w:val="000F0747"/>
    <w:rsid w:val="000F2603"/>
    <w:rsid w:val="000F7948"/>
    <w:rsid w:val="00106864"/>
    <w:rsid w:val="001071A4"/>
    <w:rsid w:val="00107E00"/>
    <w:rsid w:val="00111474"/>
    <w:rsid w:val="001118B6"/>
    <w:rsid w:val="00111FBD"/>
    <w:rsid w:val="0011484E"/>
    <w:rsid w:val="0011615B"/>
    <w:rsid w:val="001168E3"/>
    <w:rsid w:val="00121F58"/>
    <w:rsid w:val="00124A6B"/>
    <w:rsid w:val="001277A0"/>
    <w:rsid w:val="00132D20"/>
    <w:rsid w:val="00140E85"/>
    <w:rsid w:val="00143914"/>
    <w:rsid w:val="0014619F"/>
    <w:rsid w:val="00156F8E"/>
    <w:rsid w:val="0015794B"/>
    <w:rsid w:val="001723AA"/>
    <w:rsid w:val="00181D88"/>
    <w:rsid w:val="001823C2"/>
    <w:rsid w:val="00191BAE"/>
    <w:rsid w:val="001A40EF"/>
    <w:rsid w:val="001A40FB"/>
    <w:rsid w:val="001A75C7"/>
    <w:rsid w:val="001C05D0"/>
    <w:rsid w:val="001C539A"/>
    <w:rsid w:val="001C573B"/>
    <w:rsid w:val="001C70D3"/>
    <w:rsid w:val="001C78D9"/>
    <w:rsid w:val="001D0613"/>
    <w:rsid w:val="001D12EF"/>
    <w:rsid w:val="001D1F68"/>
    <w:rsid w:val="001D4DA5"/>
    <w:rsid w:val="001D7F38"/>
    <w:rsid w:val="001E610A"/>
    <w:rsid w:val="001E7289"/>
    <w:rsid w:val="001F35D4"/>
    <w:rsid w:val="001F382A"/>
    <w:rsid w:val="0020323C"/>
    <w:rsid w:val="00203F62"/>
    <w:rsid w:val="00217627"/>
    <w:rsid w:val="00220C26"/>
    <w:rsid w:val="00222EE7"/>
    <w:rsid w:val="00224523"/>
    <w:rsid w:val="00232429"/>
    <w:rsid w:val="00234B71"/>
    <w:rsid w:val="002350EF"/>
    <w:rsid w:val="00236B16"/>
    <w:rsid w:val="0024767F"/>
    <w:rsid w:val="00251168"/>
    <w:rsid w:val="00254C43"/>
    <w:rsid w:val="002603B2"/>
    <w:rsid w:val="00263CF9"/>
    <w:rsid w:val="002711F0"/>
    <w:rsid w:val="00273833"/>
    <w:rsid w:val="00274548"/>
    <w:rsid w:val="00275B6A"/>
    <w:rsid w:val="002760CD"/>
    <w:rsid w:val="002765E2"/>
    <w:rsid w:val="002868B8"/>
    <w:rsid w:val="00287295"/>
    <w:rsid w:val="0029199B"/>
    <w:rsid w:val="00291F6F"/>
    <w:rsid w:val="002928A9"/>
    <w:rsid w:val="002A2784"/>
    <w:rsid w:val="002A306F"/>
    <w:rsid w:val="002A467D"/>
    <w:rsid w:val="002A525F"/>
    <w:rsid w:val="002B0120"/>
    <w:rsid w:val="002B034E"/>
    <w:rsid w:val="002B5A4D"/>
    <w:rsid w:val="002C0968"/>
    <w:rsid w:val="002C627E"/>
    <w:rsid w:val="002D0D9A"/>
    <w:rsid w:val="002D7F3D"/>
    <w:rsid w:val="002E023D"/>
    <w:rsid w:val="002E19EC"/>
    <w:rsid w:val="002E2BFC"/>
    <w:rsid w:val="002E6864"/>
    <w:rsid w:val="002F0286"/>
    <w:rsid w:val="002F0711"/>
    <w:rsid w:val="002F79D2"/>
    <w:rsid w:val="00300B2B"/>
    <w:rsid w:val="003017B8"/>
    <w:rsid w:val="003040B4"/>
    <w:rsid w:val="00311CB0"/>
    <w:rsid w:val="00313A3B"/>
    <w:rsid w:val="00313A4B"/>
    <w:rsid w:val="00314400"/>
    <w:rsid w:val="00317AA0"/>
    <w:rsid w:val="003222C1"/>
    <w:rsid w:val="00327DE7"/>
    <w:rsid w:val="0033102E"/>
    <w:rsid w:val="00332E5C"/>
    <w:rsid w:val="00336B57"/>
    <w:rsid w:val="00337DE7"/>
    <w:rsid w:val="00345384"/>
    <w:rsid w:val="00346092"/>
    <w:rsid w:val="00352384"/>
    <w:rsid w:val="00355007"/>
    <w:rsid w:val="0036069B"/>
    <w:rsid w:val="00370E95"/>
    <w:rsid w:val="003712E1"/>
    <w:rsid w:val="003723F5"/>
    <w:rsid w:val="00373543"/>
    <w:rsid w:val="00385131"/>
    <w:rsid w:val="003852EF"/>
    <w:rsid w:val="00390225"/>
    <w:rsid w:val="003917FB"/>
    <w:rsid w:val="00391C34"/>
    <w:rsid w:val="00392C84"/>
    <w:rsid w:val="00395A8D"/>
    <w:rsid w:val="00396CC2"/>
    <w:rsid w:val="003A1550"/>
    <w:rsid w:val="003A1D56"/>
    <w:rsid w:val="003A1EAC"/>
    <w:rsid w:val="003A2399"/>
    <w:rsid w:val="003C5171"/>
    <w:rsid w:val="003D04C6"/>
    <w:rsid w:val="003D3058"/>
    <w:rsid w:val="003D5CF1"/>
    <w:rsid w:val="003E0D73"/>
    <w:rsid w:val="00400C0A"/>
    <w:rsid w:val="00401A49"/>
    <w:rsid w:val="00402002"/>
    <w:rsid w:val="00402130"/>
    <w:rsid w:val="004067CA"/>
    <w:rsid w:val="00406D9F"/>
    <w:rsid w:val="004237CD"/>
    <w:rsid w:val="00431EB8"/>
    <w:rsid w:val="00431F8A"/>
    <w:rsid w:val="00444CA8"/>
    <w:rsid w:val="004450E1"/>
    <w:rsid w:val="00452BDD"/>
    <w:rsid w:val="004562FE"/>
    <w:rsid w:val="00456BDC"/>
    <w:rsid w:val="004573CB"/>
    <w:rsid w:val="00460772"/>
    <w:rsid w:val="00461CE8"/>
    <w:rsid w:val="004630D8"/>
    <w:rsid w:val="004635FE"/>
    <w:rsid w:val="00470B70"/>
    <w:rsid w:val="00471A26"/>
    <w:rsid w:val="00486ADA"/>
    <w:rsid w:val="004877AE"/>
    <w:rsid w:val="00490124"/>
    <w:rsid w:val="0049135F"/>
    <w:rsid w:val="00491CA0"/>
    <w:rsid w:val="00492F98"/>
    <w:rsid w:val="00493F52"/>
    <w:rsid w:val="004952D3"/>
    <w:rsid w:val="004970F9"/>
    <w:rsid w:val="004A196B"/>
    <w:rsid w:val="004A7516"/>
    <w:rsid w:val="004B4EA3"/>
    <w:rsid w:val="004D7D9F"/>
    <w:rsid w:val="004E7828"/>
    <w:rsid w:val="005005CA"/>
    <w:rsid w:val="00502B3C"/>
    <w:rsid w:val="00505C63"/>
    <w:rsid w:val="00506796"/>
    <w:rsid w:val="00507791"/>
    <w:rsid w:val="00513BE7"/>
    <w:rsid w:val="00523274"/>
    <w:rsid w:val="005360F9"/>
    <w:rsid w:val="005443D9"/>
    <w:rsid w:val="005553D1"/>
    <w:rsid w:val="0055592F"/>
    <w:rsid w:val="00556CF5"/>
    <w:rsid w:val="00570168"/>
    <w:rsid w:val="005724EA"/>
    <w:rsid w:val="005746C7"/>
    <w:rsid w:val="00577374"/>
    <w:rsid w:val="0058181D"/>
    <w:rsid w:val="00581864"/>
    <w:rsid w:val="00582149"/>
    <w:rsid w:val="00596277"/>
    <w:rsid w:val="00596F53"/>
    <w:rsid w:val="005A0DE0"/>
    <w:rsid w:val="005A1444"/>
    <w:rsid w:val="005A6447"/>
    <w:rsid w:val="005B641E"/>
    <w:rsid w:val="005B70D0"/>
    <w:rsid w:val="005C4B42"/>
    <w:rsid w:val="005C54BA"/>
    <w:rsid w:val="005D3A63"/>
    <w:rsid w:val="005D6E4A"/>
    <w:rsid w:val="005D7364"/>
    <w:rsid w:val="005E2B73"/>
    <w:rsid w:val="005E3C07"/>
    <w:rsid w:val="005E4410"/>
    <w:rsid w:val="005E6F89"/>
    <w:rsid w:val="005F2378"/>
    <w:rsid w:val="005F2E36"/>
    <w:rsid w:val="005F51DD"/>
    <w:rsid w:val="005F6B02"/>
    <w:rsid w:val="005F78D3"/>
    <w:rsid w:val="0060331D"/>
    <w:rsid w:val="00627088"/>
    <w:rsid w:val="006323CD"/>
    <w:rsid w:val="00633714"/>
    <w:rsid w:val="00633C10"/>
    <w:rsid w:val="006431EA"/>
    <w:rsid w:val="0064659E"/>
    <w:rsid w:val="00647CC0"/>
    <w:rsid w:val="00666F32"/>
    <w:rsid w:val="0067027F"/>
    <w:rsid w:val="00670394"/>
    <w:rsid w:val="0067744A"/>
    <w:rsid w:val="00677E08"/>
    <w:rsid w:val="00683D41"/>
    <w:rsid w:val="00684DF4"/>
    <w:rsid w:val="00685354"/>
    <w:rsid w:val="00691B3B"/>
    <w:rsid w:val="006974E6"/>
    <w:rsid w:val="006A1F07"/>
    <w:rsid w:val="006A47C2"/>
    <w:rsid w:val="006A4AF9"/>
    <w:rsid w:val="006B52D8"/>
    <w:rsid w:val="006B6C6D"/>
    <w:rsid w:val="006B74F9"/>
    <w:rsid w:val="006C2C61"/>
    <w:rsid w:val="006C2CCF"/>
    <w:rsid w:val="006C39BF"/>
    <w:rsid w:val="006C5CA3"/>
    <w:rsid w:val="006D126C"/>
    <w:rsid w:val="006D126E"/>
    <w:rsid w:val="006D383B"/>
    <w:rsid w:val="006E05EB"/>
    <w:rsid w:val="006E0BF7"/>
    <w:rsid w:val="006E11E0"/>
    <w:rsid w:val="006E3173"/>
    <w:rsid w:val="006F1965"/>
    <w:rsid w:val="006F2A4E"/>
    <w:rsid w:val="006F3F15"/>
    <w:rsid w:val="006F5CD7"/>
    <w:rsid w:val="006F6C1F"/>
    <w:rsid w:val="00702AA8"/>
    <w:rsid w:val="00702C24"/>
    <w:rsid w:val="00706251"/>
    <w:rsid w:val="007063EE"/>
    <w:rsid w:val="00710C71"/>
    <w:rsid w:val="00714700"/>
    <w:rsid w:val="00717945"/>
    <w:rsid w:val="007206C4"/>
    <w:rsid w:val="00722CFD"/>
    <w:rsid w:val="007239AE"/>
    <w:rsid w:val="00725830"/>
    <w:rsid w:val="007272A6"/>
    <w:rsid w:val="00730264"/>
    <w:rsid w:val="00731DDF"/>
    <w:rsid w:val="007412B7"/>
    <w:rsid w:val="00741C35"/>
    <w:rsid w:val="0074687C"/>
    <w:rsid w:val="0075340F"/>
    <w:rsid w:val="0075677B"/>
    <w:rsid w:val="00760120"/>
    <w:rsid w:val="007618E6"/>
    <w:rsid w:val="007634BC"/>
    <w:rsid w:val="00764AF7"/>
    <w:rsid w:val="00777B73"/>
    <w:rsid w:val="007847DF"/>
    <w:rsid w:val="007916F2"/>
    <w:rsid w:val="007941E2"/>
    <w:rsid w:val="00796E40"/>
    <w:rsid w:val="007B25B4"/>
    <w:rsid w:val="007B3C17"/>
    <w:rsid w:val="007B4239"/>
    <w:rsid w:val="007B7B64"/>
    <w:rsid w:val="007C45BC"/>
    <w:rsid w:val="007D4F16"/>
    <w:rsid w:val="007D706C"/>
    <w:rsid w:val="007E02B1"/>
    <w:rsid w:val="007E08FC"/>
    <w:rsid w:val="007E0BEA"/>
    <w:rsid w:val="007E0F8C"/>
    <w:rsid w:val="007E470D"/>
    <w:rsid w:val="007E5A6F"/>
    <w:rsid w:val="007E5C98"/>
    <w:rsid w:val="007F0D8A"/>
    <w:rsid w:val="007F14E3"/>
    <w:rsid w:val="008002D9"/>
    <w:rsid w:val="00801935"/>
    <w:rsid w:val="008026C2"/>
    <w:rsid w:val="008064DF"/>
    <w:rsid w:val="008175CB"/>
    <w:rsid w:val="008209BB"/>
    <w:rsid w:val="00822751"/>
    <w:rsid w:val="00824CF3"/>
    <w:rsid w:val="00841AFD"/>
    <w:rsid w:val="00844AE0"/>
    <w:rsid w:val="00845EB3"/>
    <w:rsid w:val="008603E0"/>
    <w:rsid w:val="008629DC"/>
    <w:rsid w:val="00862F90"/>
    <w:rsid w:val="00865EA2"/>
    <w:rsid w:val="00866140"/>
    <w:rsid w:val="00866B79"/>
    <w:rsid w:val="00867AB6"/>
    <w:rsid w:val="008768D5"/>
    <w:rsid w:val="00885FCB"/>
    <w:rsid w:val="008878B5"/>
    <w:rsid w:val="00887D80"/>
    <w:rsid w:val="008904B5"/>
    <w:rsid w:val="00893124"/>
    <w:rsid w:val="00894371"/>
    <w:rsid w:val="008A2A1A"/>
    <w:rsid w:val="008A3394"/>
    <w:rsid w:val="008A50B7"/>
    <w:rsid w:val="008A59A6"/>
    <w:rsid w:val="008A7BBA"/>
    <w:rsid w:val="008A7F69"/>
    <w:rsid w:val="008B392E"/>
    <w:rsid w:val="008C068E"/>
    <w:rsid w:val="008C3EDA"/>
    <w:rsid w:val="008D371B"/>
    <w:rsid w:val="008D473D"/>
    <w:rsid w:val="008E1595"/>
    <w:rsid w:val="008E30C6"/>
    <w:rsid w:val="008E4EAA"/>
    <w:rsid w:val="008E6EFA"/>
    <w:rsid w:val="008F0DA8"/>
    <w:rsid w:val="008F1CBB"/>
    <w:rsid w:val="009026DE"/>
    <w:rsid w:val="00913C21"/>
    <w:rsid w:val="00914504"/>
    <w:rsid w:val="009265D0"/>
    <w:rsid w:val="00934BA5"/>
    <w:rsid w:val="00941E7B"/>
    <w:rsid w:val="00943498"/>
    <w:rsid w:val="009461B9"/>
    <w:rsid w:val="009500D8"/>
    <w:rsid w:val="00951A79"/>
    <w:rsid w:val="00955922"/>
    <w:rsid w:val="009614F0"/>
    <w:rsid w:val="009669E9"/>
    <w:rsid w:val="009700D1"/>
    <w:rsid w:val="0097150F"/>
    <w:rsid w:val="009828C0"/>
    <w:rsid w:val="00985DFE"/>
    <w:rsid w:val="00987A78"/>
    <w:rsid w:val="009915D2"/>
    <w:rsid w:val="009951DF"/>
    <w:rsid w:val="009A1F5F"/>
    <w:rsid w:val="009A3D02"/>
    <w:rsid w:val="009B0689"/>
    <w:rsid w:val="009B2D0B"/>
    <w:rsid w:val="009B5424"/>
    <w:rsid w:val="009C0667"/>
    <w:rsid w:val="009C4942"/>
    <w:rsid w:val="009C5E66"/>
    <w:rsid w:val="009C680A"/>
    <w:rsid w:val="009D7515"/>
    <w:rsid w:val="009E333A"/>
    <w:rsid w:val="009F0CE3"/>
    <w:rsid w:val="009F4911"/>
    <w:rsid w:val="009F67D2"/>
    <w:rsid w:val="009F6BFD"/>
    <w:rsid w:val="009F6E76"/>
    <w:rsid w:val="00A0012E"/>
    <w:rsid w:val="00A1456C"/>
    <w:rsid w:val="00A1638E"/>
    <w:rsid w:val="00A213D0"/>
    <w:rsid w:val="00A26412"/>
    <w:rsid w:val="00A2788A"/>
    <w:rsid w:val="00A36A29"/>
    <w:rsid w:val="00A4109C"/>
    <w:rsid w:val="00A41DCF"/>
    <w:rsid w:val="00A4323B"/>
    <w:rsid w:val="00A44406"/>
    <w:rsid w:val="00A44699"/>
    <w:rsid w:val="00A526E9"/>
    <w:rsid w:val="00A61C7C"/>
    <w:rsid w:val="00A6369C"/>
    <w:rsid w:val="00A64B7E"/>
    <w:rsid w:val="00A7057D"/>
    <w:rsid w:val="00A7211F"/>
    <w:rsid w:val="00A75B46"/>
    <w:rsid w:val="00A8010D"/>
    <w:rsid w:val="00A874F2"/>
    <w:rsid w:val="00A96485"/>
    <w:rsid w:val="00A97A0D"/>
    <w:rsid w:val="00AA2D50"/>
    <w:rsid w:val="00AA5742"/>
    <w:rsid w:val="00AA5853"/>
    <w:rsid w:val="00AA6493"/>
    <w:rsid w:val="00AA74EB"/>
    <w:rsid w:val="00AA7FFC"/>
    <w:rsid w:val="00AB493D"/>
    <w:rsid w:val="00AB654B"/>
    <w:rsid w:val="00AC0BCC"/>
    <w:rsid w:val="00AC1380"/>
    <w:rsid w:val="00AC3F82"/>
    <w:rsid w:val="00AC4718"/>
    <w:rsid w:val="00AC7B0D"/>
    <w:rsid w:val="00AD1BDE"/>
    <w:rsid w:val="00AD5FB3"/>
    <w:rsid w:val="00AE1A27"/>
    <w:rsid w:val="00AF41CC"/>
    <w:rsid w:val="00B02852"/>
    <w:rsid w:val="00B02FC6"/>
    <w:rsid w:val="00B04B0F"/>
    <w:rsid w:val="00B115A3"/>
    <w:rsid w:val="00B17BD6"/>
    <w:rsid w:val="00B226F9"/>
    <w:rsid w:val="00B2404C"/>
    <w:rsid w:val="00B4060C"/>
    <w:rsid w:val="00B42360"/>
    <w:rsid w:val="00B46D73"/>
    <w:rsid w:val="00B47EB1"/>
    <w:rsid w:val="00B51597"/>
    <w:rsid w:val="00B5393E"/>
    <w:rsid w:val="00B53F31"/>
    <w:rsid w:val="00B55C47"/>
    <w:rsid w:val="00B55D1E"/>
    <w:rsid w:val="00B6302A"/>
    <w:rsid w:val="00B64726"/>
    <w:rsid w:val="00B64F39"/>
    <w:rsid w:val="00B743B6"/>
    <w:rsid w:val="00B77A6A"/>
    <w:rsid w:val="00B83A32"/>
    <w:rsid w:val="00B84B77"/>
    <w:rsid w:val="00B862F2"/>
    <w:rsid w:val="00B916D1"/>
    <w:rsid w:val="00B92314"/>
    <w:rsid w:val="00B96557"/>
    <w:rsid w:val="00BA1592"/>
    <w:rsid w:val="00BA5372"/>
    <w:rsid w:val="00BA641C"/>
    <w:rsid w:val="00BA7B01"/>
    <w:rsid w:val="00BB5AAE"/>
    <w:rsid w:val="00BC2B13"/>
    <w:rsid w:val="00BC3349"/>
    <w:rsid w:val="00BC4435"/>
    <w:rsid w:val="00BC6A96"/>
    <w:rsid w:val="00BD47A3"/>
    <w:rsid w:val="00BE1C0A"/>
    <w:rsid w:val="00BE1F4D"/>
    <w:rsid w:val="00BE3E15"/>
    <w:rsid w:val="00BE5EDD"/>
    <w:rsid w:val="00BE6F2B"/>
    <w:rsid w:val="00BF0249"/>
    <w:rsid w:val="00BF03A1"/>
    <w:rsid w:val="00BF219B"/>
    <w:rsid w:val="00BF7419"/>
    <w:rsid w:val="00C00AC4"/>
    <w:rsid w:val="00C05E28"/>
    <w:rsid w:val="00C10E80"/>
    <w:rsid w:val="00C12DA8"/>
    <w:rsid w:val="00C4178B"/>
    <w:rsid w:val="00C46B83"/>
    <w:rsid w:val="00C519D4"/>
    <w:rsid w:val="00C53D4B"/>
    <w:rsid w:val="00C611FB"/>
    <w:rsid w:val="00C642B2"/>
    <w:rsid w:val="00C67DF8"/>
    <w:rsid w:val="00C84118"/>
    <w:rsid w:val="00C85ABF"/>
    <w:rsid w:val="00C915BD"/>
    <w:rsid w:val="00C93409"/>
    <w:rsid w:val="00C9429A"/>
    <w:rsid w:val="00C94731"/>
    <w:rsid w:val="00C96D94"/>
    <w:rsid w:val="00CA2D9B"/>
    <w:rsid w:val="00CA3176"/>
    <w:rsid w:val="00CA40CF"/>
    <w:rsid w:val="00CA775E"/>
    <w:rsid w:val="00CA7FE9"/>
    <w:rsid w:val="00CB1051"/>
    <w:rsid w:val="00CB4903"/>
    <w:rsid w:val="00CB64A8"/>
    <w:rsid w:val="00CD038C"/>
    <w:rsid w:val="00CD1527"/>
    <w:rsid w:val="00CD1943"/>
    <w:rsid w:val="00CD6BBA"/>
    <w:rsid w:val="00CE1A1F"/>
    <w:rsid w:val="00CE3465"/>
    <w:rsid w:val="00CE69E9"/>
    <w:rsid w:val="00CF1958"/>
    <w:rsid w:val="00CF2015"/>
    <w:rsid w:val="00CF263D"/>
    <w:rsid w:val="00CF2834"/>
    <w:rsid w:val="00CF75D6"/>
    <w:rsid w:val="00D02DA7"/>
    <w:rsid w:val="00D07B67"/>
    <w:rsid w:val="00D1378E"/>
    <w:rsid w:val="00D17F30"/>
    <w:rsid w:val="00D20C4B"/>
    <w:rsid w:val="00D22767"/>
    <w:rsid w:val="00D23866"/>
    <w:rsid w:val="00D313D3"/>
    <w:rsid w:val="00D43011"/>
    <w:rsid w:val="00D53B65"/>
    <w:rsid w:val="00D54EE0"/>
    <w:rsid w:val="00D55D07"/>
    <w:rsid w:val="00D56B1E"/>
    <w:rsid w:val="00D72A7A"/>
    <w:rsid w:val="00D7729B"/>
    <w:rsid w:val="00D808F6"/>
    <w:rsid w:val="00D818F9"/>
    <w:rsid w:val="00D87867"/>
    <w:rsid w:val="00D90FD3"/>
    <w:rsid w:val="00D96358"/>
    <w:rsid w:val="00D972CA"/>
    <w:rsid w:val="00DA1FFC"/>
    <w:rsid w:val="00DA2C5B"/>
    <w:rsid w:val="00DB0AD2"/>
    <w:rsid w:val="00DB4D13"/>
    <w:rsid w:val="00DC2156"/>
    <w:rsid w:val="00DC2B6A"/>
    <w:rsid w:val="00DC37EB"/>
    <w:rsid w:val="00DC390F"/>
    <w:rsid w:val="00DD12E6"/>
    <w:rsid w:val="00DD1E60"/>
    <w:rsid w:val="00DD73DD"/>
    <w:rsid w:val="00DE1BC9"/>
    <w:rsid w:val="00DE26D9"/>
    <w:rsid w:val="00DE53DF"/>
    <w:rsid w:val="00DE756A"/>
    <w:rsid w:val="00DF3A13"/>
    <w:rsid w:val="00DF400B"/>
    <w:rsid w:val="00DF6DBE"/>
    <w:rsid w:val="00DF7E42"/>
    <w:rsid w:val="00E00540"/>
    <w:rsid w:val="00E11768"/>
    <w:rsid w:val="00E15A98"/>
    <w:rsid w:val="00E32461"/>
    <w:rsid w:val="00E37530"/>
    <w:rsid w:val="00E501E4"/>
    <w:rsid w:val="00E51BFE"/>
    <w:rsid w:val="00E51E96"/>
    <w:rsid w:val="00E6478F"/>
    <w:rsid w:val="00E657BA"/>
    <w:rsid w:val="00E729EF"/>
    <w:rsid w:val="00E85E80"/>
    <w:rsid w:val="00EA1684"/>
    <w:rsid w:val="00EA4F4D"/>
    <w:rsid w:val="00EB306D"/>
    <w:rsid w:val="00EC02BB"/>
    <w:rsid w:val="00EC4ACC"/>
    <w:rsid w:val="00EC5C17"/>
    <w:rsid w:val="00EC6776"/>
    <w:rsid w:val="00ED5393"/>
    <w:rsid w:val="00ED64C8"/>
    <w:rsid w:val="00EE395D"/>
    <w:rsid w:val="00EE3CE2"/>
    <w:rsid w:val="00EE4592"/>
    <w:rsid w:val="00EE6545"/>
    <w:rsid w:val="00EE698E"/>
    <w:rsid w:val="00EE792A"/>
    <w:rsid w:val="00EF1BA2"/>
    <w:rsid w:val="00EF1C67"/>
    <w:rsid w:val="00F00080"/>
    <w:rsid w:val="00F03D31"/>
    <w:rsid w:val="00F10F51"/>
    <w:rsid w:val="00F21C92"/>
    <w:rsid w:val="00F22E51"/>
    <w:rsid w:val="00F355B9"/>
    <w:rsid w:val="00F42435"/>
    <w:rsid w:val="00F445DF"/>
    <w:rsid w:val="00F549BC"/>
    <w:rsid w:val="00F54AA2"/>
    <w:rsid w:val="00F6200A"/>
    <w:rsid w:val="00F64EEE"/>
    <w:rsid w:val="00F74C4C"/>
    <w:rsid w:val="00F81115"/>
    <w:rsid w:val="00F8432B"/>
    <w:rsid w:val="00F84F48"/>
    <w:rsid w:val="00F9305F"/>
    <w:rsid w:val="00F94D9C"/>
    <w:rsid w:val="00FA71BF"/>
    <w:rsid w:val="00FA7EEA"/>
    <w:rsid w:val="00FB0DC2"/>
    <w:rsid w:val="00FB5528"/>
    <w:rsid w:val="00FC7349"/>
    <w:rsid w:val="00FD1C87"/>
    <w:rsid w:val="00FD29AA"/>
    <w:rsid w:val="00FD3817"/>
    <w:rsid w:val="00FD6037"/>
    <w:rsid w:val="00FD6197"/>
    <w:rsid w:val="00FF07F1"/>
    <w:rsid w:val="00FF0B2F"/>
    <w:rsid w:val="00FF496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DA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88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181D88"/>
    <w:pPr>
      <w:spacing w:after="120"/>
      <w:ind w:left="283"/>
    </w:pPr>
    <w:rPr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1D88"/>
    <w:rPr>
      <w:rFonts w:ascii="Times New Roman" w:hAnsi="Times New Roman" w:cs="Times New Roman"/>
      <w:sz w:val="16"/>
      <w:szCs w:val="16"/>
      <w:lang w:val="en-US" w:eastAsia="lv-LV"/>
    </w:rPr>
  </w:style>
  <w:style w:type="paragraph" w:styleId="ListParagraph">
    <w:name w:val="List Paragraph"/>
    <w:basedOn w:val="Normal"/>
    <w:uiPriority w:val="99"/>
    <w:qFormat/>
    <w:rsid w:val="00181D88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181D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181D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6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86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6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86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3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72CA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D972CA"/>
    <w:rPr>
      <w:rFonts w:cs="Times New Roman"/>
    </w:rPr>
  </w:style>
  <w:style w:type="character" w:customStyle="1" w:styleId="apple-converted-space">
    <w:name w:val="apple-converted-space"/>
    <w:basedOn w:val="DefaultParagraphFont"/>
    <w:rsid w:val="00346092"/>
  </w:style>
  <w:style w:type="character" w:styleId="CommentReference">
    <w:name w:val="annotation reference"/>
    <w:basedOn w:val="DefaultParagraphFont"/>
    <w:uiPriority w:val="99"/>
    <w:semiHidden/>
    <w:unhideWhenUsed/>
    <w:rsid w:val="0047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26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26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tv213">
    <w:name w:val="tv213"/>
    <w:basedOn w:val="Normal"/>
    <w:rsid w:val="007239AE"/>
    <w:pPr>
      <w:spacing w:before="100" w:beforeAutospacing="1" w:after="100" w:afterAutospacing="1"/>
    </w:pPr>
    <w:rPr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88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181D88"/>
    <w:pPr>
      <w:spacing w:after="120"/>
      <w:ind w:left="283"/>
    </w:pPr>
    <w:rPr>
      <w:sz w:val="16"/>
      <w:szCs w:val="16"/>
      <w:lang w:val="en-US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1D88"/>
    <w:rPr>
      <w:rFonts w:ascii="Times New Roman" w:hAnsi="Times New Roman" w:cs="Times New Roman"/>
      <w:sz w:val="16"/>
      <w:szCs w:val="16"/>
      <w:lang w:val="en-US" w:eastAsia="lv-LV"/>
    </w:rPr>
  </w:style>
  <w:style w:type="paragraph" w:styleId="ListParagraph">
    <w:name w:val="List Paragraph"/>
    <w:basedOn w:val="Normal"/>
    <w:uiPriority w:val="99"/>
    <w:qFormat/>
    <w:rsid w:val="00181D88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181D8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181D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6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86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6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86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3D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72CA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D972CA"/>
    <w:rPr>
      <w:rFonts w:cs="Times New Roman"/>
    </w:rPr>
  </w:style>
  <w:style w:type="character" w:customStyle="1" w:styleId="apple-converted-space">
    <w:name w:val="apple-converted-space"/>
    <w:basedOn w:val="DefaultParagraphFont"/>
    <w:rsid w:val="00346092"/>
  </w:style>
  <w:style w:type="character" w:styleId="CommentReference">
    <w:name w:val="annotation reference"/>
    <w:basedOn w:val="DefaultParagraphFont"/>
    <w:uiPriority w:val="99"/>
    <w:semiHidden/>
    <w:unhideWhenUsed/>
    <w:rsid w:val="00471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A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A26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26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tv213">
    <w:name w:val="tv213"/>
    <w:basedOn w:val="Normal"/>
    <w:rsid w:val="007239AE"/>
    <w:pPr>
      <w:spacing w:before="100" w:beforeAutospacing="1" w:after="100" w:afterAutospacing="1"/>
    </w:pPr>
    <w:rPr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3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36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36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36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4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9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40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4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4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1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43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9436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39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8" w:color="CCCCCC"/>
                        <w:bottom w:val="single" w:sz="2" w:space="0" w:color="CCCCCC"/>
                        <w:right w:val="single" w:sz="6" w:space="8" w:color="CCCCCC"/>
                      </w:divBdr>
                      <w:divsChild>
                        <w:div w:id="18786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kumi.lv/doc.php?id=23407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149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1491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23407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14915" TargetMode="External"/><Relationship Id="rId14" Type="http://schemas.openxmlformats.org/officeDocument/2006/relationships/hyperlink" Target="http://likumi.lv/doc.php?id=15612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820D-70C3-45DE-A818-B7FE9372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1720</Words>
  <Characters>13022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Detektīvdarbības licencēšanas un sertifikācijas noteikumi</vt:lpstr>
    </vt:vector>
  </TitlesOfParts>
  <Company>HP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Detektīvdarbības licencēšanas un sertifikācijas noteikumi</dc:title>
  <dc:subject>Ministru kabineta noteikumu projekts</dc:subject>
  <dc:creator>Iekšlietu ministrija</dc:creator>
  <dc:description>Tālr.67219585; e-pasts: erlens.ernstsons@iem.gov.lv</dc:description>
  <cp:lastModifiedBy>Linda Milenberga</cp:lastModifiedBy>
  <cp:revision>45</cp:revision>
  <cp:lastPrinted>2013-08-14T13:33:00Z</cp:lastPrinted>
  <dcterms:created xsi:type="dcterms:W3CDTF">2013-05-28T07:12:00Z</dcterms:created>
  <dcterms:modified xsi:type="dcterms:W3CDTF">2013-08-28T09:55:00Z</dcterms:modified>
</cp:coreProperties>
</file>