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19" w:rsidRDefault="00F40819" w:rsidP="00DF146F">
      <w:pPr>
        <w:spacing w:after="0" w:line="240" w:lineRule="auto"/>
        <w:jc w:val="right"/>
        <w:rPr>
          <w:rFonts w:ascii="Times New Roman" w:hAnsi="Times New Roman"/>
          <w:sz w:val="28"/>
          <w:szCs w:val="28"/>
          <w:lang w:eastAsia="lv-LV"/>
        </w:rPr>
      </w:pPr>
      <w:r>
        <w:rPr>
          <w:rFonts w:ascii="Times New Roman" w:hAnsi="Times New Roman"/>
          <w:sz w:val="28"/>
          <w:szCs w:val="28"/>
          <w:lang w:eastAsia="lv-LV"/>
        </w:rPr>
        <w:t>1</w:t>
      </w:r>
      <w:r w:rsidRPr="00FF51B6">
        <w:rPr>
          <w:rFonts w:ascii="Times New Roman" w:hAnsi="Times New Roman"/>
          <w:sz w:val="28"/>
          <w:szCs w:val="28"/>
          <w:lang w:eastAsia="lv-LV"/>
        </w:rPr>
        <w:t>.pi</w:t>
      </w:r>
      <w:r>
        <w:rPr>
          <w:rFonts w:ascii="Times New Roman" w:hAnsi="Times New Roman"/>
          <w:sz w:val="28"/>
          <w:szCs w:val="28"/>
          <w:lang w:eastAsia="lv-LV"/>
        </w:rPr>
        <w:t xml:space="preserve">elikums </w:t>
      </w:r>
      <w:r>
        <w:rPr>
          <w:rFonts w:ascii="Times New Roman" w:hAnsi="Times New Roman"/>
          <w:sz w:val="28"/>
          <w:szCs w:val="28"/>
          <w:lang w:eastAsia="lv-LV"/>
        </w:rPr>
        <w:br/>
        <w:t xml:space="preserve">Ministru kabineta </w:t>
      </w:r>
      <w:r>
        <w:rPr>
          <w:rFonts w:ascii="Times New Roman" w:hAnsi="Times New Roman"/>
          <w:sz w:val="28"/>
          <w:szCs w:val="28"/>
          <w:lang w:eastAsia="lv-LV"/>
        </w:rPr>
        <w:br/>
        <w:t>2011.gada __</w:t>
      </w:r>
      <w:r w:rsidRPr="00FF51B6">
        <w:rPr>
          <w:rFonts w:ascii="Times New Roman" w:hAnsi="Times New Roman"/>
          <w:sz w:val="28"/>
          <w:szCs w:val="28"/>
          <w:lang w:eastAsia="lv-LV"/>
        </w:rPr>
        <w:t>.</w:t>
      </w:r>
      <w:r>
        <w:rPr>
          <w:rFonts w:ascii="Times New Roman" w:hAnsi="Times New Roman"/>
          <w:sz w:val="28"/>
          <w:szCs w:val="28"/>
          <w:lang w:eastAsia="lv-LV"/>
        </w:rPr>
        <w:t>februāra</w:t>
      </w:r>
      <w:r w:rsidRPr="00FF51B6">
        <w:rPr>
          <w:rFonts w:ascii="Times New Roman" w:hAnsi="Times New Roman"/>
          <w:sz w:val="28"/>
          <w:szCs w:val="28"/>
          <w:lang w:eastAsia="lv-LV"/>
        </w:rPr>
        <w:t xml:space="preserve"> noteikumiem Nr.</w:t>
      </w:r>
      <w:r>
        <w:rPr>
          <w:rFonts w:ascii="Times New Roman" w:hAnsi="Times New Roman"/>
          <w:sz w:val="28"/>
          <w:szCs w:val="28"/>
          <w:lang w:eastAsia="lv-LV"/>
        </w:rPr>
        <w:t>___</w:t>
      </w:r>
    </w:p>
    <w:p w:rsidR="00F40819" w:rsidRDefault="00F40819" w:rsidP="00DF146F">
      <w:pPr>
        <w:spacing w:after="0" w:line="240" w:lineRule="auto"/>
        <w:jc w:val="right"/>
        <w:rPr>
          <w:rFonts w:ascii="Times New Roman" w:hAnsi="Times New Roman"/>
          <w:sz w:val="28"/>
          <w:szCs w:val="28"/>
          <w:lang w:eastAsia="lv-LV"/>
        </w:rPr>
      </w:pPr>
    </w:p>
    <w:p w:rsidR="00F40819" w:rsidRDefault="00F40819" w:rsidP="00DF146F">
      <w:pPr>
        <w:spacing w:after="0" w:line="240" w:lineRule="auto"/>
        <w:jc w:val="right"/>
        <w:rPr>
          <w:rFonts w:ascii="Times New Roman" w:hAnsi="Times New Roman"/>
          <w:sz w:val="28"/>
          <w:szCs w:val="28"/>
          <w:lang w:eastAsia="lv-LV"/>
        </w:rPr>
      </w:pPr>
      <w:r w:rsidRPr="00317332">
        <w:rPr>
          <w:rFonts w:ascii="Times New Roman" w:hAnsi="Times New Roman"/>
          <w:sz w:val="28"/>
          <w:szCs w:val="28"/>
          <w:lang w:eastAsia="lv-LV"/>
        </w:rPr>
        <w:t>„</w:t>
      </w:r>
      <w:bookmarkStart w:id="0" w:name="337048"/>
      <w:bookmarkEnd w:id="0"/>
      <w:r w:rsidRPr="00DF146F">
        <w:rPr>
          <w:rFonts w:ascii="Times New Roman" w:hAnsi="Times New Roman"/>
          <w:sz w:val="28"/>
          <w:szCs w:val="28"/>
        </w:rPr>
        <w:t xml:space="preserve">6.pielikums </w:t>
      </w:r>
      <w:r>
        <w:rPr>
          <w:rFonts w:ascii="Times New Roman" w:hAnsi="Times New Roman"/>
          <w:sz w:val="28"/>
          <w:szCs w:val="28"/>
        </w:rPr>
        <w:br/>
      </w:r>
      <w:r w:rsidRPr="00DF146F">
        <w:rPr>
          <w:rFonts w:ascii="Times New Roman" w:hAnsi="Times New Roman"/>
          <w:sz w:val="28"/>
          <w:szCs w:val="28"/>
        </w:rPr>
        <w:t xml:space="preserve">Ministru kabineta </w:t>
      </w:r>
      <w:r>
        <w:rPr>
          <w:rFonts w:ascii="Times New Roman" w:hAnsi="Times New Roman"/>
          <w:sz w:val="28"/>
          <w:szCs w:val="28"/>
        </w:rPr>
        <w:br/>
      </w:r>
      <w:r w:rsidRPr="00DF146F">
        <w:rPr>
          <w:rFonts w:ascii="Times New Roman" w:hAnsi="Times New Roman"/>
          <w:sz w:val="28"/>
          <w:szCs w:val="28"/>
        </w:rPr>
        <w:t>2010.gada 13.aprīļa noteikumiem Nr.348</w:t>
      </w:r>
    </w:p>
    <w:p w:rsidR="00F40819" w:rsidRDefault="00F40819" w:rsidP="00FF51B6">
      <w:pPr>
        <w:spacing w:after="0" w:line="240" w:lineRule="auto"/>
        <w:jc w:val="center"/>
        <w:rPr>
          <w:rFonts w:ascii="Times New Roman" w:hAnsi="Times New Roman"/>
          <w:b/>
          <w:sz w:val="28"/>
          <w:szCs w:val="28"/>
          <w:lang w:eastAsia="lv-LV"/>
        </w:rPr>
      </w:pPr>
      <w:bookmarkStart w:id="1" w:name="337049"/>
      <w:bookmarkEnd w:id="1"/>
    </w:p>
    <w:p w:rsidR="00F40819" w:rsidRPr="00FF51B6" w:rsidRDefault="00F40819" w:rsidP="00FF51B6">
      <w:pPr>
        <w:spacing w:after="0" w:line="240" w:lineRule="auto"/>
        <w:jc w:val="center"/>
        <w:rPr>
          <w:rFonts w:ascii="Times New Roman" w:hAnsi="Times New Roman"/>
          <w:b/>
          <w:sz w:val="28"/>
          <w:szCs w:val="28"/>
          <w:lang w:eastAsia="lv-LV"/>
        </w:rPr>
      </w:pPr>
      <w:r w:rsidRPr="00FF51B6">
        <w:rPr>
          <w:rFonts w:ascii="Times New Roman" w:hAnsi="Times New Roman"/>
          <w:b/>
          <w:sz w:val="28"/>
          <w:szCs w:val="28"/>
          <w:lang w:eastAsia="lv-LV"/>
        </w:rPr>
        <w:t>Atklāta konkursa projektu iesniegumu vērtēšanas kritēriji</w:t>
      </w:r>
    </w:p>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b/>
          <w:bCs/>
          <w:sz w:val="28"/>
          <w:szCs w:val="28"/>
          <w:lang w:eastAsia="lv-LV"/>
        </w:rPr>
        <w:t>I.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1"/>
        <w:gridCol w:w="6233"/>
        <w:gridCol w:w="1302"/>
      </w:tblGrid>
      <w:tr w:rsidR="00F40819" w:rsidRPr="00A33C74" w:rsidTr="00FF51B6">
        <w:trPr>
          <w:trHeight w:val="555"/>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Nr.p.k.</w:t>
            </w:r>
          </w:p>
        </w:tc>
        <w:tc>
          <w:tcPr>
            <w:tcW w:w="3668"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Kritērijs</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Vērtējums (Jā, Nē, NA)</w:t>
            </w:r>
          </w:p>
        </w:tc>
      </w:tr>
      <w:tr w:rsidR="00F40819" w:rsidRPr="00A33C74" w:rsidTr="001C4C73">
        <w:trPr>
          <w:trHeight w:val="360"/>
          <w:tblCellSpacing w:w="15" w:type="dxa"/>
        </w:trPr>
        <w:tc>
          <w:tcPr>
            <w:tcW w:w="0" w:type="auto"/>
            <w:gridSpan w:val="3"/>
            <w:tcBorders>
              <w:top w:val="outset" w:sz="6" w:space="0" w:color="auto"/>
              <w:bottom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b/>
                <w:bCs/>
                <w:sz w:val="28"/>
                <w:szCs w:val="28"/>
                <w:lang w:eastAsia="lv-LV"/>
              </w:rPr>
              <w:t>1. Projekta iesnieguma formālā atbilstība</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1.1.</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iesniedzējs ir Latvijas Republikas tiešās vai pastarpinātas valsts pārvaldes iestāde, atvasināta publiskā persona, cita valsts iestāde, privāto tiesību juridiskā persona vai starptautiskas organizācijas pārstāvniecība Latvijas Republikā, kas darbojas attiecīgā fonda jomā</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1.2.</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iesniedzējs ir maksātspējīgs, tai skaitā neatrodas sanācijas vai likvidācijas procesā</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1.3.</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iesniedzējam nav nodokļu parādu</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1.4.</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Iesniegts projekta iesnieguma oriģināleksemplārs*</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1.5</w:t>
            </w:r>
            <w:r w:rsidRPr="00FF51B6">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560EBE" w:rsidP="00560EBE">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Ir iesniegta projekta iesnieguma</w:t>
            </w:r>
            <w:r w:rsidR="00F40819" w:rsidRPr="00FF51B6">
              <w:rPr>
                <w:rFonts w:ascii="Times New Roman" w:hAnsi="Times New Roman"/>
                <w:sz w:val="28"/>
                <w:szCs w:val="28"/>
                <w:lang w:eastAsia="lv-LV"/>
              </w:rPr>
              <w:t xml:space="preserve"> elektroniskā </w:t>
            </w:r>
            <w:r>
              <w:rPr>
                <w:rFonts w:ascii="Times New Roman" w:hAnsi="Times New Roman"/>
                <w:sz w:val="28"/>
                <w:szCs w:val="28"/>
                <w:lang w:eastAsia="lv-LV"/>
              </w:rPr>
              <w:t>versija</w:t>
            </w:r>
            <w:r w:rsidR="00F40819" w:rsidRPr="00FF51B6">
              <w:rPr>
                <w:rFonts w:ascii="Times New Roman" w:hAnsi="Times New Roman"/>
                <w:sz w:val="28"/>
                <w:szCs w:val="28"/>
                <w:lang w:eastAsia="lv-LV"/>
              </w:rPr>
              <w:t>*</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1.6</w:t>
            </w:r>
            <w:r w:rsidRPr="00FF51B6">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iesnieguma elektroniskā versija atbilst projekta</w:t>
            </w:r>
            <w:r>
              <w:rPr>
                <w:rFonts w:ascii="Times New Roman" w:hAnsi="Times New Roman"/>
                <w:sz w:val="28"/>
                <w:szCs w:val="28"/>
                <w:lang w:eastAsia="lv-LV"/>
              </w:rPr>
              <w:t xml:space="preserve"> iesnieguma oriģināleksemplāram</w:t>
            </w:r>
            <w:r w:rsidRPr="00FF51B6">
              <w:rPr>
                <w:rFonts w:ascii="Times New Roman" w:hAnsi="Times New Roman"/>
                <w:sz w:val="28"/>
                <w:szCs w:val="28"/>
                <w:lang w:eastAsia="lv-LV"/>
              </w:rPr>
              <w:t>*</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1.7</w:t>
            </w:r>
            <w:r w:rsidRPr="00FF51B6">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560EBE">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 xml:space="preserve">Projekta iesniegums </w:t>
            </w:r>
            <w:r>
              <w:rPr>
                <w:rFonts w:ascii="Times New Roman" w:hAnsi="Times New Roman"/>
                <w:sz w:val="28"/>
                <w:szCs w:val="28"/>
                <w:lang w:eastAsia="lv-LV"/>
              </w:rPr>
              <w:t>atbilst</w:t>
            </w:r>
            <w:r w:rsidRPr="00FF51B6">
              <w:rPr>
                <w:rFonts w:ascii="Times New Roman" w:hAnsi="Times New Roman"/>
                <w:sz w:val="28"/>
                <w:szCs w:val="28"/>
                <w:lang w:eastAsia="lv-LV"/>
              </w:rPr>
              <w:t xml:space="preserve"> </w:t>
            </w:r>
            <w:r>
              <w:rPr>
                <w:rFonts w:ascii="Times New Roman" w:hAnsi="Times New Roman"/>
                <w:sz w:val="28"/>
                <w:szCs w:val="28"/>
                <w:lang w:eastAsia="lv-LV"/>
              </w:rPr>
              <w:t xml:space="preserve">Ministru kabineta 2010.gada 13.aprīļa noteikumos Nr.348 </w:t>
            </w:r>
            <w:r w:rsidRPr="00576BB4">
              <w:rPr>
                <w:rFonts w:ascii="Times New Roman" w:hAnsi="Times New Roman"/>
                <w:sz w:val="28"/>
                <w:szCs w:val="28"/>
                <w:lang w:eastAsia="lv-LV"/>
              </w:rPr>
              <w:t xml:space="preserve">"Vispārīgās programmas "Solidaritāte un migrācijas plūsmu pārvaldība" ietvaros izveidotā Eiropas Ārējo robežu fonda, Eiropas Atgriešanās fonda un Eiropas Bēgļu fonda projektu atlases un tehniskās palīdzības aktivitātes īstenošanas kārtība" (turpmāk – noteikumi) </w:t>
            </w:r>
            <w:r>
              <w:rPr>
                <w:rFonts w:ascii="Times New Roman" w:hAnsi="Times New Roman"/>
                <w:sz w:val="28"/>
                <w:szCs w:val="28"/>
                <w:lang w:eastAsia="lv-LV"/>
              </w:rPr>
              <w:t xml:space="preserve">1.pielikumam </w:t>
            </w:r>
            <w:r w:rsidRPr="00FF51B6">
              <w:rPr>
                <w:rFonts w:ascii="Times New Roman" w:hAnsi="Times New Roman"/>
                <w:sz w:val="28"/>
                <w:szCs w:val="28"/>
                <w:lang w:eastAsia="lv-LV"/>
              </w:rPr>
              <w:t>(</w:t>
            </w:r>
            <w:r>
              <w:rPr>
                <w:rFonts w:ascii="Times New Roman" w:hAnsi="Times New Roman"/>
                <w:sz w:val="28"/>
                <w:szCs w:val="28"/>
                <w:lang w:eastAsia="lv-LV"/>
              </w:rPr>
              <w:t>ir aizpildītas visas attiecināmās sadaļas</w:t>
            </w:r>
            <w:r w:rsidRPr="00FF51B6">
              <w:rPr>
                <w:rFonts w:ascii="Times New Roman" w:hAnsi="Times New Roman"/>
                <w:sz w:val="28"/>
                <w:szCs w:val="28"/>
                <w:lang w:eastAsia="lv-LV"/>
              </w:rPr>
              <w:t>)</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lastRenderedPageBreak/>
              <w:t>1.8</w:t>
            </w:r>
            <w:r w:rsidRPr="00FF51B6">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w:t>
            </w:r>
            <w:r>
              <w:rPr>
                <w:rFonts w:ascii="Times New Roman" w:hAnsi="Times New Roman"/>
                <w:sz w:val="28"/>
                <w:szCs w:val="28"/>
                <w:lang w:eastAsia="lv-LV"/>
              </w:rPr>
              <w:t>gumu ir parakstījusi atbildīgā amatpersona</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1.9.</w:t>
            </w:r>
          </w:p>
        </w:tc>
        <w:tc>
          <w:tcPr>
            <w:tcW w:w="3668" w:type="pct"/>
            <w:tcBorders>
              <w:top w:val="outset" w:sz="6" w:space="0" w:color="auto"/>
              <w:left w:val="outset" w:sz="6" w:space="0" w:color="auto"/>
              <w:bottom w:val="outset" w:sz="6" w:space="0" w:color="auto"/>
              <w:right w:val="outset" w:sz="6" w:space="0" w:color="auto"/>
            </w:tcBorders>
          </w:tcPr>
          <w:p w:rsidR="00F40819" w:rsidRPr="00F80530" w:rsidRDefault="00F40819" w:rsidP="00FF51B6">
            <w:pPr>
              <w:spacing w:after="0" w:line="240" w:lineRule="auto"/>
              <w:jc w:val="both"/>
              <w:rPr>
                <w:rFonts w:ascii="Times New Roman" w:hAnsi="Times New Roman"/>
                <w:sz w:val="28"/>
                <w:szCs w:val="28"/>
                <w:lang w:eastAsia="lv-LV"/>
              </w:rPr>
            </w:pPr>
            <w:r w:rsidRPr="00A33C74">
              <w:rPr>
                <w:rFonts w:ascii="Times New Roman" w:hAnsi="Times New Roman"/>
                <w:sz w:val="28"/>
                <w:szCs w:val="28"/>
              </w:rPr>
              <w:t>Projekta iesniegumā norādītie ieviešanas termiņi nepārsniedz attiecīgā fonda gada programmas īstenošanas periodu (N+2 gada 30.jūnijs)</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1.10.</w:t>
            </w:r>
          </w:p>
        </w:tc>
        <w:tc>
          <w:tcPr>
            <w:tcW w:w="3668" w:type="pct"/>
            <w:tcBorders>
              <w:top w:val="outset" w:sz="6" w:space="0" w:color="auto"/>
              <w:left w:val="outset" w:sz="6" w:space="0" w:color="auto"/>
              <w:bottom w:val="outset" w:sz="6" w:space="0" w:color="auto"/>
              <w:right w:val="outset" w:sz="6" w:space="0" w:color="auto"/>
            </w:tcBorders>
          </w:tcPr>
          <w:p w:rsidR="00F40819" w:rsidRPr="00F80530" w:rsidRDefault="00F40819" w:rsidP="00FF51B6">
            <w:pPr>
              <w:spacing w:after="0" w:line="240" w:lineRule="auto"/>
              <w:jc w:val="both"/>
              <w:rPr>
                <w:rFonts w:ascii="Times New Roman" w:hAnsi="Times New Roman"/>
                <w:sz w:val="28"/>
                <w:szCs w:val="28"/>
                <w:lang w:eastAsia="lv-LV"/>
              </w:rPr>
            </w:pPr>
            <w:r w:rsidRPr="00A33C74">
              <w:rPr>
                <w:rFonts w:ascii="Times New Roman" w:hAnsi="Times New Roman"/>
                <w:sz w:val="28"/>
                <w:szCs w:val="28"/>
              </w:rPr>
              <w:t>Projekta iesniegumā ir ievērota attiecīgā fonda īstenoto pasākumu darbības teritorija</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1.11</w:t>
            </w:r>
            <w:r w:rsidRPr="00FF51B6">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7E345D">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iesniedzēja apliecinājum</w:t>
            </w:r>
            <w:r>
              <w:rPr>
                <w:rFonts w:ascii="Times New Roman" w:hAnsi="Times New Roman"/>
                <w:sz w:val="28"/>
                <w:szCs w:val="28"/>
                <w:lang w:eastAsia="lv-LV"/>
              </w:rPr>
              <w:t>s atbilst</w:t>
            </w:r>
            <w:r w:rsidR="00B30346">
              <w:rPr>
                <w:rFonts w:ascii="Times New Roman" w:hAnsi="Times New Roman"/>
                <w:sz w:val="28"/>
                <w:szCs w:val="28"/>
                <w:lang w:eastAsia="lv-LV"/>
              </w:rPr>
              <w:t xml:space="preserve"> noteikumu</w:t>
            </w:r>
            <w:r>
              <w:rPr>
                <w:rFonts w:ascii="Times New Roman" w:hAnsi="Times New Roman"/>
                <w:sz w:val="28"/>
                <w:szCs w:val="28"/>
                <w:lang w:eastAsia="lv-LV"/>
              </w:rPr>
              <w:t xml:space="preserve"> 2.pielikumam</w:t>
            </w:r>
            <w:r w:rsidRPr="00FF51B6">
              <w:rPr>
                <w:rFonts w:ascii="Times New Roman" w:hAnsi="Times New Roman"/>
                <w:sz w:val="28"/>
                <w:szCs w:val="28"/>
                <w:lang w:eastAsia="lv-LV"/>
              </w:rPr>
              <w:t xml:space="preserve"> un to ir parakstījusi atbildīgā amatpersona</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1.12</w:t>
            </w:r>
            <w:r w:rsidRPr="00FF51B6">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F40819" w:rsidRPr="00F80530" w:rsidRDefault="00F40819" w:rsidP="00FF51B6">
            <w:pPr>
              <w:spacing w:after="0" w:line="240" w:lineRule="auto"/>
              <w:jc w:val="both"/>
              <w:rPr>
                <w:rFonts w:ascii="Times New Roman" w:hAnsi="Times New Roman"/>
                <w:sz w:val="28"/>
                <w:szCs w:val="28"/>
                <w:lang w:eastAsia="lv-LV"/>
              </w:rPr>
            </w:pPr>
            <w:r w:rsidRPr="00A33C74">
              <w:rPr>
                <w:rFonts w:ascii="Times New Roman" w:hAnsi="Times New Roman"/>
                <w:sz w:val="28"/>
                <w:szCs w:val="28"/>
              </w:rPr>
              <w:t xml:space="preserve">Ja projekta iesniegumā plānotais iepirkumu apjoms pārsniedz 40 % no projekta kopējām tiešajām attiecināmajām izmaksām, ir iesniegts noteikumu 4.pielikumam atbilstošs pamatojums </w:t>
            </w:r>
            <w:r w:rsidRPr="00FF51B6">
              <w:rPr>
                <w:rFonts w:ascii="Times New Roman" w:hAnsi="Times New Roman"/>
                <w:sz w:val="28"/>
                <w:szCs w:val="28"/>
                <w:lang w:eastAsia="lv-LV"/>
              </w:rPr>
              <w:t>un to ir parakstījusi atbildīgā amatpersona</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1.13</w:t>
            </w:r>
            <w:r w:rsidRPr="00FF51B6">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781F95">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iesniegumam ir pievienoti visi attiecināmie pavaddokumenti</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1.14.</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781F95">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iesniegums un papildus iesniegtie pavaddokumenti ir numurēti</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p>
        </w:tc>
      </w:tr>
      <w:tr w:rsidR="00F40819" w:rsidRPr="00A33C74" w:rsidTr="001C4C73">
        <w:trPr>
          <w:tblCellSpacing w:w="15" w:type="dxa"/>
        </w:trPr>
        <w:tc>
          <w:tcPr>
            <w:tcW w:w="0" w:type="auto"/>
            <w:gridSpan w:val="3"/>
            <w:tcBorders>
              <w:top w:val="outset" w:sz="6" w:space="0" w:color="auto"/>
              <w:bottom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b/>
                <w:bCs/>
                <w:sz w:val="28"/>
                <w:szCs w:val="28"/>
                <w:lang w:eastAsia="lv-LV"/>
              </w:rPr>
              <w:t>2. Projekta iesnieguma finansiālā atbilstība</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2.1.</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80530">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finanšu aprēķini ir veikti latos</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2.2.</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80530">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Pieprasītais fonda finansējuma, valsts budžeta līdzfinansējuma un projekta iesniedzēja līdzfinansējuma apjoms ir aprēķināts aritmētiski pareizi, ievērojot projekta iesniedzēja juridisko statusu un finansējuma proporciju</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2.3.</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80530">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budžets ir sabalansēts (attiecināmo izmaksu kopsumma ir vienāda ar ienākumu kopsummu)</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2.4.</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80530">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Pieprasītais fonda finansējums nepārsniedz attiecīgās programmas aktivitātei pieejamo finanšu līdzekļu apjomu</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2.5.</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80530">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budžetā paredzētās izmaksas atbilst noteikumu 1.pielikuma V sadaļai "Projekta budžeta tāme"</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2.6.</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AC2648">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 xml:space="preserve">Projekta netiešās attiecināmās izmaksas nepārsniedz </w:t>
            </w:r>
            <w:r>
              <w:rPr>
                <w:rFonts w:ascii="Times New Roman" w:hAnsi="Times New Roman"/>
                <w:sz w:val="28"/>
                <w:szCs w:val="28"/>
                <w:lang w:eastAsia="lv-LV"/>
              </w:rPr>
              <w:t xml:space="preserve">7 % </w:t>
            </w:r>
            <w:r w:rsidRPr="00FF51B6">
              <w:rPr>
                <w:rFonts w:ascii="Times New Roman" w:hAnsi="Times New Roman"/>
                <w:sz w:val="28"/>
                <w:szCs w:val="28"/>
                <w:lang w:eastAsia="lv-LV"/>
              </w:rPr>
              <w:t>no projekta kopējām t</w:t>
            </w:r>
            <w:r>
              <w:rPr>
                <w:rFonts w:ascii="Times New Roman" w:hAnsi="Times New Roman"/>
                <w:sz w:val="28"/>
                <w:szCs w:val="28"/>
                <w:lang w:eastAsia="lv-LV"/>
              </w:rPr>
              <w:t xml:space="preserve">iešajām attiecināmajām </w:t>
            </w:r>
            <w:r>
              <w:rPr>
                <w:rFonts w:ascii="Times New Roman" w:hAnsi="Times New Roman"/>
                <w:sz w:val="28"/>
                <w:szCs w:val="28"/>
                <w:lang w:eastAsia="lv-LV"/>
              </w:rPr>
              <w:lastRenderedPageBreak/>
              <w:t>izmaksām</w:t>
            </w:r>
            <w:r w:rsidRPr="00FF51B6">
              <w:rPr>
                <w:rFonts w:ascii="Times New Roman" w:hAnsi="Times New Roman"/>
                <w:sz w:val="28"/>
                <w:szCs w:val="28"/>
                <w:lang w:eastAsia="lv-LV"/>
              </w:rPr>
              <w:t xml:space="preserve"> </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lastRenderedPageBreak/>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lastRenderedPageBreak/>
              <w:t>2.7.</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80530">
            <w:pPr>
              <w:spacing w:after="0" w:line="240" w:lineRule="auto"/>
              <w:jc w:val="both"/>
              <w:rPr>
                <w:rFonts w:ascii="Times New Roman" w:hAnsi="Times New Roman"/>
                <w:sz w:val="28"/>
                <w:szCs w:val="28"/>
                <w:lang w:eastAsia="lv-LV"/>
              </w:rPr>
            </w:pPr>
            <w:r w:rsidRPr="00A33C74">
              <w:rPr>
                <w:rFonts w:ascii="Times New Roman" w:hAnsi="Times New Roman"/>
                <w:sz w:val="28"/>
                <w:szCs w:val="28"/>
              </w:rPr>
              <w:t>Projekta vadības un administrēšanas izmaksas kopā ar projekta netiešajām attiecināmajām izmaksām nepārsniedz 10 % vai 20 % ievērojot projekta iesniedzēja juridisko statusu</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1C4C73">
        <w:trPr>
          <w:tblCellSpacing w:w="15" w:type="dxa"/>
        </w:trPr>
        <w:tc>
          <w:tcPr>
            <w:tcW w:w="0" w:type="auto"/>
            <w:gridSpan w:val="3"/>
            <w:tcBorders>
              <w:top w:val="outset" w:sz="6" w:space="0" w:color="auto"/>
              <w:bottom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b/>
                <w:bCs/>
                <w:sz w:val="28"/>
                <w:szCs w:val="28"/>
                <w:lang w:eastAsia="lv-LV"/>
              </w:rPr>
              <w:t>3. Sadarbības partnera formālā atbilstība (ja attiecināms)</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3.1.</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80530">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Sadarbības partneris ir Latvijas Republikas vai Eiropas Savienības dalībvalsts tiešās vai pastarpinātas valsts pārvaldes iestāde, atvasināta publiskā persona, cita valsts iestāde, privāto tiesību juridiskā persona vai starptautiskas organizācijas pārstāvniecība Latvijas Republikā, kas darbojas attiecīgā fonda jomā</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3.2.</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80530">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Sadarbības partneris ir maksātspējīgs, tai skaitā neatrodas sanācijas vai likvidācijas procesā</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3.3.</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80530">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Sadarbības partnerim nav nodokļu parādu</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r w:rsidR="00F40819" w:rsidRPr="00A33C74" w:rsidTr="00FF51B6">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3.4.</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80530">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Sadarbības partnera apliecinājums atbilst noteikumu 3.pielikumam, un to ir parakstījusi atbildīgā amatpersona</w:t>
            </w:r>
          </w:p>
        </w:tc>
        <w:tc>
          <w:tcPr>
            <w:tcW w:w="743" w:type="pct"/>
            <w:tcBorders>
              <w:top w:val="outset" w:sz="6" w:space="0" w:color="auto"/>
              <w:left w:val="outset" w:sz="6" w:space="0" w:color="auto"/>
              <w:bottom w:val="outset" w:sz="6" w:space="0" w:color="auto"/>
            </w:tcBorders>
          </w:tcPr>
          <w:p w:rsidR="00F40819" w:rsidRPr="00FF51B6" w:rsidRDefault="00F40819" w:rsidP="001C4C73">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w:t>
            </w:r>
          </w:p>
        </w:tc>
      </w:tr>
    </w:tbl>
    <w:p w:rsidR="00F40819" w:rsidRPr="00FF51B6" w:rsidRDefault="00F40819" w:rsidP="00FF51B6">
      <w:pPr>
        <w:spacing w:before="100" w:beforeAutospacing="1" w:after="100" w:afterAutospacing="1" w:line="240" w:lineRule="auto"/>
        <w:rPr>
          <w:rFonts w:ascii="Times New Roman" w:hAnsi="Times New Roman"/>
          <w:lang w:eastAsia="lv-LV"/>
        </w:rPr>
      </w:pPr>
      <w:r w:rsidRPr="00FF51B6">
        <w:rPr>
          <w:rFonts w:ascii="Times New Roman" w:hAnsi="Times New Roman"/>
          <w:lang w:eastAsia="lv-LV"/>
        </w:rPr>
        <w:t>Piezīme. * Neattiecas uz tiem projektu iesniegumiem, kas iesniegti elektroniski.</w:t>
      </w:r>
    </w:p>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b/>
          <w:bCs/>
          <w:sz w:val="28"/>
          <w:szCs w:val="28"/>
          <w:lang w:eastAsia="lv-LV"/>
        </w:rPr>
        <w:t>II. Kvalitātes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1"/>
        <w:gridCol w:w="6233"/>
        <w:gridCol w:w="1302"/>
      </w:tblGrid>
      <w:tr w:rsidR="00F40819" w:rsidRPr="00A33C74" w:rsidTr="00F80530">
        <w:trPr>
          <w:tblCellSpacing w:w="15" w:type="dxa"/>
        </w:trPr>
        <w:tc>
          <w:tcPr>
            <w:tcW w:w="518" w:type="pct"/>
            <w:tcBorders>
              <w:top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Nr.p.k.</w:t>
            </w:r>
          </w:p>
        </w:tc>
        <w:tc>
          <w:tcPr>
            <w:tcW w:w="3668"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Kritērijs</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Vērtējums</w:t>
            </w:r>
          </w:p>
        </w:tc>
      </w:tr>
      <w:tr w:rsidR="00F40819" w:rsidRPr="00A33C74" w:rsidTr="001C4C73">
        <w:trPr>
          <w:tblCellSpacing w:w="15" w:type="dxa"/>
        </w:trPr>
        <w:tc>
          <w:tcPr>
            <w:tcW w:w="0" w:type="auto"/>
            <w:gridSpan w:val="3"/>
            <w:tcBorders>
              <w:top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b/>
                <w:bCs/>
                <w:sz w:val="28"/>
                <w:szCs w:val="28"/>
                <w:lang w:eastAsia="lv-LV"/>
              </w:rPr>
              <w:t>1. Projekta atbilstība 15 %</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1.1.</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iesniegums ir vērsts uz attiecīgā fonda noteikto vispārīgo mērķu un īpašo mērķu sasniegšanu</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1.2.</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iesniegums atb</w:t>
            </w:r>
            <w:r>
              <w:rPr>
                <w:rFonts w:ascii="Times New Roman" w:hAnsi="Times New Roman"/>
                <w:sz w:val="28"/>
                <w:szCs w:val="28"/>
                <w:lang w:eastAsia="lv-LV"/>
              </w:rPr>
              <w:t>ilst attiecīgā fonda noteiktajai</w:t>
            </w:r>
            <w:r w:rsidRPr="00FF51B6">
              <w:rPr>
                <w:rFonts w:ascii="Times New Roman" w:hAnsi="Times New Roman"/>
                <w:sz w:val="28"/>
                <w:szCs w:val="28"/>
                <w:lang w:eastAsia="lv-LV"/>
              </w:rPr>
              <w:t xml:space="preserve"> attiecīgās prioritātes atbalstāmajai aktivitātei</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1.3.</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2901EA">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 xml:space="preserve">Projekta iesniegumā ir skaidri norādīta atbilstība nacionāliem (Latvijas Republikas) </w:t>
            </w:r>
            <w:r>
              <w:rPr>
                <w:rFonts w:ascii="Times New Roman" w:hAnsi="Times New Roman"/>
                <w:sz w:val="28"/>
                <w:szCs w:val="28"/>
                <w:lang w:eastAsia="lv-LV"/>
              </w:rPr>
              <w:t>un Eiropas Savienības</w:t>
            </w:r>
            <w:r w:rsidRPr="00FF51B6">
              <w:rPr>
                <w:rFonts w:ascii="Times New Roman" w:hAnsi="Times New Roman"/>
                <w:sz w:val="28"/>
                <w:szCs w:val="28"/>
                <w:lang w:eastAsia="lv-LV"/>
              </w:rPr>
              <w:t xml:space="preserve"> politikas plānošanas dokumentiem robežapsardzības un migrācijas plūsmu pārvaldības jomā</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1C4C73">
        <w:trPr>
          <w:tblCellSpacing w:w="15" w:type="dxa"/>
        </w:trPr>
        <w:tc>
          <w:tcPr>
            <w:tcW w:w="0" w:type="auto"/>
            <w:gridSpan w:val="3"/>
            <w:tcBorders>
              <w:top w:val="outset" w:sz="6" w:space="0" w:color="auto"/>
              <w:bottom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b/>
                <w:bCs/>
                <w:sz w:val="28"/>
                <w:szCs w:val="28"/>
                <w:lang w:eastAsia="lv-LV"/>
              </w:rPr>
              <w:t>2. Projekta pamatojums 25 %</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2.1.</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iesniegumā ir skaidri definēts projekta vispārīgais mērķis un projekta specifiskais mērķis</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lastRenderedPageBreak/>
              <w:t>2.2.</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iesniegumā ir sniegts problēmas apraksts, skaidri definēta situācija un izvēlētās mērķauditorijas atbilstība</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2.3.</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iesniegumā piedāvātā problēmas risinājuma efektivitāte</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2.4.</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pasākumi ir skaidri definēti</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2.5.</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iesniegumā rezultāti un to</w:t>
            </w:r>
            <w:r>
              <w:rPr>
                <w:rFonts w:ascii="Times New Roman" w:hAnsi="Times New Roman"/>
                <w:sz w:val="28"/>
                <w:szCs w:val="28"/>
                <w:lang w:eastAsia="lv-LV"/>
              </w:rPr>
              <w:t xml:space="preserve"> indikatori ir precīzi definēti</w:t>
            </w:r>
            <w:r w:rsidRPr="00FF51B6">
              <w:rPr>
                <w:rFonts w:ascii="Times New Roman" w:hAnsi="Times New Roman"/>
                <w:sz w:val="28"/>
                <w:szCs w:val="28"/>
                <w:lang w:eastAsia="lv-LV"/>
              </w:rPr>
              <w:t xml:space="preserve"> un ir izmērāmi</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2.6.</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iesniegumā ir precīzi definēti iespējamie projekta īstenošanas riski un priekšnosacījumi</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2.7.</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iesniegumā ir skaidri parādīta sasaiste starp projektā identificēto problēmu, definēto mērķi, plānotajiem pasākumiem un rezultātiem</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2.8.</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rezultāti ir ilgtspējīgi (projekta iesniegumā ir skaidri norādīts, kā tiks izmantoti projekta rezultāti pēc projekta ieviešanas pabeigšanas)</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1C4C73">
        <w:trPr>
          <w:tblCellSpacing w:w="15" w:type="dxa"/>
        </w:trPr>
        <w:tc>
          <w:tcPr>
            <w:tcW w:w="0" w:type="auto"/>
            <w:gridSpan w:val="3"/>
            <w:tcBorders>
              <w:top w:val="outset" w:sz="6" w:space="0" w:color="auto"/>
              <w:bottom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b/>
                <w:bCs/>
                <w:sz w:val="28"/>
                <w:szCs w:val="28"/>
                <w:lang w:eastAsia="lv-LV"/>
              </w:rPr>
              <w:t>3. Projekta ieviešanas kapacitāte 15 %</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3.1.</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iesniegumā ir skaidri parādīta administrējošā personāla kompetence, pieredze un profesionālā kvalifikācija</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3.2.</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iesniegumā ir skaidri parādīts projekta īstenošanas uzraudzības mehānisms</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3.3.</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iesniegumā ir skaidri parādīta projekta gatavības pakāpe un nepieciešamā materiāli tehniskā bāze</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3.4.</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iesniegumā iekļautie pasākumi ir samērīgi ar plānoto īstenošanas laika grafiku</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3.5.</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iesniegumā norādītie publicitātes un informācijas izplatīšanas pasākumi ir atbilstoši publicitātes un vizuālās identitātes vadlīnijām</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1C4C73">
        <w:trPr>
          <w:tblCellSpacing w:w="15" w:type="dxa"/>
        </w:trPr>
        <w:tc>
          <w:tcPr>
            <w:tcW w:w="0" w:type="auto"/>
            <w:gridSpan w:val="3"/>
            <w:tcBorders>
              <w:top w:val="outset" w:sz="6" w:space="0" w:color="auto"/>
              <w:bottom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b/>
                <w:bCs/>
                <w:sz w:val="28"/>
                <w:szCs w:val="28"/>
                <w:lang w:eastAsia="lv-LV"/>
              </w:rPr>
              <w:t>4. Projekta budžets, izmaksu pamatojums un efektivitāte 25 %</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4.1</w:t>
            </w:r>
            <w:r w:rsidRPr="00FF51B6">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budžetā paredzētās izmaksas projekta ieviešanai ir samērīgas un atbilstošas pašreizējām tirgus cenām</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80530">
        <w:trPr>
          <w:tblCellSpacing w:w="15" w:type="dxa"/>
        </w:trPr>
        <w:tc>
          <w:tcPr>
            <w:tcW w:w="518"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4.2</w:t>
            </w:r>
            <w:r w:rsidRPr="00FF51B6">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Līdzekļu izlietojuma lietderība (</w:t>
            </w:r>
            <w:r w:rsidRPr="00FF51B6">
              <w:rPr>
                <w:rFonts w:ascii="Times New Roman" w:hAnsi="Times New Roman"/>
                <w:i/>
                <w:iCs/>
                <w:sz w:val="28"/>
                <w:szCs w:val="28"/>
                <w:lang w:eastAsia="lv-LV"/>
              </w:rPr>
              <w:t>value for money</w:t>
            </w:r>
            <w:r w:rsidRPr="00FF51B6">
              <w:rPr>
                <w:rFonts w:ascii="Times New Roman" w:hAnsi="Times New Roman"/>
                <w:sz w:val="28"/>
                <w:szCs w:val="28"/>
                <w:lang w:eastAsia="lv-LV"/>
              </w:rPr>
              <w:t xml:space="preserve">) </w:t>
            </w:r>
            <w:r w:rsidRPr="00FF51B6">
              <w:rPr>
                <w:rFonts w:ascii="Times New Roman" w:hAnsi="Times New Roman"/>
                <w:sz w:val="28"/>
                <w:szCs w:val="28"/>
                <w:lang w:eastAsia="lv-LV"/>
              </w:rPr>
              <w:lastRenderedPageBreak/>
              <w:t>mērķa sasniegšanai</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lastRenderedPageBreak/>
              <w:t> 0–5</w:t>
            </w:r>
          </w:p>
        </w:tc>
      </w:tr>
      <w:tr w:rsidR="00F40819" w:rsidRPr="00A33C74" w:rsidTr="00F80530">
        <w:trPr>
          <w:tblCellSpacing w:w="15" w:type="dxa"/>
        </w:trPr>
        <w:tc>
          <w:tcPr>
            <w:tcW w:w="4204" w:type="pct"/>
            <w:gridSpan w:val="2"/>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right"/>
              <w:rPr>
                <w:rFonts w:ascii="Times New Roman" w:hAnsi="Times New Roman"/>
                <w:sz w:val="28"/>
                <w:szCs w:val="28"/>
                <w:lang w:eastAsia="lv-LV"/>
              </w:rPr>
            </w:pPr>
            <w:r w:rsidRPr="00FF51B6">
              <w:rPr>
                <w:rFonts w:ascii="Times New Roman" w:hAnsi="Times New Roman"/>
                <w:sz w:val="28"/>
                <w:szCs w:val="28"/>
                <w:lang w:eastAsia="lv-LV"/>
              </w:rPr>
              <w:lastRenderedPageBreak/>
              <w:t> Maksimālais punktu skaits</w:t>
            </w:r>
          </w:p>
        </w:tc>
        <w:tc>
          <w:tcPr>
            <w:tcW w:w="743"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 90</w:t>
            </w:r>
          </w:p>
        </w:tc>
      </w:tr>
    </w:tbl>
    <w:p w:rsidR="00F40819" w:rsidRDefault="00F40819" w:rsidP="00DF146F">
      <w:pPr>
        <w:spacing w:before="100" w:beforeAutospacing="1" w:after="100" w:afterAutospacing="1" w:line="240" w:lineRule="auto"/>
        <w:rPr>
          <w:rFonts w:ascii="Times New Roman" w:hAnsi="Times New Roman"/>
          <w:b/>
          <w:bCs/>
          <w:sz w:val="28"/>
          <w:szCs w:val="28"/>
          <w:lang w:eastAsia="lv-LV"/>
        </w:rPr>
      </w:pPr>
    </w:p>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b/>
          <w:bCs/>
          <w:sz w:val="28"/>
          <w:szCs w:val="28"/>
          <w:lang w:eastAsia="lv-LV"/>
        </w:rPr>
        <w:t>III. Specifiskie kritēriji – 20 %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91"/>
        <w:gridCol w:w="6093"/>
        <w:gridCol w:w="1372"/>
      </w:tblGrid>
      <w:tr w:rsidR="00F40819" w:rsidRPr="00A33C74" w:rsidTr="00FF51B6">
        <w:trPr>
          <w:tblCellSpacing w:w="15" w:type="dxa"/>
        </w:trPr>
        <w:tc>
          <w:tcPr>
            <w:tcW w:w="559" w:type="pct"/>
            <w:tcBorders>
              <w:top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Nr.p.k.</w:t>
            </w:r>
          </w:p>
        </w:tc>
        <w:tc>
          <w:tcPr>
            <w:tcW w:w="3585"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Kritērijs</w:t>
            </w:r>
          </w:p>
        </w:tc>
        <w:tc>
          <w:tcPr>
            <w:tcW w:w="785"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Vērtējums</w:t>
            </w:r>
          </w:p>
        </w:tc>
      </w:tr>
      <w:tr w:rsidR="00F40819" w:rsidRPr="00A33C74" w:rsidTr="00FF51B6">
        <w:trPr>
          <w:tblCellSpacing w:w="15" w:type="dxa"/>
        </w:trPr>
        <w:tc>
          <w:tcPr>
            <w:tcW w:w="559"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1.</w:t>
            </w:r>
          </w:p>
        </w:tc>
        <w:tc>
          <w:tcPr>
            <w:tcW w:w="3585"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Projekta ieviešana atrisinās aktuālu problēmu robežapsardzības vai migrācijas plūsmu pārvaldības jomā</w:t>
            </w:r>
          </w:p>
        </w:tc>
        <w:tc>
          <w:tcPr>
            <w:tcW w:w="785" w:type="pct"/>
            <w:tcBorders>
              <w:top w:val="outset" w:sz="6" w:space="0" w:color="auto"/>
              <w:left w:val="outset" w:sz="6" w:space="0" w:color="auto"/>
              <w:bottom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F51B6">
        <w:trPr>
          <w:tblCellSpacing w:w="15" w:type="dxa"/>
        </w:trPr>
        <w:tc>
          <w:tcPr>
            <w:tcW w:w="559" w:type="pct"/>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w:t>
            </w:r>
          </w:p>
        </w:tc>
        <w:tc>
          <w:tcPr>
            <w:tcW w:w="3585"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both"/>
              <w:rPr>
                <w:rFonts w:ascii="Times New Roman" w:hAnsi="Times New Roman"/>
                <w:sz w:val="28"/>
                <w:szCs w:val="28"/>
                <w:lang w:eastAsia="lv-LV"/>
              </w:rPr>
            </w:pPr>
            <w:r w:rsidRPr="00FF51B6">
              <w:rPr>
                <w:rFonts w:ascii="Times New Roman" w:hAnsi="Times New Roman"/>
                <w:sz w:val="28"/>
                <w:szCs w:val="28"/>
                <w:lang w:eastAsia="lv-LV"/>
              </w:rPr>
              <w:t>Projekts nepārklājas ar citiem līdzīga rakstura projektiem</w:t>
            </w:r>
          </w:p>
        </w:tc>
        <w:tc>
          <w:tcPr>
            <w:tcW w:w="785" w:type="pct"/>
            <w:tcBorders>
              <w:top w:val="outset" w:sz="6" w:space="0" w:color="auto"/>
              <w:left w:val="outset" w:sz="6" w:space="0" w:color="auto"/>
              <w:bottom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 0–5</w:t>
            </w:r>
          </w:p>
        </w:tc>
      </w:tr>
      <w:tr w:rsidR="00F40819" w:rsidRPr="00A33C74" w:rsidTr="00FF51B6">
        <w:trPr>
          <w:tblCellSpacing w:w="15" w:type="dxa"/>
        </w:trPr>
        <w:tc>
          <w:tcPr>
            <w:tcW w:w="4162" w:type="pct"/>
            <w:gridSpan w:val="2"/>
            <w:tcBorders>
              <w:top w:val="outset" w:sz="6" w:space="0" w:color="auto"/>
              <w:bottom w:val="outset" w:sz="6" w:space="0" w:color="auto"/>
              <w:right w:val="outset" w:sz="6" w:space="0" w:color="auto"/>
            </w:tcBorders>
          </w:tcPr>
          <w:p w:rsidR="00F40819" w:rsidRPr="00FF51B6" w:rsidRDefault="00F40819" w:rsidP="001C4C73">
            <w:pPr>
              <w:spacing w:before="100" w:beforeAutospacing="1" w:after="100" w:afterAutospacing="1" w:line="240" w:lineRule="auto"/>
              <w:jc w:val="right"/>
              <w:rPr>
                <w:rFonts w:ascii="Times New Roman" w:hAnsi="Times New Roman"/>
                <w:sz w:val="28"/>
                <w:szCs w:val="28"/>
                <w:lang w:eastAsia="lv-LV"/>
              </w:rPr>
            </w:pPr>
            <w:r w:rsidRPr="00FF51B6">
              <w:rPr>
                <w:rFonts w:ascii="Times New Roman" w:hAnsi="Times New Roman"/>
                <w:sz w:val="28"/>
                <w:szCs w:val="28"/>
                <w:lang w:eastAsia="lv-LV"/>
              </w:rPr>
              <w:t> Maksimālais punktu skaits</w:t>
            </w:r>
          </w:p>
        </w:tc>
        <w:tc>
          <w:tcPr>
            <w:tcW w:w="785" w:type="pct"/>
            <w:tcBorders>
              <w:top w:val="outset" w:sz="6" w:space="0" w:color="auto"/>
              <w:left w:val="outset" w:sz="6" w:space="0" w:color="auto"/>
              <w:bottom w:val="outset" w:sz="6" w:space="0" w:color="auto"/>
            </w:tcBorders>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10</w:t>
            </w:r>
          </w:p>
        </w:tc>
      </w:tr>
    </w:tbl>
    <w:p w:rsidR="00F40819" w:rsidRPr="00FF51B6" w:rsidRDefault="00F40819" w:rsidP="00FF51B6">
      <w:pPr>
        <w:spacing w:before="100" w:beforeAutospacing="1" w:after="100" w:afterAutospacing="1" w:line="240" w:lineRule="auto"/>
        <w:rPr>
          <w:rFonts w:ascii="Times New Roman" w:hAnsi="Times New Roman"/>
          <w:sz w:val="24"/>
          <w:szCs w:val="24"/>
          <w:lang w:eastAsia="lv-LV"/>
        </w:rPr>
      </w:pPr>
      <w:r w:rsidRPr="00FF51B6">
        <w:rPr>
          <w:rFonts w:ascii="Times New Roman" w:hAnsi="Times New Roman"/>
          <w:sz w:val="24"/>
          <w:szCs w:val="24"/>
          <w:lang w:eastAsia="lv-LV"/>
        </w:rPr>
        <w:t>Piezīme. Katram kritērijam piešķir noteiktu punktu skaitu no 1 līdz 5 saskaņā ar šādu vērtējumu:</w:t>
      </w:r>
    </w:p>
    <w:p w:rsidR="00F40819" w:rsidRPr="00FF51B6" w:rsidRDefault="00F40819" w:rsidP="00FF51B6">
      <w:pPr>
        <w:spacing w:after="0" w:line="240" w:lineRule="auto"/>
        <w:rPr>
          <w:rFonts w:ascii="Times New Roman" w:hAnsi="Times New Roman"/>
          <w:sz w:val="24"/>
          <w:szCs w:val="24"/>
          <w:lang w:eastAsia="lv-LV"/>
        </w:rPr>
      </w:pPr>
      <w:r w:rsidRPr="00FF51B6">
        <w:rPr>
          <w:rFonts w:ascii="Times New Roman" w:hAnsi="Times New Roman"/>
          <w:sz w:val="24"/>
          <w:szCs w:val="24"/>
          <w:lang w:eastAsia="lv-LV"/>
        </w:rPr>
        <w:t>0 – neatbilst kritērijam;</w:t>
      </w:r>
    </w:p>
    <w:p w:rsidR="00F40819" w:rsidRPr="00FF51B6" w:rsidRDefault="00F40819" w:rsidP="00FF51B6">
      <w:pPr>
        <w:spacing w:after="0" w:line="240" w:lineRule="auto"/>
        <w:rPr>
          <w:rFonts w:ascii="Times New Roman" w:hAnsi="Times New Roman"/>
          <w:sz w:val="24"/>
          <w:szCs w:val="24"/>
          <w:lang w:eastAsia="lv-LV"/>
        </w:rPr>
      </w:pPr>
      <w:r w:rsidRPr="00FF51B6">
        <w:rPr>
          <w:rFonts w:ascii="Times New Roman" w:hAnsi="Times New Roman"/>
          <w:sz w:val="24"/>
          <w:szCs w:val="24"/>
          <w:lang w:eastAsia="lv-LV"/>
        </w:rPr>
        <w:t>1 – ļoti zema atbilstība;</w:t>
      </w:r>
    </w:p>
    <w:p w:rsidR="00F40819" w:rsidRPr="00FF51B6" w:rsidRDefault="00F40819" w:rsidP="00FF51B6">
      <w:pPr>
        <w:tabs>
          <w:tab w:val="left" w:pos="2265"/>
        </w:tabs>
        <w:spacing w:after="0" w:line="240" w:lineRule="auto"/>
        <w:rPr>
          <w:rFonts w:ascii="Times New Roman" w:hAnsi="Times New Roman"/>
          <w:sz w:val="24"/>
          <w:szCs w:val="24"/>
          <w:lang w:eastAsia="lv-LV"/>
        </w:rPr>
      </w:pPr>
      <w:r w:rsidRPr="00FF51B6">
        <w:rPr>
          <w:rFonts w:ascii="Times New Roman" w:hAnsi="Times New Roman"/>
          <w:sz w:val="24"/>
          <w:szCs w:val="24"/>
          <w:lang w:eastAsia="lv-LV"/>
        </w:rPr>
        <w:t>2 – zema atbilstība;</w:t>
      </w:r>
      <w:r w:rsidRPr="00FF51B6">
        <w:rPr>
          <w:rFonts w:ascii="Times New Roman" w:hAnsi="Times New Roman"/>
          <w:sz w:val="24"/>
          <w:szCs w:val="24"/>
          <w:lang w:eastAsia="lv-LV"/>
        </w:rPr>
        <w:tab/>
      </w:r>
    </w:p>
    <w:p w:rsidR="00F40819" w:rsidRPr="00FF51B6" w:rsidRDefault="00F40819" w:rsidP="00FF51B6">
      <w:pPr>
        <w:spacing w:after="0" w:line="240" w:lineRule="auto"/>
        <w:rPr>
          <w:rFonts w:ascii="Times New Roman" w:hAnsi="Times New Roman"/>
          <w:sz w:val="24"/>
          <w:szCs w:val="24"/>
          <w:lang w:eastAsia="lv-LV"/>
        </w:rPr>
      </w:pPr>
      <w:r w:rsidRPr="00FF51B6">
        <w:rPr>
          <w:rFonts w:ascii="Times New Roman" w:hAnsi="Times New Roman"/>
          <w:sz w:val="24"/>
          <w:szCs w:val="24"/>
          <w:lang w:eastAsia="lv-LV"/>
        </w:rPr>
        <w:t>3 – daļēja atbilstība;</w:t>
      </w:r>
    </w:p>
    <w:p w:rsidR="00F40819" w:rsidRPr="00FF51B6" w:rsidRDefault="00F40819" w:rsidP="00FF51B6">
      <w:pPr>
        <w:spacing w:after="0" w:line="240" w:lineRule="auto"/>
        <w:rPr>
          <w:rFonts w:ascii="Times New Roman" w:hAnsi="Times New Roman"/>
          <w:sz w:val="24"/>
          <w:szCs w:val="24"/>
          <w:lang w:eastAsia="lv-LV"/>
        </w:rPr>
      </w:pPr>
      <w:r w:rsidRPr="00FF51B6">
        <w:rPr>
          <w:rFonts w:ascii="Times New Roman" w:hAnsi="Times New Roman"/>
          <w:sz w:val="24"/>
          <w:szCs w:val="24"/>
          <w:lang w:eastAsia="lv-LV"/>
        </w:rPr>
        <w:t>4 – gandrīz pilnīga atbilstība;</w:t>
      </w:r>
    </w:p>
    <w:p w:rsidR="00F40819" w:rsidRPr="00FF51B6" w:rsidRDefault="00F40819" w:rsidP="00FF51B6">
      <w:pPr>
        <w:spacing w:after="0" w:line="240" w:lineRule="auto"/>
        <w:rPr>
          <w:rFonts w:ascii="Times New Roman" w:hAnsi="Times New Roman"/>
          <w:sz w:val="24"/>
          <w:szCs w:val="24"/>
          <w:lang w:eastAsia="lv-LV"/>
        </w:rPr>
      </w:pPr>
      <w:r w:rsidRPr="00FF51B6">
        <w:rPr>
          <w:rFonts w:ascii="Times New Roman" w:hAnsi="Times New Roman"/>
          <w:sz w:val="24"/>
          <w:szCs w:val="24"/>
          <w:lang w:eastAsia="lv-LV"/>
        </w:rPr>
        <w:t>5 – pilnīga atbilstība. </w:t>
      </w:r>
    </w:p>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b/>
          <w:bCs/>
          <w:sz w:val="28"/>
          <w:szCs w:val="28"/>
          <w:lang w:eastAsia="lv-LV"/>
        </w:rPr>
        <w:t>IV. Kvalitātes kritēriju un specifisko kritēriju kopējā punktu skaita aprēķināšana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1"/>
        <w:gridCol w:w="1748"/>
        <w:gridCol w:w="1551"/>
        <w:gridCol w:w="1287"/>
        <w:gridCol w:w="1240"/>
        <w:gridCol w:w="1709"/>
      </w:tblGrid>
      <w:tr w:rsidR="00F40819" w:rsidRPr="00A33C74" w:rsidTr="001C4C73">
        <w:trPr>
          <w:tblCellSpacing w:w="15" w:type="dxa"/>
        </w:trPr>
        <w:tc>
          <w:tcPr>
            <w:tcW w:w="250" w:type="pct"/>
            <w:vMerge w:val="restart"/>
            <w:tcBorders>
              <w:top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Nr.p.k.</w:t>
            </w:r>
          </w:p>
        </w:tc>
        <w:tc>
          <w:tcPr>
            <w:tcW w:w="1650" w:type="pct"/>
            <w:vMerge w:val="restar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Kritērijs</w:t>
            </w:r>
          </w:p>
        </w:tc>
        <w:tc>
          <w:tcPr>
            <w:tcW w:w="8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Maksimālais punktu skaits</w:t>
            </w:r>
          </w:p>
        </w:tc>
        <w:tc>
          <w:tcPr>
            <w:tcW w:w="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Vērtējums</w:t>
            </w:r>
          </w:p>
        </w:tc>
        <w:tc>
          <w:tcPr>
            <w:tcW w:w="7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Sadaļas vērtējuma īpatsvars (%)</w:t>
            </w:r>
          </w:p>
        </w:tc>
        <w:tc>
          <w:tcPr>
            <w:tcW w:w="900"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Kopējais vērtējums D = B : A x C</w:t>
            </w:r>
          </w:p>
        </w:tc>
      </w:tr>
      <w:tr w:rsidR="00F40819" w:rsidRPr="00A33C74" w:rsidTr="001C4C73">
        <w:trPr>
          <w:tblCellSpacing w:w="15" w:type="dxa"/>
        </w:trPr>
        <w:tc>
          <w:tcPr>
            <w:tcW w:w="0" w:type="auto"/>
            <w:vMerge/>
            <w:tcBorders>
              <w:top w:val="outset" w:sz="6" w:space="0" w:color="auto"/>
              <w:bottom w:val="outset" w:sz="6" w:space="0" w:color="auto"/>
              <w:right w:val="outset" w:sz="6" w:space="0" w:color="auto"/>
            </w:tcBorders>
            <w:vAlign w:val="center"/>
          </w:tcPr>
          <w:p w:rsidR="00F40819" w:rsidRPr="00FF51B6" w:rsidRDefault="00F40819" w:rsidP="001C4C73">
            <w:pPr>
              <w:spacing w:after="0" w:line="240" w:lineRule="auto"/>
              <w:rPr>
                <w:rFonts w:ascii="Times New Roman" w:hAnsi="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40819" w:rsidRPr="00FF51B6" w:rsidRDefault="00F40819" w:rsidP="001C4C73">
            <w:pPr>
              <w:spacing w:after="0" w:line="240" w:lineRule="auto"/>
              <w:rPr>
                <w:rFonts w:ascii="Times New Roman" w:hAnsi="Times New Roman"/>
                <w:sz w:val="28"/>
                <w:szCs w:val="28"/>
                <w:lang w:eastAsia="lv-LV"/>
              </w:rPr>
            </w:pPr>
          </w:p>
        </w:tc>
        <w:tc>
          <w:tcPr>
            <w:tcW w:w="8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A</w:t>
            </w:r>
          </w:p>
        </w:tc>
        <w:tc>
          <w:tcPr>
            <w:tcW w:w="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B</w:t>
            </w:r>
          </w:p>
        </w:tc>
        <w:tc>
          <w:tcPr>
            <w:tcW w:w="7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C</w:t>
            </w:r>
          </w:p>
        </w:tc>
        <w:tc>
          <w:tcPr>
            <w:tcW w:w="900" w:type="pct"/>
            <w:tcBorders>
              <w:top w:val="outset" w:sz="6" w:space="0" w:color="auto"/>
              <w:left w:val="outset" w:sz="6" w:space="0" w:color="auto"/>
              <w:bottom w:val="outset" w:sz="6" w:space="0" w:color="auto"/>
            </w:tcBorders>
            <w:vAlign w:val="center"/>
          </w:tcPr>
          <w:p w:rsidR="00F40819" w:rsidRPr="00FF51B6" w:rsidRDefault="00F40819" w:rsidP="001C4C73">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D</w:t>
            </w:r>
          </w:p>
        </w:tc>
      </w:tr>
      <w:tr w:rsidR="00F40819" w:rsidRPr="00A33C74" w:rsidTr="00351655">
        <w:trPr>
          <w:tblCellSpacing w:w="15" w:type="dxa"/>
        </w:trPr>
        <w:tc>
          <w:tcPr>
            <w:tcW w:w="250" w:type="pct"/>
            <w:tcBorders>
              <w:top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r w:rsidRPr="00FF51B6">
              <w:rPr>
                <w:rFonts w:ascii="Times New Roman" w:hAnsi="Times New Roman"/>
                <w:sz w:val="28"/>
                <w:szCs w:val="28"/>
                <w:lang w:eastAsia="lv-LV"/>
              </w:rPr>
              <w:t>1.</w:t>
            </w:r>
          </w:p>
        </w:tc>
        <w:tc>
          <w:tcPr>
            <w:tcW w:w="1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Projekta atbilstība</w:t>
            </w:r>
          </w:p>
        </w:tc>
        <w:tc>
          <w:tcPr>
            <w:tcW w:w="8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15</w:t>
            </w:r>
          </w:p>
        </w:tc>
        <w:tc>
          <w:tcPr>
            <w:tcW w:w="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c>
          <w:tcPr>
            <w:tcW w:w="7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15</w:t>
            </w:r>
          </w:p>
        </w:tc>
        <w:tc>
          <w:tcPr>
            <w:tcW w:w="900" w:type="pct"/>
            <w:tcBorders>
              <w:top w:val="outset" w:sz="6" w:space="0" w:color="auto"/>
              <w:left w:val="outset" w:sz="6" w:space="0" w:color="auto"/>
              <w:bottom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r>
      <w:tr w:rsidR="00F40819" w:rsidRPr="00A33C74" w:rsidTr="00351655">
        <w:trPr>
          <w:tblCellSpacing w:w="15" w:type="dxa"/>
        </w:trPr>
        <w:tc>
          <w:tcPr>
            <w:tcW w:w="250" w:type="pct"/>
            <w:tcBorders>
              <w:top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r w:rsidRPr="00FF51B6">
              <w:rPr>
                <w:rFonts w:ascii="Times New Roman" w:hAnsi="Times New Roman"/>
                <w:sz w:val="28"/>
                <w:szCs w:val="28"/>
                <w:lang w:eastAsia="lv-LV"/>
              </w:rPr>
              <w:t>2.</w:t>
            </w:r>
          </w:p>
        </w:tc>
        <w:tc>
          <w:tcPr>
            <w:tcW w:w="1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Projekta pamatojums</w:t>
            </w:r>
          </w:p>
        </w:tc>
        <w:tc>
          <w:tcPr>
            <w:tcW w:w="8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40</w:t>
            </w:r>
          </w:p>
        </w:tc>
        <w:tc>
          <w:tcPr>
            <w:tcW w:w="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c>
          <w:tcPr>
            <w:tcW w:w="7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25</w:t>
            </w:r>
          </w:p>
        </w:tc>
        <w:tc>
          <w:tcPr>
            <w:tcW w:w="900" w:type="pct"/>
            <w:tcBorders>
              <w:top w:val="outset" w:sz="6" w:space="0" w:color="auto"/>
              <w:left w:val="outset" w:sz="6" w:space="0" w:color="auto"/>
              <w:bottom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r>
      <w:tr w:rsidR="00F40819" w:rsidRPr="00A33C74" w:rsidTr="00351655">
        <w:trPr>
          <w:tblCellSpacing w:w="15" w:type="dxa"/>
        </w:trPr>
        <w:tc>
          <w:tcPr>
            <w:tcW w:w="250" w:type="pct"/>
            <w:tcBorders>
              <w:top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r w:rsidRPr="00FF51B6">
              <w:rPr>
                <w:rFonts w:ascii="Times New Roman" w:hAnsi="Times New Roman"/>
                <w:sz w:val="28"/>
                <w:szCs w:val="28"/>
                <w:lang w:eastAsia="lv-LV"/>
              </w:rPr>
              <w:t>3.</w:t>
            </w:r>
          </w:p>
        </w:tc>
        <w:tc>
          <w:tcPr>
            <w:tcW w:w="1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 xml:space="preserve">Projekta ieviešanas </w:t>
            </w:r>
            <w:r w:rsidRPr="00FF51B6">
              <w:rPr>
                <w:rFonts w:ascii="Times New Roman" w:hAnsi="Times New Roman"/>
                <w:sz w:val="28"/>
                <w:szCs w:val="28"/>
                <w:lang w:eastAsia="lv-LV"/>
              </w:rPr>
              <w:lastRenderedPageBreak/>
              <w:t>kapacitāte</w:t>
            </w:r>
          </w:p>
        </w:tc>
        <w:tc>
          <w:tcPr>
            <w:tcW w:w="8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lastRenderedPageBreak/>
              <w:t>25</w:t>
            </w:r>
          </w:p>
        </w:tc>
        <w:tc>
          <w:tcPr>
            <w:tcW w:w="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c>
          <w:tcPr>
            <w:tcW w:w="7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15</w:t>
            </w:r>
          </w:p>
        </w:tc>
        <w:tc>
          <w:tcPr>
            <w:tcW w:w="900" w:type="pct"/>
            <w:tcBorders>
              <w:top w:val="outset" w:sz="6" w:space="0" w:color="auto"/>
              <w:left w:val="outset" w:sz="6" w:space="0" w:color="auto"/>
              <w:bottom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r>
      <w:tr w:rsidR="00F40819" w:rsidRPr="00A33C74" w:rsidTr="00351655">
        <w:trPr>
          <w:tblCellSpacing w:w="15" w:type="dxa"/>
        </w:trPr>
        <w:tc>
          <w:tcPr>
            <w:tcW w:w="250" w:type="pct"/>
            <w:tcBorders>
              <w:top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r w:rsidRPr="00FF51B6">
              <w:rPr>
                <w:rFonts w:ascii="Times New Roman" w:hAnsi="Times New Roman"/>
                <w:sz w:val="28"/>
                <w:szCs w:val="28"/>
                <w:lang w:eastAsia="lv-LV"/>
              </w:rPr>
              <w:lastRenderedPageBreak/>
              <w:t>4.</w:t>
            </w:r>
          </w:p>
        </w:tc>
        <w:tc>
          <w:tcPr>
            <w:tcW w:w="1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Projekta budžets, izmaksu pamatojums un efektivitāte</w:t>
            </w:r>
          </w:p>
        </w:tc>
        <w:tc>
          <w:tcPr>
            <w:tcW w:w="8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10</w:t>
            </w:r>
          </w:p>
        </w:tc>
        <w:tc>
          <w:tcPr>
            <w:tcW w:w="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c>
          <w:tcPr>
            <w:tcW w:w="7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25</w:t>
            </w:r>
          </w:p>
        </w:tc>
        <w:tc>
          <w:tcPr>
            <w:tcW w:w="900" w:type="pct"/>
            <w:tcBorders>
              <w:top w:val="outset" w:sz="6" w:space="0" w:color="auto"/>
              <w:left w:val="outset" w:sz="6" w:space="0" w:color="auto"/>
              <w:bottom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r>
      <w:tr w:rsidR="00F40819" w:rsidRPr="00A33C74" w:rsidTr="00351655">
        <w:trPr>
          <w:tblCellSpacing w:w="15" w:type="dxa"/>
        </w:trPr>
        <w:tc>
          <w:tcPr>
            <w:tcW w:w="250" w:type="pct"/>
            <w:tcBorders>
              <w:top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r w:rsidRPr="00FF51B6">
              <w:rPr>
                <w:rFonts w:ascii="Times New Roman" w:hAnsi="Times New Roman"/>
                <w:sz w:val="28"/>
                <w:szCs w:val="28"/>
                <w:lang w:eastAsia="lv-LV"/>
              </w:rPr>
              <w:t>5.</w:t>
            </w:r>
          </w:p>
        </w:tc>
        <w:tc>
          <w:tcPr>
            <w:tcW w:w="1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rPr>
                <w:rFonts w:ascii="Times New Roman" w:hAnsi="Times New Roman"/>
                <w:sz w:val="28"/>
                <w:szCs w:val="28"/>
                <w:lang w:eastAsia="lv-LV"/>
              </w:rPr>
            </w:pPr>
            <w:r w:rsidRPr="00FF51B6">
              <w:rPr>
                <w:rFonts w:ascii="Times New Roman" w:hAnsi="Times New Roman"/>
                <w:sz w:val="28"/>
                <w:szCs w:val="28"/>
                <w:lang w:eastAsia="lv-LV"/>
              </w:rPr>
              <w:t>Specifiskie kritēriji</w:t>
            </w:r>
          </w:p>
        </w:tc>
        <w:tc>
          <w:tcPr>
            <w:tcW w:w="8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10</w:t>
            </w:r>
          </w:p>
        </w:tc>
        <w:tc>
          <w:tcPr>
            <w:tcW w:w="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c>
          <w:tcPr>
            <w:tcW w:w="7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20</w:t>
            </w:r>
          </w:p>
        </w:tc>
        <w:tc>
          <w:tcPr>
            <w:tcW w:w="900" w:type="pct"/>
            <w:tcBorders>
              <w:top w:val="outset" w:sz="6" w:space="0" w:color="auto"/>
              <w:left w:val="outset" w:sz="6" w:space="0" w:color="auto"/>
              <w:bottom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r>
      <w:tr w:rsidR="00F40819" w:rsidRPr="00A33C74" w:rsidTr="00351655">
        <w:trPr>
          <w:tblCellSpacing w:w="15" w:type="dxa"/>
        </w:trPr>
        <w:tc>
          <w:tcPr>
            <w:tcW w:w="1950" w:type="pct"/>
            <w:gridSpan w:val="2"/>
            <w:tcBorders>
              <w:top w:val="outset" w:sz="6" w:space="0" w:color="auto"/>
              <w:bottom w:val="outset" w:sz="6" w:space="0" w:color="auto"/>
              <w:right w:val="outset" w:sz="6" w:space="0" w:color="auto"/>
            </w:tcBorders>
          </w:tcPr>
          <w:p w:rsidR="00F40819" w:rsidRPr="00FF51B6" w:rsidRDefault="00F40819" w:rsidP="00351655">
            <w:pPr>
              <w:spacing w:before="100" w:beforeAutospacing="1" w:after="100" w:afterAutospacing="1" w:line="240" w:lineRule="auto"/>
              <w:jc w:val="right"/>
              <w:rPr>
                <w:rFonts w:ascii="Times New Roman" w:hAnsi="Times New Roman"/>
                <w:sz w:val="28"/>
                <w:szCs w:val="28"/>
                <w:lang w:eastAsia="lv-LV"/>
              </w:rPr>
            </w:pPr>
            <w:r w:rsidRPr="00FF51B6">
              <w:rPr>
                <w:rFonts w:ascii="Times New Roman" w:hAnsi="Times New Roman"/>
                <w:sz w:val="28"/>
                <w:szCs w:val="28"/>
                <w:lang w:eastAsia="lv-LV"/>
              </w:rPr>
              <w:t>KOPĀ</w:t>
            </w:r>
          </w:p>
        </w:tc>
        <w:tc>
          <w:tcPr>
            <w:tcW w:w="8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100</w:t>
            </w:r>
          </w:p>
        </w:tc>
        <w:tc>
          <w:tcPr>
            <w:tcW w:w="65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c>
          <w:tcPr>
            <w:tcW w:w="700" w:type="pct"/>
            <w:tcBorders>
              <w:top w:val="outset" w:sz="6" w:space="0" w:color="auto"/>
              <w:left w:val="outset" w:sz="6" w:space="0" w:color="auto"/>
              <w:bottom w:val="outset" w:sz="6" w:space="0" w:color="auto"/>
              <w:right w:val="outset" w:sz="6" w:space="0" w:color="auto"/>
            </w:tcBorders>
            <w:vAlign w:val="center"/>
          </w:tcPr>
          <w:p w:rsidR="00F40819" w:rsidRPr="00FF51B6" w:rsidRDefault="00F40819" w:rsidP="00FF51B6">
            <w:pPr>
              <w:spacing w:before="100" w:beforeAutospacing="1" w:after="100" w:afterAutospacing="1" w:line="240" w:lineRule="auto"/>
              <w:jc w:val="center"/>
              <w:rPr>
                <w:rFonts w:ascii="Times New Roman" w:hAnsi="Times New Roman"/>
                <w:sz w:val="28"/>
                <w:szCs w:val="28"/>
                <w:lang w:eastAsia="lv-LV"/>
              </w:rPr>
            </w:pPr>
            <w:r w:rsidRPr="00FF51B6">
              <w:rPr>
                <w:rFonts w:ascii="Times New Roman" w:hAnsi="Times New Roman"/>
                <w:sz w:val="28"/>
                <w:szCs w:val="28"/>
                <w:lang w:eastAsia="lv-LV"/>
              </w:rPr>
              <w:t>100</w:t>
            </w:r>
          </w:p>
        </w:tc>
        <w:tc>
          <w:tcPr>
            <w:tcW w:w="900" w:type="pct"/>
            <w:tcBorders>
              <w:top w:val="outset" w:sz="6" w:space="0" w:color="auto"/>
              <w:left w:val="outset" w:sz="6" w:space="0" w:color="auto"/>
              <w:bottom w:val="outset" w:sz="6" w:space="0" w:color="auto"/>
            </w:tcBorders>
            <w:vAlign w:val="center"/>
          </w:tcPr>
          <w:p w:rsidR="00F40819" w:rsidRPr="00FF51B6" w:rsidRDefault="00F40819" w:rsidP="00FF51B6">
            <w:pPr>
              <w:spacing w:after="0" w:line="240" w:lineRule="auto"/>
              <w:jc w:val="center"/>
              <w:rPr>
                <w:rFonts w:ascii="Times New Roman" w:hAnsi="Times New Roman"/>
                <w:sz w:val="28"/>
                <w:szCs w:val="28"/>
                <w:lang w:eastAsia="lv-LV"/>
              </w:rPr>
            </w:pPr>
          </w:p>
        </w:tc>
      </w:tr>
    </w:tbl>
    <w:p w:rsidR="00F40819" w:rsidRDefault="00F40819" w:rsidP="00FF51B6">
      <w:pPr>
        <w:spacing w:after="0" w:line="240" w:lineRule="auto"/>
        <w:jc w:val="both"/>
        <w:rPr>
          <w:rFonts w:ascii="Times New Roman" w:hAnsi="Times New Roman"/>
          <w:sz w:val="28"/>
          <w:szCs w:val="28"/>
          <w:lang w:eastAsia="lv-LV"/>
        </w:rPr>
      </w:pPr>
    </w:p>
    <w:p w:rsidR="00F40819" w:rsidRDefault="00F40819" w:rsidP="00FF51B6">
      <w:pPr>
        <w:spacing w:after="0" w:line="240" w:lineRule="auto"/>
        <w:jc w:val="both"/>
        <w:rPr>
          <w:rFonts w:ascii="Times New Roman" w:hAnsi="Times New Roman"/>
          <w:sz w:val="28"/>
          <w:szCs w:val="28"/>
          <w:lang w:eastAsia="lv-LV"/>
        </w:rPr>
      </w:pPr>
    </w:p>
    <w:p w:rsidR="00F40819" w:rsidRDefault="00F40819" w:rsidP="00FF51B6">
      <w:pPr>
        <w:spacing w:after="0" w:line="240" w:lineRule="auto"/>
        <w:jc w:val="both"/>
        <w:rPr>
          <w:rFonts w:ascii="Times New Roman" w:hAnsi="Times New Roman"/>
          <w:sz w:val="28"/>
          <w:szCs w:val="28"/>
          <w:lang w:eastAsia="lv-LV"/>
        </w:rPr>
      </w:pPr>
    </w:p>
    <w:p w:rsidR="00F40819" w:rsidRDefault="00F40819" w:rsidP="00FF51B6">
      <w:pPr>
        <w:spacing w:after="0" w:line="240" w:lineRule="auto"/>
        <w:jc w:val="both"/>
        <w:rPr>
          <w:rFonts w:ascii="Times New Roman" w:hAnsi="Times New Roman"/>
          <w:sz w:val="28"/>
          <w:szCs w:val="28"/>
          <w:lang w:eastAsia="lv-LV"/>
        </w:rPr>
      </w:pPr>
    </w:p>
    <w:p w:rsidR="00F40819" w:rsidRPr="00FF51B6" w:rsidRDefault="00F40819" w:rsidP="00FF51B6">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Iekšlietu ministre</w:t>
      </w:r>
      <w:r w:rsidRPr="00FF51B6">
        <w:rPr>
          <w:rFonts w:ascii="Times New Roman" w:hAnsi="Times New Roman"/>
          <w:sz w:val="28"/>
          <w:szCs w:val="28"/>
          <w:lang w:eastAsia="lv-LV"/>
        </w:rPr>
        <w:t xml:space="preserve"> </w:t>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t xml:space="preserve">       </w:t>
      </w:r>
      <w:r w:rsidRPr="00FF51B6">
        <w:rPr>
          <w:rFonts w:ascii="Times New Roman" w:hAnsi="Times New Roman"/>
          <w:sz w:val="28"/>
          <w:szCs w:val="28"/>
          <w:lang w:eastAsia="lv-LV"/>
        </w:rPr>
        <w:t>L.Mūrniece</w:t>
      </w:r>
    </w:p>
    <w:p w:rsidR="00F40819" w:rsidRDefault="00F40819" w:rsidP="00FF51B6">
      <w:pPr>
        <w:jc w:val="both"/>
        <w:rPr>
          <w:sz w:val="28"/>
          <w:szCs w:val="28"/>
        </w:rPr>
      </w:pPr>
    </w:p>
    <w:p w:rsidR="00F40819" w:rsidRPr="0054633A" w:rsidRDefault="00F40819" w:rsidP="00E85404">
      <w:pPr>
        <w:tabs>
          <w:tab w:val="left" w:pos="6804"/>
        </w:tabs>
        <w:spacing w:after="0" w:line="240" w:lineRule="auto"/>
        <w:ind w:firstLine="709"/>
        <w:jc w:val="both"/>
        <w:rPr>
          <w:rFonts w:ascii="Times New Roman" w:hAnsi="Times New Roman"/>
          <w:bCs/>
          <w:sz w:val="28"/>
          <w:szCs w:val="28"/>
          <w:lang w:eastAsia="ru-RU"/>
        </w:rPr>
      </w:pPr>
    </w:p>
    <w:p w:rsidR="00F40819" w:rsidRPr="0054633A" w:rsidRDefault="00F40819" w:rsidP="00E8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sz w:val="28"/>
          <w:szCs w:val="28"/>
        </w:rPr>
      </w:pPr>
      <w:r w:rsidRPr="0054633A">
        <w:rPr>
          <w:rFonts w:ascii="Times New Roman" w:hAnsi="Times New Roman"/>
          <w:sz w:val="28"/>
          <w:szCs w:val="28"/>
        </w:rPr>
        <w:t>Iekšlietu ministre</w:t>
      </w:r>
      <w:r w:rsidR="008448FA">
        <w:rPr>
          <w:rFonts w:ascii="Times New Roman" w:hAnsi="Times New Roman"/>
          <w:sz w:val="28"/>
          <w:szCs w:val="28"/>
        </w:rPr>
        <w:t xml:space="preserve">            </w:t>
      </w:r>
      <w:r w:rsidRPr="0054633A">
        <w:rPr>
          <w:rFonts w:ascii="Times New Roman" w:hAnsi="Times New Roman"/>
          <w:sz w:val="28"/>
          <w:szCs w:val="28"/>
        </w:rPr>
        <w:t>__________________ L.Mūrniece</w:t>
      </w:r>
    </w:p>
    <w:p w:rsidR="00F40819" w:rsidRPr="00FD2EA0" w:rsidRDefault="00F40819" w:rsidP="00E85404">
      <w:pPr>
        <w:spacing w:after="0" w:line="240" w:lineRule="auto"/>
        <w:ind w:left="900"/>
        <w:jc w:val="both"/>
        <w:rPr>
          <w:rFonts w:ascii="Times New Roman" w:hAnsi="Times New Roman"/>
          <w:sz w:val="28"/>
          <w:szCs w:val="28"/>
          <w:lang w:eastAsia="ru-RU"/>
        </w:rPr>
      </w:pPr>
    </w:p>
    <w:p w:rsidR="00F40819" w:rsidRPr="0054633A" w:rsidRDefault="00F40819" w:rsidP="00E85404">
      <w:pPr>
        <w:spacing w:after="0" w:line="240" w:lineRule="auto"/>
        <w:ind w:left="900" w:right="-6"/>
        <w:jc w:val="both"/>
        <w:rPr>
          <w:rFonts w:ascii="Times New Roman" w:hAnsi="Times New Roman"/>
          <w:sz w:val="28"/>
          <w:szCs w:val="28"/>
          <w:lang w:eastAsia="ru-RU"/>
        </w:rPr>
      </w:pPr>
      <w:r w:rsidRPr="0054633A">
        <w:rPr>
          <w:rFonts w:ascii="Times New Roman" w:hAnsi="Times New Roman"/>
          <w:sz w:val="28"/>
          <w:szCs w:val="28"/>
          <w:lang w:eastAsia="ru-RU"/>
        </w:rPr>
        <w:t>Vīza: valsts sekretāre</w:t>
      </w:r>
      <w:r w:rsidR="008448FA">
        <w:rPr>
          <w:rFonts w:ascii="Times New Roman" w:hAnsi="Times New Roman"/>
          <w:sz w:val="28"/>
          <w:szCs w:val="28"/>
          <w:lang w:eastAsia="ru-RU"/>
        </w:rPr>
        <w:t>s p.i.</w:t>
      </w:r>
      <w:r w:rsidRPr="0054633A">
        <w:rPr>
          <w:rFonts w:ascii="Times New Roman" w:hAnsi="Times New Roman"/>
          <w:sz w:val="28"/>
          <w:szCs w:val="28"/>
          <w:lang w:eastAsia="ru-RU"/>
        </w:rPr>
        <w:t>_________________ I.</w:t>
      </w:r>
      <w:r w:rsidR="008448FA">
        <w:rPr>
          <w:rFonts w:ascii="Times New Roman" w:hAnsi="Times New Roman"/>
          <w:sz w:val="28"/>
          <w:szCs w:val="28"/>
          <w:lang w:eastAsia="ru-RU"/>
        </w:rPr>
        <w:t>Aire</w:t>
      </w:r>
    </w:p>
    <w:p w:rsidR="00F40819" w:rsidRPr="0054633A" w:rsidRDefault="00F40819" w:rsidP="00E85404">
      <w:pPr>
        <w:spacing w:after="0" w:line="240" w:lineRule="auto"/>
        <w:ind w:firstLine="720"/>
        <w:rPr>
          <w:rFonts w:ascii="Times New Roman" w:hAnsi="Times New Roman"/>
          <w:sz w:val="28"/>
          <w:szCs w:val="24"/>
          <w:lang w:eastAsia="ru-RU"/>
        </w:rPr>
      </w:pPr>
    </w:p>
    <w:p w:rsidR="00F40819" w:rsidRDefault="00F40819" w:rsidP="00FF51B6">
      <w:pPr>
        <w:jc w:val="both"/>
        <w:rPr>
          <w:sz w:val="28"/>
          <w:szCs w:val="28"/>
        </w:rPr>
      </w:pPr>
    </w:p>
    <w:p w:rsidR="00F40819" w:rsidRDefault="00F40819" w:rsidP="00FF51B6">
      <w:pPr>
        <w:jc w:val="both"/>
        <w:rPr>
          <w:sz w:val="28"/>
          <w:szCs w:val="28"/>
        </w:rPr>
      </w:pPr>
    </w:p>
    <w:p w:rsidR="00DF146F" w:rsidRDefault="00DF146F" w:rsidP="00FF51B6">
      <w:pPr>
        <w:jc w:val="both"/>
        <w:rPr>
          <w:sz w:val="28"/>
          <w:szCs w:val="28"/>
        </w:rPr>
      </w:pPr>
    </w:p>
    <w:p w:rsidR="00DF146F" w:rsidRDefault="00DF146F" w:rsidP="00FF51B6">
      <w:pPr>
        <w:jc w:val="both"/>
        <w:rPr>
          <w:sz w:val="28"/>
          <w:szCs w:val="28"/>
        </w:rPr>
      </w:pPr>
    </w:p>
    <w:p w:rsidR="00DF146F" w:rsidRDefault="00DF146F" w:rsidP="00FF51B6">
      <w:pPr>
        <w:jc w:val="both"/>
        <w:rPr>
          <w:sz w:val="28"/>
          <w:szCs w:val="28"/>
        </w:rPr>
      </w:pPr>
    </w:p>
    <w:p w:rsidR="00F95FAB" w:rsidRDefault="00F95FAB" w:rsidP="00FF51B6">
      <w:pPr>
        <w:jc w:val="both"/>
        <w:rPr>
          <w:sz w:val="28"/>
          <w:szCs w:val="28"/>
        </w:rPr>
      </w:pPr>
      <w:bookmarkStart w:id="2" w:name="_GoBack"/>
      <w:bookmarkEnd w:id="2"/>
    </w:p>
    <w:p w:rsidR="00DF146F" w:rsidRDefault="00DF146F" w:rsidP="00FF51B6">
      <w:pPr>
        <w:jc w:val="both"/>
        <w:rPr>
          <w:sz w:val="28"/>
          <w:szCs w:val="28"/>
        </w:rPr>
      </w:pPr>
    </w:p>
    <w:p w:rsidR="00772AA1" w:rsidRDefault="00772AA1" w:rsidP="00FF51B6">
      <w:pPr>
        <w:jc w:val="both"/>
        <w:rPr>
          <w:sz w:val="28"/>
          <w:szCs w:val="28"/>
        </w:rPr>
      </w:pPr>
    </w:p>
    <w:p w:rsidR="00F40819" w:rsidRDefault="00F40819" w:rsidP="0001160E">
      <w:pPr>
        <w:tabs>
          <w:tab w:val="left" w:pos="5529"/>
        </w:tabs>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TIME  \@ "dd.MM.yyyy. H:mm"  \* MERGEFORMAT </w:instrText>
      </w:r>
      <w:r>
        <w:rPr>
          <w:rFonts w:ascii="Times New Roman" w:hAnsi="Times New Roman"/>
          <w:sz w:val="20"/>
          <w:szCs w:val="20"/>
        </w:rPr>
        <w:fldChar w:fldCharType="separate"/>
      </w:r>
      <w:r w:rsidR="008448FA">
        <w:rPr>
          <w:rFonts w:ascii="Times New Roman" w:hAnsi="Times New Roman"/>
          <w:noProof/>
          <w:sz w:val="20"/>
          <w:szCs w:val="20"/>
        </w:rPr>
        <w:t>17.03.2011. 9:45</w:t>
      </w:r>
      <w:r>
        <w:rPr>
          <w:rFonts w:ascii="Times New Roman" w:hAnsi="Times New Roman"/>
          <w:sz w:val="20"/>
          <w:szCs w:val="20"/>
        </w:rPr>
        <w:fldChar w:fldCharType="end"/>
      </w:r>
    </w:p>
    <w:p w:rsidR="00DF146F" w:rsidRDefault="00DF146F" w:rsidP="0001160E">
      <w:pPr>
        <w:tabs>
          <w:tab w:val="left" w:pos="5529"/>
        </w:tabs>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8448FA">
        <w:rPr>
          <w:rFonts w:ascii="Times New Roman" w:hAnsi="Times New Roman"/>
          <w:noProof/>
          <w:sz w:val="20"/>
          <w:szCs w:val="20"/>
        </w:rPr>
        <w:t>903</w:t>
      </w:r>
      <w:r>
        <w:rPr>
          <w:rFonts w:ascii="Times New Roman" w:hAnsi="Times New Roman"/>
          <w:sz w:val="20"/>
          <w:szCs w:val="20"/>
        </w:rPr>
        <w:fldChar w:fldCharType="end"/>
      </w:r>
    </w:p>
    <w:p w:rsidR="00F40819" w:rsidRDefault="00F40819" w:rsidP="0001160E">
      <w:pPr>
        <w:tabs>
          <w:tab w:val="left" w:pos="5529"/>
        </w:tabs>
        <w:spacing w:after="0" w:line="240" w:lineRule="auto"/>
        <w:jc w:val="both"/>
        <w:rPr>
          <w:rFonts w:ascii="Times New Roman" w:hAnsi="Times New Roman"/>
          <w:sz w:val="20"/>
          <w:szCs w:val="20"/>
        </w:rPr>
      </w:pPr>
      <w:r>
        <w:rPr>
          <w:rFonts w:ascii="Times New Roman" w:hAnsi="Times New Roman"/>
          <w:sz w:val="20"/>
          <w:szCs w:val="20"/>
        </w:rPr>
        <w:t>B.Balode, 67219357</w:t>
      </w:r>
    </w:p>
    <w:p w:rsidR="00F40819" w:rsidRDefault="00E56A33" w:rsidP="0001160E">
      <w:pPr>
        <w:tabs>
          <w:tab w:val="left" w:pos="5529"/>
        </w:tabs>
        <w:spacing w:after="0" w:line="240" w:lineRule="auto"/>
        <w:jc w:val="both"/>
        <w:rPr>
          <w:rFonts w:ascii="Times New Roman" w:hAnsi="Times New Roman"/>
          <w:sz w:val="20"/>
          <w:szCs w:val="20"/>
        </w:rPr>
      </w:pPr>
      <w:hyperlink r:id="rId8" w:history="1">
        <w:r w:rsidR="00F40819" w:rsidRPr="008354CF">
          <w:rPr>
            <w:rStyle w:val="Hyperlink"/>
            <w:rFonts w:ascii="Times New Roman" w:hAnsi="Times New Roman"/>
            <w:sz w:val="20"/>
            <w:szCs w:val="20"/>
          </w:rPr>
          <w:t>Baiba.Balode@iem.gov.lv</w:t>
        </w:r>
      </w:hyperlink>
      <w:r w:rsidR="00F40819">
        <w:rPr>
          <w:rFonts w:ascii="Times New Roman" w:hAnsi="Times New Roman"/>
          <w:sz w:val="20"/>
          <w:szCs w:val="20"/>
        </w:rPr>
        <w:t xml:space="preserve"> </w:t>
      </w:r>
    </w:p>
    <w:p w:rsidR="00F40819" w:rsidRPr="00FF51B6" w:rsidRDefault="00F40819" w:rsidP="00FF51B6">
      <w:pPr>
        <w:jc w:val="both"/>
        <w:rPr>
          <w:sz w:val="28"/>
          <w:szCs w:val="28"/>
        </w:rPr>
      </w:pPr>
    </w:p>
    <w:sectPr w:rsidR="00F40819" w:rsidRPr="00FF51B6" w:rsidSect="00DF146F">
      <w:headerReference w:type="default" r:id="rId9"/>
      <w:footerReference w:type="even" r:id="rId10"/>
      <w:footerReference w:type="default" r:id="rId11"/>
      <w:footerReference w:type="first" r:id="rId12"/>
      <w:pgSz w:w="11906" w:h="16838"/>
      <w:pgMar w:top="1440" w:right="1800" w:bottom="1440" w:left="180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33" w:rsidRDefault="00E56A33" w:rsidP="00FF51B6">
      <w:pPr>
        <w:spacing w:after="0" w:line="240" w:lineRule="auto"/>
      </w:pPr>
      <w:r>
        <w:separator/>
      </w:r>
    </w:p>
  </w:endnote>
  <w:endnote w:type="continuationSeparator" w:id="0">
    <w:p w:rsidR="00E56A33" w:rsidRDefault="00E56A33" w:rsidP="00FF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19" w:rsidRDefault="00F40819" w:rsidP="00A45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0819" w:rsidRDefault="00F40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93" w:rsidRDefault="00A10293" w:rsidP="00A45232">
    <w:pPr>
      <w:pStyle w:val="Footer"/>
      <w:framePr w:wrap="around" w:vAnchor="text" w:hAnchor="margin" w:xAlign="center" w:y="1"/>
      <w:rPr>
        <w:rStyle w:val="PageNumber"/>
      </w:rPr>
    </w:pPr>
  </w:p>
  <w:p w:rsidR="00F40819" w:rsidRPr="00DF7873" w:rsidRDefault="00F40819" w:rsidP="008B07AC">
    <w:pPr>
      <w:spacing w:after="0" w:line="240" w:lineRule="auto"/>
      <w:jc w:val="both"/>
      <w:rPr>
        <w:rFonts w:ascii="Times New Roman" w:hAnsi="Times New Roman"/>
        <w:sz w:val="20"/>
        <w:szCs w:val="20"/>
      </w:rPr>
    </w:pPr>
    <w:r w:rsidRPr="00DF146F">
      <w:rPr>
        <w:rFonts w:ascii="Times New Roman" w:hAnsi="Times New Roman"/>
        <w:sz w:val="20"/>
        <w:szCs w:val="20"/>
      </w:rPr>
      <w:t>IEMNotp1_</w:t>
    </w:r>
    <w:r w:rsidR="00CF271E">
      <w:rPr>
        <w:rFonts w:ascii="Times New Roman" w:hAnsi="Times New Roman"/>
        <w:sz w:val="20"/>
        <w:szCs w:val="20"/>
      </w:rPr>
      <w:t>1</w:t>
    </w:r>
    <w:r w:rsidR="00772AA1">
      <w:rPr>
        <w:rFonts w:ascii="Times New Roman" w:hAnsi="Times New Roman"/>
        <w:sz w:val="20"/>
        <w:szCs w:val="20"/>
      </w:rPr>
      <w:t>7</w:t>
    </w:r>
    <w:r w:rsidR="00E95098">
      <w:rPr>
        <w:rFonts w:ascii="Times New Roman" w:hAnsi="Times New Roman"/>
        <w:sz w:val="20"/>
        <w:szCs w:val="20"/>
      </w:rPr>
      <w:t>03</w:t>
    </w:r>
    <w:r w:rsidRPr="00DF7873">
      <w:rPr>
        <w:rFonts w:ascii="Times New Roman" w:hAnsi="Times New Roman"/>
        <w:sz w:val="20"/>
        <w:szCs w:val="20"/>
      </w:rPr>
      <w:t>11</w:t>
    </w:r>
    <w:r w:rsidR="00703759">
      <w:rPr>
        <w:rFonts w:ascii="Times New Roman" w:hAnsi="Times New Roman"/>
        <w:sz w:val="20"/>
        <w:szCs w:val="20"/>
      </w:rPr>
      <w:t>.doc</w:t>
    </w:r>
    <w:r w:rsidRPr="00DF146F">
      <w:rPr>
        <w:rFonts w:ascii="Times New Roman" w:hAnsi="Times New Roman"/>
        <w:sz w:val="20"/>
        <w:szCs w:val="20"/>
      </w:rPr>
      <w:t xml:space="preserve">; 1.pielikums </w:t>
    </w:r>
    <w:r w:rsidRPr="00DF7873">
      <w:rPr>
        <w:rFonts w:ascii="Times New Roman" w:hAnsi="Times New Roman"/>
        <w:sz w:val="20"/>
        <w:szCs w:val="20"/>
      </w:rPr>
      <w:t>Ministru kabineta noteikumu „Grozījumi Ministru kabineta 2010.gada 13.aprīļa noteikumu Nr.348 „Vispārīgās programmas „Solidaritāte un migrācijas plūsmu pārvaldība” ietvaros izveidotā Eiropas Ārējo robežu fonda, Eiropas Atgriešanās fonda un Eiropas Bēgļu fonda projektu atlases un tehniskās palīdzības aktivitātes īstenošanas kārtība” projektam</w:t>
    </w:r>
  </w:p>
  <w:p w:rsidR="00F40819" w:rsidRDefault="00F40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19" w:rsidRPr="00DF7873" w:rsidRDefault="00F40819" w:rsidP="00DF7873">
    <w:pPr>
      <w:spacing w:after="0" w:line="240" w:lineRule="auto"/>
      <w:jc w:val="both"/>
      <w:rPr>
        <w:rFonts w:ascii="Times New Roman" w:hAnsi="Times New Roman"/>
        <w:sz w:val="20"/>
        <w:szCs w:val="20"/>
      </w:rPr>
    </w:pPr>
    <w:r w:rsidRPr="00DF146F">
      <w:rPr>
        <w:rFonts w:ascii="Times New Roman" w:hAnsi="Times New Roman"/>
        <w:sz w:val="20"/>
        <w:szCs w:val="20"/>
      </w:rPr>
      <w:t>IEMNotp1_</w:t>
    </w:r>
    <w:r w:rsidR="00772AA1">
      <w:rPr>
        <w:rFonts w:ascii="Times New Roman" w:hAnsi="Times New Roman"/>
        <w:sz w:val="20"/>
        <w:szCs w:val="20"/>
      </w:rPr>
      <w:t>17</w:t>
    </w:r>
    <w:r w:rsidR="00E95098">
      <w:rPr>
        <w:rFonts w:ascii="Times New Roman" w:hAnsi="Times New Roman"/>
        <w:sz w:val="20"/>
        <w:szCs w:val="20"/>
      </w:rPr>
      <w:t>03</w:t>
    </w:r>
    <w:r w:rsidRPr="00DF7873">
      <w:rPr>
        <w:rFonts w:ascii="Times New Roman" w:hAnsi="Times New Roman"/>
        <w:sz w:val="20"/>
        <w:szCs w:val="20"/>
      </w:rPr>
      <w:t>11</w:t>
    </w:r>
    <w:r w:rsidR="00703759">
      <w:rPr>
        <w:rFonts w:ascii="Times New Roman" w:hAnsi="Times New Roman"/>
        <w:sz w:val="20"/>
        <w:szCs w:val="20"/>
      </w:rPr>
      <w:t>.doc</w:t>
    </w:r>
    <w:r w:rsidRPr="00DF146F">
      <w:rPr>
        <w:rFonts w:ascii="Times New Roman" w:hAnsi="Times New Roman"/>
        <w:sz w:val="20"/>
        <w:szCs w:val="20"/>
      </w:rPr>
      <w:t xml:space="preserve">; 1.pielikums </w:t>
    </w:r>
    <w:r w:rsidRPr="00DF7873">
      <w:rPr>
        <w:rFonts w:ascii="Times New Roman" w:hAnsi="Times New Roman"/>
        <w:sz w:val="20"/>
        <w:szCs w:val="20"/>
      </w:rPr>
      <w:t>Ministru kabineta noteikumu „Grozījumi Ministru kabineta 2010.gada 13.aprīļa noteikumu Nr.348 „Vispārīgās programmas „Solidaritāte un migrācijas plūsmu pārvaldība” ietvaros izveidotā Eiropas Ārējo robežu fonda, Eiropas Atgriešanās fonda un Eiropas Bēgļu fonda projektu atlases un tehniskās palīdzības aktivitātes īstenošanas kārtība” projektam</w:t>
    </w:r>
  </w:p>
  <w:p w:rsidR="00F40819" w:rsidRDefault="00F40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33" w:rsidRDefault="00E56A33" w:rsidP="00FF51B6">
      <w:pPr>
        <w:spacing w:after="0" w:line="240" w:lineRule="auto"/>
      </w:pPr>
      <w:r>
        <w:separator/>
      </w:r>
    </w:p>
  </w:footnote>
  <w:footnote w:type="continuationSeparator" w:id="0">
    <w:p w:rsidR="00E56A33" w:rsidRDefault="00E56A33" w:rsidP="00FF5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19" w:rsidRDefault="00E167D5">
    <w:pPr>
      <w:pStyle w:val="Header"/>
      <w:jc w:val="center"/>
    </w:pPr>
    <w:r>
      <w:fldChar w:fldCharType="begin"/>
    </w:r>
    <w:r>
      <w:instrText xml:space="preserve"> PAGE   \* MERGEFORMAT </w:instrText>
    </w:r>
    <w:r>
      <w:fldChar w:fldCharType="separate"/>
    </w:r>
    <w:r w:rsidR="008448FA">
      <w:rPr>
        <w:noProof/>
      </w:rPr>
      <w:t>6</w:t>
    </w:r>
    <w:r>
      <w:rPr>
        <w:noProof/>
      </w:rPr>
      <w:fldChar w:fldCharType="end"/>
    </w:r>
  </w:p>
  <w:p w:rsidR="00F40819" w:rsidRDefault="00F40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B6"/>
    <w:rsid w:val="0001160E"/>
    <w:rsid w:val="00011BB6"/>
    <w:rsid w:val="00086731"/>
    <w:rsid w:val="000C1036"/>
    <w:rsid w:val="00151649"/>
    <w:rsid w:val="001666CC"/>
    <w:rsid w:val="001C4C73"/>
    <w:rsid w:val="00240F92"/>
    <w:rsid w:val="002901EA"/>
    <w:rsid w:val="00307612"/>
    <w:rsid w:val="00317332"/>
    <w:rsid w:val="00351655"/>
    <w:rsid w:val="003E52C0"/>
    <w:rsid w:val="0047126D"/>
    <w:rsid w:val="00521085"/>
    <w:rsid w:val="0054633A"/>
    <w:rsid w:val="00560EBE"/>
    <w:rsid w:val="00574FDB"/>
    <w:rsid w:val="00576BB4"/>
    <w:rsid w:val="0064178C"/>
    <w:rsid w:val="00672B7E"/>
    <w:rsid w:val="00690A19"/>
    <w:rsid w:val="00703759"/>
    <w:rsid w:val="00772AA1"/>
    <w:rsid w:val="00781F95"/>
    <w:rsid w:val="007A6B8E"/>
    <w:rsid w:val="007E345D"/>
    <w:rsid w:val="007F47EE"/>
    <w:rsid w:val="00832B0B"/>
    <w:rsid w:val="008354CF"/>
    <w:rsid w:val="008448FA"/>
    <w:rsid w:val="008640C0"/>
    <w:rsid w:val="00896DD6"/>
    <w:rsid w:val="008B07AC"/>
    <w:rsid w:val="00943696"/>
    <w:rsid w:val="009649C2"/>
    <w:rsid w:val="009714C7"/>
    <w:rsid w:val="009811AA"/>
    <w:rsid w:val="00A10293"/>
    <w:rsid w:val="00A33C74"/>
    <w:rsid w:val="00A45232"/>
    <w:rsid w:val="00A55C6E"/>
    <w:rsid w:val="00A57D9A"/>
    <w:rsid w:val="00AB40D2"/>
    <w:rsid w:val="00AC2648"/>
    <w:rsid w:val="00B30346"/>
    <w:rsid w:val="00B52A74"/>
    <w:rsid w:val="00BE22B7"/>
    <w:rsid w:val="00BE5BD3"/>
    <w:rsid w:val="00C53BC4"/>
    <w:rsid w:val="00CB0F58"/>
    <w:rsid w:val="00CF271E"/>
    <w:rsid w:val="00D208BC"/>
    <w:rsid w:val="00D604EE"/>
    <w:rsid w:val="00DF146F"/>
    <w:rsid w:val="00DF7873"/>
    <w:rsid w:val="00E167D5"/>
    <w:rsid w:val="00E56A33"/>
    <w:rsid w:val="00E85404"/>
    <w:rsid w:val="00E9191F"/>
    <w:rsid w:val="00E95098"/>
    <w:rsid w:val="00EA506C"/>
    <w:rsid w:val="00EF6282"/>
    <w:rsid w:val="00F40819"/>
    <w:rsid w:val="00F80530"/>
    <w:rsid w:val="00F95FAB"/>
    <w:rsid w:val="00FD2EA0"/>
    <w:rsid w:val="00FE481D"/>
    <w:rsid w:val="00FF51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51B6"/>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uiPriority w:val="99"/>
    <w:rsid w:val="00FF51B6"/>
    <w:pPr>
      <w:spacing w:after="160" w:line="240" w:lineRule="exact"/>
    </w:pPr>
    <w:rPr>
      <w:rFonts w:ascii="Tahoma" w:eastAsia="Times New Roman" w:hAnsi="Tahoma"/>
      <w:sz w:val="20"/>
      <w:szCs w:val="20"/>
      <w:lang w:val="en-US"/>
    </w:rPr>
  </w:style>
  <w:style w:type="paragraph" w:styleId="Header">
    <w:name w:val="header"/>
    <w:basedOn w:val="Normal"/>
    <w:link w:val="HeaderChar"/>
    <w:uiPriority w:val="99"/>
    <w:rsid w:val="00FF51B6"/>
    <w:pPr>
      <w:tabs>
        <w:tab w:val="center" w:pos="4153"/>
        <w:tab w:val="right" w:pos="8306"/>
      </w:tabs>
      <w:spacing w:after="0" w:line="240" w:lineRule="auto"/>
    </w:pPr>
  </w:style>
  <w:style w:type="character" w:customStyle="1" w:styleId="HeaderChar">
    <w:name w:val="Header Char"/>
    <w:link w:val="Header"/>
    <w:uiPriority w:val="99"/>
    <w:locked/>
    <w:rsid w:val="00FF51B6"/>
    <w:rPr>
      <w:rFonts w:cs="Times New Roman"/>
    </w:rPr>
  </w:style>
  <w:style w:type="paragraph" w:styleId="Footer">
    <w:name w:val="footer"/>
    <w:basedOn w:val="Normal"/>
    <w:link w:val="FooterChar"/>
    <w:uiPriority w:val="99"/>
    <w:rsid w:val="00FF51B6"/>
    <w:pPr>
      <w:tabs>
        <w:tab w:val="center" w:pos="4153"/>
        <w:tab w:val="right" w:pos="8306"/>
      </w:tabs>
      <w:spacing w:after="0" w:line="240" w:lineRule="auto"/>
    </w:pPr>
  </w:style>
  <w:style w:type="character" w:customStyle="1" w:styleId="FooterChar">
    <w:name w:val="Footer Char"/>
    <w:link w:val="Footer"/>
    <w:uiPriority w:val="99"/>
    <w:locked/>
    <w:rsid w:val="00FF51B6"/>
    <w:rPr>
      <w:rFonts w:cs="Times New Roman"/>
    </w:rPr>
  </w:style>
  <w:style w:type="paragraph" w:styleId="BalloonText">
    <w:name w:val="Balloon Text"/>
    <w:basedOn w:val="Normal"/>
    <w:link w:val="BalloonTextChar"/>
    <w:uiPriority w:val="99"/>
    <w:semiHidden/>
    <w:rsid w:val="008B07AC"/>
    <w:rPr>
      <w:rFonts w:ascii="Tahoma" w:hAnsi="Tahoma" w:cs="Tahoma"/>
      <w:sz w:val="16"/>
      <w:szCs w:val="16"/>
    </w:rPr>
  </w:style>
  <w:style w:type="character" w:customStyle="1" w:styleId="BalloonTextChar">
    <w:name w:val="Balloon Text Char"/>
    <w:link w:val="BalloonText"/>
    <w:uiPriority w:val="99"/>
    <w:semiHidden/>
    <w:locked/>
    <w:rsid w:val="0047126D"/>
    <w:rPr>
      <w:rFonts w:ascii="Times New Roman" w:hAnsi="Times New Roman" w:cs="Times New Roman"/>
      <w:sz w:val="2"/>
      <w:lang w:eastAsia="en-US"/>
    </w:rPr>
  </w:style>
  <w:style w:type="character" w:styleId="Hyperlink">
    <w:name w:val="Hyperlink"/>
    <w:uiPriority w:val="99"/>
    <w:rsid w:val="0001160E"/>
    <w:rPr>
      <w:rFonts w:cs="Times New Roman"/>
      <w:color w:val="0000FF"/>
      <w:u w:val="single"/>
    </w:rPr>
  </w:style>
  <w:style w:type="character" w:styleId="PageNumber">
    <w:name w:val="page number"/>
    <w:uiPriority w:val="99"/>
    <w:rsid w:val="007F47EE"/>
    <w:rPr>
      <w:rFonts w:cs="Times New Roman"/>
    </w:rPr>
  </w:style>
  <w:style w:type="paragraph" w:styleId="Revision">
    <w:name w:val="Revision"/>
    <w:hidden/>
    <w:uiPriority w:val="99"/>
    <w:semiHidden/>
    <w:rsid w:val="00DF146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51B6"/>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uiPriority w:val="99"/>
    <w:rsid w:val="00FF51B6"/>
    <w:pPr>
      <w:spacing w:after="160" w:line="240" w:lineRule="exact"/>
    </w:pPr>
    <w:rPr>
      <w:rFonts w:ascii="Tahoma" w:eastAsia="Times New Roman" w:hAnsi="Tahoma"/>
      <w:sz w:val="20"/>
      <w:szCs w:val="20"/>
      <w:lang w:val="en-US"/>
    </w:rPr>
  </w:style>
  <w:style w:type="paragraph" w:styleId="Header">
    <w:name w:val="header"/>
    <w:basedOn w:val="Normal"/>
    <w:link w:val="HeaderChar"/>
    <w:uiPriority w:val="99"/>
    <w:rsid w:val="00FF51B6"/>
    <w:pPr>
      <w:tabs>
        <w:tab w:val="center" w:pos="4153"/>
        <w:tab w:val="right" w:pos="8306"/>
      </w:tabs>
      <w:spacing w:after="0" w:line="240" w:lineRule="auto"/>
    </w:pPr>
  </w:style>
  <w:style w:type="character" w:customStyle="1" w:styleId="HeaderChar">
    <w:name w:val="Header Char"/>
    <w:link w:val="Header"/>
    <w:uiPriority w:val="99"/>
    <w:locked/>
    <w:rsid w:val="00FF51B6"/>
    <w:rPr>
      <w:rFonts w:cs="Times New Roman"/>
    </w:rPr>
  </w:style>
  <w:style w:type="paragraph" w:styleId="Footer">
    <w:name w:val="footer"/>
    <w:basedOn w:val="Normal"/>
    <w:link w:val="FooterChar"/>
    <w:uiPriority w:val="99"/>
    <w:rsid w:val="00FF51B6"/>
    <w:pPr>
      <w:tabs>
        <w:tab w:val="center" w:pos="4153"/>
        <w:tab w:val="right" w:pos="8306"/>
      </w:tabs>
      <w:spacing w:after="0" w:line="240" w:lineRule="auto"/>
    </w:pPr>
  </w:style>
  <w:style w:type="character" w:customStyle="1" w:styleId="FooterChar">
    <w:name w:val="Footer Char"/>
    <w:link w:val="Footer"/>
    <w:uiPriority w:val="99"/>
    <w:locked/>
    <w:rsid w:val="00FF51B6"/>
    <w:rPr>
      <w:rFonts w:cs="Times New Roman"/>
    </w:rPr>
  </w:style>
  <w:style w:type="paragraph" w:styleId="BalloonText">
    <w:name w:val="Balloon Text"/>
    <w:basedOn w:val="Normal"/>
    <w:link w:val="BalloonTextChar"/>
    <w:uiPriority w:val="99"/>
    <w:semiHidden/>
    <w:rsid w:val="008B07AC"/>
    <w:rPr>
      <w:rFonts w:ascii="Tahoma" w:hAnsi="Tahoma" w:cs="Tahoma"/>
      <w:sz w:val="16"/>
      <w:szCs w:val="16"/>
    </w:rPr>
  </w:style>
  <w:style w:type="character" w:customStyle="1" w:styleId="BalloonTextChar">
    <w:name w:val="Balloon Text Char"/>
    <w:link w:val="BalloonText"/>
    <w:uiPriority w:val="99"/>
    <w:semiHidden/>
    <w:locked/>
    <w:rsid w:val="0047126D"/>
    <w:rPr>
      <w:rFonts w:ascii="Times New Roman" w:hAnsi="Times New Roman" w:cs="Times New Roman"/>
      <w:sz w:val="2"/>
      <w:lang w:eastAsia="en-US"/>
    </w:rPr>
  </w:style>
  <w:style w:type="character" w:styleId="Hyperlink">
    <w:name w:val="Hyperlink"/>
    <w:uiPriority w:val="99"/>
    <w:rsid w:val="0001160E"/>
    <w:rPr>
      <w:rFonts w:cs="Times New Roman"/>
      <w:color w:val="0000FF"/>
      <w:u w:val="single"/>
    </w:rPr>
  </w:style>
  <w:style w:type="character" w:styleId="PageNumber">
    <w:name w:val="page number"/>
    <w:uiPriority w:val="99"/>
    <w:rsid w:val="007F47EE"/>
    <w:rPr>
      <w:rFonts w:cs="Times New Roman"/>
    </w:rPr>
  </w:style>
  <w:style w:type="paragraph" w:styleId="Revision">
    <w:name w:val="Revision"/>
    <w:hidden/>
    <w:uiPriority w:val="99"/>
    <w:semiHidden/>
    <w:rsid w:val="00DF14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Balode@i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25E7-B5CE-4FD6-9461-98DE9380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900</Words>
  <Characters>6668</Characters>
  <Application>Microsoft Office Word</Application>
  <DocSecurity>0</DocSecurity>
  <Lines>266</Lines>
  <Paragraphs>61</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bbalode</dc:creator>
  <cp:keywords/>
  <dc:description/>
  <cp:lastModifiedBy>bbalode</cp:lastModifiedBy>
  <cp:revision>5</cp:revision>
  <cp:lastPrinted>2011-03-17T07:45:00Z</cp:lastPrinted>
  <dcterms:created xsi:type="dcterms:W3CDTF">2011-03-09T11:06:00Z</dcterms:created>
  <dcterms:modified xsi:type="dcterms:W3CDTF">2011-03-17T07:56:00Z</dcterms:modified>
</cp:coreProperties>
</file>