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4FF" w:rsidRPr="00B215A5" w:rsidRDefault="002364FF" w:rsidP="005F6B4D">
      <w:pPr>
        <w:pStyle w:val="BodyText"/>
        <w:jc w:val="right"/>
        <w:rPr>
          <w:sz w:val="26"/>
          <w:szCs w:val="26"/>
        </w:rPr>
      </w:pPr>
      <w:bookmarkStart w:id="0" w:name="_GoBack"/>
      <w:bookmarkEnd w:id="0"/>
    </w:p>
    <w:p w:rsidR="002364FF" w:rsidRPr="00B215A5" w:rsidRDefault="002364FF" w:rsidP="005F6B4D">
      <w:pPr>
        <w:pStyle w:val="BodyText"/>
        <w:jc w:val="center"/>
        <w:rPr>
          <w:b/>
          <w:sz w:val="26"/>
          <w:szCs w:val="26"/>
        </w:rPr>
      </w:pPr>
      <w:r w:rsidRPr="00B215A5">
        <w:rPr>
          <w:b/>
          <w:sz w:val="26"/>
          <w:szCs w:val="26"/>
        </w:rPr>
        <w:t>LATVIJAS REPUBLIKAS MINISTRU KABINETA</w:t>
      </w:r>
    </w:p>
    <w:p w:rsidR="002364FF" w:rsidRPr="00B215A5" w:rsidRDefault="002364FF" w:rsidP="005F6B4D">
      <w:pPr>
        <w:pStyle w:val="BodyText"/>
        <w:jc w:val="center"/>
        <w:rPr>
          <w:b/>
          <w:sz w:val="26"/>
          <w:szCs w:val="26"/>
        </w:rPr>
      </w:pPr>
      <w:r w:rsidRPr="00B215A5">
        <w:rPr>
          <w:b/>
          <w:sz w:val="26"/>
          <w:szCs w:val="26"/>
        </w:rPr>
        <w:t xml:space="preserve"> SĒDES PROTOKOLLĒMUMS</w:t>
      </w:r>
    </w:p>
    <w:p w:rsidR="002364FF" w:rsidRPr="00B215A5" w:rsidRDefault="0075052B" w:rsidP="005F6B4D">
      <w:pPr>
        <w:pStyle w:val="Heading3"/>
        <w:tabs>
          <w:tab w:val="clear" w:pos="9072"/>
          <w:tab w:val="left" w:pos="4500"/>
          <w:tab w:val="left" w:pos="6660"/>
          <w:tab w:val="right" w:pos="9356"/>
        </w:tabs>
        <w:rPr>
          <w:sz w:val="26"/>
          <w:szCs w:val="26"/>
        </w:rPr>
      </w:pPr>
      <w:r>
        <w:rPr>
          <w:noProof/>
        </w:rPr>
        <mc:AlternateContent>
          <mc:Choice Requires="wps">
            <w:drawing>
              <wp:anchor distT="4294967294" distB="4294967294" distL="114300" distR="114300" simplePos="0" relativeHeight="251658240" behindDoc="0" locked="0" layoutInCell="0" allowOverlap="1">
                <wp:simplePos x="0" y="0"/>
                <wp:positionH relativeFrom="column">
                  <wp:posOffset>17145</wp:posOffset>
                </wp:positionH>
                <wp:positionV relativeFrom="paragraph">
                  <wp:posOffset>96519</wp:posOffset>
                </wp:positionV>
                <wp:extent cx="5852160" cy="0"/>
                <wp:effectExtent l="0" t="0" r="1524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Pr>
          <w:noProof/>
        </w:rPr>
        <mc:AlternateContent>
          <mc:Choice Requires="wps">
            <w:drawing>
              <wp:anchor distT="4294967294" distB="4294967294" distL="114298" distR="114298" simplePos="0" relativeHeight="251657216" behindDoc="0" locked="0" layoutInCell="0" allowOverlap="1">
                <wp:simplePos x="0" y="0"/>
                <wp:positionH relativeFrom="column">
                  <wp:posOffset>17144</wp:posOffset>
                </wp:positionH>
                <wp:positionV relativeFrom="paragraph">
                  <wp:posOffset>96519</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2364FF" w:rsidRPr="00B215A5">
        <w:rPr>
          <w:sz w:val="26"/>
          <w:szCs w:val="26"/>
        </w:rPr>
        <w:t>Rīgā</w:t>
      </w:r>
      <w:r w:rsidR="002364FF" w:rsidRPr="00B215A5">
        <w:rPr>
          <w:sz w:val="26"/>
          <w:szCs w:val="26"/>
        </w:rPr>
        <w:tab/>
        <w:t>Nr.                        2012.gada   ________</w:t>
      </w:r>
    </w:p>
    <w:p w:rsidR="002364FF" w:rsidRPr="00B215A5" w:rsidRDefault="002364FF" w:rsidP="005F6B4D">
      <w:pPr>
        <w:spacing w:before="120" w:after="120"/>
        <w:jc w:val="center"/>
        <w:rPr>
          <w:sz w:val="26"/>
          <w:szCs w:val="26"/>
        </w:rPr>
      </w:pPr>
    </w:p>
    <w:p w:rsidR="002364FF" w:rsidRPr="00B215A5" w:rsidRDefault="002364FF" w:rsidP="005F6B4D">
      <w:pPr>
        <w:spacing w:before="120" w:after="120"/>
        <w:jc w:val="center"/>
        <w:rPr>
          <w:sz w:val="26"/>
          <w:szCs w:val="26"/>
        </w:rPr>
      </w:pPr>
      <w:r w:rsidRPr="00B215A5">
        <w:rPr>
          <w:sz w:val="26"/>
          <w:szCs w:val="26"/>
        </w:rPr>
        <w:t>.§</w:t>
      </w:r>
    </w:p>
    <w:p w:rsidR="002364FF" w:rsidRPr="00693647" w:rsidRDefault="002364FF" w:rsidP="005F6B4D">
      <w:pPr>
        <w:spacing w:before="120" w:after="120"/>
        <w:jc w:val="center"/>
        <w:rPr>
          <w:sz w:val="16"/>
          <w:szCs w:val="16"/>
        </w:rPr>
      </w:pPr>
    </w:p>
    <w:p w:rsidR="002364FF" w:rsidRPr="00223EDD" w:rsidRDefault="002364FF" w:rsidP="00AE58BE">
      <w:pPr>
        <w:jc w:val="center"/>
        <w:rPr>
          <w:b/>
          <w:sz w:val="28"/>
          <w:szCs w:val="28"/>
        </w:rPr>
      </w:pPr>
      <w:bookmarkStart w:id="1" w:name="OLE_LINK1"/>
      <w:r w:rsidRPr="00223EDD">
        <w:rPr>
          <w:b/>
          <w:sz w:val="28"/>
          <w:szCs w:val="28"/>
        </w:rPr>
        <w:t xml:space="preserve">Par informatīvo ziņojumu </w:t>
      </w:r>
      <w:r>
        <w:rPr>
          <w:b/>
          <w:sz w:val="28"/>
          <w:szCs w:val="28"/>
        </w:rPr>
        <w:t>par 2013.gadam un turpmākajiem gadiem plānoto ieņēmumu no naudas sodiem, ko uzliek Valsts policija par pārkāpumiem ceļu satiksmē, kas fiksēti ar komersanta tehniskajiem līdzekļiem, un attiecīgo izdevumu precizēšanu</w:t>
      </w:r>
    </w:p>
    <w:p w:rsidR="002364FF" w:rsidRPr="00C65604" w:rsidRDefault="002364FF" w:rsidP="00621932">
      <w:pPr>
        <w:jc w:val="center"/>
        <w:rPr>
          <w:b/>
          <w:sz w:val="16"/>
          <w:szCs w:val="16"/>
        </w:rPr>
      </w:pPr>
      <w:r>
        <w:rPr>
          <w:b/>
          <w:sz w:val="16"/>
          <w:szCs w:val="16"/>
        </w:rPr>
        <w:t>______________________________________________________________________________________________________</w:t>
      </w:r>
    </w:p>
    <w:bookmarkEnd w:id="1"/>
    <w:p w:rsidR="002364FF" w:rsidRDefault="002364FF" w:rsidP="00223EDD">
      <w:pPr>
        <w:pStyle w:val="naisf"/>
        <w:spacing w:before="0" w:beforeAutospacing="0" w:after="0" w:afterAutospacing="0"/>
        <w:ind w:firstLine="709"/>
        <w:jc w:val="both"/>
        <w:rPr>
          <w:sz w:val="28"/>
          <w:szCs w:val="28"/>
        </w:rPr>
      </w:pPr>
    </w:p>
    <w:p w:rsidR="002364FF" w:rsidRPr="00223EDD" w:rsidRDefault="002364FF" w:rsidP="00223EDD">
      <w:pPr>
        <w:pStyle w:val="naisf"/>
        <w:spacing w:before="0" w:beforeAutospacing="0" w:after="0" w:afterAutospacing="0"/>
        <w:ind w:firstLine="709"/>
        <w:jc w:val="both"/>
        <w:rPr>
          <w:sz w:val="28"/>
          <w:szCs w:val="28"/>
        </w:rPr>
      </w:pPr>
      <w:r>
        <w:rPr>
          <w:sz w:val="28"/>
          <w:szCs w:val="28"/>
        </w:rPr>
        <w:t xml:space="preserve">1. </w:t>
      </w:r>
      <w:r w:rsidRPr="00223EDD">
        <w:rPr>
          <w:sz w:val="28"/>
          <w:szCs w:val="28"/>
        </w:rPr>
        <w:t>Pieņemt zināšanai iesniegto informatīvo ziņojumu.</w:t>
      </w:r>
    </w:p>
    <w:p w:rsidR="002364FF" w:rsidRDefault="002364FF" w:rsidP="00223EDD">
      <w:pPr>
        <w:pStyle w:val="naisf"/>
        <w:spacing w:before="0" w:beforeAutospacing="0" w:after="0" w:afterAutospacing="0"/>
        <w:ind w:firstLine="709"/>
        <w:jc w:val="both"/>
        <w:rPr>
          <w:sz w:val="28"/>
          <w:szCs w:val="28"/>
        </w:rPr>
      </w:pPr>
      <w:r>
        <w:rPr>
          <w:sz w:val="28"/>
          <w:szCs w:val="28"/>
        </w:rPr>
        <w:t xml:space="preserve">2. </w:t>
      </w:r>
      <w:r w:rsidRPr="00561A1B">
        <w:rPr>
          <w:sz w:val="28"/>
          <w:szCs w:val="28"/>
        </w:rPr>
        <w:t xml:space="preserve">Iekšlietu ministrijai </w:t>
      </w:r>
      <w:r>
        <w:rPr>
          <w:sz w:val="28"/>
          <w:szCs w:val="28"/>
        </w:rPr>
        <w:t xml:space="preserve">noteiktā kārtībā sagatavot un iesniegt </w:t>
      </w:r>
      <w:r w:rsidRPr="00561A1B">
        <w:rPr>
          <w:sz w:val="28"/>
          <w:szCs w:val="28"/>
        </w:rPr>
        <w:t xml:space="preserve">likumprojekta „Par valsts budžetu 2013.gadam” </w:t>
      </w:r>
      <w:r w:rsidR="00E251CC">
        <w:rPr>
          <w:sz w:val="28"/>
          <w:szCs w:val="28"/>
        </w:rPr>
        <w:t xml:space="preserve"> un likumprojekta</w:t>
      </w:r>
      <w:r w:rsidRPr="00E251CC">
        <w:rPr>
          <w:sz w:val="28"/>
          <w:szCs w:val="28"/>
        </w:rPr>
        <w:t xml:space="preserve"> „Par vidēja termiņa budžeta ietvaru 2013. –  2015.gadam”</w:t>
      </w:r>
      <w:r w:rsidR="00E251CC">
        <w:rPr>
          <w:sz w:val="28"/>
          <w:szCs w:val="28"/>
        </w:rPr>
        <w:t xml:space="preserve"> </w:t>
      </w:r>
      <w:r>
        <w:rPr>
          <w:sz w:val="28"/>
          <w:szCs w:val="28"/>
        </w:rPr>
        <w:t xml:space="preserve">izskatīšanai Saeimā </w:t>
      </w:r>
      <w:r w:rsidRPr="00561A1B">
        <w:rPr>
          <w:sz w:val="28"/>
          <w:szCs w:val="28"/>
        </w:rPr>
        <w:t>otraj</w:t>
      </w:r>
      <w:r>
        <w:rPr>
          <w:sz w:val="28"/>
          <w:szCs w:val="28"/>
        </w:rPr>
        <w:t xml:space="preserve">ā </w:t>
      </w:r>
      <w:r w:rsidRPr="00561A1B">
        <w:rPr>
          <w:sz w:val="28"/>
          <w:szCs w:val="28"/>
        </w:rPr>
        <w:t>lasījum</w:t>
      </w:r>
      <w:r>
        <w:rPr>
          <w:sz w:val="28"/>
          <w:szCs w:val="28"/>
        </w:rPr>
        <w:t xml:space="preserve">ā šādus </w:t>
      </w:r>
      <w:r w:rsidRPr="00561A1B">
        <w:rPr>
          <w:sz w:val="28"/>
          <w:szCs w:val="28"/>
        </w:rPr>
        <w:t>priekšlikumu</w:t>
      </w:r>
      <w:r>
        <w:rPr>
          <w:sz w:val="28"/>
          <w:szCs w:val="28"/>
        </w:rPr>
        <w:t xml:space="preserve">s: </w:t>
      </w:r>
    </w:p>
    <w:p w:rsidR="00822B2C" w:rsidRDefault="002364FF" w:rsidP="00223EDD">
      <w:pPr>
        <w:pStyle w:val="naisf"/>
        <w:spacing w:before="0" w:beforeAutospacing="0" w:after="0" w:afterAutospacing="0"/>
        <w:ind w:firstLine="709"/>
        <w:jc w:val="both"/>
        <w:rPr>
          <w:sz w:val="28"/>
          <w:szCs w:val="28"/>
        </w:rPr>
      </w:pPr>
      <w:r>
        <w:rPr>
          <w:sz w:val="28"/>
          <w:szCs w:val="28"/>
        </w:rPr>
        <w:t>2.1.</w:t>
      </w:r>
      <w:r w:rsidR="00822B2C" w:rsidRPr="00822B2C">
        <w:rPr>
          <w:sz w:val="28"/>
          <w:szCs w:val="28"/>
        </w:rPr>
        <w:t xml:space="preserve"> </w:t>
      </w:r>
      <w:r w:rsidR="00822B2C">
        <w:rPr>
          <w:sz w:val="28"/>
          <w:szCs w:val="28"/>
        </w:rPr>
        <w:t>paredzēt budžeta apakšprogrammā 06.02.00 „Ātruma kontroles mērierīču darbības nodrošināšana”</w:t>
      </w:r>
      <w:r w:rsidR="001A11DB">
        <w:rPr>
          <w:sz w:val="28"/>
          <w:szCs w:val="28"/>
        </w:rPr>
        <w:t xml:space="preserve"> </w:t>
      </w:r>
      <w:r w:rsidR="00AC49B4">
        <w:rPr>
          <w:sz w:val="28"/>
          <w:szCs w:val="28"/>
        </w:rPr>
        <w:t xml:space="preserve">ilgtermiņa saistību pasākumam „Ātruma </w:t>
      </w:r>
      <w:r w:rsidR="00801656">
        <w:rPr>
          <w:sz w:val="28"/>
          <w:szCs w:val="28"/>
        </w:rPr>
        <w:t>kontroles mērierīču darbības nod</w:t>
      </w:r>
      <w:r w:rsidR="00AC49B4">
        <w:rPr>
          <w:sz w:val="28"/>
          <w:szCs w:val="28"/>
        </w:rPr>
        <w:t xml:space="preserve">rošināšana” </w:t>
      </w:r>
      <w:r w:rsidR="001A11DB">
        <w:rPr>
          <w:sz w:val="28"/>
          <w:szCs w:val="28"/>
        </w:rPr>
        <w:t>resursus izdevumu segšanai un izdevumus:</w:t>
      </w:r>
    </w:p>
    <w:p w:rsidR="001A11DB" w:rsidRPr="00DD76E5" w:rsidRDefault="001A11DB" w:rsidP="00223EDD">
      <w:pPr>
        <w:pStyle w:val="naisf"/>
        <w:spacing w:before="0" w:beforeAutospacing="0" w:after="0" w:afterAutospacing="0"/>
        <w:ind w:firstLine="709"/>
        <w:jc w:val="both"/>
        <w:rPr>
          <w:sz w:val="28"/>
          <w:szCs w:val="28"/>
        </w:rPr>
      </w:pPr>
      <w:r w:rsidRPr="00DD76E5">
        <w:rPr>
          <w:sz w:val="28"/>
          <w:szCs w:val="28"/>
        </w:rPr>
        <w:t xml:space="preserve">2.1.1. 2013.gadā </w:t>
      </w:r>
      <w:r w:rsidR="00985DBA" w:rsidRPr="00DD76E5">
        <w:rPr>
          <w:sz w:val="28"/>
          <w:szCs w:val="28"/>
        </w:rPr>
        <w:t xml:space="preserve">– </w:t>
      </w:r>
      <w:r w:rsidRPr="00DD76E5">
        <w:rPr>
          <w:sz w:val="28"/>
          <w:szCs w:val="28"/>
        </w:rPr>
        <w:t xml:space="preserve">620 280 latu apmērā (samazinot par 2 526 673 latiem) (citi pašu ieņēmumi </w:t>
      </w:r>
      <w:r w:rsidR="00985DBA" w:rsidRPr="00DD76E5">
        <w:rPr>
          <w:sz w:val="28"/>
          <w:szCs w:val="28"/>
        </w:rPr>
        <w:t>–</w:t>
      </w:r>
      <w:r w:rsidRPr="00DD76E5">
        <w:rPr>
          <w:sz w:val="28"/>
          <w:szCs w:val="28"/>
        </w:rPr>
        <w:t xml:space="preserve"> </w:t>
      </w:r>
      <w:r w:rsidR="00985DBA" w:rsidRPr="00DD76E5">
        <w:rPr>
          <w:sz w:val="28"/>
          <w:szCs w:val="28"/>
        </w:rPr>
        <w:t xml:space="preserve">483 652 latu apmērā (samazinot par 1 848 439 latiem); dotācija no vispārējiem ieņēmumiem – 136 628 latu apmērā (samazinot par 678 234 latiem), tajā skaitā 483 652 latu apmērā </w:t>
      </w:r>
      <w:r w:rsidR="000C0F05" w:rsidRPr="00DD76E5">
        <w:rPr>
          <w:sz w:val="28"/>
          <w:szCs w:val="28"/>
        </w:rPr>
        <w:t xml:space="preserve">(samazinot par 1 848 439 latiem) </w:t>
      </w:r>
      <w:r w:rsidR="00985DBA" w:rsidRPr="00DD76E5">
        <w:rPr>
          <w:sz w:val="28"/>
          <w:szCs w:val="28"/>
        </w:rPr>
        <w:t>(citi pašu ieņēmumi; kārtējie izdevumi (preces un pakalpojumi)</w:t>
      </w:r>
      <w:r w:rsidR="0048451C" w:rsidRPr="00DD76E5">
        <w:rPr>
          <w:sz w:val="28"/>
          <w:szCs w:val="28"/>
        </w:rPr>
        <w:t>)</w:t>
      </w:r>
      <w:r w:rsidR="00985DBA" w:rsidRPr="00DD76E5">
        <w:rPr>
          <w:sz w:val="28"/>
          <w:szCs w:val="28"/>
        </w:rPr>
        <w:t xml:space="preserve"> </w:t>
      </w:r>
      <w:r w:rsidR="00E1345B" w:rsidRPr="00DD76E5">
        <w:rPr>
          <w:sz w:val="28"/>
          <w:szCs w:val="28"/>
        </w:rPr>
        <w:t>samaksas veikšanai komersantam par pakalpojuma sniegšanu – pārkāpumu ceļu satiksmē fiksēšanu  ar komersanta tehniskajiem līdzekļiem (turpmāk – samaksa komersantam</w:t>
      </w:r>
      <w:r w:rsidR="000C0F05" w:rsidRPr="00DD76E5">
        <w:rPr>
          <w:sz w:val="28"/>
          <w:szCs w:val="28"/>
        </w:rPr>
        <w:t>), 103 155 latu apmērā (samazinot par</w:t>
      </w:r>
      <w:r w:rsidR="003610B6" w:rsidRPr="00DD76E5">
        <w:rPr>
          <w:sz w:val="28"/>
          <w:szCs w:val="28"/>
        </w:rPr>
        <w:t xml:space="preserve"> 628 991</w:t>
      </w:r>
      <w:r w:rsidR="000C0F05" w:rsidRPr="00DD76E5">
        <w:rPr>
          <w:sz w:val="28"/>
          <w:szCs w:val="28"/>
        </w:rPr>
        <w:t xml:space="preserve"> </w:t>
      </w:r>
      <w:r w:rsidR="00177024" w:rsidRPr="00DD76E5">
        <w:rPr>
          <w:sz w:val="28"/>
          <w:szCs w:val="28"/>
        </w:rPr>
        <w:t>latu</w:t>
      </w:r>
      <w:r w:rsidR="000C0F05" w:rsidRPr="00DD76E5">
        <w:rPr>
          <w:sz w:val="28"/>
          <w:szCs w:val="28"/>
        </w:rPr>
        <w:t>)</w:t>
      </w:r>
      <w:r w:rsidR="003610B6" w:rsidRPr="00DD76E5">
        <w:rPr>
          <w:sz w:val="28"/>
          <w:szCs w:val="28"/>
        </w:rPr>
        <w:t xml:space="preserve"> ( dotācija no vispārējiem ieņēmumiem; kārtējie izdevumi (preces un pakalpojumi) samaksas veikšanai VAS „Ceļu  satiksmes drošības direkcija” par pakalpojumu sniegšanu</w:t>
      </w:r>
      <w:r w:rsidR="007A791A" w:rsidRPr="00DD76E5">
        <w:rPr>
          <w:sz w:val="28"/>
          <w:szCs w:val="28"/>
        </w:rPr>
        <w:t>,</w:t>
      </w:r>
      <w:r w:rsidR="003610B6" w:rsidRPr="00DD76E5">
        <w:rPr>
          <w:sz w:val="28"/>
          <w:szCs w:val="28"/>
        </w:rPr>
        <w:t xml:space="preserve"> 33 473 latu apmērā (samazinot par 49 243 latiem) </w:t>
      </w:r>
      <w:r w:rsidR="00F77A69" w:rsidRPr="00DD76E5">
        <w:rPr>
          <w:sz w:val="28"/>
          <w:szCs w:val="28"/>
        </w:rPr>
        <w:t>(</w:t>
      </w:r>
      <w:r w:rsidR="003610B6" w:rsidRPr="00DD76E5">
        <w:rPr>
          <w:sz w:val="28"/>
          <w:szCs w:val="28"/>
        </w:rPr>
        <w:t>dotācija no vispārējiem ieņēmumiem</w:t>
      </w:r>
      <w:r w:rsidR="00F77A69" w:rsidRPr="00DD76E5">
        <w:rPr>
          <w:sz w:val="28"/>
          <w:szCs w:val="28"/>
        </w:rPr>
        <w:t>; kārtējie izdevumi – 33 473 latu apmērā, tajā skaitā, atlīdzība – 22 337 latu apmērā (samazinot par 22 336 latiem), no tā atalgojums – 18 000 latu apmērā (samazinot par 18 000 latiem), preces un pakalpojumi – 11 136 latu apmērā (samazinot par 26 907 latiem) Valsts policijas izdevumu segšanai</w:t>
      </w:r>
      <w:r w:rsidR="005F6B74" w:rsidRPr="00DD76E5">
        <w:rPr>
          <w:sz w:val="28"/>
          <w:szCs w:val="28"/>
        </w:rPr>
        <w:t>;</w:t>
      </w:r>
    </w:p>
    <w:p w:rsidR="00822B2C" w:rsidRPr="00DD76E5" w:rsidRDefault="00576BD3" w:rsidP="00223EDD">
      <w:pPr>
        <w:pStyle w:val="naisf"/>
        <w:spacing w:before="0" w:beforeAutospacing="0" w:after="0" w:afterAutospacing="0"/>
        <w:ind w:firstLine="709"/>
        <w:jc w:val="both"/>
        <w:rPr>
          <w:sz w:val="28"/>
          <w:szCs w:val="28"/>
        </w:rPr>
      </w:pPr>
      <w:r w:rsidRPr="00DD76E5">
        <w:rPr>
          <w:sz w:val="28"/>
          <w:szCs w:val="28"/>
        </w:rPr>
        <w:t>2.1.2. 2014.gadā – 172 093 latu apmērā (samazinot par 2 013 282 latiem) (citi pašu ieņēmumi – 172 093 latu apmērā (samazinot par 1 490 376 latiem); tajā skaitā 172 093 latu apmērā (samazinot par 1 490 376 latiem)</w:t>
      </w:r>
      <w:r w:rsidR="0048451C" w:rsidRPr="00DD76E5">
        <w:rPr>
          <w:sz w:val="28"/>
          <w:szCs w:val="28"/>
        </w:rPr>
        <w:t xml:space="preserve"> (citi pašu ieņēmumi; kārtējie izdevumi (preces un pakalpojumi)) samaksai komersantam;</w:t>
      </w:r>
    </w:p>
    <w:p w:rsidR="0048451C" w:rsidRPr="00DD76E5" w:rsidRDefault="0048451C" w:rsidP="0048451C">
      <w:pPr>
        <w:pStyle w:val="naisf"/>
        <w:spacing w:before="0" w:beforeAutospacing="0" w:after="0" w:afterAutospacing="0"/>
        <w:ind w:firstLine="709"/>
        <w:jc w:val="both"/>
        <w:rPr>
          <w:sz w:val="28"/>
          <w:szCs w:val="28"/>
        </w:rPr>
      </w:pPr>
      <w:r w:rsidRPr="00DD76E5">
        <w:rPr>
          <w:sz w:val="28"/>
          <w:szCs w:val="28"/>
        </w:rPr>
        <w:lastRenderedPageBreak/>
        <w:t>2.1.3. 2015.gadā – 52 425 latu apmērā (samazinot par 1 821 671 latu) (citi pašu ieņēmumi – 52 425 latu apmērā (samazinot par 1 298 765 latiem); tajā skaitā 52 425 latu apmērā (samazinot par 1 298 765 latiem) (citi pašu ieņēmumi; kārtējie izdevumi (preces un pakalpojumi)) samaksai komersantam;</w:t>
      </w:r>
    </w:p>
    <w:p w:rsidR="00F4640C" w:rsidRPr="00DD76E5" w:rsidRDefault="00F4640C" w:rsidP="00F4640C">
      <w:pPr>
        <w:pStyle w:val="naisf"/>
        <w:spacing w:before="0" w:beforeAutospacing="0" w:after="0" w:afterAutospacing="0"/>
        <w:ind w:firstLine="709"/>
        <w:jc w:val="both"/>
        <w:rPr>
          <w:sz w:val="28"/>
          <w:szCs w:val="28"/>
        </w:rPr>
      </w:pPr>
      <w:r w:rsidRPr="00DD76E5">
        <w:rPr>
          <w:sz w:val="28"/>
          <w:szCs w:val="28"/>
        </w:rPr>
        <w:t>2.1.4.</w:t>
      </w:r>
      <w:r w:rsidR="0044722E" w:rsidRPr="00DD76E5">
        <w:rPr>
          <w:sz w:val="28"/>
          <w:szCs w:val="28"/>
        </w:rPr>
        <w:t xml:space="preserve"> </w:t>
      </w:r>
      <w:r w:rsidRPr="00DD76E5">
        <w:rPr>
          <w:sz w:val="28"/>
          <w:szCs w:val="28"/>
        </w:rPr>
        <w:t>tālākā laika posmā – 71 835 latu apmērā (samazinot par 1 266 555 latiem) citi pašu ieņēmumi – 71 835 latu apmērā (samazinot par 1 000 527 latiem); tajā skaitā 71 835 latu apmērā (samazinot par 1 000 527 latiem) (citi pašu ieņēmumi; kārtējie izdevumi (preces un pakalpojumi)) samaksai komersantam;</w:t>
      </w:r>
    </w:p>
    <w:p w:rsidR="001576A2" w:rsidRPr="00DD76E5" w:rsidRDefault="002364FF" w:rsidP="00223EDD">
      <w:pPr>
        <w:pStyle w:val="naisf"/>
        <w:spacing w:before="0" w:beforeAutospacing="0" w:after="0" w:afterAutospacing="0"/>
        <w:ind w:firstLine="709"/>
        <w:jc w:val="both"/>
        <w:rPr>
          <w:sz w:val="28"/>
          <w:szCs w:val="28"/>
        </w:rPr>
      </w:pPr>
      <w:r w:rsidRPr="00DD76E5">
        <w:rPr>
          <w:sz w:val="28"/>
          <w:szCs w:val="28"/>
        </w:rPr>
        <w:t>2.</w:t>
      </w:r>
      <w:r w:rsidR="001576A2" w:rsidRPr="00DD76E5">
        <w:rPr>
          <w:sz w:val="28"/>
          <w:szCs w:val="28"/>
        </w:rPr>
        <w:t>2</w:t>
      </w:r>
      <w:r w:rsidRPr="00DD76E5">
        <w:rPr>
          <w:sz w:val="28"/>
          <w:szCs w:val="28"/>
        </w:rPr>
        <w:t xml:space="preserve">. </w:t>
      </w:r>
      <w:r w:rsidR="00C0326A" w:rsidRPr="00DD76E5">
        <w:rPr>
          <w:sz w:val="28"/>
          <w:szCs w:val="28"/>
        </w:rPr>
        <w:t>paredzēt</w:t>
      </w:r>
      <w:r w:rsidRPr="00DD76E5">
        <w:rPr>
          <w:sz w:val="28"/>
          <w:szCs w:val="28"/>
        </w:rPr>
        <w:t xml:space="preserve"> </w:t>
      </w:r>
      <w:r w:rsidR="00801656" w:rsidRPr="00DD76E5">
        <w:rPr>
          <w:sz w:val="28"/>
          <w:szCs w:val="28"/>
        </w:rPr>
        <w:t xml:space="preserve">valsts pamatbudžetā iemaksājamo </w:t>
      </w:r>
      <w:r w:rsidR="00AC49B4" w:rsidRPr="00DD76E5">
        <w:rPr>
          <w:sz w:val="28"/>
          <w:szCs w:val="28"/>
        </w:rPr>
        <w:t>ieņ</w:t>
      </w:r>
      <w:r w:rsidR="00801656" w:rsidRPr="00DD76E5">
        <w:rPr>
          <w:sz w:val="28"/>
          <w:szCs w:val="28"/>
        </w:rPr>
        <w:t>ēmumu</w:t>
      </w:r>
      <w:r w:rsidR="00AC49B4" w:rsidRPr="00DD76E5">
        <w:rPr>
          <w:sz w:val="28"/>
          <w:szCs w:val="28"/>
        </w:rPr>
        <w:t xml:space="preserve"> no </w:t>
      </w:r>
      <w:r w:rsidR="0078258E" w:rsidRPr="00DD76E5">
        <w:rPr>
          <w:sz w:val="28"/>
          <w:szCs w:val="28"/>
        </w:rPr>
        <w:t>naudas sod</w:t>
      </w:r>
      <w:r w:rsidR="00AC49B4" w:rsidRPr="00DD76E5">
        <w:rPr>
          <w:sz w:val="28"/>
          <w:szCs w:val="28"/>
        </w:rPr>
        <w:t>iem</w:t>
      </w:r>
      <w:r w:rsidR="0078258E" w:rsidRPr="00DD76E5">
        <w:rPr>
          <w:sz w:val="28"/>
          <w:szCs w:val="28"/>
        </w:rPr>
        <w:t>, ko uzliek Valsts policija par pārkāpumiem ceļu satiksmē, kas fiksēti ar komersanta tehniskajiem līdzekļiem</w:t>
      </w:r>
      <w:r w:rsidR="001F24F1">
        <w:rPr>
          <w:sz w:val="28"/>
          <w:szCs w:val="28"/>
        </w:rPr>
        <w:t>,</w:t>
      </w:r>
      <w:r w:rsidR="00801656" w:rsidRPr="00DD76E5">
        <w:rPr>
          <w:sz w:val="28"/>
          <w:szCs w:val="28"/>
        </w:rPr>
        <w:t xml:space="preserve"> prognozi</w:t>
      </w:r>
      <w:r w:rsidR="0078258E" w:rsidRPr="00DD76E5">
        <w:rPr>
          <w:sz w:val="28"/>
          <w:szCs w:val="28"/>
        </w:rPr>
        <w:t>:</w:t>
      </w:r>
    </w:p>
    <w:p w:rsidR="0078258E" w:rsidRDefault="0078258E" w:rsidP="0078258E">
      <w:pPr>
        <w:pStyle w:val="naisf"/>
        <w:spacing w:before="0" w:beforeAutospacing="0" w:after="0" w:afterAutospacing="0"/>
        <w:ind w:firstLine="709"/>
        <w:jc w:val="both"/>
        <w:rPr>
          <w:sz w:val="28"/>
          <w:szCs w:val="28"/>
        </w:rPr>
      </w:pPr>
      <w:r>
        <w:rPr>
          <w:sz w:val="28"/>
          <w:szCs w:val="28"/>
        </w:rPr>
        <w:t xml:space="preserve">2.2.1. </w:t>
      </w:r>
      <w:r w:rsidRPr="00561A1B">
        <w:rPr>
          <w:sz w:val="28"/>
          <w:szCs w:val="28"/>
        </w:rPr>
        <w:t>2013.gadā</w:t>
      </w:r>
      <w:r>
        <w:rPr>
          <w:sz w:val="28"/>
          <w:szCs w:val="28"/>
        </w:rPr>
        <w:t xml:space="preserve"> –</w:t>
      </w:r>
      <w:r w:rsidRPr="00561A1B">
        <w:rPr>
          <w:sz w:val="28"/>
          <w:szCs w:val="28"/>
        </w:rPr>
        <w:t xml:space="preserve"> </w:t>
      </w:r>
      <w:r>
        <w:rPr>
          <w:sz w:val="28"/>
          <w:szCs w:val="28"/>
        </w:rPr>
        <w:t xml:space="preserve">898 210 latu apmērā (samazinot </w:t>
      </w:r>
      <w:r w:rsidRPr="00561A1B">
        <w:rPr>
          <w:sz w:val="28"/>
          <w:szCs w:val="28"/>
        </w:rPr>
        <w:t>par</w:t>
      </w:r>
      <w:r>
        <w:rPr>
          <w:sz w:val="28"/>
          <w:szCs w:val="28"/>
        </w:rPr>
        <w:t xml:space="preserve"> 3 432 815 </w:t>
      </w:r>
      <w:r w:rsidRPr="00561A1B">
        <w:rPr>
          <w:sz w:val="28"/>
          <w:szCs w:val="28"/>
        </w:rPr>
        <w:t>latiem</w:t>
      </w:r>
      <w:r>
        <w:rPr>
          <w:sz w:val="28"/>
          <w:szCs w:val="28"/>
        </w:rPr>
        <w:t>);</w:t>
      </w:r>
    </w:p>
    <w:p w:rsidR="0078258E" w:rsidRDefault="0078258E" w:rsidP="0078258E">
      <w:pPr>
        <w:pStyle w:val="naisf"/>
        <w:spacing w:before="0" w:beforeAutospacing="0" w:after="0" w:afterAutospacing="0"/>
        <w:ind w:firstLine="709"/>
        <w:jc w:val="both"/>
        <w:rPr>
          <w:sz w:val="28"/>
          <w:szCs w:val="28"/>
        </w:rPr>
      </w:pPr>
      <w:r>
        <w:rPr>
          <w:sz w:val="28"/>
          <w:szCs w:val="28"/>
        </w:rPr>
        <w:t>2.2.2. 2014</w:t>
      </w:r>
      <w:r w:rsidRPr="00561A1B">
        <w:rPr>
          <w:sz w:val="28"/>
          <w:szCs w:val="28"/>
        </w:rPr>
        <w:t>.gadā</w:t>
      </w:r>
      <w:r>
        <w:rPr>
          <w:sz w:val="28"/>
          <w:szCs w:val="28"/>
        </w:rPr>
        <w:t xml:space="preserve"> –</w:t>
      </w:r>
      <w:r w:rsidRPr="00561A1B">
        <w:rPr>
          <w:sz w:val="28"/>
          <w:szCs w:val="28"/>
        </w:rPr>
        <w:t xml:space="preserve"> </w:t>
      </w:r>
      <w:r>
        <w:rPr>
          <w:sz w:val="28"/>
          <w:szCs w:val="28"/>
        </w:rPr>
        <w:t xml:space="preserve">319 600 latu apmērā (samazinot </w:t>
      </w:r>
      <w:r w:rsidRPr="00561A1B">
        <w:rPr>
          <w:sz w:val="28"/>
          <w:szCs w:val="28"/>
        </w:rPr>
        <w:t>par</w:t>
      </w:r>
      <w:r w:rsidR="0044722E">
        <w:rPr>
          <w:sz w:val="28"/>
          <w:szCs w:val="28"/>
        </w:rPr>
        <w:t xml:space="preserve"> 2 767 844</w:t>
      </w:r>
      <w:r>
        <w:rPr>
          <w:sz w:val="28"/>
          <w:szCs w:val="28"/>
        </w:rPr>
        <w:t xml:space="preserve"> </w:t>
      </w:r>
      <w:r w:rsidRPr="00561A1B">
        <w:rPr>
          <w:sz w:val="28"/>
          <w:szCs w:val="28"/>
        </w:rPr>
        <w:t>latiem</w:t>
      </w:r>
      <w:r>
        <w:rPr>
          <w:sz w:val="28"/>
          <w:szCs w:val="28"/>
        </w:rPr>
        <w:t>);</w:t>
      </w:r>
    </w:p>
    <w:p w:rsidR="0078258E" w:rsidRDefault="0078258E" w:rsidP="0078258E">
      <w:pPr>
        <w:pStyle w:val="naisf"/>
        <w:spacing w:before="0" w:beforeAutospacing="0" w:after="0" w:afterAutospacing="0"/>
        <w:ind w:firstLine="709"/>
        <w:jc w:val="both"/>
        <w:rPr>
          <w:sz w:val="28"/>
          <w:szCs w:val="28"/>
        </w:rPr>
      </w:pPr>
      <w:r>
        <w:rPr>
          <w:sz w:val="28"/>
          <w:szCs w:val="28"/>
        </w:rPr>
        <w:t>2.2.3. 2015</w:t>
      </w:r>
      <w:r w:rsidRPr="00561A1B">
        <w:rPr>
          <w:sz w:val="28"/>
          <w:szCs w:val="28"/>
        </w:rPr>
        <w:t>.gadā</w:t>
      </w:r>
      <w:r>
        <w:rPr>
          <w:sz w:val="28"/>
          <w:szCs w:val="28"/>
        </w:rPr>
        <w:t xml:space="preserve"> –</w:t>
      </w:r>
      <w:r w:rsidRPr="00561A1B">
        <w:rPr>
          <w:sz w:val="28"/>
          <w:szCs w:val="28"/>
        </w:rPr>
        <w:t xml:space="preserve"> </w:t>
      </w:r>
      <w:r w:rsidR="0044722E">
        <w:rPr>
          <w:sz w:val="28"/>
          <w:szCs w:val="28"/>
        </w:rPr>
        <w:t>97 361 lata</w:t>
      </w:r>
      <w:r>
        <w:rPr>
          <w:sz w:val="28"/>
          <w:szCs w:val="28"/>
        </w:rPr>
        <w:t xml:space="preserve"> apmērā (samazinot </w:t>
      </w:r>
      <w:r w:rsidRPr="00561A1B">
        <w:rPr>
          <w:sz w:val="28"/>
          <w:szCs w:val="28"/>
        </w:rPr>
        <w:t>par</w:t>
      </w:r>
      <w:r w:rsidR="0044722E">
        <w:rPr>
          <w:sz w:val="28"/>
          <w:szCs w:val="28"/>
        </w:rPr>
        <w:t xml:space="preserve"> 2 411 992</w:t>
      </w:r>
      <w:r>
        <w:rPr>
          <w:sz w:val="28"/>
          <w:szCs w:val="28"/>
        </w:rPr>
        <w:t xml:space="preserve"> </w:t>
      </w:r>
      <w:r w:rsidRPr="00561A1B">
        <w:rPr>
          <w:sz w:val="28"/>
          <w:szCs w:val="28"/>
        </w:rPr>
        <w:t>latiem</w:t>
      </w:r>
      <w:r>
        <w:rPr>
          <w:sz w:val="28"/>
          <w:szCs w:val="28"/>
        </w:rPr>
        <w:t>);</w:t>
      </w:r>
    </w:p>
    <w:p w:rsidR="0044722E" w:rsidRDefault="0044722E" w:rsidP="0078258E">
      <w:pPr>
        <w:pStyle w:val="naisf"/>
        <w:spacing w:before="0" w:beforeAutospacing="0" w:after="0" w:afterAutospacing="0"/>
        <w:ind w:firstLine="709"/>
        <w:jc w:val="both"/>
        <w:rPr>
          <w:sz w:val="28"/>
          <w:szCs w:val="28"/>
        </w:rPr>
      </w:pPr>
      <w:r>
        <w:rPr>
          <w:sz w:val="28"/>
          <w:szCs w:val="28"/>
        </w:rPr>
        <w:t xml:space="preserve">2.2.4. tālākā laika posmā – 133 410 latu apmērā (samazinot </w:t>
      </w:r>
      <w:r w:rsidRPr="00561A1B">
        <w:rPr>
          <w:sz w:val="28"/>
          <w:szCs w:val="28"/>
        </w:rPr>
        <w:t>par</w:t>
      </w:r>
      <w:r>
        <w:rPr>
          <w:sz w:val="28"/>
          <w:szCs w:val="28"/>
        </w:rPr>
        <w:t xml:space="preserve"> 1 858 119 </w:t>
      </w:r>
      <w:r w:rsidRPr="00561A1B">
        <w:rPr>
          <w:sz w:val="28"/>
          <w:szCs w:val="28"/>
        </w:rPr>
        <w:t>latiem</w:t>
      </w:r>
      <w:r>
        <w:rPr>
          <w:sz w:val="28"/>
          <w:szCs w:val="28"/>
        </w:rPr>
        <w:t>);</w:t>
      </w:r>
    </w:p>
    <w:p w:rsidR="002364FF" w:rsidRPr="00561A1B" w:rsidRDefault="002364FF" w:rsidP="00223EDD">
      <w:pPr>
        <w:pStyle w:val="naisf"/>
        <w:spacing w:before="0" w:beforeAutospacing="0" w:after="0" w:afterAutospacing="0"/>
        <w:ind w:firstLine="709"/>
        <w:jc w:val="both"/>
        <w:rPr>
          <w:sz w:val="28"/>
          <w:szCs w:val="28"/>
        </w:rPr>
      </w:pPr>
      <w:r w:rsidRPr="00561A1B">
        <w:rPr>
          <w:sz w:val="28"/>
          <w:szCs w:val="28"/>
        </w:rPr>
        <w:t xml:space="preserve"> </w:t>
      </w:r>
      <w:r>
        <w:rPr>
          <w:sz w:val="28"/>
          <w:szCs w:val="28"/>
        </w:rPr>
        <w:t>2</w:t>
      </w:r>
      <w:r w:rsidRPr="00561A1B">
        <w:rPr>
          <w:sz w:val="28"/>
          <w:szCs w:val="28"/>
        </w:rPr>
        <w:t>.</w:t>
      </w:r>
      <w:r w:rsidR="003A726F">
        <w:rPr>
          <w:sz w:val="28"/>
          <w:szCs w:val="28"/>
        </w:rPr>
        <w:t>3</w:t>
      </w:r>
      <w:r w:rsidRPr="00561A1B">
        <w:rPr>
          <w:sz w:val="28"/>
          <w:szCs w:val="28"/>
        </w:rPr>
        <w:t xml:space="preserve">. </w:t>
      </w:r>
      <w:r>
        <w:rPr>
          <w:sz w:val="28"/>
          <w:szCs w:val="28"/>
        </w:rPr>
        <w:t xml:space="preserve">papildināt likumprojektu </w:t>
      </w:r>
      <w:r w:rsidR="00B024F3" w:rsidRPr="00561A1B">
        <w:rPr>
          <w:sz w:val="28"/>
          <w:szCs w:val="28"/>
        </w:rPr>
        <w:t>„Par valsts budžetu 2013.gadam”</w:t>
      </w:r>
      <w:r w:rsidR="00B024F3">
        <w:rPr>
          <w:sz w:val="28"/>
          <w:szCs w:val="28"/>
        </w:rPr>
        <w:t xml:space="preserve"> </w:t>
      </w:r>
      <w:r>
        <w:rPr>
          <w:sz w:val="28"/>
          <w:szCs w:val="28"/>
        </w:rPr>
        <w:t xml:space="preserve">ar </w:t>
      </w:r>
      <w:r w:rsidRPr="00561A1B">
        <w:rPr>
          <w:sz w:val="28"/>
          <w:szCs w:val="28"/>
        </w:rPr>
        <w:t>pant</w:t>
      </w:r>
      <w:r>
        <w:rPr>
          <w:sz w:val="28"/>
          <w:szCs w:val="28"/>
        </w:rPr>
        <w:t>u</w:t>
      </w:r>
      <w:r w:rsidRPr="00561A1B">
        <w:rPr>
          <w:sz w:val="28"/>
          <w:szCs w:val="28"/>
        </w:rPr>
        <w:t xml:space="preserve"> šādā redakcijā:</w:t>
      </w:r>
    </w:p>
    <w:p w:rsidR="002364FF" w:rsidRPr="00561A1B" w:rsidRDefault="002364FF" w:rsidP="00223EDD">
      <w:pPr>
        <w:pStyle w:val="naisf"/>
        <w:spacing w:before="0" w:beforeAutospacing="0" w:after="0" w:afterAutospacing="0"/>
        <w:ind w:firstLine="709"/>
        <w:jc w:val="both"/>
        <w:rPr>
          <w:sz w:val="28"/>
          <w:szCs w:val="28"/>
        </w:rPr>
      </w:pPr>
      <w:r w:rsidRPr="00561A1B">
        <w:rPr>
          <w:sz w:val="28"/>
          <w:szCs w:val="28"/>
        </w:rPr>
        <w:t>„</w:t>
      </w:r>
      <w:r>
        <w:rPr>
          <w:sz w:val="28"/>
          <w:szCs w:val="28"/>
        </w:rPr>
        <w:t xml:space="preserve">(1) </w:t>
      </w:r>
      <w:r w:rsidRPr="00561A1B">
        <w:rPr>
          <w:sz w:val="28"/>
          <w:szCs w:val="28"/>
        </w:rPr>
        <w:t>Iekšlietu ministrija</w:t>
      </w:r>
      <w:r>
        <w:rPr>
          <w:sz w:val="28"/>
          <w:szCs w:val="28"/>
        </w:rPr>
        <w:t>i</w:t>
      </w:r>
      <w:r w:rsidRPr="00561A1B">
        <w:rPr>
          <w:sz w:val="28"/>
          <w:szCs w:val="28"/>
        </w:rPr>
        <w:t xml:space="preserve"> </w:t>
      </w:r>
      <w:r>
        <w:rPr>
          <w:sz w:val="28"/>
          <w:szCs w:val="28"/>
        </w:rPr>
        <w:t xml:space="preserve">pēc Ministru kabineta lēmuma pieņemšanas par </w:t>
      </w:r>
      <w:r w:rsidRPr="00561A1B">
        <w:rPr>
          <w:sz w:val="28"/>
          <w:szCs w:val="28"/>
        </w:rPr>
        <w:t xml:space="preserve">pārkāpumu fiksēšanas tehnisko līdzekļu </w:t>
      </w:r>
      <w:r>
        <w:rPr>
          <w:sz w:val="28"/>
          <w:szCs w:val="28"/>
        </w:rPr>
        <w:t xml:space="preserve">iegādi </w:t>
      </w:r>
      <w:r w:rsidRPr="00561A1B">
        <w:rPr>
          <w:sz w:val="28"/>
          <w:szCs w:val="28"/>
        </w:rPr>
        <w:t xml:space="preserve">iesniegt Ministru kabinetā priekšlikumu par apropriācijas palielināšanu izdevumiem, kas saistīti ar pārkāpumu ceļu satiksmē fiksēšanu ar tehniskajiem līdzekļiem un naudas sodu uzlikšanu, kā arī par valsts pamatbudžeta ieņēmumu palielināšanu no naudas sodiem, ko uzliek Valsts policija par pārkāpumiem ceļu satiksmē, kas fiksēti ar </w:t>
      </w:r>
      <w:r>
        <w:rPr>
          <w:sz w:val="28"/>
          <w:szCs w:val="28"/>
        </w:rPr>
        <w:t xml:space="preserve">šiem </w:t>
      </w:r>
      <w:r w:rsidRPr="00561A1B">
        <w:rPr>
          <w:sz w:val="28"/>
          <w:szCs w:val="28"/>
        </w:rPr>
        <w:t>tehniskajiem līdzekļiem.</w:t>
      </w:r>
    </w:p>
    <w:p w:rsidR="002364FF" w:rsidRPr="00561A1B" w:rsidRDefault="002364FF" w:rsidP="00223EDD">
      <w:pPr>
        <w:pStyle w:val="naisf"/>
        <w:spacing w:before="0" w:beforeAutospacing="0" w:after="0" w:afterAutospacing="0"/>
        <w:ind w:firstLine="709"/>
        <w:jc w:val="both"/>
        <w:rPr>
          <w:sz w:val="28"/>
          <w:szCs w:val="28"/>
        </w:rPr>
      </w:pPr>
      <w:r>
        <w:rPr>
          <w:sz w:val="28"/>
          <w:szCs w:val="28"/>
        </w:rPr>
        <w:t xml:space="preserve">(2) </w:t>
      </w:r>
      <w:r w:rsidRPr="00561A1B">
        <w:rPr>
          <w:sz w:val="28"/>
          <w:szCs w:val="28"/>
        </w:rPr>
        <w:t>Finanšu ministram ir tiesības atbilstoši šā panta pirmajā daļā minētajam Ministru kabineta lēmumam, pirms tam informējot Saeimu, palielināt apropriāciju Iekšlietu ministrijai, paredzot papildu dotāciju no vispārējiem ieņēmumiem un izdevumus, kā arī palielināt ar šo likumu apstiprinātos valsts budžeta ieņēmumus, tajā skaitā paredzēt valsts pamatbudžeta ieņēmumus no nauda sodiem, ko uzliek Valsts policija par pārkāpumiem ceļu satiksmē, kas fiksēti ar tehniskajiem līdzekļiem. Apropriāciju Iekšlietu ministrijai un valsts pamatbudžeta ieņēmumus no naudas sodiem atļauts palielināt, ja Saeimas Budžeta un finanšu (nodokļu) komisija piecu dienu laikā no attiecīgās informācijas saņemšanas nav iebildusi pret to.”</w:t>
      </w:r>
    </w:p>
    <w:p w:rsidR="002364FF" w:rsidRPr="00C65604" w:rsidRDefault="002364FF" w:rsidP="000C6DAA">
      <w:pPr>
        <w:pStyle w:val="ListParagraph"/>
        <w:spacing w:before="240" w:after="240"/>
        <w:ind w:left="426"/>
        <w:jc w:val="both"/>
        <w:rPr>
          <w:sz w:val="26"/>
          <w:szCs w:val="26"/>
        </w:rPr>
      </w:pPr>
    </w:p>
    <w:p w:rsidR="002364FF" w:rsidRPr="005E5942" w:rsidRDefault="002364FF" w:rsidP="009A2A48">
      <w:pPr>
        <w:pStyle w:val="ListParagraph"/>
        <w:tabs>
          <w:tab w:val="left" w:pos="6804"/>
        </w:tabs>
        <w:ind w:left="360"/>
        <w:jc w:val="both"/>
        <w:rPr>
          <w:sz w:val="26"/>
          <w:szCs w:val="26"/>
        </w:rPr>
      </w:pPr>
    </w:p>
    <w:p w:rsidR="002364FF" w:rsidRPr="00CB6C15" w:rsidRDefault="002364FF" w:rsidP="00CB6C15">
      <w:pPr>
        <w:pStyle w:val="naisf"/>
        <w:spacing w:before="0" w:beforeAutospacing="0" w:after="0" w:afterAutospacing="0"/>
        <w:ind w:firstLine="709"/>
        <w:jc w:val="both"/>
        <w:rPr>
          <w:sz w:val="28"/>
          <w:szCs w:val="28"/>
        </w:rPr>
      </w:pPr>
      <w:r w:rsidRPr="00CB6C15">
        <w:rPr>
          <w:sz w:val="28"/>
          <w:szCs w:val="28"/>
        </w:rPr>
        <w:t>Ministru prezidents</w:t>
      </w:r>
      <w:r w:rsidRPr="00CB6C15">
        <w:rPr>
          <w:sz w:val="28"/>
          <w:szCs w:val="28"/>
        </w:rPr>
        <w:tab/>
      </w:r>
      <w:r w:rsidRPr="00CB6C15">
        <w:rPr>
          <w:sz w:val="28"/>
          <w:szCs w:val="28"/>
        </w:rPr>
        <w:tab/>
      </w:r>
      <w:r>
        <w:rPr>
          <w:sz w:val="28"/>
          <w:szCs w:val="28"/>
        </w:rPr>
        <w:t xml:space="preserve">                                   </w:t>
      </w:r>
      <w:r w:rsidRPr="00CB6C15">
        <w:rPr>
          <w:sz w:val="28"/>
          <w:szCs w:val="28"/>
        </w:rPr>
        <w:t>V.Dombrovskis</w:t>
      </w:r>
    </w:p>
    <w:p w:rsidR="002364FF" w:rsidRPr="00CB6C15" w:rsidRDefault="002364FF" w:rsidP="00CB6C15">
      <w:pPr>
        <w:pStyle w:val="naisf"/>
        <w:spacing w:before="0" w:beforeAutospacing="0" w:after="0" w:afterAutospacing="0"/>
        <w:ind w:firstLine="709"/>
        <w:jc w:val="both"/>
        <w:rPr>
          <w:sz w:val="28"/>
          <w:szCs w:val="28"/>
        </w:rPr>
      </w:pPr>
    </w:p>
    <w:p w:rsidR="002364FF" w:rsidRPr="00CB6C15" w:rsidRDefault="002364FF" w:rsidP="00CB6C15">
      <w:pPr>
        <w:pStyle w:val="naisf"/>
        <w:spacing w:before="0" w:beforeAutospacing="0" w:after="0" w:afterAutospacing="0"/>
        <w:ind w:firstLine="709"/>
        <w:jc w:val="both"/>
        <w:rPr>
          <w:sz w:val="28"/>
          <w:szCs w:val="28"/>
        </w:rPr>
      </w:pPr>
      <w:r w:rsidRPr="00CB6C15">
        <w:rPr>
          <w:sz w:val="28"/>
          <w:szCs w:val="28"/>
        </w:rPr>
        <w:t>Valsts kancelejas direktore</w:t>
      </w:r>
      <w:r w:rsidRPr="00CB6C15">
        <w:rPr>
          <w:sz w:val="28"/>
          <w:szCs w:val="28"/>
        </w:rPr>
        <w:tab/>
      </w:r>
      <w:r w:rsidRPr="00CB6C15">
        <w:rPr>
          <w:sz w:val="28"/>
          <w:szCs w:val="28"/>
        </w:rPr>
        <w:tab/>
      </w:r>
      <w:r>
        <w:rPr>
          <w:sz w:val="28"/>
          <w:szCs w:val="28"/>
        </w:rPr>
        <w:t xml:space="preserve">                         </w:t>
      </w:r>
      <w:r w:rsidRPr="00CB6C15">
        <w:rPr>
          <w:sz w:val="28"/>
          <w:szCs w:val="28"/>
        </w:rPr>
        <w:t>E.Dreimane</w:t>
      </w:r>
    </w:p>
    <w:p w:rsidR="002364FF" w:rsidRDefault="002364FF" w:rsidP="00CB6C15">
      <w:pPr>
        <w:pStyle w:val="naisf"/>
        <w:spacing w:before="0" w:beforeAutospacing="0" w:after="0" w:afterAutospacing="0"/>
        <w:ind w:firstLine="709"/>
        <w:jc w:val="both"/>
        <w:rPr>
          <w:sz w:val="28"/>
          <w:szCs w:val="28"/>
        </w:rPr>
      </w:pPr>
    </w:p>
    <w:p w:rsidR="004559B7" w:rsidRDefault="004559B7" w:rsidP="00CB6C15">
      <w:pPr>
        <w:pStyle w:val="naisf"/>
        <w:spacing w:before="0" w:beforeAutospacing="0" w:after="0" w:afterAutospacing="0"/>
        <w:ind w:firstLine="709"/>
        <w:jc w:val="both"/>
        <w:rPr>
          <w:sz w:val="28"/>
          <w:szCs w:val="28"/>
        </w:rPr>
      </w:pPr>
    </w:p>
    <w:p w:rsidR="00382B49" w:rsidRDefault="00382B49" w:rsidP="00CB6C15">
      <w:pPr>
        <w:pStyle w:val="naisf"/>
        <w:spacing w:before="0" w:beforeAutospacing="0" w:after="0" w:afterAutospacing="0"/>
        <w:ind w:firstLine="709"/>
        <w:jc w:val="both"/>
        <w:rPr>
          <w:sz w:val="28"/>
          <w:szCs w:val="28"/>
        </w:rPr>
      </w:pPr>
    </w:p>
    <w:p w:rsidR="00001FC1" w:rsidRPr="00CB6C15" w:rsidRDefault="00001FC1" w:rsidP="00CB6C15">
      <w:pPr>
        <w:pStyle w:val="naisf"/>
        <w:spacing w:before="0" w:beforeAutospacing="0" w:after="0" w:afterAutospacing="0"/>
        <w:ind w:firstLine="709"/>
        <w:jc w:val="both"/>
        <w:rPr>
          <w:sz w:val="28"/>
          <w:szCs w:val="28"/>
        </w:rPr>
      </w:pPr>
    </w:p>
    <w:p w:rsidR="00382B49" w:rsidRDefault="00382B49" w:rsidP="00382B49">
      <w:pPr>
        <w:pStyle w:val="naisf"/>
        <w:spacing w:before="0" w:beforeAutospacing="0" w:after="0" w:afterAutospacing="0"/>
        <w:ind w:firstLine="709"/>
        <w:jc w:val="both"/>
        <w:rPr>
          <w:sz w:val="28"/>
          <w:szCs w:val="28"/>
        </w:rPr>
      </w:pPr>
      <w:r>
        <w:rPr>
          <w:sz w:val="28"/>
          <w:szCs w:val="28"/>
        </w:rPr>
        <w:t xml:space="preserve">Iekšlietu </w:t>
      </w:r>
      <w:r w:rsidR="00A47BF8">
        <w:rPr>
          <w:sz w:val="28"/>
          <w:szCs w:val="28"/>
        </w:rPr>
        <w:t xml:space="preserve">ministrs </w:t>
      </w:r>
      <w:r w:rsidR="00A47BF8">
        <w:rPr>
          <w:sz w:val="28"/>
          <w:szCs w:val="28"/>
        </w:rPr>
        <w:tab/>
      </w:r>
      <w:r w:rsidR="00A47BF8">
        <w:rPr>
          <w:sz w:val="28"/>
          <w:szCs w:val="28"/>
        </w:rPr>
        <w:tab/>
      </w:r>
      <w:r w:rsidR="00A47BF8">
        <w:rPr>
          <w:sz w:val="28"/>
          <w:szCs w:val="28"/>
        </w:rPr>
        <w:tab/>
      </w:r>
      <w:r w:rsidR="00A47BF8">
        <w:rPr>
          <w:sz w:val="28"/>
          <w:szCs w:val="28"/>
        </w:rPr>
        <w:tab/>
      </w:r>
      <w:r w:rsidR="00A47BF8">
        <w:rPr>
          <w:sz w:val="28"/>
          <w:szCs w:val="28"/>
        </w:rPr>
        <w:tab/>
      </w:r>
      <w:r w:rsidR="00A47BF8">
        <w:rPr>
          <w:sz w:val="28"/>
          <w:szCs w:val="28"/>
        </w:rPr>
        <w:tab/>
        <w:t>R.Kozlovskis</w:t>
      </w:r>
    </w:p>
    <w:p w:rsidR="002364FF" w:rsidRDefault="002364FF" w:rsidP="00CB6C15">
      <w:pPr>
        <w:pStyle w:val="naisf"/>
        <w:spacing w:before="0" w:beforeAutospacing="0" w:after="0" w:afterAutospacing="0"/>
        <w:ind w:firstLine="709"/>
        <w:jc w:val="both"/>
        <w:rPr>
          <w:sz w:val="28"/>
          <w:szCs w:val="28"/>
        </w:rPr>
      </w:pPr>
    </w:p>
    <w:p w:rsidR="00382B49" w:rsidRDefault="00382B49" w:rsidP="00CB6C15">
      <w:pPr>
        <w:pStyle w:val="naisf"/>
        <w:spacing w:before="0" w:beforeAutospacing="0" w:after="0" w:afterAutospacing="0"/>
        <w:ind w:firstLine="709"/>
        <w:jc w:val="both"/>
        <w:rPr>
          <w:sz w:val="28"/>
          <w:szCs w:val="28"/>
        </w:rPr>
      </w:pPr>
    </w:p>
    <w:p w:rsidR="00382B49" w:rsidRDefault="00382B49" w:rsidP="00CB6C15">
      <w:pPr>
        <w:pStyle w:val="naisf"/>
        <w:spacing w:before="0" w:beforeAutospacing="0" w:after="0" w:afterAutospacing="0"/>
        <w:ind w:firstLine="709"/>
        <w:jc w:val="both"/>
        <w:rPr>
          <w:sz w:val="28"/>
          <w:szCs w:val="28"/>
        </w:rPr>
      </w:pPr>
    </w:p>
    <w:p w:rsidR="002364FF" w:rsidRPr="00CB6C15" w:rsidRDefault="002364FF" w:rsidP="00CB6C15">
      <w:pPr>
        <w:pStyle w:val="naisf"/>
        <w:spacing w:before="0" w:beforeAutospacing="0" w:after="0" w:afterAutospacing="0"/>
        <w:ind w:firstLine="709"/>
        <w:jc w:val="both"/>
        <w:rPr>
          <w:sz w:val="28"/>
          <w:szCs w:val="28"/>
        </w:rPr>
      </w:pPr>
      <w:r>
        <w:rPr>
          <w:sz w:val="28"/>
          <w:szCs w:val="28"/>
        </w:rPr>
        <w:t xml:space="preserve">Vīza: valsts sekretāre                                       </w:t>
      </w:r>
      <w:r w:rsidR="00382B49">
        <w:rPr>
          <w:sz w:val="28"/>
          <w:szCs w:val="28"/>
        </w:rPr>
        <w:tab/>
      </w:r>
      <w:r>
        <w:rPr>
          <w:sz w:val="28"/>
          <w:szCs w:val="28"/>
        </w:rPr>
        <w:t xml:space="preserve"> I.Pētersone–Godmane</w:t>
      </w:r>
    </w:p>
    <w:p w:rsidR="002364FF" w:rsidRDefault="002364FF" w:rsidP="00621932">
      <w:pPr>
        <w:tabs>
          <w:tab w:val="left" w:pos="426"/>
        </w:tabs>
        <w:jc w:val="both"/>
        <w:rPr>
          <w:sz w:val="20"/>
        </w:rPr>
      </w:pPr>
    </w:p>
    <w:p w:rsidR="002364FF" w:rsidRDefault="002364FF" w:rsidP="00621932">
      <w:pPr>
        <w:tabs>
          <w:tab w:val="left" w:pos="426"/>
        </w:tabs>
        <w:jc w:val="both"/>
        <w:rPr>
          <w:sz w:val="20"/>
        </w:rPr>
      </w:pPr>
    </w:p>
    <w:p w:rsidR="002364FF" w:rsidRDefault="002364FF" w:rsidP="00621932">
      <w:pPr>
        <w:tabs>
          <w:tab w:val="left" w:pos="426"/>
        </w:tabs>
        <w:jc w:val="both"/>
        <w:rPr>
          <w:sz w:val="20"/>
        </w:rPr>
      </w:pPr>
    </w:p>
    <w:p w:rsidR="002364FF" w:rsidRDefault="002364FF" w:rsidP="00621932">
      <w:pPr>
        <w:tabs>
          <w:tab w:val="left" w:pos="426"/>
        </w:tabs>
        <w:jc w:val="both"/>
        <w:rPr>
          <w:sz w:val="20"/>
        </w:rPr>
      </w:pPr>
    </w:p>
    <w:p w:rsidR="00C02566" w:rsidRDefault="00C02566" w:rsidP="00621932">
      <w:pPr>
        <w:tabs>
          <w:tab w:val="left" w:pos="426"/>
        </w:tabs>
        <w:jc w:val="both"/>
        <w:rPr>
          <w:sz w:val="20"/>
        </w:rPr>
      </w:pPr>
    </w:p>
    <w:p w:rsidR="00C02566" w:rsidRDefault="00C02566" w:rsidP="00621932">
      <w:pPr>
        <w:tabs>
          <w:tab w:val="left" w:pos="426"/>
        </w:tabs>
        <w:jc w:val="both"/>
        <w:rPr>
          <w:sz w:val="20"/>
        </w:rPr>
      </w:pPr>
    </w:p>
    <w:p w:rsidR="005520E1" w:rsidRDefault="005520E1" w:rsidP="00621932">
      <w:pPr>
        <w:tabs>
          <w:tab w:val="left" w:pos="426"/>
        </w:tabs>
        <w:jc w:val="both"/>
        <w:rPr>
          <w:sz w:val="20"/>
        </w:rPr>
      </w:pPr>
    </w:p>
    <w:p w:rsidR="004158BF" w:rsidRDefault="004158BF" w:rsidP="00621932">
      <w:pPr>
        <w:tabs>
          <w:tab w:val="left" w:pos="426"/>
        </w:tabs>
        <w:jc w:val="both"/>
        <w:rPr>
          <w:sz w:val="20"/>
        </w:rPr>
      </w:pPr>
    </w:p>
    <w:p w:rsidR="004158BF" w:rsidRDefault="004158BF" w:rsidP="00621932">
      <w:pPr>
        <w:tabs>
          <w:tab w:val="left" w:pos="426"/>
        </w:tabs>
        <w:jc w:val="both"/>
        <w:rPr>
          <w:sz w:val="20"/>
        </w:rPr>
      </w:pPr>
    </w:p>
    <w:p w:rsidR="002364FF" w:rsidRDefault="002364FF" w:rsidP="00621932">
      <w:pPr>
        <w:tabs>
          <w:tab w:val="left" w:pos="426"/>
        </w:tabs>
        <w:jc w:val="both"/>
        <w:rPr>
          <w:sz w:val="20"/>
        </w:rPr>
      </w:pPr>
    </w:p>
    <w:p w:rsidR="006C5682" w:rsidRDefault="006C5682" w:rsidP="006C5682">
      <w:pPr>
        <w:pStyle w:val="naisf"/>
        <w:spacing w:before="0" w:beforeAutospacing="0" w:after="0" w:afterAutospacing="0"/>
        <w:rPr>
          <w:sz w:val="20"/>
          <w:szCs w:val="20"/>
        </w:rPr>
      </w:pPr>
      <w:r w:rsidRPr="004039E3">
        <w:rPr>
          <w:sz w:val="20"/>
          <w:szCs w:val="20"/>
          <w:lang w:val="ru-RU"/>
        </w:rPr>
        <w:fldChar w:fldCharType="begin"/>
      </w:r>
      <w:r w:rsidRPr="004039E3">
        <w:rPr>
          <w:sz w:val="20"/>
          <w:szCs w:val="20"/>
          <w:lang w:val="ru-RU"/>
        </w:rPr>
        <w:instrText xml:space="preserve"> TIME \@ "dd.MM.yyyy H:mm" </w:instrText>
      </w:r>
      <w:r w:rsidRPr="004039E3">
        <w:rPr>
          <w:sz w:val="20"/>
          <w:szCs w:val="20"/>
          <w:lang w:val="ru-RU"/>
        </w:rPr>
        <w:fldChar w:fldCharType="separate"/>
      </w:r>
      <w:r w:rsidR="00BB529F">
        <w:rPr>
          <w:noProof/>
          <w:sz w:val="20"/>
          <w:szCs w:val="20"/>
          <w:lang w:val="ru-RU"/>
        </w:rPr>
        <w:t>22.10.2012 11:35</w:t>
      </w:r>
      <w:r w:rsidRPr="004039E3">
        <w:rPr>
          <w:sz w:val="20"/>
          <w:szCs w:val="20"/>
          <w:lang w:val="ru-RU"/>
        </w:rPr>
        <w:fldChar w:fldCharType="end"/>
      </w:r>
    </w:p>
    <w:p w:rsidR="002364FF" w:rsidRPr="00C14EC6" w:rsidRDefault="00BB529F" w:rsidP="006C5682">
      <w:pPr>
        <w:pStyle w:val="naisf"/>
        <w:spacing w:before="0" w:beforeAutospacing="0" w:after="0" w:afterAutospacing="0"/>
        <w:rPr>
          <w:sz w:val="20"/>
          <w:szCs w:val="20"/>
        </w:rPr>
      </w:pPr>
      <w:r>
        <w:fldChar w:fldCharType="begin"/>
      </w:r>
      <w:r>
        <w:instrText xml:space="preserve"> NUMWORDS   \* MERGEFORMAT </w:instrText>
      </w:r>
      <w:r>
        <w:fldChar w:fldCharType="separate"/>
      </w:r>
      <w:r w:rsidR="003B6ECD" w:rsidRPr="003B6ECD">
        <w:rPr>
          <w:noProof/>
          <w:sz w:val="20"/>
          <w:szCs w:val="20"/>
        </w:rPr>
        <w:t>664</w:t>
      </w:r>
      <w:r>
        <w:rPr>
          <w:noProof/>
          <w:sz w:val="20"/>
          <w:szCs w:val="20"/>
        </w:rPr>
        <w:fldChar w:fldCharType="end"/>
      </w:r>
    </w:p>
    <w:p w:rsidR="002364FF" w:rsidRPr="00C14EC6" w:rsidRDefault="00C02566" w:rsidP="006C5682">
      <w:pPr>
        <w:rPr>
          <w:sz w:val="20"/>
          <w:szCs w:val="20"/>
        </w:rPr>
      </w:pPr>
      <w:proofErr w:type="spellStart"/>
      <w:r>
        <w:rPr>
          <w:sz w:val="20"/>
          <w:szCs w:val="20"/>
        </w:rPr>
        <w:t>I.Potjomkina</w:t>
      </w:r>
      <w:proofErr w:type="spellEnd"/>
    </w:p>
    <w:p w:rsidR="002364FF" w:rsidRDefault="00C02566" w:rsidP="006C5682">
      <w:pPr>
        <w:tabs>
          <w:tab w:val="left" w:pos="426"/>
        </w:tabs>
        <w:jc w:val="both"/>
        <w:rPr>
          <w:sz w:val="20"/>
        </w:rPr>
      </w:pPr>
      <w:r>
        <w:rPr>
          <w:sz w:val="20"/>
          <w:szCs w:val="20"/>
        </w:rPr>
        <w:t>67219606</w:t>
      </w:r>
      <w:r w:rsidR="002364FF" w:rsidRPr="00C14EC6">
        <w:rPr>
          <w:sz w:val="20"/>
          <w:szCs w:val="20"/>
        </w:rPr>
        <w:t xml:space="preserve"> </w:t>
      </w:r>
      <w:hyperlink r:id="rId8" w:history="1">
        <w:r w:rsidRPr="000942AF">
          <w:rPr>
            <w:rStyle w:val="Hyperlink"/>
            <w:sz w:val="20"/>
            <w:szCs w:val="20"/>
          </w:rPr>
          <w:t>ieva.potjomkina@iem.gov.lv</w:t>
        </w:r>
      </w:hyperlink>
    </w:p>
    <w:sectPr w:rsidR="002364FF" w:rsidSect="00BC33EC">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69" w:rsidRDefault="005B6669" w:rsidP="00422797">
      <w:r>
        <w:separator/>
      </w:r>
    </w:p>
  </w:endnote>
  <w:endnote w:type="continuationSeparator" w:id="0">
    <w:p w:rsidR="005B6669" w:rsidRDefault="005B6669" w:rsidP="0042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FF" w:rsidRPr="00F32003" w:rsidRDefault="00897D1F" w:rsidP="00F32003">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A4EFD">
      <w:rPr>
        <w:noProof/>
        <w:sz w:val="20"/>
        <w:szCs w:val="20"/>
      </w:rPr>
      <w:t>IEMProt_191012_prognrad</w:t>
    </w:r>
    <w:r>
      <w:rPr>
        <w:sz w:val="20"/>
        <w:szCs w:val="20"/>
      </w:rPr>
      <w:fldChar w:fldCharType="end"/>
    </w:r>
    <w:r w:rsidR="002364FF" w:rsidRPr="00693647">
      <w:rPr>
        <w:sz w:val="20"/>
        <w:szCs w:val="20"/>
      </w:rPr>
      <w:t>;</w:t>
    </w:r>
    <w:r w:rsidR="002364FF">
      <w:rPr>
        <w:sz w:val="20"/>
        <w:szCs w:val="20"/>
      </w:rPr>
      <w:t xml:space="preserve"> </w:t>
    </w:r>
    <w:proofErr w:type="spellStart"/>
    <w:r w:rsidR="002364FF">
      <w:rPr>
        <w:sz w:val="20"/>
        <w:szCs w:val="20"/>
      </w:rPr>
      <w:t>Protokollēmuma</w:t>
    </w:r>
    <w:proofErr w:type="spellEnd"/>
    <w:r w:rsidR="002364FF">
      <w:rPr>
        <w:sz w:val="20"/>
        <w:szCs w:val="20"/>
      </w:rPr>
      <w:t xml:space="preserve"> projekts „</w:t>
    </w:r>
    <w:r w:rsidR="002364FF" w:rsidRPr="00F32003">
      <w:rPr>
        <w:sz w:val="20"/>
        <w:szCs w:val="20"/>
      </w:rPr>
      <w:t>Par informatīvo ziņojumu par 2013.gadam un turpmākajiem gadiem plānoto ieņēmumu no naudas sodiem, ko uzliek Valsts policija par pārkāpumiem ceļu satiksmē, kas fiksēti ar komersanta tehniskajiem līdzekļiem, un attiecīgo izdevumu precizēšanu</w:t>
    </w:r>
    <w:r w:rsidR="002364FF">
      <w:rPr>
        <w:sz w:val="20"/>
        <w:szCs w:val="20"/>
      </w:rPr>
      <w:t>”</w:t>
    </w:r>
  </w:p>
  <w:p w:rsidR="002364FF" w:rsidRPr="009D62D6" w:rsidRDefault="002364FF" w:rsidP="00621932">
    <w:pPr>
      <w:pStyle w:val="naisf"/>
      <w:spacing w:before="120" w:beforeAutospacing="0" w:after="0" w:afterAutospacing="0"/>
      <w:jc w:val="both"/>
      <w:rPr>
        <w:sz w:val="20"/>
        <w:szCs w:val="20"/>
      </w:rPr>
    </w:pPr>
  </w:p>
  <w:p w:rsidR="002364FF" w:rsidRDefault="00236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FF" w:rsidRPr="00F32003" w:rsidRDefault="00897D1F" w:rsidP="00B634C3">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3A4EFD">
      <w:rPr>
        <w:noProof/>
        <w:sz w:val="20"/>
        <w:szCs w:val="20"/>
      </w:rPr>
      <w:t>IEMProt_191012_prognrad</w:t>
    </w:r>
    <w:r>
      <w:rPr>
        <w:sz w:val="20"/>
        <w:szCs w:val="20"/>
      </w:rPr>
      <w:fldChar w:fldCharType="end"/>
    </w:r>
    <w:r w:rsidR="002364FF" w:rsidRPr="00693647">
      <w:rPr>
        <w:sz w:val="20"/>
        <w:szCs w:val="20"/>
      </w:rPr>
      <w:t>;</w:t>
    </w:r>
    <w:r w:rsidR="002364FF">
      <w:rPr>
        <w:sz w:val="20"/>
        <w:szCs w:val="20"/>
      </w:rPr>
      <w:t xml:space="preserve"> </w:t>
    </w:r>
    <w:proofErr w:type="spellStart"/>
    <w:r w:rsidR="002364FF">
      <w:rPr>
        <w:sz w:val="20"/>
        <w:szCs w:val="20"/>
      </w:rPr>
      <w:t>Protokollēmuma</w:t>
    </w:r>
    <w:proofErr w:type="spellEnd"/>
    <w:r w:rsidR="002364FF">
      <w:rPr>
        <w:sz w:val="20"/>
        <w:szCs w:val="20"/>
      </w:rPr>
      <w:t xml:space="preserve"> projekts „</w:t>
    </w:r>
    <w:r w:rsidR="002364FF" w:rsidRPr="00F32003">
      <w:rPr>
        <w:sz w:val="20"/>
        <w:szCs w:val="20"/>
      </w:rPr>
      <w:t>Par informatīvo ziņojumu par 2013.gadam un turpmākajiem gadiem plānoto ieņēmumu no naudas sodiem, ko uzliek Valsts policija par pārkāpumiem ceļu satiksmē, kas fiksēti ar komersanta tehniskajiem līdzekļiem, un attiecīgo izdevumu precizēšanu</w:t>
    </w:r>
    <w:r w:rsidR="002364FF">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69" w:rsidRDefault="005B6669" w:rsidP="00422797">
      <w:r>
        <w:separator/>
      </w:r>
    </w:p>
  </w:footnote>
  <w:footnote w:type="continuationSeparator" w:id="0">
    <w:p w:rsidR="005B6669" w:rsidRDefault="005B6669" w:rsidP="0042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FF" w:rsidRDefault="00786A81">
    <w:pPr>
      <w:pStyle w:val="Header"/>
      <w:jc w:val="center"/>
    </w:pPr>
    <w:r>
      <w:fldChar w:fldCharType="begin"/>
    </w:r>
    <w:r>
      <w:instrText xml:space="preserve"> PAGE   \* MERGEFORMAT </w:instrText>
    </w:r>
    <w:r>
      <w:fldChar w:fldCharType="separate"/>
    </w:r>
    <w:r w:rsidR="00BB529F">
      <w:rPr>
        <w:noProof/>
      </w:rPr>
      <w:t>3</w:t>
    </w:r>
    <w:r>
      <w:rPr>
        <w:noProof/>
      </w:rPr>
      <w:fldChar w:fldCharType="end"/>
    </w:r>
  </w:p>
  <w:p w:rsidR="002364FF" w:rsidRDefault="00236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2084"/>
    <w:multiLevelType w:val="hybridMultilevel"/>
    <w:tmpl w:val="76784834"/>
    <w:lvl w:ilvl="0" w:tplc="A1D867F4">
      <w:start w:val="1"/>
      <w:numFmt w:val="decimal"/>
      <w:lvlText w:val="%1."/>
      <w:lvlJc w:val="left"/>
      <w:pPr>
        <w:ind w:left="717" w:hanging="360"/>
      </w:pPr>
      <w:rPr>
        <w:rFonts w:cs="Times New Roman" w:hint="default"/>
      </w:rPr>
    </w:lvl>
    <w:lvl w:ilvl="1" w:tplc="04260019" w:tentative="1">
      <w:start w:val="1"/>
      <w:numFmt w:val="lowerLetter"/>
      <w:lvlText w:val="%2."/>
      <w:lvlJc w:val="left"/>
      <w:pPr>
        <w:ind w:left="1437" w:hanging="360"/>
      </w:pPr>
      <w:rPr>
        <w:rFonts w:cs="Times New Roman"/>
      </w:rPr>
    </w:lvl>
    <w:lvl w:ilvl="2" w:tplc="0426001B" w:tentative="1">
      <w:start w:val="1"/>
      <w:numFmt w:val="lowerRoman"/>
      <w:lvlText w:val="%3."/>
      <w:lvlJc w:val="right"/>
      <w:pPr>
        <w:ind w:left="2157" w:hanging="180"/>
      </w:pPr>
      <w:rPr>
        <w:rFonts w:cs="Times New Roman"/>
      </w:rPr>
    </w:lvl>
    <w:lvl w:ilvl="3" w:tplc="0426000F" w:tentative="1">
      <w:start w:val="1"/>
      <w:numFmt w:val="decimal"/>
      <w:lvlText w:val="%4."/>
      <w:lvlJc w:val="left"/>
      <w:pPr>
        <w:ind w:left="2877" w:hanging="360"/>
      </w:pPr>
      <w:rPr>
        <w:rFonts w:cs="Times New Roman"/>
      </w:rPr>
    </w:lvl>
    <w:lvl w:ilvl="4" w:tplc="04260019" w:tentative="1">
      <w:start w:val="1"/>
      <w:numFmt w:val="lowerLetter"/>
      <w:lvlText w:val="%5."/>
      <w:lvlJc w:val="left"/>
      <w:pPr>
        <w:ind w:left="3597" w:hanging="360"/>
      </w:pPr>
      <w:rPr>
        <w:rFonts w:cs="Times New Roman"/>
      </w:rPr>
    </w:lvl>
    <w:lvl w:ilvl="5" w:tplc="0426001B" w:tentative="1">
      <w:start w:val="1"/>
      <w:numFmt w:val="lowerRoman"/>
      <w:lvlText w:val="%6."/>
      <w:lvlJc w:val="right"/>
      <w:pPr>
        <w:ind w:left="4317" w:hanging="180"/>
      </w:pPr>
      <w:rPr>
        <w:rFonts w:cs="Times New Roman"/>
      </w:rPr>
    </w:lvl>
    <w:lvl w:ilvl="6" w:tplc="0426000F" w:tentative="1">
      <w:start w:val="1"/>
      <w:numFmt w:val="decimal"/>
      <w:lvlText w:val="%7."/>
      <w:lvlJc w:val="left"/>
      <w:pPr>
        <w:ind w:left="5037" w:hanging="360"/>
      </w:pPr>
      <w:rPr>
        <w:rFonts w:cs="Times New Roman"/>
      </w:rPr>
    </w:lvl>
    <w:lvl w:ilvl="7" w:tplc="04260019" w:tentative="1">
      <w:start w:val="1"/>
      <w:numFmt w:val="lowerLetter"/>
      <w:lvlText w:val="%8."/>
      <w:lvlJc w:val="left"/>
      <w:pPr>
        <w:ind w:left="5757" w:hanging="360"/>
      </w:pPr>
      <w:rPr>
        <w:rFonts w:cs="Times New Roman"/>
      </w:rPr>
    </w:lvl>
    <w:lvl w:ilvl="8" w:tplc="0426001B" w:tentative="1">
      <w:start w:val="1"/>
      <w:numFmt w:val="lowerRoman"/>
      <w:lvlText w:val="%9."/>
      <w:lvlJc w:val="right"/>
      <w:pPr>
        <w:ind w:left="6477" w:hanging="180"/>
      </w:pPr>
      <w:rPr>
        <w:rFonts w:cs="Times New Roman"/>
      </w:rPr>
    </w:lvl>
  </w:abstractNum>
  <w:abstractNum w:abstractNumId="1">
    <w:nsid w:val="13694D20"/>
    <w:multiLevelType w:val="hybridMultilevel"/>
    <w:tmpl w:val="259879EA"/>
    <w:lvl w:ilvl="0" w:tplc="6EBA72BC">
      <w:start w:val="2"/>
      <w:numFmt w:val="decimal"/>
      <w:lvlText w:val="%1."/>
      <w:lvlJc w:val="left"/>
      <w:pPr>
        <w:ind w:left="975" w:hanging="360"/>
      </w:pPr>
      <w:rPr>
        <w:rFonts w:cs="Times New Roman" w:hint="default"/>
      </w:rPr>
    </w:lvl>
    <w:lvl w:ilvl="1" w:tplc="04260019" w:tentative="1">
      <w:start w:val="1"/>
      <w:numFmt w:val="lowerLetter"/>
      <w:lvlText w:val="%2."/>
      <w:lvlJc w:val="left"/>
      <w:pPr>
        <w:ind w:left="1695" w:hanging="360"/>
      </w:pPr>
      <w:rPr>
        <w:rFonts w:cs="Times New Roman"/>
      </w:rPr>
    </w:lvl>
    <w:lvl w:ilvl="2" w:tplc="0426001B" w:tentative="1">
      <w:start w:val="1"/>
      <w:numFmt w:val="lowerRoman"/>
      <w:lvlText w:val="%3."/>
      <w:lvlJc w:val="right"/>
      <w:pPr>
        <w:ind w:left="2415" w:hanging="180"/>
      </w:pPr>
      <w:rPr>
        <w:rFonts w:cs="Times New Roman"/>
      </w:rPr>
    </w:lvl>
    <w:lvl w:ilvl="3" w:tplc="0426000F" w:tentative="1">
      <w:start w:val="1"/>
      <w:numFmt w:val="decimal"/>
      <w:lvlText w:val="%4."/>
      <w:lvlJc w:val="left"/>
      <w:pPr>
        <w:ind w:left="3135" w:hanging="360"/>
      </w:pPr>
      <w:rPr>
        <w:rFonts w:cs="Times New Roman"/>
      </w:rPr>
    </w:lvl>
    <w:lvl w:ilvl="4" w:tplc="04260019" w:tentative="1">
      <w:start w:val="1"/>
      <w:numFmt w:val="lowerLetter"/>
      <w:lvlText w:val="%5."/>
      <w:lvlJc w:val="left"/>
      <w:pPr>
        <w:ind w:left="3855" w:hanging="360"/>
      </w:pPr>
      <w:rPr>
        <w:rFonts w:cs="Times New Roman"/>
      </w:rPr>
    </w:lvl>
    <w:lvl w:ilvl="5" w:tplc="0426001B" w:tentative="1">
      <w:start w:val="1"/>
      <w:numFmt w:val="lowerRoman"/>
      <w:lvlText w:val="%6."/>
      <w:lvlJc w:val="right"/>
      <w:pPr>
        <w:ind w:left="4575" w:hanging="180"/>
      </w:pPr>
      <w:rPr>
        <w:rFonts w:cs="Times New Roman"/>
      </w:rPr>
    </w:lvl>
    <w:lvl w:ilvl="6" w:tplc="0426000F" w:tentative="1">
      <w:start w:val="1"/>
      <w:numFmt w:val="decimal"/>
      <w:lvlText w:val="%7."/>
      <w:lvlJc w:val="left"/>
      <w:pPr>
        <w:ind w:left="5295" w:hanging="360"/>
      </w:pPr>
      <w:rPr>
        <w:rFonts w:cs="Times New Roman"/>
      </w:rPr>
    </w:lvl>
    <w:lvl w:ilvl="7" w:tplc="04260019" w:tentative="1">
      <w:start w:val="1"/>
      <w:numFmt w:val="lowerLetter"/>
      <w:lvlText w:val="%8."/>
      <w:lvlJc w:val="left"/>
      <w:pPr>
        <w:ind w:left="6015" w:hanging="360"/>
      </w:pPr>
      <w:rPr>
        <w:rFonts w:cs="Times New Roman"/>
      </w:rPr>
    </w:lvl>
    <w:lvl w:ilvl="8" w:tplc="0426001B" w:tentative="1">
      <w:start w:val="1"/>
      <w:numFmt w:val="lowerRoman"/>
      <w:lvlText w:val="%9."/>
      <w:lvlJc w:val="right"/>
      <w:pPr>
        <w:ind w:left="6735" w:hanging="180"/>
      </w:pPr>
      <w:rPr>
        <w:rFonts w:cs="Times New Roman"/>
      </w:rPr>
    </w:lvl>
  </w:abstractNum>
  <w:abstractNum w:abstractNumId="2">
    <w:nsid w:val="213C3543"/>
    <w:multiLevelType w:val="hybridMultilevel"/>
    <w:tmpl w:val="0094AF08"/>
    <w:lvl w:ilvl="0" w:tplc="0426000F">
      <w:start w:val="7"/>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316231D6"/>
    <w:multiLevelType w:val="multilevel"/>
    <w:tmpl w:val="757E085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402B6B3A"/>
    <w:multiLevelType w:val="multilevel"/>
    <w:tmpl w:val="C0C6EF0E"/>
    <w:lvl w:ilvl="0">
      <w:start w:val="1"/>
      <w:numFmt w:val="decimal"/>
      <w:lvlText w:val="%1."/>
      <w:lvlJc w:val="left"/>
      <w:pPr>
        <w:ind w:left="360" w:hanging="360"/>
      </w:pPr>
      <w:rPr>
        <w:rFonts w:cs="Times New Roman"/>
      </w:rPr>
    </w:lvl>
    <w:lvl w:ilvl="1">
      <w:start w:val="1"/>
      <w:numFmt w:val="decimal"/>
      <w:isLgl/>
      <w:lvlText w:val="%1.%2."/>
      <w:lvlJc w:val="left"/>
      <w:pPr>
        <w:ind w:left="1077" w:hanging="720"/>
      </w:pPr>
      <w:rPr>
        <w:rFonts w:cs="Times New Roman" w:hint="default"/>
      </w:rPr>
    </w:lvl>
    <w:lvl w:ilvl="2">
      <w:start w:val="1"/>
      <w:numFmt w:val="decimal"/>
      <w:isLgl/>
      <w:lvlText w:val="%1.%2.%3."/>
      <w:lvlJc w:val="left"/>
      <w:pPr>
        <w:ind w:left="1434" w:hanging="720"/>
      </w:pPr>
      <w:rPr>
        <w:rFonts w:cs="Times New Roman" w:hint="default"/>
      </w:rPr>
    </w:lvl>
    <w:lvl w:ilvl="3">
      <w:start w:val="1"/>
      <w:numFmt w:val="decimal"/>
      <w:isLgl/>
      <w:lvlText w:val="%1.%2.%3.%4."/>
      <w:lvlJc w:val="left"/>
      <w:pPr>
        <w:ind w:left="2151" w:hanging="108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3225" w:hanging="1440"/>
      </w:pPr>
      <w:rPr>
        <w:rFonts w:cs="Times New Roman" w:hint="default"/>
      </w:rPr>
    </w:lvl>
    <w:lvl w:ilvl="6">
      <w:start w:val="1"/>
      <w:numFmt w:val="decimal"/>
      <w:isLgl/>
      <w:lvlText w:val="%1.%2.%3.%4.%5.%6.%7."/>
      <w:lvlJc w:val="left"/>
      <w:pPr>
        <w:ind w:left="3942" w:hanging="1800"/>
      </w:pPr>
      <w:rPr>
        <w:rFonts w:cs="Times New Roman" w:hint="default"/>
      </w:rPr>
    </w:lvl>
    <w:lvl w:ilvl="7">
      <w:start w:val="1"/>
      <w:numFmt w:val="decimal"/>
      <w:isLgl/>
      <w:lvlText w:val="%1.%2.%3.%4.%5.%6.%7.%8."/>
      <w:lvlJc w:val="left"/>
      <w:pPr>
        <w:ind w:left="4299" w:hanging="1800"/>
      </w:pPr>
      <w:rPr>
        <w:rFonts w:cs="Times New Roman" w:hint="default"/>
      </w:rPr>
    </w:lvl>
    <w:lvl w:ilvl="8">
      <w:start w:val="1"/>
      <w:numFmt w:val="decimal"/>
      <w:isLgl/>
      <w:lvlText w:val="%1.%2.%3.%4.%5.%6.%7.%8.%9."/>
      <w:lvlJc w:val="left"/>
      <w:pPr>
        <w:ind w:left="5016" w:hanging="2160"/>
      </w:pPr>
      <w:rPr>
        <w:rFonts w:cs="Times New Roman" w:hint="default"/>
      </w:rPr>
    </w:lvl>
  </w:abstractNum>
  <w:abstractNum w:abstractNumId="5">
    <w:nsid w:val="5EAF1F9F"/>
    <w:multiLevelType w:val="multilevel"/>
    <w:tmpl w:val="BBCC2892"/>
    <w:lvl w:ilvl="0">
      <w:start w:val="3"/>
      <w:numFmt w:val="decimal"/>
      <w:lvlText w:val="%1."/>
      <w:lvlJc w:val="left"/>
      <w:pPr>
        <w:ind w:left="390" w:hanging="390"/>
      </w:pPr>
      <w:rPr>
        <w:rFonts w:cs="Times New Roman" w:hint="default"/>
        <w:color w:val="auto"/>
      </w:rPr>
    </w:lvl>
    <w:lvl w:ilvl="1">
      <w:start w:val="1"/>
      <w:numFmt w:val="decimal"/>
      <w:lvlText w:val="%1.%2."/>
      <w:lvlJc w:val="left"/>
      <w:pPr>
        <w:ind w:left="1080" w:hanging="72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600" w:hanging="144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4680" w:hanging="1800"/>
      </w:pPr>
      <w:rPr>
        <w:rFonts w:cs="Times New Roman" w:hint="default"/>
        <w:color w:val="auto"/>
      </w:rPr>
    </w:lvl>
  </w:abstractNum>
  <w:num w:numId="1">
    <w:abstractNumId w:val="4"/>
  </w:num>
  <w:num w:numId="2">
    <w:abstractNumId w:val="1"/>
  </w:num>
  <w:num w:numId="3">
    <w:abstractNumId w:val="0"/>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C0"/>
    <w:rsid w:val="000019DC"/>
    <w:rsid w:val="00001C9E"/>
    <w:rsid w:val="00001FC1"/>
    <w:rsid w:val="00002C52"/>
    <w:rsid w:val="00007DBC"/>
    <w:rsid w:val="00014693"/>
    <w:rsid w:val="00016DBD"/>
    <w:rsid w:val="0002252C"/>
    <w:rsid w:val="00022BF9"/>
    <w:rsid w:val="00025A71"/>
    <w:rsid w:val="000365B4"/>
    <w:rsid w:val="00043434"/>
    <w:rsid w:val="00043E58"/>
    <w:rsid w:val="0005029F"/>
    <w:rsid w:val="0005302B"/>
    <w:rsid w:val="00053DCE"/>
    <w:rsid w:val="00054C55"/>
    <w:rsid w:val="0008262C"/>
    <w:rsid w:val="00091F48"/>
    <w:rsid w:val="000944FD"/>
    <w:rsid w:val="000C0F05"/>
    <w:rsid w:val="000C6DAA"/>
    <w:rsid w:val="000C78B5"/>
    <w:rsid w:val="000D773E"/>
    <w:rsid w:val="000F2268"/>
    <w:rsid w:val="000F5BCA"/>
    <w:rsid w:val="00105448"/>
    <w:rsid w:val="00106CAB"/>
    <w:rsid w:val="00114132"/>
    <w:rsid w:val="001151F3"/>
    <w:rsid w:val="001163B2"/>
    <w:rsid w:val="00127148"/>
    <w:rsid w:val="0012731F"/>
    <w:rsid w:val="0013000A"/>
    <w:rsid w:val="001363EB"/>
    <w:rsid w:val="00146309"/>
    <w:rsid w:val="0014718B"/>
    <w:rsid w:val="00152181"/>
    <w:rsid w:val="001576A2"/>
    <w:rsid w:val="0016672A"/>
    <w:rsid w:val="0017343C"/>
    <w:rsid w:val="00177024"/>
    <w:rsid w:val="00181B35"/>
    <w:rsid w:val="001831B4"/>
    <w:rsid w:val="00190F6C"/>
    <w:rsid w:val="00193C4E"/>
    <w:rsid w:val="001A0BD6"/>
    <w:rsid w:val="001A11DB"/>
    <w:rsid w:val="001A3C14"/>
    <w:rsid w:val="001A441D"/>
    <w:rsid w:val="001B1516"/>
    <w:rsid w:val="001B1526"/>
    <w:rsid w:val="001C0300"/>
    <w:rsid w:val="001C12C1"/>
    <w:rsid w:val="001C1649"/>
    <w:rsid w:val="001D775B"/>
    <w:rsid w:val="001E4B6A"/>
    <w:rsid w:val="001F24F1"/>
    <w:rsid w:val="001F5409"/>
    <w:rsid w:val="00223EDD"/>
    <w:rsid w:val="00223FED"/>
    <w:rsid w:val="002259C4"/>
    <w:rsid w:val="00231D8F"/>
    <w:rsid w:val="002364FF"/>
    <w:rsid w:val="002473DE"/>
    <w:rsid w:val="00250A4D"/>
    <w:rsid w:val="002617D5"/>
    <w:rsid w:val="00267C3E"/>
    <w:rsid w:val="002765E7"/>
    <w:rsid w:val="002777E4"/>
    <w:rsid w:val="00280A65"/>
    <w:rsid w:val="002937D7"/>
    <w:rsid w:val="002952B2"/>
    <w:rsid w:val="002C4CE5"/>
    <w:rsid w:val="002D4980"/>
    <w:rsid w:val="002F03B7"/>
    <w:rsid w:val="002F2823"/>
    <w:rsid w:val="002F3931"/>
    <w:rsid w:val="002F7A0D"/>
    <w:rsid w:val="00302C0C"/>
    <w:rsid w:val="0030405B"/>
    <w:rsid w:val="003076E2"/>
    <w:rsid w:val="0032337D"/>
    <w:rsid w:val="00331F14"/>
    <w:rsid w:val="0033672E"/>
    <w:rsid w:val="00351001"/>
    <w:rsid w:val="003525FC"/>
    <w:rsid w:val="003610B6"/>
    <w:rsid w:val="00362767"/>
    <w:rsid w:val="003671DC"/>
    <w:rsid w:val="00382B49"/>
    <w:rsid w:val="0039045B"/>
    <w:rsid w:val="00390C9A"/>
    <w:rsid w:val="003A40FD"/>
    <w:rsid w:val="003A4EFD"/>
    <w:rsid w:val="003A6D91"/>
    <w:rsid w:val="003A726F"/>
    <w:rsid w:val="003B6ECD"/>
    <w:rsid w:val="003E3B3F"/>
    <w:rsid w:val="003E441D"/>
    <w:rsid w:val="003E5116"/>
    <w:rsid w:val="003F0646"/>
    <w:rsid w:val="003F3A5E"/>
    <w:rsid w:val="00403542"/>
    <w:rsid w:val="00404C80"/>
    <w:rsid w:val="004158BF"/>
    <w:rsid w:val="00422797"/>
    <w:rsid w:val="0043147D"/>
    <w:rsid w:val="00445C2F"/>
    <w:rsid w:val="0044722E"/>
    <w:rsid w:val="004559B7"/>
    <w:rsid w:val="00465606"/>
    <w:rsid w:val="00476DA9"/>
    <w:rsid w:val="0048451C"/>
    <w:rsid w:val="00484BB9"/>
    <w:rsid w:val="004954A7"/>
    <w:rsid w:val="0049636C"/>
    <w:rsid w:val="00497763"/>
    <w:rsid w:val="004A1DA2"/>
    <w:rsid w:val="004A6A4F"/>
    <w:rsid w:val="004B2A54"/>
    <w:rsid w:val="004C1311"/>
    <w:rsid w:val="004C22A5"/>
    <w:rsid w:val="004C3ADD"/>
    <w:rsid w:val="004D1148"/>
    <w:rsid w:val="004D408F"/>
    <w:rsid w:val="004D4A82"/>
    <w:rsid w:val="004F02F2"/>
    <w:rsid w:val="004F3659"/>
    <w:rsid w:val="0051170F"/>
    <w:rsid w:val="00517F90"/>
    <w:rsid w:val="005215D0"/>
    <w:rsid w:val="00522882"/>
    <w:rsid w:val="005326D4"/>
    <w:rsid w:val="005431B6"/>
    <w:rsid w:val="005477F1"/>
    <w:rsid w:val="005520E1"/>
    <w:rsid w:val="00554A1A"/>
    <w:rsid w:val="00561A1B"/>
    <w:rsid w:val="0056603C"/>
    <w:rsid w:val="0057302E"/>
    <w:rsid w:val="00574632"/>
    <w:rsid w:val="00576BD3"/>
    <w:rsid w:val="00576E85"/>
    <w:rsid w:val="0058348F"/>
    <w:rsid w:val="00583B94"/>
    <w:rsid w:val="00586707"/>
    <w:rsid w:val="005B6669"/>
    <w:rsid w:val="005C68D3"/>
    <w:rsid w:val="005C79A5"/>
    <w:rsid w:val="005D7204"/>
    <w:rsid w:val="005E2AD9"/>
    <w:rsid w:val="005E3036"/>
    <w:rsid w:val="005E5942"/>
    <w:rsid w:val="005F6B4D"/>
    <w:rsid w:val="005F6B74"/>
    <w:rsid w:val="00601591"/>
    <w:rsid w:val="00602201"/>
    <w:rsid w:val="00603C7C"/>
    <w:rsid w:val="00612D4D"/>
    <w:rsid w:val="00621932"/>
    <w:rsid w:val="00627B05"/>
    <w:rsid w:val="006306AB"/>
    <w:rsid w:val="00642B66"/>
    <w:rsid w:val="00651514"/>
    <w:rsid w:val="00657471"/>
    <w:rsid w:val="006706B8"/>
    <w:rsid w:val="00671AB0"/>
    <w:rsid w:val="00675B72"/>
    <w:rsid w:val="006774B9"/>
    <w:rsid w:val="0068324F"/>
    <w:rsid w:val="0069049F"/>
    <w:rsid w:val="00693647"/>
    <w:rsid w:val="006C5682"/>
    <w:rsid w:val="006C64AC"/>
    <w:rsid w:val="006D66D0"/>
    <w:rsid w:val="006E11B7"/>
    <w:rsid w:val="006E2BC8"/>
    <w:rsid w:val="006E5294"/>
    <w:rsid w:val="006F52B5"/>
    <w:rsid w:val="007142A8"/>
    <w:rsid w:val="007200A0"/>
    <w:rsid w:val="00721A91"/>
    <w:rsid w:val="00726631"/>
    <w:rsid w:val="00727414"/>
    <w:rsid w:val="0072796E"/>
    <w:rsid w:val="00733729"/>
    <w:rsid w:val="00741E13"/>
    <w:rsid w:val="0075052B"/>
    <w:rsid w:val="007600C8"/>
    <w:rsid w:val="00772385"/>
    <w:rsid w:val="0078258E"/>
    <w:rsid w:val="00783214"/>
    <w:rsid w:val="00786A81"/>
    <w:rsid w:val="00790171"/>
    <w:rsid w:val="00793BED"/>
    <w:rsid w:val="007A791A"/>
    <w:rsid w:val="007A7F95"/>
    <w:rsid w:val="007C04BC"/>
    <w:rsid w:val="007C306C"/>
    <w:rsid w:val="007D5623"/>
    <w:rsid w:val="007D7B14"/>
    <w:rsid w:val="007E05D7"/>
    <w:rsid w:val="007E16E9"/>
    <w:rsid w:val="007E3720"/>
    <w:rsid w:val="007E4C34"/>
    <w:rsid w:val="007F7EBD"/>
    <w:rsid w:val="0080040E"/>
    <w:rsid w:val="00801656"/>
    <w:rsid w:val="00807D54"/>
    <w:rsid w:val="00810DC3"/>
    <w:rsid w:val="00821273"/>
    <w:rsid w:val="00822B2C"/>
    <w:rsid w:val="00843605"/>
    <w:rsid w:val="00863914"/>
    <w:rsid w:val="00884EBB"/>
    <w:rsid w:val="00897D1F"/>
    <w:rsid w:val="008A1A2C"/>
    <w:rsid w:val="008A28B0"/>
    <w:rsid w:val="008B1F23"/>
    <w:rsid w:val="008B3A35"/>
    <w:rsid w:val="008B76DE"/>
    <w:rsid w:val="008B7E85"/>
    <w:rsid w:val="008C2EE8"/>
    <w:rsid w:val="008C50CE"/>
    <w:rsid w:val="008D44A3"/>
    <w:rsid w:val="008D7B33"/>
    <w:rsid w:val="008F00EB"/>
    <w:rsid w:val="008F291B"/>
    <w:rsid w:val="008F5EBA"/>
    <w:rsid w:val="0090347B"/>
    <w:rsid w:val="00907E83"/>
    <w:rsid w:val="0091048D"/>
    <w:rsid w:val="00913654"/>
    <w:rsid w:val="00936A49"/>
    <w:rsid w:val="00940C16"/>
    <w:rsid w:val="00942FA3"/>
    <w:rsid w:val="0094626A"/>
    <w:rsid w:val="00950EA7"/>
    <w:rsid w:val="009610D4"/>
    <w:rsid w:val="009735BB"/>
    <w:rsid w:val="00975915"/>
    <w:rsid w:val="009770A5"/>
    <w:rsid w:val="00977AE8"/>
    <w:rsid w:val="00985DBA"/>
    <w:rsid w:val="00991F70"/>
    <w:rsid w:val="00992F61"/>
    <w:rsid w:val="00993F45"/>
    <w:rsid w:val="009A2A48"/>
    <w:rsid w:val="009A6B16"/>
    <w:rsid w:val="009A72B1"/>
    <w:rsid w:val="009C2325"/>
    <w:rsid w:val="009C298F"/>
    <w:rsid w:val="009C61B6"/>
    <w:rsid w:val="009C7546"/>
    <w:rsid w:val="009D62D6"/>
    <w:rsid w:val="009D6680"/>
    <w:rsid w:val="009D7768"/>
    <w:rsid w:val="009E2D33"/>
    <w:rsid w:val="009F5A15"/>
    <w:rsid w:val="009F706C"/>
    <w:rsid w:val="00A02134"/>
    <w:rsid w:val="00A0319F"/>
    <w:rsid w:val="00A1258A"/>
    <w:rsid w:val="00A12C9C"/>
    <w:rsid w:val="00A13D2D"/>
    <w:rsid w:val="00A13DB1"/>
    <w:rsid w:val="00A33ABF"/>
    <w:rsid w:val="00A366B4"/>
    <w:rsid w:val="00A41871"/>
    <w:rsid w:val="00A44730"/>
    <w:rsid w:val="00A46D37"/>
    <w:rsid w:val="00A47BF8"/>
    <w:rsid w:val="00A548D2"/>
    <w:rsid w:val="00A854C5"/>
    <w:rsid w:val="00A879D6"/>
    <w:rsid w:val="00AA1653"/>
    <w:rsid w:val="00AA3D0E"/>
    <w:rsid w:val="00AA7FC5"/>
    <w:rsid w:val="00AC1CA2"/>
    <w:rsid w:val="00AC49B4"/>
    <w:rsid w:val="00AD0263"/>
    <w:rsid w:val="00AD0678"/>
    <w:rsid w:val="00AD1BC2"/>
    <w:rsid w:val="00AE58BE"/>
    <w:rsid w:val="00AF26B4"/>
    <w:rsid w:val="00AF514D"/>
    <w:rsid w:val="00B024F3"/>
    <w:rsid w:val="00B215A5"/>
    <w:rsid w:val="00B21DC1"/>
    <w:rsid w:val="00B263E0"/>
    <w:rsid w:val="00B27418"/>
    <w:rsid w:val="00B33340"/>
    <w:rsid w:val="00B33391"/>
    <w:rsid w:val="00B35A78"/>
    <w:rsid w:val="00B37308"/>
    <w:rsid w:val="00B40DE8"/>
    <w:rsid w:val="00B417A3"/>
    <w:rsid w:val="00B447E2"/>
    <w:rsid w:val="00B45FF6"/>
    <w:rsid w:val="00B625D4"/>
    <w:rsid w:val="00B634C3"/>
    <w:rsid w:val="00B72F85"/>
    <w:rsid w:val="00B750FE"/>
    <w:rsid w:val="00B77F5F"/>
    <w:rsid w:val="00B84A79"/>
    <w:rsid w:val="00B86832"/>
    <w:rsid w:val="00BA10C6"/>
    <w:rsid w:val="00BA66EA"/>
    <w:rsid w:val="00BB0B74"/>
    <w:rsid w:val="00BB529F"/>
    <w:rsid w:val="00BB639C"/>
    <w:rsid w:val="00BC33EC"/>
    <w:rsid w:val="00BE54FF"/>
    <w:rsid w:val="00BF4A02"/>
    <w:rsid w:val="00BF621A"/>
    <w:rsid w:val="00C02566"/>
    <w:rsid w:val="00C0326A"/>
    <w:rsid w:val="00C06BC0"/>
    <w:rsid w:val="00C14EC6"/>
    <w:rsid w:val="00C17E46"/>
    <w:rsid w:val="00C23358"/>
    <w:rsid w:val="00C356F7"/>
    <w:rsid w:val="00C41CDA"/>
    <w:rsid w:val="00C41D94"/>
    <w:rsid w:val="00C430BE"/>
    <w:rsid w:val="00C45072"/>
    <w:rsid w:val="00C61556"/>
    <w:rsid w:val="00C65604"/>
    <w:rsid w:val="00C67368"/>
    <w:rsid w:val="00C748D3"/>
    <w:rsid w:val="00C81AED"/>
    <w:rsid w:val="00CA1705"/>
    <w:rsid w:val="00CA27E8"/>
    <w:rsid w:val="00CA4C91"/>
    <w:rsid w:val="00CA6BB5"/>
    <w:rsid w:val="00CB5185"/>
    <w:rsid w:val="00CB6C15"/>
    <w:rsid w:val="00CC15BF"/>
    <w:rsid w:val="00CC47F9"/>
    <w:rsid w:val="00CC62C2"/>
    <w:rsid w:val="00CD54B1"/>
    <w:rsid w:val="00CE574D"/>
    <w:rsid w:val="00CF3FBC"/>
    <w:rsid w:val="00D017DD"/>
    <w:rsid w:val="00D2711D"/>
    <w:rsid w:val="00D45483"/>
    <w:rsid w:val="00D505E0"/>
    <w:rsid w:val="00D85D61"/>
    <w:rsid w:val="00DC2322"/>
    <w:rsid w:val="00DD76E5"/>
    <w:rsid w:val="00DE0F47"/>
    <w:rsid w:val="00DE3E9E"/>
    <w:rsid w:val="00DF5B7B"/>
    <w:rsid w:val="00DF7B1B"/>
    <w:rsid w:val="00E1345B"/>
    <w:rsid w:val="00E2224E"/>
    <w:rsid w:val="00E251CC"/>
    <w:rsid w:val="00E53FB7"/>
    <w:rsid w:val="00E57808"/>
    <w:rsid w:val="00E634C5"/>
    <w:rsid w:val="00E74636"/>
    <w:rsid w:val="00E75E4A"/>
    <w:rsid w:val="00E81EA9"/>
    <w:rsid w:val="00E82BFE"/>
    <w:rsid w:val="00E914D1"/>
    <w:rsid w:val="00E93971"/>
    <w:rsid w:val="00EC6669"/>
    <w:rsid w:val="00ED297F"/>
    <w:rsid w:val="00ED63B9"/>
    <w:rsid w:val="00EE481A"/>
    <w:rsid w:val="00EE4D26"/>
    <w:rsid w:val="00F13CF5"/>
    <w:rsid w:val="00F32003"/>
    <w:rsid w:val="00F32659"/>
    <w:rsid w:val="00F33DA2"/>
    <w:rsid w:val="00F4124C"/>
    <w:rsid w:val="00F44F9A"/>
    <w:rsid w:val="00F4640C"/>
    <w:rsid w:val="00F471BB"/>
    <w:rsid w:val="00F4771B"/>
    <w:rsid w:val="00F54554"/>
    <w:rsid w:val="00F7557C"/>
    <w:rsid w:val="00F77A69"/>
    <w:rsid w:val="00F9098A"/>
    <w:rsid w:val="00F943FE"/>
    <w:rsid w:val="00FA42D8"/>
    <w:rsid w:val="00FB5061"/>
    <w:rsid w:val="00FB717D"/>
    <w:rsid w:val="00FB7584"/>
    <w:rsid w:val="00FC4E41"/>
    <w:rsid w:val="00FD3F45"/>
    <w:rsid w:val="00FE24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D"/>
    <w:rPr>
      <w:rFonts w:eastAsia="Times New Roman"/>
      <w:sz w:val="24"/>
      <w:szCs w:val="24"/>
    </w:rPr>
  </w:style>
  <w:style w:type="paragraph" w:styleId="Heading3">
    <w:name w:val="heading 3"/>
    <w:basedOn w:val="Normal"/>
    <w:next w:val="Normal"/>
    <w:link w:val="Heading3Char"/>
    <w:uiPriority w:val="99"/>
    <w:qFormat/>
    <w:rsid w:val="005F6B4D"/>
    <w:pPr>
      <w:keepNext/>
      <w:tabs>
        <w:tab w:val="right" w:pos="9072"/>
      </w:tabs>
      <w:spacing w:before="60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F6B4D"/>
    <w:rPr>
      <w:rFonts w:eastAsia="Times New Roman" w:cs="Times New Roman"/>
      <w:sz w:val="20"/>
    </w:rPr>
  </w:style>
  <w:style w:type="paragraph" w:styleId="BodyText">
    <w:name w:val="Body Text"/>
    <w:basedOn w:val="Normal"/>
    <w:link w:val="BodyTextChar"/>
    <w:uiPriority w:val="99"/>
    <w:rsid w:val="005F6B4D"/>
    <w:pPr>
      <w:jc w:val="both"/>
    </w:pPr>
    <w:rPr>
      <w:sz w:val="20"/>
      <w:szCs w:val="28"/>
    </w:rPr>
  </w:style>
  <w:style w:type="character" w:customStyle="1" w:styleId="BodyTextChar">
    <w:name w:val="Body Text Char"/>
    <w:basedOn w:val="DefaultParagraphFont"/>
    <w:link w:val="BodyText"/>
    <w:uiPriority w:val="99"/>
    <w:locked/>
    <w:rsid w:val="005F6B4D"/>
    <w:rPr>
      <w:rFonts w:eastAsia="Times New Roman" w:cs="Times New Roman"/>
      <w:sz w:val="28"/>
    </w:rPr>
  </w:style>
  <w:style w:type="paragraph" w:styleId="BodyTextIndent">
    <w:name w:val="Body Text Indent"/>
    <w:basedOn w:val="Normal"/>
    <w:link w:val="BodyTextIndentChar"/>
    <w:uiPriority w:val="99"/>
    <w:rsid w:val="009A2A48"/>
    <w:pPr>
      <w:spacing w:after="120"/>
      <w:ind w:left="283"/>
    </w:pPr>
  </w:style>
  <w:style w:type="character" w:customStyle="1" w:styleId="BodyTextIndentChar">
    <w:name w:val="Body Text Indent Char"/>
    <w:basedOn w:val="DefaultParagraphFont"/>
    <w:link w:val="BodyTextIndent"/>
    <w:uiPriority w:val="99"/>
    <w:locked/>
    <w:rsid w:val="009A2A48"/>
    <w:rPr>
      <w:rFonts w:eastAsia="Times New Roman" w:cs="Times New Roman"/>
      <w:sz w:val="24"/>
      <w:lang w:eastAsia="lv-LV"/>
    </w:rPr>
  </w:style>
  <w:style w:type="character" w:styleId="Hyperlink">
    <w:name w:val="Hyperlink"/>
    <w:basedOn w:val="DefaultParagraphFont"/>
    <w:uiPriority w:val="99"/>
    <w:rsid w:val="009A2A48"/>
    <w:rPr>
      <w:rFonts w:cs="Times New Roman"/>
      <w:color w:val="0000FF"/>
      <w:u w:val="single"/>
    </w:rPr>
  </w:style>
  <w:style w:type="paragraph" w:styleId="ListParagraph">
    <w:name w:val="List Paragraph"/>
    <w:basedOn w:val="Normal"/>
    <w:uiPriority w:val="99"/>
    <w:qFormat/>
    <w:rsid w:val="009A2A48"/>
    <w:pPr>
      <w:ind w:left="720"/>
      <w:contextualSpacing/>
    </w:pPr>
    <w:rPr>
      <w:sz w:val="28"/>
    </w:rPr>
  </w:style>
  <w:style w:type="paragraph" w:styleId="Header">
    <w:name w:val="header"/>
    <w:basedOn w:val="Normal"/>
    <w:link w:val="HeaderChar"/>
    <w:uiPriority w:val="99"/>
    <w:rsid w:val="00422797"/>
    <w:pPr>
      <w:tabs>
        <w:tab w:val="center" w:pos="4153"/>
        <w:tab w:val="right" w:pos="8306"/>
      </w:tabs>
    </w:pPr>
  </w:style>
  <w:style w:type="character" w:customStyle="1" w:styleId="HeaderChar">
    <w:name w:val="Header Char"/>
    <w:basedOn w:val="DefaultParagraphFont"/>
    <w:link w:val="Header"/>
    <w:uiPriority w:val="99"/>
    <w:locked/>
    <w:rsid w:val="00422797"/>
    <w:rPr>
      <w:rFonts w:eastAsia="Times New Roman" w:cs="Times New Roman"/>
      <w:sz w:val="24"/>
      <w:lang w:eastAsia="lv-LV"/>
    </w:rPr>
  </w:style>
  <w:style w:type="paragraph" w:styleId="Footer">
    <w:name w:val="footer"/>
    <w:basedOn w:val="Normal"/>
    <w:link w:val="FooterChar"/>
    <w:uiPriority w:val="99"/>
    <w:rsid w:val="00422797"/>
    <w:pPr>
      <w:tabs>
        <w:tab w:val="center" w:pos="4153"/>
        <w:tab w:val="right" w:pos="8306"/>
      </w:tabs>
    </w:pPr>
  </w:style>
  <w:style w:type="character" w:customStyle="1" w:styleId="FooterChar">
    <w:name w:val="Footer Char"/>
    <w:basedOn w:val="DefaultParagraphFont"/>
    <w:link w:val="Footer"/>
    <w:uiPriority w:val="99"/>
    <w:locked/>
    <w:rsid w:val="00422797"/>
    <w:rPr>
      <w:rFonts w:eastAsia="Times New Roman" w:cs="Times New Roman"/>
      <w:sz w:val="24"/>
      <w:lang w:eastAsia="lv-LV"/>
    </w:rPr>
  </w:style>
  <w:style w:type="paragraph" w:styleId="BalloonText">
    <w:name w:val="Balloon Text"/>
    <w:basedOn w:val="Normal"/>
    <w:link w:val="BalloonTextChar"/>
    <w:uiPriority w:val="99"/>
    <w:semiHidden/>
    <w:rsid w:val="006306AB"/>
    <w:rPr>
      <w:rFonts w:ascii="Tahoma" w:hAnsi="Tahoma"/>
      <w:sz w:val="16"/>
      <w:szCs w:val="16"/>
    </w:rPr>
  </w:style>
  <w:style w:type="character" w:customStyle="1" w:styleId="BalloonTextChar">
    <w:name w:val="Balloon Text Char"/>
    <w:basedOn w:val="DefaultParagraphFont"/>
    <w:link w:val="BalloonText"/>
    <w:uiPriority w:val="99"/>
    <w:semiHidden/>
    <w:locked/>
    <w:rsid w:val="006306AB"/>
    <w:rPr>
      <w:rFonts w:ascii="Tahoma" w:hAnsi="Tahoma" w:cs="Times New Roman"/>
      <w:sz w:val="16"/>
      <w:lang w:eastAsia="lv-LV"/>
    </w:rPr>
  </w:style>
  <w:style w:type="character" w:styleId="CommentReference">
    <w:name w:val="annotation reference"/>
    <w:basedOn w:val="DefaultParagraphFont"/>
    <w:uiPriority w:val="99"/>
    <w:semiHidden/>
    <w:rsid w:val="00993F45"/>
    <w:rPr>
      <w:rFonts w:cs="Times New Roman"/>
      <w:sz w:val="16"/>
    </w:rPr>
  </w:style>
  <w:style w:type="paragraph" w:styleId="CommentText">
    <w:name w:val="annotation text"/>
    <w:basedOn w:val="Normal"/>
    <w:link w:val="CommentTextChar"/>
    <w:uiPriority w:val="99"/>
    <w:semiHidden/>
    <w:rsid w:val="00993F45"/>
    <w:rPr>
      <w:sz w:val="20"/>
      <w:szCs w:val="20"/>
    </w:rPr>
  </w:style>
  <w:style w:type="character" w:customStyle="1" w:styleId="CommentTextChar">
    <w:name w:val="Comment Text Char"/>
    <w:basedOn w:val="DefaultParagraphFont"/>
    <w:link w:val="CommentText"/>
    <w:uiPriority w:val="99"/>
    <w:semiHidden/>
    <w:locked/>
    <w:rsid w:val="00993F45"/>
    <w:rPr>
      <w:rFonts w:eastAsia="Times New Roman" w:cs="Times New Roman"/>
      <w:sz w:val="20"/>
      <w:lang w:eastAsia="lv-LV"/>
    </w:rPr>
  </w:style>
  <w:style w:type="paragraph" w:styleId="CommentSubject">
    <w:name w:val="annotation subject"/>
    <w:basedOn w:val="CommentText"/>
    <w:next w:val="CommentText"/>
    <w:link w:val="CommentSubjectChar"/>
    <w:uiPriority w:val="99"/>
    <w:semiHidden/>
    <w:rsid w:val="00993F45"/>
    <w:rPr>
      <w:b/>
      <w:bCs/>
    </w:rPr>
  </w:style>
  <w:style w:type="character" w:customStyle="1" w:styleId="CommentSubjectChar">
    <w:name w:val="Comment Subject Char"/>
    <w:basedOn w:val="CommentTextChar"/>
    <w:link w:val="CommentSubject"/>
    <w:uiPriority w:val="99"/>
    <w:semiHidden/>
    <w:locked/>
    <w:rsid w:val="00993F45"/>
    <w:rPr>
      <w:rFonts w:eastAsia="Times New Roman" w:cs="Times New Roman"/>
      <w:b/>
      <w:sz w:val="20"/>
      <w:lang w:eastAsia="lv-LV"/>
    </w:rPr>
  </w:style>
  <w:style w:type="paragraph" w:customStyle="1" w:styleId="naisf">
    <w:name w:val="naisf"/>
    <w:basedOn w:val="Normal"/>
    <w:uiPriority w:val="99"/>
    <w:rsid w:val="00621932"/>
    <w:pPr>
      <w:spacing w:before="100" w:beforeAutospacing="1" w:after="100" w:afterAutospacing="1"/>
    </w:pPr>
  </w:style>
  <w:style w:type="paragraph" w:customStyle="1" w:styleId="RakstzCharChar">
    <w:name w:val="Rakstz. Char Char"/>
    <w:basedOn w:val="Normal"/>
    <w:rsid w:val="00382B49"/>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B4D"/>
    <w:rPr>
      <w:rFonts w:eastAsia="Times New Roman"/>
      <w:sz w:val="24"/>
      <w:szCs w:val="24"/>
    </w:rPr>
  </w:style>
  <w:style w:type="paragraph" w:styleId="Heading3">
    <w:name w:val="heading 3"/>
    <w:basedOn w:val="Normal"/>
    <w:next w:val="Normal"/>
    <w:link w:val="Heading3Char"/>
    <w:uiPriority w:val="99"/>
    <w:qFormat/>
    <w:rsid w:val="005F6B4D"/>
    <w:pPr>
      <w:keepNext/>
      <w:tabs>
        <w:tab w:val="right" w:pos="9072"/>
      </w:tabs>
      <w:spacing w:before="60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F6B4D"/>
    <w:rPr>
      <w:rFonts w:eastAsia="Times New Roman" w:cs="Times New Roman"/>
      <w:sz w:val="20"/>
    </w:rPr>
  </w:style>
  <w:style w:type="paragraph" w:styleId="BodyText">
    <w:name w:val="Body Text"/>
    <w:basedOn w:val="Normal"/>
    <w:link w:val="BodyTextChar"/>
    <w:uiPriority w:val="99"/>
    <w:rsid w:val="005F6B4D"/>
    <w:pPr>
      <w:jc w:val="both"/>
    </w:pPr>
    <w:rPr>
      <w:sz w:val="20"/>
      <w:szCs w:val="28"/>
    </w:rPr>
  </w:style>
  <w:style w:type="character" w:customStyle="1" w:styleId="BodyTextChar">
    <w:name w:val="Body Text Char"/>
    <w:basedOn w:val="DefaultParagraphFont"/>
    <w:link w:val="BodyText"/>
    <w:uiPriority w:val="99"/>
    <w:locked/>
    <w:rsid w:val="005F6B4D"/>
    <w:rPr>
      <w:rFonts w:eastAsia="Times New Roman" w:cs="Times New Roman"/>
      <w:sz w:val="28"/>
    </w:rPr>
  </w:style>
  <w:style w:type="paragraph" w:styleId="BodyTextIndent">
    <w:name w:val="Body Text Indent"/>
    <w:basedOn w:val="Normal"/>
    <w:link w:val="BodyTextIndentChar"/>
    <w:uiPriority w:val="99"/>
    <w:rsid w:val="009A2A48"/>
    <w:pPr>
      <w:spacing w:after="120"/>
      <w:ind w:left="283"/>
    </w:pPr>
  </w:style>
  <w:style w:type="character" w:customStyle="1" w:styleId="BodyTextIndentChar">
    <w:name w:val="Body Text Indent Char"/>
    <w:basedOn w:val="DefaultParagraphFont"/>
    <w:link w:val="BodyTextIndent"/>
    <w:uiPriority w:val="99"/>
    <w:locked/>
    <w:rsid w:val="009A2A48"/>
    <w:rPr>
      <w:rFonts w:eastAsia="Times New Roman" w:cs="Times New Roman"/>
      <w:sz w:val="24"/>
      <w:lang w:eastAsia="lv-LV"/>
    </w:rPr>
  </w:style>
  <w:style w:type="character" w:styleId="Hyperlink">
    <w:name w:val="Hyperlink"/>
    <w:basedOn w:val="DefaultParagraphFont"/>
    <w:uiPriority w:val="99"/>
    <w:rsid w:val="009A2A48"/>
    <w:rPr>
      <w:rFonts w:cs="Times New Roman"/>
      <w:color w:val="0000FF"/>
      <w:u w:val="single"/>
    </w:rPr>
  </w:style>
  <w:style w:type="paragraph" w:styleId="ListParagraph">
    <w:name w:val="List Paragraph"/>
    <w:basedOn w:val="Normal"/>
    <w:uiPriority w:val="99"/>
    <w:qFormat/>
    <w:rsid w:val="009A2A48"/>
    <w:pPr>
      <w:ind w:left="720"/>
      <w:contextualSpacing/>
    </w:pPr>
    <w:rPr>
      <w:sz w:val="28"/>
    </w:rPr>
  </w:style>
  <w:style w:type="paragraph" w:styleId="Header">
    <w:name w:val="header"/>
    <w:basedOn w:val="Normal"/>
    <w:link w:val="HeaderChar"/>
    <w:uiPriority w:val="99"/>
    <w:rsid w:val="00422797"/>
    <w:pPr>
      <w:tabs>
        <w:tab w:val="center" w:pos="4153"/>
        <w:tab w:val="right" w:pos="8306"/>
      </w:tabs>
    </w:pPr>
  </w:style>
  <w:style w:type="character" w:customStyle="1" w:styleId="HeaderChar">
    <w:name w:val="Header Char"/>
    <w:basedOn w:val="DefaultParagraphFont"/>
    <w:link w:val="Header"/>
    <w:uiPriority w:val="99"/>
    <w:locked/>
    <w:rsid w:val="00422797"/>
    <w:rPr>
      <w:rFonts w:eastAsia="Times New Roman" w:cs="Times New Roman"/>
      <w:sz w:val="24"/>
      <w:lang w:eastAsia="lv-LV"/>
    </w:rPr>
  </w:style>
  <w:style w:type="paragraph" w:styleId="Footer">
    <w:name w:val="footer"/>
    <w:basedOn w:val="Normal"/>
    <w:link w:val="FooterChar"/>
    <w:uiPriority w:val="99"/>
    <w:rsid w:val="00422797"/>
    <w:pPr>
      <w:tabs>
        <w:tab w:val="center" w:pos="4153"/>
        <w:tab w:val="right" w:pos="8306"/>
      </w:tabs>
    </w:pPr>
  </w:style>
  <w:style w:type="character" w:customStyle="1" w:styleId="FooterChar">
    <w:name w:val="Footer Char"/>
    <w:basedOn w:val="DefaultParagraphFont"/>
    <w:link w:val="Footer"/>
    <w:uiPriority w:val="99"/>
    <w:locked/>
    <w:rsid w:val="00422797"/>
    <w:rPr>
      <w:rFonts w:eastAsia="Times New Roman" w:cs="Times New Roman"/>
      <w:sz w:val="24"/>
      <w:lang w:eastAsia="lv-LV"/>
    </w:rPr>
  </w:style>
  <w:style w:type="paragraph" w:styleId="BalloonText">
    <w:name w:val="Balloon Text"/>
    <w:basedOn w:val="Normal"/>
    <w:link w:val="BalloonTextChar"/>
    <w:uiPriority w:val="99"/>
    <w:semiHidden/>
    <w:rsid w:val="006306AB"/>
    <w:rPr>
      <w:rFonts w:ascii="Tahoma" w:hAnsi="Tahoma"/>
      <w:sz w:val="16"/>
      <w:szCs w:val="16"/>
    </w:rPr>
  </w:style>
  <w:style w:type="character" w:customStyle="1" w:styleId="BalloonTextChar">
    <w:name w:val="Balloon Text Char"/>
    <w:basedOn w:val="DefaultParagraphFont"/>
    <w:link w:val="BalloonText"/>
    <w:uiPriority w:val="99"/>
    <w:semiHidden/>
    <w:locked/>
    <w:rsid w:val="006306AB"/>
    <w:rPr>
      <w:rFonts w:ascii="Tahoma" w:hAnsi="Tahoma" w:cs="Times New Roman"/>
      <w:sz w:val="16"/>
      <w:lang w:eastAsia="lv-LV"/>
    </w:rPr>
  </w:style>
  <w:style w:type="character" w:styleId="CommentReference">
    <w:name w:val="annotation reference"/>
    <w:basedOn w:val="DefaultParagraphFont"/>
    <w:uiPriority w:val="99"/>
    <w:semiHidden/>
    <w:rsid w:val="00993F45"/>
    <w:rPr>
      <w:rFonts w:cs="Times New Roman"/>
      <w:sz w:val="16"/>
    </w:rPr>
  </w:style>
  <w:style w:type="paragraph" w:styleId="CommentText">
    <w:name w:val="annotation text"/>
    <w:basedOn w:val="Normal"/>
    <w:link w:val="CommentTextChar"/>
    <w:uiPriority w:val="99"/>
    <w:semiHidden/>
    <w:rsid w:val="00993F45"/>
    <w:rPr>
      <w:sz w:val="20"/>
      <w:szCs w:val="20"/>
    </w:rPr>
  </w:style>
  <w:style w:type="character" w:customStyle="1" w:styleId="CommentTextChar">
    <w:name w:val="Comment Text Char"/>
    <w:basedOn w:val="DefaultParagraphFont"/>
    <w:link w:val="CommentText"/>
    <w:uiPriority w:val="99"/>
    <w:semiHidden/>
    <w:locked/>
    <w:rsid w:val="00993F45"/>
    <w:rPr>
      <w:rFonts w:eastAsia="Times New Roman" w:cs="Times New Roman"/>
      <w:sz w:val="20"/>
      <w:lang w:eastAsia="lv-LV"/>
    </w:rPr>
  </w:style>
  <w:style w:type="paragraph" w:styleId="CommentSubject">
    <w:name w:val="annotation subject"/>
    <w:basedOn w:val="CommentText"/>
    <w:next w:val="CommentText"/>
    <w:link w:val="CommentSubjectChar"/>
    <w:uiPriority w:val="99"/>
    <w:semiHidden/>
    <w:rsid w:val="00993F45"/>
    <w:rPr>
      <w:b/>
      <w:bCs/>
    </w:rPr>
  </w:style>
  <w:style w:type="character" w:customStyle="1" w:styleId="CommentSubjectChar">
    <w:name w:val="Comment Subject Char"/>
    <w:basedOn w:val="CommentTextChar"/>
    <w:link w:val="CommentSubject"/>
    <w:uiPriority w:val="99"/>
    <w:semiHidden/>
    <w:locked/>
    <w:rsid w:val="00993F45"/>
    <w:rPr>
      <w:rFonts w:eastAsia="Times New Roman" w:cs="Times New Roman"/>
      <w:b/>
      <w:sz w:val="20"/>
      <w:lang w:eastAsia="lv-LV"/>
    </w:rPr>
  </w:style>
  <w:style w:type="paragraph" w:customStyle="1" w:styleId="naisf">
    <w:name w:val="naisf"/>
    <w:basedOn w:val="Normal"/>
    <w:uiPriority w:val="99"/>
    <w:rsid w:val="00621932"/>
    <w:pPr>
      <w:spacing w:before="100" w:beforeAutospacing="1" w:after="100" w:afterAutospacing="1"/>
    </w:pPr>
  </w:style>
  <w:style w:type="paragraph" w:customStyle="1" w:styleId="RakstzCharChar">
    <w:name w:val="Rakstz. Char Char"/>
    <w:basedOn w:val="Normal"/>
    <w:rsid w:val="00382B49"/>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5815">
      <w:marLeft w:val="0"/>
      <w:marRight w:val="0"/>
      <w:marTop w:val="0"/>
      <w:marBottom w:val="0"/>
      <w:divBdr>
        <w:top w:val="none" w:sz="0" w:space="0" w:color="auto"/>
        <w:left w:val="none" w:sz="0" w:space="0" w:color="auto"/>
        <w:bottom w:val="none" w:sz="0" w:space="0" w:color="auto"/>
        <w:right w:val="none" w:sz="0" w:space="0" w:color="auto"/>
      </w:divBdr>
    </w:div>
    <w:div w:id="9714058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664</Words>
  <Characters>4571</Characters>
  <Application>Microsoft Office Word</Application>
  <DocSecurity>0</DocSecurity>
  <Lines>114</Lines>
  <Paragraphs>35</Paragraphs>
  <ScaleCrop>false</ScaleCrop>
  <HeadingPairs>
    <vt:vector size="2" baseType="variant">
      <vt:variant>
        <vt:lpstr>Title</vt:lpstr>
      </vt:variant>
      <vt:variant>
        <vt:i4>1</vt:i4>
      </vt:variant>
    </vt:vector>
  </HeadingPairs>
  <TitlesOfParts>
    <vt:vector size="1" baseType="lpstr">
      <vt:lpstr>Par informatīvo ziņojumu Par ēnu ekonomikas apkarošanas pasākumu īstenošanā iesaistīto institūciju darbības rezultātiem 2012.gada sešos mēnešos un šo pasākumu ietekmi uz nodokļu iekasēšanu</vt:lpstr>
    </vt:vector>
  </TitlesOfParts>
  <Company>FM</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ēnu ekonomikas apkarošanas pasākumu īstenošanā iesaistīto institūciju darbības rezultātiem 2012.gada sešos mēnešos un šo pasākumu ietekmi uz nodokļu iekasēšanu</dc:title>
  <dc:subject>MK sēdes protokollēmums</dc:subject>
  <dc:creator>E.Šidlovskis</dc:creator>
  <dc:description>e-pasta adrese Edgars.Sidlovskis@fm.gov.lvtālrunis 67083894</dc:description>
  <cp:lastModifiedBy>Aiva Urbāne</cp:lastModifiedBy>
  <cp:revision>13</cp:revision>
  <cp:lastPrinted>2012-10-19T09:58:00Z</cp:lastPrinted>
  <dcterms:created xsi:type="dcterms:W3CDTF">2012-10-19T08:47:00Z</dcterms:created>
  <dcterms:modified xsi:type="dcterms:W3CDTF">2012-10-22T08:36:00Z</dcterms:modified>
  <cp:category>FM</cp:category>
</cp:coreProperties>
</file>